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F9281" w14:textId="77777777" w:rsidR="00A11BA9" w:rsidRPr="003B26BB" w:rsidRDefault="00A11BA9">
      <w:pPr>
        <w:spacing w:line="360" w:lineRule="auto"/>
        <w:rPr>
          <w:rFonts w:ascii="宋体" w:hAnsi="宋体"/>
          <w:spacing w:val="42"/>
          <w:sz w:val="84"/>
        </w:rPr>
      </w:pPr>
    </w:p>
    <w:p w14:paraId="4E344451" w14:textId="77777777" w:rsidR="00A11BA9" w:rsidRPr="003B26BB" w:rsidRDefault="00074521">
      <w:pPr>
        <w:spacing w:line="360" w:lineRule="auto"/>
        <w:jc w:val="center"/>
        <w:rPr>
          <w:rFonts w:ascii="华文中宋" w:eastAsia="华文中宋" w:hAnsi="华文中宋"/>
          <w:spacing w:val="42"/>
          <w:sz w:val="130"/>
          <w:szCs w:val="130"/>
        </w:rPr>
      </w:pPr>
      <w:r w:rsidRPr="003B26BB">
        <w:rPr>
          <w:rFonts w:ascii="华文中宋" w:eastAsia="华文中宋" w:hAnsi="华文中宋" w:hint="eastAsia"/>
          <w:spacing w:val="42"/>
          <w:sz w:val="130"/>
          <w:szCs w:val="130"/>
        </w:rPr>
        <w:t>招 标 文 件</w:t>
      </w:r>
    </w:p>
    <w:p w14:paraId="462DAF2B" w14:textId="77777777" w:rsidR="00A11BA9" w:rsidRPr="003B26BB" w:rsidRDefault="00A11BA9">
      <w:pPr>
        <w:spacing w:line="360" w:lineRule="auto"/>
        <w:jc w:val="center"/>
        <w:rPr>
          <w:rFonts w:ascii="宋体" w:hAnsi="宋体"/>
          <w:sz w:val="32"/>
          <w:szCs w:val="32"/>
        </w:rPr>
      </w:pPr>
    </w:p>
    <w:p w14:paraId="61A5D2FF" w14:textId="77777777" w:rsidR="00A11BA9" w:rsidRPr="003B26BB" w:rsidRDefault="00A11BA9">
      <w:pPr>
        <w:spacing w:line="360" w:lineRule="auto"/>
        <w:jc w:val="center"/>
        <w:rPr>
          <w:rFonts w:ascii="宋体" w:hAnsi="宋体"/>
          <w:sz w:val="32"/>
          <w:szCs w:val="32"/>
        </w:rPr>
      </w:pPr>
    </w:p>
    <w:p w14:paraId="319C5A54" w14:textId="77777777" w:rsidR="00A11BA9" w:rsidRPr="003B26BB" w:rsidRDefault="00A11BA9">
      <w:pPr>
        <w:spacing w:line="360" w:lineRule="auto"/>
        <w:rPr>
          <w:rFonts w:ascii="宋体" w:hAnsi="宋体"/>
        </w:rPr>
      </w:pPr>
    </w:p>
    <w:p w14:paraId="56420C40" w14:textId="3A89D6B4" w:rsidR="00A11BA9" w:rsidRPr="003B26BB" w:rsidRDefault="00074521">
      <w:pPr>
        <w:spacing w:line="360" w:lineRule="auto"/>
        <w:ind w:leftChars="338" w:left="2409" w:hangingChars="531" w:hanging="1699"/>
        <w:rPr>
          <w:rFonts w:ascii="华文中宋" w:eastAsia="华文中宋" w:hAnsi="华文中宋"/>
          <w:sz w:val="32"/>
          <w:szCs w:val="32"/>
        </w:rPr>
      </w:pPr>
      <w:r w:rsidRPr="003B26BB">
        <w:rPr>
          <w:rFonts w:ascii="华文中宋" w:eastAsia="华文中宋" w:hAnsi="华文中宋" w:hint="eastAsia"/>
          <w:sz w:val="32"/>
          <w:szCs w:val="32"/>
        </w:rPr>
        <w:t>项目名称：</w:t>
      </w:r>
      <w:r w:rsidR="00A2762F" w:rsidRPr="003B26BB">
        <w:rPr>
          <w:rFonts w:ascii="华文中宋" w:eastAsia="华文中宋" w:hAnsi="华文中宋" w:hint="eastAsia"/>
          <w:sz w:val="32"/>
          <w:szCs w:val="32"/>
        </w:rPr>
        <w:t>成都市大数据中心（成都市网络理政中心）</w:t>
      </w:r>
      <w:r w:rsidR="00C06BD3" w:rsidRPr="003B26BB">
        <w:rPr>
          <w:rFonts w:ascii="华文中宋" w:eastAsia="华文中宋" w:hAnsi="华文中宋" w:hint="eastAsia"/>
          <w:sz w:val="32"/>
          <w:szCs w:val="32"/>
        </w:rPr>
        <w:t>城市运行云平台服务采购项目</w:t>
      </w:r>
    </w:p>
    <w:p w14:paraId="3EDCD4E2" w14:textId="3D6CE0C6" w:rsidR="00A11BA9" w:rsidRPr="003B26BB" w:rsidRDefault="00074521">
      <w:pPr>
        <w:spacing w:line="360" w:lineRule="auto"/>
        <w:ind w:leftChars="338" w:left="2409" w:hangingChars="531" w:hanging="1699"/>
        <w:rPr>
          <w:rFonts w:ascii="华文中宋" w:eastAsia="华文中宋" w:hAnsi="华文中宋"/>
          <w:sz w:val="32"/>
          <w:szCs w:val="32"/>
        </w:rPr>
      </w:pPr>
      <w:r w:rsidRPr="003B26BB">
        <w:rPr>
          <w:rFonts w:ascii="华文中宋" w:eastAsia="华文中宋" w:hAnsi="华文中宋" w:hint="eastAsia"/>
          <w:sz w:val="32"/>
          <w:szCs w:val="32"/>
        </w:rPr>
        <w:t>项目编号：</w:t>
      </w:r>
      <w:r w:rsidR="00AE52A4" w:rsidRPr="003B26BB">
        <w:rPr>
          <w:rFonts w:ascii="华文中宋" w:eastAsia="华文中宋" w:hAnsi="华文中宋" w:hint="eastAsia"/>
          <w:sz w:val="32"/>
          <w:szCs w:val="32"/>
        </w:rPr>
        <w:t>成都市政采（2022）A0030号</w:t>
      </w:r>
    </w:p>
    <w:p w14:paraId="38DFAF94" w14:textId="77777777" w:rsidR="00A11BA9" w:rsidRPr="003B26BB" w:rsidRDefault="00A11BA9">
      <w:pPr>
        <w:spacing w:line="360" w:lineRule="auto"/>
        <w:ind w:firstLineChars="400" w:firstLine="1280"/>
        <w:rPr>
          <w:rFonts w:ascii="宋体" w:hAnsi="宋体"/>
          <w:sz w:val="32"/>
          <w:szCs w:val="32"/>
        </w:rPr>
      </w:pPr>
    </w:p>
    <w:p w14:paraId="785F938F" w14:textId="77777777" w:rsidR="00A11BA9" w:rsidRPr="003B26BB" w:rsidRDefault="00A11BA9">
      <w:pPr>
        <w:spacing w:line="360" w:lineRule="auto"/>
        <w:ind w:firstLineChars="349" w:firstLine="1256"/>
        <w:rPr>
          <w:rFonts w:ascii="宋体" w:hAnsi="宋体"/>
          <w:spacing w:val="20"/>
          <w:sz w:val="32"/>
          <w:szCs w:val="32"/>
        </w:rPr>
      </w:pPr>
    </w:p>
    <w:p w14:paraId="05ACCA24" w14:textId="77777777" w:rsidR="00A11BA9" w:rsidRPr="003B26BB" w:rsidRDefault="00A11BA9">
      <w:pPr>
        <w:spacing w:line="360" w:lineRule="auto"/>
        <w:rPr>
          <w:rFonts w:ascii="宋体" w:hAnsi="宋体"/>
          <w:kern w:val="24"/>
          <w:sz w:val="32"/>
          <w:szCs w:val="32"/>
        </w:rPr>
      </w:pPr>
    </w:p>
    <w:p w14:paraId="50D37DDA" w14:textId="77777777" w:rsidR="00A11BA9" w:rsidRPr="003B26BB" w:rsidRDefault="00A11BA9">
      <w:pPr>
        <w:spacing w:line="360" w:lineRule="auto"/>
        <w:rPr>
          <w:rFonts w:ascii="宋体" w:hAnsi="宋体"/>
          <w:kern w:val="24"/>
          <w:sz w:val="32"/>
          <w:szCs w:val="32"/>
        </w:rPr>
      </w:pPr>
    </w:p>
    <w:p w14:paraId="5C8FE591" w14:textId="77777777" w:rsidR="00A11BA9" w:rsidRPr="003B26BB" w:rsidRDefault="00A11BA9">
      <w:pPr>
        <w:spacing w:line="360" w:lineRule="auto"/>
        <w:rPr>
          <w:rFonts w:ascii="宋体" w:hAnsi="宋体"/>
          <w:kern w:val="24"/>
          <w:sz w:val="32"/>
          <w:szCs w:val="32"/>
        </w:rPr>
      </w:pPr>
    </w:p>
    <w:p w14:paraId="1766CF8F" w14:textId="77777777" w:rsidR="00A11BA9" w:rsidRPr="003B26BB" w:rsidRDefault="00A11BA9">
      <w:pPr>
        <w:spacing w:line="360" w:lineRule="auto"/>
        <w:jc w:val="center"/>
        <w:rPr>
          <w:rFonts w:ascii="宋体" w:hAnsi="宋体"/>
          <w:kern w:val="24"/>
          <w:sz w:val="32"/>
          <w:szCs w:val="32"/>
        </w:rPr>
      </w:pPr>
    </w:p>
    <w:p w14:paraId="5E35594B" w14:textId="45B05C33" w:rsidR="00A11BA9" w:rsidRPr="003B26BB" w:rsidRDefault="00A2762F">
      <w:pPr>
        <w:spacing w:line="360" w:lineRule="auto"/>
        <w:jc w:val="center"/>
        <w:rPr>
          <w:rFonts w:ascii="华文中宋" w:eastAsia="华文中宋" w:hAnsi="华文中宋"/>
          <w:sz w:val="32"/>
          <w:szCs w:val="32"/>
        </w:rPr>
      </w:pPr>
      <w:r w:rsidRPr="003B26BB">
        <w:rPr>
          <w:rFonts w:ascii="华文中宋" w:eastAsia="华文中宋" w:hAnsi="华文中宋" w:hint="eastAsia"/>
          <w:sz w:val="32"/>
          <w:szCs w:val="32"/>
        </w:rPr>
        <w:t>成都市大数据中心（成都市网络理政中心）</w:t>
      </w:r>
      <w:r w:rsidR="00074521" w:rsidRPr="003B26BB">
        <w:rPr>
          <w:rFonts w:ascii="华文中宋" w:eastAsia="华文中宋" w:hAnsi="华文中宋" w:hint="eastAsia"/>
          <w:sz w:val="32"/>
          <w:szCs w:val="32"/>
        </w:rPr>
        <w:t>、</w:t>
      </w:r>
    </w:p>
    <w:p w14:paraId="3FAF82DD" w14:textId="77777777" w:rsidR="00A11BA9" w:rsidRPr="003B26BB" w:rsidRDefault="00074521">
      <w:pPr>
        <w:spacing w:line="360" w:lineRule="auto"/>
        <w:jc w:val="center"/>
        <w:rPr>
          <w:rFonts w:ascii="华文中宋" w:eastAsia="华文中宋" w:hAnsi="华文中宋"/>
          <w:sz w:val="32"/>
          <w:szCs w:val="32"/>
        </w:rPr>
      </w:pPr>
      <w:r w:rsidRPr="003B26BB">
        <w:rPr>
          <w:rFonts w:ascii="华文中宋" w:eastAsia="华文中宋" w:hAnsi="华文中宋" w:hint="eastAsia"/>
          <w:sz w:val="32"/>
          <w:szCs w:val="32"/>
        </w:rPr>
        <w:t>成都市公共资源交易服务中心共同编制</w:t>
      </w:r>
    </w:p>
    <w:p w14:paraId="4B3C3259" w14:textId="1D02E7ED" w:rsidR="00A11BA9" w:rsidRPr="003B26BB" w:rsidRDefault="00074521">
      <w:pPr>
        <w:spacing w:line="360" w:lineRule="auto"/>
        <w:jc w:val="center"/>
        <w:rPr>
          <w:rFonts w:ascii="华文中宋" w:eastAsia="华文中宋" w:hAnsi="华文中宋"/>
          <w:sz w:val="28"/>
          <w:szCs w:val="32"/>
        </w:rPr>
      </w:pPr>
      <w:r w:rsidRPr="003B26BB">
        <w:rPr>
          <w:rFonts w:ascii="华文中宋" w:eastAsia="华文中宋" w:hAnsi="华文中宋" w:hint="eastAsia"/>
          <w:sz w:val="32"/>
          <w:szCs w:val="32"/>
        </w:rPr>
        <w:t>二〇二</w:t>
      </w:r>
      <w:r w:rsidR="00A2762F" w:rsidRPr="003B26BB">
        <w:rPr>
          <w:rFonts w:ascii="华文中宋" w:eastAsia="华文中宋" w:hAnsi="华文中宋" w:hint="eastAsia"/>
          <w:sz w:val="32"/>
          <w:szCs w:val="32"/>
        </w:rPr>
        <w:t>二</w:t>
      </w:r>
      <w:r w:rsidRPr="003B26BB">
        <w:rPr>
          <w:rFonts w:ascii="华文中宋" w:eastAsia="华文中宋" w:hAnsi="华文中宋" w:hint="eastAsia"/>
          <w:sz w:val="32"/>
          <w:szCs w:val="32"/>
        </w:rPr>
        <w:t>年</w:t>
      </w:r>
      <w:r w:rsidR="00C06BD3" w:rsidRPr="003B26BB">
        <w:rPr>
          <w:rFonts w:ascii="华文中宋" w:eastAsia="华文中宋" w:hAnsi="华文中宋" w:hint="eastAsia"/>
          <w:sz w:val="32"/>
          <w:szCs w:val="32"/>
        </w:rPr>
        <w:t>三</w:t>
      </w:r>
      <w:r w:rsidRPr="003B26BB">
        <w:rPr>
          <w:rFonts w:ascii="华文中宋" w:eastAsia="华文中宋" w:hAnsi="华文中宋" w:hint="eastAsia"/>
          <w:sz w:val="32"/>
          <w:szCs w:val="32"/>
        </w:rPr>
        <w:t>月</w:t>
      </w:r>
    </w:p>
    <w:p w14:paraId="5F6466E8" w14:textId="77777777" w:rsidR="00A11BA9" w:rsidRPr="003B26BB" w:rsidRDefault="00A11BA9">
      <w:pPr>
        <w:spacing w:line="360" w:lineRule="auto"/>
        <w:jc w:val="center"/>
        <w:rPr>
          <w:rFonts w:ascii="华文中宋" w:eastAsia="华文中宋" w:hAnsi="华文中宋"/>
          <w:sz w:val="32"/>
          <w:szCs w:val="32"/>
        </w:rPr>
      </w:pPr>
    </w:p>
    <w:p w14:paraId="29CCC5AC" w14:textId="77777777" w:rsidR="00A11BA9" w:rsidRPr="003B26BB" w:rsidRDefault="00074521">
      <w:pPr>
        <w:spacing w:line="360" w:lineRule="auto"/>
        <w:jc w:val="center"/>
        <w:rPr>
          <w:rFonts w:ascii="宋体" w:hAnsi="宋体"/>
          <w:b/>
          <w:sz w:val="36"/>
        </w:rPr>
      </w:pPr>
      <w:bookmarkStart w:id="0" w:name="_Toc148505181"/>
      <w:bookmarkStart w:id="1" w:name="_Toc101328520"/>
      <w:bookmarkStart w:id="2" w:name="_Toc101234248"/>
      <w:bookmarkStart w:id="3" w:name="_Toc101247312"/>
      <w:r w:rsidRPr="003B26BB">
        <w:rPr>
          <w:rFonts w:ascii="宋体" w:hAnsi="宋体" w:hint="eastAsia"/>
          <w:b/>
          <w:sz w:val="32"/>
          <w:szCs w:val="32"/>
        </w:rPr>
        <w:t>目 录</w:t>
      </w:r>
    </w:p>
    <w:p w14:paraId="6292E998" w14:textId="77777777" w:rsidR="007A2117" w:rsidRDefault="00074521">
      <w:pPr>
        <w:pStyle w:val="10"/>
        <w:rPr>
          <w:rFonts w:asciiTheme="minorHAnsi" w:eastAsiaTheme="minorEastAsia" w:hAnsiTheme="minorHAnsi" w:cstheme="minorBidi"/>
          <w:bCs w:val="0"/>
          <w:caps w:val="0"/>
          <w:noProof/>
          <w:sz w:val="21"/>
          <w:szCs w:val="22"/>
        </w:rPr>
      </w:pPr>
      <w:r w:rsidRPr="003B26BB">
        <w:rPr>
          <w:rFonts w:hint="eastAsia"/>
        </w:rPr>
        <w:fldChar w:fldCharType="begin"/>
      </w:r>
      <w:r w:rsidRPr="003B26BB">
        <w:rPr>
          <w:rFonts w:ascii="宋体" w:hAnsi="宋体" w:hint="eastAsia"/>
          <w:smallCaps/>
        </w:rPr>
        <w:instrText xml:space="preserve"> TOC \o "1-2" \h \z \u </w:instrText>
      </w:r>
      <w:r w:rsidRPr="003B26BB">
        <w:rPr>
          <w:rFonts w:hint="eastAsia"/>
        </w:rPr>
        <w:fldChar w:fldCharType="separate"/>
      </w:r>
      <w:hyperlink w:anchor="_Toc97040165"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1</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投标邀请</w:t>
        </w:r>
        <w:r w:rsidR="007A2117">
          <w:rPr>
            <w:noProof/>
            <w:webHidden/>
          </w:rPr>
          <w:tab/>
        </w:r>
        <w:r w:rsidR="007A2117">
          <w:rPr>
            <w:noProof/>
            <w:webHidden/>
          </w:rPr>
          <w:fldChar w:fldCharType="begin"/>
        </w:r>
        <w:r w:rsidR="007A2117">
          <w:rPr>
            <w:noProof/>
            <w:webHidden/>
          </w:rPr>
          <w:instrText xml:space="preserve"> PAGEREF _Toc97040165 \h </w:instrText>
        </w:r>
        <w:r w:rsidR="007A2117">
          <w:rPr>
            <w:noProof/>
            <w:webHidden/>
          </w:rPr>
        </w:r>
        <w:r w:rsidR="007A2117">
          <w:rPr>
            <w:noProof/>
            <w:webHidden/>
          </w:rPr>
          <w:fldChar w:fldCharType="separate"/>
        </w:r>
        <w:r w:rsidR="00F327B0">
          <w:rPr>
            <w:noProof/>
            <w:webHidden/>
          </w:rPr>
          <w:t>3</w:t>
        </w:r>
        <w:r w:rsidR="007A2117">
          <w:rPr>
            <w:noProof/>
            <w:webHidden/>
          </w:rPr>
          <w:fldChar w:fldCharType="end"/>
        </w:r>
      </w:hyperlink>
    </w:p>
    <w:p w14:paraId="39186035" w14:textId="77777777" w:rsidR="007A2117" w:rsidRDefault="000A5838">
      <w:pPr>
        <w:pStyle w:val="10"/>
        <w:rPr>
          <w:rFonts w:asciiTheme="minorHAnsi" w:eastAsiaTheme="minorEastAsia" w:hAnsiTheme="minorHAnsi" w:cstheme="minorBidi"/>
          <w:bCs w:val="0"/>
          <w:caps w:val="0"/>
          <w:noProof/>
          <w:sz w:val="21"/>
          <w:szCs w:val="22"/>
        </w:rPr>
      </w:pPr>
      <w:hyperlink w:anchor="_Toc97040166"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2</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投标人须知</w:t>
        </w:r>
        <w:r w:rsidR="007A2117">
          <w:rPr>
            <w:noProof/>
            <w:webHidden/>
          </w:rPr>
          <w:tab/>
        </w:r>
        <w:r w:rsidR="007A2117">
          <w:rPr>
            <w:noProof/>
            <w:webHidden/>
          </w:rPr>
          <w:fldChar w:fldCharType="begin"/>
        </w:r>
        <w:r w:rsidR="007A2117">
          <w:rPr>
            <w:noProof/>
            <w:webHidden/>
          </w:rPr>
          <w:instrText xml:space="preserve"> PAGEREF _Toc97040166 \h </w:instrText>
        </w:r>
        <w:r w:rsidR="007A2117">
          <w:rPr>
            <w:noProof/>
            <w:webHidden/>
          </w:rPr>
        </w:r>
        <w:r w:rsidR="007A2117">
          <w:rPr>
            <w:noProof/>
            <w:webHidden/>
          </w:rPr>
          <w:fldChar w:fldCharType="separate"/>
        </w:r>
        <w:r w:rsidR="00F327B0">
          <w:rPr>
            <w:noProof/>
            <w:webHidden/>
          </w:rPr>
          <w:t>7</w:t>
        </w:r>
        <w:r w:rsidR="007A2117">
          <w:rPr>
            <w:noProof/>
            <w:webHidden/>
          </w:rPr>
          <w:fldChar w:fldCharType="end"/>
        </w:r>
      </w:hyperlink>
    </w:p>
    <w:p w14:paraId="772FB1FC" w14:textId="77777777" w:rsidR="007A2117" w:rsidRDefault="000A5838">
      <w:pPr>
        <w:pStyle w:val="21"/>
        <w:rPr>
          <w:rFonts w:asciiTheme="minorHAnsi" w:eastAsiaTheme="minorEastAsia" w:hAnsiTheme="minorHAnsi" w:cstheme="minorBidi"/>
          <w:smallCaps w:val="0"/>
          <w:noProof/>
          <w:sz w:val="21"/>
          <w:szCs w:val="22"/>
        </w:rPr>
      </w:pPr>
      <w:hyperlink w:anchor="_Toc97040167" w:history="1">
        <w:r w:rsidR="007A2117" w:rsidRPr="00CE28AE">
          <w:rPr>
            <w:rStyle w:val="afa"/>
            <w:rFonts w:ascii="Times New Roman" w:hAnsi="Times New Roman"/>
            <w:b/>
            <w:bCs/>
            <w:noProof/>
          </w:rPr>
          <w:t>2.1</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投标人须知前附表</w:t>
        </w:r>
        <w:r w:rsidR="007A2117">
          <w:rPr>
            <w:noProof/>
            <w:webHidden/>
          </w:rPr>
          <w:tab/>
        </w:r>
        <w:r w:rsidR="007A2117">
          <w:rPr>
            <w:noProof/>
            <w:webHidden/>
          </w:rPr>
          <w:fldChar w:fldCharType="begin"/>
        </w:r>
        <w:r w:rsidR="007A2117">
          <w:rPr>
            <w:noProof/>
            <w:webHidden/>
          </w:rPr>
          <w:instrText xml:space="preserve"> PAGEREF _Toc97040167 \h </w:instrText>
        </w:r>
        <w:r w:rsidR="007A2117">
          <w:rPr>
            <w:noProof/>
            <w:webHidden/>
          </w:rPr>
        </w:r>
        <w:r w:rsidR="007A2117">
          <w:rPr>
            <w:noProof/>
            <w:webHidden/>
          </w:rPr>
          <w:fldChar w:fldCharType="separate"/>
        </w:r>
        <w:r w:rsidR="00F327B0">
          <w:rPr>
            <w:noProof/>
            <w:webHidden/>
          </w:rPr>
          <w:t>7</w:t>
        </w:r>
        <w:r w:rsidR="007A2117">
          <w:rPr>
            <w:noProof/>
            <w:webHidden/>
          </w:rPr>
          <w:fldChar w:fldCharType="end"/>
        </w:r>
      </w:hyperlink>
    </w:p>
    <w:p w14:paraId="7BCBFD7D" w14:textId="77777777" w:rsidR="007A2117" w:rsidRDefault="000A5838">
      <w:pPr>
        <w:pStyle w:val="21"/>
        <w:rPr>
          <w:rFonts w:asciiTheme="minorHAnsi" w:eastAsiaTheme="minorEastAsia" w:hAnsiTheme="minorHAnsi" w:cstheme="minorBidi"/>
          <w:smallCaps w:val="0"/>
          <w:noProof/>
          <w:sz w:val="21"/>
          <w:szCs w:val="22"/>
        </w:rPr>
      </w:pPr>
      <w:hyperlink w:anchor="_Toc97040168" w:history="1">
        <w:r w:rsidR="007A2117" w:rsidRPr="00CE28AE">
          <w:rPr>
            <w:rStyle w:val="afa"/>
            <w:rFonts w:ascii="Times New Roman" w:hAnsi="Times New Roman"/>
            <w:b/>
            <w:bCs/>
            <w:noProof/>
          </w:rPr>
          <w:t>2.2</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总则</w:t>
        </w:r>
        <w:r w:rsidR="007A2117">
          <w:rPr>
            <w:noProof/>
            <w:webHidden/>
          </w:rPr>
          <w:tab/>
        </w:r>
        <w:r w:rsidR="007A2117">
          <w:rPr>
            <w:noProof/>
            <w:webHidden/>
          </w:rPr>
          <w:fldChar w:fldCharType="begin"/>
        </w:r>
        <w:r w:rsidR="007A2117">
          <w:rPr>
            <w:noProof/>
            <w:webHidden/>
          </w:rPr>
          <w:instrText xml:space="preserve"> PAGEREF _Toc97040168 \h </w:instrText>
        </w:r>
        <w:r w:rsidR="007A2117">
          <w:rPr>
            <w:noProof/>
            <w:webHidden/>
          </w:rPr>
        </w:r>
        <w:r w:rsidR="007A2117">
          <w:rPr>
            <w:noProof/>
            <w:webHidden/>
          </w:rPr>
          <w:fldChar w:fldCharType="separate"/>
        </w:r>
        <w:r w:rsidR="00F327B0">
          <w:rPr>
            <w:noProof/>
            <w:webHidden/>
          </w:rPr>
          <w:t>9</w:t>
        </w:r>
        <w:r w:rsidR="007A2117">
          <w:rPr>
            <w:noProof/>
            <w:webHidden/>
          </w:rPr>
          <w:fldChar w:fldCharType="end"/>
        </w:r>
      </w:hyperlink>
    </w:p>
    <w:p w14:paraId="5BC8A8A8" w14:textId="77777777" w:rsidR="007A2117" w:rsidRDefault="000A5838">
      <w:pPr>
        <w:pStyle w:val="21"/>
        <w:rPr>
          <w:rFonts w:asciiTheme="minorHAnsi" w:eastAsiaTheme="minorEastAsia" w:hAnsiTheme="minorHAnsi" w:cstheme="minorBidi"/>
          <w:smallCaps w:val="0"/>
          <w:noProof/>
          <w:sz w:val="21"/>
          <w:szCs w:val="22"/>
        </w:rPr>
      </w:pPr>
      <w:hyperlink w:anchor="_Toc97040169" w:history="1">
        <w:r w:rsidR="007A2117" w:rsidRPr="00CE28AE">
          <w:rPr>
            <w:rStyle w:val="afa"/>
            <w:rFonts w:ascii="Times New Roman" w:hAnsi="Times New Roman"/>
            <w:b/>
            <w:bCs/>
            <w:noProof/>
          </w:rPr>
          <w:t>2.3</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招标文件</w:t>
        </w:r>
        <w:r w:rsidR="007A2117">
          <w:rPr>
            <w:noProof/>
            <w:webHidden/>
          </w:rPr>
          <w:tab/>
        </w:r>
        <w:r w:rsidR="007A2117">
          <w:rPr>
            <w:noProof/>
            <w:webHidden/>
          </w:rPr>
          <w:fldChar w:fldCharType="begin"/>
        </w:r>
        <w:r w:rsidR="007A2117">
          <w:rPr>
            <w:noProof/>
            <w:webHidden/>
          </w:rPr>
          <w:instrText xml:space="preserve"> PAGEREF _Toc97040169 \h </w:instrText>
        </w:r>
        <w:r w:rsidR="007A2117">
          <w:rPr>
            <w:noProof/>
            <w:webHidden/>
          </w:rPr>
        </w:r>
        <w:r w:rsidR="007A2117">
          <w:rPr>
            <w:noProof/>
            <w:webHidden/>
          </w:rPr>
          <w:fldChar w:fldCharType="separate"/>
        </w:r>
        <w:r w:rsidR="00F327B0">
          <w:rPr>
            <w:noProof/>
            <w:webHidden/>
          </w:rPr>
          <w:t>11</w:t>
        </w:r>
        <w:r w:rsidR="007A2117">
          <w:rPr>
            <w:noProof/>
            <w:webHidden/>
          </w:rPr>
          <w:fldChar w:fldCharType="end"/>
        </w:r>
      </w:hyperlink>
    </w:p>
    <w:p w14:paraId="3BFB25CD" w14:textId="77777777" w:rsidR="007A2117" w:rsidRDefault="000A5838">
      <w:pPr>
        <w:pStyle w:val="21"/>
        <w:rPr>
          <w:rFonts w:asciiTheme="minorHAnsi" w:eastAsiaTheme="minorEastAsia" w:hAnsiTheme="minorHAnsi" w:cstheme="minorBidi"/>
          <w:smallCaps w:val="0"/>
          <w:noProof/>
          <w:sz w:val="21"/>
          <w:szCs w:val="22"/>
        </w:rPr>
      </w:pPr>
      <w:hyperlink w:anchor="_Toc97040170" w:history="1">
        <w:r w:rsidR="007A2117" w:rsidRPr="00CE28AE">
          <w:rPr>
            <w:rStyle w:val="afa"/>
            <w:rFonts w:ascii="Times New Roman" w:hAnsi="Times New Roman"/>
            <w:b/>
            <w:bCs/>
            <w:noProof/>
          </w:rPr>
          <w:t>2.4</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投标文件</w:t>
        </w:r>
        <w:r w:rsidR="007A2117">
          <w:rPr>
            <w:noProof/>
            <w:webHidden/>
          </w:rPr>
          <w:tab/>
        </w:r>
        <w:r w:rsidR="007A2117">
          <w:rPr>
            <w:noProof/>
            <w:webHidden/>
          </w:rPr>
          <w:fldChar w:fldCharType="begin"/>
        </w:r>
        <w:r w:rsidR="007A2117">
          <w:rPr>
            <w:noProof/>
            <w:webHidden/>
          </w:rPr>
          <w:instrText xml:space="preserve"> PAGEREF _Toc97040170 \h </w:instrText>
        </w:r>
        <w:r w:rsidR="007A2117">
          <w:rPr>
            <w:noProof/>
            <w:webHidden/>
          </w:rPr>
        </w:r>
        <w:r w:rsidR="007A2117">
          <w:rPr>
            <w:noProof/>
            <w:webHidden/>
          </w:rPr>
          <w:fldChar w:fldCharType="separate"/>
        </w:r>
        <w:r w:rsidR="00F327B0">
          <w:rPr>
            <w:noProof/>
            <w:webHidden/>
          </w:rPr>
          <w:t>12</w:t>
        </w:r>
        <w:r w:rsidR="007A2117">
          <w:rPr>
            <w:noProof/>
            <w:webHidden/>
          </w:rPr>
          <w:fldChar w:fldCharType="end"/>
        </w:r>
      </w:hyperlink>
    </w:p>
    <w:p w14:paraId="2CE5EB1D" w14:textId="77777777" w:rsidR="007A2117" w:rsidRDefault="000A5838">
      <w:pPr>
        <w:pStyle w:val="21"/>
        <w:rPr>
          <w:rFonts w:asciiTheme="minorHAnsi" w:eastAsiaTheme="minorEastAsia" w:hAnsiTheme="minorHAnsi" w:cstheme="minorBidi"/>
          <w:smallCaps w:val="0"/>
          <w:noProof/>
          <w:sz w:val="21"/>
          <w:szCs w:val="22"/>
        </w:rPr>
      </w:pPr>
      <w:hyperlink w:anchor="_Toc97040171" w:history="1">
        <w:r w:rsidR="007A2117" w:rsidRPr="00CE28AE">
          <w:rPr>
            <w:rStyle w:val="afa"/>
            <w:rFonts w:ascii="Times New Roman" w:hAnsi="Times New Roman"/>
            <w:b/>
            <w:bCs/>
            <w:noProof/>
          </w:rPr>
          <w:t>2.5</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开标、资格审查、评标和中标</w:t>
        </w:r>
        <w:r w:rsidR="007A2117">
          <w:rPr>
            <w:noProof/>
            <w:webHidden/>
          </w:rPr>
          <w:tab/>
        </w:r>
        <w:r w:rsidR="007A2117">
          <w:rPr>
            <w:noProof/>
            <w:webHidden/>
          </w:rPr>
          <w:fldChar w:fldCharType="begin"/>
        </w:r>
        <w:r w:rsidR="007A2117">
          <w:rPr>
            <w:noProof/>
            <w:webHidden/>
          </w:rPr>
          <w:instrText xml:space="preserve"> PAGEREF _Toc97040171 \h </w:instrText>
        </w:r>
        <w:r w:rsidR="007A2117">
          <w:rPr>
            <w:noProof/>
            <w:webHidden/>
          </w:rPr>
        </w:r>
        <w:r w:rsidR="007A2117">
          <w:rPr>
            <w:noProof/>
            <w:webHidden/>
          </w:rPr>
          <w:fldChar w:fldCharType="separate"/>
        </w:r>
        <w:r w:rsidR="00F327B0">
          <w:rPr>
            <w:noProof/>
            <w:webHidden/>
          </w:rPr>
          <w:t>19</w:t>
        </w:r>
        <w:r w:rsidR="007A2117">
          <w:rPr>
            <w:noProof/>
            <w:webHidden/>
          </w:rPr>
          <w:fldChar w:fldCharType="end"/>
        </w:r>
      </w:hyperlink>
    </w:p>
    <w:p w14:paraId="0B796F83" w14:textId="77777777" w:rsidR="007A2117" w:rsidRDefault="000A5838">
      <w:pPr>
        <w:pStyle w:val="21"/>
        <w:rPr>
          <w:rFonts w:asciiTheme="minorHAnsi" w:eastAsiaTheme="minorEastAsia" w:hAnsiTheme="minorHAnsi" w:cstheme="minorBidi"/>
          <w:smallCaps w:val="0"/>
          <w:noProof/>
          <w:sz w:val="21"/>
          <w:szCs w:val="22"/>
        </w:rPr>
      </w:pPr>
      <w:hyperlink w:anchor="_Toc97040172" w:history="1">
        <w:r w:rsidR="007A2117" w:rsidRPr="00CE28AE">
          <w:rPr>
            <w:rStyle w:val="afa"/>
            <w:rFonts w:ascii="Times New Roman" w:hAnsi="Times New Roman"/>
            <w:b/>
            <w:bCs/>
            <w:noProof/>
          </w:rPr>
          <w:t>2.6</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签订及履行合同和验收</w:t>
        </w:r>
        <w:r w:rsidR="007A2117">
          <w:rPr>
            <w:noProof/>
            <w:webHidden/>
          </w:rPr>
          <w:tab/>
        </w:r>
        <w:r w:rsidR="007A2117">
          <w:rPr>
            <w:noProof/>
            <w:webHidden/>
          </w:rPr>
          <w:fldChar w:fldCharType="begin"/>
        </w:r>
        <w:r w:rsidR="007A2117">
          <w:rPr>
            <w:noProof/>
            <w:webHidden/>
          </w:rPr>
          <w:instrText xml:space="preserve"> PAGEREF _Toc97040172 \h </w:instrText>
        </w:r>
        <w:r w:rsidR="007A2117">
          <w:rPr>
            <w:noProof/>
            <w:webHidden/>
          </w:rPr>
        </w:r>
        <w:r w:rsidR="007A2117">
          <w:rPr>
            <w:noProof/>
            <w:webHidden/>
          </w:rPr>
          <w:fldChar w:fldCharType="separate"/>
        </w:r>
        <w:r w:rsidR="00F327B0">
          <w:rPr>
            <w:noProof/>
            <w:webHidden/>
          </w:rPr>
          <w:t>21</w:t>
        </w:r>
        <w:r w:rsidR="007A2117">
          <w:rPr>
            <w:noProof/>
            <w:webHidden/>
          </w:rPr>
          <w:fldChar w:fldCharType="end"/>
        </w:r>
      </w:hyperlink>
    </w:p>
    <w:p w14:paraId="4CB79C00" w14:textId="77777777" w:rsidR="007A2117" w:rsidRDefault="000A5838">
      <w:pPr>
        <w:pStyle w:val="21"/>
        <w:rPr>
          <w:rFonts w:asciiTheme="minorHAnsi" w:eastAsiaTheme="minorEastAsia" w:hAnsiTheme="minorHAnsi" w:cstheme="minorBidi"/>
          <w:smallCaps w:val="0"/>
          <w:noProof/>
          <w:sz w:val="21"/>
          <w:szCs w:val="22"/>
        </w:rPr>
      </w:pPr>
      <w:hyperlink w:anchor="_Toc97040173" w:history="1">
        <w:r w:rsidR="007A2117" w:rsidRPr="00CE28AE">
          <w:rPr>
            <w:rStyle w:val="afa"/>
            <w:rFonts w:ascii="Times New Roman" w:hAnsi="Times New Roman"/>
            <w:b/>
            <w:bCs/>
            <w:noProof/>
          </w:rPr>
          <w:t>2.7</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投标纪律要求</w:t>
        </w:r>
        <w:r w:rsidR="007A2117">
          <w:rPr>
            <w:noProof/>
            <w:webHidden/>
          </w:rPr>
          <w:tab/>
        </w:r>
        <w:r w:rsidR="007A2117">
          <w:rPr>
            <w:noProof/>
            <w:webHidden/>
          </w:rPr>
          <w:fldChar w:fldCharType="begin"/>
        </w:r>
        <w:r w:rsidR="007A2117">
          <w:rPr>
            <w:noProof/>
            <w:webHidden/>
          </w:rPr>
          <w:instrText xml:space="preserve"> PAGEREF _Toc97040173 \h </w:instrText>
        </w:r>
        <w:r w:rsidR="007A2117">
          <w:rPr>
            <w:noProof/>
            <w:webHidden/>
          </w:rPr>
        </w:r>
        <w:r w:rsidR="007A2117">
          <w:rPr>
            <w:noProof/>
            <w:webHidden/>
          </w:rPr>
          <w:fldChar w:fldCharType="separate"/>
        </w:r>
        <w:r w:rsidR="00F327B0">
          <w:rPr>
            <w:noProof/>
            <w:webHidden/>
          </w:rPr>
          <w:t>23</w:t>
        </w:r>
        <w:r w:rsidR="007A2117">
          <w:rPr>
            <w:noProof/>
            <w:webHidden/>
          </w:rPr>
          <w:fldChar w:fldCharType="end"/>
        </w:r>
      </w:hyperlink>
    </w:p>
    <w:p w14:paraId="3AE89AAB" w14:textId="77777777" w:rsidR="007A2117" w:rsidRDefault="000A5838">
      <w:pPr>
        <w:pStyle w:val="21"/>
        <w:rPr>
          <w:rFonts w:asciiTheme="minorHAnsi" w:eastAsiaTheme="minorEastAsia" w:hAnsiTheme="minorHAnsi" w:cstheme="minorBidi"/>
          <w:smallCaps w:val="0"/>
          <w:noProof/>
          <w:sz w:val="21"/>
          <w:szCs w:val="22"/>
        </w:rPr>
      </w:pPr>
      <w:hyperlink w:anchor="_Toc97040174" w:history="1">
        <w:r w:rsidR="007A2117" w:rsidRPr="00CE28AE">
          <w:rPr>
            <w:rStyle w:val="afa"/>
            <w:rFonts w:ascii="Times New Roman" w:hAnsi="Times New Roman"/>
            <w:b/>
            <w:bCs/>
            <w:noProof/>
          </w:rPr>
          <w:t>2.8</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询问、质疑和投诉</w:t>
        </w:r>
        <w:r w:rsidR="007A2117">
          <w:rPr>
            <w:noProof/>
            <w:webHidden/>
          </w:rPr>
          <w:tab/>
        </w:r>
        <w:r w:rsidR="007A2117">
          <w:rPr>
            <w:noProof/>
            <w:webHidden/>
          </w:rPr>
          <w:fldChar w:fldCharType="begin"/>
        </w:r>
        <w:r w:rsidR="007A2117">
          <w:rPr>
            <w:noProof/>
            <w:webHidden/>
          </w:rPr>
          <w:instrText xml:space="preserve"> PAGEREF _Toc97040174 \h </w:instrText>
        </w:r>
        <w:r w:rsidR="007A2117">
          <w:rPr>
            <w:noProof/>
            <w:webHidden/>
          </w:rPr>
        </w:r>
        <w:r w:rsidR="007A2117">
          <w:rPr>
            <w:noProof/>
            <w:webHidden/>
          </w:rPr>
          <w:fldChar w:fldCharType="separate"/>
        </w:r>
        <w:r w:rsidR="00F327B0">
          <w:rPr>
            <w:noProof/>
            <w:webHidden/>
          </w:rPr>
          <w:t>25</w:t>
        </w:r>
        <w:r w:rsidR="007A2117">
          <w:rPr>
            <w:noProof/>
            <w:webHidden/>
          </w:rPr>
          <w:fldChar w:fldCharType="end"/>
        </w:r>
      </w:hyperlink>
    </w:p>
    <w:p w14:paraId="088276D4" w14:textId="77777777" w:rsidR="007A2117" w:rsidRDefault="000A5838">
      <w:pPr>
        <w:pStyle w:val="21"/>
        <w:rPr>
          <w:rFonts w:asciiTheme="minorHAnsi" w:eastAsiaTheme="minorEastAsia" w:hAnsiTheme="minorHAnsi" w:cstheme="minorBidi"/>
          <w:smallCaps w:val="0"/>
          <w:noProof/>
          <w:sz w:val="21"/>
          <w:szCs w:val="22"/>
        </w:rPr>
      </w:pPr>
      <w:hyperlink w:anchor="_Toc97040175" w:history="1">
        <w:r w:rsidR="007A2117" w:rsidRPr="00CE28AE">
          <w:rPr>
            <w:rStyle w:val="afa"/>
            <w:rFonts w:ascii="Times New Roman" w:hAnsi="Times New Roman"/>
            <w:noProof/>
          </w:rPr>
          <w:t>2.9</w:t>
        </w:r>
        <w:r w:rsidR="007A2117" w:rsidRPr="00CE28AE">
          <w:rPr>
            <w:rStyle w:val="afa"/>
            <w:rFonts w:hint="eastAsia"/>
            <w:noProof/>
          </w:rPr>
          <w:t xml:space="preserve"> 其他要求（实质性要求）</w:t>
        </w:r>
        <w:r w:rsidR="007A2117">
          <w:rPr>
            <w:noProof/>
            <w:webHidden/>
          </w:rPr>
          <w:tab/>
        </w:r>
        <w:r w:rsidR="007A2117">
          <w:rPr>
            <w:noProof/>
            <w:webHidden/>
          </w:rPr>
          <w:fldChar w:fldCharType="begin"/>
        </w:r>
        <w:r w:rsidR="007A2117">
          <w:rPr>
            <w:noProof/>
            <w:webHidden/>
          </w:rPr>
          <w:instrText xml:space="preserve"> PAGEREF _Toc97040175 \h </w:instrText>
        </w:r>
        <w:r w:rsidR="007A2117">
          <w:rPr>
            <w:noProof/>
            <w:webHidden/>
          </w:rPr>
        </w:r>
        <w:r w:rsidR="007A2117">
          <w:rPr>
            <w:noProof/>
            <w:webHidden/>
          </w:rPr>
          <w:fldChar w:fldCharType="separate"/>
        </w:r>
        <w:r w:rsidR="00F327B0">
          <w:rPr>
            <w:noProof/>
            <w:webHidden/>
          </w:rPr>
          <w:t>26</w:t>
        </w:r>
        <w:r w:rsidR="007A2117">
          <w:rPr>
            <w:noProof/>
            <w:webHidden/>
          </w:rPr>
          <w:fldChar w:fldCharType="end"/>
        </w:r>
      </w:hyperlink>
    </w:p>
    <w:p w14:paraId="10155B4A" w14:textId="77777777" w:rsidR="007A2117" w:rsidRDefault="000A5838">
      <w:pPr>
        <w:pStyle w:val="10"/>
        <w:rPr>
          <w:rFonts w:asciiTheme="minorHAnsi" w:eastAsiaTheme="minorEastAsia" w:hAnsiTheme="minorHAnsi" w:cstheme="minorBidi"/>
          <w:bCs w:val="0"/>
          <w:caps w:val="0"/>
          <w:noProof/>
          <w:sz w:val="21"/>
          <w:szCs w:val="22"/>
        </w:rPr>
      </w:pPr>
      <w:hyperlink w:anchor="_Toc97040176"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3</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投标文件格式</w:t>
        </w:r>
        <w:r w:rsidR="007A2117">
          <w:rPr>
            <w:noProof/>
            <w:webHidden/>
          </w:rPr>
          <w:tab/>
        </w:r>
        <w:r w:rsidR="007A2117">
          <w:rPr>
            <w:noProof/>
            <w:webHidden/>
          </w:rPr>
          <w:fldChar w:fldCharType="begin"/>
        </w:r>
        <w:r w:rsidR="007A2117">
          <w:rPr>
            <w:noProof/>
            <w:webHidden/>
          </w:rPr>
          <w:instrText xml:space="preserve"> PAGEREF _Toc97040176 \h </w:instrText>
        </w:r>
        <w:r w:rsidR="007A2117">
          <w:rPr>
            <w:noProof/>
            <w:webHidden/>
          </w:rPr>
        </w:r>
        <w:r w:rsidR="007A2117">
          <w:rPr>
            <w:noProof/>
            <w:webHidden/>
          </w:rPr>
          <w:fldChar w:fldCharType="separate"/>
        </w:r>
        <w:r w:rsidR="00F327B0">
          <w:rPr>
            <w:noProof/>
            <w:webHidden/>
          </w:rPr>
          <w:t>27</w:t>
        </w:r>
        <w:r w:rsidR="007A2117">
          <w:rPr>
            <w:noProof/>
            <w:webHidden/>
          </w:rPr>
          <w:fldChar w:fldCharType="end"/>
        </w:r>
      </w:hyperlink>
    </w:p>
    <w:p w14:paraId="1E5BE92C" w14:textId="77777777" w:rsidR="007A2117" w:rsidRDefault="000A5838">
      <w:pPr>
        <w:pStyle w:val="21"/>
        <w:rPr>
          <w:rFonts w:asciiTheme="minorHAnsi" w:eastAsiaTheme="minorEastAsia" w:hAnsiTheme="minorHAnsi" w:cstheme="minorBidi"/>
          <w:smallCaps w:val="0"/>
          <w:noProof/>
          <w:sz w:val="21"/>
          <w:szCs w:val="22"/>
        </w:rPr>
      </w:pPr>
      <w:hyperlink w:anchor="_Toc97040177" w:history="1">
        <w:r w:rsidR="007A2117" w:rsidRPr="00CE28AE">
          <w:rPr>
            <w:rStyle w:val="afa"/>
            <w:rFonts w:ascii="Times New Roman" w:hAnsi="Times New Roman"/>
            <w:b/>
            <w:bCs/>
            <w:noProof/>
          </w:rPr>
          <w:t>3.1</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投标文件封面格式</w:t>
        </w:r>
        <w:r w:rsidR="007A2117">
          <w:rPr>
            <w:noProof/>
            <w:webHidden/>
          </w:rPr>
          <w:tab/>
        </w:r>
        <w:r w:rsidR="007A2117">
          <w:rPr>
            <w:noProof/>
            <w:webHidden/>
          </w:rPr>
          <w:fldChar w:fldCharType="begin"/>
        </w:r>
        <w:r w:rsidR="007A2117">
          <w:rPr>
            <w:noProof/>
            <w:webHidden/>
          </w:rPr>
          <w:instrText xml:space="preserve"> PAGEREF _Toc97040177 \h </w:instrText>
        </w:r>
        <w:r w:rsidR="007A2117">
          <w:rPr>
            <w:noProof/>
            <w:webHidden/>
          </w:rPr>
        </w:r>
        <w:r w:rsidR="007A2117">
          <w:rPr>
            <w:noProof/>
            <w:webHidden/>
          </w:rPr>
          <w:fldChar w:fldCharType="separate"/>
        </w:r>
        <w:r w:rsidR="00F327B0">
          <w:rPr>
            <w:noProof/>
            <w:webHidden/>
          </w:rPr>
          <w:t>27</w:t>
        </w:r>
        <w:r w:rsidR="007A2117">
          <w:rPr>
            <w:noProof/>
            <w:webHidden/>
          </w:rPr>
          <w:fldChar w:fldCharType="end"/>
        </w:r>
      </w:hyperlink>
    </w:p>
    <w:p w14:paraId="470CF4CE" w14:textId="77777777" w:rsidR="007A2117" w:rsidRDefault="000A5838">
      <w:pPr>
        <w:pStyle w:val="21"/>
        <w:rPr>
          <w:rFonts w:asciiTheme="minorHAnsi" w:eastAsiaTheme="minorEastAsia" w:hAnsiTheme="minorHAnsi" w:cstheme="minorBidi"/>
          <w:smallCaps w:val="0"/>
          <w:noProof/>
          <w:sz w:val="21"/>
          <w:szCs w:val="22"/>
        </w:rPr>
      </w:pPr>
      <w:hyperlink w:anchor="_Toc97040178" w:history="1">
        <w:r w:rsidR="007A2117" w:rsidRPr="00CE28AE">
          <w:rPr>
            <w:rStyle w:val="afa"/>
            <w:rFonts w:ascii="Times New Roman" w:hAnsi="Times New Roman"/>
            <w:b/>
            <w:bCs/>
            <w:noProof/>
          </w:rPr>
          <w:t>3.2</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资格响应文件</w:t>
        </w:r>
        <w:r w:rsidR="007A2117">
          <w:rPr>
            <w:noProof/>
            <w:webHidden/>
          </w:rPr>
          <w:tab/>
        </w:r>
        <w:r w:rsidR="007A2117">
          <w:rPr>
            <w:noProof/>
            <w:webHidden/>
          </w:rPr>
          <w:fldChar w:fldCharType="begin"/>
        </w:r>
        <w:r w:rsidR="007A2117">
          <w:rPr>
            <w:noProof/>
            <w:webHidden/>
          </w:rPr>
          <w:instrText xml:space="preserve"> PAGEREF _Toc97040178 \h </w:instrText>
        </w:r>
        <w:r w:rsidR="007A2117">
          <w:rPr>
            <w:noProof/>
            <w:webHidden/>
          </w:rPr>
        </w:r>
        <w:r w:rsidR="007A2117">
          <w:rPr>
            <w:noProof/>
            <w:webHidden/>
          </w:rPr>
          <w:fldChar w:fldCharType="separate"/>
        </w:r>
        <w:r w:rsidR="00F327B0">
          <w:rPr>
            <w:noProof/>
            <w:webHidden/>
          </w:rPr>
          <w:t>28</w:t>
        </w:r>
        <w:r w:rsidR="007A2117">
          <w:rPr>
            <w:noProof/>
            <w:webHidden/>
          </w:rPr>
          <w:fldChar w:fldCharType="end"/>
        </w:r>
      </w:hyperlink>
    </w:p>
    <w:p w14:paraId="57186909" w14:textId="77777777" w:rsidR="007A2117" w:rsidRDefault="000A5838">
      <w:pPr>
        <w:pStyle w:val="21"/>
        <w:rPr>
          <w:rFonts w:asciiTheme="minorHAnsi" w:eastAsiaTheme="minorEastAsia" w:hAnsiTheme="minorHAnsi" w:cstheme="minorBidi"/>
          <w:smallCaps w:val="0"/>
          <w:noProof/>
          <w:sz w:val="21"/>
          <w:szCs w:val="22"/>
        </w:rPr>
      </w:pPr>
      <w:hyperlink w:anchor="_Toc97040179" w:history="1">
        <w:r w:rsidR="007A2117" w:rsidRPr="00CE28AE">
          <w:rPr>
            <w:rStyle w:val="afa"/>
            <w:rFonts w:ascii="Times New Roman" w:hAnsi="Times New Roman"/>
            <w:b/>
            <w:bCs/>
            <w:noProof/>
          </w:rPr>
          <w:t>3.3</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商务技术响应文件</w:t>
        </w:r>
        <w:r w:rsidR="007A2117">
          <w:rPr>
            <w:noProof/>
            <w:webHidden/>
          </w:rPr>
          <w:tab/>
        </w:r>
        <w:r w:rsidR="007A2117">
          <w:rPr>
            <w:noProof/>
            <w:webHidden/>
          </w:rPr>
          <w:fldChar w:fldCharType="begin"/>
        </w:r>
        <w:r w:rsidR="007A2117">
          <w:rPr>
            <w:noProof/>
            <w:webHidden/>
          </w:rPr>
          <w:instrText xml:space="preserve"> PAGEREF _Toc97040179 \h </w:instrText>
        </w:r>
        <w:r w:rsidR="007A2117">
          <w:rPr>
            <w:noProof/>
            <w:webHidden/>
          </w:rPr>
        </w:r>
        <w:r w:rsidR="007A2117">
          <w:rPr>
            <w:noProof/>
            <w:webHidden/>
          </w:rPr>
          <w:fldChar w:fldCharType="separate"/>
        </w:r>
        <w:r w:rsidR="00F327B0">
          <w:rPr>
            <w:noProof/>
            <w:webHidden/>
          </w:rPr>
          <w:t>35</w:t>
        </w:r>
        <w:r w:rsidR="007A2117">
          <w:rPr>
            <w:noProof/>
            <w:webHidden/>
          </w:rPr>
          <w:fldChar w:fldCharType="end"/>
        </w:r>
      </w:hyperlink>
    </w:p>
    <w:p w14:paraId="5E82752E" w14:textId="77777777" w:rsidR="007A2117" w:rsidRDefault="000A5838">
      <w:pPr>
        <w:pStyle w:val="21"/>
        <w:rPr>
          <w:rFonts w:asciiTheme="minorHAnsi" w:eastAsiaTheme="minorEastAsia" w:hAnsiTheme="minorHAnsi" w:cstheme="minorBidi"/>
          <w:smallCaps w:val="0"/>
          <w:noProof/>
          <w:sz w:val="21"/>
          <w:szCs w:val="22"/>
        </w:rPr>
      </w:pPr>
      <w:hyperlink w:anchor="_Toc97040180" w:history="1">
        <w:r w:rsidR="007A2117" w:rsidRPr="00CE28AE">
          <w:rPr>
            <w:rStyle w:val="afa"/>
            <w:rFonts w:ascii="Times New Roman" w:hAnsi="Times New Roman"/>
            <w:b/>
            <w:noProof/>
          </w:rPr>
          <w:t>3.4</w:t>
        </w:r>
        <w:r w:rsidR="007A2117" w:rsidRPr="00CE28AE">
          <w:rPr>
            <w:rStyle w:val="afa"/>
            <w:rFonts w:ascii="宋体" w:hAnsi="宋体" w:hint="eastAsia"/>
            <w:b/>
            <w:noProof/>
          </w:rPr>
          <w:t xml:space="preserve"> </w:t>
        </w:r>
        <w:r w:rsidR="007A2117" w:rsidRPr="00CE28AE">
          <w:rPr>
            <w:rStyle w:val="afa"/>
            <w:rFonts w:ascii="宋体" w:hAnsi="宋体" w:hint="eastAsia"/>
            <w:b/>
            <w:noProof/>
          </w:rPr>
          <w:t>报价</w:t>
        </w:r>
        <w:r w:rsidR="007A2117" w:rsidRPr="00CE28AE">
          <w:rPr>
            <w:rStyle w:val="afa"/>
            <w:rFonts w:ascii="宋体" w:hAnsi="宋体" w:hint="eastAsia"/>
            <w:b/>
            <w:bCs/>
            <w:noProof/>
          </w:rPr>
          <w:t>要求</w:t>
        </w:r>
        <w:r w:rsidR="007A2117" w:rsidRPr="00CE28AE">
          <w:rPr>
            <w:rStyle w:val="afa"/>
            <w:rFonts w:ascii="宋体" w:hAnsi="宋体" w:hint="eastAsia"/>
            <w:b/>
            <w:noProof/>
          </w:rPr>
          <w:t>响应文件</w:t>
        </w:r>
        <w:r w:rsidR="007A2117">
          <w:rPr>
            <w:noProof/>
            <w:webHidden/>
          </w:rPr>
          <w:tab/>
        </w:r>
        <w:r w:rsidR="007A2117">
          <w:rPr>
            <w:noProof/>
            <w:webHidden/>
          </w:rPr>
          <w:fldChar w:fldCharType="begin"/>
        </w:r>
        <w:r w:rsidR="007A2117">
          <w:rPr>
            <w:noProof/>
            <w:webHidden/>
          </w:rPr>
          <w:instrText xml:space="preserve"> PAGEREF _Toc97040180 \h </w:instrText>
        </w:r>
        <w:r w:rsidR="007A2117">
          <w:rPr>
            <w:noProof/>
            <w:webHidden/>
          </w:rPr>
        </w:r>
        <w:r w:rsidR="007A2117">
          <w:rPr>
            <w:noProof/>
            <w:webHidden/>
          </w:rPr>
          <w:fldChar w:fldCharType="separate"/>
        </w:r>
        <w:r w:rsidR="00F327B0">
          <w:rPr>
            <w:noProof/>
            <w:webHidden/>
          </w:rPr>
          <w:t>39</w:t>
        </w:r>
        <w:r w:rsidR="007A2117">
          <w:rPr>
            <w:noProof/>
            <w:webHidden/>
          </w:rPr>
          <w:fldChar w:fldCharType="end"/>
        </w:r>
      </w:hyperlink>
    </w:p>
    <w:p w14:paraId="4DD649AA" w14:textId="77777777" w:rsidR="007A2117" w:rsidRDefault="000A5838">
      <w:pPr>
        <w:pStyle w:val="10"/>
        <w:rPr>
          <w:rFonts w:asciiTheme="minorHAnsi" w:eastAsiaTheme="minorEastAsia" w:hAnsiTheme="minorHAnsi" w:cstheme="minorBidi"/>
          <w:bCs w:val="0"/>
          <w:caps w:val="0"/>
          <w:noProof/>
          <w:sz w:val="21"/>
          <w:szCs w:val="22"/>
        </w:rPr>
      </w:pPr>
      <w:hyperlink w:anchor="_Toc97040181"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4</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招标项目技术、服务、商务及其他要求</w:t>
        </w:r>
        <w:r w:rsidR="007A2117">
          <w:rPr>
            <w:noProof/>
            <w:webHidden/>
          </w:rPr>
          <w:tab/>
        </w:r>
        <w:r w:rsidR="007A2117">
          <w:rPr>
            <w:noProof/>
            <w:webHidden/>
          </w:rPr>
          <w:fldChar w:fldCharType="begin"/>
        </w:r>
        <w:r w:rsidR="007A2117">
          <w:rPr>
            <w:noProof/>
            <w:webHidden/>
          </w:rPr>
          <w:instrText xml:space="preserve"> PAGEREF _Toc97040181 \h </w:instrText>
        </w:r>
        <w:r w:rsidR="007A2117">
          <w:rPr>
            <w:noProof/>
            <w:webHidden/>
          </w:rPr>
        </w:r>
        <w:r w:rsidR="007A2117">
          <w:rPr>
            <w:noProof/>
            <w:webHidden/>
          </w:rPr>
          <w:fldChar w:fldCharType="separate"/>
        </w:r>
        <w:r w:rsidR="00F327B0">
          <w:rPr>
            <w:noProof/>
            <w:webHidden/>
          </w:rPr>
          <w:t>43</w:t>
        </w:r>
        <w:r w:rsidR="007A2117">
          <w:rPr>
            <w:noProof/>
            <w:webHidden/>
          </w:rPr>
          <w:fldChar w:fldCharType="end"/>
        </w:r>
      </w:hyperlink>
    </w:p>
    <w:p w14:paraId="30D4E470" w14:textId="77777777" w:rsidR="007A2117" w:rsidRDefault="000A5838">
      <w:pPr>
        <w:pStyle w:val="21"/>
        <w:rPr>
          <w:rFonts w:asciiTheme="minorHAnsi" w:eastAsiaTheme="minorEastAsia" w:hAnsiTheme="minorHAnsi" w:cstheme="minorBidi"/>
          <w:smallCaps w:val="0"/>
          <w:noProof/>
          <w:sz w:val="21"/>
          <w:szCs w:val="22"/>
        </w:rPr>
      </w:pPr>
      <w:hyperlink w:anchor="_Toc97040182" w:history="1">
        <w:r w:rsidR="007A2117" w:rsidRPr="00CE28AE">
          <w:rPr>
            <w:rStyle w:val="afa"/>
            <w:rFonts w:ascii="Times New Roman" w:hAnsi="Times New Roman"/>
            <w:noProof/>
          </w:rPr>
          <w:t>4.1</w:t>
        </w:r>
        <w:r w:rsidR="007A2117" w:rsidRPr="00CE28AE">
          <w:rPr>
            <w:rStyle w:val="afa"/>
            <w:rFonts w:hint="eastAsia"/>
            <w:noProof/>
          </w:rPr>
          <w:t xml:space="preserve"> 项目概况</w:t>
        </w:r>
        <w:r w:rsidR="007A2117">
          <w:rPr>
            <w:noProof/>
            <w:webHidden/>
          </w:rPr>
          <w:tab/>
        </w:r>
        <w:r w:rsidR="007A2117">
          <w:rPr>
            <w:noProof/>
            <w:webHidden/>
          </w:rPr>
          <w:fldChar w:fldCharType="begin"/>
        </w:r>
        <w:r w:rsidR="007A2117">
          <w:rPr>
            <w:noProof/>
            <w:webHidden/>
          </w:rPr>
          <w:instrText xml:space="preserve"> PAGEREF _Toc97040182 \h </w:instrText>
        </w:r>
        <w:r w:rsidR="007A2117">
          <w:rPr>
            <w:noProof/>
            <w:webHidden/>
          </w:rPr>
        </w:r>
        <w:r w:rsidR="007A2117">
          <w:rPr>
            <w:noProof/>
            <w:webHidden/>
          </w:rPr>
          <w:fldChar w:fldCharType="separate"/>
        </w:r>
        <w:r w:rsidR="00F327B0">
          <w:rPr>
            <w:noProof/>
            <w:webHidden/>
          </w:rPr>
          <w:t>43</w:t>
        </w:r>
        <w:r w:rsidR="007A2117">
          <w:rPr>
            <w:noProof/>
            <w:webHidden/>
          </w:rPr>
          <w:fldChar w:fldCharType="end"/>
        </w:r>
      </w:hyperlink>
    </w:p>
    <w:p w14:paraId="724C62D1" w14:textId="77777777" w:rsidR="007A2117" w:rsidRDefault="000A5838">
      <w:pPr>
        <w:pStyle w:val="21"/>
        <w:rPr>
          <w:rFonts w:asciiTheme="minorHAnsi" w:eastAsiaTheme="minorEastAsia" w:hAnsiTheme="minorHAnsi" w:cstheme="minorBidi"/>
          <w:smallCaps w:val="0"/>
          <w:noProof/>
          <w:sz w:val="21"/>
          <w:szCs w:val="22"/>
        </w:rPr>
      </w:pPr>
      <w:hyperlink w:anchor="_Toc97040183" w:history="1">
        <w:r w:rsidR="007A2117" w:rsidRPr="00CE28AE">
          <w:rPr>
            <w:rStyle w:val="afa"/>
            <w:rFonts w:ascii="Times New Roman" w:hAnsi="Times New Roman"/>
            <w:noProof/>
          </w:rPr>
          <w:t>4.2</w:t>
        </w:r>
        <w:r w:rsidR="007A2117" w:rsidRPr="00CE28AE">
          <w:rPr>
            <w:rStyle w:val="afa"/>
            <w:rFonts w:hint="eastAsia"/>
            <w:noProof/>
          </w:rPr>
          <w:t xml:space="preserve"> 服务内容及服务要求</w:t>
        </w:r>
        <w:r w:rsidR="007A2117">
          <w:rPr>
            <w:noProof/>
            <w:webHidden/>
          </w:rPr>
          <w:tab/>
        </w:r>
        <w:r w:rsidR="007A2117">
          <w:rPr>
            <w:noProof/>
            <w:webHidden/>
          </w:rPr>
          <w:fldChar w:fldCharType="begin"/>
        </w:r>
        <w:r w:rsidR="007A2117">
          <w:rPr>
            <w:noProof/>
            <w:webHidden/>
          </w:rPr>
          <w:instrText xml:space="preserve"> PAGEREF _Toc97040183 \h </w:instrText>
        </w:r>
        <w:r w:rsidR="007A2117">
          <w:rPr>
            <w:noProof/>
            <w:webHidden/>
          </w:rPr>
        </w:r>
        <w:r w:rsidR="007A2117">
          <w:rPr>
            <w:noProof/>
            <w:webHidden/>
          </w:rPr>
          <w:fldChar w:fldCharType="separate"/>
        </w:r>
        <w:r w:rsidR="00F327B0">
          <w:rPr>
            <w:noProof/>
            <w:webHidden/>
          </w:rPr>
          <w:t>44</w:t>
        </w:r>
        <w:r w:rsidR="007A2117">
          <w:rPr>
            <w:noProof/>
            <w:webHidden/>
          </w:rPr>
          <w:fldChar w:fldCharType="end"/>
        </w:r>
      </w:hyperlink>
    </w:p>
    <w:p w14:paraId="7777ECB9" w14:textId="77777777" w:rsidR="007A2117" w:rsidRDefault="000A5838">
      <w:pPr>
        <w:pStyle w:val="21"/>
        <w:rPr>
          <w:rFonts w:asciiTheme="minorHAnsi" w:eastAsiaTheme="minorEastAsia" w:hAnsiTheme="minorHAnsi" w:cstheme="minorBidi"/>
          <w:smallCaps w:val="0"/>
          <w:noProof/>
          <w:sz w:val="21"/>
          <w:szCs w:val="22"/>
        </w:rPr>
      </w:pPr>
      <w:hyperlink w:anchor="_Toc97040184" w:history="1">
        <w:r w:rsidR="007A2117" w:rsidRPr="00CE28AE">
          <w:rPr>
            <w:rStyle w:val="afa"/>
            <w:rFonts w:ascii="Times New Roman" w:hAnsi="Times New Roman"/>
            <w:noProof/>
          </w:rPr>
          <w:t>4.3</w:t>
        </w:r>
        <w:r w:rsidR="007A2117" w:rsidRPr="00CE28AE">
          <w:rPr>
            <w:rStyle w:val="afa"/>
            <w:rFonts w:hint="eastAsia"/>
            <w:noProof/>
          </w:rPr>
          <w:t xml:space="preserve"> 商务要求</w:t>
        </w:r>
        <w:r w:rsidR="007A2117">
          <w:rPr>
            <w:noProof/>
            <w:webHidden/>
          </w:rPr>
          <w:tab/>
        </w:r>
        <w:r w:rsidR="007A2117">
          <w:rPr>
            <w:noProof/>
            <w:webHidden/>
          </w:rPr>
          <w:fldChar w:fldCharType="begin"/>
        </w:r>
        <w:r w:rsidR="007A2117">
          <w:rPr>
            <w:noProof/>
            <w:webHidden/>
          </w:rPr>
          <w:instrText xml:space="preserve"> PAGEREF _Toc97040184 \h </w:instrText>
        </w:r>
        <w:r w:rsidR="007A2117">
          <w:rPr>
            <w:noProof/>
            <w:webHidden/>
          </w:rPr>
        </w:r>
        <w:r w:rsidR="007A2117">
          <w:rPr>
            <w:noProof/>
            <w:webHidden/>
          </w:rPr>
          <w:fldChar w:fldCharType="separate"/>
        </w:r>
        <w:r w:rsidR="00F327B0">
          <w:rPr>
            <w:noProof/>
            <w:webHidden/>
          </w:rPr>
          <w:t>127</w:t>
        </w:r>
        <w:r w:rsidR="007A2117">
          <w:rPr>
            <w:noProof/>
            <w:webHidden/>
          </w:rPr>
          <w:fldChar w:fldCharType="end"/>
        </w:r>
      </w:hyperlink>
    </w:p>
    <w:p w14:paraId="4EC17EB3" w14:textId="77777777" w:rsidR="007A2117" w:rsidRDefault="000A5838">
      <w:pPr>
        <w:pStyle w:val="21"/>
        <w:rPr>
          <w:rFonts w:asciiTheme="minorHAnsi" w:eastAsiaTheme="minorEastAsia" w:hAnsiTheme="minorHAnsi" w:cstheme="minorBidi"/>
          <w:smallCaps w:val="0"/>
          <w:noProof/>
          <w:sz w:val="21"/>
          <w:szCs w:val="22"/>
        </w:rPr>
      </w:pPr>
      <w:hyperlink w:anchor="_Toc97040185" w:history="1">
        <w:r w:rsidR="007A2117" w:rsidRPr="00CE28AE">
          <w:rPr>
            <w:rStyle w:val="afa"/>
            <w:rFonts w:ascii="Times New Roman" w:hAnsi="Times New Roman"/>
            <w:noProof/>
          </w:rPr>
          <w:t>4.4</w:t>
        </w:r>
        <w:r w:rsidR="007A2117" w:rsidRPr="00CE28AE">
          <w:rPr>
            <w:rStyle w:val="afa"/>
            <w:rFonts w:hint="eastAsia"/>
            <w:noProof/>
          </w:rPr>
          <w:t xml:space="preserve"> 报价要求</w:t>
        </w:r>
        <w:r w:rsidR="007A2117">
          <w:rPr>
            <w:noProof/>
            <w:webHidden/>
          </w:rPr>
          <w:tab/>
        </w:r>
        <w:r w:rsidR="007A2117">
          <w:rPr>
            <w:noProof/>
            <w:webHidden/>
          </w:rPr>
          <w:fldChar w:fldCharType="begin"/>
        </w:r>
        <w:r w:rsidR="007A2117">
          <w:rPr>
            <w:noProof/>
            <w:webHidden/>
          </w:rPr>
          <w:instrText xml:space="preserve"> PAGEREF _Toc97040185 \h </w:instrText>
        </w:r>
        <w:r w:rsidR="007A2117">
          <w:rPr>
            <w:noProof/>
            <w:webHidden/>
          </w:rPr>
        </w:r>
        <w:r w:rsidR="007A2117">
          <w:rPr>
            <w:noProof/>
            <w:webHidden/>
          </w:rPr>
          <w:fldChar w:fldCharType="separate"/>
        </w:r>
        <w:r w:rsidR="00F327B0">
          <w:rPr>
            <w:noProof/>
            <w:webHidden/>
          </w:rPr>
          <w:t>130</w:t>
        </w:r>
        <w:r w:rsidR="007A2117">
          <w:rPr>
            <w:noProof/>
            <w:webHidden/>
          </w:rPr>
          <w:fldChar w:fldCharType="end"/>
        </w:r>
      </w:hyperlink>
    </w:p>
    <w:p w14:paraId="70267EDA" w14:textId="77777777" w:rsidR="007A2117" w:rsidRDefault="000A5838">
      <w:pPr>
        <w:pStyle w:val="10"/>
        <w:rPr>
          <w:rFonts w:asciiTheme="minorHAnsi" w:eastAsiaTheme="minorEastAsia" w:hAnsiTheme="minorHAnsi" w:cstheme="minorBidi"/>
          <w:bCs w:val="0"/>
          <w:caps w:val="0"/>
          <w:noProof/>
          <w:sz w:val="21"/>
          <w:szCs w:val="22"/>
        </w:rPr>
      </w:pPr>
      <w:hyperlink w:anchor="_Toc97040186"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5</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资格性审查</w:t>
        </w:r>
        <w:r w:rsidR="007A2117">
          <w:rPr>
            <w:noProof/>
            <w:webHidden/>
          </w:rPr>
          <w:tab/>
        </w:r>
        <w:r w:rsidR="007A2117">
          <w:rPr>
            <w:noProof/>
            <w:webHidden/>
          </w:rPr>
          <w:fldChar w:fldCharType="begin"/>
        </w:r>
        <w:r w:rsidR="007A2117">
          <w:rPr>
            <w:noProof/>
            <w:webHidden/>
          </w:rPr>
          <w:instrText xml:space="preserve"> PAGEREF _Toc97040186 \h </w:instrText>
        </w:r>
        <w:r w:rsidR="007A2117">
          <w:rPr>
            <w:noProof/>
            <w:webHidden/>
          </w:rPr>
        </w:r>
        <w:r w:rsidR="007A2117">
          <w:rPr>
            <w:noProof/>
            <w:webHidden/>
          </w:rPr>
          <w:fldChar w:fldCharType="separate"/>
        </w:r>
        <w:r w:rsidR="00F327B0">
          <w:rPr>
            <w:noProof/>
            <w:webHidden/>
          </w:rPr>
          <w:t>146</w:t>
        </w:r>
        <w:r w:rsidR="007A2117">
          <w:rPr>
            <w:noProof/>
            <w:webHidden/>
          </w:rPr>
          <w:fldChar w:fldCharType="end"/>
        </w:r>
      </w:hyperlink>
    </w:p>
    <w:p w14:paraId="0FDD6BA2" w14:textId="77777777" w:rsidR="007A2117" w:rsidRDefault="000A5838">
      <w:pPr>
        <w:pStyle w:val="10"/>
        <w:rPr>
          <w:rFonts w:asciiTheme="minorHAnsi" w:eastAsiaTheme="minorEastAsia" w:hAnsiTheme="minorHAnsi" w:cstheme="minorBidi"/>
          <w:bCs w:val="0"/>
          <w:caps w:val="0"/>
          <w:noProof/>
          <w:sz w:val="21"/>
          <w:szCs w:val="22"/>
        </w:rPr>
      </w:pPr>
      <w:hyperlink w:anchor="_Toc97040187"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6</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评标办法</w:t>
        </w:r>
        <w:r w:rsidR="007A2117">
          <w:rPr>
            <w:noProof/>
            <w:webHidden/>
          </w:rPr>
          <w:tab/>
        </w:r>
        <w:r w:rsidR="007A2117">
          <w:rPr>
            <w:noProof/>
            <w:webHidden/>
          </w:rPr>
          <w:fldChar w:fldCharType="begin"/>
        </w:r>
        <w:r w:rsidR="007A2117">
          <w:rPr>
            <w:noProof/>
            <w:webHidden/>
          </w:rPr>
          <w:instrText xml:space="preserve"> PAGEREF _Toc97040187 \h </w:instrText>
        </w:r>
        <w:r w:rsidR="007A2117">
          <w:rPr>
            <w:noProof/>
            <w:webHidden/>
          </w:rPr>
        </w:r>
        <w:r w:rsidR="007A2117">
          <w:rPr>
            <w:noProof/>
            <w:webHidden/>
          </w:rPr>
          <w:fldChar w:fldCharType="separate"/>
        </w:r>
        <w:r w:rsidR="00F327B0">
          <w:rPr>
            <w:noProof/>
            <w:webHidden/>
          </w:rPr>
          <w:t>152</w:t>
        </w:r>
        <w:r w:rsidR="007A2117">
          <w:rPr>
            <w:noProof/>
            <w:webHidden/>
          </w:rPr>
          <w:fldChar w:fldCharType="end"/>
        </w:r>
      </w:hyperlink>
    </w:p>
    <w:p w14:paraId="3C76D1AF" w14:textId="77777777" w:rsidR="007A2117" w:rsidRDefault="000A5838">
      <w:pPr>
        <w:pStyle w:val="21"/>
        <w:rPr>
          <w:rFonts w:asciiTheme="minorHAnsi" w:eastAsiaTheme="minorEastAsia" w:hAnsiTheme="minorHAnsi" w:cstheme="minorBidi"/>
          <w:smallCaps w:val="0"/>
          <w:noProof/>
          <w:sz w:val="21"/>
          <w:szCs w:val="22"/>
        </w:rPr>
      </w:pPr>
      <w:hyperlink w:anchor="_Toc97040188" w:history="1">
        <w:r w:rsidR="007A2117" w:rsidRPr="00CE28AE">
          <w:rPr>
            <w:rStyle w:val="afa"/>
            <w:rFonts w:ascii="Times New Roman" w:hAnsi="Times New Roman"/>
            <w:b/>
            <w:bCs/>
            <w:noProof/>
          </w:rPr>
          <w:t>6.1</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总则</w:t>
        </w:r>
        <w:r w:rsidR="007A2117">
          <w:rPr>
            <w:noProof/>
            <w:webHidden/>
          </w:rPr>
          <w:tab/>
        </w:r>
        <w:r w:rsidR="007A2117">
          <w:rPr>
            <w:noProof/>
            <w:webHidden/>
          </w:rPr>
          <w:fldChar w:fldCharType="begin"/>
        </w:r>
        <w:r w:rsidR="007A2117">
          <w:rPr>
            <w:noProof/>
            <w:webHidden/>
          </w:rPr>
          <w:instrText xml:space="preserve"> PAGEREF _Toc97040188 \h </w:instrText>
        </w:r>
        <w:r w:rsidR="007A2117">
          <w:rPr>
            <w:noProof/>
            <w:webHidden/>
          </w:rPr>
        </w:r>
        <w:r w:rsidR="007A2117">
          <w:rPr>
            <w:noProof/>
            <w:webHidden/>
          </w:rPr>
          <w:fldChar w:fldCharType="separate"/>
        </w:r>
        <w:r w:rsidR="00F327B0">
          <w:rPr>
            <w:noProof/>
            <w:webHidden/>
          </w:rPr>
          <w:t>152</w:t>
        </w:r>
        <w:r w:rsidR="007A2117">
          <w:rPr>
            <w:noProof/>
            <w:webHidden/>
          </w:rPr>
          <w:fldChar w:fldCharType="end"/>
        </w:r>
      </w:hyperlink>
    </w:p>
    <w:p w14:paraId="35570A61" w14:textId="77777777" w:rsidR="007A2117" w:rsidRDefault="000A5838">
      <w:pPr>
        <w:pStyle w:val="21"/>
        <w:rPr>
          <w:rFonts w:asciiTheme="minorHAnsi" w:eastAsiaTheme="minorEastAsia" w:hAnsiTheme="minorHAnsi" w:cstheme="minorBidi"/>
          <w:smallCaps w:val="0"/>
          <w:noProof/>
          <w:sz w:val="21"/>
          <w:szCs w:val="22"/>
        </w:rPr>
      </w:pPr>
      <w:hyperlink w:anchor="_Toc97040189" w:history="1">
        <w:r w:rsidR="007A2117" w:rsidRPr="00CE28AE">
          <w:rPr>
            <w:rStyle w:val="afa"/>
            <w:rFonts w:ascii="Times New Roman" w:hAnsi="Times New Roman"/>
            <w:b/>
            <w:bCs/>
            <w:noProof/>
          </w:rPr>
          <w:t>6.2</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评标方法</w:t>
        </w:r>
        <w:r w:rsidR="007A2117">
          <w:rPr>
            <w:noProof/>
            <w:webHidden/>
          </w:rPr>
          <w:tab/>
        </w:r>
        <w:r w:rsidR="007A2117">
          <w:rPr>
            <w:noProof/>
            <w:webHidden/>
          </w:rPr>
          <w:fldChar w:fldCharType="begin"/>
        </w:r>
        <w:r w:rsidR="007A2117">
          <w:rPr>
            <w:noProof/>
            <w:webHidden/>
          </w:rPr>
          <w:instrText xml:space="preserve"> PAGEREF _Toc97040189 \h </w:instrText>
        </w:r>
        <w:r w:rsidR="007A2117">
          <w:rPr>
            <w:noProof/>
            <w:webHidden/>
          </w:rPr>
        </w:r>
        <w:r w:rsidR="007A2117">
          <w:rPr>
            <w:noProof/>
            <w:webHidden/>
          </w:rPr>
          <w:fldChar w:fldCharType="separate"/>
        </w:r>
        <w:r w:rsidR="00F327B0">
          <w:rPr>
            <w:noProof/>
            <w:webHidden/>
          </w:rPr>
          <w:t>153</w:t>
        </w:r>
        <w:r w:rsidR="007A2117">
          <w:rPr>
            <w:noProof/>
            <w:webHidden/>
          </w:rPr>
          <w:fldChar w:fldCharType="end"/>
        </w:r>
      </w:hyperlink>
    </w:p>
    <w:p w14:paraId="673602FA" w14:textId="77777777" w:rsidR="007A2117" w:rsidRDefault="000A5838">
      <w:pPr>
        <w:pStyle w:val="21"/>
        <w:rPr>
          <w:rFonts w:asciiTheme="minorHAnsi" w:eastAsiaTheme="minorEastAsia" w:hAnsiTheme="minorHAnsi" w:cstheme="minorBidi"/>
          <w:smallCaps w:val="0"/>
          <w:noProof/>
          <w:sz w:val="21"/>
          <w:szCs w:val="22"/>
        </w:rPr>
      </w:pPr>
      <w:hyperlink w:anchor="_Toc97040190" w:history="1">
        <w:r w:rsidR="007A2117" w:rsidRPr="00CE28AE">
          <w:rPr>
            <w:rStyle w:val="afa"/>
            <w:rFonts w:ascii="Times New Roman" w:hAnsi="Times New Roman"/>
            <w:b/>
            <w:bCs/>
            <w:noProof/>
          </w:rPr>
          <w:t>6.3</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评标程序</w:t>
        </w:r>
        <w:r w:rsidR="007A2117">
          <w:rPr>
            <w:noProof/>
            <w:webHidden/>
          </w:rPr>
          <w:tab/>
        </w:r>
        <w:r w:rsidR="007A2117">
          <w:rPr>
            <w:noProof/>
            <w:webHidden/>
          </w:rPr>
          <w:fldChar w:fldCharType="begin"/>
        </w:r>
        <w:r w:rsidR="007A2117">
          <w:rPr>
            <w:noProof/>
            <w:webHidden/>
          </w:rPr>
          <w:instrText xml:space="preserve"> PAGEREF _Toc97040190 \h </w:instrText>
        </w:r>
        <w:r w:rsidR="007A2117">
          <w:rPr>
            <w:noProof/>
            <w:webHidden/>
          </w:rPr>
        </w:r>
        <w:r w:rsidR="007A2117">
          <w:rPr>
            <w:noProof/>
            <w:webHidden/>
          </w:rPr>
          <w:fldChar w:fldCharType="separate"/>
        </w:r>
        <w:r w:rsidR="00F327B0">
          <w:rPr>
            <w:noProof/>
            <w:webHidden/>
          </w:rPr>
          <w:t>153</w:t>
        </w:r>
        <w:r w:rsidR="007A2117">
          <w:rPr>
            <w:noProof/>
            <w:webHidden/>
          </w:rPr>
          <w:fldChar w:fldCharType="end"/>
        </w:r>
      </w:hyperlink>
    </w:p>
    <w:p w14:paraId="1E1D2590" w14:textId="77777777" w:rsidR="007A2117" w:rsidRDefault="000A5838">
      <w:pPr>
        <w:pStyle w:val="21"/>
        <w:rPr>
          <w:rFonts w:asciiTheme="minorHAnsi" w:eastAsiaTheme="minorEastAsia" w:hAnsiTheme="minorHAnsi" w:cstheme="minorBidi"/>
          <w:smallCaps w:val="0"/>
          <w:noProof/>
          <w:sz w:val="21"/>
          <w:szCs w:val="22"/>
        </w:rPr>
      </w:pPr>
      <w:hyperlink w:anchor="_Toc97040191" w:history="1">
        <w:r w:rsidR="007A2117" w:rsidRPr="00CE28AE">
          <w:rPr>
            <w:rStyle w:val="afa"/>
            <w:rFonts w:ascii="Times New Roman" w:hAnsi="Times New Roman"/>
            <w:b/>
            <w:bCs/>
            <w:noProof/>
          </w:rPr>
          <w:t>6.4</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评标争议处理规则</w:t>
        </w:r>
        <w:r w:rsidR="007A2117">
          <w:rPr>
            <w:noProof/>
            <w:webHidden/>
          </w:rPr>
          <w:tab/>
        </w:r>
        <w:r w:rsidR="007A2117">
          <w:rPr>
            <w:noProof/>
            <w:webHidden/>
          </w:rPr>
          <w:fldChar w:fldCharType="begin"/>
        </w:r>
        <w:r w:rsidR="007A2117">
          <w:rPr>
            <w:noProof/>
            <w:webHidden/>
          </w:rPr>
          <w:instrText xml:space="preserve"> PAGEREF _Toc97040191 \h </w:instrText>
        </w:r>
        <w:r w:rsidR="007A2117">
          <w:rPr>
            <w:noProof/>
            <w:webHidden/>
          </w:rPr>
        </w:r>
        <w:r w:rsidR="007A2117">
          <w:rPr>
            <w:noProof/>
            <w:webHidden/>
          </w:rPr>
          <w:fldChar w:fldCharType="separate"/>
        </w:r>
        <w:r w:rsidR="00F327B0">
          <w:rPr>
            <w:noProof/>
            <w:webHidden/>
          </w:rPr>
          <w:t>159</w:t>
        </w:r>
        <w:r w:rsidR="007A2117">
          <w:rPr>
            <w:noProof/>
            <w:webHidden/>
          </w:rPr>
          <w:fldChar w:fldCharType="end"/>
        </w:r>
      </w:hyperlink>
    </w:p>
    <w:p w14:paraId="5F36B8A3" w14:textId="77777777" w:rsidR="007A2117" w:rsidRDefault="000A5838">
      <w:pPr>
        <w:pStyle w:val="21"/>
        <w:rPr>
          <w:rFonts w:asciiTheme="minorHAnsi" w:eastAsiaTheme="minorEastAsia" w:hAnsiTheme="minorHAnsi" w:cstheme="minorBidi"/>
          <w:smallCaps w:val="0"/>
          <w:noProof/>
          <w:sz w:val="21"/>
          <w:szCs w:val="22"/>
        </w:rPr>
      </w:pPr>
      <w:hyperlink w:anchor="_Toc97040192" w:history="1">
        <w:r w:rsidR="007A2117" w:rsidRPr="00CE28AE">
          <w:rPr>
            <w:rStyle w:val="afa"/>
            <w:rFonts w:ascii="Times New Roman" w:hAnsi="Times New Roman"/>
            <w:b/>
            <w:bCs/>
            <w:noProof/>
          </w:rPr>
          <w:t>6.5</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评标细则及标准</w:t>
        </w:r>
        <w:r w:rsidR="007A2117">
          <w:rPr>
            <w:noProof/>
            <w:webHidden/>
          </w:rPr>
          <w:tab/>
        </w:r>
        <w:r w:rsidR="007A2117">
          <w:rPr>
            <w:noProof/>
            <w:webHidden/>
          </w:rPr>
          <w:fldChar w:fldCharType="begin"/>
        </w:r>
        <w:r w:rsidR="007A2117">
          <w:rPr>
            <w:noProof/>
            <w:webHidden/>
          </w:rPr>
          <w:instrText xml:space="preserve"> PAGEREF _Toc97040192 \h </w:instrText>
        </w:r>
        <w:r w:rsidR="007A2117">
          <w:rPr>
            <w:noProof/>
            <w:webHidden/>
          </w:rPr>
        </w:r>
        <w:r w:rsidR="007A2117">
          <w:rPr>
            <w:noProof/>
            <w:webHidden/>
          </w:rPr>
          <w:fldChar w:fldCharType="separate"/>
        </w:r>
        <w:r w:rsidR="00F327B0">
          <w:rPr>
            <w:noProof/>
            <w:webHidden/>
          </w:rPr>
          <w:t>160</w:t>
        </w:r>
        <w:r w:rsidR="007A2117">
          <w:rPr>
            <w:noProof/>
            <w:webHidden/>
          </w:rPr>
          <w:fldChar w:fldCharType="end"/>
        </w:r>
      </w:hyperlink>
    </w:p>
    <w:p w14:paraId="51562F50" w14:textId="77777777" w:rsidR="007A2117" w:rsidRDefault="000A5838">
      <w:pPr>
        <w:pStyle w:val="21"/>
        <w:rPr>
          <w:rFonts w:asciiTheme="minorHAnsi" w:eastAsiaTheme="minorEastAsia" w:hAnsiTheme="minorHAnsi" w:cstheme="minorBidi"/>
          <w:smallCaps w:val="0"/>
          <w:noProof/>
          <w:sz w:val="21"/>
          <w:szCs w:val="22"/>
        </w:rPr>
      </w:pPr>
      <w:hyperlink w:anchor="_Toc97040193" w:history="1">
        <w:r w:rsidR="007A2117" w:rsidRPr="00CE28AE">
          <w:rPr>
            <w:rStyle w:val="afa"/>
            <w:rFonts w:ascii="Times New Roman" w:hAnsi="Times New Roman"/>
            <w:b/>
            <w:bCs/>
            <w:noProof/>
          </w:rPr>
          <w:t>6.6</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废标</w:t>
        </w:r>
        <w:r w:rsidR="007A2117">
          <w:rPr>
            <w:noProof/>
            <w:webHidden/>
          </w:rPr>
          <w:tab/>
        </w:r>
        <w:r w:rsidR="007A2117">
          <w:rPr>
            <w:noProof/>
            <w:webHidden/>
          </w:rPr>
          <w:fldChar w:fldCharType="begin"/>
        </w:r>
        <w:r w:rsidR="007A2117">
          <w:rPr>
            <w:noProof/>
            <w:webHidden/>
          </w:rPr>
          <w:instrText xml:space="preserve"> PAGEREF _Toc97040193 \h </w:instrText>
        </w:r>
        <w:r w:rsidR="007A2117">
          <w:rPr>
            <w:noProof/>
            <w:webHidden/>
          </w:rPr>
        </w:r>
        <w:r w:rsidR="007A2117">
          <w:rPr>
            <w:noProof/>
            <w:webHidden/>
          </w:rPr>
          <w:fldChar w:fldCharType="separate"/>
        </w:r>
        <w:r w:rsidR="00F327B0">
          <w:rPr>
            <w:noProof/>
            <w:webHidden/>
          </w:rPr>
          <w:t>163</w:t>
        </w:r>
        <w:r w:rsidR="007A2117">
          <w:rPr>
            <w:noProof/>
            <w:webHidden/>
          </w:rPr>
          <w:fldChar w:fldCharType="end"/>
        </w:r>
      </w:hyperlink>
    </w:p>
    <w:p w14:paraId="7261F1B1" w14:textId="77777777" w:rsidR="007A2117" w:rsidRDefault="000A5838">
      <w:pPr>
        <w:pStyle w:val="21"/>
        <w:rPr>
          <w:rFonts w:asciiTheme="minorHAnsi" w:eastAsiaTheme="minorEastAsia" w:hAnsiTheme="minorHAnsi" w:cstheme="minorBidi"/>
          <w:smallCaps w:val="0"/>
          <w:noProof/>
          <w:sz w:val="21"/>
          <w:szCs w:val="22"/>
        </w:rPr>
      </w:pPr>
      <w:hyperlink w:anchor="_Toc97040194" w:history="1">
        <w:r w:rsidR="007A2117" w:rsidRPr="00CE28AE">
          <w:rPr>
            <w:rStyle w:val="afa"/>
            <w:rFonts w:ascii="Times New Roman" w:hAnsi="Times New Roman"/>
            <w:b/>
            <w:bCs/>
            <w:noProof/>
          </w:rPr>
          <w:t>6.7</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定标</w:t>
        </w:r>
        <w:r w:rsidR="007A2117">
          <w:rPr>
            <w:noProof/>
            <w:webHidden/>
          </w:rPr>
          <w:tab/>
        </w:r>
        <w:r w:rsidR="007A2117">
          <w:rPr>
            <w:noProof/>
            <w:webHidden/>
          </w:rPr>
          <w:fldChar w:fldCharType="begin"/>
        </w:r>
        <w:r w:rsidR="007A2117">
          <w:rPr>
            <w:noProof/>
            <w:webHidden/>
          </w:rPr>
          <w:instrText xml:space="preserve"> PAGEREF _Toc97040194 \h </w:instrText>
        </w:r>
        <w:r w:rsidR="007A2117">
          <w:rPr>
            <w:noProof/>
            <w:webHidden/>
          </w:rPr>
        </w:r>
        <w:r w:rsidR="007A2117">
          <w:rPr>
            <w:noProof/>
            <w:webHidden/>
          </w:rPr>
          <w:fldChar w:fldCharType="separate"/>
        </w:r>
        <w:r w:rsidR="00F327B0">
          <w:rPr>
            <w:noProof/>
            <w:webHidden/>
          </w:rPr>
          <w:t>164</w:t>
        </w:r>
        <w:r w:rsidR="007A2117">
          <w:rPr>
            <w:noProof/>
            <w:webHidden/>
          </w:rPr>
          <w:fldChar w:fldCharType="end"/>
        </w:r>
      </w:hyperlink>
    </w:p>
    <w:p w14:paraId="32820724" w14:textId="77777777" w:rsidR="007A2117" w:rsidRDefault="000A5838">
      <w:pPr>
        <w:pStyle w:val="21"/>
        <w:rPr>
          <w:rFonts w:asciiTheme="minorHAnsi" w:eastAsiaTheme="minorEastAsia" w:hAnsiTheme="minorHAnsi" w:cstheme="minorBidi"/>
          <w:smallCaps w:val="0"/>
          <w:noProof/>
          <w:sz w:val="21"/>
          <w:szCs w:val="22"/>
        </w:rPr>
      </w:pPr>
      <w:hyperlink w:anchor="_Toc97040195" w:history="1">
        <w:r w:rsidR="007A2117" w:rsidRPr="00CE28AE">
          <w:rPr>
            <w:rStyle w:val="afa"/>
            <w:rFonts w:ascii="Times New Roman" w:hAnsi="Times New Roman"/>
            <w:b/>
            <w:bCs/>
            <w:noProof/>
          </w:rPr>
          <w:t>6.8</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评审专家在政府采购活动中承担以下义务</w:t>
        </w:r>
        <w:r w:rsidR="007A2117">
          <w:rPr>
            <w:noProof/>
            <w:webHidden/>
          </w:rPr>
          <w:tab/>
        </w:r>
        <w:r w:rsidR="007A2117">
          <w:rPr>
            <w:noProof/>
            <w:webHidden/>
          </w:rPr>
          <w:fldChar w:fldCharType="begin"/>
        </w:r>
        <w:r w:rsidR="007A2117">
          <w:rPr>
            <w:noProof/>
            <w:webHidden/>
          </w:rPr>
          <w:instrText xml:space="preserve"> PAGEREF _Toc97040195 \h </w:instrText>
        </w:r>
        <w:r w:rsidR="007A2117">
          <w:rPr>
            <w:noProof/>
            <w:webHidden/>
          </w:rPr>
        </w:r>
        <w:r w:rsidR="007A2117">
          <w:rPr>
            <w:noProof/>
            <w:webHidden/>
          </w:rPr>
          <w:fldChar w:fldCharType="separate"/>
        </w:r>
        <w:r w:rsidR="00F327B0">
          <w:rPr>
            <w:noProof/>
            <w:webHidden/>
          </w:rPr>
          <w:t>165</w:t>
        </w:r>
        <w:r w:rsidR="007A2117">
          <w:rPr>
            <w:noProof/>
            <w:webHidden/>
          </w:rPr>
          <w:fldChar w:fldCharType="end"/>
        </w:r>
      </w:hyperlink>
    </w:p>
    <w:p w14:paraId="4158C2E0" w14:textId="77777777" w:rsidR="007A2117" w:rsidRDefault="000A5838">
      <w:pPr>
        <w:pStyle w:val="21"/>
        <w:rPr>
          <w:rFonts w:asciiTheme="minorHAnsi" w:eastAsiaTheme="minorEastAsia" w:hAnsiTheme="minorHAnsi" w:cstheme="minorBidi"/>
          <w:smallCaps w:val="0"/>
          <w:noProof/>
          <w:sz w:val="21"/>
          <w:szCs w:val="22"/>
        </w:rPr>
      </w:pPr>
      <w:hyperlink w:anchor="_Toc97040196" w:history="1">
        <w:r w:rsidR="007A2117" w:rsidRPr="00CE28AE">
          <w:rPr>
            <w:rStyle w:val="afa"/>
            <w:rFonts w:ascii="Times New Roman" w:hAnsi="Times New Roman"/>
            <w:b/>
            <w:bCs/>
            <w:noProof/>
          </w:rPr>
          <w:t>6.9</w:t>
        </w:r>
        <w:r w:rsidR="007A2117" w:rsidRPr="00CE28AE">
          <w:rPr>
            <w:rStyle w:val="afa"/>
            <w:rFonts w:ascii="宋体" w:hAnsi="宋体" w:hint="eastAsia"/>
            <w:b/>
            <w:bCs/>
            <w:noProof/>
          </w:rPr>
          <w:t xml:space="preserve"> </w:t>
        </w:r>
        <w:r w:rsidR="007A2117" w:rsidRPr="00CE28AE">
          <w:rPr>
            <w:rStyle w:val="afa"/>
            <w:rFonts w:ascii="宋体" w:hAnsi="宋体" w:hint="eastAsia"/>
            <w:b/>
            <w:bCs/>
            <w:noProof/>
          </w:rPr>
          <w:t>评审专家在政府采购活动中应当遵守以下工作纪律</w:t>
        </w:r>
        <w:r w:rsidR="007A2117">
          <w:rPr>
            <w:noProof/>
            <w:webHidden/>
          </w:rPr>
          <w:tab/>
        </w:r>
        <w:r w:rsidR="007A2117">
          <w:rPr>
            <w:noProof/>
            <w:webHidden/>
          </w:rPr>
          <w:fldChar w:fldCharType="begin"/>
        </w:r>
        <w:r w:rsidR="007A2117">
          <w:rPr>
            <w:noProof/>
            <w:webHidden/>
          </w:rPr>
          <w:instrText xml:space="preserve"> PAGEREF _Toc97040196 \h </w:instrText>
        </w:r>
        <w:r w:rsidR="007A2117">
          <w:rPr>
            <w:noProof/>
            <w:webHidden/>
          </w:rPr>
        </w:r>
        <w:r w:rsidR="007A2117">
          <w:rPr>
            <w:noProof/>
            <w:webHidden/>
          </w:rPr>
          <w:fldChar w:fldCharType="separate"/>
        </w:r>
        <w:r w:rsidR="00F327B0">
          <w:rPr>
            <w:noProof/>
            <w:webHidden/>
          </w:rPr>
          <w:t>166</w:t>
        </w:r>
        <w:r w:rsidR="007A2117">
          <w:rPr>
            <w:noProof/>
            <w:webHidden/>
          </w:rPr>
          <w:fldChar w:fldCharType="end"/>
        </w:r>
      </w:hyperlink>
    </w:p>
    <w:p w14:paraId="0538DA34" w14:textId="77777777" w:rsidR="007A2117" w:rsidRDefault="000A5838">
      <w:pPr>
        <w:pStyle w:val="10"/>
        <w:rPr>
          <w:rFonts w:asciiTheme="minorHAnsi" w:eastAsiaTheme="minorEastAsia" w:hAnsiTheme="minorHAnsi" w:cstheme="minorBidi"/>
          <w:bCs w:val="0"/>
          <w:caps w:val="0"/>
          <w:noProof/>
          <w:sz w:val="21"/>
          <w:szCs w:val="22"/>
        </w:rPr>
      </w:pPr>
      <w:hyperlink w:anchor="_Toc97040197" w:history="1">
        <w:r w:rsidR="007A2117" w:rsidRPr="00CE28AE">
          <w:rPr>
            <w:rStyle w:val="afa"/>
            <w:rFonts w:ascii="Times New Roman" w:hAnsi="Times New Roman" w:hint="eastAsia"/>
            <w:b/>
            <w:noProof/>
            <w:spacing w:val="-20"/>
            <w:kern w:val="44"/>
          </w:rPr>
          <w:t>第</w:t>
        </w:r>
        <w:r w:rsidR="007A2117" w:rsidRPr="00CE28AE">
          <w:rPr>
            <w:rStyle w:val="afa"/>
            <w:rFonts w:ascii="Times New Roman" w:hAnsi="Times New Roman" w:hint="eastAsia"/>
            <w:b/>
            <w:noProof/>
            <w:spacing w:val="-20"/>
            <w:kern w:val="44"/>
          </w:rPr>
          <w:t>7</w:t>
        </w:r>
        <w:r w:rsidR="007A2117" w:rsidRPr="00CE28AE">
          <w:rPr>
            <w:rStyle w:val="afa"/>
            <w:rFonts w:ascii="Times New Roman" w:hAnsi="Times New Roman" w:hint="eastAsia"/>
            <w:b/>
            <w:noProof/>
            <w:spacing w:val="-20"/>
            <w:kern w:val="44"/>
          </w:rPr>
          <w:t>章</w:t>
        </w:r>
        <w:r w:rsidR="007A2117">
          <w:rPr>
            <w:rFonts w:asciiTheme="minorHAnsi" w:eastAsiaTheme="minorEastAsia" w:hAnsiTheme="minorHAnsi" w:cstheme="minorBidi"/>
            <w:bCs w:val="0"/>
            <w:caps w:val="0"/>
            <w:noProof/>
            <w:sz w:val="21"/>
            <w:szCs w:val="22"/>
          </w:rPr>
          <w:tab/>
        </w:r>
        <w:r w:rsidR="007A2117" w:rsidRPr="00CE28AE">
          <w:rPr>
            <w:rStyle w:val="afa"/>
            <w:rFonts w:ascii="宋体" w:hAnsi="宋体" w:hint="eastAsia"/>
            <w:b/>
            <w:noProof/>
            <w:spacing w:val="-20"/>
            <w:kern w:val="44"/>
          </w:rPr>
          <w:t>拟签订的合同文本</w:t>
        </w:r>
        <w:r w:rsidR="007A2117">
          <w:rPr>
            <w:noProof/>
            <w:webHidden/>
          </w:rPr>
          <w:tab/>
        </w:r>
        <w:r w:rsidR="007A2117">
          <w:rPr>
            <w:noProof/>
            <w:webHidden/>
          </w:rPr>
          <w:fldChar w:fldCharType="begin"/>
        </w:r>
        <w:r w:rsidR="007A2117">
          <w:rPr>
            <w:noProof/>
            <w:webHidden/>
          </w:rPr>
          <w:instrText xml:space="preserve"> PAGEREF _Toc97040197 \h </w:instrText>
        </w:r>
        <w:r w:rsidR="007A2117">
          <w:rPr>
            <w:noProof/>
            <w:webHidden/>
          </w:rPr>
        </w:r>
        <w:r w:rsidR="007A2117">
          <w:rPr>
            <w:noProof/>
            <w:webHidden/>
          </w:rPr>
          <w:fldChar w:fldCharType="separate"/>
        </w:r>
        <w:r w:rsidR="00F327B0">
          <w:rPr>
            <w:noProof/>
            <w:webHidden/>
          </w:rPr>
          <w:t>168</w:t>
        </w:r>
        <w:r w:rsidR="007A2117">
          <w:rPr>
            <w:noProof/>
            <w:webHidden/>
          </w:rPr>
          <w:fldChar w:fldCharType="end"/>
        </w:r>
      </w:hyperlink>
    </w:p>
    <w:p w14:paraId="0F8476D6" w14:textId="7AA27883" w:rsidR="00A11BA9" w:rsidRPr="003B26BB" w:rsidRDefault="00074521">
      <w:pPr>
        <w:tabs>
          <w:tab w:val="left" w:pos="620"/>
          <w:tab w:val="right" w:leader="dot" w:pos="8364"/>
        </w:tabs>
        <w:ind w:left="180"/>
        <w:rPr>
          <w:rFonts w:ascii="宋体" w:hAnsi="宋体"/>
          <w:b/>
          <w:bCs/>
          <w:caps/>
          <w:smallCaps/>
          <w:sz w:val="20"/>
          <w:szCs w:val="20"/>
        </w:rPr>
      </w:pPr>
      <w:r w:rsidRPr="003B26BB">
        <w:rPr>
          <w:rFonts w:hint="eastAsia"/>
        </w:rPr>
        <w:fldChar w:fldCharType="end"/>
      </w:r>
    </w:p>
    <w:p w14:paraId="67CFB7F9" w14:textId="77777777" w:rsidR="00A11BA9" w:rsidRPr="003B26BB" w:rsidRDefault="00A11BA9"/>
    <w:p w14:paraId="26D1A932" w14:textId="77777777" w:rsidR="00A11BA9" w:rsidRPr="003B26BB" w:rsidRDefault="00A11BA9"/>
    <w:p w14:paraId="70E069EA" w14:textId="77777777" w:rsidR="00AE31D5" w:rsidRPr="003B26BB" w:rsidRDefault="00AE31D5" w:rsidP="00AE31D5">
      <w:pPr>
        <w:pStyle w:val="a3"/>
      </w:pPr>
    </w:p>
    <w:p w14:paraId="54549F8E" w14:textId="77777777" w:rsidR="00A11BA9" w:rsidRPr="003B26BB"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97040165"/>
      <w:r w:rsidRPr="003B26BB">
        <w:rPr>
          <w:rFonts w:ascii="宋体" w:hAnsi="宋体" w:hint="eastAsia"/>
          <w:b/>
          <w:bCs/>
          <w:spacing w:val="-20"/>
          <w:kern w:val="44"/>
          <w:sz w:val="32"/>
          <w:szCs w:val="32"/>
        </w:rPr>
        <w:lastRenderedPageBreak/>
        <w:t>投标邀请</w:t>
      </w:r>
      <w:bookmarkEnd w:id="4"/>
      <w:bookmarkEnd w:id="5"/>
      <w:bookmarkEnd w:id="6"/>
      <w:bookmarkEnd w:id="7"/>
    </w:p>
    <w:p w14:paraId="4D79F3DC" w14:textId="47EC47B3"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成都市公共资源交易服务中心(以下简称“市公资交易中心”)受</w:t>
      </w:r>
      <w:r w:rsidR="00A2762F" w:rsidRPr="003B26BB">
        <w:rPr>
          <w:rFonts w:asciiTheme="minorEastAsia" w:hAnsiTheme="minorEastAsia" w:hint="eastAsia"/>
          <w:b/>
          <w:sz w:val="28"/>
          <w:szCs w:val="28"/>
        </w:rPr>
        <w:t>成都市大数据中心（成都市网络理政中心）</w:t>
      </w:r>
      <w:r w:rsidRPr="003B26BB">
        <w:rPr>
          <w:rFonts w:ascii="宋体" w:hAnsi="宋体" w:hint="eastAsia"/>
          <w:sz w:val="28"/>
          <w:szCs w:val="28"/>
        </w:rPr>
        <w:t>委托，拟对</w:t>
      </w:r>
      <w:r w:rsidR="00A2762F" w:rsidRPr="003B26BB">
        <w:rPr>
          <w:rFonts w:ascii="宋体" w:hAnsi="宋体" w:hint="eastAsia"/>
          <w:b/>
          <w:sz w:val="28"/>
          <w:szCs w:val="28"/>
        </w:rPr>
        <w:t>成都市大数据中心（成都市网络理政中心）</w:t>
      </w:r>
      <w:r w:rsidR="00C06BD3" w:rsidRPr="003B26BB">
        <w:rPr>
          <w:rFonts w:ascii="宋体" w:hAnsi="宋体" w:hint="eastAsia"/>
          <w:b/>
          <w:sz w:val="28"/>
          <w:szCs w:val="28"/>
        </w:rPr>
        <w:t>城市运行云平台服务采购项目</w:t>
      </w:r>
      <w:r w:rsidRPr="003B26BB">
        <w:rPr>
          <w:rFonts w:ascii="宋体" w:hAnsi="宋体" w:hint="eastAsia"/>
          <w:sz w:val="28"/>
          <w:szCs w:val="28"/>
        </w:rPr>
        <w:t>进行国内公开招标，</w:t>
      </w:r>
      <w:proofErr w:type="gramStart"/>
      <w:r w:rsidRPr="003B26BB">
        <w:rPr>
          <w:rFonts w:ascii="宋体" w:hAnsi="宋体" w:hint="eastAsia"/>
          <w:sz w:val="28"/>
          <w:szCs w:val="28"/>
        </w:rPr>
        <w:t>兹邀请</w:t>
      </w:r>
      <w:proofErr w:type="gramEnd"/>
      <w:r w:rsidRPr="003B26BB">
        <w:rPr>
          <w:rFonts w:ascii="宋体" w:hAnsi="宋体" w:hint="eastAsia"/>
          <w:sz w:val="28"/>
          <w:szCs w:val="28"/>
        </w:rPr>
        <w:t>符合本次招标要求的供应商参加投标。</w:t>
      </w:r>
    </w:p>
    <w:p w14:paraId="5A8D20A1" w14:textId="6BC9C86F"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项目编号：</w:t>
      </w:r>
      <w:r w:rsidR="00AE52A4" w:rsidRPr="003B26BB">
        <w:rPr>
          <w:rFonts w:ascii="宋体" w:hAnsi="宋体" w:hint="eastAsia"/>
          <w:b/>
          <w:sz w:val="28"/>
          <w:szCs w:val="28"/>
        </w:rPr>
        <w:t>成都市政采（2022）A0030号</w:t>
      </w:r>
    </w:p>
    <w:p w14:paraId="732994EE" w14:textId="69418ADC" w:rsidR="00A11BA9" w:rsidRPr="003B26BB" w:rsidRDefault="00074521">
      <w:pPr>
        <w:spacing w:line="360" w:lineRule="auto"/>
        <w:ind w:left="567" w:firstLineChars="100" w:firstLine="281"/>
        <w:rPr>
          <w:rFonts w:ascii="宋体" w:hAnsi="宋体"/>
          <w:b/>
          <w:sz w:val="28"/>
          <w:szCs w:val="28"/>
        </w:rPr>
      </w:pPr>
      <w:r w:rsidRPr="003B26BB">
        <w:rPr>
          <w:rFonts w:ascii="宋体" w:hAnsi="宋体" w:hint="eastAsia"/>
          <w:b/>
          <w:sz w:val="28"/>
          <w:szCs w:val="28"/>
        </w:rPr>
        <w:t>（采购项目编号：</w:t>
      </w:r>
      <w:r w:rsidR="003B26BB" w:rsidRPr="003B26BB">
        <w:rPr>
          <w:rFonts w:ascii="宋体" w:hAnsi="宋体"/>
          <w:b/>
          <w:sz w:val="28"/>
          <w:szCs w:val="28"/>
        </w:rPr>
        <w:t>510101202200053</w:t>
      </w:r>
      <w:r w:rsidRPr="003B26BB">
        <w:rPr>
          <w:rFonts w:ascii="宋体" w:hAnsi="宋体" w:hint="eastAsia"/>
          <w:b/>
          <w:sz w:val="28"/>
          <w:szCs w:val="28"/>
        </w:rPr>
        <w:t>）</w:t>
      </w:r>
    </w:p>
    <w:p w14:paraId="1D436380" w14:textId="3BF7A960"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项目名称：</w:t>
      </w:r>
      <w:r w:rsidR="00A2762F" w:rsidRPr="003B26BB">
        <w:rPr>
          <w:rFonts w:ascii="宋体" w:hAnsi="宋体" w:hint="eastAsia"/>
          <w:b/>
          <w:sz w:val="28"/>
          <w:szCs w:val="28"/>
        </w:rPr>
        <w:t>成都市大数据中心（成都市网络理政中心）</w:t>
      </w:r>
      <w:r w:rsidR="00C06BD3" w:rsidRPr="003B26BB">
        <w:rPr>
          <w:rFonts w:ascii="宋体" w:hAnsi="宋体" w:hint="eastAsia"/>
          <w:b/>
          <w:sz w:val="28"/>
          <w:szCs w:val="28"/>
        </w:rPr>
        <w:t>城市运行云平台服务采购项目</w:t>
      </w:r>
    </w:p>
    <w:p w14:paraId="3D4CF4D9" w14:textId="56DE8ADF" w:rsidR="00A11BA9" w:rsidRPr="003B26BB" w:rsidRDefault="00074521" w:rsidP="003011C0">
      <w:pPr>
        <w:spacing w:line="360" w:lineRule="auto"/>
        <w:ind w:firstLineChars="200" w:firstLine="562"/>
        <w:rPr>
          <w:rFonts w:ascii="宋体" w:hAnsi="宋体"/>
          <w:b/>
          <w:sz w:val="28"/>
          <w:szCs w:val="28"/>
        </w:rPr>
      </w:pPr>
      <w:r w:rsidRPr="003B26BB">
        <w:rPr>
          <w:rFonts w:ascii="宋体" w:hAnsi="宋体" w:hint="eastAsia"/>
          <w:b/>
          <w:sz w:val="28"/>
          <w:szCs w:val="28"/>
        </w:rPr>
        <w:t>资金来源、预算金额及最高限价：</w:t>
      </w:r>
      <w:r w:rsidRPr="003B26BB">
        <w:rPr>
          <w:rFonts w:ascii="宋体" w:hAnsi="宋体" w:hint="eastAsia"/>
          <w:sz w:val="28"/>
          <w:szCs w:val="28"/>
        </w:rPr>
        <w:t>财政性资金，政府采购实施计划备案表号：</w:t>
      </w:r>
      <w:r w:rsidR="003011C0" w:rsidRPr="003B26BB">
        <w:rPr>
          <w:rFonts w:ascii="宋体" w:hAnsi="宋体"/>
          <w:sz w:val="28"/>
          <w:szCs w:val="28"/>
        </w:rPr>
        <w:t>5101002221020000062</w:t>
      </w:r>
      <w:r w:rsidR="00C06BD3" w:rsidRPr="003B26BB">
        <w:rPr>
          <w:rFonts w:ascii="宋体" w:hAnsi="宋体"/>
          <w:sz w:val="28"/>
          <w:szCs w:val="28"/>
        </w:rPr>
        <w:t>4</w:t>
      </w:r>
      <w:r w:rsidRPr="003B26BB">
        <w:rPr>
          <w:rFonts w:ascii="宋体" w:hAnsi="宋体" w:hint="eastAsia"/>
          <w:sz w:val="28"/>
          <w:szCs w:val="28"/>
        </w:rPr>
        <w:t>；预算品目：</w:t>
      </w:r>
      <w:r w:rsidR="003011C0" w:rsidRPr="003B26BB">
        <w:rPr>
          <w:rFonts w:ascii="宋体" w:hAnsi="宋体" w:hint="eastAsia"/>
          <w:sz w:val="28"/>
          <w:szCs w:val="28"/>
        </w:rPr>
        <w:t>C99其他服务</w:t>
      </w:r>
      <w:r w:rsidRPr="003B26BB">
        <w:rPr>
          <w:rFonts w:ascii="宋体" w:hAnsi="宋体" w:hint="eastAsia"/>
          <w:sz w:val="28"/>
          <w:szCs w:val="28"/>
        </w:rPr>
        <w:t>；预算金额：</w:t>
      </w:r>
      <w:r w:rsidR="00C06BD3" w:rsidRPr="003B26BB">
        <w:rPr>
          <w:rFonts w:ascii="宋体" w:hAnsi="宋体" w:hint="eastAsia"/>
          <w:sz w:val="28"/>
          <w:szCs w:val="28"/>
        </w:rPr>
        <w:t>4000</w:t>
      </w:r>
      <w:r w:rsidR="00A2762F" w:rsidRPr="003B26BB">
        <w:rPr>
          <w:rFonts w:ascii="宋体" w:hAnsi="宋体" w:hint="eastAsia"/>
          <w:sz w:val="28"/>
          <w:szCs w:val="28"/>
        </w:rPr>
        <w:t>万</w:t>
      </w:r>
      <w:r w:rsidRPr="003B26BB">
        <w:rPr>
          <w:rFonts w:ascii="宋体" w:hAnsi="宋体" w:hint="eastAsia"/>
          <w:sz w:val="28"/>
          <w:szCs w:val="28"/>
        </w:rPr>
        <w:t>元</w:t>
      </w:r>
      <w:r w:rsidR="00257AD1" w:rsidRPr="003B26BB">
        <w:rPr>
          <w:rFonts w:ascii="宋体" w:hAnsi="宋体" w:hint="eastAsia"/>
          <w:sz w:val="28"/>
          <w:szCs w:val="28"/>
        </w:rPr>
        <w:t>/年</w:t>
      </w:r>
      <w:r w:rsidRPr="003B26BB">
        <w:rPr>
          <w:rFonts w:ascii="宋体" w:hAnsi="宋体" w:hint="eastAsia"/>
          <w:sz w:val="28"/>
          <w:szCs w:val="28"/>
        </w:rPr>
        <w:t>；最高限价：</w:t>
      </w:r>
      <w:r w:rsidR="00E82679" w:rsidRPr="003B26BB">
        <w:rPr>
          <w:rFonts w:ascii="宋体" w:hAnsi="宋体" w:hint="eastAsia"/>
          <w:sz w:val="28"/>
          <w:szCs w:val="28"/>
        </w:rPr>
        <w:t>详见单项服务项目及单价的最高限价明细表</w:t>
      </w:r>
      <w:r w:rsidRPr="003B26BB">
        <w:rPr>
          <w:rFonts w:ascii="宋体" w:hAnsi="宋体" w:hint="eastAsia"/>
          <w:sz w:val="28"/>
          <w:szCs w:val="28"/>
        </w:rPr>
        <w:t>；采购标的：</w:t>
      </w:r>
      <w:r w:rsidR="00C06BD3" w:rsidRPr="003B26BB">
        <w:rPr>
          <w:rFonts w:ascii="宋体" w:hAnsi="宋体" w:hint="eastAsia"/>
          <w:sz w:val="28"/>
          <w:szCs w:val="28"/>
        </w:rPr>
        <w:t>城市运行云平台服务</w:t>
      </w:r>
      <w:r w:rsidRPr="003B26BB">
        <w:rPr>
          <w:rFonts w:ascii="宋体" w:hAnsi="宋体" w:hint="eastAsia"/>
          <w:sz w:val="28"/>
          <w:szCs w:val="28"/>
        </w:rPr>
        <w:t>；所属行业：</w:t>
      </w:r>
      <w:r w:rsidR="00A2762F" w:rsidRPr="003B26BB">
        <w:rPr>
          <w:rFonts w:ascii="宋体" w:hAnsi="宋体" w:hint="eastAsia"/>
          <w:sz w:val="28"/>
          <w:szCs w:val="28"/>
        </w:rPr>
        <w:t>软件和信息技术服务业</w:t>
      </w:r>
      <w:r w:rsidRPr="003B26BB">
        <w:rPr>
          <w:rFonts w:ascii="宋体" w:hAnsi="宋体" w:hint="eastAsia"/>
          <w:sz w:val="28"/>
          <w:szCs w:val="28"/>
        </w:rPr>
        <w:t>。</w:t>
      </w:r>
    </w:p>
    <w:p w14:paraId="4C5A1062" w14:textId="77777777" w:rsidR="00A11BA9" w:rsidRPr="003B26BB" w:rsidRDefault="00074521">
      <w:pPr>
        <w:numPr>
          <w:ilvl w:val="0"/>
          <w:numId w:val="6"/>
        </w:numPr>
        <w:spacing w:line="360" w:lineRule="auto"/>
        <w:ind w:left="0" w:firstLine="567"/>
        <w:rPr>
          <w:rFonts w:ascii="宋体" w:hAnsi="宋体"/>
          <w:sz w:val="28"/>
        </w:rPr>
      </w:pPr>
      <w:r w:rsidRPr="003B26BB">
        <w:rPr>
          <w:rFonts w:ascii="宋体" w:hAnsi="宋体" w:hint="eastAsia"/>
          <w:b/>
          <w:sz w:val="28"/>
          <w:szCs w:val="28"/>
        </w:rPr>
        <w:t>招标项目简介</w:t>
      </w:r>
    </w:p>
    <w:p w14:paraId="36335A7E" w14:textId="11C88E84"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本次采购服务内容为</w:t>
      </w:r>
      <w:r w:rsidR="00C06BD3" w:rsidRPr="003B26BB">
        <w:rPr>
          <w:rFonts w:asciiTheme="minorEastAsia" w:eastAsiaTheme="minorEastAsia" w:hAnsiTheme="minorEastAsia" w:hint="eastAsia"/>
          <w:sz w:val="28"/>
          <w:szCs w:val="28"/>
        </w:rPr>
        <w:t>城市运行云平台服务</w:t>
      </w:r>
      <w:r w:rsidR="00A2762F" w:rsidRPr="003B26BB">
        <w:rPr>
          <w:rFonts w:ascii="宋体" w:hAnsi="宋体" w:hint="eastAsia"/>
          <w:sz w:val="28"/>
          <w:szCs w:val="28"/>
        </w:rPr>
        <w:t>。</w:t>
      </w:r>
    </w:p>
    <w:p w14:paraId="6B2353E9" w14:textId="77777777"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详细的技术、服务、商务及其他要求见招标文件第4章。</w:t>
      </w:r>
    </w:p>
    <w:p w14:paraId="4556FE11" w14:textId="77777777"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供应商参加本次政府采购活动应具备的条件</w:t>
      </w:r>
    </w:p>
    <w:p w14:paraId="355DA5B9" w14:textId="77777777" w:rsidR="00A11BA9" w:rsidRPr="003B26BB" w:rsidRDefault="00074521">
      <w:pPr>
        <w:numPr>
          <w:ilvl w:val="1"/>
          <w:numId w:val="7"/>
        </w:numPr>
        <w:spacing w:line="360" w:lineRule="auto"/>
        <w:ind w:left="0" w:firstLine="567"/>
        <w:rPr>
          <w:rFonts w:ascii="宋体" w:hAnsi="宋体"/>
          <w:sz w:val="28"/>
          <w:szCs w:val="28"/>
        </w:rPr>
      </w:pPr>
      <w:r w:rsidRPr="003B26BB">
        <w:rPr>
          <w:rFonts w:ascii="宋体" w:hAnsi="宋体" w:hint="eastAsia"/>
          <w:sz w:val="28"/>
          <w:szCs w:val="28"/>
        </w:rPr>
        <w:t>符合《政府采购法》第二十二条第一款规定的条件；</w:t>
      </w:r>
    </w:p>
    <w:p w14:paraId="71A666A5" w14:textId="240DFC61" w:rsidR="00A11BA9" w:rsidRPr="003B26BB" w:rsidRDefault="00074521">
      <w:pPr>
        <w:numPr>
          <w:ilvl w:val="1"/>
          <w:numId w:val="7"/>
        </w:numPr>
        <w:spacing w:line="360" w:lineRule="auto"/>
        <w:ind w:left="0" w:firstLine="567"/>
        <w:rPr>
          <w:rFonts w:ascii="宋体" w:hAnsi="宋体"/>
          <w:sz w:val="28"/>
          <w:szCs w:val="28"/>
        </w:rPr>
      </w:pPr>
      <w:r w:rsidRPr="003B26BB">
        <w:rPr>
          <w:rFonts w:ascii="宋体" w:hAnsi="宋体" w:hint="eastAsia"/>
          <w:sz w:val="28"/>
          <w:szCs w:val="28"/>
        </w:rPr>
        <w:t xml:space="preserve">未被列入失信被执行人、重大税收违法案件当事人名单、政府采购严重违法失信行为记录名单； </w:t>
      </w:r>
    </w:p>
    <w:p w14:paraId="17BCAEF8" w14:textId="77777777" w:rsidR="00A11BA9" w:rsidRPr="003B26BB" w:rsidRDefault="00074521">
      <w:pPr>
        <w:numPr>
          <w:ilvl w:val="1"/>
          <w:numId w:val="7"/>
        </w:numPr>
        <w:spacing w:line="360" w:lineRule="auto"/>
        <w:ind w:left="0" w:firstLine="567"/>
        <w:rPr>
          <w:rFonts w:ascii="宋体" w:hAnsi="宋体"/>
          <w:sz w:val="28"/>
          <w:szCs w:val="28"/>
        </w:rPr>
      </w:pPr>
      <w:r w:rsidRPr="003B26BB">
        <w:rPr>
          <w:rFonts w:ascii="宋体" w:hAnsi="宋体" w:hint="eastAsia"/>
          <w:sz w:val="28"/>
          <w:szCs w:val="28"/>
        </w:rPr>
        <w:t>在行贿犯罪信息查询期限内，投标人及其现任法定代表人、主要负责人没有行贿犯罪记录；</w:t>
      </w:r>
    </w:p>
    <w:p w14:paraId="3C9130A4" w14:textId="77777777" w:rsidR="00A11BA9" w:rsidRPr="003B26BB" w:rsidRDefault="00074521">
      <w:pPr>
        <w:numPr>
          <w:ilvl w:val="1"/>
          <w:numId w:val="7"/>
        </w:numPr>
        <w:spacing w:line="360" w:lineRule="auto"/>
        <w:ind w:left="0" w:firstLine="567"/>
        <w:rPr>
          <w:rFonts w:ascii="宋体" w:hAnsi="宋体"/>
          <w:sz w:val="28"/>
          <w:szCs w:val="28"/>
        </w:rPr>
      </w:pPr>
      <w:r w:rsidRPr="003B26BB">
        <w:rPr>
          <w:rFonts w:ascii="宋体" w:hAnsi="宋体" w:hint="eastAsia"/>
          <w:sz w:val="28"/>
          <w:szCs w:val="28"/>
        </w:rPr>
        <w:t>未处于被行政部门禁止参与政府采购活动的期限内；</w:t>
      </w:r>
    </w:p>
    <w:p w14:paraId="2903E789" w14:textId="7EF92E5E" w:rsidR="00A11BA9" w:rsidRPr="003B26BB" w:rsidRDefault="00074521">
      <w:pPr>
        <w:numPr>
          <w:ilvl w:val="1"/>
          <w:numId w:val="7"/>
        </w:numPr>
        <w:spacing w:line="360" w:lineRule="auto"/>
        <w:ind w:left="0" w:firstLine="567"/>
        <w:rPr>
          <w:rFonts w:ascii="宋体" w:hAnsi="宋体"/>
          <w:sz w:val="28"/>
          <w:szCs w:val="28"/>
        </w:rPr>
      </w:pPr>
      <w:r w:rsidRPr="003B26BB">
        <w:rPr>
          <w:rFonts w:ascii="宋体" w:hAnsi="宋体" w:hint="eastAsia"/>
          <w:sz w:val="28"/>
          <w:szCs w:val="28"/>
        </w:rPr>
        <w:t>不属于国家相关法律法规规定的</w:t>
      </w:r>
      <w:r w:rsidR="005B3D92" w:rsidRPr="003B26BB">
        <w:rPr>
          <w:rFonts w:ascii="宋体" w:hAnsi="宋体" w:hint="eastAsia"/>
          <w:sz w:val="28"/>
          <w:szCs w:val="28"/>
        </w:rPr>
        <w:t>其他</w:t>
      </w:r>
      <w:r w:rsidRPr="003B26BB">
        <w:rPr>
          <w:rFonts w:ascii="宋体" w:hAnsi="宋体" w:hint="eastAsia"/>
          <w:sz w:val="28"/>
          <w:szCs w:val="28"/>
        </w:rPr>
        <w:t>禁止参加投标的</w:t>
      </w:r>
      <w:r w:rsidR="005B3D92" w:rsidRPr="003B26BB">
        <w:rPr>
          <w:rFonts w:ascii="宋体" w:hAnsi="宋体" w:hint="eastAsia"/>
          <w:sz w:val="28"/>
          <w:szCs w:val="28"/>
        </w:rPr>
        <w:t>情形</w:t>
      </w:r>
      <w:r w:rsidRPr="003B26BB">
        <w:rPr>
          <w:rFonts w:ascii="宋体" w:hAnsi="宋体" w:hint="eastAsia"/>
          <w:sz w:val="28"/>
          <w:szCs w:val="28"/>
        </w:rPr>
        <w:t>；</w:t>
      </w:r>
    </w:p>
    <w:p w14:paraId="15D63216" w14:textId="5ED218B4" w:rsidR="00A11BA9" w:rsidRPr="003B26BB" w:rsidRDefault="00A2762F">
      <w:pPr>
        <w:numPr>
          <w:ilvl w:val="1"/>
          <w:numId w:val="7"/>
        </w:numPr>
        <w:spacing w:line="360" w:lineRule="auto"/>
        <w:ind w:left="0" w:firstLine="567"/>
        <w:rPr>
          <w:rFonts w:ascii="宋体" w:hAnsi="宋体"/>
          <w:sz w:val="28"/>
          <w:szCs w:val="28"/>
        </w:rPr>
      </w:pPr>
      <w:r w:rsidRPr="003B26BB">
        <w:rPr>
          <w:rFonts w:ascii="宋体" w:hAnsi="宋体" w:hint="eastAsia"/>
          <w:b/>
          <w:sz w:val="28"/>
          <w:szCs w:val="28"/>
        </w:rPr>
        <w:lastRenderedPageBreak/>
        <w:t>本项目</w:t>
      </w:r>
      <w:r w:rsidR="00074521" w:rsidRPr="003B26BB">
        <w:rPr>
          <w:rFonts w:ascii="宋体" w:hAnsi="宋体" w:hint="eastAsia"/>
          <w:b/>
          <w:sz w:val="28"/>
          <w:szCs w:val="28"/>
        </w:rPr>
        <w:t>接受联合体投标</w:t>
      </w:r>
      <w:r w:rsidR="00074521" w:rsidRPr="003B26BB">
        <w:rPr>
          <w:rFonts w:ascii="宋体" w:hAnsi="宋体" w:hint="eastAsia"/>
          <w:sz w:val="28"/>
          <w:szCs w:val="28"/>
        </w:rPr>
        <w:t>。</w:t>
      </w:r>
      <w:r w:rsidR="00112301" w:rsidRPr="003B26BB">
        <w:rPr>
          <w:rFonts w:ascii="宋体" w:hAnsi="宋体" w:hint="eastAsia"/>
          <w:sz w:val="28"/>
          <w:szCs w:val="28"/>
        </w:rPr>
        <w:t>[（1）本项目只允许两个供应商组成一个联合体，以一个供应商的身份参与投标。以联合体形</w:t>
      </w:r>
      <w:proofErr w:type="gramStart"/>
      <w:r w:rsidR="00112301" w:rsidRPr="003B26BB">
        <w:rPr>
          <w:rFonts w:ascii="宋体" w:hAnsi="宋体" w:hint="eastAsia"/>
          <w:sz w:val="28"/>
          <w:szCs w:val="28"/>
        </w:rPr>
        <w:t>式参与</w:t>
      </w:r>
      <w:proofErr w:type="gramEnd"/>
      <w:r w:rsidR="00112301" w:rsidRPr="003B26BB">
        <w:rPr>
          <w:rFonts w:ascii="宋体" w:hAnsi="宋体" w:hint="eastAsia"/>
          <w:sz w:val="28"/>
          <w:szCs w:val="28"/>
        </w:rPr>
        <w:t>投标的，应提供联合体协议，且联合体各方均应满足供应商参加本次政府采购活动应具备的条件中第（一）条至第（五）条的要求；（2）联合体各方之间应当签订共同的联合体协议，明确约定联合体各方承担的工作和相应的责任。联合体各方签订联合体协议后，不得再以自己名义单独在同一项目中参加投标，也不得组成新的联合体参加同一项目的投标；（3）联合体应当确定其中一个单位为参加投标</w:t>
      </w:r>
      <w:r w:rsidR="00B017FE" w:rsidRPr="003B26BB">
        <w:rPr>
          <w:rFonts w:ascii="宋体" w:hAnsi="宋体" w:hint="eastAsia"/>
          <w:sz w:val="28"/>
          <w:szCs w:val="28"/>
        </w:rPr>
        <w:t>的牵头人，负责参加投标的一切事务，并承担参加投标</w:t>
      </w:r>
      <w:r w:rsidR="00112301" w:rsidRPr="003B26BB">
        <w:rPr>
          <w:rFonts w:ascii="宋体" w:hAnsi="宋体" w:hint="eastAsia"/>
          <w:sz w:val="28"/>
          <w:szCs w:val="28"/>
        </w:rPr>
        <w:t>及履约中应承担的全部责任与义务。]</w:t>
      </w:r>
      <w:r w:rsidR="00112301" w:rsidRPr="003B26BB">
        <w:rPr>
          <w:rFonts w:ascii="宋体" w:hAnsi="宋体"/>
          <w:sz w:val="28"/>
        </w:rPr>
        <w:t xml:space="preserve"> </w:t>
      </w:r>
      <w:r w:rsidR="00112301" w:rsidRPr="003B26BB">
        <w:rPr>
          <w:rFonts w:ascii="宋体" w:hAnsi="宋体" w:hint="eastAsia"/>
          <w:sz w:val="28"/>
        </w:rPr>
        <w:t>。</w:t>
      </w:r>
    </w:p>
    <w:p w14:paraId="554C3C20" w14:textId="77777777" w:rsidR="00A11BA9" w:rsidRPr="003B26BB" w:rsidRDefault="00074521">
      <w:pPr>
        <w:numPr>
          <w:ilvl w:val="0"/>
          <w:numId w:val="6"/>
        </w:numPr>
        <w:spacing w:line="360" w:lineRule="auto"/>
        <w:ind w:left="0" w:firstLine="567"/>
        <w:rPr>
          <w:rFonts w:ascii="宋体" w:hAnsi="宋体"/>
          <w:b/>
          <w:i/>
          <w:sz w:val="28"/>
        </w:rPr>
      </w:pPr>
      <w:r w:rsidRPr="003B26BB">
        <w:rPr>
          <w:rFonts w:ascii="宋体" w:hAnsi="宋体" w:hint="eastAsia"/>
          <w:b/>
          <w:sz w:val="28"/>
          <w:szCs w:val="28"/>
        </w:rPr>
        <w:t>招标文件获取时间</w:t>
      </w:r>
    </w:p>
    <w:p w14:paraId="68AB7210" w14:textId="474EF871" w:rsidR="00A11BA9" w:rsidRPr="003B26BB" w:rsidRDefault="00074521">
      <w:pPr>
        <w:numPr>
          <w:ilvl w:val="0"/>
          <w:numId w:val="8"/>
        </w:numPr>
        <w:spacing w:line="360" w:lineRule="auto"/>
        <w:ind w:left="0" w:firstLine="567"/>
        <w:rPr>
          <w:rFonts w:ascii="宋体" w:hAnsi="宋体"/>
          <w:b/>
          <w:sz w:val="28"/>
        </w:rPr>
      </w:pPr>
      <w:r w:rsidRPr="003B26BB">
        <w:rPr>
          <w:rFonts w:ascii="宋体" w:hAnsi="宋体" w:hint="eastAsia"/>
          <w:b/>
          <w:sz w:val="28"/>
          <w:szCs w:val="28"/>
        </w:rPr>
        <w:t>招标文件获取时间：202</w:t>
      </w:r>
      <w:r w:rsidR="00921965" w:rsidRPr="003B26BB">
        <w:rPr>
          <w:rFonts w:ascii="宋体" w:hAnsi="宋体" w:hint="eastAsia"/>
          <w:b/>
          <w:sz w:val="28"/>
          <w:szCs w:val="28"/>
        </w:rPr>
        <w:t>2</w:t>
      </w:r>
      <w:r w:rsidRPr="003B26BB">
        <w:rPr>
          <w:rFonts w:ascii="宋体" w:hAnsi="宋体" w:hint="eastAsia"/>
          <w:b/>
          <w:sz w:val="28"/>
          <w:szCs w:val="28"/>
        </w:rPr>
        <w:t>年</w:t>
      </w:r>
      <w:r w:rsidR="00921965" w:rsidRPr="003B26BB">
        <w:rPr>
          <w:rFonts w:ascii="宋体" w:hAnsi="宋体" w:hint="eastAsia"/>
          <w:b/>
          <w:sz w:val="28"/>
          <w:szCs w:val="28"/>
        </w:rPr>
        <w:t>3</w:t>
      </w:r>
      <w:r w:rsidRPr="003B26BB">
        <w:rPr>
          <w:rFonts w:ascii="宋体" w:hAnsi="宋体" w:hint="eastAsia"/>
          <w:b/>
          <w:sz w:val="28"/>
          <w:szCs w:val="28"/>
        </w:rPr>
        <w:t>月</w:t>
      </w:r>
      <w:r w:rsidR="00AE52A4" w:rsidRPr="003B26BB">
        <w:rPr>
          <w:rFonts w:ascii="宋体" w:hAnsi="宋体" w:hint="eastAsia"/>
          <w:b/>
          <w:sz w:val="28"/>
          <w:szCs w:val="28"/>
        </w:rPr>
        <w:t>2</w:t>
      </w:r>
      <w:r w:rsidRPr="003B26BB">
        <w:rPr>
          <w:rFonts w:ascii="宋体" w:hAnsi="宋体" w:hint="eastAsia"/>
          <w:b/>
          <w:sz w:val="28"/>
          <w:szCs w:val="28"/>
        </w:rPr>
        <w:t>日至</w:t>
      </w:r>
      <w:r w:rsidR="00921965" w:rsidRPr="003B26BB">
        <w:rPr>
          <w:rFonts w:ascii="宋体" w:hAnsi="宋体" w:hint="eastAsia"/>
          <w:b/>
          <w:sz w:val="28"/>
          <w:szCs w:val="28"/>
        </w:rPr>
        <w:t>3</w:t>
      </w:r>
      <w:r w:rsidRPr="003B26BB">
        <w:rPr>
          <w:rFonts w:ascii="宋体" w:hAnsi="宋体" w:hint="eastAsia"/>
          <w:b/>
          <w:sz w:val="28"/>
          <w:szCs w:val="28"/>
        </w:rPr>
        <w:t>月</w:t>
      </w:r>
      <w:r w:rsidR="00AE52A4" w:rsidRPr="003B26BB">
        <w:rPr>
          <w:rFonts w:ascii="宋体" w:hAnsi="宋体" w:hint="eastAsia"/>
          <w:b/>
          <w:sz w:val="28"/>
          <w:szCs w:val="28"/>
        </w:rPr>
        <w:t>22</w:t>
      </w:r>
      <w:r w:rsidRPr="003B26BB">
        <w:rPr>
          <w:rFonts w:ascii="宋体" w:hAnsi="宋体" w:hint="eastAsia"/>
          <w:b/>
          <w:sz w:val="28"/>
          <w:szCs w:val="28"/>
        </w:rPr>
        <w:t>日。</w:t>
      </w:r>
    </w:p>
    <w:p w14:paraId="1443B2DF" w14:textId="2BAECB02" w:rsidR="00A11BA9" w:rsidRPr="003B26BB" w:rsidRDefault="00074521">
      <w:pPr>
        <w:numPr>
          <w:ilvl w:val="0"/>
          <w:numId w:val="8"/>
        </w:numPr>
        <w:spacing w:line="360" w:lineRule="auto"/>
        <w:ind w:left="0" w:firstLine="567"/>
        <w:rPr>
          <w:rFonts w:ascii="宋体" w:hAnsi="宋体"/>
          <w:b/>
          <w:sz w:val="28"/>
        </w:rPr>
      </w:pPr>
      <w:r w:rsidRPr="003B26BB">
        <w:rPr>
          <w:rFonts w:ascii="宋体" w:hAnsi="宋体" w:hint="eastAsia"/>
          <w:b/>
          <w:sz w:val="28"/>
          <w:szCs w:val="28"/>
        </w:rPr>
        <w:t>公告期限：</w:t>
      </w:r>
      <w:r w:rsidR="00D25717" w:rsidRPr="003B26BB">
        <w:rPr>
          <w:rFonts w:ascii="宋体" w:hAnsi="宋体" w:hint="eastAsia"/>
          <w:b/>
          <w:sz w:val="28"/>
          <w:szCs w:val="28"/>
        </w:rPr>
        <w:t>自</w:t>
      </w:r>
      <w:r w:rsidR="00A608B6" w:rsidRPr="003B26BB">
        <w:rPr>
          <w:rFonts w:ascii="宋体" w:hAnsi="宋体" w:hint="eastAsia"/>
          <w:b/>
          <w:sz w:val="28"/>
          <w:szCs w:val="28"/>
        </w:rPr>
        <w:t>本项目公告发布之日起5个工作日</w:t>
      </w:r>
      <w:r w:rsidRPr="003B26BB">
        <w:rPr>
          <w:rFonts w:ascii="宋体" w:hAnsi="宋体" w:hint="eastAsia"/>
          <w:b/>
          <w:sz w:val="28"/>
          <w:szCs w:val="28"/>
        </w:rPr>
        <w:t>。</w:t>
      </w:r>
    </w:p>
    <w:p w14:paraId="0431CD70" w14:textId="77777777"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招标文件获取方式</w:t>
      </w:r>
    </w:p>
    <w:p w14:paraId="05A2EC8D" w14:textId="76015080"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投标人要参加投标，应在成都市公共资源交易服务中心“政府采购云平台</w:t>
      </w:r>
      <w:r w:rsidR="004B1CA7" w:rsidRPr="003B26BB">
        <w:rPr>
          <w:rFonts w:ascii="宋体" w:hAnsi="宋体" w:hint="eastAsia"/>
          <w:sz w:val="28"/>
          <w:szCs w:val="28"/>
        </w:rPr>
        <w:t>（www.zcygov.cn）</w:t>
      </w:r>
      <w:r w:rsidRPr="003B26BB">
        <w:rPr>
          <w:rFonts w:ascii="宋体" w:hAnsi="宋体" w:hint="eastAsia"/>
          <w:sz w:val="28"/>
          <w:szCs w:val="28"/>
        </w:rPr>
        <w:t>”获取采购文件。登录</w:t>
      </w:r>
      <w:r w:rsidR="004B1CA7" w:rsidRPr="003B26BB">
        <w:rPr>
          <w:rFonts w:ascii="宋体" w:hAnsi="宋体" w:hint="eastAsia"/>
          <w:sz w:val="28"/>
          <w:szCs w:val="28"/>
        </w:rPr>
        <w:t>政府采购云平台(www.zcygov.cn)—我的工作台</w:t>
      </w:r>
      <w:r w:rsidRPr="003B26BB">
        <w:rPr>
          <w:rFonts w:ascii="宋体" w:hAnsi="宋体" w:hint="eastAsia"/>
          <w:sz w:val="28"/>
          <w:szCs w:val="28"/>
        </w:rPr>
        <w:t>—项目采购—获取采购文件—申请获取采购文件。</w:t>
      </w:r>
    </w:p>
    <w:p w14:paraId="56598CCD" w14:textId="77777777"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提示：</w:t>
      </w:r>
    </w:p>
    <w:p w14:paraId="447B7B6D" w14:textId="77777777"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（1）本项目采购文件免费获取。</w:t>
      </w:r>
    </w:p>
    <w:p w14:paraId="503ACE1A" w14:textId="36DFD563"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r w:rsidR="00E97603" w:rsidRPr="003B26BB">
        <w:rPr>
          <w:rFonts w:ascii="宋体" w:hAnsi="宋体" w:hint="eastAsia"/>
          <w:sz w:val="28"/>
          <w:szCs w:val="28"/>
        </w:rPr>
        <w:t>，联合</w:t>
      </w:r>
      <w:r w:rsidR="00E97603" w:rsidRPr="003B26BB">
        <w:rPr>
          <w:rFonts w:ascii="宋体" w:hAnsi="宋体"/>
          <w:sz w:val="28"/>
          <w:szCs w:val="28"/>
        </w:rPr>
        <w:t>体投标</w:t>
      </w:r>
      <w:r w:rsidR="00E97603" w:rsidRPr="003B26BB">
        <w:rPr>
          <w:rFonts w:ascii="宋体" w:hAnsi="宋体" w:hint="eastAsia"/>
          <w:sz w:val="28"/>
          <w:szCs w:val="28"/>
        </w:rPr>
        <w:t>的</w:t>
      </w:r>
      <w:r w:rsidRPr="003B26BB">
        <w:rPr>
          <w:rFonts w:ascii="宋体" w:hAnsi="宋体" w:hint="eastAsia"/>
          <w:sz w:val="28"/>
          <w:szCs w:val="28"/>
        </w:rPr>
        <w:t>。</w:t>
      </w:r>
    </w:p>
    <w:p w14:paraId="7B019C8D" w14:textId="0F778C78"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lastRenderedPageBreak/>
        <w:t>（3）首次登录</w:t>
      </w:r>
      <w:r w:rsidR="004B1CA7" w:rsidRPr="003B26BB">
        <w:rPr>
          <w:rFonts w:ascii="宋体" w:hAnsi="宋体" w:hint="eastAsia"/>
          <w:sz w:val="28"/>
          <w:szCs w:val="28"/>
        </w:rPr>
        <w:t>政府采购云平台(www.zcygov.cn)</w:t>
      </w:r>
      <w:r w:rsidRPr="003B26BB">
        <w:rPr>
          <w:rFonts w:ascii="宋体" w:hAnsi="宋体" w:hint="eastAsia"/>
          <w:sz w:val="28"/>
          <w:szCs w:val="28"/>
        </w:rPr>
        <w:t>的新用户</w:t>
      </w:r>
      <w:r w:rsidR="004B1CA7" w:rsidRPr="003B26BB">
        <w:rPr>
          <w:rFonts w:ascii="宋体" w:hAnsi="宋体" w:hint="eastAsia"/>
          <w:sz w:val="28"/>
          <w:szCs w:val="28"/>
        </w:rPr>
        <w:t>,</w:t>
      </w:r>
      <w:r w:rsidR="004B1CA7" w:rsidRPr="003B26BB">
        <w:rPr>
          <w:rFonts w:hint="eastAsia"/>
        </w:rPr>
        <w:t xml:space="preserve"> </w:t>
      </w:r>
      <w:r w:rsidR="004B1CA7" w:rsidRPr="003B26BB">
        <w:rPr>
          <w:rFonts w:ascii="宋体" w:hAnsi="宋体" w:hint="eastAsia"/>
          <w:sz w:val="28"/>
          <w:szCs w:val="28"/>
        </w:rPr>
        <w:t>应先点击网页左上角切换至“成都市本级”，再点击“供应商入驻”，注册成功后即可登录。</w:t>
      </w:r>
    </w:p>
    <w:p w14:paraId="07DFB6A7" w14:textId="77777777"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3B26BB">
        <w:rPr>
          <w:rFonts w:ascii="宋体" w:hAnsi="宋体"/>
          <w:sz w:val="28"/>
          <w:szCs w:val="28"/>
        </w:rPr>
        <w:t>—</w:t>
      </w:r>
      <w:r w:rsidRPr="003B26BB">
        <w:rPr>
          <w:rFonts w:ascii="宋体" w:hAnsi="宋体" w:hint="eastAsia"/>
          <w:sz w:val="28"/>
          <w:szCs w:val="28"/>
        </w:rPr>
        <w:t>操作指南</w:t>
      </w:r>
      <w:r w:rsidRPr="003B26BB">
        <w:rPr>
          <w:rFonts w:ascii="宋体" w:hAnsi="宋体"/>
          <w:sz w:val="28"/>
          <w:szCs w:val="28"/>
        </w:rPr>
        <w:t>—</w:t>
      </w:r>
      <w:r w:rsidRPr="003B26BB">
        <w:rPr>
          <w:rFonts w:ascii="宋体" w:hAnsi="宋体" w:hint="eastAsia"/>
          <w:sz w:val="28"/>
          <w:szCs w:val="28"/>
        </w:rPr>
        <w:t>供应商”处下载查看）。</w:t>
      </w:r>
    </w:p>
    <w:p w14:paraId="2C6EC7A9" w14:textId="77777777"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招标文件获取地点</w:t>
      </w:r>
    </w:p>
    <w:p w14:paraId="30EE7191" w14:textId="222B4835"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登录</w:t>
      </w:r>
      <w:r w:rsidR="00DA2965" w:rsidRPr="003B26BB">
        <w:rPr>
          <w:rFonts w:ascii="宋体" w:hAnsi="宋体" w:hint="eastAsia"/>
          <w:sz w:val="28"/>
          <w:szCs w:val="28"/>
        </w:rPr>
        <w:t>政府采购云平台（www.zcygov.cn）获取。</w:t>
      </w:r>
    </w:p>
    <w:p w14:paraId="468792FB" w14:textId="717DD6C4" w:rsidR="00A11BA9" w:rsidRPr="003B26BB" w:rsidRDefault="00074521">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4013605"/>
      <w:bookmarkStart w:id="11" w:name="_Toc180051012"/>
      <w:bookmarkStart w:id="12" w:name="_Toc186274101"/>
      <w:r w:rsidRPr="003B26BB">
        <w:rPr>
          <w:rFonts w:ascii="宋体" w:hAnsi="宋体" w:hint="eastAsia"/>
          <w:b/>
          <w:sz w:val="28"/>
          <w:szCs w:val="28"/>
        </w:rPr>
        <w:t>投标文件</w:t>
      </w:r>
      <w:r w:rsidR="00BA3661" w:rsidRPr="003B26BB">
        <w:rPr>
          <w:rFonts w:ascii="宋体" w:hAnsi="宋体" w:hint="eastAsia"/>
          <w:b/>
          <w:sz w:val="28"/>
          <w:szCs w:val="28"/>
        </w:rPr>
        <w:t>提交</w:t>
      </w:r>
      <w:r w:rsidRPr="003B26BB">
        <w:rPr>
          <w:rFonts w:ascii="宋体" w:hAnsi="宋体" w:hint="eastAsia"/>
          <w:b/>
          <w:sz w:val="28"/>
          <w:szCs w:val="28"/>
        </w:rPr>
        <w:t>截止时间及开标时间</w:t>
      </w:r>
      <w:bookmarkEnd w:id="8"/>
      <w:bookmarkEnd w:id="9"/>
      <w:bookmarkEnd w:id="10"/>
      <w:bookmarkEnd w:id="11"/>
      <w:bookmarkEnd w:id="12"/>
      <w:r w:rsidRPr="003B26BB">
        <w:rPr>
          <w:rFonts w:ascii="宋体" w:hAnsi="宋体" w:hint="eastAsia"/>
          <w:b/>
          <w:sz w:val="28"/>
          <w:szCs w:val="28"/>
        </w:rPr>
        <w:t>(北京时间)、地点、方式</w:t>
      </w:r>
    </w:p>
    <w:p w14:paraId="5A1E6FB7" w14:textId="34DD2493" w:rsidR="00A11BA9" w:rsidRPr="003B26BB" w:rsidRDefault="00074521">
      <w:pPr>
        <w:spacing w:line="560" w:lineRule="exact"/>
        <w:ind w:firstLineChars="202" w:firstLine="568"/>
        <w:rPr>
          <w:rFonts w:ascii="宋体" w:hAnsi="宋体"/>
          <w:b/>
          <w:sz w:val="28"/>
          <w:szCs w:val="28"/>
        </w:rPr>
      </w:pPr>
      <w:r w:rsidRPr="003B26BB">
        <w:rPr>
          <w:rFonts w:ascii="宋体" w:hAnsi="宋体" w:hint="eastAsia"/>
          <w:b/>
          <w:sz w:val="28"/>
          <w:szCs w:val="28"/>
        </w:rPr>
        <w:t>（一）投标文件</w:t>
      </w:r>
      <w:r w:rsidR="00BA3661" w:rsidRPr="003B26BB">
        <w:rPr>
          <w:rFonts w:ascii="宋体" w:hAnsi="宋体" w:hint="eastAsia"/>
          <w:b/>
          <w:sz w:val="28"/>
          <w:szCs w:val="28"/>
        </w:rPr>
        <w:t>提交</w:t>
      </w:r>
      <w:r w:rsidRPr="003B26BB">
        <w:rPr>
          <w:rFonts w:ascii="宋体" w:hAnsi="宋体" w:hint="eastAsia"/>
          <w:b/>
          <w:sz w:val="28"/>
          <w:szCs w:val="28"/>
        </w:rPr>
        <w:t>截止时间及开标时间：202</w:t>
      </w:r>
      <w:r w:rsidR="00921965" w:rsidRPr="003B26BB">
        <w:rPr>
          <w:rFonts w:ascii="宋体" w:hAnsi="宋体" w:hint="eastAsia"/>
          <w:b/>
          <w:sz w:val="28"/>
          <w:szCs w:val="28"/>
        </w:rPr>
        <w:t>2</w:t>
      </w:r>
      <w:r w:rsidRPr="003B26BB">
        <w:rPr>
          <w:rFonts w:ascii="宋体" w:hAnsi="宋体" w:hint="eastAsia"/>
          <w:b/>
          <w:sz w:val="28"/>
          <w:szCs w:val="28"/>
        </w:rPr>
        <w:t>年</w:t>
      </w:r>
      <w:r w:rsidR="00921965" w:rsidRPr="003B26BB">
        <w:rPr>
          <w:rFonts w:ascii="宋体" w:hAnsi="宋体" w:hint="eastAsia"/>
          <w:b/>
          <w:sz w:val="28"/>
          <w:szCs w:val="28"/>
        </w:rPr>
        <w:t>3</w:t>
      </w:r>
      <w:r w:rsidRPr="003B26BB">
        <w:rPr>
          <w:rFonts w:ascii="宋体" w:hAnsi="宋体" w:hint="eastAsia"/>
          <w:b/>
          <w:sz w:val="28"/>
          <w:szCs w:val="28"/>
        </w:rPr>
        <w:t>月</w:t>
      </w:r>
      <w:r w:rsidR="00AE52A4" w:rsidRPr="003B26BB">
        <w:rPr>
          <w:rFonts w:ascii="宋体" w:hAnsi="宋体" w:hint="eastAsia"/>
          <w:b/>
          <w:sz w:val="28"/>
          <w:szCs w:val="28"/>
        </w:rPr>
        <w:t>23</w:t>
      </w:r>
      <w:r w:rsidRPr="003B26BB">
        <w:rPr>
          <w:rFonts w:ascii="宋体" w:hAnsi="宋体" w:hint="eastAsia"/>
          <w:b/>
          <w:sz w:val="28"/>
          <w:szCs w:val="28"/>
        </w:rPr>
        <w:t>日上午09:30。</w:t>
      </w:r>
    </w:p>
    <w:p w14:paraId="5CB092B9" w14:textId="11A74E6D" w:rsidR="00A11BA9" w:rsidRPr="003B26BB" w:rsidRDefault="00074521" w:rsidP="003D7D0F">
      <w:pPr>
        <w:spacing w:line="560" w:lineRule="exact"/>
        <w:ind w:firstLineChars="202" w:firstLine="566"/>
        <w:rPr>
          <w:rFonts w:ascii="宋体" w:hAnsi="宋体"/>
          <w:sz w:val="28"/>
          <w:szCs w:val="28"/>
        </w:rPr>
      </w:pPr>
      <w:r w:rsidRPr="003B26BB">
        <w:rPr>
          <w:rFonts w:ascii="宋体" w:hAnsi="宋体" w:hint="eastAsia"/>
          <w:sz w:val="28"/>
          <w:szCs w:val="28"/>
        </w:rPr>
        <w:t>（二）投标文件</w:t>
      </w:r>
      <w:r w:rsidR="00BA3661" w:rsidRPr="003B26BB">
        <w:rPr>
          <w:rFonts w:ascii="宋体" w:hAnsi="宋体" w:hint="eastAsia"/>
          <w:sz w:val="28"/>
          <w:szCs w:val="28"/>
        </w:rPr>
        <w:t>提交</w:t>
      </w:r>
      <w:r w:rsidRPr="003B26BB">
        <w:rPr>
          <w:rFonts w:ascii="宋体" w:hAnsi="宋体" w:hint="eastAsia"/>
          <w:sz w:val="28"/>
          <w:szCs w:val="28"/>
        </w:rPr>
        <w:t>方式、地点：投标截止时间前，投标人应将加密的电子投标文件</w:t>
      </w:r>
      <w:r w:rsidR="00BA3661" w:rsidRPr="003B26BB">
        <w:rPr>
          <w:rFonts w:ascii="宋体" w:hAnsi="宋体" w:hint="eastAsia"/>
          <w:sz w:val="28"/>
          <w:szCs w:val="28"/>
        </w:rPr>
        <w:t>提交</w:t>
      </w:r>
      <w:r w:rsidRPr="003B26BB">
        <w:rPr>
          <w:rFonts w:ascii="宋体" w:hAnsi="宋体" w:hint="eastAsia"/>
          <w:sz w:val="28"/>
          <w:szCs w:val="28"/>
        </w:rPr>
        <w:t>至“政府采购云平台”对应项目（包件）。</w:t>
      </w:r>
    </w:p>
    <w:p w14:paraId="7CF9BBD7" w14:textId="77777777"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开标地点</w:t>
      </w:r>
    </w:p>
    <w:p w14:paraId="690A8483" w14:textId="010D9D96" w:rsidR="00EB472E" w:rsidRPr="003B26BB" w:rsidRDefault="00801179" w:rsidP="00EB472E">
      <w:pPr>
        <w:spacing w:line="530" w:lineRule="exact"/>
        <w:ind w:firstLineChars="150" w:firstLine="420"/>
        <w:jc w:val="left"/>
        <w:rPr>
          <w:rFonts w:ascii="宋体" w:hAnsi="宋体"/>
          <w:sz w:val="28"/>
          <w:szCs w:val="28"/>
        </w:rPr>
      </w:pPr>
      <w:r w:rsidRPr="003B26BB">
        <w:rPr>
          <w:rFonts w:ascii="宋体" w:hAnsi="宋体" w:hint="eastAsia"/>
          <w:sz w:val="28"/>
          <w:szCs w:val="28"/>
        </w:rPr>
        <w:t>（一）</w:t>
      </w:r>
      <w:r w:rsidR="00EB472E" w:rsidRPr="003B26BB">
        <w:rPr>
          <w:rFonts w:ascii="宋体" w:hAnsi="宋体" w:hint="eastAsia"/>
          <w:sz w:val="28"/>
          <w:szCs w:val="28"/>
        </w:rPr>
        <w:t>本项目为不见面开标项目。</w:t>
      </w:r>
    </w:p>
    <w:p w14:paraId="538A938B" w14:textId="33717792" w:rsidR="00EB472E" w:rsidRPr="003B26BB" w:rsidRDefault="00801179" w:rsidP="00EB472E">
      <w:pPr>
        <w:spacing w:line="530" w:lineRule="exact"/>
        <w:ind w:firstLineChars="150" w:firstLine="420"/>
        <w:jc w:val="left"/>
        <w:rPr>
          <w:rFonts w:ascii="宋体" w:hAnsi="宋体"/>
          <w:sz w:val="28"/>
          <w:szCs w:val="28"/>
        </w:rPr>
      </w:pPr>
      <w:r w:rsidRPr="003B26BB">
        <w:rPr>
          <w:rFonts w:ascii="宋体" w:hAnsi="宋体" w:hint="eastAsia"/>
          <w:sz w:val="28"/>
          <w:szCs w:val="28"/>
        </w:rPr>
        <w:t>（二）</w:t>
      </w:r>
      <w:r w:rsidR="00EB472E" w:rsidRPr="003B26BB">
        <w:rPr>
          <w:rFonts w:ascii="宋体" w:hAnsi="宋体" w:hint="eastAsia"/>
          <w:sz w:val="28"/>
          <w:szCs w:val="28"/>
        </w:rPr>
        <w:t>开标地点为：政府采购云平台（www.zcygov.cn）。</w:t>
      </w:r>
    </w:p>
    <w:p w14:paraId="131A0A51" w14:textId="0D41870A" w:rsidR="00EB472E" w:rsidRPr="003B26BB" w:rsidRDefault="00801179" w:rsidP="000B2356">
      <w:pPr>
        <w:spacing w:line="530" w:lineRule="exact"/>
        <w:ind w:firstLineChars="150" w:firstLine="420"/>
        <w:jc w:val="left"/>
        <w:rPr>
          <w:rFonts w:ascii="宋体" w:hAnsi="宋体"/>
          <w:sz w:val="28"/>
          <w:szCs w:val="28"/>
        </w:rPr>
      </w:pPr>
      <w:r w:rsidRPr="003B26BB">
        <w:rPr>
          <w:rFonts w:ascii="宋体" w:hAnsi="宋体" w:hint="eastAsia"/>
          <w:sz w:val="28"/>
          <w:szCs w:val="28"/>
        </w:rPr>
        <w:t>（三）</w:t>
      </w:r>
      <w:r w:rsidR="00EB472E" w:rsidRPr="003B26BB">
        <w:rPr>
          <w:rFonts w:ascii="宋体" w:hAnsi="宋体" w:hint="eastAsia"/>
          <w:sz w:val="28"/>
          <w:szCs w:val="28"/>
        </w:rPr>
        <w:t>本项目只接受投标人加密并递交至“政府采购云平台”的投标文件。</w:t>
      </w:r>
    </w:p>
    <w:p w14:paraId="704D880A" w14:textId="77777777" w:rsidR="00A11BA9" w:rsidRPr="003B26BB" w:rsidRDefault="00074521">
      <w:pPr>
        <w:numPr>
          <w:ilvl w:val="0"/>
          <w:numId w:val="6"/>
        </w:numPr>
        <w:spacing w:line="360" w:lineRule="auto"/>
        <w:ind w:left="0" w:firstLine="567"/>
        <w:rPr>
          <w:rFonts w:ascii="宋体" w:hAnsi="宋体"/>
          <w:b/>
          <w:sz w:val="28"/>
          <w:szCs w:val="28"/>
        </w:rPr>
      </w:pPr>
      <w:proofErr w:type="gramStart"/>
      <w:r w:rsidRPr="003B26BB">
        <w:rPr>
          <w:rFonts w:ascii="宋体" w:hAnsi="宋体" w:hint="eastAsia"/>
          <w:b/>
          <w:sz w:val="28"/>
          <w:szCs w:val="28"/>
        </w:rPr>
        <w:t>政采中小企业</w:t>
      </w:r>
      <w:proofErr w:type="gramEnd"/>
      <w:r w:rsidRPr="003B26BB">
        <w:rPr>
          <w:rFonts w:ascii="宋体" w:hAnsi="宋体" w:hint="eastAsia"/>
          <w:b/>
          <w:sz w:val="28"/>
          <w:szCs w:val="28"/>
        </w:rPr>
        <w:t>政府采购信用融资</w:t>
      </w:r>
    </w:p>
    <w:p w14:paraId="6F0CECF3" w14:textId="77777777" w:rsidR="009A185E" w:rsidRPr="003B26BB" w:rsidRDefault="000039F2" w:rsidP="00D47B99">
      <w:pPr>
        <w:spacing w:line="360" w:lineRule="auto"/>
        <w:ind w:firstLineChars="300" w:firstLine="840"/>
        <w:rPr>
          <w:rFonts w:ascii="宋体" w:hAnsi="宋体"/>
          <w:sz w:val="28"/>
          <w:szCs w:val="28"/>
        </w:rPr>
      </w:pPr>
      <w:r w:rsidRPr="003B26BB">
        <w:rPr>
          <w:rFonts w:ascii="宋体" w:hAnsi="宋体" w:hint="eastAsia"/>
          <w:sz w:val="28"/>
          <w:szCs w:val="28"/>
        </w:rPr>
        <w:t>本项目支持</w:t>
      </w:r>
      <w:r w:rsidR="00254631" w:rsidRPr="003B26BB">
        <w:rPr>
          <w:rFonts w:ascii="宋体" w:hAnsi="宋体" w:hint="eastAsia"/>
          <w:sz w:val="28"/>
          <w:szCs w:val="28"/>
        </w:rPr>
        <w:t>中标</w:t>
      </w:r>
      <w:r w:rsidRPr="003B26BB">
        <w:rPr>
          <w:rFonts w:ascii="宋体" w:hAnsi="宋体" w:hint="eastAsia"/>
          <w:sz w:val="28"/>
          <w:szCs w:val="28"/>
        </w:rPr>
        <w:t>中小企业</w:t>
      </w:r>
      <w:proofErr w:type="gramStart"/>
      <w:r w:rsidRPr="003B26BB">
        <w:rPr>
          <w:rFonts w:ascii="宋体" w:hAnsi="宋体" w:hint="eastAsia"/>
          <w:sz w:val="28"/>
          <w:szCs w:val="28"/>
        </w:rPr>
        <w:t>凭借政府</w:t>
      </w:r>
      <w:proofErr w:type="gramEnd"/>
      <w:r w:rsidRPr="003B26BB">
        <w:rPr>
          <w:rFonts w:ascii="宋体" w:hAnsi="宋体" w:hint="eastAsia"/>
          <w:sz w:val="28"/>
          <w:szCs w:val="28"/>
        </w:rPr>
        <w:t>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w:t>
      </w:r>
      <w:proofErr w:type="gramStart"/>
      <w:r w:rsidRPr="003B26BB">
        <w:rPr>
          <w:rFonts w:ascii="宋体" w:hAnsi="宋体" w:hint="eastAsia"/>
          <w:sz w:val="28"/>
          <w:szCs w:val="28"/>
        </w:rPr>
        <w:t>成财采</w:t>
      </w:r>
      <w:proofErr w:type="gramEnd"/>
      <w:r w:rsidRPr="003B26BB">
        <w:rPr>
          <w:rFonts w:ascii="宋体" w:hAnsi="宋体" w:hint="eastAsia"/>
          <w:sz w:val="28"/>
          <w:szCs w:val="28"/>
        </w:rPr>
        <w:t>〔2019〕17号）、《成都市财政局关于增补</w:t>
      </w:r>
      <w:r w:rsidRPr="003B26BB">
        <w:rPr>
          <w:rFonts w:ascii="宋体" w:hAnsi="宋体" w:hint="eastAsia"/>
          <w:sz w:val="28"/>
          <w:szCs w:val="28"/>
        </w:rPr>
        <w:lastRenderedPageBreak/>
        <w:t>“蓉采贷”政策合作银行及做好相关工作的通知》（</w:t>
      </w:r>
      <w:proofErr w:type="gramStart"/>
      <w:r w:rsidRPr="003B26BB">
        <w:rPr>
          <w:rFonts w:ascii="宋体" w:hAnsi="宋体" w:hint="eastAsia"/>
          <w:sz w:val="28"/>
          <w:szCs w:val="28"/>
        </w:rPr>
        <w:t>成财采发</w:t>
      </w:r>
      <w:proofErr w:type="gramEnd"/>
      <w:r w:rsidRPr="003B26BB">
        <w:rPr>
          <w:rFonts w:ascii="宋体" w:hAnsi="宋体" w:hint="eastAsia"/>
          <w:sz w:val="28"/>
          <w:szCs w:val="28"/>
        </w:rPr>
        <w:t>〔2020〕20号）。</w:t>
      </w:r>
    </w:p>
    <w:p w14:paraId="77FA756A" w14:textId="32011845" w:rsidR="00A11BA9" w:rsidRPr="003B26BB" w:rsidRDefault="00074521" w:rsidP="009A185E">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本投标邀请在“四川政府采购网”和“成都市公共资源交易服务中心”网站上以公告形式发布</w:t>
      </w:r>
    </w:p>
    <w:p w14:paraId="5E77656F" w14:textId="77777777" w:rsidR="00A11BA9" w:rsidRPr="003B26BB" w:rsidRDefault="00074521">
      <w:pPr>
        <w:numPr>
          <w:ilvl w:val="0"/>
          <w:numId w:val="6"/>
        </w:numPr>
        <w:spacing w:line="360" w:lineRule="auto"/>
        <w:ind w:left="0" w:firstLine="567"/>
        <w:rPr>
          <w:rFonts w:ascii="宋体" w:hAnsi="宋体"/>
          <w:b/>
          <w:sz w:val="28"/>
          <w:szCs w:val="28"/>
        </w:rPr>
      </w:pPr>
      <w:r w:rsidRPr="003B26BB">
        <w:rPr>
          <w:rFonts w:ascii="宋体" w:hAnsi="宋体" w:hint="eastAsia"/>
          <w:b/>
          <w:sz w:val="28"/>
          <w:szCs w:val="28"/>
        </w:rPr>
        <w:t>联系方式</w:t>
      </w:r>
    </w:p>
    <w:p w14:paraId="257B2BF7" w14:textId="4B503311" w:rsidR="00A11BA9" w:rsidRPr="003B26BB" w:rsidRDefault="00074521">
      <w:pPr>
        <w:spacing w:line="360" w:lineRule="auto"/>
        <w:ind w:firstLineChars="202" w:firstLine="568"/>
        <w:rPr>
          <w:rFonts w:ascii="宋体" w:hAnsi="宋体"/>
          <w:b/>
          <w:sz w:val="28"/>
          <w:szCs w:val="28"/>
        </w:rPr>
      </w:pPr>
      <w:r w:rsidRPr="003B26BB">
        <w:rPr>
          <w:rFonts w:ascii="宋体" w:hAnsi="宋体" w:hint="eastAsia"/>
          <w:b/>
          <w:sz w:val="28"/>
        </w:rPr>
        <w:t>采购人：</w:t>
      </w:r>
      <w:r w:rsidR="00A2762F" w:rsidRPr="003B26BB">
        <w:rPr>
          <w:rFonts w:ascii="宋体" w:hAnsi="宋体" w:hint="eastAsia"/>
          <w:b/>
          <w:kern w:val="0"/>
          <w:sz w:val="28"/>
        </w:rPr>
        <w:t>成都市大数据中心（成都市网络理政中心）</w:t>
      </w:r>
    </w:p>
    <w:p w14:paraId="01527801" w14:textId="5BBF1332" w:rsidR="00A11BA9" w:rsidRPr="003B26BB" w:rsidRDefault="00074521">
      <w:pPr>
        <w:pStyle w:val="affc"/>
        <w:ind w:firstLine="560"/>
        <w:rPr>
          <w:rFonts w:ascii="宋体" w:hAnsi="宋体"/>
          <w:kern w:val="0"/>
          <w:sz w:val="28"/>
          <w:szCs w:val="22"/>
        </w:rPr>
      </w:pPr>
      <w:r w:rsidRPr="003B26BB">
        <w:rPr>
          <w:rFonts w:ascii="宋体" w:hAnsi="宋体" w:hint="eastAsia"/>
          <w:kern w:val="0"/>
          <w:sz w:val="28"/>
          <w:szCs w:val="22"/>
        </w:rPr>
        <w:t>地  址：</w:t>
      </w:r>
      <w:r w:rsidR="00A2762F" w:rsidRPr="003B26BB">
        <w:rPr>
          <w:rFonts w:ascii="宋体" w:hAnsi="宋体" w:hint="eastAsia"/>
          <w:sz w:val="28"/>
          <w:szCs w:val="28"/>
        </w:rPr>
        <w:t>成都市高新区蜀锦路68号</w:t>
      </w:r>
    </w:p>
    <w:p w14:paraId="53D26699" w14:textId="6DD1209A" w:rsidR="00A11BA9" w:rsidRPr="003B26BB" w:rsidRDefault="00074521">
      <w:pPr>
        <w:pStyle w:val="affc"/>
        <w:ind w:firstLine="560"/>
        <w:rPr>
          <w:rFonts w:ascii="宋体" w:hAnsi="宋体"/>
          <w:sz w:val="28"/>
          <w:szCs w:val="28"/>
        </w:rPr>
      </w:pPr>
      <w:r w:rsidRPr="003B26BB">
        <w:rPr>
          <w:rFonts w:ascii="宋体" w:hAnsi="宋体" w:hint="eastAsia"/>
          <w:kern w:val="0"/>
          <w:sz w:val="28"/>
          <w:szCs w:val="28"/>
        </w:rPr>
        <w:t>联系人：</w:t>
      </w:r>
      <w:r w:rsidR="00A2762F" w:rsidRPr="003B26BB">
        <w:rPr>
          <w:rFonts w:ascii="宋体" w:hAnsi="宋体" w:hint="eastAsia"/>
          <w:sz w:val="28"/>
          <w:szCs w:val="28"/>
        </w:rPr>
        <w:t>陈洛川</w:t>
      </w:r>
    </w:p>
    <w:p w14:paraId="0942A98D" w14:textId="1FB98C2A" w:rsidR="00A11BA9" w:rsidRPr="003B26BB" w:rsidRDefault="00074521">
      <w:pPr>
        <w:spacing w:line="360" w:lineRule="auto"/>
        <w:ind w:firstLine="567"/>
        <w:rPr>
          <w:rFonts w:ascii="宋体" w:hAnsi="宋体"/>
          <w:b/>
          <w:bCs/>
          <w:sz w:val="28"/>
          <w:szCs w:val="28"/>
        </w:rPr>
      </w:pPr>
      <w:r w:rsidRPr="003B26BB">
        <w:rPr>
          <w:rFonts w:ascii="宋体" w:hAnsi="宋体" w:hint="eastAsia"/>
          <w:sz w:val="28"/>
        </w:rPr>
        <w:t>联系电话：</w:t>
      </w:r>
      <w:r w:rsidRPr="003B26BB">
        <w:rPr>
          <w:rFonts w:ascii="宋体" w:hAnsi="宋体"/>
          <w:kern w:val="0"/>
          <w:sz w:val="28"/>
        </w:rPr>
        <w:t xml:space="preserve"> </w:t>
      </w:r>
      <w:r w:rsidR="00A2762F" w:rsidRPr="003B26BB">
        <w:rPr>
          <w:rFonts w:ascii="宋体" w:hAnsi="宋体"/>
          <w:kern w:val="0"/>
          <w:sz w:val="28"/>
        </w:rPr>
        <w:t>028-61885991</w:t>
      </w:r>
    </w:p>
    <w:p w14:paraId="5D6F3A99" w14:textId="77777777" w:rsidR="00A11BA9" w:rsidRPr="003B26BB" w:rsidRDefault="000039F2">
      <w:pPr>
        <w:spacing w:line="360" w:lineRule="auto"/>
        <w:ind w:firstLineChars="202" w:firstLine="568"/>
        <w:rPr>
          <w:rFonts w:ascii="宋体" w:hAnsi="宋体"/>
          <w:b/>
          <w:sz w:val="28"/>
        </w:rPr>
      </w:pPr>
      <w:r w:rsidRPr="003B26BB">
        <w:rPr>
          <w:rFonts w:ascii="宋体" w:hAnsi="宋体" w:hint="eastAsia"/>
          <w:b/>
          <w:sz w:val="28"/>
          <w:szCs w:val="28"/>
        </w:rPr>
        <w:t>集中</w:t>
      </w:r>
      <w:r w:rsidRPr="003B26BB">
        <w:rPr>
          <w:rFonts w:ascii="宋体" w:hAnsi="宋体"/>
          <w:b/>
          <w:sz w:val="28"/>
          <w:szCs w:val="28"/>
        </w:rPr>
        <w:t>采购机构</w:t>
      </w:r>
      <w:r w:rsidRPr="003B26BB">
        <w:rPr>
          <w:rFonts w:ascii="宋体" w:hAnsi="宋体" w:hint="eastAsia"/>
          <w:b/>
          <w:sz w:val="28"/>
          <w:szCs w:val="28"/>
        </w:rPr>
        <w:t>：</w:t>
      </w:r>
      <w:r w:rsidR="00074521" w:rsidRPr="003B26BB">
        <w:rPr>
          <w:rFonts w:ascii="宋体" w:hAnsi="宋体" w:hint="eastAsia"/>
          <w:b/>
          <w:sz w:val="28"/>
        </w:rPr>
        <w:t>成都市公共资源交易服务中心</w:t>
      </w:r>
    </w:p>
    <w:p w14:paraId="0F27D827" w14:textId="77777777" w:rsidR="00A11BA9" w:rsidRPr="003B26BB" w:rsidRDefault="00074521" w:rsidP="003D7D0F">
      <w:pPr>
        <w:spacing w:line="360" w:lineRule="auto"/>
        <w:ind w:firstLineChars="202" w:firstLine="566"/>
        <w:rPr>
          <w:rFonts w:ascii="宋体" w:hAnsi="宋体"/>
          <w:sz w:val="28"/>
        </w:rPr>
      </w:pPr>
      <w:r w:rsidRPr="003B26BB">
        <w:rPr>
          <w:rFonts w:ascii="宋体" w:hAnsi="宋体" w:hint="eastAsia"/>
          <w:sz w:val="28"/>
        </w:rPr>
        <w:t>地  址：成都市天府大道北段966号（天府国际金融中心7号楼）</w:t>
      </w:r>
    </w:p>
    <w:p w14:paraId="069BF81C" w14:textId="77777777" w:rsidR="00A11BA9" w:rsidRPr="003B26BB" w:rsidRDefault="00074521" w:rsidP="003D7D0F">
      <w:pPr>
        <w:spacing w:line="360" w:lineRule="auto"/>
        <w:ind w:firstLineChars="202" w:firstLine="566"/>
        <w:rPr>
          <w:rFonts w:ascii="宋体" w:hAnsi="宋体"/>
          <w:sz w:val="28"/>
        </w:rPr>
      </w:pPr>
      <w:proofErr w:type="gramStart"/>
      <w:r w:rsidRPr="003B26BB">
        <w:rPr>
          <w:rFonts w:ascii="宋体" w:hAnsi="宋体" w:hint="eastAsia"/>
          <w:sz w:val="28"/>
        </w:rPr>
        <w:t>邮</w:t>
      </w:r>
      <w:proofErr w:type="gramEnd"/>
      <w:r w:rsidRPr="003B26BB">
        <w:rPr>
          <w:rFonts w:ascii="宋体" w:hAnsi="宋体" w:hint="eastAsia"/>
          <w:sz w:val="28"/>
        </w:rPr>
        <w:t xml:space="preserve">  编：610041</w:t>
      </w:r>
    </w:p>
    <w:p w14:paraId="5CCCA457" w14:textId="77777777" w:rsidR="00A2762F" w:rsidRPr="003B26BB" w:rsidRDefault="00074521" w:rsidP="003D7D0F">
      <w:pPr>
        <w:spacing w:line="360" w:lineRule="auto"/>
        <w:ind w:firstLineChars="202" w:firstLine="566"/>
        <w:rPr>
          <w:rFonts w:ascii="宋体" w:hAnsi="宋体"/>
          <w:kern w:val="0"/>
          <w:sz w:val="28"/>
        </w:rPr>
      </w:pPr>
      <w:r w:rsidRPr="003B26BB">
        <w:rPr>
          <w:rFonts w:ascii="宋体" w:hAnsi="宋体" w:hint="eastAsia"/>
          <w:sz w:val="28"/>
        </w:rPr>
        <w:t>联系人：</w:t>
      </w:r>
      <w:r w:rsidRPr="003B26BB">
        <w:rPr>
          <w:rFonts w:ascii="宋体" w:hAnsi="宋体" w:hint="eastAsia"/>
          <w:kern w:val="0"/>
          <w:sz w:val="28"/>
        </w:rPr>
        <w:t xml:space="preserve"> </w:t>
      </w:r>
      <w:r w:rsidR="00A2762F" w:rsidRPr="003B26BB">
        <w:rPr>
          <w:rFonts w:ascii="宋体" w:hAnsi="宋体" w:hint="eastAsia"/>
          <w:kern w:val="0"/>
          <w:sz w:val="28"/>
        </w:rPr>
        <w:t>高文豪</w:t>
      </w:r>
    </w:p>
    <w:p w14:paraId="2889F688" w14:textId="37E41BF0" w:rsidR="00A11BA9" w:rsidRPr="003B26BB" w:rsidRDefault="00074521" w:rsidP="003D7D0F">
      <w:pPr>
        <w:spacing w:line="360" w:lineRule="auto"/>
        <w:ind w:firstLineChars="202" w:firstLine="566"/>
        <w:rPr>
          <w:rFonts w:ascii="宋体" w:hAnsi="宋体"/>
          <w:kern w:val="0"/>
          <w:sz w:val="28"/>
        </w:rPr>
      </w:pPr>
      <w:r w:rsidRPr="003B26BB">
        <w:rPr>
          <w:rFonts w:ascii="宋体" w:hAnsi="宋体" w:hint="eastAsia"/>
          <w:sz w:val="28"/>
        </w:rPr>
        <w:t>联系电话：</w:t>
      </w:r>
      <w:r w:rsidRPr="003B26BB">
        <w:rPr>
          <w:rFonts w:ascii="宋体" w:hAnsi="宋体" w:hint="eastAsia"/>
          <w:kern w:val="0"/>
          <w:sz w:val="28"/>
        </w:rPr>
        <w:t>028-</w:t>
      </w:r>
      <w:r w:rsidR="00A2762F" w:rsidRPr="003B26BB">
        <w:rPr>
          <w:rFonts w:ascii="宋体" w:hAnsi="宋体" w:hint="eastAsia"/>
          <w:kern w:val="0"/>
          <w:sz w:val="28"/>
        </w:rPr>
        <w:t>85325791</w:t>
      </w:r>
    </w:p>
    <w:p w14:paraId="4FC38743" w14:textId="77777777" w:rsidR="00A11BA9" w:rsidRPr="003B26BB" w:rsidRDefault="00074521">
      <w:pPr>
        <w:spacing w:line="360" w:lineRule="auto"/>
        <w:ind w:firstLineChars="202" w:firstLine="568"/>
        <w:rPr>
          <w:rFonts w:ascii="宋体" w:hAnsi="宋体"/>
          <w:kern w:val="0"/>
          <w:sz w:val="28"/>
        </w:rPr>
      </w:pPr>
      <w:r w:rsidRPr="003B26BB">
        <w:rPr>
          <w:rFonts w:ascii="宋体" w:hAnsi="宋体" w:hint="eastAsia"/>
          <w:b/>
          <w:sz w:val="28"/>
          <w:szCs w:val="28"/>
        </w:rPr>
        <w:t>技术支持联系电话：</w:t>
      </w:r>
      <w:r w:rsidRPr="003B26BB">
        <w:rPr>
          <w:rFonts w:ascii="宋体" w:hAnsi="宋体" w:hint="eastAsia"/>
          <w:sz w:val="28"/>
          <w:szCs w:val="28"/>
        </w:rPr>
        <w:t>400-8817190</w:t>
      </w:r>
    </w:p>
    <w:p w14:paraId="1B28F699" w14:textId="77777777" w:rsidR="00A11BA9" w:rsidRPr="003B26BB" w:rsidRDefault="00074521">
      <w:pPr>
        <w:spacing w:line="360" w:lineRule="auto"/>
        <w:ind w:firstLineChars="200" w:firstLine="562"/>
        <w:rPr>
          <w:rFonts w:ascii="宋体" w:hAnsi="宋体"/>
          <w:b/>
          <w:sz w:val="28"/>
          <w:szCs w:val="28"/>
        </w:rPr>
      </w:pPr>
      <w:r w:rsidRPr="003B26BB">
        <w:rPr>
          <w:rFonts w:ascii="宋体" w:hAnsi="宋体" w:hint="eastAsia"/>
          <w:b/>
          <w:sz w:val="28"/>
          <w:szCs w:val="28"/>
        </w:rPr>
        <w:t>集中采购监督机构：成都市财政局</w:t>
      </w:r>
    </w:p>
    <w:p w14:paraId="0D891C95" w14:textId="77777777"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地 址：成都市高新区锦城大道366号</w:t>
      </w:r>
    </w:p>
    <w:p w14:paraId="601A412A" w14:textId="77777777" w:rsidR="00A11BA9" w:rsidRPr="003B26BB" w:rsidRDefault="00074521">
      <w:pPr>
        <w:tabs>
          <w:tab w:val="left" w:pos="900"/>
        </w:tabs>
        <w:spacing w:line="360" w:lineRule="auto"/>
        <w:ind w:firstLineChars="200" w:firstLine="560"/>
        <w:rPr>
          <w:rFonts w:ascii="宋体" w:hAnsi="宋体" w:cstheme="minorBidi"/>
          <w:sz w:val="28"/>
          <w:szCs w:val="28"/>
        </w:rPr>
      </w:pPr>
      <w:r w:rsidRPr="003B26BB">
        <w:rPr>
          <w:rFonts w:ascii="宋体" w:hAnsi="宋体" w:cstheme="minorBidi" w:hint="eastAsia"/>
          <w:sz w:val="28"/>
          <w:szCs w:val="28"/>
        </w:rPr>
        <w:t>联系电话：028-61882648</w:t>
      </w:r>
    </w:p>
    <w:p w14:paraId="6A42DB92" w14:textId="77777777" w:rsidR="00CD70F8" w:rsidRPr="003B26BB" w:rsidRDefault="00CD70F8" w:rsidP="00CD70F8">
      <w:pPr>
        <w:pStyle w:val="a3"/>
      </w:pPr>
    </w:p>
    <w:p w14:paraId="21EE5EC9" w14:textId="77777777" w:rsidR="00CD70F8" w:rsidRPr="003B26BB" w:rsidRDefault="00CD70F8" w:rsidP="00CD70F8">
      <w:pPr>
        <w:pStyle w:val="a3"/>
      </w:pPr>
    </w:p>
    <w:p w14:paraId="50B70A54" w14:textId="77777777" w:rsidR="00CD70F8" w:rsidRPr="003B26BB" w:rsidRDefault="00CD70F8" w:rsidP="00CD70F8">
      <w:pPr>
        <w:pStyle w:val="a3"/>
      </w:pPr>
    </w:p>
    <w:p w14:paraId="19141308" w14:textId="77777777" w:rsidR="00CD70F8" w:rsidRPr="003B26BB" w:rsidRDefault="00CD70F8" w:rsidP="00CD70F8">
      <w:pPr>
        <w:pStyle w:val="a3"/>
      </w:pPr>
    </w:p>
    <w:p w14:paraId="322ADD91" w14:textId="77777777" w:rsidR="00CD70F8" w:rsidRPr="003B26BB" w:rsidRDefault="00CD70F8" w:rsidP="00CD70F8">
      <w:pPr>
        <w:pStyle w:val="a3"/>
      </w:pPr>
    </w:p>
    <w:p w14:paraId="261F0E97" w14:textId="77777777" w:rsidR="00CE32B7" w:rsidRPr="003B26BB" w:rsidRDefault="00CE32B7">
      <w:pPr>
        <w:widowControl/>
        <w:jc w:val="left"/>
        <w:rPr>
          <w:rFonts w:ascii="宋体" w:hAnsi="宋体"/>
          <w:b/>
          <w:bCs/>
          <w:spacing w:val="-20"/>
          <w:kern w:val="44"/>
          <w:sz w:val="32"/>
          <w:szCs w:val="32"/>
        </w:rPr>
      </w:pPr>
      <w:r w:rsidRPr="003B26BB">
        <w:rPr>
          <w:rFonts w:ascii="宋体" w:hAnsi="宋体"/>
          <w:b/>
          <w:bCs/>
          <w:spacing w:val="-20"/>
          <w:kern w:val="44"/>
          <w:sz w:val="32"/>
          <w:szCs w:val="32"/>
        </w:rPr>
        <w:br w:type="page"/>
      </w:r>
    </w:p>
    <w:p w14:paraId="3182DE57" w14:textId="5EF9898F" w:rsidR="00A11BA9" w:rsidRPr="003B26BB"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97040166"/>
      <w:r w:rsidRPr="003B26BB">
        <w:rPr>
          <w:rFonts w:ascii="宋体" w:hAnsi="宋体" w:hint="eastAsia"/>
          <w:b/>
          <w:bCs/>
          <w:spacing w:val="-20"/>
          <w:kern w:val="44"/>
          <w:sz w:val="32"/>
          <w:szCs w:val="32"/>
        </w:rPr>
        <w:lastRenderedPageBreak/>
        <w:t>投标人须知</w:t>
      </w:r>
      <w:bookmarkEnd w:id="13"/>
    </w:p>
    <w:p w14:paraId="04988135" w14:textId="77777777" w:rsidR="00A11BA9" w:rsidRPr="003B26BB" w:rsidRDefault="00074521">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97040167"/>
      <w:r w:rsidRPr="003B26BB">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3B26BB" w:rsidRPr="003B26BB" w14:paraId="7E4CD853"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9A17A4F" w14:textId="77777777" w:rsidR="00A11BA9" w:rsidRPr="003B26BB" w:rsidRDefault="00074521">
            <w:pPr>
              <w:snapToGrid w:val="0"/>
              <w:jc w:val="center"/>
              <w:rPr>
                <w:rFonts w:ascii="宋体" w:hAnsi="宋体"/>
                <w:b/>
              </w:rPr>
            </w:pPr>
            <w:r w:rsidRPr="003B26BB">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72DE2168" w14:textId="77777777" w:rsidR="00A11BA9" w:rsidRPr="003B26BB" w:rsidRDefault="00074521">
            <w:pPr>
              <w:autoSpaceDE w:val="0"/>
              <w:autoSpaceDN w:val="0"/>
              <w:adjustRightInd w:val="0"/>
              <w:spacing w:line="360" w:lineRule="auto"/>
              <w:ind w:left="38"/>
              <w:jc w:val="center"/>
              <w:rPr>
                <w:rFonts w:ascii="宋体" w:hAnsi="宋体" w:cs="宋体"/>
                <w:b/>
                <w:lang w:val="zh-CN"/>
              </w:rPr>
            </w:pPr>
            <w:r w:rsidRPr="003B26BB">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4EB48486" w14:textId="77777777" w:rsidR="00A11BA9" w:rsidRPr="003B26BB" w:rsidRDefault="00074521">
            <w:pPr>
              <w:autoSpaceDE w:val="0"/>
              <w:autoSpaceDN w:val="0"/>
              <w:adjustRightInd w:val="0"/>
              <w:spacing w:line="360" w:lineRule="auto"/>
              <w:jc w:val="center"/>
              <w:rPr>
                <w:rFonts w:ascii="宋体" w:hAnsi="宋体" w:cs="宋体"/>
                <w:b/>
                <w:lang w:val="zh-CN"/>
              </w:rPr>
            </w:pPr>
            <w:r w:rsidRPr="003B26BB">
              <w:rPr>
                <w:rFonts w:ascii="宋体" w:hAnsi="宋体" w:cs="宋体" w:hint="eastAsia"/>
                <w:b/>
                <w:sz w:val="28"/>
                <w:szCs w:val="28"/>
                <w:lang w:val="zh-CN"/>
              </w:rPr>
              <w:t>说明和要求</w:t>
            </w:r>
          </w:p>
        </w:tc>
      </w:tr>
      <w:tr w:rsidR="003B26BB" w:rsidRPr="003B26BB" w14:paraId="0E7729E2" w14:textId="77777777" w:rsidTr="005B3D92">
        <w:trPr>
          <w:trHeight w:hRule="exact" w:val="760"/>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13EB93"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8415752" w14:textId="5A745742" w:rsidR="00A11BA9" w:rsidRPr="003B26BB" w:rsidRDefault="00074521" w:rsidP="00743B0A">
            <w:pPr>
              <w:spacing w:line="360" w:lineRule="auto"/>
              <w:ind w:rightChars="100" w:right="210"/>
              <w:rPr>
                <w:rFonts w:ascii="宋体" w:hAnsi="宋体"/>
              </w:rPr>
            </w:pPr>
            <w:r w:rsidRPr="003B26BB">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0DBFB45E" w14:textId="52318E07" w:rsidR="00A11BA9" w:rsidRPr="003B26BB" w:rsidRDefault="00074521" w:rsidP="00A2762F">
            <w:pPr>
              <w:autoSpaceDE w:val="0"/>
              <w:autoSpaceDN w:val="0"/>
              <w:adjustRightInd w:val="0"/>
              <w:spacing w:line="360" w:lineRule="auto"/>
              <w:ind w:rightChars="100" w:right="210"/>
              <w:rPr>
                <w:rFonts w:eastAsia="仿宋_GB2312" w:cs="宋体"/>
                <w:b/>
                <w:lang w:val="zh-CN"/>
              </w:rPr>
            </w:pPr>
            <w:r w:rsidRPr="003B26BB">
              <w:rPr>
                <w:rFonts w:ascii="宋体" w:hAnsi="宋体" w:cs="宋体" w:hint="eastAsia"/>
                <w:b/>
                <w:lang w:val="zh-CN"/>
              </w:rPr>
              <w:t>人民币</w:t>
            </w:r>
            <w:r w:rsidR="00C06BD3" w:rsidRPr="003B26BB">
              <w:rPr>
                <w:rFonts w:ascii="宋体" w:hAnsi="宋体" w:cs="宋体" w:hint="eastAsia"/>
                <w:b/>
                <w:lang w:val="zh-CN"/>
              </w:rPr>
              <w:t>4000</w:t>
            </w:r>
            <w:r w:rsidR="00A2762F" w:rsidRPr="003B26BB">
              <w:rPr>
                <w:rFonts w:ascii="宋体" w:hAnsi="宋体" w:cs="宋体" w:hint="eastAsia"/>
                <w:b/>
                <w:lang w:val="zh-CN"/>
              </w:rPr>
              <w:t>万</w:t>
            </w:r>
            <w:r w:rsidRPr="003B26BB">
              <w:rPr>
                <w:rFonts w:ascii="宋体" w:hAnsi="宋体" w:cs="宋体" w:hint="eastAsia"/>
                <w:b/>
                <w:lang w:val="zh-CN"/>
              </w:rPr>
              <w:t>元</w:t>
            </w:r>
            <w:r w:rsidR="00257AD1" w:rsidRPr="003B26BB">
              <w:rPr>
                <w:rFonts w:ascii="宋体" w:hAnsi="宋体" w:cs="宋体" w:hint="eastAsia"/>
                <w:b/>
                <w:lang w:val="zh-CN"/>
              </w:rPr>
              <w:t>/年</w:t>
            </w:r>
            <w:r w:rsidRPr="003B26BB">
              <w:rPr>
                <w:rFonts w:ascii="宋体" w:hAnsi="宋体" w:cs="宋体" w:hint="eastAsia"/>
                <w:b/>
                <w:lang w:val="zh-CN"/>
              </w:rPr>
              <w:t>。</w:t>
            </w:r>
          </w:p>
        </w:tc>
      </w:tr>
      <w:tr w:rsidR="003B26BB" w:rsidRPr="003B26BB" w14:paraId="1B91DDE0"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C8E6B44"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EB5D0F7" w14:textId="77777777" w:rsidR="00A11BA9" w:rsidRPr="003B26BB" w:rsidRDefault="00074521">
            <w:pPr>
              <w:autoSpaceDE w:val="0"/>
              <w:autoSpaceDN w:val="0"/>
              <w:adjustRightInd w:val="0"/>
              <w:spacing w:line="360" w:lineRule="auto"/>
              <w:rPr>
                <w:rFonts w:ascii="宋体" w:hAnsi="宋体" w:cs="宋体"/>
                <w:lang w:val="zh-CN"/>
              </w:rPr>
            </w:pPr>
            <w:r w:rsidRPr="003B26BB">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01E7597" w14:textId="09704A40" w:rsidR="00A11BA9" w:rsidRPr="003B26BB" w:rsidRDefault="00074521" w:rsidP="00E82679">
            <w:pPr>
              <w:autoSpaceDE w:val="0"/>
              <w:autoSpaceDN w:val="0"/>
              <w:adjustRightInd w:val="0"/>
              <w:spacing w:line="360" w:lineRule="auto"/>
              <w:ind w:rightChars="100" w:right="210"/>
              <w:rPr>
                <w:rFonts w:ascii="宋体" w:hAnsi="宋体" w:cs="宋体"/>
                <w:b/>
                <w:lang w:val="zh-CN"/>
              </w:rPr>
            </w:pPr>
            <w:r w:rsidRPr="003B26BB">
              <w:rPr>
                <w:rFonts w:ascii="宋体" w:hAnsi="宋体" w:cs="宋体" w:hint="eastAsia"/>
                <w:b/>
                <w:lang w:val="zh-CN"/>
              </w:rPr>
              <w:t>本项目最高限价</w:t>
            </w:r>
            <w:r w:rsidR="00E82679" w:rsidRPr="003B26BB">
              <w:rPr>
                <w:rFonts w:ascii="宋体" w:hAnsi="宋体" w:cs="宋体" w:hint="eastAsia"/>
                <w:b/>
                <w:lang w:val="zh-CN"/>
              </w:rPr>
              <w:t>详见单项服务项目及单价的最高限价明细表</w:t>
            </w:r>
            <w:r w:rsidRPr="003B26BB">
              <w:rPr>
                <w:rFonts w:ascii="宋体" w:hAnsi="宋体" w:cs="宋体" w:hint="eastAsia"/>
                <w:b/>
                <w:lang w:val="zh-CN"/>
              </w:rPr>
              <w:t>。</w:t>
            </w:r>
          </w:p>
        </w:tc>
      </w:tr>
      <w:tr w:rsidR="003B26BB" w:rsidRPr="003B26BB" w14:paraId="0FF89429"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5F9A0CF"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49AF527" w14:textId="77777777" w:rsidR="00A11BA9" w:rsidRPr="003B26BB" w:rsidRDefault="00074521">
            <w:pPr>
              <w:autoSpaceDE w:val="0"/>
              <w:autoSpaceDN w:val="0"/>
              <w:adjustRightInd w:val="0"/>
              <w:spacing w:line="360" w:lineRule="auto"/>
              <w:rPr>
                <w:rFonts w:ascii="宋体" w:hAnsi="宋体" w:cs="宋体"/>
                <w:lang w:val="zh-CN"/>
              </w:rPr>
            </w:pPr>
            <w:r w:rsidRPr="003B26BB">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7BB8561" w14:textId="77777777" w:rsidR="00A11BA9" w:rsidRPr="003B26BB" w:rsidRDefault="00074521">
            <w:pPr>
              <w:autoSpaceDE w:val="0"/>
              <w:autoSpaceDN w:val="0"/>
              <w:adjustRightInd w:val="0"/>
              <w:spacing w:line="360" w:lineRule="auto"/>
              <w:rPr>
                <w:rFonts w:ascii="宋体" w:hAnsi="宋体" w:cs="宋体"/>
                <w:lang w:val="zh-CN"/>
              </w:rPr>
            </w:pPr>
            <w:r w:rsidRPr="003B26BB">
              <w:rPr>
                <w:rFonts w:ascii="宋体" w:hAnsi="宋体" w:cs="宋体" w:hint="eastAsia"/>
                <w:lang w:val="zh-CN"/>
              </w:rPr>
              <w:t>公开招标</w:t>
            </w:r>
          </w:p>
        </w:tc>
      </w:tr>
      <w:tr w:rsidR="003B26BB" w:rsidRPr="003B26BB" w14:paraId="1FACFBD6"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E58AC08"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ACC7F28" w14:textId="77777777" w:rsidR="00A11BA9" w:rsidRPr="003B26BB" w:rsidRDefault="00074521">
            <w:pPr>
              <w:autoSpaceDE w:val="0"/>
              <w:autoSpaceDN w:val="0"/>
              <w:adjustRightInd w:val="0"/>
              <w:spacing w:line="360" w:lineRule="auto"/>
              <w:rPr>
                <w:rFonts w:ascii="宋体" w:hAnsi="宋体" w:cs="宋体"/>
                <w:lang w:val="zh-CN"/>
              </w:rPr>
            </w:pPr>
            <w:r w:rsidRPr="003B26BB">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236E99D" w14:textId="77777777" w:rsidR="00A11BA9" w:rsidRPr="003B26BB" w:rsidRDefault="00074521">
            <w:pPr>
              <w:autoSpaceDE w:val="0"/>
              <w:autoSpaceDN w:val="0"/>
              <w:adjustRightInd w:val="0"/>
              <w:spacing w:line="360" w:lineRule="auto"/>
              <w:rPr>
                <w:rFonts w:ascii="宋体" w:hAnsi="宋体" w:cs="宋体"/>
                <w:lang w:val="zh-CN"/>
              </w:rPr>
            </w:pPr>
            <w:r w:rsidRPr="003B26BB">
              <w:rPr>
                <w:rFonts w:ascii="宋体" w:hAnsi="宋体" w:cs="宋体" w:hint="eastAsia"/>
                <w:lang w:val="zh-CN"/>
              </w:rPr>
              <w:t>综合评分法(详见第6章)</w:t>
            </w:r>
          </w:p>
        </w:tc>
      </w:tr>
      <w:tr w:rsidR="003B26BB" w:rsidRPr="003B26BB" w14:paraId="4DC27F47"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A460560"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B491C66" w14:textId="00B184E9" w:rsidR="00A11BA9" w:rsidRPr="003B26BB" w:rsidRDefault="00074521">
            <w:pPr>
              <w:autoSpaceDE w:val="0"/>
              <w:autoSpaceDN w:val="0"/>
              <w:adjustRightInd w:val="0"/>
              <w:spacing w:line="360" w:lineRule="auto"/>
              <w:ind w:rightChars="100" w:right="210"/>
              <w:rPr>
                <w:rFonts w:ascii="宋体" w:eastAsia="仿宋_GB2312" w:hAnsi="宋体" w:cs="宋体"/>
                <w:lang w:val="zh-CN"/>
              </w:rPr>
            </w:pPr>
            <w:r w:rsidRPr="003B26BB">
              <w:rPr>
                <w:rFonts w:ascii="宋体" w:hAnsi="宋体" w:cs="宋体" w:hint="eastAsia"/>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ED35DCE" w14:textId="0A7B2171" w:rsidR="00A11BA9" w:rsidRPr="003B26BB" w:rsidRDefault="00074521">
            <w:pPr>
              <w:autoSpaceDE w:val="0"/>
              <w:autoSpaceDN w:val="0"/>
              <w:adjustRightInd w:val="0"/>
              <w:spacing w:line="360" w:lineRule="auto"/>
              <w:ind w:rightChars="100" w:right="210"/>
              <w:rPr>
                <w:rFonts w:ascii="宋体" w:hAnsi="宋体" w:cs="宋体"/>
              </w:rPr>
            </w:pPr>
            <w:r w:rsidRPr="003B26BB">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w:t>
            </w:r>
            <w:r w:rsidR="00BA3661" w:rsidRPr="003B26BB">
              <w:rPr>
                <w:rFonts w:ascii="宋体" w:hAnsi="宋体" w:cs="宋体" w:hint="eastAsia"/>
                <w:lang w:val="zh-CN"/>
              </w:rPr>
              <w:t>提交</w:t>
            </w:r>
            <w:r w:rsidRPr="003B26BB">
              <w:rPr>
                <w:rFonts w:ascii="宋体" w:hAnsi="宋体" w:cs="宋体" w:hint="eastAsia"/>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3B26BB" w:rsidRPr="003B26BB" w14:paraId="62F91689"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AD2EA9F" w14:textId="77777777" w:rsidR="00112301" w:rsidRPr="003B26BB" w:rsidRDefault="0011230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7FCF4B" w14:textId="1B81EEA4" w:rsidR="00112301" w:rsidRPr="003B26BB" w:rsidRDefault="00112301">
            <w:pPr>
              <w:autoSpaceDE w:val="0"/>
              <w:autoSpaceDN w:val="0"/>
              <w:adjustRightInd w:val="0"/>
              <w:spacing w:line="360" w:lineRule="auto"/>
              <w:ind w:rightChars="100" w:right="210"/>
              <w:rPr>
                <w:rFonts w:ascii="宋体" w:hAnsi="宋体" w:cs="宋体"/>
              </w:rPr>
            </w:pPr>
            <w:r w:rsidRPr="003B26BB">
              <w:rPr>
                <w:rFonts w:hint="eastAsia"/>
                <w:lang w:val="zh-CN"/>
              </w:rPr>
              <w:t>小</w:t>
            </w:r>
            <w:proofErr w:type="gramStart"/>
            <w:r w:rsidRPr="003B26BB">
              <w:rPr>
                <w:rFonts w:hint="eastAsia"/>
                <w:lang w:val="zh-CN"/>
              </w:rPr>
              <w:t>微企业</w:t>
            </w:r>
            <w:proofErr w:type="gramEnd"/>
            <w:r w:rsidRPr="003B26BB">
              <w:rPr>
                <w:rFonts w:hint="eastAsia"/>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62ACCE6F" w14:textId="77777777"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ascii="宋体" w:hAnsi="宋体" w:cs="宋体" w:hint="eastAsia"/>
                <w:lang w:val="zh-CN"/>
              </w:rPr>
              <w:t>1.根据《政府采购促进中小企业发展管理办法》（财库〔2020〕46号）的规定，对小型和微型企业提供的服务价格给予10%的价格扣除，用扣除后的价格参与评标。</w:t>
            </w:r>
          </w:p>
          <w:p w14:paraId="0A4061EA" w14:textId="1A7875C2"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ascii="宋体" w:hAnsi="宋体" w:cs="宋体" w:hint="eastAsia"/>
                <w:lang w:val="zh-CN"/>
              </w:rPr>
              <w:t>2.投标人应提供《中小企业声明函》。</w:t>
            </w:r>
          </w:p>
        </w:tc>
      </w:tr>
      <w:tr w:rsidR="003B26BB" w:rsidRPr="003B26BB" w14:paraId="3F9CF9EF"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143CFB1" w14:textId="77777777" w:rsidR="00112301" w:rsidRPr="003B26BB" w:rsidRDefault="0011230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183B575" w14:textId="1A4A4981"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2EF28BEB" w14:textId="77777777"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ascii="宋体" w:hAnsi="宋体" w:cs="宋体" w:hint="eastAsia"/>
                <w:lang w:val="zh-CN"/>
              </w:rPr>
              <w:t>１.根据《关于政府采购支持监狱企业发展有关问题的通知》（财库〔2014〕68号）的规定，监狱企业视同小型、微型企业，对监狱企业提供的服务价格给予10%的价格扣除，用扣除后的价格参与评标。</w:t>
            </w:r>
          </w:p>
          <w:p w14:paraId="44D52298" w14:textId="29EE76BC"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ascii="宋体" w:hAnsi="宋体" w:cs="宋体" w:hint="eastAsia"/>
                <w:lang w:val="zh-CN"/>
              </w:rPr>
              <w:t>２.投标人为监狱企业的,应提供由省级以上监狱管理局、戒毒管理局（含新疆生产建设兵团）出具的投标人属于监狱企业的证明文件复印件。</w:t>
            </w:r>
          </w:p>
        </w:tc>
      </w:tr>
      <w:tr w:rsidR="003B26BB" w:rsidRPr="003B26BB" w14:paraId="0BDF44CB"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73B069" w14:textId="77777777" w:rsidR="00112301" w:rsidRPr="003B26BB" w:rsidRDefault="0011230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F437A4C" w14:textId="3C4DE543"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hint="eastAsia"/>
              </w:rPr>
              <w:t>残疾人福利性单位</w:t>
            </w:r>
            <w:r w:rsidRPr="003B26BB">
              <w:rPr>
                <w:rFonts w:hint="eastAsia"/>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13610273" w14:textId="77777777"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ascii="宋体" w:hAnsi="宋体" w:cs="宋体" w:hint="eastAsia"/>
                <w:lang w:val="zh-CN"/>
              </w:rPr>
              <w:t>1.根据《三部门联合发布关于促进残疾人就业政府采购政策的通知》（财库[2017]141号）的规定，残疾人福利性单位视同小型、微型企业，对残疾人福利性单位提供的服务价格给予10%的价格扣除，用扣除后的价格参</w:t>
            </w:r>
            <w:r w:rsidRPr="003B26BB">
              <w:rPr>
                <w:rFonts w:ascii="宋体" w:hAnsi="宋体" w:cs="宋体" w:hint="eastAsia"/>
                <w:lang w:val="zh-CN"/>
              </w:rPr>
              <w:lastRenderedPageBreak/>
              <w:t>与评标。</w:t>
            </w:r>
          </w:p>
          <w:p w14:paraId="1AB77A65" w14:textId="0BA7B7B8" w:rsidR="00112301" w:rsidRPr="003B26BB" w:rsidRDefault="00112301">
            <w:pPr>
              <w:autoSpaceDE w:val="0"/>
              <w:autoSpaceDN w:val="0"/>
              <w:adjustRightInd w:val="0"/>
              <w:spacing w:line="360" w:lineRule="auto"/>
              <w:ind w:rightChars="100" w:right="210"/>
              <w:rPr>
                <w:rFonts w:ascii="宋体" w:hAnsi="宋体" w:cs="宋体"/>
                <w:lang w:val="zh-CN"/>
              </w:rPr>
            </w:pPr>
            <w:r w:rsidRPr="003B26BB">
              <w:rPr>
                <w:rFonts w:ascii="宋体" w:hAnsi="宋体" w:cs="宋体" w:hint="eastAsia"/>
                <w:lang w:val="zh-CN"/>
              </w:rPr>
              <w:t>2.投标文件中应提供《残疾人福利性单位声明函》。</w:t>
            </w:r>
          </w:p>
        </w:tc>
      </w:tr>
      <w:tr w:rsidR="003B26BB" w:rsidRPr="003B26BB" w14:paraId="4E51DC21" w14:textId="77777777">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999FA9"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58EDA34" w14:textId="77777777" w:rsidR="00A11BA9" w:rsidRPr="003B26BB" w:rsidRDefault="00074521">
            <w:pPr>
              <w:autoSpaceDE w:val="0"/>
              <w:autoSpaceDN w:val="0"/>
              <w:adjustRightInd w:val="0"/>
              <w:spacing w:line="360" w:lineRule="auto"/>
              <w:rPr>
                <w:rFonts w:ascii="宋体" w:hAnsi="宋体" w:cs="宋体"/>
                <w:lang w:val="zh-CN"/>
              </w:rPr>
            </w:pPr>
            <w:r w:rsidRPr="003B26BB">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14:paraId="6455E57D" w14:textId="77777777" w:rsidR="00A11BA9" w:rsidRPr="003B26BB" w:rsidRDefault="00074521">
            <w:pPr>
              <w:overflowPunct w:val="0"/>
              <w:spacing w:line="560" w:lineRule="exact"/>
              <w:rPr>
                <w:rFonts w:ascii="宋体" w:hAnsi="宋体" w:cs="宋体"/>
                <w:lang w:val="zh-CN"/>
              </w:rPr>
            </w:pPr>
            <w:r w:rsidRPr="003B26BB">
              <w:rPr>
                <w:rFonts w:ascii="宋体" w:hAnsi="宋体" w:cs="宋体" w:hint="eastAsia"/>
                <w:lang w:val="zh-CN"/>
              </w:rPr>
              <w:t>本项目不收取投标保证金</w:t>
            </w:r>
          </w:p>
        </w:tc>
      </w:tr>
      <w:tr w:rsidR="003B26BB" w:rsidRPr="003B26BB" w14:paraId="6F5090B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76B129"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773D33" w14:textId="4BBF210C" w:rsidR="00A11BA9" w:rsidRPr="003B26BB" w:rsidRDefault="00074521">
            <w:pPr>
              <w:spacing w:line="360" w:lineRule="auto"/>
              <w:rPr>
                <w:rFonts w:ascii="宋体" w:hAnsi="宋体" w:cs="宋体"/>
                <w:lang w:val="zh-CN"/>
              </w:rPr>
            </w:pPr>
            <w:r w:rsidRPr="003B26BB">
              <w:rPr>
                <w:rFonts w:ascii="宋体" w:hAnsi="宋体" w:cs="宋体" w:hint="eastAsia"/>
                <w:lang w:val="zh-CN"/>
              </w:rPr>
              <w:t>履约保证金</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6A73960E" w14:textId="77777777" w:rsidR="00A11BA9" w:rsidRPr="003B26BB" w:rsidRDefault="00074521">
            <w:pPr>
              <w:spacing w:line="360" w:lineRule="auto"/>
              <w:rPr>
                <w:rFonts w:ascii="宋体" w:hAnsi="宋体" w:cs="宋体"/>
                <w:lang w:val="zh-CN"/>
              </w:rPr>
            </w:pPr>
            <w:r w:rsidRPr="003B26BB">
              <w:rPr>
                <w:rFonts w:ascii="宋体" w:hAnsi="宋体" w:cs="宋体" w:hint="eastAsia"/>
                <w:lang w:val="zh-CN"/>
              </w:rPr>
              <w:t>详见投标人须知2.6.4</w:t>
            </w:r>
          </w:p>
        </w:tc>
      </w:tr>
      <w:tr w:rsidR="003B26BB" w:rsidRPr="003B26BB" w14:paraId="01816EE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0CBCEF1"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CE91C0" w14:textId="663AB48A" w:rsidR="00A11BA9" w:rsidRPr="003B26BB" w:rsidRDefault="00074521">
            <w:pPr>
              <w:spacing w:line="360" w:lineRule="auto"/>
              <w:rPr>
                <w:rFonts w:ascii="宋体" w:hAnsi="宋体" w:cs="宋体"/>
                <w:lang w:val="zh-CN"/>
              </w:rPr>
            </w:pPr>
            <w:r w:rsidRPr="003B26BB">
              <w:rPr>
                <w:rFonts w:ascii="宋体" w:hAnsi="宋体" w:cs="宋体" w:hint="eastAsia"/>
                <w:lang w:val="zh-CN"/>
              </w:rPr>
              <w:t>投标有效期</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00BA2DF3" w14:textId="77777777" w:rsidR="00A11BA9" w:rsidRPr="003B26BB" w:rsidRDefault="00074521">
            <w:pPr>
              <w:spacing w:line="360" w:lineRule="auto"/>
              <w:rPr>
                <w:rFonts w:ascii="宋体" w:hAnsi="宋体" w:cs="宋体"/>
                <w:lang w:val="zh-CN"/>
              </w:rPr>
            </w:pPr>
            <w:r w:rsidRPr="003B26BB">
              <w:rPr>
                <w:rFonts w:ascii="宋体" w:hAnsi="宋体" w:cs="宋体" w:hint="eastAsia"/>
                <w:lang w:val="zh-CN"/>
              </w:rPr>
              <w:t>提交投标文件的截止之日起</w:t>
            </w:r>
            <w:r w:rsidRPr="003B26BB">
              <w:rPr>
                <w:rFonts w:ascii="宋体" w:hAnsi="宋体" w:cs="宋体" w:hint="eastAsia"/>
                <w:u w:val="single"/>
                <w:lang w:val="zh-CN"/>
              </w:rPr>
              <w:t>120</w:t>
            </w:r>
            <w:r w:rsidRPr="003B26BB">
              <w:rPr>
                <w:rFonts w:ascii="宋体" w:hAnsi="宋体" w:cs="宋体" w:hint="eastAsia"/>
                <w:lang w:val="zh-CN"/>
              </w:rPr>
              <w:t>天。</w:t>
            </w:r>
          </w:p>
        </w:tc>
      </w:tr>
      <w:tr w:rsidR="003B26BB" w:rsidRPr="003B26BB" w14:paraId="298C054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89394D"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4681955" w14:textId="01BF5BE5" w:rsidR="00A11BA9" w:rsidRPr="003B26BB" w:rsidRDefault="00074521">
            <w:pPr>
              <w:tabs>
                <w:tab w:val="left" w:pos="7665"/>
              </w:tabs>
              <w:snapToGrid w:val="0"/>
              <w:jc w:val="left"/>
              <w:rPr>
                <w:rFonts w:ascii="宋体" w:hAnsi="宋体"/>
              </w:rPr>
            </w:pPr>
            <w:r w:rsidRPr="003B26BB">
              <w:rPr>
                <w:rFonts w:ascii="宋体" w:hAnsi="宋体" w:hint="eastAsia"/>
              </w:rPr>
              <w:t>投标文件的制作和签章、加密</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58A0BD53" w14:textId="77777777" w:rsidR="00A11BA9" w:rsidRPr="003B26BB" w:rsidRDefault="00074521">
            <w:pPr>
              <w:tabs>
                <w:tab w:val="left" w:pos="7665"/>
              </w:tabs>
              <w:snapToGrid w:val="0"/>
              <w:jc w:val="left"/>
              <w:rPr>
                <w:rFonts w:ascii="宋体" w:hAnsi="宋体"/>
              </w:rPr>
            </w:pPr>
            <w:r w:rsidRPr="003B26BB">
              <w:rPr>
                <w:rFonts w:ascii="宋体" w:hAnsi="宋体" w:hint="eastAsia"/>
              </w:rPr>
              <w:t>详见投标人须知2.4.11</w:t>
            </w:r>
          </w:p>
        </w:tc>
      </w:tr>
      <w:tr w:rsidR="003B26BB" w:rsidRPr="003B26BB" w14:paraId="30C0A13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B32C63"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3BAC9A1" w14:textId="32C3D52B" w:rsidR="00A11BA9" w:rsidRPr="003B26BB" w:rsidRDefault="00074521">
            <w:pPr>
              <w:tabs>
                <w:tab w:val="left" w:pos="7665"/>
              </w:tabs>
              <w:snapToGrid w:val="0"/>
              <w:jc w:val="left"/>
              <w:rPr>
                <w:rFonts w:ascii="宋体" w:hAnsi="宋体"/>
              </w:rPr>
            </w:pPr>
            <w:r w:rsidRPr="003B26BB">
              <w:rPr>
                <w:rFonts w:ascii="宋体" w:hAnsi="宋体" w:hint="eastAsia"/>
              </w:rPr>
              <w:t>投标文件的</w:t>
            </w:r>
            <w:r w:rsidR="00BA3661" w:rsidRPr="003B26BB">
              <w:rPr>
                <w:rFonts w:ascii="宋体" w:hAnsi="宋体" w:hint="eastAsia"/>
              </w:rPr>
              <w:t>提交</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4FD5DC1C" w14:textId="77777777" w:rsidR="00A11BA9" w:rsidRPr="003B26BB" w:rsidRDefault="00074521">
            <w:pPr>
              <w:tabs>
                <w:tab w:val="left" w:pos="7665"/>
              </w:tabs>
              <w:snapToGrid w:val="0"/>
              <w:jc w:val="left"/>
              <w:rPr>
                <w:rFonts w:ascii="宋体" w:hAnsi="宋体"/>
              </w:rPr>
            </w:pPr>
            <w:r w:rsidRPr="003B26BB">
              <w:rPr>
                <w:rFonts w:ascii="宋体" w:hAnsi="宋体" w:hint="eastAsia"/>
              </w:rPr>
              <w:t>详见投标人须知2.4.12</w:t>
            </w:r>
          </w:p>
          <w:p w14:paraId="5A6A07F8" w14:textId="77777777" w:rsidR="00A11BA9" w:rsidRPr="003B26BB" w:rsidRDefault="00074521">
            <w:pPr>
              <w:tabs>
                <w:tab w:val="left" w:pos="7665"/>
              </w:tabs>
              <w:snapToGrid w:val="0"/>
              <w:jc w:val="left"/>
              <w:rPr>
                <w:rFonts w:ascii="宋体" w:hAnsi="宋体"/>
              </w:rPr>
            </w:pPr>
            <w:r w:rsidRPr="003B26BB">
              <w:rPr>
                <w:rFonts w:ascii="宋体" w:hAnsi="宋体" w:hint="eastAsia"/>
              </w:rPr>
              <w:t>注：投标人使用</w:t>
            </w:r>
            <w:r w:rsidRPr="003B26BB">
              <w:rPr>
                <w:rFonts w:ascii="宋体" w:hAnsi="宋体"/>
              </w:rPr>
              <w:t>CA证书在</w:t>
            </w:r>
            <w:r w:rsidRPr="003B26BB">
              <w:rPr>
                <w:rFonts w:ascii="宋体" w:hAnsi="宋体" w:hint="eastAsia"/>
              </w:rPr>
              <w:t>投标截止时间前，将电子投标文件上传至政府</w:t>
            </w:r>
            <w:r w:rsidRPr="003B26BB">
              <w:rPr>
                <w:rFonts w:ascii="宋体" w:hAnsi="宋体"/>
              </w:rPr>
              <w:t>采购</w:t>
            </w:r>
            <w:r w:rsidRPr="003B26BB">
              <w:rPr>
                <w:rFonts w:ascii="宋体" w:hAnsi="宋体" w:hint="eastAsia"/>
              </w:rPr>
              <w:t>云平台，</w:t>
            </w:r>
            <w:proofErr w:type="gramStart"/>
            <w:r w:rsidRPr="003B26BB">
              <w:rPr>
                <w:rFonts w:ascii="宋体" w:hAnsi="宋体" w:hint="eastAsia"/>
              </w:rPr>
              <w:t>上传前须</w:t>
            </w:r>
            <w:proofErr w:type="gramEnd"/>
            <w:r w:rsidRPr="003B26BB">
              <w:rPr>
                <w:rFonts w:ascii="宋体" w:hAnsi="宋体" w:hint="eastAsia"/>
              </w:rPr>
              <w:t>对电子投标文件是否有电子签章等进行核对。</w:t>
            </w:r>
          </w:p>
        </w:tc>
      </w:tr>
      <w:tr w:rsidR="003B26BB" w:rsidRPr="003B26BB" w14:paraId="75B86ED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8F598F0"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0F926D9" w14:textId="6258191A" w:rsidR="00A11BA9" w:rsidRPr="003B26BB" w:rsidRDefault="00074521">
            <w:pPr>
              <w:tabs>
                <w:tab w:val="left" w:pos="7665"/>
              </w:tabs>
              <w:snapToGrid w:val="0"/>
              <w:jc w:val="left"/>
              <w:rPr>
                <w:rFonts w:ascii="宋体" w:hAnsi="宋体"/>
              </w:rPr>
            </w:pPr>
            <w:r w:rsidRPr="003B26BB">
              <w:rPr>
                <w:rFonts w:ascii="宋体" w:hAnsi="宋体" w:hint="eastAsia"/>
              </w:rPr>
              <w:t>投标文件的补充、修改</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61542FBE" w14:textId="77777777" w:rsidR="00A11BA9" w:rsidRPr="003B26BB" w:rsidRDefault="00074521">
            <w:pPr>
              <w:tabs>
                <w:tab w:val="left" w:pos="7665"/>
              </w:tabs>
              <w:snapToGrid w:val="0"/>
              <w:jc w:val="left"/>
              <w:rPr>
                <w:rFonts w:ascii="宋体" w:hAnsi="宋体"/>
              </w:rPr>
            </w:pPr>
            <w:r w:rsidRPr="003B26BB">
              <w:rPr>
                <w:rFonts w:ascii="宋体" w:hAnsi="宋体" w:hint="eastAsia"/>
              </w:rPr>
              <w:t>详见投标人须知2.4.13</w:t>
            </w:r>
          </w:p>
        </w:tc>
      </w:tr>
      <w:tr w:rsidR="003B26BB" w:rsidRPr="003B26BB" w14:paraId="46ED2B2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819170"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B5536C" w14:textId="5F4EB39E" w:rsidR="00A11BA9" w:rsidRPr="003B26BB" w:rsidRDefault="00074521">
            <w:pPr>
              <w:tabs>
                <w:tab w:val="left" w:pos="7665"/>
              </w:tabs>
              <w:snapToGrid w:val="0"/>
              <w:jc w:val="left"/>
              <w:rPr>
                <w:rFonts w:ascii="宋体" w:hAnsi="宋体"/>
              </w:rPr>
            </w:pPr>
            <w:r w:rsidRPr="003B26BB">
              <w:rPr>
                <w:rFonts w:ascii="宋体" w:hAnsi="宋体" w:hint="eastAsia"/>
              </w:rPr>
              <w:t>投标文件的撤回</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0F4E38FE" w14:textId="77777777" w:rsidR="00A11BA9" w:rsidRPr="003B26BB" w:rsidRDefault="00074521">
            <w:pPr>
              <w:tabs>
                <w:tab w:val="left" w:pos="7665"/>
              </w:tabs>
              <w:snapToGrid w:val="0"/>
              <w:jc w:val="left"/>
              <w:rPr>
                <w:rFonts w:ascii="宋体" w:hAnsi="宋体"/>
              </w:rPr>
            </w:pPr>
            <w:r w:rsidRPr="003B26BB">
              <w:rPr>
                <w:rFonts w:ascii="宋体" w:hAnsi="宋体" w:hint="eastAsia"/>
              </w:rPr>
              <w:t>详见投标人须知2.4.14</w:t>
            </w:r>
          </w:p>
        </w:tc>
      </w:tr>
      <w:tr w:rsidR="003B26BB" w:rsidRPr="003B26BB" w14:paraId="4BD74435"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9E8BC9"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4654C1A" w14:textId="77777777" w:rsidR="00A11BA9" w:rsidRPr="003B26BB" w:rsidRDefault="00074521">
            <w:pPr>
              <w:tabs>
                <w:tab w:val="left" w:pos="7665"/>
              </w:tabs>
              <w:snapToGrid w:val="0"/>
              <w:jc w:val="left"/>
              <w:rPr>
                <w:rFonts w:ascii="宋体" w:hAnsi="宋体"/>
              </w:rPr>
            </w:pPr>
            <w:r w:rsidRPr="003B26BB">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7D25501E" w14:textId="77777777" w:rsidR="00A11BA9" w:rsidRPr="003B26BB" w:rsidRDefault="00074521">
            <w:pPr>
              <w:snapToGrid w:val="0"/>
              <w:spacing w:line="360" w:lineRule="auto"/>
              <w:rPr>
                <w:rFonts w:ascii="宋体" w:hAnsi="宋体"/>
                <w:b/>
              </w:rPr>
            </w:pPr>
            <w:r w:rsidRPr="003B26BB">
              <w:rPr>
                <w:rFonts w:ascii="宋体" w:hAnsi="宋体" w:hint="eastAsia"/>
                <w:b/>
              </w:rPr>
              <w:t>详见投标人须知2.5.1。</w:t>
            </w:r>
          </w:p>
          <w:p w14:paraId="1B7F8477" w14:textId="1B56F717" w:rsidR="00A11BA9" w:rsidRPr="003B26BB" w:rsidRDefault="00074521">
            <w:pPr>
              <w:snapToGrid w:val="0"/>
              <w:spacing w:line="360" w:lineRule="auto"/>
              <w:rPr>
                <w:rFonts w:ascii="宋体" w:hAnsi="宋体"/>
                <w:b/>
              </w:rPr>
            </w:pPr>
            <w:r w:rsidRPr="003B26BB">
              <w:rPr>
                <w:rFonts w:ascii="宋体" w:hAnsi="宋体" w:hint="eastAsia"/>
                <w:b/>
              </w:rPr>
              <w:t>投标文件解密：开启解密后，投标人应在系统提示的解密开始时间后</w:t>
            </w:r>
            <w:r w:rsidRPr="003B26BB">
              <w:rPr>
                <w:rFonts w:ascii="宋体" w:hAnsi="宋体"/>
                <w:b/>
              </w:rPr>
              <w:t>60</w:t>
            </w:r>
            <w:r w:rsidRPr="003B26BB">
              <w:rPr>
                <w:rFonts w:ascii="宋体" w:hAnsi="宋体" w:hint="eastAsia"/>
                <w:b/>
              </w:rPr>
              <w:t>分钟内，使用对投标文件进行加密的CA证书在线完成对投标人</w:t>
            </w:r>
            <w:r w:rsidR="00BA3661" w:rsidRPr="003B26BB">
              <w:rPr>
                <w:rFonts w:ascii="宋体" w:hAnsi="宋体" w:hint="eastAsia"/>
                <w:b/>
              </w:rPr>
              <w:t>提交</w:t>
            </w:r>
            <w:r w:rsidRPr="003B26BB">
              <w:rPr>
                <w:rFonts w:ascii="宋体" w:hAnsi="宋体" w:hint="eastAsia"/>
                <w:b/>
              </w:rPr>
              <w:t>至政府采购云平台的投标文件的解密。</w:t>
            </w:r>
          </w:p>
          <w:p w14:paraId="06097C8F" w14:textId="77777777" w:rsidR="00A11BA9" w:rsidRPr="003B26BB" w:rsidRDefault="00074521">
            <w:pPr>
              <w:snapToGrid w:val="0"/>
              <w:spacing w:line="360" w:lineRule="auto"/>
              <w:rPr>
                <w:rFonts w:ascii="宋体" w:hAnsi="宋体"/>
                <w:b/>
              </w:rPr>
            </w:pPr>
            <w:r w:rsidRPr="003B26BB">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34FC3DAF" w14:textId="77777777" w:rsidR="00A11BA9" w:rsidRPr="003B26BB" w:rsidRDefault="00074521">
            <w:pPr>
              <w:tabs>
                <w:tab w:val="left" w:pos="7665"/>
              </w:tabs>
              <w:snapToGrid w:val="0"/>
              <w:jc w:val="left"/>
              <w:rPr>
                <w:rFonts w:ascii="宋体" w:hAnsi="宋体"/>
              </w:rPr>
            </w:pPr>
            <w:r w:rsidRPr="003B26BB">
              <w:rPr>
                <w:rFonts w:ascii="宋体" w:hAnsi="宋体" w:hint="eastAsia"/>
                <w:b/>
              </w:rPr>
              <w:t>开标、投标文件的解密详见《成都市全流程电子化采购系统操作指南——供应商版》。</w:t>
            </w:r>
          </w:p>
        </w:tc>
      </w:tr>
      <w:tr w:rsidR="003B26BB" w:rsidRPr="003B26BB" w14:paraId="07F2C59E"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C6072BB"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B1E42BB" w14:textId="77777777" w:rsidR="00A11BA9" w:rsidRPr="003B26BB" w:rsidRDefault="00074521">
            <w:pPr>
              <w:snapToGrid w:val="0"/>
              <w:spacing w:line="360" w:lineRule="auto"/>
              <w:rPr>
                <w:rFonts w:ascii="宋体" w:hAnsi="宋体"/>
              </w:rPr>
            </w:pPr>
            <w:r w:rsidRPr="003B26BB">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12F2CEC3" w14:textId="77777777" w:rsidR="00A11BA9" w:rsidRPr="003B26BB" w:rsidRDefault="00074521">
            <w:pPr>
              <w:tabs>
                <w:tab w:val="left" w:pos="7665"/>
              </w:tabs>
              <w:snapToGrid w:val="0"/>
              <w:spacing w:line="360" w:lineRule="auto"/>
              <w:ind w:right="210"/>
              <w:rPr>
                <w:rFonts w:ascii="宋体" w:eastAsia="仿宋_GB2312" w:hAnsi="宋体" w:cs="宋体"/>
              </w:rPr>
            </w:pPr>
            <w:r w:rsidRPr="003B26BB">
              <w:rPr>
                <w:rFonts w:ascii="宋体" w:hAnsi="宋体" w:hint="eastAsia"/>
              </w:rPr>
              <w:t>向采购人提出，并由采购人按相关规定作出答复（详见投标人须知2.8）。</w:t>
            </w:r>
          </w:p>
        </w:tc>
      </w:tr>
      <w:tr w:rsidR="003B26BB" w:rsidRPr="003B26BB" w14:paraId="77F88E0F"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93E969"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06E1EA9" w14:textId="77777777" w:rsidR="00A11BA9" w:rsidRPr="003B26BB" w:rsidRDefault="00074521">
            <w:pPr>
              <w:snapToGrid w:val="0"/>
              <w:spacing w:line="360" w:lineRule="auto"/>
              <w:rPr>
                <w:rFonts w:ascii="宋体" w:hAnsi="宋体"/>
              </w:rPr>
            </w:pPr>
            <w:r w:rsidRPr="003B26BB">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2B9B181B" w14:textId="77777777" w:rsidR="00A11BA9" w:rsidRPr="003B26BB" w:rsidRDefault="00074521">
            <w:pPr>
              <w:tabs>
                <w:tab w:val="left" w:pos="7665"/>
              </w:tabs>
              <w:snapToGrid w:val="0"/>
              <w:spacing w:line="360" w:lineRule="auto"/>
              <w:ind w:right="210"/>
              <w:rPr>
                <w:rFonts w:ascii="宋体" w:eastAsia="仿宋_GB2312" w:hAnsi="宋体" w:cs="宋体"/>
              </w:rPr>
            </w:pPr>
            <w:r w:rsidRPr="003B26BB">
              <w:rPr>
                <w:rFonts w:ascii="宋体" w:hAnsi="宋体" w:hint="eastAsia"/>
              </w:rPr>
              <w:t>向市公资交易中心提出，并由市公资交易中心按相关规定作出答复（详见投标人须知2.8）。</w:t>
            </w:r>
          </w:p>
        </w:tc>
      </w:tr>
      <w:tr w:rsidR="003B26BB" w:rsidRPr="003B26BB" w14:paraId="5551C5B9"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156ED5E1" w14:textId="77777777" w:rsidR="00A11BA9" w:rsidRPr="003B26BB"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0FD91A" w14:textId="77777777" w:rsidR="00A11BA9" w:rsidRPr="003B26BB" w:rsidRDefault="00074521">
            <w:pPr>
              <w:snapToGrid w:val="0"/>
              <w:spacing w:line="360" w:lineRule="auto"/>
              <w:ind w:rightChars="100" w:right="210"/>
              <w:rPr>
                <w:rFonts w:ascii="宋体" w:hAnsi="宋体"/>
              </w:rPr>
            </w:pPr>
            <w:r w:rsidRPr="003B26BB">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3089568" w14:textId="77777777" w:rsidR="00A11BA9" w:rsidRPr="003B26BB" w:rsidRDefault="00074521" w:rsidP="003D7D0F">
            <w:pPr>
              <w:tabs>
                <w:tab w:val="left" w:pos="7665"/>
              </w:tabs>
              <w:snapToGrid w:val="0"/>
              <w:spacing w:line="360" w:lineRule="auto"/>
              <w:ind w:left="183" w:rightChars="100" w:right="210" w:hangingChars="87" w:hanging="183"/>
              <w:rPr>
                <w:rFonts w:ascii="宋体" w:eastAsia="仿宋_GB2312" w:hAnsi="宋体" w:cs="宋体"/>
              </w:rPr>
            </w:pPr>
            <w:r w:rsidRPr="003B26BB">
              <w:rPr>
                <w:rFonts w:ascii="宋体" w:hAnsi="宋体" w:hint="eastAsia"/>
              </w:rPr>
              <w:t>投诉受理单位：本项目同级财政部门，即成都市财政局。</w:t>
            </w:r>
          </w:p>
          <w:p w14:paraId="2B58A441" w14:textId="77777777" w:rsidR="00A11BA9" w:rsidRPr="003B26BB" w:rsidRDefault="00074521">
            <w:pPr>
              <w:tabs>
                <w:tab w:val="left" w:pos="7665"/>
              </w:tabs>
              <w:snapToGrid w:val="0"/>
              <w:spacing w:line="360" w:lineRule="auto"/>
              <w:rPr>
                <w:rFonts w:ascii="宋体" w:hAnsi="宋体"/>
              </w:rPr>
            </w:pPr>
            <w:r w:rsidRPr="003B26BB">
              <w:rPr>
                <w:rFonts w:ascii="宋体" w:hAnsi="宋体" w:hint="eastAsia"/>
              </w:rPr>
              <w:t>联系电话：028-61882648。</w:t>
            </w:r>
          </w:p>
          <w:p w14:paraId="02A213A1" w14:textId="77777777" w:rsidR="00A11BA9" w:rsidRPr="003B26BB" w:rsidRDefault="00074521">
            <w:pPr>
              <w:tabs>
                <w:tab w:val="left" w:pos="7665"/>
              </w:tabs>
              <w:snapToGrid w:val="0"/>
              <w:spacing w:line="360" w:lineRule="auto"/>
              <w:rPr>
                <w:rFonts w:ascii="宋体" w:hAnsi="宋体"/>
              </w:rPr>
            </w:pPr>
            <w:r w:rsidRPr="003B26BB">
              <w:rPr>
                <w:rFonts w:ascii="宋体" w:hAnsi="宋体" w:hint="eastAsia"/>
              </w:rPr>
              <w:t>地址：成都市高新区锦城大道366号。</w:t>
            </w:r>
          </w:p>
          <w:p w14:paraId="1ED7BBF1" w14:textId="77777777" w:rsidR="00A11BA9" w:rsidRPr="003B26BB" w:rsidRDefault="00074521">
            <w:pPr>
              <w:tabs>
                <w:tab w:val="left" w:pos="7665"/>
              </w:tabs>
              <w:snapToGrid w:val="0"/>
              <w:spacing w:line="360" w:lineRule="auto"/>
              <w:rPr>
                <w:rFonts w:ascii="宋体" w:hAnsi="宋体"/>
              </w:rPr>
            </w:pPr>
            <w:r w:rsidRPr="003B26BB">
              <w:rPr>
                <w:rFonts w:ascii="宋体" w:hAnsi="宋体" w:hint="eastAsia"/>
              </w:rPr>
              <w:t>邮编：610041。</w:t>
            </w:r>
          </w:p>
        </w:tc>
      </w:tr>
      <w:tr w:rsidR="003B26BB" w:rsidRPr="003B26BB" w14:paraId="44F903B5"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1B2B64" w14:textId="77777777" w:rsidR="00A11BA9" w:rsidRPr="003B26BB"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65C655B" w14:textId="77777777" w:rsidR="00A11BA9" w:rsidRPr="003B26BB" w:rsidRDefault="00074521">
            <w:pPr>
              <w:snapToGrid w:val="0"/>
              <w:spacing w:line="360" w:lineRule="auto"/>
              <w:rPr>
                <w:rFonts w:ascii="宋体" w:hAnsi="宋体" w:cs="宋体"/>
                <w:lang w:val="zh-CN"/>
              </w:rPr>
            </w:pPr>
            <w:r w:rsidRPr="003B26BB">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31A93F95" w14:textId="7251E519" w:rsidR="00A11BA9" w:rsidRPr="003B26BB" w:rsidRDefault="00074521" w:rsidP="000039F2">
            <w:pPr>
              <w:tabs>
                <w:tab w:val="left" w:pos="7665"/>
              </w:tabs>
              <w:spacing w:line="360" w:lineRule="auto"/>
              <w:rPr>
                <w:rFonts w:ascii="宋体" w:hAnsi="宋体" w:cs="宋体"/>
                <w:lang w:val="zh-CN"/>
              </w:rPr>
            </w:pPr>
            <w:r w:rsidRPr="003B26BB">
              <w:rPr>
                <w:rFonts w:ascii="宋体" w:hAnsi="宋体" w:cs="宋体" w:hint="eastAsia"/>
                <w:lang w:val="zh-CN"/>
              </w:rPr>
              <w:t>所有</w:t>
            </w:r>
            <w:r w:rsidRPr="003B26BB">
              <w:rPr>
                <w:rFonts w:ascii="宋体" w:hAnsi="宋体" w:hint="eastAsia"/>
              </w:rPr>
              <w:t>投标人</w:t>
            </w:r>
            <w:r w:rsidRPr="003B26BB">
              <w:rPr>
                <w:rFonts w:ascii="宋体" w:hAnsi="宋体" w:cs="宋体" w:hint="eastAsia"/>
                <w:lang w:val="zh-CN"/>
              </w:rPr>
              <w:t>投标文件资格性、符合性</w:t>
            </w:r>
            <w:r w:rsidR="000039F2" w:rsidRPr="003B26BB">
              <w:rPr>
                <w:rFonts w:ascii="宋体" w:hAnsi="宋体" w:cs="宋体" w:hint="eastAsia"/>
                <w:lang w:val="zh-CN"/>
              </w:rPr>
              <w:t>审查</w:t>
            </w:r>
            <w:r w:rsidRPr="003B26BB">
              <w:rPr>
                <w:rFonts w:ascii="宋体" w:hAnsi="宋体" w:cs="宋体" w:hint="eastAsia"/>
                <w:lang w:val="zh-CN"/>
              </w:rPr>
              <w:t>情况、采用综合评分法时的得分情况、评标结果等将在成都市公共资源交易服务中心网、四川政府采购网上采购结果公告栏中予以公告。</w:t>
            </w:r>
          </w:p>
        </w:tc>
      </w:tr>
      <w:tr w:rsidR="003B26BB" w:rsidRPr="003B26BB" w14:paraId="6B4A08DA"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01002A9" w14:textId="77777777" w:rsidR="00A11BA9" w:rsidRPr="003B26BB"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2142C0F3" w14:textId="77777777" w:rsidR="00A11BA9" w:rsidRPr="003B26BB" w:rsidRDefault="00074521">
            <w:pPr>
              <w:snapToGrid w:val="0"/>
              <w:spacing w:line="360" w:lineRule="auto"/>
              <w:rPr>
                <w:rFonts w:ascii="宋体" w:hAnsi="宋体"/>
              </w:rPr>
            </w:pPr>
            <w:r w:rsidRPr="003B26BB">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18F0DC8F" w14:textId="77777777" w:rsidR="00A11BA9" w:rsidRPr="003B26BB" w:rsidRDefault="00074521">
            <w:pPr>
              <w:tabs>
                <w:tab w:val="left" w:pos="7665"/>
              </w:tabs>
              <w:snapToGrid w:val="0"/>
              <w:spacing w:line="360" w:lineRule="auto"/>
              <w:rPr>
                <w:rFonts w:ascii="宋体" w:hAnsi="宋体"/>
              </w:rPr>
            </w:pPr>
            <w:r w:rsidRPr="003B26BB">
              <w:rPr>
                <w:rFonts w:ascii="宋体" w:hAnsi="宋体" w:cs="宋体" w:hint="eastAsia"/>
                <w:lang w:val="zh-CN"/>
              </w:rPr>
              <w:t>中标公告在四川政府采购网上公告后，中标供应商自行登录政府</w:t>
            </w:r>
            <w:r w:rsidRPr="003B26BB">
              <w:rPr>
                <w:rFonts w:ascii="宋体" w:hAnsi="宋体" w:cs="宋体"/>
                <w:lang w:val="zh-CN"/>
              </w:rPr>
              <w:t>采购</w:t>
            </w:r>
            <w:r w:rsidRPr="003B26BB">
              <w:rPr>
                <w:rFonts w:ascii="宋体" w:hAnsi="宋体" w:cs="宋体" w:hint="eastAsia"/>
                <w:lang w:val="zh-CN"/>
              </w:rPr>
              <w:t>云平台下载中标通知书。</w:t>
            </w:r>
          </w:p>
        </w:tc>
      </w:tr>
      <w:tr w:rsidR="003B26BB" w:rsidRPr="003B26BB" w14:paraId="79433811"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12428829" w14:textId="77777777" w:rsidR="00A11BA9" w:rsidRPr="003B26BB"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D6E5534" w14:textId="77777777" w:rsidR="00A11BA9" w:rsidRPr="003B26BB" w:rsidRDefault="00074521">
            <w:pPr>
              <w:snapToGrid w:val="0"/>
              <w:spacing w:line="360" w:lineRule="auto"/>
              <w:rPr>
                <w:rFonts w:ascii="宋体" w:hAnsi="宋体"/>
              </w:rPr>
            </w:pPr>
            <w:r w:rsidRPr="003B26BB">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2CC76A3C" w14:textId="77777777" w:rsidR="00A11BA9" w:rsidRPr="003B26BB" w:rsidRDefault="00074521">
            <w:pPr>
              <w:tabs>
                <w:tab w:val="left" w:pos="7665"/>
              </w:tabs>
              <w:snapToGrid w:val="0"/>
              <w:spacing w:line="360" w:lineRule="auto"/>
              <w:rPr>
                <w:rFonts w:ascii="宋体" w:hAnsi="宋体"/>
              </w:rPr>
            </w:pPr>
            <w:r w:rsidRPr="003B26BB">
              <w:rPr>
                <w:rFonts w:ascii="宋体" w:hAnsi="宋体" w:hint="eastAsia"/>
              </w:rPr>
              <w:t>四川省成都市</w:t>
            </w:r>
          </w:p>
        </w:tc>
      </w:tr>
      <w:tr w:rsidR="003B26BB" w:rsidRPr="003B26BB" w14:paraId="4A55003E"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22CACDD4" w14:textId="77777777" w:rsidR="00A11BA9" w:rsidRPr="003B26BB"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946F5FC" w14:textId="77777777" w:rsidR="00A11BA9" w:rsidRPr="003B26BB" w:rsidRDefault="00074521">
            <w:pPr>
              <w:snapToGrid w:val="0"/>
              <w:spacing w:line="360" w:lineRule="auto"/>
              <w:ind w:rightChars="100" w:right="210"/>
              <w:rPr>
                <w:rFonts w:ascii="宋体" w:hAnsi="宋体"/>
              </w:rPr>
            </w:pPr>
            <w:r w:rsidRPr="003B26BB">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1257B8B0" w14:textId="77777777" w:rsidR="00A11BA9" w:rsidRPr="003B26BB" w:rsidRDefault="00074521" w:rsidP="003D7D0F">
            <w:pPr>
              <w:tabs>
                <w:tab w:val="left" w:pos="7665"/>
              </w:tabs>
              <w:snapToGrid w:val="0"/>
              <w:spacing w:line="360" w:lineRule="auto"/>
              <w:ind w:leftChars="-2" w:left="-4" w:right="210" w:firstLineChars="6" w:firstLine="13"/>
              <w:rPr>
                <w:rFonts w:ascii="宋体" w:hAnsi="宋体"/>
              </w:rPr>
            </w:pPr>
            <w:r w:rsidRPr="003B26BB">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3B26BB" w:rsidRPr="003B26BB" w14:paraId="76CFCDE2"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15F46622" w14:textId="77777777" w:rsidR="00A11BA9" w:rsidRPr="003B26BB"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BFED089" w14:textId="670F79BE" w:rsidR="00A11BA9" w:rsidRPr="003B26BB" w:rsidRDefault="00074521">
            <w:pPr>
              <w:snapToGrid w:val="0"/>
              <w:spacing w:line="360" w:lineRule="auto"/>
              <w:rPr>
                <w:rFonts w:ascii="宋体" w:hAnsi="宋体"/>
              </w:rPr>
            </w:pPr>
            <w:r w:rsidRPr="003B26BB">
              <w:rPr>
                <w:rFonts w:ascii="宋体" w:hAnsi="宋体" w:hint="eastAsia"/>
              </w:rPr>
              <w:t>进口产品</w:t>
            </w:r>
            <w:r w:rsidR="00CB4D61" w:rsidRPr="003B26BB">
              <w:rPr>
                <w:rFonts w:ascii="宋体" w:hAnsi="宋体" w:hint="eastAsia"/>
              </w:rPr>
              <w:t>(如采购内容中涉及货物采购的）</w:t>
            </w:r>
            <w:r w:rsidR="005B3D92" w:rsidRPr="003B26BB">
              <w:rPr>
                <w:rFonts w:ascii="仿宋" w:eastAsia="仿宋" w:hAnsi="仿宋" w:hint="eastAsia"/>
                <w:szCs w:val="21"/>
                <w:lang w:val="zh-CN"/>
              </w:rPr>
              <w:t>（</w:t>
            </w:r>
            <w:r w:rsidR="005B3D92" w:rsidRPr="003B26BB">
              <w:rPr>
                <w:rFonts w:ascii="仿宋" w:eastAsia="仿宋" w:hAnsi="仿宋"/>
                <w:szCs w:val="21"/>
                <w:lang w:val="zh-CN"/>
              </w:rPr>
              <w:t>实质性</w:t>
            </w:r>
            <w:r w:rsidR="005B3D92" w:rsidRPr="003B26BB">
              <w:rPr>
                <w:rFonts w:ascii="仿宋" w:eastAsia="仿宋" w:hAnsi="仿宋" w:hint="eastAsia"/>
                <w:szCs w:val="21"/>
                <w:lang w:val="zh-CN"/>
              </w:rPr>
              <w:t>要求）</w:t>
            </w:r>
          </w:p>
        </w:tc>
        <w:tc>
          <w:tcPr>
            <w:tcW w:w="6910" w:type="dxa"/>
            <w:tcBorders>
              <w:top w:val="single" w:sz="4" w:space="0" w:color="auto"/>
              <w:left w:val="single" w:sz="8" w:space="0" w:color="auto"/>
              <w:bottom w:val="single" w:sz="4" w:space="0" w:color="auto"/>
              <w:right w:val="single" w:sz="18" w:space="0" w:color="auto"/>
            </w:tcBorders>
            <w:vAlign w:val="center"/>
          </w:tcPr>
          <w:p w14:paraId="5992FBB9" w14:textId="77777777" w:rsidR="00A11BA9" w:rsidRPr="003B26BB" w:rsidRDefault="00074521">
            <w:pPr>
              <w:tabs>
                <w:tab w:val="left" w:pos="7665"/>
              </w:tabs>
              <w:snapToGrid w:val="0"/>
              <w:spacing w:line="360" w:lineRule="auto"/>
              <w:rPr>
                <w:rFonts w:ascii="宋体" w:hAnsi="宋体"/>
              </w:rPr>
            </w:pPr>
            <w:r w:rsidRPr="003B26BB">
              <w:rPr>
                <w:rFonts w:ascii="宋体" w:hAnsi="宋体" w:hint="eastAsia"/>
              </w:rPr>
              <w:t>招标文件中未载明“允许采购进口产品”的产品，拒绝进口产品的投标。招标文件中载明“允许采购进口产品”的产品，允许国产产品参与投标竞争。</w:t>
            </w:r>
          </w:p>
        </w:tc>
      </w:tr>
      <w:tr w:rsidR="003B26BB" w:rsidRPr="003B26BB" w14:paraId="00D2E5E0"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D1A439A" w14:textId="77777777" w:rsidR="00A11BA9" w:rsidRPr="003B26BB" w:rsidRDefault="00A11BA9">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13A01F06" w14:textId="77777777" w:rsidR="00A11BA9" w:rsidRPr="003B26BB" w:rsidRDefault="00074521">
            <w:pPr>
              <w:tabs>
                <w:tab w:val="left" w:pos="7665"/>
              </w:tabs>
              <w:snapToGrid w:val="0"/>
              <w:spacing w:line="360" w:lineRule="auto"/>
              <w:rPr>
                <w:rFonts w:ascii="宋体" w:hAnsi="宋体"/>
              </w:rPr>
            </w:pPr>
            <w:r w:rsidRPr="003B26BB">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5C97ACC" w14:textId="77777777" w:rsidR="00A11BA9" w:rsidRPr="003B26BB" w:rsidRDefault="00074521">
      <w:pPr>
        <w:keepNext/>
        <w:keepLines/>
        <w:numPr>
          <w:ilvl w:val="1"/>
          <w:numId w:val="5"/>
        </w:numPr>
        <w:spacing w:before="260" w:after="260" w:line="360" w:lineRule="auto"/>
        <w:jc w:val="left"/>
        <w:outlineLvl w:val="1"/>
        <w:rPr>
          <w:rFonts w:ascii="宋体" w:hAnsi="宋体"/>
          <w:b/>
          <w:bCs/>
          <w:sz w:val="28"/>
          <w:szCs w:val="28"/>
        </w:rPr>
      </w:pPr>
      <w:bookmarkStart w:id="22" w:name="_Toc97040168"/>
      <w:r w:rsidRPr="003B26BB">
        <w:rPr>
          <w:rFonts w:ascii="宋体" w:hAnsi="宋体" w:hint="eastAsia"/>
          <w:b/>
          <w:bCs/>
          <w:sz w:val="28"/>
          <w:szCs w:val="28"/>
        </w:rPr>
        <w:t>总则</w:t>
      </w:r>
      <w:bookmarkEnd w:id="22"/>
    </w:p>
    <w:p w14:paraId="0D78B556"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适用范围</w:t>
      </w:r>
    </w:p>
    <w:p w14:paraId="6AD15F49"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一、本招标文件仅适用于本次公开招标采购项目。</w:t>
      </w:r>
    </w:p>
    <w:p w14:paraId="7D415273"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二、本招标文件的最终解释权由采购人或市公资交易中心享有。</w:t>
      </w:r>
      <w:r w:rsidRPr="003B26BB">
        <w:rPr>
          <w:rFonts w:ascii="宋体" w:hAnsi="宋体" w:hint="eastAsia"/>
          <w:sz w:val="28"/>
          <w:szCs w:val="28"/>
        </w:rPr>
        <w:lastRenderedPageBreak/>
        <w:t>对招标文件中供应商参加本次政府采购活动应当具备的条件，招标项目技术、服务、商务及其他要求，评标细则及标准由采购人负责解释。除上述招标文件内容，其他内容由市公资交易中心负责解释。</w:t>
      </w:r>
    </w:p>
    <w:p w14:paraId="4E050B60"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有关定义</w:t>
      </w:r>
    </w:p>
    <w:p w14:paraId="3292369F" w14:textId="6828B2FE" w:rsidR="00A11BA9" w:rsidRPr="003B26BB" w:rsidRDefault="00074521">
      <w:pPr>
        <w:numPr>
          <w:ilvl w:val="0"/>
          <w:numId w:val="10"/>
        </w:numPr>
        <w:tabs>
          <w:tab w:val="left" w:pos="1134"/>
        </w:tabs>
        <w:spacing w:line="360" w:lineRule="auto"/>
        <w:ind w:left="0" w:firstLine="568"/>
        <w:rPr>
          <w:rFonts w:ascii="宋体" w:hAnsi="宋体"/>
          <w:sz w:val="28"/>
          <w:szCs w:val="28"/>
        </w:rPr>
      </w:pPr>
      <w:r w:rsidRPr="003B26BB">
        <w:rPr>
          <w:rFonts w:ascii="宋体" w:hAnsi="宋体" w:hint="eastAsia"/>
          <w:sz w:val="28"/>
          <w:szCs w:val="28"/>
        </w:rPr>
        <w:t>“采购人”和“甲方”系指依法进行政府采购的成都市级机关、事业单位、团体组织。本次招标的采购人是</w:t>
      </w:r>
      <w:r w:rsidR="00112301" w:rsidRPr="003B26BB">
        <w:rPr>
          <w:rFonts w:asciiTheme="minorEastAsia" w:hAnsiTheme="minorEastAsia" w:hint="eastAsia"/>
          <w:b/>
          <w:sz w:val="28"/>
          <w:szCs w:val="28"/>
        </w:rPr>
        <w:t>成都市大数据中心（成都市网络理政中心）</w:t>
      </w:r>
      <w:r w:rsidRPr="003B26BB">
        <w:rPr>
          <w:rFonts w:ascii="宋体" w:hAnsi="宋体" w:hint="eastAsia"/>
          <w:sz w:val="28"/>
          <w:szCs w:val="28"/>
        </w:rPr>
        <w:t>。</w:t>
      </w:r>
    </w:p>
    <w:p w14:paraId="2E4635F3" w14:textId="00B3E8F6" w:rsidR="00A11BA9" w:rsidRPr="003B26BB" w:rsidRDefault="000039F2" w:rsidP="000039F2">
      <w:pPr>
        <w:numPr>
          <w:ilvl w:val="0"/>
          <w:numId w:val="10"/>
        </w:numPr>
        <w:tabs>
          <w:tab w:val="left" w:pos="1134"/>
        </w:tabs>
        <w:spacing w:line="360" w:lineRule="auto"/>
        <w:ind w:left="0" w:firstLine="566"/>
        <w:rPr>
          <w:rFonts w:ascii="宋体" w:hAnsi="宋体"/>
          <w:sz w:val="28"/>
          <w:szCs w:val="28"/>
        </w:rPr>
      </w:pPr>
      <w:r w:rsidRPr="003B26BB">
        <w:rPr>
          <w:rFonts w:ascii="宋体" w:hAnsi="宋体" w:hint="eastAsia"/>
          <w:sz w:val="28"/>
          <w:szCs w:val="28"/>
        </w:rPr>
        <w:t xml:space="preserve"> </w:t>
      </w:r>
      <w:r w:rsidR="00074521" w:rsidRPr="003B26BB">
        <w:rPr>
          <w:rFonts w:ascii="宋体" w:hAnsi="宋体" w:hint="eastAsia"/>
          <w:sz w:val="28"/>
          <w:szCs w:val="28"/>
        </w:rPr>
        <w:t>“投标人”系指在</w:t>
      </w:r>
      <w:r w:rsidRPr="003B26BB">
        <w:rPr>
          <w:rFonts w:ascii="宋体" w:hAnsi="宋体" w:hint="eastAsia"/>
          <w:sz w:val="28"/>
          <w:szCs w:val="28"/>
        </w:rPr>
        <w:t>按照招标文件“投标邀请”中第六、七、八条规定获取了招标文件，</w:t>
      </w:r>
      <w:r w:rsidR="00074521" w:rsidRPr="003B26BB">
        <w:rPr>
          <w:rFonts w:ascii="宋体" w:hAnsi="宋体" w:hint="eastAsia"/>
          <w:sz w:val="28"/>
          <w:szCs w:val="28"/>
        </w:rPr>
        <w:t>拟参加投标和向采购人提供服务的供应商。</w:t>
      </w:r>
      <w:r w:rsidRPr="003B26BB">
        <w:rPr>
          <w:rFonts w:ascii="宋体" w:hAnsi="宋体" w:hint="eastAsia"/>
          <w:sz w:val="28"/>
          <w:szCs w:val="28"/>
        </w:rPr>
        <w:t>“乙方”是指本项目的中标供应商。</w:t>
      </w:r>
    </w:p>
    <w:p w14:paraId="569069FE" w14:textId="77777777" w:rsidR="00A11BA9" w:rsidRPr="003B26BB" w:rsidRDefault="00074521">
      <w:pPr>
        <w:numPr>
          <w:ilvl w:val="0"/>
          <w:numId w:val="10"/>
        </w:numPr>
        <w:tabs>
          <w:tab w:val="left" w:pos="1134"/>
        </w:tabs>
        <w:spacing w:line="360" w:lineRule="auto"/>
        <w:ind w:left="0" w:firstLine="567"/>
        <w:rPr>
          <w:rFonts w:ascii="宋体" w:hAnsi="宋体"/>
          <w:sz w:val="28"/>
          <w:szCs w:val="28"/>
        </w:rPr>
      </w:pPr>
      <w:r w:rsidRPr="003B26B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D3F1062" w14:textId="77777777" w:rsidR="00A11BA9" w:rsidRPr="003B26BB" w:rsidRDefault="00074521">
      <w:pPr>
        <w:numPr>
          <w:ilvl w:val="0"/>
          <w:numId w:val="10"/>
        </w:numPr>
        <w:tabs>
          <w:tab w:val="left" w:pos="1134"/>
        </w:tabs>
        <w:spacing w:line="360" w:lineRule="auto"/>
        <w:ind w:left="0" w:firstLine="567"/>
        <w:rPr>
          <w:rFonts w:ascii="宋体" w:hAnsi="宋体"/>
          <w:sz w:val="28"/>
          <w:szCs w:val="28"/>
        </w:rPr>
      </w:pPr>
      <w:r w:rsidRPr="003B26BB">
        <w:rPr>
          <w:rFonts w:ascii="宋体" w:hAnsi="宋体" w:hint="eastAsia"/>
          <w:sz w:val="28"/>
          <w:szCs w:val="28"/>
        </w:rPr>
        <w:t>本招标文件各部分规定的“以上”、“以下”、“内”、“以内”，包括本数；所称的“不足”，不包括本数。</w:t>
      </w:r>
    </w:p>
    <w:p w14:paraId="77647B01" w14:textId="77777777" w:rsidR="00A11BA9" w:rsidRPr="003B26BB" w:rsidRDefault="00074521">
      <w:pPr>
        <w:numPr>
          <w:ilvl w:val="0"/>
          <w:numId w:val="10"/>
        </w:numPr>
        <w:tabs>
          <w:tab w:val="left" w:pos="1134"/>
        </w:tabs>
        <w:spacing w:line="360" w:lineRule="auto"/>
        <w:ind w:left="0" w:firstLine="567"/>
        <w:rPr>
          <w:rFonts w:ascii="宋体" w:hAnsi="宋体"/>
          <w:sz w:val="28"/>
          <w:szCs w:val="28"/>
        </w:rPr>
      </w:pPr>
      <w:r w:rsidRPr="003B26BB">
        <w:rPr>
          <w:rFonts w:ascii="宋体" w:hAnsi="宋体" w:hint="eastAsia"/>
          <w:sz w:val="28"/>
          <w:szCs w:val="28"/>
        </w:rPr>
        <w:t>重大违法记录是指供应商因违法经营受到刑事处罚或者责令停产停业、吊销许可证或者执照、较大数额罚款等行政处罚。</w:t>
      </w:r>
    </w:p>
    <w:p w14:paraId="3FCD2049" w14:textId="486591D7" w:rsidR="00CA591E" w:rsidRPr="003B26BB" w:rsidRDefault="00CA591E">
      <w:pPr>
        <w:numPr>
          <w:ilvl w:val="0"/>
          <w:numId w:val="10"/>
        </w:numPr>
        <w:tabs>
          <w:tab w:val="left" w:pos="1134"/>
        </w:tabs>
        <w:spacing w:line="360" w:lineRule="auto"/>
        <w:ind w:left="0" w:firstLineChars="200" w:firstLine="560"/>
        <w:rPr>
          <w:rFonts w:ascii="宋体" w:hAnsi="宋体"/>
          <w:sz w:val="28"/>
          <w:szCs w:val="28"/>
        </w:rPr>
      </w:pPr>
      <w:r w:rsidRPr="003B26BB">
        <w:rPr>
          <w:rFonts w:ascii="宋体" w:hAnsi="宋体"/>
          <w:sz w:val="28"/>
          <w:szCs w:val="28"/>
        </w:rPr>
        <w:t>本项目重大违法记录中的较大数额罚款的具体金额标准按《财政部关于&lt;中华人民共和国政府采购法实施条例&gt;第十九条第一款“较大数额罚款”具体适用问题的意见》（财库〔2022〕</w:t>
      </w:r>
      <w:r w:rsidR="00C60617" w:rsidRPr="003B26BB">
        <w:rPr>
          <w:rFonts w:ascii="宋体" w:hAnsi="宋体"/>
          <w:sz w:val="28"/>
          <w:szCs w:val="28"/>
        </w:rPr>
        <w:t>3</w:t>
      </w:r>
      <w:r w:rsidRPr="003B26BB">
        <w:rPr>
          <w:rFonts w:ascii="宋体" w:hAnsi="宋体"/>
          <w:sz w:val="28"/>
          <w:szCs w:val="28"/>
        </w:rPr>
        <w:t>号）的规定执行</w:t>
      </w:r>
      <w:r w:rsidR="00071C5E" w:rsidRPr="003B26BB">
        <w:rPr>
          <w:rFonts w:ascii="宋体" w:hAnsi="宋体" w:hint="eastAsia"/>
          <w:sz w:val="28"/>
          <w:szCs w:val="28"/>
        </w:rPr>
        <w:t>。</w:t>
      </w:r>
    </w:p>
    <w:p w14:paraId="15326290" w14:textId="7F5A21BC" w:rsidR="00A11BA9" w:rsidRPr="003B26BB" w:rsidRDefault="00074521">
      <w:pPr>
        <w:numPr>
          <w:ilvl w:val="0"/>
          <w:numId w:val="10"/>
        </w:numPr>
        <w:tabs>
          <w:tab w:val="left" w:pos="1134"/>
        </w:tabs>
        <w:spacing w:line="360" w:lineRule="auto"/>
        <w:ind w:left="0" w:firstLineChars="200" w:firstLine="560"/>
        <w:rPr>
          <w:rFonts w:ascii="宋体" w:hAnsi="宋体"/>
          <w:sz w:val="28"/>
          <w:szCs w:val="28"/>
        </w:rPr>
      </w:pPr>
      <w:r w:rsidRPr="003B26BB">
        <w:rPr>
          <w:rFonts w:ascii="宋体" w:hAnsi="宋体" w:hint="eastAsia"/>
          <w:sz w:val="28"/>
          <w:szCs w:val="28"/>
        </w:rPr>
        <w:t>不见面开标是指，市公资交易中心依托政府采购云平台组织开标活动，供应商在线参与开标的一种组织形式。</w:t>
      </w:r>
    </w:p>
    <w:p w14:paraId="48FBE768" w14:textId="6AA94953" w:rsidR="00A11BA9" w:rsidRPr="003B26BB" w:rsidRDefault="00074521">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183682344"/>
      <w:bookmarkStart w:id="25" w:name="_Toc217446036"/>
      <w:bookmarkStart w:id="26" w:name="_Toc217390843"/>
      <w:r w:rsidRPr="003B26BB">
        <w:rPr>
          <w:rFonts w:ascii="宋体" w:hAnsi="宋体" w:hint="eastAsia"/>
          <w:b/>
          <w:bCs/>
          <w:sz w:val="28"/>
          <w:szCs w:val="28"/>
        </w:rPr>
        <w:t>合格的投标人</w:t>
      </w:r>
      <w:bookmarkEnd w:id="23"/>
      <w:bookmarkEnd w:id="24"/>
      <w:bookmarkEnd w:id="25"/>
      <w:bookmarkEnd w:id="26"/>
      <w:r w:rsidR="00016549" w:rsidRPr="003B26BB">
        <w:rPr>
          <w:rFonts w:ascii="宋体" w:hAnsi="宋体" w:hint="eastAsia"/>
          <w:b/>
          <w:bCs/>
          <w:sz w:val="28"/>
          <w:szCs w:val="28"/>
        </w:rPr>
        <w:t>（实质性要求）</w:t>
      </w:r>
    </w:p>
    <w:p w14:paraId="02E96A5C" w14:textId="77777777" w:rsidR="00A11BA9" w:rsidRPr="003B26BB" w:rsidRDefault="00074521" w:rsidP="003D7D0F">
      <w:pPr>
        <w:tabs>
          <w:tab w:val="left" w:pos="7665"/>
        </w:tabs>
        <w:spacing w:line="360" w:lineRule="auto"/>
        <w:ind w:firstLineChars="202" w:firstLine="566"/>
        <w:rPr>
          <w:rFonts w:ascii="宋体" w:hAnsi="宋体"/>
          <w:sz w:val="28"/>
          <w:szCs w:val="28"/>
        </w:rPr>
      </w:pPr>
      <w:r w:rsidRPr="003B26BB">
        <w:rPr>
          <w:rFonts w:ascii="宋体" w:hAnsi="宋体" w:hint="eastAsia"/>
          <w:sz w:val="28"/>
          <w:szCs w:val="28"/>
        </w:rPr>
        <w:t>合格的投标人应具备以下条件：</w:t>
      </w:r>
    </w:p>
    <w:p w14:paraId="4FA1FC46" w14:textId="77777777" w:rsidR="00A11BA9" w:rsidRPr="003B26BB" w:rsidRDefault="00074521">
      <w:pPr>
        <w:numPr>
          <w:ilvl w:val="0"/>
          <w:numId w:val="11"/>
        </w:numPr>
        <w:tabs>
          <w:tab w:val="left" w:pos="1134"/>
        </w:tabs>
        <w:spacing w:line="360" w:lineRule="auto"/>
        <w:rPr>
          <w:rFonts w:ascii="宋体" w:hAnsi="宋体"/>
          <w:sz w:val="28"/>
          <w:szCs w:val="28"/>
        </w:rPr>
      </w:pPr>
      <w:r w:rsidRPr="003B26BB">
        <w:rPr>
          <w:rFonts w:ascii="宋体" w:hAnsi="宋体" w:hint="eastAsia"/>
          <w:sz w:val="28"/>
          <w:szCs w:val="28"/>
        </w:rPr>
        <w:lastRenderedPageBreak/>
        <w:t>本招标文件“投标邀请”第五条规定的条件；</w:t>
      </w:r>
    </w:p>
    <w:p w14:paraId="1457F3C2" w14:textId="77777777" w:rsidR="00A11BA9" w:rsidRPr="003B26BB" w:rsidRDefault="00074521">
      <w:pPr>
        <w:numPr>
          <w:ilvl w:val="0"/>
          <w:numId w:val="11"/>
        </w:numPr>
        <w:tabs>
          <w:tab w:val="left" w:pos="1134"/>
        </w:tabs>
        <w:spacing w:line="360" w:lineRule="auto"/>
        <w:ind w:left="0" w:firstLine="568"/>
        <w:rPr>
          <w:rFonts w:ascii="宋体" w:hAnsi="宋体"/>
          <w:sz w:val="28"/>
          <w:szCs w:val="28"/>
        </w:rPr>
      </w:pPr>
      <w:r w:rsidRPr="003B26BB">
        <w:rPr>
          <w:rFonts w:ascii="宋体" w:hAnsi="宋体" w:hint="eastAsia"/>
          <w:sz w:val="28"/>
          <w:szCs w:val="28"/>
        </w:rPr>
        <w:t>按照招标文件“投标邀请”中第六、七、八条规定获取了招标文件。</w:t>
      </w:r>
    </w:p>
    <w:p w14:paraId="0D2F1A4B" w14:textId="2CEA4EC0"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投标费用</w:t>
      </w:r>
      <w:r w:rsidR="00016549" w:rsidRPr="003B26BB">
        <w:rPr>
          <w:rFonts w:ascii="宋体" w:hAnsi="宋体" w:hint="eastAsia"/>
          <w:b/>
          <w:bCs/>
          <w:sz w:val="28"/>
          <w:szCs w:val="28"/>
        </w:rPr>
        <w:t>（实质性要求）</w:t>
      </w:r>
    </w:p>
    <w:p w14:paraId="6310674A" w14:textId="77777777" w:rsidR="00A11BA9" w:rsidRPr="003B26BB" w:rsidRDefault="00074521" w:rsidP="003D7D0F">
      <w:pPr>
        <w:spacing w:line="360" w:lineRule="auto"/>
        <w:ind w:firstLineChars="236" w:firstLine="661"/>
        <w:rPr>
          <w:rFonts w:ascii="宋体" w:hAnsi="宋体"/>
          <w:sz w:val="28"/>
          <w:szCs w:val="28"/>
        </w:rPr>
      </w:pPr>
      <w:r w:rsidRPr="003B26BB">
        <w:rPr>
          <w:rFonts w:ascii="宋体" w:hAnsi="宋体" w:hint="eastAsia"/>
          <w:sz w:val="28"/>
          <w:szCs w:val="28"/>
        </w:rPr>
        <w:t>投标人应自行承担参加投标的全部费用。</w:t>
      </w:r>
    </w:p>
    <w:p w14:paraId="07577CFE" w14:textId="33DBD838"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充分、公平竞争保障措施</w:t>
      </w:r>
      <w:r w:rsidR="00016549" w:rsidRPr="003B26BB">
        <w:rPr>
          <w:rFonts w:ascii="宋体" w:hAnsi="宋体" w:hint="eastAsia"/>
          <w:b/>
          <w:bCs/>
          <w:sz w:val="28"/>
          <w:szCs w:val="28"/>
        </w:rPr>
        <w:t>（实质性要求）</w:t>
      </w:r>
    </w:p>
    <w:p w14:paraId="4262E075" w14:textId="72295A30" w:rsidR="00A11BA9" w:rsidRPr="003B26BB" w:rsidRDefault="00074521">
      <w:pPr>
        <w:numPr>
          <w:ilvl w:val="0"/>
          <w:numId w:val="12"/>
        </w:numPr>
        <w:tabs>
          <w:tab w:val="left" w:pos="1134"/>
        </w:tabs>
        <w:adjustRightInd w:val="0"/>
        <w:spacing w:line="560" w:lineRule="exact"/>
        <w:ind w:left="0" w:firstLine="567"/>
        <w:rPr>
          <w:rFonts w:ascii="宋体" w:hAnsi="宋体"/>
          <w:sz w:val="28"/>
          <w:szCs w:val="28"/>
        </w:rPr>
      </w:pPr>
      <w:r w:rsidRPr="003B26BB">
        <w:rPr>
          <w:rFonts w:ascii="宋体" w:hAnsi="宋体" w:hint="eastAsia"/>
          <w:sz w:val="28"/>
          <w:szCs w:val="28"/>
        </w:rPr>
        <w:t>单位负责人为同一人或者存在直接控股、管理关系的不同供应商，不得参加同一项目的投标</w:t>
      </w:r>
      <w:r w:rsidR="00820519" w:rsidRPr="003B26BB">
        <w:rPr>
          <w:rFonts w:ascii="宋体" w:hAnsi="宋体" w:hint="eastAsia"/>
          <w:sz w:val="28"/>
          <w:szCs w:val="28"/>
        </w:rPr>
        <w:t>，但可以以联合体的方式参与该</w:t>
      </w:r>
      <w:r w:rsidR="00820519" w:rsidRPr="003B26BB">
        <w:rPr>
          <w:rFonts w:ascii="宋体" w:hAnsi="宋体"/>
          <w:sz w:val="28"/>
          <w:szCs w:val="28"/>
        </w:rPr>
        <w:t>项目</w:t>
      </w:r>
      <w:r w:rsidR="00820519" w:rsidRPr="003B26BB">
        <w:rPr>
          <w:rFonts w:ascii="宋体" w:hAnsi="宋体" w:hint="eastAsia"/>
          <w:sz w:val="28"/>
          <w:szCs w:val="28"/>
        </w:rPr>
        <w:t>的</w:t>
      </w:r>
      <w:r w:rsidR="00820519" w:rsidRPr="003B26BB">
        <w:rPr>
          <w:rFonts w:ascii="宋体" w:hAnsi="宋体"/>
          <w:sz w:val="28"/>
          <w:szCs w:val="28"/>
        </w:rPr>
        <w:t>投标</w:t>
      </w:r>
      <w:r w:rsidR="00820519" w:rsidRPr="003B26BB">
        <w:rPr>
          <w:rFonts w:ascii="宋体" w:hAnsi="宋体" w:hint="eastAsia"/>
          <w:sz w:val="28"/>
          <w:szCs w:val="28"/>
        </w:rPr>
        <w:t>。</w:t>
      </w:r>
    </w:p>
    <w:p w14:paraId="6649CD95" w14:textId="77777777" w:rsidR="00A11BA9" w:rsidRPr="003B26BB" w:rsidRDefault="00074521">
      <w:pPr>
        <w:numPr>
          <w:ilvl w:val="0"/>
          <w:numId w:val="12"/>
        </w:numPr>
        <w:tabs>
          <w:tab w:val="left" w:pos="1134"/>
        </w:tabs>
        <w:adjustRightInd w:val="0"/>
        <w:spacing w:line="560" w:lineRule="exact"/>
        <w:ind w:left="0" w:firstLine="567"/>
        <w:rPr>
          <w:rFonts w:ascii="宋体" w:hAnsi="宋体"/>
          <w:b/>
          <w:sz w:val="28"/>
          <w:szCs w:val="28"/>
        </w:rPr>
      </w:pPr>
      <w:r w:rsidRPr="003B26BB">
        <w:rPr>
          <w:rFonts w:ascii="宋体" w:hAnsi="宋体" w:hint="eastAsia"/>
          <w:sz w:val="28"/>
          <w:szCs w:val="28"/>
        </w:rPr>
        <w:t>为采购项目提供整体设计、规范编制或者项目管理、监理、检测等服务的供应商，不得再参加该采购项目的其他采购活动。供应商为采购人、</w:t>
      </w:r>
      <w:r w:rsidRPr="003B26BB">
        <w:rPr>
          <w:rFonts w:ascii="宋体" w:cs="Arial" w:hint="eastAsia"/>
          <w:sz w:val="28"/>
          <w:szCs w:val="28"/>
        </w:rPr>
        <w:t>采购代理机构</w:t>
      </w:r>
      <w:r w:rsidRPr="003B26BB">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3B26BB">
        <w:rPr>
          <w:rFonts w:ascii="宋体" w:hAnsi="宋体" w:hint="eastAsia"/>
          <w:b/>
          <w:sz w:val="28"/>
          <w:szCs w:val="28"/>
        </w:rPr>
        <w:t>（说明：无供应商为本项目提供整体设计、规范编制或者项目管理、监理、检测等服务。）</w:t>
      </w:r>
    </w:p>
    <w:p w14:paraId="3860A83E"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582210"/>
      <w:bookmarkStart w:id="29" w:name="_Toc183682347"/>
      <w:bookmarkStart w:id="30" w:name="_Toc97040169"/>
      <w:r w:rsidRPr="003B26BB">
        <w:rPr>
          <w:rFonts w:ascii="宋体" w:hAnsi="宋体" w:hint="eastAsia"/>
          <w:b/>
          <w:bCs/>
          <w:sz w:val="28"/>
          <w:szCs w:val="28"/>
        </w:rPr>
        <w:t>招标文件</w:t>
      </w:r>
      <w:bookmarkEnd w:id="27"/>
      <w:bookmarkEnd w:id="28"/>
      <w:bookmarkEnd w:id="29"/>
      <w:bookmarkEnd w:id="30"/>
    </w:p>
    <w:p w14:paraId="6F232791"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招标文件的构成</w:t>
      </w:r>
    </w:p>
    <w:p w14:paraId="32B1C5BC" w14:textId="77777777" w:rsidR="00A11BA9" w:rsidRPr="003B26BB" w:rsidRDefault="00074521">
      <w:pPr>
        <w:numPr>
          <w:ilvl w:val="0"/>
          <w:numId w:val="13"/>
        </w:numPr>
        <w:tabs>
          <w:tab w:val="left" w:pos="1134"/>
        </w:tabs>
        <w:spacing w:line="360" w:lineRule="auto"/>
        <w:ind w:left="0" w:firstLine="567"/>
        <w:rPr>
          <w:rFonts w:ascii="宋体" w:hAnsi="宋体"/>
          <w:sz w:val="28"/>
          <w:szCs w:val="28"/>
        </w:rPr>
      </w:pPr>
      <w:r w:rsidRPr="003B26BB">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68FB920A"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t>投标邀请；</w:t>
      </w:r>
    </w:p>
    <w:p w14:paraId="161E742F"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t>投标人须知；</w:t>
      </w:r>
    </w:p>
    <w:p w14:paraId="295BEDCA"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t>投标文件格式；</w:t>
      </w:r>
    </w:p>
    <w:p w14:paraId="46BE397F"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lastRenderedPageBreak/>
        <w:t>招标项目技术、服务、商务及其他要求；</w:t>
      </w:r>
    </w:p>
    <w:p w14:paraId="0AB0922F"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t>资格性审查；</w:t>
      </w:r>
    </w:p>
    <w:p w14:paraId="32E4CEC5"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t>评标办法；</w:t>
      </w:r>
    </w:p>
    <w:p w14:paraId="0EDD302A" w14:textId="77777777" w:rsidR="00A11BA9" w:rsidRPr="003B26BB" w:rsidRDefault="00074521">
      <w:pPr>
        <w:numPr>
          <w:ilvl w:val="1"/>
          <w:numId w:val="14"/>
        </w:numPr>
        <w:tabs>
          <w:tab w:val="left" w:pos="1134"/>
        </w:tabs>
        <w:spacing w:line="360" w:lineRule="auto"/>
        <w:ind w:left="0" w:firstLine="567"/>
        <w:rPr>
          <w:rFonts w:ascii="宋体" w:hAnsi="宋体"/>
          <w:sz w:val="28"/>
          <w:szCs w:val="28"/>
        </w:rPr>
      </w:pPr>
      <w:r w:rsidRPr="003B26BB">
        <w:rPr>
          <w:rFonts w:ascii="宋体" w:hAnsi="宋体" w:hint="eastAsia"/>
          <w:sz w:val="28"/>
          <w:szCs w:val="28"/>
        </w:rPr>
        <w:t>拟签订合同文本。</w:t>
      </w:r>
    </w:p>
    <w:p w14:paraId="568D7181" w14:textId="77777777" w:rsidR="00A11BA9" w:rsidRPr="003B26BB" w:rsidRDefault="00074521">
      <w:pPr>
        <w:numPr>
          <w:ilvl w:val="0"/>
          <w:numId w:val="13"/>
        </w:numPr>
        <w:tabs>
          <w:tab w:val="left" w:pos="1134"/>
        </w:tabs>
        <w:spacing w:line="360" w:lineRule="auto"/>
        <w:ind w:left="0" w:firstLine="567"/>
        <w:rPr>
          <w:rFonts w:ascii="宋体" w:hAnsi="宋体"/>
          <w:sz w:val="28"/>
          <w:szCs w:val="28"/>
        </w:rPr>
      </w:pPr>
      <w:r w:rsidRPr="003B26BB">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B484F30"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3B26BB">
        <w:rPr>
          <w:rFonts w:ascii="宋体" w:hAnsi="宋体" w:hint="eastAsia"/>
          <w:b/>
          <w:bCs/>
          <w:sz w:val="28"/>
          <w:szCs w:val="28"/>
        </w:rPr>
        <w:t>招标文件的澄清</w:t>
      </w:r>
      <w:bookmarkEnd w:id="31"/>
      <w:bookmarkEnd w:id="32"/>
      <w:r w:rsidRPr="003B26BB">
        <w:rPr>
          <w:rFonts w:ascii="宋体" w:hAnsi="宋体" w:hint="eastAsia"/>
          <w:b/>
          <w:bCs/>
          <w:sz w:val="28"/>
          <w:szCs w:val="28"/>
        </w:rPr>
        <w:t>和修改</w:t>
      </w:r>
      <w:bookmarkStart w:id="34" w:name="_Toc183582214"/>
      <w:bookmarkStart w:id="35" w:name="_Toc89075876"/>
      <w:bookmarkStart w:id="36" w:name="_Toc217446042"/>
      <w:bookmarkStart w:id="37" w:name="_Toc183682351"/>
      <w:bookmarkStart w:id="38" w:name="_Toc77400780"/>
      <w:bookmarkEnd w:id="33"/>
    </w:p>
    <w:p w14:paraId="7012986F" w14:textId="77777777" w:rsidR="00A11BA9" w:rsidRPr="003B26BB" w:rsidRDefault="00074521">
      <w:pPr>
        <w:numPr>
          <w:ilvl w:val="0"/>
          <w:numId w:val="15"/>
        </w:numPr>
        <w:tabs>
          <w:tab w:val="left" w:pos="142"/>
          <w:tab w:val="left" w:pos="1134"/>
        </w:tabs>
        <w:spacing w:after="200" w:line="360" w:lineRule="auto"/>
        <w:ind w:left="0" w:firstLine="560"/>
        <w:rPr>
          <w:rFonts w:ascii="宋体" w:hAnsi="宋体"/>
          <w:sz w:val="28"/>
          <w:szCs w:val="28"/>
        </w:rPr>
      </w:pPr>
      <w:r w:rsidRPr="003B26BB">
        <w:rPr>
          <w:rFonts w:ascii="宋体" w:hAnsi="宋体" w:hint="eastAsia"/>
          <w:sz w:val="28"/>
          <w:szCs w:val="28"/>
        </w:rPr>
        <w:t>在投标截止时间前，采购人或者</w:t>
      </w:r>
      <w:r w:rsidRPr="003B26BB">
        <w:rPr>
          <w:rFonts w:cs="Arial" w:hint="eastAsia"/>
          <w:sz w:val="28"/>
          <w:szCs w:val="28"/>
        </w:rPr>
        <w:t>市公资交易中心</w:t>
      </w:r>
      <w:r w:rsidRPr="003B26BB">
        <w:rPr>
          <w:rFonts w:ascii="宋体" w:hAnsi="宋体" w:hint="eastAsia"/>
          <w:sz w:val="28"/>
          <w:szCs w:val="28"/>
        </w:rPr>
        <w:t>可以对已发出的招标文件进行必要的澄清或者修改。</w:t>
      </w:r>
    </w:p>
    <w:p w14:paraId="146EDCC7" w14:textId="77777777" w:rsidR="00A11BA9" w:rsidRPr="003B26BB" w:rsidRDefault="00074521">
      <w:pPr>
        <w:numPr>
          <w:ilvl w:val="0"/>
          <w:numId w:val="15"/>
        </w:numPr>
        <w:spacing w:after="200" w:line="360" w:lineRule="auto"/>
        <w:ind w:left="0" w:firstLine="567"/>
        <w:rPr>
          <w:rFonts w:ascii="宋体" w:hAnsi="宋体"/>
          <w:sz w:val="28"/>
          <w:szCs w:val="28"/>
        </w:rPr>
      </w:pPr>
      <w:r w:rsidRPr="003B26BB">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7C187AE8" w14:textId="77777777" w:rsidR="00A11BA9" w:rsidRPr="003B26BB" w:rsidRDefault="00074521">
      <w:pPr>
        <w:numPr>
          <w:ilvl w:val="0"/>
          <w:numId w:val="15"/>
        </w:numPr>
        <w:tabs>
          <w:tab w:val="left" w:pos="142"/>
          <w:tab w:val="left" w:pos="1134"/>
        </w:tabs>
        <w:spacing w:after="200" w:line="360" w:lineRule="auto"/>
        <w:ind w:left="0" w:firstLine="560"/>
        <w:rPr>
          <w:rFonts w:ascii="宋体" w:hAnsi="宋体"/>
          <w:sz w:val="28"/>
          <w:szCs w:val="28"/>
        </w:rPr>
      </w:pPr>
      <w:r w:rsidRPr="003B26BB">
        <w:rPr>
          <w:rFonts w:ascii="宋体" w:hAnsi="宋体" w:hint="eastAsia"/>
          <w:sz w:val="28"/>
          <w:szCs w:val="28"/>
        </w:rPr>
        <w:t>澄清或者修改的内容可能影响投标文件编制的，市公资交易中心应当在投标截止时间至少15日前，通过政府采购云平台通知所有</w:t>
      </w:r>
      <w:r w:rsidR="000039F2" w:rsidRPr="003B26BB">
        <w:rPr>
          <w:rFonts w:ascii="宋体" w:hAnsi="宋体" w:hint="eastAsia"/>
          <w:sz w:val="28"/>
          <w:szCs w:val="28"/>
        </w:rPr>
        <w:t>已</w:t>
      </w:r>
      <w:r w:rsidRPr="003B26BB">
        <w:rPr>
          <w:rFonts w:ascii="宋体" w:hAnsi="宋体" w:hint="eastAsia"/>
          <w:sz w:val="28"/>
          <w:szCs w:val="28"/>
        </w:rPr>
        <w:t>获取招标文件的潜在投标人；不足15日的，采购人或市公资交易中心应当顺延提交投标文件的截止时间。</w:t>
      </w:r>
    </w:p>
    <w:p w14:paraId="52301476"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39" w:name="_Toc97040170"/>
      <w:r w:rsidRPr="003B26BB">
        <w:rPr>
          <w:rFonts w:ascii="宋体" w:hAnsi="宋体" w:hint="eastAsia"/>
          <w:b/>
          <w:bCs/>
          <w:sz w:val="28"/>
          <w:szCs w:val="28"/>
        </w:rPr>
        <w:t>投标文件</w:t>
      </w:r>
      <w:bookmarkEnd w:id="34"/>
      <w:bookmarkEnd w:id="35"/>
      <w:bookmarkEnd w:id="36"/>
      <w:bookmarkEnd w:id="37"/>
      <w:bookmarkEnd w:id="38"/>
      <w:bookmarkEnd w:id="39"/>
    </w:p>
    <w:p w14:paraId="198DC837" w14:textId="1402A63A"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217446043"/>
      <w:bookmarkStart w:id="42" w:name="_Toc183682352"/>
      <w:r w:rsidRPr="003B26BB">
        <w:rPr>
          <w:rFonts w:ascii="宋体" w:hAnsi="宋体" w:hint="eastAsia"/>
          <w:b/>
          <w:bCs/>
          <w:sz w:val="28"/>
          <w:szCs w:val="28"/>
        </w:rPr>
        <w:t>投标文件的语言</w:t>
      </w:r>
      <w:bookmarkEnd w:id="40"/>
      <w:bookmarkEnd w:id="41"/>
      <w:bookmarkEnd w:id="42"/>
      <w:r w:rsidR="00016549" w:rsidRPr="003B26BB">
        <w:rPr>
          <w:rFonts w:ascii="宋体" w:hAnsi="宋体" w:hint="eastAsia"/>
          <w:b/>
          <w:bCs/>
          <w:sz w:val="28"/>
          <w:szCs w:val="28"/>
        </w:rPr>
        <w:t>（实质性要求）</w:t>
      </w:r>
    </w:p>
    <w:p w14:paraId="01D6168D" w14:textId="559613F1" w:rsidR="00E439B0" w:rsidRPr="003B26BB" w:rsidRDefault="00F91B56" w:rsidP="00F91B56">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一</w:t>
      </w:r>
      <w:r w:rsidRPr="003B26BB">
        <w:rPr>
          <w:rFonts w:ascii="宋体" w:hAnsi="宋体"/>
          <w:sz w:val="28"/>
          <w:szCs w:val="28"/>
        </w:rPr>
        <w:t>、</w:t>
      </w:r>
      <w:r w:rsidRPr="003B26BB">
        <w:rPr>
          <w:rFonts w:ascii="宋体" w:hAnsi="宋体" w:hint="eastAsia"/>
          <w:sz w:val="28"/>
          <w:szCs w:val="28"/>
        </w:rPr>
        <w:t>投标人提交的投标文件以及投标人与采购人或</w:t>
      </w:r>
      <w:r w:rsidRPr="003B26BB">
        <w:rPr>
          <w:rFonts w:cs="Arial" w:hint="eastAsia"/>
          <w:sz w:val="28"/>
          <w:szCs w:val="28"/>
        </w:rPr>
        <w:t>市公资交易中心</w:t>
      </w:r>
      <w:r w:rsidRPr="003B26BB">
        <w:rPr>
          <w:rFonts w:ascii="宋体" w:hAnsi="宋体" w:hint="eastAsia"/>
          <w:sz w:val="28"/>
          <w:szCs w:val="28"/>
        </w:rPr>
        <w:t>就有关投标的所有来往书面文件均须使用中文。投标文件中如附有外文资料，主要部分要对应翻译成中文并附在相关外文资料后面。</w:t>
      </w:r>
    </w:p>
    <w:p w14:paraId="0D2BD70C" w14:textId="2BFFD9A2" w:rsidR="00E439B0" w:rsidRPr="003B26BB" w:rsidRDefault="00F91B56" w:rsidP="00F91B56">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lastRenderedPageBreak/>
        <w:t>二</w:t>
      </w:r>
      <w:r w:rsidRPr="003B26BB">
        <w:rPr>
          <w:rFonts w:ascii="宋体" w:hAnsi="宋体"/>
          <w:sz w:val="28"/>
          <w:szCs w:val="28"/>
        </w:rPr>
        <w:t>、</w:t>
      </w:r>
      <w:r w:rsidR="00E439B0" w:rsidRPr="003B26BB">
        <w:rPr>
          <w:rFonts w:ascii="宋体" w:hAnsi="宋体" w:hint="eastAsia"/>
          <w:sz w:val="28"/>
          <w:szCs w:val="28"/>
        </w:rPr>
        <w:t>翻译的中文资料与外文资料如果出现差异和矛盾时，以中文为准。涉嫌提供虚假材料的按照相关法律法规处理。</w:t>
      </w:r>
    </w:p>
    <w:p w14:paraId="65E5A733" w14:textId="1DAB4F07" w:rsidR="00E439B0" w:rsidRPr="003B26BB" w:rsidRDefault="00BE4117" w:rsidP="00BE4117">
      <w:pPr>
        <w:spacing w:line="360" w:lineRule="auto"/>
        <w:ind w:firstLineChars="200" w:firstLine="560"/>
        <w:rPr>
          <w:rFonts w:ascii="宋体" w:hAnsi="宋体"/>
          <w:sz w:val="28"/>
          <w:szCs w:val="28"/>
        </w:rPr>
      </w:pPr>
      <w:r w:rsidRPr="003B26BB">
        <w:rPr>
          <w:rFonts w:ascii="宋体" w:hAnsi="宋体" w:hint="eastAsia"/>
          <w:sz w:val="28"/>
          <w:szCs w:val="28"/>
        </w:rPr>
        <w:t>三、</w:t>
      </w:r>
      <w:r w:rsidR="00E439B0" w:rsidRPr="003B26BB">
        <w:rPr>
          <w:rFonts w:ascii="宋体" w:hAnsi="宋体" w:hint="eastAsia"/>
          <w:sz w:val="28"/>
          <w:szCs w:val="28"/>
        </w:rPr>
        <w:t>如因未翻译而造成对供应商的不利后果，由供应商承担。</w:t>
      </w:r>
    </w:p>
    <w:p w14:paraId="364C3712" w14:textId="44AFB64B"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sidRPr="003B26BB">
        <w:rPr>
          <w:rFonts w:ascii="宋体" w:hAnsi="宋体" w:hint="eastAsia"/>
          <w:b/>
          <w:bCs/>
          <w:sz w:val="28"/>
          <w:szCs w:val="28"/>
        </w:rPr>
        <w:t>计量单位</w:t>
      </w:r>
      <w:bookmarkEnd w:id="43"/>
      <w:bookmarkEnd w:id="44"/>
      <w:bookmarkEnd w:id="45"/>
      <w:r w:rsidR="00016549" w:rsidRPr="003B26BB">
        <w:rPr>
          <w:rFonts w:ascii="宋体" w:hAnsi="宋体" w:hint="eastAsia"/>
          <w:b/>
          <w:bCs/>
          <w:sz w:val="28"/>
          <w:szCs w:val="28"/>
        </w:rPr>
        <w:t>（实质性要求）</w:t>
      </w:r>
    </w:p>
    <w:p w14:paraId="24E97925" w14:textId="77777777" w:rsidR="00A11BA9" w:rsidRPr="003B26BB" w:rsidRDefault="00074521">
      <w:pPr>
        <w:tabs>
          <w:tab w:val="left" w:pos="7665"/>
        </w:tabs>
        <w:spacing w:line="360" w:lineRule="auto"/>
        <w:ind w:left="13" w:firstLine="554"/>
        <w:rPr>
          <w:rFonts w:ascii="宋体" w:hAnsi="宋体"/>
          <w:sz w:val="28"/>
          <w:szCs w:val="28"/>
        </w:rPr>
      </w:pPr>
      <w:r w:rsidRPr="003B26BB">
        <w:rPr>
          <w:rFonts w:ascii="宋体" w:hAnsi="宋体" w:hint="eastAsia"/>
          <w:sz w:val="28"/>
          <w:szCs w:val="28"/>
        </w:rPr>
        <w:t>除招标文件中另有规定外，本次采购项目所有合同项下的投标均采用国家法定的计量单位。</w:t>
      </w:r>
    </w:p>
    <w:p w14:paraId="2BD93E7C" w14:textId="43188206"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46" w:name="_Toc217446045"/>
      <w:r w:rsidRPr="003B26BB">
        <w:rPr>
          <w:rFonts w:ascii="宋体" w:hAnsi="宋体" w:hint="eastAsia"/>
          <w:b/>
          <w:bCs/>
          <w:sz w:val="28"/>
          <w:szCs w:val="28"/>
        </w:rPr>
        <w:t>投标货币</w:t>
      </w:r>
      <w:bookmarkEnd w:id="46"/>
      <w:r w:rsidR="002E12F4" w:rsidRPr="003B26BB">
        <w:rPr>
          <w:rFonts w:ascii="宋体" w:hAnsi="宋体" w:hint="eastAsia"/>
          <w:b/>
          <w:bCs/>
          <w:sz w:val="28"/>
          <w:szCs w:val="28"/>
        </w:rPr>
        <w:t>（</w:t>
      </w:r>
      <w:r w:rsidR="002E12F4" w:rsidRPr="003B26BB">
        <w:rPr>
          <w:rFonts w:ascii="宋体" w:hAnsi="宋体"/>
          <w:b/>
          <w:bCs/>
          <w:sz w:val="28"/>
          <w:szCs w:val="28"/>
        </w:rPr>
        <w:t>实质性</w:t>
      </w:r>
      <w:r w:rsidR="002E12F4" w:rsidRPr="003B26BB">
        <w:rPr>
          <w:rFonts w:ascii="宋体" w:hAnsi="宋体" w:hint="eastAsia"/>
          <w:b/>
          <w:bCs/>
          <w:sz w:val="28"/>
          <w:szCs w:val="28"/>
        </w:rPr>
        <w:t>要求）</w:t>
      </w:r>
    </w:p>
    <w:p w14:paraId="483EDDCF" w14:textId="77777777" w:rsidR="00A11BA9" w:rsidRPr="003B26BB" w:rsidRDefault="00074521">
      <w:pPr>
        <w:tabs>
          <w:tab w:val="left" w:pos="7665"/>
        </w:tabs>
        <w:spacing w:line="360" w:lineRule="auto"/>
        <w:ind w:left="13" w:firstLine="554"/>
        <w:rPr>
          <w:rFonts w:ascii="宋体" w:hAnsi="宋体"/>
          <w:sz w:val="28"/>
          <w:szCs w:val="28"/>
        </w:rPr>
      </w:pPr>
      <w:r w:rsidRPr="003B26BB">
        <w:rPr>
          <w:rFonts w:ascii="宋体" w:hAnsi="宋体" w:hint="eastAsia"/>
          <w:sz w:val="28"/>
          <w:szCs w:val="28"/>
        </w:rPr>
        <w:t>本次招标项目的投标均以人民币报价。</w:t>
      </w:r>
    </w:p>
    <w:p w14:paraId="2ED021F8" w14:textId="23F13011"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6"/>
      <w:r w:rsidRPr="003B26BB">
        <w:rPr>
          <w:rFonts w:ascii="宋体" w:hAnsi="宋体" w:hint="eastAsia"/>
          <w:b/>
          <w:bCs/>
          <w:sz w:val="28"/>
          <w:szCs w:val="28"/>
        </w:rPr>
        <w:t>联合体投标</w:t>
      </w:r>
      <w:bookmarkEnd w:id="47"/>
      <w:r w:rsidR="00016549" w:rsidRPr="003B26BB">
        <w:rPr>
          <w:rFonts w:ascii="宋体" w:hAnsi="宋体" w:hint="eastAsia"/>
          <w:b/>
          <w:bCs/>
          <w:sz w:val="28"/>
          <w:szCs w:val="28"/>
        </w:rPr>
        <w:t>（实质性要求）</w:t>
      </w:r>
    </w:p>
    <w:p w14:paraId="553683C7" w14:textId="0B5D5EBD" w:rsidR="000F6F23" w:rsidRPr="003B26BB" w:rsidRDefault="000F6F23" w:rsidP="00710722">
      <w:pPr>
        <w:numPr>
          <w:ilvl w:val="0"/>
          <w:numId w:val="40"/>
        </w:numPr>
        <w:tabs>
          <w:tab w:val="left" w:pos="1134"/>
        </w:tabs>
        <w:spacing w:line="360" w:lineRule="auto"/>
        <w:ind w:left="0" w:firstLine="546"/>
        <w:rPr>
          <w:rFonts w:ascii="宋体" w:hAnsi="宋体"/>
          <w:sz w:val="28"/>
          <w:szCs w:val="28"/>
        </w:rPr>
      </w:pPr>
      <w:r w:rsidRPr="003B26BB">
        <w:rPr>
          <w:rFonts w:ascii="宋体" w:hAnsi="宋体" w:hint="eastAsia"/>
          <w:sz w:val="28"/>
          <w:szCs w:val="28"/>
        </w:rPr>
        <w:t>本项目只允许两个供应商可以组成一个联合体，以一个供应商的身份参与。以联合体形式参与的，应提供联合体协议书，且联合体各方均应满足供应商参加本次政府采购活动应具备的条件中第（一）款至第（五）款的要求。</w:t>
      </w:r>
    </w:p>
    <w:p w14:paraId="276A3FE9" w14:textId="0D38C4E4" w:rsidR="000F6F23" w:rsidRPr="003B26BB" w:rsidRDefault="000F6F23" w:rsidP="00710722">
      <w:pPr>
        <w:numPr>
          <w:ilvl w:val="0"/>
          <w:numId w:val="40"/>
        </w:numPr>
        <w:tabs>
          <w:tab w:val="left" w:pos="1134"/>
        </w:tabs>
        <w:spacing w:line="360" w:lineRule="auto"/>
        <w:ind w:left="0" w:firstLine="546"/>
        <w:rPr>
          <w:rFonts w:ascii="宋体" w:hAnsi="宋体"/>
          <w:sz w:val="28"/>
          <w:szCs w:val="28"/>
        </w:rPr>
      </w:pPr>
      <w:r w:rsidRPr="003B26BB">
        <w:rPr>
          <w:rFonts w:ascii="宋体" w:hAnsi="宋体" w:hint="eastAsia"/>
          <w:sz w:val="28"/>
          <w:szCs w:val="28"/>
        </w:rPr>
        <w:t>联合体各方之间应当签订共同参与的联合体协议，明确约定联合体各方承担的工作和相应的责任，并将联合体协议连同投标文件一并提交采购单位。联合体各方签订联合体协议后，不得再以自己名义单独参与同一项目（包件），也不得组成新的联合体参与同一项目（包件）。</w:t>
      </w:r>
    </w:p>
    <w:p w14:paraId="3222A696" w14:textId="674BAE0E" w:rsidR="000F6F23" w:rsidRPr="003B26BB" w:rsidRDefault="000F6F23" w:rsidP="00710722">
      <w:pPr>
        <w:numPr>
          <w:ilvl w:val="0"/>
          <w:numId w:val="40"/>
        </w:numPr>
        <w:tabs>
          <w:tab w:val="left" w:pos="1134"/>
        </w:tabs>
        <w:spacing w:line="360" w:lineRule="auto"/>
        <w:ind w:left="0" w:firstLine="546"/>
        <w:rPr>
          <w:rFonts w:ascii="宋体" w:hAnsi="宋体"/>
          <w:sz w:val="28"/>
          <w:szCs w:val="28"/>
        </w:rPr>
      </w:pPr>
      <w:r w:rsidRPr="003B26BB">
        <w:rPr>
          <w:rFonts w:ascii="宋体" w:hAnsi="宋体" w:hint="eastAsia"/>
          <w:sz w:val="28"/>
          <w:szCs w:val="28"/>
        </w:rPr>
        <w:t>联合体应当确定其中一个单位为牵头人，负责参与投标的一切事务，并承担投标及履约中应承担的全部责任与义务。</w:t>
      </w:r>
    </w:p>
    <w:p w14:paraId="765D9345" w14:textId="77777777" w:rsidR="000F6F23" w:rsidRPr="003B26BB" w:rsidRDefault="000F6F23" w:rsidP="00710722">
      <w:pPr>
        <w:numPr>
          <w:ilvl w:val="0"/>
          <w:numId w:val="40"/>
        </w:numPr>
        <w:tabs>
          <w:tab w:val="left" w:pos="1134"/>
        </w:tabs>
        <w:spacing w:line="360" w:lineRule="auto"/>
        <w:ind w:left="0" w:firstLine="546"/>
        <w:rPr>
          <w:rFonts w:ascii="宋体" w:hAnsi="宋体"/>
          <w:sz w:val="28"/>
          <w:szCs w:val="28"/>
        </w:rPr>
      </w:pPr>
      <w:r w:rsidRPr="003B26BB">
        <w:rPr>
          <w:rFonts w:ascii="宋体" w:hAnsi="宋体" w:hint="eastAsia"/>
          <w:sz w:val="28"/>
          <w:szCs w:val="28"/>
        </w:rPr>
        <w:t>联合体的牵头人与采购人签订采购合同，就采购合同约定的事项对采购人承担连带责任。</w:t>
      </w:r>
    </w:p>
    <w:p w14:paraId="5730F1B3" w14:textId="77777777" w:rsidR="000F6F23" w:rsidRPr="003B26BB" w:rsidRDefault="000F6F23" w:rsidP="00710722">
      <w:pPr>
        <w:numPr>
          <w:ilvl w:val="0"/>
          <w:numId w:val="40"/>
        </w:numPr>
        <w:tabs>
          <w:tab w:val="left" w:pos="1134"/>
        </w:tabs>
        <w:spacing w:line="360" w:lineRule="auto"/>
        <w:ind w:left="0" w:firstLine="546"/>
        <w:rPr>
          <w:rFonts w:ascii="宋体" w:hAnsi="宋体"/>
          <w:sz w:val="28"/>
          <w:szCs w:val="28"/>
        </w:rPr>
      </w:pPr>
      <w:r w:rsidRPr="003B26BB">
        <w:rPr>
          <w:rFonts w:ascii="宋体" w:hAnsi="宋体" w:hint="eastAsia"/>
          <w:sz w:val="28"/>
          <w:szCs w:val="28"/>
        </w:rPr>
        <w:t>合同款项用由采购人支付给联合体的牵头人，采购人不再分别向联合体的其他成员支付。</w:t>
      </w:r>
    </w:p>
    <w:p w14:paraId="01B403C9" w14:textId="4345E223" w:rsidR="00A11BA9" w:rsidRPr="003B26BB" w:rsidRDefault="000F6F23" w:rsidP="00710722">
      <w:pPr>
        <w:numPr>
          <w:ilvl w:val="0"/>
          <w:numId w:val="40"/>
        </w:numPr>
        <w:tabs>
          <w:tab w:val="left" w:pos="1134"/>
        </w:tabs>
        <w:spacing w:line="360" w:lineRule="auto"/>
        <w:ind w:left="0" w:firstLine="546"/>
        <w:rPr>
          <w:rFonts w:ascii="宋体" w:hAnsi="宋体"/>
          <w:sz w:val="28"/>
          <w:szCs w:val="28"/>
        </w:rPr>
      </w:pPr>
      <w:r w:rsidRPr="003B26BB">
        <w:rPr>
          <w:rFonts w:ascii="宋体" w:hAnsi="宋体" w:hint="eastAsia"/>
          <w:sz w:val="28"/>
          <w:szCs w:val="28"/>
        </w:rPr>
        <w:t>本次政府采购活动接受联合体参与。</w:t>
      </w:r>
    </w:p>
    <w:p w14:paraId="7201DD94" w14:textId="76CDC753"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7"/>
      <w:r w:rsidRPr="003B26BB">
        <w:rPr>
          <w:rFonts w:ascii="宋体" w:hAnsi="宋体" w:hint="eastAsia"/>
          <w:b/>
          <w:bCs/>
          <w:sz w:val="28"/>
          <w:szCs w:val="28"/>
        </w:rPr>
        <w:lastRenderedPageBreak/>
        <w:t>知识产权</w:t>
      </w:r>
      <w:bookmarkEnd w:id="48"/>
      <w:r w:rsidR="00016549" w:rsidRPr="003B26BB">
        <w:rPr>
          <w:rFonts w:ascii="宋体" w:hAnsi="宋体" w:hint="eastAsia"/>
          <w:b/>
          <w:bCs/>
          <w:sz w:val="28"/>
          <w:szCs w:val="28"/>
        </w:rPr>
        <w:t>（实质性要求）</w:t>
      </w:r>
    </w:p>
    <w:p w14:paraId="6D5BAB23" w14:textId="29EB3087" w:rsidR="00E439B0" w:rsidRPr="003B26BB" w:rsidRDefault="00E439B0" w:rsidP="00E439B0">
      <w:pPr>
        <w:pStyle w:val="aff3"/>
        <w:spacing w:line="360" w:lineRule="auto"/>
        <w:ind w:firstLineChars="200" w:firstLine="560"/>
        <w:jc w:val="both"/>
        <w:rPr>
          <w:rFonts w:cs="Times New Roman"/>
          <w:kern w:val="2"/>
          <w:sz w:val="28"/>
          <w:szCs w:val="28"/>
        </w:rPr>
      </w:pPr>
      <w:r w:rsidRPr="003B26BB">
        <w:rPr>
          <w:rFonts w:cs="Times New Roman" w:hint="eastAsia"/>
          <w:kern w:val="2"/>
          <w:sz w:val="28"/>
          <w:szCs w:val="28"/>
        </w:rPr>
        <w:t>一、</w:t>
      </w:r>
      <w:r w:rsidR="00847895" w:rsidRPr="003B26BB">
        <w:rPr>
          <w:rFonts w:cs="Times New Roman" w:hint="eastAsia"/>
          <w:kern w:val="2"/>
          <w:sz w:val="28"/>
          <w:szCs w:val="28"/>
        </w:rPr>
        <w:t>投标人</w:t>
      </w:r>
      <w:r w:rsidRPr="003B26BB">
        <w:rPr>
          <w:rFonts w:cs="Times New Roman" w:hint="eastAsia"/>
          <w:kern w:val="2"/>
          <w:sz w:val="28"/>
          <w:szCs w:val="28"/>
        </w:rPr>
        <w:t>应保证在本项目中使用的任何技术、产品和服务（包括部分使用），不会产生因第三方提出侵犯其专利权、商标权或其它知识产权而引起的法律和经济纠纷，如因专利权、商标权或其它知识产权而引起法律和经济纠纷，由</w:t>
      </w:r>
      <w:r w:rsidR="00847895" w:rsidRPr="003B26BB">
        <w:rPr>
          <w:rFonts w:cs="Times New Roman" w:hint="eastAsia"/>
          <w:kern w:val="2"/>
          <w:sz w:val="28"/>
          <w:szCs w:val="28"/>
        </w:rPr>
        <w:t>投标人</w:t>
      </w:r>
      <w:r w:rsidRPr="003B26BB">
        <w:rPr>
          <w:rFonts w:cs="Times New Roman" w:hint="eastAsia"/>
          <w:kern w:val="2"/>
          <w:sz w:val="28"/>
          <w:szCs w:val="28"/>
        </w:rPr>
        <w:t>承担所有相关责任。采购人享有本项目实施过程中产生的知识成果及知识产权。</w:t>
      </w:r>
    </w:p>
    <w:p w14:paraId="7D2F1FA6" w14:textId="77777777" w:rsidR="0051542F" w:rsidRPr="003B26BB" w:rsidRDefault="00E439B0" w:rsidP="005F7685">
      <w:pPr>
        <w:tabs>
          <w:tab w:val="left" w:pos="1134"/>
        </w:tabs>
        <w:spacing w:line="360" w:lineRule="auto"/>
        <w:ind w:firstLineChars="200" w:firstLine="560"/>
        <w:rPr>
          <w:sz w:val="28"/>
          <w:szCs w:val="28"/>
        </w:rPr>
      </w:pPr>
      <w:r w:rsidRPr="003B26BB">
        <w:rPr>
          <w:rFonts w:hint="eastAsia"/>
          <w:sz w:val="28"/>
          <w:szCs w:val="28"/>
        </w:rPr>
        <w:t>二、</w:t>
      </w:r>
      <w:r w:rsidR="00847895" w:rsidRPr="003B26BB">
        <w:rPr>
          <w:rFonts w:hint="eastAsia"/>
          <w:sz w:val="28"/>
          <w:szCs w:val="28"/>
        </w:rPr>
        <w:t>投标人</w:t>
      </w:r>
      <w:r w:rsidRPr="003B26BB">
        <w:rPr>
          <w:rFonts w:hint="eastAsia"/>
          <w:sz w:val="28"/>
          <w:szCs w:val="28"/>
        </w:rPr>
        <w:t>将在采购项目实施过程中采用自有或者第三方知识成果的，使用该知识成果后，</w:t>
      </w:r>
      <w:r w:rsidR="00847895" w:rsidRPr="003B26BB">
        <w:rPr>
          <w:rFonts w:hint="eastAsia"/>
          <w:sz w:val="28"/>
          <w:szCs w:val="28"/>
        </w:rPr>
        <w:t>投标人</w:t>
      </w:r>
      <w:r w:rsidRPr="003B26BB">
        <w:rPr>
          <w:rFonts w:hint="eastAsia"/>
          <w:sz w:val="28"/>
          <w:szCs w:val="28"/>
        </w:rPr>
        <w:t>需提供开发接口和开发手册等技术资料，并承诺提供无限期支持，采购人享有使用权（含采购人委托第三方在该项目后续开发的使用权）。</w:t>
      </w:r>
    </w:p>
    <w:p w14:paraId="40ED03C7" w14:textId="4050F761" w:rsidR="00A11BA9" w:rsidRPr="003B26BB" w:rsidRDefault="005F7685" w:rsidP="005F7685">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三</w:t>
      </w:r>
      <w:r w:rsidRPr="003B26BB">
        <w:rPr>
          <w:rFonts w:ascii="宋体" w:hAnsi="宋体"/>
          <w:sz w:val="28"/>
          <w:szCs w:val="28"/>
        </w:rPr>
        <w:t>、</w:t>
      </w:r>
      <w:r w:rsidR="00074521" w:rsidRPr="003B26BB">
        <w:rPr>
          <w:rFonts w:ascii="宋体" w:hAnsi="宋体" w:hint="eastAsia"/>
          <w:sz w:val="28"/>
          <w:szCs w:val="28"/>
        </w:rPr>
        <w:t>如采用投标人所不拥有的知识产权，则在投标报价中必须包括合法获取该知识产权的相关费用。</w:t>
      </w:r>
    </w:p>
    <w:p w14:paraId="5FB6D351" w14:textId="4F64C279"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3B26BB">
        <w:rPr>
          <w:rFonts w:ascii="宋体" w:hAnsi="宋体" w:hint="eastAsia"/>
          <w:b/>
          <w:bCs/>
          <w:sz w:val="28"/>
          <w:szCs w:val="28"/>
        </w:rPr>
        <w:t>投标文件的组成</w:t>
      </w:r>
      <w:bookmarkEnd w:id="49"/>
      <w:bookmarkEnd w:id="50"/>
      <w:bookmarkEnd w:id="51"/>
      <w:r w:rsidR="00016549" w:rsidRPr="003B26BB">
        <w:rPr>
          <w:rFonts w:ascii="宋体" w:hAnsi="宋体" w:hint="eastAsia"/>
          <w:b/>
          <w:bCs/>
          <w:sz w:val="28"/>
          <w:szCs w:val="28"/>
        </w:rPr>
        <w:t>（实质性要求）</w:t>
      </w:r>
    </w:p>
    <w:p w14:paraId="03D5A518" w14:textId="77777777" w:rsidR="00A11BA9" w:rsidRPr="003B26BB" w:rsidRDefault="00074521" w:rsidP="003D7D0F">
      <w:pPr>
        <w:spacing w:line="360" w:lineRule="auto"/>
        <w:ind w:firstLineChars="196" w:firstLine="549"/>
        <w:rPr>
          <w:rFonts w:ascii="宋体" w:hAnsi="宋体"/>
          <w:sz w:val="28"/>
          <w:szCs w:val="28"/>
        </w:rPr>
      </w:pPr>
      <w:r w:rsidRPr="003B26BB">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62B34F4" w14:textId="371C13A0" w:rsidR="00A11BA9" w:rsidRPr="003B26BB" w:rsidRDefault="00074521" w:rsidP="00D41AB1">
      <w:pPr>
        <w:pStyle w:val="4"/>
        <w:ind w:hanging="992"/>
      </w:pPr>
      <w:r w:rsidRPr="003B26BB">
        <w:rPr>
          <w:rFonts w:hint="eastAsia"/>
        </w:rPr>
        <w:t>资格响应文件</w:t>
      </w:r>
    </w:p>
    <w:p w14:paraId="329B4710" w14:textId="78995CCE" w:rsidR="00A11BA9" w:rsidRPr="003B26BB" w:rsidRDefault="00074521" w:rsidP="00710722">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3B26BB">
        <w:rPr>
          <w:rFonts w:ascii="宋体" w:hAnsi="宋体" w:hint="eastAsia"/>
          <w:b/>
          <w:bCs/>
          <w:kern w:val="0"/>
          <w:sz w:val="28"/>
          <w:szCs w:val="28"/>
        </w:rPr>
        <w:t>关于投标人申明的函；</w:t>
      </w:r>
      <w:r w:rsidR="00B60B62" w:rsidRPr="003B26BB">
        <w:rPr>
          <w:rFonts w:ascii="宋体" w:hAnsi="宋体"/>
          <w:b/>
          <w:bCs/>
          <w:kern w:val="0"/>
          <w:sz w:val="28"/>
          <w:szCs w:val="28"/>
        </w:rPr>
        <w:t xml:space="preserve"> </w:t>
      </w:r>
    </w:p>
    <w:p w14:paraId="46FEDE31" w14:textId="77777777" w:rsidR="0035152D" w:rsidRPr="003B26BB" w:rsidRDefault="00074521" w:rsidP="002B3EE6">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3B26BB">
        <w:rPr>
          <w:rFonts w:ascii="宋体" w:hAnsi="宋体" w:hint="eastAsia"/>
          <w:b/>
          <w:bCs/>
          <w:kern w:val="0"/>
          <w:sz w:val="28"/>
          <w:szCs w:val="28"/>
        </w:rPr>
        <w:t>声明；</w:t>
      </w:r>
      <w:r w:rsidR="000F6F23" w:rsidRPr="003B26BB">
        <w:rPr>
          <w:rFonts w:ascii="宋体" w:hAnsi="宋体" w:hint="eastAsia"/>
          <w:b/>
          <w:sz w:val="28"/>
          <w:szCs w:val="28"/>
        </w:rPr>
        <w:t>（如为</w:t>
      </w:r>
      <w:r w:rsidR="000F6F23" w:rsidRPr="003B26BB">
        <w:rPr>
          <w:rFonts w:ascii="宋体" w:hAnsi="宋体"/>
          <w:b/>
          <w:sz w:val="28"/>
          <w:szCs w:val="28"/>
        </w:rPr>
        <w:t>联合体</w:t>
      </w:r>
      <w:r w:rsidR="0051542F" w:rsidRPr="003B26BB">
        <w:rPr>
          <w:rFonts w:ascii="宋体" w:hAnsi="宋体" w:hint="eastAsia"/>
          <w:b/>
          <w:sz w:val="28"/>
          <w:szCs w:val="28"/>
        </w:rPr>
        <w:t>投标</w:t>
      </w:r>
      <w:r w:rsidR="000F6F23" w:rsidRPr="003B26BB">
        <w:rPr>
          <w:rFonts w:ascii="宋体" w:hAnsi="宋体"/>
          <w:b/>
          <w:sz w:val="28"/>
          <w:szCs w:val="28"/>
        </w:rPr>
        <w:t>的，联合体各方均应提供</w:t>
      </w:r>
      <w:r w:rsidR="000F6F23" w:rsidRPr="003B26BB">
        <w:rPr>
          <w:rFonts w:ascii="宋体" w:hAnsi="宋体" w:hint="eastAsia"/>
          <w:b/>
          <w:sz w:val="28"/>
          <w:szCs w:val="28"/>
        </w:rPr>
        <w:t>）</w:t>
      </w:r>
    </w:p>
    <w:p w14:paraId="373CD639" w14:textId="714B7A3F" w:rsidR="00D3380B" w:rsidRPr="003B26BB" w:rsidRDefault="000F6F23" w:rsidP="002B3EE6">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3B26BB">
        <w:rPr>
          <w:rFonts w:ascii="宋体" w:hAnsi="宋体" w:hint="eastAsia"/>
          <w:b/>
          <w:sz w:val="28"/>
          <w:szCs w:val="28"/>
        </w:rPr>
        <w:t>联合体协议书</w:t>
      </w:r>
      <w:r w:rsidR="007E39BB" w:rsidRPr="003B26BB">
        <w:rPr>
          <w:rFonts w:ascii="宋体" w:hAnsi="宋体" w:hint="eastAsia"/>
          <w:b/>
          <w:sz w:val="28"/>
          <w:szCs w:val="28"/>
        </w:rPr>
        <w:t>；</w:t>
      </w:r>
      <w:r w:rsidR="00D3380B" w:rsidRPr="003B26BB">
        <w:rPr>
          <w:rFonts w:ascii="宋体" w:hAnsi="宋体" w:hint="eastAsia"/>
          <w:b/>
          <w:sz w:val="28"/>
          <w:szCs w:val="28"/>
        </w:rPr>
        <w:t>[</w:t>
      </w:r>
      <w:r w:rsidR="00D3380B" w:rsidRPr="003B26BB">
        <w:rPr>
          <w:rFonts w:ascii="宋体" w:hAnsi="宋体"/>
          <w:b/>
          <w:sz w:val="28"/>
          <w:szCs w:val="28"/>
        </w:rPr>
        <w:t>1</w:t>
      </w:r>
      <w:r w:rsidR="00D3380B" w:rsidRPr="003B26BB">
        <w:rPr>
          <w:rFonts w:ascii="宋体" w:hAnsi="宋体" w:hint="eastAsia"/>
          <w:b/>
          <w:sz w:val="28"/>
          <w:szCs w:val="28"/>
        </w:rPr>
        <w:t>、联合</w:t>
      </w:r>
      <w:r w:rsidR="00D3380B" w:rsidRPr="003B26BB">
        <w:rPr>
          <w:rFonts w:ascii="宋体" w:hAnsi="宋体"/>
          <w:b/>
          <w:sz w:val="28"/>
          <w:szCs w:val="28"/>
        </w:rPr>
        <w:t>体投标</w:t>
      </w:r>
      <w:r w:rsidR="00D3380B" w:rsidRPr="003B26BB">
        <w:rPr>
          <w:rFonts w:ascii="宋体" w:hAnsi="宋体" w:hint="eastAsia"/>
          <w:b/>
          <w:sz w:val="28"/>
          <w:szCs w:val="28"/>
        </w:rPr>
        <w:t>的</w:t>
      </w:r>
      <w:r w:rsidR="00D3380B" w:rsidRPr="003B26BB">
        <w:rPr>
          <w:rFonts w:ascii="宋体" w:hAnsi="宋体"/>
          <w:b/>
          <w:sz w:val="28"/>
          <w:szCs w:val="28"/>
        </w:rPr>
        <w:t>，</w:t>
      </w:r>
      <w:r w:rsidR="00D3380B" w:rsidRPr="003B26BB">
        <w:rPr>
          <w:rFonts w:ascii="宋体" w:hAnsi="宋体" w:hint="eastAsia"/>
          <w:b/>
          <w:sz w:val="28"/>
          <w:szCs w:val="28"/>
        </w:rPr>
        <w:t>投</w:t>
      </w:r>
      <w:r w:rsidR="00D3380B" w:rsidRPr="003B26BB">
        <w:rPr>
          <w:rFonts w:ascii="宋体" w:hAnsi="宋体"/>
          <w:b/>
          <w:sz w:val="28"/>
          <w:szCs w:val="28"/>
        </w:rPr>
        <w:t>标人</w:t>
      </w:r>
      <w:r w:rsidR="00D3380B" w:rsidRPr="003B26BB">
        <w:rPr>
          <w:rFonts w:ascii="宋体" w:hAnsi="宋体" w:hint="eastAsia"/>
          <w:b/>
          <w:sz w:val="28"/>
          <w:szCs w:val="28"/>
        </w:rPr>
        <w:t>投</w:t>
      </w:r>
      <w:r w:rsidR="00D3380B" w:rsidRPr="003B26BB">
        <w:rPr>
          <w:rFonts w:ascii="宋体" w:hAnsi="宋体"/>
          <w:b/>
          <w:sz w:val="28"/>
          <w:szCs w:val="28"/>
        </w:rPr>
        <w:t>标</w:t>
      </w:r>
      <w:r w:rsidR="00D3380B" w:rsidRPr="003B26BB">
        <w:rPr>
          <w:rFonts w:ascii="宋体" w:hAnsi="宋体" w:hint="eastAsia"/>
          <w:b/>
          <w:sz w:val="28"/>
          <w:szCs w:val="28"/>
        </w:rPr>
        <w:t>文件</w:t>
      </w:r>
      <w:r w:rsidR="00D3380B" w:rsidRPr="003B26BB">
        <w:rPr>
          <w:rFonts w:ascii="宋体" w:hAnsi="宋体"/>
          <w:b/>
          <w:sz w:val="28"/>
          <w:szCs w:val="28"/>
        </w:rPr>
        <w:t>中应</w:t>
      </w:r>
      <w:r w:rsidR="00D3380B" w:rsidRPr="003B26BB">
        <w:rPr>
          <w:rFonts w:ascii="宋体" w:hAnsi="宋体" w:hint="eastAsia"/>
          <w:b/>
          <w:sz w:val="28"/>
          <w:szCs w:val="28"/>
        </w:rPr>
        <w:t>提</w:t>
      </w:r>
      <w:r w:rsidR="00D3380B" w:rsidRPr="003B26BB">
        <w:rPr>
          <w:rFonts w:ascii="宋体" w:hAnsi="宋体"/>
          <w:b/>
          <w:sz w:val="28"/>
          <w:szCs w:val="28"/>
        </w:rPr>
        <w:t>供加</w:t>
      </w:r>
      <w:r w:rsidR="00D3380B" w:rsidRPr="003B26BB">
        <w:rPr>
          <w:rFonts w:ascii="宋体" w:hAnsi="宋体" w:hint="eastAsia"/>
          <w:b/>
          <w:sz w:val="28"/>
          <w:szCs w:val="28"/>
        </w:rPr>
        <w:t>盖联合体各</w:t>
      </w:r>
      <w:r w:rsidR="00D3380B" w:rsidRPr="003B26BB">
        <w:rPr>
          <w:rFonts w:ascii="宋体" w:hAnsi="宋体"/>
          <w:b/>
          <w:sz w:val="28"/>
          <w:szCs w:val="28"/>
        </w:rPr>
        <w:t>成员</w:t>
      </w:r>
      <w:r w:rsidR="00D3380B" w:rsidRPr="003B26BB">
        <w:rPr>
          <w:rFonts w:ascii="宋体" w:hAnsi="宋体" w:hint="eastAsia"/>
          <w:b/>
          <w:sz w:val="28"/>
          <w:szCs w:val="28"/>
        </w:rPr>
        <w:t>单位公章（法定名称</w:t>
      </w:r>
      <w:r w:rsidR="0035152D" w:rsidRPr="003B26BB">
        <w:rPr>
          <w:rFonts w:ascii="宋体" w:hAnsi="宋体" w:hint="eastAsia"/>
          <w:b/>
          <w:sz w:val="28"/>
          <w:szCs w:val="28"/>
        </w:rPr>
        <w:t>章</w:t>
      </w:r>
      <w:r w:rsidR="00D3380B" w:rsidRPr="003B26BB">
        <w:rPr>
          <w:rFonts w:ascii="宋体" w:hAnsi="宋体" w:hint="eastAsia"/>
          <w:b/>
          <w:sz w:val="28"/>
          <w:szCs w:val="28"/>
        </w:rPr>
        <w:t>）的联合</w:t>
      </w:r>
      <w:r w:rsidR="00D3380B" w:rsidRPr="003B26BB">
        <w:rPr>
          <w:rFonts w:ascii="宋体" w:hAnsi="宋体"/>
          <w:b/>
          <w:sz w:val="28"/>
          <w:szCs w:val="28"/>
        </w:rPr>
        <w:t>体协议书复印件</w:t>
      </w:r>
      <w:r w:rsidR="0035152D" w:rsidRPr="003B26BB">
        <w:rPr>
          <w:rFonts w:ascii="宋体" w:hAnsi="宋体" w:hint="eastAsia"/>
          <w:b/>
          <w:sz w:val="28"/>
          <w:szCs w:val="28"/>
        </w:rPr>
        <w:t>。2、</w:t>
      </w:r>
      <w:r w:rsidR="0035152D" w:rsidRPr="003B26BB">
        <w:rPr>
          <w:rFonts w:ascii="宋体" w:hAnsi="宋体"/>
          <w:b/>
          <w:sz w:val="28"/>
          <w:szCs w:val="28"/>
        </w:rPr>
        <w:t>非联合体投标的不需</w:t>
      </w:r>
      <w:r w:rsidR="0035152D" w:rsidRPr="003B26BB">
        <w:rPr>
          <w:rFonts w:ascii="宋体" w:hAnsi="宋体" w:hint="eastAsia"/>
          <w:b/>
          <w:sz w:val="28"/>
          <w:szCs w:val="28"/>
        </w:rPr>
        <w:t>提</w:t>
      </w:r>
      <w:r w:rsidR="0035152D" w:rsidRPr="003B26BB">
        <w:rPr>
          <w:rFonts w:ascii="宋体" w:hAnsi="宋体"/>
          <w:b/>
          <w:sz w:val="28"/>
          <w:szCs w:val="28"/>
        </w:rPr>
        <w:t>供</w:t>
      </w:r>
      <w:r w:rsidR="0035152D" w:rsidRPr="003B26BB">
        <w:rPr>
          <w:rFonts w:ascii="宋体" w:hAnsi="宋体" w:hint="eastAsia"/>
          <w:b/>
          <w:sz w:val="28"/>
          <w:szCs w:val="28"/>
        </w:rPr>
        <w:t>。</w:t>
      </w:r>
      <w:r w:rsidR="00D3380B" w:rsidRPr="003B26BB">
        <w:rPr>
          <w:rFonts w:ascii="宋体" w:hAnsi="宋体"/>
          <w:b/>
          <w:sz w:val="28"/>
          <w:szCs w:val="28"/>
        </w:rPr>
        <w:t>]</w:t>
      </w:r>
      <w:r w:rsidR="0035152D" w:rsidRPr="003B26BB">
        <w:rPr>
          <w:rFonts w:ascii="宋体" w:hAnsi="宋体"/>
          <w:b/>
          <w:bCs/>
          <w:kern w:val="0"/>
          <w:sz w:val="28"/>
          <w:szCs w:val="28"/>
        </w:rPr>
        <w:t xml:space="preserve"> </w:t>
      </w:r>
    </w:p>
    <w:p w14:paraId="725F9495" w14:textId="77777777" w:rsidR="00A11BA9" w:rsidRPr="003B26BB" w:rsidRDefault="00074521" w:rsidP="00710722">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3B26BB">
        <w:rPr>
          <w:rFonts w:ascii="宋体" w:hAnsi="宋体" w:hint="eastAsia"/>
          <w:b/>
          <w:bCs/>
          <w:kern w:val="0"/>
          <w:sz w:val="28"/>
          <w:szCs w:val="28"/>
        </w:rPr>
        <w:t>投标人应提交的相关资格证明材料：</w:t>
      </w:r>
    </w:p>
    <w:p w14:paraId="7DA2530A" w14:textId="77C5058B" w:rsidR="00A11BA9" w:rsidRPr="003B26BB" w:rsidRDefault="00074521" w:rsidP="00710722">
      <w:pPr>
        <w:pStyle w:val="25"/>
        <w:numPr>
          <w:ilvl w:val="0"/>
          <w:numId w:val="17"/>
        </w:numPr>
        <w:spacing w:after="200" w:line="360" w:lineRule="auto"/>
        <w:ind w:left="0" w:firstLineChars="0" w:firstLine="573"/>
        <w:rPr>
          <w:rFonts w:ascii="宋体" w:hAnsi="宋体"/>
          <w:b/>
          <w:bCs/>
          <w:kern w:val="0"/>
          <w:sz w:val="28"/>
          <w:szCs w:val="28"/>
        </w:rPr>
      </w:pPr>
      <w:r w:rsidRPr="003B26BB">
        <w:rPr>
          <w:rFonts w:ascii="宋体" w:hAnsi="宋体" w:hint="eastAsia"/>
          <w:b/>
          <w:bCs/>
          <w:kern w:val="0"/>
          <w:sz w:val="28"/>
          <w:szCs w:val="28"/>
        </w:rPr>
        <w:t>营业执照复印件（正本或副本）或法人证书复印件（正本</w:t>
      </w:r>
      <w:r w:rsidRPr="003B26BB">
        <w:rPr>
          <w:rFonts w:ascii="宋体" w:hAnsi="宋体" w:hint="eastAsia"/>
          <w:b/>
          <w:bCs/>
          <w:kern w:val="0"/>
          <w:sz w:val="28"/>
          <w:szCs w:val="28"/>
        </w:rPr>
        <w:lastRenderedPageBreak/>
        <w:t>或副本）</w:t>
      </w:r>
      <w:r w:rsidR="00B53566" w:rsidRPr="003B26BB">
        <w:rPr>
          <w:rFonts w:ascii="宋体" w:hAnsi="宋体" w:hint="eastAsia"/>
          <w:b/>
          <w:sz w:val="28"/>
          <w:szCs w:val="28"/>
        </w:rPr>
        <w:t>或其他能够证明</w:t>
      </w:r>
      <w:r w:rsidR="00B53566" w:rsidRPr="003B26BB">
        <w:rPr>
          <w:rFonts w:ascii="宋体" w:hAnsi="宋体"/>
          <w:b/>
          <w:sz w:val="28"/>
          <w:szCs w:val="28"/>
        </w:rPr>
        <w:t>供应商具有独立承担民事责任能力的</w:t>
      </w:r>
      <w:r w:rsidR="00B53566" w:rsidRPr="003B26BB">
        <w:rPr>
          <w:rFonts w:ascii="宋体" w:hAnsi="宋体" w:hint="eastAsia"/>
          <w:b/>
          <w:sz w:val="28"/>
          <w:szCs w:val="28"/>
        </w:rPr>
        <w:t>相关证明材料复印件</w:t>
      </w:r>
      <w:r w:rsidRPr="003B26BB">
        <w:rPr>
          <w:rFonts w:ascii="宋体" w:hAnsi="宋体" w:hint="eastAsia"/>
          <w:b/>
          <w:bCs/>
          <w:kern w:val="0"/>
          <w:sz w:val="28"/>
          <w:szCs w:val="28"/>
        </w:rPr>
        <w:t>；</w:t>
      </w:r>
      <w:r w:rsidR="000F6F23" w:rsidRPr="003B26BB">
        <w:rPr>
          <w:rFonts w:ascii="宋体" w:hAnsi="宋体" w:hint="eastAsia"/>
          <w:b/>
          <w:sz w:val="28"/>
          <w:szCs w:val="28"/>
        </w:rPr>
        <w:t>（如为</w:t>
      </w:r>
      <w:r w:rsidR="000F6F23" w:rsidRPr="003B26BB">
        <w:rPr>
          <w:rFonts w:ascii="宋体" w:hAnsi="宋体"/>
          <w:b/>
          <w:sz w:val="28"/>
          <w:szCs w:val="28"/>
        </w:rPr>
        <w:t>联合体</w:t>
      </w:r>
      <w:r w:rsidR="0051542F" w:rsidRPr="003B26BB">
        <w:rPr>
          <w:rFonts w:ascii="宋体" w:hAnsi="宋体" w:hint="eastAsia"/>
          <w:b/>
          <w:sz w:val="28"/>
          <w:szCs w:val="28"/>
        </w:rPr>
        <w:t>投标</w:t>
      </w:r>
      <w:r w:rsidR="000F6F23" w:rsidRPr="003B26BB">
        <w:rPr>
          <w:rFonts w:ascii="宋体" w:hAnsi="宋体"/>
          <w:b/>
          <w:sz w:val="28"/>
          <w:szCs w:val="28"/>
        </w:rPr>
        <w:t>的，联合体各方均应提供</w:t>
      </w:r>
      <w:r w:rsidR="000F6F23" w:rsidRPr="003B26BB">
        <w:rPr>
          <w:rFonts w:ascii="宋体" w:hAnsi="宋体" w:hint="eastAsia"/>
          <w:b/>
          <w:sz w:val="28"/>
          <w:szCs w:val="28"/>
        </w:rPr>
        <w:t>）</w:t>
      </w:r>
    </w:p>
    <w:p w14:paraId="5E67AB9D" w14:textId="1A130C53" w:rsidR="00A11BA9" w:rsidRPr="003B26BB" w:rsidRDefault="00074521" w:rsidP="00710722">
      <w:pPr>
        <w:pStyle w:val="25"/>
        <w:numPr>
          <w:ilvl w:val="0"/>
          <w:numId w:val="17"/>
        </w:numPr>
        <w:spacing w:after="200" w:line="360" w:lineRule="auto"/>
        <w:ind w:left="0" w:firstLineChars="0" w:firstLine="573"/>
        <w:rPr>
          <w:rFonts w:ascii="宋体" w:hAnsi="宋体"/>
          <w:b/>
          <w:bCs/>
          <w:kern w:val="0"/>
          <w:sz w:val="28"/>
          <w:szCs w:val="28"/>
        </w:rPr>
      </w:pPr>
      <w:r w:rsidRPr="003B26BB">
        <w:rPr>
          <w:rFonts w:ascii="宋体" w:hAnsi="宋体" w:hint="eastAsia"/>
          <w:b/>
          <w:bCs/>
          <w:kern w:val="0"/>
          <w:sz w:val="28"/>
          <w:szCs w:val="28"/>
        </w:rPr>
        <w:t>采购人对投标人履行合同所必须的设备和专业技术能力无其他特殊要求，投标人可不提供证明材料；</w:t>
      </w:r>
    </w:p>
    <w:p w14:paraId="1AB40CC6" w14:textId="4776154D" w:rsidR="00A11BA9" w:rsidRPr="003B26BB" w:rsidRDefault="00074521" w:rsidP="00710722">
      <w:pPr>
        <w:pStyle w:val="25"/>
        <w:numPr>
          <w:ilvl w:val="0"/>
          <w:numId w:val="17"/>
        </w:numPr>
        <w:spacing w:after="200" w:line="360" w:lineRule="auto"/>
        <w:ind w:left="0" w:firstLineChars="0" w:firstLine="573"/>
        <w:rPr>
          <w:rFonts w:ascii="宋体" w:hAnsi="宋体"/>
          <w:b/>
          <w:bCs/>
          <w:kern w:val="0"/>
          <w:sz w:val="28"/>
          <w:szCs w:val="28"/>
        </w:rPr>
      </w:pPr>
      <w:r w:rsidRPr="003B26BB">
        <w:rPr>
          <w:rFonts w:ascii="宋体" w:hAnsi="宋体" w:hint="eastAsia"/>
          <w:b/>
          <w:bCs/>
          <w:kern w:val="0"/>
          <w:sz w:val="28"/>
          <w:szCs w:val="28"/>
        </w:rPr>
        <w:t>采购人对法律、行政法规规定的其他条件无其他特殊要求，投标人可不提供证明材料。</w:t>
      </w:r>
    </w:p>
    <w:p w14:paraId="085AD170" w14:textId="77777777" w:rsidR="00A11BA9" w:rsidRPr="003B26BB" w:rsidRDefault="00074521" w:rsidP="00D41AB1">
      <w:pPr>
        <w:pStyle w:val="4"/>
        <w:ind w:hanging="992"/>
      </w:pPr>
      <w:r w:rsidRPr="003B26BB">
        <w:rPr>
          <w:rFonts w:hint="eastAsia"/>
        </w:rPr>
        <w:t>商务技术响应文件</w:t>
      </w:r>
    </w:p>
    <w:p w14:paraId="1F21706F" w14:textId="77777777" w:rsidR="00A11BA9" w:rsidRPr="003B26BB" w:rsidRDefault="00074521" w:rsidP="00710722">
      <w:pPr>
        <w:numPr>
          <w:ilvl w:val="0"/>
          <w:numId w:val="18"/>
        </w:numPr>
        <w:tabs>
          <w:tab w:val="left" w:pos="1134"/>
        </w:tabs>
        <w:spacing w:line="360" w:lineRule="auto"/>
        <w:ind w:hanging="279"/>
        <w:jc w:val="left"/>
        <w:rPr>
          <w:rFonts w:ascii="宋体" w:hAnsi="宋体"/>
          <w:b/>
          <w:sz w:val="28"/>
          <w:szCs w:val="28"/>
        </w:rPr>
      </w:pPr>
      <w:r w:rsidRPr="003B26BB">
        <w:rPr>
          <w:rFonts w:ascii="宋体" w:hAnsi="宋体" w:hint="eastAsia"/>
          <w:b/>
          <w:sz w:val="28"/>
          <w:szCs w:val="28"/>
        </w:rPr>
        <w:t>投标函；</w:t>
      </w:r>
    </w:p>
    <w:p w14:paraId="60E31562" w14:textId="3F4172F4" w:rsidR="00A11BA9" w:rsidRPr="003B26BB" w:rsidRDefault="00074521" w:rsidP="00710722">
      <w:pPr>
        <w:numPr>
          <w:ilvl w:val="0"/>
          <w:numId w:val="18"/>
        </w:numPr>
        <w:tabs>
          <w:tab w:val="left" w:pos="1134"/>
        </w:tabs>
        <w:spacing w:line="360" w:lineRule="auto"/>
        <w:ind w:left="0" w:firstLine="567"/>
        <w:jc w:val="left"/>
        <w:rPr>
          <w:rFonts w:ascii="宋体" w:hAnsi="宋体"/>
          <w:b/>
          <w:sz w:val="28"/>
          <w:szCs w:val="28"/>
        </w:rPr>
      </w:pPr>
      <w:r w:rsidRPr="003B26BB">
        <w:rPr>
          <w:rFonts w:ascii="宋体" w:hAnsi="宋体" w:hint="eastAsia"/>
          <w:b/>
          <w:sz w:val="28"/>
          <w:szCs w:val="28"/>
        </w:rPr>
        <w:t>法定代表人</w:t>
      </w:r>
      <w:r w:rsidR="00A26D4A" w:rsidRPr="003B26BB">
        <w:rPr>
          <w:rFonts w:ascii="宋体" w:hAnsi="宋体" w:hint="eastAsia"/>
          <w:b/>
          <w:sz w:val="28"/>
          <w:szCs w:val="28"/>
        </w:rPr>
        <w:t>或主要负责人</w:t>
      </w:r>
      <w:r w:rsidRPr="003B26BB">
        <w:rPr>
          <w:rFonts w:ascii="宋体" w:hAnsi="宋体" w:hint="eastAsia"/>
          <w:b/>
          <w:sz w:val="28"/>
          <w:szCs w:val="28"/>
        </w:rPr>
        <w:t>身份证明书</w:t>
      </w:r>
      <w:r w:rsidR="00E17558" w:rsidRPr="003B26BB">
        <w:rPr>
          <w:rFonts w:ascii="宋体" w:hAnsi="宋体" w:hint="eastAsia"/>
          <w:b/>
          <w:sz w:val="28"/>
          <w:szCs w:val="28"/>
        </w:rPr>
        <w:t>（说明</w:t>
      </w:r>
      <w:r w:rsidR="00E17558" w:rsidRPr="003B26BB">
        <w:rPr>
          <w:rFonts w:ascii="宋体" w:hAnsi="宋体"/>
          <w:b/>
          <w:sz w:val="28"/>
          <w:szCs w:val="28"/>
        </w:rPr>
        <w:t>：</w:t>
      </w:r>
      <w:r w:rsidR="00E17558" w:rsidRPr="003B26BB">
        <w:rPr>
          <w:rFonts w:ascii="宋体" w:hAnsi="宋体" w:hint="eastAsia"/>
          <w:b/>
          <w:sz w:val="28"/>
          <w:szCs w:val="28"/>
          <w:lang w:val="zh-CN"/>
        </w:rPr>
        <w:t>主要</w:t>
      </w:r>
      <w:r w:rsidR="00E17558" w:rsidRPr="003B26BB">
        <w:rPr>
          <w:rFonts w:ascii="宋体" w:hAnsi="宋体"/>
          <w:b/>
          <w:sz w:val="28"/>
          <w:szCs w:val="28"/>
          <w:lang w:val="zh-CN"/>
        </w:rPr>
        <w:t>负责人为供应商提供的其</w:t>
      </w:r>
      <w:r w:rsidR="00E17558" w:rsidRPr="003B26BB">
        <w:rPr>
          <w:rFonts w:ascii="宋体" w:hAnsi="宋体" w:hint="eastAsia"/>
          <w:b/>
          <w:sz w:val="28"/>
          <w:szCs w:val="28"/>
          <w:lang w:val="zh-CN"/>
        </w:rPr>
        <w:t>具有独立承担民事责任能力的</w:t>
      </w:r>
      <w:r w:rsidR="00E17558" w:rsidRPr="003B26BB">
        <w:rPr>
          <w:rFonts w:ascii="宋体" w:hAnsi="宋体"/>
          <w:b/>
          <w:sz w:val="28"/>
          <w:szCs w:val="28"/>
          <w:lang w:val="zh-CN"/>
        </w:rPr>
        <w:t>证明材料中</w:t>
      </w:r>
      <w:r w:rsidR="00E17558" w:rsidRPr="003B26BB">
        <w:rPr>
          <w:rFonts w:ascii="宋体" w:hAnsi="宋体" w:hint="eastAsia"/>
          <w:b/>
          <w:sz w:val="28"/>
          <w:szCs w:val="28"/>
          <w:lang w:val="zh-CN"/>
        </w:rPr>
        <w:t>的</w:t>
      </w:r>
      <w:r w:rsidR="00E17558" w:rsidRPr="003B26BB">
        <w:rPr>
          <w:rFonts w:ascii="宋体" w:hAnsi="宋体"/>
          <w:b/>
          <w:sz w:val="28"/>
          <w:szCs w:val="28"/>
          <w:lang w:val="zh-CN"/>
        </w:rPr>
        <w:t>主要</w:t>
      </w:r>
      <w:r w:rsidR="00E17558" w:rsidRPr="003B26BB">
        <w:rPr>
          <w:rFonts w:ascii="宋体" w:hAnsi="宋体" w:hint="eastAsia"/>
          <w:b/>
          <w:sz w:val="28"/>
          <w:szCs w:val="28"/>
          <w:lang w:val="zh-CN"/>
        </w:rPr>
        <w:t>负责</w:t>
      </w:r>
      <w:r w:rsidR="00E17558" w:rsidRPr="003B26BB">
        <w:rPr>
          <w:rFonts w:ascii="宋体" w:hAnsi="宋体"/>
          <w:b/>
          <w:sz w:val="28"/>
          <w:szCs w:val="28"/>
          <w:lang w:val="zh-CN"/>
        </w:rPr>
        <w:t>人员</w:t>
      </w:r>
      <w:r w:rsidR="00E17558" w:rsidRPr="003B26BB">
        <w:rPr>
          <w:rFonts w:ascii="宋体" w:hAnsi="宋体" w:hint="eastAsia"/>
          <w:sz w:val="28"/>
          <w:szCs w:val="28"/>
        </w:rPr>
        <w:t>。</w:t>
      </w:r>
      <w:r w:rsidR="00E17558" w:rsidRPr="003B26BB">
        <w:rPr>
          <w:rFonts w:ascii="宋体" w:hAnsi="宋体" w:hint="eastAsia"/>
          <w:b/>
          <w:sz w:val="28"/>
          <w:szCs w:val="28"/>
        </w:rPr>
        <w:t>）</w:t>
      </w:r>
      <w:r w:rsidRPr="003B26BB">
        <w:rPr>
          <w:rFonts w:ascii="宋体" w:hAnsi="宋体" w:hint="eastAsia"/>
          <w:b/>
          <w:sz w:val="28"/>
          <w:szCs w:val="28"/>
        </w:rPr>
        <w:t>。</w:t>
      </w:r>
    </w:p>
    <w:p w14:paraId="71857D16" w14:textId="77777777" w:rsidR="00A11BA9" w:rsidRPr="003B26BB" w:rsidRDefault="00074521" w:rsidP="00710722">
      <w:pPr>
        <w:numPr>
          <w:ilvl w:val="0"/>
          <w:numId w:val="18"/>
        </w:numPr>
        <w:tabs>
          <w:tab w:val="left" w:pos="1134"/>
        </w:tabs>
        <w:spacing w:line="360" w:lineRule="auto"/>
        <w:ind w:hanging="279"/>
        <w:jc w:val="left"/>
        <w:rPr>
          <w:rFonts w:ascii="宋体" w:hAnsi="宋体"/>
          <w:b/>
          <w:sz w:val="28"/>
          <w:szCs w:val="28"/>
        </w:rPr>
      </w:pPr>
      <w:r w:rsidRPr="003B26BB">
        <w:rPr>
          <w:rFonts w:ascii="宋体" w:hAnsi="宋体" w:hint="eastAsia"/>
          <w:b/>
          <w:kern w:val="0"/>
          <w:sz w:val="28"/>
          <w:szCs w:val="28"/>
        </w:rPr>
        <w:t>服务方案及服务承诺</w:t>
      </w:r>
      <w:r w:rsidRPr="003B26BB">
        <w:rPr>
          <w:rFonts w:ascii="宋体" w:hAnsi="宋体" w:hint="eastAsia"/>
          <w:b/>
          <w:sz w:val="28"/>
          <w:szCs w:val="28"/>
        </w:rPr>
        <w:t>；</w:t>
      </w:r>
    </w:p>
    <w:p w14:paraId="291CAAC9" w14:textId="4B66F67B" w:rsidR="00A11BA9" w:rsidRPr="003B26BB" w:rsidRDefault="00074521" w:rsidP="00710722">
      <w:pPr>
        <w:numPr>
          <w:ilvl w:val="0"/>
          <w:numId w:val="18"/>
        </w:numPr>
        <w:tabs>
          <w:tab w:val="left" w:pos="1134"/>
        </w:tabs>
        <w:spacing w:line="360" w:lineRule="auto"/>
        <w:ind w:hanging="279"/>
        <w:jc w:val="left"/>
        <w:rPr>
          <w:rFonts w:ascii="宋体" w:hAnsi="宋体"/>
          <w:b/>
          <w:sz w:val="28"/>
          <w:szCs w:val="28"/>
        </w:rPr>
      </w:pPr>
      <w:r w:rsidRPr="003B26BB">
        <w:rPr>
          <w:rFonts w:ascii="宋体" w:hAnsi="宋体" w:hint="eastAsia"/>
          <w:b/>
          <w:sz w:val="28"/>
          <w:szCs w:val="28"/>
        </w:rPr>
        <w:t>承诺函</w:t>
      </w:r>
      <w:r w:rsidR="009013EA" w:rsidRPr="003B26BB">
        <w:rPr>
          <w:rFonts w:ascii="宋体" w:hAnsi="宋体" w:hint="eastAsia"/>
          <w:b/>
          <w:sz w:val="28"/>
          <w:szCs w:val="28"/>
        </w:rPr>
        <w:t>。</w:t>
      </w:r>
    </w:p>
    <w:p w14:paraId="4BD099E4" w14:textId="77777777" w:rsidR="00A11BA9" w:rsidRPr="003B26BB" w:rsidRDefault="00074521" w:rsidP="00D41AB1">
      <w:pPr>
        <w:pStyle w:val="4"/>
        <w:ind w:hanging="992"/>
      </w:pPr>
      <w:r w:rsidRPr="003B26BB">
        <w:rPr>
          <w:rFonts w:hint="eastAsia"/>
        </w:rPr>
        <w:t>报价要求响应文件</w:t>
      </w:r>
    </w:p>
    <w:p w14:paraId="1CAC9480" w14:textId="77777777" w:rsidR="00A11BA9" w:rsidRPr="003B26BB" w:rsidRDefault="00074521" w:rsidP="00710722">
      <w:pPr>
        <w:numPr>
          <w:ilvl w:val="0"/>
          <w:numId w:val="19"/>
        </w:numPr>
        <w:tabs>
          <w:tab w:val="left" w:pos="1134"/>
        </w:tabs>
        <w:spacing w:line="360" w:lineRule="auto"/>
        <w:ind w:left="0" w:firstLine="567"/>
        <w:jc w:val="left"/>
        <w:rPr>
          <w:rFonts w:ascii="宋体" w:hAnsi="宋体"/>
          <w:b/>
          <w:sz w:val="28"/>
          <w:szCs w:val="28"/>
        </w:rPr>
      </w:pPr>
      <w:r w:rsidRPr="003B26BB">
        <w:rPr>
          <w:rFonts w:ascii="宋体" w:hAnsi="宋体" w:hint="eastAsia"/>
          <w:b/>
          <w:sz w:val="28"/>
          <w:szCs w:val="28"/>
        </w:rPr>
        <w:t>开标一览表；</w:t>
      </w:r>
    </w:p>
    <w:p w14:paraId="575D8781" w14:textId="6C09D9DB" w:rsidR="007E39BB" w:rsidRPr="003B26BB" w:rsidRDefault="007E39BB" w:rsidP="00367D77">
      <w:pPr>
        <w:numPr>
          <w:ilvl w:val="0"/>
          <w:numId w:val="19"/>
        </w:numPr>
        <w:tabs>
          <w:tab w:val="left" w:pos="1134"/>
        </w:tabs>
        <w:spacing w:line="360" w:lineRule="auto"/>
        <w:ind w:left="0" w:firstLine="567"/>
        <w:jc w:val="left"/>
        <w:rPr>
          <w:rFonts w:ascii="宋体" w:hAnsi="宋体"/>
          <w:b/>
          <w:sz w:val="28"/>
          <w:szCs w:val="28"/>
        </w:rPr>
      </w:pPr>
      <w:r w:rsidRPr="003B26BB">
        <w:rPr>
          <w:rFonts w:ascii="宋体" w:hAnsi="宋体" w:hint="eastAsia"/>
          <w:b/>
          <w:sz w:val="28"/>
          <w:szCs w:val="28"/>
        </w:rPr>
        <w:t>中小企业声明函；（说明：</w:t>
      </w:r>
      <w:r w:rsidR="00367D77" w:rsidRPr="003B26BB">
        <w:rPr>
          <w:rFonts w:ascii="宋体" w:hAnsi="宋体" w:hint="eastAsia"/>
          <w:b/>
          <w:sz w:val="28"/>
          <w:szCs w:val="28"/>
        </w:rPr>
        <w:t>1、如未提供中小企业声明函的，则不享受价格扣除，但不影响投标人投标文件的有效性；2、联合体参加投标的，如联合体各方均为小微企业的，联合体各方均须提供中小企业声明函，如未提供完全的，则不能享受招标文件规定的价格扣除，但不影响投标人投标文件的有效性。）</w:t>
      </w:r>
    </w:p>
    <w:p w14:paraId="36881C1B" w14:textId="086A7584" w:rsidR="007E39BB" w:rsidRPr="003B26BB" w:rsidRDefault="007E39BB" w:rsidP="00710722">
      <w:pPr>
        <w:numPr>
          <w:ilvl w:val="0"/>
          <w:numId w:val="19"/>
        </w:numPr>
        <w:tabs>
          <w:tab w:val="left" w:pos="1134"/>
        </w:tabs>
        <w:spacing w:line="360" w:lineRule="auto"/>
        <w:ind w:left="0" w:firstLine="567"/>
        <w:jc w:val="left"/>
        <w:rPr>
          <w:rFonts w:ascii="宋体" w:hAnsi="宋体"/>
          <w:b/>
          <w:sz w:val="28"/>
          <w:szCs w:val="28"/>
        </w:rPr>
      </w:pPr>
      <w:r w:rsidRPr="003B26BB">
        <w:rPr>
          <w:rFonts w:ascii="宋体" w:hAnsi="宋体" w:hint="eastAsia"/>
          <w:b/>
          <w:sz w:val="28"/>
          <w:szCs w:val="28"/>
        </w:rPr>
        <w:t>残疾人福利性单位声明函；（说明：如为联合体</w:t>
      </w:r>
      <w:r w:rsidR="0051542F" w:rsidRPr="003B26BB">
        <w:rPr>
          <w:rFonts w:ascii="宋体" w:hAnsi="宋体" w:hint="eastAsia"/>
          <w:b/>
          <w:sz w:val="28"/>
          <w:szCs w:val="28"/>
        </w:rPr>
        <w:t>投标</w:t>
      </w:r>
      <w:r w:rsidRPr="003B26BB">
        <w:rPr>
          <w:rFonts w:ascii="宋体" w:hAnsi="宋体" w:hint="eastAsia"/>
          <w:b/>
          <w:sz w:val="28"/>
          <w:szCs w:val="28"/>
        </w:rPr>
        <w:t>的，联合体各方</w:t>
      </w:r>
      <w:r w:rsidRPr="003B26BB">
        <w:rPr>
          <w:rFonts w:ascii="宋体" w:hAnsi="宋体"/>
          <w:b/>
          <w:sz w:val="28"/>
          <w:szCs w:val="28"/>
        </w:rPr>
        <w:t>均</w:t>
      </w:r>
      <w:r w:rsidRPr="003B26BB">
        <w:rPr>
          <w:rFonts w:ascii="宋体" w:hAnsi="宋体" w:hint="eastAsia"/>
          <w:b/>
          <w:sz w:val="28"/>
          <w:szCs w:val="28"/>
        </w:rPr>
        <w:t>应</w:t>
      </w:r>
      <w:r w:rsidRPr="003B26BB">
        <w:rPr>
          <w:rFonts w:ascii="宋体" w:hAnsi="宋体"/>
          <w:b/>
          <w:sz w:val="28"/>
          <w:szCs w:val="28"/>
        </w:rPr>
        <w:t>提供</w:t>
      </w:r>
      <w:r w:rsidRPr="003B26BB">
        <w:rPr>
          <w:rFonts w:ascii="宋体" w:hAnsi="宋体" w:hint="eastAsia"/>
          <w:b/>
          <w:sz w:val="28"/>
          <w:szCs w:val="28"/>
        </w:rPr>
        <w:t>《残疾人福利性单位声明</w:t>
      </w:r>
      <w:r w:rsidRPr="003B26BB">
        <w:rPr>
          <w:rFonts w:ascii="宋体" w:hAnsi="宋体"/>
          <w:b/>
          <w:sz w:val="28"/>
          <w:szCs w:val="28"/>
        </w:rPr>
        <w:t>函</w:t>
      </w:r>
      <w:r w:rsidRPr="003B26BB">
        <w:rPr>
          <w:rFonts w:ascii="宋体" w:hAnsi="宋体" w:hint="eastAsia"/>
          <w:b/>
          <w:sz w:val="28"/>
          <w:szCs w:val="28"/>
        </w:rPr>
        <w:t>》，如未提供残疾人福利性单位声明函，则其投标报价不能享受招标文件规定的价格扣除，但不影响投标人投标文件的有效性。）</w:t>
      </w:r>
    </w:p>
    <w:p w14:paraId="5EEFC98B" w14:textId="3CA2C4BD" w:rsidR="007E39BB" w:rsidRPr="003B26BB" w:rsidRDefault="007E39BB" w:rsidP="00710722">
      <w:pPr>
        <w:numPr>
          <w:ilvl w:val="0"/>
          <w:numId w:val="19"/>
        </w:numPr>
        <w:tabs>
          <w:tab w:val="left" w:pos="1134"/>
        </w:tabs>
        <w:spacing w:line="360" w:lineRule="auto"/>
        <w:ind w:left="0" w:firstLine="567"/>
        <w:jc w:val="left"/>
      </w:pPr>
      <w:r w:rsidRPr="003B26BB">
        <w:rPr>
          <w:rFonts w:ascii="宋体" w:eastAsiaTheme="minorEastAsia" w:hAnsi="宋体" w:cstheme="minorBidi" w:hint="eastAsia"/>
          <w:b/>
          <w:kern w:val="0"/>
          <w:sz w:val="28"/>
          <w:szCs w:val="28"/>
        </w:rPr>
        <w:lastRenderedPageBreak/>
        <w:t>投标人属于监狱企业的证明文件复印件。</w:t>
      </w:r>
      <w:r w:rsidRPr="003B26BB">
        <w:rPr>
          <w:rFonts w:ascii="宋体" w:hAnsi="宋体" w:hint="eastAsia"/>
          <w:b/>
          <w:sz w:val="28"/>
          <w:szCs w:val="28"/>
        </w:rPr>
        <w:t>（说明：如为联合体</w:t>
      </w:r>
      <w:r w:rsidR="0051542F" w:rsidRPr="003B26BB">
        <w:rPr>
          <w:rFonts w:ascii="宋体" w:hAnsi="宋体" w:hint="eastAsia"/>
          <w:b/>
          <w:sz w:val="28"/>
          <w:szCs w:val="28"/>
        </w:rPr>
        <w:t>投标</w:t>
      </w:r>
      <w:r w:rsidRPr="003B26BB">
        <w:rPr>
          <w:rFonts w:ascii="宋体" w:hAnsi="宋体" w:hint="eastAsia"/>
          <w:b/>
          <w:sz w:val="28"/>
          <w:szCs w:val="28"/>
        </w:rPr>
        <w:t>的，联合体各方</w:t>
      </w:r>
      <w:r w:rsidRPr="003B26BB">
        <w:rPr>
          <w:rFonts w:ascii="宋体" w:hAnsi="宋体"/>
          <w:b/>
          <w:sz w:val="28"/>
          <w:szCs w:val="28"/>
        </w:rPr>
        <w:t>均</w:t>
      </w:r>
      <w:r w:rsidRPr="003B26BB">
        <w:rPr>
          <w:rFonts w:ascii="宋体" w:hAnsi="宋体" w:hint="eastAsia"/>
          <w:b/>
          <w:sz w:val="28"/>
          <w:szCs w:val="28"/>
        </w:rPr>
        <w:t>应</w:t>
      </w:r>
      <w:r w:rsidRPr="003B26BB">
        <w:rPr>
          <w:rFonts w:ascii="宋体" w:hAnsi="宋体"/>
          <w:b/>
          <w:sz w:val="28"/>
          <w:szCs w:val="28"/>
        </w:rPr>
        <w:t>提供</w:t>
      </w:r>
      <w:r w:rsidRPr="003B26BB">
        <w:rPr>
          <w:rFonts w:ascii="宋体" w:hAnsi="宋体" w:hint="eastAsia"/>
          <w:b/>
          <w:sz w:val="28"/>
          <w:szCs w:val="28"/>
        </w:rPr>
        <w:t>联合体各方</w:t>
      </w:r>
      <w:r w:rsidRPr="003B26BB">
        <w:rPr>
          <w:rFonts w:ascii="宋体" w:eastAsiaTheme="minorEastAsia" w:hAnsi="宋体" w:cstheme="minorBidi" w:hint="eastAsia"/>
          <w:b/>
          <w:kern w:val="0"/>
          <w:sz w:val="28"/>
          <w:szCs w:val="28"/>
        </w:rPr>
        <w:t>属于监狱企业的证明文件复印件</w:t>
      </w:r>
      <w:r w:rsidRPr="003B26BB">
        <w:rPr>
          <w:rFonts w:ascii="宋体" w:hAnsi="宋体" w:hint="eastAsia"/>
          <w:b/>
          <w:sz w:val="28"/>
          <w:szCs w:val="28"/>
        </w:rPr>
        <w:t>，如未提供，则其投标报价不能享受招标文件规定的价格扣除，但不影响投标人投标文件的有效性。）</w:t>
      </w:r>
    </w:p>
    <w:p w14:paraId="0B66E8AF"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217446049"/>
      <w:bookmarkStart w:id="57" w:name="_Toc183582218"/>
      <w:bookmarkStart w:id="58" w:name="_Toc183682355"/>
      <w:bookmarkEnd w:id="52"/>
      <w:bookmarkEnd w:id="53"/>
      <w:bookmarkEnd w:id="54"/>
      <w:bookmarkEnd w:id="55"/>
      <w:r w:rsidRPr="003B26BB">
        <w:rPr>
          <w:rFonts w:ascii="宋体" w:hAnsi="宋体" w:hint="eastAsia"/>
          <w:b/>
          <w:bCs/>
          <w:sz w:val="28"/>
          <w:szCs w:val="28"/>
        </w:rPr>
        <w:t>投标文件格式</w:t>
      </w:r>
      <w:bookmarkEnd w:id="56"/>
      <w:bookmarkEnd w:id="57"/>
      <w:bookmarkEnd w:id="58"/>
      <w:r w:rsidRPr="003B26BB">
        <w:rPr>
          <w:rFonts w:ascii="宋体" w:hAnsi="宋体" w:hint="eastAsia"/>
          <w:b/>
          <w:bCs/>
          <w:sz w:val="28"/>
          <w:szCs w:val="28"/>
        </w:rPr>
        <w:tab/>
      </w:r>
    </w:p>
    <w:p w14:paraId="05F935F4" w14:textId="41D231EC" w:rsidR="00A11BA9" w:rsidRPr="003B26BB" w:rsidRDefault="00074521" w:rsidP="00710722">
      <w:pPr>
        <w:numPr>
          <w:ilvl w:val="0"/>
          <w:numId w:val="20"/>
        </w:numPr>
        <w:tabs>
          <w:tab w:val="left" w:pos="1134"/>
        </w:tabs>
        <w:spacing w:line="360" w:lineRule="auto"/>
        <w:ind w:left="0" w:firstLine="567"/>
        <w:rPr>
          <w:rFonts w:ascii="宋体" w:hAnsi="宋体"/>
          <w:sz w:val="28"/>
          <w:szCs w:val="28"/>
        </w:rPr>
      </w:pPr>
      <w:r w:rsidRPr="003B26BB">
        <w:rPr>
          <w:rFonts w:ascii="宋体" w:hAnsi="宋体" w:hint="eastAsia"/>
          <w:sz w:val="28"/>
          <w:szCs w:val="28"/>
        </w:rPr>
        <w:t>投标人应按照招标文件第3章中提供的“投标文件格式”填写相关内容。</w:t>
      </w:r>
    </w:p>
    <w:p w14:paraId="449783D8" w14:textId="77777777" w:rsidR="00A11BA9" w:rsidRPr="003B26BB" w:rsidRDefault="00074521" w:rsidP="00710722">
      <w:pPr>
        <w:numPr>
          <w:ilvl w:val="0"/>
          <w:numId w:val="20"/>
        </w:numPr>
        <w:tabs>
          <w:tab w:val="left" w:pos="1134"/>
        </w:tabs>
        <w:spacing w:line="360" w:lineRule="auto"/>
        <w:ind w:left="0" w:firstLine="567"/>
        <w:rPr>
          <w:rFonts w:ascii="宋体" w:hAnsi="宋体"/>
          <w:sz w:val="28"/>
          <w:szCs w:val="28"/>
        </w:rPr>
      </w:pPr>
      <w:r w:rsidRPr="003B26BB">
        <w:rPr>
          <w:rFonts w:ascii="宋体" w:hAnsi="宋体" w:hint="eastAsia"/>
          <w:sz w:val="28"/>
          <w:szCs w:val="28"/>
        </w:rPr>
        <w:t>对于没有格式要求的投标文件由投标人自行编写。</w:t>
      </w:r>
    </w:p>
    <w:p w14:paraId="03A9C3C6" w14:textId="67857798"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投标报价</w:t>
      </w:r>
      <w:r w:rsidR="00016549" w:rsidRPr="003B26BB">
        <w:rPr>
          <w:rFonts w:ascii="宋体" w:hAnsi="宋体" w:hint="eastAsia"/>
          <w:b/>
          <w:bCs/>
          <w:sz w:val="28"/>
          <w:szCs w:val="28"/>
        </w:rPr>
        <w:t>（实质性要求）</w:t>
      </w:r>
    </w:p>
    <w:p w14:paraId="22C82F4A" w14:textId="77777777" w:rsidR="00A11BA9" w:rsidRPr="003B26BB" w:rsidRDefault="00074521" w:rsidP="00710722">
      <w:pPr>
        <w:numPr>
          <w:ilvl w:val="0"/>
          <w:numId w:val="21"/>
        </w:numPr>
        <w:tabs>
          <w:tab w:val="left" w:pos="1134"/>
        </w:tabs>
        <w:spacing w:line="360" w:lineRule="auto"/>
        <w:ind w:left="0" w:firstLine="560"/>
        <w:rPr>
          <w:rFonts w:ascii="宋体" w:hAnsi="宋体"/>
          <w:sz w:val="28"/>
          <w:szCs w:val="28"/>
        </w:rPr>
      </w:pPr>
      <w:r w:rsidRPr="003B26BB">
        <w:rPr>
          <w:rFonts w:ascii="宋体" w:hAnsi="宋体" w:hint="eastAsia"/>
          <w:sz w:val="28"/>
          <w:szCs w:val="28"/>
        </w:rPr>
        <w:t>投标人的报价是投标人响应招标项目要求的全部工作内容的价格体现，包括投标人完成本项目所需的一切费用。</w:t>
      </w:r>
    </w:p>
    <w:p w14:paraId="74CAF1BC" w14:textId="77777777" w:rsidR="00A11BA9" w:rsidRPr="003B26BB" w:rsidRDefault="00074521" w:rsidP="00710722">
      <w:pPr>
        <w:numPr>
          <w:ilvl w:val="0"/>
          <w:numId w:val="21"/>
        </w:numPr>
        <w:tabs>
          <w:tab w:val="left" w:pos="1134"/>
        </w:tabs>
        <w:spacing w:line="360" w:lineRule="auto"/>
        <w:ind w:left="0" w:firstLine="560"/>
        <w:rPr>
          <w:rFonts w:ascii="宋体" w:hAnsi="宋体"/>
          <w:sz w:val="28"/>
          <w:szCs w:val="28"/>
        </w:rPr>
      </w:pPr>
      <w:r w:rsidRPr="003B26BB">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28A8C0EB" w14:textId="77777777" w:rsidR="00A11BA9" w:rsidRPr="003B26BB" w:rsidRDefault="00074521" w:rsidP="003D7D0F">
      <w:pPr>
        <w:tabs>
          <w:tab w:val="left" w:pos="1134"/>
        </w:tabs>
        <w:spacing w:line="360" w:lineRule="auto"/>
        <w:ind w:firstLineChars="202" w:firstLine="566"/>
        <w:rPr>
          <w:rFonts w:ascii="宋体" w:hAnsi="宋体"/>
          <w:sz w:val="28"/>
          <w:szCs w:val="28"/>
        </w:rPr>
      </w:pPr>
      <w:bookmarkStart w:id="59" w:name="_Toc183682360"/>
      <w:bookmarkStart w:id="60" w:name="_Toc183582223"/>
      <w:bookmarkStart w:id="61" w:name="_Toc217446050"/>
      <w:r w:rsidRPr="003B26BB">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3B26BB">
        <w:rPr>
          <w:rFonts w:ascii="宋体" w:hAnsi="宋体"/>
          <w:sz w:val="28"/>
          <w:szCs w:val="28"/>
        </w:rPr>
        <w:t>2</w:t>
      </w:r>
      <w:r w:rsidRPr="003B26BB">
        <w:rPr>
          <w:rFonts w:ascii="宋体" w:hAnsi="宋体" w:hint="eastAsia"/>
          <w:sz w:val="28"/>
          <w:szCs w:val="28"/>
        </w:rPr>
        <w:t>）单价金额小数点或者百分比有明显错位的，应以总价为准，并修改单价；（</w:t>
      </w:r>
      <w:r w:rsidRPr="003B26BB">
        <w:rPr>
          <w:rFonts w:ascii="宋体" w:hAnsi="宋体"/>
          <w:sz w:val="28"/>
          <w:szCs w:val="28"/>
        </w:rPr>
        <w:t>3</w:t>
      </w:r>
      <w:r w:rsidRPr="003B26BB">
        <w:rPr>
          <w:rFonts w:ascii="宋体" w:hAnsi="宋体" w:hint="eastAsia"/>
          <w:sz w:val="28"/>
          <w:szCs w:val="28"/>
        </w:rPr>
        <w:t>）总价金额与按单价汇总金额不一致的，以单价金额计算结果为准。</w:t>
      </w:r>
    </w:p>
    <w:p w14:paraId="6CFDC884" w14:textId="0793B22A" w:rsidR="00A11BA9" w:rsidRPr="003B26BB" w:rsidRDefault="00074521" w:rsidP="003D7D0F">
      <w:pPr>
        <w:tabs>
          <w:tab w:val="left" w:pos="1134"/>
        </w:tabs>
        <w:spacing w:line="360" w:lineRule="auto"/>
        <w:ind w:firstLineChars="202" w:firstLine="566"/>
        <w:rPr>
          <w:rFonts w:cs="Arial"/>
          <w:sz w:val="28"/>
          <w:szCs w:val="28"/>
        </w:rPr>
      </w:pPr>
      <w:r w:rsidRPr="003B26BB">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00767BD1" w:rsidRPr="003B26BB">
        <w:rPr>
          <w:rFonts w:ascii="宋体" w:hAnsi="宋体" w:hint="eastAsia"/>
          <w:sz w:val="28"/>
          <w:szCs w:val="28"/>
        </w:rPr>
        <w:t>评标委员会不得未经要求投标人确认，直接将投标人投标文件作无效处理。</w:t>
      </w:r>
      <w:r w:rsidRPr="003B26BB">
        <w:rPr>
          <w:rFonts w:ascii="宋体" w:hAnsi="宋体" w:hint="eastAsia"/>
          <w:sz w:val="28"/>
          <w:szCs w:val="28"/>
        </w:rPr>
        <w:t>如因断电、断网、系统故障或其他不可抗力等因素</w:t>
      </w:r>
      <w:r w:rsidRPr="003B26BB">
        <w:rPr>
          <w:rFonts w:cs="Arial" w:hint="eastAsia"/>
          <w:sz w:val="28"/>
          <w:szCs w:val="28"/>
        </w:rPr>
        <w:t>，导致系统无法使用的，由投标人按评标委员会的要求进行澄清或者说明。</w:t>
      </w:r>
    </w:p>
    <w:p w14:paraId="3698737D" w14:textId="7FB4B2BE" w:rsidR="006A70CF" w:rsidRPr="003B26BB" w:rsidRDefault="006A70CF" w:rsidP="006A70CF">
      <w:pPr>
        <w:tabs>
          <w:tab w:val="left" w:pos="1134"/>
        </w:tabs>
        <w:spacing w:line="360" w:lineRule="auto"/>
        <w:ind w:firstLineChars="202" w:firstLine="566"/>
        <w:rPr>
          <w:rFonts w:ascii="宋体" w:hAnsi="宋体"/>
          <w:sz w:val="28"/>
          <w:szCs w:val="28"/>
        </w:rPr>
      </w:pPr>
      <w:r w:rsidRPr="003B26BB">
        <w:rPr>
          <w:rFonts w:ascii="宋体" w:hAnsi="宋体" w:hint="eastAsia"/>
          <w:sz w:val="28"/>
          <w:szCs w:val="28"/>
        </w:rPr>
        <w:lastRenderedPageBreak/>
        <w:t>四、</w:t>
      </w:r>
      <w:r w:rsidRPr="003B26BB">
        <w:rPr>
          <w:rFonts w:ascii="宋体" w:hAnsi="宋体" w:hint="eastAsia"/>
          <w:bCs/>
          <w:sz w:val="28"/>
          <w:szCs w:val="28"/>
        </w:rPr>
        <w:t>投标人的投标报价为在采购人对每个服务项目给定的单项最高限价的基础上按统一的实收百分比的方式进行报价，0＜供应商的</w:t>
      </w:r>
      <w:r w:rsidR="00D3380B" w:rsidRPr="003B26BB">
        <w:rPr>
          <w:rFonts w:ascii="宋体" w:hAnsi="宋体" w:hint="eastAsia"/>
          <w:bCs/>
          <w:sz w:val="28"/>
          <w:szCs w:val="28"/>
        </w:rPr>
        <w:t>投</w:t>
      </w:r>
      <w:r w:rsidR="00D3380B" w:rsidRPr="003B26BB">
        <w:rPr>
          <w:rFonts w:ascii="宋体" w:hAnsi="宋体"/>
          <w:bCs/>
          <w:sz w:val="28"/>
          <w:szCs w:val="28"/>
        </w:rPr>
        <w:t>标</w:t>
      </w:r>
      <w:r w:rsidRPr="003B26BB">
        <w:rPr>
          <w:rFonts w:ascii="宋体" w:hAnsi="宋体" w:hint="eastAsia"/>
          <w:bCs/>
          <w:sz w:val="28"/>
          <w:szCs w:val="28"/>
        </w:rPr>
        <w:t>报价</w:t>
      </w:r>
      <w:r w:rsidR="0051542F" w:rsidRPr="003B26BB">
        <w:rPr>
          <w:rFonts w:ascii="宋体" w:hAnsi="宋体" w:hint="eastAsia"/>
          <w:bCs/>
          <w:sz w:val="28"/>
          <w:szCs w:val="28"/>
        </w:rPr>
        <w:t>≤</w:t>
      </w:r>
      <w:r w:rsidRPr="003B26BB">
        <w:rPr>
          <w:rFonts w:ascii="宋体" w:hAnsi="宋体" w:hint="eastAsia"/>
          <w:bCs/>
          <w:sz w:val="28"/>
          <w:szCs w:val="28"/>
        </w:rPr>
        <w:t>100%</w:t>
      </w:r>
      <w:r w:rsidRPr="003B26BB">
        <w:rPr>
          <w:rFonts w:hint="eastAsia"/>
          <w:sz w:val="28"/>
        </w:rPr>
        <w:t>。如：</w:t>
      </w:r>
      <w:r w:rsidR="00460E01" w:rsidRPr="003B26BB">
        <w:rPr>
          <w:rFonts w:cstheme="minorBidi" w:hint="eastAsia"/>
          <w:sz w:val="28"/>
        </w:rPr>
        <w:t>分布式应用服务</w:t>
      </w:r>
      <w:r w:rsidR="00460E01" w:rsidRPr="003B26BB">
        <w:rPr>
          <w:rFonts w:hint="eastAsia"/>
          <w:sz w:val="28"/>
        </w:rPr>
        <w:t>单价最高限价为</w:t>
      </w:r>
      <w:r w:rsidR="00460E01" w:rsidRPr="003B26BB">
        <w:rPr>
          <w:rFonts w:hint="eastAsia"/>
          <w:sz w:val="28"/>
        </w:rPr>
        <w:t>1</w:t>
      </w:r>
      <w:r w:rsidR="00460E01" w:rsidRPr="003B26BB">
        <w:rPr>
          <w:sz w:val="28"/>
        </w:rPr>
        <w:t>2</w:t>
      </w:r>
      <w:r w:rsidR="00460E01" w:rsidRPr="003B26BB">
        <w:rPr>
          <w:rFonts w:hint="eastAsia"/>
          <w:sz w:val="28"/>
        </w:rPr>
        <w:t>.</w:t>
      </w:r>
      <w:r w:rsidR="00460E01" w:rsidRPr="003B26BB">
        <w:rPr>
          <w:sz w:val="28"/>
        </w:rPr>
        <w:t>00</w:t>
      </w:r>
      <w:r w:rsidR="00460E01" w:rsidRPr="003B26BB">
        <w:rPr>
          <w:rFonts w:hint="eastAsia"/>
          <w:sz w:val="28"/>
        </w:rPr>
        <w:t>元，供应商报价为</w:t>
      </w:r>
      <w:r w:rsidR="00460E01" w:rsidRPr="003B26BB">
        <w:rPr>
          <w:rFonts w:hint="eastAsia"/>
          <w:sz w:val="28"/>
        </w:rPr>
        <w:t>70%</w:t>
      </w:r>
      <w:r w:rsidR="00460E01" w:rsidRPr="003B26BB">
        <w:rPr>
          <w:rFonts w:hint="eastAsia"/>
          <w:sz w:val="28"/>
        </w:rPr>
        <w:t>，则</w:t>
      </w:r>
      <w:r w:rsidR="002674A0" w:rsidRPr="003B26BB">
        <w:rPr>
          <w:rFonts w:cstheme="minorBidi" w:hint="eastAsia"/>
          <w:sz w:val="28"/>
        </w:rPr>
        <w:t>分布式应用服务</w:t>
      </w:r>
      <w:r w:rsidR="00460E01" w:rsidRPr="003B26BB">
        <w:rPr>
          <w:rFonts w:hint="eastAsia"/>
          <w:sz w:val="28"/>
        </w:rPr>
        <w:t>的合同单价</w:t>
      </w:r>
      <w:r w:rsidR="00460E01" w:rsidRPr="003B26BB">
        <w:rPr>
          <w:rFonts w:hint="eastAsia"/>
          <w:sz w:val="28"/>
        </w:rPr>
        <w:t>=</w:t>
      </w:r>
      <w:r w:rsidR="00460E01" w:rsidRPr="003B26BB">
        <w:rPr>
          <w:sz w:val="28"/>
        </w:rPr>
        <w:t>12.00</w:t>
      </w:r>
      <w:r w:rsidR="00460E01" w:rsidRPr="003B26BB">
        <w:rPr>
          <w:rFonts w:hint="eastAsia"/>
          <w:sz w:val="28"/>
        </w:rPr>
        <w:t>×</w:t>
      </w:r>
      <w:r w:rsidR="00460E01" w:rsidRPr="003B26BB">
        <w:rPr>
          <w:rFonts w:hint="eastAsia"/>
          <w:sz w:val="28"/>
        </w:rPr>
        <w:t>70%</w:t>
      </w:r>
      <w:r w:rsidR="002674A0" w:rsidRPr="003B26BB">
        <w:rPr>
          <w:rFonts w:hint="eastAsia"/>
          <w:sz w:val="28"/>
        </w:rPr>
        <w:t>。</w:t>
      </w:r>
    </w:p>
    <w:p w14:paraId="5F02654A"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投标保证金</w:t>
      </w:r>
      <w:bookmarkEnd w:id="59"/>
      <w:bookmarkEnd w:id="60"/>
      <w:bookmarkEnd w:id="61"/>
    </w:p>
    <w:p w14:paraId="79F4B31A" w14:textId="77777777" w:rsidR="00A11BA9" w:rsidRPr="003B26BB" w:rsidRDefault="00074521">
      <w:pPr>
        <w:spacing w:line="360" w:lineRule="auto"/>
        <w:ind w:firstLineChars="200" w:firstLine="560"/>
        <w:rPr>
          <w:rFonts w:ascii="宋体" w:hAnsi="宋体"/>
          <w:sz w:val="28"/>
          <w:szCs w:val="28"/>
        </w:rPr>
      </w:pPr>
      <w:r w:rsidRPr="003B26BB">
        <w:rPr>
          <w:rFonts w:cs="Arial" w:hint="eastAsia"/>
          <w:sz w:val="28"/>
          <w:szCs w:val="28"/>
        </w:rPr>
        <w:t>本项目不收取投标保证金。</w:t>
      </w:r>
    </w:p>
    <w:p w14:paraId="3B87E9E0" w14:textId="77777777" w:rsidR="00A11BA9" w:rsidRPr="003B26BB"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183582224"/>
      <w:bookmarkStart w:id="66" w:name="_Toc217446051"/>
      <w:bookmarkEnd w:id="62"/>
      <w:bookmarkEnd w:id="63"/>
      <w:r w:rsidRPr="003B26BB">
        <w:rPr>
          <w:rFonts w:ascii="宋体" w:hAnsi="宋体" w:hint="eastAsia"/>
          <w:b/>
          <w:bCs/>
          <w:sz w:val="28"/>
          <w:szCs w:val="28"/>
        </w:rPr>
        <w:t>投标有效期</w:t>
      </w:r>
      <w:bookmarkEnd w:id="64"/>
      <w:bookmarkEnd w:id="65"/>
      <w:bookmarkEnd w:id="66"/>
    </w:p>
    <w:p w14:paraId="682412E9" w14:textId="004D9A1D" w:rsidR="00A11BA9" w:rsidRPr="003B26BB" w:rsidRDefault="0026307F" w:rsidP="00710722">
      <w:pPr>
        <w:numPr>
          <w:ilvl w:val="0"/>
          <w:numId w:val="22"/>
        </w:numPr>
        <w:tabs>
          <w:tab w:val="left" w:pos="1134"/>
        </w:tabs>
        <w:spacing w:line="360" w:lineRule="auto"/>
        <w:ind w:left="0" w:firstLine="567"/>
        <w:rPr>
          <w:rFonts w:ascii="宋体" w:hAnsi="宋体"/>
          <w:sz w:val="28"/>
          <w:szCs w:val="28"/>
        </w:rPr>
      </w:pPr>
      <w:r w:rsidRPr="003B26BB">
        <w:rPr>
          <w:rFonts w:ascii="宋体" w:hAnsi="宋体" w:hint="eastAsia"/>
          <w:b/>
          <w:bCs/>
          <w:sz w:val="28"/>
          <w:szCs w:val="28"/>
        </w:rPr>
        <w:t>（实质性要求）</w:t>
      </w:r>
      <w:r w:rsidR="00074521" w:rsidRPr="003B26BB">
        <w:rPr>
          <w:rFonts w:ascii="宋体" w:hAnsi="宋体" w:hint="eastAsia"/>
          <w:sz w:val="28"/>
          <w:szCs w:val="28"/>
        </w:rPr>
        <w:t>投标有效期为</w:t>
      </w:r>
      <w:r w:rsidR="00074521" w:rsidRPr="003B26BB">
        <w:rPr>
          <w:rFonts w:ascii="Helvetica" w:hAnsi="Helvetica" w:cs="Helvetica" w:hint="eastAsia"/>
          <w:sz w:val="28"/>
          <w:szCs w:val="28"/>
        </w:rPr>
        <w:t>提交投标文件的截止之日起</w:t>
      </w:r>
      <w:r w:rsidR="00074521" w:rsidRPr="003B26BB">
        <w:rPr>
          <w:rFonts w:ascii="宋体" w:hAnsi="宋体" w:hint="eastAsia"/>
          <w:sz w:val="28"/>
          <w:szCs w:val="28"/>
          <w:u w:val="single"/>
        </w:rPr>
        <w:t>120</w:t>
      </w:r>
      <w:r w:rsidR="00074521" w:rsidRPr="003B26BB">
        <w:rPr>
          <w:rFonts w:ascii="宋体" w:hAnsi="宋体" w:hint="eastAsia"/>
          <w:sz w:val="28"/>
          <w:szCs w:val="28"/>
        </w:rPr>
        <w:t>天。投标有效期短于此规定期限的或不作响应的，则其投标文件将按无效投标文件处理。</w:t>
      </w:r>
    </w:p>
    <w:p w14:paraId="4AF65AFF" w14:textId="4C531FB2" w:rsidR="00A11BA9" w:rsidRPr="003B26BB" w:rsidRDefault="00074521" w:rsidP="00710722">
      <w:pPr>
        <w:numPr>
          <w:ilvl w:val="0"/>
          <w:numId w:val="22"/>
        </w:numPr>
        <w:tabs>
          <w:tab w:val="left" w:pos="1134"/>
        </w:tabs>
        <w:spacing w:line="360" w:lineRule="auto"/>
        <w:ind w:left="0" w:firstLine="567"/>
        <w:rPr>
          <w:rFonts w:ascii="宋体" w:hAnsi="宋体"/>
          <w:sz w:val="28"/>
          <w:szCs w:val="28"/>
        </w:rPr>
      </w:pPr>
      <w:r w:rsidRPr="003B26BB">
        <w:rPr>
          <w:rFonts w:ascii="宋体" w:hAnsi="宋体" w:hint="eastAsia"/>
          <w:sz w:val="28"/>
          <w:szCs w:val="28"/>
        </w:rPr>
        <w:t>特殊情况下，采购人可于投标有效期满之前要求投标人同意延长有效期，要求与答复均应为书面形式。投标人可以拒绝上述要求。同意延长投标有效期的投标人不能修改其投标文件。</w:t>
      </w:r>
    </w:p>
    <w:p w14:paraId="680DC71F" w14:textId="77777777" w:rsidR="00A11BA9" w:rsidRPr="003B26BB" w:rsidRDefault="00074521">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3B26BB">
        <w:rPr>
          <w:rFonts w:hint="eastAsia"/>
          <w:color w:val="auto"/>
        </w:rPr>
        <w:t>投标文件的制作和签章、加密</w:t>
      </w:r>
    </w:p>
    <w:p w14:paraId="739CCBF9" w14:textId="7A94079A"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一、</w:t>
      </w:r>
      <w:r w:rsidR="0026307F" w:rsidRPr="003B26BB">
        <w:rPr>
          <w:rFonts w:ascii="宋体" w:hAnsi="宋体" w:hint="eastAsia"/>
          <w:b/>
          <w:bCs/>
          <w:sz w:val="28"/>
          <w:szCs w:val="28"/>
        </w:rPr>
        <w:t>（实质性要求）</w:t>
      </w:r>
      <w:r w:rsidRPr="003B26BB">
        <w:rPr>
          <w:rFonts w:ascii="宋体" w:hAnsi="宋体" w:hint="eastAsia"/>
          <w:sz w:val="28"/>
          <w:szCs w:val="28"/>
        </w:rPr>
        <w:t>投标文件应根据招标文件的要求进行制作。（说明：1、招标文件中要求提供复印件证明材料的，包含提供原件的影印件或复印件。2、要求提供复印件的证明材料须清晰可辨。）</w:t>
      </w:r>
    </w:p>
    <w:p w14:paraId="6149F5E2" w14:textId="77777777"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二、投标文件制作详情：</w:t>
      </w:r>
    </w:p>
    <w:p w14:paraId="6D6AC4A0" w14:textId="10FEE983"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1、本项目实行电子投标。投标人应先安装“政采云投标客户端”（下载地址1：前往成都市公共资源交易服务中心门户网站</w:t>
      </w:r>
      <w:r w:rsidR="00DA2965" w:rsidRPr="003B26BB">
        <w:rPr>
          <w:rFonts w:ascii="宋体" w:hAnsi="宋体" w:hint="eastAsia"/>
          <w:sz w:val="28"/>
          <w:szCs w:val="28"/>
        </w:rPr>
        <w:t>（https://www.cdggzy.com/）</w:t>
      </w:r>
      <w:r w:rsidRPr="003B26BB">
        <w:rPr>
          <w:rFonts w:ascii="宋体" w:hAnsi="宋体" w:hint="eastAsia"/>
          <w:sz w:val="28"/>
          <w:szCs w:val="28"/>
        </w:rPr>
        <w:t>—业务办理—下载专区—政府采购下载专区下载“政采云投标客户端”；下载地址2：</w:t>
      </w:r>
      <w:r w:rsidR="00DA2965" w:rsidRPr="003B26BB">
        <w:rPr>
          <w:rFonts w:ascii="宋体" w:hAnsi="宋体"/>
          <w:sz w:val="28"/>
          <w:szCs w:val="28"/>
        </w:rPr>
        <w:t>https://customer.zcygov.cn/CA-driver-download?utm=web-ca-front.3ddc8fbb.0.0.3a16b7402a4511ec900b6349b129e0db</w:t>
      </w:r>
      <w:r w:rsidRPr="003B26BB">
        <w:rPr>
          <w:rFonts w:ascii="宋体" w:hAnsi="宋体" w:hint="eastAsia"/>
          <w:sz w:val="28"/>
          <w:szCs w:val="28"/>
        </w:rPr>
        <w:t>。投标人应按招标文件要求，通过“政采云投标客户端”制作、加密并提交投标</w:t>
      </w:r>
      <w:r w:rsidRPr="003B26BB">
        <w:rPr>
          <w:rFonts w:ascii="宋体" w:hAnsi="宋体" w:hint="eastAsia"/>
          <w:sz w:val="28"/>
          <w:szCs w:val="28"/>
        </w:rPr>
        <w:lastRenderedPageBreak/>
        <w:t>文件。</w:t>
      </w:r>
    </w:p>
    <w:p w14:paraId="3406330D" w14:textId="4C7ACD8F" w:rsidR="00A11BA9" w:rsidRPr="003B26BB" w:rsidRDefault="00074521">
      <w:pPr>
        <w:spacing w:line="360" w:lineRule="auto"/>
        <w:ind w:firstLineChars="200" w:firstLine="562"/>
        <w:rPr>
          <w:rFonts w:ascii="宋体" w:hAnsi="宋体"/>
          <w:b/>
          <w:sz w:val="28"/>
          <w:szCs w:val="28"/>
        </w:rPr>
      </w:pPr>
      <w:r w:rsidRPr="003B26BB">
        <w:rPr>
          <w:rFonts w:ascii="宋体" w:hAnsi="宋体" w:hint="eastAsia"/>
          <w:b/>
          <w:sz w:val="28"/>
          <w:szCs w:val="28"/>
        </w:rPr>
        <w:t>2、</w:t>
      </w:r>
      <w:r w:rsidR="0026307F" w:rsidRPr="003B26BB">
        <w:rPr>
          <w:rFonts w:ascii="宋体" w:hAnsi="宋体" w:hint="eastAsia"/>
          <w:b/>
          <w:bCs/>
          <w:sz w:val="28"/>
          <w:szCs w:val="28"/>
        </w:rPr>
        <w:t>（实质性要求）</w:t>
      </w:r>
      <w:r w:rsidRPr="003B26BB">
        <w:rPr>
          <w:rFonts w:ascii="宋体" w:hAnsi="宋体" w:hint="eastAsia"/>
          <w:b/>
          <w:sz w:val="28"/>
          <w:szCs w:val="28"/>
        </w:rPr>
        <w:t>投标文件应加盖投标人（法定名称）电子签章，不得使用投标人专用章（如经济合同章、投标专用章等）或下属单位印章代替。</w:t>
      </w:r>
    </w:p>
    <w:p w14:paraId="6CE13630" w14:textId="77777777"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3、投标人应使用本企业CA数字证书对投标文件进行加密。</w:t>
      </w:r>
    </w:p>
    <w:p w14:paraId="16E8BFAF" w14:textId="1E5103F5"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4、招标文件有修改的，投标人须重新下载修改后的招标文件（修改后的招标文件在更正公告中下载），根据修改后的招标文件制作、撤回修改，并</w:t>
      </w:r>
      <w:r w:rsidR="00BA3661" w:rsidRPr="003B26BB">
        <w:rPr>
          <w:rFonts w:ascii="宋体" w:hAnsi="宋体" w:hint="eastAsia"/>
          <w:sz w:val="28"/>
          <w:szCs w:val="28"/>
        </w:rPr>
        <w:t>提交</w:t>
      </w:r>
      <w:r w:rsidRPr="003B26BB">
        <w:rPr>
          <w:rFonts w:ascii="宋体" w:hAnsi="宋体" w:hint="eastAsia"/>
          <w:sz w:val="28"/>
          <w:szCs w:val="28"/>
        </w:rPr>
        <w:t>投标文件。</w:t>
      </w:r>
    </w:p>
    <w:p w14:paraId="7A0E53F1" w14:textId="30050ACA"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5、使用“政府采购云平台”（含政采云电子交易客户端）需要提前申领CA数字证书及电子签章，请自行前往四川CA、</w:t>
      </w:r>
      <w:r w:rsidR="00DA2965" w:rsidRPr="003B26BB">
        <w:rPr>
          <w:rFonts w:ascii="宋体" w:hAnsi="宋体" w:hint="eastAsia"/>
          <w:sz w:val="28"/>
          <w:szCs w:val="28"/>
        </w:rPr>
        <w:t>天威CA 、</w:t>
      </w:r>
      <w:r w:rsidRPr="003B26BB">
        <w:rPr>
          <w:rFonts w:ascii="宋体" w:hAnsi="宋体" w:hint="eastAsia"/>
          <w:sz w:val="28"/>
          <w:szCs w:val="28"/>
        </w:rPr>
        <w:t>CFCA服务点办理，</w:t>
      </w:r>
      <w:r w:rsidR="008567F1" w:rsidRPr="003B26BB">
        <w:rPr>
          <w:rFonts w:ascii="宋体" w:hAnsi="宋体" w:hint="eastAsia"/>
          <w:sz w:val="28"/>
          <w:szCs w:val="28"/>
        </w:rPr>
        <w:t>投标人</w:t>
      </w:r>
      <w:r w:rsidRPr="003B26BB">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14:paraId="12D988F0" w14:textId="77777777" w:rsidR="00DA2965" w:rsidRPr="003B26BB" w:rsidRDefault="00DA2965" w:rsidP="00DA2965">
      <w:pPr>
        <w:spacing w:line="360" w:lineRule="auto"/>
        <w:ind w:firstLineChars="200" w:firstLine="560"/>
        <w:rPr>
          <w:rFonts w:ascii="宋体" w:hAnsi="宋体"/>
          <w:sz w:val="28"/>
          <w:szCs w:val="28"/>
        </w:rPr>
      </w:pPr>
      <w:r w:rsidRPr="003B26BB">
        <w:rPr>
          <w:rFonts w:ascii="宋体" w:hAnsi="宋体" w:hint="eastAsia"/>
          <w:sz w:val="28"/>
          <w:szCs w:val="28"/>
        </w:rPr>
        <w:t>6、政府采购云平台所支持的CA证书及签章：四川CA及金格签章，天威CA（金润版）及金润签章，CFCA及金格签章。</w:t>
      </w:r>
    </w:p>
    <w:p w14:paraId="3E6707F3" w14:textId="77777777" w:rsidR="00DA2965" w:rsidRPr="003B26BB" w:rsidRDefault="00DA2965" w:rsidP="00DA2965">
      <w:pPr>
        <w:spacing w:line="360" w:lineRule="auto"/>
        <w:ind w:firstLineChars="200" w:firstLine="560"/>
        <w:rPr>
          <w:rFonts w:ascii="宋体" w:hAnsi="宋体"/>
          <w:sz w:val="28"/>
          <w:szCs w:val="28"/>
        </w:rPr>
      </w:pPr>
      <w:r w:rsidRPr="003B26BB">
        <w:rPr>
          <w:rFonts w:ascii="宋体" w:hAnsi="宋体" w:hint="eastAsia"/>
          <w:sz w:val="28"/>
          <w:szCs w:val="28"/>
        </w:rPr>
        <w:t>7、政府采购云平台技术支持：（1）钉钉群号：34165101（注：本群有3家CA办理人员加入）；如遇钉钉群满，请加钉钉群号：33782435（注：只加其中一个即可）。（2）统一热线电话：4008817190</w:t>
      </w:r>
    </w:p>
    <w:p w14:paraId="5A914A3A" w14:textId="11A8C7ED" w:rsidR="00DA2965" w:rsidRPr="003B26BB" w:rsidRDefault="00DA2965" w:rsidP="00DA2965">
      <w:pPr>
        <w:spacing w:line="360" w:lineRule="auto"/>
        <w:ind w:firstLineChars="200" w:firstLine="560"/>
        <w:rPr>
          <w:rFonts w:ascii="宋体" w:hAnsi="宋体"/>
          <w:sz w:val="28"/>
          <w:szCs w:val="28"/>
        </w:rPr>
      </w:pPr>
      <w:r w:rsidRPr="003B26BB">
        <w:rPr>
          <w:rFonts w:ascii="宋体" w:hAnsi="宋体" w:hint="eastAsia"/>
          <w:sz w:val="28"/>
          <w:szCs w:val="28"/>
        </w:rPr>
        <w:t>8、CA技术支持：四川CA：400-0281130；天威CA： 028-86694886、1592864708；CFCA：028-65785326、18033549468。</w:t>
      </w:r>
    </w:p>
    <w:p w14:paraId="12B74DAC" w14:textId="4C7BC0B2" w:rsidR="00A11BA9" w:rsidRPr="003B26BB" w:rsidRDefault="00074521">
      <w:pPr>
        <w:pStyle w:val="3"/>
        <w:numPr>
          <w:ilvl w:val="2"/>
          <w:numId w:val="5"/>
        </w:numPr>
        <w:spacing w:after="200" w:line="240" w:lineRule="auto"/>
        <w:ind w:left="0" w:firstLine="0"/>
        <w:rPr>
          <w:color w:val="auto"/>
        </w:rPr>
      </w:pPr>
      <w:r w:rsidRPr="003B26BB">
        <w:rPr>
          <w:rFonts w:hint="eastAsia"/>
          <w:color w:val="auto"/>
        </w:rPr>
        <w:t>投标文件的</w:t>
      </w:r>
      <w:bookmarkEnd w:id="67"/>
      <w:bookmarkEnd w:id="68"/>
      <w:bookmarkEnd w:id="69"/>
      <w:r w:rsidR="00BA3661" w:rsidRPr="003B26BB">
        <w:rPr>
          <w:rFonts w:hint="eastAsia"/>
          <w:color w:val="auto"/>
        </w:rPr>
        <w:t>提交</w:t>
      </w:r>
    </w:p>
    <w:p w14:paraId="1D2B828C" w14:textId="53613802" w:rsidR="00A11BA9" w:rsidRPr="003B26BB" w:rsidRDefault="00074521">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sidRPr="003B26BB">
        <w:rPr>
          <w:rFonts w:ascii="宋体" w:eastAsiaTheme="minorEastAsia" w:hAnsi="宋体" w:cstheme="minorBidi" w:hint="eastAsia"/>
          <w:bCs/>
          <w:sz w:val="28"/>
          <w:szCs w:val="28"/>
        </w:rPr>
        <w:t>一、</w:t>
      </w:r>
      <w:r w:rsidR="0026307F" w:rsidRPr="003B26BB">
        <w:rPr>
          <w:rFonts w:ascii="宋体" w:hAnsi="宋体" w:hint="eastAsia"/>
          <w:b/>
          <w:bCs/>
          <w:sz w:val="28"/>
          <w:szCs w:val="28"/>
        </w:rPr>
        <w:t>（实质性要求）</w:t>
      </w:r>
      <w:r w:rsidRPr="003B26BB">
        <w:rPr>
          <w:rFonts w:ascii="宋体" w:eastAsiaTheme="minorEastAsia" w:hAnsi="宋体" w:cstheme="minorBidi" w:hint="eastAsia"/>
          <w:bCs/>
          <w:sz w:val="28"/>
          <w:szCs w:val="28"/>
        </w:rPr>
        <w:t>投标人应当在投标文件</w:t>
      </w:r>
      <w:r w:rsidR="00BA3661" w:rsidRPr="003B26BB">
        <w:rPr>
          <w:rFonts w:ascii="宋体" w:eastAsiaTheme="minorEastAsia" w:hAnsi="宋体" w:cstheme="minorBidi" w:hint="eastAsia"/>
          <w:bCs/>
          <w:sz w:val="28"/>
          <w:szCs w:val="28"/>
        </w:rPr>
        <w:t>提交</w:t>
      </w:r>
      <w:r w:rsidRPr="003B26BB">
        <w:rPr>
          <w:rFonts w:ascii="宋体" w:eastAsiaTheme="minorEastAsia" w:hAnsi="宋体" w:cstheme="minorBidi" w:hint="eastAsia"/>
          <w:bCs/>
          <w:sz w:val="28"/>
          <w:szCs w:val="28"/>
        </w:rPr>
        <w:t>截止时间前，将生成的已加密的电子投标文件成功</w:t>
      </w:r>
      <w:r w:rsidR="00BA3661" w:rsidRPr="003B26BB">
        <w:rPr>
          <w:rFonts w:ascii="宋体" w:eastAsiaTheme="minorEastAsia" w:hAnsi="宋体" w:cstheme="minorBidi" w:hint="eastAsia"/>
          <w:bCs/>
          <w:sz w:val="28"/>
          <w:szCs w:val="28"/>
        </w:rPr>
        <w:t>提交</w:t>
      </w:r>
      <w:r w:rsidRPr="003B26BB">
        <w:rPr>
          <w:rFonts w:ascii="宋体" w:eastAsiaTheme="minorEastAsia" w:hAnsi="宋体" w:cstheme="minorBidi" w:hint="eastAsia"/>
          <w:bCs/>
          <w:sz w:val="28"/>
          <w:szCs w:val="28"/>
        </w:rPr>
        <w:t>至“政府采购云平台”。</w:t>
      </w:r>
    </w:p>
    <w:p w14:paraId="293BFE24" w14:textId="5A71584B" w:rsidR="00A11BA9" w:rsidRPr="003B26BB" w:rsidRDefault="00074521">
      <w:pPr>
        <w:tabs>
          <w:tab w:val="left" w:pos="0"/>
        </w:tabs>
        <w:spacing w:line="360" w:lineRule="auto"/>
        <w:ind w:firstLineChars="150" w:firstLine="420"/>
        <w:rPr>
          <w:rFonts w:ascii="宋体" w:eastAsiaTheme="minorEastAsia" w:hAnsi="宋体" w:cstheme="minorBidi"/>
          <w:bCs/>
          <w:sz w:val="28"/>
          <w:szCs w:val="28"/>
        </w:rPr>
      </w:pPr>
      <w:r w:rsidRPr="003B26BB">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w:t>
      </w:r>
      <w:r w:rsidRPr="003B26BB">
        <w:rPr>
          <w:rFonts w:ascii="宋体" w:eastAsiaTheme="minorEastAsia" w:hAnsi="宋体" w:cstheme="minorBidi" w:hint="eastAsia"/>
          <w:bCs/>
          <w:sz w:val="28"/>
          <w:szCs w:val="28"/>
        </w:rPr>
        <w:lastRenderedPageBreak/>
        <w:t>站上发布的澄清公告中修改的时间</w:t>
      </w:r>
      <w:r w:rsidR="00BA3661" w:rsidRPr="003B26BB">
        <w:rPr>
          <w:rFonts w:ascii="宋体" w:eastAsiaTheme="minorEastAsia" w:hAnsi="宋体" w:cstheme="minorBidi" w:hint="eastAsia"/>
          <w:bCs/>
          <w:sz w:val="28"/>
          <w:szCs w:val="28"/>
        </w:rPr>
        <w:t>提交</w:t>
      </w:r>
      <w:r w:rsidRPr="003B26BB">
        <w:rPr>
          <w:rFonts w:ascii="宋体" w:eastAsiaTheme="minorEastAsia" w:hAnsi="宋体" w:cstheme="minorBidi" w:hint="eastAsia"/>
          <w:bCs/>
          <w:sz w:val="28"/>
          <w:szCs w:val="28"/>
        </w:rPr>
        <w:t>投标文件。</w:t>
      </w:r>
    </w:p>
    <w:p w14:paraId="7D917747" w14:textId="25656E08" w:rsidR="00A11BA9" w:rsidRPr="003B26BB" w:rsidRDefault="00074521">
      <w:pPr>
        <w:tabs>
          <w:tab w:val="left" w:pos="0"/>
        </w:tabs>
        <w:spacing w:line="360" w:lineRule="auto"/>
        <w:ind w:firstLineChars="150" w:firstLine="420"/>
        <w:rPr>
          <w:rFonts w:ascii="宋体" w:hAnsi="宋体"/>
          <w:bCs/>
          <w:sz w:val="28"/>
          <w:szCs w:val="28"/>
        </w:rPr>
      </w:pPr>
      <w:r w:rsidRPr="003B26BB">
        <w:rPr>
          <w:rFonts w:ascii="宋体" w:eastAsiaTheme="minorEastAsia" w:hAnsi="宋体" w:cstheme="minorBidi" w:hint="eastAsia"/>
          <w:bCs/>
          <w:sz w:val="28"/>
          <w:szCs w:val="28"/>
        </w:rPr>
        <w:t>三、投标人应充分考虑</w:t>
      </w:r>
      <w:r w:rsidR="00BA3661" w:rsidRPr="003B26BB">
        <w:rPr>
          <w:rFonts w:ascii="宋体" w:eastAsiaTheme="minorEastAsia" w:hAnsi="宋体" w:cstheme="minorBidi" w:hint="eastAsia"/>
          <w:bCs/>
          <w:sz w:val="28"/>
          <w:szCs w:val="28"/>
        </w:rPr>
        <w:t>提交</w:t>
      </w:r>
      <w:r w:rsidRPr="003B26BB">
        <w:rPr>
          <w:rFonts w:ascii="宋体" w:eastAsiaTheme="minorEastAsia" w:hAnsi="宋体" w:cstheme="minorBidi" w:hint="eastAsia"/>
          <w:bCs/>
          <w:sz w:val="28"/>
          <w:szCs w:val="28"/>
        </w:rPr>
        <w:t>文件的不可预见因素，未在投标截止时间前完成</w:t>
      </w:r>
      <w:r w:rsidR="00BA3661" w:rsidRPr="003B26BB">
        <w:rPr>
          <w:rFonts w:ascii="宋体" w:eastAsiaTheme="minorEastAsia" w:hAnsi="宋体" w:cstheme="minorBidi" w:hint="eastAsia"/>
          <w:bCs/>
          <w:sz w:val="28"/>
          <w:szCs w:val="28"/>
        </w:rPr>
        <w:t>提交</w:t>
      </w:r>
      <w:r w:rsidRPr="003B26BB">
        <w:rPr>
          <w:rFonts w:ascii="宋体" w:eastAsiaTheme="minorEastAsia" w:hAnsi="宋体" w:cstheme="minorBidi" w:hint="eastAsia"/>
          <w:bCs/>
          <w:sz w:val="28"/>
          <w:szCs w:val="28"/>
        </w:rPr>
        <w:t>的，在投标截止时间后将无法</w:t>
      </w:r>
      <w:r w:rsidR="00BA3661" w:rsidRPr="003B26BB">
        <w:rPr>
          <w:rFonts w:ascii="宋体" w:eastAsiaTheme="minorEastAsia" w:hAnsi="宋体" w:cstheme="minorBidi" w:hint="eastAsia"/>
          <w:bCs/>
          <w:sz w:val="28"/>
          <w:szCs w:val="28"/>
        </w:rPr>
        <w:t>提交</w:t>
      </w:r>
      <w:r w:rsidRPr="003B26BB">
        <w:rPr>
          <w:rFonts w:ascii="宋体" w:hAnsi="宋体" w:hint="eastAsia"/>
          <w:bCs/>
          <w:sz w:val="28"/>
          <w:szCs w:val="28"/>
        </w:rPr>
        <w:t>。</w:t>
      </w:r>
    </w:p>
    <w:p w14:paraId="5099D494" w14:textId="0649E1AE" w:rsidR="00A11BA9" w:rsidRPr="003B26BB" w:rsidRDefault="00074521">
      <w:pPr>
        <w:pStyle w:val="3"/>
        <w:numPr>
          <w:ilvl w:val="2"/>
          <w:numId w:val="5"/>
        </w:numPr>
        <w:spacing w:after="200" w:line="276" w:lineRule="auto"/>
        <w:ind w:left="0" w:firstLine="0"/>
        <w:rPr>
          <w:color w:val="auto"/>
        </w:rPr>
      </w:pPr>
      <w:r w:rsidRPr="003B26BB">
        <w:rPr>
          <w:rFonts w:hint="eastAsia"/>
          <w:color w:val="auto"/>
        </w:rPr>
        <w:t>投标文件的</w:t>
      </w:r>
      <w:bookmarkEnd w:id="72"/>
      <w:bookmarkEnd w:id="73"/>
      <w:bookmarkEnd w:id="74"/>
      <w:r w:rsidRPr="003B26BB">
        <w:rPr>
          <w:rFonts w:hint="eastAsia"/>
          <w:color w:val="auto"/>
        </w:rPr>
        <w:t>补充、修改</w:t>
      </w:r>
      <w:r w:rsidR="00016549" w:rsidRPr="003B26BB">
        <w:rPr>
          <w:rFonts w:hint="eastAsia"/>
          <w:color w:val="auto"/>
        </w:rPr>
        <w:t>（实质性要求）</w:t>
      </w:r>
    </w:p>
    <w:p w14:paraId="387D2049" w14:textId="6CE17373" w:rsidR="00A11BA9" w:rsidRPr="003B26BB" w:rsidRDefault="00074521" w:rsidP="00710722">
      <w:pPr>
        <w:numPr>
          <w:ilvl w:val="0"/>
          <w:numId w:val="23"/>
        </w:numPr>
        <w:tabs>
          <w:tab w:val="left" w:pos="1134"/>
        </w:tabs>
        <w:spacing w:before="120" w:after="200" w:line="360" w:lineRule="auto"/>
        <w:ind w:left="0" w:firstLine="567"/>
        <w:rPr>
          <w:rFonts w:ascii="宋体" w:hAnsi="宋体"/>
          <w:sz w:val="28"/>
          <w:szCs w:val="28"/>
        </w:rPr>
      </w:pPr>
      <w:r w:rsidRPr="003B26BB">
        <w:rPr>
          <w:rFonts w:ascii="宋体" w:hAnsi="宋体" w:hint="eastAsia"/>
          <w:sz w:val="28"/>
          <w:szCs w:val="28"/>
        </w:rPr>
        <w:t>在投标截止时间之前，投标人可对已</w:t>
      </w:r>
      <w:r w:rsidR="00BA3661" w:rsidRPr="003B26BB">
        <w:rPr>
          <w:rFonts w:ascii="宋体" w:hAnsi="宋体" w:hint="eastAsia"/>
          <w:sz w:val="28"/>
          <w:szCs w:val="28"/>
        </w:rPr>
        <w:t>提交</w:t>
      </w:r>
      <w:r w:rsidRPr="003B26BB">
        <w:rPr>
          <w:rFonts w:ascii="宋体" w:hAnsi="宋体" w:hint="eastAsia"/>
          <w:sz w:val="28"/>
          <w:szCs w:val="28"/>
        </w:rPr>
        <w:t>的投标文件进行补充、修改。补充或者修改投标文件的，应当先撤回已</w:t>
      </w:r>
      <w:r w:rsidR="00BA3661" w:rsidRPr="003B26BB">
        <w:rPr>
          <w:rFonts w:ascii="宋体" w:hAnsi="宋体" w:hint="eastAsia"/>
          <w:sz w:val="28"/>
          <w:szCs w:val="28"/>
        </w:rPr>
        <w:t>提交</w:t>
      </w:r>
      <w:r w:rsidRPr="003B26BB">
        <w:rPr>
          <w:rFonts w:ascii="宋体" w:hAnsi="宋体" w:hint="eastAsia"/>
          <w:sz w:val="28"/>
          <w:szCs w:val="28"/>
        </w:rPr>
        <w:t>的投标文件，在“政采云投标客户端”补充、修改投标文件并签章、加密后重新</w:t>
      </w:r>
      <w:r w:rsidR="00BA3661" w:rsidRPr="003B26BB">
        <w:rPr>
          <w:rFonts w:ascii="宋体" w:hAnsi="宋体" w:hint="eastAsia"/>
          <w:sz w:val="28"/>
          <w:szCs w:val="28"/>
        </w:rPr>
        <w:t>提交</w:t>
      </w:r>
      <w:r w:rsidRPr="003B26BB">
        <w:rPr>
          <w:rFonts w:ascii="宋体" w:hAnsi="宋体" w:hint="eastAsia"/>
          <w:sz w:val="28"/>
          <w:szCs w:val="28"/>
        </w:rPr>
        <w:t>。撤回投标文件进行补充、修改，在投标截止时间前未重新</w:t>
      </w:r>
      <w:r w:rsidR="00BA3661" w:rsidRPr="003B26BB">
        <w:rPr>
          <w:rFonts w:ascii="宋体" w:hAnsi="宋体" w:hint="eastAsia"/>
          <w:sz w:val="28"/>
          <w:szCs w:val="28"/>
        </w:rPr>
        <w:t>提交</w:t>
      </w:r>
      <w:r w:rsidRPr="003B26BB">
        <w:rPr>
          <w:rFonts w:ascii="宋体" w:hAnsi="宋体" w:hint="eastAsia"/>
          <w:sz w:val="28"/>
          <w:szCs w:val="28"/>
        </w:rPr>
        <w:t>的，视为撤回投标文件。</w:t>
      </w:r>
    </w:p>
    <w:p w14:paraId="334C674A" w14:textId="2016E1CA" w:rsidR="00A11BA9" w:rsidRPr="003B26BB" w:rsidRDefault="00074521" w:rsidP="00710722">
      <w:pPr>
        <w:numPr>
          <w:ilvl w:val="0"/>
          <w:numId w:val="23"/>
        </w:numPr>
        <w:tabs>
          <w:tab w:val="left" w:pos="1134"/>
        </w:tabs>
        <w:spacing w:before="120" w:after="200" w:line="360" w:lineRule="auto"/>
        <w:ind w:left="0" w:firstLine="567"/>
        <w:rPr>
          <w:rFonts w:ascii="宋体" w:hAnsi="宋体"/>
          <w:sz w:val="28"/>
          <w:szCs w:val="28"/>
        </w:rPr>
      </w:pPr>
      <w:r w:rsidRPr="003B26BB">
        <w:rPr>
          <w:rFonts w:ascii="宋体" w:hAnsi="宋体" w:hint="eastAsia"/>
          <w:sz w:val="28"/>
          <w:szCs w:val="28"/>
        </w:rPr>
        <w:t>在投标截止时间之后，投标人不得对其</w:t>
      </w:r>
      <w:r w:rsidR="00BA3661" w:rsidRPr="003B26BB">
        <w:rPr>
          <w:rFonts w:ascii="宋体" w:hAnsi="宋体" w:hint="eastAsia"/>
          <w:sz w:val="28"/>
          <w:szCs w:val="28"/>
        </w:rPr>
        <w:t>提交</w:t>
      </w:r>
      <w:r w:rsidRPr="003B26BB">
        <w:rPr>
          <w:rFonts w:ascii="宋体" w:hAnsi="宋体" w:hint="eastAsia"/>
          <w:sz w:val="28"/>
          <w:szCs w:val="28"/>
        </w:rPr>
        <w:t>的投标文件做任何补充、修改。</w:t>
      </w:r>
    </w:p>
    <w:p w14:paraId="15234266" w14:textId="5B63936C" w:rsidR="00A11BA9" w:rsidRPr="003B26BB" w:rsidRDefault="00074521">
      <w:pPr>
        <w:pStyle w:val="3"/>
        <w:numPr>
          <w:ilvl w:val="2"/>
          <w:numId w:val="5"/>
        </w:numPr>
        <w:spacing w:after="200" w:line="276" w:lineRule="auto"/>
        <w:ind w:left="0" w:firstLine="0"/>
        <w:rPr>
          <w:color w:val="auto"/>
        </w:rPr>
      </w:pPr>
      <w:r w:rsidRPr="003B26BB">
        <w:rPr>
          <w:rFonts w:hint="eastAsia"/>
          <w:color w:val="auto"/>
        </w:rPr>
        <w:t>投标文件的撤回</w:t>
      </w:r>
      <w:r w:rsidR="00016549" w:rsidRPr="003B26BB">
        <w:rPr>
          <w:rFonts w:hint="eastAsia"/>
          <w:color w:val="auto"/>
        </w:rPr>
        <w:t>（实质性要求）</w:t>
      </w:r>
    </w:p>
    <w:p w14:paraId="04B70598" w14:textId="28E0C226" w:rsidR="00A11BA9" w:rsidRPr="003B26BB" w:rsidRDefault="00074521" w:rsidP="003D7D0F">
      <w:pPr>
        <w:spacing w:before="120" w:after="200" w:line="360" w:lineRule="auto"/>
        <w:ind w:firstLineChars="202" w:firstLine="566"/>
        <w:rPr>
          <w:rFonts w:ascii="宋体" w:hAnsi="宋体"/>
          <w:bCs/>
          <w:sz w:val="28"/>
          <w:szCs w:val="28"/>
        </w:rPr>
      </w:pPr>
      <w:bookmarkStart w:id="75" w:name="_Toc183582231"/>
      <w:bookmarkStart w:id="76" w:name="_Toc77400782"/>
      <w:bookmarkStart w:id="77" w:name="_Toc183682368"/>
      <w:bookmarkStart w:id="78" w:name="_Toc89075878"/>
      <w:bookmarkStart w:id="79" w:name="_Toc217446056"/>
      <w:r w:rsidRPr="003B26BB">
        <w:rPr>
          <w:rFonts w:ascii="宋体" w:hAnsi="宋体" w:hint="eastAsia"/>
          <w:bCs/>
          <w:sz w:val="28"/>
          <w:szCs w:val="28"/>
        </w:rPr>
        <w:t>在投标截止时间之前，投标人可对已</w:t>
      </w:r>
      <w:r w:rsidR="00BA3661" w:rsidRPr="003B26BB">
        <w:rPr>
          <w:rFonts w:ascii="宋体" w:hAnsi="宋体" w:hint="eastAsia"/>
          <w:bCs/>
          <w:sz w:val="28"/>
          <w:szCs w:val="28"/>
        </w:rPr>
        <w:t>提交</w:t>
      </w:r>
      <w:r w:rsidRPr="003B26BB">
        <w:rPr>
          <w:rFonts w:ascii="宋体" w:hAnsi="宋体" w:hint="eastAsia"/>
          <w:bCs/>
          <w:sz w:val="28"/>
          <w:szCs w:val="28"/>
        </w:rPr>
        <w:t>的投标文件进行撤回。在投标截止时间之后，投标人不得撤回投标文件。</w:t>
      </w:r>
    </w:p>
    <w:p w14:paraId="7C5E5715" w14:textId="6D2279A5" w:rsidR="00A11BA9" w:rsidRPr="003B26BB" w:rsidRDefault="00074521">
      <w:pPr>
        <w:pStyle w:val="3"/>
        <w:numPr>
          <w:ilvl w:val="2"/>
          <w:numId w:val="5"/>
        </w:numPr>
        <w:spacing w:after="200" w:line="276" w:lineRule="auto"/>
        <w:ind w:left="0" w:firstLine="0"/>
        <w:rPr>
          <w:color w:val="auto"/>
        </w:rPr>
      </w:pPr>
      <w:r w:rsidRPr="003B26BB">
        <w:rPr>
          <w:rFonts w:hint="eastAsia"/>
          <w:color w:val="auto"/>
        </w:rPr>
        <w:t>投标文件的解密</w:t>
      </w:r>
      <w:r w:rsidR="005B7209" w:rsidRPr="003B26BB">
        <w:rPr>
          <w:rFonts w:hint="eastAsia"/>
          <w:color w:val="auto"/>
        </w:rPr>
        <w:t>（实质性要求）</w:t>
      </w:r>
    </w:p>
    <w:p w14:paraId="4A3FA9AE" w14:textId="77777777" w:rsidR="00A11BA9" w:rsidRPr="003B26BB" w:rsidRDefault="00074521" w:rsidP="003D7D0F">
      <w:pPr>
        <w:tabs>
          <w:tab w:val="left" w:pos="1134"/>
        </w:tabs>
        <w:spacing w:before="120" w:line="360" w:lineRule="auto"/>
        <w:ind w:firstLineChars="202" w:firstLine="566"/>
        <w:rPr>
          <w:rFonts w:ascii="宋体" w:hAnsi="宋体"/>
          <w:bCs/>
          <w:sz w:val="28"/>
          <w:szCs w:val="28"/>
        </w:rPr>
      </w:pPr>
      <w:r w:rsidRPr="003B26BB">
        <w:rPr>
          <w:rFonts w:ascii="宋体" w:hAnsi="宋体" w:hint="eastAsia"/>
          <w:bCs/>
          <w:sz w:val="28"/>
          <w:szCs w:val="28"/>
        </w:rPr>
        <w:t>投标人</w:t>
      </w:r>
      <w:r w:rsidRPr="003B26BB">
        <w:rPr>
          <w:rFonts w:ascii="宋体" w:hAnsi="宋体" w:hint="eastAsia"/>
          <w:sz w:val="28"/>
          <w:szCs w:val="28"/>
        </w:rPr>
        <w:t>登录政府采购云平台，点击“项目采购—开标评标”模块，找到对应项目，进入“开标大厅”，等待市公资交易中心开启解密后，进行线上解密。</w:t>
      </w:r>
      <w:r w:rsidRPr="003B26BB">
        <w:rPr>
          <w:rFonts w:ascii="宋体" w:hAnsi="宋体" w:hint="eastAsia"/>
          <w:bCs/>
          <w:sz w:val="28"/>
          <w:szCs w:val="28"/>
        </w:rPr>
        <w:t>除因</w:t>
      </w:r>
      <w:r w:rsidRPr="003B26BB">
        <w:rPr>
          <w:rFonts w:ascii="宋体" w:hAnsi="宋体" w:hint="eastAsia"/>
          <w:sz w:val="28"/>
          <w:szCs w:val="28"/>
        </w:rPr>
        <w:t>市公资交易中心</w:t>
      </w:r>
      <w:r w:rsidRPr="003B26BB">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75D452B"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80" w:name="_Toc97040171"/>
      <w:r w:rsidRPr="003B26BB">
        <w:rPr>
          <w:rFonts w:ascii="宋体" w:hAnsi="宋体" w:hint="eastAsia"/>
          <w:b/>
          <w:bCs/>
          <w:sz w:val="28"/>
          <w:szCs w:val="28"/>
        </w:rPr>
        <w:t>开标、资格审查、评标和中标</w:t>
      </w:r>
      <w:bookmarkEnd w:id="75"/>
      <w:bookmarkEnd w:id="76"/>
      <w:bookmarkEnd w:id="77"/>
      <w:bookmarkEnd w:id="78"/>
      <w:bookmarkEnd w:id="79"/>
      <w:bookmarkEnd w:id="80"/>
    </w:p>
    <w:p w14:paraId="203324A4"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sidRPr="003B26BB">
        <w:rPr>
          <w:rFonts w:ascii="宋体" w:hAnsi="宋体" w:hint="eastAsia"/>
          <w:b/>
          <w:bCs/>
          <w:sz w:val="28"/>
          <w:szCs w:val="28"/>
        </w:rPr>
        <w:t>开标</w:t>
      </w:r>
      <w:bookmarkEnd w:id="81"/>
      <w:bookmarkEnd w:id="82"/>
      <w:bookmarkEnd w:id="83"/>
      <w:r w:rsidRPr="003B26BB">
        <w:rPr>
          <w:rFonts w:ascii="宋体" w:hAnsi="宋体" w:hint="eastAsia"/>
          <w:b/>
          <w:bCs/>
          <w:sz w:val="28"/>
          <w:szCs w:val="28"/>
        </w:rPr>
        <w:t>及开标程序</w:t>
      </w:r>
    </w:p>
    <w:p w14:paraId="65116CE3" w14:textId="5184F562" w:rsidR="00A11BA9" w:rsidRPr="003B26BB" w:rsidRDefault="00074521"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sidRPr="003B26BB">
        <w:rPr>
          <w:rFonts w:ascii="宋体" w:eastAsia="宋体" w:hAnsi="宋体" w:cs="宋体" w:hint="eastAsia"/>
          <w:sz w:val="28"/>
          <w:szCs w:val="28"/>
        </w:rPr>
        <w:t>本项目为不见面开标项目。</w:t>
      </w:r>
      <w:r w:rsidR="00BA3661" w:rsidRPr="003B26BB">
        <w:rPr>
          <w:rFonts w:ascii="宋体" w:eastAsia="宋体" w:hAnsi="宋体" w:cs="宋体" w:hint="eastAsia"/>
          <w:sz w:val="28"/>
          <w:szCs w:val="28"/>
        </w:rPr>
        <w:t>提交</w:t>
      </w:r>
      <w:r w:rsidRPr="003B26BB">
        <w:rPr>
          <w:rFonts w:ascii="宋体" w:eastAsia="宋体" w:hAnsi="宋体" w:cs="宋体" w:hint="eastAsia"/>
          <w:sz w:val="28"/>
          <w:szCs w:val="28"/>
        </w:rPr>
        <w:t>电子投标文件的投标人不足3家的，不予开标。</w:t>
      </w:r>
    </w:p>
    <w:p w14:paraId="688B1AFA" w14:textId="717E43D2" w:rsidR="00A11BA9" w:rsidRPr="003B26BB" w:rsidRDefault="00074521" w:rsidP="00710722">
      <w:pPr>
        <w:pStyle w:val="afe"/>
        <w:numPr>
          <w:ilvl w:val="0"/>
          <w:numId w:val="24"/>
        </w:numPr>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lastRenderedPageBreak/>
        <w:t>开标准备工作。</w:t>
      </w:r>
      <w:r w:rsidR="0083586D" w:rsidRPr="003B26BB">
        <w:rPr>
          <w:rFonts w:ascii="宋体" w:eastAsia="宋体" w:hAnsi="宋体" w:cs="宋体" w:hint="eastAsia"/>
          <w:b/>
          <w:sz w:val="28"/>
          <w:szCs w:val="28"/>
        </w:rPr>
        <w:t>投标人需在开标当日、投标截止时间前登录“政府采购云平台”，通过“开标大厅”参与不见面开标。</w:t>
      </w:r>
      <w:r w:rsidRPr="003B26BB">
        <w:rPr>
          <w:rFonts w:ascii="宋体" w:eastAsia="宋体" w:hAnsi="宋体" w:cs="宋体" w:hint="eastAsia"/>
          <w:b/>
          <w:sz w:val="28"/>
          <w:szCs w:val="28"/>
        </w:rPr>
        <w:t>登录</w:t>
      </w:r>
      <w:r w:rsidR="0083586D" w:rsidRPr="003B26BB">
        <w:rPr>
          <w:rFonts w:ascii="宋体" w:eastAsia="宋体" w:hAnsi="宋体" w:cs="宋体" w:hint="eastAsia"/>
          <w:b/>
          <w:sz w:val="28"/>
          <w:szCs w:val="28"/>
        </w:rPr>
        <w:t>政府采购云平台(www.zcygov.cn)—我的工作台</w:t>
      </w:r>
      <w:r w:rsidRPr="003B26BB">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3B96D2D8" w14:textId="77777777" w:rsidR="00A11BA9" w:rsidRPr="003B26BB" w:rsidRDefault="00074521"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4238322" w14:textId="13FCBE57" w:rsidR="00A11BA9" w:rsidRPr="003B26BB" w:rsidRDefault="00074521"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14:paraId="016A80F4" w14:textId="77777777" w:rsidR="00A11BA9" w:rsidRPr="003B26BB" w:rsidRDefault="00074521" w:rsidP="00710722">
      <w:pPr>
        <w:pStyle w:val="afe"/>
        <w:numPr>
          <w:ilvl w:val="0"/>
          <w:numId w:val="24"/>
        </w:numPr>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1823DC8D" w14:textId="77777777" w:rsidR="0083586D" w:rsidRPr="003B26BB" w:rsidRDefault="0083586D"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C98BB8C" w14:textId="751DBC1F" w:rsidR="00744F10" w:rsidRPr="003B26BB" w:rsidRDefault="00744F10"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lastRenderedPageBreak/>
        <w:t>政府采购云平台运行基本环境要求：电脑应安装并顺利运行</w:t>
      </w:r>
      <w:r w:rsidRPr="003B26BB">
        <w:rPr>
          <w:rFonts w:ascii="宋体" w:eastAsia="宋体" w:hAnsi="宋体" w:cs="宋体"/>
          <w:b/>
          <w:sz w:val="28"/>
          <w:szCs w:val="28"/>
        </w:rPr>
        <w:t>64位win7以上操作系统</w:t>
      </w:r>
      <w:r w:rsidRPr="003B26BB">
        <w:rPr>
          <w:rFonts w:ascii="宋体" w:eastAsia="宋体" w:hAnsi="宋体" w:cs="宋体" w:hint="eastAsia"/>
          <w:b/>
          <w:sz w:val="28"/>
          <w:szCs w:val="28"/>
        </w:rPr>
        <w:t>，</w:t>
      </w:r>
      <w:r w:rsidRPr="003B26BB">
        <w:rPr>
          <w:rFonts w:ascii="宋体" w:eastAsia="宋体" w:hAnsi="宋体" w:cs="宋体"/>
          <w:b/>
          <w:sz w:val="28"/>
          <w:szCs w:val="28"/>
        </w:rPr>
        <w:t>谷歌浏览器</w:t>
      </w:r>
      <w:r w:rsidRPr="003B26BB">
        <w:rPr>
          <w:rFonts w:ascii="宋体" w:eastAsia="宋体" w:hAnsi="宋体" w:cs="宋体" w:hint="eastAsia"/>
          <w:b/>
          <w:sz w:val="28"/>
          <w:szCs w:val="28"/>
        </w:rPr>
        <w:t>；</w:t>
      </w:r>
      <w:r w:rsidRPr="003B26BB">
        <w:rPr>
          <w:rFonts w:ascii="宋体" w:eastAsia="宋体" w:hAnsi="宋体" w:cs="宋体"/>
          <w:b/>
          <w:sz w:val="28"/>
          <w:szCs w:val="28"/>
        </w:rPr>
        <w:t>正确的CA及签章驱动</w:t>
      </w:r>
      <w:r w:rsidRPr="003B26BB">
        <w:rPr>
          <w:rFonts w:ascii="宋体" w:eastAsia="宋体" w:hAnsi="宋体" w:cs="宋体" w:hint="eastAsia"/>
          <w:b/>
          <w:sz w:val="28"/>
          <w:szCs w:val="28"/>
        </w:rPr>
        <w:t>等</w:t>
      </w:r>
      <w:r w:rsidRPr="003B26BB">
        <w:rPr>
          <w:rFonts w:ascii="宋体" w:eastAsia="宋体" w:hAnsi="宋体" w:cs="宋体"/>
          <w:b/>
          <w:sz w:val="28"/>
          <w:szCs w:val="28"/>
        </w:rPr>
        <w:t>；能流畅访问互联网</w:t>
      </w:r>
      <w:r w:rsidRPr="003B26BB">
        <w:rPr>
          <w:rFonts w:ascii="宋体" w:eastAsia="宋体" w:hAnsi="宋体" w:cs="宋体" w:hint="eastAsia"/>
          <w:b/>
          <w:sz w:val="28"/>
          <w:szCs w:val="28"/>
        </w:rPr>
        <w:t>。</w:t>
      </w:r>
    </w:p>
    <w:p w14:paraId="0810F161" w14:textId="32D0C02D" w:rsidR="00A11BA9" w:rsidRPr="003B26BB" w:rsidRDefault="00074521"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0D08C6DF" w14:textId="77777777" w:rsidR="00A11BA9" w:rsidRPr="003B26BB" w:rsidRDefault="00074521" w:rsidP="00710722">
      <w:pPr>
        <w:pStyle w:val="afe"/>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B26BB">
        <w:rPr>
          <w:rFonts w:ascii="宋体" w:eastAsia="宋体" w:hAnsi="宋体" w:cs="宋体" w:hint="eastAsia"/>
          <w:b/>
          <w:sz w:val="28"/>
          <w:szCs w:val="28"/>
        </w:rPr>
        <w:t>不见面开标过程中，各方主体均应遵守互联网有关规定，不得发表与交易活动无关的言论。</w:t>
      </w:r>
    </w:p>
    <w:p w14:paraId="24C20812"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资格审查</w:t>
      </w:r>
    </w:p>
    <w:p w14:paraId="42BC50B6" w14:textId="77777777" w:rsidR="00A11BA9" w:rsidRPr="003B26BB" w:rsidRDefault="00074521">
      <w:pPr>
        <w:spacing w:line="360" w:lineRule="auto"/>
        <w:ind w:firstLine="495"/>
        <w:rPr>
          <w:rFonts w:ascii="宋体" w:hAnsi="宋体"/>
          <w:sz w:val="28"/>
          <w:szCs w:val="28"/>
        </w:rPr>
      </w:pPr>
      <w:r w:rsidRPr="003B26BB">
        <w:rPr>
          <w:rFonts w:ascii="宋体" w:hAnsi="宋体" w:hint="eastAsia"/>
          <w:sz w:val="28"/>
          <w:szCs w:val="28"/>
        </w:rPr>
        <w:t>详见招标文件第5章。</w:t>
      </w:r>
    </w:p>
    <w:p w14:paraId="4D713C78"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评标</w:t>
      </w:r>
    </w:p>
    <w:p w14:paraId="0C29A615" w14:textId="77777777" w:rsidR="00A11BA9" w:rsidRPr="003B26BB" w:rsidRDefault="00074521">
      <w:pPr>
        <w:spacing w:line="360" w:lineRule="auto"/>
        <w:ind w:firstLine="495"/>
        <w:rPr>
          <w:rFonts w:ascii="宋体" w:hAnsi="宋体"/>
          <w:sz w:val="28"/>
          <w:szCs w:val="28"/>
        </w:rPr>
      </w:pPr>
      <w:r w:rsidRPr="003B26BB">
        <w:rPr>
          <w:rFonts w:ascii="宋体" w:hAnsi="宋体" w:hint="eastAsia"/>
          <w:sz w:val="28"/>
          <w:szCs w:val="28"/>
        </w:rPr>
        <w:t>详见招标文件第6章。</w:t>
      </w:r>
    </w:p>
    <w:p w14:paraId="34D528FB"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sidRPr="003B26BB">
        <w:rPr>
          <w:rFonts w:ascii="宋体" w:hAnsi="宋体" w:hint="eastAsia"/>
          <w:b/>
          <w:bCs/>
          <w:sz w:val="28"/>
          <w:szCs w:val="28"/>
        </w:rPr>
        <w:t>中标通知</w:t>
      </w:r>
      <w:bookmarkEnd w:id="84"/>
      <w:bookmarkEnd w:id="85"/>
      <w:r w:rsidRPr="003B26BB">
        <w:rPr>
          <w:rFonts w:ascii="宋体" w:hAnsi="宋体" w:hint="eastAsia"/>
          <w:b/>
          <w:bCs/>
          <w:sz w:val="28"/>
          <w:szCs w:val="28"/>
        </w:rPr>
        <w:t>书</w:t>
      </w:r>
      <w:bookmarkEnd w:id="86"/>
    </w:p>
    <w:p w14:paraId="7091E53F" w14:textId="77777777" w:rsidR="00A11BA9" w:rsidRPr="003B26BB" w:rsidRDefault="00074521">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3B26BB">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3698EC59" w14:textId="05F88D2D" w:rsidR="00A11BA9" w:rsidRPr="003B26BB" w:rsidRDefault="00074521">
      <w:pPr>
        <w:spacing w:line="580" w:lineRule="exact"/>
        <w:ind w:firstLineChars="200" w:firstLine="560"/>
        <w:rPr>
          <w:rFonts w:ascii="宋体" w:hAnsi="宋体"/>
          <w:sz w:val="28"/>
          <w:szCs w:val="28"/>
        </w:rPr>
      </w:pPr>
      <w:r w:rsidRPr="003B26BB">
        <w:rPr>
          <w:rFonts w:ascii="宋体" w:hAnsi="宋体" w:hint="eastAsia"/>
          <w:sz w:val="28"/>
          <w:szCs w:val="28"/>
        </w:rPr>
        <w:t>二、中标通知书对采购人和中标人均具有法律效力。三、中标公告在四川政府采购网上公告后，中标供应商自行登录政府</w:t>
      </w:r>
      <w:r w:rsidRPr="003B26BB">
        <w:rPr>
          <w:rFonts w:ascii="宋体" w:hAnsi="宋体"/>
          <w:sz w:val="28"/>
          <w:szCs w:val="28"/>
        </w:rPr>
        <w:t>采购</w:t>
      </w:r>
      <w:r w:rsidRPr="003B26BB">
        <w:rPr>
          <w:rFonts w:ascii="宋体" w:hAnsi="宋体" w:hint="eastAsia"/>
          <w:sz w:val="28"/>
          <w:szCs w:val="28"/>
        </w:rPr>
        <w:t>云平台下载中标通知书。</w:t>
      </w:r>
    </w:p>
    <w:p w14:paraId="23AFE0B6" w14:textId="77777777" w:rsidR="00A11BA9" w:rsidRPr="003B26BB" w:rsidRDefault="00074521">
      <w:pPr>
        <w:keepNext/>
        <w:keepLines/>
        <w:numPr>
          <w:ilvl w:val="1"/>
          <w:numId w:val="5"/>
        </w:numPr>
        <w:spacing w:before="240" w:line="360" w:lineRule="auto"/>
        <w:jc w:val="left"/>
        <w:outlineLvl w:val="1"/>
        <w:rPr>
          <w:rFonts w:ascii="宋体" w:hAnsi="宋体"/>
          <w:b/>
          <w:bCs/>
          <w:sz w:val="28"/>
          <w:szCs w:val="28"/>
        </w:rPr>
      </w:pPr>
      <w:bookmarkStart w:id="90" w:name="_Toc97040172"/>
      <w:r w:rsidRPr="003B26BB">
        <w:rPr>
          <w:rFonts w:ascii="宋体" w:hAnsi="宋体" w:hint="eastAsia"/>
          <w:b/>
          <w:bCs/>
          <w:sz w:val="28"/>
          <w:szCs w:val="28"/>
        </w:rPr>
        <w:t>签订及履行合同和验收</w:t>
      </w:r>
      <w:bookmarkEnd w:id="87"/>
      <w:bookmarkEnd w:id="90"/>
    </w:p>
    <w:p w14:paraId="2D4C5972"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91" w:name="_Toc217446065"/>
      <w:r w:rsidRPr="003B26BB">
        <w:rPr>
          <w:rFonts w:ascii="宋体" w:hAnsi="宋体" w:hint="eastAsia"/>
          <w:b/>
          <w:bCs/>
          <w:sz w:val="28"/>
          <w:szCs w:val="28"/>
        </w:rPr>
        <w:t>签订合同</w:t>
      </w:r>
      <w:bookmarkEnd w:id="91"/>
    </w:p>
    <w:p w14:paraId="65102E26"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一、疫情防控期间，采购人原则上在中标通知书发出之日起5个</w:t>
      </w:r>
      <w:r w:rsidRPr="003B26BB">
        <w:rPr>
          <w:rFonts w:ascii="宋体" w:hAnsi="宋体" w:hint="eastAsia"/>
          <w:sz w:val="28"/>
          <w:szCs w:val="28"/>
        </w:rPr>
        <w:lastRenderedPageBreak/>
        <w:t>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8C74970"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591B2A"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三、招标文件、投标文件、中标通知书等一切与本项目评标结果有关且经责任主体确认的资料均为合同的有效组成部分。</w:t>
      </w:r>
    </w:p>
    <w:p w14:paraId="0573ED0F"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四、询问或者质疑事项可能影响中标、成交结果的，采购人应当暂停签订合同，已经签订合同的，应当中止履行合同。</w:t>
      </w:r>
    </w:p>
    <w:p w14:paraId="4B5A00E9" w14:textId="22B5014C" w:rsidR="00A11BA9" w:rsidRPr="003B26BB" w:rsidRDefault="00074521">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3B26BB">
        <w:rPr>
          <w:rFonts w:ascii="宋体" w:hAnsi="宋体" w:hint="eastAsia"/>
          <w:b/>
          <w:bCs/>
          <w:sz w:val="28"/>
          <w:szCs w:val="28"/>
        </w:rPr>
        <w:t>合同分包</w:t>
      </w:r>
      <w:bookmarkEnd w:id="93"/>
      <w:r w:rsidRPr="003B26BB">
        <w:rPr>
          <w:rFonts w:ascii="宋体" w:hAnsi="宋体" w:hint="eastAsia"/>
          <w:b/>
          <w:bCs/>
          <w:sz w:val="28"/>
          <w:szCs w:val="28"/>
        </w:rPr>
        <w:t>和转包</w:t>
      </w:r>
      <w:r w:rsidR="00016549" w:rsidRPr="003B26BB">
        <w:rPr>
          <w:rFonts w:ascii="宋体" w:hAnsi="宋体" w:hint="eastAsia"/>
          <w:b/>
          <w:bCs/>
          <w:sz w:val="28"/>
          <w:szCs w:val="28"/>
        </w:rPr>
        <w:t>（实质性要求）</w:t>
      </w:r>
    </w:p>
    <w:p w14:paraId="56E1C7C8" w14:textId="77777777" w:rsidR="00A11BA9" w:rsidRPr="003B26BB" w:rsidRDefault="00074521" w:rsidP="00D3380B">
      <w:pPr>
        <w:keepNext/>
        <w:keepLines/>
        <w:numPr>
          <w:ilvl w:val="3"/>
          <w:numId w:val="5"/>
        </w:numPr>
        <w:spacing w:line="360" w:lineRule="auto"/>
        <w:ind w:left="1695" w:hanging="1695"/>
        <w:outlineLvl w:val="2"/>
        <w:rPr>
          <w:rFonts w:ascii="宋体" w:hAnsi="宋体"/>
          <w:b/>
          <w:bCs/>
          <w:sz w:val="28"/>
          <w:szCs w:val="28"/>
        </w:rPr>
      </w:pPr>
      <w:r w:rsidRPr="003B26BB">
        <w:rPr>
          <w:rFonts w:ascii="宋体" w:hAnsi="宋体" w:hint="eastAsia"/>
          <w:b/>
          <w:bCs/>
          <w:sz w:val="28"/>
          <w:szCs w:val="28"/>
        </w:rPr>
        <w:t>合同分包</w:t>
      </w:r>
    </w:p>
    <w:p w14:paraId="2EBA1508" w14:textId="553D7201" w:rsidR="00A11BA9" w:rsidRPr="003B26BB" w:rsidRDefault="0044761D" w:rsidP="000F6F23">
      <w:pPr>
        <w:pStyle w:val="aff3"/>
        <w:spacing w:line="360" w:lineRule="auto"/>
        <w:ind w:firstLineChars="200" w:firstLine="560"/>
        <w:rPr>
          <w:sz w:val="28"/>
          <w:szCs w:val="28"/>
          <w:lang w:val="zh-CN"/>
        </w:rPr>
      </w:pPr>
      <w:r w:rsidRPr="003B26BB">
        <w:rPr>
          <w:rFonts w:hint="eastAsia"/>
          <w:sz w:val="28"/>
          <w:szCs w:val="28"/>
          <w:lang w:val="zh-CN"/>
        </w:rPr>
        <w:t>本项目不允许分包</w:t>
      </w:r>
      <w:r w:rsidR="000F6F23" w:rsidRPr="003B26BB">
        <w:rPr>
          <w:rFonts w:hint="eastAsia"/>
          <w:sz w:val="28"/>
          <w:szCs w:val="28"/>
          <w:lang w:val="zh-CN"/>
        </w:rPr>
        <w:t>。</w:t>
      </w:r>
    </w:p>
    <w:p w14:paraId="33C5916C" w14:textId="77777777" w:rsidR="00A11BA9" w:rsidRPr="003B26BB" w:rsidRDefault="00074521" w:rsidP="00D3380B">
      <w:pPr>
        <w:keepNext/>
        <w:keepLines/>
        <w:numPr>
          <w:ilvl w:val="3"/>
          <w:numId w:val="5"/>
        </w:numPr>
        <w:spacing w:line="360" w:lineRule="auto"/>
        <w:ind w:left="1695" w:hanging="1695"/>
        <w:outlineLvl w:val="2"/>
        <w:rPr>
          <w:rFonts w:ascii="宋体" w:hAnsi="宋体"/>
          <w:b/>
          <w:bCs/>
          <w:sz w:val="28"/>
          <w:szCs w:val="28"/>
        </w:rPr>
      </w:pPr>
      <w:r w:rsidRPr="003B26BB">
        <w:rPr>
          <w:rFonts w:ascii="宋体" w:hAnsi="宋体" w:hint="eastAsia"/>
          <w:b/>
          <w:bCs/>
          <w:sz w:val="28"/>
          <w:szCs w:val="28"/>
        </w:rPr>
        <w:t>合同转包</w:t>
      </w:r>
    </w:p>
    <w:p w14:paraId="3D68BAF2" w14:textId="77777777" w:rsidR="00A11BA9" w:rsidRPr="003B26BB" w:rsidRDefault="00074521">
      <w:pPr>
        <w:spacing w:line="360" w:lineRule="auto"/>
        <w:ind w:firstLineChars="200" w:firstLine="560"/>
        <w:rPr>
          <w:rFonts w:ascii="宋体" w:hAnsi="宋体" w:cs="宋体"/>
          <w:sz w:val="28"/>
          <w:szCs w:val="28"/>
        </w:rPr>
      </w:pPr>
      <w:r w:rsidRPr="003B26BB">
        <w:rPr>
          <w:rFonts w:ascii="宋体" w:hAnsi="宋体" w:hint="eastAsia"/>
          <w:sz w:val="28"/>
          <w:szCs w:val="28"/>
        </w:rPr>
        <w:t>一、严禁中标供应商将本项目转包。本项目所称转包，是指</w:t>
      </w:r>
      <w:r w:rsidRPr="003B26BB">
        <w:rPr>
          <w:rFonts w:ascii="宋体" w:hAnsi="宋体" w:cs="宋体" w:hint="eastAsia"/>
          <w:sz w:val="28"/>
          <w:szCs w:val="28"/>
        </w:rPr>
        <w:t xml:space="preserve">将本项目转给他人或者将本项目全部肢解以后以分包的名义分别转给他人的行为。 </w:t>
      </w:r>
    </w:p>
    <w:p w14:paraId="75D8A02A" w14:textId="77777777" w:rsidR="00A11BA9" w:rsidRPr="003B26BB" w:rsidRDefault="00074521">
      <w:pPr>
        <w:spacing w:line="360" w:lineRule="auto"/>
        <w:ind w:firstLine="495"/>
        <w:rPr>
          <w:rFonts w:ascii="宋体" w:hAnsi="宋体"/>
          <w:sz w:val="28"/>
          <w:szCs w:val="28"/>
        </w:rPr>
      </w:pPr>
      <w:r w:rsidRPr="003B26BB">
        <w:rPr>
          <w:rFonts w:ascii="宋体" w:hAnsi="宋体" w:hint="eastAsia"/>
          <w:sz w:val="28"/>
          <w:szCs w:val="28"/>
        </w:rPr>
        <w:t>二、中标供应商转包的，视同拒绝履行政府采购合同，将依法追究法律责任。</w:t>
      </w:r>
    </w:p>
    <w:p w14:paraId="12856BB0" w14:textId="77777777" w:rsidR="00A11BA9" w:rsidRPr="003B26BB" w:rsidRDefault="00074521">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3B26BB">
        <w:rPr>
          <w:rFonts w:ascii="宋体" w:hAnsi="宋体" w:hint="eastAsia"/>
          <w:b/>
          <w:bCs/>
          <w:sz w:val="28"/>
          <w:szCs w:val="28"/>
        </w:rPr>
        <w:t>采购人增加合同标的的权</w:t>
      </w:r>
      <w:bookmarkEnd w:id="94"/>
      <w:r w:rsidRPr="003B26BB">
        <w:rPr>
          <w:rFonts w:ascii="宋体" w:hAnsi="宋体" w:hint="eastAsia"/>
          <w:b/>
          <w:bCs/>
          <w:sz w:val="28"/>
          <w:szCs w:val="28"/>
        </w:rPr>
        <w:t>利</w:t>
      </w:r>
    </w:p>
    <w:p w14:paraId="2380FF4E" w14:textId="77777777" w:rsidR="00A11BA9" w:rsidRPr="003B26BB" w:rsidRDefault="00074521">
      <w:pPr>
        <w:spacing w:after="180" w:line="360" w:lineRule="auto"/>
        <w:ind w:firstLineChars="200" w:firstLine="560"/>
        <w:rPr>
          <w:rFonts w:ascii="宋体" w:hAnsi="宋体"/>
          <w:sz w:val="28"/>
          <w:szCs w:val="28"/>
        </w:rPr>
      </w:pPr>
      <w:r w:rsidRPr="003B26BB">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26CF07F0" w14:textId="575F8E94"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95" w:name="_Toc217446068"/>
      <w:r w:rsidRPr="003B26BB">
        <w:rPr>
          <w:rFonts w:ascii="宋体" w:hAnsi="宋体" w:hint="eastAsia"/>
          <w:b/>
          <w:bCs/>
          <w:sz w:val="28"/>
          <w:szCs w:val="28"/>
        </w:rPr>
        <w:lastRenderedPageBreak/>
        <w:t>履约保证金</w:t>
      </w:r>
      <w:bookmarkEnd w:id="95"/>
      <w:r w:rsidR="000C121B" w:rsidRPr="003B26BB">
        <w:rPr>
          <w:rFonts w:ascii="宋体" w:hAnsi="宋体" w:hint="eastAsia"/>
          <w:b/>
          <w:bCs/>
          <w:sz w:val="28"/>
          <w:szCs w:val="28"/>
        </w:rPr>
        <w:t>（实质性要求）</w:t>
      </w:r>
    </w:p>
    <w:p w14:paraId="6F70494B" w14:textId="77777777" w:rsidR="00A11BA9" w:rsidRPr="003B26BB" w:rsidRDefault="00074521">
      <w:pPr>
        <w:spacing w:line="360" w:lineRule="auto"/>
        <w:ind w:firstLine="495"/>
        <w:rPr>
          <w:rFonts w:ascii="宋体" w:hAnsi="宋体"/>
          <w:sz w:val="28"/>
          <w:szCs w:val="28"/>
        </w:rPr>
      </w:pPr>
      <w:r w:rsidRPr="003B26BB">
        <w:rPr>
          <w:rFonts w:ascii="宋体" w:hAnsi="宋体" w:hint="eastAsia"/>
          <w:sz w:val="28"/>
          <w:szCs w:val="28"/>
        </w:rPr>
        <w:t>本项目不收取履约保证金。</w:t>
      </w:r>
    </w:p>
    <w:p w14:paraId="41B8AA8C"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9"/>
      <w:r w:rsidRPr="003B26BB">
        <w:rPr>
          <w:rFonts w:ascii="宋体" w:hAnsi="宋体" w:hint="eastAsia"/>
          <w:b/>
          <w:bCs/>
          <w:sz w:val="28"/>
          <w:szCs w:val="28"/>
        </w:rPr>
        <w:t>合同公告</w:t>
      </w:r>
    </w:p>
    <w:p w14:paraId="647390B4" w14:textId="77777777" w:rsidR="00A11BA9" w:rsidRPr="003B26BB" w:rsidRDefault="00074521">
      <w:pPr>
        <w:spacing w:after="180" w:line="360" w:lineRule="auto"/>
        <w:ind w:firstLineChars="200" w:firstLine="560"/>
        <w:rPr>
          <w:rFonts w:ascii="宋体" w:hAnsi="宋体"/>
          <w:sz w:val="28"/>
          <w:szCs w:val="28"/>
        </w:rPr>
      </w:pPr>
      <w:r w:rsidRPr="003B26BB">
        <w:rPr>
          <w:rFonts w:ascii="宋体" w:hAnsi="宋体" w:hint="eastAsia"/>
          <w:sz w:val="28"/>
          <w:szCs w:val="28"/>
        </w:rPr>
        <w:t>采购人应当自政府采购合同签订之日起2个工作日内，在四川政府采购网公告，但政府采购合同中涉及国家秘密、商业秘密的内容除外。</w:t>
      </w:r>
    </w:p>
    <w:p w14:paraId="40832D0C"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合同备案</w:t>
      </w:r>
    </w:p>
    <w:p w14:paraId="0363EF2B"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疫情防控期间，采购人原则上在5个工作日内与供应商签订政府采购合同及按成都市财政局的要求完成合同备案工作。</w:t>
      </w:r>
    </w:p>
    <w:p w14:paraId="2BDAF4E0"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履行合同</w:t>
      </w:r>
      <w:bookmarkEnd w:id="96"/>
    </w:p>
    <w:p w14:paraId="09F10E52"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一、合同一经签订，双方应严格履行合同规定的义务。</w:t>
      </w:r>
    </w:p>
    <w:p w14:paraId="7FBF0433"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二、在合同履行过程中，如发生合同纠纷，合同双方应按照《中华人民共和国民法典》及合同条款的有关规定进行处理。</w:t>
      </w:r>
    </w:p>
    <w:p w14:paraId="5E11235E" w14:textId="2B4C9D1D"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70"/>
      <w:r w:rsidRPr="003B26BB">
        <w:rPr>
          <w:rFonts w:ascii="宋体" w:hAnsi="宋体" w:hint="eastAsia"/>
          <w:b/>
          <w:bCs/>
          <w:sz w:val="28"/>
          <w:szCs w:val="28"/>
        </w:rPr>
        <w:t>验收</w:t>
      </w:r>
      <w:bookmarkEnd w:id="97"/>
      <w:r w:rsidRPr="003B26BB">
        <w:rPr>
          <w:rFonts w:ascii="宋体" w:hAnsi="宋体" w:hint="eastAsia"/>
          <w:b/>
          <w:bCs/>
          <w:sz w:val="28"/>
          <w:szCs w:val="28"/>
        </w:rPr>
        <w:t>考核</w:t>
      </w:r>
    </w:p>
    <w:p w14:paraId="5286BD51" w14:textId="77777777" w:rsidR="00051C0A" w:rsidRPr="003B26BB" w:rsidRDefault="00051C0A" w:rsidP="00051C0A">
      <w:pPr>
        <w:pStyle w:val="20"/>
        <w:spacing w:line="360" w:lineRule="auto"/>
        <w:ind w:leftChars="0" w:left="0" w:firstLineChars="202" w:firstLine="566"/>
        <w:rPr>
          <w:rFonts w:ascii="宋体" w:hAnsi="宋体"/>
          <w:sz w:val="28"/>
          <w:szCs w:val="28"/>
        </w:rPr>
      </w:pPr>
      <w:bookmarkStart w:id="98" w:name="_Toc217446074"/>
      <w:bookmarkStart w:id="99" w:name="_Toc183582243"/>
      <w:bookmarkStart w:id="100" w:name="_Toc183682380"/>
      <w:bookmarkEnd w:id="88"/>
      <w:bookmarkEnd w:id="89"/>
      <w:r w:rsidRPr="003B26BB">
        <w:rPr>
          <w:rFonts w:ascii="宋体" w:hAnsi="宋体" w:hint="eastAsia"/>
          <w:sz w:val="28"/>
          <w:szCs w:val="28"/>
        </w:rPr>
        <w:t>采购人严格按照国家相关法律法规的要求组织验收或考核，采购</w:t>
      </w:r>
      <w:r w:rsidRPr="003B26BB">
        <w:rPr>
          <w:rFonts w:ascii="宋体" w:hAnsi="宋体"/>
          <w:sz w:val="28"/>
          <w:szCs w:val="28"/>
        </w:rPr>
        <w:t>预算金额大</w:t>
      </w:r>
      <w:r w:rsidRPr="003B26BB">
        <w:rPr>
          <w:rFonts w:ascii="宋体" w:hAnsi="宋体" w:hint="eastAsia"/>
          <w:sz w:val="28"/>
          <w:szCs w:val="28"/>
        </w:rPr>
        <w:t>的采购</w:t>
      </w:r>
      <w:r w:rsidRPr="003B26BB">
        <w:rPr>
          <w:rFonts w:ascii="宋体" w:hAnsi="宋体"/>
          <w:sz w:val="28"/>
          <w:szCs w:val="28"/>
        </w:rPr>
        <w:t>项目、政府</w:t>
      </w:r>
      <w:r w:rsidRPr="003B26BB">
        <w:rPr>
          <w:rFonts w:ascii="宋体" w:hAnsi="宋体" w:hint="eastAsia"/>
          <w:sz w:val="28"/>
          <w:szCs w:val="28"/>
        </w:rPr>
        <w:t>向</w:t>
      </w:r>
      <w:r w:rsidRPr="003B26BB">
        <w:rPr>
          <w:rFonts w:ascii="宋体" w:hAnsi="宋体"/>
          <w:sz w:val="28"/>
          <w:szCs w:val="28"/>
        </w:rPr>
        <w:t>社会公共提供的公共服务项目、采购人和实际使用人或者受益者分离、有质疑投诉举报的的采购项目，</w:t>
      </w:r>
      <w:r w:rsidRPr="003B26BB">
        <w:rPr>
          <w:rFonts w:ascii="宋体" w:hAnsi="宋体" w:hint="eastAsia"/>
          <w:sz w:val="28"/>
          <w:szCs w:val="28"/>
        </w:rPr>
        <w:t>可以</w:t>
      </w:r>
      <w:r w:rsidRPr="003B26BB">
        <w:rPr>
          <w:rFonts w:ascii="宋体" w:hAnsi="宋体"/>
          <w:sz w:val="28"/>
          <w:szCs w:val="28"/>
        </w:rPr>
        <w:t>邀请国家认可的</w:t>
      </w:r>
      <w:r w:rsidRPr="003B26BB">
        <w:rPr>
          <w:rFonts w:ascii="宋体" w:hAnsi="宋体" w:hint="eastAsia"/>
          <w:sz w:val="28"/>
          <w:szCs w:val="28"/>
        </w:rPr>
        <w:t>第三方</w:t>
      </w:r>
      <w:r w:rsidRPr="003B26BB">
        <w:rPr>
          <w:rFonts w:ascii="宋体" w:hAnsi="宋体"/>
          <w:sz w:val="28"/>
          <w:szCs w:val="28"/>
        </w:rPr>
        <w:t>检测机构或者集采机构参与</w:t>
      </w:r>
      <w:r w:rsidRPr="003B26BB">
        <w:rPr>
          <w:rFonts w:ascii="宋体" w:hAnsi="宋体" w:hint="eastAsia"/>
          <w:sz w:val="28"/>
          <w:szCs w:val="28"/>
        </w:rPr>
        <w:t>履约</w:t>
      </w:r>
      <w:r w:rsidRPr="003B26BB">
        <w:rPr>
          <w:rFonts w:ascii="宋体" w:hAnsi="宋体"/>
          <w:sz w:val="28"/>
          <w:szCs w:val="28"/>
        </w:rPr>
        <w:t>验收工作</w:t>
      </w:r>
      <w:r w:rsidRPr="003B26BB">
        <w:rPr>
          <w:rFonts w:ascii="宋体" w:hAnsi="宋体" w:hint="eastAsia"/>
          <w:sz w:val="28"/>
          <w:szCs w:val="28"/>
        </w:rPr>
        <w:t>。</w:t>
      </w:r>
    </w:p>
    <w:p w14:paraId="7090B5EF"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资金支付</w:t>
      </w:r>
    </w:p>
    <w:p w14:paraId="7AA082F6" w14:textId="77777777" w:rsidR="00A11BA9" w:rsidRPr="003B26BB" w:rsidRDefault="00074521">
      <w:pPr>
        <w:shd w:val="clear" w:color="auto" w:fill="FFFFFF"/>
        <w:spacing w:line="360" w:lineRule="auto"/>
        <w:ind w:firstLine="570"/>
        <w:rPr>
          <w:rFonts w:ascii="宋体" w:hAnsi="宋体" w:cs="Helvetica"/>
          <w:sz w:val="28"/>
          <w:szCs w:val="28"/>
        </w:rPr>
      </w:pPr>
      <w:r w:rsidRPr="003B26BB">
        <w:rPr>
          <w:rFonts w:ascii="宋体" w:hAnsi="宋体" w:cs="Helvetica" w:hint="eastAsia"/>
          <w:sz w:val="28"/>
          <w:szCs w:val="28"/>
        </w:rPr>
        <w:t>采购人按财政部门的相关规定及采购合同的约定进行支付。</w:t>
      </w:r>
    </w:p>
    <w:p w14:paraId="7ACD225B"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101" w:name="_Toc97040173"/>
      <w:r w:rsidRPr="003B26BB">
        <w:rPr>
          <w:rFonts w:ascii="宋体" w:hAnsi="宋体" w:hint="eastAsia"/>
          <w:b/>
          <w:bCs/>
          <w:sz w:val="28"/>
          <w:szCs w:val="28"/>
        </w:rPr>
        <w:t>投标纪律要求</w:t>
      </w:r>
      <w:bookmarkEnd w:id="98"/>
      <w:bookmarkEnd w:id="101"/>
    </w:p>
    <w:p w14:paraId="2AABFB2A"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bookmarkStart w:id="102" w:name="_Toc217446075"/>
      <w:r w:rsidRPr="003B26BB">
        <w:rPr>
          <w:rFonts w:ascii="宋体" w:hAnsi="宋体" w:hint="eastAsia"/>
          <w:b/>
          <w:bCs/>
          <w:sz w:val="28"/>
          <w:szCs w:val="28"/>
        </w:rPr>
        <w:t>投标人不得具有的情形</w:t>
      </w:r>
      <w:bookmarkEnd w:id="102"/>
    </w:p>
    <w:p w14:paraId="22CF48B6" w14:textId="77777777" w:rsidR="00A11BA9" w:rsidRPr="003B26BB" w:rsidRDefault="00074521">
      <w:pPr>
        <w:spacing w:after="180" w:line="360" w:lineRule="auto"/>
        <w:ind w:firstLine="567"/>
        <w:rPr>
          <w:rFonts w:ascii="宋体" w:hAnsi="宋体"/>
          <w:sz w:val="28"/>
          <w:szCs w:val="28"/>
        </w:rPr>
      </w:pPr>
      <w:r w:rsidRPr="003B26BB">
        <w:rPr>
          <w:rFonts w:ascii="宋体" w:hAnsi="宋体" w:hint="eastAsia"/>
          <w:sz w:val="28"/>
          <w:szCs w:val="28"/>
        </w:rPr>
        <w:t>投标人参加投标不得有下列情形：</w:t>
      </w:r>
    </w:p>
    <w:p w14:paraId="0525286A"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有下列情形之一的，视为投标人串通投标：</w:t>
      </w:r>
    </w:p>
    <w:p w14:paraId="7D8C2A1E" w14:textId="77777777" w:rsidR="00A11BA9" w:rsidRPr="003B26BB" w:rsidRDefault="00074521">
      <w:pPr>
        <w:tabs>
          <w:tab w:val="left" w:pos="1134"/>
        </w:tabs>
        <w:spacing w:line="360" w:lineRule="auto"/>
        <w:ind w:left="420"/>
        <w:rPr>
          <w:rFonts w:ascii="宋体" w:hAnsi="宋体"/>
          <w:sz w:val="28"/>
          <w:szCs w:val="28"/>
        </w:rPr>
      </w:pPr>
      <w:r w:rsidRPr="003B26BB">
        <w:rPr>
          <w:rFonts w:ascii="宋体" w:hAnsi="宋体" w:hint="eastAsia"/>
          <w:sz w:val="28"/>
          <w:szCs w:val="28"/>
        </w:rPr>
        <w:t>（一）不同投标人的投标文件由同一单位或者个人编制；</w:t>
      </w:r>
    </w:p>
    <w:p w14:paraId="0538C946" w14:textId="77777777" w:rsidR="00A11BA9" w:rsidRPr="003B26BB" w:rsidRDefault="00074521">
      <w:pPr>
        <w:tabs>
          <w:tab w:val="left" w:pos="1134"/>
        </w:tabs>
        <w:spacing w:line="360" w:lineRule="auto"/>
        <w:ind w:left="420"/>
        <w:rPr>
          <w:rFonts w:ascii="宋体" w:hAnsi="宋体"/>
          <w:sz w:val="28"/>
          <w:szCs w:val="28"/>
        </w:rPr>
      </w:pPr>
      <w:r w:rsidRPr="003B26BB">
        <w:rPr>
          <w:rFonts w:ascii="宋体" w:hAnsi="宋体" w:hint="eastAsia"/>
          <w:sz w:val="28"/>
          <w:szCs w:val="28"/>
        </w:rPr>
        <w:lastRenderedPageBreak/>
        <w:t>（二）不同投标人委托同一单位或者个人办理投标事宜；</w:t>
      </w:r>
    </w:p>
    <w:p w14:paraId="6E8E2605" w14:textId="77777777" w:rsidR="00A11BA9" w:rsidRPr="003B26BB" w:rsidRDefault="00074521">
      <w:pPr>
        <w:tabs>
          <w:tab w:val="left" w:pos="1134"/>
        </w:tabs>
        <w:spacing w:line="360" w:lineRule="auto"/>
        <w:ind w:left="420"/>
        <w:rPr>
          <w:rFonts w:ascii="宋体" w:hAnsi="宋体"/>
          <w:sz w:val="28"/>
          <w:szCs w:val="28"/>
        </w:rPr>
      </w:pPr>
      <w:r w:rsidRPr="003B26BB">
        <w:rPr>
          <w:rFonts w:ascii="宋体" w:hAnsi="宋体" w:hint="eastAsia"/>
          <w:sz w:val="28"/>
          <w:szCs w:val="28"/>
        </w:rPr>
        <w:t>（三）不同投标人的投标文件载明的项目管理成员或者联系人员为同一人；</w:t>
      </w:r>
    </w:p>
    <w:p w14:paraId="5E55725E" w14:textId="77777777" w:rsidR="00A11BA9" w:rsidRPr="003B26BB" w:rsidRDefault="00074521">
      <w:pPr>
        <w:tabs>
          <w:tab w:val="left" w:pos="1134"/>
        </w:tabs>
        <w:spacing w:line="360" w:lineRule="auto"/>
        <w:ind w:firstLineChars="150" w:firstLine="420"/>
        <w:rPr>
          <w:rFonts w:ascii="宋体" w:hAnsi="宋体"/>
          <w:sz w:val="28"/>
          <w:szCs w:val="28"/>
        </w:rPr>
      </w:pPr>
      <w:r w:rsidRPr="003B26BB">
        <w:rPr>
          <w:rFonts w:ascii="宋体" w:hAnsi="宋体" w:hint="eastAsia"/>
          <w:sz w:val="28"/>
          <w:szCs w:val="28"/>
        </w:rPr>
        <w:t>（四）不同投标人的投标文件异常一致或者投标报价呈规律性差异；</w:t>
      </w:r>
    </w:p>
    <w:p w14:paraId="0F11775D" w14:textId="77777777" w:rsidR="00A11BA9" w:rsidRPr="003B26BB" w:rsidRDefault="00074521">
      <w:pPr>
        <w:tabs>
          <w:tab w:val="left" w:pos="1134"/>
        </w:tabs>
        <w:spacing w:line="360" w:lineRule="auto"/>
        <w:ind w:firstLineChars="150" w:firstLine="420"/>
        <w:rPr>
          <w:rFonts w:ascii="宋体" w:hAnsi="宋体"/>
          <w:sz w:val="28"/>
          <w:szCs w:val="28"/>
        </w:rPr>
      </w:pPr>
      <w:r w:rsidRPr="003B26BB">
        <w:rPr>
          <w:rFonts w:ascii="宋体" w:hAnsi="宋体" w:hint="eastAsia"/>
          <w:sz w:val="28"/>
          <w:szCs w:val="28"/>
        </w:rPr>
        <w:t>（五）不同投标人的投标文件相互混装；</w:t>
      </w:r>
    </w:p>
    <w:p w14:paraId="2C1CDDE3" w14:textId="77777777" w:rsidR="00A11BA9" w:rsidRPr="003B26BB" w:rsidRDefault="00074521">
      <w:pPr>
        <w:tabs>
          <w:tab w:val="left" w:pos="1134"/>
        </w:tabs>
        <w:spacing w:line="360" w:lineRule="auto"/>
        <w:ind w:left="420"/>
        <w:rPr>
          <w:rFonts w:ascii="宋体" w:hAnsi="宋体"/>
          <w:sz w:val="28"/>
          <w:szCs w:val="28"/>
        </w:rPr>
      </w:pPr>
      <w:r w:rsidRPr="003B26BB">
        <w:rPr>
          <w:rFonts w:ascii="宋体" w:hAnsi="宋体" w:hint="eastAsia"/>
          <w:sz w:val="28"/>
          <w:szCs w:val="28"/>
        </w:rPr>
        <w:t>（六）不同投标人的投标保证金从同一单位或者个人的账户转出；</w:t>
      </w:r>
    </w:p>
    <w:p w14:paraId="6A7922A8"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提供虚假材料谋取中标；</w:t>
      </w:r>
    </w:p>
    <w:p w14:paraId="44337507"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采取不正当手段诋毁、排挤其他投标人；</w:t>
      </w:r>
    </w:p>
    <w:p w14:paraId="051D59E6"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与采购人或</w:t>
      </w:r>
      <w:r w:rsidRPr="003B26BB">
        <w:rPr>
          <w:rFonts w:cs="Arial" w:hint="eastAsia"/>
          <w:sz w:val="28"/>
          <w:szCs w:val="28"/>
        </w:rPr>
        <w:t>市公资交易中心</w:t>
      </w:r>
      <w:r w:rsidRPr="003B26BB">
        <w:rPr>
          <w:rFonts w:ascii="宋体" w:hAnsi="宋体" w:hint="eastAsia"/>
          <w:sz w:val="28"/>
          <w:szCs w:val="28"/>
        </w:rPr>
        <w:t>、其他投标人恶意串通；</w:t>
      </w:r>
    </w:p>
    <w:p w14:paraId="520E838D" w14:textId="77777777" w:rsidR="00A11BA9" w:rsidRPr="003B26BB" w:rsidRDefault="00074521" w:rsidP="00710722">
      <w:pPr>
        <w:numPr>
          <w:ilvl w:val="1"/>
          <w:numId w:val="25"/>
        </w:numPr>
        <w:tabs>
          <w:tab w:val="left" w:pos="1134"/>
        </w:tabs>
        <w:spacing w:line="360" w:lineRule="auto"/>
        <w:ind w:left="0" w:firstLine="567"/>
        <w:rPr>
          <w:rFonts w:ascii="宋体" w:hAnsi="宋体"/>
          <w:sz w:val="28"/>
          <w:szCs w:val="28"/>
        </w:rPr>
      </w:pPr>
      <w:r w:rsidRPr="003B26BB">
        <w:rPr>
          <w:rFonts w:ascii="宋体" w:hAnsi="宋体" w:hint="eastAsia"/>
          <w:sz w:val="28"/>
          <w:szCs w:val="28"/>
        </w:rPr>
        <w:t>向采购人或</w:t>
      </w:r>
      <w:r w:rsidRPr="003B26BB">
        <w:rPr>
          <w:rFonts w:cs="Arial" w:hint="eastAsia"/>
          <w:sz w:val="28"/>
          <w:szCs w:val="28"/>
        </w:rPr>
        <w:t>市公资交易中心</w:t>
      </w:r>
      <w:r w:rsidRPr="003B26BB">
        <w:rPr>
          <w:rFonts w:ascii="宋体" w:hAnsi="宋体" w:hint="eastAsia"/>
          <w:sz w:val="28"/>
          <w:szCs w:val="28"/>
        </w:rPr>
        <w:t>、评标委员会成员行贿或者提供其他不正当利益；</w:t>
      </w:r>
    </w:p>
    <w:p w14:paraId="11D99E81"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在招标过程中与采购人或</w:t>
      </w:r>
      <w:r w:rsidRPr="003B26BB">
        <w:rPr>
          <w:rFonts w:cs="Arial" w:hint="eastAsia"/>
          <w:sz w:val="28"/>
          <w:szCs w:val="28"/>
        </w:rPr>
        <w:t>市公资交易中心</w:t>
      </w:r>
      <w:r w:rsidRPr="003B26BB">
        <w:rPr>
          <w:rFonts w:ascii="宋体" w:hAnsi="宋体" w:hint="eastAsia"/>
          <w:sz w:val="28"/>
          <w:szCs w:val="28"/>
        </w:rPr>
        <w:t>进行协商谈判；</w:t>
      </w:r>
    </w:p>
    <w:p w14:paraId="64A26C04"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中标后无正当理由拒不与采购人签订政府采购合同；</w:t>
      </w:r>
    </w:p>
    <w:p w14:paraId="4616B549"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未按照采购文件确定的事项签订政府采购合同；</w:t>
      </w:r>
    </w:p>
    <w:p w14:paraId="70359792"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将政府采购合同转包或者违规分包；</w:t>
      </w:r>
    </w:p>
    <w:p w14:paraId="5304A503" w14:textId="77777777" w:rsidR="00A11BA9" w:rsidRPr="003B26BB" w:rsidRDefault="00074521" w:rsidP="00710722">
      <w:pPr>
        <w:numPr>
          <w:ilvl w:val="1"/>
          <w:numId w:val="25"/>
        </w:numPr>
        <w:tabs>
          <w:tab w:val="left" w:pos="1134"/>
        </w:tabs>
        <w:spacing w:line="360" w:lineRule="auto"/>
        <w:ind w:left="420" w:firstLine="147"/>
        <w:rPr>
          <w:rFonts w:ascii="宋体" w:hAnsi="宋体"/>
          <w:sz w:val="28"/>
          <w:szCs w:val="28"/>
        </w:rPr>
      </w:pPr>
      <w:r w:rsidRPr="003B26BB">
        <w:rPr>
          <w:rFonts w:ascii="宋体" w:hAnsi="宋体" w:hint="eastAsia"/>
          <w:sz w:val="28"/>
          <w:szCs w:val="28"/>
        </w:rPr>
        <w:t>提供假冒伪劣产品；</w:t>
      </w:r>
    </w:p>
    <w:p w14:paraId="743B505C" w14:textId="77777777" w:rsidR="00A11BA9" w:rsidRPr="003B26BB" w:rsidRDefault="00074521" w:rsidP="00710722">
      <w:pPr>
        <w:numPr>
          <w:ilvl w:val="1"/>
          <w:numId w:val="25"/>
        </w:numPr>
        <w:tabs>
          <w:tab w:val="left" w:pos="1134"/>
          <w:tab w:val="left" w:pos="1418"/>
        </w:tabs>
        <w:spacing w:line="360" w:lineRule="auto"/>
        <w:ind w:left="420" w:firstLine="147"/>
        <w:rPr>
          <w:rFonts w:ascii="宋体" w:hAnsi="宋体"/>
          <w:sz w:val="28"/>
          <w:szCs w:val="28"/>
        </w:rPr>
      </w:pPr>
      <w:r w:rsidRPr="003B26BB">
        <w:rPr>
          <w:rFonts w:ascii="宋体" w:hAnsi="宋体" w:hint="eastAsia"/>
          <w:sz w:val="28"/>
          <w:szCs w:val="28"/>
        </w:rPr>
        <w:t>擅自变更、中止或者终止政府采购合同；</w:t>
      </w:r>
    </w:p>
    <w:p w14:paraId="3DEB94C7" w14:textId="1C3CB0CA" w:rsidR="00A11BA9" w:rsidRPr="003B26BB" w:rsidRDefault="00074521">
      <w:pPr>
        <w:tabs>
          <w:tab w:val="left" w:pos="1134"/>
        </w:tabs>
        <w:spacing w:line="360" w:lineRule="auto"/>
        <w:ind w:left="567"/>
        <w:rPr>
          <w:rFonts w:ascii="宋体" w:hAnsi="宋体"/>
          <w:sz w:val="28"/>
          <w:szCs w:val="28"/>
        </w:rPr>
      </w:pPr>
      <w:r w:rsidRPr="003B26BB">
        <w:rPr>
          <w:rFonts w:ascii="宋体" w:hAnsi="宋体" w:hint="eastAsia"/>
          <w:sz w:val="28"/>
          <w:szCs w:val="28"/>
        </w:rPr>
        <w:t>十</w:t>
      </w:r>
      <w:r w:rsidR="00D72565" w:rsidRPr="003B26BB">
        <w:rPr>
          <w:rFonts w:ascii="宋体" w:hAnsi="宋体" w:hint="eastAsia"/>
          <w:sz w:val="28"/>
          <w:szCs w:val="28"/>
        </w:rPr>
        <w:t>二</w:t>
      </w:r>
      <w:r w:rsidRPr="003B26BB">
        <w:rPr>
          <w:rFonts w:ascii="宋体" w:hAnsi="宋体" w:hint="eastAsia"/>
          <w:sz w:val="28"/>
          <w:szCs w:val="28"/>
        </w:rPr>
        <w:t>、拒绝有关部门的监督检查或者向监督检查部门提供虚假情况；</w:t>
      </w:r>
    </w:p>
    <w:p w14:paraId="11B75D54" w14:textId="5F56F61F" w:rsidR="00A11BA9" w:rsidRPr="003B26BB" w:rsidRDefault="00074521" w:rsidP="003D7D0F">
      <w:pPr>
        <w:spacing w:after="180" w:line="360" w:lineRule="auto"/>
        <w:ind w:firstLineChars="202" w:firstLine="566"/>
        <w:rPr>
          <w:rFonts w:ascii="宋体" w:hAnsi="宋体"/>
          <w:sz w:val="28"/>
          <w:szCs w:val="28"/>
        </w:rPr>
      </w:pPr>
      <w:r w:rsidRPr="003B26BB">
        <w:rPr>
          <w:rFonts w:ascii="宋体" w:hAnsi="宋体" w:hint="eastAsia"/>
          <w:sz w:val="28"/>
          <w:szCs w:val="28"/>
        </w:rPr>
        <w:t>十</w:t>
      </w:r>
      <w:r w:rsidR="00D72565" w:rsidRPr="003B26BB">
        <w:rPr>
          <w:rFonts w:ascii="宋体" w:hAnsi="宋体" w:hint="eastAsia"/>
          <w:sz w:val="28"/>
          <w:szCs w:val="28"/>
        </w:rPr>
        <w:t>三</w:t>
      </w:r>
      <w:r w:rsidRPr="003B26BB">
        <w:rPr>
          <w:rFonts w:ascii="宋体" w:hAnsi="宋体" w:hint="eastAsia"/>
          <w:sz w:val="28"/>
          <w:szCs w:val="28"/>
        </w:rPr>
        <w:t>、法律法规规定的其他</w:t>
      </w:r>
      <w:r w:rsidR="00B73285" w:rsidRPr="003B26BB">
        <w:rPr>
          <w:rFonts w:ascii="宋体" w:hAnsi="宋体" w:hint="eastAsia"/>
          <w:sz w:val="28"/>
          <w:szCs w:val="28"/>
        </w:rPr>
        <w:t>禁止</w:t>
      </w:r>
      <w:r w:rsidRPr="003B26BB">
        <w:rPr>
          <w:rFonts w:ascii="宋体" w:hAnsi="宋体" w:hint="eastAsia"/>
          <w:sz w:val="28"/>
          <w:szCs w:val="28"/>
        </w:rPr>
        <w:t>情形。</w:t>
      </w:r>
    </w:p>
    <w:p w14:paraId="42841A7C" w14:textId="37BB1374" w:rsidR="00A11BA9" w:rsidRPr="003B26BB" w:rsidRDefault="00074521">
      <w:pPr>
        <w:spacing w:after="180" w:line="360" w:lineRule="auto"/>
        <w:ind w:firstLineChars="202" w:firstLine="568"/>
        <w:rPr>
          <w:rFonts w:ascii="宋体" w:hAnsi="宋体"/>
          <w:b/>
          <w:sz w:val="28"/>
          <w:szCs w:val="28"/>
        </w:rPr>
      </w:pPr>
      <w:r w:rsidRPr="003B26BB">
        <w:rPr>
          <w:rFonts w:ascii="宋体" w:hAnsi="宋体" w:hint="eastAsia"/>
          <w:b/>
          <w:sz w:val="28"/>
          <w:szCs w:val="28"/>
        </w:rPr>
        <w:t>投标人有上述情形的，按照规定追究法律责任，具备一至十</w:t>
      </w:r>
      <w:r w:rsidR="006B6747" w:rsidRPr="003B26BB">
        <w:rPr>
          <w:rFonts w:ascii="宋体" w:hAnsi="宋体" w:hint="eastAsia"/>
          <w:b/>
          <w:sz w:val="28"/>
          <w:szCs w:val="28"/>
        </w:rPr>
        <w:t>一</w:t>
      </w:r>
      <w:r w:rsidRPr="003B26BB">
        <w:rPr>
          <w:rFonts w:ascii="宋体" w:hAnsi="宋体" w:hint="eastAsia"/>
          <w:b/>
          <w:sz w:val="28"/>
          <w:szCs w:val="28"/>
        </w:rPr>
        <w:t>条情形之一的，</w:t>
      </w:r>
      <w:r w:rsidR="00B73285" w:rsidRPr="003B26BB">
        <w:rPr>
          <w:rFonts w:ascii="宋体" w:hAnsi="宋体" w:hint="eastAsia"/>
          <w:b/>
          <w:sz w:val="28"/>
          <w:szCs w:val="28"/>
        </w:rPr>
        <w:t>其</w:t>
      </w:r>
      <w:r w:rsidR="00B73285" w:rsidRPr="003B26BB">
        <w:rPr>
          <w:rFonts w:ascii="宋体" w:hAnsi="宋体"/>
          <w:b/>
          <w:sz w:val="28"/>
          <w:szCs w:val="28"/>
        </w:rPr>
        <w:t>投标文件无效，</w:t>
      </w:r>
      <w:r w:rsidR="00B73285" w:rsidRPr="003B26BB">
        <w:rPr>
          <w:rFonts w:ascii="宋体" w:hAnsi="宋体" w:hint="eastAsia"/>
          <w:b/>
          <w:sz w:val="28"/>
          <w:szCs w:val="28"/>
        </w:rPr>
        <w:t>或</w:t>
      </w:r>
      <w:r w:rsidR="00B73285" w:rsidRPr="003B26BB">
        <w:rPr>
          <w:rFonts w:ascii="宋体" w:hAnsi="宋体"/>
          <w:b/>
          <w:sz w:val="28"/>
          <w:szCs w:val="28"/>
        </w:rPr>
        <w:t>取消被</w:t>
      </w:r>
      <w:r w:rsidR="00B73285" w:rsidRPr="003B26BB">
        <w:rPr>
          <w:rFonts w:ascii="宋体" w:hAnsi="宋体" w:hint="eastAsia"/>
          <w:b/>
          <w:sz w:val="28"/>
          <w:szCs w:val="28"/>
        </w:rPr>
        <w:t>确认为中标</w:t>
      </w:r>
      <w:r w:rsidR="00B73285" w:rsidRPr="003B26BB">
        <w:rPr>
          <w:rFonts w:ascii="宋体" w:hAnsi="宋体"/>
          <w:b/>
          <w:sz w:val="28"/>
          <w:szCs w:val="28"/>
        </w:rPr>
        <w:t>供应商的资格或认定</w:t>
      </w:r>
      <w:r w:rsidR="00B73285" w:rsidRPr="003B26BB">
        <w:rPr>
          <w:rFonts w:ascii="宋体" w:hAnsi="宋体" w:hint="eastAsia"/>
          <w:b/>
          <w:sz w:val="28"/>
          <w:szCs w:val="28"/>
        </w:rPr>
        <w:t>中标</w:t>
      </w:r>
      <w:r w:rsidR="00B73285" w:rsidRPr="003B26BB">
        <w:rPr>
          <w:rFonts w:ascii="宋体" w:hAnsi="宋体"/>
          <w:b/>
          <w:sz w:val="28"/>
          <w:szCs w:val="28"/>
        </w:rPr>
        <w:t>无效</w:t>
      </w:r>
      <w:r w:rsidR="00CB702E" w:rsidRPr="003B26BB">
        <w:rPr>
          <w:rFonts w:ascii="宋体" w:hAnsi="宋体" w:hint="eastAsia"/>
          <w:b/>
          <w:sz w:val="28"/>
          <w:szCs w:val="28"/>
        </w:rPr>
        <w:t>。</w:t>
      </w:r>
    </w:p>
    <w:p w14:paraId="576022F7"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lastRenderedPageBreak/>
        <w:t>回避</w:t>
      </w:r>
    </w:p>
    <w:p w14:paraId="1E2A34CD" w14:textId="223E14E5" w:rsidR="00A11BA9" w:rsidRPr="003B26BB" w:rsidRDefault="00074521">
      <w:pPr>
        <w:shd w:val="clear" w:color="auto" w:fill="FFFFFF"/>
        <w:spacing w:line="360" w:lineRule="auto"/>
        <w:ind w:firstLineChars="200" w:firstLine="560"/>
        <w:rPr>
          <w:rFonts w:ascii="宋体" w:hAnsi="宋体" w:cs="Helvetica"/>
          <w:sz w:val="28"/>
          <w:szCs w:val="28"/>
        </w:rPr>
      </w:pPr>
      <w:r w:rsidRPr="003B26BB">
        <w:rPr>
          <w:rFonts w:ascii="宋体" w:hAnsi="宋体" w:cs="Helvetica" w:hint="eastAsia"/>
          <w:sz w:val="28"/>
          <w:szCs w:val="28"/>
        </w:rPr>
        <w:t>在政府采购活动中，采购人员</w:t>
      </w:r>
      <w:r w:rsidRPr="003B26BB">
        <w:rPr>
          <w:rFonts w:cs="Helvetica" w:hint="eastAsia"/>
          <w:sz w:val="28"/>
          <w:szCs w:val="28"/>
        </w:rPr>
        <w:t>（如</w:t>
      </w:r>
      <w:r w:rsidRPr="003B26BB">
        <w:rPr>
          <w:rFonts w:hint="eastAsia"/>
          <w:sz w:val="28"/>
          <w:szCs w:val="28"/>
        </w:rPr>
        <w:t>采购人内部负责采购项目的具体经办工作人员或直接分管采购项目的负责人、</w:t>
      </w:r>
      <w:r w:rsidRPr="003B26BB">
        <w:rPr>
          <w:rFonts w:cs="Arial" w:hint="eastAsia"/>
          <w:sz w:val="28"/>
          <w:szCs w:val="28"/>
        </w:rPr>
        <w:t>市公资交易中心</w:t>
      </w:r>
      <w:r w:rsidRPr="003B26BB">
        <w:rPr>
          <w:rFonts w:hint="eastAsia"/>
          <w:sz w:val="28"/>
          <w:szCs w:val="28"/>
        </w:rPr>
        <w:t>负责采购项目的具体经办工作人员或直接分管采购活动的负责人等</w:t>
      </w:r>
      <w:r w:rsidRPr="003B26BB">
        <w:rPr>
          <w:rFonts w:cs="Helvetica" w:hint="eastAsia"/>
          <w:sz w:val="28"/>
          <w:szCs w:val="28"/>
        </w:rPr>
        <w:t>）</w:t>
      </w:r>
      <w:r w:rsidRPr="003B26BB">
        <w:rPr>
          <w:rFonts w:ascii="宋体" w:hAnsi="宋体" w:cs="Helvetica" w:hint="eastAsia"/>
          <w:sz w:val="28"/>
          <w:szCs w:val="28"/>
        </w:rPr>
        <w:t>及相关人员</w:t>
      </w:r>
      <w:r w:rsidR="007D1114" w:rsidRPr="003B26BB">
        <w:rPr>
          <w:rFonts w:ascii="宋体" w:hAnsi="宋体" w:cs="Helvetica" w:hint="eastAsia"/>
          <w:sz w:val="28"/>
          <w:szCs w:val="28"/>
        </w:rPr>
        <w:t>（包括</w:t>
      </w:r>
      <w:r w:rsidR="007D1114" w:rsidRPr="003B26BB">
        <w:rPr>
          <w:rFonts w:ascii="宋体" w:hAnsi="宋体" w:cs="Helvetica"/>
          <w:sz w:val="28"/>
          <w:szCs w:val="28"/>
        </w:rPr>
        <w:t>评标委员会的组成人员</w:t>
      </w:r>
      <w:r w:rsidR="007D1114" w:rsidRPr="003B26BB">
        <w:rPr>
          <w:rFonts w:ascii="宋体" w:hAnsi="宋体" w:cs="Helvetica" w:hint="eastAsia"/>
          <w:sz w:val="28"/>
          <w:szCs w:val="28"/>
        </w:rPr>
        <w:t>）</w:t>
      </w:r>
      <w:r w:rsidRPr="003B26BB">
        <w:rPr>
          <w:rFonts w:ascii="宋体" w:hAnsi="宋体" w:cs="Helvetica" w:hint="eastAsia"/>
          <w:sz w:val="28"/>
          <w:szCs w:val="28"/>
        </w:rPr>
        <w:t>与</w:t>
      </w:r>
      <w:r w:rsidRPr="003B26BB">
        <w:rPr>
          <w:rFonts w:ascii="宋体" w:hAnsi="宋体" w:hint="eastAsia"/>
          <w:sz w:val="28"/>
          <w:szCs w:val="28"/>
        </w:rPr>
        <w:t>供应商</w:t>
      </w:r>
      <w:r w:rsidRPr="003B26BB">
        <w:rPr>
          <w:rFonts w:ascii="宋体" w:hAnsi="宋体" w:cs="Helvetica" w:hint="eastAsia"/>
          <w:sz w:val="28"/>
          <w:szCs w:val="28"/>
        </w:rPr>
        <w:t>有下列利害关系之一的，应当回避：</w:t>
      </w:r>
    </w:p>
    <w:p w14:paraId="5438527F" w14:textId="77777777" w:rsidR="00A11BA9" w:rsidRPr="003B26BB" w:rsidRDefault="00074521">
      <w:pPr>
        <w:shd w:val="clear" w:color="auto" w:fill="FFFFFF"/>
        <w:spacing w:line="360" w:lineRule="auto"/>
        <w:ind w:left="708" w:hangingChars="253" w:hanging="708"/>
        <w:rPr>
          <w:rFonts w:ascii="宋体" w:hAnsi="宋体" w:cs="Helvetica"/>
          <w:sz w:val="28"/>
          <w:szCs w:val="28"/>
        </w:rPr>
      </w:pPr>
      <w:r w:rsidRPr="003B26BB">
        <w:rPr>
          <w:rFonts w:ascii="宋体" w:hAnsi="宋体" w:cs="Helvetica" w:hint="eastAsia"/>
          <w:sz w:val="28"/>
          <w:szCs w:val="28"/>
        </w:rPr>
        <w:t xml:space="preserve">　　（一）参加采购活动前3年内与</w:t>
      </w:r>
      <w:r w:rsidRPr="003B26BB">
        <w:rPr>
          <w:rFonts w:ascii="宋体" w:hAnsi="宋体" w:hint="eastAsia"/>
          <w:sz w:val="28"/>
          <w:szCs w:val="28"/>
        </w:rPr>
        <w:t>供应商</w:t>
      </w:r>
      <w:r w:rsidRPr="003B26BB">
        <w:rPr>
          <w:rFonts w:ascii="宋体" w:hAnsi="宋体" w:cs="Helvetica" w:hint="eastAsia"/>
          <w:sz w:val="28"/>
          <w:szCs w:val="28"/>
        </w:rPr>
        <w:t>存在劳动关系；</w:t>
      </w:r>
    </w:p>
    <w:p w14:paraId="0FC1AA8E" w14:textId="77777777" w:rsidR="00A11BA9" w:rsidRPr="003B26BB" w:rsidRDefault="00074521">
      <w:pPr>
        <w:shd w:val="clear" w:color="auto" w:fill="FFFFFF"/>
        <w:spacing w:line="360" w:lineRule="auto"/>
        <w:rPr>
          <w:rFonts w:ascii="宋体" w:hAnsi="宋体" w:cs="Helvetica"/>
          <w:sz w:val="28"/>
          <w:szCs w:val="28"/>
        </w:rPr>
      </w:pPr>
      <w:r w:rsidRPr="003B26BB">
        <w:rPr>
          <w:rFonts w:ascii="宋体" w:hAnsi="宋体" w:cs="Helvetica" w:hint="eastAsia"/>
          <w:sz w:val="28"/>
          <w:szCs w:val="28"/>
        </w:rPr>
        <w:t xml:space="preserve">　　（二）参加采购活动前3年内担任</w:t>
      </w:r>
      <w:r w:rsidRPr="003B26BB">
        <w:rPr>
          <w:rFonts w:ascii="宋体" w:hAnsi="宋体" w:hint="eastAsia"/>
          <w:sz w:val="28"/>
          <w:szCs w:val="28"/>
        </w:rPr>
        <w:t>供应商</w:t>
      </w:r>
      <w:r w:rsidRPr="003B26BB">
        <w:rPr>
          <w:rFonts w:ascii="宋体" w:hAnsi="宋体" w:cs="Helvetica" w:hint="eastAsia"/>
          <w:sz w:val="28"/>
          <w:szCs w:val="28"/>
        </w:rPr>
        <w:t>的董事、监事；</w:t>
      </w:r>
    </w:p>
    <w:p w14:paraId="13B8C9F4" w14:textId="77777777" w:rsidR="00A11BA9" w:rsidRPr="003B26BB" w:rsidRDefault="00074521">
      <w:pPr>
        <w:shd w:val="clear" w:color="auto" w:fill="FFFFFF"/>
        <w:spacing w:line="360" w:lineRule="auto"/>
        <w:ind w:firstLineChars="200" w:firstLine="560"/>
        <w:rPr>
          <w:rFonts w:ascii="宋体" w:hAnsi="宋体" w:cs="Helvetica"/>
          <w:sz w:val="28"/>
          <w:szCs w:val="28"/>
        </w:rPr>
      </w:pPr>
      <w:r w:rsidRPr="003B26BB">
        <w:rPr>
          <w:rFonts w:ascii="宋体" w:hAnsi="宋体" w:cs="Helvetica" w:hint="eastAsia"/>
          <w:sz w:val="28"/>
          <w:szCs w:val="28"/>
        </w:rPr>
        <w:t>（三）参加采购活动前3年内是</w:t>
      </w:r>
      <w:r w:rsidRPr="003B26BB">
        <w:rPr>
          <w:rFonts w:ascii="宋体" w:hAnsi="宋体" w:hint="eastAsia"/>
          <w:sz w:val="28"/>
          <w:szCs w:val="28"/>
        </w:rPr>
        <w:t>供应商</w:t>
      </w:r>
      <w:r w:rsidRPr="003B26BB">
        <w:rPr>
          <w:rFonts w:ascii="宋体" w:hAnsi="宋体" w:cs="Helvetica" w:hint="eastAsia"/>
          <w:sz w:val="28"/>
          <w:szCs w:val="28"/>
        </w:rPr>
        <w:t>的控股股东或者实际控制人；</w:t>
      </w:r>
    </w:p>
    <w:p w14:paraId="33284A3E" w14:textId="77777777" w:rsidR="00A11BA9" w:rsidRPr="003B26BB" w:rsidRDefault="00074521">
      <w:pPr>
        <w:shd w:val="clear" w:color="auto" w:fill="FFFFFF"/>
        <w:spacing w:line="360" w:lineRule="auto"/>
        <w:ind w:firstLine="570"/>
        <w:rPr>
          <w:rFonts w:ascii="宋体" w:hAnsi="宋体" w:cs="Helvetica"/>
          <w:sz w:val="28"/>
          <w:szCs w:val="28"/>
        </w:rPr>
      </w:pPr>
      <w:r w:rsidRPr="003B26BB">
        <w:rPr>
          <w:rFonts w:ascii="宋体" w:hAnsi="宋体" w:cs="Helvetica" w:hint="eastAsia"/>
          <w:sz w:val="28"/>
          <w:szCs w:val="28"/>
        </w:rPr>
        <w:t>（四）与</w:t>
      </w:r>
      <w:r w:rsidRPr="003B26BB">
        <w:rPr>
          <w:rFonts w:ascii="宋体" w:hAnsi="宋体" w:hint="eastAsia"/>
          <w:sz w:val="28"/>
          <w:szCs w:val="28"/>
        </w:rPr>
        <w:t>供应商</w:t>
      </w:r>
      <w:r w:rsidRPr="003B26BB">
        <w:rPr>
          <w:rFonts w:ascii="宋体" w:hAnsi="宋体" w:cs="Helvetica" w:hint="eastAsia"/>
          <w:sz w:val="28"/>
          <w:szCs w:val="28"/>
        </w:rPr>
        <w:t>的法定代表人或者负责人有夫妻、直系血亲、三代以内旁系血亲或者近姻亲关系；</w:t>
      </w:r>
    </w:p>
    <w:p w14:paraId="2BB4F3A2" w14:textId="77777777" w:rsidR="00A11BA9" w:rsidRPr="003B26BB" w:rsidRDefault="00074521">
      <w:pPr>
        <w:shd w:val="clear" w:color="auto" w:fill="FFFFFF"/>
        <w:spacing w:line="360" w:lineRule="auto"/>
        <w:ind w:firstLine="570"/>
        <w:rPr>
          <w:rFonts w:ascii="宋体" w:hAnsi="宋体" w:cs="Helvetica"/>
          <w:sz w:val="28"/>
          <w:szCs w:val="28"/>
        </w:rPr>
      </w:pPr>
      <w:r w:rsidRPr="003B26BB">
        <w:rPr>
          <w:rFonts w:ascii="宋体" w:hAnsi="宋体" w:cs="Helvetica" w:hint="eastAsia"/>
          <w:sz w:val="28"/>
          <w:szCs w:val="28"/>
        </w:rPr>
        <w:t>（五）与</w:t>
      </w:r>
      <w:r w:rsidRPr="003B26BB">
        <w:rPr>
          <w:rFonts w:ascii="宋体" w:hAnsi="宋体" w:hint="eastAsia"/>
          <w:sz w:val="28"/>
          <w:szCs w:val="28"/>
        </w:rPr>
        <w:t>供应商</w:t>
      </w:r>
      <w:r w:rsidRPr="003B26BB">
        <w:rPr>
          <w:rFonts w:ascii="宋体" w:hAnsi="宋体" w:cs="Helvetica" w:hint="eastAsia"/>
          <w:sz w:val="28"/>
          <w:szCs w:val="28"/>
        </w:rPr>
        <w:t>有其他可能影响政府采购活动公平、公正进行的关系。</w:t>
      </w:r>
    </w:p>
    <w:p w14:paraId="57F34FCA" w14:textId="77777777" w:rsidR="00A11BA9" w:rsidRPr="003B26BB" w:rsidRDefault="00074521">
      <w:pPr>
        <w:shd w:val="clear" w:color="auto" w:fill="FFFFFF"/>
        <w:spacing w:line="360" w:lineRule="auto"/>
        <w:ind w:firstLine="570"/>
        <w:rPr>
          <w:rFonts w:ascii="宋体" w:hAnsi="宋体" w:cs="Helvetica"/>
          <w:sz w:val="28"/>
          <w:szCs w:val="28"/>
        </w:rPr>
      </w:pPr>
      <w:r w:rsidRPr="003B26BB">
        <w:rPr>
          <w:rFonts w:ascii="宋体" w:hAnsi="宋体" w:hint="eastAsia"/>
          <w:sz w:val="28"/>
          <w:szCs w:val="28"/>
        </w:rPr>
        <w:t>供应商</w:t>
      </w:r>
      <w:r w:rsidRPr="003B26BB">
        <w:rPr>
          <w:rFonts w:ascii="宋体" w:hAnsi="宋体" w:cs="Helvetica" w:hint="eastAsia"/>
          <w:sz w:val="28"/>
          <w:szCs w:val="28"/>
        </w:rPr>
        <w:t>认为采购人员及相关人员与其他</w:t>
      </w:r>
      <w:r w:rsidRPr="003B26BB">
        <w:rPr>
          <w:rFonts w:ascii="宋体" w:hAnsi="宋体" w:hint="eastAsia"/>
          <w:sz w:val="28"/>
          <w:szCs w:val="28"/>
        </w:rPr>
        <w:t>供应商</w:t>
      </w:r>
      <w:r w:rsidRPr="003B26BB">
        <w:rPr>
          <w:rFonts w:ascii="宋体" w:hAnsi="宋体" w:cs="Helvetica" w:hint="eastAsia"/>
          <w:sz w:val="28"/>
          <w:szCs w:val="28"/>
        </w:rPr>
        <w:t>有利害关系的，可以向采购人或者</w:t>
      </w:r>
      <w:r w:rsidRPr="003B26BB">
        <w:rPr>
          <w:rFonts w:ascii="宋体" w:hAnsi="宋体" w:cs="Arial" w:hint="eastAsia"/>
          <w:sz w:val="28"/>
          <w:szCs w:val="28"/>
        </w:rPr>
        <w:t>采购代理机构</w:t>
      </w:r>
      <w:r w:rsidRPr="003B26BB">
        <w:rPr>
          <w:rFonts w:ascii="宋体" w:hAnsi="宋体" w:cs="Helvetica" w:hint="eastAsia"/>
          <w:sz w:val="28"/>
          <w:szCs w:val="28"/>
        </w:rPr>
        <w:t>书面提出回避申请，并说明理由。采购人或者</w:t>
      </w:r>
      <w:r w:rsidRPr="003B26BB">
        <w:rPr>
          <w:rFonts w:ascii="宋体" w:hAnsi="宋体" w:cs="Arial" w:hint="eastAsia"/>
          <w:sz w:val="28"/>
          <w:szCs w:val="28"/>
        </w:rPr>
        <w:t>采购代理机构</w:t>
      </w:r>
      <w:r w:rsidRPr="003B26BB">
        <w:rPr>
          <w:rFonts w:ascii="宋体" w:hAnsi="宋体" w:cs="Helvetica" w:hint="eastAsia"/>
          <w:sz w:val="28"/>
          <w:szCs w:val="28"/>
        </w:rPr>
        <w:t>应当及时询问被申请回避人员，有利害关系的被申请回避人员应当回避。</w:t>
      </w:r>
    </w:p>
    <w:p w14:paraId="2C48CC3B"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97040174"/>
      <w:r w:rsidRPr="003B26BB">
        <w:rPr>
          <w:rFonts w:ascii="宋体" w:hAnsi="宋体" w:hint="eastAsia"/>
          <w:b/>
          <w:bCs/>
          <w:sz w:val="28"/>
          <w:szCs w:val="28"/>
        </w:rPr>
        <w:t>询问、质疑和投诉</w:t>
      </w:r>
      <w:bookmarkStart w:id="105" w:name="_Toc217446079"/>
      <w:bookmarkEnd w:id="103"/>
      <w:bookmarkEnd w:id="104"/>
    </w:p>
    <w:bookmarkEnd w:id="99"/>
    <w:bookmarkEnd w:id="100"/>
    <w:bookmarkEnd w:id="105"/>
    <w:p w14:paraId="7FCFB0B9" w14:textId="77777777" w:rsidR="00A11BA9" w:rsidRPr="003B26BB" w:rsidRDefault="00074521" w:rsidP="00710722">
      <w:pPr>
        <w:numPr>
          <w:ilvl w:val="0"/>
          <w:numId w:val="26"/>
        </w:numPr>
        <w:spacing w:line="500" w:lineRule="exact"/>
        <w:ind w:left="0" w:firstLine="567"/>
        <w:jc w:val="left"/>
        <w:rPr>
          <w:sz w:val="28"/>
          <w:szCs w:val="28"/>
        </w:rPr>
      </w:pPr>
      <w:r w:rsidRPr="003B26BB">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3B26BB">
        <w:rPr>
          <w:sz w:val="28"/>
          <w:szCs w:val="28"/>
        </w:rPr>
        <w:t>87</w:t>
      </w:r>
      <w:r w:rsidRPr="003B26BB">
        <w:rPr>
          <w:rFonts w:hint="eastAsia"/>
          <w:sz w:val="28"/>
          <w:szCs w:val="28"/>
        </w:rPr>
        <w:t>号令）和《政府采购质疑和投诉办法》（财政部</w:t>
      </w:r>
      <w:r w:rsidRPr="003B26BB">
        <w:rPr>
          <w:sz w:val="28"/>
          <w:szCs w:val="28"/>
        </w:rPr>
        <w:t>94</w:t>
      </w:r>
      <w:r w:rsidRPr="003B26BB">
        <w:rPr>
          <w:rFonts w:hint="eastAsia"/>
          <w:sz w:val="28"/>
          <w:szCs w:val="28"/>
        </w:rPr>
        <w:t>号令）的规定办理。</w:t>
      </w:r>
    </w:p>
    <w:p w14:paraId="5DBB9960" w14:textId="77777777" w:rsidR="00A11BA9" w:rsidRPr="003B26BB" w:rsidRDefault="00074521" w:rsidP="00710722">
      <w:pPr>
        <w:numPr>
          <w:ilvl w:val="0"/>
          <w:numId w:val="26"/>
        </w:numPr>
        <w:spacing w:line="500" w:lineRule="exact"/>
        <w:ind w:left="0" w:firstLine="567"/>
        <w:jc w:val="left"/>
        <w:rPr>
          <w:sz w:val="28"/>
          <w:szCs w:val="28"/>
        </w:rPr>
      </w:pPr>
      <w:r w:rsidRPr="003B26BB">
        <w:rPr>
          <w:rFonts w:hint="eastAsia"/>
          <w:sz w:val="28"/>
          <w:szCs w:val="28"/>
        </w:rPr>
        <w:t>供应商</w:t>
      </w:r>
      <w:r w:rsidRPr="003B26BB">
        <w:rPr>
          <w:rFonts w:ascii="宋体" w:hAnsi="宋体" w:hint="eastAsia"/>
          <w:sz w:val="28"/>
          <w:szCs w:val="28"/>
        </w:rPr>
        <w:t>询问、质疑的对象</w:t>
      </w:r>
    </w:p>
    <w:p w14:paraId="00F7CE92" w14:textId="28E3B913" w:rsidR="00A11BA9" w:rsidRPr="003B26BB" w:rsidRDefault="00074521" w:rsidP="00710722">
      <w:pPr>
        <w:numPr>
          <w:ilvl w:val="1"/>
          <w:numId w:val="27"/>
        </w:numPr>
        <w:tabs>
          <w:tab w:val="left" w:pos="0"/>
          <w:tab w:val="left" w:pos="1276"/>
        </w:tabs>
        <w:spacing w:after="120" w:line="500" w:lineRule="exact"/>
        <w:ind w:left="0" w:firstLine="567"/>
        <w:rPr>
          <w:rFonts w:ascii="宋体" w:hAnsi="宋体"/>
          <w:sz w:val="28"/>
          <w:szCs w:val="28"/>
        </w:rPr>
      </w:pPr>
      <w:r w:rsidRPr="003B26BB">
        <w:rPr>
          <w:rFonts w:hint="eastAsia"/>
          <w:sz w:val="28"/>
          <w:szCs w:val="28"/>
        </w:rPr>
        <w:t>供应商</w:t>
      </w:r>
      <w:r w:rsidRPr="003B26BB">
        <w:rPr>
          <w:rFonts w:ascii="宋体" w:hAnsi="宋体" w:hint="eastAsia"/>
          <w:sz w:val="28"/>
          <w:szCs w:val="28"/>
        </w:rPr>
        <w:t>对招标文件中</w:t>
      </w:r>
      <w:r w:rsidRPr="003B26BB">
        <w:rPr>
          <w:rFonts w:hint="eastAsia"/>
          <w:sz w:val="28"/>
          <w:szCs w:val="28"/>
        </w:rPr>
        <w:t>供应商</w:t>
      </w:r>
      <w:r w:rsidRPr="003B26BB">
        <w:rPr>
          <w:rFonts w:ascii="宋体" w:hAnsi="宋体" w:hint="eastAsia"/>
          <w:sz w:val="28"/>
          <w:szCs w:val="28"/>
        </w:rPr>
        <w:t>参加本次政府采购活动应当具备的条件，招标项目技术、服务、商务及其他要求，评标细则及标准，</w:t>
      </w:r>
      <w:r w:rsidRPr="003B26BB">
        <w:rPr>
          <w:rFonts w:ascii="宋体" w:hAnsi="宋体" w:hint="eastAsia"/>
          <w:sz w:val="28"/>
          <w:szCs w:val="28"/>
        </w:rPr>
        <w:lastRenderedPageBreak/>
        <w:t>和中标结果中关于资格审查提出询问或质疑的，向采购人提出；</w:t>
      </w:r>
    </w:p>
    <w:p w14:paraId="3DBC7096" w14:textId="433FE81E" w:rsidR="00A11BA9" w:rsidRPr="003B26BB" w:rsidRDefault="00074521" w:rsidP="00710722">
      <w:pPr>
        <w:numPr>
          <w:ilvl w:val="1"/>
          <w:numId w:val="27"/>
        </w:numPr>
        <w:spacing w:after="120" w:line="500" w:lineRule="exact"/>
        <w:ind w:left="0" w:firstLine="567"/>
        <w:rPr>
          <w:rFonts w:ascii="宋体" w:hAnsi="宋体"/>
          <w:sz w:val="28"/>
          <w:szCs w:val="28"/>
        </w:rPr>
      </w:pPr>
      <w:r w:rsidRPr="003B26BB">
        <w:rPr>
          <w:rFonts w:hint="eastAsia"/>
          <w:sz w:val="28"/>
          <w:szCs w:val="28"/>
        </w:rPr>
        <w:t>供应商对除上述招标文件中的其他内容，采购过程及中标结果（除资格审查）提出询问或质疑的，向市公资交易中心提出</w:t>
      </w:r>
      <w:r w:rsidRPr="003B26BB">
        <w:rPr>
          <w:rFonts w:ascii="宋体" w:hAnsi="宋体" w:hint="eastAsia"/>
          <w:sz w:val="28"/>
          <w:szCs w:val="28"/>
        </w:rPr>
        <w:t>。</w:t>
      </w:r>
    </w:p>
    <w:p w14:paraId="0137F128" w14:textId="77777777" w:rsidR="00A11BA9" w:rsidRPr="003B26BB" w:rsidRDefault="00074521" w:rsidP="00710722">
      <w:pPr>
        <w:numPr>
          <w:ilvl w:val="0"/>
          <w:numId w:val="26"/>
        </w:numPr>
        <w:tabs>
          <w:tab w:val="left" w:pos="1134"/>
        </w:tabs>
        <w:spacing w:after="120" w:line="500" w:lineRule="exact"/>
        <w:ind w:left="0" w:firstLine="567"/>
        <w:rPr>
          <w:rFonts w:ascii="宋体" w:hAnsi="宋体"/>
          <w:sz w:val="28"/>
          <w:szCs w:val="28"/>
        </w:rPr>
      </w:pPr>
      <w:r w:rsidRPr="003B26BB">
        <w:rPr>
          <w:rFonts w:ascii="宋体" w:hAnsi="宋体" w:hint="eastAsia"/>
          <w:sz w:val="28"/>
          <w:szCs w:val="28"/>
        </w:rPr>
        <w:t>供应商提出的询问，应当明确询问事项，如以书面形式提出的，应由供应商签字并加盖公章。</w:t>
      </w:r>
    </w:p>
    <w:p w14:paraId="5A2B2F1F" w14:textId="77777777" w:rsidR="00A11BA9" w:rsidRPr="003B26BB" w:rsidRDefault="00074521" w:rsidP="00710722">
      <w:pPr>
        <w:numPr>
          <w:ilvl w:val="0"/>
          <w:numId w:val="26"/>
        </w:numPr>
        <w:tabs>
          <w:tab w:val="left" w:pos="1134"/>
        </w:tabs>
        <w:spacing w:after="120" w:line="500" w:lineRule="exact"/>
        <w:ind w:left="0" w:firstLine="567"/>
        <w:rPr>
          <w:rFonts w:ascii="宋体" w:hAnsi="宋体"/>
          <w:sz w:val="28"/>
          <w:szCs w:val="28"/>
        </w:rPr>
      </w:pPr>
      <w:r w:rsidRPr="003B26BB">
        <w:rPr>
          <w:rFonts w:ascii="宋体" w:hAnsi="宋体" w:hint="eastAsia"/>
          <w:sz w:val="28"/>
          <w:szCs w:val="28"/>
        </w:rPr>
        <w:t>供应商应在法定质疑期内一次性提出针对同一采购程序环节的质疑。</w:t>
      </w:r>
    </w:p>
    <w:p w14:paraId="2DD7A845" w14:textId="1F3FA8D6" w:rsidR="001E7017" w:rsidRPr="003B26BB" w:rsidRDefault="001E7017" w:rsidP="00710722">
      <w:pPr>
        <w:numPr>
          <w:ilvl w:val="0"/>
          <w:numId w:val="26"/>
        </w:numPr>
        <w:tabs>
          <w:tab w:val="left" w:pos="1134"/>
        </w:tabs>
        <w:spacing w:after="120" w:line="500" w:lineRule="exact"/>
        <w:ind w:left="0" w:firstLine="567"/>
        <w:rPr>
          <w:rFonts w:ascii="宋体" w:hAnsi="宋体"/>
          <w:sz w:val="28"/>
          <w:szCs w:val="28"/>
        </w:rPr>
      </w:pPr>
      <w:r w:rsidRPr="003B26BB">
        <w:rPr>
          <w:rFonts w:ascii="宋体" w:hAnsi="宋体" w:hint="eastAsia"/>
          <w:sz w:val="28"/>
          <w:szCs w:val="28"/>
        </w:rPr>
        <w:t>供应商</w:t>
      </w:r>
      <w:r w:rsidR="0041221B" w:rsidRPr="003B26BB">
        <w:rPr>
          <w:rFonts w:ascii="宋体" w:hAnsi="宋体" w:hint="eastAsia"/>
          <w:sz w:val="28"/>
          <w:szCs w:val="28"/>
        </w:rPr>
        <w:t>可</w:t>
      </w:r>
      <w:r w:rsidRPr="003B26BB">
        <w:rPr>
          <w:rFonts w:ascii="宋体" w:hAnsi="宋体" w:hint="eastAsia"/>
          <w:sz w:val="28"/>
          <w:szCs w:val="28"/>
        </w:rPr>
        <w:t>通过“政府采购云平台”</w:t>
      </w:r>
      <w:r w:rsidR="0041221B" w:rsidRPr="003B26BB">
        <w:rPr>
          <w:rFonts w:ascii="宋体" w:hAnsi="宋体" w:hint="eastAsia"/>
          <w:sz w:val="28"/>
          <w:szCs w:val="28"/>
        </w:rPr>
        <w:t>，</w:t>
      </w:r>
      <w:r w:rsidRPr="003B26BB">
        <w:rPr>
          <w:rFonts w:ascii="宋体" w:hAnsi="宋体" w:hint="eastAsia"/>
          <w:sz w:val="28"/>
          <w:szCs w:val="28"/>
        </w:rPr>
        <w:t>或</w:t>
      </w:r>
      <w:r w:rsidR="0041221B" w:rsidRPr="003B26BB">
        <w:rPr>
          <w:rFonts w:ascii="宋体" w:hAnsi="宋体" w:hint="eastAsia"/>
          <w:sz w:val="28"/>
          <w:szCs w:val="28"/>
        </w:rPr>
        <w:t>现场</w:t>
      </w:r>
      <w:r w:rsidR="00012882" w:rsidRPr="003B26BB">
        <w:rPr>
          <w:rFonts w:ascii="宋体" w:hAnsi="宋体" w:hint="eastAsia"/>
          <w:sz w:val="28"/>
          <w:szCs w:val="28"/>
        </w:rPr>
        <w:t>等方式</w:t>
      </w:r>
      <w:r w:rsidR="0041221B" w:rsidRPr="003B26BB">
        <w:rPr>
          <w:rFonts w:ascii="宋体" w:hAnsi="宋体" w:hint="eastAsia"/>
          <w:sz w:val="28"/>
          <w:szCs w:val="28"/>
        </w:rPr>
        <w:t>向采购人或</w:t>
      </w:r>
      <w:r w:rsidRPr="003B26BB">
        <w:rPr>
          <w:rFonts w:ascii="宋体" w:hAnsi="宋体" w:hint="eastAsia"/>
          <w:sz w:val="28"/>
          <w:szCs w:val="28"/>
        </w:rPr>
        <w:t>市公资交易中心</w:t>
      </w:r>
      <w:r w:rsidR="0041221B" w:rsidRPr="003B26BB">
        <w:rPr>
          <w:rFonts w:ascii="宋体" w:hAnsi="宋体" w:hint="eastAsia"/>
          <w:sz w:val="28"/>
          <w:szCs w:val="28"/>
        </w:rPr>
        <w:t>提交</w:t>
      </w:r>
      <w:r w:rsidRPr="003B26BB">
        <w:rPr>
          <w:rFonts w:ascii="宋体" w:hAnsi="宋体" w:hint="eastAsia"/>
          <w:sz w:val="28"/>
          <w:szCs w:val="28"/>
        </w:rPr>
        <w:t>质疑资料。</w:t>
      </w:r>
    </w:p>
    <w:p w14:paraId="45BB9CD1" w14:textId="77777777" w:rsidR="00A11BA9" w:rsidRPr="003B26BB" w:rsidRDefault="00074521" w:rsidP="00710722">
      <w:pPr>
        <w:numPr>
          <w:ilvl w:val="0"/>
          <w:numId w:val="26"/>
        </w:numPr>
        <w:tabs>
          <w:tab w:val="left" w:pos="1134"/>
        </w:tabs>
        <w:spacing w:after="120" w:line="500" w:lineRule="exact"/>
        <w:ind w:left="0" w:firstLine="567"/>
        <w:rPr>
          <w:rFonts w:ascii="宋体" w:hAnsi="宋体"/>
          <w:sz w:val="28"/>
          <w:szCs w:val="28"/>
        </w:rPr>
      </w:pPr>
      <w:r w:rsidRPr="003B26BB">
        <w:rPr>
          <w:rFonts w:ascii="宋体" w:hAnsi="宋体" w:hint="eastAsia"/>
          <w:sz w:val="28"/>
          <w:szCs w:val="28"/>
        </w:rPr>
        <w:t>供应商提出质疑时应当准备的资料</w:t>
      </w:r>
    </w:p>
    <w:p w14:paraId="497BDA16" w14:textId="77777777" w:rsidR="00A11BA9" w:rsidRPr="003B26BB" w:rsidRDefault="00074521">
      <w:pPr>
        <w:pStyle w:val="af4"/>
        <w:shd w:val="clear" w:color="auto" w:fill="FFFFFF"/>
        <w:spacing w:before="0" w:beforeAutospacing="0" w:after="0" w:afterAutospacing="0" w:line="276" w:lineRule="auto"/>
        <w:ind w:firstLineChars="200" w:firstLine="560"/>
        <w:rPr>
          <w:rFonts w:cs="Helvetica"/>
          <w:color w:val="auto"/>
          <w:sz w:val="28"/>
          <w:szCs w:val="28"/>
        </w:rPr>
      </w:pPr>
      <w:r w:rsidRPr="003B26BB">
        <w:rPr>
          <w:rFonts w:cs="Helvetica" w:hint="eastAsia"/>
          <w:color w:val="auto"/>
          <w:sz w:val="28"/>
          <w:szCs w:val="28"/>
        </w:rPr>
        <w:t>（一）质疑书正本1份；</w:t>
      </w:r>
    </w:p>
    <w:p w14:paraId="2F6A67DE" w14:textId="77777777" w:rsidR="00A11BA9" w:rsidRPr="003B26BB" w:rsidRDefault="00074521">
      <w:pPr>
        <w:pStyle w:val="af4"/>
        <w:shd w:val="clear" w:color="auto" w:fill="FFFFFF"/>
        <w:spacing w:before="0" w:beforeAutospacing="0" w:after="0" w:afterAutospacing="0" w:line="276" w:lineRule="auto"/>
        <w:ind w:firstLineChars="200" w:firstLine="560"/>
        <w:rPr>
          <w:rFonts w:cs="Helvetica"/>
          <w:color w:val="auto"/>
          <w:sz w:val="28"/>
          <w:szCs w:val="28"/>
        </w:rPr>
      </w:pPr>
      <w:r w:rsidRPr="003B26BB">
        <w:rPr>
          <w:rFonts w:cs="Helvetica" w:hint="eastAsia"/>
          <w:color w:val="auto"/>
          <w:sz w:val="28"/>
          <w:szCs w:val="28"/>
        </w:rPr>
        <w:t>（二）法定代表人</w:t>
      </w:r>
      <w:r w:rsidR="002B1434" w:rsidRPr="003B26BB">
        <w:rPr>
          <w:rFonts w:cs="Helvetica" w:hint="eastAsia"/>
          <w:color w:val="auto"/>
          <w:sz w:val="28"/>
          <w:szCs w:val="28"/>
        </w:rPr>
        <w:t>或主要负责人</w:t>
      </w:r>
      <w:r w:rsidRPr="003B26BB">
        <w:rPr>
          <w:rFonts w:cs="Helvetica" w:hint="eastAsia"/>
          <w:color w:val="auto"/>
          <w:sz w:val="28"/>
          <w:szCs w:val="28"/>
        </w:rPr>
        <w:t>授权委托书1份（委托代理人办理质疑事宜的需提供）；</w:t>
      </w:r>
    </w:p>
    <w:p w14:paraId="72F348B6" w14:textId="05A227AA" w:rsidR="00A11BA9" w:rsidRPr="003B26BB" w:rsidRDefault="00074521">
      <w:pPr>
        <w:pStyle w:val="af4"/>
        <w:shd w:val="clear" w:color="auto" w:fill="FFFFFF"/>
        <w:spacing w:before="0" w:beforeAutospacing="0" w:after="0" w:afterAutospacing="0" w:line="276" w:lineRule="auto"/>
        <w:ind w:firstLineChars="200" w:firstLine="560"/>
        <w:rPr>
          <w:rFonts w:cs="Helvetica"/>
          <w:color w:val="auto"/>
          <w:sz w:val="28"/>
          <w:szCs w:val="28"/>
        </w:rPr>
      </w:pPr>
      <w:r w:rsidRPr="003B26BB">
        <w:rPr>
          <w:rFonts w:cs="Helvetica" w:hint="eastAsia"/>
          <w:color w:val="auto"/>
          <w:sz w:val="28"/>
          <w:szCs w:val="28"/>
        </w:rPr>
        <w:t>（</w:t>
      </w:r>
      <w:r w:rsidR="006D595F" w:rsidRPr="003B26BB">
        <w:rPr>
          <w:rFonts w:cs="Helvetica" w:hint="eastAsia"/>
          <w:color w:val="auto"/>
          <w:sz w:val="28"/>
          <w:szCs w:val="28"/>
        </w:rPr>
        <w:t>三</w:t>
      </w:r>
      <w:r w:rsidRPr="003B26BB">
        <w:rPr>
          <w:rFonts w:cs="Helvetica" w:hint="eastAsia"/>
          <w:color w:val="auto"/>
          <w:sz w:val="28"/>
          <w:szCs w:val="28"/>
        </w:rPr>
        <w:t>）法定代表人</w:t>
      </w:r>
      <w:r w:rsidR="002B1434" w:rsidRPr="003B26BB">
        <w:rPr>
          <w:rFonts w:cs="Helvetica" w:hint="eastAsia"/>
          <w:color w:val="auto"/>
          <w:sz w:val="28"/>
          <w:szCs w:val="28"/>
        </w:rPr>
        <w:t>或主要负责人</w:t>
      </w:r>
      <w:r w:rsidRPr="003B26BB">
        <w:rPr>
          <w:rFonts w:cs="Helvetica" w:hint="eastAsia"/>
          <w:color w:val="auto"/>
          <w:sz w:val="28"/>
          <w:szCs w:val="28"/>
        </w:rPr>
        <w:t>身份证复印件1份；</w:t>
      </w:r>
    </w:p>
    <w:p w14:paraId="7A396626" w14:textId="38D85670" w:rsidR="00A11BA9" w:rsidRPr="003B26BB" w:rsidRDefault="00074521">
      <w:pPr>
        <w:pStyle w:val="af4"/>
        <w:shd w:val="clear" w:color="auto" w:fill="FFFFFF"/>
        <w:spacing w:before="0" w:beforeAutospacing="0" w:after="0" w:afterAutospacing="0" w:line="276" w:lineRule="auto"/>
        <w:ind w:firstLineChars="200" w:firstLine="560"/>
        <w:rPr>
          <w:rFonts w:cs="Helvetica"/>
          <w:color w:val="auto"/>
          <w:sz w:val="28"/>
          <w:szCs w:val="28"/>
        </w:rPr>
      </w:pPr>
      <w:r w:rsidRPr="003B26BB">
        <w:rPr>
          <w:rFonts w:cs="Helvetica" w:hint="eastAsia"/>
          <w:color w:val="auto"/>
          <w:sz w:val="28"/>
          <w:szCs w:val="28"/>
        </w:rPr>
        <w:t>（</w:t>
      </w:r>
      <w:r w:rsidR="006D595F" w:rsidRPr="003B26BB">
        <w:rPr>
          <w:rFonts w:cs="Helvetica" w:hint="eastAsia"/>
          <w:color w:val="auto"/>
          <w:sz w:val="28"/>
          <w:szCs w:val="28"/>
        </w:rPr>
        <w:t>四</w:t>
      </w:r>
      <w:r w:rsidRPr="003B26BB">
        <w:rPr>
          <w:rFonts w:cs="Helvetica" w:hint="eastAsia"/>
          <w:color w:val="auto"/>
          <w:sz w:val="28"/>
          <w:szCs w:val="28"/>
        </w:rPr>
        <w:t>）委托代理人身份证复印件1份（委托代理人办理质疑事宜的需提供）；</w:t>
      </w:r>
    </w:p>
    <w:p w14:paraId="0710BFB6" w14:textId="5E78CA92" w:rsidR="00A11BA9" w:rsidRPr="003B26BB" w:rsidRDefault="00074521">
      <w:pPr>
        <w:pStyle w:val="af4"/>
        <w:shd w:val="clear" w:color="auto" w:fill="FFFFFF"/>
        <w:spacing w:before="0" w:beforeAutospacing="0" w:after="0" w:afterAutospacing="0" w:line="276" w:lineRule="auto"/>
        <w:ind w:firstLineChars="200" w:firstLine="560"/>
        <w:rPr>
          <w:rFonts w:cs="Helvetica"/>
          <w:color w:val="auto"/>
          <w:sz w:val="28"/>
          <w:szCs w:val="28"/>
        </w:rPr>
      </w:pPr>
      <w:r w:rsidRPr="003B26BB">
        <w:rPr>
          <w:rFonts w:cs="Helvetica" w:hint="eastAsia"/>
          <w:color w:val="auto"/>
          <w:sz w:val="28"/>
          <w:szCs w:val="28"/>
        </w:rPr>
        <w:t>（</w:t>
      </w:r>
      <w:r w:rsidR="006D595F" w:rsidRPr="003B26BB">
        <w:rPr>
          <w:rFonts w:cs="Helvetica" w:hint="eastAsia"/>
          <w:color w:val="auto"/>
          <w:sz w:val="28"/>
          <w:szCs w:val="28"/>
        </w:rPr>
        <w:t>五</w:t>
      </w:r>
      <w:r w:rsidRPr="003B26BB">
        <w:rPr>
          <w:rFonts w:cs="Helvetica" w:hint="eastAsia"/>
          <w:color w:val="auto"/>
          <w:sz w:val="28"/>
          <w:szCs w:val="28"/>
        </w:rPr>
        <w:t>）针对质疑事项必要的证明材料。</w:t>
      </w:r>
    </w:p>
    <w:p w14:paraId="28975EFE" w14:textId="77777777" w:rsidR="00A11BA9" w:rsidRPr="003B26BB" w:rsidRDefault="00074521" w:rsidP="00710722">
      <w:pPr>
        <w:numPr>
          <w:ilvl w:val="0"/>
          <w:numId w:val="26"/>
        </w:numPr>
        <w:tabs>
          <w:tab w:val="left" w:pos="1134"/>
        </w:tabs>
        <w:spacing w:line="500" w:lineRule="exact"/>
        <w:ind w:left="0" w:firstLine="567"/>
        <w:rPr>
          <w:rFonts w:ascii="宋体" w:hAnsi="宋体"/>
          <w:sz w:val="28"/>
          <w:szCs w:val="28"/>
        </w:rPr>
      </w:pPr>
      <w:r w:rsidRPr="003B26BB">
        <w:rPr>
          <w:rFonts w:ascii="宋体" w:hAnsi="宋体" w:hint="eastAsia"/>
          <w:sz w:val="28"/>
          <w:szCs w:val="28"/>
        </w:rPr>
        <w:t>供应商对采购人</w:t>
      </w:r>
      <w:r w:rsidRPr="003B26BB">
        <w:rPr>
          <w:rFonts w:ascii="宋体" w:hAnsi="宋体"/>
          <w:sz w:val="28"/>
          <w:szCs w:val="28"/>
        </w:rPr>
        <w:t>或</w:t>
      </w:r>
      <w:r w:rsidRPr="003B26BB">
        <w:rPr>
          <w:rFonts w:ascii="宋体" w:hAnsi="宋体" w:hint="eastAsia"/>
          <w:sz w:val="28"/>
          <w:szCs w:val="28"/>
        </w:rPr>
        <w:t>市公资交易中心的质疑答复不满意，或者采购人</w:t>
      </w:r>
      <w:r w:rsidRPr="003B26BB">
        <w:rPr>
          <w:rFonts w:ascii="宋体" w:hAnsi="宋体"/>
          <w:sz w:val="28"/>
          <w:szCs w:val="28"/>
        </w:rPr>
        <w:t>或</w:t>
      </w:r>
      <w:r w:rsidRPr="003B26BB">
        <w:rPr>
          <w:rFonts w:ascii="宋体" w:hAnsi="宋体" w:hint="eastAsia"/>
          <w:sz w:val="28"/>
          <w:szCs w:val="28"/>
        </w:rPr>
        <w:t>市公资交易中心未在规定期限内作出答复的，供应商可以在答复期满后15个工作日内向同级财政部门提起投诉。</w:t>
      </w:r>
    </w:p>
    <w:p w14:paraId="3E8728A3" w14:textId="02DAF215" w:rsidR="00BB2695" w:rsidRPr="003B26BB" w:rsidRDefault="00BB2695" w:rsidP="00BB2695">
      <w:pPr>
        <w:pStyle w:val="2"/>
        <w:numPr>
          <w:ilvl w:val="1"/>
          <w:numId w:val="5"/>
        </w:numPr>
        <w:tabs>
          <w:tab w:val="left" w:pos="426"/>
          <w:tab w:val="left" w:pos="567"/>
        </w:tabs>
        <w:spacing w:before="0" w:after="200"/>
        <w:ind w:left="1985" w:hanging="1985"/>
        <w:jc w:val="both"/>
      </w:pPr>
      <w:bookmarkStart w:id="106" w:name="_Toc58943334"/>
      <w:bookmarkStart w:id="107" w:name="_Toc87450112"/>
      <w:bookmarkStart w:id="108" w:name="_Toc97040175"/>
      <w:r w:rsidRPr="003B26BB">
        <w:rPr>
          <w:rFonts w:hint="eastAsia"/>
        </w:rPr>
        <w:t>其他</w:t>
      </w:r>
      <w:bookmarkEnd w:id="106"/>
      <w:bookmarkEnd w:id="107"/>
      <w:r w:rsidRPr="003B26BB">
        <w:rPr>
          <w:rFonts w:hint="eastAsia"/>
        </w:rPr>
        <w:t>要求（实质性要求）</w:t>
      </w:r>
      <w:bookmarkEnd w:id="108"/>
    </w:p>
    <w:p w14:paraId="622ECF80" w14:textId="77777777" w:rsidR="00BB2695" w:rsidRPr="003B26BB" w:rsidRDefault="00BB2695" w:rsidP="00D3380B">
      <w:pPr>
        <w:spacing w:line="360" w:lineRule="auto"/>
        <w:ind w:firstLineChars="200" w:firstLine="562"/>
        <w:rPr>
          <w:rFonts w:ascii="宋体" w:hAnsi="宋体"/>
          <w:sz w:val="28"/>
        </w:rPr>
      </w:pPr>
      <w:r w:rsidRPr="003B26BB">
        <w:rPr>
          <w:rFonts w:ascii="宋体" w:hAnsi="宋体" w:hint="eastAsia"/>
          <w:b/>
          <w:sz w:val="28"/>
          <w:szCs w:val="28"/>
        </w:rPr>
        <w:t>一、</w:t>
      </w:r>
      <w:r w:rsidRPr="003B26BB">
        <w:rPr>
          <w:rFonts w:ascii="宋体" w:hAnsi="宋体" w:hint="eastAsia"/>
          <w:sz w:val="28"/>
        </w:rPr>
        <w:t>供应商为本项目提供的所有服务符合现行的国家相关强制性标准、行业标准。</w:t>
      </w:r>
    </w:p>
    <w:p w14:paraId="38DB5CFC" w14:textId="77777777" w:rsidR="00BB2695" w:rsidRPr="003B26BB" w:rsidRDefault="00BB2695" w:rsidP="00D3380B">
      <w:pPr>
        <w:spacing w:line="360" w:lineRule="auto"/>
        <w:ind w:firstLineChars="200" w:firstLine="560"/>
        <w:rPr>
          <w:rFonts w:ascii="宋体" w:hAnsi="宋体"/>
          <w:sz w:val="28"/>
        </w:rPr>
      </w:pPr>
      <w:r w:rsidRPr="003B26BB">
        <w:rPr>
          <w:rFonts w:ascii="宋体" w:hAnsi="宋体" w:hint="eastAsia"/>
          <w:sz w:val="28"/>
        </w:rPr>
        <w:t>二、本项目涉及产品采购且属于政府强制采购节能产品清单中的产品，投标人提供的该产品须具有国家确定的认证机构出具的节能产品认证证书。</w:t>
      </w:r>
    </w:p>
    <w:p w14:paraId="4E9B0AE5" w14:textId="39AEFA19" w:rsidR="00D379AA" w:rsidRPr="003B26BB" w:rsidRDefault="00D379AA" w:rsidP="00D379AA">
      <w:pPr>
        <w:pStyle w:val="a3"/>
      </w:pPr>
    </w:p>
    <w:p w14:paraId="3B669808" w14:textId="03F6A6DB" w:rsidR="00A11BA9" w:rsidRPr="003B26BB"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52"/>
      <w:bookmarkStart w:id="110" w:name="_Toc315871045"/>
      <w:bookmarkStart w:id="111" w:name="_Toc315871050"/>
      <w:bookmarkStart w:id="112" w:name="_Toc315871047"/>
      <w:bookmarkStart w:id="113" w:name="_Toc315871049"/>
      <w:bookmarkStart w:id="114" w:name="_Toc316292048"/>
      <w:bookmarkStart w:id="115" w:name="_Toc316292050"/>
      <w:bookmarkStart w:id="116" w:name="_Toc315871048"/>
      <w:bookmarkStart w:id="117" w:name="_Toc315871046"/>
      <w:bookmarkStart w:id="118" w:name="_Toc316292049"/>
      <w:bookmarkStart w:id="119" w:name="_Toc316292051"/>
      <w:bookmarkStart w:id="120" w:name="_Toc97040176"/>
      <w:bookmarkEnd w:id="109"/>
      <w:bookmarkEnd w:id="110"/>
      <w:bookmarkEnd w:id="111"/>
      <w:bookmarkEnd w:id="112"/>
      <w:bookmarkEnd w:id="113"/>
      <w:bookmarkEnd w:id="114"/>
      <w:bookmarkEnd w:id="115"/>
      <w:bookmarkEnd w:id="116"/>
      <w:bookmarkEnd w:id="117"/>
      <w:bookmarkEnd w:id="118"/>
      <w:bookmarkEnd w:id="119"/>
      <w:r w:rsidRPr="003B26BB">
        <w:rPr>
          <w:rFonts w:ascii="宋体" w:hAnsi="宋体" w:hint="eastAsia"/>
          <w:b/>
          <w:bCs/>
          <w:spacing w:val="-20"/>
          <w:kern w:val="44"/>
          <w:sz w:val="32"/>
          <w:szCs w:val="32"/>
        </w:rPr>
        <w:lastRenderedPageBreak/>
        <w:t>投标文件格式</w:t>
      </w:r>
      <w:bookmarkEnd w:id="120"/>
    </w:p>
    <w:p w14:paraId="69E34B69" w14:textId="77777777" w:rsidR="00A11BA9" w:rsidRPr="003B26BB" w:rsidRDefault="00074521">
      <w:pPr>
        <w:keepNext/>
        <w:keepLines/>
        <w:numPr>
          <w:ilvl w:val="1"/>
          <w:numId w:val="5"/>
        </w:numPr>
        <w:spacing w:before="260" w:after="260" w:line="360" w:lineRule="auto"/>
        <w:jc w:val="left"/>
        <w:outlineLvl w:val="1"/>
        <w:rPr>
          <w:rFonts w:ascii="宋体" w:hAnsi="宋体"/>
          <w:b/>
          <w:bCs/>
          <w:sz w:val="28"/>
          <w:szCs w:val="28"/>
        </w:rPr>
      </w:pPr>
      <w:bookmarkStart w:id="121" w:name="_Toc97040177"/>
      <w:r w:rsidRPr="003B26BB">
        <w:rPr>
          <w:rFonts w:ascii="宋体" w:hAnsi="宋体" w:hint="eastAsia"/>
          <w:b/>
          <w:bCs/>
          <w:sz w:val="28"/>
          <w:szCs w:val="28"/>
        </w:rPr>
        <w:t>投标文件封面格式</w:t>
      </w:r>
      <w:bookmarkEnd w:id="121"/>
    </w:p>
    <w:p w14:paraId="4FD0F98C" w14:textId="77777777" w:rsidR="00A11BA9" w:rsidRPr="003B26BB" w:rsidRDefault="00A11BA9">
      <w:pPr>
        <w:spacing w:line="360" w:lineRule="auto"/>
        <w:rPr>
          <w:rFonts w:ascii="宋体" w:hAnsi="宋体"/>
          <w:bCs/>
          <w:szCs w:val="21"/>
        </w:rPr>
      </w:pPr>
    </w:p>
    <w:p w14:paraId="1F025A1C" w14:textId="77777777" w:rsidR="00A11BA9" w:rsidRPr="003B26BB" w:rsidRDefault="00A11BA9">
      <w:pPr>
        <w:spacing w:line="360" w:lineRule="auto"/>
        <w:rPr>
          <w:rFonts w:ascii="宋体" w:hAnsi="宋体"/>
          <w:bCs/>
          <w:szCs w:val="21"/>
        </w:rPr>
      </w:pPr>
    </w:p>
    <w:p w14:paraId="3847AD61" w14:textId="77777777" w:rsidR="00A11BA9" w:rsidRPr="003B26BB" w:rsidRDefault="00A11BA9">
      <w:pPr>
        <w:spacing w:line="360" w:lineRule="auto"/>
        <w:jc w:val="right"/>
        <w:rPr>
          <w:rFonts w:ascii="宋体" w:hAnsi="宋体"/>
        </w:rPr>
      </w:pPr>
    </w:p>
    <w:p w14:paraId="30D32779" w14:textId="77777777" w:rsidR="00A11BA9" w:rsidRPr="003B26BB" w:rsidRDefault="00074521">
      <w:pPr>
        <w:jc w:val="center"/>
        <w:rPr>
          <w:sz w:val="96"/>
          <w:szCs w:val="96"/>
        </w:rPr>
      </w:pPr>
      <w:r w:rsidRPr="003B26BB">
        <w:rPr>
          <w:rFonts w:hint="eastAsia"/>
          <w:sz w:val="96"/>
          <w:szCs w:val="96"/>
        </w:rPr>
        <w:t>投标文件</w:t>
      </w:r>
    </w:p>
    <w:p w14:paraId="2F9E2081" w14:textId="77777777" w:rsidR="00A11BA9" w:rsidRPr="003B26BB" w:rsidRDefault="00A11BA9">
      <w:pPr>
        <w:spacing w:line="360" w:lineRule="auto"/>
        <w:jc w:val="center"/>
        <w:rPr>
          <w:rFonts w:ascii="宋体" w:hAnsi="宋体"/>
          <w:bCs/>
          <w:sz w:val="36"/>
        </w:rPr>
      </w:pPr>
    </w:p>
    <w:p w14:paraId="6051BCA5" w14:textId="77777777" w:rsidR="00A11BA9" w:rsidRPr="003B26BB" w:rsidRDefault="00A11BA9">
      <w:pPr>
        <w:spacing w:line="360" w:lineRule="auto"/>
        <w:jc w:val="center"/>
        <w:rPr>
          <w:rFonts w:ascii="宋体" w:hAnsi="宋体"/>
          <w:bCs/>
          <w:sz w:val="36"/>
        </w:rPr>
      </w:pPr>
    </w:p>
    <w:p w14:paraId="3ABEE03B" w14:textId="02FFBD3A" w:rsidR="00A11BA9" w:rsidRPr="003B26BB" w:rsidRDefault="00074521">
      <w:pPr>
        <w:rPr>
          <w:rFonts w:ascii="宋体" w:hAnsi="宋体"/>
          <w:b/>
          <w:sz w:val="32"/>
          <w:szCs w:val="32"/>
        </w:rPr>
      </w:pPr>
      <w:r w:rsidRPr="003B26BB">
        <w:rPr>
          <w:rFonts w:ascii="宋体" w:hAnsi="宋体" w:hint="eastAsia"/>
          <w:b/>
          <w:sz w:val="32"/>
          <w:szCs w:val="32"/>
        </w:rPr>
        <w:t>项目名称：</w:t>
      </w:r>
      <w:r w:rsidR="00A2762F" w:rsidRPr="003B26BB">
        <w:rPr>
          <w:rFonts w:ascii="宋体" w:hAnsi="宋体" w:hint="eastAsia"/>
          <w:b/>
          <w:sz w:val="32"/>
          <w:szCs w:val="32"/>
        </w:rPr>
        <w:t>成都市大数据中心（成都市网络理政中心）</w:t>
      </w:r>
      <w:r w:rsidR="00C06BD3" w:rsidRPr="003B26BB">
        <w:rPr>
          <w:rFonts w:ascii="宋体" w:hAnsi="宋体" w:hint="eastAsia"/>
          <w:b/>
          <w:sz w:val="32"/>
          <w:szCs w:val="32"/>
        </w:rPr>
        <w:t>城市运行云平台服务采购项目</w:t>
      </w:r>
    </w:p>
    <w:p w14:paraId="47AD0C8D" w14:textId="2C2F586A" w:rsidR="00A11BA9" w:rsidRPr="003B26BB" w:rsidRDefault="00074521">
      <w:pPr>
        <w:rPr>
          <w:rFonts w:ascii="宋体" w:hAnsi="宋体"/>
          <w:b/>
          <w:sz w:val="32"/>
          <w:szCs w:val="32"/>
        </w:rPr>
      </w:pPr>
      <w:r w:rsidRPr="003B26BB">
        <w:rPr>
          <w:rFonts w:ascii="宋体" w:hAnsi="宋体" w:hint="eastAsia"/>
          <w:b/>
          <w:sz w:val="32"/>
          <w:szCs w:val="32"/>
        </w:rPr>
        <w:t>项目编号：</w:t>
      </w:r>
      <w:r w:rsidR="00AE52A4" w:rsidRPr="003B26BB">
        <w:rPr>
          <w:rFonts w:ascii="宋体" w:hAnsi="宋体" w:hint="eastAsia"/>
          <w:b/>
          <w:sz w:val="32"/>
          <w:szCs w:val="32"/>
        </w:rPr>
        <w:t>成都市政采（2022）A0030号</w:t>
      </w:r>
    </w:p>
    <w:p w14:paraId="54C76440" w14:textId="77777777" w:rsidR="00A11BA9" w:rsidRPr="003B26BB" w:rsidRDefault="00A11BA9">
      <w:pPr>
        <w:rPr>
          <w:rFonts w:ascii="宋体" w:hAnsi="宋体"/>
          <w:b/>
          <w:sz w:val="32"/>
          <w:szCs w:val="32"/>
        </w:rPr>
      </w:pPr>
    </w:p>
    <w:p w14:paraId="005DBBBA" w14:textId="77777777" w:rsidR="00A11BA9" w:rsidRPr="003B26BB" w:rsidRDefault="00A11BA9">
      <w:pPr>
        <w:rPr>
          <w:rFonts w:ascii="宋体" w:hAnsi="宋体"/>
          <w:b/>
          <w:sz w:val="32"/>
          <w:szCs w:val="32"/>
        </w:rPr>
      </w:pPr>
    </w:p>
    <w:p w14:paraId="26F78532" w14:textId="77777777" w:rsidR="00A11BA9" w:rsidRPr="003B26BB" w:rsidRDefault="00A11BA9">
      <w:pPr>
        <w:rPr>
          <w:rFonts w:ascii="宋体" w:hAnsi="宋体"/>
          <w:b/>
          <w:sz w:val="32"/>
          <w:szCs w:val="32"/>
        </w:rPr>
      </w:pPr>
    </w:p>
    <w:p w14:paraId="00BD929B" w14:textId="77777777" w:rsidR="00A11BA9" w:rsidRPr="003B26BB" w:rsidRDefault="00A11BA9">
      <w:pPr>
        <w:pStyle w:val="a3"/>
      </w:pPr>
    </w:p>
    <w:p w14:paraId="03ADF218" w14:textId="77777777" w:rsidR="00A11BA9" w:rsidRPr="003B26BB" w:rsidRDefault="00A11BA9">
      <w:pPr>
        <w:pStyle w:val="a3"/>
      </w:pPr>
    </w:p>
    <w:p w14:paraId="432D3585" w14:textId="77777777" w:rsidR="00A11BA9" w:rsidRPr="003B26BB" w:rsidRDefault="00A11BA9">
      <w:pPr>
        <w:pStyle w:val="a3"/>
      </w:pPr>
    </w:p>
    <w:p w14:paraId="386B1A7F" w14:textId="77777777" w:rsidR="00A11BA9" w:rsidRPr="003B26BB" w:rsidRDefault="00A11BA9">
      <w:pPr>
        <w:pStyle w:val="a3"/>
      </w:pPr>
    </w:p>
    <w:p w14:paraId="7FE4594B" w14:textId="77777777" w:rsidR="00A11BA9" w:rsidRPr="003B26BB" w:rsidRDefault="00A11BA9">
      <w:pPr>
        <w:pStyle w:val="a3"/>
      </w:pPr>
    </w:p>
    <w:p w14:paraId="7642864F" w14:textId="77777777" w:rsidR="00A11BA9" w:rsidRPr="003B26BB" w:rsidRDefault="00A11BA9">
      <w:pPr>
        <w:pStyle w:val="a3"/>
      </w:pPr>
    </w:p>
    <w:p w14:paraId="71276C79" w14:textId="77777777" w:rsidR="00A11BA9" w:rsidRPr="003B26BB" w:rsidRDefault="00A11BA9">
      <w:pPr>
        <w:pStyle w:val="a3"/>
      </w:pPr>
    </w:p>
    <w:p w14:paraId="10794DD4" w14:textId="77777777" w:rsidR="00A11BA9" w:rsidRPr="003B26BB" w:rsidRDefault="00A11BA9">
      <w:pPr>
        <w:pStyle w:val="a3"/>
      </w:pPr>
    </w:p>
    <w:p w14:paraId="18AB78D6" w14:textId="77777777" w:rsidR="00A11BA9" w:rsidRPr="003B26BB" w:rsidRDefault="00074521">
      <w:pPr>
        <w:rPr>
          <w:rFonts w:ascii="宋体" w:hAnsi="宋体"/>
          <w:b/>
          <w:sz w:val="32"/>
          <w:szCs w:val="32"/>
        </w:rPr>
      </w:pPr>
      <w:r w:rsidRPr="003B26BB">
        <w:rPr>
          <w:rFonts w:ascii="宋体" w:hAnsi="宋体" w:hint="eastAsia"/>
          <w:b/>
          <w:sz w:val="32"/>
          <w:szCs w:val="32"/>
        </w:rPr>
        <w:t>投标人名称：XXXX</w:t>
      </w:r>
    </w:p>
    <w:p w14:paraId="054773C6" w14:textId="77777777" w:rsidR="00A11BA9" w:rsidRPr="003B26BB" w:rsidRDefault="00074521">
      <w:pPr>
        <w:rPr>
          <w:rFonts w:ascii="宋体" w:hAnsi="宋体"/>
          <w:b/>
          <w:sz w:val="32"/>
          <w:szCs w:val="32"/>
        </w:rPr>
      </w:pPr>
      <w:r w:rsidRPr="003B26BB">
        <w:rPr>
          <w:rFonts w:ascii="宋体" w:hAnsi="宋体" w:hint="eastAsia"/>
          <w:b/>
          <w:sz w:val="32"/>
          <w:szCs w:val="32"/>
        </w:rPr>
        <w:t>日       期：202X年XX月XX日</w:t>
      </w:r>
    </w:p>
    <w:p w14:paraId="21313817" w14:textId="77777777" w:rsidR="00A11BA9" w:rsidRPr="003B26BB" w:rsidRDefault="00A11BA9">
      <w:pPr>
        <w:rPr>
          <w:rFonts w:ascii="宋体" w:hAnsi="宋体"/>
          <w:b/>
          <w:sz w:val="32"/>
          <w:szCs w:val="32"/>
        </w:rPr>
      </w:pPr>
    </w:p>
    <w:p w14:paraId="784196EE" w14:textId="77777777" w:rsidR="00A11BA9" w:rsidRPr="003B26BB" w:rsidRDefault="00A11BA9">
      <w:pPr>
        <w:spacing w:line="360" w:lineRule="auto"/>
        <w:ind w:firstLineChars="177" w:firstLine="569"/>
        <w:rPr>
          <w:rFonts w:ascii="宋体" w:hAnsi="宋体"/>
          <w:b/>
          <w:bCs/>
          <w:sz w:val="32"/>
          <w:szCs w:val="32"/>
        </w:rPr>
      </w:pPr>
    </w:p>
    <w:p w14:paraId="07481ABB" w14:textId="77777777" w:rsidR="00A11BA9" w:rsidRPr="003B26BB" w:rsidRDefault="00074521">
      <w:pPr>
        <w:keepNext/>
        <w:keepLines/>
        <w:numPr>
          <w:ilvl w:val="1"/>
          <w:numId w:val="5"/>
        </w:numPr>
        <w:spacing w:before="260" w:after="260" w:line="360" w:lineRule="auto"/>
        <w:jc w:val="left"/>
        <w:outlineLvl w:val="1"/>
        <w:rPr>
          <w:rFonts w:ascii="宋体" w:hAnsi="宋体"/>
          <w:b/>
          <w:bCs/>
          <w:sz w:val="28"/>
          <w:szCs w:val="28"/>
        </w:rPr>
      </w:pPr>
      <w:bookmarkStart w:id="122" w:name="_Toc97040178"/>
      <w:r w:rsidRPr="003B26BB">
        <w:rPr>
          <w:rFonts w:ascii="宋体" w:hAnsi="宋体" w:hint="eastAsia"/>
          <w:b/>
          <w:bCs/>
          <w:sz w:val="28"/>
          <w:szCs w:val="28"/>
        </w:rPr>
        <w:lastRenderedPageBreak/>
        <w:t>资格响应文件</w:t>
      </w:r>
      <w:bookmarkEnd w:id="122"/>
    </w:p>
    <w:p w14:paraId="74362B8E" w14:textId="1AE71840" w:rsidR="00A11BA9" w:rsidRPr="003B26BB" w:rsidRDefault="00074521">
      <w:pPr>
        <w:keepNext/>
        <w:keepLines/>
        <w:numPr>
          <w:ilvl w:val="2"/>
          <w:numId w:val="5"/>
        </w:numPr>
        <w:spacing w:line="360" w:lineRule="auto"/>
        <w:ind w:left="3119" w:hanging="3119"/>
        <w:outlineLvl w:val="2"/>
        <w:rPr>
          <w:rFonts w:ascii="宋体" w:hAnsi="宋体"/>
          <w:b/>
          <w:bCs/>
          <w:sz w:val="28"/>
          <w:szCs w:val="28"/>
        </w:rPr>
      </w:pPr>
      <w:r w:rsidRPr="003B26BB">
        <w:rPr>
          <w:rFonts w:ascii="宋体" w:hAnsi="宋体" w:hint="eastAsia"/>
          <w:b/>
          <w:bCs/>
          <w:sz w:val="28"/>
          <w:szCs w:val="28"/>
        </w:rPr>
        <w:t>关于投标人申明的函</w:t>
      </w:r>
    </w:p>
    <w:p w14:paraId="5D31EC8E" w14:textId="77777777" w:rsidR="00A11BA9" w:rsidRPr="003B26BB" w:rsidRDefault="00074521">
      <w:pPr>
        <w:spacing w:line="360" w:lineRule="auto"/>
        <w:rPr>
          <w:rFonts w:ascii="宋体" w:hAnsi="宋体"/>
          <w:sz w:val="28"/>
          <w:szCs w:val="28"/>
        </w:rPr>
      </w:pPr>
      <w:bookmarkStart w:id="123" w:name="_Toc238581782"/>
      <w:bookmarkStart w:id="124" w:name="_Toc119203988"/>
      <w:bookmarkStart w:id="125" w:name="_Toc119296788"/>
      <w:bookmarkStart w:id="126" w:name="_Toc52184753"/>
      <w:bookmarkStart w:id="127" w:name="_Toc146903609"/>
      <w:bookmarkStart w:id="128" w:name="_Toc119295087"/>
      <w:r w:rsidRPr="003B26BB">
        <w:rPr>
          <w:rFonts w:ascii="宋体" w:hAnsi="宋体" w:hint="eastAsia"/>
          <w:sz w:val="28"/>
          <w:szCs w:val="28"/>
        </w:rPr>
        <w:t>致：成都市公共资源交易服务中心</w:t>
      </w:r>
      <w:bookmarkEnd w:id="123"/>
    </w:p>
    <w:p w14:paraId="5F4CFB18" w14:textId="05D8A909" w:rsidR="00A11BA9" w:rsidRPr="003B26BB" w:rsidRDefault="00074521" w:rsidP="003D7D0F">
      <w:pPr>
        <w:spacing w:line="360" w:lineRule="auto"/>
        <w:ind w:firstLineChars="202" w:firstLine="566"/>
        <w:rPr>
          <w:rFonts w:ascii="宋体" w:hAnsi="宋体"/>
          <w:sz w:val="28"/>
          <w:szCs w:val="28"/>
        </w:rPr>
      </w:pPr>
      <w:bookmarkStart w:id="129" w:name="_Toc238581783"/>
      <w:r w:rsidRPr="003B26BB">
        <w:rPr>
          <w:rFonts w:ascii="宋体" w:hAnsi="宋体" w:hint="eastAsia"/>
          <w:sz w:val="28"/>
          <w:szCs w:val="28"/>
        </w:rPr>
        <w:t>关于我方对</w:t>
      </w:r>
      <w:r w:rsidR="00A2762F"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r w:rsidRPr="003B26BB">
        <w:rPr>
          <w:rFonts w:ascii="宋体" w:hAnsi="宋体" w:hint="eastAsia"/>
          <w:b/>
          <w:sz w:val="28"/>
          <w:szCs w:val="28"/>
          <w:u w:val="single"/>
        </w:rPr>
        <w:t>（项目编号：</w:t>
      </w:r>
      <w:r w:rsidR="00AE52A4" w:rsidRPr="003B26BB">
        <w:rPr>
          <w:rFonts w:ascii="宋体" w:hAnsi="宋体" w:hint="eastAsia"/>
          <w:b/>
          <w:sz w:val="28"/>
          <w:szCs w:val="28"/>
          <w:u w:val="single"/>
        </w:rPr>
        <w:t>成都市政采（2022）A0030号</w:t>
      </w:r>
      <w:r w:rsidRPr="003B26BB">
        <w:rPr>
          <w:rFonts w:ascii="宋体" w:hAnsi="宋体" w:hint="eastAsia"/>
          <w:b/>
          <w:sz w:val="28"/>
          <w:szCs w:val="28"/>
          <w:u w:val="single"/>
        </w:rPr>
        <w:t>）</w:t>
      </w:r>
      <w:r w:rsidRPr="003B26BB">
        <w:rPr>
          <w:rFonts w:ascii="宋体" w:hAnsi="宋体" w:hint="eastAsia"/>
          <w:sz w:val="28"/>
          <w:szCs w:val="28"/>
        </w:rPr>
        <w:t>的公开招标，提交的下列文件和说明是准确的和真实的。</w:t>
      </w:r>
      <w:bookmarkEnd w:id="129"/>
    </w:p>
    <w:p w14:paraId="2749BD0F" w14:textId="77777777" w:rsidR="00A11BA9" w:rsidRPr="003B26BB" w:rsidRDefault="00074521" w:rsidP="00710722">
      <w:pPr>
        <w:widowControl/>
        <w:numPr>
          <w:ilvl w:val="2"/>
          <w:numId w:val="28"/>
        </w:numPr>
        <w:spacing w:line="360" w:lineRule="auto"/>
        <w:ind w:left="0" w:firstLineChars="200" w:firstLine="560"/>
        <w:rPr>
          <w:rFonts w:ascii="宋体" w:hAnsi="宋体"/>
          <w:sz w:val="28"/>
          <w:szCs w:val="28"/>
        </w:rPr>
      </w:pPr>
      <w:bookmarkStart w:id="130" w:name="_Toc238581784"/>
      <w:r w:rsidRPr="003B26BB">
        <w:rPr>
          <w:rFonts w:ascii="宋体" w:hAnsi="宋体" w:hint="eastAsia"/>
          <w:sz w:val="28"/>
          <w:szCs w:val="28"/>
        </w:rPr>
        <w:t>投标人名称及概况：</w:t>
      </w:r>
      <w:bookmarkEnd w:id="124"/>
      <w:bookmarkEnd w:id="125"/>
      <w:bookmarkEnd w:id="126"/>
      <w:bookmarkEnd w:id="127"/>
      <w:bookmarkEnd w:id="128"/>
      <w:bookmarkEnd w:id="130"/>
    </w:p>
    <w:p w14:paraId="52E6AD28" w14:textId="77777777" w:rsidR="00A11BA9" w:rsidRPr="003B26BB" w:rsidRDefault="00074521" w:rsidP="00710722">
      <w:pPr>
        <w:widowControl/>
        <w:numPr>
          <w:ilvl w:val="0"/>
          <w:numId w:val="29"/>
        </w:numPr>
        <w:spacing w:line="360" w:lineRule="auto"/>
        <w:ind w:left="0" w:firstLineChars="200" w:firstLine="560"/>
        <w:jc w:val="left"/>
        <w:rPr>
          <w:rFonts w:ascii="宋体" w:hAnsi="宋体"/>
          <w:sz w:val="28"/>
          <w:szCs w:val="28"/>
        </w:rPr>
      </w:pPr>
      <w:r w:rsidRPr="003B26BB">
        <w:rPr>
          <w:rFonts w:ascii="宋体" w:hAnsi="宋体" w:hint="eastAsia"/>
          <w:sz w:val="28"/>
          <w:szCs w:val="28"/>
        </w:rPr>
        <w:t>投标人名称：XXXX</w:t>
      </w:r>
    </w:p>
    <w:p w14:paraId="768DC706" w14:textId="77777777" w:rsidR="00A11BA9" w:rsidRPr="003B26BB" w:rsidRDefault="00074521" w:rsidP="00710722">
      <w:pPr>
        <w:widowControl/>
        <w:numPr>
          <w:ilvl w:val="0"/>
          <w:numId w:val="29"/>
        </w:numPr>
        <w:spacing w:line="360" w:lineRule="auto"/>
        <w:ind w:left="0" w:firstLineChars="200" w:firstLine="560"/>
        <w:jc w:val="left"/>
        <w:rPr>
          <w:rFonts w:ascii="宋体" w:hAnsi="宋体"/>
          <w:sz w:val="28"/>
          <w:szCs w:val="28"/>
        </w:rPr>
      </w:pPr>
      <w:r w:rsidRPr="003B26BB">
        <w:rPr>
          <w:rFonts w:ascii="宋体" w:hAnsi="宋体" w:hint="eastAsia"/>
          <w:sz w:val="28"/>
          <w:szCs w:val="28"/>
        </w:rPr>
        <w:t>地址：XXXX           邮编：XXXX</w:t>
      </w:r>
    </w:p>
    <w:p w14:paraId="381915CF" w14:textId="77777777" w:rsidR="00A11BA9" w:rsidRPr="003B26BB" w:rsidRDefault="00074521">
      <w:pPr>
        <w:spacing w:line="360" w:lineRule="auto"/>
        <w:ind w:firstLineChars="250" w:firstLine="700"/>
        <w:rPr>
          <w:rFonts w:ascii="宋体" w:hAnsi="宋体"/>
          <w:sz w:val="28"/>
          <w:szCs w:val="28"/>
          <w:u w:val="single"/>
        </w:rPr>
      </w:pPr>
      <w:r w:rsidRPr="003B26BB">
        <w:rPr>
          <w:rFonts w:ascii="宋体" w:hAnsi="宋体" w:hint="eastAsia"/>
          <w:sz w:val="28"/>
          <w:szCs w:val="28"/>
        </w:rPr>
        <w:t>传真/电话：XXXX</w:t>
      </w:r>
    </w:p>
    <w:p w14:paraId="35667DF1" w14:textId="77777777" w:rsidR="00A11BA9" w:rsidRPr="003B26BB" w:rsidRDefault="00074521" w:rsidP="00710722">
      <w:pPr>
        <w:widowControl/>
        <w:numPr>
          <w:ilvl w:val="0"/>
          <w:numId w:val="29"/>
        </w:numPr>
        <w:spacing w:line="360" w:lineRule="auto"/>
        <w:ind w:left="0" w:firstLineChars="200" w:firstLine="560"/>
        <w:jc w:val="left"/>
        <w:rPr>
          <w:rFonts w:ascii="宋体" w:hAnsi="宋体"/>
          <w:sz w:val="28"/>
          <w:szCs w:val="28"/>
        </w:rPr>
      </w:pPr>
      <w:r w:rsidRPr="003B26BB">
        <w:rPr>
          <w:rFonts w:ascii="宋体" w:hAnsi="宋体" w:hint="eastAsia"/>
          <w:sz w:val="28"/>
          <w:szCs w:val="28"/>
        </w:rPr>
        <w:t>成立日期或注册日期：XXXX</w:t>
      </w:r>
    </w:p>
    <w:p w14:paraId="37FA54ED" w14:textId="77777777" w:rsidR="00A11BA9" w:rsidRPr="003B26BB" w:rsidRDefault="00074521" w:rsidP="00710722">
      <w:pPr>
        <w:widowControl/>
        <w:numPr>
          <w:ilvl w:val="0"/>
          <w:numId w:val="29"/>
        </w:numPr>
        <w:spacing w:line="360" w:lineRule="auto"/>
        <w:ind w:left="0" w:firstLineChars="200" w:firstLine="560"/>
        <w:jc w:val="left"/>
        <w:rPr>
          <w:rFonts w:ascii="宋体" w:hAnsi="宋体"/>
          <w:sz w:val="28"/>
          <w:szCs w:val="28"/>
          <w:u w:val="single"/>
        </w:rPr>
      </w:pPr>
      <w:r w:rsidRPr="003B26BB">
        <w:rPr>
          <w:rFonts w:ascii="宋体" w:hAnsi="宋体" w:hint="eastAsia"/>
          <w:sz w:val="28"/>
          <w:szCs w:val="28"/>
        </w:rPr>
        <w:t>法定代表人</w:t>
      </w:r>
      <w:r w:rsidR="00A26D4A" w:rsidRPr="003B26BB">
        <w:rPr>
          <w:rFonts w:ascii="宋体" w:hAnsi="宋体" w:hint="eastAsia"/>
          <w:sz w:val="28"/>
          <w:szCs w:val="28"/>
        </w:rPr>
        <w:t>或主要负责人</w:t>
      </w:r>
      <w:r w:rsidRPr="003B26BB">
        <w:rPr>
          <w:rFonts w:ascii="宋体" w:hAnsi="宋体" w:hint="eastAsia"/>
          <w:sz w:val="28"/>
          <w:szCs w:val="28"/>
        </w:rPr>
        <w:t>姓名：XXXX</w:t>
      </w:r>
    </w:p>
    <w:p w14:paraId="1998E1CA" w14:textId="77777777" w:rsidR="00A11BA9" w:rsidRPr="003B26BB" w:rsidRDefault="00074521" w:rsidP="00710722">
      <w:pPr>
        <w:widowControl/>
        <w:numPr>
          <w:ilvl w:val="2"/>
          <w:numId w:val="28"/>
        </w:numPr>
        <w:tabs>
          <w:tab w:val="left" w:pos="1276"/>
        </w:tabs>
        <w:spacing w:line="360" w:lineRule="auto"/>
        <w:ind w:left="0" w:firstLine="567"/>
        <w:rPr>
          <w:rFonts w:ascii="宋体" w:hAnsi="宋体"/>
          <w:sz w:val="28"/>
          <w:szCs w:val="28"/>
        </w:rPr>
      </w:pPr>
      <w:r w:rsidRPr="003B26BB">
        <w:rPr>
          <w:rFonts w:ascii="宋体" w:hAnsi="宋体" w:hint="eastAsia"/>
          <w:sz w:val="28"/>
          <w:szCs w:val="28"/>
        </w:rPr>
        <w:t>开户银行名称：XXXX</w:t>
      </w:r>
    </w:p>
    <w:p w14:paraId="191AC61F" w14:textId="77777777" w:rsidR="00A11BA9" w:rsidRPr="003B26BB" w:rsidRDefault="00074521">
      <w:pPr>
        <w:spacing w:line="360" w:lineRule="auto"/>
        <w:ind w:firstLineChars="450" w:firstLine="1260"/>
        <w:rPr>
          <w:rFonts w:ascii="宋体" w:hAnsi="宋体"/>
          <w:sz w:val="28"/>
          <w:szCs w:val="28"/>
          <w:u w:val="single"/>
        </w:rPr>
      </w:pPr>
      <w:r w:rsidRPr="003B26BB">
        <w:rPr>
          <w:rFonts w:ascii="宋体" w:hAnsi="宋体" w:hint="eastAsia"/>
          <w:sz w:val="28"/>
          <w:szCs w:val="28"/>
        </w:rPr>
        <w:t>地址：XXXX</w:t>
      </w:r>
    </w:p>
    <w:p w14:paraId="332F4E88" w14:textId="77777777" w:rsidR="00A11BA9" w:rsidRPr="003B26BB" w:rsidRDefault="00074521">
      <w:pPr>
        <w:spacing w:line="360" w:lineRule="auto"/>
        <w:ind w:firstLineChars="450" w:firstLine="1260"/>
        <w:rPr>
          <w:rFonts w:ascii="宋体" w:hAnsi="宋体"/>
          <w:sz w:val="28"/>
          <w:szCs w:val="28"/>
        </w:rPr>
      </w:pPr>
      <w:r w:rsidRPr="003B26BB">
        <w:rPr>
          <w:rFonts w:ascii="宋体" w:hAnsi="宋体" w:hint="eastAsia"/>
          <w:sz w:val="28"/>
          <w:szCs w:val="28"/>
        </w:rPr>
        <w:t>账号：XXXX</w:t>
      </w:r>
    </w:p>
    <w:p w14:paraId="38E484E2" w14:textId="77777777" w:rsidR="00A11BA9" w:rsidRPr="003B26BB" w:rsidRDefault="00A11BA9">
      <w:pPr>
        <w:spacing w:line="360" w:lineRule="auto"/>
        <w:ind w:left="560"/>
        <w:rPr>
          <w:rFonts w:ascii="宋体" w:hAnsi="宋体"/>
          <w:sz w:val="28"/>
          <w:szCs w:val="28"/>
        </w:rPr>
      </w:pPr>
    </w:p>
    <w:p w14:paraId="31CAA4E6" w14:textId="77777777" w:rsidR="00A11BA9" w:rsidRPr="003B26BB" w:rsidRDefault="00A11BA9">
      <w:pPr>
        <w:spacing w:line="360" w:lineRule="auto"/>
        <w:ind w:left="560"/>
        <w:rPr>
          <w:rFonts w:ascii="宋体" w:hAnsi="宋体"/>
          <w:sz w:val="28"/>
          <w:szCs w:val="28"/>
        </w:rPr>
      </w:pPr>
    </w:p>
    <w:p w14:paraId="4624DA61" w14:textId="77777777" w:rsidR="00A11BA9" w:rsidRPr="003B26BB" w:rsidRDefault="00A11BA9">
      <w:pPr>
        <w:spacing w:line="360" w:lineRule="auto"/>
        <w:ind w:left="560"/>
        <w:rPr>
          <w:rFonts w:ascii="宋体" w:hAnsi="宋体"/>
          <w:sz w:val="28"/>
          <w:szCs w:val="28"/>
        </w:rPr>
      </w:pPr>
    </w:p>
    <w:p w14:paraId="0EDA9861" w14:textId="77777777" w:rsidR="00A11BA9" w:rsidRPr="003B26BB" w:rsidRDefault="00A11BA9">
      <w:pPr>
        <w:spacing w:line="360" w:lineRule="auto"/>
        <w:ind w:left="560"/>
        <w:rPr>
          <w:rFonts w:ascii="宋体" w:hAnsi="宋体"/>
          <w:sz w:val="28"/>
          <w:szCs w:val="28"/>
        </w:rPr>
      </w:pPr>
    </w:p>
    <w:p w14:paraId="73146C3F" w14:textId="77777777" w:rsidR="00A11BA9" w:rsidRPr="003B26BB" w:rsidRDefault="00A11BA9">
      <w:pPr>
        <w:spacing w:line="360" w:lineRule="auto"/>
        <w:ind w:left="560"/>
        <w:rPr>
          <w:rFonts w:ascii="宋体" w:hAnsi="宋体"/>
          <w:sz w:val="28"/>
          <w:szCs w:val="28"/>
        </w:rPr>
      </w:pPr>
    </w:p>
    <w:p w14:paraId="718990C3" w14:textId="77777777" w:rsidR="00A11BA9" w:rsidRPr="003B26BB" w:rsidRDefault="00A11BA9">
      <w:pPr>
        <w:spacing w:line="360" w:lineRule="auto"/>
        <w:ind w:left="560"/>
        <w:rPr>
          <w:rFonts w:ascii="宋体" w:hAnsi="宋体"/>
          <w:sz w:val="28"/>
          <w:szCs w:val="28"/>
        </w:rPr>
      </w:pPr>
    </w:p>
    <w:p w14:paraId="45838DFD" w14:textId="77777777"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投标人名称：</w:t>
      </w:r>
      <w:r w:rsidRPr="003B26BB">
        <w:rPr>
          <w:rFonts w:ascii="宋体" w:hAnsi="宋体" w:hint="eastAsia"/>
          <w:sz w:val="28"/>
          <w:szCs w:val="28"/>
          <w:u w:val="single"/>
        </w:rPr>
        <w:t>XXXX</w:t>
      </w:r>
    </w:p>
    <w:p w14:paraId="6AA7722A" w14:textId="1129092C" w:rsidR="00A11BA9" w:rsidRPr="003B26BB" w:rsidRDefault="00074521" w:rsidP="00B60B62">
      <w:pPr>
        <w:spacing w:line="360" w:lineRule="auto"/>
        <w:ind w:leftChars="135" w:left="283" w:firstLineChars="100" w:firstLine="280"/>
        <w:rPr>
          <w:rFonts w:ascii="宋体" w:hAnsi="宋体"/>
          <w:b/>
          <w:sz w:val="28"/>
          <w:szCs w:val="28"/>
        </w:rPr>
      </w:pPr>
      <w:r w:rsidRPr="003B26BB">
        <w:rPr>
          <w:rFonts w:ascii="宋体" w:hAnsi="宋体" w:hint="eastAsia"/>
          <w:bCs/>
          <w:sz w:val="28"/>
          <w:szCs w:val="28"/>
        </w:rPr>
        <w:t>日    期：</w:t>
      </w:r>
      <w:r w:rsidRPr="003B26BB">
        <w:rPr>
          <w:rFonts w:ascii="宋体" w:hAnsi="宋体" w:hint="eastAsia"/>
          <w:bCs/>
          <w:sz w:val="28"/>
        </w:rPr>
        <w:t>202</w:t>
      </w:r>
      <w:r w:rsidRPr="003B26BB">
        <w:rPr>
          <w:rFonts w:ascii="宋体" w:hAnsi="宋体" w:hint="eastAsia"/>
          <w:bCs/>
          <w:sz w:val="28"/>
          <w:u w:val="single"/>
        </w:rPr>
        <w:t>X</w:t>
      </w:r>
      <w:r w:rsidRPr="003B26BB">
        <w:rPr>
          <w:rFonts w:ascii="宋体" w:hAnsi="宋体" w:hint="eastAsia"/>
          <w:bCs/>
          <w:sz w:val="28"/>
        </w:rPr>
        <w:t>年</w:t>
      </w:r>
      <w:r w:rsidRPr="003B26BB">
        <w:rPr>
          <w:rFonts w:ascii="宋体" w:hAnsi="宋体" w:hint="eastAsia"/>
          <w:bCs/>
          <w:sz w:val="28"/>
          <w:u w:val="single"/>
        </w:rPr>
        <w:t>XX</w:t>
      </w:r>
      <w:r w:rsidRPr="003B26BB">
        <w:rPr>
          <w:rFonts w:ascii="宋体" w:hAnsi="宋体" w:hint="eastAsia"/>
          <w:bCs/>
          <w:sz w:val="28"/>
        </w:rPr>
        <w:t>月</w:t>
      </w:r>
      <w:r w:rsidRPr="003B26BB">
        <w:rPr>
          <w:rFonts w:ascii="宋体" w:hAnsi="宋体" w:hint="eastAsia"/>
          <w:bCs/>
          <w:sz w:val="28"/>
          <w:u w:val="single"/>
        </w:rPr>
        <w:t>XX</w:t>
      </w:r>
      <w:r w:rsidRPr="003B26BB">
        <w:rPr>
          <w:rFonts w:ascii="宋体" w:hAnsi="宋体" w:hint="eastAsia"/>
          <w:bCs/>
          <w:sz w:val="28"/>
        </w:rPr>
        <w:t>日</w:t>
      </w:r>
    </w:p>
    <w:p w14:paraId="34D39817" w14:textId="77777777" w:rsidR="00A11BA9" w:rsidRPr="003B26BB" w:rsidRDefault="00A11BA9">
      <w:pPr>
        <w:spacing w:line="360" w:lineRule="auto"/>
        <w:rPr>
          <w:rFonts w:ascii="宋体" w:hAnsi="宋体"/>
          <w:b/>
          <w:bCs/>
          <w:sz w:val="32"/>
          <w:szCs w:val="32"/>
        </w:rPr>
      </w:pPr>
    </w:p>
    <w:p w14:paraId="347E743C"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lastRenderedPageBreak/>
        <w:t>声明</w:t>
      </w:r>
    </w:p>
    <w:p w14:paraId="723DFF61" w14:textId="77777777"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致：成都市公共资源交易服务中心</w:t>
      </w:r>
    </w:p>
    <w:p w14:paraId="4F7B276B" w14:textId="25277E01"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我单位作为</w:t>
      </w:r>
      <w:r w:rsidR="00A2762F"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r w:rsidRPr="003B26BB">
        <w:rPr>
          <w:rFonts w:ascii="宋体" w:hAnsi="宋体" w:hint="eastAsia"/>
          <w:b/>
          <w:sz w:val="28"/>
          <w:szCs w:val="28"/>
          <w:u w:val="single"/>
        </w:rPr>
        <w:t>（项目编号：</w:t>
      </w:r>
      <w:r w:rsidR="00AE52A4" w:rsidRPr="003B26BB">
        <w:rPr>
          <w:rFonts w:ascii="宋体" w:hAnsi="宋体" w:hint="eastAsia"/>
          <w:b/>
          <w:sz w:val="28"/>
          <w:szCs w:val="28"/>
          <w:u w:val="single"/>
        </w:rPr>
        <w:t>成都市政采（2022）A0030号</w:t>
      </w:r>
      <w:r w:rsidRPr="003B26BB">
        <w:rPr>
          <w:rFonts w:ascii="宋体" w:hAnsi="宋体" w:hint="eastAsia"/>
          <w:b/>
          <w:sz w:val="28"/>
          <w:szCs w:val="28"/>
          <w:u w:val="single"/>
        </w:rPr>
        <w:t>）</w:t>
      </w:r>
      <w:r w:rsidRPr="003B26BB">
        <w:rPr>
          <w:rFonts w:ascii="宋体" w:hAnsi="宋体" w:hint="eastAsia"/>
          <w:sz w:val="28"/>
          <w:szCs w:val="28"/>
        </w:rPr>
        <w:t>的投标人，在此郑重声明：</w:t>
      </w:r>
    </w:p>
    <w:p w14:paraId="42A42563" w14:textId="77777777"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一、我单位参加政府采购活动前三年内，在经营活动中</w:t>
      </w:r>
      <w:r w:rsidRPr="003B26BB">
        <w:rPr>
          <w:rFonts w:ascii="宋体" w:hAnsi="宋体" w:hint="eastAsia"/>
          <w:b/>
          <w:sz w:val="28"/>
          <w:szCs w:val="28"/>
          <w:u w:val="single"/>
        </w:rPr>
        <w:t>（说明：填写“没有”或“有”）</w:t>
      </w:r>
      <w:r w:rsidRPr="003B26BB">
        <w:rPr>
          <w:rFonts w:ascii="宋体" w:hAnsi="宋体" w:hint="eastAsia"/>
          <w:sz w:val="28"/>
          <w:szCs w:val="28"/>
        </w:rPr>
        <w:t>重大违法记录。</w:t>
      </w:r>
    </w:p>
    <w:p w14:paraId="2E3B27EC" w14:textId="77777777"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二、我单位</w:t>
      </w:r>
      <w:r w:rsidRPr="003B26BB">
        <w:rPr>
          <w:rFonts w:ascii="宋体" w:hAnsi="宋体" w:hint="eastAsia"/>
          <w:b/>
          <w:sz w:val="28"/>
          <w:szCs w:val="28"/>
          <w:u w:val="single"/>
        </w:rPr>
        <w:t>（说明：填写“具有”或“不具有”）</w:t>
      </w:r>
      <w:r w:rsidRPr="003B26BB">
        <w:rPr>
          <w:rFonts w:ascii="宋体" w:hAnsi="宋体" w:hint="eastAsia"/>
          <w:sz w:val="28"/>
          <w:szCs w:val="28"/>
        </w:rPr>
        <w:t>良好的商业信誉。</w:t>
      </w:r>
    </w:p>
    <w:p w14:paraId="2E776439" w14:textId="2E9A0BF1"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三、与我单位负责人为同一人或者存在直接控股、管理关系的</w:t>
      </w:r>
      <w:r w:rsidR="00EB2AE7" w:rsidRPr="003B26BB">
        <w:rPr>
          <w:rFonts w:ascii="宋体" w:hAnsi="宋体" w:hint="eastAsia"/>
          <w:sz w:val="28"/>
          <w:szCs w:val="28"/>
        </w:rPr>
        <w:t>不同</w:t>
      </w:r>
      <w:r w:rsidRPr="003B26BB">
        <w:rPr>
          <w:rFonts w:ascii="宋体" w:hAnsi="宋体" w:hint="eastAsia"/>
          <w:sz w:val="28"/>
          <w:szCs w:val="28"/>
        </w:rPr>
        <w:t>供应商：</w:t>
      </w:r>
      <w:r w:rsidRPr="003B26BB">
        <w:rPr>
          <w:rFonts w:ascii="宋体" w:hAnsi="宋体" w:hint="eastAsia"/>
          <w:b/>
          <w:sz w:val="28"/>
          <w:szCs w:val="28"/>
          <w:u w:val="single"/>
        </w:rPr>
        <w:t>（说明：填写“无”或“（一）供应商名称１；（二）供应商名称２；（三）……”）</w:t>
      </w:r>
      <w:r w:rsidRPr="003B26BB">
        <w:rPr>
          <w:rFonts w:ascii="宋体" w:hAnsi="宋体" w:hint="eastAsia"/>
          <w:b/>
          <w:sz w:val="28"/>
          <w:szCs w:val="28"/>
        </w:rPr>
        <w:t xml:space="preserve"> </w:t>
      </w:r>
      <w:r w:rsidRPr="003B26BB">
        <w:rPr>
          <w:rFonts w:ascii="宋体" w:hAnsi="宋体" w:hint="eastAsia"/>
          <w:sz w:val="28"/>
          <w:szCs w:val="28"/>
        </w:rPr>
        <w:t>。</w:t>
      </w:r>
    </w:p>
    <w:p w14:paraId="354CB03B" w14:textId="77777777"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四、在行贿犯罪信息查询期限内，我单位及我单位现任法定代表人、主要负责人</w:t>
      </w:r>
      <w:r w:rsidRPr="003B26BB">
        <w:rPr>
          <w:rFonts w:ascii="宋体" w:hAnsi="宋体" w:hint="eastAsia"/>
          <w:b/>
          <w:sz w:val="28"/>
          <w:szCs w:val="28"/>
          <w:u w:val="single"/>
        </w:rPr>
        <w:t>（说明：填写“没有”或“有”）</w:t>
      </w:r>
      <w:r w:rsidRPr="003B26BB">
        <w:rPr>
          <w:rFonts w:ascii="宋体" w:hAnsi="宋体" w:hint="eastAsia"/>
          <w:sz w:val="28"/>
          <w:szCs w:val="28"/>
        </w:rPr>
        <w:t>行贿犯罪记录。</w:t>
      </w:r>
    </w:p>
    <w:p w14:paraId="5A1192E3" w14:textId="77777777" w:rsidR="00A11BA9" w:rsidRPr="003B26BB" w:rsidRDefault="00074521">
      <w:pPr>
        <w:tabs>
          <w:tab w:val="left" w:pos="1260"/>
        </w:tabs>
        <w:spacing w:line="360" w:lineRule="auto"/>
        <w:ind w:firstLineChars="200" w:firstLine="560"/>
        <w:rPr>
          <w:rFonts w:ascii="宋体" w:hAnsi="宋体"/>
          <w:sz w:val="28"/>
          <w:szCs w:val="28"/>
        </w:rPr>
      </w:pPr>
      <w:r w:rsidRPr="003B26BB">
        <w:rPr>
          <w:rFonts w:ascii="宋体" w:hAnsi="宋体" w:hint="eastAsia"/>
          <w:sz w:val="28"/>
          <w:szCs w:val="28"/>
        </w:rPr>
        <w:t>五、我单位</w:t>
      </w:r>
      <w:r w:rsidRPr="003B26BB">
        <w:rPr>
          <w:rFonts w:ascii="宋体" w:hAnsi="宋体" w:hint="eastAsia"/>
          <w:b/>
          <w:sz w:val="28"/>
          <w:szCs w:val="28"/>
          <w:u w:val="single"/>
        </w:rPr>
        <w:t>（说明：填写“未列入”或“被列入”）</w:t>
      </w:r>
      <w:r w:rsidRPr="003B26BB">
        <w:rPr>
          <w:rFonts w:ascii="宋体" w:hAnsi="宋体" w:hint="eastAsia"/>
          <w:sz w:val="28"/>
          <w:szCs w:val="28"/>
        </w:rPr>
        <w:t>失信被执行人、重大税收违法案件当事人名单。</w:t>
      </w:r>
    </w:p>
    <w:p w14:paraId="6F3CE4EE" w14:textId="77777777" w:rsidR="00A11BA9" w:rsidRPr="003B26BB" w:rsidRDefault="00074521">
      <w:pPr>
        <w:tabs>
          <w:tab w:val="left" w:pos="1260"/>
        </w:tabs>
        <w:spacing w:line="360" w:lineRule="auto"/>
        <w:ind w:firstLineChars="200" w:firstLine="560"/>
        <w:rPr>
          <w:rFonts w:ascii="宋体" w:hAnsi="宋体"/>
          <w:sz w:val="28"/>
          <w:szCs w:val="28"/>
        </w:rPr>
      </w:pPr>
      <w:r w:rsidRPr="003B26BB">
        <w:rPr>
          <w:rFonts w:ascii="宋体" w:hAnsi="宋体" w:hint="eastAsia"/>
          <w:sz w:val="28"/>
          <w:szCs w:val="28"/>
        </w:rPr>
        <w:t>我单位</w:t>
      </w:r>
      <w:r w:rsidRPr="003B26BB">
        <w:rPr>
          <w:rFonts w:ascii="宋体" w:hAnsi="宋体" w:hint="eastAsia"/>
          <w:b/>
          <w:sz w:val="28"/>
          <w:szCs w:val="28"/>
          <w:u w:val="single"/>
        </w:rPr>
        <w:t>（说明：填写“未列入”或“被列入”）</w:t>
      </w:r>
      <w:r w:rsidRPr="003B26BB">
        <w:rPr>
          <w:rFonts w:ascii="宋体" w:hAnsi="宋体" w:hint="eastAsia"/>
          <w:sz w:val="28"/>
          <w:szCs w:val="28"/>
        </w:rPr>
        <w:t>政府采购严重违法失信行为记录名单。</w:t>
      </w:r>
    </w:p>
    <w:p w14:paraId="0E276FD5" w14:textId="77777777" w:rsidR="00A11BA9" w:rsidRPr="003B26BB" w:rsidRDefault="00074521">
      <w:pPr>
        <w:tabs>
          <w:tab w:val="left" w:pos="1260"/>
        </w:tabs>
        <w:spacing w:line="360" w:lineRule="auto"/>
        <w:ind w:firstLineChars="200" w:firstLine="560"/>
        <w:rPr>
          <w:rFonts w:ascii="宋体" w:hAnsi="宋体"/>
          <w:bCs/>
          <w:sz w:val="28"/>
          <w:szCs w:val="28"/>
        </w:rPr>
      </w:pPr>
      <w:r w:rsidRPr="003B26BB">
        <w:rPr>
          <w:rFonts w:ascii="宋体" w:hAnsi="宋体" w:hint="eastAsia"/>
          <w:sz w:val="28"/>
          <w:szCs w:val="28"/>
        </w:rPr>
        <w:t>六、我单位</w:t>
      </w:r>
      <w:r w:rsidRPr="003B26BB">
        <w:rPr>
          <w:rFonts w:ascii="宋体" w:hAnsi="宋体" w:hint="eastAsia"/>
          <w:b/>
          <w:sz w:val="28"/>
          <w:szCs w:val="28"/>
          <w:u w:val="single"/>
        </w:rPr>
        <w:t>（说明：填写“未处于”或“处于”）</w:t>
      </w:r>
      <w:r w:rsidRPr="003B26BB">
        <w:rPr>
          <w:rFonts w:ascii="宋体" w:hAnsi="宋体" w:hint="eastAsia"/>
          <w:bCs/>
          <w:sz w:val="28"/>
          <w:szCs w:val="28"/>
        </w:rPr>
        <w:t>被行政部门禁止参与政府采购活动的期限内。</w:t>
      </w:r>
    </w:p>
    <w:p w14:paraId="19F9EB1D" w14:textId="77777777" w:rsidR="00EB2AE7" w:rsidRPr="003B26BB" w:rsidRDefault="00EB2AE7" w:rsidP="00EB2AE7">
      <w:pPr>
        <w:tabs>
          <w:tab w:val="left" w:pos="1260"/>
        </w:tabs>
        <w:spacing w:line="360" w:lineRule="auto"/>
        <w:ind w:firstLineChars="200" w:firstLine="560"/>
        <w:rPr>
          <w:rFonts w:ascii="宋体" w:hAnsi="宋体"/>
          <w:sz w:val="28"/>
        </w:rPr>
      </w:pPr>
      <w:r w:rsidRPr="003B26BB">
        <w:rPr>
          <w:rFonts w:ascii="宋体" w:hAnsi="宋体" w:hint="eastAsia"/>
          <w:sz w:val="28"/>
        </w:rPr>
        <w:t>七</w:t>
      </w:r>
      <w:r w:rsidRPr="003B26BB">
        <w:rPr>
          <w:rFonts w:ascii="宋体" w:hAnsi="宋体"/>
          <w:sz w:val="28"/>
        </w:rPr>
        <w:t>、</w:t>
      </w:r>
      <w:r w:rsidRPr="003B26BB">
        <w:rPr>
          <w:rFonts w:ascii="宋体" w:hAnsi="宋体" w:hint="eastAsia"/>
          <w:sz w:val="28"/>
        </w:rPr>
        <w:t>我单位</w:t>
      </w:r>
      <w:r w:rsidRPr="003B26BB">
        <w:rPr>
          <w:rFonts w:ascii="宋体" w:hAnsi="宋体" w:hint="eastAsia"/>
          <w:b/>
          <w:sz w:val="28"/>
          <w:u w:val="single"/>
        </w:rPr>
        <w:t>（说明：填写“具有”或“不具有”）</w:t>
      </w:r>
      <w:r w:rsidRPr="003B26BB">
        <w:rPr>
          <w:rFonts w:ascii="宋体" w:hAnsi="宋体" w:hint="eastAsia"/>
          <w:sz w:val="28"/>
        </w:rPr>
        <w:t>健全的</w:t>
      </w:r>
      <w:r w:rsidRPr="003B26BB">
        <w:rPr>
          <w:rFonts w:ascii="宋体" w:hAnsi="宋体"/>
          <w:sz w:val="28"/>
        </w:rPr>
        <w:t>财务会计制度</w:t>
      </w:r>
      <w:r w:rsidRPr="003B26BB">
        <w:rPr>
          <w:rFonts w:ascii="宋体" w:hAnsi="宋体" w:hint="eastAsia"/>
          <w:sz w:val="28"/>
        </w:rPr>
        <w:t>。</w:t>
      </w:r>
    </w:p>
    <w:p w14:paraId="23BD7BDF" w14:textId="77777777" w:rsidR="00EB2AE7" w:rsidRPr="003B26BB" w:rsidRDefault="00EB2AE7" w:rsidP="00EB2AE7">
      <w:pPr>
        <w:pStyle w:val="a3"/>
        <w:ind w:firstLineChars="200" w:firstLine="560"/>
        <w:rPr>
          <w:rFonts w:ascii="宋体" w:hAnsi="宋体"/>
          <w:bCs/>
          <w:sz w:val="28"/>
          <w:szCs w:val="28"/>
        </w:rPr>
      </w:pPr>
      <w:r w:rsidRPr="003B26BB">
        <w:rPr>
          <w:rFonts w:ascii="宋体" w:hAnsi="宋体" w:hint="eastAsia"/>
          <w:bCs/>
          <w:sz w:val="28"/>
          <w:szCs w:val="28"/>
        </w:rPr>
        <w:t>八</w:t>
      </w:r>
      <w:r w:rsidRPr="003B26BB">
        <w:rPr>
          <w:rFonts w:ascii="宋体" w:hAnsi="宋体"/>
          <w:bCs/>
          <w:sz w:val="28"/>
          <w:szCs w:val="28"/>
        </w:rPr>
        <w:t>、</w:t>
      </w:r>
      <w:r w:rsidRPr="003B26BB">
        <w:rPr>
          <w:rFonts w:ascii="宋体" w:hAnsi="宋体" w:hint="eastAsia"/>
          <w:bCs/>
          <w:sz w:val="28"/>
          <w:szCs w:val="28"/>
        </w:rPr>
        <w:t>我单位</w:t>
      </w:r>
      <w:r w:rsidRPr="003B26BB">
        <w:rPr>
          <w:rFonts w:ascii="宋体" w:hAnsi="宋体" w:hint="eastAsia"/>
          <w:b/>
          <w:bCs/>
          <w:sz w:val="28"/>
          <w:szCs w:val="28"/>
          <w:u w:val="single"/>
        </w:rPr>
        <w:t>（说明：填写“有”或“无”）</w:t>
      </w:r>
      <w:r w:rsidRPr="003B26BB">
        <w:rPr>
          <w:rFonts w:ascii="宋体" w:hAnsi="宋体" w:hint="eastAsia"/>
          <w:bCs/>
          <w:sz w:val="28"/>
          <w:szCs w:val="28"/>
        </w:rPr>
        <w:t>依法缴纳社会</w:t>
      </w:r>
      <w:r w:rsidRPr="003B26BB">
        <w:rPr>
          <w:rFonts w:ascii="宋体" w:hAnsi="宋体"/>
          <w:bCs/>
          <w:sz w:val="28"/>
          <w:szCs w:val="28"/>
        </w:rPr>
        <w:t>保障资金的良好记录。</w:t>
      </w:r>
    </w:p>
    <w:p w14:paraId="3745E6AA" w14:textId="77777777" w:rsidR="00EB2AE7" w:rsidRPr="003B26BB" w:rsidRDefault="00EB2AE7" w:rsidP="00EB2AE7">
      <w:pPr>
        <w:pStyle w:val="a3"/>
        <w:ind w:firstLine="420"/>
      </w:pPr>
      <w:r w:rsidRPr="003B26BB">
        <w:rPr>
          <w:rFonts w:ascii="宋体" w:hAnsi="宋体" w:hint="eastAsia"/>
          <w:bCs/>
          <w:sz w:val="28"/>
          <w:szCs w:val="28"/>
        </w:rPr>
        <w:t>九</w:t>
      </w:r>
      <w:r w:rsidRPr="003B26BB">
        <w:rPr>
          <w:rFonts w:ascii="宋体" w:hAnsi="宋体"/>
          <w:bCs/>
          <w:sz w:val="28"/>
          <w:szCs w:val="28"/>
        </w:rPr>
        <w:t>、我单位</w:t>
      </w:r>
      <w:r w:rsidRPr="003B26BB">
        <w:rPr>
          <w:rFonts w:ascii="宋体" w:hAnsi="宋体" w:hint="eastAsia"/>
          <w:b/>
          <w:bCs/>
          <w:sz w:val="28"/>
          <w:szCs w:val="28"/>
          <w:u w:val="single"/>
        </w:rPr>
        <w:t>（说明：填写“有”或“无”）</w:t>
      </w:r>
      <w:r w:rsidRPr="003B26BB">
        <w:rPr>
          <w:rFonts w:ascii="宋体" w:hAnsi="宋体" w:hint="eastAsia"/>
          <w:bCs/>
          <w:sz w:val="28"/>
          <w:szCs w:val="28"/>
        </w:rPr>
        <w:t>依法缴纳税收</w:t>
      </w:r>
      <w:r w:rsidRPr="003B26BB">
        <w:rPr>
          <w:rFonts w:ascii="宋体" w:hAnsi="宋体"/>
          <w:bCs/>
          <w:sz w:val="28"/>
          <w:szCs w:val="28"/>
        </w:rPr>
        <w:t>的良好记录。</w:t>
      </w:r>
    </w:p>
    <w:p w14:paraId="0FAEDAA2" w14:textId="77777777" w:rsidR="00A11BA9" w:rsidRPr="003B26BB" w:rsidRDefault="00074521">
      <w:pPr>
        <w:tabs>
          <w:tab w:val="left" w:pos="1260"/>
        </w:tabs>
        <w:spacing w:line="360" w:lineRule="auto"/>
        <w:ind w:firstLineChars="200" w:firstLine="560"/>
        <w:rPr>
          <w:rFonts w:ascii="宋体" w:hAnsi="宋体"/>
          <w:sz w:val="28"/>
          <w:szCs w:val="28"/>
        </w:rPr>
      </w:pPr>
      <w:r w:rsidRPr="003B26BB">
        <w:rPr>
          <w:rFonts w:ascii="宋体" w:hAnsi="宋体" w:hint="eastAsia"/>
          <w:sz w:val="28"/>
          <w:szCs w:val="28"/>
        </w:rPr>
        <w:lastRenderedPageBreak/>
        <w:t>特此声明。</w:t>
      </w:r>
    </w:p>
    <w:p w14:paraId="42062848" w14:textId="77777777" w:rsidR="00A11BA9"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投标人名称：</w:t>
      </w:r>
      <w:r w:rsidRPr="003B26BB">
        <w:rPr>
          <w:rFonts w:ascii="宋体" w:hAnsi="宋体" w:hint="eastAsia"/>
          <w:sz w:val="28"/>
          <w:szCs w:val="28"/>
          <w:u w:val="single"/>
        </w:rPr>
        <w:t>XXXX</w:t>
      </w:r>
    </w:p>
    <w:p w14:paraId="01442B2D" w14:textId="77777777" w:rsidR="00A11BA9" w:rsidRPr="003B26BB" w:rsidRDefault="00074521">
      <w:pPr>
        <w:tabs>
          <w:tab w:val="left" w:pos="1260"/>
        </w:tabs>
        <w:spacing w:line="560" w:lineRule="exact"/>
        <w:ind w:firstLineChars="200" w:firstLine="560"/>
        <w:rPr>
          <w:rFonts w:ascii="宋体" w:hAnsi="宋体"/>
          <w:sz w:val="28"/>
          <w:szCs w:val="28"/>
          <w:u w:val="single"/>
        </w:rPr>
      </w:pPr>
      <w:r w:rsidRPr="003B26BB">
        <w:rPr>
          <w:rFonts w:ascii="宋体" w:hAnsi="宋体" w:hint="eastAsia"/>
          <w:sz w:val="28"/>
          <w:szCs w:val="28"/>
        </w:rPr>
        <w:t>日    期：202</w:t>
      </w:r>
      <w:r w:rsidRPr="003B26BB">
        <w:rPr>
          <w:rFonts w:ascii="宋体" w:hAnsi="宋体" w:hint="eastAsia"/>
          <w:sz w:val="28"/>
          <w:szCs w:val="28"/>
          <w:u w:val="single"/>
        </w:rPr>
        <w:t>X</w:t>
      </w:r>
      <w:r w:rsidRPr="003B26BB">
        <w:rPr>
          <w:rFonts w:ascii="宋体" w:hAnsi="宋体" w:hint="eastAsia"/>
          <w:sz w:val="28"/>
          <w:szCs w:val="28"/>
        </w:rPr>
        <w:t>年</w:t>
      </w:r>
      <w:r w:rsidRPr="003B26BB">
        <w:rPr>
          <w:rFonts w:ascii="宋体" w:hAnsi="宋体" w:hint="eastAsia"/>
          <w:sz w:val="28"/>
          <w:szCs w:val="28"/>
          <w:u w:val="single"/>
        </w:rPr>
        <w:t>XX</w:t>
      </w:r>
      <w:r w:rsidRPr="003B26BB">
        <w:rPr>
          <w:rFonts w:ascii="宋体" w:hAnsi="宋体" w:hint="eastAsia"/>
          <w:sz w:val="28"/>
          <w:szCs w:val="28"/>
        </w:rPr>
        <w:t>月</w:t>
      </w:r>
      <w:r w:rsidRPr="003B26BB">
        <w:rPr>
          <w:rFonts w:ascii="宋体" w:hAnsi="宋体" w:hint="eastAsia"/>
          <w:sz w:val="28"/>
          <w:szCs w:val="28"/>
          <w:u w:val="single"/>
        </w:rPr>
        <w:t>XX</w:t>
      </w:r>
      <w:r w:rsidRPr="003B26BB">
        <w:rPr>
          <w:rFonts w:ascii="宋体" w:hAnsi="宋体" w:hint="eastAsia"/>
          <w:sz w:val="28"/>
          <w:szCs w:val="28"/>
        </w:rPr>
        <w:t>日</w:t>
      </w:r>
    </w:p>
    <w:p w14:paraId="4FC26F5D" w14:textId="77777777" w:rsidR="00D3380B" w:rsidRPr="003B26BB" w:rsidRDefault="00074521">
      <w:pPr>
        <w:tabs>
          <w:tab w:val="left" w:pos="1260"/>
        </w:tabs>
        <w:spacing w:line="560" w:lineRule="exact"/>
        <w:ind w:firstLineChars="200" w:firstLine="560"/>
        <w:rPr>
          <w:rFonts w:ascii="宋体" w:hAnsi="宋体"/>
          <w:sz w:val="28"/>
          <w:szCs w:val="28"/>
        </w:rPr>
      </w:pPr>
      <w:r w:rsidRPr="003B26BB">
        <w:rPr>
          <w:rFonts w:ascii="宋体" w:hAnsi="宋体" w:hint="eastAsia"/>
          <w:sz w:val="28"/>
          <w:szCs w:val="28"/>
        </w:rPr>
        <w:t>说明：</w:t>
      </w:r>
    </w:p>
    <w:p w14:paraId="2F3908BC" w14:textId="1B4A8F07" w:rsidR="00A11BA9" w:rsidRPr="003B26BB" w:rsidRDefault="007E39BB" w:rsidP="00CA71DD">
      <w:pPr>
        <w:pStyle w:val="afe"/>
        <w:numPr>
          <w:ilvl w:val="0"/>
          <w:numId w:val="44"/>
        </w:numPr>
        <w:tabs>
          <w:tab w:val="left" w:pos="1260"/>
        </w:tabs>
        <w:spacing w:line="560" w:lineRule="exact"/>
        <w:ind w:firstLineChars="0"/>
        <w:rPr>
          <w:rFonts w:ascii="宋体" w:hAnsi="宋体"/>
          <w:sz w:val="28"/>
          <w:szCs w:val="28"/>
        </w:rPr>
      </w:pPr>
      <w:r w:rsidRPr="003B26BB">
        <w:rPr>
          <w:rFonts w:ascii="宋体" w:hAnsi="宋体" w:hint="eastAsia"/>
          <w:b/>
          <w:sz w:val="28"/>
          <w:szCs w:val="28"/>
        </w:rPr>
        <w:t>如为</w:t>
      </w:r>
      <w:r w:rsidRPr="003B26BB">
        <w:rPr>
          <w:rFonts w:ascii="宋体" w:hAnsi="宋体"/>
          <w:b/>
          <w:sz w:val="28"/>
          <w:szCs w:val="28"/>
        </w:rPr>
        <w:t>联合体</w:t>
      </w:r>
      <w:r w:rsidR="00D3380B" w:rsidRPr="003B26BB">
        <w:rPr>
          <w:rFonts w:ascii="宋体" w:hAnsi="宋体" w:hint="eastAsia"/>
          <w:b/>
          <w:sz w:val="28"/>
          <w:szCs w:val="28"/>
        </w:rPr>
        <w:t>投标</w:t>
      </w:r>
      <w:r w:rsidRPr="003B26BB">
        <w:rPr>
          <w:rFonts w:ascii="宋体" w:hAnsi="宋体"/>
          <w:b/>
          <w:sz w:val="28"/>
          <w:szCs w:val="28"/>
        </w:rPr>
        <w:t>的，联合体各方均应提供</w:t>
      </w:r>
      <w:r w:rsidR="00D3380B" w:rsidRPr="003B26BB">
        <w:rPr>
          <w:rFonts w:ascii="宋体" w:hAnsi="宋体" w:hint="eastAsia"/>
          <w:b/>
          <w:sz w:val="28"/>
          <w:szCs w:val="28"/>
        </w:rPr>
        <w:t>；</w:t>
      </w:r>
    </w:p>
    <w:p w14:paraId="3A10CE4B" w14:textId="795DAE49" w:rsidR="00A11BA9" w:rsidRPr="003B26BB" w:rsidRDefault="00074521"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hint="eastAsia"/>
          <w:sz w:val="28"/>
          <w:szCs w:val="28"/>
        </w:rPr>
        <w:t>对声明中第一条的说明：如投标人在参加政府采购活动前三年内，在经营活动中有重大违法记录的，应填写“有”，投标人</w:t>
      </w:r>
      <w:r w:rsidR="00EB2AE7" w:rsidRPr="003B26BB">
        <w:rPr>
          <w:rFonts w:ascii="宋体" w:hAnsi="宋体" w:hint="eastAsia"/>
          <w:sz w:val="28"/>
          <w:szCs w:val="28"/>
        </w:rPr>
        <w:t>投标文件</w:t>
      </w:r>
      <w:r w:rsidRPr="003B26BB">
        <w:rPr>
          <w:rFonts w:ascii="宋体" w:hAnsi="宋体" w:hint="eastAsia"/>
          <w:sz w:val="28"/>
          <w:szCs w:val="28"/>
        </w:rPr>
        <w:t>将被认定</w:t>
      </w:r>
      <w:r w:rsidR="00EB2AE7" w:rsidRPr="003B26BB">
        <w:rPr>
          <w:rFonts w:ascii="宋体" w:hAnsi="宋体" w:hint="eastAsia"/>
          <w:sz w:val="28"/>
          <w:szCs w:val="28"/>
        </w:rPr>
        <w:t>为</w:t>
      </w:r>
      <w:r w:rsidRPr="003B26BB">
        <w:rPr>
          <w:rFonts w:ascii="宋体" w:hAnsi="宋体" w:hint="eastAsia"/>
          <w:sz w:val="28"/>
          <w:szCs w:val="28"/>
        </w:rPr>
        <w:t>无效；</w:t>
      </w:r>
    </w:p>
    <w:p w14:paraId="31C6E8DA" w14:textId="1AC1CE89" w:rsidR="00A11BA9" w:rsidRPr="003B26BB" w:rsidRDefault="00074521"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hint="eastAsia"/>
          <w:sz w:val="28"/>
          <w:szCs w:val="28"/>
        </w:rPr>
        <w:t>对声明中第三条的说明：单位负责人为同一人或者存在直接控股、管理关系的不同供应商，不得参加同一合同项下的政府采购活动；</w:t>
      </w:r>
    </w:p>
    <w:p w14:paraId="36DFCE02" w14:textId="0B3B550B" w:rsidR="00A11BA9" w:rsidRPr="003B26BB" w:rsidRDefault="00074521"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hint="eastAsia"/>
          <w:sz w:val="28"/>
          <w:szCs w:val="28"/>
        </w:rPr>
        <w:t>对声明中第四条的说明：在行贿犯罪信息查询期限内，投标人根据中国裁判文书网（https://wenshu.court.gov.cn）查询结果，如果投标人及其现任法定代表人、主要负责人有行贿犯罪记录的，投标人应填写“有”，投标人</w:t>
      </w:r>
      <w:r w:rsidR="00EB2AE7" w:rsidRPr="003B26BB">
        <w:rPr>
          <w:rFonts w:ascii="宋体" w:hAnsi="宋体" w:hint="eastAsia"/>
          <w:sz w:val="28"/>
          <w:szCs w:val="28"/>
        </w:rPr>
        <w:t>投标文件</w:t>
      </w:r>
      <w:r w:rsidRPr="003B26BB">
        <w:rPr>
          <w:rFonts w:ascii="宋体" w:hAnsi="宋体" w:hint="eastAsia"/>
          <w:sz w:val="28"/>
          <w:szCs w:val="28"/>
        </w:rPr>
        <w:t>将被认定</w:t>
      </w:r>
      <w:r w:rsidR="00EB2AE7" w:rsidRPr="003B26BB">
        <w:rPr>
          <w:rFonts w:ascii="宋体" w:hAnsi="宋体" w:hint="eastAsia"/>
          <w:sz w:val="28"/>
          <w:szCs w:val="28"/>
        </w:rPr>
        <w:t>为</w:t>
      </w:r>
      <w:r w:rsidRPr="003B26BB">
        <w:rPr>
          <w:rFonts w:ascii="宋体" w:hAnsi="宋体" w:hint="eastAsia"/>
          <w:sz w:val="28"/>
          <w:szCs w:val="28"/>
        </w:rPr>
        <w:t>无效；</w:t>
      </w:r>
    </w:p>
    <w:p w14:paraId="42EF0243" w14:textId="1748769F" w:rsidR="00A11BA9" w:rsidRPr="003B26BB" w:rsidRDefault="00074521"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hint="eastAsia"/>
          <w:sz w:val="28"/>
          <w:szCs w:val="28"/>
        </w:rPr>
        <w:t>对声明中第五条的说明：投标人如被列入失信被执行人、重大税收违法案件当事人名单，应填写“被列入”，投标人</w:t>
      </w:r>
      <w:r w:rsidR="00EB2AE7" w:rsidRPr="003B26BB">
        <w:rPr>
          <w:rFonts w:ascii="宋体" w:hAnsi="宋体" w:hint="eastAsia"/>
          <w:sz w:val="28"/>
          <w:szCs w:val="28"/>
        </w:rPr>
        <w:t>投标文件将被认定为无效</w:t>
      </w:r>
      <w:r w:rsidRPr="003B26BB">
        <w:rPr>
          <w:rFonts w:ascii="宋体" w:hAnsi="宋体" w:hint="eastAsia"/>
          <w:sz w:val="28"/>
          <w:szCs w:val="28"/>
        </w:rPr>
        <w:t>；投标人如被列入政府采购严重违法失信行为记录名单，应填写“被列入”，投标人</w:t>
      </w:r>
      <w:r w:rsidR="00EB2AE7" w:rsidRPr="003B26BB">
        <w:rPr>
          <w:rFonts w:ascii="宋体" w:hAnsi="宋体" w:hint="eastAsia"/>
          <w:sz w:val="28"/>
          <w:szCs w:val="28"/>
        </w:rPr>
        <w:t>投标文件将被认定为无效</w:t>
      </w:r>
      <w:r w:rsidRPr="003B26BB">
        <w:rPr>
          <w:rFonts w:ascii="宋体" w:hAnsi="宋体" w:hint="eastAsia"/>
          <w:sz w:val="28"/>
          <w:szCs w:val="28"/>
        </w:rPr>
        <w:t>；</w:t>
      </w:r>
    </w:p>
    <w:p w14:paraId="66368E84" w14:textId="5022E01D" w:rsidR="00A11BA9" w:rsidRPr="003B26BB" w:rsidRDefault="00074521"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hint="eastAsia"/>
          <w:sz w:val="28"/>
          <w:szCs w:val="28"/>
        </w:rPr>
        <w:t>对声明中第六条的说明：如投标人处于被行政部门禁止参加政府采购活动期限内的，该声明填“处于”，投标人</w:t>
      </w:r>
      <w:r w:rsidR="00EB2AE7" w:rsidRPr="003B26BB">
        <w:rPr>
          <w:rFonts w:ascii="宋体" w:hAnsi="宋体" w:hint="eastAsia"/>
          <w:sz w:val="28"/>
          <w:szCs w:val="28"/>
        </w:rPr>
        <w:t>投标文件将被认定为无效</w:t>
      </w:r>
      <w:r w:rsidRPr="003B26BB">
        <w:rPr>
          <w:rFonts w:ascii="宋体" w:hAnsi="宋体" w:hint="eastAsia"/>
          <w:sz w:val="28"/>
          <w:szCs w:val="28"/>
        </w:rPr>
        <w:t>。</w:t>
      </w:r>
    </w:p>
    <w:p w14:paraId="56065769" w14:textId="49CE0D4F" w:rsidR="00EB2AE7" w:rsidRPr="003B26BB" w:rsidRDefault="00EB2AE7"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sz w:val="28"/>
          <w:szCs w:val="28"/>
        </w:rPr>
        <w:t>对声明中第七条的说明：</w:t>
      </w:r>
      <w:r w:rsidRPr="003B26BB">
        <w:rPr>
          <w:rFonts w:ascii="宋体" w:hAnsi="宋体" w:hint="eastAsia"/>
          <w:sz w:val="28"/>
          <w:szCs w:val="28"/>
        </w:rPr>
        <w:t>投标人</w:t>
      </w:r>
      <w:r w:rsidRPr="003B26BB">
        <w:rPr>
          <w:rFonts w:ascii="宋体" w:hAnsi="宋体"/>
          <w:sz w:val="28"/>
          <w:szCs w:val="28"/>
        </w:rPr>
        <w:t>不具有健全的财务会计制度的，应填写“</w:t>
      </w:r>
      <w:r w:rsidRPr="003B26BB">
        <w:rPr>
          <w:rFonts w:ascii="宋体" w:hAnsi="宋体" w:hint="eastAsia"/>
          <w:sz w:val="28"/>
          <w:szCs w:val="28"/>
        </w:rPr>
        <w:t>不具有</w:t>
      </w:r>
      <w:r w:rsidRPr="003B26BB">
        <w:rPr>
          <w:rFonts w:ascii="宋体" w:hAnsi="宋体"/>
          <w:sz w:val="28"/>
          <w:szCs w:val="28"/>
        </w:rPr>
        <w:t>”</w:t>
      </w:r>
      <w:r w:rsidRPr="003B26BB">
        <w:rPr>
          <w:rFonts w:ascii="宋体" w:hAnsi="宋体" w:hint="eastAsia"/>
          <w:sz w:val="28"/>
          <w:szCs w:val="28"/>
        </w:rPr>
        <w:t>，投标人投标文件将被认定为无效；</w:t>
      </w:r>
    </w:p>
    <w:p w14:paraId="4C5441D8" w14:textId="1D2C5812" w:rsidR="00EB2AE7" w:rsidRPr="003B26BB" w:rsidRDefault="00EB2AE7"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sz w:val="28"/>
          <w:szCs w:val="28"/>
        </w:rPr>
        <w:t>对声明中第八条的说明：如</w:t>
      </w:r>
      <w:r w:rsidRPr="003B26BB">
        <w:rPr>
          <w:rFonts w:ascii="宋体" w:hAnsi="宋体" w:hint="eastAsia"/>
          <w:sz w:val="28"/>
          <w:szCs w:val="28"/>
        </w:rPr>
        <w:t>投标人无依法缴纳社会</w:t>
      </w:r>
      <w:r w:rsidRPr="003B26BB">
        <w:rPr>
          <w:rFonts w:ascii="宋体" w:hAnsi="宋体"/>
          <w:sz w:val="28"/>
          <w:szCs w:val="28"/>
        </w:rPr>
        <w:t>保障资金的</w:t>
      </w:r>
      <w:r w:rsidRPr="003B26BB">
        <w:rPr>
          <w:rFonts w:ascii="宋体" w:hAnsi="宋体"/>
          <w:sz w:val="28"/>
          <w:szCs w:val="28"/>
        </w:rPr>
        <w:lastRenderedPageBreak/>
        <w:t>良好记录</w:t>
      </w:r>
      <w:r w:rsidRPr="003B26BB">
        <w:rPr>
          <w:rFonts w:ascii="宋体" w:hAnsi="宋体" w:hint="eastAsia"/>
          <w:sz w:val="28"/>
          <w:szCs w:val="28"/>
        </w:rPr>
        <w:t>的，</w:t>
      </w:r>
      <w:r w:rsidRPr="003B26BB">
        <w:rPr>
          <w:rFonts w:ascii="宋体" w:hAnsi="宋体"/>
          <w:sz w:val="28"/>
          <w:szCs w:val="28"/>
        </w:rPr>
        <w:t>应填写“</w:t>
      </w:r>
      <w:r w:rsidRPr="003B26BB">
        <w:rPr>
          <w:rFonts w:ascii="宋体" w:hAnsi="宋体" w:hint="eastAsia"/>
          <w:sz w:val="28"/>
          <w:szCs w:val="28"/>
        </w:rPr>
        <w:t>无</w:t>
      </w:r>
      <w:r w:rsidRPr="003B26BB">
        <w:rPr>
          <w:rFonts w:ascii="宋体" w:hAnsi="宋体"/>
          <w:sz w:val="28"/>
          <w:szCs w:val="28"/>
        </w:rPr>
        <w:t>”</w:t>
      </w:r>
      <w:r w:rsidRPr="003B26BB">
        <w:rPr>
          <w:rFonts w:ascii="宋体" w:hAnsi="宋体" w:hint="eastAsia"/>
          <w:sz w:val="28"/>
          <w:szCs w:val="28"/>
        </w:rPr>
        <w:t>，投标人投标文件将被认定为</w:t>
      </w:r>
      <w:r w:rsidRPr="003B26BB">
        <w:rPr>
          <w:rFonts w:ascii="宋体" w:hAnsi="宋体"/>
          <w:sz w:val="28"/>
          <w:szCs w:val="28"/>
        </w:rPr>
        <w:t>无效</w:t>
      </w:r>
      <w:r w:rsidRPr="003B26BB">
        <w:rPr>
          <w:rFonts w:ascii="宋体" w:hAnsi="宋体" w:hint="eastAsia"/>
          <w:sz w:val="28"/>
          <w:szCs w:val="28"/>
        </w:rPr>
        <w:t>。</w:t>
      </w:r>
    </w:p>
    <w:p w14:paraId="576EC81F" w14:textId="2431556A" w:rsidR="00EB2AE7" w:rsidRPr="003B26BB" w:rsidRDefault="00EB2AE7" w:rsidP="00CA71DD">
      <w:pPr>
        <w:pStyle w:val="afe"/>
        <w:numPr>
          <w:ilvl w:val="0"/>
          <w:numId w:val="44"/>
        </w:numPr>
        <w:tabs>
          <w:tab w:val="left" w:pos="851"/>
        </w:tabs>
        <w:spacing w:line="560" w:lineRule="exact"/>
        <w:ind w:left="0" w:firstLineChars="0" w:firstLine="562"/>
        <w:rPr>
          <w:rFonts w:ascii="宋体" w:hAnsi="宋体"/>
          <w:sz w:val="28"/>
          <w:szCs w:val="28"/>
        </w:rPr>
      </w:pPr>
      <w:r w:rsidRPr="003B26BB">
        <w:rPr>
          <w:rFonts w:ascii="宋体" w:hAnsi="宋体"/>
          <w:sz w:val="28"/>
          <w:szCs w:val="28"/>
        </w:rPr>
        <w:t>对声明中第九条的说明：如</w:t>
      </w:r>
      <w:r w:rsidRPr="003B26BB">
        <w:rPr>
          <w:rFonts w:ascii="宋体" w:hAnsi="宋体" w:hint="eastAsia"/>
          <w:sz w:val="28"/>
          <w:szCs w:val="28"/>
        </w:rPr>
        <w:t>投标人无依法缴纳税收</w:t>
      </w:r>
      <w:r w:rsidRPr="003B26BB">
        <w:rPr>
          <w:rFonts w:ascii="宋体" w:hAnsi="宋体"/>
          <w:sz w:val="28"/>
          <w:szCs w:val="28"/>
        </w:rPr>
        <w:t>的良好记录</w:t>
      </w:r>
      <w:r w:rsidRPr="003B26BB">
        <w:rPr>
          <w:rFonts w:ascii="宋体" w:hAnsi="宋体" w:hint="eastAsia"/>
          <w:sz w:val="28"/>
          <w:szCs w:val="28"/>
        </w:rPr>
        <w:t>的，</w:t>
      </w:r>
      <w:r w:rsidRPr="003B26BB">
        <w:rPr>
          <w:rFonts w:ascii="宋体" w:hAnsi="宋体"/>
          <w:sz w:val="28"/>
          <w:szCs w:val="28"/>
        </w:rPr>
        <w:t>应填写“</w:t>
      </w:r>
      <w:r w:rsidRPr="003B26BB">
        <w:rPr>
          <w:rFonts w:ascii="宋体" w:hAnsi="宋体" w:hint="eastAsia"/>
          <w:sz w:val="28"/>
          <w:szCs w:val="28"/>
        </w:rPr>
        <w:t>无</w:t>
      </w:r>
      <w:r w:rsidRPr="003B26BB">
        <w:rPr>
          <w:rFonts w:ascii="宋体" w:hAnsi="宋体"/>
          <w:sz w:val="28"/>
          <w:szCs w:val="28"/>
        </w:rPr>
        <w:t>”</w:t>
      </w:r>
      <w:r w:rsidRPr="003B26BB">
        <w:rPr>
          <w:rFonts w:ascii="宋体" w:hAnsi="宋体" w:hint="eastAsia"/>
          <w:sz w:val="28"/>
          <w:szCs w:val="28"/>
        </w:rPr>
        <w:t>，投标人投标文件将被认定为</w:t>
      </w:r>
      <w:r w:rsidRPr="003B26BB">
        <w:rPr>
          <w:rFonts w:ascii="宋体" w:hAnsi="宋体"/>
          <w:sz w:val="28"/>
          <w:szCs w:val="28"/>
        </w:rPr>
        <w:t>无效</w:t>
      </w:r>
      <w:r w:rsidRPr="003B26BB">
        <w:rPr>
          <w:rFonts w:ascii="宋体" w:hAnsi="宋体" w:hint="eastAsia"/>
          <w:sz w:val="28"/>
          <w:szCs w:val="28"/>
        </w:rPr>
        <w:t>。</w:t>
      </w:r>
    </w:p>
    <w:p w14:paraId="50002022" w14:textId="77777777" w:rsidR="00A11BA9" w:rsidRPr="003B26BB" w:rsidRDefault="00A11BA9">
      <w:pPr>
        <w:tabs>
          <w:tab w:val="left" w:pos="1260"/>
        </w:tabs>
        <w:spacing w:line="560" w:lineRule="exact"/>
        <w:ind w:firstLineChars="200" w:firstLine="560"/>
        <w:rPr>
          <w:rFonts w:ascii="宋体" w:hAnsi="宋体"/>
          <w:sz w:val="28"/>
          <w:szCs w:val="28"/>
        </w:rPr>
      </w:pPr>
    </w:p>
    <w:p w14:paraId="2FDD8E25" w14:textId="77777777" w:rsidR="00A11BA9" w:rsidRPr="003B26BB" w:rsidRDefault="00A11BA9">
      <w:pPr>
        <w:tabs>
          <w:tab w:val="left" w:pos="1260"/>
        </w:tabs>
        <w:spacing w:line="560" w:lineRule="exact"/>
        <w:ind w:firstLineChars="200" w:firstLine="560"/>
        <w:rPr>
          <w:rFonts w:ascii="宋体" w:hAnsi="宋体"/>
          <w:sz w:val="28"/>
          <w:szCs w:val="28"/>
        </w:rPr>
      </w:pPr>
    </w:p>
    <w:p w14:paraId="61A2FA74" w14:textId="77777777" w:rsidR="00A11BA9" w:rsidRPr="003B26BB" w:rsidRDefault="00A11BA9">
      <w:pPr>
        <w:tabs>
          <w:tab w:val="left" w:pos="1260"/>
        </w:tabs>
        <w:spacing w:line="560" w:lineRule="exact"/>
        <w:ind w:firstLineChars="200" w:firstLine="560"/>
        <w:rPr>
          <w:rFonts w:ascii="宋体" w:hAnsi="宋体"/>
          <w:sz w:val="28"/>
          <w:szCs w:val="28"/>
        </w:rPr>
      </w:pPr>
    </w:p>
    <w:p w14:paraId="446F2C40" w14:textId="77777777" w:rsidR="00A11BA9" w:rsidRPr="003B26BB" w:rsidRDefault="00A11BA9">
      <w:pPr>
        <w:tabs>
          <w:tab w:val="left" w:pos="1260"/>
        </w:tabs>
        <w:spacing w:line="560" w:lineRule="exact"/>
        <w:ind w:firstLineChars="200" w:firstLine="560"/>
        <w:rPr>
          <w:rFonts w:ascii="宋体" w:hAnsi="宋体"/>
          <w:sz w:val="28"/>
          <w:szCs w:val="28"/>
        </w:rPr>
      </w:pPr>
    </w:p>
    <w:p w14:paraId="7801739B" w14:textId="77777777" w:rsidR="00A11BA9" w:rsidRPr="003B26BB" w:rsidRDefault="00A11BA9">
      <w:pPr>
        <w:tabs>
          <w:tab w:val="left" w:pos="1260"/>
        </w:tabs>
        <w:spacing w:line="560" w:lineRule="exact"/>
        <w:ind w:firstLineChars="200" w:firstLine="560"/>
        <w:rPr>
          <w:rFonts w:ascii="宋体" w:hAnsi="宋体"/>
          <w:sz w:val="28"/>
          <w:szCs w:val="28"/>
        </w:rPr>
      </w:pPr>
    </w:p>
    <w:p w14:paraId="6ABCF1C6" w14:textId="77777777" w:rsidR="00A11BA9" w:rsidRPr="003B26BB" w:rsidRDefault="00A11BA9">
      <w:pPr>
        <w:tabs>
          <w:tab w:val="left" w:pos="1260"/>
        </w:tabs>
        <w:spacing w:line="560" w:lineRule="exact"/>
        <w:ind w:firstLineChars="200" w:firstLine="560"/>
        <w:rPr>
          <w:rFonts w:ascii="宋体" w:hAnsi="宋体"/>
          <w:sz w:val="28"/>
          <w:szCs w:val="28"/>
        </w:rPr>
      </w:pPr>
    </w:p>
    <w:p w14:paraId="37970C6A" w14:textId="77777777" w:rsidR="00D379AA" w:rsidRPr="003B26BB" w:rsidRDefault="00D379AA" w:rsidP="00D379AA">
      <w:pPr>
        <w:pStyle w:val="a3"/>
      </w:pPr>
    </w:p>
    <w:p w14:paraId="38C40E28" w14:textId="77777777" w:rsidR="00D379AA" w:rsidRPr="003B26BB" w:rsidRDefault="00D379AA" w:rsidP="00D379AA">
      <w:pPr>
        <w:pStyle w:val="a3"/>
      </w:pPr>
    </w:p>
    <w:p w14:paraId="545FF197" w14:textId="77777777" w:rsidR="00D379AA" w:rsidRPr="003B26BB" w:rsidRDefault="00D379AA" w:rsidP="00D379AA">
      <w:pPr>
        <w:pStyle w:val="a3"/>
      </w:pPr>
    </w:p>
    <w:p w14:paraId="7FC41E9E" w14:textId="77777777" w:rsidR="00D379AA" w:rsidRPr="003B26BB" w:rsidRDefault="00D379AA" w:rsidP="00D379AA">
      <w:pPr>
        <w:pStyle w:val="a3"/>
      </w:pPr>
    </w:p>
    <w:p w14:paraId="21D7A1C4" w14:textId="77777777" w:rsidR="00D379AA" w:rsidRPr="003B26BB" w:rsidRDefault="00D379AA" w:rsidP="00D379AA">
      <w:pPr>
        <w:pStyle w:val="a3"/>
      </w:pPr>
    </w:p>
    <w:p w14:paraId="6865942C" w14:textId="77777777" w:rsidR="00D379AA" w:rsidRPr="003B26BB" w:rsidRDefault="00D379AA" w:rsidP="00D379AA">
      <w:pPr>
        <w:pStyle w:val="a3"/>
      </w:pPr>
    </w:p>
    <w:p w14:paraId="1BF25020" w14:textId="77777777" w:rsidR="00D379AA" w:rsidRPr="003B26BB" w:rsidRDefault="00D379AA" w:rsidP="00D379AA">
      <w:pPr>
        <w:pStyle w:val="a3"/>
      </w:pPr>
    </w:p>
    <w:p w14:paraId="39F8A3EE" w14:textId="77777777" w:rsidR="00D379AA" w:rsidRPr="003B26BB" w:rsidRDefault="00D379AA" w:rsidP="00D379AA">
      <w:pPr>
        <w:pStyle w:val="a3"/>
      </w:pPr>
    </w:p>
    <w:p w14:paraId="12B5C62B" w14:textId="77777777" w:rsidR="00D379AA" w:rsidRPr="003B26BB" w:rsidRDefault="00D379AA" w:rsidP="00D379AA">
      <w:pPr>
        <w:pStyle w:val="a3"/>
      </w:pPr>
    </w:p>
    <w:p w14:paraId="628017E4" w14:textId="77777777" w:rsidR="00D379AA" w:rsidRPr="003B26BB" w:rsidRDefault="00D379AA" w:rsidP="00D379AA">
      <w:pPr>
        <w:pStyle w:val="a3"/>
      </w:pPr>
    </w:p>
    <w:p w14:paraId="67216F7A" w14:textId="77777777" w:rsidR="00D379AA" w:rsidRPr="003B26BB" w:rsidRDefault="00D379AA" w:rsidP="00D379AA">
      <w:pPr>
        <w:pStyle w:val="a3"/>
      </w:pPr>
    </w:p>
    <w:p w14:paraId="08BE7982" w14:textId="77777777" w:rsidR="00D379AA" w:rsidRPr="003B26BB" w:rsidRDefault="00D379AA" w:rsidP="00D379AA">
      <w:pPr>
        <w:pStyle w:val="a3"/>
      </w:pPr>
    </w:p>
    <w:p w14:paraId="0E483012" w14:textId="77777777" w:rsidR="00D379AA" w:rsidRPr="003B26BB" w:rsidRDefault="00D379AA" w:rsidP="00D379AA">
      <w:pPr>
        <w:pStyle w:val="a3"/>
      </w:pPr>
    </w:p>
    <w:p w14:paraId="0268CCBA" w14:textId="77777777" w:rsidR="00D379AA" w:rsidRPr="003B26BB" w:rsidRDefault="00D379AA" w:rsidP="00D379AA">
      <w:pPr>
        <w:pStyle w:val="a3"/>
      </w:pPr>
    </w:p>
    <w:p w14:paraId="0982B92A" w14:textId="77777777" w:rsidR="00D379AA" w:rsidRPr="003B26BB" w:rsidRDefault="00D379AA" w:rsidP="00D379AA">
      <w:pPr>
        <w:pStyle w:val="a3"/>
      </w:pPr>
    </w:p>
    <w:p w14:paraId="77063F92" w14:textId="77777777" w:rsidR="00D379AA" w:rsidRPr="003B26BB" w:rsidRDefault="00D379AA" w:rsidP="00D379AA">
      <w:pPr>
        <w:pStyle w:val="a3"/>
      </w:pPr>
    </w:p>
    <w:p w14:paraId="45C1C787" w14:textId="77777777" w:rsidR="00D379AA" w:rsidRPr="003B26BB" w:rsidRDefault="00D379AA" w:rsidP="00D379AA">
      <w:pPr>
        <w:pStyle w:val="a3"/>
      </w:pPr>
    </w:p>
    <w:p w14:paraId="36106E92" w14:textId="77777777" w:rsidR="00D379AA" w:rsidRPr="003B26BB" w:rsidRDefault="00D379AA" w:rsidP="00D379AA">
      <w:pPr>
        <w:pStyle w:val="a3"/>
      </w:pPr>
    </w:p>
    <w:p w14:paraId="2F6E996D" w14:textId="77777777" w:rsidR="00D379AA" w:rsidRPr="003B26BB" w:rsidRDefault="00D379AA" w:rsidP="00D379AA">
      <w:pPr>
        <w:pStyle w:val="a3"/>
      </w:pPr>
    </w:p>
    <w:p w14:paraId="4100C1E4" w14:textId="77777777" w:rsidR="00D379AA" w:rsidRPr="003B26BB" w:rsidRDefault="00D379AA" w:rsidP="00D379AA">
      <w:pPr>
        <w:pStyle w:val="a3"/>
      </w:pPr>
    </w:p>
    <w:p w14:paraId="6D942B7E" w14:textId="77777777" w:rsidR="00A11BA9" w:rsidRPr="003B26BB" w:rsidRDefault="00A11BA9">
      <w:pPr>
        <w:tabs>
          <w:tab w:val="left" w:pos="1260"/>
        </w:tabs>
        <w:spacing w:line="560" w:lineRule="exact"/>
        <w:ind w:firstLineChars="200" w:firstLine="560"/>
        <w:rPr>
          <w:rFonts w:ascii="宋体" w:hAnsi="宋体"/>
          <w:sz w:val="28"/>
          <w:szCs w:val="28"/>
        </w:rPr>
      </w:pPr>
    </w:p>
    <w:p w14:paraId="3A6169C5" w14:textId="77777777" w:rsidR="00CE32B7" w:rsidRPr="003B26BB" w:rsidRDefault="00CE32B7">
      <w:pPr>
        <w:widowControl/>
        <w:jc w:val="left"/>
        <w:rPr>
          <w:rFonts w:ascii="宋体" w:hAnsi="宋体" w:cs="宋体"/>
          <w:b/>
          <w:bCs/>
          <w:kern w:val="0"/>
          <w:sz w:val="28"/>
          <w:szCs w:val="28"/>
        </w:rPr>
      </w:pPr>
      <w:r w:rsidRPr="003B26BB">
        <w:br w:type="page"/>
      </w:r>
    </w:p>
    <w:p w14:paraId="732CB607" w14:textId="77777777" w:rsidR="000F6F23" w:rsidRPr="003B26BB" w:rsidRDefault="000F6F23" w:rsidP="000F6F23">
      <w:pPr>
        <w:pStyle w:val="3"/>
        <w:tabs>
          <w:tab w:val="left" w:pos="709"/>
        </w:tabs>
        <w:ind w:left="709" w:hanging="709"/>
        <w:rPr>
          <w:color w:val="auto"/>
        </w:rPr>
      </w:pPr>
      <w:r w:rsidRPr="003B26BB">
        <w:rPr>
          <w:rFonts w:hint="eastAsia"/>
          <w:color w:val="auto"/>
        </w:rPr>
        <w:lastRenderedPageBreak/>
        <w:t>联合体协议书</w:t>
      </w:r>
    </w:p>
    <w:p w14:paraId="15502C9F" w14:textId="30154A40" w:rsidR="000F6F23" w:rsidRPr="003B26BB" w:rsidRDefault="000F6F23" w:rsidP="000F6F23">
      <w:pPr>
        <w:spacing w:line="520" w:lineRule="exact"/>
        <w:ind w:firstLineChars="200" w:firstLine="560"/>
        <w:rPr>
          <w:rFonts w:ascii="宋体" w:hAnsi="宋体"/>
          <w:sz w:val="28"/>
        </w:rPr>
      </w:pPr>
      <w:r w:rsidRPr="003B26BB">
        <w:rPr>
          <w:rFonts w:ascii="宋体" w:hAnsi="宋体" w:hint="eastAsia"/>
          <w:sz w:val="28"/>
          <w:u w:val="single"/>
        </w:rPr>
        <w:t>XXXXXXXXXXXXXXXXXXXXXXXXXXXXXXXXXXXXXX</w:t>
      </w:r>
      <w:r w:rsidRPr="003B26BB">
        <w:rPr>
          <w:rFonts w:ascii="宋体" w:hAnsi="宋体" w:hint="eastAsia"/>
          <w:sz w:val="28"/>
        </w:rPr>
        <w:t>（所有成员单位名称）自愿组成联合体，共同参加</w:t>
      </w:r>
      <w:r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r w:rsidRPr="003B26BB">
        <w:rPr>
          <w:rFonts w:ascii="宋体" w:hAnsi="宋体" w:hint="eastAsia"/>
          <w:b/>
          <w:sz w:val="28"/>
        </w:rPr>
        <w:t>（项目编号：</w:t>
      </w:r>
      <w:r w:rsidR="00AE52A4" w:rsidRPr="003B26BB">
        <w:rPr>
          <w:rFonts w:ascii="宋体" w:hAnsi="宋体" w:hint="eastAsia"/>
          <w:b/>
          <w:sz w:val="28"/>
          <w:szCs w:val="28"/>
          <w:u w:val="single"/>
        </w:rPr>
        <w:t>成都市政采（2022）A0030号</w:t>
      </w:r>
      <w:r w:rsidRPr="003B26BB">
        <w:rPr>
          <w:rFonts w:ascii="宋体" w:hAnsi="宋体" w:hint="eastAsia"/>
          <w:b/>
          <w:sz w:val="28"/>
        </w:rPr>
        <w:t>）</w:t>
      </w:r>
      <w:r w:rsidRPr="003B26BB">
        <w:rPr>
          <w:rFonts w:ascii="宋体" w:hAnsi="宋体" w:hint="eastAsia"/>
          <w:sz w:val="28"/>
        </w:rPr>
        <w:t>的投标。现就联合体参与投标事宜订立如下协议。</w:t>
      </w:r>
    </w:p>
    <w:p w14:paraId="3FCC8FD3" w14:textId="77777777" w:rsidR="000F6F23" w:rsidRPr="003B26BB" w:rsidRDefault="000F6F23" w:rsidP="00710722">
      <w:pPr>
        <w:numPr>
          <w:ilvl w:val="3"/>
          <w:numId w:val="41"/>
        </w:numPr>
        <w:tabs>
          <w:tab w:val="left" w:pos="1114"/>
        </w:tabs>
        <w:spacing w:line="520" w:lineRule="exact"/>
        <w:ind w:left="0" w:firstLine="538"/>
        <w:rPr>
          <w:rFonts w:ascii="宋体" w:hAnsi="宋体"/>
          <w:sz w:val="28"/>
          <w:szCs w:val="28"/>
        </w:rPr>
      </w:pPr>
      <w:r w:rsidRPr="003B26BB">
        <w:rPr>
          <w:rFonts w:ascii="宋体" w:hAnsi="宋体" w:hint="eastAsia"/>
          <w:sz w:val="28"/>
          <w:szCs w:val="28"/>
          <w:u w:val="single"/>
        </w:rPr>
        <w:t>XXX</w:t>
      </w:r>
      <w:r w:rsidRPr="003B26BB">
        <w:rPr>
          <w:rFonts w:ascii="宋体" w:hAnsi="宋体" w:hint="eastAsia"/>
          <w:sz w:val="28"/>
          <w:szCs w:val="28"/>
        </w:rPr>
        <w:t>（某成员单位名称）为本项目联合体牵头人。</w:t>
      </w:r>
    </w:p>
    <w:p w14:paraId="25B6771B" w14:textId="77777777" w:rsidR="000F6F23" w:rsidRPr="003B26BB" w:rsidRDefault="000F6F23" w:rsidP="00710722">
      <w:pPr>
        <w:numPr>
          <w:ilvl w:val="3"/>
          <w:numId w:val="41"/>
        </w:numPr>
        <w:tabs>
          <w:tab w:val="left" w:pos="1114"/>
        </w:tabs>
        <w:spacing w:line="520" w:lineRule="exact"/>
        <w:ind w:left="0" w:firstLine="538"/>
        <w:rPr>
          <w:rFonts w:ascii="宋体" w:hAnsi="宋体"/>
          <w:sz w:val="28"/>
          <w:szCs w:val="28"/>
        </w:rPr>
      </w:pPr>
      <w:r w:rsidRPr="003B26BB">
        <w:rPr>
          <w:rFonts w:ascii="宋体" w:hAnsi="宋体" w:hint="eastAsia"/>
          <w:sz w:val="28"/>
          <w:szCs w:val="28"/>
        </w:rPr>
        <w:t>联合体牵头人合法代表联合体提交和接收相关的资料、信息及指示，并处理与之有关的一切事务，负责合同实施阶段的主办、组织和协调工作。</w:t>
      </w:r>
    </w:p>
    <w:p w14:paraId="64041E66" w14:textId="76DAC376" w:rsidR="000F6F23" w:rsidRPr="003B26BB" w:rsidRDefault="000F6F23" w:rsidP="00710722">
      <w:pPr>
        <w:numPr>
          <w:ilvl w:val="3"/>
          <w:numId w:val="41"/>
        </w:numPr>
        <w:tabs>
          <w:tab w:val="left" w:pos="1114"/>
        </w:tabs>
        <w:spacing w:line="520" w:lineRule="exact"/>
        <w:ind w:left="0" w:firstLine="538"/>
        <w:rPr>
          <w:rFonts w:ascii="宋体" w:hAnsi="宋体"/>
          <w:sz w:val="28"/>
          <w:szCs w:val="28"/>
        </w:rPr>
      </w:pPr>
      <w:r w:rsidRPr="003B26BB">
        <w:rPr>
          <w:rFonts w:ascii="宋体" w:hAnsi="宋体" w:hint="eastAsia"/>
          <w:sz w:val="28"/>
          <w:szCs w:val="28"/>
        </w:rPr>
        <w:t>联合体将严格按照招标文件的要求，递交投标文件，履行合同，并对外承担连带责任。</w:t>
      </w:r>
    </w:p>
    <w:p w14:paraId="0D0F15DC" w14:textId="77777777" w:rsidR="000F6F23" w:rsidRPr="003B26BB" w:rsidRDefault="000F6F23" w:rsidP="00710722">
      <w:pPr>
        <w:numPr>
          <w:ilvl w:val="3"/>
          <w:numId w:val="41"/>
        </w:numPr>
        <w:tabs>
          <w:tab w:val="left" w:pos="1114"/>
        </w:tabs>
        <w:spacing w:line="520" w:lineRule="exact"/>
        <w:ind w:left="0" w:firstLine="538"/>
        <w:rPr>
          <w:rFonts w:ascii="宋体" w:hAnsi="宋体"/>
          <w:sz w:val="28"/>
          <w:szCs w:val="28"/>
        </w:rPr>
      </w:pPr>
      <w:r w:rsidRPr="003B26BB">
        <w:rPr>
          <w:rFonts w:ascii="宋体" w:hAnsi="宋体" w:hint="eastAsia"/>
          <w:sz w:val="28"/>
          <w:szCs w:val="28"/>
        </w:rPr>
        <w:t>联合体各成员单位内部的职责分工如下：</w:t>
      </w:r>
    </w:p>
    <w:p w14:paraId="16C6547E" w14:textId="77777777" w:rsidR="000F6F23" w:rsidRPr="003B26BB" w:rsidRDefault="000F6F23" w:rsidP="000F6F23">
      <w:pPr>
        <w:tabs>
          <w:tab w:val="left" w:pos="1134"/>
        </w:tabs>
        <w:spacing w:line="520" w:lineRule="exact"/>
        <w:ind w:firstLineChars="200" w:firstLine="560"/>
        <w:rPr>
          <w:rFonts w:ascii="宋体" w:hAnsi="宋体"/>
          <w:sz w:val="28"/>
          <w:szCs w:val="28"/>
        </w:rPr>
      </w:pPr>
      <w:r w:rsidRPr="003B26BB">
        <w:rPr>
          <w:rFonts w:ascii="宋体" w:hAnsi="宋体" w:hint="eastAsia"/>
          <w:sz w:val="28"/>
          <w:szCs w:val="28"/>
        </w:rPr>
        <w:t>（一）联合体的牵头人与采购人签订采购合同，就采购合同约定的事项对采购人承担连带责任。</w:t>
      </w:r>
    </w:p>
    <w:p w14:paraId="51A428C2" w14:textId="77777777" w:rsidR="000F6F23" w:rsidRPr="003B26BB" w:rsidRDefault="000F6F23" w:rsidP="000F6F23">
      <w:pPr>
        <w:tabs>
          <w:tab w:val="left" w:pos="1134"/>
        </w:tabs>
        <w:spacing w:line="520" w:lineRule="exact"/>
        <w:ind w:firstLineChars="200" w:firstLine="560"/>
        <w:rPr>
          <w:rFonts w:ascii="宋体" w:hAnsi="宋体"/>
          <w:sz w:val="28"/>
          <w:szCs w:val="28"/>
        </w:rPr>
      </w:pPr>
      <w:r w:rsidRPr="003B26BB">
        <w:rPr>
          <w:rFonts w:ascii="宋体" w:hAnsi="宋体" w:hint="eastAsia"/>
          <w:sz w:val="28"/>
          <w:szCs w:val="28"/>
        </w:rPr>
        <w:t>（二）合同款项由采购人支付给联合体的牵头人，采购人不再分别向联合体的其他成员支付。</w:t>
      </w:r>
    </w:p>
    <w:p w14:paraId="21BC8327" w14:textId="77777777" w:rsidR="000F6F23" w:rsidRPr="003B26BB" w:rsidRDefault="000F6F23" w:rsidP="000F6F23">
      <w:pPr>
        <w:spacing w:line="520" w:lineRule="exact"/>
        <w:ind w:firstLineChars="200" w:firstLine="560"/>
        <w:rPr>
          <w:rFonts w:ascii="宋体" w:hAnsi="宋体"/>
          <w:sz w:val="28"/>
          <w:szCs w:val="28"/>
          <w:u w:val="single"/>
        </w:rPr>
      </w:pPr>
      <w:r w:rsidRPr="003B26BB">
        <w:rPr>
          <w:rFonts w:ascii="宋体" w:hAnsi="宋体" w:hint="eastAsia"/>
          <w:sz w:val="28"/>
          <w:szCs w:val="28"/>
          <w:u w:val="single"/>
        </w:rPr>
        <w:t>（三）XXXXXXXXXXXXXXXXXXXXXXXXXXXXXXXXXXXXXXX</w:t>
      </w:r>
    </w:p>
    <w:p w14:paraId="58003F7D" w14:textId="77777777" w:rsidR="000F6F23" w:rsidRPr="003B26BB" w:rsidRDefault="000F6F23" w:rsidP="00710722">
      <w:pPr>
        <w:numPr>
          <w:ilvl w:val="3"/>
          <w:numId w:val="41"/>
        </w:numPr>
        <w:tabs>
          <w:tab w:val="left" w:pos="1114"/>
        </w:tabs>
        <w:spacing w:line="520" w:lineRule="exact"/>
        <w:ind w:left="0" w:firstLine="538"/>
        <w:rPr>
          <w:rFonts w:ascii="宋体" w:hAnsi="宋体"/>
          <w:sz w:val="28"/>
          <w:szCs w:val="28"/>
        </w:rPr>
      </w:pPr>
      <w:r w:rsidRPr="003B26BB">
        <w:rPr>
          <w:rFonts w:ascii="宋体" w:hAnsi="宋体" w:hint="eastAsia"/>
          <w:sz w:val="28"/>
          <w:szCs w:val="28"/>
        </w:rPr>
        <w:t>本协议书自签署之日起生效，本项目合同履行完毕后自动失效。</w:t>
      </w:r>
    </w:p>
    <w:p w14:paraId="1C9093D3" w14:textId="77777777" w:rsidR="000F6F23" w:rsidRPr="003B26BB" w:rsidRDefault="000F6F23" w:rsidP="00710722">
      <w:pPr>
        <w:numPr>
          <w:ilvl w:val="3"/>
          <w:numId w:val="41"/>
        </w:numPr>
        <w:tabs>
          <w:tab w:val="left" w:pos="1114"/>
        </w:tabs>
        <w:spacing w:line="520" w:lineRule="exact"/>
        <w:ind w:left="0" w:firstLine="538"/>
        <w:rPr>
          <w:rFonts w:ascii="宋体" w:hAnsi="宋体"/>
          <w:sz w:val="28"/>
          <w:szCs w:val="28"/>
        </w:rPr>
      </w:pPr>
      <w:r w:rsidRPr="003B26BB">
        <w:rPr>
          <w:rFonts w:ascii="宋体" w:hAnsi="宋体" w:hint="eastAsia"/>
          <w:sz w:val="28"/>
          <w:szCs w:val="28"/>
        </w:rPr>
        <w:t>本协议书一式</w:t>
      </w:r>
      <w:r w:rsidRPr="003B26BB">
        <w:rPr>
          <w:rFonts w:ascii="宋体" w:hAnsi="宋体" w:hint="eastAsia"/>
          <w:sz w:val="28"/>
          <w:szCs w:val="28"/>
          <w:u w:val="single"/>
        </w:rPr>
        <w:t>XXX</w:t>
      </w:r>
      <w:r w:rsidRPr="003B26BB">
        <w:rPr>
          <w:rFonts w:ascii="宋体" w:hAnsi="宋体" w:hint="eastAsia"/>
          <w:sz w:val="28"/>
          <w:szCs w:val="28"/>
        </w:rPr>
        <w:t>份，联合体成员和采购人各执一份。</w:t>
      </w:r>
    </w:p>
    <w:p w14:paraId="7183D154" w14:textId="77777777" w:rsidR="000F6F23" w:rsidRPr="003B26BB" w:rsidRDefault="000F6F23" w:rsidP="000F6F23">
      <w:pPr>
        <w:spacing w:line="520" w:lineRule="exact"/>
        <w:ind w:firstLine="538"/>
        <w:rPr>
          <w:rFonts w:ascii="宋体" w:hAnsi="宋体"/>
          <w:sz w:val="28"/>
          <w:szCs w:val="28"/>
        </w:rPr>
      </w:pPr>
      <w:r w:rsidRPr="003B26BB">
        <w:rPr>
          <w:rFonts w:ascii="宋体" w:hAnsi="宋体" w:hint="eastAsia"/>
          <w:sz w:val="28"/>
          <w:szCs w:val="28"/>
        </w:rPr>
        <w:t>牵头人名称：</w:t>
      </w:r>
      <w:r w:rsidRPr="003B26BB">
        <w:rPr>
          <w:rFonts w:ascii="宋体" w:hAnsi="宋体" w:hint="eastAsia"/>
          <w:sz w:val="28"/>
          <w:szCs w:val="28"/>
          <w:u w:val="single"/>
        </w:rPr>
        <w:t>XXX</w:t>
      </w:r>
      <w:r w:rsidRPr="003B26BB">
        <w:rPr>
          <w:rFonts w:ascii="宋体" w:hAnsi="宋体" w:hint="eastAsia"/>
          <w:sz w:val="28"/>
          <w:szCs w:val="28"/>
        </w:rPr>
        <w:t>（加盖公章）</w:t>
      </w:r>
    </w:p>
    <w:p w14:paraId="69026EE3" w14:textId="77777777" w:rsidR="000F6F23" w:rsidRPr="003B26BB" w:rsidRDefault="000F6F23" w:rsidP="000F6F23">
      <w:pPr>
        <w:spacing w:line="520" w:lineRule="exact"/>
        <w:ind w:firstLine="538"/>
        <w:rPr>
          <w:rFonts w:ascii="宋体" w:hAnsi="宋体"/>
          <w:sz w:val="28"/>
          <w:szCs w:val="28"/>
        </w:rPr>
      </w:pPr>
      <w:r w:rsidRPr="003B26BB">
        <w:rPr>
          <w:rFonts w:ascii="宋体" w:hAnsi="宋体" w:hint="eastAsia"/>
          <w:sz w:val="28"/>
          <w:szCs w:val="28"/>
        </w:rPr>
        <w:t>成员一名称：</w:t>
      </w:r>
      <w:r w:rsidRPr="003B26BB">
        <w:rPr>
          <w:rFonts w:ascii="宋体" w:hAnsi="宋体" w:hint="eastAsia"/>
          <w:sz w:val="28"/>
          <w:szCs w:val="28"/>
          <w:u w:val="single"/>
        </w:rPr>
        <w:t>XXX</w:t>
      </w:r>
      <w:r w:rsidRPr="003B26BB">
        <w:rPr>
          <w:rFonts w:ascii="宋体" w:hAnsi="宋体" w:hint="eastAsia"/>
          <w:sz w:val="28"/>
          <w:szCs w:val="28"/>
        </w:rPr>
        <w:t>（加盖公章）</w:t>
      </w:r>
    </w:p>
    <w:p w14:paraId="6430DFB7" w14:textId="77777777" w:rsidR="000F6F23" w:rsidRPr="003B26BB" w:rsidRDefault="000F6F23" w:rsidP="000F6F23">
      <w:pPr>
        <w:spacing w:line="520" w:lineRule="exact"/>
        <w:ind w:firstLine="538"/>
        <w:jc w:val="center"/>
        <w:rPr>
          <w:rFonts w:ascii="宋体" w:hAnsi="宋体"/>
          <w:sz w:val="28"/>
          <w:szCs w:val="28"/>
        </w:rPr>
      </w:pPr>
      <w:r w:rsidRPr="003B26BB">
        <w:rPr>
          <w:rFonts w:ascii="宋体" w:hAnsi="宋体" w:hint="eastAsia"/>
          <w:sz w:val="28"/>
          <w:szCs w:val="28"/>
          <w:u w:val="single"/>
        </w:rPr>
        <w:t>XXX</w:t>
      </w:r>
      <w:r w:rsidRPr="003B26BB">
        <w:rPr>
          <w:rFonts w:ascii="宋体" w:hAnsi="宋体"/>
          <w:sz w:val="28"/>
          <w:szCs w:val="28"/>
        </w:rPr>
        <w:t>年</w:t>
      </w:r>
      <w:r w:rsidRPr="003B26BB">
        <w:rPr>
          <w:rFonts w:ascii="宋体" w:hAnsi="宋体" w:hint="eastAsia"/>
          <w:sz w:val="28"/>
          <w:szCs w:val="28"/>
          <w:u w:val="single"/>
        </w:rPr>
        <w:t>XXX</w:t>
      </w:r>
      <w:r w:rsidRPr="003B26BB">
        <w:rPr>
          <w:rFonts w:ascii="宋体" w:hAnsi="宋体"/>
          <w:sz w:val="28"/>
          <w:szCs w:val="28"/>
        </w:rPr>
        <w:t>月</w:t>
      </w:r>
      <w:r w:rsidRPr="003B26BB">
        <w:rPr>
          <w:rFonts w:ascii="宋体" w:hAnsi="宋体" w:hint="eastAsia"/>
          <w:sz w:val="28"/>
          <w:szCs w:val="28"/>
          <w:u w:val="single"/>
        </w:rPr>
        <w:t>XXX</w:t>
      </w:r>
      <w:r w:rsidRPr="003B26BB">
        <w:rPr>
          <w:rFonts w:ascii="宋体" w:hAnsi="宋体" w:hint="eastAsia"/>
          <w:sz w:val="28"/>
          <w:szCs w:val="28"/>
        </w:rPr>
        <w:t>日</w:t>
      </w:r>
    </w:p>
    <w:p w14:paraId="42034F8A" w14:textId="77777777" w:rsidR="000F6F23" w:rsidRPr="003B26BB" w:rsidRDefault="000F6F23" w:rsidP="000F6F23">
      <w:pPr>
        <w:spacing w:line="520" w:lineRule="exact"/>
        <w:ind w:firstLine="538"/>
        <w:rPr>
          <w:rFonts w:ascii="宋体" w:hAnsi="宋体"/>
          <w:b/>
          <w:sz w:val="28"/>
        </w:rPr>
      </w:pPr>
      <w:r w:rsidRPr="003B26BB">
        <w:rPr>
          <w:rFonts w:ascii="宋体" w:hAnsi="宋体" w:hint="eastAsia"/>
          <w:b/>
          <w:sz w:val="28"/>
        </w:rPr>
        <w:t>说明：</w:t>
      </w:r>
    </w:p>
    <w:p w14:paraId="140F35BB" w14:textId="77777777" w:rsidR="000F6F23" w:rsidRPr="003B26BB" w:rsidRDefault="000F6F23" w:rsidP="00710722">
      <w:pPr>
        <w:numPr>
          <w:ilvl w:val="2"/>
          <w:numId w:val="42"/>
        </w:numPr>
        <w:tabs>
          <w:tab w:val="left" w:pos="1134"/>
        </w:tabs>
        <w:spacing w:line="520" w:lineRule="exact"/>
        <w:ind w:left="0" w:firstLine="567"/>
        <w:rPr>
          <w:rFonts w:ascii="宋体" w:hAnsi="宋体"/>
          <w:b/>
          <w:sz w:val="24"/>
        </w:rPr>
      </w:pPr>
      <w:r w:rsidRPr="003B26BB">
        <w:rPr>
          <w:rFonts w:ascii="宋体" w:hAnsi="宋体" w:hint="eastAsia"/>
          <w:b/>
          <w:sz w:val="24"/>
        </w:rPr>
        <w:t>联合体各方签订联合体协议书后，不得以自己的名义单独参与同一项目</w:t>
      </w:r>
      <w:r w:rsidRPr="003B26BB">
        <w:rPr>
          <w:rFonts w:ascii="宋体" w:hAnsi="宋体"/>
          <w:b/>
          <w:sz w:val="24"/>
        </w:rPr>
        <w:t>（</w:t>
      </w:r>
      <w:r w:rsidRPr="003B26BB">
        <w:rPr>
          <w:rFonts w:ascii="宋体" w:hAnsi="宋体" w:hint="eastAsia"/>
          <w:b/>
          <w:sz w:val="24"/>
        </w:rPr>
        <w:t>包件</w:t>
      </w:r>
      <w:r w:rsidRPr="003B26BB">
        <w:rPr>
          <w:rFonts w:ascii="宋体" w:hAnsi="宋体"/>
          <w:b/>
          <w:sz w:val="24"/>
        </w:rPr>
        <w:t>）</w:t>
      </w:r>
      <w:r w:rsidRPr="003B26BB">
        <w:rPr>
          <w:rFonts w:ascii="宋体" w:hAnsi="宋体" w:hint="eastAsia"/>
          <w:b/>
          <w:sz w:val="24"/>
        </w:rPr>
        <w:t>，也不得组成新的联合体参与同一项目</w:t>
      </w:r>
      <w:r w:rsidRPr="003B26BB">
        <w:rPr>
          <w:rFonts w:ascii="宋体" w:hAnsi="宋体"/>
          <w:b/>
          <w:sz w:val="24"/>
        </w:rPr>
        <w:t>（</w:t>
      </w:r>
      <w:r w:rsidRPr="003B26BB">
        <w:rPr>
          <w:rFonts w:ascii="宋体" w:hAnsi="宋体" w:hint="eastAsia"/>
          <w:b/>
          <w:sz w:val="24"/>
        </w:rPr>
        <w:t>包件</w:t>
      </w:r>
      <w:r w:rsidRPr="003B26BB">
        <w:rPr>
          <w:rFonts w:ascii="宋体" w:hAnsi="宋体"/>
          <w:b/>
          <w:sz w:val="24"/>
        </w:rPr>
        <w:t>）</w:t>
      </w:r>
      <w:r w:rsidRPr="003B26BB">
        <w:rPr>
          <w:rFonts w:ascii="宋体" w:hAnsi="宋体" w:hint="eastAsia"/>
          <w:b/>
          <w:sz w:val="24"/>
        </w:rPr>
        <w:t>；</w:t>
      </w:r>
    </w:p>
    <w:p w14:paraId="268CFD2F" w14:textId="6A569272" w:rsidR="000F6F23" w:rsidRPr="003B26BB" w:rsidRDefault="000F6F23" w:rsidP="00710722">
      <w:pPr>
        <w:numPr>
          <w:ilvl w:val="2"/>
          <w:numId w:val="42"/>
        </w:numPr>
        <w:tabs>
          <w:tab w:val="left" w:pos="1134"/>
        </w:tabs>
        <w:spacing w:line="520" w:lineRule="exact"/>
        <w:ind w:left="0" w:firstLine="567"/>
        <w:rPr>
          <w:rFonts w:ascii="宋体" w:hAnsi="宋体"/>
          <w:b/>
          <w:sz w:val="24"/>
        </w:rPr>
      </w:pPr>
      <w:r w:rsidRPr="003B26BB">
        <w:rPr>
          <w:rFonts w:ascii="宋体" w:hAnsi="宋体" w:hint="eastAsia"/>
          <w:b/>
          <w:sz w:val="24"/>
        </w:rPr>
        <w:lastRenderedPageBreak/>
        <w:t>联合体应当确定其中一个单位为全权代表（牵头人），负责参与投标的一切事务，并承担参与投标及履约中应承担的全部责任与义务；</w:t>
      </w:r>
    </w:p>
    <w:p w14:paraId="59A93E9C" w14:textId="20B0A29A" w:rsidR="00D3380B" w:rsidRPr="003B26BB" w:rsidRDefault="000F6F23" w:rsidP="002B3EE6">
      <w:pPr>
        <w:numPr>
          <w:ilvl w:val="2"/>
          <w:numId w:val="42"/>
        </w:numPr>
        <w:tabs>
          <w:tab w:val="left" w:pos="1134"/>
        </w:tabs>
        <w:spacing w:line="520" w:lineRule="exact"/>
        <w:ind w:left="0" w:firstLine="567"/>
        <w:rPr>
          <w:rFonts w:ascii="宋体" w:hAnsi="宋体"/>
          <w:b/>
          <w:sz w:val="24"/>
        </w:rPr>
      </w:pPr>
      <w:r w:rsidRPr="003B26BB">
        <w:rPr>
          <w:rFonts w:ascii="宋体" w:hAnsi="宋体" w:hint="eastAsia"/>
          <w:b/>
          <w:sz w:val="24"/>
        </w:rPr>
        <w:t>联合体</w:t>
      </w:r>
      <w:r w:rsidR="00D3380B" w:rsidRPr="003B26BB">
        <w:rPr>
          <w:rFonts w:ascii="宋体" w:hAnsi="宋体" w:hint="eastAsia"/>
          <w:b/>
          <w:sz w:val="24"/>
        </w:rPr>
        <w:t>投标</w:t>
      </w:r>
      <w:r w:rsidRPr="003B26BB">
        <w:rPr>
          <w:rFonts w:ascii="宋体" w:hAnsi="宋体" w:hint="eastAsia"/>
          <w:b/>
          <w:sz w:val="24"/>
        </w:rPr>
        <w:t>的，</w:t>
      </w:r>
      <w:r w:rsidR="0035152D" w:rsidRPr="003B26BB">
        <w:rPr>
          <w:rFonts w:ascii="宋体" w:hAnsi="宋体" w:hint="eastAsia"/>
          <w:b/>
          <w:sz w:val="24"/>
        </w:rPr>
        <w:t>投</w:t>
      </w:r>
      <w:r w:rsidR="0035152D" w:rsidRPr="003B26BB">
        <w:rPr>
          <w:rFonts w:ascii="宋体" w:hAnsi="宋体"/>
          <w:b/>
          <w:sz w:val="24"/>
        </w:rPr>
        <w:t>标人</w:t>
      </w:r>
      <w:r w:rsidR="00D3380B" w:rsidRPr="003B26BB">
        <w:rPr>
          <w:rFonts w:ascii="宋体" w:hAnsi="宋体" w:hint="eastAsia"/>
          <w:b/>
          <w:sz w:val="24"/>
        </w:rPr>
        <w:t>投</w:t>
      </w:r>
      <w:r w:rsidR="00D3380B" w:rsidRPr="003B26BB">
        <w:rPr>
          <w:rFonts w:ascii="宋体" w:hAnsi="宋体"/>
          <w:b/>
          <w:sz w:val="24"/>
        </w:rPr>
        <w:t>标</w:t>
      </w:r>
      <w:r w:rsidR="00D3380B" w:rsidRPr="003B26BB">
        <w:rPr>
          <w:rFonts w:ascii="宋体" w:hAnsi="宋体" w:hint="eastAsia"/>
          <w:b/>
          <w:sz w:val="24"/>
        </w:rPr>
        <w:t>文件</w:t>
      </w:r>
      <w:r w:rsidR="00D3380B" w:rsidRPr="003B26BB">
        <w:rPr>
          <w:rFonts w:ascii="宋体" w:hAnsi="宋体"/>
          <w:b/>
          <w:sz w:val="24"/>
        </w:rPr>
        <w:t>中应</w:t>
      </w:r>
      <w:r w:rsidR="00D3380B" w:rsidRPr="003B26BB">
        <w:rPr>
          <w:rFonts w:ascii="宋体" w:hAnsi="宋体" w:hint="eastAsia"/>
          <w:b/>
          <w:sz w:val="24"/>
        </w:rPr>
        <w:t>提</w:t>
      </w:r>
      <w:r w:rsidR="00D3380B" w:rsidRPr="003B26BB">
        <w:rPr>
          <w:rFonts w:ascii="宋体" w:hAnsi="宋体"/>
          <w:b/>
          <w:sz w:val="24"/>
        </w:rPr>
        <w:t>供加</w:t>
      </w:r>
      <w:r w:rsidR="00D3380B" w:rsidRPr="003B26BB">
        <w:rPr>
          <w:rFonts w:ascii="宋体" w:hAnsi="宋体" w:hint="eastAsia"/>
          <w:b/>
          <w:sz w:val="24"/>
        </w:rPr>
        <w:t>盖</w:t>
      </w:r>
      <w:r w:rsidRPr="003B26BB">
        <w:rPr>
          <w:rFonts w:ascii="宋体" w:hAnsi="宋体" w:hint="eastAsia"/>
          <w:b/>
          <w:sz w:val="24"/>
        </w:rPr>
        <w:t>联合体</w:t>
      </w:r>
      <w:r w:rsidR="00D3380B" w:rsidRPr="003B26BB">
        <w:rPr>
          <w:rFonts w:ascii="宋体" w:hAnsi="宋体" w:hint="eastAsia"/>
          <w:b/>
          <w:sz w:val="24"/>
        </w:rPr>
        <w:t>各</w:t>
      </w:r>
      <w:r w:rsidRPr="003B26BB">
        <w:rPr>
          <w:rFonts w:ascii="宋体" w:hAnsi="宋体"/>
          <w:b/>
          <w:sz w:val="24"/>
        </w:rPr>
        <w:t>成员</w:t>
      </w:r>
      <w:r w:rsidR="00D3380B" w:rsidRPr="003B26BB">
        <w:rPr>
          <w:rFonts w:ascii="宋体" w:hAnsi="宋体" w:hint="eastAsia"/>
          <w:b/>
          <w:sz w:val="24"/>
        </w:rPr>
        <w:t>单位的公章（法定名称</w:t>
      </w:r>
      <w:r w:rsidR="0035152D" w:rsidRPr="003B26BB">
        <w:rPr>
          <w:rFonts w:ascii="宋体" w:hAnsi="宋体" w:hint="eastAsia"/>
          <w:b/>
          <w:sz w:val="24"/>
        </w:rPr>
        <w:t>章</w:t>
      </w:r>
      <w:r w:rsidR="00D3380B" w:rsidRPr="003B26BB">
        <w:rPr>
          <w:rFonts w:ascii="宋体" w:hAnsi="宋体" w:hint="eastAsia"/>
          <w:b/>
          <w:sz w:val="24"/>
        </w:rPr>
        <w:t>）的联合</w:t>
      </w:r>
      <w:r w:rsidR="00D3380B" w:rsidRPr="003B26BB">
        <w:rPr>
          <w:rFonts w:ascii="宋体" w:hAnsi="宋体"/>
          <w:b/>
          <w:sz w:val="24"/>
        </w:rPr>
        <w:t>体协议书复印件</w:t>
      </w:r>
      <w:r w:rsidRPr="003B26BB">
        <w:rPr>
          <w:rFonts w:ascii="宋体" w:hAnsi="宋体" w:hint="eastAsia"/>
          <w:b/>
          <w:sz w:val="24"/>
        </w:rPr>
        <w:t>。</w:t>
      </w:r>
      <w:r w:rsidR="00D3380B" w:rsidRPr="003B26BB">
        <w:rPr>
          <w:rFonts w:ascii="宋体" w:hAnsi="宋体" w:hint="eastAsia"/>
          <w:b/>
          <w:sz w:val="24"/>
        </w:rPr>
        <w:t>联合</w:t>
      </w:r>
      <w:r w:rsidR="00D3380B" w:rsidRPr="003B26BB">
        <w:rPr>
          <w:rFonts w:ascii="宋体" w:hAnsi="宋体"/>
          <w:b/>
          <w:sz w:val="24"/>
        </w:rPr>
        <w:t>体协议书原件在签订合同时向采购人提供。</w:t>
      </w:r>
    </w:p>
    <w:p w14:paraId="21674223" w14:textId="77777777" w:rsidR="00D3380B" w:rsidRPr="003B26BB" w:rsidRDefault="00D3380B" w:rsidP="00D3380B">
      <w:pPr>
        <w:pStyle w:val="a3"/>
      </w:pPr>
    </w:p>
    <w:p w14:paraId="4C5A9FF2" w14:textId="77777777" w:rsidR="00D3380B" w:rsidRPr="003B26BB" w:rsidRDefault="00D3380B" w:rsidP="00D3380B">
      <w:pPr>
        <w:pStyle w:val="a3"/>
      </w:pPr>
    </w:p>
    <w:p w14:paraId="4148B463" w14:textId="77777777" w:rsidR="00D3380B" w:rsidRPr="003B26BB" w:rsidRDefault="00D3380B" w:rsidP="00D3380B">
      <w:pPr>
        <w:pStyle w:val="a3"/>
      </w:pPr>
    </w:p>
    <w:p w14:paraId="163D0CAA" w14:textId="77777777" w:rsidR="000F6F23" w:rsidRPr="003B26BB" w:rsidRDefault="000F6F23" w:rsidP="000F6F23">
      <w:pPr>
        <w:pStyle w:val="a3"/>
      </w:pPr>
    </w:p>
    <w:p w14:paraId="3F1B82CA" w14:textId="77777777" w:rsidR="000F6F23" w:rsidRPr="003B26BB" w:rsidRDefault="000F6F23" w:rsidP="000F6F23">
      <w:pPr>
        <w:pStyle w:val="a3"/>
      </w:pPr>
    </w:p>
    <w:p w14:paraId="1D755F98" w14:textId="77777777" w:rsidR="000F6F23" w:rsidRPr="003B26BB" w:rsidRDefault="000F6F23" w:rsidP="000F6F23">
      <w:pPr>
        <w:pStyle w:val="a3"/>
      </w:pPr>
    </w:p>
    <w:p w14:paraId="3AE10663" w14:textId="77777777" w:rsidR="000F6F23" w:rsidRPr="003B26BB" w:rsidRDefault="000F6F23" w:rsidP="000F6F23">
      <w:pPr>
        <w:pStyle w:val="a3"/>
      </w:pPr>
    </w:p>
    <w:p w14:paraId="65BED855" w14:textId="77777777" w:rsidR="000F6F23" w:rsidRPr="003B26BB" w:rsidRDefault="000F6F23" w:rsidP="000F6F23">
      <w:pPr>
        <w:pStyle w:val="a3"/>
      </w:pPr>
    </w:p>
    <w:p w14:paraId="657E22F2" w14:textId="77777777" w:rsidR="000F6F23" w:rsidRPr="003B26BB" w:rsidRDefault="000F6F23" w:rsidP="000F6F23">
      <w:pPr>
        <w:pStyle w:val="a3"/>
      </w:pPr>
    </w:p>
    <w:p w14:paraId="330F9799" w14:textId="77777777" w:rsidR="000F6F23" w:rsidRPr="003B26BB" w:rsidRDefault="000F6F23" w:rsidP="000F6F23">
      <w:pPr>
        <w:pStyle w:val="a3"/>
      </w:pPr>
    </w:p>
    <w:p w14:paraId="7837A1D2" w14:textId="77777777" w:rsidR="000F6F23" w:rsidRPr="003B26BB" w:rsidRDefault="000F6F23" w:rsidP="000F6F23">
      <w:pPr>
        <w:pStyle w:val="a3"/>
      </w:pPr>
    </w:p>
    <w:p w14:paraId="0947DBF2" w14:textId="77777777" w:rsidR="000F6F23" w:rsidRPr="003B26BB" w:rsidRDefault="000F6F23" w:rsidP="000F6F23">
      <w:pPr>
        <w:pStyle w:val="a3"/>
      </w:pPr>
    </w:p>
    <w:p w14:paraId="24CD808C" w14:textId="77777777" w:rsidR="000F6F23" w:rsidRPr="003B26BB" w:rsidRDefault="000F6F23" w:rsidP="000F6F23">
      <w:pPr>
        <w:pStyle w:val="a3"/>
      </w:pPr>
    </w:p>
    <w:p w14:paraId="7AC94616" w14:textId="77777777" w:rsidR="000F6F23" w:rsidRPr="003B26BB" w:rsidRDefault="000F6F23" w:rsidP="000F6F23">
      <w:pPr>
        <w:pStyle w:val="a3"/>
      </w:pPr>
    </w:p>
    <w:p w14:paraId="1692A1EC" w14:textId="77777777" w:rsidR="000F6F23" w:rsidRPr="003B26BB" w:rsidRDefault="000F6F23" w:rsidP="000F6F23">
      <w:pPr>
        <w:pStyle w:val="a3"/>
      </w:pPr>
    </w:p>
    <w:p w14:paraId="125A8BD1" w14:textId="77777777" w:rsidR="000F6F23" w:rsidRPr="003B26BB" w:rsidRDefault="000F6F23" w:rsidP="000F6F23">
      <w:pPr>
        <w:pStyle w:val="a3"/>
      </w:pPr>
    </w:p>
    <w:p w14:paraId="36B2836E" w14:textId="77777777" w:rsidR="000F6F23" w:rsidRPr="003B26BB" w:rsidRDefault="000F6F23" w:rsidP="000F6F23">
      <w:pPr>
        <w:pStyle w:val="a3"/>
      </w:pPr>
    </w:p>
    <w:p w14:paraId="7968D6C5" w14:textId="77777777" w:rsidR="000F6F23" w:rsidRPr="003B26BB" w:rsidRDefault="000F6F23" w:rsidP="000F6F23">
      <w:pPr>
        <w:pStyle w:val="a3"/>
      </w:pPr>
    </w:p>
    <w:p w14:paraId="46042C2B" w14:textId="77777777" w:rsidR="000F6F23" w:rsidRPr="003B26BB" w:rsidRDefault="000F6F23" w:rsidP="000F6F23">
      <w:pPr>
        <w:pStyle w:val="a3"/>
      </w:pPr>
    </w:p>
    <w:p w14:paraId="291F36FA" w14:textId="77777777" w:rsidR="000F6F23" w:rsidRPr="003B26BB" w:rsidRDefault="000F6F23" w:rsidP="000F6F23">
      <w:pPr>
        <w:pStyle w:val="a3"/>
      </w:pPr>
    </w:p>
    <w:p w14:paraId="2D8CE7FE" w14:textId="77777777" w:rsidR="000F6F23" w:rsidRPr="003B26BB" w:rsidRDefault="000F6F23" w:rsidP="000F6F23">
      <w:pPr>
        <w:pStyle w:val="a3"/>
      </w:pPr>
    </w:p>
    <w:p w14:paraId="11ACC694" w14:textId="77777777" w:rsidR="000F6F23" w:rsidRPr="003B26BB" w:rsidRDefault="000F6F23" w:rsidP="000F6F23">
      <w:pPr>
        <w:pStyle w:val="a3"/>
      </w:pPr>
    </w:p>
    <w:p w14:paraId="2C4AE44C" w14:textId="77777777" w:rsidR="000F6F23" w:rsidRPr="003B26BB" w:rsidRDefault="000F6F23" w:rsidP="000F6F23">
      <w:pPr>
        <w:pStyle w:val="a3"/>
      </w:pPr>
    </w:p>
    <w:p w14:paraId="50250ADB" w14:textId="77777777" w:rsidR="000F6F23" w:rsidRPr="003B26BB" w:rsidRDefault="000F6F23" w:rsidP="000F6F23">
      <w:pPr>
        <w:pStyle w:val="a3"/>
      </w:pPr>
    </w:p>
    <w:p w14:paraId="381E45D5" w14:textId="77777777" w:rsidR="000F6F23" w:rsidRPr="003B26BB" w:rsidRDefault="000F6F23" w:rsidP="000F6F23">
      <w:pPr>
        <w:pStyle w:val="a3"/>
      </w:pPr>
    </w:p>
    <w:p w14:paraId="7C69C0C9" w14:textId="77777777" w:rsidR="000F6F23" w:rsidRPr="003B26BB" w:rsidRDefault="000F6F23" w:rsidP="000F6F23">
      <w:pPr>
        <w:pStyle w:val="a3"/>
      </w:pPr>
    </w:p>
    <w:p w14:paraId="0015D902" w14:textId="77777777" w:rsidR="000F6F23" w:rsidRPr="003B26BB" w:rsidRDefault="000F6F23" w:rsidP="000F6F23">
      <w:pPr>
        <w:pStyle w:val="a3"/>
      </w:pPr>
    </w:p>
    <w:p w14:paraId="6132CA1C" w14:textId="77777777" w:rsidR="000F6F23" w:rsidRPr="003B26BB" w:rsidRDefault="000F6F23" w:rsidP="000F6F23">
      <w:pPr>
        <w:pStyle w:val="a3"/>
      </w:pPr>
    </w:p>
    <w:p w14:paraId="748090B4" w14:textId="77777777" w:rsidR="000F6F23" w:rsidRPr="003B26BB" w:rsidRDefault="000F6F23" w:rsidP="000F6F23">
      <w:pPr>
        <w:pStyle w:val="a3"/>
      </w:pPr>
    </w:p>
    <w:p w14:paraId="033C2C86" w14:textId="77777777" w:rsidR="000F6F23" w:rsidRPr="003B26BB" w:rsidRDefault="000F6F23" w:rsidP="000F6F23">
      <w:pPr>
        <w:pStyle w:val="a3"/>
      </w:pPr>
    </w:p>
    <w:p w14:paraId="16278B62" w14:textId="46236BAE"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lastRenderedPageBreak/>
        <w:t>投标人应提交的相关资格证明材料</w:t>
      </w:r>
    </w:p>
    <w:p w14:paraId="061AEC45" w14:textId="77777777" w:rsidR="00A11BA9" w:rsidRPr="003B26BB" w:rsidRDefault="00A11BA9">
      <w:pPr>
        <w:ind w:firstLineChars="200" w:firstLine="560"/>
        <w:rPr>
          <w:sz w:val="28"/>
          <w:szCs w:val="28"/>
        </w:rPr>
      </w:pPr>
    </w:p>
    <w:p w14:paraId="51E6D959" w14:textId="77777777" w:rsidR="00A11BA9" w:rsidRPr="003B26BB" w:rsidRDefault="00074521">
      <w:pPr>
        <w:ind w:firstLineChars="200" w:firstLine="560"/>
        <w:rPr>
          <w:rFonts w:ascii="宋体" w:hAnsi="宋体"/>
          <w:sz w:val="28"/>
          <w:szCs w:val="28"/>
        </w:rPr>
      </w:pPr>
      <w:r w:rsidRPr="003B26BB">
        <w:rPr>
          <w:rFonts w:ascii="宋体" w:hAnsi="宋体" w:hint="eastAsia"/>
          <w:sz w:val="28"/>
          <w:szCs w:val="28"/>
        </w:rPr>
        <w:t>投标人按招标文件要求，应提供以下相关资格证明材料：</w:t>
      </w:r>
    </w:p>
    <w:p w14:paraId="202D13B6" w14:textId="77777777" w:rsidR="00A11BA9" w:rsidRPr="003B26BB" w:rsidRDefault="00A11BA9">
      <w:pPr>
        <w:ind w:firstLineChars="200" w:firstLine="560"/>
        <w:rPr>
          <w:sz w:val="28"/>
          <w:szCs w:val="28"/>
        </w:rPr>
      </w:pPr>
    </w:p>
    <w:p w14:paraId="670975B8" w14:textId="77F2DF8E" w:rsidR="000F6F23" w:rsidRPr="003B26BB" w:rsidRDefault="00074521" w:rsidP="000F6F23">
      <w:pPr>
        <w:spacing w:line="360" w:lineRule="auto"/>
        <w:ind w:firstLineChars="200" w:firstLine="560"/>
        <w:rPr>
          <w:rFonts w:ascii="宋体" w:eastAsiaTheme="minorEastAsia" w:hAnsi="宋体" w:cstheme="minorBidi"/>
          <w:kern w:val="0"/>
          <w:sz w:val="28"/>
          <w:szCs w:val="28"/>
        </w:rPr>
      </w:pPr>
      <w:r w:rsidRPr="003B26BB">
        <w:rPr>
          <w:rFonts w:ascii="宋体" w:eastAsiaTheme="minorEastAsia" w:hAnsi="宋体" w:cstheme="minorBidi" w:hint="eastAsia"/>
          <w:kern w:val="0"/>
          <w:sz w:val="28"/>
          <w:szCs w:val="28"/>
        </w:rPr>
        <w:t>一</w:t>
      </w:r>
      <w:r w:rsidRPr="003B26BB">
        <w:rPr>
          <w:rFonts w:ascii="宋体" w:eastAsiaTheme="minorEastAsia" w:hAnsi="宋体" w:cstheme="minorBidi"/>
          <w:kern w:val="0"/>
          <w:sz w:val="28"/>
          <w:szCs w:val="28"/>
        </w:rPr>
        <w:t>、</w:t>
      </w:r>
      <w:r w:rsidR="000F6F23" w:rsidRPr="003B26BB">
        <w:rPr>
          <w:rFonts w:ascii="宋体" w:eastAsiaTheme="minorEastAsia" w:hAnsi="宋体" w:cstheme="minorBidi" w:hint="eastAsia"/>
          <w:kern w:val="0"/>
          <w:sz w:val="28"/>
          <w:szCs w:val="28"/>
        </w:rPr>
        <w:t>营业执照复印件（正本或副本）或法人证书复印件（正本或副本）或其他能够证明供应商具有独立承担民事责任能力的相关证明材料复印件；</w:t>
      </w:r>
      <w:r w:rsidR="007E39BB" w:rsidRPr="003B26BB">
        <w:rPr>
          <w:rFonts w:ascii="宋体" w:hAnsi="宋体" w:hint="eastAsia"/>
          <w:b/>
          <w:sz w:val="28"/>
          <w:szCs w:val="28"/>
        </w:rPr>
        <w:t>（如为</w:t>
      </w:r>
      <w:r w:rsidR="007E39BB" w:rsidRPr="003B26BB">
        <w:rPr>
          <w:rFonts w:ascii="宋体" w:hAnsi="宋体"/>
          <w:b/>
          <w:sz w:val="28"/>
          <w:szCs w:val="28"/>
        </w:rPr>
        <w:t>联合体</w:t>
      </w:r>
      <w:r w:rsidR="0035152D" w:rsidRPr="003B26BB">
        <w:rPr>
          <w:rFonts w:ascii="宋体" w:hAnsi="宋体" w:hint="eastAsia"/>
          <w:b/>
          <w:sz w:val="28"/>
          <w:szCs w:val="28"/>
        </w:rPr>
        <w:t>投标</w:t>
      </w:r>
      <w:r w:rsidR="007E39BB" w:rsidRPr="003B26BB">
        <w:rPr>
          <w:rFonts w:ascii="宋体" w:hAnsi="宋体"/>
          <w:b/>
          <w:sz w:val="28"/>
          <w:szCs w:val="28"/>
        </w:rPr>
        <w:t>的，联合体各方均应提供</w:t>
      </w:r>
      <w:r w:rsidR="007E39BB" w:rsidRPr="003B26BB">
        <w:rPr>
          <w:rFonts w:ascii="宋体" w:hAnsi="宋体" w:hint="eastAsia"/>
          <w:b/>
          <w:sz w:val="28"/>
          <w:szCs w:val="28"/>
        </w:rPr>
        <w:t>）</w:t>
      </w:r>
    </w:p>
    <w:p w14:paraId="70F600DD" w14:textId="1438CBEE" w:rsidR="000F6F23" w:rsidRPr="003B26BB" w:rsidRDefault="000F6F23" w:rsidP="000F6F23">
      <w:pPr>
        <w:spacing w:line="360" w:lineRule="auto"/>
        <w:ind w:firstLineChars="200" w:firstLine="560"/>
        <w:rPr>
          <w:rFonts w:ascii="宋体" w:eastAsiaTheme="minorEastAsia" w:hAnsi="宋体" w:cstheme="minorBidi"/>
          <w:kern w:val="0"/>
          <w:sz w:val="28"/>
          <w:szCs w:val="28"/>
        </w:rPr>
      </w:pPr>
      <w:r w:rsidRPr="003B26BB">
        <w:rPr>
          <w:rFonts w:ascii="宋体" w:eastAsiaTheme="minorEastAsia" w:hAnsi="宋体" w:cstheme="minorBidi" w:hint="eastAsia"/>
          <w:kern w:val="0"/>
          <w:sz w:val="28"/>
          <w:szCs w:val="28"/>
        </w:rPr>
        <w:t>二</w:t>
      </w:r>
      <w:r w:rsidRPr="003B26BB">
        <w:rPr>
          <w:rFonts w:ascii="宋体" w:eastAsiaTheme="minorEastAsia" w:hAnsi="宋体" w:cstheme="minorBidi"/>
          <w:kern w:val="0"/>
          <w:sz w:val="28"/>
          <w:szCs w:val="28"/>
        </w:rPr>
        <w:t>、</w:t>
      </w:r>
      <w:r w:rsidRPr="003B26BB">
        <w:rPr>
          <w:rFonts w:ascii="宋体" w:eastAsiaTheme="minorEastAsia" w:hAnsi="宋体" w:cstheme="minorBidi" w:hint="eastAsia"/>
          <w:kern w:val="0"/>
          <w:sz w:val="28"/>
          <w:szCs w:val="28"/>
        </w:rPr>
        <w:t>采购人对投标人履行合同所必须的设备和专业技术能力无其他特殊要求，投标人可不提供证明材料；</w:t>
      </w:r>
    </w:p>
    <w:p w14:paraId="288C0324" w14:textId="6DCA6C10" w:rsidR="000F6F23" w:rsidRPr="003B26BB" w:rsidRDefault="000F6F23" w:rsidP="000F6F23">
      <w:pPr>
        <w:spacing w:line="360" w:lineRule="auto"/>
        <w:ind w:firstLineChars="200" w:firstLine="560"/>
        <w:rPr>
          <w:rFonts w:ascii="宋体" w:eastAsiaTheme="minorEastAsia" w:hAnsi="宋体" w:cstheme="minorBidi"/>
          <w:kern w:val="0"/>
          <w:sz w:val="28"/>
          <w:szCs w:val="28"/>
        </w:rPr>
      </w:pPr>
      <w:r w:rsidRPr="003B26BB">
        <w:rPr>
          <w:rFonts w:ascii="宋体" w:eastAsiaTheme="minorEastAsia" w:hAnsi="宋体" w:cstheme="minorBidi" w:hint="eastAsia"/>
          <w:kern w:val="0"/>
          <w:sz w:val="28"/>
          <w:szCs w:val="28"/>
        </w:rPr>
        <w:t>三</w:t>
      </w:r>
      <w:r w:rsidRPr="003B26BB">
        <w:rPr>
          <w:rFonts w:ascii="宋体" w:eastAsiaTheme="minorEastAsia" w:hAnsi="宋体" w:cstheme="minorBidi"/>
          <w:kern w:val="0"/>
          <w:sz w:val="28"/>
          <w:szCs w:val="28"/>
        </w:rPr>
        <w:t>、</w:t>
      </w:r>
      <w:r w:rsidRPr="003B26BB">
        <w:rPr>
          <w:rFonts w:ascii="宋体" w:eastAsiaTheme="minorEastAsia" w:hAnsi="宋体" w:cstheme="minorBidi" w:hint="eastAsia"/>
          <w:kern w:val="0"/>
          <w:sz w:val="28"/>
          <w:szCs w:val="28"/>
        </w:rPr>
        <w:t>采购人对法律、行政法规规定的其他条件无其他特殊要求，投标人可不提供证明材料。</w:t>
      </w:r>
    </w:p>
    <w:p w14:paraId="0C692D44" w14:textId="77777777" w:rsidR="00A11BA9" w:rsidRPr="003B26BB" w:rsidRDefault="00A11BA9" w:rsidP="000F6F23">
      <w:pPr>
        <w:spacing w:line="360" w:lineRule="auto"/>
        <w:rPr>
          <w:sz w:val="28"/>
          <w:szCs w:val="28"/>
        </w:rPr>
      </w:pPr>
    </w:p>
    <w:p w14:paraId="39FA3E27" w14:textId="77777777" w:rsidR="00A11BA9" w:rsidRPr="003B26BB" w:rsidRDefault="00A11BA9">
      <w:pPr>
        <w:spacing w:line="360" w:lineRule="auto"/>
        <w:ind w:firstLineChars="200" w:firstLine="560"/>
        <w:rPr>
          <w:sz w:val="28"/>
          <w:szCs w:val="28"/>
        </w:rPr>
      </w:pPr>
    </w:p>
    <w:p w14:paraId="3F5EEC92" w14:textId="77777777" w:rsidR="00A11BA9" w:rsidRPr="003B26BB" w:rsidRDefault="00A11BA9">
      <w:pPr>
        <w:tabs>
          <w:tab w:val="left" w:pos="3969"/>
        </w:tabs>
        <w:spacing w:line="588" w:lineRule="exact"/>
        <w:ind w:right="-58"/>
        <w:rPr>
          <w:rFonts w:ascii="宋体" w:hAnsi="宋体"/>
          <w:bCs/>
          <w:sz w:val="28"/>
          <w:u w:val="single"/>
        </w:rPr>
      </w:pPr>
    </w:p>
    <w:p w14:paraId="7457AA28" w14:textId="77777777" w:rsidR="00CE32B7" w:rsidRPr="003B26BB" w:rsidRDefault="00CE32B7">
      <w:pPr>
        <w:widowControl/>
        <w:jc w:val="left"/>
        <w:rPr>
          <w:rFonts w:ascii="宋体" w:hAnsi="宋体"/>
          <w:b/>
          <w:bCs/>
          <w:sz w:val="28"/>
          <w:szCs w:val="28"/>
        </w:rPr>
      </w:pPr>
      <w:r w:rsidRPr="003B26BB">
        <w:rPr>
          <w:rFonts w:ascii="宋体" w:hAnsi="宋体"/>
          <w:b/>
          <w:bCs/>
          <w:sz w:val="28"/>
          <w:szCs w:val="28"/>
        </w:rPr>
        <w:br w:type="page"/>
      </w:r>
    </w:p>
    <w:p w14:paraId="37A67023" w14:textId="23439FD6"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131" w:name="_Toc97040179"/>
      <w:r w:rsidRPr="003B26BB">
        <w:rPr>
          <w:rFonts w:ascii="宋体" w:hAnsi="宋体" w:hint="eastAsia"/>
          <w:b/>
          <w:bCs/>
          <w:sz w:val="28"/>
          <w:szCs w:val="28"/>
        </w:rPr>
        <w:lastRenderedPageBreak/>
        <w:t>商务技术响应文件</w:t>
      </w:r>
      <w:bookmarkEnd w:id="131"/>
    </w:p>
    <w:p w14:paraId="0728B30E" w14:textId="77777777" w:rsidR="00A11BA9" w:rsidRPr="003B26BB" w:rsidRDefault="00074521">
      <w:pPr>
        <w:keepNext/>
        <w:keepLines/>
        <w:numPr>
          <w:ilvl w:val="2"/>
          <w:numId w:val="5"/>
        </w:numPr>
        <w:spacing w:line="360" w:lineRule="auto"/>
        <w:ind w:left="569" w:hanging="569"/>
        <w:outlineLvl w:val="2"/>
        <w:rPr>
          <w:rFonts w:ascii="宋体" w:hAnsi="宋体"/>
          <w:b/>
          <w:bCs/>
          <w:sz w:val="28"/>
          <w:szCs w:val="28"/>
        </w:rPr>
      </w:pPr>
      <w:r w:rsidRPr="003B26BB">
        <w:rPr>
          <w:rFonts w:ascii="宋体" w:hAnsi="宋体" w:hint="eastAsia"/>
          <w:b/>
          <w:bCs/>
          <w:sz w:val="28"/>
          <w:szCs w:val="28"/>
        </w:rPr>
        <w:t>投标函</w:t>
      </w:r>
    </w:p>
    <w:p w14:paraId="3F69C660" w14:textId="77777777" w:rsidR="00A11BA9" w:rsidRPr="003B26BB" w:rsidRDefault="00074521">
      <w:pPr>
        <w:spacing w:line="560" w:lineRule="exact"/>
        <w:rPr>
          <w:rFonts w:ascii="宋体" w:hAnsi="宋体"/>
          <w:bCs/>
          <w:sz w:val="28"/>
          <w:szCs w:val="28"/>
        </w:rPr>
      </w:pPr>
      <w:r w:rsidRPr="003B26BB">
        <w:rPr>
          <w:rFonts w:ascii="宋体" w:hAnsi="宋体" w:hint="eastAsia"/>
          <w:bCs/>
          <w:sz w:val="28"/>
          <w:szCs w:val="28"/>
        </w:rPr>
        <w:t>成都市公共资源交易服务中心：</w:t>
      </w:r>
    </w:p>
    <w:p w14:paraId="57EC23BF" w14:textId="715CD8CE" w:rsidR="00A11BA9" w:rsidRPr="003B26BB" w:rsidRDefault="00074521" w:rsidP="003D7D0F">
      <w:pPr>
        <w:spacing w:line="560" w:lineRule="exact"/>
        <w:ind w:firstLineChars="202" w:firstLine="566"/>
        <w:rPr>
          <w:rFonts w:ascii="宋体" w:hAnsi="宋体"/>
          <w:bCs/>
          <w:sz w:val="28"/>
          <w:szCs w:val="28"/>
        </w:rPr>
      </w:pPr>
      <w:r w:rsidRPr="003B26BB">
        <w:rPr>
          <w:rFonts w:ascii="宋体" w:hAnsi="宋体" w:hint="eastAsia"/>
          <w:bCs/>
          <w:sz w:val="28"/>
          <w:szCs w:val="28"/>
        </w:rPr>
        <w:t>我方全面研究了“</w:t>
      </w:r>
      <w:r w:rsidR="00A2762F"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r w:rsidRPr="003B26BB">
        <w:rPr>
          <w:rFonts w:ascii="宋体" w:hAnsi="宋体" w:hint="eastAsia"/>
          <w:b/>
          <w:bCs/>
          <w:sz w:val="28"/>
          <w:szCs w:val="28"/>
          <w:u w:val="single"/>
        </w:rPr>
        <w:t>”（项目编号：</w:t>
      </w:r>
      <w:r w:rsidR="00AE52A4" w:rsidRPr="003B26BB">
        <w:rPr>
          <w:rFonts w:ascii="宋体" w:hAnsi="宋体" w:hint="eastAsia"/>
          <w:b/>
          <w:bCs/>
          <w:sz w:val="28"/>
          <w:szCs w:val="28"/>
          <w:u w:val="single"/>
        </w:rPr>
        <w:t>成都市政采（2022）A0030号</w:t>
      </w:r>
      <w:r w:rsidRPr="003B26BB">
        <w:rPr>
          <w:rFonts w:ascii="宋体" w:hAnsi="宋体" w:hint="eastAsia"/>
          <w:b/>
          <w:bCs/>
          <w:sz w:val="28"/>
          <w:szCs w:val="28"/>
          <w:u w:val="single"/>
        </w:rPr>
        <w:t>）</w:t>
      </w:r>
      <w:r w:rsidRPr="003B26BB">
        <w:rPr>
          <w:rFonts w:ascii="宋体" w:hAnsi="宋体" w:hint="eastAsia"/>
          <w:bCs/>
          <w:sz w:val="28"/>
          <w:szCs w:val="28"/>
        </w:rPr>
        <w:t>招标文件，决定参加贵单位组织的本项目投标。</w:t>
      </w:r>
    </w:p>
    <w:p w14:paraId="19242C2F" w14:textId="77777777" w:rsidR="00A11BA9" w:rsidRPr="003B26BB" w:rsidRDefault="00074521" w:rsidP="00710722">
      <w:pPr>
        <w:numPr>
          <w:ilvl w:val="1"/>
          <w:numId w:val="30"/>
        </w:numPr>
        <w:tabs>
          <w:tab w:val="left" w:pos="1134"/>
        </w:tabs>
        <w:spacing w:line="560" w:lineRule="exact"/>
        <w:ind w:left="0" w:firstLine="567"/>
        <w:rPr>
          <w:rFonts w:ascii="宋体" w:hAnsi="宋体"/>
          <w:sz w:val="28"/>
          <w:szCs w:val="28"/>
        </w:rPr>
      </w:pPr>
      <w:r w:rsidRPr="003B26BB">
        <w:rPr>
          <w:rFonts w:ascii="宋体" w:hAnsi="宋体" w:hint="eastAsia"/>
          <w:sz w:val="28"/>
          <w:szCs w:val="28"/>
        </w:rPr>
        <w:t>我方自愿按照招标文件规定的各项要求向采购人提供所需货物及服务，</w:t>
      </w:r>
      <w:r w:rsidRPr="003B26BB">
        <w:rPr>
          <w:rFonts w:ascii="宋体" w:hAnsi="宋体" w:hint="eastAsia"/>
          <w:b/>
          <w:sz w:val="28"/>
          <w:szCs w:val="28"/>
        </w:rPr>
        <w:t>投标报价以《开标一览表》为准</w:t>
      </w:r>
      <w:r w:rsidRPr="003B26BB">
        <w:rPr>
          <w:rFonts w:ascii="宋体" w:hAnsi="宋体" w:hint="eastAsia"/>
          <w:sz w:val="28"/>
          <w:szCs w:val="28"/>
        </w:rPr>
        <w:t>。</w:t>
      </w:r>
    </w:p>
    <w:p w14:paraId="1BBFB9BA" w14:textId="77777777" w:rsidR="00A11BA9" w:rsidRPr="003B26BB" w:rsidRDefault="00074521" w:rsidP="00710722">
      <w:pPr>
        <w:numPr>
          <w:ilvl w:val="1"/>
          <w:numId w:val="30"/>
        </w:numPr>
        <w:tabs>
          <w:tab w:val="left" w:pos="1134"/>
        </w:tabs>
        <w:spacing w:line="560" w:lineRule="exact"/>
        <w:ind w:left="0" w:firstLine="567"/>
        <w:rPr>
          <w:rFonts w:ascii="宋体" w:hAnsi="宋体"/>
          <w:sz w:val="28"/>
          <w:szCs w:val="28"/>
        </w:rPr>
      </w:pPr>
      <w:r w:rsidRPr="003B26BB">
        <w:rPr>
          <w:rFonts w:ascii="宋体" w:hAnsi="宋体" w:hint="eastAsia"/>
          <w:sz w:val="28"/>
          <w:szCs w:val="28"/>
        </w:rPr>
        <w:t>如果我方中标，我方将严格履行合同规定的责任和义务，否则将承担由此产生的一切责任。</w:t>
      </w:r>
    </w:p>
    <w:p w14:paraId="2544E652" w14:textId="77777777" w:rsidR="00A11BA9" w:rsidRPr="003B26BB" w:rsidRDefault="00074521" w:rsidP="00710722">
      <w:pPr>
        <w:numPr>
          <w:ilvl w:val="1"/>
          <w:numId w:val="30"/>
        </w:numPr>
        <w:tabs>
          <w:tab w:val="left" w:pos="1134"/>
        </w:tabs>
        <w:spacing w:line="560" w:lineRule="exact"/>
        <w:ind w:left="0" w:firstLine="567"/>
        <w:rPr>
          <w:rFonts w:ascii="宋体" w:hAnsi="宋体"/>
          <w:sz w:val="28"/>
          <w:szCs w:val="28"/>
        </w:rPr>
      </w:pPr>
      <w:r w:rsidRPr="003B26BB">
        <w:rPr>
          <w:rFonts w:ascii="宋体" w:hAnsi="宋体" w:hint="eastAsia"/>
          <w:sz w:val="28"/>
          <w:szCs w:val="28"/>
        </w:rPr>
        <w:t>我方已知晓全部招标文件的内容，包括修改文件（如有）以及全部相关资料和有关附件，并对上述文件均无异议。</w:t>
      </w:r>
    </w:p>
    <w:p w14:paraId="5F4491C8" w14:textId="77777777" w:rsidR="00A11BA9" w:rsidRPr="003B26BB" w:rsidRDefault="00074521" w:rsidP="00710722">
      <w:pPr>
        <w:numPr>
          <w:ilvl w:val="1"/>
          <w:numId w:val="30"/>
        </w:numPr>
        <w:tabs>
          <w:tab w:val="left" w:pos="1134"/>
        </w:tabs>
        <w:spacing w:line="560" w:lineRule="exact"/>
        <w:ind w:left="0" w:firstLine="567"/>
        <w:rPr>
          <w:rFonts w:ascii="宋体" w:hAnsi="宋体"/>
          <w:sz w:val="28"/>
          <w:szCs w:val="28"/>
        </w:rPr>
      </w:pPr>
      <w:r w:rsidRPr="003B26BB">
        <w:rPr>
          <w:rFonts w:ascii="宋体" w:hAnsi="宋体" w:hint="eastAsia"/>
          <w:sz w:val="28"/>
          <w:szCs w:val="28"/>
        </w:rPr>
        <w:t>投标有效期为从投标截止之日起120天。</w:t>
      </w:r>
    </w:p>
    <w:p w14:paraId="6499961F" w14:textId="77777777" w:rsidR="00A11BA9" w:rsidRPr="003B26BB" w:rsidRDefault="00074521" w:rsidP="00710722">
      <w:pPr>
        <w:numPr>
          <w:ilvl w:val="1"/>
          <w:numId w:val="30"/>
        </w:numPr>
        <w:tabs>
          <w:tab w:val="left" w:pos="1134"/>
        </w:tabs>
        <w:spacing w:line="560" w:lineRule="exact"/>
        <w:ind w:left="0" w:firstLine="567"/>
        <w:rPr>
          <w:rFonts w:ascii="宋体" w:hAnsi="宋体"/>
          <w:sz w:val="28"/>
          <w:szCs w:val="28"/>
        </w:rPr>
      </w:pPr>
      <w:r w:rsidRPr="003B26BB">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32115C0" w14:textId="77777777" w:rsidR="00A11BA9" w:rsidRPr="003B26BB" w:rsidRDefault="00074521" w:rsidP="00710722">
      <w:pPr>
        <w:numPr>
          <w:ilvl w:val="1"/>
          <w:numId w:val="30"/>
        </w:numPr>
        <w:tabs>
          <w:tab w:val="left" w:pos="1134"/>
        </w:tabs>
        <w:spacing w:line="360" w:lineRule="auto"/>
        <w:ind w:left="0" w:firstLine="567"/>
        <w:rPr>
          <w:rFonts w:ascii="宋体" w:hAnsi="宋体"/>
          <w:sz w:val="28"/>
          <w:szCs w:val="28"/>
        </w:rPr>
      </w:pPr>
      <w:r w:rsidRPr="003B26BB">
        <w:rPr>
          <w:rFonts w:ascii="宋体" w:hAnsi="宋体" w:hint="eastAsia"/>
          <w:sz w:val="28"/>
          <w:szCs w:val="28"/>
        </w:rPr>
        <w:t>我单位联系方式：</w:t>
      </w:r>
      <w:r w:rsidRPr="003B26BB">
        <w:rPr>
          <w:rFonts w:ascii="宋体" w:hAnsi="宋体" w:hint="eastAsia"/>
          <w:sz w:val="28"/>
          <w:szCs w:val="28"/>
          <w:u w:val="single"/>
        </w:rPr>
        <w:t>XXXX</w:t>
      </w:r>
    </w:p>
    <w:p w14:paraId="574C5591" w14:textId="77777777" w:rsidR="00A11BA9" w:rsidRPr="003B26BB" w:rsidRDefault="00074521" w:rsidP="003D7D0F">
      <w:pPr>
        <w:spacing w:line="360" w:lineRule="auto"/>
        <w:ind w:left="420" w:firstLineChars="202" w:firstLine="566"/>
        <w:rPr>
          <w:rFonts w:ascii="宋体" w:hAnsi="宋体"/>
          <w:sz w:val="28"/>
          <w:szCs w:val="28"/>
          <w:u w:val="single"/>
        </w:rPr>
      </w:pPr>
      <w:r w:rsidRPr="003B26BB">
        <w:rPr>
          <w:rFonts w:ascii="宋体" w:hAnsi="宋体" w:hint="eastAsia"/>
          <w:sz w:val="28"/>
          <w:szCs w:val="28"/>
        </w:rPr>
        <w:t>地    址：</w:t>
      </w:r>
      <w:r w:rsidRPr="003B26BB">
        <w:rPr>
          <w:rFonts w:ascii="宋体" w:hAnsi="宋体" w:hint="eastAsia"/>
          <w:sz w:val="28"/>
          <w:szCs w:val="28"/>
          <w:u w:val="single"/>
        </w:rPr>
        <w:t>XXXX</w:t>
      </w:r>
    </w:p>
    <w:p w14:paraId="267B8E65" w14:textId="77777777" w:rsidR="00A11BA9" w:rsidRPr="003B26BB" w:rsidRDefault="00074521" w:rsidP="003D7D0F">
      <w:pPr>
        <w:spacing w:line="360" w:lineRule="auto"/>
        <w:ind w:left="420" w:firstLineChars="202" w:firstLine="566"/>
        <w:rPr>
          <w:rFonts w:ascii="宋体" w:hAnsi="宋体"/>
          <w:sz w:val="28"/>
          <w:szCs w:val="28"/>
          <w:u w:val="single"/>
        </w:rPr>
      </w:pPr>
      <w:r w:rsidRPr="003B26BB">
        <w:rPr>
          <w:rFonts w:ascii="宋体" w:hAnsi="宋体" w:hint="eastAsia"/>
          <w:sz w:val="28"/>
          <w:szCs w:val="28"/>
        </w:rPr>
        <w:t>传    真：</w:t>
      </w:r>
      <w:r w:rsidRPr="003B26BB">
        <w:rPr>
          <w:rFonts w:ascii="宋体" w:hAnsi="宋体" w:hint="eastAsia"/>
          <w:sz w:val="28"/>
          <w:szCs w:val="28"/>
          <w:u w:val="single"/>
        </w:rPr>
        <w:t>XXXX</w:t>
      </w:r>
    </w:p>
    <w:p w14:paraId="6D126FB0" w14:textId="77777777" w:rsidR="00A11BA9" w:rsidRPr="003B26BB" w:rsidRDefault="00074521" w:rsidP="003D7D0F">
      <w:pPr>
        <w:spacing w:line="360" w:lineRule="auto"/>
        <w:ind w:left="420" w:firstLineChars="202" w:firstLine="566"/>
        <w:rPr>
          <w:rFonts w:ascii="宋体" w:hAnsi="宋体"/>
          <w:sz w:val="28"/>
          <w:szCs w:val="28"/>
          <w:u w:val="single"/>
        </w:rPr>
      </w:pPr>
      <w:r w:rsidRPr="003B26BB">
        <w:rPr>
          <w:rFonts w:ascii="宋体" w:hAnsi="宋体" w:hint="eastAsia"/>
          <w:sz w:val="28"/>
          <w:szCs w:val="28"/>
        </w:rPr>
        <w:t>邮政编码：</w:t>
      </w:r>
      <w:r w:rsidRPr="003B26BB">
        <w:rPr>
          <w:rFonts w:ascii="宋体" w:hAnsi="宋体" w:hint="eastAsia"/>
          <w:sz w:val="28"/>
          <w:szCs w:val="28"/>
          <w:u w:val="single"/>
        </w:rPr>
        <w:t>XXXX</w:t>
      </w:r>
    </w:p>
    <w:p w14:paraId="77539936" w14:textId="77777777" w:rsidR="00A11BA9" w:rsidRPr="003B26BB" w:rsidRDefault="00074521">
      <w:pPr>
        <w:spacing w:after="120" w:line="360" w:lineRule="auto"/>
        <w:ind w:leftChars="200" w:left="420" w:firstLineChars="200" w:firstLine="560"/>
        <w:rPr>
          <w:rFonts w:ascii="宋体" w:hAnsi="宋体"/>
          <w:bCs/>
          <w:sz w:val="28"/>
          <w:szCs w:val="28"/>
        </w:rPr>
      </w:pPr>
      <w:r w:rsidRPr="003B26BB">
        <w:rPr>
          <w:rFonts w:ascii="宋体" w:hAnsi="宋体" w:hint="eastAsia"/>
          <w:bCs/>
          <w:sz w:val="28"/>
          <w:szCs w:val="28"/>
        </w:rPr>
        <w:t>投标人名称：</w:t>
      </w:r>
      <w:r w:rsidRPr="003B26BB">
        <w:rPr>
          <w:rFonts w:ascii="宋体" w:hAnsi="宋体" w:hint="eastAsia"/>
          <w:bCs/>
          <w:sz w:val="28"/>
          <w:szCs w:val="28"/>
          <w:u w:val="single"/>
        </w:rPr>
        <w:t>XXXX</w:t>
      </w:r>
    </w:p>
    <w:p w14:paraId="5D29AA92" w14:textId="77777777" w:rsidR="00A11BA9" w:rsidRPr="003B26BB" w:rsidRDefault="00074521">
      <w:pPr>
        <w:spacing w:line="360" w:lineRule="auto"/>
        <w:ind w:leftChars="135" w:left="283" w:firstLineChars="250" w:firstLine="700"/>
        <w:rPr>
          <w:rFonts w:ascii="宋体" w:hAnsi="宋体"/>
          <w:bCs/>
          <w:sz w:val="28"/>
          <w:u w:val="single"/>
        </w:rPr>
      </w:pPr>
      <w:r w:rsidRPr="003B26BB">
        <w:rPr>
          <w:rFonts w:ascii="宋体" w:hAnsi="宋体" w:hint="eastAsia"/>
          <w:bCs/>
          <w:sz w:val="28"/>
          <w:szCs w:val="28"/>
        </w:rPr>
        <w:t>日    期：</w:t>
      </w:r>
      <w:r w:rsidRPr="003B26BB">
        <w:rPr>
          <w:rFonts w:ascii="宋体" w:hAnsi="宋体" w:hint="eastAsia"/>
          <w:bCs/>
          <w:sz w:val="28"/>
        </w:rPr>
        <w:t>202</w:t>
      </w:r>
      <w:r w:rsidRPr="003B26BB">
        <w:rPr>
          <w:rFonts w:ascii="宋体" w:hAnsi="宋体" w:hint="eastAsia"/>
          <w:bCs/>
          <w:sz w:val="28"/>
          <w:u w:val="single"/>
        </w:rPr>
        <w:t>X</w:t>
      </w:r>
      <w:r w:rsidRPr="003B26BB">
        <w:rPr>
          <w:rFonts w:ascii="宋体" w:hAnsi="宋体" w:hint="eastAsia"/>
          <w:bCs/>
          <w:sz w:val="28"/>
        </w:rPr>
        <w:t>年</w:t>
      </w:r>
      <w:r w:rsidRPr="003B26BB">
        <w:rPr>
          <w:rFonts w:ascii="宋体" w:hAnsi="宋体" w:hint="eastAsia"/>
          <w:bCs/>
          <w:sz w:val="28"/>
          <w:u w:val="single"/>
        </w:rPr>
        <w:t>XX</w:t>
      </w:r>
      <w:r w:rsidRPr="003B26BB">
        <w:rPr>
          <w:rFonts w:ascii="宋体" w:hAnsi="宋体" w:hint="eastAsia"/>
          <w:bCs/>
          <w:sz w:val="28"/>
        </w:rPr>
        <w:t>月</w:t>
      </w:r>
      <w:r w:rsidRPr="003B26BB">
        <w:rPr>
          <w:rFonts w:ascii="宋体" w:hAnsi="宋体" w:hint="eastAsia"/>
          <w:bCs/>
          <w:sz w:val="28"/>
          <w:u w:val="single"/>
        </w:rPr>
        <w:t>XX</w:t>
      </w:r>
      <w:r w:rsidRPr="003B26BB">
        <w:rPr>
          <w:rFonts w:ascii="宋体" w:hAnsi="宋体" w:hint="eastAsia"/>
          <w:bCs/>
          <w:sz w:val="28"/>
        </w:rPr>
        <w:t>日</w:t>
      </w:r>
    </w:p>
    <w:p w14:paraId="228189EB" w14:textId="77777777" w:rsidR="00A11BA9" w:rsidRPr="003B26BB" w:rsidRDefault="00A11BA9">
      <w:pPr>
        <w:spacing w:line="360" w:lineRule="auto"/>
        <w:ind w:leftChars="135" w:left="283" w:firstLineChars="250" w:firstLine="700"/>
        <w:rPr>
          <w:rFonts w:ascii="宋体" w:hAnsi="宋体"/>
          <w:sz w:val="28"/>
          <w:szCs w:val="28"/>
          <w:u w:val="single"/>
        </w:rPr>
      </w:pPr>
    </w:p>
    <w:p w14:paraId="5E94BEE8" w14:textId="77777777" w:rsidR="00A11BA9" w:rsidRPr="003B26BB" w:rsidRDefault="00A11BA9">
      <w:pPr>
        <w:tabs>
          <w:tab w:val="left" w:pos="630"/>
          <w:tab w:val="left" w:pos="7560"/>
        </w:tabs>
        <w:spacing w:line="360" w:lineRule="auto"/>
        <w:rPr>
          <w:rFonts w:ascii="宋体" w:hAnsi="宋体"/>
          <w:sz w:val="28"/>
          <w:szCs w:val="28"/>
        </w:rPr>
      </w:pPr>
      <w:bookmarkStart w:id="132" w:name="_Toc239846734"/>
      <w:bookmarkStart w:id="133" w:name="_Toc240367172"/>
      <w:bookmarkStart w:id="134" w:name="_Toc237145395"/>
      <w:bookmarkStart w:id="135" w:name="_Toc231030275"/>
      <w:bookmarkStart w:id="136" w:name="_Toc239849853"/>
      <w:bookmarkStart w:id="137" w:name="_Toc314574804"/>
      <w:bookmarkStart w:id="138" w:name="_Toc229802674"/>
      <w:bookmarkStart w:id="139" w:name="_Toc265494342"/>
      <w:bookmarkStart w:id="140" w:name="_Toc240865266"/>
    </w:p>
    <w:p w14:paraId="551B12C1" w14:textId="77777777" w:rsidR="00D379AA" w:rsidRPr="003B26BB" w:rsidRDefault="00D379AA" w:rsidP="00D379AA">
      <w:pPr>
        <w:pStyle w:val="a3"/>
      </w:pPr>
    </w:p>
    <w:p w14:paraId="0B6CAF83" w14:textId="77777777" w:rsidR="00A11BA9" w:rsidRPr="003B26BB" w:rsidRDefault="00074521">
      <w:pPr>
        <w:keepNext/>
        <w:keepLines/>
        <w:numPr>
          <w:ilvl w:val="2"/>
          <w:numId w:val="5"/>
        </w:numPr>
        <w:spacing w:line="360" w:lineRule="auto"/>
        <w:ind w:left="3119" w:hanging="3119"/>
        <w:outlineLvl w:val="2"/>
        <w:rPr>
          <w:rFonts w:ascii="宋体" w:hAnsi="宋体"/>
          <w:b/>
          <w:bCs/>
          <w:sz w:val="28"/>
          <w:szCs w:val="28"/>
        </w:rPr>
      </w:pPr>
      <w:r w:rsidRPr="003B26BB">
        <w:rPr>
          <w:rFonts w:ascii="宋体" w:hAnsi="宋体" w:hint="eastAsia"/>
          <w:b/>
          <w:bCs/>
          <w:sz w:val="28"/>
          <w:szCs w:val="28"/>
        </w:rPr>
        <w:lastRenderedPageBreak/>
        <w:t>法定代表人</w:t>
      </w:r>
      <w:r w:rsidR="002B1434" w:rsidRPr="003B26BB">
        <w:rPr>
          <w:rFonts w:ascii="宋体" w:hAnsi="宋体" w:hint="eastAsia"/>
          <w:b/>
          <w:bCs/>
          <w:sz w:val="28"/>
          <w:szCs w:val="28"/>
        </w:rPr>
        <w:t>或主要负责人</w:t>
      </w:r>
      <w:r w:rsidRPr="003B26BB">
        <w:rPr>
          <w:rFonts w:ascii="宋体" w:hAnsi="宋体" w:hint="eastAsia"/>
          <w:b/>
          <w:bCs/>
          <w:sz w:val="28"/>
          <w:szCs w:val="28"/>
        </w:rPr>
        <w:t>身份证明书</w:t>
      </w:r>
    </w:p>
    <w:p w14:paraId="6395F746" w14:textId="77777777" w:rsidR="00A11BA9" w:rsidRPr="003B26BB" w:rsidRDefault="00A11BA9">
      <w:pPr>
        <w:tabs>
          <w:tab w:val="left" w:pos="6300"/>
        </w:tabs>
        <w:spacing w:line="360" w:lineRule="auto"/>
        <w:ind w:firstLine="573"/>
        <w:rPr>
          <w:rFonts w:ascii="宋体" w:hAnsi="宋体"/>
          <w:sz w:val="28"/>
          <w:u w:val="single"/>
          <w:lang w:val="zh-CN"/>
        </w:rPr>
      </w:pPr>
    </w:p>
    <w:p w14:paraId="0B3C2B99" w14:textId="77777777" w:rsidR="00A11BA9" w:rsidRPr="003B26BB" w:rsidRDefault="00074521">
      <w:pPr>
        <w:tabs>
          <w:tab w:val="left" w:pos="6300"/>
        </w:tabs>
        <w:spacing w:line="360" w:lineRule="auto"/>
        <w:ind w:firstLine="573"/>
        <w:rPr>
          <w:rFonts w:ascii="宋体" w:hAnsi="宋体"/>
          <w:sz w:val="28"/>
          <w:lang w:val="zh-CN"/>
        </w:rPr>
      </w:pPr>
      <w:r w:rsidRPr="003B26BB">
        <w:rPr>
          <w:rFonts w:ascii="宋体" w:hAnsi="宋体" w:hint="eastAsia"/>
          <w:sz w:val="28"/>
          <w:u w:val="single"/>
          <w:lang w:val="zh-CN"/>
        </w:rPr>
        <w:t>XXXX（法定代表人</w:t>
      </w:r>
      <w:r w:rsidR="002B1434" w:rsidRPr="003B26BB">
        <w:rPr>
          <w:rFonts w:ascii="宋体" w:hAnsi="宋体" w:hint="eastAsia"/>
          <w:sz w:val="28"/>
          <w:szCs w:val="28"/>
          <w:u w:val="single"/>
        </w:rPr>
        <w:t>或</w:t>
      </w:r>
      <w:r w:rsidR="002B1434" w:rsidRPr="003B26BB">
        <w:rPr>
          <w:rFonts w:ascii="宋体" w:hAnsi="宋体"/>
          <w:sz w:val="28"/>
          <w:szCs w:val="28"/>
          <w:u w:val="single"/>
        </w:rPr>
        <w:t>主要负责人</w:t>
      </w:r>
      <w:r w:rsidRPr="003B26BB">
        <w:rPr>
          <w:rFonts w:ascii="宋体" w:hAnsi="宋体" w:hint="eastAsia"/>
          <w:sz w:val="28"/>
          <w:u w:val="single"/>
          <w:lang w:val="zh-CN"/>
        </w:rPr>
        <w:t>姓名）</w:t>
      </w:r>
      <w:r w:rsidRPr="003B26BB">
        <w:rPr>
          <w:rFonts w:ascii="宋体" w:hAnsi="宋体" w:hint="eastAsia"/>
          <w:sz w:val="28"/>
          <w:lang w:val="zh-CN"/>
        </w:rPr>
        <w:t>在</w:t>
      </w:r>
      <w:r w:rsidRPr="003B26BB">
        <w:rPr>
          <w:rFonts w:ascii="宋体" w:hAnsi="宋体" w:hint="eastAsia"/>
          <w:sz w:val="28"/>
          <w:u w:val="single"/>
          <w:lang w:val="zh-CN"/>
        </w:rPr>
        <w:t>XXXX（投标人名称）</w:t>
      </w:r>
      <w:r w:rsidRPr="003B26BB">
        <w:rPr>
          <w:rFonts w:ascii="宋体" w:hAnsi="宋体" w:hint="eastAsia"/>
          <w:sz w:val="28"/>
          <w:lang w:val="zh-CN"/>
        </w:rPr>
        <w:t>处 任</w:t>
      </w:r>
      <w:r w:rsidRPr="003B26BB">
        <w:rPr>
          <w:rFonts w:ascii="宋体" w:hAnsi="宋体" w:hint="eastAsia"/>
          <w:sz w:val="28"/>
          <w:u w:val="single"/>
          <w:lang w:val="zh-CN"/>
        </w:rPr>
        <w:t>XXXX（职务名称）</w:t>
      </w:r>
      <w:r w:rsidRPr="003B26BB">
        <w:rPr>
          <w:rFonts w:ascii="宋体" w:hAnsi="宋体" w:hint="eastAsia"/>
          <w:sz w:val="28"/>
          <w:lang w:val="zh-CN"/>
        </w:rPr>
        <w:t>职务，是</w:t>
      </w:r>
      <w:r w:rsidRPr="003B26BB">
        <w:rPr>
          <w:rFonts w:ascii="宋体" w:hAnsi="宋体" w:hint="eastAsia"/>
          <w:sz w:val="28"/>
          <w:u w:val="single"/>
          <w:lang w:val="zh-CN"/>
        </w:rPr>
        <w:t>XXXX（投标人名称）</w:t>
      </w:r>
      <w:r w:rsidRPr="003B26BB">
        <w:rPr>
          <w:rFonts w:ascii="宋体" w:hAnsi="宋体" w:hint="eastAsia"/>
          <w:sz w:val="28"/>
          <w:lang w:val="zh-CN"/>
        </w:rPr>
        <w:t>的法定代表人</w:t>
      </w:r>
      <w:r w:rsidR="002B1434" w:rsidRPr="003B26BB">
        <w:rPr>
          <w:rFonts w:ascii="宋体" w:hAnsi="宋体" w:hint="eastAsia"/>
          <w:sz w:val="28"/>
          <w:szCs w:val="28"/>
          <w:u w:val="single"/>
        </w:rPr>
        <w:t>或</w:t>
      </w:r>
      <w:r w:rsidR="002B1434" w:rsidRPr="003B26BB">
        <w:rPr>
          <w:rFonts w:ascii="宋体" w:hAnsi="宋体"/>
          <w:sz w:val="28"/>
          <w:szCs w:val="28"/>
          <w:u w:val="single"/>
        </w:rPr>
        <w:t>主要负责人</w:t>
      </w:r>
      <w:r w:rsidRPr="003B26BB">
        <w:rPr>
          <w:rFonts w:ascii="宋体" w:hAnsi="宋体" w:hint="eastAsia"/>
          <w:sz w:val="28"/>
          <w:lang w:val="zh-CN"/>
        </w:rPr>
        <w:t>。</w:t>
      </w:r>
    </w:p>
    <w:p w14:paraId="1E614707" w14:textId="77777777" w:rsidR="00A11BA9" w:rsidRPr="003B26BB" w:rsidRDefault="00074521">
      <w:pPr>
        <w:tabs>
          <w:tab w:val="left" w:pos="6300"/>
        </w:tabs>
        <w:spacing w:line="360" w:lineRule="auto"/>
        <w:ind w:firstLine="573"/>
        <w:rPr>
          <w:rFonts w:ascii="宋体" w:hAnsi="宋体"/>
          <w:sz w:val="28"/>
          <w:lang w:val="zh-CN"/>
        </w:rPr>
      </w:pPr>
      <w:bookmarkStart w:id="141" w:name="_Toc263768866"/>
      <w:r w:rsidRPr="003B26BB">
        <w:rPr>
          <w:rFonts w:ascii="宋体" w:hAnsi="宋体" w:hint="eastAsia"/>
          <w:sz w:val="28"/>
          <w:lang w:val="zh-CN"/>
        </w:rPr>
        <w:t>特此证明。</w:t>
      </w:r>
      <w:bookmarkEnd w:id="141"/>
    </w:p>
    <w:p w14:paraId="14EEA519" w14:textId="77777777" w:rsidR="00A11BA9" w:rsidRPr="003B26BB" w:rsidRDefault="00A11BA9">
      <w:pPr>
        <w:tabs>
          <w:tab w:val="left" w:pos="6300"/>
        </w:tabs>
        <w:spacing w:line="360" w:lineRule="auto"/>
        <w:rPr>
          <w:rFonts w:ascii="宋体" w:hAnsi="宋体"/>
          <w:sz w:val="28"/>
          <w:lang w:val="zh-CN"/>
        </w:rPr>
      </w:pPr>
    </w:p>
    <w:p w14:paraId="2240637C" w14:textId="77777777" w:rsidR="00A11BA9" w:rsidRPr="003B26BB" w:rsidRDefault="00A11BA9">
      <w:pPr>
        <w:tabs>
          <w:tab w:val="left" w:pos="6300"/>
        </w:tabs>
        <w:spacing w:line="360" w:lineRule="auto"/>
        <w:rPr>
          <w:rFonts w:ascii="宋体" w:hAnsi="宋体"/>
          <w:sz w:val="28"/>
          <w:lang w:val="zh-CN"/>
        </w:rPr>
      </w:pPr>
    </w:p>
    <w:p w14:paraId="1B3556C1" w14:textId="77777777" w:rsidR="00A11BA9" w:rsidRPr="003B26BB" w:rsidRDefault="00A11BA9">
      <w:pPr>
        <w:tabs>
          <w:tab w:val="left" w:pos="6300"/>
        </w:tabs>
        <w:spacing w:line="360" w:lineRule="auto"/>
        <w:rPr>
          <w:rFonts w:ascii="宋体" w:hAnsi="宋体"/>
          <w:sz w:val="28"/>
          <w:lang w:val="zh-CN"/>
        </w:rPr>
      </w:pPr>
    </w:p>
    <w:p w14:paraId="684DE142" w14:textId="77777777" w:rsidR="00A11BA9" w:rsidRPr="003B26BB" w:rsidRDefault="00A11BA9">
      <w:pPr>
        <w:tabs>
          <w:tab w:val="left" w:pos="6300"/>
        </w:tabs>
        <w:spacing w:line="360" w:lineRule="auto"/>
        <w:rPr>
          <w:rFonts w:ascii="宋体" w:hAnsi="宋体"/>
          <w:sz w:val="28"/>
          <w:lang w:val="zh-CN"/>
        </w:rPr>
      </w:pPr>
    </w:p>
    <w:p w14:paraId="0EC79532" w14:textId="77777777" w:rsidR="00B26EAF" w:rsidRPr="003B26BB" w:rsidRDefault="00B26EAF" w:rsidP="00B26EAF">
      <w:pPr>
        <w:pStyle w:val="a3"/>
        <w:rPr>
          <w:lang w:val="zh-CN"/>
        </w:rPr>
      </w:pPr>
    </w:p>
    <w:p w14:paraId="19B34814" w14:textId="77777777" w:rsidR="00B26EAF" w:rsidRPr="003B26BB" w:rsidRDefault="00B26EAF" w:rsidP="00B26EAF">
      <w:pPr>
        <w:pStyle w:val="a3"/>
        <w:rPr>
          <w:lang w:val="zh-CN"/>
        </w:rPr>
      </w:pPr>
    </w:p>
    <w:p w14:paraId="0DE0E17D" w14:textId="77777777" w:rsidR="00B26EAF" w:rsidRPr="003B26BB" w:rsidRDefault="00B26EAF" w:rsidP="00B26EAF">
      <w:pPr>
        <w:pStyle w:val="a3"/>
        <w:rPr>
          <w:lang w:val="zh-CN"/>
        </w:rPr>
      </w:pPr>
    </w:p>
    <w:p w14:paraId="0737310F" w14:textId="77777777" w:rsidR="00B26EAF" w:rsidRPr="003B26BB" w:rsidRDefault="00B26EAF" w:rsidP="00B26EAF">
      <w:pPr>
        <w:pStyle w:val="a3"/>
        <w:rPr>
          <w:lang w:val="zh-CN"/>
        </w:rPr>
      </w:pPr>
    </w:p>
    <w:p w14:paraId="6B61CC36" w14:textId="77777777" w:rsidR="00B26EAF" w:rsidRPr="003B26BB" w:rsidRDefault="00B26EAF" w:rsidP="00B26EAF">
      <w:pPr>
        <w:pStyle w:val="a3"/>
        <w:rPr>
          <w:lang w:val="zh-CN"/>
        </w:rPr>
      </w:pPr>
    </w:p>
    <w:p w14:paraId="21E42390" w14:textId="77777777" w:rsidR="00B26EAF" w:rsidRPr="003B26BB" w:rsidRDefault="00B26EAF" w:rsidP="00B26EAF">
      <w:pPr>
        <w:pStyle w:val="a3"/>
        <w:rPr>
          <w:lang w:val="zh-CN"/>
        </w:rPr>
      </w:pPr>
    </w:p>
    <w:p w14:paraId="48350D2D" w14:textId="77777777" w:rsidR="00A11BA9" w:rsidRPr="003B26BB" w:rsidRDefault="00A11BA9">
      <w:pPr>
        <w:tabs>
          <w:tab w:val="left" w:pos="6300"/>
        </w:tabs>
        <w:spacing w:line="360" w:lineRule="auto"/>
        <w:rPr>
          <w:rFonts w:ascii="宋体" w:hAnsi="宋体"/>
          <w:sz w:val="28"/>
          <w:lang w:val="zh-CN"/>
        </w:rPr>
      </w:pPr>
    </w:p>
    <w:p w14:paraId="3647443A" w14:textId="77777777" w:rsidR="00A11BA9" w:rsidRPr="003B26BB" w:rsidRDefault="00A11BA9">
      <w:pPr>
        <w:tabs>
          <w:tab w:val="left" w:pos="6300"/>
        </w:tabs>
        <w:spacing w:line="360" w:lineRule="auto"/>
        <w:rPr>
          <w:rFonts w:ascii="宋体" w:hAnsi="宋体"/>
          <w:sz w:val="28"/>
          <w:lang w:val="zh-CN"/>
        </w:rPr>
      </w:pPr>
    </w:p>
    <w:p w14:paraId="6711267B" w14:textId="77777777" w:rsidR="00A11BA9" w:rsidRPr="003B26BB" w:rsidRDefault="00074521">
      <w:pPr>
        <w:spacing w:line="360" w:lineRule="auto"/>
        <w:rPr>
          <w:rFonts w:ascii="宋体" w:hAnsi="宋体"/>
          <w:sz w:val="28"/>
          <w:lang w:val="zh-CN"/>
        </w:rPr>
      </w:pPr>
      <w:r w:rsidRPr="003B26BB">
        <w:rPr>
          <w:rFonts w:ascii="宋体" w:hAnsi="宋体" w:hint="eastAsia"/>
          <w:sz w:val="28"/>
          <w:lang w:val="zh-CN"/>
        </w:rPr>
        <w:t>投标人名称：</w:t>
      </w:r>
      <w:r w:rsidRPr="003B26BB">
        <w:rPr>
          <w:rFonts w:ascii="宋体" w:hAnsi="宋体" w:hint="eastAsia"/>
          <w:sz w:val="28"/>
          <w:u w:val="single"/>
          <w:lang w:val="zh-CN"/>
        </w:rPr>
        <w:t>XXXX</w:t>
      </w:r>
    </w:p>
    <w:p w14:paraId="17FE2C7B" w14:textId="77777777" w:rsidR="00A11BA9" w:rsidRPr="003B26BB" w:rsidRDefault="00074521">
      <w:pPr>
        <w:spacing w:line="360" w:lineRule="auto"/>
        <w:rPr>
          <w:rFonts w:ascii="宋体" w:hAnsi="宋体"/>
          <w:b/>
          <w:sz w:val="28"/>
          <w:u w:val="single"/>
          <w:lang w:val="zh-CN"/>
        </w:rPr>
      </w:pPr>
      <w:r w:rsidRPr="003B26BB">
        <w:rPr>
          <w:rFonts w:ascii="宋体" w:hAnsi="宋体" w:hint="eastAsia"/>
          <w:sz w:val="28"/>
        </w:rPr>
        <w:t>日期：</w:t>
      </w:r>
      <w:r w:rsidRPr="003B26BB">
        <w:rPr>
          <w:rFonts w:ascii="宋体" w:hAnsi="宋体" w:hint="eastAsia"/>
          <w:bCs/>
          <w:sz w:val="28"/>
        </w:rPr>
        <w:t>20</w:t>
      </w:r>
      <w:r w:rsidRPr="003B26BB">
        <w:rPr>
          <w:rFonts w:ascii="宋体" w:hAnsi="宋体" w:hint="eastAsia"/>
          <w:sz w:val="28"/>
          <w:lang w:val="zh-CN"/>
        </w:rPr>
        <w:t>2</w:t>
      </w:r>
      <w:r w:rsidRPr="003B26BB">
        <w:rPr>
          <w:rFonts w:ascii="宋体" w:hAnsi="宋体" w:hint="eastAsia"/>
          <w:sz w:val="28"/>
          <w:u w:val="single"/>
          <w:lang w:val="zh-CN"/>
        </w:rPr>
        <w:t>X</w:t>
      </w:r>
      <w:r w:rsidRPr="003B26BB">
        <w:rPr>
          <w:rFonts w:ascii="宋体" w:hAnsi="宋体" w:hint="eastAsia"/>
          <w:bCs/>
          <w:sz w:val="28"/>
        </w:rPr>
        <w:t>年</w:t>
      </w:r>
      <w:r w:rsidRPr="003B26BB">
        <w:rPr>
          <w:rFonts w:ascii="宋体" w:hAnsi="宋体" w:hint="eastAsia"/>
          <w:sz w:val="28"/>
          <w:u w:val="single"/>
          <w:lang w:val="zh-CN"/>
        </w:rPr>
        <w:t>XX</w:t>
      </w:r>
      <w:r w:rsidRPr="003B26BB">
        <w:rPr>
          <w:rFonts w:ascii="宋体" w:hAnsi="宋体" w:hint="eastAsia"/>
          <w:bCs/>
          <w:sz w:val="28"/>
        </w:rPr>
        <w:t>月</w:t>
      </w:r>
      <w:r w:rsidRPr="003B26BB">
        <w:rPr>
          <w:rFonts w:ascii="宋体" w:hAnsi="宋体" w:hint="eastAsia"/>
          <w:sz w:val="28"/>
          <w:u w:val="single"/>
          <w:lang w:val="zh-CN"/>
        </w:rPr>
        <w:t>XX</w:t>
      </w:r>
      <w:r w:rsidRPr="003B26BB">
        <w:rPr>
          <w:rFonts w:ascii="宋体" w:hAnsi="宋体" w:hint="eastAsia"/>
          <w:bCs/>
          <w:sz w:val="28"/>
        </w:rPr>
        <w:t>日</w:t>
      </w:r>
    </w:p>
    <w:p w14:paraId="0CFD1E76" w14:textId="77777777" w:rsidR="00A11BA9" w:rsidRPr="003B26BB" w:rsidRDefault="00A11BA9">
      <w:pPr>
        <w:spacing w:after="180" w:line="360" w:lineRule="auto"/>
        <w:ind w:firstLineChars="202" w:firstLine="568"/>
        <w:rPr>
          <w:rFonts w:ascii="宋体" w:hAnsi="宋体"/>
          <w:b/>
          <w:sz w:val="28"/>
          <w:szCs w:val="28"/>
        </w:rPr>
      </w:pPr>
    </w:p>
    <w:p w14:paraId="65865C0C" w14:textId="33CC757C" w:rsidR="00A11BA9" w:rsidRPr="003B26BB" w:rsidRDefault="00074521">
      <w:pPr>
        <w:spacing w:after="180" w:line="360" w:lineRule="auto"/>
        <w:ind w:firstLineChars="202" w:firstLine="568"/>
        <w:rPr>
          <w:rFonts w:ascii="宋体" w:hAnsi="宋体"/>
          <w:b/>
          <w:sz w:val="28"/>
          <w:szCs w:val="28"/>
        </w:rPr>
      </w:pPr>
      <w:r w:rsidRPr="003B26BB">
        <w:rPr>
          <w:rFonts w:ascii="宋体" w:hAnsi="宋体" w:hint="eastAsia"/>
          <w:b/>
          <w:sz w:val="28"/>
          <w:szCs w:val="28"/>
        </w:rPr>
        <w:t>说明：</w:t>
      </w:r>
      <w:r w:rsidR="002B1434" w:rsidRPr="003B26BB">
        <w:rPr>
          <w:rFonts w:ascii="宋体" w:hAnsi="宋体" w:hint="eastAsia"/>
          <w:b/>
          <w:sz w:val="28"/>
          <w:szCs w:val="28"/>
        </w:rPr>
        <w:t>（1）</w:t>
      </w:r>
      <w:r w:rsidRPr="003B26BB">
        <w:rPr>
          <w:rFonts w:ascii="宋体" w:hAnsi="宋体" w:hint="eastAsia"/>
          <w:b/>
          <w:sz w:val="28"/>
          <w:szCs w:val="28"/>
        </w:rPr>
        <w:t>上述证明文件在投标文件中附有法定代表人</w:t>
      </w:r>
      <w:r w:rsidR="002B1434" w:rsidRPr="003B26BB">
        <w:rPr>
          <w:rFonts w:ascii="宋体" w:hAnsi="宋体" w:hint="eastAsia"/>
          <w:b/>
          <w:sz w:val="28"/>
          <w:szCs w:val="28"/>
        </w:rPr>
        <w:t>或</w:t>
      </w:r>
      <w:r w:rsidR="002B1434" w:rsidRPr="003B26BB">
        <w:rPr>
          <w:rFonts w:ascii="宋体" w:hAnsi="宋体"/>
          <w:b/>
          <w:sz w:val="28"/>
          <w:szCs w:val="28"/>
        </w:rPr>
        <w:t>主要负责人</w:t>
      </w:r>
      <w:r w:rsidRPr="003B26BB">
        <w:rPr>
          <w:rFonts w:ascii="宋体" w:hAnsi="宋体" w:hint="eastAsia"/>
          <w:b/>
          <w:sz w:val="28"/>
          <w:szCs w:val="28"/>
        </w:rPr>
        <w:t>身份证复印件（身份证两面均应复印）或护照复印件（投标人的法定代表人</w:t>
      </w:r>
      <w:r w:rsidR="002B1434" w:rsidRPr="003B26BB">
        <w:rPr>
          <w:rFonts w:ascii="宋体" w:hAnsi="宋体" w:hint="eastAsia"/>
          <w:b/>
          <w:sz w:val="28"/>
          <w:szCs w:val="28"/>
        </w:rPr>
        <w:t>或</w:t>
      </w:r>
      <w:r w:rsidR="002B1434" w:rsidRPr="003B26BB">
        <w:rPr>
          <w:rFonts w:ascii="宋体" w:hAnsi="宋体"/>
          <w:b/>
          <w:sz w:val="28"/>
          <w:szCs w:val="28"/>
        </w:rPr>
        <w:t>主要负责人</w:t>
      </w:r>
      <w:r w:rsidRPr="003B26BB">
        <w:rPr>
          <w:rFonts w:ascii="宋体" w:hAnsi="宋体" w:hint="eastAsia"/>
          <w:b/>
          <w:sz w:val="28"/>
          <w:szCs w:val="28"/>
        </w:rPr>
        <w:t>为外籍人士的，则提供护照复印件）时才能生效。</w:t>
      </w:r>
      <w:r w:rsidR="002B1434" w:rsidRPr="003B26BB">
        <w:rPr>
          <w:rFonts w:ascii="宋体" w:hAnsi="宋体" w:hint="eastAsia"/>
          <w:b/>
          <w:sz w:val="28"/>
          <w:szCs w:val="28"/>
          <w:lang w:val="zh-CN"/>
        </w:rPr>
        <w:t>（</w:t>
      </w:r>
      <w:r w:rsidR="002B1434" w:rsidRPr="003B26BB">
        <w:rPr>
          <w:rFonts w:ascii="宋体" w:hAnsi="宋体"/>
          <w:b/>
          <w:sz w:val="28"/>
          <w:szCs w:val="28"/>
          <w:lang w:val="zh-CN"/>
        </w:rPr>
        <w:t>2）主要负责人为</w:t>
      </w:r>
      <w:r w:rsidR="00220DA3" w:rsidRPr="003B26BB">
        <w:rPr>
          <w:rFonts w:ascii="宋体" w:hAnsi="宋体" w:hint="eastAsia"/>
          <w:b/>
          <w:sz w:val="28"/>
          <w:szCs w:val="28"/>
          <w:lang w:val="zh-CN"/>
        </w:rPr>
        <w:t>投标人</w:t>
      </w:r>
      <w:r w:rsidR="002B1434" w:rsidRPr="003B26BB">
        <w:rPr>
          <w:rFonts w:ascii="宋体" w:hAnsi="宋体"/>
          <w:b/>
          <w:sz w:val="28"/>
          <w:szCs w:val="28"/>
          <w:lang w:val="zh-CN"/>
        </w:rPr>
        <w:t>提供的其</w:t>
      </w:r>
      <w:r w:rsidR="002B1434" w:rsidRPr="003B26BB">
        <w:rPr>
          <w:rFonts w:ascii="宋体" w:hAnsi="宋体" w:hint="eastAsia"/>
          <w:b/>
          <w:sz w:val="28"/>
          <w:szCs w:val="28"/>
          <w:lang w:val="zh-CN"/>
        </w:rPr>
        <w:t>具有独立承担民事责任能力的</w:t>
      </w:r>
      <w:r w:rsidR="002B1434" w:rsidRPr="003B26BB">
        <w:rPr>
          <w:rFonts w:ascii="宋体" w:hAnsi="宋体"/>
          <w:b/>
          <w:sz w:val="28"/>
          <w:szCs w:val="28"/>
          <w:lang w:val="zh-CN"/>
        </w:rPr>
        <w:t>证明材料中</w:t>
      </w:r>
      <w:r w:rsidR="002B1434" w:rsidRPr="003B26BB">
        <w:rPr>
          <w:rFonts w:ascii="宋体" w:hAnsi="宋体" w:hint="eastAsia"/>
          <w:b/>
          <w:sz w:val="28"/>
          <w:szCs w:val="28"/>
          <w:lang w:val="zh-CN"/>
        </w:rPr>
        <w:t>的</w:t>
      </w:r>
      <w:r w:rsidR="002B1434" w:rsidRPr="003B26BB">
        <w:rPr>
          <w:rFonts w:ascii="宋体" w:hAnsi="宋体"/>
          <w:b/>
          <w:sz w:val="28"/>
          <w:szCs w:val="28"/>
          <w:lang w:val="zh-CN"/>
        </w:rPr>
        <w:t>主要</w:t>
      </w:r>
      <w:r w:rsidR="002B1434" w:rsidRPr="003B26BB">
        <w:rPr>
          <w:rFonts w:ascii="宋体" w:hAnsi="宋体" w:hint="eastAsia"/>
          <w:b/>
          <w:sz w:val="28"/>
          <w:szCs w:val="28"/>
          <w:lang w:val="zh-CN"/>
        </w:rPr>
        <w:t>负责</w:t>
      </w:r>
      <w:r w:rsidR="002B1434" w:rsidRPr="003B26BB">
        <w:rPr>
          <w:rFonts w:ascii="宋体" w:hAnsi="宋体"/>
          <w:b/>
          <w:sz w:val="28"/>
          <w:szCs w:val="28"/>
          <w:lang w:val="zh-CN"/>
        </w:rPr>
        <w:t>人员。</w:t>
      </w:r>
    </w:p>
    <w:p w14:paraId="6E8627A0" w14:textId="77777777" w:rsidR="00A11BA9" w:rsidRPr="003B26BB" w:rsidRDefault="00A11BA9">
      <w:pPr>
        <w:spacing w:after="180" w:line="300" w:lineRule="auto"/>
        <w:rPr>
          <w:rFonts w:ascii="宋体" w:hAnsi="宋体"/>
          <w:b/>
          <w:sz w:val="28"/>
          <w:szCs w:val="28"/>
        </w:rPr>
      </w:pPr>
    </w:p>
    <w:p w14:paraId="024A426A" w14:textId="77777777" w:rsidR="00A11BA9" w:rsidRPr="003B26BB" w:rsidRDefault="00074521" w:rsidP="0035152D">
      <w:pPr>
        <w:pStyle w:val="3"/>
        <w:numPr>
          <w:ilvl w:val="2"/>
          <w:numId w:val="5"/>
        </w:numPr>
        <w:spacing w:after="200" w:line="240" w:lineRule="auto"/>
        <w:ind w:left="851" w:hanging="851"/>
        <w:rPr>
          <w:color w:val="auto"/>
        </w:rPr>
      </w:pPr>
      <w:bookmarkStart w:id="142" w:name="_Toc315871054"/>
      <w:bookmarkStart w:id="143" w:name="_Toc316475719"/>
      <w:bookmarkEnd w:id="132"/>
      <w:bookmarkEnd w:id="133"/>
      <w:bookmarkEnd w:id="134"/>
      <w:bookmarkEnd w:id="135"/>
      <w:bookmarkEnd w:id="136"/>
      <w:bookmarkEnd w:id="137"/>
      <w:bookmarkEnd w:id="138"/>
      <w:bookmarkEnd w:id="139"/>
      <w:bookmarkEnd w:id="140"/>
      <w:bookmarkEnd w:id="142"/>
      <w:r w:rsidRPr="003B26BB">
        <w:rPr>
          <w:rFonts w:hint="eastAsia"/>
          <w:color w:val="auto"/>
        </w:rPr>
        <w:lastRenderedPageBreak/>
        <w:t>服务方案及服务承诺</w:t>
      </w:r>
    </w:p>
    <w:p w14:paraId="75E27C33" w14:textId="50BC4309" w:rsidR="00A11BA9" w:rsidRPr="003B26BB" w:rsidRDefault="00074521">
      <w:pPr>
        <w:snapToGrid w:val="0"/>
        <w:spacing w:line="360" w:lineRule="auto"/>
        <w:rPr>
          <w:rFonts w:ascii="宋体" w:hAnsi="宋体"/>
          <w:b/>
          <w:sz w:val="28"/>
          <w:szCs w:val="28"/>
        </w:rPr>
      </w:pPr>
      <w:r w:rsidRPr="003B26BB">
        <w:rPr>
          <w:rFonts w:ascii="宋体" w:hAnsi="宋体" w:hint="eastAsia"/>
          <w:b/>
          <w:sz w:val="28"/>
          <w:szCs w:val="28"/>
        </w:rPr>
        <w:t>项目名称：</w:t>
      </w:r>
      <w:r w:rsidR="00A2762F"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p>
    <w:p w14:paraId="0CC3AA5E" w14:textId="328CEB59" w:rsidR="00A11BA9" w:rsidRPr="003B26BB" w:rsidRDefault="00074521">
      <w:pPr>
        <w:snapToGrid w:val="0"/>
        <w:spacing w:line="360" w:lineRule="auto"/>
        <w:rPr>
          <w:rFonts w:ascii="宋体" w:hAnsi="宋体"/>
          <w:b/>
          <w:sz w:val="28"/>
          <w:szCs w:val="28"/>
        </w:rPr>
      </w:pPr>
      <w:r w:rsidRPr="003B26BB">
        <w:rPr>
          <w:rFonts w:ascii="宋体" w:hAnsi="宋体" w:hint="eastAsia"/>
          <w:b/>
          <w:sz w:val="28"/>
          <w:szCs w:val="28"/>
        </w:rPr>
        <w:t>项目编号：</w:t>
      </w:r>
      <w:r w:rsidR="00AE52A4" w:rsidRPr="003B26BB">
        <w:rPr>
          <w:rFonts w:ascii="宋体" w:hAnsi="宋体" w:hint="eastAsia"/>
          <w:b/>
          <w:sz w:val="28"/>
          <w:szCs w:val="28"/>
          <w:u w:val="single"/>
        </w:rPr>
        <w:t>成都市政采（2022）A0030号</w:t>
      </w:r>
    </w:p>
    <w:p w14:paraId="496B89AD" w14:textId="77777777" w:rsidR="00A11BA9" w:rsidRPr="003B26BB" w:rsidRDefault="00A11BA9">
      <w:pPr>
        <w:snapToGrid w:val="0"/>
        <w:spacing w:line="360" w:lineRule="auto"/>
        <w:rPr>
          <w:rFonts w:ascii="宋体" w:hAnsi="宋体"/>
          <w:b/>
          <w:sz w:val="28"/>
          <w:szCs w:val="28"/>
        </w:rPr>
      </w:pPr>
    </w:p>
    <w:p w14:paraId="3D8D8E29" w14:textId="77777777" w:rsidR="00A11BA9" w:rsidRPr="003B26BB" w:rsidRDefault="00A11BA9">
      <w:pPr>
        <w:snapToGrid w:val="0"/>
        <w:spacing w:line="360" w:lineRule="auto"/>
        <w:rPr>
          <w:rFonts w:ascii="宋体" w:hAnsi="宋体"/>
          <w:b/>
          <w:sz w:val="28"/>
          <w:szCs w:val="28"/>
        </w:rPr>
      </w:pPr>
    </w:p>
    <w:p w14:paraId="7A938C57" w14:textId="77777777" w:rsidR="00A11BA9" w:rsidRPr="003B26BB" w:rsidRDefault="00A11BA9">
      <w:pPr>
        <w:snapToGrid w:val="0"/>
        <w:spacing w:line="360" w:lineRule="auto"/>
        <w:rPr>
          <w:rFonts w:ascii="宋体" w:hAnsi="宋体"/>
          <w:b/>
          <w:sz w:val="28"/>
          <w:szCs w:val="28"/>
        </w:rPr>
      </w:pPr>
    </w:p>
    <w:p w14:paraId="097BD075" w14:textId="77777777" w:rsidR="00A11BA9" w:rsidRPr="003B26BB" w:rsidRDefault="00A11BA9">
      <w:pPr>
        <w:snapToGrid w:val="0"/>
        <w:spacing w:line="360" w:lineRule="auto"/>
        <w:rPr>
          <w:rFonts w:ascii="宋体" w:hAnsi="宋体"/>
          <w:b/>
          <w:sz w:val="28"/>
          <w:szCs w:val="28"/>
        </w:rPr>
      </w:pPr>
    </w:p>
    <w:p w14:paraId="6DF8CCE0" w14:textId="77777777" w:rsidR="00A11BA9" w:rsidRPr="003B26BB" w:rsidRDefault="00A11BA9">
      <w:pPr>
        <w:snapToGrid w:val="0"/>
        <w:spacing w:line="360" w:lineRule="auto"/>
        <w:rPr>
          <w:rFonts w:ascii="宋体" w:hAnsi="宋体"/>
          <w:b/>
          <w:sz w:val="28"/>
          <w:szCs w:val="28"/>
        </w:rPr>
      </w:pPr>
    </w:p>
    <w:p w14:paraId="7CD8AC4D" w14:textId="77777777" w:rsidR="00A11BA9" w:rsidRPr="003B26BB" w:rsidRDefault="00A11BA9">
      <w:pPr>
        <w:snapToGrid w:val="0"/>
        <w:spacing w:line="360" w:lineRule="auto"/>
        <w:rPr>
          <w:rFonts w:ascii="宋体" w:hAnsi="宋体"/>
          <w:b/>
          <w:sz w:val="28"/>
          <w:szCs w:val="28"/>
        </w:rPr>
      </w:pPr>
    </w:p>
    <w:p w14:paraId="1F56FACA" w14:textId="77777777" w:rsidR="00A11BA9" w:rsidRPr="003B26BB" w:rsidRDefault="00A11BA9">
      <w:pPr>
        <w:snapToGrid w:val="0"/>
        <w:spacing w:line="360" w:lineRule="auto"/>
        <w:rPr>
          <w:rFonts w:ascii="宋体" w:hAnsi="宋体"/>
          <w:b/>
          <w:sz w:val="28"/>
          <w:szCs w:val="28"/>
        </w:rPr>
      </w:pPr>
    </w:p>
    <w:p w14:paraId="66DFD1C0" w14:textId="77777777" w:rsidR="00A11BA9" w:rsidRPr="003B26BB" w:rsidRDefault="00A11BA9">
      <w:pPr>
        <w:snapToGrid w:val="0"/>
        <w:spacing w:line="360" w:lineRule="auto"/>
        <w:rPr>
          <w:rFonts w:ascii="宋体" w:hAnsi="宋体"/>
          <w:b/>
          <w:sz w:val="28"/>
          <w:szCs w:val="28"/>
        </w:rPr>
      </w:pPr>
    </w:p>
    <w:p w14:paraId="337E9FB2" w14:textId="77777777" w:rsidR="00A11BA9" w:rsidRPr="003B26BB" w:rsidRDefault="00A11BA9">
      <w:pPr>
        <w:snapToGrid w:val="0"/>
        <w:spacing w:line="360" w:lineRule="auto"/>
        <w:rPr>
          <w:rFonts w:ascii="宋体" w:hAnsi="宋体"/>
          <w:b/>
          <w:sz w:val="28"/>
          <w:szCs w:val="28"/>
        </w:rPr>
      </w:pPr>
    </w:p>
    <w:p w14:paraId="1BC14D8D" w14:textId="77777777" w:rsidR="00A11BA9" w:rsidRPr="003B26BB" w:rsidRDefault="00A11BA9">
      <w:pPr>
        <w:snapToGrid w:val="0"/>
        <w:spacing w:line="360" w:lineRule="auto"/>
        <w:rPr>
          <w:rFonts w:ascii="宋体" w:hAnsi="宋体"/>
          <w:b/>
          <w:sz w:val="28"/>
          <w:szCs w:val="28"/>
        </w:rPr>
      </w:pPr>
    </w:p>
    <w:p w14:paraId="61C8E48D" w14:textId="77777777" w:rsidR="00A11BA9" w:rsidRPr="003B26BB" w:rsidRDefault="00A11BA9">
      <w:pPr>
        <w:snapToGrid w:val="0"/>
        <w:spacing w:line="360" w:lineRule="auto"/>
        <w:rPr>
          <w:rFonts w:ascii="宋体" w:hAnsi="宋体"/>
          <w:b/>
          <w:sz w:val="28"/>
          <w:szCs w:val="28"/>
        </w:rPr>
      </w:pPr>
    </w:p>
    <w:p w14:paraId="72F4D641" w14:textId="77777777" w:rsidR="00A11BA9" w:rsidRPr="003B26BB" w:rsidRDefault="00A11BA9">
      <w:pPr>
        <w:snapToGrid w:val="0"/>
        <w:spacing w:line="360" w:lineRule="auto"/>
        <w:rPr>
          <w:rFonts w:ascii="宋体" w:hAnsi="宋体"/>
          <w:b/>
          <w:sz w:val="28"/>
          <w:szCs w:val="28"/>
        </w:rPr>
      </w:pPr>
    </w:p>
    <w:p w14:paraId="35CC5E12" w14:textId="77777777" w:rsidR="00A11BA9" w:rsidRPr="003B26BB" w:rsidRDefault="00074521">
      <w:pPr>
        <w:spacing w:after="120" w:line="360" w:lineRule="auto"/>
        <w:ind w:leftChars="200" w:left="420"/>
        <w:rPr>
          <w:rFonts w:ascii="宋体" w:hAnsi="宋体"/>
          <w:bCs/>
          <w:sz w:val="28"/>
          <w:szCs w:val="28"/>
        </w:rPr>
      </w:pPr>
      <w:r w:rsidRPr="003B26BB">
        <w:rPr>
          <w:rFonts w:ascii="宋体" w:hAnsi="宋体" w:hint="eastAsia"/>
          <w:bCs/>
          <w:sz w:val="28"/>
          <w:szCs w:val="28"/>
        </w:rPr>
        <w:t>投标人名称：</w:t>
      </w:r>
      <w:r w:rsidRPr="003B26BB">
        <w:rPr>
          <w:rFonts w:ascii="宋体" w:hAnsi="宋体" w:hint="eastAsia"/>
          <w:bCs/>
          <w:sz w:val="28"/>
          <w:szCs w:val="28"/>
          <w:u w:val="single"/>
        </w:rPr>
        <w:t>XXXX</w:t>
      </w:r>
    </w:p>
    <w:p w14:paraId="7C41A616" w14:textId="77777777" w:rsidR="00A11BA9" w:rsidRPr="003B26BB" w:rsidRDefault="00074521">
      <w:pPr>
        <w:adjustRightInd w:val="0"/>
        <w:spacing w:line="400" w:lineRule="exact"/>
        <w:ind w:firstLineChars="150" w:firstLine="420"/>
        <w:rPr>
          <w:rFonts w:ascii="宋体" w:hAnsi="宋体"/>
          <w:bCs/>
          <w:sz w:val="28"/>
          <w:u w:val="single"/>
        </w:rPr>
      </w:pPr>
      <w:r w:rsidRPr="003B26BB">
        <w:rPr>
          <w:rFonts w:ascii="宋体" w:hAnsi="宋体" w:hint="eastAsia"/>
          <w:sz w:val="28"/>
        </w:rPr>
        <w:t>日期：</w:t>
      </w:r>
      <w:r w:rsidRPr="003B26BB">
        <w:rPr>
          <w:rFonts w:ascii="宋体" w:hAnsi="宋体" w:hint="eastAsia"/>
          <w:bCs/>
          <w:sz w:val="28"/>
        </w:rPr>
        <w:t>202</w:t>
      </w:r>
      <w:r w:rsidRPr="003B26BB">
        <w:rPr>
          <w:rFonts w:ascii="宋体" w:hAnsi="宋体" w:hint="eastAsia"/>
          <w:bCs/>
          <w:sz w:val="28"/>
          <w:u w:val="single"/>
        </w:rPr>
        <w:t>X</w:t>
      </w:r>
      <w:r w:rsidRPr="003B26BB">
        <w:rPr>
          <w:rFonts w:ascii="宋体" w:hAnsi="宋体" w:hint="eastAsia"/>
          <w:bCs/>
          <w:sz w:val="28"/>
        </w:rPr>
        <w:t>年</w:t>
      </w:r>
      <w:r w:rsidRPr="003B26BB">
        <w:rPr>
          <w:rFonts w:ascii="宋体" w:hAnsi="宋体" w:hint="eastAsia"/>
          <w:bCs/>
          <w:sz w:val="28"/>
          <w:u w:val="single"/>
        </w:rPr>
        <w:t>XX</w:t>
      </w:r>
      <w:r w:rsidRPr="003B26BB">
        <w:rPr>
          <w:rFonts w:ascii="宋体" w:hAnsi="宋体" w:hint="eastAsia"/>
          <w:bCs/>
          <w:sz w:val="28"/>
        </w:rPr>
        <w:t>月</w:t>
      </w:r>
      <w:r w:rsidRPr="003B26BB">
        <w:rPr>
          <w:rFonts w:ascii="宋体" w:hAnsi="宋体" w:hint="eastAsia"/>
          <w:bCs/>
          <w:sz w:val="28"/>
          <w:u w:val="single"/>
        </w:rPr>
        <w:t>XX</w:t>
      </w:r>
      <w:r w:rsidRPr="003B26BB">
        <w:rPr>
          <w:rFonts w:ascii="宋体" w:hAnsi="宋体" w:hint="eastAsia"/>
          <w:bCs/>
          <w:sz w:val="28"/>
        </w:rPr>
        <w:t>日</w:t>
      </w:r>
    </w:p>
    <w:p w14:paraId="7D8D9A1E" w14:textId="77777777" w:rsidR="00A11BA9" w:rsidRPr="003B26BB" w:rsidRDefault="00A11BA9">
      <w:pPr>
        <w:widowControl/>
        <w:spacing w:line="360" w:lineRule="auto"/>
        <w:jc w:val="left"/>
        <w:rPr>
          <w:rFonts w:ascii="宋体" w:hAnsi="宋体"/>
          <w:kern w:val="0"/>
          <w:sz w:val="28"/>
        </w:rPr>
        <w:sectPr w:rsidR="00A11BA9" w:rsidRPr="003B26BB">
          <w:footerReference w:type="default" r:id="rId10"/>
          <w:pgSz w:w="11906" w:h="16838"/>
          <w:pgMar w:top="1440" w:right="1800" w:bottom="1440" w:left="1800" w:header="851" w:footer="992" w:gutter="0"/>
          <w:cols w:space="720"/>
        </w:sectPr>
      </w:pPr>
    </w:p>
    <w:p w14:paraId="3C5E621E" w14:textId="77777777" w:rsidR="00A11BA9" w:rsidRPr="003B26BB" w:rsidRDefault="00074521" w:rsidP="0035152D">
      <w:pPr>
        <w:keepNext/>
        <w:keepLines/>
        <w:numPr>
          <w:ilvl w:val="2"/>
          <w:numId w:val="5"/>
        </w:numPr>
        <w:spacing w:line="360" w:lineRule="auto"/>
        <w:ind w:hanging="3686"/>
        <w:outlineLvl w:val="2"/>
        <w:rPr>
          <w:rFonts w:ascii="宋体" w:hAnsi="宋体"/>
          <w:b/>
          <w:sz w:val="28"/>
          <w:szCs w:val="28"/>
        </w:rPr>
      </w:pPr>
      <w:r w:rsidRPr="003B26BB">
        <w:rPr>
          <w:rFonts w:ascii="宋体" w:hAnsi="宋体" w:hint="eastAsia"/>
          <w:b/>
          <w:sz w:val="28"/>
          <w:szCs w:val="28"/>
        </w:rPr>
        <w:lastRenderedPageBreak/>
        <w:t>承诺函</w:t>
      </w:r>
    </w:p>
    <w:p w14:paraId="0BE6DE10" w14:textId="6C3AE180" w:rsidR="00A11BA9" w:rsidRPr="003B26BB" w:rsidRDefault="00074521">
      <w:pPr>
        <w:snapToGrid w:val="0"/>
        <w:spacing w:line="360" w:lineRule="auto"/>
        <w:rPr>
          <w:rFonts w:ascii="宋体" w:hAnsi="宋体"/>
          <w:b/>
          <w:sz w:val="28"/>
          <w:szCs w:val="28"/>
        </w:rPr>
      </w:pPr>
      <w:r w:rsidRPr="003B26BB">
        <w:rPr>
          <w:rFonts w:ascii="宋体" w:hAnsi="宋体" w:hint="eastAsia"/>
          <w:b/>
          <w:sz w:val="28"/>
          <w:szCs w:val="28"/>
        </w:rPr>
        <w:t>项目名称：</w:t>
      </w:r>
      <w:r w:rsidR="00A2762F"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p>
    <w:p w14:paraId="32E1B207" w14:textId="61E3AA4E" w:rsidR="00A11BA9" w:rsidRPr="003B26BB" w:rsidRDefault="00074521">
      <w:pPr>
        <w:snapToGrid w:val="0"/>
        <w:spacing w:line="360" w:lineRule="auto"/>
        <w:rPr>
          <w:rFonts w:ascii="宋体" w:hAnsi="宋体"/>
          <w:b/>
          <w:sz w:val="28"/>
          <w:szCs w:val="28"/>
        </w:rPr>
      </w:pPr>
      <w:r w:rsidRPr="003B26BB">
        <w:rPr>
          <w:rFonts w:ascii="宋体" w:hAnsi="宋体" w:hint="eastAsia"/>
          <w:b/>
          <w:sz w:val="28"/>
          <w:szCs w:val="28"/>
        </w:rPr>
        <w:t>项目编号：</w:t>
      </w:r>
      <w:r w:rsidR="00AE52A4" w:rsidRPr="003B26BB">
        <w:rPr>
          <w:rFonts w:ascii="宋体" w:hAnsi="宋体" w:hint="eastAsia"/>
          <w:b/>
          <w:sz w:val="28"/>
          <w:szCs w:val="28"/>
          <w:u w:val="single"/>
        </w:rPr>
        <w:t>成都市政采（2022）A0030号</w:t>
      </w:r>
    </w:p>
    <w:p w14:paraId="17778273" w14:textId="77777777" w:rsidR="00A11BA9" w:rsidRPr="003B26BB" w:rsidRDefault="00074521">
      <w:pPr>
        <w:snapToGrid w:val="0"/>
        <w:spacing w:line="360" w:lineRule="auto"/>
        <w:ind w:firstLineChars="200" w:firstLine="560"/>
        <w:rPr>
          <w:rFonts w:ascii="宋体" w:hAnsi="宋体"/>
        </w:rPr>
      </w:pPr>
      <w:r w:rsidRPr="003B26BB">
        <w:rPr>
          <w:rFonts w:ascii="宋体" w:hAnsi="宋体" w:hint="eastAsia"/>
          <w:sz w:val="28"/>
        </w:rPr>
        <w:t>我单位作为参加本</w:t>
      </w:r>
      <w:r w:rsidRPr="003B26BB">
        <w:rPr>
          <w:rFonts w:ascii="宋体" w:hAnsi="宋体" w:hint="eastAsia"/>
          <w:sz w:val="28"/>
          <w:szCs w:val="28"/>
        </w:rPr>
        <w:t>项目</w:t>
      </w:r>
      <w:r w:rsidRPr="003B26BB">
        <w:rPr>
          <w:rFonts w:ascii="宋体" w:hAnsi="宋体" w:hint="eastAsia"/>
          <w:sz w:val="28"/>
        </w:rPr>
        <w:t>的投标人，在此郑重承诺：</w:t>
      </w:r>
    </w:p>
    <w:p w14:paraId="15CA8A39" w14:textId="77777777" w:rsidR="00824784" w:rsidRPr="003B26BB" w:rsidRDefault="00824784" w:rsidP="00824784">
      <w:pPr>
        <w:ind w:firstLineChars="200" w:firstLine="562"/>
        <w:rPr>
          <w:rFonts w:ascii="宋体" w:hAnsi="宋体"/>
          <w:sz w:val="28"/>
        </w:rPr>
      </w:pPr>
      <w:r w:rsidRPr="003B26BB">
        <w:rPr>
          <w:rFonts w:ascii="宋体" w:hAnsi="宋体" w:hint="eastAsia"/>
          <w:b/>
          <w:sz w:val="28"/>
          <w:szCs w:val="28"/>
        </w:rPr>
        <w:t>一、</w:t>
      </w:r>
      <w:r w:rsidRPr="003B26BB">
        <w:rPr>
          <w:rFonts w:ascii="宋体" w:hAnsi="宋体" w:hint="eastAsia"/>
          <w:sz w:val="28"/>
        </w:rPr>
        <w:t>供应商为本项目提供的所有服务符合现行的国家相关强制性标准、行业标准。</w:t>
      </w:r>
    </w:p>
    <w:p w14:paraId="162577A3" w14:textId="77777777" w:rsidR="00824784" w:rsidRPr="003B26BB" w:rsidRDefault="00824784" w:rsidP="00824784">
      <w:pPr>
        <w:ind w:firstLineChars="200" w:firstLine="560"/>
        <w:rPr>
          <w:rFonts w:ascii="宋体" w:hAnsi="宋体"/>
          <w:sz w:val="28"/>
        </w:rPr>
      </w:pPr>
      <w:r w:rsidRPr="003B26BB">
        <w:rPr>
          <w:rFonts w:ascii="宋体" w:hAnsi="宋体" w:hint="eastAsia"/>
          <w:sz w:val="28"/>
        </w:rPr>
        <w:t>二、本项目涉及产品采购且属于政府强制采购节能产品清单中的产品，投标人提供的该产品须具有国家确定的认证机构出具的节能产品认证证书。</w:t>
      </w:r>
    </w:p>
    <w:p w14:paraId="5E539FEA" w14:textId="492AC7D9" w:rsidR="00C716BD" w:rsidRPr="003B26BB" w:rsidRDefault="00824784" w:rsidP="00C716BD">
      <w:pPr>
        <w:ind w:firstLineChars="200" w:firstLine="560"/>
        <w:rPr>
          <w:rFonts w:ascii="宋体" w:hAnsi="宋体"/>
          <w:sz w:val="28"/>
        </w:rPr>
      </w:pPr>
      <w:r w:rsidRPr="003B26BB">
        <w:rPr>
          <w:rFonts w:ascii="宋体" w:hAnsi="宋体" w:hint="eastAsia"/>
          <w:sz w:val="28"/>
        </w:rPr>
        <w:t>三、参加本次采购活动，我方完全同意</w:t>
      </w:r>
      <w:r w:rsidR="005B7209" w:rsidRPr="003B26BB">
        <w:rPr>
          <w:rFonts w:ascii="宋体" w:hAnsi="宋体" w:hint="eastAsia"/>
          <w:sz w:val="28"/>
        </w:rPr>
        <w:t>公开</w:t>
      </w:r>
      <w:r w:rsidRPr="003B26BB">
        <w:rPr>
          <w:rFonts w:ascii="宋体" w:hAnsi="宋体" w:hint="eastAsia"/>
          <w:sz w:val="28"/>
        </w:rPr>
        <w:t>招标文件第二章关于 “投标</w:t>
      </w:r>
      <w:r w:rsidRPr="003B26BB">
        <w:rPr>
          <w:rFonts w:ascii="宋体" w:hAnsi="宋体"/>
          <w:sz w:val="28"/>
        </w:rPr>
        <w:t>费用</w:t>
      </w:r>
      <w:r w:rsidRPr="003B26BB">
        <w:rPr>
          <w:rFonts w:ascii="宋体" w:hAnsi="宋体" w:hint="eastAsia"/>
          <w:sz w:val="28"/>
        </w:rPr>
        <w:t>”、“知识产权”、“合同分包和</w:t>
      </w:r>
      <w:r w:rsidRPr="003B26BB">
        <w:rPr>
          <w:rFonts w:ascii="宋体" w:hAnsi="宋体"/>
          <w:sz w:val="28"/>
        </w:rPr>
        <w:t>转包</w:t>
      </w:r>
      <w:r w:rsidRPr="003B26BB">
        <w:rPr>
          <w:rFonts w:ascii="宋体" w:hAnsi="宋体" w:hint="eastAsia"/>
          <w:sz w:val="28"/>
        </w:rPr>
        <w:t>”、“履约保证金”等实质性要求，并承诺严格按照</w:t>
      </w:r>
      <w:r w:rsidR="005B7209" w:rsidRPr="003B26BB">
        <w:rPr>
          <w:rFonts w:ascii="宋体" w:hAnsi="宋体" w:hint="eastAsia"/>
          <w:sz w:val="28"/>
        </w:rPr>
        <w:t>公开</w:t>
      </w:r>
      <w:r w:rsidR="001D467A" w:rsidRPr="003B26BB">
        <w:rPr>
          <w:rFonts w:ascii="宋体" w:hAnsi="宋体" w:hint="eastAsia"/>
          <w:sz w:val="28"/>
        </w:rPr>
        <w:t>招标</w:t>
      </w:r>
      <w:r w:rsidRPr="003B26BB">
        <w:rPr>
          <w:rFonts w:ascii="宋体" w:hAnsi="宋体" w:hint="eastAsia"/>
          <w:sz w:val="28"/>
        </w:rPr>
        <w:t>文件要求履行。</w:t>
      </w:r>
    </w:p>
    <w:p w14:paraId="0941A2A2" w14:textId="47AE5EE4" w:rsidR="00C716BD" w:rsidRPr="003B26BB" w:rsidRDefault="00C716BD" w:rsidP="00C716BD">
      <w:pPr>
        <w:ind w:firstLineChars="200" w:firstLine="560"/>
        <w:rPr>
          <w:rFonts w:ascii="宋体" w:hAnsi="宋体"/>
          <w:sz w:val="28"/>
        </w:rPr>
      </w:pPr>
      <w:r w:rsidRPr="003B26BB">
        <w:rPr>
          <w:rFonts w:ascii="宋体" w:hAnsi="宋体" w:hint="eastAsia"/>
          <w:sz w:val="28"/>
        </w:rPr>
        <w:t>四、我方承诺完全响应招标文件</w:t>
      </w:r>
      <w:r w:rsidRPr="003B26BB">
        <w:rPr>
          <w:rFonts w:ascii="Times New Roman" w:hAnsi="Times New Roman"/>
          <w:sz w:val="28"/>
        </w:rPr>
        <w:t>4.2.2.1</w:t>
      </w:r>
      <w:r w:rsidRPr="003B26BB">
        <w:rPr>
          <w:rFonts w:ascii="宋体" w:hAnsi="宋体" w:hint="eastAsia"/>
          <w:sz w:val="28"/>
        </w:rPr>
        <w:t>总体架构、</w:t>
      </w:r>
      <w:r w:rsidRPr="003B26BB">
        <w:rPr>
          <w:rFonts w:ascii="Times New Roman" w:hAnsi="Times New Roman" w:hint="eastAsia"/>
          <w:sz w:val="28"/>
        </w:rPr>
        <w:t>4.2.2.2</w:t>
      </w:r>
      <w:r w:rsidRPr="003B26BB">
        <w:rPr>
          <w:rFonts w:ascii="宋体" w:hAnsi="宋体" w:hint="eastAsia"/>
          <w:sz w:val="28"/>
        </w:rPr>
        <w:t>总体要求、</w:t>
      </w:r>
      <w:r w:rsidRPr="003B26BB">
        <w:rPr>
          <w:rFonts w:ascii="Times New Roman" w:hAnsi="Times New Roman" w:hint="eastAsia"/>
          <w:sz w:val="28"/>
        </w:rPr>
        <w:t>4.3.1</w:t>
      </w:r>
      <w:r w:rsidRPr="003B26BB">
        <w:rPr>
          <w:rFonts w:ascii="宋体" w:hAnsi="宋体" w:hint="eastAsia"/>
          <w:sz w:val="28"/>
        </w:rPr>
        <w:t>服务期限、</w:t>
      </w:r>
      <w:r w:rsidRPr="003B26BB">
        <w:rPr>
          <w:rFonts w:ascii="Times New Roman" w:hAnsi="Times New Roman" w:hint="eastAsia"/>
          <w:sz w:val="28"/>
        </w:rPr>
        <w:t>4.3.2</w:t>
      </w:r>
      <w:r w:rsidRPr="003B26BB">
        <w:rPr>
          <w:rFonts w:ascii="宋体" w:hAnsi="宋体" w:hint="eastAsia"/>
          <w:sz w:val="28"/>
        </w:rPr>
        <w:t>服务地点、</w:t>
      </w:r>
      <w:r w:rsidRPr="003B26BB">
        <w:rPr>
          <w:rFonts w:ascii="Times New Roman" w:hAnsi="Times New Roman" w:hint="eastAsia"/>
          <w:sz w:val="28"/>
        </w:rPr>
        <w:t>4.3.3</w:t>
      </w:r>
      <w:r w:rsidRPr="003B26BB">
        <w:rPr>
          <w:rFonts w:ascii="宋体" w:hAnsi="宋体" w:hint="eastAsia"/>
          <w:sz w:val="28"/>
        </w:rPr>
        <w:t>考核（验收）标准和方法、</w:t>
      </w:r>
      <w:r w:rsidRPr="003B26BB">
        <w:rPr>
          <w:rFonts w:ascii="Times New Roman" w:hAnsi="Times New Roman" w:hint="eastAsia"/>
          <w:sz w:val="28"/>
        </w:rPr>
        <w:t>4.3.4</w:t>
      </w:r>
      <w:r w:rsidRPr="003B26BB">
        <w:rPr>
          <w:rFonts w:ascii="宋体" w:hAnsi="宋体" w:hint="eastAsia"/>
          <w:sz w:val="28"/>
        </w:rPr>
        <w:t>结算方式、</w:t>
      </w:r>
      <w:r w:rsidRPr="003B26BB">
        <w:rPr>
          <w:rFonts w:ascii="Times New Roman" w:hAnsi="Times New Roman" w:hint="eastAsia"/>
          <w:sz w:val="28"/>
        </w:rPr>
        <w:t>4.3.5</w:t>
      </w:r>
      <w:r w:rsidRPr="003B26BB">
        <w:rPr>
          <w:rFonts w:ascii="宋体" w:hAnsi="宋体" w:hint="eastAsia"/>
          <w:sz w:val="28"/>
        </w:rPr>
        <w:t>付款进度和支付方式、</w:t>
      </w:r>
      <w:r w:rsidRPr="003B26BB">
        <w:rPr>
          <w:rFonts w:ascii="Times New Roman" w:hAnsi="Times New Roman" w:hint="eastAsia"/>
          <w:sz w:val="28"/>
        </w:rPr>
        <w:t>4.3.6</w:t>
      </w:r>
      <w:r w:rsidRPr="003B26BB">
        <w:rPr>
          <w:rFonts w:ascii="宋体" w:hAnsi="宋体" w:hint="eastAsia"/>
          <w:sz w:val="28"/>
        </w:rPr>
        <w:t>违约责任、</w:t>
      </w:r>
      <w:r w:rsidRPr="003B26BB">
        <w:rPr>
          <w:rFonts w:ascii="Times New Roman" w:hAnsi="Times New Roman" w:hint="eastAsia"/>
          <w:sz w:val="28"/>
        </w:rPr>
        <w:t>4.3.7</w:t>
      </w:r>
      <w:r w:rsidRPr="003B26BB">
        <w:rPr>
          <w:rFonts w:ascii="宋体" w:hAnsi="宋体" w:hint="eastAsia"/>
          <w:sz w:val="28"/>
        </w:rPr>
        <w:t>解决争议的方式中的所有要求。</w:t>
      </w:r>
    </w:p>
    <w:p w14:paraId="7B17E3FB" w14:textId="06755CB4" w:rsidR="00824784" w:rsidRPr="003B26BB" w:rsidRDefault="00824784" w:rsidP="00824784">
      <w:pPr>
        <w:ind w:firstLineChars="200" w:firstLine="560"/>
        <w:rPr>
          <w:rFonts w:ascii="宋体" w:hAnsi="宋体"/>
          <w:sz w:val="28"/>
        </w:rPr>
      </w:pPr>
      <w:r w:rsidRPr="003B26BB">
        <w:rPr>
          <w:rFonts w:ascii="宋体" w:hAnsi="宋体" w:hint="eastAsia"/>
          <w:sz w:val="28"/>
        </w:rPr>
        <w:t>我方对上述承诺的内容事项真实性负责。如经查实上述承诺的内容事项存在虚假，我方愿意接受以提供虚假材料谋取成交的法律责任。</w:t>
      </w:r>
    </w:p>
    <w:p w14:paraId="2492523C" w14:textId="77777777" w:rsidR="00824784" w:rsidRPr="003B26BB" w:rsidRDefault="00824784" w:rsidP="00824784">
      <w:pPr>
        <w:ind w:firstLineChars="200" w:firstLine="560"/>
      </w:pPr>
      <w:r w:rsidRPr="003B26BB">
        <w:rPr>
          <w:rFonts w:ascii="宋体" w:hAnsi="宋体" w:hint="eastAsia"/>
          <w:sz w:val="28"/>
          <w:szCs w:val="28"/>
        </w:rPr>
        <w:t>特此承诺。</w:t>
      </w:r>
    </w:p>
    <w:p w14:paraId="561484A3" w14:textId="77777777" w:rsidR="00A11BA9" w:rsidRPr="003B26BB" w:rsidRDefault="00074521">
      <w:pPr>
        <w:spacing w:after="120" w:line="360" w:lineRule="auto"/>
        <w:ind w:leftChars="200" w:left="420"/>
        <w:rPr>
          <w:rFonts w:ascii="宋体" w:hAnsi="宋体"/>
          <w:bCs/>
          <w:sz w:val="28"/>
          <w:szCs w:val="28"/>
        </w:rPr>
      </w:pPr>
      <w:r w:rsidRPr="003B26BB">
        <w:rPr>
          <w:rFonts w:ascii="宋体" w:hAnsi="宋体" w:hint="eastAsia"/>
          <w:bCs/>
          <w:sz w:val="28"/>
          <w:szCs w:val="28"/>
        </w:rPr>
        <w:t>投标人名称：</w:t>
      </w:r>
      <w:r w:rsidRPr="003B26BB">
        <w:rPr>
          <w:rFonts w:ascii="宋体" w:hAnsi="宋体" w:hint="eastAsia"/>
          <w:bCs/>
          <w:sz w:val="28"/>
          <w:szCs w:val="28"/>
          <w:u w:val="single"/>
        </w:rPr>
        <w:t>XXXX</w:t>
      </w:r>
    </w:p>
    <w:p w14:paraId="6C314D42" w14:textId="77777777" w:rsidR="00A11BA9" w:rsidRPr="003B26BB" w:rsidRDefault="00074521">
      <w:pPr>
        <w:adjustRightInd w:val="0"/>
        <w:spacing w:line="400" w:lineRule="exact"/>
        <w:ind w:firstLineChars="150" w:firstLine="420"/>
        <w:rPr>
          <w:rFonts w:ascii="宋体" w:hAnsi="宋体"/>
          <w:bCs/>
          <w:sz w:val="28"/>
        </w:rPr>
      </w:pPr>
      <w:r w:rsidRPr="003B26BB">
        <w:rPr>
          <w:rFonts w:ascii="宋体" w:hAnsi="宋体" w:hint="eastAsia"/>
          <w:sz w:val="28"/>
        </w:rPr>
        <w:t>日期：</w:t>
      </w:r>
      <w:r w:rsidRPr="003B26BB">
        <w:rPr>
          <w:rFonts w:ascii="宋体" w:hAnsi="宋体" w:hint="eastAsia"/>
          <w:bCs/>
          <w:sz w:val="28"/>
        </w:rPr>
        <w:t>202</w:t>
      </w:r>
      <w:r w:rsidRPr="003B26BB">
        <w:rPr>
          <w:rFonts w:ascii="宋体" w:hAnsi="宋体" w:hint="eastAsia"/>
          <w:bCs/>
          <w:sz w:val="28"/>
          <w:u w:val="single"/>
        </w:rPr>
        <w:t>X</w:t>
      </w:r>
      <w:r w:rsidRPr="003B26BB">
        <w:rPr>
          <w:rFonts w:ascii="宋体" w:hAnsi="宋体" w:hint="eastAsia"/>
          <w:bCs/>
          <w:sz w:val="28"/>
        </w:rPr>
        <w:t>年</w:t>
      </w:r>
      <w:r w:rsidRPr="003B26BB">
        <w:rPr>
          <w:rFonts w:ascii="宋体" w:hAnsi="宋体" w:hint="eastAsia"/>
          <w:bCs/>
          <w:sz w:val="28"/>
          <w:u w:val="single"/>
        </w:rPr>
        <w:t>XX</w:t>
      </w:r>
      <w:r w:rsidRPr="003B26BB">
        <w:rPr>
          <w:rFonts w:ascii="宋体" w:hAnsi="宋体" w:hint="eastAsia"/>
          <w:bCs/>
          <w:sz w:val="28"/>
        </w:rPr>
        <w:t>月</w:t>
      </w:r>
      <w:r w:rsidRPr="003B26BB">
        <w:rPr>
          <w:rFonts w:ascii="宋体" w:hAnsi="宋体" w:hint="eastAsia"/>
          <w:bCs/>
          <w:sz w:val="28"/>
          <w:u w:val="single"/>
        </w:rPr>
        <w:t>XX</w:t>
      </w:r>
      <w:r w:rsidRPr="003B26BB">
        <w:rPr>
          <w:rFonts w:ascii="宋体" w:hAnsi="宋体" w:hint="eastAsia"/>
          <w:bCs/>
          <w:sz w:val="28"/>
        </w:rPr>
        <w:t>日</w:t>
      </w:r>
    </w:p>
    <w:p w14:paraId="3A6DDA55" w14:textId="77777777" w:rsidR="00A11BA9" w:rsidRPr="003B26BB" w:rsidRDefault="00A11BA9">
      <w:pPr>
        <w:adjustRightInd w:val="0"/>
        <w:spacing w:line="400" w:lineRule="exact"/>
        <w:ind w:firstLineChars="150" w:firstLine="420"/>
        <w:rPr>
          <w:rFonts w:ascii="宋体" w:hAnsi="宋体"/>
          <w:bCs/>
          <w:sz w:val="28"/>
        </w:rPr>
      </w:pPr>
    </w:p>
    <w:p w14:paraId="387ABEC7" w14:textId="77777777" w:rsidR="00A11BA9" w:rsidRPr="003B26BB" w:rsidRDefault="00074521">
      <w:pPr>
        <w:keepNext/>
        <w:keepLines/>
        <w:numPr>
          <w:ilvl w:val="1"/>
          <w:numId w:val="5"/>
        </w:numPr>
        <w:spacing w:before="260" w:after="260" w:line="360" w:lineRule="auto"/>
        <w:jc w:val="left"/>
        <w:outlineLvl w:val="1"/>
        <w:rPr>
          <w:rFonts w:ascii="宋体" w:hAnsi="宋体"/>
          <w:b/>
          <w:sz w:val="28"/>
        </w:rPr>
      </w:pPr>
      <w:bookmarkStart w:id="144" w:name="_Toc97040180"/>
      <w:r w:rsidRPr="003B26BB">
        <w:rPr>
          <w:rFonts w:ascii="宋体" w:hAnsi="宋体" w:hint="eastAsia"/>
          <w:b/>
          <w:sz w:val="28"/>
        </w:rPr>
        <w:lastRenderedPageBreak/>
        <w:t>报价</w:t>
      </w:r>
      <w:r w:rsidRPr="003B26BB">
        <w:rPr>
          <w:rFonts w:ascii="宋体" w:hAnsi="宋体" w:hint="eastAsia"/>
          <w:b/>
          <w:bCs/>
          <w:sz w:val="28"/>
          <w:szCs w:val="28"/>
        </w:rPr>
        <w:t>要求</w:t>
      </w:r>
      <w:r w:rsidRPr="003B26BB">
        <w:rPr>
          <w:rFonts w:ascii="宋体" w:hAnsi="宋体" w:hint="eastAsia"/>
          <w:b/>
          <w:sz w:val="28"/>
        </w:rPr>
        <w:t>响应文件</w:t>
      </w:r>
      <w:bookmarkEnd w:id="144"/>
    </w:p>
    <w:p w14:paraId="57F59941" w14:textId="77777777" w:rsidR="00A11BA9" w:rsidRPr="003B26BB" w:rsidRDefault="00074521">
      <w:pPr>
        <w:keepNext/>
        <w:keepLines/>
        <w:numPr>
          <w:ilvl w:val="2"/>
          <w:numId w:val="5"/>
        </w:numPr>
        <w:spacing w:line="360" w:lineRule="auto"/>
        <w:ind w:left="3119" w:hanging="3119"/>
        <w:outlineLvl w:val="2"/>
        <w:rPr>
          <w:rFonts w:ascii="宋体" w:hAnsi="宋体"/>
          <w:b/>
          <w:bCs/>
          <w:sz w:val="28"/>
          <w:szCs w:val="28"/>
        </w:rPr>
      </w:pPr>
      <w:r w:rsidRPr="003B26BB">
        <w:rPr>
          <w:rFonts w:ascii="宋体" w:hAnsi="宋体" w:hint="eastAsia"/>
          <w:b/>
          <w:bCs/>
          <w:kern w:val="0"/>
          <w:sz w:val="28"/>
          <w:szCs w:val="28"/>
        </w:rPr>
        <w:t>开标一览表</w:t>
      </w:r>
    </w:p>
    <w:p w14:paraId="30804E4A" w14:textId="68F01F29" w:rsidR="00E82679" w:rsidRPr="003B26BB" w:rsidRDefault="00074521" w:rsidP="00E82679">
      <w:pPr>
        <w:tabs>
          <w:tab w:val="left" w:pos="1134"/>
        </w:tabs>
        <w:spacing w:line="560" w:lineRule="exact"/>
        <w:ind w:firstLineChars="152" w:firstLine="427"/>
        <w:rPr>
          <w:rFonts w:ascii="宋体" w:hAnsi="宋体"/>
          <w:b/>
          <w:bCs/>
          <w:sz w:val="28"/>
          <w:szCs w:val="28"/>
        </w:rPr>
      </w:pPr>
      <w:r w:rsidRPr="003B26BB">
        <w:rPr>
          <w:rFonts w:ascii="宋体" w:hAnsi="宋体" w:hint="eastAsia"/>
          <w:b/>
          <w:bCs/>
          <w:sz w:val="28"/>
          <w:szCs w:val="28"/>
        </w:rPr>
        <w:t xml:space="preserve">标项1： </w:t>
      </w:r>
    </w:p>
    <w:tbl>
      <w:tblPr>
        <w:tblStyle w:val="af7"/>
        <w:tblW w:w="0" w:type="auto"/>
        <w:tblInd w:w="534" w:type="dxa"/>
        <w:tblLook w:val="04A0" w:firstRow="1" w:lastRow="0" w:firstColumn="1" w:lastColumn="0" w:noHBand="0" w:noVBand="1"/>
      </w:tblPr>
      <w:tblGrid>
        <w:gridCol w:w="6662"/>
      </w:tblGrid>
      <w:tr w:rsidR="003B26BB" w:rsidRPr="003B26BB" w14:paraId="7CB1E835" w14:textId="77777777" w:rsidTr="00E82679">
        <w:tc>
          <w:tcPr>
            <w:tcW w:w="6662" w:type="dxa"/>
            <w:tcBorders>
              <w:top w:val="single" w:sz="4" w:space="0" w:color="auto"/>
              <w:left w:val="single" w:sz="4" w:space="0" w:color="auto"/>
              <w:bottom w:val="single" w:sz="4" w:space="0" w:color="auto"/>
              <w:right w:val="single" w:sz="4" w:space="0" w:color="auto"/>
            </w:tcBorders>
            <w:hideMark/>
          </w:tcPr>
          <w:p w14:paraId="45482B4C" w14:textId="684C36A9" w:rsidR="00E82679" w:rsidRPr="003B26BB" w:rsidRDefault="00E82679" w:rsidP="00E82679">
            <w:pPr>
              <w:tabs>
                <w:tab w:val="left" w:pos="1134"/>
              </w:tabs>
              <w:spacing w:line="560" w:lineRule="exact"/>
              <w:jc w:val="center"/>
              <w:rPr>
                <w:rFonts w:ascii="宋体" w:hAnsi="宋体"/>
                <w:sz w:val="28"/>
                <w:szCs w:val="28"/>
              </w:rPr>
            </w:pPr>
            <w:r w:rsidRPr="003B26BB">
              <w:rPr>
                <w:rFonts w:ascii="宋体" w:hAnsi="宋体" w:hint="eastAsia"/>
                <w:sz w:val="28"/>
                <w:szCs w:val="28"/>
              </w:rPr>
              <w:t>报价</w:t>
            </w:r>
          </w:p>
        </w:tc>
      </w:tr>
      <w:tr w:rsidR="00E82679" w:rsidRPr="003B26BB" w14:paraId="67377B13" w14:textId="77777777" w:rsidTr="00E82679">
        <w:tc>
          <w:tcPr>
            <w:tcW w:w="6662" w:type="dxa"/>
            <w:tcBorders>
              <w:top w:val="single" w:sz="4" w:space="0" w:color="auto"/>
              <w:left w:val="single" w:sz="4" w:space="0" w:color="auto"/>
              <w:bottom w:val="single" w:sz="4" w:space="0" w:color="auto"/>
              <w:right w:val="single" w:sz="4" w:space="0" w:color="auto"/>
            </w:tcBorders>
          </w:tcPr>
          <w:p w14:paraId="50264525" w14:textId="1695749B" w:rsidR="00E82679" w:rsidRPr="003B26BB" w:rsidRDefault="00E82679" w:rsidP="00E82679">
            <w:pPr>
              <w:tabs>
                <w:tab w:val="left" w:pos="1134"/>
              </w:tabs>
              <w:spacing w:line="560" w:lineRule="exact"/>
              <w:jc w:val="center"/>
              <w:rPr>
                <w:rFonts w:ascii="宋体" w:hAnsi="宋体"/>
                <w:b/>
                <w:sz w:val="28"/>
                <w:szCs w:val="28"/>
              </w:rPr>
            </w:pPr>
            <w:r w:rsidRPr="003B26BB">
              <w:rPr>
                <w:rFonts w:ascii="宋体" w:hAnsi="宋体" w:hint="eastAsia"/>
                <w:b/>
                <w:sz w:val="28"/>
                <w:szCs w:val="28"/>
                <w:u w:val="single"/>
              </w:rPr>
              <w:t>XXX</w:t>
            </w:r>
            <w:r w:rsidRPr="003B26BB">
              <w:rPr>
                <w:rFonts w:ascii="宋体" w:hAnsi="宋体" w:hint="eastAsia"/>
                <w:b/>
                <w:sz w:val="28"/>
                <w:szCs w:val="28"/>
              </w:rPr>
              <w:t>%</w:t>
            </w:r>
          </w:p>
        </w:tc>
      </w:tr>
    </w:tbl>
    <w:p w14:paraId="39268A94" w14:textId="77777777" w:rsidR="00C716BD" w:rsidRPr="003B26BB" w:rsidRDefault="00C716BD" w:rsidP="00C716BD">
      <w:pPr>
        <w:pStyle w:val="a3"/>
      </w:pPr>
    </w:p>
    <w:p w14:paraId="0A99B35B" w14:textId="77777777" w:rsidR="00C716BD" w:rsidRPr="003B26BB" w:rsidRDefault="00C716BD">
      <w:pPr>
        <w:tabs>
          <w:tab w:val="left" w:pos="1134"/>
        </w:tabs>
        <w:spacing w:line="560" w:lineRule="exact"/>
        <w:ind w:firstLineChars="152" w:firstLine="427"/>
        <w:rPr>
          <w:rFonts w:ascii="宋体" w:hAnsi="宋体"/>
          <w:b/>
          <w:sz w:val="28"/>
          <w:szCs w:val="28"/>
        </w:rPr>
      </w:pPr>
      <w:r w:rsidRPr="003B26BB">
        <w:rPr>
          <w:rFonts w:ascii="宋体" w:hAnsi="宋体" w:hint="eastAsia"/>
          <w:b/>
          <w:sz w:val="28"/>
          <w:szCs w:val="28"/>
        </w:rPr>
        <w:t>说明：</w:t>
      </w:r>
    </w:p>
    <w:p w14:paraId="667392DF" w14:textId="77777777" w:rsidR="00C716BD" w:rsidRPr="003B26BB" w:rsidRDefault="00C716BD" w:rsidP="00C716BD">
      <w:pPr>
        <w:tabs>
          <w:tab w:val="left" w:pos="1134"/>
        </w:tabs>
        <w:spacing w:line="560" w:lineRule="exact"/>
        <w:ind w:firstLineChars="152" w:firstLine="427"/>
        <w:rPr>
          <w:rFonts w:ascii="宋体" w:hAnsi="宋体"/>
          <w:b/>
          <w:sz w:val="28"/>
          <w:szCs w:val="28"/>
        </w:rPr>
      </w:pPr>
      <w:r w:rsidRPr="003B26BB">
        <w:rPr>
          <w:rFonts w:ascii="宋体" w:hAnsi="宋体" w:hint="eastAsia"/>
          <w:b/>
          <w:sz w:val="28"/>
          <w:szCs w:val="28"/>
        </w:rPr>
        <w:t>1、</w:t>
      </w:r>
      <w:r w:rsidR="00074521" w:rsidRPr="003B26BB">
        <w:rPr>
          <w:rFonts w:ascii="宋体" w:hAnsi="宋体" w:hint="eastAsia"/>
          <w:b/>
          <w:sz w:val="28"/>
          <w:szCs w:val="28"/>
        </w:rPr>
        <w:t>投标报价以投标人在政府采购云平台开标一览表中填写的报价为准。</w:t>
      </w:r>
    </w:p>
    <w:p w14:paraId="54C35171" w14:textId="5364C125" w:rsidR="00A11BA9" w:rsidRPr="003B26BB" w:rsidRDefault="00C716BD" w:rsidP="002674A0">
      <w:pPr>
        <w:tabs>
          <w:tab w:val="left" w:pos="1134"/>
        </w:tabs>
        <w:spacing w:line="560" w:lineRule="exact"/>
        <w:ind w:firstLineChars="152" w:firstLine="427"/>
      </w:pPr>
      <w:r w:rsidRPr="003B26BB">
        <w:rPr>
          <w:rFonts w:ascii="宋体" w:hAnsi="宋体" w:hint="eastAsia"/>
          <w:b/>
          <w:sz w:val="28"/>
          <w:szCs w:val="28"/>
        </w:rPr>
        <w:t>2、</w:t>
      </w:r>
      <w:r w:rsidRPr="003B26BB">
        <w:rPr>
          <w:rFonts w:ascii="宋体" w:hAnsi="宋体" w:hint="eastAsia"/>
          <w:b/>
          <w:bCs/>
          <w:sz w:val="28"/>
          <w:szCs w:val="28"/>
        </w:rPr>
        <w:t>投标人的投标报价为在采购人对每个服务项目给定的单项最高限价</w:t>
      </w:r>
      <w:r w:rsidR="006A70CF" w:rsidRPr="003B26BB">
        <w:rPr>
          <w:rFonts w:ascii="宋体" w:hAnsi="宋体" w:hint="eastAsia"/>
          <w:b/>
          <w:bCs/>
          <w:sz w:val="28"/>
          <w:szCs w:val="28"/>
        </w:rPr>
        <w:t>（详见单项服务项目及单价最高限价明细表）</w:t>
      </w:r>
      <w:r w:rsidRPr="003B26BB">
        <w:rPr>
          <w:rFonts w:ascii="宋体" w:hAnsi="宋体" w:hint="eastAsia"/>
          <w:b/>
          <w:bCs/>
          <w:sz w:val="28"/>
          <w:szCs w:val="28"/>
        </w:rPr>
        <w:t>的基础上按统一的</w:t>
      </w:r>
      <w:r w:rsidR="00557656" w:rsidRPr="003B26BB">
        <w:rPr>
          <w:rFonts w:ascii="宋体" w:hAnsi="宋体" w:hint="eastAsia"/>
          <w:b/>
          <w:bCs/>
          <w:sz w:val="28"/>
          <w:szCs w:val="28"/>
        </w:rPr>
        <w:t>实收百分比</w:t>
      </w:r>
      <w:r w:rsidRPr="003B26BB">
        <w:rPr>
          <w:rFonts w:ascii="宋体" w:hAnsi="宋体" w:hint="eastAsia"/>
          <w:b/>
          <w:bCs/>
          <w:sz w:val="28"/>
          <w:szCs w:val="28"/>
        </w:rPr>
        <w:t>的方式进行报价，0＜供应商的</w:t>
      </w:r>
      <w:r w:rsidR="004D6231" w:rsidRPr="003B26BB">
        <w:rPr>
          <w:rFonts w:ascii="宋体" w:hAnsi="宋体" w:hint="eastAsia"/>
          <w:b/>
          <w:bCs/>
          <w:sz w:val="28"/>
          <w:szCs w:val="28"/>
        </w:rPr>
        <w:t>投</w:t>
      </w:r>
      <w:r w:rsidR="004D6231" w:rsidRPr="003B26BB">
        <w:rPr>
          <w:rFonts w:ascii="宋体" w:hAnsi="宋体"/>
          <w:b/>
          <w:bCs/>
          <w:sz w:val="28"/>
          <w:szCs w:val="28"/>
        </w:rPr>
        <w:t>标</w:t>
      </w:r>
      <w:r w:rsidRPr="003B26BB">
        <w:rPr>
          <w:rFonts w:ascii="宋体" w:hAnsi="宋体" w:hint="eastAsia"/>
          <w:b/>
          <w:bCs/>
          <w:sz w:val="28"/>
          <w:szCs w:val="28"/>
        </w:rPr>
        <w:t>报价</w:t>
      </w:r>
      <w:r w:rsidR="0035152D" w:rsidRPr="003B26BB">
        <w:rPr>
          <w:rFonts w:ascii="宋体" w:hAnsi="宋体" w:hint="eastAsia"/>
          <w:b/>
          <w:bCs/>
          <w:sz w:val="28"/>
          <w:szCs w:val="28"/>
        </w:rPr>
        <w:t>≤</w:t>
      </w:r>
      <w:r w:rsidRPr="003B26BB">
        <w:rPr>
          <w:rFonts w:ascii="宋体" w:hAnsi="宋体" w:hint="eastAsia"/>
          <w:b/>
          <w:bCs/>
          <w:sz w:val="28"/>
          <w:szCs w:val="28"/>
        </w:rPr>
        <w:t>100%</w:t>
      </w:r>
      <w:r w:rsidRPr="003B26BB">
        <w:rPr>
          <w:rFonts w:hint="eastAsia"/>
          <w:b/>
          <w:sz w:val="28"/>
        </w:rPr>
        <w:t>。</w:t>
      </w:r>
      <w:r w:rsidR="00557656" w:rsidRPr="003B26BB">
        <w:rPr>
          <w:rFonts w:hint="eastAsia"/>
          <w:b/>
          <w:sz w:val="28"/>
        </w:rPr>
        <w:t>如：</w:t>
      </w:r>
      <w:r w:rsidR="002674A0" w:rsidRPr="003B26BB">
        <w:rPr>
          <w:rFonts w:cstheme="minorBidi" w:hint="eastAsia"/>
          <w:b/>
          <w:sz w:val="28"/>
        </w:rPr>
        <w:t>分布式应用服务</w:t>
      </w:r>
      <w:r w:rsidR="002674A0" w:rsidRPr="003B26BB">
        <w:rPr>
          <w:rFonts w:hint="eastAsia"/>
          <w:b/>
          <w:sz w:val="28"/>
        </w:rPr>
        <w:t>单价最高限价为</w:t>
      </w:r>
      <w:r w:rsidR="002674A0" w:rsidRPr="003B26BB">
        <w:rPr>
          <w:rFonts w:hint="eastAsia"/>
          <w:b/>
          <w:sz w:val="28"/>
        </w:rPr>
        <w:t>1</w:t>
      </w:r>
      <w:r w:rsidR="002674A0" w:rsidRPr="003B26BB">
        <w:rPr>
          <w:b/>
          <w:sz w:val="28"/>
        </w:rPr>
        <w:t>2</w:t>
      </w:r>
      <w:r w:rsidR="002674A0" w:rsidRPr="003B26BB">
        <w:rPr>
          <w:rFonts w:hint="eastAsia"/>
          <w:b/>
          <w:sz w:val="28"/>
        </w:rPr>
        <w:t>.</w:t>
      </w:r>
      <w:r w:rsidR="002674A0" w:rsidRPr="003B26BB">
        <w:rPr>
          <w:b/>
          <w:sz w:val="28"/>
        </w:rPr>
        <w:t>00</w:t>
      </w:r>
      <w:r w:rsidR="002674A0" w:rsidRPr="003B26BB">
        <w:rPr>
          <w:rFonts w:hint="eastAsia"/>
          <w:b/>
          <w:sz w:val="28"/>
        </w:rPr>
        <w:t>元，供应商报价为</w:t>
      </w:r>
      <w:r w:rsidR="002674A0" w:rsidRPr="003B26BB">
        <w:rPr>
          <w:rFonts w:hint="eastAsia"/>
          <w:b/>
          <w:sz w:val="28"/>
        </w:rPr>
        <w:t>70%</w:t>
      </w:r>
      <w:r w:rsidR="002674A0" w:rsidRPr="003B26BB">
        <w:rPr>
          <w:rFonts w:hint="eastAsia"/>
          <w:b/>
          <w:sz w:val="28"/>
        </w:rPr>
        <w:t>，则</w:t>
      </w:r>
      <w:r w:rsidR="002674A0" w:rsidRPr="003B26BB">
        <w:rPr>
          <w:rFonts w:cstheme="minorBidi" w:hint="eastAsia"/>
          <w:b/>
          <w:sz w:val="28"/>
        </w:rPr>
        <w:t>分布式应用服务</w:t>
      </w:r>
      <w:r w:rsidR="002674A0" w:rsidRPr="003B26BB">
        <w:rPr>
          <w:rFonts w:hint="eastAsia"/>
          <w:b/>
          <w:sz w:val="28"/>
        </w:rPr>
        <w:t>的合同单价</w:t>
      </w:r>
      <w:r w:rsidR="002674A0" w:rsidRPr="003B26BB">
        <w:rPr>
          <w:rFonts w:hint="eastAsia"/>
          <w:b/>
          <w:sz w:val="28"/>
        </w:rPr>
        <w:t>=</w:t>
      </w:r>
      <w:r w:rsidR="002674A0" w:rsidRPr="003B26BB">
        <w:rPr>
          <w:b/>
          <w:sz w:val="28"/>
        </w:rPr>
        <w:t>12.00</w:t>
      </w:r>
      <w:r w:rsidR="002674A0" w:rsidRPr="003B26BB">
        <w:rPr>
          <w:rFonts w:hint="eastAsia"/>
          <w:b/>
          <w:sz w:val="28"/>
        </w:rPr>
        <w:t>×</w:t>
      </w:r>
      <w:r w:rsidR="002674A0" w:rsidRPr="003B26BB">
        <w:rPr>
          <w:rFonts w:hint="eastAsia"/>
          <w:b/>
          <w:sz w:val="28"/>
        </w:rPr>
        <w:t>70%</w:t>
      </w:r>
      <w:r w:rsidR="002674A0" w:rsidRPr="003B26BB">
        <w:rPr>
          <w:rFonts w:hint="eastAsia"/>
          <w:b/>
          <w:sz w:val="28"/>
        </w:rPr>
        <w:t>。</w:t>
      </w:r>
    </w:p>
    <w:p w14:paraId="7EA7251D" w14:textId="77777777" w:rsidR="00E82679" w:rsidRPr="003B26BB" w:rsidRDefault="00E82679">
      <w:pPr>
        <w:pStyle w:val="a3"/>
      </w:pPr>
    </w:p>
    <w:p w14:paraId="6D47BC53" w14:textId="77777777" w:rsidR="00E82679" w:rsidRPr="003B26BB" w:rsidRDefault="00E82679">
      <w:pPr>
        <w:pStyle w:val="a3"/>
      </w:pPr>
    </w:p>
    <w:p w14:paraId="7410A07A" w14:textId="77777777" w:rsidR="00E82679" w:rsidRPr="003B26BB" w:rsidRDefault="00E82679">
      <w:pPr>
        <w:pStyle w:val="a3"/>
      </w:pPr>
    </w:p>
    <w:p w14:paraId="3CE970EA" w14:textId="77777777" w:rsidR="00E82679" w:rsidRPr="003B26BB" w:rsidRDefault="00E82679">
      <w:pPr>
        <w:pStyle w:val="a3"/>
      </w:pPr>
    </w:p>
    <w:p w14:paraId="629D9FF1" w14:textId="77777777" w:rsidR="00E82679" w:rsidRPr="003B26BB" w:rsidRDefault="00E82679">
      <w:pPr>
        <w:pStyle w:val="a3"/>
      </w:pPr>
    </w:p>
    <w:p w14:paraId="540DBFB5" w14:textId="77777777" w:rsidR="00E82679" w:rsidRPr="003B26BB" w:rsidRDefault="00E82679">
      <w:pPr>
        <w:pStyle w:val="a3"/>
      </w:pPr>
    </w:p>
    <w:p w14:paraId="2E8076D2" w14:textId="7AD1C869" w:rsidR="00E82679" w:rsidRPr="003B26BB" w:rsidRDefault="00E82679">
      <w:pPr>
        <w:pStyle w:val="a3"/>
      </w:pPr>
    </w:p>
    <w:p w14:paraId="5D026BD7" w14:textId="764311BF" w:rsidR="002674A0" w:rsidRPr="003B26BB" w:rsidRDefault="002674A0">
      <w:pPr>
        <w:pStyle w:val="a3"/>
      </w:pPr>
    </w:p>
    <w:p w14:paraId="060CBF08" w14:textId="6D8EAF69" w:rsidR="002674A0" w:rsidRPr="003B26BB" w:rsidRDefault="002674A0">
      <w:pPr>
        <w:pStyle w:val="a3"/>
      </w:pPr>
    </w:p>
    <w:p w14:paraId="15EC31C1" w14:textId="77777777" w:rsidR="002674A0" w:rsidRPr="003B26BB" w:rsidRDefault="002674A0">
      <w:pPr>
        <w:pStyle w:val="a3"/>
      </w:pPr>
    </w:p>
    <w:p w14:paraId="1B922B89" w14:textId="77777777" w:rsidR="007644F4" w:rsidRPr="003B26BB" w:rsidRDefault="007644F4">
      <w:pPr>
        <w:pStyle w:val="a3"/>
      </w:pPr>
    </w:p>
    <w:p w14:paraId="641832BE" w14:textId="77777777" w:rsidR="00A11BA9" w:rsidRPr="003B26BB" w:rsidRDefault="00A11BA9">
      <w:pPr>
        <w:pStyle w:val="a3"/>
      </w:pPr>
    </w:p>
    <w:p w14:paraId="5CAA669D" w14:textId="77777777" w:rsidR="000F6F23" w:rsidRPr="003B26BB" w:rsidRDefault="000F6F23" w:rsidP="000F6F23">
      <w:pPr>
        <w:keepNext/>
        <w:keepLines/>
        <w:numPr>
          <w:ilvl w:val="2"/>
          <w:numId w:val="5"/>
        </w:numPr>
        <w:spacing w:line="360" w:lineRule="auto"/>
        <w:ind w:left="3119" w:hanging="3119"/>
        <w:outlineLvl w:val="2"/>
        <w:rPr>
          <w:rFonts w:ascii="宋体" w:hAnsi="宋体"/>
          <w:b/>
          <w:bCs/>
          <w:sz w:val="28"/>
          <w:szCs w:val="28"/>
        </w:rPr>
      </w:pPr>
      <w:r w:rsidRPr="003B26BB">
        <w:rPr>
          <w:rFonts w:ascii="宋体" w:hAnsi="宋体" w:hint="eastAsia"/>
          <w:b/>
          <w:bCs/>
          <w:sz w:val="28"/>
          <w:szCs w:val="28"/>
        </w:rPr>
        <w:lastRenderedPageBreak/>
        <w:t>中小企业声明函</w:t>
      </w:r>
    </w:p>
    <w:p w14:paraId="102F80DC" w14:textId="77777777" w:rsidR="000F6F23" w:rsidRPr="003B26BB" w:rsidRDefault="000F6F23" w:rsidP="000F6F23">
      <w:pPr>
        <w:spacing w:line="500" w:lineRule="exact"/>
        <w:jc w:val="center"/>
        <w:rPr>
          <w:rFonts w:ascii="宋体" w:hAnsi="宋体"/>
          <w:b/>
          <w:spacing w:val="6"/>
          <w:sz w:val="28"/>
          <w:szCs w:val="28"/>
        </w:rPr>
      </w:pPr>
      <w:r w:rsidRPr="003B26BB">
        <w:rPr>
          <w:rFonts w:ascii="宋体" w:hAnsi="宋体" w:hint="eastAsia"/>
          <w:b/>
          <w:spacing w:val="6"/>
          <w:sz w:val="28"/>
          <w:szCs w:val="28"/>
        </w:rPr>
        <w:t>中小企业声明函</w:t>
      </w:r>
    </w:p>
    <w:p w14:paraId="096F3A03" w14:textId="62F4CFE2" w:rsidR="000F6F23" w:rsidRPr="003B26BB" w:rsidRDefault="000F6F23" w:rsidP="000F6F23">
      <w:pPr>
        <w:spacing w:line="500" w:lineRule="exact"/>
        <w:ind w:firstLineChars="200" w:firstLine="584"/>
        <w:rPr>
          <w:rFonts w:ascii="宋体" w:hAnsi="宋体"/>
          <w:spacing w:val="6"/>
          <w:sz w:val="28"/>
          <w:szCs w:val="28"/>
        </w:rPr>
      </w:pPr>
      <w:r w:rsidRPr="003B26BB">
        <w:rPr>
          <w:rFonts w:ascii="宋体" w:hAnsi="宋体" w:hint="eastAsia"/>
          <w:spacing w:val="6"/>
          <w:sz w:val="28"/>
          <w:szCs w:val="28"/>
        </w:rPr>
        <w:t>本公司郑重声明，根据《政府采购促进中小企业发展管理办法》（财库〔</w:t>
      </w:r>
      <w:r w:rsidRPr="003B26BB">
        <w:rPr>
          <w:rFonts w:ascii="宋体" w:hAnsi="宋体"/>
          <w:spacing w:val="6"/>
          <w:sz w:val="28"/>
          <w:szCs w:val="28"/>
        </w:rPr>
        <w:t>2020〕46号）的规定，本公司参加</w:t>
      </w:r>
      <w:r w:rsidRPr="003B26BB">
        <w:rPr>
          <w:rFonts w:ascii="宋体" w:hAnsi="宋体" w:hint="eastAsia"/>
          <w:b/>
          <w:sz w:val="28"/>
          <w:szCs w:val="28"/>
          <w:u w:val="single"/>
        </w:rPr>
        <w:t>XXXX</w:t>
      </w:r>
      <w:r w:rsidRPr="003B26BB">
        <w:rPr>
          <w:rFonts w:ascii="宋体" w:hAnsi="宋体" w:hint="eastAsia"/>
          <w:spacing w:val="6"/>
          <w:sz w:val="28"/>
          <w:szCs w:val="28"/>
        </w:rPr>
        <w:t>的</w:t>
      </w:r>
      <w:r w:rsidRPr="003B26BB">
        <w:rPr>
          <w:rFonts w:ascii="宋体" w:hAnsi="宋体" w:hint="eastAsia"/>
          <w:b/>
          <w:sz w:val="28"/>
          <w:szCs w:val="28"/>
          <w:u w:val="single"/>
        </w:rPr>
        <w:t>成都市大数据中心（成都市网络理政中心）</w:t>
      </w:r>
      <w:r w:rsidR="00C06BD3" w:rsidRPr="003B26BB">
        <w:rPr>
          <w:rFonts w:ascii="宋体" w:hAnsi="宋体" w:hint="eastAsia"/>
          <w:b/>
          <w:sz w:val="28"/>
          <w:szCs w:val="28"/>
          <w:u w:val="single"/>
        </w:rPr>
        <w:t>城市运行云平台服务采购项目</w:t>
      </w:r>
      <w:r w:rsidRPr="003B26BB">
        <w:rPr>
          <w:rFonts w:ascii="宋体" w:hAnsi="宋体" w:hint="eastAsia"/>
          <w:b/>
          <w:sz w:val="28"/>
          <w:szCs w:val="28"/>
          <w:u w:val="single"/>
        </w:rPr>
        <w:t>（</w:t>
      </w:r>
      <w:r w:rsidR="00AE52A4" w:rsidRPr="003B26BB">
        <w:rPr>
          <w:rFonts w:ascii="宋体" w:hAnsi="宋体" w:cs="宋体" w:hint="eastAsia"/>
          <w:b/>
          <w:kern w:val="0"/>
          <w:sz w:val="28"/>
          <w:szCs w:val="28"/>
          <w:u w:val="single"/>
        </w:rPr>
        <w:t>成都市政采（2022）A0030号</w:t>
      </w:r>
      <w:r w:rsidRPr="003B26BB">
        <w:rPr>
          <w:rFonts w:ascii="宋体" w:hAnsi="宋体" w:hint="eastAsia"/>
          <w:b/>
          <w:sz w:val="28"/>
          <w:szCs w:val="28"/>
          <w:u w:val="single"/>
        </w:rPr>
        <w:t>）</w:t>
      </w:r>
      <w:r w:rsidRPr="003B26BB">
        <w:rPr>
          <w:rFonts w:ascii="宋体" w:hAnsi="宋体" w:hint="eastAsia"/>
          <w:spacing w:val="6"/>
          <w:sz w:val="28"/>
          <w:szCs w:val="28"/>
        </w:rPr>
        <w:t>采购活动，服务全部由符合政策要求的中小企业承接。相关企业的具体情况如下：</w:t>
      </w:r>
    </w:p>
    <w:p w14:paraId="0B114083" w14:textId="77777777" w:rsidR="000F6F23" w:rsidRPr="003B26BB" w:rsidRDefault="000F6F23" w:rsidP="000F6F23">
      <w:pPr>
        <w:tabs>
          <w:tab w:val="left" w:pos="1134"/>
        </w:tabs>
        <w:spacing w:line="500" w:lineRule="exact"/>
        <w:ind w:firstLineChars="200" w:firstLine="584"/>
        <w:rPr>
          <w:rFonts w:ascii="宋体" w:hAnsi="宋体"/>
          <w:spacing w:val="6"/>
          <w:sz w:val="28"/>
          <w:szCs w:val="28"/>
        </w:rPr>
      </w:pPr>
      <w:r w:rsidRPr="003B26BB">
        <w:rPr>
          <w:rFonts w:ascii="宋体" w:hAnsi="宋体" w:hint="eastAsia"/>
          <w:spacing w:val="6"/>
          <w:sz w:val="28"/>
          <w:szCs w:val="28"/>
          <w:u w:val="single"/>
        </w:rPr>
        <w:t>XXXX（标的名称）</w:t>
      </w:r>
      <w:r w:rsidRPr="003B26BB">
        <w:rPr>
          <w:rFonts w:ascii="宋体" w:hAnsi="宋体" w:hint="eastAsia"/>
          <w:spacing w:val="6"/>
          <w:sz w:val="28"/>
          <w:szCs w:val="28"/>
        </w:rPr>
        <w:t>，属于</w:t>
      </w:r>
      <w:r w:rsidRPr="003B26BB">
        <w:rPr>
          <w:rFonts w:ascii="宋体" w:hAnsi="宋体" w:hint="eastAsia"/>
          <w:spacing w:val="6"/>
          <w:sz w:val="28"/>
          <w:szCs w:val="28"/>
          <w:u w:val="single"/>
        </w:rPr>
        <w:t>XXXX（采购文件中明确的所属行业）</w:t>
      </w:r>
      <w:r w:rsidRPr="003B26BB">
        <w:rPr>
          <w:rFonts w:ascii="宋体" w:hAnsi="宋体" w:hint="eastAsia"/>
          <w:spacing w:val="6"/>
          <w:sz w:val="28"/>
          <w:szCs w:val="28"/>
        </w:rPr>
        <w:t>；承接企业为</w:t>
      </w:r>
      <w:r w:rsidRPr="003B26BB">
        <w:rPr>
          <w:rFonts w:ascii="宋体" w:hAnsi="宋体"/>
          <w:spacing w:val="6"/>
          <w:sz w:val="28"/>
          <w:szCs w:val="28"/>
          <w:u w:val="single"/>
        </w:rPr>
        <w:t>XXX</w:t>
      </w:r>
      <w:r w:rsidRPr="003B26BB">
        <w:rPr>
          <w:rFonts w:ascii="宋体" w:hAnsi="宋体" w:hint="eastAsia"/>
          <w:spacing w:val="6"/>
          <w:sz w:val="28"/>
          <w:szCs w:val="28"/>
          <w:u w:val="single"/>
        </w:rPr>
        <w:t>X</w:t>
      </w:r>
      <w:r w:rsidRPr="003B26BB">
        <w:rPr>
          <w:rFonts w:ascii="宋体" w:hAnsi="宋体"/>
          <w:spacing w:val="6"/>
          <w:sz w:val="28"/>
          <w:szCs w:val="28"/>
          <w:u w:val="single"/>
        </w:rPr>
        <w:t>（企业名称）</w:t>
      </w:r>
      <w:r w:rsidRPr="003B26BB">
        <w:rPr>
          <w:rFonts w:ascii="宋体" w:hAnsi="宋体" w:hint="eastAsia"/>
          <w:spacing w:val="6"/>
          <w:sz w:val="28"/>
          <w:szCs w:val="28"/>
        </w:rPr>
        <w:t>，从业人员</w:t>
      </w:r>
      <w:r w:rsidRPr="003B26BB">
        <w:rPr>
          <w:rFonts w:ascii="宋体" w:hAnsi="宋体"/>
          <w:spacing w:val="6"/>
          <w:sz w:val="28"/>
          <w:szCs w:val="28"/>
          <w:u w:val="single"/>
        </w:rPr>
        <w:t>XX</w:t>
      </w:r>
      <w:r w:rsidRPr="003B26BB">
        <w:rPr>
          <w:rFonts w:ascii="宋体" w:hAnsi="宋体" w:hint="eastAsia"/>
          <w:spacing w:val="6"/>
          <w:sz w:val="28"/>
          <w:szCs w:val="28"/>
        </w:rPr>
        <w:t>人，营业收入为</w:t>
      </w:r>
      <w:r w:rsidRPr="003B26BB">
        <w:rPr>
          <w:rFonts w:ascii="宋体" w:hAnsi="宋体"/>
          <w:spacing w:val="6"/>
          <w:sz w:val="28"/>
          <w:szCs w:val="28"/>
          <w:u w:val="single"/>
        </w:rPr>
        <w:t>XX</w:t>
      </w:r>
      <w:r w:rsidRPr="003B26BB">
        <w:rPr>
          <w:rFonts w:ascii="宋体" w:hAnsi="宋体" w:hint="eastAsia"/>
          <w:spacing w:val="6"/>
          <w:sz w:val="28"/>
          <w:szCs w:val="28"/>
        </w:rPr>
        <w:t>万元，资产总额为</w:t>
      </w:r>
      <w:r w:rsidRPr="003B26BB">
        <w:rPr>
          <w:rFonts w:ascii="宋体" w:hAnsi="宋体"/>
          <w:spacing w:val="6"/>
          <w:sz w:val="28"/>
          <w:szCs w:val="28"/>
          <w:u w:val="single"/>
        </w:rPr>
        <w:t>XX</w:t>
      </w:r>
      <w:r w:rsidRPr="003B26BB">
        <w:rPr>
          <w:rFonts w:ascii="宋体" w:hAnsi="宋体" w:hint="eastAsia"/>
          <w:spacing w:val="6"/>
          <w:sz w:val="28"/>
          <w:szCs w:val="28"/>
        </w:rPr>
        <w:t>万元，属于</w:t>
      </w:r>
      <w:r w:rsidRPr="003B26BB">
        <w:rPr>
          <w:rFonts w:ascii="宋体" w:hAnsi="宋体"/>
          <w:spacing w:val="6"/>
          <w:sz w:val="28"/>
          <w:szCs w:val="28"/>
          <w:u w:val="single"/>
        </w:rPr>
        <w:t>XXXX（中型企业、小型企业、微型企业）</w:t>
      </w:r>
      <w:r w:rsidRPr="003B26BB">
        <w:rPr>
          <w:rFonts w:ascii="宋体" w:hAnsi="宋体" w:hint="eastAsia"/>
          <w:spacing w:val="6"/>
          <w:sz w:val="28"/>
          <w:szCs w:val="28"/>
        </w:rPr>
        <w:t>。</w:t>
      </w:r>
    </w:p>
    <w:p w14:paraId="2FE496A4" w14:textId="77777777" w:rsidR="000F6F23" w:rsidRPr="003B26BB" w:rsidRDefault="000F6F23" w:rsidP="000F6F23">
      <w:pPr>
        <w:tabs>
          <w:tab w:val="left" w:pos="1134"/>
        </w:tabs>
        <w:spacing w:line="500" w:lineRule="exact"/>
        <w:ind w:firstLineChars="200" w:firstLine="584"/>
        <w:rPr>
          <w:rFonts w:ascii="宋体" w:hAnsi="宋体"/>
          <w:spacing w:val="6"/>
          <w:sz w:val="28"/>
          <w:szCs w:val="28"/>
        </w:rPr>
      </w:pPr>
      <w:r w:rsidRPr="003B26BB">
        <w:rPr>
          <w:rFonts w:ascii="宋体" w:hAnsi="宋体" w:hint="eastAsia"/>
          <w:spacing w:val="6"/>
          <w:sz w:val="28"/>
          <w:szCs w:val="28"/>
        </w:rPr>
        <w:t>以上企业，不属于大企业的分支机构，不存在控股股东为大企业的情形，也不存在与大企业的负责人为同一人的情形。</w:t>
      </w:r>
    </w:p>
    <w:p w14:paraId="6F73DC21" w14:textId="77777777" w:rsidR="000F6F23" w:rsidRPr="003B26BB" w:rsidRDefault="000F6F23" w:rsidP="000F6F23">
      <w:pPr>
        <w:tabs>
          <w:tab w:val="left" w:pos="1134"/>
        </w:tabs>
        <w:spacing w:line="500" w:lineRule="exact"/>
        <w:ind w:firstLineChars="200" w:firstLine="584"/>
        <w:rPr>
          <w:rFonts w:ascii="宋体" w:hAnsi="宋体"/>
          <w:spacing w:val="6"/>
          <w:sz w:val="28"/>
          <w:szCs w:val="28"/>
        </w:rPr>
      </w:pPr>
      <w:r w:rsidRPr="003B26BB">
        <w:rPr>
          <w:rFonts w:ascii="宋体" w:hAnsi="宋体" w:hint="eastAsia"/>
          <w:spacing w:val="6"/>
          <w:sz w:val="28"/>
          <w:szCs w:val="28"/>
        </w:rPr>
        <w:t>本企业对上述声明内容的真实性负责。如有虚假，将依法承担相应责任。</w:t>
      </w:r>
    </w:p>
    <w:p w14:paraId="4AD0D3ED" w14:textId="77777777" w:rsidR="000F6F23" w:rsidRPr="003B26BB" w:rsidRDefault="000F6F23" w:rsidP="000F6F23">
      <w:pPr>
        <w:spacing w:line="500" w:lineRule="exact"/>
        <w:ind w:firstLineChars="200" w:firstLine="586"/>
        <w:rPr>
          <w:rFonts w:ascii="宋体" w:hAnsi="宋体"/>
          <w:b/>
          <w:spacing w:val="6"/>
          <w:sz w:val="28"/>
          <w:szCs w:val="28"/>
        </w:rPr>
      </w:pPr>
    </w:p>
    <w:p w14:paraId="7FBD8352" w14:textId="77777777" w:rsidR="000F6F23" w:rsidRPr="003B26BB" w:rsidRDefault="000F6F23" w:rsidP="002145A6">
      <w:pPr>
        <w:spacing w:line="500" w:lineRule="exact"/>
        <w:rPr>
          <w:rFonts w:ascii="宋体" w:hAnsi="宋体"/>
          <w:b/>
          <w:spacing w:val="6"/>
          <w:sz w:val="28"/>
          <w:szCs w:val="28"/>
        </w:rPr>
      </w:pPr>
    </w:p>
    <w:p w14:paraId="2463EEC8" w14:textId="77777777" w:rsidR="000F6F23" w:rsidRPr="003B26BB" w:rsidRDefault="000F6F23" w:rsidP="000F6F23">
      <w:pPr>
        <w:spacing w:line="500" w:lineRule="exact"/>
        <w:ind w:firstLineChars="200" w:firstLine="586"/>
        <w:rPr>
          <w:rFonts w:ascii="宋体" w:hAnsi="宋体"/>
          <w:b/>
          <w:spacing w:val="6"/>
          <w:sz w:val="28"/>
          <w:szCs w:val="28"/>
        </w:rPr>
      </w:pPr>
    </w:p>
    <w:p w14:paraId="28CC2A3A" w14:textId="77777777" w:rsidR="000F6F23" w:rsidRPr="003B26BB" w:rsidRDefault="000F6F23" w:rsidP="000F6F23">
      <w:pPr>
        <w:spacing w:line="500" w:lineRule="exact"/>
        <w:ind w:firstLineChars="200" w:firstLine="586"/>
        <w:rPr>
          <w:rFonts w:ascii="宋体" w:hAnsi="宋体"/>
          <w:b/>
          <w:spacing w:val="6"/>
          <w:sz w:val="28"/>
          <w:szCs w:val="28"/>
        </w:rPr>
      </w:pPr>
    </w:p>
    <w:p w14:paraId="3B7CB60F" w14:textId="77777777" w:rsidR="000F6F23" w:rsidRPr="003B26BB" w:rsidRDefault="000F6F23" w:rsidP="000F6F23">
      <w:pPr>
        <w:tabs>
          <w:tab w:val="left" w:pos="3969"/>
        </w:tabs>
        <w:spacing w:line="500" w:lineRule="exact"/>
        <w:ind w:right="-58" w:firstLineChars="200" w:firstLine="584"/>
        <w:jc w:val="left"/>
        <w:rPr>
          <w:rFonts w:ascii="宋体" w:hAnsi="宋体"/>
          <w:spacing w:val="6"/>
          <w:sz w:val="28"/>
          <w:szCs w:val="28"/>
        </w:rPr>
      </w:pPr>
      <w:r w:rsidRPr="003B26BB">
        <w:rPr>
          <w:rFonts w:ascii="宋体" w:hAnsi="宋体" w:hint="eastAsia"/>
          <w:spacing w:val="6"/>
          <w:sz w:val="28"/>
          <w:szCs w:val="28"/>
        </w:rPr>
        <w:t>企业名称：</w:t>
      </w:r>
      <w:r w:rsidRPr="003B26BB">
        <w:rPr>
          <w:rFonts w:ascii="宋体" w:hAnsi="宋体"/>
          <w:sz w:val="28"/>
          <w:szCs w:val="28"/>
          <w:u w:val="single"/>
        </w:rPr>
        <w:t>XXXX</w:t>
      </w:r>
      <w:r w:rsidRPr="003B26BB">
        <w:rPr>
          <w:rFonts w:ascii="宋体" w:hAnsi="宋体"/>
          <w:spacing w:val="6"/>
          <w:sz w:val="28"/>
          <w:szCs w:val="28"/>
        </w:rPr>
        <w:t xml:space="preserve"> </w:t>
      </w:r>
    </w:p>
    <w:p w14:paraId="3A611FC3" w14:textId="77777777" w:rsidR="000F6F23" w:rsidRPr="003B26BB" w:rsidRDefault="000F6F23" w:rsidP="000F6F23">
      <w:pPr>
        <w:tabs>
          <w:tab w:val="left" w:pos="3969"/>
        </w:tabs>
        <w:spacing w:line="500" w:lineRule="exact"/>
        <w:ind w:right="-58" w:firstLineChars="200" w:firstLine="584"/>
        <w:jc w:val="left"/>
        <w:rPr>
          <w:sz w:val="28"/>
          <w:szCs w:val="28"/>
        </w:rPr>
      </w:pPr>
      <w:r w:rsidRPr="003B26BB">
        <w:rPr>
          <w:rFonts w:ascii="宋体" w:hAnsi="宋体" w:hint="eastAsia"/>
          <w:spacing w:val="6"/>
          <w:sz w:val="28"/>
          <w:szCs w:val="28"/>
        </w:rPr>
        <w:t>日</w:t>
      </w:r>
      <w:r w:rsidRPr="003B26BB">
        <w:rPr>
          <w:rFonts w:ascii="宋体" w:hAnsi="宋体"/>
          <w:spacing w:val="6"/>
          <w:sz w:val="28"/>
          <w:szCs w:val="28"/>
        </w:rPr>
        <w:t xml:space="preserve">  </w:t>
      </w:r>
      <w:r w:rsidRPr="003B26BB">
        <w:rPr>
          <w:rFonts w:ascii="宋体" w:hAnsi="宋体" w:hint="eastAsia"/>
          <w:spacing w:val="6"/>
          <w:sz w:val="28"/>
          <w:szCs w:val="28"/>
        </w:rPr>
        <w:t>期：</w:t>
      </w:r>
      <w:r w:rsidRPr="003B26BB">
        <w:rPr>
          <w:rFonts w:ascii="宋体" w:hAnsi="宋体"/>
          <w:sz w:val="28"/>
          <w:szCs w:val="28"/>
        </w:rPr>
        <w:t>20</w:t>
      </w:r>
      <w:r w:rsidRPr="003B26BB">
        <w:rPr>
          <w:rFonts w:ascii="宋体" w:hAnsi="宋体"/>
          <w:sz w:val="28"/>
          <w:szCs w:val="28"/>
          <w:u w:val="single"/>
        </w:rPr>
        <w:t>XX</w:t>
      </w:r>
      <w:r w:rsidRPr="003B26BB">
        <w:rPr>
          <w:rFonts w:ascii="宋体" w:hAnsi="宋体"/>
          <w:sz w:val="28"/>
          <w:szCs w:val="28"/>
        </w:rPr>
        <w:t>年</w:t>
      </w:r>
      <w:r w:rsidRPr="003B26BB">
        <w:rPr>
          <w:rFonts w:ascii="宋体" w:hAnsi="宋体"/>
          <w:sz w:val="28"/>
          <w:szCs w:val="28"/>
          <w:u w:val="single"/>
        </w:rPr>
        <w:t>XX</w:t>
      </w:r>
      <w:r w:rsidRPr="003B26BB">
        <w:rPr>
          <w:rFonts w:ascii="宋体" w:hAnsi="宋体"/>
          <w:sz w:val="28"/>
          <w:szCs w:val="28"/>
        </w:rPr>
        <w:t>月</w:t>
      </w:r>
      <w:r w:rsidRPr="003B26BB">
        <w:rPr>
          <w:rFonts w:ascii="宋体" w:hAnsi="宋体"/>
          <w:sz w:val="28"/>
          <w:szCs w:val="28"/>
          <w:u w:val="single"/>
        </w:rPr>
        <w:t>XX</w:t>
      </w:r>
      <w:r w:rsidRPr="003B26BB">
        <w:rPr>
          <w:rFonts w:ascii="宋体" w:hAnsi="宋体"/>
          <w:sz w:val="28"/>
          <w:szCs w:val="28"/>
        </w:rPr>
        <w:t>日</w:t>
      </w:r>
    </w:p>
    <w:p w14:paraId="3B0C4C2A" w14:textId="385DD9BB" w:rsidR="000F6F23" w:rsidRPr="003B26BB" w:rsidRDefault="000F6F23" w:rsidP="000F6F23">
      <w:pPr>
        <w:pStyle w:val="afe"/>
        <w:tabs>
          <w:tab w:val="left" w:pos="567"/>
          <w:tab w:val="left" w:pos="709"/>
          <w:tab w:val="left" w:pos="851"/>
        </w:tabs>
        <w:spacing w:before="60" w:line="360" w:lineRule="auto"/>
        <w:ind w:firstLine="562"/>
        <w:rPr>
          <w:rFonts w:ascii="宋体" w:hAnsi="宋体"/>
          <w:b/>
          <w:sz w:val="28"/>
          <w:szCs w:val="28"/>
        </w:rPr>
      </w:pPr>
      <w:r w:rsidRPr="003B26BB">
        <w:rPr>
          <w:rFonts w:ascii="宋体" w:hAnsi="宋体" w:hint="eastAsia"/>
          <w:b/>
          <w:kern w:val="0"/>
          <w:sz w:val="28"/>
          <w:szCs w:val="28"/>
        </w:rPr>
        <w:t>说明：</w:t>
      </w:r>
      <w:r w:rsidRPr="003B26BB">
        <w:rPr>
          <w:rFonts w:ascii="宋体" w:hAnsi="宋体"/>
          <w:b/>
          <w:sz w:val="28"/>
          <w:szCs w:val="28"/>
        </w:rPr>
        <w:t xml:space="preserve"> </w:t>
      </w:r>
      <w:r w:rsidR="002145A6" w:rsidRPr="003B26BB">
        <w:rPr>
          <w:rFonts w:ascii="宋体" w:hAnsi="宋体" w:hint="eastAsia"/>
          <w:b/>
          <w:sz w:val="28"/>
          <w:szCs w:val="28"/>
        </w:rPr>
        <w:t>1、</w:t>
      </w:r>
      <w:r w:rsidRPr="003B26BB">
        <w:rPr>
          <w:rFonts w:ascii="宋体" w:hAnsi="宋体" w:hint="eastAsia"/>
          <w:b/>
          <w:sz w:val="28"/>
          <w:szCs w:val="28"/>
        </w:rPr>
        <w:t>从业人员、营业收入、资产总额填报上一年度数据，无上一年度数据的新成立企业可不填报。</w:t>
      </w:r>
    </w:p>
    <w:p w14:paraId="0376BFA4" w14:textId="5EEA65FA" w:rsidR="002145A6" w:rsidRPr="003B26BB" w:rsidRDefault="002145A6" w:rsidP="000F6F23">
      <w:pPr>
        <w:pStyle w:val="afe"/>
        <w:tabs>
          <w:tab w:val="left" w:pos="567"/>
          <w:tab w:val="left" w:pos="709"/>
          <w:tab w:val="left" w:pos="851"/>
        </w:tabs>
        <w:spacing w:before="60" w:line="360" w:lineRule="auto"/>
        <w:ind w:firstLine="562"/>
        <w:rPr>
          <w:rFonts w:ascii="宋体" w:hAnsi="宋体"/>
          <w:b/>
          <w:sz w:val="28"/>
          <w:szCs w:val="28"/>
        </w:rPr>
      </w:pPr>
      <w:r w:rsidRPr="003B26BB">
        <w:rPr>
          <w:rFonts w:ascii="宋体" w:hAnsi="宋体" w:hint="eastAsia"/>
          <w:b/>
          <w:sz w:val="28"/>
          <w:szCs w:val="28"/>
        </w:rPr>
        <w:t>2、如为联合体参与的，联合体各方</w:t>
      </w:r>
      <w:r w:rsidRPr="003B26BB">
        <w:rPr>
          <w:rFonts w:ascii="宋体" w:hAnsi="宋体"/>
          <w:b/>
          <w:sz w:val="28"/>
          <w:szCs w:val="28"/>
        </w:rPr>
        <w:t>均</w:t>
      </w:r>
      <w:r w:rsidRPr="003B26BB">
        <w:rPr>
          <w:rFonts w:ascii="宋体" w:hAnsi="宋体" w:hint="eastAsia"/>
          <w:b/>
          <w:sz w:val="28"/>
          <w:szCs w:val="28"/>
        </w:rPr>
        <w:t>应</w:t>
      </w:r>
      <w:r w:rsidRPr="003B26BB">
        <w:rPr>
          <w:rFonts w:ascii="宋体" w:hAnsi="宋体"/>
          <w:b/>
          <w:sz w:val="28"/>
          <w:szCs w:val="28"/>
        </w:rPr>
        <w:t>提供</w:t>
      </w:r>
      <w:r w:rsidRPr="003B26BB">
        <w:rPr>
          <w:rFonts w:ascii="宋体" w:hAnsi="宋体" w:hint="eastAsia"/>
          <w:b/>
          <w:sz w:val="28"/>
          <w:szCs w:val="28"/>
        </w:rPr>
        <w:t>《中小</w:t>
      </w:r>
      <w:r w:rsidRPr="003B26BB">
        <w:rPr>
          <w:rFonts w:ascii="宋体" w:hAnsi="宋体"/>
          <w:b/>
          <w:sz w:val="28"/>
          <w:szCs w:val="28"/>
        </w:rPr>
        <w:t>企业声明函</w:t>
      </w:r>
      <w:r w:rsidRPr="003B26BB">
        <w:rPr>
          <w:rFonts w:ascii="宋体" w:hAnsi="宋体" w:hint="eastAsia"/>
          <w:b/>
          <w:sz w:val="28"/>
          <w:szCs w:val="28"/>
        </w:rPr>
        <w:t>》，如未提供中小企业声明函，则其投标报价不能享受招标文件规定的价格扣除，但不影响投标人投标文件的有效性。</w:t>
      </w:r>
    </w:p>
    <w:p w14:paraId="43E90E3F" w14:textId="77777777" w:rsidR="000F6F23" w:rsidRPr="003B26BB" w:rsidRDefault="000F6F23" w:rsidP="004D6231">
      <w:pPr>
        <w:pStyle w:val="3"/>
        <w:numPr>
          <w:ilvl w:val="2"/>
          <w:numId w:val="5"/>
        </w:numPr>
        <w:spacing w:after="200" w:line="240" w:lineRule="auto"/>
        <w:ind w:left="851" w:hanging="851"/>
        <w:rPr>
          <w:color w:val="auto"/>
        </w:rPr>
      </w:pPr>
      <w:r w:rsidRPr="003B26BB">
        <w:rPr>
          <w:rFonts w:hint="eastAsia"/>
          <w:color w:val="auto"/>
        </w:rPr>
        <w:lastRenderedPageBreak/>
        <w:t>残疾人福利性单位声明函</w:t>
      </w:r>
    </w:p>
    <w:p w14:paraId="5ED46BF7" w14:textId="77777777" w:rsidR="000F6F23" w:rsidRPr="003B26BB" w:rsidRDefault="000F6F23" w:rsidP="000F6F23">
      <w:pPr>
        <w:spacing w:line="500" w:lineRule="exact"/>
        <w:jc w:val="center"/>
        <w:rPr>
          <w:rFonts w:ascii="宋体" w:hAnsi="宋体"/>
          <w:b/>
          <w:spacing w:val="6"/>
          <w:sz w:val="28"/>
          <w:szCs w:val="28"/>
        </w:rPr>
      </w:pPr>
      <w:r w:rsidRPr="003B26BB">
        <w:rPr>
          <w:rFonts w:ascii="宋体" w:hAnsi="宋体" w:hint="eastAsia"/>
          <w:b/>
          <w:spacing w:val="6"/>
          <w:sz w:val="28"/>
          <w:szCs w:val="28"/>
        </w:rPr>
        <w:t>残疾人福利性单位声明函</w:t>
      </w:r>
    </w:p>
    <w:p w14:paraId="163EBDD9" w14:textId="77777777" w:rsidR="000F6F23" w:rsidRPr="003B26BB" w:rsidRDefault="000F6F23" w:rsidP="000F6F23">
      <w:pPr>
        <w:spacing w:line="440" w:lineRule="exact"/>
        <w:rPr>
          <w:rFonts w:ascii="仿宋_GB2312" w:eastAsia="仿宋_GB2312"/>
          <w:b/>
          <w:spacing w:val="6"/>
          <w:sz w:val="30"/>
          <w:szCs w:val="30"/>
        </w:rPr>
      </w:pPr>
    </w:p>
    <w:p w14:paraId="0005DC84" w14:textId="77777777" w:rsidR="000F6F23" w:rsidRPr="003B26BB" w:rsidRDefault="000F6F23" w:rsidP="000F6F23">
      <w:pPr>
        <w:tabs>
          <w:tab w:val="left" w:pos="1134"/>
        </w:tabs>
        <w:spacing w:line="500" w:lineRule="exact"/>
        <w:ind w:firstLineChars="200" w:firstLine="584"/>
        <w:rPr>
          <w:rFonts w:ascii="宋体" w:hAnsi="宋体"/>
          <w:spacing w:val="6"/>
          <w:sz w:val="28"/>
          <w:szCs w:val="28"/>
        </w:rPr>
      </w:pPr>
      <w:r w:rsidRPr="003B26BB">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3B26BB">
        <w:rPr>
          <w:rFonts w:ascii="宋体" w:hAnsi="宋体" w:hint="eastAsia"/>
          <w:spacing w:val="6"/>
          <w:sz w:val="28"/>
          <w:szCs w:val="28"/>
          <w:u w:val="single"/>
        </w:rPr>
        <w:t>XXXX</w:t>
      </w:r>
      <w:r w:rsidRPr="003B26BB">
        <w:rPr>
          <w:rFonts w:ascii="宋体" w:hAnsi="宋体" w:hint="eastAsia"/>
          <w:spacing w:val="6"/>
          <w:sz w:val="28"/>
          <w:szCs w:val="28"/>
        </w:rPr>
        <w:t>单位的</w:t>
      </w:r>
      <w:r w:rsidRPr="003B26BB">
        <w:rPr>
          <w:rFonts w:ascii="宋体" w:hAnsi="宋体" w:hint="eastAsia"/>
          <w:spacing w:val="6"/>
          <w:sz w:val="28"/>
          <w:szCs w:val="28"/>
          <w:u w:val="single"/>
        </w:rPr>
        <w:t>XXXX</w:t>
      </w:r>
      <w:r w:rsidRPr="003B26BB">
        <w:rPr>
          <w:rFonts w:ascii="宋体" w:hAnsi="宋体" w:hint="eastAsia"/>
          <w:spacing w:val="6"/>
          <w:sz w:val="28"/>
          <w:szCs w:val="28"/>
        </w:rPr>
        <w:t>项目采购活动由本单位提供服务。</w:t>
      </w:r>
    </w:p>
    <w:p w14:paraId="7BE96DA5" w14:textId="77777777" w:rsidR="000F6F23" w:rsidRPr="003B26BB" w:rsidRDefault="000F6F23" w:rsidP="000F6F23">
      <w:pPr>
        <w:tabs>
          <w:tab w:val="left" w:pos="1134"/>
        </w:tabs>
        <w:spacing w:line="500" w:lineRule="exact"/>
        <w:ind w:firstLineChars="200" w:firstLine="584"/>
        <w:rPr>
          <w:rFonts w:ascii="宋体" w:hAnsi="宋体"/>
          <w:spacing w:val="6"/>
          <w:sz w:val="28"/>
          <w:szCs w:val="28"/>
        </w:rPr>
      </w:pPr>
      <w:r w:rsidRPr="003B26BB">
        <w:rPr>
          <w:rFonts w:ascii="宋体" w:hAnsi="宋体" w:hint="eastAsia"/>
          <w:spacing w:val="6"/>
          <w:sz w:val="28"/>
          <w:szCs w:val="28"/>
        </w:rPr>
        <w:t>本单位对上述声明的真实性负责。如有虚假，将依法承担相应责任。</w:t>
      </w:r>
    </w:p>
    <w:p w14:paraId="45204DE6" w14:textId="77777777" w:rsidR="000F6F23" w:rsidRPr="003B26BB" w:rsidRDefault="000F6F23" w:rsidP="000F6F23">
      <w:pPr>
        <w:overflowPunct w:val="0"/>
        <w:spacing w:line="520" w:lineRule="exact"/>
        <w:ind w:firstLineChars="200" w:firstLine="560"/>
        <w:rPr>
          <w:rFonts w:ascii="Times New Roman" w:eastAsia="仿宋_GB2312" w:hAnsi="Times New Roman"/>
          <w:bCs/>
          <w:sz w:val="28"/>
          <w:szCs w:val="28"/>
        </w:rPr>
      </w:pPr>
    </w:p>
    <w:p w14:paraId="03595B08"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1605F9A8"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7E475AE6"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12772497"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7FC37211"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07FC05BE"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6A74FE65" w14:textId="77777777" w:rsidR="000F6F23" w:rsidRPr="003B26BB" w:rsidRDefault="000F6F23" w:rsidP="000F6F23">
      <w:pPr>
        <w:overflowPunct w:val="0"/>
        <w:spacing w:line="546" w:lineRule="exact"/>
        <w:ind w:firstLineChars="200" w:firstLine="560"/>
        <w:rPr>
          <w:rFonts w:ascii="Times New Roman" w:eastAsia="仿宋_GB2312" w:hAnsi="Times New Roman"/>
          <w:bCs/>
          <w:sz w:val="28"/>
          <w:szCs w:val="28"/>
        </w:rPr>
      </w:pPr>
    </w:p>
    <w:p w14:paraId="2550679F" w14:textId="77777777" w:rsidR="000F6F23" w:rsidRPr="003B26BB" w:rsidRDefault="000F6F23" w:rsidP="000F6F23">
      <w:pPr>
        <w:tabs>
          <w:tab w:val="left" w:pos="3969"/>
        </w:tabs>
        <w:spacing w:line="500" w:lineRule="exact"/>
        <w:ind w:right="-58" w:firstLineChars="200" w:firstLine="584"/>
        <w:jc w:val="left"/>
        <w:rPr>
          <w:rFonts w:ascii="宋体" w:hAnsi="宋体"/>
          <w:spacing w:val="6"/>
          <w:sz w:val="28"/>
          <w:szCs w:val="28"/>
        </w:rPr>
      </w:pPr>
      <w:r w:rsidRPr="003B26BB">
        <w:rPr>
          <w:rFonts w:ascii="宋体" w:hAnsi="宋体" w:hint="eastAsia"/>
          <w:spacing w:val="6"/>
          <w:sz w:val="28"/>
          <w:szCs w:val="28"/>
        </w:rPr>
        <w:t>单位名称：</w:t>
      </w:r>
      <w:r w:rsidRPr="003B26BB">
        <w:rPr>
          <w:rFonts w:ascii="宋体" w:hAnsi="宋体"/>
          <w:sz w:val="28"/>
          <w:szCs w:val="28"/>
          <w:u w:val="single"/>
        </w:rPr>
        <w:t>XXXX</w:t>
      </w:r>
      <w:r w:rsidRPr="003B26BB">
        <w:rPr>
          <w:rFonts w:ascii="宋体" w:hAnsi="宋体"/>
          <w:spacing w:val="6"/>
          <w:sz w:val="28"/>
          <w:szCs w:val="28"/>
        </w:rPr>
        <w:t xml:space="preserve"> </w:t>
      </w:r>
    </w:p>
    <w:p w14:paraId="18A40D11" w14:textId="77777777" w:rsidR="000F6F23" w:rsidRPr="003B26BB" w:rsidRDefault="000F6F23" w:rsidP="000F6F23">
      <w:pPr>
        <w:tabs>
          <w:tab w:val="left" w:pos="3969"/>
        </w:tabs>
        <w:spacing w:line="500" w:lineRule="exact"/>
        <w:ind w:right="-58" w:firstLineChars="200" w:firstLine="584"/>
        <w:jc w:val="left"/>
        <w:rPr>
          <w:sz w:val="28"/>
          <w:szCs w:val="28"/>
        </w:rPr>
      </w:pPr>
      <w:r w:rsidRPr="003B26BB">
        <w:rPr>
          <w:rFonts w:ascii="宋体" w:hAnsi="宋体" w:hint="eastAsia"/>
          <w:spacing w:val="6"/>
          <w:sz w:val="28"/>
          <w:szCs w:val="28"/>
        </w:rPr>
        <w:t>日</w:t>
      </w:r>
      <w:r w:rsidRPr="003B26BB">
        <w:rPr>
          <w:rFonts w:ascii="宋体" w:hAnsi="宋体"/>
          <w:spacing w:val="6"/>
          <w:sz w:val="28"/>
          <w:szCs w:val="28"/>
        </w:rPr>
        <w:t xml:space="preserve">  </w:t>
      </w:r>
      <w:r w:rsidRPr="003B26BB">
        <w:rPr>
          <w:rFonts w:ascii="宋体" w:hAnsi="宋体" w:hint="eastAsia"/>
          <w:spacing w:val="6"/>
          <w:sz w:val="28"/>
          <w:szCs w:val="28"/>
        </w:rPr>
        <w:t>期：</w:t>
      </w:r>
      <w:r w:rsidRPr="003B26BB">
        <w:rPr>
          <w:rFonts w:ascii="宋体" w:hAnsi="宋体"/>
          <w:sz w:val="28"/>
          <w:szCs w:val="28"/>
        </w:rPr>
        <w:t>20</w:t>
      </w:r>
      <w:r w:rsidRPr="003B26BB">
        <w:rPr>
          <w:rFonts w:ascii="宋体" w:hAnsi="宋体"/>
          <w:sz w:val="28"/>
          <w:szCs w:val="28"/>
          <w:u w:val="single"/>
        </w:rPr>
        <w:t>XX</w:t>
      </w:r>
      <w:r w:rsidRPr="003B26BB">
        <w:rPr>
          <w:rFonts w:ascii="宋体" w:hAnsi="宋体"/>
          <w:sz w:val="28"/>
          <w:szCs w:val="28"/>
        </w:rPr>
        <w:t>年</w:t>
      </w:r>
      <w:r w:rsidRPr="003B26BB">
        <w:rPr>
          <w:rFonts w:ascii="宋体" w:hAnsi="宋体"/>
          <w:sz w:val="28"/>
          <w:szCs w:val="28"/>
          <w:u w:val="single"/>
        </w:rPr>
        <w:t>XX</w:t>
      </w:r>
      <w:r w:rsidRPr="003B26BB">
        <w:rPr>
          <w:rFonts w:ascii="宋体" w:hAnsi="宋体"/>
          <w:sz w:val="28"/>
          <w:szCs w:val="28"/>
        </w:rPr>
        <w:t>月</w:t>
      </w:r>
      <w:r w:rsidRPr="003B26BB">
        <w:rPr>
          <w:rFonts w:ascii="宋体" w:hAnsi="宋体"/>
          <w:sz w:val="28"/>
          <w:szCs w:val="28"/>
          <w:u w:val="single"/>
        </w:rPr>
        <w:t>XX</w:t>
      </w:r>
      <w:r w:rsidRPr="003B26BB">
        <w:rPr>
          <w:rFonts w:ascii="宋体" w:hAnsi="宋体"/>
          <w:sz w:val="28"/>
          <w:szCs w:val="28"/>
        </w:rPr>
        <w:t>日</w:t>
      </w:r>
    </w:p>
    <w:p w14:paraId="05141BB9" w14:textId="77777777" w:rsidR="00A11BA9" w:rsidRPr="003B26BB" w:rsidRDefault="00A11BA9">
      <w:pPr>
        <w:pStyle w:val="a7"/>
        <w:spacing w:after="0" w:line="240" w:lineRule="auto"/>
        <w:ind w:firstLine="0"/>
        <w:rPr>
          <w:rFonts w:ascii="宋体" w:hAnsi="宋体"/>
          <w:b/>
          <w:sz w:val="28"/>
        </w:rPr>
      </w:pPr>
    </w:p>
    <w:p w14:paraId="6A98A031" w14:textId="77777777" w:rsidR="000F6F23" w:rsidRPr="003B26BB" w:rsidRDefault="000F6F23">
      <w:pPr>
        <w:pStyle w:val="a7"/>
        <w:spacing w:after="0" w:line="240" w:lineRule="auto"/>
        <w:ind w:firstLine="0"/>
        <w:rPr>
          <w:rFonts w:ascii="宋体" w:hAnsi="宋体"/>
          <w:b/>
          <w:sz w:val="28"/>
        </w:rPr>
      </w:pPr>
    </w:p>
    <w:p w14:paraId="2C15B2DC" w14:textId="77777777" w:rsidR="000F6F23" w:rsidRPr="003B26BB" w:rsidRDefault="000F6F23">
      <w:pPr>
        <w:pStyle w:val="a7"/>
        <w:spacing w:after="0" w:line="240" w:lineRule="auto"/>
        <w:ind w:firstLine="0"/>
        <w:rPr>
          <w:rFonts w:ascii="宋体" w:hAnsi="宋体"/>
          <w:b/>
          <w:sz w:val="28"/>
        </w:rPr>
      </w:pPr>
    </w:p>
    <w:p w14:paraId="577B61AF" w14:textId="77777777" w:rsidR="000F6F23" w:rsidRPr="003B26BB" w:rsidRDefault="000F6F23">
      <w:pPr>
        <w:pStyle w:val="a7"/>
        <w:spacing w:after="0" w:line="240" w:lineRule="auto"/>
        <w:ind w:firstLine="0"/>
        <w:rPr>
          <w:rFonts w:ascii="宋体" w:hAnsi="宋体"/>
          <w:b/>
          <w:sz w:val="28"/>
        </w:rPr>
      </w:pPr>
    </w:p>
    <w:p w14:paraId="335F6685" w14:textId="77777777" w:rsidR="000F6F23" w:rsidRPr="003B26BB" w:rsidRDefault="000F6F23">
      <w:pPr>
        <w:pStyle w:val="a7"/>
        <w:spacing w:after="0" w:line="240" w:lineRule="auto"/>
        <w:ind w:firstLine="0"/>
        <w:rPr>
          <w:rFonts w:ascii="宋体" w:hAnsi="宋体"/>
          <w:b/>
          <w:sz w:val="28"/>
        </w:rPr>
      </w:pPr>
    </w:p>
    <w:p w14:paraId="099B481F" w14:textId="453DB013" w:rsidR="000F6F23" w:rsidRPr="003B26BB" w:rsidRDefault="000F6F23" w:rsidP="000F6F23">
      <w:pPr>
        <w:keepNext/>
        <w:keepLines/>
        <w:numPr>
          <w:ilvl w:val="2"/>
          <w:numId w:val="5"/>
        </w:numPr>
        <w:spacing w:line="360" w:lineRule="auto"/>
        <w:ind w:left="3119" w:hanging="3119"/>
        <w:outlineLvl w:val="2"/>
        <w:rPr>
          <w:rFonts w:ascii="宋体" w:hAnsi="宋体"/>
          <w:b/>
          <w:sz w:val="28"/>
        </w:rPr>
      </w:pPr>
      <w:r w:rsidRPr="003B26BB">
        <w:rPr>
          <w:rFonts w:ascii="宋体" w:eastAsiaTheme="minorEastAsia" w:hAnsi="宋体" w:cstheme="minorBidi" w:hint="eastAsia"/>
          <w:b/>
          <w:kern w:val="0"/>
          <w:sz w:val="28"/>
          <w:szCs w:val="28"/>
        </w:rPr>
        <w:lastRenderedPageBreak/>
        <w:t>投标人属于监狱企业的证明文件复印件</w:t>
      </w:r>
    </w:p>
    <w:p w14:paraId="4DBB07F3" w14:textId="3FAB12A8" w:rsidR="000F6F23" w:rsidRPr="003B26BB" w:rsidRDefault="000F6F23" w:rsidP="000F6F23">
      <w:pPr>
        <w:spacing w:line="360" w:lineRule="auto"/>
        <w:ind w:firstLineChars="200" w:firstLine="560"/>
        <w:rPr>
          <w:rFonts w:ascii="宋体" w:eastAsiaTheme="minorEastAsia" w:hAnsi="宋体" w:cstheme="minorBidi"/>
          <w:kern w:val="0"/>
          <w:sz w:val="28"/>
          <w:szCs w:val="28"/>
        </w:rPr>
      </w:pPr>
      <w:r w:rsidRPr="003B26BB">
        <w:rPr>
          <w:rFonts w:ascii="宋体" w:eastAsiaTheme="minorEastAsia" w:hAnsi="宋体" w:cstheme="minorBidi" w:hint="eastAsia"/>
          <w:kern w:val="0"/>
          <w:sz w:val="28"/>
          <w:szCs w:val="28"/>
        </w:rPr>
        <w:t>由省级以上监狱管理局、戒毒管理局（含新疆生产建设兵团）出具的投标人属于监狱企业的证明文件复印件。</w:t>
      </w:r>
    </w:p>
    <w:p w14:paraId="75457B56" w14:textId="77777777" w:rsidR="00A0638C" w:rsidRPr="003B26BB" w:rsidRDefault="00A0638C">
      <w:pPr>
        <w:pStyle w:val="a7"/>
        <w:spacing w:after="0" w:line="240" w:lineRule="auto"/>
        <w:ind w:firstLine="0"/>
        <w:rPr>
          <w:rFonts w:ascii="宋体" w:hAnsi="宋体"/>
          <w:b/>
          <w:sz w:val="28"/>
        </w:rPr>
      </w:pPr>
    </w:p>
    <w:p w14:paraId="05997839" w14:textId="77777777" w:rsidR="00A0638C" w:rsidRPr="003B26BB" w:rsidRDefault="00A0638C">
      <w:pPr>
        <w:pStyle w:val="a7"/>
        <w:spacing w:after="0" w:line="240" w:lineRule="auto"/>
        <w:ind w:firstLine="0"/>
        <w:rPr>
          <w:rFonts w:ascii="宋体" w:hAnsi="宋体"/>
          <w:b/>
          <w:sz w:val="28"/>
        </w:rPr>
      </w:pPr>
    </w:p>
    <w:p w14:paraId="6BA5DE6C" w14:textId="77777777" w:rsidR="00A0638C" w:rsidRPr="003B26BB" w:rsidRDefault="00A0638C">
      <w:pPr>
        <w:pStyle w:val="a7"/>
        <w:spacing w:after="0" w:line="240" w:lineRule="auto"/>
        <w:ind w:firstLine="0"/>
        <w:rPr>
          <w:rFonts w:ascii="宋体" w:hAnsi="宋体"/>
          <w:b/>
          <w:sz w:val="28"/>
        </w:rPr>
      </w:pPr>
    </w:p>
    <w:p w14:paraId="5552CC85" w14:textId="77777777" w:rsidR="00A0638C" w:rsidRPr="003B26BB" w:rsidRDefault="00A0638C">
      <w:pPr>
        <w:pStyle w:val="a7"/>
        <w:spacing w:after="0" w:line="240" w:lineRule="auto"/>
        <w:ind w:firstLine="0"/>
        <w:rPr>
          <w:rFonts w:ascii="宋体" w:hAnsi="宋体"/>
          <w:b/>
          <w:sz w:val="28"/>
        </w:rPr>
      </w:pPr>
    </w:p>
    <w:p w14:paraId="647CEABF" w14:textId="77777777" w:rsidR="00F03763" w:rsidRPr="003B26BB" w:rsidRDefault="00F03763">
      <w:pPr>
        <w:pStyle w:val="a7"/>
        <w:spacing w:after="0" w:line="240" w:lineRule="auto"/>
        <w:ind w:firstLine="0"/>
        <w:rPr>
          <w:rFonts w:ascii="宋体" w:hAnsi="宋体"/>
          <w:b/>
          <w:sz w:val="28"/>
        </w:rPr>
      </w:pPr>
    </w:p>
    <w:p w14:paraId="274698D3" w14:textId="77777777" w:rsidR="00F03763" w:rsidRPr="003B26BB" w:rsidRDefault="00F03763">
      <w:pPr>
        <w:pStyle w:val="a7"/>
        <w:spacing w:after="0" w:line="240" w:lineRule="auto"/>
        <w:ind w:firstLine="0"/>
        <w:rPr>
          <w:rFonts w:ascii="宋体" w:hAnsi="宋体"/>
          <w:b/>
          <w:sz w:val="28"/>
        </w:rPr>
      </w:pPr>
    </w:p>
    <w:p w14:paraId="5A619EA8" w14:textId="77777777" w:rsidR="00F03763" w:rsidRPr="003B26BB" w:rsidRDefault="00F03763">
      <w:pPr>
        <w:pStyle w:val="a7"/>
        <w:spacing w:after="0" w:line="240" w:lineRule="auto"/>
        <w:ind w:firstLine="0"/>
        <w:rPr>
          <w:rFonts w:ascii="宋体" w:hAnsi="宋体"/>
          <w:b/>
          <w:sz w:val="28"/>
        </w:rPr>
      </w:pPr>
    </w:p>
    <w:p w14:paraId="6DECBE07" w14:textId="77777777" w:rsidR="000F6F23" w:rsidRPr="003B26BB" w:rsidRDefault="000F6F23">
      <w:pPr>
        <w:pStyle w:val="a7"/>
        <w:spacing w:after="0" w:line="240" w:lineRule="auto"/>
        <w:ind w:firstLine="0"/>
        <w:rPr>
          <w:rFonts w:ascii="宋体" w:hAnsi="宋体"/>
          <w:b/>
          <w:sz w:val="28"/>
        </w:rPr>
      </w:pPr>
    </w:p>
    <w:p w14:paraId="2E42F7D9" w14:textId="77777777" w:rsidR="000F6F23" w:rsidRPr="003B26BB" w:rsidRDefault="000F6F23">
      <w:pPr>
        <w:pStyle w:val="a7"/>
        <w:spacing w:after="0" w:line="240" w:lineRule="auto"/>
        <w:ind w:firstLine="0"/>
        <w:rPr>
          <w:rFonts w:ascii="宋体" w:hAnsi="宋体"/>
          <w:b/>
          <w:sz w:val="28"/>
        </w:rPr>
      </w:pPr>
    </w:p>
    <w:p w14:paraId="5A2B097C" w14:textId="77777777" w:rsidR="000F6F23" w:rsidRPr="003B26BB" w:rsidRDefault="000F6F23">
      <w:pPr>
        <w:pStyle w:val="a7"/>
        <w:spacing w:after="0" w:line="240" w:lineRule="auto"/>
        <w:ind w:firstLine="0"/>
        <w:rPr>
          <w:rFonts w:ascii="宋体" w:hAnsi="宋体"/>
          <w:b/>
          <w:sz w:val="28"/>
        </w:rPr>
      </w:pPr>
    </w:p>
    <w:p w14:paraId="4017C917" w14:textId="28A2C06B" w:rsidR="000F6F23" w:rsidRPr="003B26BB" w:rsidRDefault="000F6F23">
      <w:pPr>
        <w:pStyle w:val="a7"/>
        <w:spacing w:after="0" w:line="240" w:lineRule="auto"/>
        <w:ind w:firstLine="0"/>
        <w:rPr>
          <w:rFonts w:ascii="宋体" w:hAnsi="宋体"/>
          <w:b/>
          <w:sz w:val="28"/>
        </w:rPr>
      </w:pPr>
    </w:p>
    <w:p w14:paraId="3573702A" w14:textId="77777777" w:rsidR="000F6F23" w:rsidRPr="003B26BB" w:rsidRDefault="000F6F23">
      <w:pPr>
        <w:pStyle w:val="a7"/>
        <w:spacing w:after="0" w:line="240" w:lineRule="auto"/>
        <w:ind w:firstLine="0"/>
        <w:rPr>
          <w:rFonts w:ascii="宋体" w:hAnsi="宋体"/>
          <w:b/>
          <w:sz w:val="28"/>
        </w:rPr>
      </w:pPr>
    </w:p>
    <w:p w14:paraId="6E108239" w14:textId="77777777" w:rsidR="00F03763" w:rsidRPr="003B26BB" w:rsidRDefault="00F03763">
      <w:pPr>
        <w:pStyle w:val="a7"/>
        <w:spacing w:after="0" w:line="240" w:lineRule="auto"/>
        <w:ind w:firstLine="0"/>
        <w:rPr>
          <w:rFonts w:ascii="宋体" w:hAnsi="宋体"/>
          <w:b/>
          <w:sz w:val="28"/>
        </w:rPr>
      </w:pPr>
    </w:p>
    <w:p w14:paraId="0A60B3D4" w14:textId="77777777" w:rsidR="00F03763" w:rsidRPr="003B26BB" w:rsidRDefault="00F03763">
      <w:pPr>
        <w:pStyle w:val="a7"/>
        <w:spacing w:after="0" w:line="240" w:lineRule="auto"/>
        <w:ind w:firstLine="0"/>
        <w:rPr>
          <w:rFonts w:ascii="宋体" w:hAnsi="宋体"/>
          <w:b/>
          <w:sz w:val="28"/>
        </w:rPr>
      </w:pPr>
    </w:p>
    <w:p w14:paraId="3ADF8DE1" w14:textId="77777777" w:rsidR="00F03763" w:rsidRPr="003B26BB" w:rsidRDefault="00F03763">
      <w:pPr>
        <w:pStyle w:val="a7"/>
        <w:spacing w:after="0" w:line="240" w:lineRule="auto"/>
        <w:ind w:firstLine="0"/>
        <w:rPr>
          <w:rFonts w:ascii="宋体" w:hAnsi="宋体"/>
          <w:b/>
          <w:sz w:val="28"/>
        </w:rPr>
      </w:pPr>
    </w:p>
    <w:p w14:paraId="2D52BD9E" w14:textId="77777777" w:rsidR="00F03763" w:rsidRPr="003B26BB" w:rsidRDefault="00F03763">
      <w:pPr>
        <w:pStyle w:val="a7"/>
        <w:spacing w:after="0" w:line="240" w:lineRule="auto"/>
        <w:ind w:firstLine="0"/>
        <w:rPr>
          <w:rFonts w:ascii="宋体" w:hAnsi="宋体"/>
          <w:b/>
          <w:sz w:val="28"/>
        </w:rPr>
      </w:pPr>
    </w:p>
    <w:p w14:paraId="5A4117CF" w14:textId="77777777" w:rsidR="00A11BA9" w:rsidRPr="003B26BB" w:rsidRDefault="00A11BA9">
      <w:pPr>
        <w:pStyle w:val="a7"/>
        <w:spacing w:after="0" w:line="240" w:lineRule="auto"/>
        <w:ind w:firstLine="0"/>
        <w:rPr>
          <w:rFonts w:ascii="宋体" w:hAnsi="宋体"/>
          <w:b/>
          <w:sz w:val="28"/>
        </w:rPr>
      </w:pPr>
    </w:p>
    <w:p w14:paraId="0E3B4FFF" w14:textId="77777777" w:rsidR="00A11BA9" w:rsidRPr="003B26BB"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5" w:name="_Toc217446093"/>
      <w:bookmarkStart w:id="146" w:name="_Toc97040181"/>
      <w:bookmarkStart w:id="147" w:name="_Toc316292231"/>
      <w:bookmarkStart w:id="148" w:name="_Toc321382057"/>
      <w:bookmarkEnd w:id="143"/>
      <w:r w:rsidRPr="003B26BB">
        <w:rPr>
          <w:rFonts w:ascii="宋体" w:hAnsi="宋体" w:hint="eastAsia"/>
          <w:b/>
          <w:bCs/>
          <w:spacing w:val="-20"/>
          <w:kern w:val="44"/>
          <w:sz w:val="32"/>
          <w:szCs w:val="32"/>
        </w:rPr>
        <w:lastRenderedPageBreak/>
        <w:t>招标项目技术、服务、商务及其他要求</w:t>
      </w:r>
      <w:bookmarkEnd w:id="145"/>
      <w:bookmarkEnd w:id="146"/>
    </w:p>
    <w:p w14:paraId="723BB2B0" w14:textId="77777777" w:rsidR="00F03763" w:rsidRPr="003B26BB" w:rsidRDefault="00F03763" w:rsidP="00F03763">
      <w:pPr>
        <w:pStyle w:val="2"/>
        <w:numPr>
          <w:ilvl w:val="1"/>
          <w:numId w:val="5"/>
        </w:numPr>
        <w:tabs>
          <w:tab w:val="left" w:pos="426"/>
          <w:tab w:val="left" w:pos="567"/>
        </w:tabs>
        <w:spacing w:before="0" w:after="200"/>
        <w:jc w:val="both"/>
      </w:pPr>
      <w:bookmarkStart w:id="149" w:name="_Toc77688489"/>
      <w:bookmarkStart w:id="150" w:name="_Toc97040182"/>
      <w:bookmarkStart w:id="151" w:name="_Toc513796936"/>
      <w:bookmarkStart w:id="152" w:name="_Toc533672602"/>
      <w:bookmarkStart w:id="153" w:name="_Toc529173741"/>
      <w:r w:rsidRPr="003B26BB">
        <w:rPr>
          <w:rFonts w:hint="eastAsia"/>
        </w:rPr>
        <w:t>项目概况</w:t>
      </w:r>
      <w:bookmarkEnd w:id="149"/>
      <w:bookmarkEnd w:id="150"/>
    </w:p>
    <w:p w14:paraId="411AAEB6" w14:textId="77777777" w:rsidR="00C06BD3" w:rsidRPr="003B26BB" w:rsidRDefault="00C06BD3" w:rsidP="007E39BB">
      <w:pPr>
        <w:ind w:firstLineChars="200" w:firstLine="560"/>
        <w:rPr>
          <w:rFonts w:ascii="宋体" w:hAnsi="宋体"/>
          <w:sz w:val="28"/>
        </w:rPr>
      </w:pPr>
      <w:r w:rsidRPr="003B26BB">
        <w:rPr>
          <w:rFonts w:ascii="宋体" w:hAnsi="宋体" w:hint="eastAsia"/>
          <w:sz w:val="28"/>
        </w:rPr>
        <w:t>经历多年信息化建设，成都已经积累了大量数字化、网络化、信息化基础资源；近年又围绕智能化建设，对智慧社会、智慧城市、智慧政府一体化推进进行了有益探索，无线城市、网格化管理、智能交通、智能安防、“一网通办”等城市智能化萌芽快速成长。为城市政务管理提供综合应用及可视化、各单位专题应用接入、综合插件、智能化应用支撑系统等IT赋能内容，支撑各相关政府部门、企事业单位开展智能化应用，提升对政务管理的精细感知、精确认知、精准行动能力，让整座城市更有序、更安全、更干净。</w:t>
      </w:r>
    </w:p>
    <w:p w14:paraId="2FBD3B8E" w14:textId="02E5B342" w:rsidR="007E39BB" w:rsidRPr="003B26BB" w:rsidRDefault="007E39BB" w:rsidP="007E39BB">
      <w:pPr>
        <w:ind w:firstLineChars="200" w:firstLine="562"/>
        <w:rPr>
          <w:rFonts w:ascii="宋体" w:hAnsi="宋体" w:cstheme="minorBidi"/>
          <w:b/>
          <w:sz w:val="28"/>
          <w:szCs w:val="28"/>
        </w:rPr>
      </w:pPr>
      <w:r w:rsidRPr="003B26BB">
        <w:rPr>
          <w:rFonts w:ascii="宋体" w:hAnsi="宋体" w:cstheme="minorBidi" w:hint="eastAsia"/>
          <w:b/>
          <w:sz w:val="28"/>
          <w:szCs w:val="28"/>
        </w:rPr>
        <w:t>一、项目现状</w:t>
      </w:r>
    </w:p>
    <w:p w14:paraId="19780506" w14:textId="77777777" w:rsidR="007E39BB" w:rsidRPr="003B26BB" w:rsidRDefault="007E39BB" w:rsidP="007E39BB">
      <w:pPr>
        <w:ind w:firstLineChars="200" w:firstLine="562"/>
        <w:rPr>
          <w:rFonts w:ascii="宋体" w:hAnsi="宋体" w:cstheme="minorBidi"/>
          <w:b/>
          <w:sz w:val="28"/>
          <w:szCs w:val="28"/>
        </w:rPr>
      </w:pPr>
      <w:r w:rsidRPr="003B26BB">
        <w:rPr>
          <w:rFonts w:ascii="宋体" w:hAnsi="宋体" w:cstheme="minorBidi" w:hint="eastAsia"/>
          <w:b/>
          <w:sz w:val="28"/>
          <w:szCs w:val="28"/>
        </w:rPr>
        <w:t>（一）云上系统运行现状</w:t>
      </w:r>
    </w:p>
    <w:p w14:paraId="1F88C882" w14:textId="77777777" w:rsidR="00C06BD3" w:rsidRPr="003B26BB" w:rsidRDefault="00C06BD3" w:rsidP="007E39BB">
      <w:pPr>
        <w:ind w:firstLineChars="200" w:firstLine="560"/>
        <w:rPr>
          <w:rFonts w:ascii="宋体" w:hAnsi="宋体"/>
          <w:sz w:val="28"/>
        </w:rPr>
      </w:pPr>
      <w:r w:rsidRPr="003B26BB">
        <w:rPr>
          <w:rFonts w:ascii="宋体" w:hAnsi="宋体" w:hint="eastAsia"/>
          <w:sz w:val="28"/>
        </w:rPr>
        <w:t>依据《成都市人民政府关于印发成都市“互联网＋城市”行动方案（2017-2020）的通知》《成都市政务云建设规划（2017-2020年）》的总体规划，我市于2018年启动成都市政务云服务采购项目，采用“企业投资建设、政府购买服务、市县统采分签”模式，统筹建设了1+N+1的政务云基础平台（即：1个电子政务云监管服务平台、N个云计算云服务提供者提供基础计算服务平台、1个统一的云安全支撑平台），成都市政务云基础平台由曙光云、浪潮云和新华三云等三个政务云基础平台，面向各级政务部门和公共企事业单位提供基础设施资源，支撑全市业务协同、服务集成、数据汇聚和共享开放。已承载市县两级101个部门1315个系统，其中78个市级部门663个系统，</w:t>
      </w:r>
      <w:r w:rsidRPr="003B26BB">
        <w:rPr>
          <w:rFonts w:ascii="宋体" w:hAnsi="宋体" w:hint="eastAsia"/>
          <w:sz w:val="28"/>
        </w:rPr>
        <w:lastRenderedPageBreak/>
        <w:t>23个区（市）县652个系统。</w:t>
      </w:r>
    </w:p>
    <w:p w14:paraId="4CE41C3C" w14:textId="2A3A7434" w:rsidR="007E39BB" w:rsidRPr="003B26BB" w:rsidRDefault="007E39BB" w:rsidP="007E39BB">
      <w:pPr>
        <w:ind w:firstLineChars="200" w:firstLine="562"/>
        <w:rPr>
          <w:rFonts w:ascii="宋体" w:hAnsi="宋体" w:cstheme="minorBidi"/>
          <w:b/>
          <w:sz w:val="28"/>
          <w:szCs w:val="28"/>
        </w:rPr>
      </w:pPr>
      <w:r w:rsidRPr="003B26BB">
        <w:rPr>
          <w:rFonts w:ascii="宋体" w:hAnsi="宋体" w:cstheme="minorBidi" w:hint="eastAsia"/>
          <w:b/>
          <w:sz w:val="28"/>
          <w:szCs w:val="28"/>
        </w:rPr>
        <w:t>（二）业务资源管理情况</w:t>
      </w:r>
    </w:p>
    <w:p w14:paraId="654D0A7A" w14:textId="77777777" w:rsidR="00C06BD3" w:rsidRPr="003B26BB" w:rsidRDefault="00C06BD3" w:rsidP="007E39BB">
      <w:pPr>
        <w:ind w:firstLineChars="200" w:firstLine="560"/>
        <w:rPr>
          <w:rFonts w:ascii="宋体" w:hAnsi="宋体"/>
          <w:sz w:val="28"/>
        </w:rPr>
      </w:pPr>
      <w:r w:rsidRPr="003B26BB">
        <w:rPr>
          <w:rFonts w:ascii="宋体" w:hAnsi="宋体" w:hint="eastAsia"/>
          <w:sz w:val="28"/>
        </w:rPr>
        <w:t>成都市政务云为市级部门（单位）非涉密政务信息系统提供支撑服务。按照“按需分配、有序竞争、总体平衡”原则，以满足业务部署的最小化配置分配初始资源。截至 2021年 12月底，市级政务云共分配 vCPU 6万多核，内存192TB，存储7.8PB 托管29个单位 44个应用系统设备200余台。</w:t>
      </w:r>
    </w:p>
    <w:p w14:paraId="14A04FE1" w14:textId="7C124E26" w:rsidR="007E39BB" w:rsidRPr="003B26BB" w:rsidRDefault="007E39BB" w:rsidP="007E39BB">
      <w:pPr>
        <w:ind w:firstLineChars="200" w:firstLine="562"/>
        <w:rPr>
          <w:rFonts w:ascii="宋体" w:hAnsi="宋体" w:cstheme="minorBidi"/>
          <w:b/>
          <w:sz w:val="28"/>
          <w:szCs w:val="28"/>
        </w:rPr>
      </w:pPr>
      <w:r w:rsidRPr="003B26BB">
        <w:rPr>
          <w:rFonts w:ascii="宋体" w:hAnsi="宋体" w:cstheme="minorBidi" w:hint="eastAsia"/>
          <w:b/>
          <w:sz w:val="28"/>
          <w:szCs w:val="28"/>
        </w:rPr>
        <w:t>二、项目目标</w:t>
      </w:r>
    </w:p>
    <w:p w14:paraId="27932030" w14:textId="4979C723" w:rsidR="007E39BB" w:rsidRPr="003B26BB" w:rsidRDefault="0085668D" w:rsidP="007E39BB">
      <w:pPr>
        <w:ind w:firstLineChars="200" w:firstLine="560"/>
        <w:rPr>
          <w:rFonts w:ascii="宋体" w:hAnsi="宋体"/>
          <w:sz w:val="28"/>
        </w:rPr>
      </w:pPr>
      <w:r w:rsidRPr="003B26BB">
        <w:rPr>
          <w:rFonts w:ascii="宋体" w:hAnsi="宋体" w:hint="eastAsia"/>
          <w:sz w:val="28"/>
        </w:rPr>
        <w:t>针对城市数字化运营类业务建设统一城市运营云服务平台，以满足对城市运营类业务大数据高并发场景的支撑能力。为政府各业务部门的城市治理应用提供IT基础设施资源，按照“物理分散、逻辑一体”的总体架构，承载委办局上所有城市数字化运营和复杂场景的应用。</w:t>
      </w:r>
    </w:p>
    <w:p w14:paraId="5F5F360D" w14:textId="77777777" w:rsidR="00F03763" w:rsidRPr="003B26BB" w:rsidRDefault="00F03763" w:rsidP="00F03763">
      <w:pPr>
        <w:pStyle w:val="2"/>
        <w:numPr>
          <w:ilvl w:val="1"/>
          <w:numId w:val="5"/>
        </w:numPr>
        <w:tabs>
          <w:tab w:val="left" w:pos="426"/>
          <w:tab w:val="left" w:pos="567"/>
        </w:tabs>
        <w:spacing w:before="0" w:after="200"/>
        <w:jc w:val="both"/>
      </w:pPr>
      <w:bookmarkStart w:id="154" w:name="_Toc77688490"/>
      <w:bookmarkStart w:id="155" w:name="_Toc97040183"/>
      <w:r w:rsidRPr="003B26BB">
        <w:rPr>
          <w:rFonts w:hint="eastAsia"/>
        </w:rPr>
        <w:t>服务内容及服务要求</w:t>
      </w:r>
      <w:bookmarkEnd w:id="154"/>
      <w:bookmarkEnd w:id="155"/>
    </w:p>
    <w:p w14:paraId="62A97BCB" w14:textId="77777777" w:rsidR="00F03763" w:rsidRPr="003B26BB" w:rsidRDefault="00F03763" w:rsidP="003A03E8">
      <w:pPr>
        <w:pStyle w:val="3"/>
        <w:numPr>
          <w:ilvl w:val="2"/>
          <w:numId w:val="5"/>
        </w:numPr>
        <w:tabs>
          <w:tab w:val="left" w:pos="426"/>
          <w:tab w:val="left" w:pos="567"/>
        </w:tabs>
        <w:spacing w:after="200"/>
        <w:ind w:hanging="3686"/>
        <w:rPr>
          <w:color w:val="auto"/>
        </w:rPr>
      </w:pPr>
      <w:r w:rsidRPr="003B26BB">
        <w:rPr>
          <w:rFonts w:hint="eastAsia"/>
          <w:color w:val="auto"/>
        </w:rPr>
        <w:t>服务内容</w:t>
      </w:r>
    </w:p>
    <w:p w14:paraId="1AFF0A3E" w14:textId="3B26A092" w:rsidR="00F03763" w:rsidRPr="003B26BB" w:rsidRDefault="0085668D" w:rsidP="00F03763">
      <w:pPr>
        <w:ind w:firstLineChars="200" w:firstLine="560"/>
        <w:rPr>
          <w:rFonts w:ascii="宋体" w:hAnsi="宋体" w:cstheme="minorBidi"/>
          <w:sz w:val="28"/>
          <w:szCs w:val="28"/>
        </w:rPr>
      </w:pPr>
      <w:r w:rsidRPr="003B26BB">
        <w:rPr>
          <w:rFonts w:ascii="宋体" w:hAnsi="宋体" w:hint="eastAsia"/>
          <w:sz w:val="28"/>
        </w:rPr>
        <w:t>本次项目计划采购城市运行云数字底座，建设城市大数据资源池，支撑政府各业务部门通过大数据创新应用模型建设带动思维理念创新、带动工作方式创新，以政府业务和大数据技术的深度融合提升成都城市运营工作的全面效能，不断深化大数据在政府实际工作上的应用，持续创新和共享一批有政府特色的大数据应用算法和模型，提升分析和决策的准确度。</w:t>
      </w:r>
    </w:p>
    <w:p w14:paraId="7A861847" w14:textId="6A8251D1" w:rsidR="003A03E8" w:rsidRPr="003B26BB" w:rsidRDefault="0085668D" w:rsidP="0085668D">
      <w:pPr>
        <w:pStyle w:val="4"/>
        <w:ind w:hanging="992"/>
      </w:pPr>
      <w:bookmarkStart w:id="156" w:name="_Toc96276986"/>
      <w:r w:rsidRPr="003B26BB">
        <w:rPr>
          <w:rFonts w:hint="eastAsia"/>
        </w:rPr>
        <w:lastRenderedPageBreak/>
        <w:t>计算服务</w:t>
      </w:r>
      <w:bookmarkEnd w:id="156"/>
    </w:p>
    <w:p w14:paraId="15DC72FB"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云服务器，是一种简单高效、处理能力可弹性伸缩的计算服务。云服务器提供各种处理能力可弹性伸缩的计算服务，它的管理方式比物理服务器更简单高效。根据业务需要，可以随时创建实例、扩容磁盘或批量删除多台云服务器实例。云平台云服务器（以下简称云服务器）是一个虚拟的计算环境，包含CPU、内存等最基础的计算组件，是云服务器呈献给每个用户的实际操作实体。云服务器实例是云服务器最为核心的概念，可以通过云服务器管理控制台完成对云服务器实例的一系列操作。其他资源，包括块存储、镜像、快照等，只有与云服务器实例结合后才能使用。</w:t>
      </w:r>
    </w:p>
    <w:p w14:paraId="4533C2D4"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2.裸金属服务器，是一种可弹性伸缩的高性能计算服务，计算性能与传统物理机无差别，具有安全物理隔离的特点，分钟级的交付周期将提供给用户实时的业务响应能力。</w:t>
      </w:r>
    </w:p>
    <w:p w14:paraId="055E5C99" w14:textId="6DC608F8" w:rsidR="003A03E8" w:rsidRPr="003B26BB" w:rsidRDefault="0085668D" w:rsidP="0085668D">
      <w:pPr>
        <w:ind w:firstLineChars="200" w:firstLine="560"/>
        <w:rPr>
          <w:rFonts w:ascii="宋体" w:hAnsi="宋体"/>
          <w:sz w:val="28"/>
        </w:rPr>
      </w:pPr>
      <w:r w:rsidRPr="003B26BB">
        <w:rPr>
          <w:rFonts w:ascii="宋体" w:hAnsi="宋体" w:hint="eastAsia"/>
          <w:sz w:val="28"/>
        </w:rPr>
        <w:t>3.GPU服务器，是基于云计算技术，专享高性能GPU硬件的GPU应用计算服务。适用于科学计算、深度学习、视频处理、3D图形渲染等应用场景，可有效提升图形处理、科学计算等领域的计算处理效率。GPU服务器同时利用图形处理器（GPU）和CPU，加快科学、分析、工程、消费和企业应用程序的运行速度。</w:t>
      </w:r>
    </w:p>
    <w:p w14:paraId="1013165A" w14:textId="1F25D166" w:rsidR="003A03E8" w:rsidRPr="003B26BB" w:rsidRDefault="0085668D" w:rsidP="0085668D">
      <w:pPr>
        <w:pStyle w:val="4"/>
        <w:ind w:hanging="992"/>
      </w:pPr>
      <w:bookmarkStart w:id="157" w:name="_Toc96276987"/>
      <w:r w:rsidRPr="003B26BB">
        <w:rPr>
          <w:rFonts w:hint="eastAsia"/>
        </w:rPr>
        <w:t>存储服务</w:t>
      </w:r>
      <w:bookmarkEnd w:id="157"/>
    </w:p>
    <w:p w14:paraId="542E0764"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 xml:space="preserve">1.文件存储，是提供安全可靠、可扩展的共享文件存储服务。文件存储可与服务器服务搭配使用，为多个计算节点提供容量和性能可弹性扩展的高性能共享存储。文件存储提供标准的 NFS 及 CIFS/SMB </w:t>
      </w:r>
      <w:r w:rsidRPr="003B26BB">
        <w:rPr>
          <w:rFonts w:ascii="宋体" w:hAnsi="宋体" w:hint="eastAsia"/>
          <w:sz w:val="28"/>
        </w:rPr>
        <w:lastRenderedPageBreak/>
        <w:t>文件系统访问协议，为多个计算服务提供共享的数据源，支持弹性容量和性能的扩展，现有应用无需修改即可挂载使用，是一种高可用、高可靠的分布式文件系统，适合于大数据分析、媒体处理和内容管理等场景。</w:t>
      </w:r>
    </w:p>
    <w:p w14:paraId="04DE5DB9"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块存储，是基于分布式文件系统实现的一个高可靠、高可用的块设备存储服务。按照物理硬盘的不同可分为分布式块存储-高性能和分布式块存储-全闪存，块存储数据通过多份冗余存放在不同的机架下，在硬件出现故障时，提供可靠的数据安全保护能力。块存储卷即一块虚拟的块存储设备，用户可以像使用物理硬盘一样来使用，可以格式化，可以挂载，可以执行I/O操作。块存储卷有多种类型，不同类型卷提供不同等级的I/O能力，以适应不同的工作负载。</w:t>
      </w:r>
    </w:p>
    <w:p w14:paraId="474D3A16" w14:textId="61BE463D" w:rsidR="003A03E8" w:rsidRPr="003B26BB" w:rsidRDefault="0085668D" w:rsidP="0085668D">
      <w:pPr>
        <w:ind w:firstLineChars="200" w:firstLine="560"/>
        <w:rPr>
          <w:rFonts w:ascii="宋体" w:hAnsi="宋体"/>
          <w:sz w:val="28"/>
        </w:rPr>
      </w:pPr>
      <w:r w:rsidRPr="003B26BB">
        <w:rPr>
          <w:rFonts w:ascii="宋体" w:hAnsi="宋体" w:hint="eastAsia"/>
          <w:sz w:val="28"/>
        </w:rPr>
        <w:t>3.日志存储服务，是针对日志类数据的一站式服务。您无需开发就能快捷完成日志数据采集、消费以及查询分析等功能，提升运维、运营效率，建立大数据时代海量日志处理能力。</w:t>
      </w:r>
    </w:p>
    <w:p w14:paraId="78BA2B17" w14:textId="0F514349" w:rsidR="003A03E8" w:rsidRPr="003B26BB" w:rsidRDefault="0085668D" w:rsidP="0085668D">
      <w:pPr>
        <w:pStyle w:val="4"/>
        <w:ind w:hanging="992"/>
      </w:pPr>
      <w:bookmarkStart w:id="158" w:name="_Toc95852500"/>
      <w:r w:rsidRPr="003B26BB">
        <w:rPr>
          <w:rFonts w:hint="eastAsia"/>
        </w:rPr>
        <w:t>网络</w:t>
      </w:r>
      <w:r w:rsidR="003A03E8" w:rsidRPr="003B26BB">
        <w:t>服务</w:t>
      </w:r>
      <w:bookmarkEnd w:id="158"/>
    </w:p>
    <w:p w14:paraId="54DE48C0"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1.负载均衡，是将访问流量根据转发策略分发到后端多台云服务器（云服务器 实例）的流量分发控制服务。负载均衡扩展了应用的服务能力，增强了应用的可能性。负载均衡通过设置虚拟服务地址，将添加的云服务器实例虚拟成多个高性能、高可用的应用服务池，并根据转发规则，将来客户端的请求分发给云服务器池中的云服务器实例。负载均衡默认检查服务器池中的云服务器实例的健康状态，自动隔离异常状态的云服务器实例，消除了单台云服务器实例的单点故障，</w:t>
      </w:r>
      <w:r w:rsidRPr="003B26BB">
        <w:rPr>
          <w:rFonts w:ascii="宋体" w:hAnsi="宋体" w:hint="eastAsia"/>
          <w:sz w:val="28"/>
        </w:rPr>
        <w:lastRenderedPageBreak/>
        <w:t>提高了应用的整体服务能力。此外，负载均衡还具备抗防分布式拒绝服务攻击的能力，增强了应用服务的防护能力。</w:t>
      </w:r>
    </w:p>
    <w:p w14:paraId="6E99D08A"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DNS智能解析服务，为城市运行云平台环境提供域名解析服务。DNS智能解析服务通过设置域名与IP地址的对应规则和策略，可以将来自客户端的域名访问请求重定向到云平台中的云资源上、政务内网的业务系统上、互联网服务提供商的服务资源上等。DNS智能解析服务为虚拟专用网络环境提供基础DNS解析调度服务。通过DNS智能解析服务在虚拟专用网络内可以：访问虚拟专用网络内的其他云服务器、访问云平台提供的云服务实例资源、访问客户自定义的政务业务系统访问互联网上的业务和服务和通过政务专线与政务自建DNS智能解析服务实现互通。</w:t>
      </w:r>
    </w:p>
    <w:p w14:paraId="569FA32D" w14:textId="6FEE783B" w:rsidR="003A03E8" w:rsidRPr="003B26BB" w:rsidRDefault="0085668D" w:rsidP="0085668D">
      <w:pPr>
        <w:ind w:firstLineChars="200" w:firstLine="560"/>
        <w:rPr>
          <w:rFonts w:ascii="宋体" w:hAnsi="宋体"/>
          <w:sz w:val="28"/>
        </w:rPr>
      </w:pPr>
      <w:r w:rsidRPr="003B26BB">
        <w:rPr>
          <w:rFonts w:ascii="宋体" w:hAnsi="宋体"/>
          <w:sz w:val="28"/>
        </w:rPr>
        <w:t>3.</w:t>
      </w:r>
      <w:r w:rsidRPr="003B26BB">
        <w:rPr>
          <w:rFonts w:ascii="宋体" w:hAnsi="宋体" w:hint="eastAsia"/>
          <w:sz w:val="28"/>
        </w:rPr>
        <w:t>虚拟专用网络服务，是一个隔离的网络环境，虚拟专用网络之间逻辑上彻底隔离。用户可以完全掌控</w:t>
      </w:r>
      <w:r w:rsidR="007213CE" w:rsidRPr="003B26BB">
        <w:rPr>
          <w:rFonts w:ascii="Meiryo" w:eastAsiaTheme="minorEastAsia" w:hAnsi="Meiryo" w:cs="Meiryo" w:hint="eastAsia"/>
          <w:sz w:val="28"/>
        </w:rPr>
        <w:t>自己</w:t>
      </w:r>
      <w:r w:rsidRPr="003B26BB">
        <w:rPr>
          <w:rFonts w:ascii="宋体" w:hAnsi="宋体" w:hint="eastAsia"/>
          <w:sz w:val="28"/>
        </w:rPr>
        <w:t>的专有</w:t>
      </w:r>
      <w:r w:rsidR="007213CE" w:rsidRPr="003B26BB">
        <w:rPr>
          <w:rFonts w:ascii="Meiryo" w:eastAsiaTheme="minorEastAsia" w:hAnsi="Meiryo" w:cs="Meiryo" w:hint="eastAsia"/>
          <w:sz w:val="28"/>
        </w:rPr>
        <w:t>网</w:t>
      </w:r>
      <w:r w:rsidRPr="003B26BB">
        <w:rPr>
          <w:rFonts w:ascii="宋体" w:hAnsi="宋体" w:hint="eastAsia"/>
          <w:sz w:val="28"/>
        </w:rPr>
        <w:t>络，例如选择</w:t>
      </w:r>
      <w:r w:rsidRPr="003B26BB">
        <w:rPr>
          <w:rFonts w:ascii="宋体" w:hAnsi="宋体"/>
          <w:sz w:val="28"/>
        </w:rPr>
        <w:t>IP</w:t>
      </w:r>
      <w:r w:rsidRPr="003B26BB">
        <w:rPr>
          <w:rFonts w:ascii="宋体" w:hAnsi="宋体" w:hint="eastAsia"/>
          <w:sz w:val="28"/>
        </w:rPr>
        <w:t>地址范围、配置路由表和</w:t>
      </w:r>
      <w:r w:rsidR="007213CE" w:rsidRPr="003B26BB">
        <w:rPr>
          <w:rFonts w:ascii="Meiryo" w:eastAsiaTheme="minorEastAsia" w:hAnsi="Meiryo" w:cs="Meiryo" w:hint="eastAsia"/>
          <w:sz w:val="28"/>
        </w:rPr>
        <w:t>网</w:t>
      </w:r>
      <w:r w:rsidRPr="003B26BB">
        <w:rPr>
          <w:rFonts w:ascii="宋体" w:hAnsi="宋体" w:hint="eastAsia"/>
          <w:sz w:val="28"/>
        </w:rPr>
        <w:t>关等，可以在</w:t>
      </w:r>
      <w:r w:rsidR="007213CE" w:rsidRPr="003B26BB">
        <w:rPr>
          <w:rFonts w:ascii="Meiryo" w:eastAsiaTheme="minorEastAsia" w:hAnsi="Meiryo" w:cs="Meiryo" w:hint="eastAsia"/>
          <w:sz w:val="28"/>
        </w:rPr>
        <w:t>自己</w:t>
      </w:r>
      <w:r w:rsidRPr="003B26BB">
        <w:rPr>
          <w:rFonts w:ascii="宋体" w:hAnsi="宋体" w:hint="eastAsia"/>
          <w:sz w:val="28"/>
        </w:rPr>
        <w:t>定义的专有</w:t>
      </w:r>
      <w:r w:rsidR="007213CE" w:rsidRPr="003B26BB">
        <w:rPr>
          <w:rFonts w:ascii="Meiryo" w:eastAsiaTheme="minorEastAsia" w:hAnsi="Meiryo" w:cs="Meiryo" w:hint="eastAsia"/>
          <w:sz w:val="28"/>
        </w:rPr>
        <w:t>网</w:t>
      </w:r>
      <w:r w:rsidRPr="003B26BB">
        <w:rPr>
          <w:rFonts w:ascii="宋体" w:hAnsi="宋体" w:hint="eastAsia"/>
          <w:sz w:val="28"/>
        </w:rPr>
        <w:t>络中使</w:t>
      </w:r>
      <w:r w:rsidR="007213CE" w:rsidRPr="003B26BB">
        <w:rPr>
          <w:rFonts w:ascii="Meiryo" w:eastAsiaTheme="minorEastAsia" w:hAnsi="Meiryo" w:cs="Meiryo" w:hint="eastAsia"/>
          <w:sz w:val="28"/>
        </w:rPr>
        <w:t>用</w:t>
      </w:r>
      <w:r w:rsidRPr="003B26BB">
        <w:rPr>
          <w:rFonts w:ascii="宋体" w:hAnsi="宋体" w:hint="eastAsia"/>
          <w:sz w:val="28"/>
        </w:rPr>
        <w:t>云资源如云服务器、关系型云数据库、负载均衡</w:t>
      </w:r>
      <w:r w:rsidRPr="003B26BB">
        <w:rPr>
          <w:rFonts w:ascii="宋体" w:hAnsi="宋体"/>
          <w:sz w:val="28"/>
        </w:rPr>
        <w:t>SLB</w:t>
      </w:r>
      <w:r w:rsidRPr="003B26BB">
        <w:rPr>
          <w:rFonts w:ascii="宋体" w:hAnsi="宋体" w:hint="eastAsia"/>
          <w:sz w:val="28"/>
        </w:rPr>
        <w:t>等。可以将专有</w:t>
      </w:r>
      <w:r w:rsidR="007213CE" w:rsidRPr="003B26BB">
        <w:rPr>
          <w:rFonts w:ascii="Meiryo" w:eastAsiaTheme="minorEastAsia" w:hAnsi="Meiryo" w:cs="Meiryo" w:hint="eastAsia"/>
          <w:sz w:val="28"/>
        </w:rPr>
        <w:t>网</w:t>
      </w:r>
      <w:r w:rsidRPr="003B26BB">
        <w:rPr>
          <w:rFonts w:ascii="宋体" w:hAnsi="宋体" w:hint="eastAsia"/>
          <w:sz w:val="28"/>
        </w:rPr>
        <w:t>络连接到其他专有</w:t>
      </w:r>
      <w:r w:rsidR="007213CE" w:rsidRPr="003B26BB">
        <w:rPr>
          <w:rFonts w:ascii="Meiryo" w:eastAsiaTheme="minorEastAsia" w:hAnsi="Meiryo" w:cs="Meiryo" w:hint="eastAsia"/>
          <w:sz w:val="28"/>
        </w:rPr>
        <w:t>网</w:t>
      </w:r>
      <w:r w:rsidRPr="003B26BB">
        <w:rPr>
          <w:rFonts w:ascii="宋体" w:hAnsi="宋体" w:hint="eastAsia"/>
          <w:sz w:val="28"/>
        </w:rPr>
        <w:t>络或本地</w:t>
      </w:r>
      <w:r w:rsidR="007213CE" w:rsidRPr="003B26BB">
        <w:rPr>
          <w:rFonts w:ascii="Meiryo" w:eastAsiaTheme="minorEastAsia" w:hAnsi="Meiryo" w:cs="Meiryo" w:hint="eastAsia"/>
          <w:sz w:val="28"/>
        </w:rPr>
        <w:t>网</w:t>
      </w:r>
      <w:r w:rsidRPr="003B26BB">
        <w:rPr>
          <w:rFonts w:ascii="宋体" w:hAnsi="宋体" w:hint="eastAsia"/>
          <w:sz w:val="28"/>
        </w:rPr>
        <w:t>络，形成</w:t>
      </w:r>
      <w:r w:rsidRPr="003B26BB">
        <w:rPr>
          <w:rFonts w:ascii="Meiryo" w:eastAsia="Meiryo" w:hAnsi="Meiryo" w:cs="Meiryo" w:hint="eastAsia"/>
          <w:sz w:val="28"/>
        </w:rPr>
        <w:t>⼀</w:t>
      </w:r>
      <w:r w:rsidRPr="003B26BB">
        <w:rPr>
          <w:rFonts w:ascii="宋体" w:hAnsi="宋体" w:hint="eastAsia"/>
          <w:sz w:val="28"/>
        </w:rPr>
        <w:t>个按需定制的</w:t>
      </w:r>
      <w:r w:rsidR="007213CE" w:rsidRPr="003B26BB">
        <w:rPr>
          <w:rFonts w:ascii="Meiryo" w:eastAsiaTheme="minorEastAsia" w:hAnsi="Meiryo" w:cs="Meiryo" w:hint="eastAsia"/>
          <w:sz w:val="28"/>
        </w:rPr>
        <w:t>网</w:t>
      </w:r>
      <w:r w:rsidRPr="003B26BB">
        <w:rPr>
          <w:rFonts w:ascii="宋体" w:hAnsi="宋体" w:hint="eastAsia"/>
          <w:sz w:val="28"/>
        </w:rPr>
        <w:t>络环境，实现应</w:t>
      </w:r>
      <w:r w:rsidR="007213CE" w:rsidRPr="003B26BB">
        <w:rPr>
          <w:rFonts w:ascii="Meiryo" w:eastAsiaTheme="minorEastAsia" w:hAnsi="Meiryo" w:cs="Meiryo" w:hint="eastAsia"/>
          <w:sz w:val="28"/>
        </w:rPr>
        <w:t>用</w:t>
      </w:r>
      <w:r w:rsidRPr="003B26BB">
        <w:rPr>
          <w:rFonts w:ascii="宋体" w:hAnsi="宋体" w:hint="eastAsia"/>
          <w:sz w:val="28"/>
        </w:rPr>
        <w:t>的平滑迁移上云和对数据中</w:t>
      </w:r>
      <w:r w:rsidRPr="003B26BB">
        <w:rPr>
          <w:rFonts w:ascii="Meiryo" w:eastAsia="Meiryo" w:hAnsi="Meiryo" w:cs="Meiryo" w:hint="eastAsia"/>
          <w:sz w:val="28"/>
        </w:rPr>
        <w:t>⼼</w:t>
      </w:r>
      <w:r w:rsidRPr="003B26BB">
        <w:rPr>
          <w:rFonts w:ascii="宋体" w:hAnsi="宋体" w:hint="eastAsia"/>
          <w:sz w:val="28"/>
        </w:rPr>
        <w:t>的扩展。每个虚拟专用网络都由</w:t>
      </w:r>
      <w:r w:rsidRPr="003B26BB">
        <w:rPr>
          <w:rFonts w:ascii="Meiryo" w:eastAsia="Meiryo" w:hAnsi="Meiryo" w:cs="Meiryo" w:hint="eastAsia"/>
          <w:sz w:val="28"/>
        </w:rPr>
        <w:t>⼀</w:t>
      </w:r>
      <w:r w:rsidRPr="003B26BB">
        <w:rPr>
          <w:rFonts w:ascii="宋体" w:hAnsi="宋体" w:hint="eastAsia"/>
          <w:sz w:val="28"/>
        </w:rPr>
        <w:t>个私</w:t>
      </w:r>
      <w:r w:rsidR="007213CE" w:rsidRPr="003B26BB">
        <w:rPr>
          <w:rFonts w:ascii="Meiryo" w:eastAsiaTheme="minorEastAsia" w:hAnsi="Meiryo" w:cs="Meiryo" w:hint="eastAsia"/>
          <w:sz w:val="28"/>
        </w:rPr>
        <w:t>网网</w:t>
      </w:r>
      <w:r w:rsidRPr="003B26BB">
        <w:rPr>
          <w:rFonts w:ascii="宋体" w:hAnsi="宋体" w:hint="eastAsia"/>
          <w:sz w:val="28"/>
        </w:rPr>
        <w:t>段、</w:t>
      </w:r>
      <w:r w:rsidRPr="003B26BB">
        <w:rPr>
          <w:rFonts w:ascii="Meiryo" w:eastAsia="Meiryo" w:hAnsi="Meiryo" w:cs="Meiryo" w:hint="eastAsia"/>
          <w:sz w:val="28"/>
        </w:rPr>
        <w:t>⼀</w:t>
      </w:r>
      <w:r w:rsidRPr="003B26BB">
        <w:rPr>
          <w:rFonts w:ascii="宋体" w:hAnsi="宋体" w:hint="eastAsia"/>
          <w:sz w:val="28"/>
        </w:rPr>
        <w:t>个路由器和</w:t>
      </w:r>
      <w:r w:rsidR="007213CE" w:rsidRPr="003B26BB">
        <w:rPr>
          <w:rFonts w:ascii="Meiryo" w:eastAsiaTheme="minorEastAsia" w:hAnsi="Meiryo" w:cs="Meiryo" w:hint="eastAsia"/>
          <w:sz w:val="28"/>
        </w:rPr>
        <w:t>至</w:t>
      </w:r>
      <w:r w:rsidRPr="003B26BB">
        <w:rPr>
          <w:rFonts w:ascii="宋体" w:hAnsi="宋体" w:hint="eastAsia"/>
          <w:sz w:val="28"/>
        </w:rPr>
        <w:t>少</w:t>
      </w:r>
      <w:r w:rsidRPr="003B26BB">
        <w:rPr>
          <w:rFonts w:ascii="Meiryo" w:eastAsia="Meiryo" w:hAnsi="Meiryo" w:cs="Meiryo" w:hint="eastAsia"/>
          <w:sz w:val="28"/>
        </w:rPr>
        <w:t>⼀</w:t>
      </w:r>
      <w:r w:rsidRPr="003B26BB">
        <w:rPr>
          <w:rFonts w:ascii="宋体" w:hAnsi="宋体" w:hint="eastAsia"/>
          <w:sz w:val="28"/>
        </w:rPr>
        <w:t>个交换机组成。</w:t>
      </w:r>
    </w:p>
    <w:p w14:paraId="4543D1A9" w14:textId="6C1ECEF9" w:rsidR="003A03E8" w:rsidRPr="003B26BB" w:rsidRDefault="0085668D" w:rsidP="0085668D">
      <w:pPr>
        <w:pStyle w:val="4"/>
        <w:ind w:hanging="992"/>
      </w:pPr>
      <w:bookmarkStart w:id="159" w:name="_Toc96276989"/>
      <w:r w:rsidRPr="003B26BB">
        <w:rPr>
          <w:rFonts w:hint="eastAsia"/>
        </w:rPr>
        <w:t>安全服务</w:t>
      </w:r>
      <w:bookmarkEnd w:id="159"/>
    </w:p>
    <w:p w14:paraId="416A1485"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1.安全审计（堡垒机），是实现对运维人员日常维护过程的行为进行记录、监视和控制等功能，具备异常操作行为的告警及阻断能力，拥有完善的安全审计报表系统，是一款具备事前控制、事后审计能力</w:t>
      </w:r>
      <w:r w:rsidRPr="003B26BB">
        <w:rPr>
          <w:rFonts w:ascii="宋体" w:hAnsi="宋体" w:hint="eastAsia"/>
          <w:sz w:val="28"/>
        </w:rPr>
        <w:lastRenderedPageBreak/>
        <w:t>的安全产品。通过B/S方式（https）进行管理，其主要功能为实现对运维人员远程访问操作服务器、网络设备、数据库过程的认证、授权、监控与审计，实现对IT运维过程的全面监管，做到有效的事前预防、事中控制及事后审计，满足用户的安全管理需求。该产品采用先进的设计理念，支持对多种远程维护方式的支持，如字符终端方式（SSH、Telnet、Rlogin）、图形方式（RDP、X11、VNC、Radmin、PCAnywhere）、文件传输（FTP、SFTP）等以及多种主流数据库的访问操作。</w:t>
      </w:r>
    </w:p>
    <w:p w14:paraId="1DA20EEE"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数据库审计，是随着用户应用上云、云端数据安全面临挑战而推出的适用于专有云环境中数据库安全审计的产品。基于主流数据库安全技术，数据库审计系统将传统产品与云端相结合，在专有云环境中形成一套为数据库运维和安全管理人员提供安全、诊断与维护能力为一体的安全管理工具。数据库审计系统实现了对云端自建数据库、RDS数据库访问的精确审计及准确的应用用户关联审计，并具备风险状况、运行状况、性能状况、语句分布的实时监控能力。</w:t>
      </w:r>
    </w:p>
    <w:p w14:paraId="6D23876A" w14:textId="7E2783D7" w:rsidR="0085668D" w:rsidRPr="003B26BB" w:rsidRDefault="00D41AB1" w:rsidP="0085668D">
      <w:pPr>
        <w:ind w:firstLineChars="200" w:firstLine="560"/>
        <w:rPr>
          <w:rFonts w:ascii="宋体" w:hAnsi="宋体"/>
          <w:sz w:val="28"/>
        </w:rPr>
      </w:pPr>
      <w:r w:rsidRPr="003B26BB">
        <w:rPr>
          <w:rFonts w:ascii="宋体" w:hAnsi="宋体"/>
          <w:sz w:val="28"/>
        </w:rPr>
        <w:t>3</w:t>
      </w:r>
      <w:r w:rsidR="0085668D" w:rsidRPr="003B26BB">
        <w:rPr>
          <w:rFonts w:ascii="宋体" w:hAnsi="宋体" w:hint="eastAsia"/>
          <w:sz w:val="28"/>
        </w:rPr>
        <w:t>.虚拟防火墙，是解决云上业务快速变化带来的安全边界模糊甚至无法定义的问题。虚拟防火墙采用“基于业务可视化的结果进行业务梳理和业务隔离”的技术，实现云环境中东西向流量的安全访问控制。虚拟防火墙模块与主机安全模块共用在云服务器中部署的客户端Agent（Ageis-Client），收集云服务器基本信息（主要用于实现智能分区、分组）及云服务器主机中的进程、端口、协议、源IP、目标IP等信息。由虚拟防火墙服务器端进行汇总分析，展示云环境中</w:t>
      </w:r>
      <w:r w:rsidR="0085668D" w:rsidRPr="003B26BB">
        <w:rPr>
          <w:rFonts w:ascii="宋体" w:hAnsi="宋体" w:hint="eastAsia"/>
          <w:sz w:val="28"/>
        </w:rPr>
        <w:lastRenderedPageBreak/>
        <w:t>各服务器之间的访问关系。同时，借助安全组的访问控制规则将基于业务可视化设置的访问控制规则真实下发，实现东西向流量的安全访问控制。网络环境要求虚拟防火墙服务端能够连接主机安全客户端Agent，且中间通讯没有阻碍。</w:t>
      </w:r>
    </w:p>
    <w:p w14:paraId="070EEE3D" w14:textId="20E69F51" w:rsidR="0085668D" w:rsidRPr="003B26BB" w:rsidRDefault="00D41AB1" w:rsidP="0085668D">
      <w:pPr>
        <w:ind w:firstLineChars="200" w:firstLine="560"/>
        <w:rPr>
          <w:rFonts w:ascii="宋体" w:hAnsi="宋体"/>
          <w:sz w:val="28"/>
        </w:rPr>
      </w:pPr>
      <w:r w:rsidRPr="003B26BB">
        <w:rPr>
          <w:rFonts w:ascii="宋体" w:hAnsi="宋体"/>
          <w:sz w:val="28"/>
        </w:rPr>
        <w:t>4</w:t>
      </w:r>
      <w:r w:rsidR="0085668D" w:rsidRPr="003B26BB">
        <w:rPr>
          <w:rFonts w:ascii="宋体" w:hAnsi="宋体" w:hint="eastAsia"/>
          <w:sz w:val="28"/>
        </w:rPr>
        <w:t>.Web应用防火墙（简称WAF），是面向云上租户Web应用的安全防护系统，有效防御常见Web攻击。不同于传统WAF，专有云WAF使用智能语义分析算法技术解决Web攻击识别问题。WAF通过智能语义分析算法技术，使WAF具备自主识别Web攻击行为的能力；同时结合学习模型，不断增强和完善分析能力，使其不依赖传统的规则库，即可满足用户日常安全防护需求。WAF防护的流量定位在HTTP/HTTPS的网站业务上，支持用户在WAF中自主导入证书与私钥，从而实现业务的全链路加密，避免数据在链路中被监听的可能，从而满足对于HTTPS业务的安全防护需求。WAF既可以防护OWASP的常见Web应用攻击，也可以缓解CC攻击。同时，WAF支持根据网站实际业务制定精准的防护策略，过滤对用户网站有恶意针对性的Web请求。</w:t>
      </w:r>
    </w:p>
    <w:p w14:paraId="62D65008" w14:textId="224DC5A6" w:rsidR="0085668D" w:rsidRPr="003B26BB" w:rsidRDefault="00D41AB1" w:rsidP="0085668D">
      <w:pPr>
        <w:ind w:firstLineChars="200" w:firstLine="560"/>
        <w:rPr>
          <w:rFonts w:ascii="宋体" w:hAnsi="宋体"/>
          <w:sz w:val="28"/>
        </w:rPr>
      </w:pPr>
      <w:r w:rsidRPr="003B26BB">
        <w:rPr>
          <w:rFonts w:ascii="宋体" w:hAnsi="宋体"/>
          <w:sz w:val="28"/>
        </w:rPr>
        <w:t>5</w:t>
      </w:r>
      <w:r w:rsidR="0085668D" w:rsidRPr="003B26BB">
        <w:rPr>
          <w:rFonts w:ascii="宋体" w:hAnsi="宋体" w:hint="eastAsia"/>
          <w:sz w:val="28"/>
        </w:rPr>
        <w:t>.日志审计，提供基于云计算平台的一体化审计解决方案。对标信息系统安全等级保护基本要求，统一日志分析从物理服务器层面、网络设备层面、云计算平台应用层面分别进行审计，实现行为日志的收集、存储、分析、报警等功能。通过采集各个云产品、网络设备、主机、数据库等数据源的相关日志，并通过所设置的审计规则结合审计规则引擎完成对整个专有云的安全审计工作，对于触发规则的操作进行报警提示。同时，统一日志分析提供日志查询与规则配置功能，</w:t>
      </w:r>
      <w:r w:rsidR="0085668D" w:rsidRPr="003B26BB">
        <w:rPr>
          <w:rFonts w:ascii="宋体" w:hAnsi="宋体" w:hint="eastAsia"/>
          <w:sz w:val="28"/>
        </w:rPr>
        <w:lastRenderedPageBreak/>
        <w:t>全面满足用户的等保需求。</w:t>
      </w:r>
    </w:p>
    <w:p w14:paraId="52C933BF" w14:textId="6D965EEE" w:rsidR="0085668D" w:rsidRPr="003B26BB" w:rsidRDefault="00D41AB1" w:rsidP="0085668D">
      <w:pPr>
        <w:ind w:firstLineChars="200" w:firstLine="560"/>
        <w:rPr>
          <w:rFonts w:ascii="宋体" w:hAnsi="宋体"/>
          <w:sz w:val="28"/>
        </w:rPr>
      </w:pPr>
      <w:r w:rsidRPr="003B26BB">
        <w:rPr>
          <w:rFonts w:ascii="宋体" w:hAnsi="宋体"/>
          <w:sz w:val="28"/>
        </w:rPr>
        <w:t>6</w:t>
      </w:r>
      <w:r w:rsidR="0085668D" w:rsidRPr="003B26BB">
        <w:rPr>
          <w:rFonts w:ascii="宋体" w:hAnsi="宋体" w:hint="eastAsia"/>
          <w:sz w:val="28"/>
        </w:rPr>
        <w:t>.入侵检测，是防火墙的合理补充，帮助系统对付网络攻击，扩展了系统管理员的安全管理能力(包括安全审计、监视、进攻识别和响应)，提高了信息安全基础结构的完整性。它从计算机网络系统中的若干关键点收集信息，并分析这些信息，看看网络中是否有违反安全策略的行为和遭到袭击的迹象。支持南北向互联网边界、东西向内网边界网络流量监控，监控网络流量趋势。</w:t>
      </w:r>
    </w:p>
    <w:p w14:paraId="0BD3155C" w14:textId="0046BF2A" w:rsidR="0085668D" w:rsidRPr="003B26BB" w:rsidRDefault="00D41AB1" w:rsidP="0085668D">
      <w:pPr>
        <w:ind w:firstLineChars="200" w:firstLine="560"/>
        <w:rPr>
          <w:rFonts w:ascii="宋体" w:hAnsi="宋体"/>
          <w:sz w:val="28"/>
        </w:rPr>
      </w:pPr>
      <w:r w:rsidRPr="003B26BB">
        <w:rPr>
          <w:rFonts w:ascii="宋体" w:hAnsi="宋体"/>
          <w:sz w:val="28"/>
        </w:rPr>
        <w:t>7</w:t>
      </w:r>
      <w:r w:rsidR="0085668D" w:rsidRPr="003B26BB">
        <w:rPr>
          <w:rFonts w:ascii="宋体" w:hAnsi="宋体" w:hint="eastAsia"/>
          <w:sz w:val="28"/>
        </w:rPr>
        <w:t>.数据加密服务，使用多种加密算法对数据进行可靠的加解密运算，满足数据安全需求。具备高可用设计并支持弹性扩展。加密服务是一款云上加密解决方案。服务底层使用经国家密码管理局检测认证的硬件密码机，通过虚拟化技术，帮助用户满足数据安全方面的监管合规要求，保护云上业务数据的隐私性要求。借助加密服务，用户能够对密钥进行安全可靠的管理，也能使用多种加密算法来对数据进行可靠的加解密运算。</w:t>
      </w:r>
    </w:p>
    <w:p w14:paraId="3BE71E46" w14:textId="103BCB82" w:rsidR="0085668D" w:rsidRPr="003B26BB" w:rsidRDefault="00D41AB1" w:rsidP="0085668D">
      <w:pPr>
        <w:ind w:firstLineChars="200" w:firstLine="560"/>
        <w:rPr>
          <w:rFonts w:ascii="宋体" w:hAnsi="宋体"/>
          <w:sz w:val="28"/>
        </w:rPr>
      </w:pPr>
      <w:r w:rsidRPr="003B26BB">
        <w:rPr>
          <w:rFonts w:ascii="宋体" w:hAnsi="宋体"/>
          <w:sz w:val="28"/>
        </w:rPr>
        <w:t>8</w:t>
      </w:r>
      <w:r w:rsidR="0085668D" w:rsidRPr="003B26BB">
        <w:rPr>
          <w:rFonts w:ascii="宋体" w:hAnsi="宋体" w:hint="eastAsia"/>
          <w:sz w:val="28"/>
        </w:rPr>
        <w:t>.主机安全，是为主机提供漏洞管理、基线检查、入侵检测、资产管理等安全防护措施。支持主机安全防护、应具备高可用设计并支持弹性扩展，满足所有主机安全防护需求。物理机安全通过在物理服务器主机上部署的客户端进行信息搜集和检测，实时检测云环境中所有物理服务器主机，通过主机列表、入侵检测、日志检索等功能帮助用户及时发现物理机的安全隐患。</w:t>
      </w:r>
    </w:p>
    <w:p w14:paraId="2C813195" w14:textId="4D309C8A" w:rsidR="0085668D" w:rsidRPr="003B26BB" w:rsidRDefault="00D41AB1" w:rsidP="0085668D">
      <w:pPr>
        <w:ind w:firstLineChars="200" w:firstLine="560"/>
        <w:rPr>
          <w:rFonts w:ascii="宋体" w:hAnsi="宋体"/>
          <w:sz w:val="28"/>
        </w:rPr>
      </w:pPr>
      <w:r w:rsidRPr="003B26BB">
        <w:rPr>
          <w:rFonts w:ascii="宋体" w:hAnsi="宋体"/>
          <w:sz w:val="28"/>
        </w:rPr>
        <w:t>9</w:t>
      </w:r>
      <w:r w:rsidR="0085668D" w:rsidRPr="003B26BB">
        <w:rPr>
          <w:rFonts w:ascii="宋体" w:hAnsi="宋体" w:hint="eastAsia"/>
          <w:sz w:val="28"/>
        </w:rPr>
        <w:t>.网站防篡改，是支持锁定需要保护的网站页面（例如敏感页面），被锁定的页面在收到请求时，返回已设置的缓存页面，预防源站页面</w:t>
      </w:r>
      <w:r w:rsidR="0085668D" w:rsidRPr="003B26BB">
        <w:rPr>
          <w:rFonts w:ascii="宋体" w:hAnsi="宋体" w:hint="eastAsia"/>
          <w:sz w:val="28"/>
        </w:rPr>
        <w:lastRenderedPageBreak/>
        <w:t>内容被恶意篡改带来的影响。</w:t>
      </w:r>
    </w:p>
    <w:p w14:paraId="7357E5E9" w14:textId="56559FAE" w:rsidR="0085668D" w:rsidRPr="003B26BB" w:rsidRDefault="00D41AB1" w:rsidP="0085668D">
      <w:pPr>
        <w:ind w:firstLineChars="200" w:firstLine="560"/>
        <w:rPr>
          <w:rFonts w:ascii="宋体" w:hAnsi="宋体"/>
          <w:sz w:val="28"/>
        </w:rPr>
      </w:pPr>
      <w:r w:rsidRPr="003B26BB">
        <w:rPr>
          <w:rFonts w:ascii="宋体" w:hAnsi="宋体" w:hint="eastAsia"/>
          <w:sz w:val="28"/>
        </w:rPr>
        <w:t>1</w:t>
      </w:r>
      <w:r w:rsidRPr="003B26BB">
        <w:rPr>
          <w:rFonts w:ascii="宋体" w:hAnsi="宋体"/>
          <w:sz w:val="28"/>
        </w:rPr>
        <w:t>0</w:t>
      </w:r>
      <w:r w:rsidR="0085668D" w:rsidRPr="003B26BB">
        <w:rPr>
          <w:rFonts w:ascii="宋体" w:hAnsi="宋体" w:hint="eastAsia"/>
          <w:sz w:val="28"/>
        </w:rPr>
        <w:t>.数据发现与脱敏，是数据发现与脱敏系统采用专门的脱敏算法对敏感数据进行变形、屏蔽、替换、随机化、加密，将敏感数据转化为虚构数据，隐藏了真正的隐私信息，为数据的安全使用提供了基础保障。同时脱敏后的数据可以保留原有数据的特征和分布，无需改变相应的业务系统逻辑，实现了政务业务高效率高安全的使用生产的隐私数据。</w:t>
      </w:r>
    </w:p>
    <w:p w14:paraId="1BC41E3B" w14:textId="3A942DE1" w:rsidR="003A03E8" w:rsidRPr="003B26BB" w:rsidRDefault="00D41AB1" w:rsidP="0085668D">
      <w:pPr>
        <w:ind w:firstLineChars="200" w:firstLine="560"/>
        <w:rPr>
          <w:rFonts w:ascii="宋体" w:hAnsi="宋体"/>
          <w:sz w:val="28"/>
        </w:rPr>
      </w:pPr>
      <w:r w:rsidRPr="003B26BB">
        <w:rPr>
          <w:rFonts w:ascii="宋体" w:hAnsi="宋体" w:hint="eastAsia"/>
          <w:sz w:val="28"/>
        </w:rPr>
        <w:t>1</w:t>
      </w:r>
      <w:r w:rsidRPr="003B26BB">
        <w:rPr>
          <w:rFonts w:ascii="宋体" w:hAnsi="宋体"/>
          <w:sz w:val="28"/>
        </w:rPr>
        <w:t>1</w:t>
      </w:r>
      <w:r w:rsidR="0085668D" w:rsidRPr="003B26BB">
        <w:rPr>
          <w:rFonts w:ascii="宋体" w:hAnsi="宋体" w:hint="eastAsia"/>
          <w:sz w:val="28"/>
        </w:rPr>
        <w:t>.敏感数据保护，主要用于发现和识别大数据产品的敏感数据。在帮助客户实现等保2.0二级有关 “安全审计”与三级有关“个人信息保护”的合规要求的同时，为客户提供敏感数据自动识别、分级分类、大数据安全审计与数据脱敏等数据安全能力，形成一体化的云上全域数据防泄漏与安全解决方案，并满足《数据安全法》中提出的有关要求。</w:t>
      </w:r>
    </w:p>
    <w:p w14:paraId="4DC88810" w14:textId="4BD39101" w:rsidR="003A03E8" w:rsidRPr="003B26BB" w:rsidRDefault="0085668D" w:rsidP="0085668D">
      <w:pPr>
        <w:pStyle w:val="4"/>
        <w:ind w:hanging="992"/>
      </w:pPr>
      <w:bookmarkStart w:id="160" w:name="_Toc96276990"/>
      <w:r w:rsidRPr="003B26BB">
        <w:rPr>
          <w:rFonts w:hint="eastAsia"/>
        </w:rPr>
        <w:t>PaaS</w:t>
      </w:r>
      <w:r w:rsidRPr="003B26BB">
        <w:rPr>
          <w:rFonts w:hint="eastAsia"/>
        </w:rPr>
        <w:t>资源服务</w:t>
      </w:r>
      <w:bookmarkEnd w:id="160"/>
    </w:p>
    <w:p w14:paraId="6DB750FC"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1.关系型云数据库，是一种稳定可靠、可弹性伸缩的在线数据库服务。基于分布式文件系统和高性能存储，提供了容灾、备份、恢复、监控、迁移等方面的全套解决方案，彻底解决数据库运维的烦恼。</w:t>
      </w:r>
    </w:p>
    <w:p w14:paraId="2CAAD83F"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云原生关系型云数据库，是一个稳定、高性能、高安全的政务级关系型云数据库，提供了自主可控、高度兼容Oracle语法的通用关系型云数据库，满足政务Oracle数据库迁移上云原生关系型云数据库，实现安全合规。</w:t>
      </w:r>
    </w:p>
    <w:p w14:paraId="3136B6BD"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3.分布式缓存，是兼容开源Redis协议的在线Key-Value存储服</w:t>
      </w:r>
      <w:r w:rsidRPr="003B26BB">
        <w:rPr>
          <w:rFonts w:ascii="宋体" w:hAnsi="宋体" w:hint="eastAsia"/>
          <w:sz w:val="28"/>
        </w:rPr>
        <w:lastRenderedPageBreak/>
        <w:t>务。它支持字符串、链表、集合、有序集合、哈希表（Hash）等多种数据类型；它还支持事务、消息订阅与发布等高级功能。通过内存加硬盘的存储方式，缓存数据库在提供高速数据读写能力的同时满足数据持久化需求。</w:t>
      </w:r>
    </w:p>
    <w:p w14:paraId="1B0D3FF0"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4.云数据库 MongoDB，是基于开源非关系型数据库的高性能、分布式文件存储数据库，完全兼容 MongoDB 协议，提供多节点高可用架构、备份恢复、弹性扩容、容灾、全托管运维、性能调优等功能。</w:t>
      </w:r>
    </w:p>
    <w:p w14:paraId="665A9468"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5.分布式关系型数据库，是兼容MySQL交互协议，支持大部分MySQL的DML和DDL语法，具备分库分表、平滑扩容、服务升降配、透明读写分离等分布式数据库核心能力和特性。具备轻量（无状态）、灵活、稳定和高效等特点，提供分布式数据库全生命周期的运维管控能力。</w:t>
      </w:r>
    </w:p>
    <w:p w14:paraId="3BFC38CA"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6.云原生数据仓库，是融合数据库、大数据技术于一体的云原生政务级数据仓库服务。云原生数据仓库支持高吞吐的数据实时增删改、低延时的实时分析和复杂ETL，兼容上下游生态工具，可用于构建政务级报表系统、数据仓库和数据服务引擎。在数据存储模型上，云原生数据仓库服务可以采用自由灵活的关系模型存储，可以使用SQL进行自由灵活的计算分析，无需预先建模，而利用分布式计算技术，云原生数据仓库服务可以在处理百亿条甚至更多量级的数据上达到甚至超越多维OLAP类系统的处理性能，真正实现百亿数据毫秒级计算。支持千亿级高并发实时OLAP多维分析，实现毫秒级响应速度。</w:t>
      </w:r>
    </w:p>
    <w:p w14:paraId="561B8382"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7.数据传输服务，是提供的一种支持关系型云数据库及大数据等</w:t>
      </w:r>
      <w:r w:rsidRPr="003B26BB">
        <w:rPr>
          <w:rFonts w:ascii="宋体" w:hAnsi="宋体" w:hint="eastAsia"/>
          <w:sz w:val="28"/>
        </w:rPr>
        <w:lastRenderedPageBreak/>
        <w:t>多种数据源之间数据交互的数据服务。数据传输服提供了数据迁移、数据实时订阅及数据实时同步等多种数据传输能力。通过数据传输服可实现不停服数据迁移、数据异地灾备、跨境数据同步、缓存更新等多种业务应用场景，构建安全、可扩 展、高可用的数据架构。</w:t>
      </w:r>
    </w:p>
    <w:p w14:paraId="7891022B"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8.数据库自治服务，是一种基于机器学习和专家经验实现数据库自感知、自修复、自优化、自运维及自安全的云服务，帮助用户避免数据库管理的复杂性及人工操作引发的服务故障，有效保障数据库服务的稳定、安全及高效。</w:t>
      </w:r>
    </w:p>
    <w:p w14:paraId="6E0D13B2"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9.数据库管理服务是，一款Web端的数据管理软件，主要用于管理关系型云数据库、NoSQL数据库及OLAP数据库类型。它是一种集数据管理、结构管理的数据库管理服务。数据管理通过可视化的数据操作服务，让用户通过浏览器来使用他们的数据库。通过在线编辑，可完成表数据的操作、表结构的变更，而不需要编写复杂的SQL语句。</w:t>
      </w:r>
    </w:p>
    <w:p w14:paraId="06B9790C"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10.大数据计算服务，是一种快速、完全托管的 GB/TB/PB 级数据仓库服务。大数据计算服务提供完善的数据导入方案以及多种经典的分布式计算模型，能够更快速的解决海量数据计算问题。大数据计算服务平台是基于完全自主知识产权的云计算平台构建的数据存储与分析平台。大数据计算服务平台作为一个海量结构化数据离线处理与分析的平台服务，融合了分布式存储与计算、分布式数据仓库以及互联网云计算服务等先进技术和运营理念，以云计算服务的形式实现海量数据的分享与处理， 可以满足从流式计算到离线计算，从数据仓库建设到数据挖掘多种场景的需求。</w:t>
      </w:r>
    </w:p>
    <w:p w14:paraId="14656BB2"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lastRenderedPageBreak/>
        <w:t>11流计算服务，是提供SQL表达能力的流式数据加工处理引擎，流计算通过订阅数据集成提供的流式数据，驱动流计算的运行。流计算服务（以下简称流计算）是一种完全托管的分布式数据流式处理服务，对海量数据提供了实时计算能力，具有低延迟、高并发、高可靠等特点。该功能底层采用先进的分布式增量计算框架，可以实现低延迟响应，以SQL的形式提供流式计算服务，并且完全屏蔽了流式计算中复杂的故障恢复等技术细节，从而帮助实时业务开发人员极大的提高了开发效率。</w:t>
      </w:r>
    </w:p>
    <w:p w14:paraId="11E15732"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12.全文检索服务，是一个基于Lucene的搜索服务器。它提供了一个分布式多用户能力的全文搜索引擎，基于RESTful web接口。全文检索服务是用Java开发的，并作为Apache许可条款下的开放源码发布，是当前流行的政务级搜索引擎。设计用于云计算中，能够达到实时搜索、稳定、可靠、快速且安装使用方便。</w:t>
      </w:r>
    </w:p>
    <w:p w14:paraId="0CDAD03D"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13.数据报表（BI）服务，是提供从数据接入到模型分析、数据可视化呈现全流程 BI 能力，有效整合政务多业务数据源，帮助政务业务快速获取决策数据依据。系统采用敏捷自助式设计，使用者仅需通过简单拖拽即可完成复杂的报表输出过程，通过和成都政务及时通讯软件打通，快速实现报表的分享、推送、评论互动等协作场景。</w:t>
      </w:r>
    </w:p>
    <w:p w14:paraId="41737B0B"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14.交互式分析数据库，是提供简单、快速、经济高效的 PB 级云端数据仓库解决方案。云数据仓库兼容PostgreSQL 11协议，与大数据生态无缝连接，支持高并发和低延时地分析处理PB级数据。。借助于该产品，您可以使用丰富的 PostgreSQL 开源生态工具，实现</w:t>
      </w:r>
      <w:r w:rsidRPr="003B26BB">
        <w:rPr>
          <w:rFonts w:ascii="宋体" w:hAnsi="宋体" w:hint="eastAsia"/>
          <w:sz w:val="28"/>
        </w:rPr>
        <w:lastRenderedPageBreak/>
        <w:t>对云数据仓库中海量数据的即席查询分析、ETL 处理及可视化探索。</w:t>
      </w:r>
    </w:p>
    <w:p w14:paraId="06442865"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15.机器学习服务，服务提供一站式机器学习服务平台，为用户提供从数据预处理、模型构建、模型训练、模型评估到模型服务的全流程开发支持。内置丰富的算法组件，支持多种算法框架，满足多种 AI 应用场景的需求。自动化建模的支持与拖拽式任务流设计让 AI 初学者也能轻松上手。</w:t>
      </w:r>
    </w:p>
    <w:p w14:paraId="7FCE6488"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16.大数据开发服务，是基于离线大数据计算能力引擎、实时大数据分析能力引擎，对数据进行可视化拖拽式大数据开发和治理，形成大数据垂直数据中心、公共数据中心和萃取数据中心，对外以统一服务的方式提供服务。大数据开发平台借助离线和实时计算分析引擎，构建海量数据实时和离线数仓。大数据开发平台包括数据源管理、多租户模型管理、数据开发IDE、数据采集、数据管理、数据质量、实时分析、数据服务、离线调度和对外服务（Open API）。依赖于离线大数据计算引擎和实时分析引擎，对外提供宏观决策、智能监管、智能报表，大数据可视化大屏等服务。</w:t>
      </w:r>
    </w:p>
    <w:p w14:paraId="2BF3BE4D"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17.实时数据分发服务，是提供的流式数据服务，它提供流式数据的发布和订阅的功能，让您可以轻松构建基于流式数据的分析和应用。实时数据分发平台服务可以对各种移动设备，应用软件，网站服务，传感器等产生的大量流式数据进行持续不断的采集，存储和处理。用户可以编写应用程序或者使用流计算引擎来处理写入到实时数据分发平台的流式数据比如实时web访问日志、应用日志、各种事件等，并产出各种实时的数据处理结果比如实时图表、报警信息、实时统计</w:t>
      </w:r>
      <w:r w:rsidRPr="003B26BB">
        <w:rPr>
          <w:rFonts w:ascii="宋体" w:hAnsi="宋体" w:hint="eastAsia"/>
          <w:sz w:val="28"/>
        </w:rPr>
        <w:lastRenderedPageBreak/>
        <w:t>等。</w:t>
      </w:r>
    </w:p>
    <w:p w14:paraId="40D8646B"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18.数据可视化服务，是基于系统提供的流式计算、离线计算能力，从业务角度输出用于业务监控、业务接待相关的数据大屏，从数据源、组件设置、页面设计三个方面完成大屏的可视化开发。数据源支持CSV、静态数据、SQL多种方式，帮助制作人员快速基于业务结果做可视化的展现，并投放到多终端大屏当中（如电视屏、PC端、手机屏等）。构建一站式的大数据可视化应用设计、开发平台，能够根据变动频繁的大数据可视化需求灵活的开展相关的大数据可视化应用设计、开发、发布等管理流程。</w:t>
      </w:r>
    </w:p>
    <w:p w14:paraId="48912B8C"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19.分布式应用服务，是一个分布式产品作为核心基础组件，其充分利用云IAAS资源，引入中间件整套成熟的分布式计算框架（包括分布式服务化框架、统一的会话框架，链路追踪和稳定性组件等），以应用为中心，帮助政务用户轻松构建大型分布式应用服务。分布式应用服务对于分布式应用强大的管理能力，能够非常方便的帮助政务级应用实现一站式应用生命周期的管理，体现到包括服务治理、基础监控、应用监控和应用诊断在内的一系列配套管理服务；同时，分布式应用服务独创的链路分析， 限流降级、容量规划和自动压测等一系列稳定性模块，将极大的提升用户对大型分布式应用的管理能力，利用弹性伸缩，轻松应对各种流量高峰用户可以根据用户的应</w:t>
      </w:r>
      <w:r w:rsidRPr="003B26BB">
        <w:rPr>
          <w:rFonts w:ascii="微软雅黑" w:eastAsia="微软雅黑" w:hAnsi="微软雅黑" w:cs="微软雅黑" w:hint="eastAsia"/>
          <w:sz w:val="28"/>
        </w:rPr>
        <w:t>⽤</w:t>
      </w:r>
      <w:r w:rsidRPr="003B26BB">
        <w:rPr>
          <w:rFonts w:ascii="宋体" w:hAnsi="宋体" w:cs="宋体" w:hint="eastAsia"/>
          <w:sz w:val="28"/>
        </w:rPr>
        <w:t>系统和资源需求，选择独享实例的</w:t>
      </w:r>
      <w:r w:rsidRPr="003B26BB">
        <w:rPr>
          <w:rFonts w:ascii="宋体" w:hAnsi="宋体"/>
          <w:sz w:val="28"/>
        </w:rPr>
        <w:t xml:space="preserve"> </w:t>
      </w:r>
      <w:r w:rsidRPr="003B26BB">
        <w:rPr>
          <w:rFonts w:ascii="宋体" w:hAnsi="宋体" w:hint="eastAsia"/>
          <w:sz w:val="28"/>
        </w:rPr>
        <w:t>云服务器</w:t>
      </w:r>
      <w:r w:rsidRPr="003B26BB">
        <w:rPr>
          <w:rFonts w:ascii="宋体" w:hAnsi="宋体"/>
          <w:sz w:val="28"/>
        </w:rPr>
        <w:t xml:space="preserve"> </w:t>
      </w:r>
      <w:r w:rsidRPr="003B26BB">
        <w:rPr>
          <w:rFonts w:ascii="宋体" w:hAnsi="宋体" w:hint="eastAsia"/>
          <w:sz w:val="28"/>
        </w:rPr>
        <w:t>集群、基于</w:t>
      </w:r>
      <w:r w:rsidRPr="003B26BB">
        <w:rPr>
          <w:rFonts w:ascii="宋体" w:hAnsi="宋体"/>
          <w:sz w:val="28"/>
        </w:rPr>
        <w:t>Kubernetes</w:t>
      </w:r>
      <w:r w:rsidRPr="003B26BB">
        <w:rPr>
          <w:rFonts w:ascii="宋体" w:hAnsi="宋体" w:hint="eastAsia"/>
          <w:sz w:val="28"/>
        </w:rPr>
        <w:t>的容器服务</w:t>
      </w:r>
      <w:r w:rsidRPr="003B26BB">
        <w:rPr>
          <w:rFonts w:ascii="宋体" w:hAnsi="宋体"/>
          <w:sz w:val="28"/>
        </w:rPr>
        <w:t>Kubernetes</w:t>
      </w:r>
      <w:r w:rsidRPr="003B26BB">
        <w:rPr>
          <w:rFonts w:ascii="宋体" w:hAnsi="宋体" w:hint="eastAsia"/>
          <w:sz w:val="28"/>
        </w:rPr>
        <w:t>集群或</w:t>
      </w:r>
      <w:r w:rsidRPr="003B26BB">
        <w:rPr>
          <w:rFonts w:ascii="微软雅黑" w:eastAsia="微软雅黑" w:hAnsi="微软雅黑" w:cs="微软雅黑" w:hint="eastAsia"/>
          <w:sz w:val="28"/>
        </w:rPr>
        <w:t>⾃</w:t>
      </w:r>
      <w:r w:rsidRPr="003B26BB">
        <w:rPr>
          <w:rFonts w:ascii="宋体" w:hAnsi="宋体" w:cs="宋体" w:hint="eastAsia"/>
          <w:sz w:val="28"/>
        </w:rPr>
        <w:t>建</w:t>
      </w:r>
      <w:r w:rsidRPr="003B26BB">
        <w:rPr>
          <w:rFonts w:ascii="宋体" w:hAnsi="宋体"/>
          <w:sz w:val="28"/>
        </w:rPr>
        <w:t>Kubernetes</w:t>
      </w:r>
      <w:r w:rsidRPr="003B26BB">
        <w:rPr>
          <w:rFonts w:ascii="宋体" w:hAnsi="宋体" w:hint="eastAsia"/>
          <w:sz w:val="28"/>
        </w:rPr>
        <w:t>集群。</w:t>
      </w:r>
    </w:p>
    <w:p w14:paraId="04406910"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20.云服务总线服务，是处理系统间服务互通和管理的计算服务，</w:t>
      </w:r>
      <w:r w:rsidRPr="003B26BB">
        <w:rPr>
          <w:rFonts w:ascii="宋体" w:hAnsi="宋体" w:hint="eastAsia"/>
          <w:sz w:val="28"/>
        </w:rPr>
        <w:lastRenderedPageBreak/>
        <w:t>面向专有云和专有域，帮助政府业务在自己的多个系统之间，或者与合作伙伴以及第三方的系统之间实现跨系统跨协议的服务能力互通。各个系统以发布、订阅服务API的形式相互开放，并对服务API进行统一管理和组织，围绕API互动，实现政府业务内部各部门之间，以及政务业务与合伙伴或者第三方开发者之间业务能力的融合、重塑、和创新。</w:t>
      </w:r>
    </w:p>
    <w:p w14:paraId="360B3E10"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21.业务实时监控服务，是一款端到端一体化实时监控解决方案的 PaaS 级云产品服务。通过该产品服务，用户可以基于海量的数据迅速便捷地通过定制化为政府业务带来秒级的业务监控和响应能力。</w:t>
      </w:r>
    </w:p>
    <w:p w14:paraId="6858CEF1"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22.消息队列服务，是基于高可用分布式集群技术，提供消息发布订阅、消息轨迹查询、定时(延时)消息、资源统计、监控报警等一系列消息云服务，是政务级互联网架构的核心产品。消息队列为分布式应用系统提供异步解耦、削峰填谷的能力，同时具备海量消息堆积、高吞吐、可靠重试等城府城市运行应用所需的特性。</w:t>
      </w:r>
    </w:p>
    <w:p w14:paraId="3207D94E"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23.容器服务，是一种高性能可伸缩的容器管理服务，支持企业级Kubernetes容器化应用的生命周期管理。容器服务简化集群的搭建和扩容等运维工作，整合虚拟化、存储、网络和安全能力，打造云端最佳的 Kubernetes 容器化应用运行环境。</w:t>
      </w:r>
    </w:p>
    <w:p w14:paraId="2118A45B" w14:textId="7228526F" w:rsidR="003A03E8" w:rsidRPr="003B26BB" w:rsidRDefault="0085668D" w:rsidP="0085668D">
      <w:pPr>
        <w:ind w:firstLineChars="200" w:firstLine="560"/>
        <w:rPr>
          <w:rFonts w:ascii="宋体" w:hAnsi="宋体"/>
          <w:sz w:val="28"/>
        </w:rPr>
      </w:pPr>
      <w:r w:rsidRPr="003B26BB">
        <w:rPr>
          <w:rFonts w:ascii="宋体" w:hAnsi="宋体" w:hint="eastAsia"/>
          <w:sz w:val="28"/>
        </w:rPr>
        <w:t>24.API 网关服务，是提供API托管服务，覆盖设计、开发、测试、发布、售卖、运维监测、安全管控、下线等API各个生命周期阶段。帮助用户快速构建以API为核心的系统架构，满足新技术引入、系统集成、业务中台等诸多场景需要。</w:t>
      </w:r>
    </w:p>
    <w:p w14:paraId="49660908" w14:textId="7F5FD9DF" w:rsidR="003A03E8" w:rsidRPr="003B26BB" w:rsidRDefault="0085668D" w:rsidP="0085668D">
      <w:pPr>
        <w:pStyle w:val="4"/>
        <w:ind w:hanging="992"/>
      </w:pPr>
      <w:bookmarkStart w:id="161" w:name="_Toc96276991"/>
      <w:r w:rsidRPr="003B26BB">
        <w:rPr>
          <w:rFonts w:hint="eastAsia"/>
        </w:rPr>
        <w:lastRenderedPageBreak/>
        <w:t>设备托管服务</w:t>
      </w:r>
      <w:bookmarkEnd w:id="161"/>
    </w:p>
    <w:p w14:paraId="06384711" w14:textId="1434087F" w:rsidR="003A03E8" w:rsidRPr="003B26BB" w:rsidRDefault="0085668D" w:rsidP="003A03E8">
      <w:pPr>
        <w:ind w:firstLineChars="200" w:firstLine="560"/>
        <w:rPr>
          <w:rFonts w:ascii="宋体" w:hAnsi="宋体"/>
          <w:sz w:val="28"/>
        </w:rPr>
      </w:pPr>
      <w:r w:rsidRPr="003B26BB">
        <w:rPr>
          <w:rFonts w:ascii="宋体" w:hAnsi="宋体" w:hint="eastAsia"/>
          <w:sz w:val="28"/>
        </w:rPr>
        <w:t>提供设备托管服务，可对托管设备提供基础网络配置。</w:t>
      </w:r>
    </w:p>
    <w:p w14:paraId="380B099A" w14:textId="2FFFADA1" w:rsidR="003A03E8" w:rsidRPr="003B26BB" w:rsidRDefault="0085668D" w:rsidP="0085668D">
      <w:pPr>
        <w:pStyle w:val="4"/>
        <w:ind w:hanging="992"/>
      </w:pPr>
      <w:bookmarkStart w:id="162" w:name="_Toc96276992"/>
      <w:r w:rsidRPr="003B26BB">
        <w:rPr>
          <w:rFonts w:hint="eastAsia"/>
        </w:rPr>
        <w:t>服务目录及预估采购数量</w:t>
      </w:r>
      <w:bookmarkEnd w:id="162"/>
    </w:p>
    <w:tbl>
      <w:tblPr>
        <w:tblW w:w="8774" w:type="dxa"/>
        <w:tblCellMar>
          <w:top w:w="15" w:type="dxa"/>
        </w:tblCellMar>
        <w:tblLook w:val="04A0" w:firstRow="1" w:lastRow="0" w:firstColumn="1" w:lastColumn="0" w:noHBand="0" w:noVBand="1"/>
      </w:tblPr>
      <w:tblGrid>
        <w:gridCol w:w="627"/>
        <w:gridCol w:w="706"/>
        <w:gridCol w:w="816"/>
        <w:gridCol w:w="1551"/>
        <w:gridCol w:w="2529"/>
        <w:gridCol w:w="1274"/>
        <w:gridCol w:w="1271"/>
      </w:tblGrid>
      <w:tr w:rsidR="003B26BB" w:rsidRPr="003B26BB" w14:paraId="718B5A42" w14:textId="77777777" w:rsidTr="002D7A21">
        <w:trPr>
          <w:trHeight w:val="426"/>
        </w:trPr>
        <w:tc>
          <w:tcPr>
            <w:tcW w:w="6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326629" w14:textId="77777777" w:rsidR="0085668D" w:rsidRPr="003B26BB" w:rsidRDefault="0085668D" w:rsidP="0085668D">
            <w:pPr>
              <w:widowControl/>
              <w:jc w:val="left"/>
              <w:rPr>
                <w:rFonts w:ascii="宋体" w:hAnsi="宋体" w:cs="宋体"/>
                <w:b/>
                <w:bCs/>
                <w:kern w:val="0"/>
                <w:sz w:val="24"/>
                <w:szCs w:val="24"/>
              </w:rPr>
            </w:pPr>
            <w:r w:rsidRPr="003B26BB">
              <w:rPr>
                <w:rFonts w:ascii="宋体" w:hAnsi="宋体" w:cs="宋体" w:hint="eastAsia"/>
                <w:b/>
                <w:bCs/>
                <w:kern w:val="0"/>
                <w:sz w:val="24"/>
                <w:szCs w:val="24"/>
              </w:rPr>
              <w:t>序号</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408625AF" w14:textId="77777777" w:rsidR="0085668D" w:rsidRPr="003B26BB" w:rsidRDefault="0085668D" w:rsidP="0085668D">
            <w:pPr>
              <w:widowControl/>
              <w:jc w:val="left"/>
              <w:rPr>
                <w:rFonts w:ascii="宋体" w:hAnsi="宋体" w:cs="宋体"/>
                <w:b/>
                <w:bCs/>
                <w:kern w:val="0"/>
                <w:sz w:val="24"/>
                <w:szCs w:val="24"/>
              </w:rPr>
            </w:pPr>
            <w:r w:rsidRPr="003B26BB">
              <w:rPr>
                <w:rFonts w:ascii="宋体" w:hAnsi="宋体" w:cs="宋体" w:hint="eastAsia"/>
                <w:b/>
                <w:bCs/>
                <w:kern w:val="0"/>
                <w:sz w:val="24"/>
                <w:szCs w:val="24"/>
              </w:rPr>
              <w:t>服务类别</w:t>
            </w:r>
          </w:p>
        </w:tc>
        <w:tc>
          <w:tcPr>
            <w:tcW w:w="816" w:type="dxa"/>
            <w:tcBorders>
              <w:top w:val="single" w:sz="8" w:space="0" w:color="auto"/>
              <w:left w:val="nil"/>
              <w:bottom w:val="single" w:sz="8" w:space="0" w:color="auto"/>
              <w:right w:val="single" w:sz="8" w:space="0" w:color="auto"/>
            </w:tcBorders>
            <w:shd w:val="clear" w:color="auto" w:fill="auto"/>
            <w:vAlign w:val="center"/>
            <w:hideMark/>
          </w:tcPr>
          <w:p w14:paraId="75608EE6" w14:textId="77777777" w:rsidR="0085668D" w:rsidRPr="003B26BB" w:rsidRDefault="0085668D" w:rsidP="0085668D">
            <w:pPr>
              <w:widowControl/>
              <w:jc w:val="left"/>
              <w:rPr>
                <w:rFonts w:ascii="宋体" w:hAnsi="宋体" w:cs="宋体"/>
                <w:b/>
                <w:bCs/>
                <w:kern w:val="0"/>
                <w:sz w:val="24"/>
                <w:szCs w:val="24"/>
              </w:rPr>
            </w:pPr>
            <w:r w:rsidRPr="003B26BB">
              <w:rPr>
                <w:rFonts w:ascii="宋体" w:hAnsi="宋体" w:cs="宋体" w:hint="eastAsia"/>
                <w:b/>
                <w:bCs/>
                <w:kern w:val="0"/>
                <w:sz w:val="24"/>
                <w:szCs w:val="24"/>
              </w:rPr>
              <w:t>服务项目</w:t>
            </w:r>
          </w:p>
        </w:tc>
        <w:tc>
          <w:tcPr>
            <w:tcW w:w="1551" w:type="dxa"/>
            <w:tcBorders>
              <w:top w:val="single" w:sz="8" w:space="0" w:color="auto"/>
              <w:left w:val="nil"/>
              <w:bottom w:val="single" w:sz="8" w:space="0" w:color="auto"/>
              <w:right w:val="single" w:sz="8" w:space="0" w:color="auto"/>
            </w:tcBorders>
            <w:shd w:val="clear" w:color="auto" w:fill="auto"/>
            <w:vAlign w:val="center"/>
            <w:hideMark/>
          </w:tcPr>
          <w:p w14:paraId="14571614" w14:textId="77777777" w:rsidR="0085668D" w:rsidRPr="003B26BB" w:rsidRDefault="0085668D" w:rsidP="0085668D">
            <w:pPr>
              <w:widowControl/>
              <w:jc w:val="left"/>
              <w:rPr>
                <w:rFonts w:ascii="宋体" w:hAnsi="宋体" w:cs="宋体"/>
                <w:b/>
                <w:bCs/>
                <w:kern w:val="0"/>
                <w:sz w:val="24"/>
                <w:szCs w:val="24"/>
              </w:rPr>
            </w:pPr>
            <w:r w:rsidRPr="003B26BB">
              <w:rPr>
                <w:rFonts w:ascii="宋体" w:hAnsi="宋体" w:cs="宋体" w:hint="eastAsia"/>
                <w:b/>
                <w:bCs/>
                <w:kern w:val="0"/>
                <w:sz w:val="24"/>
                <w:szCs w:val="24"/>
              </w:rPr>
              <w:t>服务说明</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6BF6AEF1" w14:textId="77777777" w:rsidR="0085668D" w:rsidRPr="003B26BB" w:rsidRDefault="0085668D" w:rsidP="0085668D">
            <w:pPr>
              <w:widowControl/>
              <w:jc w:val="left"/>
              <w:rPr>
                <w:rFonts w:ascii="宋体" w:hAnsi="宋体" w:cs="宋体"/>
                <w:b/>
                <w:bCs/>
                <w:kern w:val="0"/>
                <w:sz w:val="24"/>
                <w:szCs w:val="24"/>
              </w:rPr>
            </w:pPr>
            <w:r w:rsidRPr="003B26BB">
              <w:rPr>
                <w:rFonts w:ascii="宋体" w:hAnsi="宋体" w:cs="宋体" w:hint="eastAsia"/>
                <w:b/>
                <w:bCs/>
                <w:kern w:val="0"/>
                <w:sz w:val="24"/>
                <w:szCs w:val="24"/>
              </w:rPr>
              <w:t>采购规格(单位)</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71A23DCC" w14:textId="77777777" w:rsidR="0085668D" w:rsidRPr="003B26BB" w:rsidRDefault="0085668D" w:rsidP="007213CE">
            <w:pPr>
              <w:widowControl/>
              <w:jc w:val="center"/>
              <w:rPr>
                <w:rFonts w:ascii="宋体" w:hAnsi="宋体" w:cs="宋体"/>
                <w:b/>
                <w:bCs/>
                <w:kern w:val="0"/>
                <w:sz w:val="24"/>
                <w:szCs w:val="24"/>
              </w:rPr>
            </w:pPr>
            <w:r w:rsidRPr="003B26BB">
              <w:rPr>
                <w:rFonts w:ascii="宋体" w:hAnsi="宋体" w:cs="宋体" w:hint="eastAsia"/>
                <w:b/>
                <w:bCs/>
                <w:kern w:val="0"/>
                <w:sz w:val="24"/>
                <w:szCs w:val="24"/>
              </w:rPr>
              <w:t>计量单位</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14:paraId="7829AAD3" w14:textId="77777777" w:rsidR="0085668D" w:rsidRPr="003B26BB" w:rsidRDefault="0085668D" w:rsidP="007213CE">
            <w:pPr>
              <w:widowControl/>
              <w:jc w:val="center"/>
              <w:rPr>
                <w:rFonts w:ascii="宋体" w:hAnsi="宋体" w:cs="宋体"/>
                <w:b/>
                <w:bCs/>
                <w:kern w:val="0"/>
                <w:sz w:val="24"/>
                <w:szCs w:val="24"/>
              </w:rPr>
            </w:pPr>
            <w:r w:rsidRPr="003B26BB">
              <w:rPr>
                <w:rFonts w:ascii="宋体" w:hAnsi="宋体" w:cs="宋体" w:hint="eastAsia"/>
                <w:b/>
                <w:bCs/>
                <w:kern w:val="0"/>
                <w:sz w:val="24"/>
                <w:szCs w:val="24"/>
              </w:rPr>
              <w:t>预估数量</w:t>
            </w:r>
          </w:p>
        </w:tc>
      </w:tr>
      <w:tr w:rsidR="003B26BB" w:rsidRPr="003B26BB" w14:paraId="07C6C4E6" w14:textId="77777777" w:rsidTr="002D7A21">
        <w:trPr>
          <w:trHeight w:val="761"/>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A128EB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04F8C16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计算服务</w:t>
            </w: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561FEFC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云服务器</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223F301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是提供一种简单高效、处理能力可弹性伸缩的计算服务</w:t>
            </w:r>
          </w:p>
        </w:tc>
        <w:tc>
          <w:tcPr>
            <w:tcW w:w="2529" w:type="dxa"/>
            <w:tcBorders>
              <w:top w:val="nil"/>
              <w:left w:val="nil"/>
              <w:bottom w:val="single" w:sz="8" w:space="0" w:color="auto"/>
              <w:right w:val="single" w:sz="8" w:space="0" w:color="auto"/>
            </w:tcBorders>
            <w:shd w:val="clear" w:color="auto" w:fill="auto"/>
            <w:vAlign w:val="center"/>
            <w:hideMark/>
          </w:tcPr>
          <w:p w14:paraId="6D259B8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1核CPU</w:t>
            </w:r>
          </w:p>
        </w:tc>
        <w:tc>
          <w:tcPr>
            <w:tcW w:w="1274" w:type="dxa"/>
            <w:tcBorders>
              <w:top w:val="nil"/>
              <w:left w:val="nil"/>
              <w:bottom w:val="single" w:sz="8" w:space="0" w:color="auto"/>
              <w:right w:val="single" w:sz="8" w:space="0" w:color="auto"/>
            </w:tcBorders>
            <w:shd w:val="clear" w:color="auto" w:fill="auto"/>
            <w:vAlign w:val="center"/>
            <w:hideMark/>
          </w:tcPr>
          <w:p w14:paraId="56CD7A5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核/天</w:t>
            </w:r>
          </w:p>
        </w:tc>
        <w:tc>
          <w:tcPr>
            <w:tcW w:w="1271" w:type="dxa"/>
            <w:tcBorders>
              <w:top w:val="nil"/>
              <w:left w:val="nil"/>
              <w:bottom w:val="single" w:sz="8" w:space="0" w:color="auto"/>
              <w:right w:val="single" w:sz="8" w:space="0" w:color="auto"/>
            </w:tcBorders>
            <w:shd w:val="clear" w:color="auto" w:fill="auto"/>
            <w:vAlign w:val="center"/>
            <w:hideMark/>
          </w:tcPr>
          <w:p w14:paraId="23DA464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2,100</w:t>
            </w:r>
          </w:p>
        </w:tc>
      </w:tr>
      <w:tr w:rsidR="003B26BB" w:rsidRPr="003B26BB" w14:paraId="7EAB8FE7" w14:textId="77777777" w:rsidTr="002D7A21">
        <w:trPr>
          <w:trHeight w:val="27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F7C5A6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w:t>
            </w:r>
          </w:p>
        </w:tc>
        <w:tc>
          <w:tcPr>
            <w:tcW w:w="706" w:type="dxa"/>
            <w:vMerge/>
            <w:tcBorders>
              <w:top w:val="nil"/>
              <w:left w:val="single" w:sz="8" w:space="0" w:color="auto"/>
              <w:bottom w:val="single" w:sz="8" w:space="0" w:color="000000"/>
              <w:right w:val="single" w:sz="8" w:space="0" w:color="auto"/>
            </w:tcBorders>
            <w:vAlign w:val="center"/>
            <w:hideMark/>
          </w:tcPr>
          <w:p w14:paraId="10A44F99"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A8E6CF0"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4F5EA3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925F35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1G内存</w:t>
            </w:r>
          </w:p>
        </w:tc>
        <w:tc>
          <w:tcPr>
            <w:tcW w:w="1274" w:type="dxa"/>
            <w:tcBorders>
              <w:top w:val="nil"/>
              <w:left w:val="nil"/>
              <w:bottom w:val="single" w:sz="8" w:space="0" w:color="auto"/>
              <w:right w:val="single" w:sz="8" w:space="0" w:color="auto"/>
            </w:tcBorders>
            <w:shd w:val="clear" w:color="auto" w:fill="auto"/>
            <w:vAlign w:val="center"/>
            <w:hideMark/>
          </w:tcPr>
          <w:p w14:paraId="7FF59B3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0C50467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5,500</w:t>
            </w:r>
          </w:p>
        </w:tc>
      </w:tr>
      <w:tr w:rsidR="003B26BB" w:rsidRPr="003B26BB" w14:paraId="449091F2"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6BC80D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w:t>
            </w:r>
          </w:p>
        </w:tc>
        <w:tc>
          <w:tcPr>
            <w:tcW w:w="706" w:type="dxa"/>
            <w:vMerge/>
            <w:tcBorders>
              <w:top w:val="nil"/>
              <w:left w:val="single" w:sz="8" w:space="0" w:color="auto"/>
              <w:bottom w:val="single" w:sz="8" w:space="0" w:color="000000"/>
              <w:right w:val="single" w:sz="8" w:space="0" w:color="auto"/>
            </w:tcBorders>
            <w:vAlign w:val="center"/>
            <w:hideMark/>
          </w:tcPr>
          <w:p w14:paraId="58A86025"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4E7D5EA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裸金属服务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3AA620FD" w14:textId="77777777" w:rsidR="0085668D" w:rsidRPr="003B26BB" w:rsidRDefault="0085668D" w:rsidP="0085668D">
            <w:pPr>
              <w:widowControl/>
              <w:rPr>
                <w:rFonts w:ascii="宋体" w:hAnsi="宋体" w:cs="宋体"/>
                <w:kern w:val="0"/>
                <w:sz w:val="24"/>
                <w:szCs w:val="24"/>
              </w:rPr>
            </w:pPr>
            <w:r w:rsidRPr="003B26BB">
              <w:rPr>
                <w:rFonts w:ascii="宋体" w:hAnsi="宋体" w:cs="宋体" w:hint="eastAsia"/>
                <w:kern w:val="0"/>
                <w:sz w:val="24"/>
                <w:szCs w:val="24"/>
              </w:rPr>
              <w:t>是提供专属的云上物理服务器，为数据库、容器等关键业务提供高性能、高安全性、灵活性的裸金属服务。</w:t>
            </w:r>
          </w:p>
        </w:tc>
        <w:tc>
          <w:tcPr>
            <w:tcW w:w="2529" w:type="dxa"/>
            <w:tcBorders>
              <w:top w:val="nil"/>
              <w:left w:val="nil"/>
              <w:bottom w:val="single" w:sz="8" w:space="0" w:color="auto"/>
              <w:right w:val="single" w:sz="8" w:space="0" w:color="auto"/>
            </w:tcBorders>
            <w:shd w:val="clear" w:color="auto" w:fill="auto"/>
            <w:vAlign w:val="center"/>
            <w:hideMark/>
          </w:tcPr>
          <w:p w14:paraId="124C535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实例规格1：（CPU≥2.4GHz；≥ 2路*24核；内存≥ 192 GB）</w:t>
            </w:r>
          </w:p>
        </w:tc>
        <w:tc>
          <w:tcPr>
            <w:tcW w:w="1274" w:type="dxa"/>
            <w:tcBorders>
              <w:top w:val="nil"/>
              <w:left w:val="nil"/>
              <w:bottom w:val="single" w:sz="8" w:space="0" w:color="auto"/>
              <w:right w:val="single" w:sz="8" w:space="0" w:color="auto"/>
            </w:tcBorders>
            <w:shd w:val="clear" w:color="auto" w:fill="auto"/>
            <w:vAlign w:val="center"/>
            <w:hideMark/>
          </w:tcPr>
          <w:p w14:paraId="15260AB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F77089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454D8690"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93BC0B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w:t>
            </w:r>
          </w:p>
        </w:tc>
        <w:tc>
          <w:tcPr>
            <w:tcW w:w="706" w:type="dxa"/>
            <w:vMerge/>
            <w:tcBorders>
              <w:top w:val="nil"/>
              <w:left w:val="single" w:sz="8" w:space="0" w:color="auto"/>
              <w:bottom w:val="single" w:sz="8" w:space="0" w:color="000000"/>
              <w:right w:val="single" w:sz="8" w:space="0" w:color="auto"/>
            </w:tcBorders>
            <w:vAlign w:val="center"/>
            <w:hideMark/>
          </w:tcPr>
          <w:p w14:paraId="045CF11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C9ACE0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9DFFE33"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127C1F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实例规格2：（CPU≥2.4GHz；≥ 2路*24核；内存≥ 384 GB）</w:t>
            </w:r>
          </w:p>
        </w:tc>
        <w:tc>
          <w:tcPr>
            <w:tcW w:w="1274" w:type="dxa"/>
            <w:tcBorders>
              <w:top w:val="nil"/>
              <w:left w:val="nil"/>
              <w:bottom w:val="single" w:sz="8" w:space="0" w:color="auto"/>
              <w:right w:val="single" w:sz="8" w:space="0" w:color="auto"/>
            </w:tcBorders>
            <w:shd w:val="clear" w:color="auto" w:fill="auto"/>
            <w:vAlign w:val="center"/>
            <w:hideMark/>
          </w:tcPr>
          <w:p w14:paraId="6D491FF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95BE42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43704773"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A30119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w:t>
            </w:r>
          </w:p>
        </w:tc>
        <w:tc>
          <w:tcPr>
            <w:tcW w:w="706" w:type="dxa"/>
            <w:vMerge/>
            <w:tcBorders>
              <w:top w:val="nil"/>
              <w:left w:val="single" w:sz="8" w:space="0" w:color="auto"/>
              <w:bottom w:val="single" w:sz="8" w:space="0" w:color="000000"/>
              <w:right w:val="single" w:sz="8" w:space="0" w:color="auto"/>
            </w:tcBorders>
            <w:vAlign w:val="center"/>
            <w:hideMark/>
          </w:tcPr>
          <w:p w14:paraId="311F8813"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1B41FE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63913C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6B85C8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实例规格3：（CPU≥2.4GHz；≥ 2路*24核；内存≥ 768 GB）</w:t>
            </w:r>
          </w:p>
        </w:tc>
        <w:tc>
          <w:tcPr>
            <w:tcW w:w="1274" w:type="dxa"/>
            <w:tcBorders>
              <w:top w:val="nil"/>
              <w:left w:val="nil"/>
              <w:bottom w:val="single" w:sz="8" w:space="0" w:color="auto"/>
              <w:right w:val="single" w:sz="8" w:space="0" w:color="auto"/>
            </w:tcBorders>
            <w:shd w:val="clear" w:color="auto" w:fill="auto"/>
            <w:vAlign w:val="center"/>
            <w:hideMark/>
          </w:tcPr>
          <w:p w14:paraId="09C1CF4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B3AA24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3A819A3"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571CF8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w:t>
            </w:r>
          </w:p>
        </w:tc>
        <w:tc>
          <w:tcPr>
            <w:tcW w:w="706" w:type="dxa"/>
            <w:vMerge/>
            <w:tcBorders>
              <w:top w:val="nil"/>
              <w:left w:val="single" w:sz="8" w:space="0" w:color="auto"/>
              <w:bottom w:val="single" w:sz="8" w:space="0" w:color="000000"/>
              <w:right w:val="single" w:sz="8" w:space="0" w:color="auto"/>
            </w:tcBorders>
            <w:vAlign w:val="center"/>
            <w:hideMark/>
          </w:tcPr>
          <w:p w14:paraId="3A337C8F"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643E3FD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GPU服务器</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4324A07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是提供人工智能等高度密集型的计算服务</w:t>
            </w:r>
          </w:p>
        </w:tc>
        <w:tc>
          <w:tcPr>
            <w:tcW w:w="2529" w:type="dxa"/>
            <w:tcBorders>
              <w:top w:val="nil"/>
              <w:left w:val="nil"/>
              <w:bottom w:val="single" w:sz="8" w:space="0" w:color="auto"/>
              <w:right w:val="single" w:sz="8" w:space="0" w:color="auto"/>
            </w:tcBorders>
            <w:shd w:val="clear" w:color="auto" w:fill="auto"/>
            <w:vAlign w:val="center"/>
            <w:hideMark/>
          </w:tcPr>
          <w:p w14:paraId="6F2C718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实例规格1：4核15G，1*GPU加速卡</w:t>
            </w:r>
          </w:p>
        </w:tc>
        <w:tc>
          <w:tcPr>
            <w:tcW w:w="1274" w:type="dxa"/>
            <w:tcBorders>
              <w:top w:val="nil"/>
              <w:left w:val="nil"/>
              <w:bottom w:val="single" w:sz="8" w:space="0" w:color="auto"/>
              <w:right w:val="single" w:sz="8" w:space="0" w:color="auto"/>
            </w:tcBorders>
            <w:shd w:val="clear" w:color="auto" w:fill="auto"/>
            <w:vAlign w:val="center"/>
            <w:hideMark/>
          </w:tcPr>
          <w:p w14:paraId="170D589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60D349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EAD3DF4"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2EC81D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w:t>
            </w:r>
          </w:p>
        </w:tc>
        <w:tc>
          <w:tcPr>
            <w:tcW w:w="706" w:type="dxa"/>
            <w:vMerge/>
            <w:tcBorders>
              <w:top w:val="nil"/>
              <w:left w:val="single" w:sz="8" w:space="0" w:color="auto"/>
              <w:bottom w:val="single" w:sz="8" w:space="0" w:color="000000"/>
              <w:right w:val="single" w:sz="8" w:space="0" w:color="auto"/>
            </w:tcBorders>
            <w:vAlign w:val="center"/>
            <w:hideMark/>
          </w:tcPr>
          <w:p w14:paraId="163D15A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07482A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0C447F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5096A4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实例规格2：8核31G，1*GPU加速卡</w:t>
            </w:r>
          </w:p>
        </w:tc>
        <w:tc>
          <w:tcPr>
            <w:tcW w:w="1274" w:type="dxa"/>
            <w:tcBorders>
              <w:top w:val="nil"/>
              <w:left w:val="nil"/>
              <w:bottom w:val="single" w:sz="8" w:space="0" w:color="auto"/>
              <w:right w:val="single" w:sz="8" w:space="0" w:color="auto"/>
            </w:tcBorders>
            <w:shd w:val="clear" w:color="auto" w:fill="auto"/>
            <w:vAlign w:val="center"/>
            <w:hideMark/>
          </w:tcPr>
          <w:p w14:paraId="2540062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439F65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86F9703"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72E904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w:t>
            </w:r>
          </w:p>
        </w:tc>
        <w:tc>
          <w:tcPr>
            <w:tcW w:w="706" w:type="dxa"/>
            <w:vMerge/>
            <w:tcBorders>
              <w:top w:val="nil"/>
              <w:left w:val="single" w:sz="8" w:space="0" w:color="auto"/>
              <w:bottom w:val="single" w:sz="8" w:space="0" w:color="000000"/>
              <w:right w:val="single" w:sz="8" w:space="0" w:color="auto"/>
            </w:tcBorders>
            <w:vAlign w:val="center"/>
            <w:hideMark/>
          </w:tcPr>
          <w:p w14:paraId="10610CEB"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6395E26"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1DDBC49"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28D065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实例规格3：16核62G，1*GPU加速卡</w:t>
            </w:r>
          </w:p>
        </w:tc>
        <w:tc>
          <w:tcPr>
            <w:tcW w:w="1274" w:type="dxa"/>
            <w:tcBorders>
              <w:top w:val="nil"/>
              <w:left w:val="nil"/>
              <w:bottom w:val="single" w:sz="8" w:space="0" w:color="auto"/>
              <w:right w:val="single" w:sz="8" w:space="0" w:color="auto"/>
            </w:tcBorders>
            <w:shd w:val="clear" w:color="auto" w:fill="auto"/>
            <w:vAlign w:val="center"/>
            <w:hideMark/>
          </w:tcPr>
          <w:p w14:paraId="773874C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BE4828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4F4D1C8E"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C01032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w:t>
            </w:r>
          </w:p>
        </w:tc>
        <w:tc>
          <w:tcPr>
            <w:tcW w:w="706" w:type="dxa"/>
            <w:vMerge/>
            <w:tcBorders>
              <w:top w:val="nil"/>
              <w:left w:val="single" w:sz="8" w:space="0" w:color="auto"/>
              <w:bottom w:val="single" w:sz="8" w:space="0" w:color="000000"/>
              <w:right w:val="single" w:sz="8" w:space="0" w:color="auto"/>
            </w:tcBorders>
            <w:vAlign w:val="center"/>
            <w:hideMark/>
          </w:tcPr>
          <w:p w14:paraId="1DE246A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CBC846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7311FB1"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29997D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实例规格4：24核93G，1*GPU加速卡</w:t>
            </w:r>
          </w:p>
        </w:tc>
        <w:tc>
          <w:tcPr>
            <w:tcW w:w="1274" w:type="dxa"/>
            <w:tcBorders>
              <w:top w:val="nil"/>
              <w:left w:val="nil"/>
              <w:bottom w:val="single" w:sz="8" w:space="0" w:color="auto"/>
              <w:right w:val="single" w:sz="8" w:space="0" w:color="auto"/>
            </w:tcBorders>
            <w:shd w:val="clear" w:color="auto" w:fill="auto"/>
            <w:vAlign w:val="center"/>
            <w:hideMark/>
          </w:tcPr>
          <w:p w14:paraId="0962614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E3AC2B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043E616C"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C4D5C4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10</w:t>
            </w:r>
          </w:p>
        </w:tc>
        <w:tc>
          <w:tcPr>
            <w:tcW w:w="706" w:type="dxa"/>
            <w:vMerge/>
            <w:tcBorders>
              <w:top w:val="nil"/>
              <w:left w:val="single" w:sz="8" w:space="0" w:color="auto"/>
              <w:bottom w:val="single" w:sz="8" w:space="0" w:color="000000"/>
              <w:right w:val="single" w:sz="8" w:space="0" w:color="auto"/>
            </w:tcBorders>
            <w:vAlign w:val="center"/>
            <w:hideMark/>
          </w:tcPr>
          <w:p w14:paraId="1ED946A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078B6C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209EEE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21DF2B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实例规格5：48核186G，2*GPU加速卡</w:t>
            </w:r>
          </w:p>
        </w:tc>
        <w:tc>
          <w:tcPr>
            <w:tcW w:w="1274" w:type="dxa"/>
            <w:tcBorders>
              <w:top w:val="nil"/>
              <w:left w:val="nil"/>
              <w:bottom w:val="single" w:sz="8" w:space="0" w:color="auto"/>
              <w:right w:val="single" w:sz="8" w:space="0" w:color="auto"/>
            </w:tcBorders>
            <w:shd w:val="clear" w:color="auto" w:fill="auto"/>
            <w:vAlign w:val="center"/>
            <w:hideMark/>
          </w:tcPr>
          <w:p w14:paraId="61F66E6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5F5DD7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566FE85"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82C266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w:t>
            </w:r>
          </w:p>
        </w:tc>
        <w:tc>
          <w:tcPr>
            <w:tcW w:w="706" w:type="dxa"/>
            <w:vMerge/>
            <w:tcBorders>
              <w:top w:val="nil"/>
              <w:left w:val="single" w:sz="8" w:space="0" w:color="auto"/>
              <w:bottom w:val="single" w:sz="8" w:space="0" w:color="000000"/>
              <w:right w:val="single" w:sz="8" w:space="0" w:color="auto"/>
            </w:tcBorders>
            <w:vAlign w:val="center"/>
            <w:hideMark/>
          </w:tcPr>
          <w:p w14:paraId="00C92F49"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127A10B"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859EC3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CC7579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实例规格6：96核372G，4*GPU加速卡</w:t>
            </w:r>
          </w:p>
        </w:tc>
        <w:tc>
          <w:tcPr>
            <w:tcW w:w="1274" w:type="dxa"/>
            <w:tcBorders>
              <w:top w:val="nil"/>
              <w:left w:val="nil"/>
              <w:bottom w:val="single" w:sz="8" w:space="0" w:color="auto"/>
              <w:right w:val="single" w:sz="8" w:space="0" w:color="auto"/>
            </w:tcBorders>
            <w:shd w:val="clear" w:color="auto" w:fill="auto"/>
            <w:vAlign w:val="center"/>
            <w:hideMark/>
          </w:tcPr>
          <w:p w14:paraId="2678076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5C0180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00DCBEAD"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B3EE15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2657F38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存储服务</w:t>
            </w:r>
          </w:p>
        </w:tc>
        <w:tc>
          <w:tcPr>
            <w:tcW w:w="816" w:type="dxa"/>
            <w:tcBorders>
              <w:top w:val="nil"/>
              <w:left w:val="nil"/>
              <w:bottom w:val="single" w:sz="8" w:space="0" w:color="auto"/>
              <w:right w:val="single" w:sz="8" w:space="0" w:color="auto"/>
            </w:tcBorders>
            <w:shd w:val="clear" w:color="auto" w:fill="auto"/>
            <w:vAlign w:val="center"/>
            <w:hideMark/>
          </w:tcPr>
          <w:p w14:paraId="1726D7A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块存储服务-普通性能</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2C692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是为云服务器提供块级别存储空间</w:t>
            </w:r>
          </w:p>
        </w:tc>
        <w:tc>
          <w:tcPr>
            <w:tcW w:w="2529" w:type="dxa"/>
            <w:tcBorders>
              <w:top w:val="nil"/>
              <w:left w:val="nil"/>
              <w:bottom w:val="single" w:sz="8" w:space="0" w:color="auto"/>
              <w:right w:val="single" w:sz="8" w:space="0" w:color="auto"/>
            </w:tcBorders>
            <w:shd w:val="clear" w:color="auto" w:fill="auto"/>
            <w:vAlign w:val="center"/>
            <w:hideMark/>
          </w:tcPr>
          <w:p w14:paraId="6AC9DEB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274" w:type="dxa"/>
            <w:tcBorders>
              <w:top w:val="nil"/>
              <w:left w:val="nil"/>
              <w:bottom w:val="single" w:sz="8" w:space="0" w:color="auto"/>
              <w:right w:val="single" w:sz="8" w:space="0" w:color="auto"/>
            </w:tcBorders>
            <w:shd w:val="clear" w:color="auto" w:fill="auto"/>
            <w:vAlign w:val="center"/>
            <w:hideMark/>
          </w:tcPr>
          <w:p w14:paraId="5D7125F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58CB0DC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160,000</w:t>
            </w:r>
          </w:p>
        </w:tc>
      </w:tr>
      <w:tr w:rsidR="003B26BB" w:rsidRPr="003B26BB" w14:paraId="161F9520"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F8BA07B"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w:t>
            </w:r>
          </w:p>
        </w:tc>
        <w:tc>
          <w:tcPr>
            <w:tcW w:w="706" w:type="dxa"/>
            <w:vMerge/>
            <w:tcBorders>
              <w:top w:val="nil"/>
              <w:left w:val="single" w:sz="8" w:space="0" w:color="auto"/>
              <w:bottom w:val="single" w:sz="8" w:space="0" w:color="000000"/>
              <w:right w:val="single" w:sz="8" w:space="0" w:color="auto"/>
            </w:tcBorders>
            <w:vAlign w:val="center"/>
            <w:hideMark/>
          </w:tcPr>
          <w:p w14:paraId="1A9859EA"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61BE331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块存储服务-高性能</w:t>
            </w:r>
          </w:p>
        </w:tc>
        <w:tc>
          <w:tcPr>
            <w:tcW w:w="1551" w:type="dxa"/>
            <w:vMerge/>
            <w:tcBorders>
              <w:top w:val="nil"/>
              <w:left w:val="single" w:sz="8" w:space="0" w:color="auto"/>
              <w:bottom w:val="single" w:sz="8" w:space="0" w:color="000000"/>
              <w:right w:val="single" w:sz="8" w:space="0" w:color="auto"/>
            </w:tcBorders>
            <w:vAlign w:val="center"/>
            <w:hideMark/>
          </w:tcPr>
          <w:p w14:paraId="58BA1F8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7595CD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274" w:type="dxa"/>
            <w:tcBorders>
              <w:top w:val="nil"/>
              <w:left w:val="nil"/>
              <w:bottom w:val="single" w:sz="8" w:space="0" w:color="auto"/>
              <w:right w:val="single" w:sz="8" w:space="0" w:color="auto"/>
            </w:tcBorders>
            <w:shd w:val="clear" w:color="auto" w:fill="auto"/>
            <w:vAlign w:val="center"/>
            <w:hideMark/>
          </w:tcPr>
          <w:p w14:paraId="3A4C285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16B4189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0DCF158A"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4A8984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w:t>
            </w:r>
          </w:p>
        </w:tc>
        <w:tc>
          <w:tcPr>
            <w:tcW w:w="706" w:type="dxa"/>
            <w:vMerge/>
            <w:tcBorders>
              <w:top w:val="nil"/>
              <w:left w:val="single" w:sz="8" w:space="0" w:color="auto"/>
              <w:bottom w:val="single" w:sz="8" w:space="0" w:color="000000"/>
              <w:right w:val="single" w:sz="8" w:space="0" w:color="auto"/>
            </w:tcBorders>
            <w:vAlign w:val="center"/>
            <w:hideMark/>
          </w:tcPr>
          <w:p w14:paraId="62E7E491"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75386EA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快照服务</w:t>
            </w:r>
          </w:p>
        </w:tc>
        <w:tc>
          <w:tcPr>
            <w:tcW w:w="1551" w:type="dxa"/>
            <w:tcBorders>
              <w:top w:val="nil"/>
              <w:left w:val="nil"/>
              <w:bottom w:val="single" w:sz="8" w:space="0" w:color="auto"/>
              <w:right w:val="single" w:sz="8" w:space="0" w:color="auto"/>
            </w:tcBorders>
            <w:shd w:val="clear" w:color="auto" w:fill="auto"/>
            <w:vAlign w:val="center"/>
            <w:hideMark/>
          </w:tcPr>
          <w:p w14:paraId="10FA170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是为所有类型的云存储创建一致性快照用于备份或者恢复云盘</w:t>
            </w:r>
          </w:p>
        </w:tc>
        <w:tc>
          <w:tcPr>
            <w:tcW w:w="2529" w:type="dxa"/>
            <w:tcBorders>
              <w:top w:val="nil"/>
              <w:left w:val="nil"/>
              <w:bottom w:val="single" w:sz="8" w:space="0" w:color="auto"/>
              <w:right w:val="single" w:sz="8" w:space="0" w:color="auto"/>
            </w:tcBorders>
            <w:shd w:val="clear" w:color="auto" w:fill="auto"/>
            <w:vAlign w:val="center"/>
            <w:hideMark/>
          </w:tcPr>
          <w:p w14:paraId="6551FB8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274" w:type="dxa"/>
            <w:tcBorders>
              <w:top w:val="nil"/>
              <w:left w:val="nil"/>
              <w:bottom w:val="single" w:sz="8" w:space="0" w:color="auto"/>
              <w:right w:val="single" w:sz="8" w:space="0" w:color="auto"/>
            </w:tcBorders>
            <w:shd w:val="clear" w:color="auto" w:fill="auto"/>
            <w:vAlign w:val="center"/>
            <w:hideMark/>
          </w:tcPr>
          <w:p w14:paraId="152C16C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5773BAB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06A72091"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C7A09C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15</w:t>
            </w:r>
          </w:p>
        </w:tc>
        <w:tc>
          <w:tcPr>
            <w:tcW w:w="706" w:type="dxa"/>
            <w:vMerge/>
            <w:tcBorders>
              <w:top w:val="nil"/>
              <w:left w:val="single" w:sz="8" w:space="0" w:color="auto"/>
              <w:bottom w:val="single" w:sz="8" w:space="0" w:color="000000"/>
              <w:right w:val="single" w:sz="8" w:space="0" w:color="auto"/>
            </w:tcBorders>
            <w:vAlign w:val="center"/>
            <w:hideMark/>
          </w:tcPr>
          <w:p w14:paraId="50D6DFED"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5E597AD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对象存储服务</w:t>
            </w:r>
          </w:p>
        </w:tc>
        <w:tc>
          <w:tcPr>
            <w:tcW w:w="1551" w:type="dxa"/>
            <w:tcBorders>
              <w:top w:val="nil"/>
              <w:left w:val="nil"/>
              <w:bottom w:val="single" w:sz="8" w:space="0" w:color="auto"/>
              <w:right w:val="single" w:sz="8" w:space="0" w:color="auto"/>
            </w:tcBorders>
            <w:shd w:val="clear" w:color="auto" w:fill="auto"/>
            <w:vAlign w:val="center"/>
            <w:hideMark/>
          </w:tcPr>
          <w:p w14:paraId="29CB3C1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是提供空间弹性扩展使提供海量、高可靠的数据存储能力</w:t>
            </w:r>
          </w:p>
        </w:tc>
        <w:tc>
          <w:tcPr>
            <w:tcW w:w="2529" w:type="dxa"/>
            <w:tcBorders>
              <w:top w:val="nil"/>
              <w:left w:val="nil"/>
              <w:bottom w:val="single" w:sz="8" w:space="0" w:color="auto"/>
              <w:right w:val="single" w:sz="8" w:space="0" w:color="auto"/>
            </w:tcBorders>
            <w:shd w:val="clear" w:color="auto" w:fill="auto"/>
            <w:vAlign w:val="center"/>
            <w:hideMark/>
          </w:tcPr>
          <w:p w14:paraId="74CDF77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274" w:type="dxa"/>
            <w:tcBorders>
              <w:top w:val="nil"/>
              <w:left w:val="nil"/>
              <w:bottom w:val="single" w:sz="8" w:space="0" w:color="auto"/>
              <w:right w:val="single" w:sz="8" w:space="0" w:color="auto"/>
            </w:tcBorders>
            <w:shd w:val="clear" w:color="auto" w:fill="auto"/>
            <w:vAlign w:val="center"/>
            <w:hideMark/>
          </w:tcPr>
          <w:p w14:paraId="1C9C067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28B0187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160,000</w:t>
            </w:r>
          </w:p>
        </w:tc>
      </w:tr>
      <w:tr w:rsidR="003B26BB" w:rsidRPr="003B26BB" w14:paraId="58B17722"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49908E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16</w:t>
            </w:r>
          </w:p>
        </w:tc>
        <w:tc>
          <w:tcPr>
            <w:tcW w:w="706" w:type="dxa"/>
            <w:vMerge/>
            <w:tcBorders>
              <w:top w:val="nil"/>
              <w:left w:val="single" w:sz="8" w:space="0" w:color="auto"/>
              <w:bottom w:val="single" w:sz="8" w:space="0" w:color="000000"/>
              <w:right w:val="single" w:sz="8" w:space="0" w:color="auto"/>
            </w:tcBorders>
            <w:vAlign w:val="center"/>
            <w:hideMark/>
          </w:tcPr>
          <w:p w14:paraId="0DF788E5"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6C4B802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文件存储服务</w:t>
            </w:r>
          </w:p>
        </w:tc>
        <w:tc>
          <w:tcPr>
            <w:tcW w:w="1551" w:type="dxa"/>
            <w:tcBorders>
              <w:top w:val="nil"/>
              <w:left w:val="nil"/>
              <w:bottom w:val="single" w:sz="8" w:space="0" w:color="auto"/>
              <w:right w:val="single" w:sz="8" w:space="0" w:color="auto"/>
            </w:tcBorders>
            <w:shd w:val="clear" w:color="auto" w:fill="auto"/>
            <w:vAlign w:val="center"/>
            <w:hideMark/>
          </w:tcPr>
          <w:p w14:paraId="27800C2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是提供弹性扩展高可靠的文件系统服务</w:t>
            </w:r>
          </w:p>
        </w:tc>
        <w:tc>
          <w:tcPr>
            <w:tcW w:w="2529" w:type="dxa"/>
            <w:tcBorders>
              <w:top w:val="nil"/>
              <w:left w:val="nil"/>
              <w:bottom w:val="single" w:sz="8" w:space="0" w:color="auto"/>
              <w:right w:val="single" w:sz="8" w:space="0" w:color="auto"/>
            </w:tcBorders>
            <w:shd w:val="clear" w:color="auto" w:fill="auto"/>
            <w:vAlign w:val="center"/>
            <w:hideMark/>
          </w:tcPr>
          <w:p w14:paraId="765FA9D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274" w:type="dxa"/>
            <w:tcBorders>
              <w:top w:val="nil"/>
              <w:left w:val="nil"/>
              <w:bottom w:val="single" w:sz="8" w:space="0" w:color="auto"/>
              <w:right w:val="single" w:sz="8" w:space="0" w:color="auto"/>
            </w:tcBorders>
            <w:shd w:val="clear" w:color="auto" w:fill="auto"/>
            <w:vAlign w:val="center"/>
            <w:hideMark/>
          </w:tcPr>
          <w:p w14:paraId="4F04276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6D68632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10,000</w:t>
            </w:r>
          </w:p>
        </w:tc>
      </w:tr>
      <w:tr w:rsidR="003B26BB" w:rsidRPr="003B26BB" w14:paraId="27D9866F"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B343FC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17</w:t>
            </w:r>
          </w:p>
        </w:tc>
        <w:tc>
          <w:tcPr>
            <w:tcW w:w="706" w:type="dxa"/>
            <w:vMerge/>
            <w:tcBorders>
              <w:top w:val="nil"/>
              <w:left w:val="single" w:sz="8" w:space="0" w:color="auto"/>
              <w:bottom w:val="single" w:sz="8" w:space="0" w:color="000000"/>
              <w:right w:val="single" w:sz="8" w:space="0" w:color="auto"/>
            </w:tcBorders>
            <w:vAlign w:val="center"/>
            <w:hideMark/>
          </w:tcPr>
          <w:p w14:paraId="0E7F6267"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47EECA3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日志服务</w:t>
            </w:r>
          </w:p>
        </w:tc>
        <w:tc>
          <w:tcPr>
            <w:tcW w:w="1551" w:type="dxa"/>
            <w:tcBorders>
              <w:top w:val="nil"/>
              <w:left w:val="nil"/>
              <w:bottom w:val="single" w:sz="8" w:space="0" w:color="auto"/>
              <w:right w:val="single" w:sz="8" w:space="0" w:color="auto"/>
            </w:tcBorders>
            <w:shd w:val="clear" w:color="auto" w:fill="auto"/>
            <w:vAlign w:val="center"/>
            <w:hideMark/>
          </w:tcPr>
          <w:p w14:paraId="2ED117D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是针对日志类数据完成日志数据采集、消费、投递以及查询分析等服务</w:t>
            </w:r>
          </w:p>
        </w:tc>
        <w:tc>
          <w:tcPr>
            <w:tcW w:w="2529" w:type="dxa"/>
            <w:tcBorders>
              <w:top w:val="nil"/>
              <w:left w:val="nil"/>
              <w:bottom w:val="single" w:sz="8" w:space="0" w:color="auto"/>
              <w:right w:val="single" w:sz="8" w:space="0" w:color="auto"/>
            </w:tcBorders>
            <w:shd w:val="clear" w:color="auto" w:fill="auto"/>
            <w:vAlign w:val="center"/>
            <w:hideMark/>
          </w:tcPr>
          <w:p w14:paraId="268C8E3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274" w:type="dxa"/>
            <w:tcBorders>
              <w:top w:val="nil"/>
              <w:left w:val="nil"/>
              <w:bottom w:val="single" w:sz="8" w:space="0" w:color="auto"/>
              <w:right w:val="single" w:sz="8" w:space="0" w:color="auto"/>
            </w:tcBorders>
            <w:shd w:val="clear" w:color="auto" w:fill="auto"/>
            <w:vAlign w:val="center"/>
            <w:hideMark/>
          </w:tcPr>
          <w:p w14:paraId="7938982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0B32685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0F42A733"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F0705F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18</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2B7CFD6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网络服务</w:t>
            </w:r>
          </w:p>
        </w:tc>
        <w:tc>
          <w:tcPr>
            <w:tcW w:w="816" w:type="dxa"/>
            <w:tcBorders>
              <w:top w:val="nil"/>
              <w:left w:val="nil"/>
              <w:bottom w:val="single" w:sz="8" w:space="0" w:color="auto"/>
              <w:right w:val="single" w:sz="8" w:space="0" w:color="auto"/>
            </w:tcBorders>
            <w:shd w:val="clear" w:color="auto" w:fill="auto"/>
            <w:vAlign w:val="center"/>
            <w:hideMark/>
          </w:tcPr>
          <w:p w14:paraId="7511E0A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虚拟专用网络服务</w:t>
            </w:r>
          </w:p>
        </w:tc>
        <w:tc>
          <w:tcPr>
            <w:tcW w:w="1551" w:type="dxa"/>
            <w:tcBorders>
              <w:top w:val="nil"/>
              <w:left w:val="nil"/>
              <w:bottom w:val="single" w:sz="8" w:space="0" w:color="auto"/>
              <w:right w:val="single" w:sz="8" w:space="0" w:color="auto"/>
            </w:tcBorders>
            <w:shd w:val="clear" w:color="auto" w:fill="auto"/>
            <w:vAlign w:val="center"/>
            <w:hideMark/>
          </w:tcPr>
          <w:p w14:paraId="49E48C7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是构建出一个隔离的网络环境提供自定义IP地址范围、网段、路由表和网关等服务</w:t>
            </w:r>
          </w:p>
        </w:tc>
        <w:tc>
          <w:tcPr>
            <w:tcW w:w="2529" w:type="dxa"/>
            <w:tcBorders>
              <w:top w:val="nil"/>
              <w:left w:val="nil"/>
              <w:bottom w:val="single" w:sz="8" w:space="0" w:color="auto"/>
              <w:right w:val="single" w:sz="8" w:space="0" w:color="auto"/>
            </w:tcBorders>
            <w:shd w:val="clear" w:color="auto" w:fill="auto"/>
            <w:vAlign w:val="center"/>
            <w:hideMark/>
          </w:tcPr>
          <w:p w14:paraId="5FEE49D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w:t>
            </w:r>
          </w:p>
        </w:tc>
        <w:tc>
          <w:tcPr>
            <w:tcW w:w="1274" w:type="dxa"/>
            <w:tcBorders>
              <w:top w:val="nil"/>
              <w:left w:val="nil"/>
              <w:bottom w:val="single" w:sz="8" w:space="0" w:color="auto"/>
              <w:right w:val="single" w:sz="8" w:space="0" w:color="auto"/>
            </w:tcBorders>
            <w:shd w:val="clear" w:color="auto" w:fill="auto"/>
            <w:vAlign w:val="center"/>
            <w:hideMark/>
          </w:tcPr>
          <w:p w14:paraId="539379F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BBA25A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05CADDB1" w14:textId="77777777" w:rsidTr="002D7A21">
        <w:trPr>
          <w:trHeight w:val="208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B14FFD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19</w:t>
            </w:r>
          </w:p>
        </w:tc>
        <w:tc>
          <w:tcPr>
            <w:tcW w:w="706" w:type="dxa"/>
            <w:vMerge/>
            <w:tcBorders>
              <w:top w:val="nil"/>
              <w:left w:val="single" w:sz="8" w:space="0" w:color="auto"/>
              <w:bottom w:val="single" w:sz="8" w:space="0" w:color="000000"/>
              <w:right w:val="single" w:sz="8" w:space="0" w:color="auto"/>
            </w:tcBorders>
            <w:vAlign w:val="center"/>
            <w:hideMark/>
          </w:tcPr>
          <w:p w14:paraId="3FA85478"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37BD464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负载均衡服务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733CEA1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是提供4-7层负载均衡服务支持IPv6地址</w:t>
            </w:r>
          </w:p>
        </w:tc>
        <w:tc>
          <w:tcPr>
            <w:tcW w:w="2529" w:type="dxa"/>
            <w:tcBorders>
              <w:top w:val="nil"/>
              <w:left w:val="nil"/>
              <w:bottom w:val="single" w:sz="8" w:space="0" w:color="auto"/>
              <w:right w:val="single" w:sz="8" w:space="0" w:color="auto"/>
            </w:tcBorders>
            <w:shd w:val="clear" w:color="auto" w:fill="auto"/>
            <w:vAlign w:val="center"/>
            <w:hideMark/>
          </w:tcPr>
          <w:p w14:paraId="02EDD40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 该规格最大可以支持连接数: 5000，新建连接数: 3000，每秒查询数 : 1000</w:t>
            </w:r>
          </w:p>
        </w:tc>
        <w:tc>
          <w:tcPr>
            <w:tcW w:w="1274" w:type="dxa"/>
            <w:tcBorders>
              <w:top w:val="nil"/>
              <w:left w:val="nil"/>
              <w:bottom w:val="single" w:sz="8" w:space="0" w:color="auto"/>
              <w:right w:val="single" w:sz="8" w:space="0" w:color="auto"/>
            </w:tcBorders>
            <w:shd w:val="clear" w:color="auto" w:fill="auto"/>
            <w:vAlign w:val="center"/>
            <w:hideMark/>
          </w:tcPr>
          <w:p w14:paraId="78EB7EE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D717CB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8E5DE40" w14:textId="77777777" w:rsidTr="002D7A21">
        <w:trPr>
          <w:trHeight w:val="1880"/>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2A774F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20</w:t>
            </w:r>
          </w:p>
        </w:tc>
        <w:tc>
          <w:tcPr>
            <w:tcW w:w="706" w:type="dxa"/>
            <w:vMerge/>
            <w:tcBorders>
              <w:top w:val="nil"/>
              <w:left w:val="single" w:sz="8" w:space="0" w:color="auto"/>
              <w:bottom w:val="single" w:sz="8" w:space="0" w:color="000000"/>
              <w:right w:val="single" w:sz="8" w:space="0" w:color="auto"/>
            </w:tcBorders>
            <w:vAlign w:val="center"/>
            <w:hideMark/>
          </w:tcPr>
          <w:p w14:paraId="7D3FF5C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9C40A3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0C99C4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17C382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实例规格2：该规格最大可以支持连接数: 50000，新建连接数: 5000，每秒查询数: 5000</w:t>
            </w:r>
          </w:p>
        </w:tc>
        <w:tc>
          <w:tcPr>
            <w:tcW w:w="1274" w:type="dxa"/>
            <w:tcBorders>
              <w:top w:val="nil"/>
              <w:left w:val="nil"/>
              <w:bottom w:val="single" w:sz="8" w:space="0" w:color="auto"/>
              <w:right w:val="single" w:sz="8" w:space="0" w:color="auto"/>
            </w:tcBorders>
            <w:shd w:val="clear" w:color="auto" w:fill="auto"/>
            <w:vAlign w:val="center"/>
            <w:hideMark/>
          </w:tcPr>
          <w:p w14:paraId="35827E5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A35B17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23351828" w14:textId="77777777" w:rsidTr="002D7A21">
        <w:trPr>
          <w:trHeight w:val="208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58C03A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21</w:t>
            </w:r>
          </w:p>
        </w:tc>
        <w:tc>
          <w:tcPr>
            <w:tcW w:w="706" w:type="dxa"/>
            <w:vMerge/>
            <w:tcBorders>
              <w:top w:val="nil"/>
              <w:left w:val="single" w:sz="8" w:space="0" w:color="auto"/>
              <w:bottom w:val="single" w:sz="8" w:space="0" w:color="000000"/>
              <w:right w:val="single" w:sz="8" w:space="0" w:color="auto"/>
            </w:tcBorders>
            <w:vAlign w:val="center"/>
            <w:hideMark/>
          </w:tcPr>
          <w:p w14:paraId="3776208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9CA8740"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9B38288"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6A384E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实例规格3：该规格最大可以支持连接数: 100000，新建连接数: 10000，每秒查询数: 10000</w:t>
            </w:r>
          </w:p>
        </w:tc>
        <w:tc>
          <w:tcPr>
            <w:tcW w:w="1274" w:type="dxa"/>
            <w:tcBorders>
              <w:top w:val="nil"/>
              <w:left w:val="nil"/>
              <w:bottom w:val="single" w:sz="8" w:space="0" w:color="auto"/>
              <w:right w:val="single" w:sz="8" w:space="0" w:color="auto"/>
            </w:tcBorders>
            <w:shd w:val="clear" w:color="auto" w:fill="auto"/>
            <w:vAlign w:val="center"/>
            <w:hideMark/>
          </w:tcPr>
          <w:p w14:paraId="7A2E888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638918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3C64E381" w14:textId="77777777" w:rsidTr="002D7A21">
        <w:trPr>
          <w:trHeight w:val="208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6EC7E0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22</w:t>
            </w:r>
          </w:p>
        </w:tc>
        <w:tc>
          <w:tcPr>
            <w:tcW w:w="706" w:type="dxa"/>
            <w:vMerge/>
            <w:tcBorders>
              <w:top w:val="nil"/>
              <w:left w:val="single" w:sz="8" w:space="0" w:color="auto"/>
              <w:bottom w:val="single" w:sz="8" w:space="0" w:color="000000"/>
              <w:right w:val="single" w:sz="8" w:space="0" w:color="auto"/>
            </w:tcBorders>
            <w:vAlign w:val="center"/>
            <w:hideMark/>
          </w:tcPr>
          <w:p w14:paraId="79AB1DDD"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4A5B341"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3DA83C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0FE47D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实例规格4：该规格最大可以支持连接数: 200000，新建连接数: 20000，每秒查询数: 20000</w:t>
            </w:r>
          </w:p>
        </w:tc>
        <w:tc>
          <w:tcPr>
            <w:tcW w:w="1274" w:type="dxa"/>
            <w:tcBorders>
              <w:top w:val="nil"/>
              <w:left w:val="nil"/>
              <w:bottom w:val="single" w:sz="8" w:space="0" w:color="auto"/>
              <w:right w:val="single" w:sz="8" w:space="0" w:color="auto"/>
            </w:tcBorders>
            <w:shd w:val="clear" w:color="auto" w:fill="auto"/>
            <w:vAlign w:val="center"/>
            <w:hideMark/>
          </w:tcPr>
          <w:p w14:paraId="361758E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8B96BA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954DEB0" w14:textId="77777777" w:rsidTr="002D7A21">
        <w:trPr>
          <w:trHeight w:val="1880"/>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57897EB"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23</w:t>
            </w:r>
          </w:p>
        </w:tc>
        <w:tc>
          <w:tcPr>
            <w:tcW w:w="706" w:type="dxa"/>
            <w:vMerge/>
            <w:tcBorders>
              <w:top w:val="nil"/>
              <w:left w:val="single" w:sz="8" w:space="0" w:color="auto"/>
              <w:bottom w:val="single" w:sz="8" w:space="0" w:color="000000"/>
              <w:right w:val="single" w:sz="8" w:space="0" w:color="auto"/>
            </w:tcBorders>
            <w:vAlign w:val="center"/>
            <w:hideMark/>
          </w:tcPr>
          <w:p w14:paraId="7E68D3DB"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6946F53"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77F72E1"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F6716A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实例规格5：该规格最大可以支持连接数: 500000，新建连接数 : 50000，每秒查询数 : 30000</w:t>
            </w:r>
          </w:p>
        </w:tc>
        <w:tc>
          <w:tcPr>
            <w:tcW w:w="1274" w:type="dxa"/>
            <w:tcBorders>
              <w:top w:val="nil"/>
              <w:left w:val="nil"/>
              <w:bottom w:val="single" w:sz="8" w:space="0" w:color="auto"/>
              <w:right w:val="single" w:sz="8" w:space="0" w:color="auto"/>
            </w:tcBorders>
            <w:shd w:val="clear" w:color="auto" w:fill="auto"/>
            <w:vAlign w:val="center"/>
            <w:hideMark/>
          </w:tcPr>
          <w:p w14:paraId="40DBDFC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E23AA9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7ACB726" w14:textId="77777777" w:rsidTr="002D7A21">
        <w:trPr>
          <w:trHeight w:val="208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7EFF2BB"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24</w:t>
            </w:r>
          </w:p>
        </w:tc>
        <w:tc>
          <w:tcPr>
            <w:tcW w:w="706" w:type="dxa"/>
            <w:vMerge/>
            <w:tcBorders>
              <w:top w:val="nil"/>
              <w:left w:val="single" w:sz="8" w:space="0" w:color="auto"/>
              <w:bottom w:val="single" w:sz="8" w:space="0" w:color="000000"/>
              <w:right w:val="single" w:sz="8" w:space="0" w:color="auto"/>
            </w:tcBorders>
            <w:vAlign w:val="center"/>
            <w:hideMark/>
          </w:tcPr>
          <w:p w14:paraId="2B3FE63F"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D70D175"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C2055C9"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F87E98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实例规格6：该规格最大可以支持连接数: 1000000，新建连接数 : 100000，每秒查询数 : 50000</w:t>
            </w:r>
          </w:p>
        </w:tc>
        <w:tc>
          <w:tcPr>
            <w:tcW w:w="1274" w:type="dxa"/>
            <w:tcBorders>
              <w:top w:val="nil"/>
              <w:left w:val="nil"/>
              <w:bottom w:val="single" w:sz="8" w:space="0" w:color="auto"/>
              <w:right w:val="single" w:sz="8" w:space="0" w:color="auto"/>
            </w:tcBorders>
            <w:shd w:val="clear" w:color="auto" w:fill="auto"/>
            <w:vAlign w:val="center"/>
            <w:hideMark/>
          </w:tcPr>
          <w:p w14:paraId="1C16639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1F679D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BD36771"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7FAED5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25</w:t>
            </w:r>
          </w:p>
        </w:tc>
        <w:tc>
          <w:tcPr>
            <w:tcW w:w="706" w:type="dxa"/>
            <w:vMerge/>
            <w:tcBorders>
              <w:top w:val="nil"/>
              <w:left w:val="single" w:sz="8" w:space="0" w:color="auto"/>
              <w:bottom w:val="single" w:sz="8" w:space="0" w:color="000000"/>
              <w:right w:val="single" w:sz="8" w:space="0" w:color="auto"/>
            </w:tcBorders>
            <w:vAlign w:val="center"/>
            <w:hideMark/>
          </w:tcPr>
          <w:p w14:paraId="406F2553"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02F7C66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DNS</w:t>
            </w:r>
            <w:r w:rsidRPr="003B26BB">
              <w:rPr>
                <w:rFonts w:ascii="宋体" w:hAnsi="宋体" w:cs="宋体" w:hint="eastAsia"/>
                <w:kern w:val="0"/>
                <w:sz w:val="24"/>
                <w:szCs w:val="24"/>
              </w:rPr>
              <w:lastRenderedPageBreak/>
              <w:t>智能解析服务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7682604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是提供域名</w:t>
            </w:r>
            <w:r w:rsidRPr="003B26BB">
              <w:rPr>
                <w:rFonts w:ascii="宋体" w:hAnsi="宋体" w:cs="宋体" w:hint="eastAsia"/>
                <w:kern w:val="0"/>
                <w:sz w:val="24"/>
                <w:szCs w:val="24"/>
              </w:rPr>
              <w:lastRenderedPageBreak/>
              <w:t>解析服务</w:t>
            </w:r>
          </w:p>
        </w:tc>
        <w:tc>
          <w:tcPr>
            <w:tcW w:w="2529" w:type="dxa"/>
            <w:tcBorders>
              <w:top w:val="nil"/>
              <w:left w:val="nil"/>
              <w:bottom w:val="single" w:sz="8" w:space="0" w:color="auto"/>
              <w:right w:val="single" w:sz="8" w:space="0" w:color="auto"/>
            </w:tcBorders>
            <w:shd w:val="clear" w:color="auto" w:fill="auto"/>
            <w:vAlign w:val="center"/>
            <w:hideMark/>
          </w:tcPr>
          <w:p w14:paraId="02B4C3B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计费项1：区域数量</w:t>
            </w:r>
          </w:p>
        </w:tc>
        <w:tc>
          <w:tcPr>
            <w:tcW w:w="1274" w:type="dxa"/>
            <w:tcBorders>
              <w:top w:val="nil"/>
              <w:left w:val="nil"/>
              <w:bottom w:val="single" w:sz="8" w:space="0" w:color="auto"/>
              <w:right w:val="single" w:sz="8" w:space="0" w:color="auto"/>
            </w:tcBorders>
            <w:shd w:val="clear" w:color="auto" w:fill="auto"/>
            <w:vAlign w:val="center"/>
            <w:hideMark/>
          </w:tcPr>
          <w:p w14:paraId="6BC4086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区域/天</w:t>
            </w:r>
          </w:p>
        </w:tc>
        <w:tc>
          <w:tcPr>
            <w:tcW w:w="1271" w:type="dxa"/>
            <w:tcBorders>
              <w:top w:val="nil"/>
              <w:left w:val="nil"/>
              <w:bottom w:val="single" w:sz="8" w:space="0" w:color="auto"/>
              <w:right w:val="single" w:sz="8" w:space="0" w:color="auto"/>
            </w:tcBorders>
            <w:shd w:val="clear" w:color="auto" w:fill="auto"/>
            <w:vAlign w:val="center"/>
            <w:hideMark/>
          </w:tcPr>
          <w:p w14:paraId="5A82827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0C709AA8"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83448F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26</w:t>
            </w:r>
          </w:p>
        </w:tc>
        <w:tc>
          <w:tcPr>
            <w:tcW w:w="706" w:type="dxa"/>
            <w:vMerge/>
            <w:tcBorders>
              <w:top w:val="nil"/>
              <w:left w:val="single" w:sz="8" w:space="0" w:color="auto"/>
              <w:bottom w:val="single" w:sz="8" w:space="0" w:color="000000"/>
              <w:right w:val="single" w:sz="8" w:space="0" w:color="auto"/>
            </w:tcBorders>
            <w:vAlign w:val="center"/>
            <w:hideMark/>
          </w:tcPr>
          <w:p w14:paraId="68DF3F2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786DA2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B6C680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8DFCE8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计费项2：每个区域的请求次数（以每万次为1个规格，向上递增）</w:t>
            </w:r>
          </w:p>
        </w:tc>
        <w:tc>
          <w:tcPr>
            <w:tcW w:w="1274" w:type="dxa"/>
            <w:tcBorders>
              <w:top w:val="nil"/>
              <w:left w:val="nil"/>
              <w:bottom w:val="single" w:sz="8" w:space="0" w:color="auto"/>
              <w:right w:val="single" w:sz="8" w:space="0" w:color="auto"/>
            </w:tcBorders>
            <w:shd w:val="clear" w:color="auto" w:fill="auto"/>
            <w:vAlign w:val="center"/>
            <w:hideMark/>
          </w:tcPr>
          <w:p w14:paraId="7D02DFC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万次/天</w:t>
            </w:r>
          </w:p>
        </w:tc>
        <w:tc>
          <w:tcPr>
            <w:tcW w:w="1271" w:type="dxa"/>
            <w:tcBorders>
              <w:top w:val="nil"/>
              <w:left w:val="nil"/>
              <w:bottom w:val="single" w:sz="8" w:space="0" w:color="auto"/>
              <w:right w:val="single" w:sz="8" w:space="0" w:color="auto"/>
            </w:tcBorders>
            <w:shd w:val="clear" w:color="auto" w:fill="auto"/>
            <w:vAlign w:val="center"/>
            <w:hideMark/>
          </w:tcPr>
          <w:p w14:paraId="725044E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E142B24"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6E9C3D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27</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610A303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5EE9BC5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关系型云数据库服务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47EC806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是提供稳定可靠、可弹性伸缩的在线数据库服务。</w:t>
            </w:r>
          </w:p>
        </w:tc>
        <w:tc>
          <w:tcPr>
            <w:tcW w:w="2529" w:type="dxa"/>
            <w:tcBorders>
              <w:top w:val="nil"/>
              <w:left w:val="nil"/>
              <w:bottom w:val="single" w:sz="8" w:space="0" w:color="auto"/>
              <w:right w:val="single" w:sz="8" w:space="0" w:color="auto"/>
            </w:tcBorders>
            <w:shd w:val="clear" w:color="auto" w:fill="auto"/>
            <w:vAlign w:val="center"/>
            <w:hideMark/>
          </w:tcPr>
          <w:p w14:paraId="5706948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实例规格1：1核1G（通用型，连接数300）</w:t>
            </w:r>
          </w:p>
        </w:tc>
        <w:tc>
          <w:tcPr>
            <w:tcW w:w="1274" w:type="dxa"/>
            <w:tcBorders>
              <w:top w:val="nil"/>
              <w:left w:val="nil"/>
              <w:bottom w:val="single" w:sz="8" w:space="0" w:color="auto"/>
              <w:right w:val="single" w:sz="8" w:space="0" w:color="auto"/>
            </w:tcBorders>
            <w:shd w:val="clear" w:color="auto" w:fill="auto"/>
            <w:vAlign w:val="center"/>
            <w:hideMark/>
          </w:tcPr>
          <w:p w14:paraId="327C15B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D5918A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02661089"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6C7E7C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28</w:t>
            </w:r>
          </w:p>
        </w:tc>
        <w:tc>
          <w:tcPr>
            <w:tcW w:w="706" w:type="dxa"/>
            <w:vMerge/>
            <w:tcBorders>
              <w:top w:val="nil"/>
              <w:left w:val="single" w:sz="8" w:space="0" w:color="auto"/>
              <w:bottom w:val="single" w:sz="8" w:space="0" w:color="000000"/>
              <w:right w:val="single" w:sz="8" w:space="0" w:color="auto"/>
            </w:tcBorders>
            <w:vAlign w:val="center"/>
            <w:hideMark/>
          </w:tcPr>
          <w:p w14:paraId="5E14C0F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D3BE2F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D7E83F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999154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实例规格2：1核2G（通用型，连接数600）</w:t>
            </w:r>
          </w:p>
        </w:tc>
        <w:tc>
          <w:tcPr>
            <w:tcW w:w="1274" w:type="dxa"/>
            <w:tcBorders>
              <w:top w:val="nil"/>
              <w:left w:val="nil"/>
              <w:bottom w:val="single" w:sz="8" w:space="0" w:color="auto"/>
              <w:right w:val="single" w:sz="8" w:space="0" w:color="auto"/>
            </w:tcBorders>
            <w:shd w:val="clear" w:color="auto" w:fill="auto"/>
            <w:vAlign w:val="center"/>
            <w:hideMark/>
          </w:tcPr>
          <w:p w14:paraId="60D17B3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F70B89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618EE35D"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0951A8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29</w:t>
            </w:r>
          </w:p>
        </w:tc>
        <w:tc>
          <w:tcPr>
            <w:tcW w:w="706" w:type="dxa"/>
            <w:vMerge/>
            <w:tcBorders>
              <w:top w:val="nil"/>
              <w:left w:val="single" w:sz="8" w:space="0" w:color="auto"/>
              <w:bottom w:val="single" w:sz="8" w:space="0" w:color="000000"/>
              <w:right w:val="single" w:sz="8" w:space="0" w:color="auto"/>
            </w:tcBorders>
            <w:vAlign w:val="center"/>
            <w:hideMark/>
          </w:tcPr>
          <w:p w14:paraId="1327A72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3455D0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70F0D7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78571E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实例规格3：2核4G（通用型，连接数1200）</w:t>
            </w:r>
          </w:p>
        </w:tc>
        <w:tc>
          <w:tcPr>
            <w:tcW w:w="1274" w:type="dxa"/>
            <w:tcBorders>
              <w:top w:val="nil"/>
              <w:left w:val="nil"/>
              <w:bottom w:val="single" w:sz="8" w:space="0" w:color="auto"/>
              <w:right w:val="single" w:sz="8" w:space="0" w:color="auto"/>
            </w:tcBorders>
            <w:shd w:val="clear" w:color="auto" w:fill="auto"/>
            <w:vAlign w:val="center"/>
            <w:hideMark/>
          </w:tcPr>
          <w:p w14:paraId="4570015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4F1211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40</w:t>
            </w:r>
          </w:p>
        </w:tc>
      </w:tr>
      <w:tr w:rsidR="003B26BB" w:rsidRPr="003B26BB" w14:paraId="5A24159F"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1B5649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30</w:t>
            </w:r>
          </w:p>
        </w:tc>
        <w:tc>
          <w:tcPr>
            <w:tcW w:w="706" w:type="dxa"/>
            <w:vMerge/>
            <w:tcBorders>
              <w:top w:val="nil"/>
              <w:left w:val="single" w:sz="8" w:space="0" w:color="auto"/>
              <w:bottom w:val="single" w:sz="8" w:space="0" w:color="000000"/>
              <w:right w:val="single" w:sz="8" w:space="0" w:color="auto"/>
            </w:tcBorders>
            <w:vAlign w:val="center"/>
            <w:hideMark/>
          </w:tcPr>
          <w:p w14:paraId="66E0CDB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940F60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C2AE00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3E2427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实例规格4：2核8G（通用型，连接数2000）</w:t>
            </w:r>
          </w:p>
        </w:tc>
        <w:tc>
          <w:tcPr>
            <w:tcW w:w="1274" w:type="dxa"/>
            <w:tcBorders>
              <w:top w:val="nil"/>
              <w:left w:val="nil"/>
              <w:bottom w:val="single" w:sz="8" w:space="0" w:color="auto"/>
              <w:right w:val="single" w:sz="8" w:space="0" w:color="auto"/>
            </w:tcBorders>
            <w:shd w:val="clear" w:color="auto" w:fill="auto"/>
            <w:vAlign w:val="center"/>
            <w:hideMark/>
          </w:tcPr>
          <w:p w14:paraId="1A1BBC3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510A20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052E6C0D"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55E480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31</w:t>
            </w:r>
          </w:p>
        </w:tc>
        <w:tc>
          <w:tcPr>
            <w:tcW w:w="706" w:type="dxa"/>
            <w:vMerge/>
            <w:tcBorders>
              <w:top w:val="nil"/>
              <w:left w:val="single" w:sz="8" w:space="0" w:color="auto"/>
              <w:bottom w:val="single" w:sz="8" w:space="0" w:color="000000"/>
              <w:right w:val="single" w:sz="8" w:space="0" w:color="auto"/>
            </w:tcBorders>
            <w:vAlign w:val="center"/>
            <w:hideMark/>
          </w:tcPr>
          <w:p w14:paraId="7CFD46FF"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B998F6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D1F82D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CEB47D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实例规格5：4核8G（通用型，连接数2000）</w:t>
            </w:r>
          </w:p>
        </w:tc>
        <w:tc>
          <w:tcPr>
            <w:tcW w:w="1274" w:type="dxa"/>
            <w:tcBorders>
              <w:top w:val="nil"/>
              <w:left w:val="nil"/>
              <w:bottom w:val="single" w:sz="8" w:space="0" w:color="auto"/>
              <w:right w:val="single" w:sz="8" w:space="0" w:color="auto"/>
            </w:tcBorders>
            <w:shd w:val="clear" w:color="auto" w:fill="auto"/>
            <w:vAlign w:val="center"/>
            <w:hideMark/>
          </w:tcPr>
          <w:p w14:paraId="192F3BB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41217F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9E6375A"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0F3D1D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32</w:t>
            </w:r>
          </w:p>
        </w:tc>
        <w:tc>
          <w:tcPr>
            <w:tcW w:w="706" w:type="dxa"/>
            <w:vMerge/>
            <w:tcBorders>
              <w:top w:val="nil"/>
              <w:left w:val="single" w:sz="8" w:space="0" w:color="auto"/>
              <w:bottom w:val="single" w:sz="8" w:space="0" w:color="000000"/>
              <w:right w:val="single" w:sz="8" w:space="0" w:color="auto"/>
            </w:tcBorders>
            <w:vAlign w:val="center"/>
            <w:hideMark/>
          </w:tcPr>
          <w:p w14:paraId="04C6EC65"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E67A1C0"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8B5326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A5B18E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实例规格6：4核16G（通用型，连接数4000）</w:t>
            </w:r>
          </w:p>
        </w:tc>
        <w:tc>
          <w:tcPr>
            <w:tcW w:w="1274" w:type="dxa"/>
            <w:tcBorders>
              <w:top w:val="nil"/>
              <w:left w:val="nil"/>
              <w:bottom w:val="single" w:sz="8" w:space="0" w:color="auto"/>
              <w:right w:val="single" w:sz="8" w:space="0" w:color="auto"/>
            </w:tcBorders>
            <w:shd w:val="clear" w:color="auto" w:fill="auto"/>
            <w:vAlign w:val="center"/>
            <w:hideMark/>
          </w:tcPr>
          <w:p w14:paraId="43D6D89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440ED8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2396A9B3"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FE65E9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33</w:t>
            </w:r>
          </w:p>
        </w:tc>
        <w:tc>
          <w:tcPr>
            <w:tcW w:w="706" w:type="dxa"/>
            <w:vMerge/>
            <w:tcBorders>
              <w:top w:val="nil"/>
              <w:left w:val="single" w:sz="8" w:space="0" w:color="auto"/>
              <w:bottom w:val="single" w:sz="8" w:space="0" w:color="000000"/>
              <w:right w:val="single" w:sz="8" w:space="0" w:color="auto"/>
            </w:tcBorders>
            <w:vAlign w:val="center"/>
            <w:hideMark/>
          </w:tcPr>
          <w:p w14:paraId="03C6EFF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1EFAF6B"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3295E8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51D60C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实例规格7：8核16G（通用型，连接数4000）</w:t>
            </w:r>
          </w:p>
        </w:tc>
        <w:tc>
          <w:tcPr>
            <w:tcW w:w="1274" w:type="dxa"/>
            <w:tcBorders>
              <w:top w:val="nil"/>
              <w:left w:val="nil"/>
              <w:bottom w:val="single" w:sz="8" w:space="0" w:color="auto"/>
              <w:right w:val="single" w:sz="8" w:space="0" w:color="auto"/>
            </w:tcBorders>
            <w:shd w:val="clear" w:color="auto" w:fill="auto"/>
            <w:vAlign w:val="center"/>
            <w:hideMark/>
          </w:tcPr>
          <w:p w14:paraId="13159D9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F4A61C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1CFBA63"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5F902A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34</w:t>
            </w:r>
          </w:p>
        </w:tc>
        <w:tc>
          <w:tcPr>
            <w:tcW w:w="706" w:type="dxa"/>
            <w:vMerge/>
            <w:tcBorders>
              <w:top w:val="nil"/>
              <w:left w:val="single" w:sz="8" w:space="0" w:color="auto"/>
              <w:bottom w:val="single" w:sz="8" w:space="0" w:color="000000"/>
              <w:right w:val="single" w:sz="8" w:space="0" w:color="auto"/>
            </w:tcBorders>
            <w:vAlign w:val="center"/>
            <w:hideMark/>
          </w:tcPr>
          <w:p w14:paraId="1CE7BD93"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1608261"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E766BC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0116F0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实例规格8：8核32G（通用型，连接数8000）</w:t>
            </w:r>
          </w:p>
        </w:tc>
        <w:tc>
          <w:tcPr>
            <w:tcW w:w="1274" w:type="dxa"/>
            <w:tcBorders>
              <w:top w:val="nil"/>
              <w:left w:val="nil"/>
              <w:bottom w:val="single" w:sz="8" w:space="0" w:color="auto"/>
              <w:right w:val="single" w:sz="8" w:space="0" w:color="auto"/>
            </w:tcBorders>
            <w:shd w:val="clear" w:color="auto" w:fill="auto"/>
            <w:vAlign w:val="center"/>
            <w:hideMark/>
          </w:tcPr>
          <w:p w14:paraId="47DD850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84673A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617270B"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92E574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35</w:t>
            </w:r>
          </w:p>
        </w:tc>
        <w:tc>
          <w:tcPr>
            <w:tcW w:w="706" w:type="dxa"/>
            <w:vMerge/>
            <w:tcBorders>
              <w:top w:val="nil"/>
              <w:left w:val="single" w:sz="8" w:space="0" w:color="auto"/>
              <w:bottom w:val="single" w:sz="8" w:space="0" w:color="000000"/>
              <w:right w:val="single" w:sz="8" w:space="0" w:color="auto"/>
            </w:tcBorders>
            <w:vAlign w:val="center"/>
            <w:hideMark/>
          </w:tcPr>
          <w:p w14:paraId="01D84865"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15E044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ED83EB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8E9DDA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实例规格9：16核64G（通用型，连接数16000）</w:t>
            </w:r>
          </w:p>
        </w:tc>
        <w:tc>
          <w:tcPr>
            <w:tcW w:w="1274" w:type="dxa"/>
            <w:tcBorders>
              <w:top w:val="nil"/>
              <w:left w:val="nil"/>
              <w:bottom w:val="single" w:sz="8" w:space="0" w:color="auto"/>
              <w:right w:val="single" w:sz="8" w:space="0" w:color="auto"/>
            </w:tcBorders>
            <w:shd w:val="clear" w:color="auto" w:fill="auto"/>
            <w:vAlign w:val="center"/>
            <w:hideMark/>
          </w:tcPr>
          <w:p w14:paraId="3EE9F38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02FD55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878F332"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141A7B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36</w:t>
            </w:r>
          </w:p>
        </w:tc>
        <w:tc>
          <w:tcPr>
            <w:tcW w:w="706" w:type="dxa"/>
            <w:vMerge/>
            <w:tcBorders>
              <w:top w:val="nil"/>
              <w:left w:val="single" w:sz="8" w:space="0" w:color="auto"/>
              <w:bottom w:val="single" w:sz="8" w:space="0" w:color="000000"/>
              <w:right w:val="single" w:sz="8" w:space="0" w:color="auto"/>
            </w:tcBorders>
            <w:vAlign w:val="center"/>
            <w:hideMark/>
          </w:tcPr>
          <w:p w14:paraId="3ECAEAD9"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9A04D7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5C99943"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2098BE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实例规格10：16核96G（通用型，连接数24000）</w:t>
            </w:r>
          </w:p>
        </w:tc>
        <w:tc>
          <w:tcPr>
            <w:tcW w:w="1274" w:type="dxa"/>
            <w:tcBorders>
              <w:top w:val="nil"/>
              <w:left w:val="nil"/>
              <w:bottom w:val="single" w:sz="8" w:space="0" w:color="auto"/>
              <w:right w:val="single" w:sz="8" w:space="0" w:color="auto"/>
            </w:tcBorders>
            <w:shd w:val="clear" w:color="auto" w:fill="auto"/>
            <w:vAlign w:val="center"/>
            <w:hideMark/>
          </w:tcPr>
          <w:p w14:paraId="43494B0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DD110A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0180B2D"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31689E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37</w:t>
            </w:r>
          </w:p>
        </w:tc>
        <w:tc>
          <w:tcPr>
            <w:tcW w:w="706" w:type="dxa"/>
            <w:vMerge/>
            <w:tcBorders>
              <w:top w:val="nil"/>
              <w:left w:val="single" w:sz="8" w:space="0" w:color="auto"/>
              <w:bottom w:val="single" w:sz="8" w:space="0" w:color="000000"/>
              <w:right w:val="single" w:sz="8" w:space="0" w:color="auto"/>
            </w:tcBorders>
            <w:vAlign w:val="center"/>
            <w:hideMark/>
          </w:tcPr>
          <w:p w14:paraId="32B41F8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3297C7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999C571"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B38477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实例规格11：2核16G,250GB（独享型，连接数2500）</w:t>
            </w:r>
          </w:p>
        </w:tc>
        <w:tc>
          <w:tcPr>
            <w:tcW w:w="1274" w:type="dxa"/>
            <w:tcBorders>
              <w:top w:val="nil"/>
              <w:left w:val="nil"/>
              <w:bottom w:val="single" w:sz="8" w:space="0" w:color="auto"/>
              <w:right w:val="single" w:sz="8" w:space="0" w:color="auto"/>
            </w:tcBorders>
            <w:shd w:val="clear" w:color="auto" w:fill="auto"/>
            <w:vAlign w:val="center"/>
            <w:hideMark/>
          </w:tcPr>
          <w:p w14:paraId="091A315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CE2B3C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1952304"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571791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38</w:t>
            </w:r>
          </w:p>
        </w:tc>
        <w:tc>
          <w:tcPr>
            <w:tcW w:w="706" w:type="dxa"/>
            <w:vMerge/>
            <w:tcBorders>
              <w:top w:val="nil"/>
              <w:left w:val="single" w:sz="8" w:space="0" w:color="auto"/>
              <w:bottom w:val="single" w:sz="8" w:space="0" w:color="000000"/>
              <w:right w:val="single" w:sz="8" w:space="0" w:color="auto"/>
            </w:tcBorders>
            <w:vAlign w:val="center"/>
            <w:hideMark/>
          </w:tcPr>
          <w:p w14:paraId="0D3E521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AE0698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E3CBE0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B52DA8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实例规格12：4核16G,250GB（独享型，连接数2500）</w:t>
            </w:r>
          </w:p>
        </w:tc>
        <w:tc>
          <w:tcPr>
            <w:tcW w:w="1274" w:type="dxa"/>
            <w:tcBorders>
              <w:top w:val="nil"/>
              <w:left w:val="nil"/>
              <w:bottom w:val="single" w:sz="8" w:space="0" w:color="auto"/>
              <w:right w:val="single" w:sz="8" w:space="0" w:color="auto"/>
            </w:tcBorders>
            <w:shd w:val="clear" w:color="auto" w:fill="auto"/>
            <w:vAlign w:val="center"/>
            <w:hideMark/>
          </w:tcPr>
          <w:p w14:paraId="34971C2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41EEDC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6B89988"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16D38F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39</w:t>
            </w:r>
          </w:p>
        </w:tc>
        <w:tc>
          <w:tcPr>
            <w:tcW w:w="706" w:type="dxa"/>
            <w:vMerge/>
            <w:tcBorders>
              <w:top w:val="nil"/>
              <w:left w:val="single" w:sz="8" w:space="0" w:color="auto"/>
              <w:bottom w:val="single" w:sz="8" w:space="0" w:color="000000"/>
              <w:right w:val="single" w:sz="8" w:space="0" w:color="auto"/>
            </w:tcBorders>
            <w:vAlign w:val="center"/>
            <w:hideMark/>
          </w:tcPr>
          <w:p w14:paraId="362FB79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FA2335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C980EC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07CE74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实例规格13：4核32G,500GB （独享型，连接数5000）</w:t>
            </w:r>
          </w:p>
        </w:tc>
        <w:tc>
          <w:tcPr>
            <w:tcW w:w="1274" w:type="dxa"/>
            <w:tcBorders>
              <w:top w:val="nil"/>
              <w:left w:val="nil"/>
              <w:bottom w:val="single" w:sz="8" w:space="0" w:color="auto"/>
              <w:right w:val="single" w:sz="8" w:space="0" w:color="auto"/>
            </w:tcBorders>
            <w:shd w:val="clear" w:color="auto" w:fill="auto"/>
            <w:vAlign w:val="center"/>
            <w:hideMark/>
          </w:tcPr>
          <w:p w14:paraId="72C06A2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AB617B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21565E3A"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2E6A5E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40</w:t>
            </w:r>
          </w:p>
        </w:tc>
        <w:tc>
          <w:tcPr>
            <w:tcW w:w="706" w:type="dxa"/>
            <w:vMerge/>
            <w:tcBorders>
              <w:top w:val="nil"/>
              <w:left w:val="single" w:sz="8" w:space="0" w:color="auto"/>
              <w:bottom w:val="single" w:sz="8" w:space="0" w:color="000000"/>
              <w:right w:val="single" w:sz="8" w:space="0" w:color="auto"/>
            </w:tcBorders>
            <w:vAlign w:val="center"/>
            <w:hideMark/>
          </w:tcPr>
          <w:p w14:paraId="2577BBA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D65DD1C"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7E0824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AF257B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实例规格14：8核32G,500GB （独享型，连接数5000）</w:t>
            </w:r>
          </w:p>
        </w:tc>
        <w:tc>
          <w:tcPr>
            <w:tcW w:w="1274" w:type="dxa"/>
            <w:tcBorders>
              <w:top w:val="nil"/>
              <w:left w:val="nil"/>
              <w:bottom w:val="single" w:sz="8" w:space="0" w:color="auto"/>
              <w:right w:val="single" w:sz="8" w:space="0" w:color="auto"/>
            </w:tcBorders>
            <w:shd w:val="clear" w:color="auto" w:fill="auto"/>
            <w:vAlign w:val="center"/>
            <w:hideMark/>
          </w:tcPr>
          <w:p w14:paraId="0E1C391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BC5E10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383ADA9"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9698FA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41</w:t>
            </w:r>
          </w:p>
        </w:tc>
        <w:tc>
          <w:tcPr>
            <w:tcW w:w="706" w:type="dxa"/>
            <w:vMerge/>
            <w:tcBorders>
              <w:top w:val="nil"/>
              <w:left w:val="single" w:sz="8" w:space="0" w:color="auto"/>
              <w:bottom w:val="single" w:sz="8" w:space="0" w:color="000000"/>
              <w:right w:val="single" w:sz="8" w:space="0" w:color="auto"/>
            </w:tcBorders>
            <w:vAlign w:val="center"/>
            <w:hideMark/>
          </w:tcPr>
          <w:p w14:paraId="31B865BD"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A23D15D"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B239E2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075F41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实例规格15：8核64G,1000GB （独享型，连接数10000）</w:t>
            </w:r>
          </w:p>
        </w:tc>
        <w:tc>
          <w:tcPr>
            <w:tcW w:w="1274" w:type="dxa"/>
            <w:tcBorders>
              <w:top w:val="nil"/>
              <w:left w:val="nil"/>
              <w:bottom w:val="single" w:sz="8" w:space="0" w:color="auto"/>
              <w:right w:val="single" w:sz="8" w:space="0" w:color="auto"/>
            </w:tcBorders>
            <w:shd w:val="clear" w:color="auto" w:fill="auto"/>
            <w:vAlign w:val="center"/>
            <w:hideMark/>
          </w:tcPr>
          <w:p w14:paraId="0821CE4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3F25A6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16A724E"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DAA10B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42</w:t>
            </w:r>
          </w:p>
        </w:tc>
        <w:tc>
          <w:tcPr>
            <w:tcW w:w="706" w:type="dxa"/>
            <w:vMerge/>
            <w:tcBorders>
              <w:top w:val="nil"/>
              <w:left w:val="single" w:sz="8" w:space="0" w:color="auto"/>
              <w:bottom w:val="single" w:sz="8" w:space="0" w:color="000000"/>
              <w:right w:val="single" w:sz="8" w:space="0" w:color="auto"/>
            </w:tcBorders>
            <w:vAlign w:val="center"/>
            <w:hideMark/>
          </w:tcPr>
          <w:p w14:paraId="00506B5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833A6D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093D6E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2A8338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实例规格16：16核64G,1000GB （独享型，连接数10000）</w:t>
            </w:r>
          </w:p>
        </w:tc>
        <w:tc>
          <w:tcPr>
            <w:tcW w:w="1274" w:type="dxa"/>
            <w:tcBorders>
              <w:top w:val="nil"/>
              <w:left w:val="nil"/>
              <w:bottom w:val="single" w:sz="8" w:space="0" w:color="auto"/>
              <w:right w:val="single" w:sz="8" w:space="0" w:color="auto"/>
            </w:tcBorders>
            <w:shd w:val="clear" w:color="auto" w:fill="auto"/>
            <w:vAlign w:val="center"/>
            <w:hideMark/>
          </w:tcPr>
          <w:p w14:paraId="29CCE90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514937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07076E6"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BB0030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43</w:t>
            </w:r>
          </w:p>
        </w:tc>
        <w:tc>
          <w:tcPr>
            <w:tcW w:w="706" w:type="dxa"/>
            <w:vMerge/>
            <w:tcBorders>
              <w:top w:val="nil"/>
              <w:left w:val="single" w:sz="8" w:space="0" w:color="auto"/>
              <w:bottom w:val="single" w:sz="8" w:space="0" w:color="000000"/>
              <w:right w:val="single" w:sz="8" w:space="0" w:color="auto"/>
            </w:tcBorders>
            <w:vAlign w:val="center"/>
            <w:hideMark/>
          </w:tcPr>
          <w:p w14:paraId="4A705A7D"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34C436D"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FC39A8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E0BA5B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实例规格17：16核128G,2000GB（独享型，连接数20000）</w:t>
            </w:r>
          </w:p>
        </w:tc>
        <w:tc>
          <w:tcPr>
            <w:tcW w:w="1274" w:type="dxa"/>
            <w:tcBorders>
              <w:top w:val="nil"/>
              <w:left w:val="nil"/>
              <w:bottom w:val="single" w:sz="8" w:space="0" w:color="auto"/>
              <w:right w:val="single" w:sz="8" w:space="0" w:color="auto"/>
            </w:tcBorders>
            <w:shd w:val="clear" w:color="auto" w:fill="auto"/>
            <w:vAlign w:val="center"/>
            <w:hideMark/>
          </w:tcPr>
          <w:p w14:paraId="1FE0A58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83A523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5BF07FE"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58E1F8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44</w:t>
            </w:r>
          </w:p>
        </w:tc>
        <w:tc>
          <w:tcPr>
            <w:tcW w:w="706" w:type="dxa"/>
            <w:vMerge/>
            <w:tcBorders>
              <w:top w:val="nil"/>
              <w:left w:val="single" w:sz="8" w:space="0" w:color="auto"/>
              <w:bottom w:val="single" w:sz="8" w:space="0" w:color="000000"/>
              <w:right w:val="single" w:sz="8" w:space="0" w:color="auto"/>
            </w:tcBorders>
            <w:vAlign w:val="center"/>
            <w:hideMark/>
          </w:tcPr>
          <w:p w14:paraId="285BA2C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E80A35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807A59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86848E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实例规格18：32核128G,2000GB（独享型，连接数20000）</w:t>
            </w:r>
          </w:p>
        </w:tc>
        <w:tc>
          <w:tcPr>
            <w:tcW w:w="1274" w:type="dxa"/>
            <w:tcBorders>
              <w:top w:val="nil"/>
              <w:left w:val="nil"/>
              <w:bottom w:val="single" w:sz="8" w:space="0" w:color="auto"/>
              <w:right w:val="single" w:sz="8" w:space="0" w:color="auto"/>
            </w:tcBorders>
            <w:shd w:val="clear" w:color="auto" w:fill="auto"/>
            <w:vAlign w:val="center"/>
            <w:hideMark/>
          </w:tcPr>
          <w:p w14:paraId="43C2995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B81985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0</w:t>
            </w:r>
          </w:p>
        </w:tc>
      </w:tr>
      <w:tr w:rsidR="003B26BB" w:rsidRPr="003B26BB" w14:paraId="0C0216F1"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CA27DC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45</w:t>
            </w:r>
          </w:p>
        </w:tc>
        <w:tc>
          <w:tcPr>
            <w:tcW w:w="706" w:type="dxa"/>
            <w:vMerge/>
            <w:tcBorders>
              <w:top w:val="nil"/>
              <w:left w:val="single" w:sz="8" w:space="0" w:color="auto"/>
              <w:bottom w:val="single" w:sz="8" w:space="0" w:color="000000"/>
              <w:right w:val="single" w:sz="8" w:space="0" w:color="auto"/>
            </w:tcBorders>
            <w:vAlign w:val="center"/>
            <w:hideMark/>
          </w:tcPr>
          <w:p w14:paraId="20C11C35"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B63E4F6"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25384B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9162D2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存储空间：GB</w:t>
            </w:r>
          </w:p>
        </w:tc>
        <w:tc>
          <w:tcPr>
            <w:tcW w:w="1274" w:type="dxa"/>
            <w:tcBorders>
              <w:top w:val="nil"/>
              <w:left w:val="nil"/>
              <w:bottom w:val="single" w:sz="8" w:space="0" w:color="auto"/>
              <w:right w:val="single" w:sz="8" w:space="0" w:color="auto"/>
            </w:tcBorders>
            <w:shd w:val="clear" w:color="auto" w:fill="auto"/>
            <w:vAlign w:val="center"/>
            <w:hideMark/>
          </w:tcPr>
          <w:p w14:paraId="72CFFDF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305019F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2,000</w:t>
            </w:r>
          </w:p>
        </w:tc>
      </w:tr>
      <w:tr w:rsidR="003B26BB" w:rsidRPr="003B26BB" w14:paraId="22072160"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736E41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46</w:t>
            </w:r>
          </w:p>
        </w:tc>
        <w:tc>
          <w:tcPr>
            <w:tcW w:w="706" w:type="dxa"/>
            <w:vMerge/>
            <w:tcBorders>
              <w:top w:val="nil"/>
              <w:left w:val="single" w:sz="8" w:space="0" w:color="auto"/>
              <w:bottom w:val="single" w:sz="8" w:space="0" w:color="000000"/>
              <w:right w:val="single" w:sz="8" w:space="0" w:color="auto"/>
            </w:tcBorders>
            <w:vAlign w:val="center"/>
            <w:hideMark/>
          </w:tcPr>
          <w:p w14:paraId="1FD8CCE0"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5B387FA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云原生关系型云数据库服务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2185C7B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是提供兼容MySQL、PostgreSQL等主流数据库并支持高弹性扩展等服务</w:t>
            </w:r>
          </w:p>
        </w:tc>
        <w:tc>
          <w:tcPr>
            <w:tcW w:w="2529" w:type="dxa"/>
            <w:tcBorders>
              <w:top w:val="nil"/>
              <w:left w:val="nil"/>
              <w:bottom w:val="single" w:sz="8" w:space="0" w:color="auto"/>
              <w:right w:val="single" w:sz="8" w:space="0" w:color="auto"/>
            </w:tcBorders>
            <w:shd w:val="clear" w:color="auto" w:fill="auto"/>
            <w:vAlign w:val="center"/>
            <w:hideMark/>
          </w:tcPr>
          <w:p w14:paraId="244B8B1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实例规格1：2核8G（独享型，连接数400）2节点</w:t>
            </w:r>
          </w:p>
        </w:tc>
        <w:tc>
          <w:tcPr>
            <w:tcW w:w="1274" w:type="dxa"/>
            <w:tcBorders>
              <w:top w:val="nil"/>
              <w:left w:val="nil"/>
              <w:bottom w:val="single" w:sz="8" w:space="0" w:color="auto"/>
              <w:right w:val="single" w:sz="8" w:space="0" w:color="auto"/>
            </w:tcBorders>
            <w:shd w:val="clear" w:color="auto" w:fill="auto"/>
            <w:vAlign w:val="center"/>
            <w:hideMark/>
          </w:tcPr>
          <w:p w14:paraId="0124333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4CCDB5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1F3FA683"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698287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47</w:t>
            </w:r>
          </w:p>
        </w:tc>
        <w:tc>
          <w:tcPr>
            <w:tcW w:w="706" w:type="dxa"/>
            <w:vMerge/>
            <w:tcBorders>
              <w:top w:val="nil"/>
              <w:left w:val="single" w:sz="8" w:space="0" w:color="auto"/>
              <w:bottom w:val="single" w:sz="8" w:space="0" w:color="000000"/>
              <w:right w:val="single" w:sz="8" w:space="0" w:color="auto"/>
            </w:tcBorders>
            <w:vAlign w:val="center"/>
            <w:hideMark/>
          </w:tcPr>
          <w:p w14:paraId="1655D0E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53BD5B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382458B"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7B28F6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实例规格2：4核16G（独享型，连接数2500）2节点</w:t>
            </w:r>
          </w:p>
        </w:tc>
        <w:tc>
          <w:tcPr>
            <w:tcW w:w="1274" w:type="dxa"/>
            <w:tcBorders>
              <w:top w:val="nil"/>
              <w:left w:val="nil"/>
              <w:bottom w:val="single" w:sz="8" w:space="0" w:color="auto"/>
              <w:right w:val="single" w:sz="8" w:space="0" w:color="auto"/>
            </w:tcBorders>
            <w:shd w:val="clear" w:color="auto" w:fill="auto"/>
            <w:vAlign w:val="center"/>
            <w:hideMark/>
          </w:tcPr>
          <w:p w14:paraId="68336AA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7908B6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46B59B9F"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7E3B1C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48</w:t>
            </w:r>
          </w:p>
        </w:tc>
        <w:tc>
          <w:tcPr>
            <w:tcW w:w="706" w:type="dxa"/>
            <w:vMerge/>
            <w:tcBorders>
              <w:top w:val="nil"/>
              <w:left w:val="single" w:sz="8" w:space="0" w:color="auto"/>
              <w:bottom w:val="single" w:sz="8" w:space="0" w:color="000000"/>
              <w:right w:val="single" w:sz="8" w:space="0" w:color="auto"/>
            </w:tcBorders>
            <w:vAlign w:val="center"/>
            <w:hideMark/>
          </w:tcPr>
          <w:p w14:paraId="2526FB8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38B34C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E751AAC"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D8D2AE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实例规格3：8核32G（独享型，连接数3200）2节点</w:t>
            </w:r>
          </w:p>
        </w:tc>
        <w:tc>
          <w:tcPr>
            <w:tcW w:w="1274" w:type="dxa"/>
            <w:tcBorders>
              <w:top w:val="nil"/>
              <w:left w:val="nil"/>
              <w:bottom w:val="single" w:sz="8" w:space="0" w:color="auto"/>
              <w:right w:val="single" w:sz="8" w:space="0" w:color="auto"/>
            </w:tcBorders>
            <w:shd w:val="clear" w:color="auto" w:fill="auto"/>
            <w:vAlign w:val="center"/>
            <w:hideMark/>
          </w:tcPr>
          <w:p w14:paraId="4BB3A17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546C30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5EE3DB5C"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01FEAB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49</w:t>
            </w:r>
          </w:p>
        </w:tc>
        <w:tc>
          <w:tcPr>
            <w:tcW w:w="706" w:type="dxa"/>
            <w:vMerge/>
            <w:tcBorders>
              <w:top w:val="nil"/>
              <w:left w:val="single" w:sz="8" w:space="0" w:color="auto"/>
              <w:bottom w:val="single" w:sz="8" w:space="0" w:color="000000"/>
              <w:right w:val="single" w:sz="8" w:space="0" w:color="auto"/>
            </w:tcBorders>
            <w:vAlign w:val="center"/>
            <w:hideMark/>
          </w:tcPr>
          <w:p w14:paraId="237B7087"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198B7EB"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AD49A2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92A6D3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实例规格4：8核64G （独享型，连接数10000）2节点</w:t>
            </w:r>
          </w:p>
        </w:tc>
        <w:tc>
          <w:tcPr>
            <w:tcW w:w="1274" w:type="dxa"/>
            <w:tcBorders>
              <w:top w:val="nil"/>
              <w:left w:val="nil"/>
              <w:bottom w:val="single" w:sz="8" w:space="0" w:color="auto"/>
              <w:right w:val="single" w:sz="8" w:space="0" w:color="auto"/>
            </w:tcBorders>
            <w:shd w:val="clear" w:color="auto" w:fill="auto"/>
            <w:vAlign w:val="center"/>
            <w:hideMark/>
          </w:tcPr>
          <w:p w14:paraId="6BAD70E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7D26E7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328EF9EA"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663516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50</w:t>
            </w:r>
          </w:p>
        </w:tc>
        <w:tc>
          <w:tcPr>
            <w:tcW w:w="706" w:type="dxa"/>
            <w:vMerge/>
            <w:tcBorders>
              <w:top w:val="nil"/>
              <w:left w:val="single" w:sz="8" w:space="0" w:color="auto"/>
              <w:bottom w:val="single" w:sz="8" w:space="0" w:color="000000"/>
              <w:right w:val="single" w:sz="8" w:space="0" w:color="auto"/>
            </w:tcBorders>
            <w:vAlign w:val="center"/>
            <w:hideMark/>
          </w:tcPr>
          <w:p w14:paraId="0B37D037"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73B8CF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29CE34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7C745E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实例规格5：16核128G（独享型，连接数12000）2节点</w:t>
            </w:r>
          </w:p>
        </w:tc>
        <w:tc>
          <w:tcPr>
            <w:tcW w:w="1274" w:type="dxa"/>
            <w:tcBorders>
              <w:top w:val="nil"/>
              <w:left w:val="nil"/>
              <w:bottom w:val="single" w:sz="8" w:space="0" w:color="auto"/>
              <w:right w:val="single" w:sz="8" w:space="0" w:color="auto"/>
            </w:tcBorders>
            <w:shd w:val="clear" w:color="auto" w:fill="auto"/>
            <w:vAlign w:val="center"/>
            <w:hideMark/>
          </w:tcPr>
          <w:p w14:paraId="52D16A1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6E0A10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CFDCD30"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216547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51</w:t>
            </w:r>
          </w:p>
        </w:tc>
        <w:tc>
          <w:tcPr>
            <w:tcW w:w="706" w:type="dxa"/>
            <w:vMerge/>
            <w:tcBorders>
              <w:top w:val="nil"/>
              <w:left w:val="single" w:sz="8" w:space="0" w:color="auto"/>
              <w:bottom w:val="single" w:sz="8" w:space="0" w:color="000000"/>
              <w:right w:val="single" w:sz="8" w:space="0" w:color="auto"/>
            </w:tcBorders>
            <w:vAlign w:val="center"/>
            <w:hideMark/>
          </w:tcPr>
          <w:p w14:paraId="1DB2ED2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44123D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20A040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548FDC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实例规格6：32核256G（独享型，连接数12000）2节点</w:t>
            </w:r>
          </w:p>
        </w:tc>
        <w:tc>
          <w:tcPr>
            <w:tcW w:w="1274" w:type="dxa"/>
            <w:tcBorders>
              <w:top w:val="nil"/>
              <w:left w:val="nil"/>
              <w:bottom w:val="single" w:sz="8" w:space="0" w:color="auto"/>
              <w:right w:val="single" w:sz="8" w:space="0" w:color="auto"/>
            </w:tcBorders>
            <w:shd w:val="clear" w:color="auto" w:fill="auto"/>
            <w:vAlign w:val="center"/>
            <w:hideMark/>
          </w:tcPr>
          <w:p w14:paraId="6C3C531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14DB3F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C4623A2"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FB5AF1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52</w:t>
            </w:r>
          </w:p>
        </w:tc>
        <w:tc>
          <w:tcPr>
            <w:tcW w:w="706" w:type="dxa"/>
            <w:vMerge/>
            <w:tcBorders>
              <w:top w:val="nil"/>
              <w:left w:val="single" w:sz="8" w:space="0" w:color="auto"/>
              <w:bottom w:val="single" w:sz="8" w:space="0" w:color="000000"/>
              <w:right w:val="single" w:sz="8" w:space="0" w:color="auto"/>
            </w:tcBorders>
            <w:vAlign w:val="center"/>
            <w:hideMark/>
          </w:tcPr>
          <w:p w14:paraId="6809BFC4"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90EC2E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659008D"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F76DDC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存储空间：GB</w:t>
            </w:r>
          </w:p>
        </w:tc>
        <w:tc>
          <w:tcPr>
            <w:tcW w:w="1274" w:type="dxa"/>
            <w:tcBorders>
              <w:top w:val="nil"/>
              <w:left w:val="nil"/>
              <w:bottom w:val="single" w:sz="8" w:space="0" w:color="auto"/>
              <w:right w:val="single" w:sz="8" w:space="0" w:color="auto"/>
            </w:tcBorders>
            <w:shd w:val="clear" w:color="auto" w:fill="auto"/>
            <w:vAlign w:val="center"/>
            <w:hideMark/>
          </w:tcPr>
          <w:p w14:paraId="4E26790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34FEC13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1,000</w:t>
            </w:r>
          </w:p>
        </w:tc>
      </w:tr>
      <w:tr w:rsidR="003B26BB" w:rsidRPr="003B26BB" w14:paraId="2B55599D"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9D1C57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53</w:t>
            </w:r>
          </w:p>
        </w:tc>
        <w:tc>
          <w:tcPr>
            <w:tcW w:w="706" w:type="dxa"/>
            <w:vMerge/>
            <w:tcBorders>
              <w:top w:val="nil"/>
              <w:left w:val="single" w:sz="8" w:space="0" w:color="auto"/>
              <w:bottom w:val="single" w:sz="8" w:space="0" w:color="000000"/>
              <w:right w:val="single" w:sz="8" w:space="0" w:color="auto"/>
            </w:tcBorders>
            <w:vAlign w:val="center"/>
            <w:hideMark/>
          </w:tcPr>
          <w:p w14:paraId="1F91F267"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3D0D106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分布式缓存服务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3B98C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是提供缓存数据库服务</w:t>
            </w:r>
          </w:p>
        </w:tc>
        <w:tc>
          <w:tcPr>
            <w:tcW w:w="2529" w:type="dxa"/>
            <w:tcBorders>
              <w:top w:val="nil"/>
              <w:left w:val="nil"/>
              <w:bottom w:val="single" w:sz="8" w:space="0" w:color="auto"/>
              <w:right w:val="single" w:sz="8" w:space="0" w:color="auto"/>
            </w:tcBorders>
            <w:shd w:val="clear" w:color="auto" w:fill="auto"/>
            <w:vAlign w:val="center"/>
            <w:hideMark/>
          </w:tcPr>
          <w:p w14:paraId="3E612E8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实例规格1：标准版（主从版）1G，连接数10000</w:t>
            </w:r>
          </w:p>
        </w:tc>
        <w:tc>
          <w:tcPr>
            <w:tcW w:w="1274" w:type="dxa"/>
            <w:tcBorders>
              <w:top w:val="nil"/>
              <w:left w:val="nil"/>
              <w:bottom w:val="single" w:sz="8" w:space="0" w:color="auto"/>
              <w:right w:val="single" w:sz="8" w:space="0" w:color="auto"/>
            </w:tcBorders>
            <w:shd w:val="clear" w:color="auto" w:fill="auto"/>
            <w:vAlign w:val="center"/>
            <w:hideMark/>
          </w:tcPr>
          <w:p w14:paraId="31431D9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6D382F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5AE52BA4"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45BA1F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54</w:t>
            </w:r>
          </w:p>
        </w:tc>
        <w:tc>
          <w:tcPr>
            <w:tcW w:w="706" w:type="dxa"/>
            <w:vMerge/>
            <w:tcBorders>
              <w:top w:val="nil"/>
              <w:left w:val="single" w:sz="8" w:space="0" w:color="auto"/>
              <w:bottom w:val="single" w:sz="8" w:space="0" w:color="000000"/>
              <w:right w:val="single" w:sz="8" w:space="0" w:color="auto"/>
            </w:tcBorders>
            <w:vAlign w:val="center"/>
            <w:hideMark/>
          </w:tcPr>
          <w:p w14:paraId="4A60867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412B2D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C63730B"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E41229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实例规格2：标准版（主从版）2G，连接数10000</w:t>
            </w:r>
          </w:p>
        </w:tc>
        <w:tc>
          <w:tcPr>
            <w:tcW w:w="1274" w:type="dxa"/>
            <w:tcBorders>
              <w:top w:val="nil"/>
              <w:left w:val="nil"/>
              <w:bottom w:val="single" w:sz="8" w:space="0" w:color="auto"/>
              <w:right w:val="single" w:sz="8" w:space="0" w:color="auto"/>
            </w:tcBorders>
            <w:shd w:val="clear" w:color="auto" w:fill="auto"/>
            <w:vAlign w:val="center"/>
            <w:hideMark/>
          </w:tcPr>
          <w:p w14:paraId="03D8100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2EAF5D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565BA116"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4C80ED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55</w:t>
            </w:r>
          </w:p>
        </w:tc>
        <w:tc>
          <w:tcPr>
            <w:tcW w:w="706" w:type="dxa"/>
            <w:vMerge/>
            <w:tcBorders>
              <w:top w:val="nil"/>
              <w:left w:val="single" w:sz="8" w:space="0" w:color="auto"/>
              <w:bottom w:val="single" w:sz="8" w:space="0" w:color="000000"/>
              <w:right w:val="single" w:sz="8" w:space="0" w:color="auto"/>
            </w:tcBorders>
            <w:vAlign w:val="center"/>
            <w:hideMark/>
          </w:tcPr>
          <w:p w14:paraId="29ED326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BB3886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184182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3A06AD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实例规格3：标准版（主从版）4G，连接数10000</w:t>
            </w:r>
          </w:p>
        </w:tc>
        <w:tc>
          <w:tcPr>
            <w:tcW w:w="1274" w:type="dxa"/>
            <w:tcBorders>
              <w:top w:val="nil"/>
              <w:left w:val="nil"/>
              <w:bottom w:val="single" w:sz="8" w:space="0" w:color="auto"/>
              <w:right w:val="single" w:sz="8" w:space="0" w:color="auto"/>
            </w:tcBorders>
            <w:shd w:val="clear" w:color="auto" w:fill="auto"/>
            <w:vAlign w:val="center"/>
            <w:hideMark/>
          </w:tcPr>
          <w:p w14:paraId="7C30651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7A23F1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4B2EEF71"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43F9E4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56</w:t>
            </w:r>
          </w:p>
        </w:tc>
        <w:tc>
          <w:tcPr>
            <w:tcW w:w="706" w:type="dxa"/>
            <w:vMerge/>
            <w:tcBorders>
              <w:top w:val="nil"/>
              <w:left w:val="single" w:sz="8" w:space="0" w:color="auto"/>
              <w:bottom w:val="single" w:sz="8" w:space="0" w:color="000000"/>
              <w:right w:val="single" w:sz="8" w:space="0" w:color="auto"/>
            </w:tcBorders>
            <w:vAlign w:val="center"/>
            <w:hideMark/>
          </w:tcPr>
          <w:p w14:paraId="67A73EF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6266BC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B01B56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B98A01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实例规格4：标准版（主从版）8G，连接数10000</w:t>
            </w:r>
          </w:p>
        </w:tc>
        <w:tc>
          <w:tcPr>
            <w:tcW w:w="1274" w:type="dxa"/>
            <w:tcBorders>
              <w:top w:val="nil"/>
              <w:left w:val="nil"/>
              <w:bottom w:val="single" w:sz="8" w:space="0" w:color="auto"/>
              <w:right w:val="single" w:sz="8" w:space="0" w:color="auto"/>
            </w:tcBorders>
            <w:shd w:val="clear" w:color="auto" w:fill="auto"/>
            <w:vAlign w:val="center"/>
            <w:hideMark/>
          </w:tcPr>
          <w:p w14:paraId="59422EE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B0E35B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630E86CB"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2A48C9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57</w:t>
            </w:r>
          </w:p>
        </w:tc>
        <w:tc>
          <w:tcPr>
            <w:tcW w:w="706" w:type="dxa"/>
            <w:vMerge/>
            <w:tcBorders>
              <w:top w:val="nil"/>
              <w:left w:val="single" w:sz="8" w:space="0" w:color="auto"/>
              <w:bottom w:val="single" w:sz="8" w:space="0" w:color="000000"/>
              <w:right w:val="single" w:sz="8" w:space="0" w:color="auto"/>
            </w:tcBorders>
            <w:vAlign w:val="center"/>
            <w:hideMark/>
          </w:tcPr>
          <w:p w14:paraId="5DB2E5E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329E53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94A7DB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9C4B09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实例规格5：标准版（主从版）16G，连接数10000</w:t>
            </w:r>
          </w:p>
        </w:tc>
        <w:tc>
          <w:tcPr>
            <w:tcW w:w="1274" w:type="dxa"/>
            <w:tcBorders>
              <w:top w:val="nil"/>
              <w:left w:val="nil"/>
              <w:bottom w:val="single" w:sz="8" w:space="0" w:color="auto"/>
              <w:right w:val="single" w:sz="8" w:space="0" w:color="auto"/>
            </w:tcBorders>
            <w:shd w:val="clear" w:color="auto" w:fill="auto"/>
            <w:vAlign w:val="center"/>
            <w:hideMark/>
          </w:tcPr>
          <w:p w14:paraId="39B6662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57A620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CB38B62"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F56100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58</w:t>
            </w:r>
          </w:p>
        </w:tc>
        <w:tc>
          <w:tcPr>
            <w:tcW w:w="706" w:type="dxa"/>
            <w:vMerge/>
            <w:tcBorders>
              <w:top w:val="nil"/>
              <w:left w:val="single" w:sz="8" w:space="0" w:color="auto"/>
              <w:bottom w:val="single" w:sz="8" w:space="0" w:color="000000"/>
              <w:right w:val="single" w:sz="8" w:space="0" w:color="auto"/>
            </w:tcBorders>
            <w:vAlign w:val="center"/>
            <w:hideMark/>
          </w:tcPr>
          <w:p w14:paraId="63B2E205"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095BA1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B113A9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F01366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实例规格6：标准版（主从版）32G，连接数10000</w:t>
            </w:r>
          </w:p>
        </w:tc>
        <w:tc>
          <w:tcPr>
            <w:tcW w:w="1274" w:type="dxa"/>
            <w:tcBorders>
              <w:top w:val="nil"/>
              <w:left w:val="nil"/>
              <w:bottom w:val="single" w:sz="8" w:space="0" w:color="auto"/>
              <w:right w:val="single" w:sz="8" w:space="0" w:color="auto"/>
            </w:tcBorders>
            <w:shd w:val="clear" w:color="auto" w:fill="auto"/>
            <w:vAlign w:val="center"/>
            <w:hideMark/>
          </w:tcPr>
          <w:p w14:paraId="3C8FEF6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8DFCC7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2F42EE3"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EF6F13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59</w:t>
            </w:r>
          </w:p>
        </w:tc>
        <w:tc>
          <w:tcPr>
            <w:tcW w:w="706" w:type="dxa"/>
            <w:vMerge/>
            <w:tcBorders>
              <w:top w:val="nil"/>
              <w:left w:val="single" w:sz="8" w:space="0" w:color="auto"/>
              <w:bottom w:val="single" w:sz="8" w:space="0" w:color="000000"/>
              <w:right w:val="single" w:sz="8" w:space="0" w:color="auto"/>
            </w:tcBorders>
            <w:vAlign w:val="center"/>
            <w:hideMark/>
          </w:tcPr>
          <w:p w14:paraId="729090D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F10607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2528F0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445BD6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实例规格7：标准版（主从高配版）1G，连接数20000</w:t>
            </w:r>
          </w:p>
        </w:tc>
        <w:tc>
          <w:tcPr>
            <w:tcW w:w="1274" w:type="dxa"/>
            <w:tcBorders>
              <w:top w:val="nil"/>
              <w:left w:val="nil"/>
              <w:bottom w:val="single" w:sz="8" w:space="0" w:color="auto"/>
              <w:right w:val="single" w:sz="8" w:space="0" w:color="auto"/>
            </w:tcBorders>
            <w:shd w:val="clear" w:color="auto" w:fill="auto"/>
            <w:vAlign w:val="center"/>
            <w:hideMark/>
          </w:tcPr>
          <w:p w14:paraId="1281268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FAF4B9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886EC47"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CB7692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60</w:t>
            </w:r>
          </w:p>
        </w:tc>
        <w:tc>
          <w:tcPr>
            <w:tcW w:w="706" w:type="dxa"/>
            <w:vMerge/>
            <w:tcBorders>
              <w:top w:val="nil"/>
              <w:left w:val="single" w:sz="8" w:space="0" w:color="auto"/>
              <w:bottom w:val="single" w:sz="8" w:space="0" w:color="000000"/>
              <w:right w:val="single" w:sz="8" w:space="0" w:color="auto"/>
            </w:tcBorders>
            <w:vAlign w:val="center"/>
            <w:hideMark/>
          </w:tcPr>
          <w:p w14:paraId="5349908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8396A2C"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DAAF47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272962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实例规格8：标准版（主从高配版）2G，连接数20000</w:t>
            </w:r>
          </w:p>
        </w:tc>
        <w:tc>
          <w:tcPr>
            <w:tcW w:w="1274" w:type="dxa"/>
            <w:tcBorders>
              <w:top w:val="nil"/>
              <w:left w:val="nil"/>
              <w:bottom w:val="single" w:sz="8" w:space="0" w:color="auto"/>
              <w:right w:val="single" w:sz="8" w:space="0" w:color="auto"/>
            </w:tcBorders>
            <w:shd w:val="clear" w:color="auto" w:fill="auto"/>
            <w:vAlign w:val="center"/>
            <w:hideMark/>
          </w:tcPr>
          <w:p w14:paraId="00F77D9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198A88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26C60F4"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B233C4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61</w:t>
            </w:r>
          </w:p>
        </w:tc>
        <w:tc>
          <w:tcPr>
            <w:tcW w:w="706" w:type="dxa"/>
            <w:vMerge/>
            <w:tcBorders>
              <w:top w:val="nil"/>
              <w:left w:val="single" w:sz="8" w:space="0" w:color="auto"/>
              <w:bottom w:val="single" w:sz="8" w:space="0" w:color="000000"/>
              <w:right w:val="single" w:sz="8" w:space="0" w:color="auto"/>
            </w:tcBorders>
            <w:vAlign w:val="center"/>
            <w:hideMark/>
          </w:tcPr>
          <w:p w14:paraId="11CCD8F9"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AAC861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7A23FE8"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67A8FC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实例规格9：标准版（主从高配版）4G，连接数20000</w:t>
            </w:r>
          </w:p>
        </w:tc>
        <w:tc>
          <w:tcPr>
            <w:tcW w:w="1274" w:type="dxa"/>
            <w:tcBorders>
              <w:top w:val="nil"/>
              <w:left w:val="nil"/>
              <w:bottom w:val="single" w:sz="8" w:space="0" w:color="auto"/>
              <w:right w:val="single" w:sz="8" w:space="0" w:color="auto"/>
            </w:tcBorders>
            <w:shd w:val="clear" w:color="auto" w:fill="auto"/>
            <w:vAlign w:val="center"/>
            <w:hideMark/>
          </w:tcPr>
          <w:p w14:paraId="16EBBA9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C61E3C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C86584B"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2D0165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62</w:t>
            </w:r>
          </w:p>
        </w:tc>
        <w:tc>
          <w:tcPr>
            <w:tcW w:w="706" w:type="dxa"/>
            <w:vMerge/>
            <w:tcBorders>
              <w:top w:val="nil"/>
              <w:left w:val="single" w:sz="8" w:space="0" w:color="auto"/>
              <w:bottom w:val="single" w:sz="8" w:space="0" w:color="000000"/>
              <w:right w:val="single" w:sz="8" w:space="0" w:color="auto"/>
            </w:tcBorders>
            <w:vAlign w:val="center"/>
            <w:hideMark/>
          </w:tcPr>
          <w:p w14:paraId="53F57C5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BB1098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1C8332D"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8600DB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实例规格10：标准版（主从高配版）8G，连接数20000</w:t>
            </w:r>
          </w:p>
        </w:tc>
        <w:tc>
          <w:tcPr>
            <w:tcW w:w="1274" w:type="dxa"/>
            <w:tcBorders>
              <w:top w:val="nil"/>
              <w:left w:val="nil"/>
              <w:bottom w:val="single" w:sz="8" w:space="0" w:color="auto"/>
              <w:right w:val="single" w:sz="8" w:space="0" w:color="auto"/>
            </w:tcBorders>
            <w:shd w:val="clear" w:color="auto" w:fill="auto"/>
            <w:vAlign w:val="center"/>
            <w:hideMark/>
          </w:tcPr>
          <w:p w14:paraId="37FB843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70D190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23E3A81"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8F60FE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63</w:t>
            </w:r>
          </w:p>
        </w:tc>
        <w:tc>
          <w:tcPr>
            <w:tcW w:w="706" w:type="dxa"/>
            <w:vMerge/>
            <w:tcBorders>
              <w:top w:val="nil"/>
              <w:left w:val="single" w:sz="8" w:space="0" w:color="auto"/>
              <w:bottom w:val="single" w:sz="8" w:space="0" w:color="000000"/>
              <w:right w:val="single" w:sz="8" w:space="0" w:color="auto"/>
            </w:tcBorders>
            <w:vAlign w:val="center"/>
            <w:hideMark/>
          </w:tcPr>
          <w:p w14:paraId="02CD2F3F"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49A2FF3"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A2E294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7F1D1B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实例规格11：标准版（主从高配版）16G，连接数20000</w:t>
            </w:r>
          </w:p>
        </w:tc>
        <w:tc>
          <w:tcPr>
            <w:tcW w:w="1274" w:type="dxa"/>
            <w:tcBorders>
              <w:top w:val="nil"/>
              <w:left w:val="nil"/>
              <w:bottom w:val="single" w:sz="8" w:space="0" w:color="auto"/>
              <w:right w:val="single" w:sz="8" w:space="0" w:color="auto"/>
            </w:tcBorders>
            <w:shd w:val="clear" w:color="auto" w:fill="auto"/>
            <w:vAlign w:val="center"/>
            <w:hideMark/>
          </w:tcPr>
          <w:p w14:paraId="73076CB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EE27F6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DB7ECD7"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857479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64</w:t>
            </w:r>
          </w:p>
        </w:tc>
        <w:tc>
          <w:tcPr>
            <w:tcW w:w="706" w:type="dxa"/>
            <w:vMerge/>
            <w:tcBorders>
              <w:top w:val="nil"/>
              <w:left w:val="single" w:sz="8" w:space="0" w:color="auto"/>
              <w:bottom w:val="single" w:sz="8" w:space="0" w:color="000000"/>
              <w:right w:val="single" w:sz="8" w:space="0" w:color="auto"/>
            </w:tcBorders>
            <w:vAlign w:val="center"/>
            <w:hideMark/>
          </w:tcPr>
          <w:p w14:paraId="07627F2B"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8B54C2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E36F1C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CE5F39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实例规格12：标准版（主从高配版）32G，连接数20000</w:t>
            </w:r>
          </w:p>
        </w:tc>
        <w:tc>
          <w:tcPr>
            <w:tcW w:w="1274" w:type="dxa"/>
            <w:tcBorders>
              <w:top w:val="nil"/>
              <w:left w:val="nil"/>
              <w:bottom w:val="single" w:sz="8" w:space="0" w:color="auto"/>
              <w:right w:val="single" w:sz="8" w:space="0" w:color="auto"/>
            </w:tcBorders>
            <w:shd w:val="clear" w:color="auto" w:fill="auto"/>
            <w:vAlign w:val="center"/>
            <w:hideMark/>
          </w:tcPr>
          <w:p w14:paraId="4CBF170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9E3A82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9994DCA"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405BEC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65</w:t>
            </w:r>
          </w:p>
        </w:tc>
        <w:tc>
          <w:tcPr>
            <w:tcW w:w="706" w:type="dxa"/>
            <w:vMerge/>
            <w:tcBorders>
              <w:top w:val="nil"/>
              <w:left w:val="single" w:sz="8" w:space="0" w:color="auto"/>
              <w:bottom w:val="single" w:sz="8" w:space="0" w:color="000000"/>
              <w:right w:val="single" w:sz="8" w:space="0" w:color="auto"/>
            </w:tcBorders>
            <w:vAlign w:val="center"/>
            <w:hideMark/>
          </w:tcPr>
          <w:p w14:paraId="4B75E8B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56D5BF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F6E085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B43DEB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实例规格13：集群版16G，连接数80000</w:t>
            </w:r>
          </w:p>
        </w:tc>
        <w:tc>
          <w:tcPr>
            <w:tcW w:w="1274" w:type="dxa"/>
            <w:tcBorders>
              <w:top w:val="nil"/>
              <w:left w:val="nil"/>
              <w:bottom w:val="single" w:sz="8" w:space="0" w:color="auto"/>
              <w:right w:val="single" w:sz="8" w:space="0" w:color="auto"/>
            </w:tcBorders>
            <w:shd w:val="clear" w:color="auto" w:fill="auto"/>
            <w:vAlign w:val="center"/>
            <w:hideMark/>
          </w:tcPr>
          <w:p w14:paraId="05C48AF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01325A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DA0188C"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94A267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66</w:t>
            </w:r>
          </w:p>
        </w:tc>
        <w:tc>
          <w:tcPr>
            <w:tcW w:w="706" w:type="dxa"/>
            <w:vMerge/>
            <w:tcBorders>
              <w:top w:val="nil"/>
              <w:left w:val="single" w:sz="8" w:space="0" w:color="auto"/>
              <w:bottom w:val="single" w:sz="8" w:space="0" w:color="000000"/>
              <w:right w:val="single" w:sz="8" w:space="0" w:color="auto"/>
            </w:tcBorders>
            <w:vAlign w:val="center"/>
            <w:hideMark/>
          </w:tcPr>
          <w:p w14:paraId="5CB23BC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CAD3DDB"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D2AC33D"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C90DC5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实例规格14：集群版32G，连接数80000</w:t>
            </w:r>
          </w:p>
        </w:tc>
        <w:tc>
          <w:tcPr>
            <w:tcW w:w="1274" w:type="dxa"/>
            <w:tcBorders>
              <w:top w:val="nil"/>
              <w:left w:val="nil"/>
              <w:bottom w:val="single" w:sz="8" w:space="0" w:color="auto"/>
              <w:right w:val="single" w:sz="8" w:space="0" w:color="auto"/>
            </w:tcBorders>
            <w:shd w:val="clear" w:color="auto" w:fill="auto"/>
            <w:vAlign w:val="center"/>
            <w:hideMark/>
          </w:tcPr>
          <w:p w14:paraId="6C61E5F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2C1532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BF992A9"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1DA85B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67</w:t>
            </w:r>
          </w:p>
        </w:tc>
        <w:tc>
          <w:tcPr>
            <w:tcW w:w="706" w:type="dxa"/>
            <w:vMerge/>
            <w:tcBorders>
              <w:top w:val="nil"/>
              <w:left w:val="single" w:sz="8" w:space="0" w:color="auto"/>
              <w:bottom w:val="single" w:sz="8" w:space="0" w:color="000000"/>
              <w:right w:val="single" w:sz="8" w:space="0" w:color="auto"/>
            </w:tcBorders>
            <w:vAlign w:val="center"/>
            <w:hideMark/>
          </w:tcPr>
          <w:p w14:paraId="074943BC"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0B82CE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49EACAC"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65322C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实例规格15：集群版64G，连接数80000</w:t>
            </w:r>
          </w:p>
        </w:tc>
        <w:tc>
          <w:tcPr>
            <w:tcW w:w="1274" w:type="dxa"/>
            <w:tcBorders>
              <w:top w:val="nil"/>
              <w:left w:val="nil"/>
              <w:bottom w:val="single" w:sz="8" w:space="0" w:color="auto"/>
              <w:right w:val="single" w:sz="8" w:space="0" w:color="auto"/>
            </w:tcBorders>
            <w:shd w:val="clear" w:color="auto" w:fill="auto"/>
            <w:vAlign w:val="center"/>
            <w:hideMark/>
          </w:tcPr>
          <w:p w14:paraId="1E69A2B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593A3A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8F7B5B5"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07C2D3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68</w:t>
            </w:r>
          </w:p>
        </w:tc>
        <w:tc>
          <w:tcPr>
            <w:tcW w:w="706" w:type="dxa"/>
            <w:vMerge/>
            <w:tcBorders>
              <w:top w:val="nil"/>
              <w:left w:val="single" w:sz="8" w:space="0" w:color="auto"/>
              <w:bottom w:val="single" w:sz="8" w:space="0" w:color="000000"/>
              <w:right w:val="single" w:sz="8" w:space="0" w:color="auto"/>
            </w:tcBorders>
            <w:vAlign w:val="center"/>
            <w:hideMark/>
          </w:tcPr>
          <w:p w14:paraId="46DE9BCC"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50BC9A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043349B"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D45CF3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实例规格16：集群版128G，连接数160000</w:t>
            </w:r>
          </w:p>
        </w:tc>
        <w:tc>
          <w:tcPr>
            <w:tcW w:w="1274" w:type="dxa"/>
            <w:tcBorders>
              <w:top w:val="nil"/>
              <w:left w:val="nil"/>
              <w:bottom w:val="single" w:sz="8" w:space="0" w:color="auto"/>
              <w:right w:val="single" w:sz="8" w:space="0" w:color="auto"/>
            </w:tcBorders>
            <w:shd w:val="clear" w:color="auto" w:fill="auto"/>
            <w:vAlign w:val="center"/>
            <w:hideMark/>
          </w:tcPr>
          <w:p w14:paraId="7A2C221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A24986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60B295C"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202B82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69</w:t>
            </w:r>
          </w:p>
        </w:tc>
        <w:tc>
          <w:tcPr>
            <w:tcW w:w="706" w:type="dxa"/>
            <w:vMerge/>
            <w:tcBorders>
              <w:top w:val="nil"/>
              <w:left w:val="single" w:sz="8" w:space="0" w:color="auto"/>
              <w:bottom w:val="single" w:sz="8" w:space="0" w:color="000000"/>
              <w:right w:val="single" w:sz="8" w:space="0" w:color="auto"/>
            </w:tcBorders>
            <w:vAlign w:val="center"/>
            <w:hideMark/>
          </w:tcPr>
          <w:p w14:paraId="0D5E4F29"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60F9FD3"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07349E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1E609B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实例规格17：集群版256G，连接数160000</w:t>
            </w:r>
          </w:p>
        </w:tc>
        <w:tc>
          <w:tcPr>
            <w:tcW w:w="1274" w:type="dxa"/>
            <w:tcBorders>
              <w:top w:val="nil"/>
              <w:left w:val="nil"/>
              <w:bottom w:val="single" w:sz="8" w:space="0" w:color="auto"/>
              <w:right w:val="single" w:sz="8" w:space="0" w:color="auto"/>
            </w:tcBorders>
            <w:shd w:val="clear" w:color="auto" w:fill="auto"/>
            <w:vAlign w:val="center"/>
            <w:hideMark/>
          </w:tcPr>
          <w:p w14:paraId="210E93A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744660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5C1C91F"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53E69D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70</w:t>
            </w:r>
          </w:p>
        </w:tc>
        <w:tc>
          <w:tcPr>
            <w:tcW w:w="706" w:type="dxa"/>
            <w:vMerge/>
            <w:tcBorders>
              <w:top w:val="nil"/>
              <w:left w:val="single" w:sz="8" w:space="0" w:color="auto"/>
              <w:bottom w:val="single" w:sz="8" w:space="0" w:color="000000"/>
              <w:right w:val="single" w:sz="8" w:space="0" w:color="auto"/>
            </w:tcBorders>
            <w:vAlign w:val="center"/>
            <w:hideMark/>
          </w:tcPr>
          <w:p w14:paraId="166F3885"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43D810D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非关系型云数据库服务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530C0A9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是提供文档型数据库服务</w:t>
            </w:r>
          </w:p>
        </w:tc>
        <w:tc>
          <w:tcPr>
            <w:tcW w:w="2529" w:type="dxa"/>
            <w:tcBorders>
              <w:top w:val="nil"/>
              <w:left w:val="nil"/>
              <w:bottom w:val="single" w:sz="8" w:space="0" w:color="auto"/>
              <w:right w:val="single" w:sz="8" w:space="0" w:color="auto"/>
            </w:tcBorders>
            <w:shd w:val="clear" w:color="auto" w:fill="auto"/>
            <w:vAlign w:val="center"/>
            <w:hideMark/>
          </w:tcPr>
          <w:p w14:paraId="0FFEF29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实例规格1：三副本共享，1核2G，连接数200</w:t>
            </w:r>
          </w:p>
        </w:tc>
        <w:tc>
          <w:tcPr>
            <w:tcW w:w="1274" w:type="dxa"/>
            <w:tcBorders>
              <w:top w:val="nil"/>
              <w:left w:val="nil"/>
              <w:bottom w:val="single" w:sz="8" w:space="0" w:color="auto"/>
              <w:right w:val="single" w:sz="8" w:space="0" w:color="auto"/>
            </w:tcBorders>
            <w:shd w:val="clear" w:color="auto" w:fill="auto"/>
            <w:vAlign w:val="center"/>
            <w:hideMark/>
          </w:tcPr>
          <w:p w14:paraId="42AD330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98B081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3C5174AA"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64D8CA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71</w:t>
            </w:r>
          </w:p>
        </w:tc>
        <w:tc>
          <w:tcPr>
            <w:tcW w:w="706" w:type="dxa"/>
            <w:vMerge/>
            <w:tcBorders>
              <w:top w:val="nil"/>
              <w:left w:val="single" w:sz="8" w:space="0" w:color="auto"/>
              <w:bottom w:val="single" w:sz="8" w:space="0" w:color="000000"/>
              <w:right w:val="single" w:sz="8" w:space="0" w:color="auto"/>
            </w:tcBorders>
            <w:vAlign w:val="center"/>
            <w:hideMark/>
          </w:tcPr>
          <w:p w14:paraId="48195C6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FF99ED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64ED738"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9A385F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实例规格2：三副本共享，2核4G，连接数400</w:t>
            </w:r>
          </w:p>
        </w:tc>
        <w:tc>
          <w:tcPr>
            <w:tcW w:w="1274" w:type="dxa"/>
            <w:tcBorders>
              <w:top w:val="nil"/>
              <w:left w:val="nil"/>
              <w:bottom w:val="single" w:sz="8" w:space="0" w:color="auto"/>
              <w:right w:val="single" w:sz="8" w:space="0" w:color="auto"/>
            </w:tcBorders>
            <w:shd w:val="clear" w:color="auto" w:fill="auto"/>
            <w:vAlign w:val="center"/>
            <w:hideMark/>
          </w:tcPr>
          <w:p w14:paraId="2158247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D7C804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5F97F0BF"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BF56DE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72</w:t>
            </w:r>
          </w:p>
        </w:tc>
        <w:tc>
          <w:tcPr>
            <w:tcW w:w="706" w:type="dxa"/>
            <w:vMerge/>
            <w:tcBorders>
              <w:top w:val="nil"/>
              <w:left w:val="single" w:sz="8" w:space="0" w:color="auto"/>
              <w:bottom w:val="single" w:sz="8" w:space="0" w:color="000000"/>
              <w:right w:val="single" w:sz="8" w:space="0" w:color="auto"/>
            </w:tcBorders>
            <w:vAlign w:val="center"/>
            <w:hideMark/>
          </w:tcPr>
          <w:p w14:paraId="31872AF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9870D1C"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D0EAF6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76CFB0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实例规格3：三副本共享，4核8G，连接数1000</w:t>
            </w:r>
          </w:p>
        </w:tc>
        <w:tc>
          <w:tcPr>
            <w:tcW w:w="1274" w:type="dxa"/>
            <w:tcBorders>
              <w:top w:val="nil"/>
              <w:left w:val="nil"/>
              <w:bottom w:val="single" w:sz="8" w:space="0" w:color="auto"/>
              <w:right w:val="single" w:sz="8" w:space="0" w:color="auto"/>
            </w:tcBorders>
            <w:shd w:val="clear" w:color="auto" w:fill="auto"/>
            <w:vAlign w:val="center"/>
            <w:hideMark/>
          </w:tcPr>
          <w:p w14:paraId="2AE652B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100325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6996C41F"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2FBB19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73</w:t>
            </w:r>
          </w:p>
        </w:tc>
        <w:tc>
          <w:tcPr>
            <w:tcW w:w="706" w:type="dxa"/>
            <w:vMerge/>
            <w:tcBorders>
              <w:top w:val="nil"/>
              <w:left w:val="single" w:sz="8" w:space="0" w:color="auto"/>
              <w:bottom w:val="single" w:sz="8" w:space="0" w:color="000000"/>
              <w:right w:val="single" w:sz="8" w:space="0" w:color="auto"/>
            </w:tcBorders>
            <w:vAlign w:val="center"/>
            <w:hideMark/>
          </w:tcPr>
          <w:p w14:paraId="6CD9D94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C70912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57DF08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B80E65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实例规格4：三副本共享，8核16G，连接数2000</w:t>
            </w:r>
          </w:p>
        </w:tc>
        <w:tc>
          <w:tcPr>
            <w:tcW w:w="1274" w:type="dxa"/>
            <w:tcBorders>
              <w:top w:val="nil"/>
              <w:left w:val="nil"/>
              <w:bottom w:val="single" w:sz="8" w:space="0" w:color="auto"/>
              <w:right w:val="single" w:sz="8" w:space="0" w:color="auto"/>
            </w:tcBorders>
            <w:shd w:val="clear" w:color="auto" w:fill="auto"/>
            <w:vAlign w:val="center"/>
            <w:hideMark/>
          </w:tcPr>
          <w:p w14:paraId="2B10C6F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DAE7A4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187AE6FE"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7EEC58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74</w:t>
            </w:r>
          </w:p>
        </w:tc>
        <w:tc>
          <w:tcPr>
            <w:tcW w:w="706" w:type="dxa"/>
            <w:vMerge/>
            <w:tcBorders>
              <w:top w:val="nil"/>
              <w:left w:val="single" w:sz="8" w:space="0" w:color="auto"/>
              <w:bottom w:val="single" w:sz="8" w:space="0" w:color="000000"/>
              <w:right w:val="single" w:sz="8" w:space="0" w:color="auto"/>
            </w:tcBorders>
            <w:vAlign w:val="center"/>
            <w:hideMark/>
          </w:tcPr>
          <w:p w14:paraId="7E1CDE4D"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4891F64"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B861D11"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315D19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实例规格5：三副本共享，8核32G，连接数4000</w:t>
            </w:r>
          </w:p>
        </w:tc>
        <w:tc>
          <w:tcPr>
            <w:tcW w:w="1274" w:type="dxa"/>
            <w:tcBorders>
              <w:top w:val="nil"/>
              <w:left w:val="nil"/>
              <w:bottom w:val="single" w:sz="8" w:space="0" w:color="auto"/>
              <w:right w:val="single" w:sz="8" w:space="0" w:color="auto"/>
            </w:tcBorders>
            <w:shd w:val="clear" w:color="auto" w:fill="auto"/>
            <w:vAlign w:val="center"/>
            <w:hideMark/>
          </w:tcPr>
          <w:p w14:paraId="671590F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1669BF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C17553E"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DFC6CF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75</w:t>
            </w:r>
          </w:p>
        </w:tc>
        <w:tc>
          <w:tcPr>
            <w:tcW w:w="706" w:type="dxa"/>
            <w:vMerge/>
            <w:tcBorders>
              <w:top w:val="nil"/>
              <w:left w:val="single" w:sz="8" w:space="0" w:color="auto"/>
              <w:bottom w:val="single" w:sz="8" w:space="0" w:color="000000"/>
              <w:right w:val="single" w:sz="8" w:space="0" w:color="auto"/>
            </w:tcBorders>
            <w:vAlign w:val="center"/>
            <w:hideMark/>
          </w:tcPr>
          <w:p w14:paraId="17EC757B"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563A2E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A6E8DF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E48AF6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实例规格6：三副本共享，16核64G，连接数8000</w:t>
            </w:r>
          </w:p>
        </w:tc>
        <w:tc>
          <w:tcPr>
            <w:tcW w:w="1274" w:type="dxa"/>
            <w:tcBorders>
              <w:top w:val="nil"/>
              <w:left w:val="nil"/>
              <w:bottom w:val="single" w:sz="8" w:space="0" w:color="auto"/>
              <w:right w:val="single" w:sz="8" w:space="0" w:color="auto"/>
            </w:tcBorders>
            <w:shd w:val="clear" w:color="auto" w:fill="auto"/>
            <w:vAlign w:val="center"/>
            <w:hideMark/>
          </w:tcPr>
          <w:p w14:paraId="057D82C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B0F7C1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194FA5C"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62E06C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76</w:t>
            </w:r>
          </w:p>
        </w:tc>
        <w:tc>
          <w:tcPr>
            <w:tcW w:w="706" w:type="dxa"/>
            <w:vMerge/>
            <w:tcBorders>
              <w:top w:val="nil"/>
              <w:left w:val="single" w:sz="8" w:space="0" w:color="auto"/>
              <w:bottom w:val="single" w:sz="8" w:space="0" w:color="000000"/>
              <w:right w:val="single" w:sz="8" w:space="0" w:color="auto"/>
            </w:tcBorders>
            <w:vAlign w:val="center"/>
            <w:hideMark/>
          </w:tcPr>
          <w:p w14:paraId="2EC7300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A8947D1"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F94F244"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01F16A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实例规格7：独享，2核16G，250GB ，连接数2500</w:t>
            </w:r>
          </w:p>
        </w:tc>
        <w:tc>
          <w:tcPr>
            <w:tcW w:w="1274" w:type="dxa"/>
            <w:tcBorders>
              <w:top w:val="nil"/>
              <w:left w:val="nil"/>
              <w:bottom w:val="single" w:sz="8" w:space="0" w:color="auto"/>
              <w:right w:val="single" w:sz="8" w:space="0" w:color="auto"/>
            </w:tcBorders>
            <w:shd w:val="clear" w:color="auto" w:fill="auto"/>
            <w:vAlign w:val="center"/>
            <w:hideMark/>
          </w:tcPr>
          <w:p w14:paraId="03B42F7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28E210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7ABC5CF"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B554A7B"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77</w:t>
            </w:r>
          </w:p>
        </w:tc>
        <w:tc>
          <w:tcPr>
            <w:tcW w:w="706" w:type="dxa"/>
            <w:vMerge/>
            <w:tcBorders>
              <w:top w:val="nil"/>
              <w:left w:val="single" w:sz="8" w:space="0" w:color="auto"/>
              <w:bottom w:val="single" w:sz="8" w:space="0" w:color="000000"/>
              <w:right w:val="single" w:sz="8" w:space="0" w:color="auto"/>
            </w:tcBorders>
            <w:vAlign w:val="center"/>
            <w:hideMark/>
          </w:tcPr>
          <w:p w14:paraId="321706DC"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86EE5E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176FA2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C669FB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实例规格8：独享，4核32G，500GB，连接数5000</w:t>
            </w:r>
          </w:p>
        </w:tc>
        <w:tc>
          <w:tcPr>
            <w:tcW w:w="1274" w:type="dxa"/>
            <w:tcBorders>
              <w:top w:val="nil"/>
              <w:left w:val="nil"/>
              <w:bottom w:val="single" w:sz="8" w:space="0" w:color="auto"/>
              <w:right w:val="single" w:sz="8" w:space="0" w:color="auto"/>
            </w:tcBorders>
            <w:shd w:val="clear" w:color="auto" w:fill="auto"/>
            <w:vAlign w:val="center"/>
            <w:hideMark/>
          </w:tcPr>
          <w:p w14:paraId="28097C7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EF8539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5344FED" w14:textId="77777777" w:rsidTr="002D7A21">
        <w:trPr>
          <w:trHeight w:val="12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3D07D0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78</w:t>
            </w:r>
          </w:p>
        </w:tc>
        <w:tc>
          <w:tcPr>
            <w:tcW w:w="706" w:type="dxa"/>
            <w:vMerge/>
            <w:tcBorders>
              <w:top w:val="nil"/>
              <w:left w:val="single" w:sz="8" w:space="0" w:color="auto"/>
              <w:bottom w:val="single" w:sz="8" w:space="0" w:color="000000"/>
              <w:right w:val="single" w:sz="8" w:space="0" w:color="auto"/>
            </w:tcBorders>
            <w:vAlign w:val="center"/>
            <w:hideMark/>
          </w:tcPr>
          <w:p w14:paraId="30584AEF"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63F75C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B976EE1"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B8557B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实例规格9：独享，8核64G，1000GB，连接数10000</w:t>
            </w:r>
          </w:p>
        </w:tc>
        <w:tc>
          <w:tcPr>
            <w:tcW w:w="1274" w:type="dxa"/>
            <w:tcBorders>
              <w:top w:val="nil"/>
              <w:left w:val="nil"/>
              <w:bottom w:val="single" w:sz="8" w:space="0" w:color="auto"/>
              <w:right w:val="single" w:sz="8" w:space="0" w:color="auto"/>
            </w:tcBorders>
            <w:shd w:val="clear" w:color="auto" w:fill="auto"/>
            <w:vAlign w:val="center"/>
            <w:hideMark/>
          </w:tcPr>
          <w:p w14:paraId="55823D1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06DF3F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74BB254"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2EAF5B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79</w:t>
            </w:r>
          </w:p>
        </w:tc>
        <w:tc>
          <w:tcPr>
            <w:tcW w:w="706" w:type="dxa"/>
            <w:vMerge/>
            <w:tcBorders>
              <w:top w:val="nil"/>
              <w:left w:val="single" w:sz="8" w:space="0" w:color="auto"/>
              <w:bottom w:val="single" w:sz="8" w:space="0" w:color="000000"/>
              <w:right w:val="single" w:sz="8" w:space="0" w:color="auto"/>
            </w:tcBorders>
            <w:vAlign w:val="center"/>
            <w:hideMark/>
          </w:tcPr>
          <w:p w14:paraId="5AE2334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2D71F26"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1D2D4D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03CF6E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实例规格10：独享，16核128G，2000GB，连接数20000</w:t>
            </w:r>
          </w:p>
        </w:tc>
        <w:tc>
          <w:tcPr>
            <w:tcW w:w="1274" w:type="dxa"/>
            <w:tcBorders>
              <w:top w:val="nil"/>
              <w:left w:val="nil"/>
              <w:bottom w:val="single" w:sz="8" w:space="0" w:color="auto"/>
              <w:right w:val="single" w:sz="8" w:space="0" w:color="auto"/>
            </w:tcBorders>
            <w:shd w:val="clear" w:color="auto" w:fill="auto"/>
            <w:vAlign w:val="center"/>
            <w:hideMark/>
          </w:tcPr>
          <w:p w14:paraId="0DD7F25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07944A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02FAA62"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E051D6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80</w:t>
            </w:r>
          </w:p>
        </w:tc>
        <w:tc>
          <w:tcPr>
            <w:tcW w:w="706" w:type="dxa"/>
            <w:vMerge/>
            <w:tcBorders>
              <w:top w:val="nil"/>
              <w:left w:val="single" w:sz="8" w:space="0" w:color="auto"/>
              <w:bottom w:val="single" w:sz="8" w:space="0" w:color="000000"/>
              <w:right w:val="single" w:sz="8" w:space="0" w:color="auto"/>
            </w:tcBorders>
            <w:vAlign w:val="center"/>
            <w:hideMark/>
          </w:tcPr>
          <w:p w14:paraId="5546C16D"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67762EB"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D1A8F8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F02580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实例规格11：独享，32核256G，2000GB，连接数40000</w:t>
            </w:r>
          </w:p>
        </w:tc>
        <w:tc>
          <w:tcPr>
            <w:tcW w:w="1274" w:type="dxa"/>
            <w:tcBorders>
              <w:top w:val="nil"/>
              <w:left w:val="nil"/>
              <w:bottom w:val="single" w:sz="8" w:space="0" w:color="auto"/>
              <w:right w:val="single" w:sz="8" w:space="0" w:color="auto"/>
            </w:tcBorders>
            <w:shd w:val="clear" w:color="auto" w:fill="auto"/>
            <w:vAlign w:val="center"/>
            <w:hideMark/>
          </w:tcPr>
          <w:p w14:paraId="17F736B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1FA08C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4D4EA16"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FA8679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81</w:t>
            </w:r>
          </w:p>
        </w:tc>
        <w:tc>
          <w:tcPr>
            <w:tcW w:w="706" w:type="dxa"/>
            <w:vMerge/>
            <w:tcBorders>
              <w:top w:val="nil"/>
              <w:left w:val="single" w:sz="8" w:space="0" w:color="auto"/>
              <w:bottom w:val="single" w:sz="8" w:space="0" w:color="000000"/>
              <w:right w:val="single" w:sz="8" w:space="0" w:color="auto"/>
            </w:tcBorders>
            <w:vAlign w:val="center"/>
            <w:hideMark/>
          </w:tcPr>
          <w:p w14:paraId="2A9BE61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9D734DC"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013A55B"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CBB47D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存储空间：GB</w:t>
            </w:r>
          </w:p>
        </w:tc>
        <w:tc>
          <w:tcPr>
            <w:tcW w:w="1274" w:type="dxa"/>
            <w:tcBorders>
              <w:top w:val="nil"/>
              <w:left w:val="nil"/>
              <w:bottom w:val="single" w:sz="8" w:space="0" w:color="auto"/>
              <w:right w:val="single" w:sz="8" w:space="0" w:color="auto"/>
            </w:tcBorders>
            <w:shd w:val="clear" w:color="auto" w:fill="auto"/>
            <w:vAlign w:val="center"/>
            <w:hideMark/>
          </w:tcPr>
          <w:p w14:paraId="17BFA3E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2E00840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1,000</w:t>
            </w:r>
          </w:p>
        </w:tc>
      </w:tr>
      <w:tr w:rsidR="003B26BB" w:rsidRPr="003B26BB" w14:paraId="5F1B0A7E"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725320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82</w:t>
            </w:r>
          </w:p>
        </w:tc>
        <w:tc>
          <w:tcPr>
            <w:tcW w:w="706" w:type="dxa"/>
            <w:vMerge/>
            <w:tcBorders>
              <w:top w:val="nil"/>
              <w:left w:val="single" w:sz="8" w:space="0" w:color="auto"/>
              <w:bottom w:val="single" w:sz="8" w:space="0" w:color="000000"/>
              <w:right w:val="single" w:sz="8" w:space="0" w:color="auto"/>
            </w:tcBorders>
            <w:vAlign w:val="center"/>
            <w:hideMark/>
          </w:tcPr>
          <w:p w14:paraId="48FCD676"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26BC553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分布式关系型数据库服务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221F065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是支持海量数据存储、超高并发吞吐、大表瓶颈以及复杂计算效率等数据库服务。</w:t>
            </w:r>
          </w:p>
        </w:tc>
        <w:tc>
          <w:tcPr>
            <w:tcW w:w="2529" w:type="dxa"/>
            <w:tcBorders>
              <w:top w:val="nil"/>
              <w:left w:val="nil"/>
              <w:bottom w:val="single" w:sz="8" w:space="0" w:color="auto"/>
              <w:right w:val="single" w:sz="8" w:space="0" w:color="auto"/>
            </w:tcBorders>
            <w:shd w:val="clear" w:color="auto" w:fill="auto"/>
            <w:vAlign w:val="center"/>
            <w:hideMark/>
          </w:tcPr>
          <w:p w14:paraId="1B42F0C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实例规格1：16核64GB</w:t>
            </w:r>
          </w:p>
        </w:tc>
        <w:tc>
          <w:tcPr>
            <w:tcW w:w="1274" w:type="dxa"/>
            <w:tcBorders>
              <w:top w:val="nil"/>
              <w:left w:val="nil"/>
              <w:bottom w:val="single" w:sz="8" w:space="0" w:color="auto"/>
              <w:right w:val="single" w:sz="8" w:space="0" w:color="auto"/>
            </w:tcBorders>
            <w:shd w:val="clear" w:color="auto" w:fill="auto"/>
            <w:vAlign w:val="center"/>
            <w:hideMark/>
          </w:tcPr>
          <w:p w14:paraId="721BCC7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F80110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5A61672"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B6E7DC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83</w:t>
            </w:r>
          </w:p>
        </w:tc>
        <w:tc>
          <w:tcPr>
            <w:tcW w:w="706" w:type="dxa"/>
            <w:vMerge/>
            <w:tcBorders>
              <w:top w:val="nil"/>
              <w:left w:val="single" w:sz="8" w:space="0" w:color="auto"/>
              <w:bottom w:val="single" w:sz="8" w:space="0" w:color="000000"/>
              <w:right w:val="single" w:sz="8" w:space="0" w:color="auto"/>
            </w:tcBorders>
            <w:vAlign w:val="center"/>
            <w:hideMark/>
          </w:tcPr>
          <w:p w14:paraId="48DB4A3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FBB693D"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3C11EA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2C1D02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实例规格2：32核128GB</w:t>
            </w:r>
          </w:p>
        </w:tc>
        <w:tc>
          <w:tcPr>
            <w:tcW w:w="1274" w:type="dxa"/>
            <w:tcBorders>
              <w:top w:val="nil"/>
              <w:left w:val="nil"/>
              <w:bottom w:val="single" w:sz="8" w:space="0" w:color="auto"/>
              <w:right w:val="single" w:sz="8" w:space="0" w:color="auto"/>
            </w:tcBorders>
            <w:shd w:val="clear" w:color="auto" w:fill="auto"/>
            <w:vAlign w:val="center"/>
            <w:hideMark/>
          </w:tcPr>
          <w:p w14:paraId="705C0A3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600BED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0CE05FDF"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FB7F32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84</w:t>
            </w:r>
          </w:p>
        </w:tc>
        <w:tc>
          <w:tcPr>
            <w:tcW w:w="706" w:type="dxa"/>
            <w:vMerge/>
            <w:tcBorders>
              <w:top w:val="nil"/>
              <w:left w:val="single" w:sz="8" w:space="0" w:color="auto"/>
              <w:bottom w:val="single" w:sz="8" w:space="0" w:color="000000"/>
              <w:right w:val="single" w:sz="8" w:space="0" w:color="auto"/>
            </w:tcBorders>
            <w:vAlign w:val="center"/>
            <w:hideMark/>
          </w:tcPr>
          <w:p w14:paraId="0EF8BE1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7A07F45"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33F65E3"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2349DF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实例规格3：48核192GB</w:t>
            </w:r>
          </w:p>
        </w:tc>
        <w:tc>
          <w:tcPr>
            <w:tcW w:w="1274" w:type="dxa"/>
            <w:tcBorders>
              <w:top w:val="nil"/>
              <w:left w:val="nil"/>
              <w:bottom w:val="single" w:sz="8" w:space="0" w:color="auto"/>
              <w:right w:val="single" w:sz="8" w:space="0" w:color="auto"/>
            </w:tcBorders>
            <w:shd w:val="clear" w:color="auto" w:fill="auto"/>
            <w:vAlign w:val="center"/>
            <w:hideMark/>
          </w:tcPr>
          <w:p w14:paraId="079DDBA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E00B9A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A8DDD62"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6CA93B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85</w:t>
            </w:r>
          </w:p>
        </w:tc>
        <w:tc>
          <w:tcPr>
            <w:tcW w:w="706" w:type="dxa"/>
            <w:vMerge/>
            <w:tcBorders>
              <w:top w:val="nil"/>
              <w:left w:val="single" w:sz="8" w:space="0" w:color="auto"/>
              <w:bottom w:val="single" w:sz="8" w:space="0" w:color="000000"/>
              <w:right w:val="single" w:sz="8" w:space="0" w:color="auto"/>
            </w:tcBorders>
            <w:vAlign w:val="center"/>
            <w:hideMark/>
          </w:tcPr>
          <w:p w14:paraId="749121E0"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ECD852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D7965C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54384C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实例规格4：64核256GB</w:t>
            </w:r>
          </w:p>
        </w:tc>
        <w:tc>
          <w:tcPr>
            <w:tcW w:w="1274" w:type="dxa"/>
            <w:tcBorders>
              <w:top w:val="nil"/>
              <w:left w:val="nil"/>
              <w:bottom w:val="single" w:sz="8" w:space="0" w:color="auto"/>
              <w:right w:val="single" w:sz="8" w:space="0" w:color="auto"/>
            </w:tcBorders>
            <w:shd w:val="clear" w:color="auto" w:fill="auto"/>
            <w:vAlign w:val="center"/>
            <w:hideMark/>
          </w:tcPr>
          <w:p w14:paraId="2A4A74B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56BFB2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6CB07493"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F72BB8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86</w:t>
            </w:r>
          </w:p>
        </w:tc>
        <w:tc>
          <w:tcPr>
            <w:tcW w:w="706" w:type="dxa"/>
            <w:vMerge/>
            <w:tcBorders>
              <w:top w:val="nil"/>
              <w:left w:val="single" w:sz="8" w:space="0" w:color="auto"/>
              <w:bottom w:val="single" w:sz="8" w:space="0" w:color="000000"/>
              <w:right w:val="single" w:sz="8" w:space="0" w:color="auto"/>
            </w:tcBorders>
            <w:vAlign w:val="center"/>
            <w:hideMark/>
          </w:tcPr>
          <w:p w14:paraId="7F90724B"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37DA20D"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5BEC1D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21F04E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实例规格5：96核384GB</w:t>
            </w:r>
          </w:p>
        </w:tc>
        <w:tc>
          <w:tcPr>
            <w:tcW w:w="1274" w:type="dxa"/>
            <w:tcBorders>
              <w:top w:val="nil"/>
              <w:left w:val="nil"/>
              <w:bottom w:val="single" w:sz="8" w:space="0" w:color="auto"/>
              <w:right w:val="single" w:sz="8" w:space="0" w:color="auto"/>
            </w:tcBorders>
            <w:shd w:val="clear" w:color="auto" w:fill="auto"/>
            <w:vAlign w:val="center"/>
            <w:hideMark/>
          </w:tcPr>
          <w:p w14:paraId="5B0C342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E39063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60666C91"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8750A5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87</w:t>
            </w:r>
          </w:p>
        </w:tc>
        <w:tc>
          <w:tcPr>
            <w:tcW w:w="706" w:type="dxa"/>
            <w:vMerge/>
            <w:tcBorders>
              <w:top w:val="nil"/>
              <w:left w:val="single" w:sz="8" w:space="0" w:color="auto"/>
              <w:bottom w:val="single" w:sz="8" w:space="0" w:color="000000"/>
              <w:right w:val="single" w:sz="8" w:space="0" w:color="auto"/>
            </w:tcBorders>
            <w:vAlign w:val="center"/>
            <w:hideMark/>
          </w:tcPr>
          <w:p w14:paraId="4D1A647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88D70F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5347D7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9BF0D9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实例规格6：128核512GB</w:t>
            </w:r>
          </w:p>
        </w:tc>
        <w:tc>
          <w:tcPr>
            <w:tcW w:w="1274" w:type="dxa"/>
            <w:tcBorders>
              <w:top w:val="nil"/>
              <w:left w:val="nil"/>
              <w:bottom w:val="single" w:sz="8" w:space="0" w:color="auto"/>
              <w:right w:val="single" w:sz="8" w:space="0" w:color="auto"/>
            </w:tcBorders>
            <w:shd w:val="clear" w:color="auto" w:fill="auto"/>
            <w:vAlign w:val="center"/>
            <w:hideMark/>
          </w:tcPr>
          <w:p w14:paraId="7179F46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EA238B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3D680087"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45FD76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88</w:t>
            </w:r>
          </w:p>
        </w:tc>
        <w:tc>
          <w:tcPr>
            <w:tcW w:w="706" w:type="dxa"/>
            <w:vMerge/>
            <w:tcBorders>
              <w:top w:val="nil"/>
              <w:left w:val="single" w:sz="8" w:space="0" w:color="auto"/>
              <w:bottom w:val="single" w:sz="8" w:space="0" w:color="000000"/>
              <w:right w:val="single" w:sz="8" w:space="0" w:color="auto"/>
            </w:tcBorders>
            <w:vAlign w:val="center"/>
            <w:hideMark/>
          </w:tcPr>
          <w:p w14:paraId="7BD79DB9"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19CAC67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云原生数据仓库服务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132C40E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是提供一种大规模并行处理数据仓库服务和海量数据在线分析等服务</w:t>
            </w:r>
          </w:p>
        </w:tc>
        <w:tc>
          <w:tcPr>
            <w:tcW w:w="2529" w:type="dxa"/>
            <w:tcBorders>
              <w:top w:val="nil"/>
              <w:left w:val="nil"/>
              <w:bottom w:val="single" w:sz="8" w:space="0" w:color="auto"/>
              <w:right w:val="single" w:sz="8" w:space="0" w:color="auto"/>
            </w:tcBorders>
            <w:shd w:val="clear" w:color="auto" w:fill="auto"/>
            <w:vAlign w:val="center"/>
            <w:hideMark/>
          </w:tcPr>
          <w:p w14:paraId="23C2EC4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 24核  192G内存 ，1000G SSD</w:t>
            </w:r>
          </w:p>
        </w:tc>
        <w:tc>
          <w:tcPr>
            <w:tcW w:w="1274" w:type="dxa"/>
            <w:tcBorders>
              <w:top w:val="nil"/>
              <w:left w:val="nil"/>
              <w:bottom w:val="single" w:sz="8" w:space="0" w:color="auto"/>
              <w:right w:val="single" w:sz="8" w:space="0" w:color="auto"/>
            </w:tcBorders>
            <w:shd w:val="clear" w:color="auto" w:fill="auto"/>
            <w:vAlign w:val="center"/>
            <w:hideMark/>
          </w:tcPr>
          <w:p w14:paraId="07EF647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05EF038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51ADE3FF"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9E91FB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89</w:t>
            </w:r>
          </w:p>
        </w:tc>
        <w:tc>
          <w:tcPr>
            <w:tcW w:w="706" w:type="dxa"/>
            <w:vMerge/>
            <w:tcBorders>
              <w:top w:val="nil"/>
              <w:left w:val="single" w:sz="8" w:space="0" w:color="auto"/>
              <w:bottom w:val="single" w:sz="8" w:space="0" w:color="000000"/>
              <w:right w:val="single" w:sz="8" w:space="0" w:color="auto"/>
            </w:tcBorders>
            <w:vAlign w:val="center"/>
            <w:hideMark/>
          </w:tcPr>
          <w:p w14:paraId="5F73C105"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6C0C676"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C8AA16A"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D5F45C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 96核  768G内存 ，1000G SSD</w:t>
            </w:r>
          </w:p>
        </w:tc>
        <w:tc>
          <w:tcPr>
            <w:tcW w:w="1274" w:type="dxa"/>
            <w:tcBorders>
              <w:top w:val="nil"/>
              <w:left w:val="nil"/>
              <w:bottom w:val="single" w:sz="8" w:space="0" w:color="auto"/>
              <w:right w:val="single" w:sz="8" w:space="0" w:color="auto"/>
            </w:tcBorders>
            <w:shd w:val="clear" w:color="auto" w:fill="auto"/>
            <w:vAlign w:val="center"/>
            <w:hideMark/>
          </w:tcPr>
          <w:p w14:paraId="5B05078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AFEF29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7984E44C" w14:textId="77777777" w:rsidTr="002D7A21">
        <w:trPr>
          <w:trHeight w:val="11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71096C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90</w:t>
            </w:r>
          </w:p>
        </w:tc>
        <w:tc>
          <w:tcPr>
            <w:tcW w:w="706" w:type="dxa"/>
            <w:vMerge/>
            <w:tcBorders>
              <w:top w:val="nil"/>
              <w:left w:val="single" w:sz="8" w:space="0" w:color="auto"/>
              <w:bottom w:val="single" w:sz="8" w:space="0" w:color="000000"/>
              <w:right w:val="single" w:sz="8" w:space="0" w:color="auto"/>
            </w:tcBorders>
            <w:vAlign w:val="center"/>
            <w:hideMark/>
          </w:tcPr>
          <w:p w14:paraId="72748A9B"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7BF65F5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数据传输服务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35B51A6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是提供支持关系型数据库、NoSQL、大数据等数据源，集数据迁移、订阅及实时同步功能等服务</w:t>
            </w:r>
          </w:p>
        </w:tc>
        <w:tc>
          <w:tcPr>
            <w:tcW w:w="2529" w:type="dxa"/>
            <w:tcBorders>
              <w:top w:val="nil"/>
              <w:left w:val="nil"/>
              <w:bottom w:val="single" w:sz="8" w:space="0" w:color="auto"/>
              <w:right w:val="single" w:sz="8" w:space="0" w:color="auto"/>
            </w:tcBorders>
            <w:shd w:val="clear" w:color="auto" w:fill="auto"/>
            <w:vAlign w:val="center"/>
            <w:hideMark/>
          </w:tcPr>
          <w:p w14:paraId="7FC37E8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数据同步</w:t>
            </w:r>
          </w:p>
        </w:tc>
        <w:tc>
          <w:tcPr>
            <w:tcW w:w="1274" w:type="dxa"/>
            <w:tcBorders>
              <w:top w:val="nil"/>
              <w:left w:val="nil"/>
              <w:bottom w:val="single" w:sz="8" w:space="0" w:color="auto"/>
              <w:right w:val="single" w:sz="8" w:space="0" w:color="auto"/>
            </w:tcBorders>
            <w:shd w:val="clear" w:color="auto" w:fill="auto"/>
            <w:vAlign w:val="center"/>
            <w:hideMark/>
          </w:tcPr>
          <w:p w14:paraId="09D993A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B013CC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6FCD4F99"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A37215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91</w:t>
            </w:r>
          </w:p>
        </w:tc>
        <w:tc>
          <w:tcPr>
            <w:tcW w:w="706" w:type="dxa"/>
            <w:vMerge/>
            <w:tcBorders>
              <w:top w:val="nil"/>
              <w:left w:val="single" w:sz="8" w:space="0" w:color="auto"/>
              <w:bottom w:val="single" w:sz="8" w:space="0" w:color="000000"/>
              <w:right w:val="single" w:sz="8" w:space="0" w:color="auto"/>
            </w:tcBorders>
            <w:vAlign w:val="center"/>
            <w:hideMark/>
          </w:tcPr>
          <w:p w14:paraId="30069F1C"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912B7F0"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E271F98"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DF3E6E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数据不停服迁移</w:t>
            </w:r>
          </w:p>
        </w:tc>
        <w:tc>
          <w:tcPr>
            <w:tcW w:w="1274" w:type="dxa"/>
            <w:tcBorders>
              <w:top w:val="nil"/>
              <w:left w:val="nil"/>
              <w:bottom w:val="single" w:sz="8" w:space="0" w:color="auto"/>
              <w:right w:val="single" w:sz="8" w:space="0" w:color="auto"/>
            </w:tcBorders>
            <w:shd w:val="clear" w:color="auto" w:fill="auto"/>
            <w:vAlign w:val="center"/>
            <w:hideMark/>
          </w:tcPr>
          <w:p w14:paraId="00EE203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A56677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2A8CB253" w14:textId="77777777" w:rsidTr="002D7A21">
        <w:trPr>
          <w:trHeight w:val="27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2738B6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92</w:t>
            </w:r>
          </w:p>
        </w:tc>
        <w:tc>
          <w:tcPr>
            <w:tcW w:w="706" w:type="dxa"/>
            <w:vMerge/>
            <w:tcBorders>
              <w:top w:val="nil"/>
              <w:left w:val="single" w:sz="8" w:space="0" w:color="auto"/>
              <w:bottom w:val="single" w:sz="8" w:space="0" w:color="000000"/>
              <w:right w:val="single" w:sz="8" w:space="0" w:color="auto"/>
            </w:tcBorders>
            <w:vAlign w:val="center"/>
            <w:hideMark/>
          </w:tcPr>
          <w:p w14:paraId="15B8D5B4"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EEB0C97"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4A4EF18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1944E1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数据订阅</w:t>
            </w:r>
          </w:p>
        </w:tc>
        <w:tc>
          <w:tcPr>
            <w:tcW w:w="1274" w:type="dxa"/>
            <w:tcBorders>
              <w:top w:val="nil"/>
              <w:left w:val="nil"/>
              <w:bottom w:val="single" w:sz="8" w:space="0" w:color="auto"/>
              <w:right w:val="single" w:sz="8" w:space="0" w:color="auto"/>
            </w:tcBorders>
            <w:shd w:val="clear" w:color="auto" w:fill="auto"/>
            <w:vAlign w:val="center"/>
            <w:hideMark/>
          </w:tcPr>
          <w:p w14:paraId="41857D5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9270F8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135F3E50"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2A1D7A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93</w:t>
            </w:r>
          </w:p>
        </w:tc>
        <w:tc>
          <w:tcPr>
            <w:tcW w:w="706" w:type="dxa"/>
            <w:vMerge/>
            <w:tcBorders>
              <w:top w:val="nil"/>
              <w:left w:val="single" w:sz="8" w:space="0" w:color="auto"/>
              <w:bottom w:val="single" w:sz="8" w:space="0" w:color="000000"/>
              <w:right w:val="single" w:sz="8" w:space="0" w:color="auto"/>
            </w:tcBorders>
            <w:vAlign w:val="center"/>
            <w:hideMark/>
          </w:tcPr>
          <w:p w14:paraId="45DB99D5"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14A94AA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数据库自治服务</w:t>
            </w:r>
          </w:p>
        </w:tc>
        <w:tc>
          <w:tcPr>
            <w:tcW w:w="1551" w:type="dxa"/>
            <w:tcBorders>
              <w:top w:val="nil"/>
              <w:left w:val="nil"/>
              <w:bottom w:val="single" w:sz="8" w:space="0" w:color="auto"/>
              <w:right w:val="single" w:sz="8" w:space="0" w:color="auto"/>
            </w:tcBorders>
            <w:shd w:val="clear" w:color="auto" w:fill="auto"/>
            <w:vAlign w:val="center"/>
            <w:hideMark/>
          </w:tcPr>
          <w:p w14:paraId="3DA102E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是提供基于机器学习和实现数据库自感知、自修复、自优化、自运维及自安全的云服务。</w:t>
            </w:r>
          </w:p>
        </w:tc>
        <w:tc>
          <w:tcPr>
            <w:tcW w:w="2529" w:type="dxa"/>
            <w:tcBorders>
              <w:top w:val="nil"/>
              <w:left w:val="nil"/>
              <w:bottom w:val="single" w:sz="8" w:space="0" w:color="auto"/>
              <w:right w:val="single" w:sz="8" w:space="0" w:color="auto"/>
            </w:tcBorders>
            <w:shd w:val="clear" w:color="auto" w:fill="auto"/>
            <w:vAlign w:val="center"/>
            <w:hideMark/>
          </w:tcPr>
          <w:p w14:paraId="64F9B19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每实例规格</w:t>
            </w:r>
          </w:p>
        </w:tc>
        <w:tc>
          <w:tcPr>
            <w:tcW w:w="1274" w:type="dxa"/>
            <w:tcBorders>
              <w:top w:val="nil"/>
              <w:left w:val="nil"/>
              <w:bottom w:val="single" w:sz="8" w:space="0" w:color="auto"/>
              <w:right w:val="single" w:sz="8" w:space="0" w:color="auto"/>
            </w:tcBorders>
            <w:shd w:val="clear" w:color="auto" w:fill="auto"/>
            <w:vAlign w:val="center"/>
            <w:hideMark/>
          </w:tcPr>
          <w:p w14:paraId="5A1E948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23481A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4482B1A6" w14:textId="77777777" w:rsidTr="002D7A21">
        <w:trPr>
          <w:trHeight w:val="81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7E6379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94</w:t>
            </w:r>
          </w:p>
        </w:tc>
        <w:tc>
          <w:tcPr>
            <w:tcW w:w="706" w:type="dxa"/>
            <w:vMerge/>
            <w:tcBorders>
              <w:top w:val="nil"/>
              <w:left w:val="single" w:sz="8" w:space="0" w:color="auto"/>
              <w:bottom w:val="single" w:sz="8" w:space="0" w:color="000000"/>
              <w:right w:val="single" w:sz="8" w:space="0" w:color="auto"/>
            </w:tcBorders>
            <w:vAlign w:val="center"/>
            <w:hideMark/>
          </w:tcPr>
          <w:p w14:paraId="65EF5BFE"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2AA90BB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数据管理服务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32327F2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是提供支持自动化快速搭建高安全、高效、规范的数据库研发程等服务。</w:t>
            </w:r>
          </w:p>
        </w:tc>
        <w:tc>
          <w:tcPr>
            <w:tcW w:w="2529" w:type="dxa"/>
            <w:tcBorders>
              <w:top w:val="nil"/>
              <w:left w:val="nil"/>
              <w:bottom w:val="single" w:sz="8" w:space="0" w:color="auto"/>
              <w:right w:val="single" w:sz="8" w:space="0" w:color="auto"/>
            </w:tcBorders>
            <w:shd w:val="clear" w:color="auto" w:fill="auto"/>
            <w:vAlign w:val="center"/>
            <w:hideMark/>
          </w:tcPr>
          <w:p w14:paraId="5644228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实例规格1：含安全协同类</w:t>
            </w:r>
          </w:p>
        </w:tc>
        <w:tc>
          <w:tcPr>
            <w:tcW w:w="1274" w:type="dxa"/>
            <w:tcBorders>
              <w:top w:val="nil"/>
              <w:left w:val="nil"/>
              <w:bottom w:val="single" w:sz="8" w:space="0" w:color="auto"/>
              <w:right w:val="single" w:sz="8" w:space="0" w:color="auto"/>
            </w:tcBorders>
            <w:shd w:val="clear" w:color="auto" w:fill="auto"/>
            <w:vAlign w:val="center"/>
            <w:hideMark/>
          </w:tcPr>
          <w:p w14:paraId="0EED737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672FDE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7B280E9"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4E6126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95</w:t>
            </w:r>
          </w:p>
        </w:tc>
        <w:tc>
          <w:tcPr>
            <w:tcW w:w="706" w:type="dxa"/>
            <w:vMerge/>
            <w:tcBorders>
              <w:top w:val="nil"/>
              <w:left w:val="single" w:sz="8" w:space="0" w:color="auto"/>
              <w:bottom w:val="single" w:sz="8" w:space="0" w:color="000000"/>
              <w:right w:val="single" w:sz="8" w:space="0" w:color="auto"/>
            </w:tcBorders>
            <w:vAlign w:val="center"/>
            <w:hideMark/>
          </w:tcPr>
          <w:p w14:paraId="695C14B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C938587"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27645B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E5E384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实例规格2：不含安全协同类</w:t>
            </w:r>
          </w:p>
        </w:tc>
        <w:tc>
          <w:tcPr>
            <w:tcW w:w="1274" w:type="dxa"/>
            <w:tcBorders>
              <w:top w:val="nil"/>
              <w:left w:val="nil"/>
              <w:bottom w:val="single" w:sz="8" w:space="0" w:color="auto"/>
              <w:right w:val="single" w:sz="8" w:space="0" w:color="auto"/>
            </w:tcBorders>
            <w:shd w:val="clear" w:color="auto" w:fill="auto"/>
            <w:vAlign w:val="center"/>
            <w:hideMark/>
          </w:tcPr>
          <w:p w14:paraId="5FA0F23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C79620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2DD6904"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608205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96</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70CE990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40D27EE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大数据计算服务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5C705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是提供一种快速、完全托管的TB/PB级数据仓库服务</w:t>
            </w:r>
          </w:p>
        </w:tc>
        <w:tc>
          <w:tcPr>
            <w:tcW w:w="2529" w:type="dxa"/>
            <w:tcBorders>
              <w:top w:val="nil"/>
              <w:left w:val="nil"/>
              <w:bottom w:val="single" w:sz="8" w:space="0" w:color="auto"/>
              <w:right w:val="single" w:sz="8" w:space="0" w:color="auto"/>
            </w:tcBorders>
            <w:shd w:val="clear" w:color="auto" w:fill="auto"/>
            <w:vAlign w:val="center"/>
            <w:hideMark/>
          </w:tcPr>
          <w:p w14:paraId="034F7BF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 核4GB)</w:t>
            </w:r>
          </w:p>
        </w:tc>
        <w:tc>
          <w:tcPr>
            <w:tcW w:w="1274" w:type="dxa"/>
            <w:tcBorders>
              <w:top w:val="nil"/>
              <w:left w:val="nil"/>
              <w:bottom w:val="single" w:sz="8" w:space="0" w:color="auto"/>
              <w:right w:val="single" w:sz="8" w:space="0" w:color="auto"/>
            </w:tcBorders>
            <w:shd w:val="clear" w:color="auto" w:fill="auto"/>
            <w:vAlign w:val="center"/>
            <w:hideMark/>
          </w:tcPr>
          <w:p w14:paraId="1B52DCC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4ECFE1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2FE082B5"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3128710"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97</w:t>
            </w:r>
          </w:p>
        </w:tc>
        <w:tc>
          <w:tcPr>
            <w:tcW w:w="706" w:type="dxa"/>
            <w:vMerge/>
            <w:tcBorders>
              <w:top w:val="nil"/>
              <w:left w:val="single" w:sz="8" w:space="0" w:color="auto"/>
              <w:bottom w:val="single" w:sz="8" w:space="0" w:color="000000"/>
              <w:right w:val="single" w:sz="8" w:space="0" w:color="auto"/>
            </w:tcBorders>
            <w:vAlign w:val="center"/>
            <w:hideMark/>
          </w:tcPr>
          <w:p w14:paraId="18D424A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D8F5BE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FC5BE6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027521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存储容量：GB</w:t>
            </w:r>
          </w:p>
        </w:tc>
        <w:tc>
          <w:tcPr>
            <w:tcW w:w="1274" w:type="dxa"/>
            <w:tcBorders>
              <w:top w:val="nil"/>
              <w:left w:val="nil"/>
              <w:bottom w:val="single" w:sz="8" w:space="0" w:color="auto"/>
              <w:right w:val="single" w:sz="8" w:space="0" w:color="auto"/>
            </w:tcBorders>
            <w:shd w:val="clear" w:color="auto" w:fill="auto"/>
            <w:vAlign w:val="center"/>
            <w:hideMark/>
          </w:tcPr>
          <w:p w14:paraId="7F83E9F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02B3340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4D306222"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303252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98</w:t>
            </w:r>
          </w:p>
        </w:tc>
        <w:tc>
          <w:tcPr>
            <w:tcW w:w="706" w:type="dxa"/>
            <w:vMerge/>
            <w:tcBorders>
              <w:top w:val="nil"/>
              <w:left w:val="single" w:sz="8" w:space="0" w:color="auto"/>
              <w:bottom w:val="single" w:sz="8" w:space="0" w:color="000000"/>
              <w:right w:val="single" w:sz="8" w:space="0" w:color="auto"/>
            </w:tcBorders>
            <w:vAlign w:val="center"/>
            <w:hideMark/>
          </w:tcPr>
          <w:p w14:paraId="3AB46FDB"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3733EA9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流计算服务</w:t>
            </w:r>
          </w:p>
        </w:tc>
        <w:tc>
          <w:tcPr>
            <w:tcW w:w="1551" w:type="dxa"/>
            <w:tcBorders>
              <w:top w:val="nil"/>
              <w:left w:val="nil"/>
              <w:bottom w:val="single" w:sz="8" w:space="0" w:color="auto"/>
              <w:right w:val="single" w:sz="8" w:space="0" w:color="auto"/>
            </w:tcBorders>
            <w:shd w:val="clear" w:color="auto" w:fill="auto"/>
            <w:vAlign w:val="center"/>
            <w:hideMark/>
          </w:tcPr>
          <w:p w14:paraId="5DBC82D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是提供一种高性能实时计算服务</w:t>
            </w:r>
          </w:p>
        </w:tc>
        <w:tc>
          <w:tcPr>
            <w:tcW w:w="2529" w:type="dxa"/>
            <w:tcBorders>
              <w:top w:val="nil"/>
              <w:left w:val="nil"/>
              <w:bottom w:val="single" w:sz="8" w:space="0" w:color="auto"/>
              <w:right w:val="single" w:sz="8" w:space="0" w:color="auto"/>
            </w:tcBorders>
            <w:shd w:val="clear" w:color="auto" w:fill="auto"/>
            <w:vAlign w:val="center"/>
            <w:hideMark/>
          </w:tcPr>
          <w:p w14:paraId="23F565D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实例规格2：(1 核4GB)</w:t>
            </w:r>
          </w:p>
        </w:tc>
        <w:tc>
          <w:tcPr>
            <w:tcW w:w="1274" w:type="dxa"/>
            <w:tcBorders>
              <w:top w:val="nil"/>
              <w:left w:val="nil"/>
              <w:bottom w:val="single" w:sz="8" w:space="0" w:color="auto"/>
              <w:right w:val="single" w:sz="8" w:space="0" w:color="auto"/>
            </w:tcBorders>
            <w:shd w:val="clear" w:color="auto" w:fill="auto"/>
            <w:vAlign w:val="center"/>
            <w:hideMark/>
          </w:tcPr>
          <w:p w14:paraId="18502E1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703F08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73988C8"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431976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99</w:t>
            </w:r>
          </w:p>
        </w:tc>
        <w:tc>
          <w:tcPr>
            <w:tcW w:w="706" w:type="dxa"/>
            <w:vMerge/>
            <w:tcBorders>
              <w:top w:val="nil"/>
              <w:left w:val="single" w:sz="8" w:space="0" w:color="auto"/>
              <w:bottom w:val="single" w:sz="8" w:space="0" w:color="000000"/>
              <w:right w:val="single" w:sz="8" w:space="0" w:color="auto"/>
            </w:tcBorders>
            <w:vAlign w:val="center"/>
            <w:hideMark/>
          </w:tcPr>
          <w:p w14:paraId="0D8B3214"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300CD7F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全文检索服务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C53EF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是提供弹性云搜索与分析引擎，支持数据库加速、</w:t>
            </w:r>
            <w:r w:rsidRPr="003B26BB">
              <w:rPr>
                <w:rFonts w:ascii="宋体" w:hAnsi="宋体" w:cs="宋体" w:hint="eastAsia"/>
                <w:kern w:val="0"/>
                <w:sz w:val="24"/>
                <w:szCs w:val="24"/>
              </w:rPr>
              <w:lastRenderedPageBreak/>
              <w:t>数据分析、信息检索、智能运维监控等服务</w:t>
            </w:r>
          </w:p>
        </w:tc>
        <w:tc>
          <w:tcPr>
            <w:tcW w:w="2529" w:type="dxa"/>
            <w:tcBorders>
              <w:top w:val="nil"/>
              <w:left w:val="nil"/>
              <w:bottom w:val="single" w:sz="8" w:space="0" w:color="auto"/>
              <w:right w:val="single" w:sz="8" w:space="0" w:color="auto"/>
            </w:tcBorders>
            <w:shd w:val="clear" w:color="auto" w:fill="auto"/>
            <w:vAlign w:val="center"/>
            <w:hideMark/>
          </w:tcPr>
          <w:p w14:paraId="650DAB0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实例规格1：4核16G</w:t>
            </w:r>
          </w:p>
        </w:tc>
        <w:tc>
          <w:tcPr>
            <w:tcW w:w="1274" w:type="dxa"/>
            <w:tcBorders>
              <w:top w:val="nil"/>
              <w:left w:val="nil"/>
              <w:bottom w:val="single" w:sz="8" w:space="0" w:color="auto"/>
              <w:right w:val="single" w:sz="8" w:space="0" w:color="auto"/>
            </w:tcBorders>
            <w:shd w:val="clear" w:color="auto" w:fill="auto"/>
            <w:vAlign w:val="center"/>
            <w:hideMark/>
          </w:tcPr>
          <w:p w14:paraId="5867EE6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632001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6481F55"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5413D1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100</w:t>
            </w:r>
          </w:p>
        </w:tc>
        <w:tc>
          <w:tcPr>
            <w:tcW w:w="706" w:type="dxa"/>
            <w:vMerge/>
            <w:tcBorders>
              <w:top w:val="nil"/>
              <w:left w:val="single" w:sz="8" w:space="0" w:color="auto"/>
              <w:bottom w:val="single" w:sz="8" w:space="0" w:color="000000"/>
              <w:right w:val="single" w:sz="8" w:space="0" w:color="auto"/>
            </w:tcBorders>
            <w:vAlign w:val="center"/>
            <w:hideMark/>
          </w:tcPr>
          <w:p w14:paraId="52D2874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19CB7C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4428F2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87B9B5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实例规格2：8核32G</w:t>
            </w:r>
          </w:p>
        </w:tc>
        <w:tc>
          <w:tcPr>
            <w:tcW w:w="1274" w:type="dxa"/>
            <w:tcBorders>
              <w:top w:val="nil"/>
              <w:left w:val="nil"/>
              <w:bottom w:val="single" w:sz="8" w:space="0" w:color="auto"/>
              <w:right w:val="single" w:sz="8" w:space="0" w:color="auto"/>
            </w:tcBorders>
            <w:shd w:val="clear" w:color="auto" w:fill="auto"/>
            <w:vAlign w:val="center"/>
            <w:hideMark/>
          </w:tcPr>
          <w:p w14:paraId="2904662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8D09DF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5B77B01"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7E6F89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101</w:t>
            </w:r>
          </w:p>
        </w:tc>
        <w:tc>
          <w:tcPr>
            <w:tcW w:w="706" w:type="dxa"/>
            <w:vMerge/>
            <w:tcBorders>
              <w:top w:val="nil"/>
              <w:left w:val="single" w:sz="8" w:space="0" w:color="auto"/>
              <w:bottom w:val="single" w:sz="8" w:space="0" w:color="000000"/>
              <w:right w:val="single" w:sz="8" w:space="0" w:color="auto"/>
            </w:tcBorders>
            <w:vAlign w:val="center"/>
            <w:hideMark/>
          </w:tcPr>
          <w:p w14:paraId="72DB843B"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A6CC17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9460F8C"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FCF659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实例规格3：16核32G</w:t>
            </w:r>
          </w:p>
        </w:tc>
        <w:tc>
          <w:tcPr>
            <w:tcW w:w="1274" w:type="dxa"/>
            <w:tcBorders>
              <w:top w:val="nil"/>
              <w:left w:val="nil"/>
              <w:bottom w:val="single" w:sz="8" w:space="0" w:color="auto"/>
              <w:right w:val="single" w:sz="8" w:space="0" w:color="auto"/>
            </w:tcBorders>
            <w:shd w:val="clear" w:color="auto" w:fill="auto"/>
            <w:vAlign w:val="center"/>
            <w:hideMark/>
          </w:tcPr>
          <w:p w14:paraId="12795C1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4CF09C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012C6D1"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AF6891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102</w:t>
            </w:r>
          </w:p>
        </w:tc>
        <w:tc>
          <w:tcPr>
            <w:tcW w:w="706" w:type="dxa"/>
            <w:vMerge/>
            <w:tcBorders>
              <w:top w:val="nil"/>
              <w:left w:val="single" w:sz="8" w:space="0" w:color="auto"/>
              <w:bottom w:val="single" w:sz="8" w:space="0" w:color="000000"/>
              <w:right w:val="single" w:sz="8" w:space="0" w:color="auto"/>
            </w:tcBorders>
            <w:vAlign w:val="center"/>
            <w:hideMark/>
          </w:tcPr>
          <w:p w14:paraId="2EF51164"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AA8F65C"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EFFD069"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6EB0D5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实例规格4：16核64G</w:t>
            </w:r>
          </w:p>
        </w:tc>
        <w:tc>
          <w:tcPr>
            <w:tcW w:w="1274" w:type="dxa"/>
            <w:tcBorders>
              <w:top w:val="nil"/>
              <w:left w:val="nil"/>
              <w:bottom w:val="single" w:sz="8" w:space="0" w:color="auto"/>
              <w:right w:val="single" w:sz="8" w:space="0" w:color="auto"/>
            </w:tcBorders>
            <w:shd w:val="clear" w:color="auto" w:fill="auto"/>
            <w:vAlign w:val="center"/>
            <w:hideMark/>
          </w:tcPr>
          <w:p w14:paraId="026B50C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A0655B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3D2DE2C9"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B62040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103</w:t>
            </w:r>
          </w:p>
        </w:tc>
        <w:tc>
          <w:tcPr>
            <w:tcW w:w="706" w:type="dxa"/>
            <w:vMerge/>
            <w:tcBorders>
              <w:top w:val="nil"/>
              <w:left w:val="single" w:sz="8" w:space="0" w:color="auto"/>
              <w:bottom w:val="single" w:sz="8" w:space="0" w:color="000000"/>
              <w:right w:val="single" w:sz="8" w:space="0" w:color="auto"/>
            </w:tcBorders>
            <w:vAlign w:val="center"/>
            <w:hideMark/>
          </w:tcPr>
          <w:p w14:paraId="3A41AB6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458877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35201A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0C153AB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实例规格5：8核32G，894G SSD</w:t>
            </w:r>
          </w:p>
        </w:tc>
        <w:tc>
          <w:tcPr>
            <w:tcW w:w="1274" w:type="dxa"/>
            <w:tcBorders>
              <w:top w:val="nil"/>
              <w:left w:val="nil"/>
              <w:bottom w:val="single" w:sz="8" w:space="0" w:color="auto"/>
              <w:right w:val="single" w:sz="8" w:space="0" w:color="auto"/>
            </w:tcBorders>
            <w:shd w:val="clear" w:color="auto" w:fill="auto"/>
            <w:vAlign w:val="center"/>
            <w:hideMark/>
          </w:tcPr>
          <w:p w14:paraId="2579F49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2A91F9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1C5F974C"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462075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104</w:t>
            </w:r>
          </w:p>
        </w:tc>
        <w:tc>
          <w:tcPr>
            <w:tcW w:w="706" w:type="dxa"/>
            <w:vMerge/>
            <w:tcBorders>
              <w:top w:val="nil"/>
              <w:left w:val="single" w:sz="8" w:space="0" w:color="auto"/>
              <w:bottom w:val="single" w:sz="8" w:space="0" w:color="000000"/>
              <w:right w:val="single" w:sz="8" w:space="0" w:color="auto"/>
            </w:tcBorders>
            <w:vAlign w:val="center"/>
            <w:hideMark/>
          </w:tcPr>
          <w:p w14:paraId="5FBFA78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68A1472"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A3F3AAD"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6BAA97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实例规格6：16核64G，1788G SSD</w:t>
            </w:r>
          </w:p>
        </w:tc>
        <w:tc>
          <w:tcPr>
            <w:tcW w:w="1274" w:type="dxa"/>
            <w:tcBorders>
              <w:top w:val="nil"/>
              <w:left w:val="nil"/>
              <w:bottom w:val="single" w:sz="8" w:space="0" w:color="auto"/>
              <w:right w:val="single" w:sz="8" w:space="0" w:color="auto"/>
            </w:tcBorders>
            <w:shd w:val="clear" w:color="auto" w:fill="auto"/>
            <w:vAlign w:val="center"/>
            <w:hideMark/>
          </w:tcPr>
          <w:p w14:paraId="3204BB1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A8A07F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041F0C1"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A3C041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105</w:t>
            </w:r>
          </w:p>
        </w:tc>
        <w:tc>
          <w:tcPr>
            <w:tcW w:w="706" w:type="dxa"/>
            <w:vMerge/>
            <w:tcBorders>
              <w:top w:val="nil"/>
              <w:left w:val="single" w:sz="8" w:space="0" w:color="auto"/>
              <w:bottom w:val="single" w:sz="8" w:space="0" w:color="000000"/>
              <w:right w:val="single" w:sz="8" w:space="0" w:color="auto"/>
            </w:tcBorders>
            <w:vAlign w:val="center"/>
            <w:hideMark/>
          </w:tcPr>
          <w:p w14:paraId="0B74E8A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F0D23E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62756B1"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E35B53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实例规格7：8核32G，22000G SATA</w:t>
            </w:r>
          </w:p>
        </w:tc>
        <w:tc>
          <w:tcPr>
            <w:tcW w:w="1274" w:type="dxa"/>
            <w:tcBorders>
              <w:top w:val="nil"/>
              <w:left w:val="nil"/>
              <w:bottom w:val="single" w:sz="8" w:space="0" w:color="auto"/>
              <w:right w:val="single" w:sz="8" w:space="0" w:color="auto"/>
            </w:tcBorders>
            <w:shd w:val="clear" w:color="auto" w:fill="auto"/>
            <w:vAlign w:val="center"/>
            <w:hideMark/>
          </w:tcPr>
          <w:p w14:paraId="2D75F4E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141B17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0C79060"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CBE03B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106</w:t>
            </w:r>
          </w:p>
        </w:tc>
        <w:tc>
          <w:tcPr>
            <w:tcW w:w="706" w:type="dxa"/>
            <w:vMerge/>
            <w:tcBorders>
              <w:top w:val="nil"/>
              <w:left w:val="single" w:sz="8" w:space="0" w:color="auto"/>
              <w:bottom w:val="single" w:sz="8" w:space="0" w:color="000000"/>
              <w:right w:val="single" w:sz="8" w:space="0" w:color="auto"/>
            </w:tcBorders>
            <w:vAlign w:val="center"/>
            <w:hideMark/>
          </w:tcPr>
          <w:p w14:paraId="10A24B98"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3D3AC935"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345B89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4C662F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实例规格8：16核64G，44000G SATA</w:t>
            </w:r>
          </w:p>
        </w:tc>
        <w:tc>
          <w:tcPr>
            <w:tcW w:w="1274" w:type="dxa"/>
            <w:tcBorders>
              <w:top w:val="nil"/>
              <w:left w:val="nil"/>
              <w:bottom w:val="single" w:sz="8" w:space="0" w:color="auto"/>
              <w:right w:val="single" w:sz="8" w:space="0" w:color="auto"/>
            </w:tcBorders>
            <w:shd w:val="clear" w:color="auto" w:fill="auto"/>
            <w:vAlign w:val="center"/>
            <w:hideMark/>
          </w:tcPr>
          <w:p w14:paraId="79D0C60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94AAC7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983A968"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2FA745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107</w:t>
            </w:r>
          </w:p>
        </w:tc>
        <w:tc>
          <w:tcPr>
            <w:tcW w:w="706" w:type="dxa"/>
            <w:vMerge/>
            <w:tcBorders>
              <w:top w:val="nil"/>
              <w:left w:val="single" w:sz="8" w:space="0" w:color="auto"/>
              <w:bottom w:val="single" w:sz="8" w:space="0" w:color="000000"/>
              <w:right w:val="single" w:sz="8" w:space="0" w:color="auto"/>
            </w:tcBorders>
            <w:vAlign w:val="center"/>
            <w:hideMark/>
          </w:tcPr>
          <w:p w14:paraId="7D4EE42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694B517"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21F42147"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2DAD662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主节点实例规格1：4核16G（默认3节点）</w:t>
            </w:r>
          </w:p>
        </w:tc>
        <w:tc>
          <w:tcPr>
            <w:tcW w:w="1274" w:type="dxa"/>
            <w:tcBorders>
              <w:top w:val="nil"/>
              <w:left w:val="nil"/>
              <w:bottom w:val="single" w:sz="8" w:space="0" w:color="auto"/>
              <w:right w:val="single" w:sz="8" w:space="0" w:color="auto"/>
            </w:tcBorders>
            <w:shd w:val="clear" w:color="auto" w:fill="auto"/>
            <w:vAlign w:val="center"/>
            <w:hideMark/>
          </w:tcPr>
          <w:p w14:paraId="7035ADD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65A83E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32BFBE0F"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B06EF3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108</w:t>
            </w:r>
          </w:p>
        </w:tc>
        <w:tc>
          <w:tcPr>
            <w:tcW w:w="706" w:type="dxa"/>
            <w:vMerge/>
            <w:tcBorders>
              <w:top w:val="nil"/>
              <w:left w:val="single" w:sz="8" w:space="0" w:color="auto"/>
              <w:bottom w:val="single" w:sz="8" w:space="0" w:color="000000"/>
              <w:right w:val="single" w:sz="8" w:space="0" w:color="auto"/>
            </w:tcBorders>
            <w:vAlign w:val="center"/>
            <w:hideMark/>
          </w:tcPr>
          <w:p w14:paraId="54141B8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270B7F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94EB28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B24EF6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主节点实例规格2：8核32G（默认3节点）</w:t>
            </w:r>
          </w:p>
        </w:tc>
        <w:tc>
          <w:tcPr>
            <w:tcW w:w="1274" w:type="dxa"/>
            <w:tcBorders>
              <w:top w:val="nil"/>
              <w:left w:val="nil"/>
              <w:bottom w:val="single" w:sz="8" w:space="0" w:color="auto"/>
              <w:right w:val="single" w:sz="8" w:space="0" w:color="auto"/>
            </w:tcBorders>
            <w:shd w:val="clear" w:color="auto" w:fill="auto"/>
            <w:vAlign w:val="center"/>
            <w:hideMark/>
          </w:tcPr>
          <w:p w14:paraId="1300A83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B4149F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6F89B0D9"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0EB0EC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109</w:t>
            </w:r>
          </w:p>
        </w:tc>
        <w:tc>
          <w:tcPr>
            <w:tcW w:w="706" w:type="dxa"/>
            <w:vMerge/>
            <w:tcBorders>
              <w:top w:val="nil"/>
              <w:left w:val="single" w:sz="8" w:space="0" w:color="auto"/>
              <w:bottom w:val="single" w:sz="8" w:space="0" w:color="000000"/>
              <w:right w:val="single" w:sz="8" w:space="0" w:color="auto"/>
            </w:tcBorders>
            <w:vAlign w:val="center"/>
            <w:hideMark/>
          </w:tcPr>
          <w:p w14:paraId="54A3C80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A3CC008"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79FC6E6"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479E572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主节点实例规格3：16核32G（默认3节点）</w:t>
            </w:r>
          </w:p>
        </w:tc>
        <w:tc>
          <w:tcPr>
            <w:tcW w:w="1274" w:type="dxa"/>
            <w:tcBorders>
              <w:top w:val="nil"/>
              <w:left w:val="nil"/>
              <w:bottom w:val="single" w:sz="8" w:space="0" w:color="auto"/>
              <w:right w:val="single" w:sz="8" w:space="0" w:color="auto"/>
            </w:tcBorders>
            <w:shd w:val="clear" w:color="auto" w:fill="auto"/>
            <w:vAlign w:val="center"/>
            <w:hideMark/>
          </w:tcPr>
          <w:p w14:paraId="20820E5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386E038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4B1FD66"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0526321"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110</w:t>
            </w:r>
          </w:p>
        </w:tc>
        <w:tc>
          <w:tcPr>
            <w:tcW w:w="706" w:type="dxa"/>
            <w:vMerge/>
            <w:tcBorders>
              <w:top w:val="nil"/>
              <w:left w:val="single" w:sz="8" w:space="0" w:color="auto"/>
              <w:bottom w:val="single" w:sz="8" w:space="0" w:color="000000"/>
              <w:right w:val="single" w:sz="8" w:space="0" w:color="auto"/>
            </w:tcBorders>
            <w:vAlign w:val="center"/>
            <w:hideMark/>
          </w:tcPr>
          <w:p w14:paraId="43B1AAD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1F43A13"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164AC5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E3368D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主节点实例规格4：16核64G（默认3节点）</w:t>
            </w:r>
          </w:p>
        </w:tc>
        <w:tc>
          <w:tcPr>
            <w:tcW w:w="1274" w:type="dxa"/>
            <w:tcBorders>
              <w:top w:val="nil"/>
              <w:left w:val="nil"/>
              <w:bottom w:val="single" w:sz="8" w:space="0" w:color="auto"/>
              <w:right w:val="single" w:sz="8" w:space="0" w:color="auto"/>
            </w:tcBorders>
            <w:shd w:val="clear" w:color="auto" w:fill="auto"/>
            <w:vAlign w:val="center"/>
            <w:hideMark/>
          </w:tcPr>
          <w:p w14:paraId="454A73B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445614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990798B"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B52D74B"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111</w:t>
            </w:r>
          </w:p>
        </w:tc>
        <w:tc>
          <w:tcPr>
            <w:tcW w:w="706" w:type="dxa"/>
            <w:vMerge/>
            <w:tcBorders>
              <w:top w:val="nil"/>
              <w:left w:val="single" w:sz="8" w:space="0" w:color="auto"/>
              <w:bottom w:val="single" w:sz="8" w:space="0" w:color="000000"/>
              <w:right w:val="single" w:sz="8" w:space="0" w:color="auto"/>
            </w:tcBorders>
            <w:vAlign w:val="center"/>
            <w:hideMark/>
          </w:tcPr>
          <w:p w14:paraId="741A3CA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2D95956E"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E9270C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2FE727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协调节点实例规格1：4核16G</w:t>
            </w:r>
          </w:p>
        </w:tc>
        <w:tc>
          <w:tcPr>
            <w:tcW w:w="1274" w:type="dxa"/>
            <w:tcBorders>
              <w:top w:val="nil"/>
              <w:left w:val="nil"/>
              <w:bottom w:val="single" w:sz="8" w:space="0" w:color="auto"/>
              <w:right w:val="single" w:sz="8" w:space="0" w:color="auto"/>
            </w:tcBorders>
            <w:shd w:val="clear" w:color="auto" w:fill="auto"/>
            <w:vAlign w:val="center"/>
            <w:hideMark/>
          </w:tcPr>
          <w:p w14:paraId="667B159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AF7A56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71B50B92"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693944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112</w:t>
            </w:r>
          </w:p>
        </w:tc>
        <w:tc>
          <w:tcPr>
            <w:tcW w:w="706" w:type="dxa"/>
            <w:vMerge/>
            <w:tcBorders>
              <w:top w:val="nil"/>
              <w:left w:val="single" w:sz="8" w:space="0" w:color="auto"/>
              <w:bottom w:val="single" w:sz="8" w:space="0" w:color="000000"/>
              <w:right w:val="single" w:sz="8" w:space="0" w:color="auto"/>
            </w:tcBorders>
            <w:vAlign w:val="center"/>
            <w:hideMark/>
          </w:tcPr>
          <w:p w14:paraId="06AC25EA"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5372560"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FA1A38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70B28B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协调节点实例规格2：8核32G</w:t>
            </w:r>
          </w:p>
        </w:tc>
        <w:tc>
          <w:tcPr>
            <w:tcW w:w="1274" w:type="dxa"/>
            <w:tcBorders>
              <w:top w:val="nil"/>
              <w:left w:val="nil"/>
              <w:bottom w:val="single" w:sz="8" w:space="0" w:color="auto"/>
              <w:right w:val="single" w:sz="8" w:space="0" w:color="auto"/>
            </w:tcBorders>
            <w:shd w:val="clear" w:color="auto" w:fill="auto"/>
            <w:vAlign w:val="center"/>
            <w:hideMark/>
          </w:tcPr>
          <w:p w14:paraId="0226CB9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55CBC6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794AF4F7"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989C17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113</w:t>
            </w:r>
          </w:p>
        </w:tc>
        <w:tc>
          <w:tcPr>
            <w:tcW w:w="706" w:type="dxa"/>
            <w:vMerge/>
            <w:tcBorders>
              <w:top w:val="nil"/>
              <w:left w:val="single" w:sz="8" w:space="0" w:color="auto"/>
              <w:bottom w:val="single" w:sz="8" w:space="0" w:color="000000"/>
              <w:right w:val="single" w:sz="8" w:space="0" w:color="auto"/>
            </w:tcBorders>
            <w:vAlign w:val="center"/>
            <w:hideMark/>
          </w:tcPr>
          <w:p w14:paraId="44CF1159"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6D9627D"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6CA44979"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5A38EA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协调节点实例规格3：16核32G</w:t>
            </w:r>
          </w:p>
        </w:tc>
        <w:tc>
          <w:tcPr>
            <w:tcW w:w="1274" w:type="dxa"/>
            <w:tcBorders>
              <w:top w:val="nil"/>
              <w:left w:val="nil"/>
              <w:bottom w:val="single" w:sz="8" w:space="0" w:color="auto"/>
              <w:right w:val="single" w:sz="8" w:space="0" w:color="auto"/>
            </w:tcBorders>
            <w:shd w:val="clear" w:color="auto" w:fill="auto"/>
            <w:vAlign w:val="center"/>
            <w:hideMark/>
          </w:tcPr>
          <w:p w14:paraId="1EA4ABD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E61CEE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D1AFF32"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BA4966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114</w:t>
            </w:r>
          </w:p>
        </w:tc>
        <w:tc>
          <w:tcPr>
            <w:tcW w:w="706" w:type="dxa"/>
            <w:vMerge/>
            <w:tcBorders>
              <w:top w:val="nil"/>
              <w:left w:val="single" w:sz="8" w:space="0" w:color="auto"/>
              <w:bottom w:val="single" w:sz="8" w:space="0" w:color="000000"/>
              <w:right w:val="single" w:sz="8" w:space="0" w:color="auto"/>
            </w:tcBorders>
            <w:vAlign w:val="center"/>
            <w:hideMark/>
          </w:tcPr>
          <w:p w14:paraId="042AABD6"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740EEFFB"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7C1955B5"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72FA05C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协调节点实例规格4：16核64G</w:t>
            </w:r>
          </w:p>
        </w:tc>
        <w:tc>
          <w:tcPr>
            <w:tcW w:w="1274" w:type="dxa"/>
            <w:tcBorders>
              <w:top w:val="nil"/>
              <w:left w:val="nil"/>
              <w:bottom w:val="single" w:sz="8" w:space="0" w:color="auto"/>
              <w:right w:val="single" w:sz="8" w:space="0" w:color="auto"/>
            </w:tcBorders>
            <w:shd w:val="clear" w:color="auto" w:fill="auto"/>
            <w:vAlign w:val="center"/>
            <w:hideMark/>
          </w:tcPr>
          <w:p w14:paraId="7CBB807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03C872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4F3B5CD"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FBD1B4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115</w:t>
            </w:r>
          </w:p>
        </w:tc>
        <w:tc>
          <w:tcPr>
            <w:tcW w:w="706" w:type="dxa"/>
            <w:vMerge/>
            <w:tcBorders>
              <w:top w:val="nil"/>
              <w:left w:val="single" w:sz="8" w:space="0" w:color="auto"/>
              <w:bottom w:val="single" w:sz="8" w:space="0" w:color="000000"/>
              <w:right w:val="single" w:sz="8" w:space="0" w:color="auto"/>
            </w:tcBorders>
            <w:vAlign w:val="center"/>
            <w:hideMark/>
          </w:tcPr>
          <w:p w14:paraId="54CD0F7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9D66446"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0D1C5CC"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A9DD9F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存储计费：高性能（GB）</w:t>
            </w:r>
          </w:p>
        </w:tc>
        <w:tc>
          <w:tcPr>
            <w:tcW w:w="1274" w:type="dxa"/>
            <w:tcBorders>
              <w:top w:val="nil"/>
              <w:left w:val="nil"/>
              <w:bottom w:val="single" w:sz="8" w:space="0" w:color="auto"/>
              <w:right w:val="single" w:sz="8" w:space="0" w:color="auto"/>
            </w:tcBorders>
            <w:shd w:val="clear" w:color="auto" w:fill="auto"/>
            <w:vAlign w:val="center"/>
            <w:hideMark/>
          </w:tcPr>
          <w:p w14:paraId="74BF645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6D7963B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3,000</w:t>
            </w:r>
          </w:p>
        </w:tc>
      </w:tr>
      <w:tr w:rsidR="003B26BB" w:rsidRPr="003B26BB" w14:paraId="49A322A4"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492749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116</w:t>
            </w:r>
          </w:p>
        </w:tc>
        <w:tc>
          <w:tcPr>
            <w:tcW w:w="706" w:type="dxa"/>
            <w:vMerge/>
            <w:tcBorders>
              <w:top w:val="nil"/>
              <w:left w:val="single" w:sz="8" w:space="0" w:color="auto"/>
              <w:bottom w:val="single" w:sz="8" w:space="0" w:color="000000"/>
              <w:right w:val="single" w:sz="8" w:space="0" w:color="auto"/>
            </w:tcBorders>
            <w:vAlign w:val="center"/>
            <w:hideMark/>
          </w:tcPr>
          <w:p w14:paraId="318F3C5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5F09AE4A"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117035EF"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18D1DEA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存储计费：普通性能（GB）</w:t>
            </w:r>
          </w:p>
        </w:tc>
        <w:tc>
          <w:tcPr>
            <w:tcW w:w="1274" w:type="dxa"/>
            <w:tcBorders>
              <w:top w:val="nil"/>
              <w:left w:val="nil"/>
              <w:bottom w:val="single" w:sz="8" w:space="0" w:color="auto"/>
              <w:right w:val="single" w:sz="8" w:space="0" w:color="auto"/>
            </w:tcBorders>
            <w:shd w:val="clear" w:color="auto" w:fill="auto"/>
            <w:vAlign w:val="center"/>
            <w:hideMark/>
          </w:tcPr>
          <w:p w14:paraId="465680E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7F9D1E5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5,000</w:t>
            </w:r>
          </w:p>
        </w:tc>
      </w:tr>
      <w:tr w:rsidR="003B26BB" w:rsidRPr="003B26BB" w14:paraId="1B4F7591"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274B86F"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117</w:t>
            </w:r>
          </w:p>
        </w:tc>
        <w:tc>
          <w:tcPr>
            <w:tcW w:w="706" w:type="dxa"/>
            <w:vMerge/>
            <w:tcBorders>
              <w:top w:val="nil"/>
              <w:left w:val="single" w:sz="8" w:space="0" w:color="auto"/>
              <w:bottom w:val="single" w:sz="8" w:space="0" w:color="000000"/>
              <w:right w:val="single" w:sz="8" w:space="0" w:color="auto"/>
            </w:tcBorders>
            <w:vAlign w:val="center"/>
            <w:hideMark/>
          </w:tcPr>
          <w:p w14:paraId="22D43F69"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439164C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数据报表（BI)服务</w:t>
            </w:r>
          </w:p>
        </w:tc>
        <w:tc>
          <w:tcPr>
            <w:tcW w:w="1551" w:type="dxa"/>
            <w:tcBorders>
              <w:top w:val="nil"/>
              <w:left w:val="nil"/>
              <w:bottom w:val="single" w:sz="8" w:space="0" w:color="auto"/>
              <w:right w:val="single" w:sz="8" w:space="0" w:color="auto"/>
            </w:tcBorders>
            <w:shd w:val="clear" w:color="auto" w:fill="auto"/>
            <w:vAlign w:val="center"/>
            <w:hideMark/>
          </w:tcPr>
          <w:p w14:paraId="3BD3102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是提供海量数据实时在线分析服务、数据分析、业务数据探查、报表制作等</w:t>
            </w:r>
            <w:r w:rsidRPr="003B26BB">
              <w:rPr>
                <w:rFonts w:ascii="宋体" w:hAnsi="宋体" w:cs="宋体" w:hint="eastAsia"/>
                <w:kern w:val="0"/>
                <w:sz w:val="24"/>
                <w:szCs w:val="24"/>
              </w:rPr>
              <w:lastRenderedPageBreak/>
              <w:t>服务。</w:t>
            </w:r>
          </w:p>
        </w:tc>
        <w:tc>
          <w:tcPr>
            <w:tcW w:w="2529" w:type="dxa"/>
            <w:tcBorders>
              <w:top w:val="nil"/>
              <w:left w:val="nil"/>
              <w:bottom w:val="single" w:sz="8" w:space="0" w:color="auto"/>
              <w:right w:val="single" w:sz="8" w:space="0" w:color="auto"/>
            </w:tcBorders>
            <w:shd w:val="clear" w:color="auto" w:fill="auto"/>
            <w:vAlign w:val="center"/>
            <w:hideMark/>
          </w:tcPr>
          <w:p w14:paraId="2B1EE84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实例规格1：10用户</w:t>
            </w:r>
          </w:p>
        </w:tc>
        <w:tc>
          <w:tcPr>
            <w:tcW w:w="1274" w:type="dxa"/>
            <w:tcBorders>
              <w:top w:val="nil"/>
              <w:left w:val="nil"/>
              <w:bottom w:val="single" w:sz="8" w:space="0" w:color="auto"/>
              <w:right w:val="single" w:sz="8" w:space="0" w:color="auto"/>
            </w:tcBorders>
            <w:shd w:val="clear" w:color="auto" w:fill="auto"/>
            <w:vAlign w:val="center"/>
            <w:hideMark/>
          </w:tcPr>
          <w:p w14:paraId="5BC0E1C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1A252C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7192AC1F"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25DEF2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118</w:t>
            </w:r>
          </w:p>
        </w:tc>
        <w:tc>
          <w:tcPr>
            <w:tcW w:w="706" w:type="dxa"/>
            <w:vMerge/>
            <w:tcBorders>
              <w:top w:val="nil"/>
              <w:left w:val="single" w:sz="8" w:space="0" w:color="auto"/>
              <w:bottom w:val="single" w:sz="8" w:space="0" w:color="000000"/>
              <w:right w:val="single" w:sz="8" w:space="0" w:color="auto"/>
            </w:tcBorders>
            <w:vAlign w:val="center"/>
            <w:hideMark/>
          </w:tcPr>
          <w:p w14:paraId="78AC7CD6"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0C3E1D8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交互分析服务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FE5F7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是提供支持高并发和低延时地查询分析数据等服务</w:t>
            </w:r>
          </w:p>
        </w:tc>
        <w:tc>
          <w:tcPr>
            <w:tcW w:w="2529" w:type="dxa"/>
            <w:tcBorders>
              <w:top w:val="nil"/>
              <w:left w:val="nil"/>
              <w:bottom w:val="single" w:sz="8" w:space="0" w:color="auto"/>
              <w:right w:val="single" w:sz="8" w:space="0" w:color="auto"/>
            </w:tcBorders>
            <w:shd w:val="clear" w:color="auto" w:fill="auto"/>
            <w:vAlign w:val="center"/>
            <w:hideMark/>
          </w:tcPr>
          <w:p w14:paraId="4AA01E6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协调节点实例规格： 1 核4GB</w:t>
            </w:r>
          </w:p>
        </w:tc>
        <w:tc>
          <w:tcPr>
            <w:tcW w:w="1274" w:type="dxa"/>
            <w:tcBorders>
              <w:top w:val="nil"/>
              <w:left w:val="nil"/>
              <w:bottom w:val="single" w:sz="8" w:space="0" w:color="auto"/>
              <w:right w:val="single" w:sz="8" w:space="0" w:color="auto"/>
            </w:tcBorders>
            <w:shd w:val="clear" w:color="auto" w:fill="auto"/>
            <w:vAlign w:val="center"/>
            <w:hideMark/>
          </w:tcPr>
          <w:p w14:paraId="7BBB69F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FDE634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3AE7CE6"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2E2169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119</w:t>
            </w:r>
          </w:p>
        </w:tc>
        <w:tc>
          <w:tcPr>
            <w:tcW w:w="706" w:type="dxa"/>
            <w:vMerge/>
            <w:tcBorders>
              <w:top w:val="nil"/>
              <w:left w:val="single" w:sz="8" w:space="0" w:color="auto"/>
              <w:bottom w:val="single" w:sz="8" w:space="0" w:color="000000"/>
              <w:right w:val="single" w:sz="8" w:space="0" w:color="auto"/>
            </w:tcBorders>
            <w:vAlign w:val="center"/>
            <w:hideMark/>
          </w:tcPr>
          <w:p w14:paraId="5689D6CE"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10273E8"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5625414E"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E4725C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存储容量：GB</w:t>
            </w:r>
          </w:p>
        </w:tc>
        <w:tc>
          <w:tcPr>
            <w:tcW w:w="1274" w:type="dxa"/>
            <w:tcBorders>
              <w:top w:val="nil"/>
              <w:left w:val="nil"/>
              <w:bottom w:val="single" w:sz="8" w:space="0" w:color="auto"/>
              <w:right w:val="single" w:sz="8" w:space="0" w:color="auto"/>
            </w:tcBorders>
            <w:shd w:val="clear" w:color="auto" w:fill="auto"/>
            <w:vAlign w:val="center"/>
            <w:hideMark/>
          </w:tcPr>
          <w:p w14:paraId="3A8028F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GB/天</w:t>
            </w:r>
          </w:p>
        </w:tc>
        <w:tc>
          <w:tcPr>
            <w:tcW w:w="1271" w:type="dxa"/>
            <w:tcBorders>
              <w:top w:val="nil"/>
              <w:left w:val="nil"/>
              <w:bottom w:val="single" w:sz="8" w:space="0" w:color="auto"/>
              <w:right w:val="single" w:sz="8" w:space="0" w:color="auto"/>
            </w:tcBorders>
            <w:shd w:val="clear" w:color="auto" w:fill="auto"/>
            <w:vAlign w:val="center"/>
            <w:hideMark/>
          </w:tcPr>
          <w:p w14:paraId="61AF787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3,000</w:t>
            </w:r>
          </w:p>
        </w:tc>
      </w:tr>
      <w:tr w:rsidR="003B26BB" w:rsidRPr="003B26BB" w14:paraId="79C16CC3"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7FA587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120</w:t>
            </w:r>
          </w:p>
        </w:tc>
        <w:tc>
          <w:tcPr>
            <w:tcW w:w="706" w:type="dxa"/>
            <w:vMerge/>
            <w:tcBorders>
              <w:top w:val="nil"/>
              <w:left w:val="single" w:sz="8" w:space="0" w:color="auto"/>
              <w:bottom w:val="single" w:sz="8" w:space="0" w:color="000000"/>
              <w:right w:val="single" w:sz="8" w:space="0" w:color="auto"/>
            </w:tcBorders>
            <w:vAlign w:val="center"/>
            <w:hideMark/>
          </w:tcPr>
          <w:p w14:paraId="5A2005E6"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198F256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机器学习服务</w:t>
            </w:r>
          </w:p>
        </w:tc>
        <w:tc>
          <w:tcPr>
            <w:tcW w:w="1551" w:type="dxa"/>
            <w:tcBorders>
              <w:top w:val="nil"/>
              <w:left w:val="nil"/>
              <w:bottom w:val="single" w:sz="8" w:space="0" w:color="auto"/>
              <w:right w:val="single" w:sz="8" w:space="0" w:color="auto"/>
            </w:tcBorders>
            <w:shd w:val="clear" w:color="auto" w:fill="auto"/>
            <w:vAlign w:val="center"/>
            <w:hideMark/>
          </w:tcPr>
          <w:p w14:paraId="239A493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是提供轻量化的云原生机器学习服务</w:t>
            </w:r>
          </w:p>
        </w:tc>
        <w:tc>
          <w:tcPr>
            <w:tcW w:w="2529" w:type="dxa"/>
            <w:tcBorders>
              <w:top w:val="nil"/>
              <w:left w:val="nil"/>
              <w:bottom w:val="single" w:sz="8" w:space="0" w:color="auto"/>
              <w:right w:val="single" w:sz="8" w:space="0" w:color="auto"/>
            </w:tcBorders>
            <w:shd w:val="clear" w:color="auto" w:fill="auto"/>
            <w:vAlign w:val="center"/>
            <w:hideMark/>
          </w:tcPr>
          <w:p w14:paraId="70F6AAC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实例个数</w:t>
            </w:r>
          </w:p>
        </w:tc>
        <w:tc>
          <w:tcPr>
            <w:tcW w:w="1274" w:type="dxa"/>
            <w:tcBorders>
              <w:top w:val="nil"/>
              <w:left w:val="nil"/>
              <w:bottom w:val="single" w:sz="8" w:space="0" w:color="auto"/>
              <w:right w:val="single" w:sz="8" w:space="0" w:color="auto"/>
            </w:tcBorders>
            <w:shd w:val="clear" w:color="auto" w:fill="auto"/>
            <w:vAlign w:val="center"/>
            <w:hideMark/>
          </w:tcPr>
          <w:p w14:paraId="420357A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547ACE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433E8BC"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C767A4A"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121</w:t>
            </w:r>
          </w:p>
        </w:tc>
        <w:tc>
          <w:tcPr>
            <w:tcW w:w="706" w:type="dxa"/>
            <w:vMerge/>
            <w:tcBorders>
              <w:top w:val="nil"/>
              <w:left w:val="single" w:sz="8" w:space="0" w:color="auto"/>
              <w:bottom w:val="single" w:sz="8" w:space="0" w:color="000000"/>
              <w:right w:val="single" w:sz="8" w:space="0" w:color="auto"/>
            </w:tcBorders>
            <w:vAlign w:val="center"/>
            <w:hideMark/>
          </w:tcPr>
          <w:p w14:paraId="383E2FB1"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44B865B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大数据开发服务</w:t>
            </w:r>
          </w:p>
        </w:tc>
        <w:tc>
          <w:tcPr>
            <w:tcW w:w="1551" w:type="dxa"/>
            <w:tcBorders>
              <w:top w:val="nil"/>
              <w:left w:val="nil"/>
              <w:bottom w:val="single" w:sz="8" w:space="0" w:color="auto"/>
              <w:right w:val="single" w:sz="8" w:space="0" w:color="auto"/>
            </w:tcBorders>
            <w:shd w:val="clear" w:color="auto" w:fill="auto"/>
            <w:vAlign w:val="center"/>
            <w:hideMark/>
          </w:tcPr>
          <w:p w14:paraId="712374E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是提供高效安全可靠的大数据智能云研发平台。支持对数据治理、质量管理需求等数据服务</w:t>
            </w:r>
          </w:p>
        </w:tc>
        <w:tc>
          <w:tcPr>
            <w:tcW w:w="2529" w:type="dxa"/>
            <w:tcBorders>
              <w:top w:val="nil"/>
              <w:left w:val="nil"/>
              <w:bottom w:val="single" w:sz="8" w:space="0" w:color="auto"/>
              <w:right w:val="single" w:sz="8" w:space="0" w:color="auto"/>
            </w:tcBorders>
            <w:shd w:val="clear" w:color="auto" w:fill="auto"/>
            <w:vAlign w:val="center"/>
            <w:hideMark/>
          </w:tcPr>
          <w:p w14:paraId="78487DB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274" w:type="dxa"/>
            <w:tcBorders>
              <w:top w:val="nil"/>
              <w:left w:val="nil"/>
              <w:bottom w:val="single" w:sz="8" w:space="0" w:color="auto"/>
              <w:right w:val="single" w:sz="8" w:space="0" w:color="auto"/>
            </w:tcBorders>
            <w:shd w:val="clear" w:color="auto" w:fill="auto"/>
            <w:vAlign w:val="center"/>
            <w:hideMark/>
          </w:tcPr>
          <w:p w14:paraId="100B872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套/天</w:t>
            </w:r>
          </w:p>
        </w:tc>
        <w:tc>
          <w:tcPr>
            <w:tcW w:w="1271" w:type="dxa"/>
            <w:tcBorders>
              <w:top w:val="nil"/>
              <w:left w:val="nil"/>
              <w:bottom w:val="single" w:sz="8" w:space="0" w:color="auto"/>
              <w:right w:val="single" w:sz="8" w:space="0" w:color="auto"/>
            </w:tcBorders>
            <w:shd w:val="clear" w:color="auto" w:fill="auto"/>
            <w:vAlign w:val="center"/>
            <w:hideMark/>
          </w:tcPr>
          <w:p w14:paraId="254CF3D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4FE27AA7"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674356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122</w:t>
            </w:r>
          </w:p>
        </w:tc>
        <w:tc>
          <w:tcPr>
            <w:tcW w:w="706" w:type="dxa"/>
            <w:vMerge/>
            <w:tcBorders>
              <w:top w:val="nil"/>
              <w:left w:val="single" w:sz="8" w:space="0" w:color="auto"/>
              <w:bottom w:val="single" w:sz="8" w:space="0" w:color="000000"/>
              <w:right w:val="single" w:sz="8" w:space="0" w:color="auto"/>
            </w:tcBorders>
            <w:vAlign w:val="center"/>
            <w:hideMark/>
          </w:tcPr>
          <w:p w14:paraId="5331D110"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392E3D7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实时数据分发平台服务</w:t>
            </w:r>
          </w:p>
        </w:tc>
        <w:tc>
          <w:tcPr>
            <w:tcW w:w="1551" w:type="dxa"/>
            <w:tcBorders>
              <w:top w:val="nil"/>
              <w:left w:val="nil"/>
              <w:bottom w:val="single" w:sz="8" w:space="0" w:color="auto"/>
              <w:right w:val="single" w:sz="8" w:space="0" w:color="auto"/>
            </w:tcBorders>
            <w:shd w:val="clear" w:color="auto" w:fill="auto"/>
            <w:vAlign w:val="center"/>
            <w:hideMark/>
          </w:tcPr>
          <w:p w14:paraId="3DF7B75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是提供对流式数据的发布,订阅和分发功能构支持流式数据的分析和应用的服务。</w:t>
            </w:r>
          </w:p>
        </w:tc>
        <w:tc>
          <w:tcPr>
            <w:tcW w:w="2529" w:type="dxa"/>
            <w:tcBorders>
              <w:top w:val="nil"/>
              <w:left w:val="nil"/>
              <w:bottom w:val="single" w:sz="8" w:space="0" w:color="auto"/>
              <w:right w:val="single" w:sz="8" w:space="0" w:color="auto"/>
            </w:tcBorders>
            <w:shd w:val="clear" w:color="auto" w:fill="auto"/>
            <w:vAlign w:val="center"/>
            <w:hideMark/>
          </w:tcPr>
          <w:p w14:paraId="63428E8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实例：10个</w:t>
            </w:r>
          </w:p>
        </w:tc>
        <w:tc>
          <w:tcPr>
            <w:tcW w:w="1274" w:type="dxa"/>
            <w:tcBorders>
              <w:top w:val="nil"/>
              <w:left w:val="nil"/>
              <w:bottom w:val="single" w:sz="8" w:space="0" w:color="auto"/>
              <w:right w:val="single" w:sz="8" w:space="0" w:color="auto"/>
            </w:tcBorders>
            <w:shd w:val="clear" w:color="auto" w:fill="auto"/>
            <w:vAlign w:val="center"/>
            <w:hideMark/>
          </w:tcPr>
          <w:p w14:paraId="0B61C04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401A66B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50</w:t>
            </w:r>
          </w:p>
        </w:tc>
      </w:tr>
      <w:tr w:rsidR="003B26BB" w:rsidRPr="003B26BB" w14:paraId="31C4BB32"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E88372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123</w:t>
            </w:r>
          </w:p>
        </w:tc>
        <w:tc>
          <w:tcPr>
            <w:tcW w:w="706" w:type="dxa"/>
            <w:vMerge/>
            <w:tcBorders>
              <w:top w:val="nil"/>
              <w:left w:val="single" w:sz="8" w:space="0" w:color="auto"/>
              <w:bottom w:val="single" w:sz="8" w:space="0" w:color="000000"/>
              <w:right w:val="single" w:sz="8" w:space="0" w:color="auto"/>
            </w:tcBorders>
            <w:vAlign w:val="center"/>
            <w:hideMark/>
          </w:tcPr>
          <w:p w14:paraId="0AB8AEE2"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6A19D42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数据可视化服务</w:t>
            </w:r>
          </w:p>
        </w:tc>
        <w:tc>
          <w:tcPr>
            <w:tcW w:w="1551" w:type="dxa"/>
            <w:tcBorders>
              <w:top w:val="nil"/>
              <w:left w:val="nil"/>
              <w:bottom w:val="single" w:sz="8" w:space="0" w:color="auto"/>
              <w:right w:val="single" w:sz="8" w:space="0" w:color="auto"/>
            </w:tcBorders>
            <w:shd w:val="clear" w:color="auto" w:fill="auto"/>
            <w:vAlign w:val="center"/>
            <w:hideMark/>
          </w:tcPr>
          <w:p w14:paraId="7BED34B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是提供丰富的可视化模板、业务监控、风险预警、地理信息分析等多种业务的展示等服务。</w:t>
            </w:r>
          </w:p>
        </w:tc>
        <w:tc>
          <w:tcPr>
            <w:tcW w:w="2529" w:type="dxa"/>
            <w:tcBorders>
              <w:top w:val="nil"/>
              <w:left w:val="nil"/>
              <w:bottom w:val="single" w:sz="8" w:space="0" w:color="auto"/>
              <w:right w:val="single" w:sz="8" w:space="0" w:color="auto"/>
            </w:tcBorders>
            <w:shd w:val="clear" w:color="auto" w:fill="auto"/>
            <w:vAlign w:val="center"/>
            <w:hideMark/>
          </w:tcPr>
          <w:p w14:paraId="560C01B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每租户</w:t>
            </w:r>
          </w:p>
        </w:tc>
        <w:tc>
          <w:tcPr>
            <w:tcW w:w="1274" w:type="dxa"/>
            <w:tcBorders>
              <w:top w:val="nil"/>
              <w:left w:val="nil"/>
              <w:bottom w:val="single" w:sz="8" w:space="0" w:color="auto"/>
              <w:right w:val="single" w:sz="8" w:space="0" w:color="auto"/>
            </w:tcBorders>
            <w:shd w:val="clear" w:color="auto" w:fill="auto"/>
            <w:vAlign w:val="center"/>
            <w:hideMark/>
          </w:tcPr>
          <w:p w14:paraId="25AA63A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4BD0064"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A25E674" w14:textId="77777777" w:rsidTr="002D7A21">
        <w:trPr>
          <w:trHeight w:val="19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34E2FD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124</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498E8AF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16" w:type="dxa"/>
            <w:tcBorders>
              <w:top w:val="nil"/>
              <w:left w:val="nil"/>
              <w:bottom w:val="single" w:sz="8" w:space="0" w:color="auto"/>
              <w:right w:val="single" w:sz="8" w:space="0" w:color="auto"/>
            </w:tcBorders>
            <w:shd w:val="clear" w:color="auto" w:fill="auto"/>
            <w:vAlign w:val="center"/>
            <w:hideMark/>
          </w:tcPr>
          <w:p w14:paraId="7C77397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分布式应用服务</w:t>
            </w:r>
          </w:p>
        </w:tc>
        <w:tc>
          <w:tcPr>
            <w:tcW w:w="1551" w:type="dxa"/>
            <w:tcBorders>
              <w:top w:val="nil"/>
              <w:left w:val="nil"/>
              <w:bottom w:val="single" w:sz="8" w:space="0" w:color="auto"/>
              <w:right w:val="single" w:sz="8" w:space="0" w:color="auto"/>
            </w:tcBorders>
            <w:shd w:val="clear" w:color="auto" w:fill="auto"/>
            <w:vAlign w:val="center"/>
            <w:hideMark/>
          </w:tcPr>
          <w:p w14:paraId="04E397F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托管和微服务管理的 PaaS 平台，</w:t>
            </w:r>
            <w:r w:rsidRPr="003B26BB">
              <w:rPr>
                <w:rFonts w:ascii="宋体" w:hAnsi="宋体" w:cs="宋体" w:hint="eastAsia"/>
                <w:kern w:val="0"/>
                <w:sz w:val="24"/>
                <w:szCs w:val="24"/>
              </w:rPr>
              <w:lastRenderedPageBreak/>
              <w:t>支持应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开发、部署、监控、运维等服务。</w:t>
            </w:r>
          </w:p>
        </w:tc>
        <w:tc>
          <w:tcPr>
            <w:tcW w:w="2529" w:type="dxa"/>
            <w:tcBorders>
              <w:top w:val="nil"/>
              <w:left w:val="nil"/>
              <w:bottom w:val="single" w:sz="8" w:space="0" w:color="auto"/>
              <w:right w:val="single" w:sz="8" w:space="0" w:color="auto"/>
            </w:tcBorders>
            <w:shd w:val="clear" w:color="auto" w:fill="auto"/>
            <w:vAlign w:val="center"/>
            <w:hideMark/>
          </w:tcPr>
          <w:p w14:paraId="2A49B89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节点</w:t>
            </w:r>
          </w:p>
        </w:tc>
        <w:tc>
          <w:tcPr>
            <w:tcW w:w="1274" w:type="dxa"/>
            <w:tcBorders>
              <w:top w:val="nil"/>
              <w:left w:val="nil"/>
              <w:bottom w:val="single" w:sz="8" w:space="0" w:color="auto"/>
              <w:right w:val="single" w:sz="8" w:space="0" w:color="auto"/>
            </w:tcBorders>
            <w:shd w:val="clear" w:color="auto" w:fill="auto"/>
            <w:vAlign w:val="center"/>
            <w:hideMark/>
          </w:tcPr>
          <w:p w14:paraId="693A8AB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节点/天</w:t>
            </w:r>
          </w:p>
        </w:tc>
        <w:tc>
          <w:tcPr>
            <w:tcW w:w="1271" w:type="dxa"/>
            <w:tcBorders>
              <w:top w:val="nil"/>
              <w:left w:val="nil"/>
              <w:bottom w:val="single" w:sz="8" w:space="0" w:color="auto"/>
              <w:right w:val="single" w:sz="8" w:space="0" w:color="auto"/>
            </w:tcBorders>
            <w:shd w:val="clear" w:color="auto" w:fill="auto"/>
            <w:vAlign w:val="center"/>
            <w:hideMark/>
          </w:tcPr>
          <w:p w14:paraId="05E8418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7AD03686" w14:textId="77777777" w:rsidTr="002D7A21">
        <w:trPr>
          <w:trHeight w:val="19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B06BBE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125</w:t>
            </w:r>
          </w:p>
        </w:tc>
        <w:tc>
          <w:tcPr>
            <w:tcW w:w="706" w:type="dxa"/>
            <w:vMerge/>
            <w:tcBorders>
              <w:top w:val="nil"/>
              <w:left w:val="single" w:sz="8" w:space="0" w:color="auto"/>
              <w:bottom w:val="single" w:sz="8" w:space="0" w:color="000000"/>
              <w:right w:val="single" w:sz="8" w:space="0" w:color="auto"/>
            </w:tcBorders>
            <w:vAlign w:val="center"/>
            <w:hideMark/>
          </w:tcPr>
          <w:p w14:paraId="2C630C2C"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6ED6AE8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云服务总线服务</w:t>
            </w:r>
          </w:p>
        </w:tc>
        <w:tc>
          <w:tcPr>
            <w:tcW w:w="1551" w:type="dxa"/>
            <w:tcBorders>
              <w:top w:val="nil"/>
              <w:left w:val="nil"/>
              <w:bottom w:val="single" w:sz="8" w:space="0" w:color="auto"/>
              <w:right w:val="single" w:sz="8" w:space="0" w:color="auto"/>
            </w:tcBorders>
            <w:shd w:val="clear" w:color="auto" w:fill="auto"/>
            <w:vAlign w:val="center"/>
            <w:hideMark/>
          </w:tcPr>
          <w:p w14:paraId="3CF15F6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是提供跨系统、跨协议的服务互通，支持系统间服务访问和对外开放进</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管理和控制等服务</w:t>
            </w:r>
          </w:p>
        </w:tc>
        <w:tc>
          <w:tcPr>
            <w:tcW w:w="2529" w:type="dxa"/>
            <w:tcBorders>
              <w:top w:val="nil"/>
              <w:left w:val="nil"/>
              <w:bottom w:val="single" w:sz="8" w:space="0" w:color="auto"/>
              <w:right w:val="single" w:sz="8" w:space="0" w:color="auto"/>
            </w:tcBorders>
            <w:shd w:val="clear" w:color="auto" w:fill="auto"/>
            <w:vAlign w:val="center"/>
            <w:hideMark/>
          </w:tcPr>
          <w:p w14:paraId="12E5083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w:t>
            </w:r>
          </w:p>
        </w:tc>
        <w:tc>
          <w:tcPr>
            <w:tcW w:w="1274" w:type="dxa"/>
            <w:tcBorders>
              <w:top w:val="nil"/>
              <w:left w:val="nil"/>
              <w:bottom w:val="single" w:sz="8" w:space="0" w:color="auto"/>
              <w:right w:val="single" w:sz="8" w:space="0" w:color="auto"/>
            </w:tcBorders>
            <w:shd w:val="clear" w:color="auto" w:fill="auto"/>
            <w:vAlign w:val="center"/>
            <w:hideMark/>
          </w:tcPr>
          <w:p w14:paraId="777A23F6"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3C294B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61A42B09" w14:textId="77777777" w:rsidTr="002D7A21">
        <w:trPr>
          <w:trHeight w:val="139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20C8B12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126</w:t>
            </w:r>
          </w:p>
        </w:tc>
        <w:tc>
          <w:tcPr>
            <w:tcW w:w="706" w:type="dxa"/>
            <w:vMerge/>
            <w:tcBorders>
              <w:top w:val="nil"/>
              <w:left w:val="single" w:sz="8" w:space="0" w:color="auto"/>
              <w:bottom w:val="single" w:sz="8" w:space="0" w:color="000000"/>
              <w:right w:val="single" w:sz="8" w:space="0" w:color="auto"/>
            </w:tcBorders>
            <w:vAlign w:val="center"/>
            <w:hideMark/>
          </w:tcPr>
          <w:p w14:paraId="4E413CBF"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37C456D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业务实时监控服务</w:t>
            </w:r>
          </w:p>
        </w:tc>
        <w:tc>
          <w:tcPr>
            <w:tcW w:w="1551" w:type="dxa"/>
            <w:tcBorders>
              <w:top w:val="nil"/>
              <w:left w:val="nil"/>
              <w:bottom w:val="single" w:sz="8" w:space="0" w:color="auto"/>
              <w:right w:val="single" w:sz="8" w:space="0" w:color="auto"/>
            </w:tcBorders>
            <w:shd w:val="clear" w:color="auto" w:fill="auto"/>
            <w:vAlign w:val="center"/>
            <w:hideMark/>
          </w:tcPr>
          <w:p w14:paraId="0244155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性能管理监控支持前端、应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、业务</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定义等服务</w:t>
            </w:r>
          </w:p>
        </w:tc>
        <w:tc>
          <w:tcPr>
            <w:tcW w:w="2529" w:type="dxa"/>
            <w:tcBorders>
              <w:top w:val="nil"/>
              <w:left w:val="nil"/>
              <w:bottom w:val="single" w:sz="8" w:space="0" w:color="auto"/>
              <w:right w:val="single" w:sz="8" w:space="0" w:color="auto"/>
            </w:tcBorders>
            <w:shd w:val="clear" w:color="auto" w:fill="auto"/>
            <w:vAlign w:val="center"/>
            <w:hideMark/>
          </w:tcPr>
          <w:p w14:paraId="08F3EDB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实例规格：1个服务代理</w:t>
            </w:r>
          </w:p>
        </w:tc>
        <w:tc>
          <w:tcPr>
            <w:tcW w:w="1274" w:type="dxa"/>
            <w:tcBorders>
              <w:top w:val="nil"/>
              <w:left w:val="nil"/>
              <w:bottom w:val="single" w:sz="8" w:space="0" w:color="auto"/>
              <w:right w:val="single" w:sz="8" w:space="0" w:color="auto"/>
            </w:tcBorders>
            <w:shd w:val="clear" w:color="auto" w:fill="auto"/>
            <w:vAlign w:val="center"/>
            <w:hideMark/>
          </w:tcPr>
          <w:p w14:paraId="10F3856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950F3C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383D0250"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7213DA6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127</w:t>
            </w:r>
          </w:p>
        </w:tc>
        <w:tc>
          <w:tcPr>
            <w:tcW w:w="706" w:type="dxa"/>
            <w:vMerge/>
            <w:tcBorders>
              <w:top w:val="nil"/>
              <w:left w:val="single" w:sz="8" w:space="0" w:color="auto"/>
              <w:bottom w:val="single" w:sz="8" w:space="0" w:color="000000"/>
              <w:right w:val="single" w:sz="8" w:space="0" w:color="auto"/>
            </w:tcBorders>
            <w:vAlign w:val="center"/>
            <w:hideMark/>
          </w:tcPr>
          <w:p w14:paraId="7EAF5F7C"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28EF1AC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消息队列服务</w:t>
            </w:r>
          </w:p>
        </w:tc>
        <w:tc>
          <w:tcPr>
            <w:tcW w:w="1551" w:type="dxa"/>
            <w:tcBorders>
              <w:top w:val="nil"/>
              <w:left w:val="nil"/>
              <w:bottom w:val="single" w:sz="8" w:space="0" w:color="auto"/>
              <w:right w:val="single" w:sz="8" w:space="0" w:color="auto"/>
            </w:tcBorders>
            <w:shd w:val="clear" w:color="auto" w:fill="auto"/>
            <w:vAlign w:val="center"/>
            <w:hideMark/>
          </w:tcPr>
          <w:p w14:paraId="77E3DC9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是提供消息订阅和发布、消息轨迹查询以及定时（延时）消息、资源统计等服务</w:t>
            </w:r>
          </w:p>
        </w:tc>
        <w:tc>
          <w:tcPr>
            <w:tcW w:w="2529" w:type="dxa"/>
            <w:tcBorders>
              <w:top w:val="nil"/>
              <w:left w:val="nil"/>
              <w:bottom w:val="single" w:sz="8" w:space="0" w:color="auto"/>
              <w:right w:val="single" w:sz="8" w:space="0" w:color="auto"/>
            </w:tcBorders>
            <w:shd w:val="clear" w:color="auto" w:fill="auto"/>
            <w:vAlign w:val="center"/>
            <w:hideMark/>
          </w:tcPr>
          <w:p w14:paraId="7B92C74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节点</w:t>
            </w:r>
          </w:p>
        </w:tc>
        <w:tc>
          <w:tcPr>
            <w:tcW w:w="1274" w:type="dxa"/>
            <w:tcBorders>
              <w:top w:val="nil"/>
              <w:left w:val="nil"/>
              <w:bottom w:val="single" w:sz="8" w:space="0" w:color="auto"/>
              <w:right w:val="single" w:sz="8" w:space="0" w:color="auto"/>
            </w:tcBorders>
            <w:shd w:val="clear" w:color="auto" w:fill="auto"/>
            <w:vAlign w:val="center"/>
            <w:hideMark/>
          </w:tcPr>
          <w:p w14:paraId="48F3C5A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节点/天</w:t>
            </w:r>
          </w:p>
        </w:tc>
        <w:tc>
          <w:tcPr>
            <w:tcW w:w="1271" w:type="dxa"/>
            <w:tcBorders>
              <w:top w:val="nil"/>
              <w:left w:val="nil"/>
              <w:bottom w:val="single" w:sz="8" w:space="0" w:color="auto"/>
              <w:right w:val="single" w:sz="8" w:space="0" w:color="auto"/>
            </w:tcBorders>
            <w:shd w:val="clear" w:color="auto" w:fill="auto"/>
            <w:vAlign w:val="center"/>
            <w:hideMark/>
          </w:tcPr>
          <w:p w14:paraId="4AF1C5C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22183F84"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78E988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128</w:t>
            </w:r>
          </w:p>
        </w:tc>
        <w:tc>
          <w:tcPr>
            <w:tcW w:w="706" w:type="dxa"/>
            <w:vMerge/>
            <w:tcBorders>
              <w:top w:val="nil"/>
              <w:left w:val="single" w:sz="8" w:space="0" w:color="auto"/>
              <w:bottom w:val="single" w:sz="8" w:space="0" w:color="000000"/>
              <w:right w:val="single" w:sz="8" w:space="0" w:color="auto"/>
            </w:tcBorders>
            <w:vAlign w:val="center"/>
            <w:hideMark/>
          </w:tcPr>
          <w:p w14:paraId="547EF266"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25260E1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容器服务</w:t>
            </w:r>
          </w:p>
        </w:tc>
        <w:tc>
          <w:tcPr>
            <w:tcW w:w="1551" w:type="dxa"/>
            <w:tcBorders>
              <w:top w:val="nil"/>
              <w:left w:val="nil"/>
              <w:bottom w:val="single" w:sz="8" w:space="0" w:color="auto"/>
              <w:right w:val="single" w:sz="8" w:space="0" w:color="auto"/>
            </w:tcBorders>
            <w:shd w:val="clear" w:color="auto" w:fill="auto"/>
            <w:vAlign w:val="center"/>
            <w:hideMark/>
          </w:tcPr>
          <w:p w14:paraId="3FF77CC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是提供托管的K8S服务</w:t>
            </w:r>
          </w:p>
        </w:tc>
        <w:tc>
          <w:tcPr>
            <w:tcW w:w="2529" w:type="dxa"/>
            <w:tcBorders>
              <w:top w:val="nil"/>
              <w:left w:val="nil"/>
              <w:bottom w:val="single" w:sz="8" w:space="0" w:color="auto"/>
              <w:right w:val="single" w:sz="8" w:space="0" w:color="auto"/>
            </w:tcBorders>
            <w:shd w:val="clear" w:color="auto" w:fill="auto"/>
            <w:vAlign w:val="center"/>
            <w:hideMark/>
          </w:tcPr>
          <w:p w14:paraId="147B5BE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节点</w:t>
            </w:r>
          </w:p>
        </w:tc>
        <w:tc>
          <w:tcPr>
            <w:tcW w:w="1274" w:type="dxa"/>
            <w:tcBorders>
              <w:top w:val="nil"/>
              <w:left w:val="nil"/>
              <w:bottom w:val="single" w:sz="8" w:space="0" w:color="auto"/>
              <w:right w:val="single" w:sz="8" w:space="0" w:color="auto"/>
            </w:tcBorders>
            <w:shd w:val="clear" w:color="auto" w:fill="auto"/>
            <w:vAlign w:val="center"/>
            <w:hideMark/>
          </w:tcPr>
          <w:p w14:paraId="5B82675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节点/天</w:t>
            </w:r>
          </w:p>
        </w:tc>
        <w:tc>
          <w:tcPr>
            <w:tcW w:w="1271" w:type="dxa"/>
            <w:tcBorders>
              <w:top w:val="nil"/>
              <w:left w:val="nil"/>
              <w:bottom w:val="single" w:sz="8" w:space="0" w:color="auto"/>
              <w:right w:val="single" w:sz="8" w:space="0" w:color="auto"/>
            </w:tcBorders>
            <w:shd w:val="clear" w:color="auto" w:fill="auto"/>
            <w:vAlign w:val="center"/>
            <w:hideMark/>
          </w:tcPr>
          <w:p w14:paraId="34C26E8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7B9F8D2E"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7495D15"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129</w:t>
            </w:r>
          </w:p>
        </w:tc>
        <w:tc>
          <w:tcPr>
            <w:tcW w:w="706" w:type="dxa"/>
            <w:vMerge/>
            <w:tcBorders>
              <w:top w:val="nil"/>
              <w:left w:val="single" w:sz="8" w:space="0" w:color="auto"/>
              <w:bottom w:val="single" w:sz="8" w:space="0" w:color="000000"/>
              <w:right w:val="single" w:sz="8" w:space="0" w:color="auto"/>
            </w:tcBorders>
            <w:vAlign w:val="center"/>
            <w:hideMark/>
          </w:tcPr>
          <w:p w14:paraId="7484B5F5"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22457536"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API网关服务</w:t>
            </w:r>
          </w:p>
        </w:tc>
        <w:tc>
          <w:tcPr>
            <w:tcW w:w="1551" w:type="dxa"/>
            <w:tcBorders>
              <w:top w:val="nil"/>
              <w:left w:val="nil"/>
              <w:bottom w:val="single" w:sz="8" w:space="0" w:color="auto"/>
              <w:right w:val="single" w:sz="8" w:space="0" w:color="auto"/>
            </w:tcBorders>
            <w:shd w:val="clear" w:color="auto" w:fill="auto"/>
            <w:vAlign w:val="center"/>
            <w:hideMark/>
          </w:tcPr>
          <w:p w14:paraId="5DAE602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是提供高性能、高可用的 API 托管服务</w:t>
            </w:r>
          </w:p>
        </w:tc>
        <w:tc>
          <w:tcPr>
            <w:tcW w:w="2529" w:type="dxa"/>
            <w:tcBorders>
              <w:top w:val="nil"/>
              <w:left w:val="nil"/>
              <w:bottom w:val="single" w:sz="8" w:space="0" w:color="auto"/>
              <w:right w:val="single" w:sz="8" w:space="0" w:color="auto"/>
            </w:tcBorders>
            <w:shd w:val="clear" w:color="auto" w:fill="auto"/>
            <w:vAlign w:val="center"/>
            <w:hideMark/>
          </w:tcPr>
          <w:p w14:paraId="05AC63B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节点</w:t>
            </w:r>
          </w:p>
        </w:tc>
        <w:tc>
          <w:tcPr>
            <w:tcW w:w="1274" w:type="dxa"/>
            <w:tcBorders>
              <w:top w:val="nil"/>
              <w:left w:val="nil"/>
              <w:bottom w:val="single" w:sz="8" w:space="0" w:color="auto"/>
              <w:right w:val="single" w:sz="8" w:space="0" w:color="auto"/>
            </w:tcBorders>
            <w:shd w:val="clear" w:color="auto" w:fill="auto"/>
            <w:vAlign w:val="center"/>
            <w:hideMark/>
          </w:tcPr>
          <w:p w14:paraId="417ADE6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节点/天</w:t>
            </w:r>
          </w:p>
        </w:tc>
        <w:tc>
          <w:tcPr>
            <w:tcW w:w="1271" w:type="dxa"/>
            <w:tcBorders>
              <w:top w:val="nil"/>
              <w:left w:val="nil"/>
              <w:bottom w:val="single" w:sz="8" w:space="0" w:color="auto"/>
              <w:right w:val="single" w:sz="8" w:space="0" w:color="auto"/>
            </w:tcBorders>
            <w:shd w:val="clear" w:color="auto" w:fill="auto"/>
            <w:vAlign w:val="center"/>
            <w:hideMark/>
          </w:tcPr>
          <w:p w14:paraId="21B36E6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0353F9BA"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2F8122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130</w:t>
            </w:r>
          </w:p>
        </w:tc>
        <w:tc>
          <w:tcPr>
            <w:tcW w:w="706" w:type="dxa"/>
            <w:vMerge w:val="restart"/>
            <w:tcBorders>
              <w:top w:val="nil"/>
              <w:left w:val="single" w:sz="8" w:space="0" w:color="auto"/>
              <w:bottom w:val="single" w:sz="8" w:space="0" w:color="000000"/>
              <w:right w:val="single" w:sz="8" w:space="0" w:color="auto"/>
            </w:tcBorders>
            <w:shd w:val="clear" w:color="auto" w:fill="auto"/>
            <w:vAlign w:val="center"/>
            <w:hideMark/>
          </w:tcPr>
          <w:p w14:paraId="71DD202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16" w:type="dxa"/>
            <w:tcBorders>
              <w:top w:val="nil"/>
              <w:left w:val="nil"/>
              <w:bottom w:val="single" w:sz="8" w:space="0" w:color="auto"/>
              <w:right w:val="single" w:sz="8" w:space="0" w:color="auto"/>
            </w:tcBorders>
            <w:shd w:val="clear" w:color="auto" w:fill="auto"/>
            <w:vAlign w:val="center"/>
            <w:hideMark/>
          </w:tcPr>
          <w:p w14:paraId="4B269A8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主机安全服务</w:t>
            </w:r>
          </w:p>
        </w:tc>
        <w:tc>
          <w:tcPr>
            <w:tcW w:w="1551" w:type="dxa"/>
            <w:tcBorders>
              <w:top w:val="nil"/>
              <w:left w:val="nil"/>
              <w:bottom w:val="single" w:sz="8" w:space="0" w:color="auto"/>
              <w:right w:val="single" w:sz="8" w:space="0" w:color="auto"/>
            </w:tcBorders>
            <w:shd w:val="clear" w:color="auto" w:fill="auto"/>
            <w:vAlign w:val="center"/>
            <w:hideMark/>
          </w:tcPr>
          <w:p w14:paraId="23024545"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是提供自动化实时入侵威胁检测、病毒查杀、漏洞修复一键核查等功能</w:t>
            </w:r>
          </w:p>
        </w:tc>
        <w:tc>
          <w:tcPr>
            <w:tcW w:w="2529" w:type="dxa"/>
            <w:tcBorders>
              <w:top w:val="nil"/>
              <w:left w:val="nil"/>
              <w:bottom w:val="single" w:sz="8" w:space="0" w:color="auto"/>
              <w:right w:val="single" w:sz="8" w:space="0" w:color="auto"/>
            </w:tcBorders>
            <w:shd w:val="clear" w:color="auto" w:fill="auto"/>
            <w:vAlign w:val="center"/>
            <w:hideMark/>
          </w:tcPr>
          <w:p w14:paraId="29282BF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规格：1个虚拟机实例</w:t>
            </w:r>
          </w:p>
        </w:tc>
        <w:tc>
          <w:tcPr>
            <w:tcW w:w="1274" w:type="dxa"/>
            <w:tcBorders>
              <w:top w:val="nil"/>
              <w:left w:val="nil"/>
              <w:bottom w:val="single" w:sz="8" w:space="0" w:color="auto"/>
              <w:right w:val="single" w:sz="8" w:space="0" w:color="auto"/>
            </w:tcBorders>
            <w:shd w:val="clear" w:color="auto" w:fill="auto"/>
            <w:vAlign w:val="center"/>
            <w:hideMark/>
          </w:tcPr>
          <w:p w14:paraId="052AF8D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C99621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76CFC34"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79FF5F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131</w:t>
            </w:r>
          </w:p>
        </w:tc>
        <w:tc>
          <w:tcPr>
            <w:tcW w:w="706" w:type="dxa"/>
            <w:vMerge/>
            <w:tcBorders>
              <w:top w:val="nil"/>
              <w:left w:val="single" w:sz="8" w:space="0" w:color="auto"/>
              <w:bottom w:val="single" w:sz="8" w:space="0" w:color="000000"/>
              <w:right w:val="single" w:sz="8" w:space="0" w:color="auto"/>
            </w:tcBorders>
            <w:vAlign w:val="center"/>
            <w:hideMark/>
          </w:tcPr>
          <w:p w14:paraId="5EACC533"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251621A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入侵检测</w:t>
            </w:r>
            <w:r w:rsidRPr="003B26BB">
              <w:rPr>
                <w:rFonts w:ascii="宋体" w:hAnsi="宋体" w:cs="宋体" w:hint="eastAsia"/>
                <w:kern w:val="0"/>
                <w:sz w:val="24"/>
                <w:szCs w:val="24"/>
              </w:rPr>
              <w:lastRenderedPageBreak/>
              <w:t>服务</w:t>
            </w:r>
          </w:p>
        </w:tc>
        <w:tc>
          <w:tcPr>
            <w:tcW w:w="1551" w:type="dxa"/>
            <w:tcBorders>
              <w:top w:val="nil"/>
              <w:left w:val="nil"/>
              <w:bottom w:val="single" w:sz="8" w:space="0" w:color="auto"/>
              <w:right w:val="single" w:sz="8" w:space="0" w:color="auto"/>
            </w:tcBorders>
            <w:shd w:val="clear" w:color="auto" w:fill="auto"/>
            <w:vAlign w:val="center"/>
            <w:hideMark/>
          </w:tcPr>
          <w:p w14:paraId="5D15BB4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是提供对流量进行威胁</w:t>
            </w:r>
            <w:r w:rsidRPr="003B26BB">
              <w:rPr>
                <w:rFonts w:ascii="宋体" w:hAnsi="宋体" w:cs="宋体" w:hint="eastAsia"/>
                <w:kern w:val="0"/>
                <w:sz w:val="24"/>
                <w:szCs w:val="24"/>
              </w:rPr>
              <w:lastRenderedPageBreak/>
              <w:t>检测的服务</w:t>
            </w:r>
          </w:p>
        </w:tc>
        <w:tc>
          <w:tcPr>
            <w:tcW w:w="2529" w:type="dxa"/>
            <w:tcBorders>
              <w:top w:val="nil"/>
              <w:left w:val="nil"/>
              <w:bottom w:val="single" w:sz="8" w:space="0" w:color="auto"/>
              <w:right w:val="single" w:sz="8" w:space="0" w:color="auto"/>
            </w:tcBorders>
            <w:shd w:val="clear" w:color="auto" w:fill="auto"/>
            <w:vAlign w:val="center"/>
            <w:hideMark/>
          </w:tcPr>
          <w:p w14:paraId="25BDF10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每100mbps</w:t>
            </w:r>
          </w:p>
        </w:tc>
        <w:tc>
          <w:tcPr>
            <w:tcW w:w="1274" w:type="dxa"/>
            <w:tcBorders>
              <w:top w:val="nil"/>
              <w:left w:val="nil"/>
              <w:bottom w:val="single" w:sz="8" w:space="0" w:color="auto"/>
              <w:right w:val="single" w:sz="8" w:space="0" w:color="auto"/>
            </w:tcBorders>
            <w:shd w:val="clear" w:color="auto" w:fill="auto"/>
            <w:vAlign w:val="center"/>
            <w:hideMark/>
          </w:tcPr>
          <w:p w14:paraId="02D369EA"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100mbps/天</w:t>
            </w:r>
          </w:p>
        </w:tc>
        <w:tc>
          <w:tcPr>
            <w:tcW w:w="1271" w:type="dxa"/>
            <w:tcBorders>
              <w:top w:val="nil"/>
              <w:left w:val="nil"/>
              <w:bottom w:val="single" w:sz="8" w:space="0" w:color="auto"/>
              <w:right w:val="single" w:sz="8" w:space="0" w:color="auto"/>
            </w:tcBorders>
            <w:shd w:val="clear" w:color="auto" w:fill="auto"/>
            <w:vAlign w:val="center"/>
            <w:hideMark/>
          </w:tcPr>
          <w:p w14:paraId="0392F27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425B796B"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B14251B"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132</w:t>
            </w:r>
          </w:p>
        </w:tc>
        <w:tc>
          <w:tcPr>
            <w:tcW w:w="706" w:type="dxa"/>
            <w:vMerge/>
            <w:tcBorders>
              <w:top w:val="nil"/>
              <w:left w:val="single" w:sz="8" w:space="0" w:color="auto"/>
              <w:bottom w:val="single" w:sz="8" w:space="0" w:color="000000"/>
              <w:right w:val="single" w:sz="8" w:space="0" w:color="auto"/>
            </w:tcBorders>
            <w:vAlign w:val="center"/>
            <w:hideMark/>
          </w:tcPr>
          <w:p w14:paraId="7EE05FA3"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00C1E08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虚拟防火墙服务</w:t>
            </w:r>
          </w:p>
        </w:tc>
        <w:tc>
          <w:tcPr>
            <w:tcW w:w="1551" w:type="dxa"/>
            <w:tcBorders>
              <w:top w:val="nil"/>
              <w:left w:val="nil"/>
              <w:bottom w:val="single" w:sz="8" w:space="0" w:color="auto"/>
              <w:right w:val="single" w:sz="8" w:space="0" w:color="auto"/>
            </w:tcBorders>
            <w:shd w:val="clear" w:color="auto" w:fill="auto"/>
            <w:vAlign w:val="center"/>
            <w:hideMark/>
          </w:tcPr>
          <w:p w14:paraId="28CFA60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是提供统一管理南北向的流量，提供流量监控、精准访问控制、实时入侵防御等功能</w:t>
            </w:r>
          </w:p>
        </w:tc>
        <w:tc>
          <w:tcPr>
            <w:tcW w:w="2529" w:type="dxa"/>
            <w:tcBorders>
              <w:top w:val="nil"/>
              <w:left w:val="nil"/>
              <w:bottom w:val="single" w:sz="8" w:space="0" w:color="auto"/>
              <w:right w:val="single" w:sz="8" w:space="0" w:color="auto"/>
            </w:tcBorders>
            <w:shd w:val="clear" w:color="auto" w:fill="auto"/>
            <w:vAlign w:val="center"/>
            <w:hideMark/>
          </w:tcPr>
          <w:p w14:paraId="41217EF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实例规格：1个公网IP</w:t>
            </w:r>
          </w:p>
        </w:tc>
        <w:tc>
          <w:tcPr>
            <w:tcW w:w="1274" w:type="dxa"/>
            <w:tcBorders>
              <w:top w:val="nil"/>
              <w:left w:val="nil"/>
              <w:bottom w:val="single" w:sz="8" w:space="0" w:color="auto"/>
              <w:right w:val="single" w:sz="8" w:space="0" w:color="auto"/>
            </w:tcBorders>
            <w:shd w:val="clear" w:color="auto" w:fill="auto"/>
            <w:vAlign w:val="center"/>
            <w:hideMark/>
          </w:tcPr>
          <w:p w14:paraId="3D0F901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1917D53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0CDE9741" w14:textId="77777777" w:rsidTr="002D7A21">
        <w:trPr>
          <w:trHeight w:val="167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A4DE0E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133</w:t>
            </w:r>
          </w:p>
        </w:tc>
        <w:tc>
          <w:tcPr>
            <w:tcW w:w="706" w:type="dxa"/>
            <w:vMerge/>
            <w:tcBorders>
              <w:top w:val="nil"/>
              <w:left w:val="single" w:sz="8" w:space="0" w:color="auto"/>
              <w:bottom w:val="single" w:sz="8" w:space="0" w:color="000000"/>
              <w:right w:val="single" w:sz="8" w:space="0" w:color="auto"/>
            </w:tcBorders>
            <w:vAlign w:val="center"/>
            <w:hideMark/>
          </w:tcPr>
          <w:p w14:paraId="28BAC2E2"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1FD32953" w14:textId="77777777" w:rsidR="0085668D" w:rsidRPr="003B26BB" w:rsidRDefault="0085668D" w:rsidP="0085668D">
            <w:pPr>
              <w:widowControl/>
              <w:jc w:val="left"/>
              <w:rPr>
                <w:rFonts w:ascii="宋体" w:hAnsi="宋体" w:cs="宋体"/>
                <w:kern w:val="0"/>
                <w:sz w:val="24"/>
                <w:szCs w:val="24"/>
              </w:rPr>
            </w:pPr>
          </w:p>
        </w:tc>
        <w:tc>
          <w:tcPr>
            <w:tcW w:w="1551" w:type="dxa"/>
            <w:tcBorders>
              <w:top w:val="nil"/>
              <w:left w:val="nil"/>
              <w:bottom w:val="single" w:sz="8" w:space="0" w:color="auto"/>
              <w:right w:val="single" w:sz="8" w:space="0" w:color="auto"/>
            </w:tcBorders>
            <w:shd w:val="clear" w:color="auto" w:fill="auto"/>
            <w:vAlign w:val="center"/>
            <w:hideMark/>
          </w:tcPr>
          <w:p w14:paraId="02E52B1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是提供统一管理东西向的流量，提供流量监控、精准访问控制、实时入侵防御等功能</w:t>
            </w:r>
          </w:p>
        </w:tc>
        <w:tc>
          <w:tcPr>
            <w:tcW w:w="2529" w:type="dxa"/>
            <w:tcBorders>
              <w:top w:val="nil"/>
              <w:left w:val="nil"/>
              <w:bottom w:val="single" w:sz="8" w:space="0" w:color="auto"/>
              <w:right w:val="single" w:sz="8" w:space="0" w:color="auto"/>
            </w:tcBorders>
            <w:shd w:val="clear" w:color="auto" w:fill="auto"/>
            <w:vAlign w:val="center"/>
            <w:hideMark/>
          </w:tcPr>
          <w:p w14:paraId="2CB31EA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实例规格：每个虚拟专用网络-虚拟专用网络通道或虚拟专用网络-数据中心机房通道</w:t>
            </w:r>
          </w:p>
        </w:tc>
        <w:tc>
          <w:tcPr>
            <w:tcW w:w="1274" w:type="dxa"/>
            <w:tcBorders>
              <w:top w:val="nil"/>
              <w:left w:val="nil"/>
              <w:bottom w:val="single" w:sz="8" w:space="0" w:color="auto"/>
              <w:right w:val="single" w:sz="8" w:space="0" w:color="auto"/>
            </w:tcBorders>
            <w:shd w:val="clear" w:color="auto" w:fill="auto"/>
            <w:vAlign w:val="center"/>
            <w:hideMark/>
          </w:tcPr>
          <w:p w14:paraId="6EAC75F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69376305"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2687C4A" w14:textId="77777777" w:rsidTr="002D7A21">
        <w:trPr>
          <w:trHeight w:val="208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525D4352"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134</w:t>
            </w:r>
          </w:p>
        </w:tc>
        <w:tc>
          <w:tcPr>
            <w:tcW w:w="706" w:type="dxa"/>
            <w:vMerge/>
            <w:tcBorders>
              <w:top w:val="nil"/>
              <w:left w:val="single" w:sz="8" w:space="0" w:color="auto"/>
              <w:bottom w:val="single" w:sz="8" w:space="0" w:color="000000"/>
              <w:right w:val="single" w:sz="8" w:space="0" w:color="auto"/>
            </w:tcBorders>
            <w:vAlign w:val="center"/>
            <w:hideMark/>
          </w:tcPr>
          <w:p w14:paraId="5EEC8F28"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343CE0BA"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堡垒机服务</w:t>
            </w:r>
          </w:p>
        </w:tc>
        <w:tc>
          <w:tcPr>
            <w:tcW w:w="1551" w:type="dxa"/>
            <w:tcBorders>
              <w:top w:val="nil"/>
              <w:left w:val="nil"/>
              <w:bottom w:val="single" w:sz="8" w:space="0" w:color="auto"/>
              <w:right w:val="single" w:sz="8" w:space="0" w:color="auto"/>
            </w:tcBorders>
            <w:shd w:val="clear" w:color="auto" w:fill="auto"/>
            <w:vAlign w:val="center"/>
            <w:hideMark/>
          </w:tcPr>
          <w:p w14:paraId="1E86085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是提供一个系统运维和安全审计的综合性运维管控平台，提供运维身份鉴别、账号管控、系统操作审计等多种功能</w:t>
            </w:r>
          </w:p>
        </w:tc>
        <w:tc>
          <w:tcPr>
            <w:tcW w:w="2529" w:type="dxa"/>
            <w:tcBorders>
              <w:top w:val="nil"/>
              <w:left w:val="nil"/>
              <w:bottom w:val="single" w:sz="8" w:space="0" w:color="auto"/>
              <w:right w:val="single" w:sz="8" w:space="0" w:color="auto"/>
            </w:tcBorders>
            <w:shd w:val="clear" w:color="auto" w:fill="auto"/>
            <w:vAlign w:val="center"/>
            <w:hideMark/>
          </w:tcPr>
          <w:p w14:paraId="16FA404E"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274" w:type="dxa"/>
            <w:tcBorders>
              <w:top w:val="nil"/>
              <w:left w:val="nil"/>
              <w:bottom w:val="single" w:sz="8" w:space="0" w:color="auto"/>
              <w:right w:val="single" w:sz="8" w:space="0" w:color="auto"/>
            </w:tcBorders>
            <w:shd w:val="clear" w:color="auto" w:fill="auto"/>
            <w:vAlign w:val="center"/>
            <w:hideMark/>
          </w:tcPr>
          <w:p w14:paraId="1981B63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套/天</w:t>
            </w:r>
          </w:p>
        </w:tc>
        <w:tc>
          <w:tcPr>
            <w:tcW w:w="1271" w:type="dxa"/>
            <w:tcBorders>
              <w:top w:val="nil"/>
              <w:left w:val="nil"/>
              <w:bottom w:val="single" w:sz="8" w:space="0" w:color="auto"/>
              <w:right w:val="single" w:sz="8" w:space="0" w:color="auto"/>
            </w:tcBorders>
            <w:shd w:val="clear" w:color="auto" w:fill="auto"/>
            <w:vAlign w:val="center"/>
            <w:hideMark/>
          </w:tcPr>
          <w:p w14:paraId="2039546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002572AA" w14:textId="77777777" w:rsidTr="002D7A21">
        <w:trPr>
          <w:trHeight w:val="208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D75008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135</w:t>
            </w:r>
          </w:p>
        </w:tc>
        <w:tc>
          <w:tcPr>
            <w:tcW w:w="706" w:type="dxa"/>
            <w:vMerge/>
            <w:tcBorders>
              <w:top w:val="nil"/>
              <w:left w:val="single" w:sz="8" w:space="0" w:color="auto"/>
              <w:bottom w:val="single" w:sz="8" w:space="0" w:color="000000"/>
              <w:right w:val="single" w:sz="8" w:space="0" w:color="auto"/>
            </w:tcBorders>
            <w:vAlign w:val="center"/>
            <w:hideMark/>
          </w:tcPr>
          <w:p w14:paraId="5CA2B048"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6851A78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Web应用防火墙服务</w:t>
            </w:r>
          </w:p>
        </w:tc>
        <w:tc>
          <w:tcPr>
            <w:tcW w:w="1551" w:type="dxa"/>
            <w:tcBorders>
              <w:top w:val="nil"/>
              <w:left w:val="nil"/>
              <w:bottom w:val="single" w:sz="8" w:space="0" w:color="auto"/>
              <w:right w:val="single" w:sz="8" w:space="0" w:color="auto"/>
            </w:tcBorders>
            <w:shd w:val="clear" w:color="auto" w:fill="auto"/>
            <w:vAlign w:val="center"/>
            <w:hideMark/>
          </w:tcPr>
          <w:p w14:paraId="1F95AD8F"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是防御各类常见Web攻击并过滤海量恶意CC攻击，避免网站资产数据泄露，保障网站业务安全性与可用性</w:t>
            </w:r>
          </w:p>
        </w:tc>
        <w:tc>
          <w:tcPr>
            <w:tcW w:w="2529" w:type="dxa"/>
            <w:tcBorders>
              <w:top w:val="nil"/>
              <w:left w:val="nil"/>
              <w:bottom w:val="single" w:sz="8" w:space="0" w:color="auto"/>
              <w:right w:val="single" w:sz="8" w:space="0" w:color="auto"/>
            </w:tcBorders>
            <w:shd w:val="clear" w:color="auto" w:fill="auto"/>
            <w:vAlign w:val="center"/>
            <w:hideMark/>
          </w:tcPr>
          <w:p w14:paraId="4C2FF88D"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274" w:type="dxa"/>
            <w:tcBorders>
              <w:top w:val="nil"/>
              <w:left w:val="nil"/>
              <w:bottom w:val="single" w:sz="8" w:space="0" w:color="auto"/>
              <w:right w:val="single" w:sz="8" w:space="0" w:color="auto"/>
            </w:tcBorders>
            <w:shd w:val="clear" w:color="auto" w:fill="auto"/>
            <w:vAlign w:val="center"/>
            <w:hideMark/>
          </w:tcPr>
          <w:p w14:paraId="675F1C8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套/天</w:t>
            </w:r>
          </w:p>
        </w:tc>
        <w:tc>
          <w:tcPr>
            <w:tcW w:w="1271" w:type="dxa"/>
            <w:tcBorders>
              <w:top w:val="nil"/>
              <w:left w:val="nil"/>
              <w:bottom w:val="single" w:sz="8" w:space="0" w:color="auto"/>
              <w:right w:val="single" w:sz="8" w:space="0" w:color="auto"/>
            </w:tcBorders>
            <w:shd w:val="clear" w:color="auto" w:fill="auto"/>
            <w:vAlign w:val="center"/>
            <w:hideMark/>
          </w:tcPr>
          <w:p w14:paraId="46D54E3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5B324935" w14:textId="77777777" w:rsidTr="002D7A21">
        <w:trPr>
          <w:trHeight w:val="1465"/>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7AC9476"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136</w:t>
            </w:r>
          </w:p>
        </w:tc>
        <w:tc>
          <w:tcPr>
            <w:tcW w:w="706" w:type="dxa"/>
            <w:vMerge/>
            <w:tcBorders>
              <w:top w:val="nil"/>
              <w:left w:val="single" w:sz="8" w:space="0" w:color="auto"/>
              <w:bottom w:val="single" w:sz="8" w:space="0" w:color="000000"/>
              <w:right w:val="single" w:sz="8" w:space="0" w:color="auto"/>
            </w:tcBorders>
            <w:vAlign w:val="center"/>
            <w:hideMark/>
          </w:tcPr>
          <w:p w14:paraId="72C84F41"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0995576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数据库审计服务</w:t>
            </w:r>
          </w:p>
        </w:tc>
        <w:tc>
          <w:tcPr>
            <w:tcW w:w="1551" w:type="dxa"/>
            <w:tcBorders>
              <w:top w:val="nil"/>
              <w:left w:val="nil"/>
              <w:bottom w:val="single" w:sz="8" w:space="0" w:color="auto"/>
              <w:right w:val="single" w:sz="8" w:space="0" w:color="auto"/>
            </w:tcBorders>
            <w:shd w:val="clear" w:color="auto" w:fill="auto"/>
            <w:vAlign w:val="center"/>
            <w:hideMark/>
          </w:tcPr>
          <w:p w14:paraId="41475F7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是针对数据库SQL注入、风险操作等数据库风险操作行为进行记录与告警</w:t>
            </w:r>
          </w:p>
        </w:tc>
        <w:tc>
          <w:tcPr>
            <w:tcW w:w="2529" w:type="dxa"/>
            <w:tcBorders>
              <w:top w:val="nil"/>
              <w:left w:val="nil"/>
              <w:bottom w:val="single" w:sz="8" w:space="0" w:color="auto"/>
              <w:right w:val="single" w:sz="8" w:space="0" w:color="auto"/>
            </w:tcBorders>
            <w:shd w:val="clear" w:color="auto" w:fill="auto"/>
            <w:vAlign w:val="center"/>
            <w:hideMark/>
          </w:tcPr>
          <w:p w14:paraId="6A25350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274" w:type="dxa"/>
            <w:tcBorders>
              <w:top w:val="nil"/>
              <w:left w:val="nil"/>
              <w:bottom w:val="single" w:sz="8" w:space="0" w:color="auto"/>
              <w:right w:val="single" w:sz="8" w:space="0" w:color="auto"/>
            </w:tcBorders>
            <w:shd w:val="clear" w:color="auto" w:fill="auto"/>
            <w:vAlign w:val="center"/>
            <w:hideMark/>
          </w:tcPr>
          <w:p w14:paraId="307082F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套/天</w:t>
            </w:r>
          </w:p>
        </w:tc>
        <w:tc>
          <w:tcPr>
            <w:tcW w:w="1271" w:type="dxa"/>
            <w:tcBorders>
              <w:top w:val="nil"/>
              <w:left w:val="nil"/>
              <w:bottom w:val="single" w:sz="8" w:space="0" w:color="auto"/>
              <w:right w:val="single" w:sz="8" w:space="0" w:color="auto"/>
            </w:tcBorders>
            <w:shd w:val="clear" w:color="auto" w:fill="auto"/>
            <w:vAlign w:val="center"/>
            <w:hideMark/>
          </w:tcPr>
          <w:p w14:paraId="675C4E3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3F50558A"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32F684C"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137</w:t>
            </w:r>
          </w:p>
        </w:tc>
        <w:tc>
          <w:tcPr>
            <w:tcW w:w="706" w:type="dxa"/>
            <w:vMerge/>
            <w:tcBorders>
              <w:top w:val="nil"/>
              <w:left w:val="single" w:sz="8" w:space="0" w:color="auto"/>
              <w:bottom w:val="single" w:sz="8" w:space="0" w:color="000000"/>
              <w:right w:val="single" w:sz="8" w:space="0" w:color="auto"/>
            </w:tcBorders>
            <w:vAlign w:val="center"/>
            <w:hideMark/>
          </w:tcPr>
          <w:p w14:paraId="3CC0F09E"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50DBC26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数据加密</w:t>
            </w:r>
            <w:r w:rsidRPr="003B26BB">
              <w:rPr>
                <w:rFonts w:ascii="宋体" w:hAnsi="宋体" w:cs="宋体" w:hint="eastAsia"/>
                <w:kern w:val="0"/>
                <w:sz w:val="24"/>
                <w:szCs w:val="24"/>
              </w:rPr>
              <w:lastRenderedPageBreak/>
              <w:t>服务</w:t>
            </w:r>
          </w:p>
        </w:tc>
        <w:tc>
          <w:tcPr>
            <w:tcW w:w="1551" w:type="dxa"/>
            <w:tcBorders>
              <w:top w:val="nil"/>
              <w:left w:val="nil"/>
              <w:bottom w:val="single" w:sz="8" w:space="0" w:color="auto"/>
              <w:right w:val="single" w:sz="8" w:space="0" w:color="auto"/>
            </w:tcBorders>
            <w:shd w:val="clear" w:color="auto" w:fill="auto"/>
            <w:vAlign w:val="center"/>
            <w:hideMark/>
          </w:tcPr>
          <w:p w14:paraId="19BDBD9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lastRenderedPageBreak/>
              <w:t>提供数据加密服务</w:t>
            </w:r>
          </w:p>
        </w:tc>
        <w:tc>
          <w:tcPr>
            <w:tcW w:w="2529" w:type="dxa"/>
            <w:tcBorders>
              <w:top w:val="nil"/>
              <w:left w:val="nil"/>
              <w:bottom w:val="single" w:sz="8" w:space="0" w:color="auto"/>
              <w:right w:val="single" w:sz="8" w:space="0" w:color="auto"/>
            </w:tcBorders>
            <w:shd w:val="clear" w:color="auto" w:fill="auto"/>
            <w:vAlign w:val="center"/>
            <w:hideMark/>
          </w:tcPr>
          <w:p w14:paraId="1F1E167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实例规格1：1个数据加密实例</w:t>
            </w:r>
          </w:p>
        </w:tc>
        <w:tc>
          <w:tcPr>
            <w:tcW w:w="1274" w:type="dxa"/>
            <w:tcBorders>
              <w:top w:val="nil"/>
              <w:left w:val="nil"/>
              <w:bottom w:val="single" w:sz="8" w:space="0" w:color="auto"/>
              <w:right w:val="single" w:sz="8" w:space="0" w:color="auto"/>
            </w:tcBorders>
            <w:shd w:val="clear" w:color="auto" w:fill="auto"/>
            <w:vAlign w:val="center"/>
            <w:hideMark/>
          </w:tcPr>
          <w:p w14:paraId="6051260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242BCC7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BB9D556" w14:textId="77777777" w:rsidTr="002D7A21">
        <w:trPr>
          <w:trHeight w:val="634"/>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7EE5438"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lastRenderedPageBreak/>
              <w:t>138</w:t>
            </w:r>
          </w:p>
        </w:tc>
        <w:tc>
          <w:tcPr>
            <w:tcW w:w="706" w:type="dxa"/>
            <w:vMerge/>
            <w:tcBorders>
              <w:top w:val="nil"/>
              <w:left w:val="single" w:sz="8" w:space="0" w:color="auto"/>
              <w:bottom w:val="single" w:sz="8" w:space="0" w:color="000000"/>
              <w:right w:val="single" w:sz="8" w:space="0" w:color="auto"/>
            </w:tcBorders>
            <w:vAlign w:val="center"/>
            <w:hideMark/>
          </w:tcPr>
          <w:p w14:paraId="5D21ADF3"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701B39A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数据发现与脱敏服务</w:t>
            </w:r>
          </w:p>
        </w:tc>
        <w:tc>
          <w:tcPr>
            <w:tcW w:w="1551" w:type="dxa"/>
            <w:tcBorders>
              <w:top w:val="nil"/>
              <w:left w:val="nil"/>
              <w:bottom w:val="single" w:sz="8" w:space="0" w:color="auto"/>
              <w:right w:val="single" w:sz="8" w:space="0" w:color="auto"/>
            </w:tcBorders>
            <w:shd w:val="clear" w:color="auto" w:fill="auto"/>
            <w:vAlign w:val="center"/>
            <w:hideMark/>
          </w:tcPr>
          <w:p w14:paraId="5F80084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提供数据发现与脱敏服务</w:t>
            </w:r>
          </w:p>
        </w:tc>
        <w:tc>
          <w:tcPr>
            <w:tcW w:w="2529" w:type="dxa"/>
            <w:tcBorders>
              <w:top w:val="nil"/>
              <w:left w:val="nil"/>
              <w:bottom w:val="single" w:sz="8" w:space="0" w:color="auto"/>
              <w:right w:val="single" w:sz="8" w:space="0" w:color="auto"/>
            </w:tcBorders>
            <w:shd w:val="clear" w:color="auto" w:fill="auto"/>
            <w:vAlign w:val="center"/>
            <w:hideMark/>
          </w:tcPr>
          <w:p w14:paraId="4DCB27D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实例规格2：20个数据库实例</w:t>
            </w:r>
          </w:p>
        </w:tc>
        <w:tc>
          <w:tcPr>
            <w:tcW w:w="1274" w:type="dxa"/>
            <w:tcBorders>
              <w:top w:val="nil"/>
              <w:left w:val="nil"/>
              <w:bottom w:val="single" w:sz="8" w:space="0" w:color="auto"/>
              <w:right w:val="single" w:sz="8" w:space="0" w:color="auto"/>
            </w:tcBorders>
            <w:shd w:val="clear" w:color="auto" w:fill="auto"/>
            <w:vAlign w:val="center"/>
            <w:hideMark/>
          </w:tcPr>
          <w:p w14:paraId="05C47A5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5D9517AB"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05362A05" w14:textId="77777777" w:rsidTr="002D7A21">
        <w:trPr>
          <w:trHeight w:val="1857"/>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33A126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139</w:t>
            </w:r>
          </w:p>
        </w:tc>
        <w:tc>
          <w:tcPr>
            <w:tcW w:w="706" w:type="dxa"/>
            <w:vMerge/>
            <w:tcBorders>
              <w:top w:val="nil"/>
              <w:left w:val="single" w:sz="8" w:space="0" w:color="auto"/>
              <w:bottom w:val="single" w:sz="8" w:space="0" w:color="000000"/>
              <w:right w:val="single" w:sz="8" w:space="0" w:color="auto"/>
            </w:tcBorders>
            <w:vAlign w:val="center"/>
            <w:hideMark/>
          </w:tcPr>
          <w:p w14:paraId="45E0717A"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4E6E256B"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敏感数据保护服务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9E5A6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是在满足等保2.0“安全审计”及“个人信息保护”的合规要求的基础上，提供敏感数据识别、数据安全审计、数据脱敏、智能异常检测等数据安全服务</w:t>
            </w:r>
          </w:p>
        </w:tc>
        <w:tc>
          <w:tcPr>
            <w:tcW w:w="2529" w:type="dxa"/>
            <w:tcBorders>
              <w:top w:val="nil"/>
              <w:left w:val="nil"/>
              <w:bottom w:val="single" w:sz="8" w:space="0" w:color="auto"/>
              <w:right w:val="single" w:sz="8" w:space="0" w:color="auto"/>
            </w:tcBorders>
            <w:shd w:val="clear" w:color="auto" w:fill="auto"/>
            <w:vAlign w:val="center"/>
            <w:hideMark/>
          </w:tcPr>
          <w:p w14:paraId="3FFE134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实例规格1：结构化存储数据保护，每3个数据库实例</w:t>
            </w:r>
          </w:p>
        </w:tc>
        <w:tc>
          <w:tcPr>
            <w:tcW w:w="1274" w:type="dxa"/>
            <w:tcBorders>
              <w:top w:val="nil"/>
              <w:left w:val="nil"/>
              <w:bottom w:val="single" w:sz="8" w:space="0" w:color="auto"/>
              <w:right w:val="single" w:sz="8" w:space="0" w:color="auto"/>
            </w:tcBorders>
            <w:shd w:val="clear" w:color="auto" w:fill="auto"/>
            <w:vAlign w:val="center"/>
            <w:hideMark/>
          </w:tcPr>
          <w:p w14:paraId="1136751F"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137D01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1D71220A" w14:textId="77777777" w:rsidTr="002D7A21">
        <w:trPr>
          <w:trHeight w:val="1049"/>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09F6AF7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140</w:t>
            </w:r>
          </w:p>
        </w:tc>
        <w:tc>
          <w:tcPr>
            <w:tcW w:w="706" w:type="dxa"/>
            <w:vMerge/>
            <w:tcBorders>
              <w:top w:val="nil"/>
              <w:left w:val="single" w:sz="8" w:space="0" w:color="auto"/>
              <w:bottom w:val="single" w:sz="8" w:space="0" w:color="000000"/>
              <w:right w:val="single" w:sz="8" w:space="0" w:color="auto"/>
            </w:tcBorders>
            <w:vAlign w:val="center"/>
            <w:hideMark/>
          </w:tcPr>
          <w:p w14:paraId="57B59A01"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6CE20049"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531EE40"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578DDF4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实例规格2：对象存储数据保护，每1T存储容量</w:t>
            </w:r>
          </w:p>
        </w:tc>
        <w:tc>
          <w:tcPr>
            <w:tcW w:w="1274" w:type="dxa"/>
            <w:tcBorders>
              <w:top w:val="nil"/>
              <w:left w:val="nil"/>
              <w:bottom w:val="single" w:sz="8" w:space="0" w:color="auto"/>
              <w:right w:val="single" w:sz="8" w:space="0" w:color="auto"/>
            </w:tcBorders>
            <w:shd w:val="clear" w:color="auto" w:fill="auto"/>
            <w:vAlign w:val="center"/>
            <w:hideMark/>
          </w:tcPr>
          <w:p w14:paraId="78BC3C79"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1T/天</w:t>
            </w:r>
          </w:p>
        </w:tc>
        <w:tc>
          <w:tcPr>
            <w:tcW w:w="1271" w:type="dxa"/>
            <w:tcBorders>
              <w:top w:val="nil"/>
              <w:left w:val="nil"/>
              <w:bottom w:val="single" w:sz="8" w:space="0" w:color="auto"/>
              <w:right w:val="single" w:sz="8" w:space="0" w:color="auto"/>
            </w:tcBorders>
            <w:shd w:val="clear" w:color="auto" w:fill="auto"/>
            <w:vAlign w:val="center"/>
            <w:hideMark/>
          </w:tcPr>
          <w:p w14:paraId="6868F44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070A5BA1"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8339AF9"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141</w:t>
            </w:r>
          </w:p>
        </w:tc>
        <w:tc>
          <w:tcPr>
            <w:tcW w:w="706" w:type="dxa"/>
            <w:vMerge/>
            <w:tcBorders>
              <w:top w:val="nil"/>
              <w:left w:val="single" w:sz="8" w:space="0" w:color="auto"/>
              <w:bottom w:val="single" w:sz="8" w:space="0" w:color="000000"/>
              <w:right w:val="single" w:sz="8" w:space="0" w:color="auto"/>
            </w:tcBorders>
            <w:vAlign w:val="center"/>
            <w:hideMark/>
          </w:tcPr>
          <w:p w14:paraId="0ECD04EC" w14:textId="77777777" w:rsidR="0085668D" w:rsidRPr="003B26BB" w:rsidRDefault="0085668D" w:rsidP="0085668D">
            <w:pPr>
              <w:widowControl/>
              <w:jc w:val="left"/>
              <w:rPr>
                <w:rFonts w:ascii="宋体" w:hAnsi="宋体" w:cs="宋体"/>
                <w:kern w:val="0"/>
                <w:sz w:val="24"/>
                <w:szCs w:val="24"/>
              </w:rPr>
            </w:pPr>
          </w:p>
        </w:tc>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6A4289A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网页防篡改服务</w:t>
            </w:r>
          </w:p>
        </w:tc>
        <w:tc>
          <w:tcPr>
            <w:tcW w:w="1551" w:type="dxa"/>
            <w:vMerge w:val="restart"/>
            <w:tcBorders>
              <w:top w:val="nil"/>
              <w:left w:val="single" w:sz="8" w:space="0" w:color="auto"/>
              <w:bottom w:val="single" w:sz="8" w:space="0" w:color="000000"/>
              <w:right w:val="single" w:sz="8" w:space="0" w:color="auto"/>
            </w:tcBorders>
            <w:shd w:val="clear" w:color="auto" w:fill="auto"/>
            <w:vAlign w:val="center"/>
            <w:hideMark/>
          </w:tcPr>
          <w:p w14:paraId="15A6D2A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是提供保护云主机网页不被恶意篡改服务</w:t>
            </w:r>
          </w:p>
        </w:tc>
        <w:tc>
          <w:tcPr>
            <w:tcW w:w="2529" w:type="dxa"/>
            <w:tcBorders>
              <w:top w:val="nil"/>
              <w:left w:val="nil"/>
              <w:bottom w:val="single" w:sz="8" w:space="0" w:color="auto"/>
              <w:right w:val="single" w:sz="8" w:space="0" w:color="auto"/>
            </w:tcBorders>
            <w:shd w:val="clear" w:color="auto" w:fill="auto"/>
            <w:vAlign w:val="center"/>
            <w:hideMark/>
          </w:tcPr>
          <w:p w14:paraId="3BEC69D2"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实例规格1：3个云服务器网页防篡改授权</w:t>
            </w:r>
          </w:p>
        </w:tc>
        <w:tc>
          <w:tcPr>
            <w:tcW w:w="1274" w:type="dxa"/>
            <w:tcBorders>
              <w:top w:val="nil"/>
              <w:left w:val="nil"/>
              <w:bottom w:val="single" w:sz="8" w:space="0" w:color="auto"/>
              <w:right w:val="single" w:sz="8" w:space="0" w:color="auto"/>
            </w:tcBorders>
            <w:shd w:val="clear" w:color="auto" w:fill="auto"/>
            <w:vAlign w:val="center"/>
            <w:hideMark/>
          </w:tcPr>
          <w:p w14:paraId="77A4819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D0D6C8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8</w:t>
            </w:r>
          </w:p>
        </w:tc>
      </w:tr>
      <w:tr w:rsidR="003B26BB" w:rsidRPr="003B26BB" w14:paraId="3F26CE00"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369F373"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142</w:t>
            </w:r>
          </w:p>
        </w:tc>
        <w:tc>
          <w:tcPr>
            <w:tcW w:w="706" w:type="dxa"/>
            <w:vMerge/>
            <w:tcBorders>
              <w:top w:val="nil"/>
              <w:left w:val="single" w:sz="8" w:space="0" w:color="auto"/>
              <w:bottom w:val="single" w:sz="8" w:space="0" w:color="000000"/>
              <w:right w:val="single" w:sz="8" w:space="0" w:color="auto"/>
            </w:tcBorders>
            <w:vAlign w:val="center"/>
            <w:hideMark/>
          </w:tcPr>
          <w:p w14:paraId="02AD52F4"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4E541BC1"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0BB98F0A"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68B1278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实例规格2：5个云服务器网页防篡改授权</w:t>
            </w:r>
          </w:p>
        </w:tc>
        <w:tc>
          <w:tcPr>
            <w:tcW w:w="1274" w:type="dxa"/>
            <w:tcBorders>
              <w:top w:val="nil"/>
              <w:left w:val="nil"/>
              <w:bottom w:val="single" w:sz="8" w:space="0" w:color="auto"/>
              <w:right w:val="single" w:sz="8" w:space="0" w:color="auto"/>
            </w:tcBorders>
            <w:shd w:val="clear" w:color="auto" w:fill="auto"/>
            <w:vAlign w:val="center"/>
            <w:hideMark/>
          </w:tcPr>
          <w:p w14:paraId="6F466F62"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C2C00C7"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396689E" w14:textId="77777777" w:rsidTr="002D7A21">
        <w:trPr>
          <w:trHeight w:val="842"/>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4EB9ABA4"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143</w:t>
            </w:r>
          </w:p>
        </w:tc>
        <w:tc>
          <w:tcPr>
            <w:tcW w:w="706" w:type="dxa"/>
            <w:vMerge/>
            <w:tcBorders>
              <w:top w:val="nil"/>
              <w:left w:val="single" w:sz="8" w:space="0" w:color="auto"/>
              <w:bottom w:val="single" w:sz="8" w:space="0" w:color="000000"/>
              <w:right w:val="single" w:sz="8" w:space="0" w:color="auto"/>
            </w:tcBorders>
            <w:vAlign w:val="center"/>
            <w:hideMark/>
          </w:tcPr>
          <w:p w14:paraId="43FAA405" w14:textId="77777777" w:rsidR="0085668D" w:rsidRPr="003B26BB" w:rsidRDefault="0085668D" w:rsidP="0085668D">
            <w:pPr>
              <w:widowControl/>
              <w:jc w:val="left"/>
              <w:rPr>
                <w:rFonts w:ascii="宋体" w:hAnsi="宋体" w:cs="宋体"/>
                <w:kern w:val="0"/>
                <w:sz w:val="24"/>
                <w:szCs w:val="24"/>
              </w:rPr>
            </w:pPr>
          </w:p>
        </w:tc>
        <w:tc>
          <w:tcPr>
            <w:tcW w:w="816" w:type="dxa"/>
            <w:vMerge/>
            <w:tcBorders>
              <w:top w:val="nil"/>
              <w:left w:val="single" w:sz="8" w:space="0" w:color="auto"/>
              <w:bottom w:val="single" w:sz="8" w:space="0" w:color="000000"/>
              <w:right w:val="single" w:sz="8" w:space="0" w:color="auto"/>
            </w:tcBorders>
            <w:vAlign w:val="center"/>
            <w:hideMark/>
          </w:tcPr>
          <w:p w14:paraId="01732DCF" w14:textId="77777777" w:rsidR="0085668D" w:rsidRPr="003B26BB" w:rsidRDefault="0085668D" w:rsidP="0085668D">
            <w:pPr>
              <w:widowControl/>
              <w:jc w:val="left"/>
              <w:rPr>
                <w:rFonts w:ascii="宋体" w:hAnsi="宋体" w:cs="宋体"/>
                <w:kern w:val="0"/>
                <w:sz w:val="24"/>
                <w:szCs w:val="24"/>
              </w:rPr>
            </w:pPr>
          </w:p>
        </w:tc>
        <w:tc>
          <w:tcPr>
            <w:tcW w:w="1551" w:type="dxa"/>
            <w:vMerge/>
            <w:tcBorders>
              <w:top w:val="nil"/>
              <w:left w:val="single" w:sz="8" w:space="0" w:color="auto"/>
              <w:bottom w:val="single" w:sz="8" w:space="0" w:color="000000"/>
              <w:right w:val="single" w:sz="8" w:space="0" w:color="auto"/>
            </w:tcBorders>
            <w:vAlign w:val="center"/>
            <w:hideMark/>
          </w:tcPr>
          <w:p w14:paraId="3AB11772" w14:textId="77777777" w:rsidR="0085668D" w:rsidRPr="003B26BB" w:rsidRDefault="0085668D" w:rsidP="0085668D">
            <w:pPr>
              <w:widowControl/>
              <w:jc w:val="left"/>
              <w:rPr>
                <w:rFonts w:ascii="宋体" w:hAnsi="宋体" w:cs="宋体"/>
                <w:kern w:val="0"/>
                <w:sz w:val="24"/>
                <w:szCs w:val="24"/>
              </w:rPr>
            </w:pPr>
          </w:p>
        </w:tc>
        <w:tc>
          <w:tcPr>
            <w:tcW w:w="2529" w:type="dxa"/>
            <w:tcBorders>
              <w:top w:val="nil"/>
              <w:left w:val="nil"/>
              <w:bottom w:val="single" w:sz="8" w:space="0" w:color="auto"/>
              <w:right w:val="single" w:sz="8" w:space="0" w:color="auto"/>
            </w:tcBorders>
            <w:shd w:val="clear" w:color="auto" w:fill="auto"/>
            <w:vAlign w:val="center"/>
            <w:hideMark/>
          </w:tcPr>
          <w:p w14:paraId="36DD419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实例规格3：10个云服务器网页防篡改授权</w:t>
            </w:r>
          </w:p>
        </w:tc>
        <w:tc>
          <w:tcPr>
            <w:tcW w:w="1274" w:type="dxa"/>
            <w:tcBorders>
              <w:top w:val="nil"/>
              <w:left w:val="nil"/>
              <w:bottom w:val="single" w:sz="8" w:space="0" w:color="auto"/>
              <w:right w:val="single" w:sz="8" w:space="0" w:color="auto"/>
            </w:tcBorders>
            <w:shd w:val="clear" w:color="auto" w:fill="auto"/>
            <w:vAlign w:val="center"/>
            <w:hideMark/>
          </w:tcPr>
          <w:p w14:paraId="61290BC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实例/天</w:t>
            </w:r>
          </w:p>
        </w:tc>
        <w:tc>
          <w:tcPr>
            <w:tcW w:w="1271" w:type="dxa"/>
            <w:tcBorders>
              <w:top w:val="nil"/>
              <w:left w:val="nil"/>
              <w:bottom w:val="single" w:sz="8" w:space="0" w:color="auto"/>
              <w:right w:val="single" w:sz="8" w:space="0" w:color="auto"/>
            </w:tcBorders>
            <w:shd w:val="clear" w:color="auto" w:fill="auto"/>
            <w:vAlign w:val="center"/>
            <w:hideMark/>
          </w:tcPr>
          <w:p w14:paraId="7EB4A7CD"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45C5ADD" w14:textId="77777777" w:rsidTr="002D7A21">
        <w:trPr>
          <w:trHeight w:val="1880"/>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6C386D0E"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144</w:t>
            </w:r>
          </w:p>
        </w:tc>
        <w:tc>
          <w:tcPr>
            <w:tcW w:w="706" w:type="dxa"/>
            <w:vMerge/>
            <w:tcBorders>
              <w:top w:val="nil"/>
              <w:left w:val="single" w:sz="8" w:space="0" w:color="auto"/>
              <w:bottom w:val="single" w:sz="8" w:space="0" w:color="000000"/>
              <w:right w:val="single" w:sz="8" w:space="0" w:color="auto"/>
            </w:tcBorders>
            <w:vAlign w:val="center"/>
            <w:hideMark/>
          </w:tcPr>
          <w:p w14:paraId="4BBCB56F" w14:textId="77777777" w:rsidR="0085668D" w:rsidRPr="003B26BB" w:rsidRDefault="0085668D" w:rsidP="0085668D">
            <w:pPr>
              <w:widowControl/>
              <w:jc w:val="left"/>
              <w:rPr>
                <w:rFonts w:ascii="宋体" w:hAnsi="宋体" w:cs="宋体"/>
                <w:kern w:val="0"/>
                <w:sz w:val="24"/>
                <w:szCs w:val="24"/>
              </w:rPr>
            </w:pPr>
          </w:p>
        </w:tc>
        <w:tc>
          <w:tcPr>
            <w:tcW w:w="816" w:type="dxa"/>
            <w:tcBorders>
              <w:top w:val="nil"/>
              <w:left w:val="nil"/>
              <w:bottom w:val="single" w:sz="8" w:space="0" w:color="auto"/>
              <w:right w:val="single" w:sz="8" w:space="0" w:color="auto"/>
            </w:tcBorders>
            <w:shd w:val="clear" w:color="auto" w:fill="auto"/>
            <w:vAlign w:val="center"/>
            <w:hideMark/>
          </w:tcPr>
          <w:p w14:paraId="21894D3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统一日志审计服务</w:t>
            </w:r>
          </w:p>
        </w:tc>
        <w:tc>
          <w:tcPr>
            <w:tcW w:w="1551" w:type="dxa"/>
            <w:tcBorders>
              <w:top w:val="nil"/>
              <w:left w:val="nil"/>
              <w:bottom w:val="single" w:sz="8" w:space="0" w:color="auto"/>
              <w:right w:val="single" w:sz="8" w:space="0" w:color="auto"/>
            </w:tcBorders>
            <w:shd w:val="clear" w:color="auto" w:fill="auto"/>
            <w:vAlign w:val="center"/>
            <w:hideMark/>
          </w:tcPr>
          <w:p w14:paraId="2B636A41"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是提供对操作系统、中间件、数据库、网络设备、安全设备等资产的日志收集、关联分析等服务</w:t>
            </w:r>
          </w:p>
        </w:tc>
        <w:tc>
          <w:tcPr>
            <w:tcW w:w="2529" w:type="dxa"/>
            <w:tcBorders>
              <w:top w:val="nil"/>
              <w:left w:val="nil"/>
              <w:bottom w:val="single" w:sz="8" w:space="0" w:color="auto"/>
              <w:right w:val="single" w:sz="8" w:space="0" w:color="auto"/>
            </w:tcBorders>
            <w:shd w:val="clear" w:color="auto" w:fill="auto"/>
            <w:vAlign w:val="center"/>
            <w:hideMark/>
          </w:tcPr>
          <w:p w14:paraId="1FF0197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274" w:type="dxa"/>
            <w:tcBorders>
              <w:top w:val="nil"/>
              <w:left w:val="nil"/>
              <w:bottom w:val="single" w:sz="8" w:space="0" w:color="auto"/>
              <w:right w:val="single" w:sz="8" w:space="0" w:color="auto"/>
            </w:tcBorders>
            <w:shd w:val="clear" w:color="auto" w:fill="auto"/>
            <w:vAlign w:val="center"/>
            <w:hideMark/>
          </w:tcPr>
          <w:p w14:paraId="590D48D0"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套/天</w:t>
            </w:r>
          </w:p>
        </w:tc>
        <w:tc>
          <w:tcPr>
            <w:tcW w:w="1271" w:type="dxa"/>
            <w:tcBorders>
              <w:top w:val="nil"/>
              <w:left w:val="nil"/>
              <w:bottom w:val="single" w:sz="8" w:space="0" w:color="auto"/>
              <w:right w:val="single" w:sz="8" w:space="0" w:color="auto"/>
            </w:tcBorders>
            <w:shd w:val="clear" w:color="auto" w:fill="auto"/>
            <w:vAlign w:val="center"/>
            <w:hideMark/>
          </w:tcPr>
          <w:p w14:paraId="6DAF2CF3"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4DF7F0CA"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1616C267"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145</w:t>
            </w:r>
          </w:p>
        </w:tc>
        <w:tc>
          <w:tcPr>
            <w:tcW w:w="706" w:type="dxa"/>
            <w:tcBorders>
              <w:top w:val="nil"/>
              <w:left w:val="nil"/>
              <w:bottom w:val="single" w:sz="8" w:space="0" w:color="auto"/>
              <w:right w:val="single" w:sz="8" w:space="0" w:color="auto"/>
            </w:tcBorders>
            <w:shd w:val="clear" w:color="auto" w:fill="auto"/>
            <w:vAlign w:val="center"/>
            <w:hideMark/>
          </w:tcPr>
          <w:p w14:paraId="022CB579"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设备托管服务</w:t>
            </w:r>
          </w:p>
        </w:tc>
        <w:tc>
          <w:tcPr>
            <w:tcW w:w="816" w:type="dxa"/>
            <w:tcBorders>
              <w:top w:val="nil"/>
              <w:left w:val="nil"/>
              <w:bottom w:val="single" w:sz="8" w:space="0" w:color="auto"/>
              <w:right w:val="single" w:sz="8" w:space="0" w:color="auto"/>
            </w:tcBorders>
            <w:shd w:val="clear" w:color="auto" w:fill="auto"/>
            <w:vAlign w:val="center"/>
            <w:hideMark/>
          </w:tcPr>
          <w:p w14:paraId="083AA473"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设备托管服务</w:t>
            </w:r>
          </w:p>
        </w:tc>
        <w:tc>
          <w:tcPr>
            <w:tcW w:w="1551" w:type="dxa"/>
            <w:tcBorders>
              <w:top w:val="nil"/>
              <w:left w:val="nil"/>
              <w:bottom w:val="single" w:sz="8" w:space="0" w:color="auto"/>
              <w:right w:val="single" w:sz="8" w:space="0" w:color="auto"/>
            </w:tcBorders>
            <w:shd w:val="clear" w:color="auto" w:fill="auto"/>
            <w:vAlign w:val="center"/>
            <w:hideMark/>
          </w:tcPr>
          <w:p w14:paraId="4CC379D0"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提供设备托管服务</w:t>
            </w:r>
          </w:p>
        </w:tc>
        <w:tc>
          <w:tcPr>
            <w:tcW w:w="2529" w:type="dxa"/>
            <w:tcBorders>
              <w:top w:val="nil"/>
              <w:left w:val="nil"/>
              <w:bottom w:val="single" w:sz="8" w:space="0" w:color="auto"/>
              <w:right w:val="single" w:sz="8" w:space="0" w:color="auto"/>
            </w:tcBorders>
            <w:shd w:val="clear" w:color="auto" w:fill="auto"/>
            <w:vAlign w:val="center"/>
            <w:hideMark/>
          </w:tcPr>
          <w:p w14:paraId="02250D94"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U</w:t>
            </w:r>
          </w:p>
        </w:tc>
        <w:tc>
          <w:tcPr>
            <w:tcW w:w="1274" w:type="dxa"/>
            <w:tcBorders>
              <w:top w:val="nil"/>
              <w:left w:val="nil"/>
              <w:bottom w:val="single" w:sz="8" w:space="0" w:color="auto"/>
              <w:right w:val="single" w:sz="8" w:space="0" w:color="auto"/>
            </w:tcBorders>
            <w:shd w:val="clear" w:color="auto" w:fill="auto"/>
            <w:vAlign w:val="center"/>
            <w:hideMark/>
          </w:tcPr>
          <w:p w14:paraId="628695F8"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U/天</w:t>
            </w:r>
          </w:p>
        </w:tc>
        <w:tc>
          <w:tcPr>
            <w:tcW w:w="1271" w:type="dxa"/>
            <w:tcBorders>
              <w:top w:val="nil"/>
              <w:left w:val="nil"/>
              <w:bottom w:val="single" w:sz="8" w:space="0" w:color="auto"/>
              <w:right w:val="single" w:sz="8" w:space="0" w:color="auto"/>
            </w:tcBorders>
            <w:shd w:val="clear" w:color="auto" w:fill="auto"/>
            <w:vAlign w:val="center"/>
            <w:hideMark/>
          </w:tcPr>
          <w:p w14:paraId="60343591"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6E0A2AD9" w14:textId="77777777" w:rsidTr="002D7A21">
        <w:trPr>
          <w:trHeight w:val="426"/>
        </w:trPr>
        <w:tc>
          <w:tcPr>
            <w:tcW w:w="627" w:type="dxa"/>
            <w:tcBorders>
              <w:top w:val="nil"/>
              <w:left w:val="single" w:sz="8" w:space="0" w:color="auto"/>
              <w:bottom w:val="single" w:sz="8" w:space="0" w:color="auto"/>
              <w:right w:val="single" w:sz="8" w:space="0" w:color="auto"/>
            </w:tcBorders>
            <w:shd w:val="clear" w:color="auto" w:fill="auto"/>
            <w:vAlign w:val="center"/>
            <w:hideMark/>
          </w:tcPr>
          <w:p w14:paraId="3BDD4B8D" w14:textId="77777777" w:rsidR="0085668D" w:rsidRPr="003B26BB" w:rsidRDefault="0085668D" w:rsidP="0085668D">
            <w:pPr>
              <w:widowControl/>
              <w:jc w:val="right"/>
              <w:rPr>
                <w:rFonts w:ascii="宋体" w:hAnsi="宋体" w:cs="宋体"/>
                <w:kern w:val="0"/>
                <w:sz w:val="24"/>
                <w:szCs w:val="24"/>
              </w:rPr>
            </w:pPr>
            <w:r w:rsidRPr="003B26BB">
              <w:rPr>
                <w:rFonts w:ascii="宋体" w:hAnsi="宋体" w:cs="宋体" w:hint="eastAsia"/>
                <w:kern w:val="0"/>
                <w:sz w:val="24"/>
                <w:szCs w:val="24"/>
              </w:rPr>
              <w:t>146</w:t>
            </w:r>
          </w:p>
        </w:tc>
        <w:tc>
          <w:tcPr>
            <w:tcW w:w="706" w:type="dxa"/>
            <w:tcBorders>
              <w:top w:val="nil"/>
              <w:left w:val="nil"/>
              <w:bottom w:val="single" w:sz="8" w:space="0" w:color="auto"/>
              <w:right w:val="single" w:sz="8" w:space="0" w:color="auto"/>
            </w:tcBorders>
            <w:shd w:val="clear" w:color="auto" w:fill="auto"/>
            <w:vAlign w:val="center"/>
            <w:hideMark/>
          </w:tcPr>
          <w:p w14:paraId="33A835B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操作系统</w:t>
            </w:r>
          </w:p>
        </w:tc>
        <w:tc>
          <w:tcPr>
            <w:tcW w:w="816" w:type="dxa"/>
            <w:tcBorders>
              <w:top w:val="nil"/>
              <w:left w:val="nil"/>
              <w:bottom w:val="single" w:sz="8" w:space="0" w:color="auto"/>
              <w:right w:val="single" w:sz="8" w:space="0" w:color="auto"/>
            </w:tcBorders>
            <w:shd w:val="clear" w:color="auto" w:fill="auto"/>
            <w:vAlign w:val="center"/>
            <w:hideMark/>
          </w:tcPr>
          <w:p w14:paraId="572190FC"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Linux操作系统</w:t>
            </w:r>
          </w:p>
        </w:tc>
        <w:tc>
          <w:tcPr>
            <w:tcW w:w="1551" w:type="dxa"/>
            <w:tcBorders>
              <w:top w:val="nil"/>
              <w:left w:val="nil"/>
              <w:bottom w:val="single" w:sz="8" w:space="0" w:color="auto"/>
              <w:right w:val="single" w:sz="8" w:space="0" w:color="auto"/>
            </w:tcBorders>
            <w:shd w:val="clear" w:color="auto" w:fill="auto"/>
            <w:vAlign w:val="center"/>
            <w:hideMark/>
          </w:tcPr>
          <w:p w14:paraId="3DC3F5C7"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Linux操作系统</w:t>
            </w:r>
          </w:p>
        </w:tc>
        <w:tc>
          <w:tcPr>
            <w:tcW w:w="2529" w:type="dxa"/>
            <w:tcBorders>
              <w:top w:val="nil"/>
              <w:left w:val="nil"/>
              <w:bottom w:val="single" w:sz="8" w:space="0" w:color="auto"/>
              <w:right w:val="single" w:sz="8" w:space="0" w:color="auto"/>
            </w:tcBorders>
            <w:shd w:val="clear" w:color="auto" w:fill="auto"/>
            <w:vAlign w:val="center"/>
            <w:hideMark/>
          </w:tcPr>
          <w:p w14:paraId="21B8B228" w14:textId="77777777" w:rsidR="0085668D" w:rsidRPr="003B26BB" w:rsidRDefault="0085668D" w:rsidP="0085668D">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274" w:type="dxa"/>
            <w:tcBorders>
              <w:top w:val="nil"/>
              <w:left w:val="nil"/>
              <w:bottom w:val="single" w:sz="8" w:space="0" w:color="auto"/>
              <w:right w:val="single" w:sz="8" w:space="0" w:color="auto"/>
            </w:tcBorders>
            <w:shd w:val="clear" w:color="auto" w:fill="auto"/>
            <w:vAlign w:val="center"/>
            <w:hideMark/>
          </w:tcPr>
          <w:p w14:paraId="45975A5C"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套/天</w:t>
            </w:r>
          </w:p>
        </w:tc>
        <w:tc>
          <w:tcPr>
            <w:tcW w:w="1271" w:type="dxa"/>
            <w:tcBorders>
              <w:top w:val="nil"/>
              <w:left w:val="nil"/>
              <w:bottom w:val="single" w:sz="8" w:space="0" w:color="auto"/>
              <w:right w:val="single" w:sz="8" w:space="0" w:color="auto"/>
            </w:tcBorders>
            <w:shd w:val="clear" w:color="auto" w:fill="auto"/>
            <w:vAlign w:val="center"/>
            <w:hideMark/>
          </w:tcPr>
          <w:p w14:paraId="5A724D3E" w14:textId="77777777" w:rsidR="0085668D" w:rsidRPr="003B26BB" w:rsidRDefault="0085668D" w:rsidP="007213CE">
            <w:pPr>
              <w:widowControl/>
              <w:jc w:val="center"/>
              <w:rPr>
                <w:rFonts w:ascii="宋体" w:hAnsi="宋体" w:cs="宋体"/>
                <w:kern w:val="0"/>
                <w:sz w:val="24"/>
                <w:szCs w:val="24"/>
              </w:rPr>
            </w:pPr>
            <w:r w:rsidRPr="003B26BB">
              <w:rPr>
                <w:rFonts w:ascii="宋体" w:hAnsi="宋体" w:cs="宋体" w:hint="eastAsia"/>
                <w:kern w:val="0"/>
                <w:sz w:val="24"/>
                <w:szCs w:val="24"/>
              </w:rPr>
              <w:t>100</w:t>
            </w:r>
          </w:p>
        </w:tc>
      </w:tr>
    </w:tbl>
    <w:p w14:paraId="4538AACA" w14:textId="77777777" w:rsidR="00F03763" w:rsidRPr="003B26BB" w:rsidRDefault="00F03763" w:rsidP="003A03E8">
      <w:pPr>
        <w:pStyle w:val="3"/>
        <w:numPr>
          <w:ilvl w:val="2"/>
          <w:numId w:val="5"/>
        </w:numPr>
        <w:tabs>
          <w:tab w:val="left" w:pos="426"/>
          <w:tab w:val="left" w:pos="567"/>
        </w:tabs>
        <w:spacing w:after="200"/>
        <w:ind w:hanging="3686"/>
        <w:rPr>
          <w:color w:val="auto"/>
        </w:rPr>
      </w:pPr>
      <w:r w:rsidRPr="003B26BB">
        <w:rPr>
          <w:rFonts w:hint="eastAsia"/>
          <w:color w:val="auto"/>
        </w:rPr>
        <w:lastRenderedPageBreak/>
        <w:t>服务要求</w:t>
      </w:r>
    </w:p>
    <w:p w14:paraId="16967D47" w14:textId="71AFE11F" w:rsidR="003A03E8" w:rsidRPr="003B26BB" w:rsidRDefault="003A03E8" w:rsidP="003A03E8">
      <w:pPr>
        <w:pStyle w:val="4"/>
        <w:numPr>
          <w:ilvl w:val="3"/>
          <w:numId w:val="5"/>
        </w:numPr>
        <w:tabs>
          <w:tab w:val="left" w:pos="426"/>
          <w:tab w:val="left" w:pos="567"/>
        </w:tabs>
        <w:spacing w:after="200"/>
        <w:ind w:left="0" w:firstLine="0"/>
        <w:rPr>
          <w:rFonts w:cs="宋体"/>
        </w:rPr>
      </w:pPr>
      <w:r w:rsidRPr="003B26BB">
        <w:rPr>
          <w:rFonts w:hint="eastAsia"/>
        </w:rPr>
        <w:t>★</w:t>
      </w:r>
      <w:r w:rsidRPr="003B26BB">
        <w:rPr>
          <w:rFonts w:cstheme="minorBidi" w:hint="eastAsia"/>
        </w:rPr>
        <w:t>总体</w:t>
      </w:r>
      <w:r w:rsidRPr="003B26BB">
        <w:rPr>
          <w:rFonts w:cs="宋体" w:hint="eastAsia"/>
        </w:rPr>
        <w:t>架构</w:t>
      </w:r>
      <w:r w:rsidRPr="003B26BB">
        <w:rPr>
          <w:rFonts w:ascii="宋体" w:hAnsi="宋体" w:hint="eastAsia"/>
        </w:rPr>
        <w:t>（说明:按照招标文件</w:t>
      </w:r>
      <w:r w:rsidR="00B017FE" w:rsidRPr="003B26BB">
        <w:rPr>
          <w:rFonts w:ascii="Times New Roman" w:hAnsi="Times New Roman"/>
        </w:rPr>
        <w:t>3.3.4</w:t>
      </w:r>
      <w:r w:rsidRPr="003B26BB">
        <w:rPr>
          <w:rFonts w:ascii="宋体" w:hAnsi="宋体" w:hint="eastAsia"/>
        </w:rPr>
        <w:t>承诺函的内容进行承诺）</w:t>
      </w:r>
    </w:p>
    <w:p w14:paraId="17255DD7" w14:textId="77777777" w:rsidR="003A03E8" w:rsidRPr="003B26BB" w:rsidRDefault="003A03E8" w:rsidP="003A03E8">
      <w:pPr>
        <w:pStyle w:val="4"/>
        <w:numPr>
          <w:ilvl w:val="4"/>
          <w:numId w:val="1"/>
        </w:numPr>
        <w:ind w:left="993" w:hanging="993"/>
      </w:pPr>
      <w:r w:rsidRPr="003B26BB">
        <w:rPr>
          <w:rFonts w:hint="eastAsia"/>
        </w:rPr>
        <w:t>平台架构</w:t>
      </w:r>
    </w:p>
    <w:p w14:paraId="367041C7"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根据政务网络安全管理、信息安全等级保护等要求，在城市运行云中明确部署和划分互联网区和政务外网区，两个区域之间应按照要求进行安全隔离并提供必要的安全保障，分别承载政务外网和互联网应用，政务外网应用与互联网应用实现安全隔离和数据交换。</w:t>
      </w:r>
    </w:p>
    <w:p w14:paraId="0B9836DA"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因此在总体规划上设计为两朵云，分别为政务外网云与互联网云，两朵云间物理区域隔离，政务外网云与互联网云间若要数据交换则需要通过安全数据交换区。</w:t>
      </w:r>
    </w:p>
    <w:p w14:paraId="697D0E94" w14:textId="77777777" w:rsidR="0085668D" w:rsidRPr="003B26BB" w:rsidRDefault="0085668D" w:rsidP="0085668D">
      <w:pPr>
        <w:ind w:firstLineChars="200" w:firstLine="560"/>
        <w:rPr>
          <w:rFonts w:ascii="宋体" w:hAnsi="宋体"/>
          <w:sz w:val="28"/>
        </w:rPr>
      </w:pPr>
      <w:r w:rsidRPr="003B26BB">
        <w:rPr>
          <w:rFonts w:ascii="宋体" w:hAnsi="宋体" w:hint="eastAsia"/>
          <w:sz w:val="28"/>
        </w:rPr>
        <w:t>互联网区云北向上联互联网出口允许互联网访问，另外互联网区云与公共云之间通过高速通道实现集中突发的公共服务业务能及时向公共云上弹性扩展。政务外网区云南北向上联政务外网实现与政网外网间的数据访问，政务外网区云通过光纤与行业专网实现互通。</w:t>
      </w:r>
    </w:p>
    <w:p w14:paraId="0F8DB58F" w14:textId="4A82EE65" w:rsidR="003A03E8" w:rsidRPr="003B26BB" w:rsidRDefault="0085668D" w:rsidP="0085668D">
      <w:pPr>
        <w:ind w:firstLineChars="200" w:firstLine="560"/>
        <w:rPr>
          <w:rFonts w:ascii="宋体" w:hAnsi="宋体"/>
          <w:sz w:val="28"/>
        </w:rPr>
      </w:pPr>
      <w:r w:rsidRPr="003B26BB">
        <w:rPr>
          <w:rFonts w:ascii="宋体" w:hAnsi="宋体" w:hint="eastAsia"/>
          <w:sz w:val="28"/>
        </w:rPr>
        <w:t>总体架构示意图如下：</w:t>
      </w:r>
    </w:p>
    <w:p w14:paraId="1C007215" w14:textId="171FE86D" w:rsidR="0085668D" w:rsidRPr="003B26BB" w:rsidRDefault="0085668D" w:rsidP="0085668D">
      <w:pPr>
        <w:pStyle w:val="a3"/>
        <w:jc w:val="center"/>
      </w:pPr>
      <w:r w:rsidRPr="003B26BB">
        <w:rPr>
          <w:rFonts w:asciiTheme="minorEastAsia" w:eastAsiaTheme="minorEastAsia" w:hAnsiTheme="minorEastAsia"/>
          <w:noProof/>
        </w:rPr>
        <w:drawing>
          <wp:inline distT="0" distB="0" distL="0" distR="0" wp14:anchorId="3E24618F" wp14:editId="14BF9221">
            <wp:extent cx="4888230" cy="21336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28931" cy="2151418"/>
                    </a:xfrm>
                    <a:prstGeom prst="rect">
                      <a:avLst/>
                    </a:prstGeom>
                    <a:noFill/>
                  </pic:spPr>
                </pic:pic>
              </a:graphicData>
            </a:graphic>
          </wp:inline>
        </w:drawing>
      </w:r>
    </w:p>
    <w:p w14:paraId="6827B770" w14:textId="2C2D33CC" w:rsidR="003A03E8" w:rsidRPr="003B26BB" w:rsidRDefault="003A03E8" w:rsidP="003A03E8">
      <w:pPr>
        <w:pStyle w:val="a3"/>
        <w:jc w:val="center"/>
      </w:pPr>
      <w:r w:rsidRPr="003B26BB">
        <w:rPr>
          <w:rFonts w:hint="eastAsia"/>
        </w:rPr>
        <w:t>图</w:t>
      </w:r>
      <w:r w:rsidRPr="003B26BB">
        <w:rPr>
          <w:rFonts w:hint="eastAsia"/>
        </w:rPr>
        <w:t>1</w:t>
      </w:r>
      <w:r w:rsidRPr="003B26BB">
        <w:rPr>
          <w:rFonts w:hint="eastAsia"/>
        </w:rPr>
        <w:t>：</w:t>
      </w:r>
      <w:r w:rsidR="0085668D" w:rsidRPr="003B26BB">
        <w:rPr>
          <w:rFonts w:hint="eastAsia"/>
        </w:rPr>
        <w:t>云服务平台总体结构图云服务平台总体结构图</w:t>
      </w:r>
    </w:p>
    <w:p w14:paraId="56B53D25" w14:textId="77777777" w:rsidR="003A03E8" w:rsidRPr="003B26BB" w:rsidRDefault="003A03E8" w:rsidP="003A03E8">
      <w:pPr>
        <w:pStyle w:val="4"/>
        <w:numPr>
          <w:ilvl w:val="4"/>
          <w:numId w:val="1"/>
        </w:numPr>
        <w:ind w:left="993" w:hanging="993"/>
      </w:pPr>
      <w:r w:rsidRPr="003B26BB">
        <w:rPr>
          <w:rFonts w:hint="eastAsia"/>
        </w:rPr>
        <w:lastRenderedPageBreak/>
        <w:t>逻辑架构</w:t>
      </w:r>
    </w:p>
    <w:p w14:paraId="13A0F4BC" w14:textId="2D71DC4C" w:rsidR="003A03E8" w:rsidRPr="003B26BB" w:rsidRDefault="0085668D" w:rsidP="003A03E8">
      <w:pPr>
        <w:pStyle w:val="a3"/>
        <w:jc w:val="center"/>
      </w:pPr>
      <w:r w:rsidRPr="003B26BB">
        <w:rPr>
          <w:rFonts w:asciiTheme="minorEastAsia" w:eastAsiaTheme="minorEastAsia" w:hAnsiTheme="minorEastAsia"/>
          <w:noProof/>
        </w:rPr>
        <w:drawing>
          <wp:inline distT="0" distB="0" distL="0" distR="0" wp14:anchorId="2C941D46" wp14:editId="4933D5E4">
            <wp:extent cx="4794250" cy="2580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801509" cy="2584058"/>
                    </a:xfrm>
                    <a:prstGeom prst="rect">
                      <a:avLst/>
                    </a:prstGeom>
                  </pic:spPr>
                </pic:pic>
              </a:graphicData>
            </a:graphic>
          </wp:inline>
        </w:drawing>
      </w:r>
    </w:p>
    <w:p w14:paraId="20D97CCF" w14:textId="6A468E9C" w:rsidR="003A03E8" w:rsidRPr="003B26BB" w:rsidRDefault="003A03E8" w:rsidP="003A03E8">
      <w:pPr>
        <w:pStyle w:val="a3"/>
        <w:jc w:val="center"/>
      </w:pPr>
      <w:r w:rsidRPr="003B26BB">
        <w:t>图</w:t>
      </w:r>
      <w:r w:rsidRPr="003B26BB">
        <w:rPr>
          <w:rFonts w:hint="eastAsia"/>
        </w:rPr>
        <w:t>2</w:t>
      </w:r>
      <w:r w:rsidRPr="003B26BB">
        <w:rPr>
          <w:rFonts w:hint="eastAsia"/>
        </w:rPr>
        <w:t>：</w:t>
      </w:r>
      <w:r w:rsidR="0085668D" w:rsidRPr="003B26BB">
        <w:rPr>
          <w:rFonts w:hint="eastAsia"/>
        </w:rPr>
        <w:t>城市运行云总体体系架构示意图</w:t>
      </w:r>
    </w:p>
    <w:p w14:paraId="7618347E" w14:textId="19145DF1" w:rsidR="003A03E8" w:rsidRPr="003B26BB" w:rsidRDefault="0085668D" w:rsidP="003A03E8">
      <w:pPr>
        <w:ind w:firstLineChars="200" w:firstLine="560"/>
      </w:pPr>
      <w:r w:rsidRPr="003B26BB">
        <w:rPr>
          <w:rFonts w:ascii="宋体" w:hAnsi="宋体" w:hint="eastAsia"/>
          <w:sz w:val="28"/>
        </w:rPr>
        <w:t>城市运行云功能架构充分整合了云计算与云服务的特点，整合云环境中的软件和硬件资源，并将这些资源封装成不同类型的服务提供给相关用户。从用户体验角度划分，云计算平台的总体系统架构分为基础架构层（IaaS）和平台层（PaaS）。同时考虑业务连续性保障和平台安全保障，再加上统一管理（运营和运维）。在云平台建设方面总体遵循开放技术路线，利用云计算虚拟化技术实现对业务资源需求的动态调配、云计算平台需要和IT管理平台进行联动实现对虚拟计算资源的自动部署和分配。并根据不同的业务特点，计算资源池可划分成不同的资源池(如公共服务资源池、行业应用资源池)，资源池之间相互独立。</w:t>
      </w:r>
    </w:p>
    <w:p w14:paraId="19A2B44C" w14:textId="77777777" w:rsidR="003A03E8" w:rsidRPr="003B26BB" w:rsidRDefault="003A03E8" w:rsidP="003A03E8">
      <w:pPr>
        <w:pStyle w:val="4"/>
        <w:numPr>
          <w:ilvl w:val="4"/>
          <w:numId w:val="1"/>
        </w:numPr>
        <w:ind w:left="993" w:hanging="993"/>
      </w:pPr>
      <w:r w:rsidRPr="003B26BB">
        <w:rPr>
          <w:rFonts w:hint="eastAsia"/>
        </w:rPr>
        <w:lastRenderedPageBreak/>
        <w:t>网络架构</w:t>
      </w:r>
    </w:p>
    <w:p w14:paraId="11EB7817" w14:textId="07C70343" w:rsidR="003A03E8" w:rsidRPr="003B26BB" w:rsidRDefault="0085668D" w:rsidP="0085668D">
      <w:pPr>
        <w:ind w:firstLineChars="200" w:firstLine="420"/>
        <w:jc w:val="center"/>
        <w:rPr>
          <w:rFonts w:ascii="宋体" w:hAnsi="宋体"/>
          <w:sz w:val="28"/>
        </w:rPr>
      </w:pPr>
      <w:r w:rsidRPr="003B26BB">
        <w:rPr>
          <w:rFonts w:asciiTheme="minorEastAsia" w:hAnsiTheme="minorEastAsia"/>
          <w:noProof/>
        </w:rPr>
        <w:drawing>
          <wp:inline distT="0" distB="0" distL="0" distR="0" wp14:anchorId="78D4E03D" wp14:editId="19AB83E1">
            <wp:extent cx="4832350" cy="276987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71175" cy="2792222"/>
                    </a:xfrm>
                    <a:prstGeom prst="rect">
                      <a:avLst/>
                    </a:prstGeom>
                    <a:noFill/>
                  </pic:spPr>
                </pic:pic>
              </a:graphicData>
            </a:graphic>
          </wp:inline>
        </w:drawing>
      </w:r>
    </w:p>
    <w:p w14:paraId="4A00E385" w14:textId="3D940907" w:rsidR="003A03E8" w:rsidRPr="003B26BB" w:rsidRDefault="003A03E8" w:rsidP="003A03E8">
      <w:pPr>
        <w:pStyle w:val="a3"/>
        <w:jc w:val="center"/>
      </w:pPr>
      <w:r w:rsidRPr="003B26BB">
        <w:t>图</w:t>
      </w:r>
      <w:r w:rsidRPr="003B26BB">
        <w:rPr>
          <w:rFonts w:hint="eastAsia"/>
        </w:rPr>
        <w:t>3</w:t>
      </w:r>
      <w:r w:rsidRPr="003B26BB">
        <w:rPr>
          <w:rFonts w:hint="eastAsia"/>
        </w:rPr>
        <w:t>：</w:t>
      </w:r>
      <w:r w:rsidR="0085668D" w:rsidRPr="003B26BB">
        <w:rPr>
          <w:rFonts w:hint="eastAsia"/>
        </w:rPr>
        <w:t>城市运行云总体网络架构示意图</w:t>
      </w:r>
    </w:p>
    <w:p w14:paraId="40562872" w14:textId="05A2B639" w:rsidR="003A03E8" w:rsidRPr="003B26BB" w:rsidRDefault="0085668D" w:rsidP="0085668D">
      <w:pPr>
        <w:ind w:firstLineChars="200" w:firstLine="560"/>
        <w:rPr>
          <w:rFonts w:ascii="宋体" w:hAnsi="宋体"/>
          <w:sz w:val="28"/>
        </w:rPr>
      </w:pPr>
      <w:r w:rsidRPr="003B26BB">
        <w:rPr>
          <w:rFonts w:ascii="宋体" w:hAnsi="宋体" w:hint="eastAsia"/>
          <w:sz w:val="28"/>
        </w:rPr>
        <w:t>城市运行云平台按电子政务网络安全要求划分为电子政务外网和互联网两个区域，两区域间设置安全数据交换区实现不同区域间的数据安全交换。在物理上互为独立的两块区域上分别部署互联网云与政务外网云，两朵云间在物理主机与网络设备上完全独立，数据交换通过安全交换区进行。租户侧堡垒机、数据库审计、防火墙等安全加固服务以虚机镜像方式，部署在租户虚拟专用网络内。安全加固、WEB应用防火墙、态势感知、云安全管理中心、加密服务、敏感数据保护等均为SaaS化分布式架构。</w:t>
      </w:r>
    </w:p>
    <w:p w14:paraId="715E9BA6" w14:textId="130624AB" w:rsidR="003A03E8" w:rsidRPr="003B26BB" w:rsidRDefault="003A03E8" w:rsidP="003A03E8">
      <w:pPr>
        <w:pStyle w:val="4"/>
        <w:numPr>
          <w:ilvl w:val="3"/>
          <w:numId w:val="5"/>
        </w:numPr>
        <w:tabs>
          <w:tab w:val="left" w:pos="426"/>
          <w:tab w:val="left" w:pos="567"/>
        </w:tabs>
        <w:spacing w:after="200"/>
        <w:ind w:left="0" w:firstLine="0"/>
      </w:pPr>
      <w:r w:rsidRPr="003B26BB">
        <w:rPr>
          <w:rFonts w:hint="eastAsia"/>
        </w:rPr>
        <w:t>★总体要求</w:t>
      </w:r>
      <w:r w:rsidRPr="003B26BB">
        <w:rPr>
          <w:rFonts w:ascii="宋体" w:hAnsi="宋体" w:hint="eastAsia"/>
        </w:rPr>
        <w:t>（说明:按照招标文件3.3</w:t>
      </w:r>
      <w:r w:rsidR="00B017FE" w:rsidRPr="003B26BB">
        <w:rPr>
          <w:rFonts w:ascii="宋体" w:hAnsi="宋体" w:hint="eastAsia"/>
        </w:rPr>
        <w:t>.4</w:t>
      </w:r>
      <w:r w:rsidRPr="003B26BB">
        <w:rPr>
          <w:rFonts w:ascii="宋体" w:hAnsi="宋体" w:hint="eastAsia"/>
        </w:rPr>
        <w:t>承诺函的内容进行承诺）</w:t>
      </w:r>
    </w:p>
    <w:p w14:paraId="3A685974" w14:textId="001C68E0" w:rsidR="0085668D" w:rsidRPr="003B26BB" w:rsidRDefault="0085668D" w:rsidP="0085668D">
      <w:pPr>
        <w:pStyle w:val="a3"/>
        <w:ind w:firstLineChars="200" w:firstLine="560"/>
        <w:rPr>
          <w:rFonts w:ascii="宋体" w:hAnsi="宋体"/>
          <w:sz w:val="28"/>
        </w:rPr>
      </w:pPr>
      <w:r w:rsidRPr="003B26BB">
        <w:rPr>
          <w:rFonts w:ascii="宋体" w:hAnsi="宋体" w:hint="eastAsia"/>
          <w:sz w:val="28"/>
        </w:rPr>
        <w:t>一、本次项目属服务采购项目，采购内容是选定1 家城市运行云服务商，确定云服务目录和服务单价。</w:t>
      </w:r>
    </w:p>
    <w:p w14:paraId="503C976C" w14:textId="012F3589" w:rsidR="0085668D" w:rsidRPr="003B26BB" w:rsidRDefault="0085668D" w:rsidP="0085668D">
      <w:pPr>
        <w:pStyle w:val="a3"/>
        <w:ind w:firstLineChars="200" w:firstLine="560"/>
        <w:rPr>
          <w:rFonts w:ascii="宋体" w:hAnsi="宋体"/>
          <w:sz w:val="28"/>
        </w:rPr>
      </w:pPr>
      <w:r w:rsidRPr="003B26BB">
        <w:rPr>
          <w:rFonts w:ascii="宋体" w:hAnsi="宋体" w:hint="eastAsia"/>
          <w:sz w:val="28"/>
        </w:rPr>
        <w:lastRenderedPageBreak/>
        <w:t>二、云服务商必须在签订合同后15天内（含）具备测试运行能力，30天内（含），完成项目建设并提供相应云服务能力；云平台必须在签订合同后6个月内，通过三级等保测评，6个月内完成网信办云计算服务安全评估工作，按照国产密码应用相关规定的要求开展密评工作。</w:t>
      </w:r>
    </w:p>
    <w:p w14:paraId="3F89F3BC" w14:textId="3CEAD8AE" w:rsidR="0085668D" w:rsidRPr="003B26BB" w:rsidRDefault="0085668D" w:rsidP="0085668D">
      <w:pPr>
        <w:pStyle w:val="a3"/>
        <w:ind w:firstLineChars="200" w:firstLine="560"/>
        <w:rPr>
          <w:rFonts w:ascii="宋体" w:hAnsi="宋体"/>
          <w:sz w:val="28"/>
        </w:rPr>
      </w:pPr>
      <w:r w:rsidRPr="003B26BB">
        <w:rPr>
          <w:rFonts w:ascii="宋体" w:hAnsi="宋体" w:hint="eastAsia"/>
          <w:sz w:val="28"/>
        </w:rPr>
        <w:t>三、云服务商必须按照采购人提供的设计要求，提供详细的技术实施方案，搭建成都市城市运行云平台，包含机房、云计算、云存储、云网络、云备份、云安全、应急资源池、独立资源池等服务。同时，有义务配合市级各部门系统迁移上云和系统故障分析等相关工作。</w:t>
      </w:r>
    </w:p>
    <w:p w14:paraId="2A58438C" w14:textId="2338261B" w:rsidR="0085668D" w:rsidRPr="003B26BB" w:rsidRDefault="0085668D" w:rsidP="0085668D">
      <w:pPr>
        <w:pStyle w:val="a3"/>
        <w:ind w:firstLineChars="200" w:firstLine="560"/>
        <w:rPr>
          <w:rFonts w:ascii="宋体" w:hAnsi="宋体"/>
          <w:sz w:val="28"/>
        </w:rPr>
      </w:pPr>
      <w:r w:rsidRPr="003B26BB">
        <w:rPr>
          <w:rFonts w:ascii="宋体" w:hAnsi="宋体" w:hint="eastAsia"/>
          <w:sz w:val="28"/>
        </w:rPr>
        <w:t>四、云平台必须有资源余量保障应急部署需要，每月开展关键资源（CPU、内存、存储空间、网络带宽、服务授权等）使用情况评估，及时进行资源扩充。</w:t>
      </w:r>
    </w:p>
    <w:p w14:paraId="172419F1" w14:textId="4BE408B4" w:rsidR="0085668D" w:rsidRPr="003B26BB" w:rsidRDefault="0085668D" w:rsidP="0085668D">
      <w:pPr>
        <w:pStyle w:val="a3"/>
        <w:ind w:firstLineChars="200" w:firstLine="560"/>
        <w:rPr>
          <w:rFonts w:ascii="宋体" w:hAnsi="宋体"/>
          <w:sz w:val="28"/>
        </w:rPr>
      </w:pPr>
      <w:r w:rsidRPr="003B26BB">
        <w:rPr>
          <w:rFonts w:ascii="宋体" w:hAnsi="宋体" w:hint="eastAsia"/>
          <w:sz w:val="28"/>
        </w:rPr>
        <w:t>五、云平台建设所使用的软硬件、产品和服务，涉及密码其密码算法和密钥，必须符合《中华人民共和国密码法》相关要求。</w:t>
      </w:r>
    </w:p>
    <w:p w14:paraId="5F040259" w14:textId="463F6DA5" w:rsidR="0085668D" w:rsidRPr="003B26BB" w:rsidRDefault="0085668D" w:rsidP="0085668D">
      <w:pPr>
        <w:pStyle w:val="a3"/>
        <w:ind w:firstLineChars="200" w:firstLine="560"/>
        <w:rPr>
          <w:rFonts w:ascii="宋体" w:hAnsi="宋体"/>
          <w:sz w:val="28"/>
        </w:rPr>
      </w:pPr>
      <w:r w:rsidRPr="003B26BB">
        <w:rPr>
          <w:rFonts w:ascii="宋体" w:hAnsi="宋体" w:hint="eastAsia"/>
          <w:sz w:val="28"/>
        </w:rPr>
        <w:t>六、为保证云平台软硬件产品的实施部署质量和提供更好的服务，云服务商需在实施（包括前期规划、顾问方案设计、迁移、安装、培训服务）以及日后维护过程中全部提供本地技术支持和服务。</w:t>
      </w:r>
    </w:p>
    <w:p w14:paraId="63E4A420" w14:textId="755C2341" w:rsidR="003A03E8" w:rsidRPr="003B26BB" w:rsidRDefault="0085668D" w:rsidP="0085668D">
      <w:pPr>
        <w:pStyle w:val="a3"/>
        <w:ind w:firstLineChars="200" w:firstLine="560"/>
        <w:rPr>
          <w:rFonts w:ascii="宋体" w:hAnsi="宋体"/>
          <w:sz w:val="28"/>
        </w:rPr>
      </w:pPr>
      <w:r w:rsidRPr="003B26BB">
        <w:rPr>
          <w:rFonts w:ascii="宋体" w:hAnsi="宋体" w:hint="eastAsia"/>
          <w:sz w:val="28"/>
        </w:rPr>
        <w:t>七、其它总体要求，见表1。</w:t>
      </w:r>
    </w:p>
    <w:p w14:paraId="55794E85" w14:textId="12777DF2" w:rsidR="003A03E8" w:rsidRPr="003B26BB" w:rsidRDefault="003A03E8" w:rsidP="00543B90">
      <w:pPr>
        <w:spacing w:line="360" w:lineRule="auto"/>
        <w:jc w:val="center"/>
        <w:rPr>
          <w:rFonts w:asciiTheme="minorEastAsia" w:eastAsiaTheme="minorEastAsia" w:hAnsiTheme="minorEastAsia"/>
        </w:rPr>
      </w:pPr>
      <w:r w:rsidRPr="003B26BB">
        <w:rPr>
          <w:rFonts w:asciiTheme="minorEastAsia" w:eastAsiaTheme="minorEastAsia" w:hAnsiTheme="minorEastAsia" w:hint="eastAsia"/>
        </w:rPr>
        <w:t>表</w:t>
      </w:r>
      <w:r w:rsidRPr="003B26BB">
        <w:rPr>
          <w:rFonts w:asciiTheme="minorEastAsia" w:eastAsiaTheme="minorEastAsia" w:hAnsiTheme="minorEastAsia"/>
        </w:rPr>
        <w:t>1</w:t>
      </w:r>
      <w:r w:rsidRPr="003B26BB">
        <w:rPr>
          <w:rFonts w:asciiTheme="minorEastAsia" w:eastAsiaTheme="minorEastAsia" w:hAnsiTheme="minorEastAsia" w:hint="eastAsia"/>
        </w:rPr>
        <w:t xml:space="preserve"> </w:t>
      </w:r>
      <w:r w:rsidR="00543B90" w:rsidRPr="003B26BB">
        <w:rPr>
          <w:rFonts w:asciiTheme="minorEastAsia" w:eastAsiaTheme="minorEastAsia" w:hAnsiTheme="minorEastAsia" w:hint="eastAsia"/>
        </w:rPr>
        <w:t>总体服务要求</w:t>
      </w: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198"/>
        <w:gridCol w:w="5812"/>
      </w:tblGrid>
      <w:tr w:rsidR="003B26BB" w:rsidRPr="003B26BB" w14:paraId="43C59A54" w14:textId="77777777" w:rsidTr="006E48F9">
        <w:trPr>
          <w:trHeight w:val="184"/>
          <w:jc w:val="center"/>
        </w:trPr>
        <w:tc>
          <w:tcPr>
            <w:tcW w:w="572" w:type="pct"/>
            <w:vAlign w:val="center"/>
          </w:tcPr>
          <w:p w14:paraId="0F9E22DC" w14:textId="77777777" w:rsidR="00543B90" w:rsidRPr="003B26BB" w:rsidRDefault="00543B90" w:rsidP="006E48F9">
            <w:pPr>
              <w:pStyle w:val="aff8"/>
              <w:jc w:val="center"/>
              <w:rPr>
                <w:rFonts w:ascii="宋体" w:hAnsi="宋体"/>
                <w:b/>
                <w:bCs/>
                <w:lang w:bidi="ar"/>
              </w:rPr>
            </w:pPr>
            <w:r w:rsidRPr="003B26BB">
              <w:rPr>
                <w:rFonts w:ascii="宋体" w:hAnsi="宋体" w:hint="eastAsia"/>
                <w:b/>
                <w:bCs/>
                <w:lang w:bidi="ar"/>
              </w:rPr>
              <w:t>序号</w:t>
            </w:r>
          </w:p>
        </w:tc>
        <w:tc>
          <w:tcPr>
            <w:tcW w:w="757" w:type="pct"/>
            <w:vAlign w:val="center"/>
          </w:tcPr>
          <w:p w14:paraId="40ABF8CF" w14:textId="77777777" w:rsidR="00543B90" w:rsidRPr="003B26BB" w:rsidRDefault="00543B90" w:rsidP="006E48F9">
            <w:pPr>
              <w:pStyle w:val="aff8"/>
              <w:jc w:val="center"/>
              <w:rPr>
                <w:rFonts w:ascii="宋体" w:hAnsi="宋体"/>
                <w:b/>
                <w:bCs/>
                <w:lang w:bidi="ar"/>
              </w:rPr>
            </w:pPr>
            <w:r w:rsidRPr="003B26BB">
              <w:rPr>
                <w:rFonts w:ascii="宋体" w:hAnsi="宋体" w:hint="eastAsia"/>
                <w:b/>
                <w:bCs/>
                <w:lang w:bidi="ar"/>
              </w:rPr>
              <w:t>服务名称</w:t>
            </w:r>
          </w:p>
        </w:tc>
        <w:tc>
          <w:tcPr>
            <w:tcW w:w="3672" w:type="pct"/>
            <w:vAlign w:val="center"/>
          </w:tcPr>
          <w:p w14:paraId="20750175" w14:textId="77777777" w:rsidR="00543B90" w:rsidRPr="003B26BB" w:rsidRDefault="00543B90" w:rsidP="006E48F9">
            <w:pPr>
              <w:pStyle w:val="aff8"/>
              <w:jc w:val="center"/>
              <w:rPr>
                <w:rFonts w:ascii="宋体" w:hAnsi="宋体"/>
                <w:b/>
                <w:bCs/>
                <w:lang w:bidi="ar"/>
              </w:rPr>
            </w:pPr>
            <w:r w:rsidRPr="003B26BB">
              <w:rPr>
                <w:rFonts w:ascii="宋体" w:hAnsi="宋体" w:hint="eastAsia"/>
                <w:b/>
                <w:bCs/>
                <w:lang w:bidi="ar"/>
              </w:rPr>
              <w:t>服务要求</w:t>
            </w:r>
          </w:p>
        </w:tc>
      </w:tr>
      <w:tr w:rsidR="003B26BB" w:rsidRPr="003B26BB" w14:paraId="11625543" w14:textId="77777777" w:rsidTr="006E48F9">
        <w:trPr>
          <w:trHeight w:val="400"/>
          <w:jc w:val="center"/>
        </w:trPr>
        <w:tc>
          <w:tcPr>
            <w:tcW w:w="572" w:type="pct"/>
            <w:vMerge w:val="restart"/>
            <w:vAlign w:val="center"/>
          </w:tcPr>
          <w:p w14:paraId="0EBE6488" w14:textId="77777777" w:rsidR="00543B90" w:rsidRPr="003B26BB" w:rsidRDefault="00543B90" w:rsidP="006E48F9">
            <w:pPr>
              <w:pStyle w:val="aff8"/>
              <w:jc w:val="center"/>
              <w:rPr>
                <w:rFonts w:ascii="宋体" w:hAnsi="宋体"/>
                <w:lang w:bidi="ar"/>
              </w:rPr>
            </w:pPr>
            <w:r w:rsidRPr="003B26BB">
              <w:rPr>
                <w:rFonts w:ascii="宋体" w:hAnsi="宋体" w:hint="eastAsia"/>
                <w:lang w:bidi="ar"/>
              </w:rPr>
              <w:t>1</w:t>
            </w:r>
          </w:p>
        </w:tc>
        <w:tc>
          <w:tcPr>
            <w:tcW w:w="757" w:type="pct"/>
            <w:vMerge w:val="restart"/>
            <w:vAlign w:val="center"/>
          </w:tcPr>
          <w:p w14:paraId="39236AFB" w14:textId="77777777" w:rsidR="00543B90" w:rsidRPr="003B26BB" w:rsidRDefault="00543B90" w:rsidP="006E48F9">
            <w:pPr>
              <w:pStyle w:val="aff8"/>
              <w:rPr>
                <w:rFonts w:ascii="宋体" w:hAnsi="宋体"/>
                <w:lang w:bidi="ar"/>
              </w:rPr>
            </w:pPr>
            <w:r w:rsidRPr="003B26BB">
              <w:rPr>
                <w:rFonts w:ascii="宋体" w:hAnsi="宋体" w:hint="eastAsia"/>
                <w:lang w:bidi="ar"/>
              </w:rPr>
              <w:t>机房</w:t>
            </w:r>
          </w:p>
        </w:tc>
        <w:tc>
          <w:tcPr>
            <w:tcW w:w="3672" w:type="pct"/>
            <w:vMerge w:val="restart"/>
            <w:vAlign w:val="center"/>
          </w:tcPr>
          <w:p w14:paraId="1ECBF428" w14:textId="77777777" w:rsidR="00543B90" w:rsidRPr="003B26BB" w:rsidRDefault="00543B90" w:rsidP="006E48F9">
            <w:pPr>
              <w:pStyle w:val="aff8"/>
              <w:rPr>
                <w:rFonts w:ascii="宋体" w:hAnsi="宋体"/>
                <w:lang w:bidi="ar"/>
              </w:rPr>
            </w:pPr>
            <w:r w:rsidRPr="003B26BB">
              <w:rPr>
                <w:rFonts w:ascii="宋体" w:hAnsi="宋体" w:hint="eastAsia"/>
                <w:lang w:bidi="ar"/>
              </w:rPr>
              <w:t>提供云平台需要的机房环境，包含安全可控的独立机房区域、电力、机柜、制冷、门禁及视频监控等。</w:t>
            </w:r>
          </w:p>
        </w:tc>
      </w:tr>
      <w:tr w:rsidR="003B26BB" w:rsidRPr="003B26BB" w14:paraId="112EEACB" w14:textId="77777777" w:rsidTr="006E48F9">
        <w:trPr>
          <w:trHeight w:val="400"/>
          <w:jc w:val="center"/>
        </w:trPr>
        <w:tc>
          <w:tcPr>
            <w:tcW w:w="572" w:type="pct"/>
            <w:vMerge/>
            <w:vAlign w:val="center"/>
          </w:tcPr>
          <w:p w14:paraId="046D9DB2" w14:textId="77777777" w:rsidR="00543B90" w:rsidRPr="003B26BB" w:rsidRDefault="00543B90" w:rsidP="006E48F9">
            <w:pPr>
              <w:pStyle w:val="aff8"/>
              <w:jc w:val="center"/>
              <w:rPr>
                <w:rFonts w:ascii="宋体" w:hAnsi="宋体"/>
                <w:lang w:bidi="ar"/>
              </w:rPr>
            </w:pPr>
          </w:p>
        </w:tc>
        <w:tc>
          <w:tcPr>
            <w:tcW w:w="757" w:type="pct"/>
            <w:vMerge/>
            <w:vAlign w:val="center"/>
          </w:tcPr>
          <w:p w14:paraId="7C476B89" w14:textId="77777777" w:rsidR="00543B90" w:rsidRPr="003B26BB" w:rsidRDefault="00543B90" w:rsidP="006E48F9">
            <w:pPr>
              <w:pStyle w:val="aff8"/>
              <w:rPr>
                <w:rFonts w:ascii="宋体" w:hAnsi="宋体"/>
                <w:lang w:bidi="ar"/>
              </w:rPr>
            </w:pPr>
          </w:p>
        </w:tc>
        <w:tc>
          <w:tcPr>
            <w:tcW w:w="3672" w:type="pct"/>
            <w:vMerge/>
            <w:vAlign w:val="center"/>
          </w:tcPr>
          <w:p w14:paraId="5AF5579C" w14:textId="77777777" w:rsidR="00543B90" w:rsidRPr="003B26BB" w:rsidRDefault="00543B90" w:rsidP="006E48F9">
            <w:pPr>
              <w:pStyle w:val="aff8"/>
              <w:rPr>
                <w:rFonts w:ascii="宋体" w:hAnsi="宋体"/>
                <w:lang w:bidi="ar"/>
              </w:rPr>
            </w:pPr>
          </w:p>
        </w:tc>
      </w:tr>
      <w:tr w:rsidR="003B26BB" w:rsidRPr="003B26BB" w14:paraId="13C74072" w14:textId="77777777" w:rsidTr="006E48F9">
        <w:trPr>
          <w:trHeight w:val="184"/>
          <w:jc w:val="center"/>
        </w:trPr>
        <w:tc>
          <w:tcPr>
            <w:tcW w:w="572" w:type="pct"/>
            <w:vAlign w:val="center"/>
          </w:tcPr>
          <w:p w14:paraId="4FF22F88" w14:textId="77777777" w:rsidR="00543B90" w:rsidRPr="003B26BB" w:rsidRDefault="00543B90" w:rsidP="006E48F9">
            <w:pPr>
              <w:pStyle w:val="aff8"/>
              <w:jc w:val="center"/>
              <w:rPr>
                <w:rFonts w:ascii="宋体" w:hAnsi="宋体"/>
                <w:lang w:bidi="ar"/>
              </w:rPr>
            </w:pPr>
            <w:r w:rsidRPr="003B26BB">
              <w:rPr>
                <w:rFonts w:ascii="宋体" w:hAnsi="宋体" w:hint="eastAsia"/>
                <w:lang w:bidi="ar"/>
              </w:rPr>
              <w:lastRenderedPageBreak/>
              <w:t>2</w:t>
            </w:r>
          </w:p>
        </w:tc>
        <w:tc>
          <w:tcPr>
            <w:tcW w:w="757" w:type="pct"/>
            <w:vAlign w:val="center"/>
          </w:tcPr>
          <w:p w14:paraId="191660AE" w14:textId="77777777" w:rsidR="00543B90" w:rsidRPr="003B26BB" w:rsidRDefault="00543B90" w:rsidP="006E48F9">
            <w:pPr>
              <w:pStyle w:val="aff8"/>
              <w:rPr>
                <w:rFonts w:ascii="宋体" w:hAnsi="宋体"/>
                <w:lang w:bidi="ar"/>
              </w:rPr>
            </w:pPr>
            <w:r w:rsidRPr="003B26BB">
              <w:rPr>
                <w:rFonts w:ascii="宋体" w:hAnsi="宋体" w:hint="eastAsia"/>
                <w:lang w:bidi="ar"/>
              </w:rPr>
              <w:t>传输线路</w:t>
            </w:r>
          </w:p>
        </w:tc>
        <w:tc>
          <w:tcPr>
            <w:tcW w:w="3672" w:type="pct"/>
            <w:vAlign w:val="center"/>
          </w:tcPr>
          <w:p w14:paraId="0A87B8BF" w14:textId="77777777" w:rsidR="00543B90" w:rsidRPr="003B26BB" w:rsidRDefault="00543B90" w:rsidP="006E48F9">
            <w:pPr>
              <w:pStyle w:val="aff8"/>
              <w:rPr>
                <w:rFonts w:ascii="宋体" w:hAnsi="宋体"/>
                <w:lang w:bidi="ar"/>
              </w:rPr>
            </w:pPr>
            <w:r w:rsidRPr="003B26BB">
              <w:rPr>
                <w:rFonts w:ascii="宋体" w:hAnsi="宋体" w:hint="eastAsia"/>
                <w:lang w:bidi="ar"/>
              </w:rPr>
              <w:t>提供政务外网区和互联网区传输线路。</w:t>
            </w:r>
          </w:p>
        </w:tc>
      </w:tr>
      <w:tr w:rsidR="003B26BB" w:rsidRPr="003B26BB" w14:paraId="5F3F8265" w14:textId="77777777" w:rsidTr="006E48F9">
        <w:trPr>
          <w:trHeight w:val="400"/>
          <w:jc w:val="center"/>
        </w:trPr>
        <w:tc>
          <w:tcPr>
            <w:tcW w:w="572" w:type="pct"/>
            <w:vMerge w:val="restart"/>
            <w:vAlign w:val="center"/>
          </w:tcPr>
          <w:p w14:paraId="5E000CB6" w14:textId="77777777" w:rsidR="00543B90" w:rsidRPr="003B26BB" w:rsidRDefault="00543B90" w:rsidP="006E48F9">
            <w:pPr>
              <w:pStyle w:val="aff8"/>
              <w:jc w:val="center"/>
              <w:rPr>
                <w:rFonts w:ascii="宋体" w:hAnsi="宋体"/>
                <w:lang w:bidi="ar"/>
              </w:rPr>
            </w:pPr>
            <w:r w:rsidRPr="003B26BB">
              <w:rPr>
                <w:rFonts w:ascii="宋体" w:hAnsi="宋体" w:hint="eastAsia"/>
                <w:lang w:bidi="ar"/>
              </w:rPr>
              <w:t>3</w:t>
            </w:r>
          </w:p>
        </w:tc>
        <w:tc>
          <w:tcPr>
            <w:tcW w:w="757" w:type="pct"/>
            <w:vMerge w:val="restart"/>
            <w:vAlign w:val="center"/>
          </w:tcPr>
          <w:p w14:paraId="42F47DE8" w14:textId="77777777" w:rsidR="00543B90" w:rsidRPr="003B26BB" w:rsidRDefault="00543B90" w:rsidP="006E48F9">
            <w:pPr>
              <w:pStyle w:val="aff8"/>
              <w:rPr>
                <w:rFonts w:ascii="宋体" w:hAnsi="宋体"/>
                <w:lang w:bidi="ar"/>
              </w:rPr>
            </w:pPr>
            <w:r w:rsidRPr="003B26BB">
              <w:rPr>
                <w:rFonts w:ascii="宋体" w:hAnsi="宋体" w:hint="eastAsia"/>
                <w:lang w:bidi="ar"/>
              </w:rPr>
              <w:t>云平台</w:t>
            </w:r>
          </w:p>
        </w:tc>
        <w:tc>
          <w:tcPr>
            <w:tcW w:w="3672" w:type="pct"/>
            <w:vMerge w:val="restart"/>
            <w:vAlign w:val="center"/>
          </w:tcPr>
          <w:p w14:paraId="388EF450" w14:textId="77777777" w:rsidR="00543B90" w:rsidRPr="003B26BB" w:rsidRDefault="00543B90" w:rsidP="006E48F9">
            <w:pPr>
              <w:pStyle w:val="aff8"/>
              <w:rPr>
                <w:rFonts w:ascii="宋体" w:hAnsi="宋体"/>
                <w:lang w:bidi="ar"/>
              </w:rPr>
            </w:pPr>
            <w:r w:rsidRPr="003B26BB">
              <w:rPr>
                <w:rFonts w:ascii="宋体" w:hAnsi="宋体" w:hint="eastAsia"/>
                <w:lang w:bidi="ar"/>
              </w:rPr>
              <w:t>建设满足等保三级要求的云平台，提供包括云管理平台、云计算、云存储、云网络、云安全、云备份、托管、国产化资源、应急资源等服务；开放对接云监管平台和政务“云、网、数、端”统一运营管理平台需要的接口。</w:t>
            </w:r>
          </w:p>
        </w:tc>
      </w:tr>
      <w:tr w:rsidR="003B26BB" w:rsidRPr="003B26BB" w14:paraId="7CCEB72F" w14:textId="77777777" w:rsidTr="006E48F9">
        <w:trPr>
          <w:trHeight w:val="400"/>
          <w:jc w:val="center"/>
        </w:trPr>
        <w:tc>
          <w:tcPr>
            <w:tcW w:w="572" w:type="pct"/>
            <w:vMerge/>
            <w:vAlign w:val="center"/>
          </w:tcPr>
          <w:p w14:paraId="227A34A9" w14:textId="77777777" w:rsidR="00543B90" w:rsidRPr="003B26BB" w:rsidRDefault="00543B90" w:rsidP="006E48F9">
            <w:pPr>
              <w:pStyle w:val="aff8"/>
              <w:jc w:val="center"/>
              <w:rPr>
                <w:rFonts w:ascii="宋体" w:hAnsi="宋体"/>
                <w:lang w:bidi="ar"/>
              </w:rPr>
            </w:pPr>
          </w:p>
        </w:tc>
        <w:tc>
          <w:tcPr>
            <w:tcW w:w="757" w:type="pct"/>
            <w:vMerge/>
            <w:vAlign w:val="center"/>
          </w:tcPr>
          <w:p w14:paraId="4542F450" w14:textId="77777777" w:rsidR="00543B90" w:rsidRPr="003B26BB" w:rsidRDefault="00543B90" w:rsidP="006E48F9">
            <w:pPr>
              <w:pStyle w:val="aff8"/>
              <w:rPr>
                <w:rFonts w:ascii="宋体" w:hAnsi="宋体"/>
                <w:lang w:bidi="ar"/>
              </w:rPr>
            </w:pPr>
          </w:p>
        </w:tc>
        <w:tc>
          <w:tcPr>
            <w:tcW w:w="3672" w:type="pct"/>
            <w:vMerge/>
            <w:vAlign w:val="center"/>
          </w:tcPr>
          <w:p w14:paraId="34A36E64" w14:textId="77777777" w:rsidR="00543B90" w:rsidRPr="003B26BB" w:rsidRDefault="00543B90" w:rsidP="006E48F9">
            <w:pPr>
              <w:pStyle w:val="aff8"/>
              <w:rPr>
                <w:rFonts w:ascii="宋体" w:hAnsi="宋体"/>
                <w:lang w:bidi="ar"/>
              </w:rPr>
            </w:pPr>
          </w:p>
        </w:tc>
      </w:tr>
      <w:tr w:rsidR="003B26BB" w:rsidRPr="003B26BB" w14:paraId="78CF8F43" w14:textId="77777777" w:rsidTr="006E48F9">
        <w:trPr>
          <w:trHeight w:val="400"/>
          <w:jc w:val="center"/>
        </w:trPr>
        <w:tc>
          <w:tcPr>
            <w:tcW w:w="572" w:type="pct"/>
            <w:vMerge/>
            <w:vAlign w:val="center"/>
          </w:tcPr>
          <w:p w14:paraId="21568382" w14:textId="77777777" w:rsidR="00543B90" w:rsidRPr="003B26BB" w:rsidRDefault="00543B90" w:rsidP="006E48F9">
            <w:pPr>
              <w:pStyle w:val="aff8"/>
              <w:jc w:val="center"/>
              <w:rPr>
                <w:rFonts w:ascii="宋体" w:hAnsi="宋体"/>
                <w:lang w:bidi="ar"/>
              </w:rPr>
            </w:pPr>
          </w:p>
        </w:tc>
        <w:tc>
          <w:tcPr>
            <w:tcW w:w="757" w:type="pct"/>
            <w:vMerge/>
            <w:vAlign w:val="center"/>
          </w:tcPr>
          <w:p w14:paraId="0EFFC867" w14:textId="77777777" w:rsidR="00543B90" w:rsidRPr="003B26BB" w:rsidRDefault="00543B90" w:rsidP="006E48F9">
            <w:pPr>
              <w:pStyle w:val="aff8"/>
              <w:rPr>
                <w:rFonts w:ascii="宋体" w:hAnsi="宋体"/>
                <w:lang w:bidi="ar"/>
              </w:rPr>
            </w:pPr>
          </w:p>
        </w:tc>
        <w:tc>
          <w:tcPr>
            <w:tcW w:w="3672" w:type="pct"/>
            <w:vMerge/>
            <w:vAlign w:val="center"/>
          </w:tcPr>
          <w:p w14:paraId="05B7D769" w14:textId="77777777" w:rsidR="00543B90" w:rsidRPr="003B26BB" w:rsidRDefault="00543B90" w:rsidP="006E48F9">
            <w:pPr>
              <w:pStyle w:val="aff8"/>
              <w:rPr>
                <w:rFonts w:ascii="宋体" w:hAnsi="宋体"/>
                <w:lang w:bidi="ar"/>
              </w:rPr>
            </w:pPr>
          </w:p>
        </w:tc>
      </w:tr>
      <w:tr w:rsidR="003B26BB" w:rsidRPr="003B26BB" w14:paraId="68DE9C62" w14:textId="77777777" w:rsidTr="006E48F9">
        <w:trPr>
          <w:trHeight w:val="400"/>
          <w:jc w:val="center"/>
        </w:trPr>
        <w:tc>
          <w:tcPr>
            <w:tcW w:w="572" w:type="pct"/>
            <w:vMerge/>
            <w:vAlign w:val="center"/>
          </w:tcPr>
          <w:p w14:paraId="4DB7FF6A" w14:textId="77777777" w:rsidR="00543B90" w:rsidRPr="003B26BB" w:rsidRDefault="00543B90" w:rsidP="006E48F9">
            <w:pPr>
              <w:pStyle w:val="aff8"/>
              <w:jc w:val="center"/>
              <w:rPr>
                <w:rFonts w:ascii="宋体" w:hAnsi="宋体"/>
                <w:lang w:bidi="ar"/>
              </w:rPr>
            </w:pPr>
          </w:p>
        </w:tc>
        <w:tc>
          <w:tcPr>
            <w:tcW w:w="757" w:type="pct"/>
            <w:vMerge/>
            <w:vAlign w:val="center"/>
          </w:tcPr>
          <w:p w14:paraId="26CE6BF0" w14:textId="77777777" w:rsidR="00543B90" w:rsidRPr="003B26BB" w:rsidRDefault="00543B90" w:rsidP="006E48F9">
            <w:pPr>
              <w:pStyle w:val="aff8"/>
              <w:rPr>
                <w:rFonts w:ascii="宋体" w:hAnsi="宋体"/>
                <w:lang w:bidi="ar"/>
              </w:rPr>
            </w:pPr>
          </w:p>
        </w:tc>
        <w:tc>
          <w:tcPr>
            <w:tcW w:w="3672" w:type="pct"/>
            <w:vMerge/>
            <w:vAlign w:val="center"/>
          </w:tcPr>
          <w:p w14:paraId="580F9547" w14:textId="77777777" w:rsidR="00543B90" w:rsidRPr="003B26BB" w:rsidRDefault="00543B90" w:rsidP="006E48F9">
            <w:pPr>
              <w:pStyle w:val="aff8"/>
              <w:rPr>
                <w:rFonts w:ascii="宋体" w:hAnsi="宋体"/>
                <w:lang w:bidi="ar"/>
              </w:rPr>
            </w:pPr>
          </w:p>
        </w:tc>
      </w:tr>
      <w:tr w:rsidR="003B26BB" w:rsidRPr="003B26BB" w14:paraId="5E4DC1E2" w14:textId="77777777" w:rsidTr="006E48F9">
        <w:trPr>
          <w:trHeight w:val="400"/>
          <w:jc w:val="center"/>
        </w:trPr>
        <w:tc>
          <w:tcPr>
            <w:tcW w:w="572" w:type="pct"/>
            <w:vMerge w:val="restart"/>
            <w:vAlign w:val="center"/>
          </w:tcPr>
          <w:p w14:paraId="3F224267" w14:textId="77777777" w:rsidR="00543B90" w:rsidRPr="003B26BB" w:rsidRDefault="00543B90" w:rsidP="006E48F9">
            <w:pPr>
              <w:pStyle w:val="aff8"/>
              <w:jc w:val="center"/>
              <w:rPr>
                <w:rFonts w:ascii="宋体" w:hAnsi="宋体"/>
                <w:lang w:bidi="ar"/>
              </w:rPr>
            </w:pPr>
            <w:r w:rsidRPr="003B26BB">
              <w:rPr>
                <w:rFonts w:ascii="宋体" w:hAnsi="宋体" w:hint="eastAsia"/>
                <w:lang w:bidi="ar"/>
              </w:rPr>
              <w:t>4</w:t>
            </w:r>
          </w:p>
        </w:tc>
        <w:tc>
          <w:tcPr>
            <w:tcW w:w="757" w:type="pct"/>
            <w:vMerge w:val="restart"/>
            <w:vAlign w:val="center"/>
          </w:tcPr>
          <w:p w14:paraId="205A4B5A" w14:textId="77777777" w:rsidR="00543B90" w:rsidRPr="003B26BB" w:rsidRDefault="00543B90" w:rsidP="006E48F9">
            <w:pPr>
              <w:pStyle w:val="aff8"/>
              <w:rPr>
                <w:rFonts w:ascii="宋体" w:hAnsi="宋体"/>
                <w:lang w:bidi="ar"/>
              </w:rPr>
            </w:pPr>
            <w:r w:rsidRPr="003B26BB">
              <w:rPr>
                <w:rFonts w:ascii="宋体" w:hAnsi="宋体" w:hint="eastAsia"/>
                <w:lang w:bidi="ar"/>
              </w:rPr>
              <w:t>云迁移</w:t>
            </w:r>
          </w:p>
        </w:tc>
        <w:tc>
          <w:tcPr>
            <w:tcW w:w="3672" w:type="pct"/>
            <w:vMerge w:val="restart"/>
            <w:vAlign w:val="center"/>
          </w:tcPr>
          <w:p w14:paraId="43097EAE" w14:textId="77777777" w:rsidR="00543B90" w:rsidRPr="003B26BB" w:rsidRDefault="00543B90" w:rsidP="006E48F9">
            <w:pPr>
              <w:pStyle w:val="aff8"/>
              <w:rPr>
                <w:rFonts w:ascii="宋体" w:hAnsi="宋体"/>
                <w:lang w:bidi="ar"/>
              </w:rPr>
            </w:pPr>
            <w:r w:rsidRPr="003B26BB">
              <w:rPr>
                <w:rFonts w:ascii="宋体" w:hAnsi="宋体" w:hint="eastAsia"/>
                <w:lang w:bidi="ar"/>
              </w:rPr>
              <w:t>提供上云、跨云迁移和部署服务，包括数据迁移、镜像迁移等。</w:t>
            </w:r>
          </w:p>
        </w:tc>
      </w:tr>
      <w:tr w:rsidR="003B26BB" w:rsidRPr="003B26BB" w14:paraId="21544A60" w14:textId="77777777" w:rsidTr="006E48F9">
        <w:trPr>
          <w:trHeight w:val="400"/>
          <w:jc w:val="center"/>
        </w:trPr>
        <w:tc>
          <w:tcPr>
            <w:tcW w:w="572" w:type="pct"/>
            <w:vMerge/>
            <w:vAlign w:val="center"/>
          </w:tcPr>
          <w:p w14:paraId="6813F1C9" w14:textId="77777777" w:rsidR="00543B90" w:rsidRPr="003B26BB" w:rsidRDefault="00543B90" w:rsidP="006E48F9">
            <w:pPr>
              <w:pStyle w:val="aff8"/>
              <w:rPr>
                <w:rFonts w:ascii="宋体" w:hAnsi="宋体"/>
              </w:rPr>
            </w:pPr>
          </w:p>
        </w:tc>
        <w:tc>
          <w:tcPr>
            <w:tcW w:w="757" w:type="pct"/>
            <w:vMerge/>
            <w:vAlign w:val="center"/>
          </w:tcPr>
          <w:p w14:paraId="602FA16E" w14:textId="77777777" w:rsidR="00543B90" w:rsidRPr="003B26BB" w:rsidRDefault="00543B90" w:rsidP="006E48F9">
            <w:pPr>
              <w:pStyle w:val="aff8"/>
              <w:rPr>
                <w:rFonts w:ascii="宋体" w:hAnsi="宋体"/>
              </w:rPr>
            </w:pPr>
          </w:p>
        </w:tc>
        <w:tc>
          <w:tcPr>
            <w:tcW w:w="3672" w:type="pct"/>
            <w:vMerge/>
            <w:vAlign w:val="center"/>
          </w:tcPr>
          <w:p w14:paraId="1E50EB01" w14:textId="77777777" w:rsidR="00543B90" w:rsidRPr="003B26BB" w:rsidRDefault="00543B90" w:rsidP="006E48F9">
            <w:pPr>
              <w:pStyle w:val="aff8"/>
              <w:rPr>
                <w:rFonts w:ascii="宋体" w:hAnsi="宋体"/>
              </w:rPr>
            </w:pPr>
          </w:p>
        </w:tc>
      </w:tr>
    </w:tbl>
    <w:p w14:paraId="0D275BD3" w14:textId="77777777" w:rsidR="00543B90" w:rsidRPr="003B26BB" w:rsidRDefault="00543B90" w:rsidP="00543B90">
      <w:pPr>
        <w:pStyle w:val="a3"/>
      </w:pPr>
    </w:p>
    <w:p w14:paraId="2C54DE7E" w14:textId="2FF4E7A6" w:rsidR="003A03E8" w:rsidRPr="003B26BB" w:rsidRDefault="003A03E8" w:rsidP="006B687C">
      <w:pPr>
        <w:pStyle w:val="3"/>
        <w:numPr>
          <w:ilvl w:val="2"/>
          <w:numId w:val="5"/>
        </w:numPr>
        <w:tabs>
          <w:tab w:val="left" w:pos="426"/>
          <w:tab w:val="left" w:pos="567"/>
        </w:tabs>
        <w:spacing w:after="200"/>
        <w:ind w:hanging="3686"/>
        <w:rPr>
          <w:color w:val="auto"/>
        </w:rPr>
      </w:pPr>
      <w:r w:rsidRPr="003B26BB">
        <w:rPr>
          <w:rFonts w:hint="eastAsia"/>
          <w:color w:val="auto"/>
        </w:rPr>
        <w:t>技术要求</w:t>
      </w:r>
    </w:p>
    <w:p w14:paraId="2EC326D6" w14:textId="08A6C141" w:rsidR="003A03E8" w:rsidRPr="003B26BB" w:rsidRDefault="00543B90" w:rsidP="00927D47">
      <w:pPr>
        <w:pStyle w:val="4"/>
        <w:ind w:hanging="992"/>
      </w:pPr>
      <w:r w:rsidRPr="003B26BB">
        <w:t>机房</w:t>
      </w:r>
    </w:p>
    <w:p w14:paraId="121A4869" w14:textId="787CDA79" w:rsidR="00543B90" w:rsidRPr="003B26BB" w:rsidRDefault="00543B90" w:rsidP="00543B90">
      <w:pPr>
        <w:ind w:firstLineChars="200" w:firstLine="560"/>
        <w:rPr>
          <w:rFonts w:ascii="宋体" w:hAnsi="宋体"/>
          <w:sz w:val="28"/>
        </w:rPr>
      </w:pPr>
      <w:r w:rsidRPr="003B26BB">
        <w:rPr>
          <w:rFonts w:ascii="宋体" w:hAnsi="宋体" w:hint="eastAsia"/>
          <w:sz w:val="28"/>
        </w:rPr>
        <w:t>1.机房</w:t>
      </w:r>
      <w:r w:rsidR="002D7A21" w:rsidRPr="003B26BB">
        <w:rPr>
          <w:rFonts w:ascii="宋体" w:hAnsi="宋体" w:hint="eastAsia"/>
          <w:sz w:val="28"/>
        </w:rPr>
        <w:t>应</w:t>
      </w:r>
      <w:r w:rsidRPr="003B26BB">
        <w:rPr>
          <w:rFonts w:ascii="宋体" w:hAnsi="宋体" w:hint="eastAsia"/>
          <w:sz w:val="28"/>
        </w:rPr>
        <w:t>在成都区域范围，提供至少40个机柜（含托管）的机柜空间，并具备至少100个机柜的扩展能力。每个机柜</w:t>
      </w:r>
      <w:r w:rsidR="007213CE" w:rsidRPr="003B26BB">
        <w:rPr>
          <w:rFonts w:ascii="宋体" w:hAnsi="宋体" w:hint="eastAsia"/>
          <w:sz w:val="28"/>
        </w:rPr>
        <w:t>应</w:t>
      </w:r>
      <w:r w:rsidRPr="003B26BB">
        <w:rPr>
          <w:rFonts w:ascii="宋体" w:hAnsi="宋体" w:hint="eastAsia"/>
          <w:sz w:val="28"/>
        </w:rPr>
        <w:t>满足双路供电，机房空间和供电在满足本期建设规模基础上，具备适合业务扩展的扩展能力。</w:t>
      </w:r>
    </w:p>
    <w:p w14:paraId="15588C29" w14:textId="77777777" w:rsidR="00543B90" w:rsidRPr="003B26BB" w:rsidRDefault="00543B90" w:rsidP="00543B90">
      <w:pPr>
        <w:ind w:firstLineChars="200" w:firstLine="560"/>
        <w:rPr>
          <w:rFonts w:ascii="宋体" w:hAnsi="宋体"/>
          <w:sz w:val="28"/>
        </w:rPr>
      </w:pPr>
      <w:r w:rsidRPr="003B26BB">
        <w:rPr>
          <w:rFonts w:ascii="宋体" w:hAnsi="宋体" w:hint="eastAsia"/>
          <w:sz w:val="28"/>
        </w:rPr>
        <w:t>2.机房要具备独立的管理和监控能力。提供较高性能的安防、环境智能监控（实现对设备电流量的监控、机房温度监控、机房湿度监控等）、灭火系统等基础设施服务，机房抗震烈度达8度或以上；机柜区域配备专用门禁和24小时监控系统，视频监控画面可远程调用，云服务商需开放相应的接口或者提供专属监控服务，监控录像保存时间大于6个月。</w:t>
      </w:r>
    </w:p>
    <w:p w14:paraId="0105B439" w14:textId="25F73674" w:rsidR="00543B90" w:rsidRPr="003B26BB" w:rsidRDefault="00543B90" w:rsidP="00543B90">
      <w:pPr>
        <w:ind w:firstLineChars="200" w:firstLine="560"/>
        <w:rPr>
          <w:rFonts w:ascii="宋体" w:hAnsi="宋体"/>
          <w:sz w:val="28"/>
        </w:rPr>
      </w:pPr>
      <w:r w:rsidRPr="003B26BB">
        <w:rPr>
          <w:rFonts w:ascii="宋体" w:hAnsi="宋体" w:hint="eastAsia"/>
          <w:sz w:val="28"/>
        </w:rPr>
        <w:t>3.云服务商</w:t>
      </w:r>
      <w:r w:rsidR="002D7A21" w:rsidRPr="003B26BB">
        <w:rPr>
          <w:rFonts w:ascii="宋体" w:hAnsi="宋体" w:hint="eastAsia"/>
          <w:sz w:val="28"/>
        </w:rPr>
        <w:t>应</w:t>
      </w:r>
      <w:r w:rsidRPr="003B26BB">
        <w:rPr>
          <w:rFonts w:ascii="宋体" w:hAnsi="宋体" w:hint="eastAsia"/>
          <w:sz w:val="28"/>
        </w:rPr>
        <w:t>保证云平台所用的服务器设备可持续获得电力供应，每年持续电力供应时间在99.999%以上。</w:t>
      </w:r>
    </w:p>
    <w:p w14:paraId="52DFB271" w14:textId="77777777" w:rsidR="00543B90" w:rsidRPr="003B26BB" w:rsidRDefault="00543B90" w:rsidP="00543B90">
      <w:pPr>
        <w:ind w:firstLineChars="200" w:firstLine="560"/>
        <w:rPr>
          <w:rFonts w:ascii="宋体" w:hAnsi="宋体"/>
          <w:sz w:val="28"/>
        </w:rPr>
      </w:pPr>
      <w:r w:rsidRPr="003B26BB">
        <w:rPr>
          <w:rFonts w:ascii="宋体" w:hAnsi="宋体" w:hint="eastAsia"/>
          <w:sz w:val="28"/>
        </w:rPr>
        <w:t>4.云服务商需提供机房同区域的办公场地，满足日常运维值班、设备安装调试、业务系统迁移等工作需要。</w:t>
      </w:r>
    </w:p>
    <w:p w14:paraId="2A20C894" w14:textId="6ACD7AAE" w:rsidR="003A03E8" w:rsidRPr="003B26BB" w:rsidRDefault="00543B90" w:rsidP="00543B90">
      <w:pPr>
        <w:ind w:firstLineChars="200" w:firstLine="560"/>
        <w:rPr>
          <w:rFonts w:ascii="宋体" w:hAnsi="宋体"/>
          <w:sz w:val="28"/>
        </w:rPr>
      </w:pPr>
      <w:r w:rsidRPr="003B26BB">
        <w:rPr>
          <w:rFonts w:ascii="宋体" w:hAnsi="宋体" w:hint="eastAsia"/>
          <w:sz w:val="28"/>
        </w:rPr>
        <w:lastRenderedPageBreak/>
        <w:t>5.提供7×24热线人工值守以及响应电话，提供7×24全天候技术支持响应。</w:t>
      </w:r>
    </w:p>
    <w:p w14:paraId="46BBAFD4" w14:textId="2CEF206F" w:rsidR="003A03E8" w:rsidRPr="003B26BB" w:rsidRDefault="003A03E8" w:rsidP="00927D47">
      <w:pPr>
        <w:pStyle w:val="4"/>
        <w:ind w:hanging="992"/>
      </w:pPr>
      <w:r w:rsidRPr="003B26BB">
        <w:t>传输线路</w:t>
      </w:r>
    </w:p>
    <w:p w14:paraId="29553E98" w14:textId="1E0D341E" w:rsidR="003A03E8" w:rsidRPr="003B26BB" w:rsidRDefault="00543B90" w:rsidP="00543B90">
      <w:pPr>
        <w:ind w:firstLineChars="200" w:firstLine="560"/>
        <w:rPr>
          <w:rFonts w:ascii="宋体" w:hAnsi="宋体"/>
          <w:sz w:val="28"/>
        </w:rPr>
      </w:pPr>
      <w:r w:rsidRPr="003B26BB">
        <w:rPr>
          <w:rFonts w:ascii="宋体" w:hAnsi="宋体" w:hint="eastAsia"/>
          <w:sz w:val="28"/>
        </w:rPr>
        <w:t>▲1.云服务商提供至少2条且每条带宽不低于 10G 的裸光纤与成都市政务外网核心机房连接。市电子政务外网核心机房发生变化时，云服务商根据实际情况调整线路。</w:t>
      </w:r>
    </w:p>
    <w:p w14:paraId="464F1A3F" w14:textId="4E63C1AC" w:rsidR="003A03E8" w:rsidRPr="003B26BB" w:rsidRDefault="003A03E8" w:rsidP="00927D47">
      <w:pPr>
        <w:pStyle w:val="4"/>
        <w:ind w:hanging="992"/>
      </w:pPr>
      <w:r w:rsidRPr="003B26BB">
        <w:t>云管理平台</w:t>
      </w:r>
    </w:p>
    <w:p w14:paraId="42FA48FE"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1．云管理平台软件要求：提供匹配云平台运行环境的云管理平台软件，采用 OpenStack或者国产自研技术路线，通过云管理平台软件对资源进行管理，实现弹性计算、自动化部署、资源区域划分等功能；采用插件、接口、管理帐号等方式纳入云监管平台统一和政务“云、网、数、端”统一运营管理平台的管理。</w:t>
      </w:r>
    </w:p>
    <w:p w14:paraId="16CF0A9F" w14:textId="5634689A" w:rsidR="006E48F9" w:rsidRPr="003B26BB" w:rsidRDefault="006E48F9" w:rsidP="006E48F9">
      <w:pPr>
        <w:ind w:firstLineChars="200" w:firstLine="560"/>
        <w:rPr>
          <w:rFonts w:ascii="宋体" w:hAnsi="宋体"/>
          <w:sz w:val="28"/>
        </w:rPr>
      </w:pPr>
      <w:r w:rsidRPr="003B26BB">
        <w:rPr>
          <w:rFonts w:ascii="宋体" w:hAnsi="宋体" w:hint="eastAsia"/>
          <w:sz w:val="28"/>
        </w:rPr>
        <w:t>2．云管理平台硬件要求：云服务商平台硬件配置应满足云管理平台部署，后期可进行动态扩容，</w:t>
      </w:r>
      <w:r w:rsidR="002D7A21" w:rsidRPr="003B26BB">
        <w:rPr>
          <w:rFonts w:ascii="宋体" w:hAnsi="宋体" w:hint="eastAsia"/>
          <w:sz w:val="28"/>
        </w:rPr>
        <w:t>应</w:t>
      </w:r>
      <w:r w:rsidRPr="003B26BB">
        <w:rPr>
          <w:rFonts w:ascii="宋体" w:hAnsi="宋体" w:hint="eastAsia"/>
          <w:sz w:val="28"/>
        </w:rPr>
        <w:t>保证各功能节点的高可用性。</w:t>
      </w:r>
    </w:p>
    <w:p w14:paraId="1FD74124"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3．云管理平台运维要求：云服务商平台要对云资源进行动态优化，提供相关的动态优化方案，提高资源利用率。</w:t>
      </w:r>
    </w:p>
    <w:p w14:paraId="439A5ED9" w14:textId="1FEAD194" w:rsidR="003A03E8" w:rsidRPr="003B26BB" w:rsidRDefault="006E48F9" w:rsidP="006E48F9">
      <w:pPr>
        <w:ind w:firstLineChars="200" w:firstLine="560"/>
        <w:rPr>
          <w:rFonts w:ascii="宋体" w:hAnsi="宋体"/>
          <w:sz w:val="28"/>
        </w:rPr>
      </w:pPr>
      <w:r w:rsidRPr="003B26BB">
        <w:rPr>
          <w:rFonts w:ascii="宋体" w:hAnsi="宋体" w:hint="eastAsia"/>
          <w:sz w:val="28"/>
        </w:rPr>
        <w:t>4．云管理平台软件详细功能要求，见表2。</w:t>
      </w:r>
    </w:p>
    <w:p w14:paraId="143570E5" w14:textId="77777777" w:rsidR="003A03E8" w:rsidRPr="003B26BB" w:rsidRDefault="003A03E8" w:rsidP="003A03E8">
      <w:pPr>
        <w:spacing w:line="360" w:lineRule="auto"/>
        <w:jc w:val="center"/>
        <w:rPr>
          <w:rFonts w:asciiTheme="minorEastAsia" w:eastAsiaTheme="minorEastAsia" w:hAnsiTheme="minorEastAsia"/>
        </w:rPr>
      </w:pPr>
      <w:r w:rsidRPr="003B26BB">
        <w:rPr>
          <w:rFonts w:asciiTheme="minorEastAsia" w:eastAsiaTheme="minorEastAsia" w:hAnsiTheme="minorEastAsia" w:hint="eastAsia"/>
        </w:rPr>
        <w:t>表</w:t>
      </w:r>
      <w:r w:rsidRPr="003B26BB">
        <w:rPr>
          <w:rFonts w:asciiTheme="minorEastAsia" w:eastAsiaTheme="minorEastAsia" w:hAnsiTheme="minorEastAsia"/>
        </w:rPr>
        <w:t>2</w:t>
      </w:r>
      <w:r w:rsidRPr="003B26BB">
        <w:rPr>
          <w:rFonts w:asciiTheme="minorEastAsia" w:eastAsiaTheme="minorEastAsia" w:hAnsiTheme="minorEastAsia" w:hint="eastAsia"/>
        </w:rPr>
        <w:t xml:space="preserve"> 云管理平台软件功能要求</w:t>
      </w:r>
    </w:p>
    <w:tbl>
      <w:tblPr>
        <w:tblW w:w="8222" w:type="dxa"/>
        <w:tblInd w:w="-5" w:type="dxa"/>
        <w:tblLayout w:type="fixed"/>
        <w:tblLook w:val="04A0" w:firstRow="1" w:lastRow="0" w:firstColumn="1" w:lastColumn="0" w:noHBand="0" w:noVBand="1"/>
      </w:tblPr>
      <w:tblGrid>
        <w:gridCol w:w="904"/>
        <w:gridCol w:w="1682"/>
        <w:gridCol w:w="5636"/>
      </w:tblGrid>
      <w:tr w:rsidR="003B26BB" w:rsidRPr="003B26BB" w14:paraId="5E08B9B4"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AE4C" w14:textId="5AF9B090"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b/>
                <w:bCs/>
                <w:sz w:val="24"/>
                <w:szCs w:val="24"/>
                <w:lang w:bidi="ar"/>
              </w:rPr>
              <w:t>序号</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380C9" w14:textId="2B592802"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b/>
                <w:bCs/>
                <w:sz w:val="24"/>
                <w:szCs w:val="24"/>
                <w:lang w:bidi="ar"/>
              </w:rPr>
              <w:t>要求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7D6F" w14:textId="158608D1"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b/>
                <w:bCs/>
                <w:sz w:val="24"/>
                <w:szCs w:val="24"/>
                <w:lang w:bidi="ar"/>
              </w:rPr>
              <w:t>指标要求</w:t>
            </w:r>
          </w:p>
        </w:tc>
      </w:tr>
      <w:tr w:rsidR="003B26BB" w:rsidRPr="003B26BB" w14:paraId="1FA359F9" w14:textId="77777777" w:rsidTr="003A03E8">
        <w:trPr>
          <w:trHeight w:val="990"/>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918F1" w14:textId="570D424B"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9444" w14:textId="68A4FBEB"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产品成熟度需求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CFD2" w14:textId="5E2D7825"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云管理平台软件需自主可控，采用国产自研技术架构或者Openstack架构。</w:t>
            </w:r>
          </w:p>
        </w:tc>
      </w:tr>
      <w:tr w:rsidR="003B26BB" w:rsidRPr="003B26BB" w14:paraId="56EF1C1B"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5F27" w14:textId="3806B9B5"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2</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23E26" w14:textId="610B5F71"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基本模块</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70FA0" w14:textId="5D058A5B"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 xml:space="preserve">至少具备计算服务、存储服务、网络服务、安全服务 </w:t>
            </w:r>
            <w:r w:rsidRPr="003B26BB">
              <w:rPr>
                <w:rFonts w:ascii="宋体" w:hAnsi="宋体" w:hint="eastAsia"/>
                <w:sz w:val="24"/>
                <w:szCs w:val="24"/>
                <w:lang w:bidi="ar"/>
              </w:rPr>
              <w:lastRenderedPageBreak/>
              <w:t>4 个管理模块。将现有的软、硬件资源进行资源池化。云管理平台软件应动态提供虚拟化的资源，包括虚拟机、存储、负载均衡、虚拟网络等</w:t>
            </w:r>
          </w:p>
        </w:tc>
      </w:tr>
      <w:tr w:rsidR="003B26BB" w:rsidRPr="003B26BB" w14:paraId="1239684A"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60D61" w14:textId="7968E41A"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lastRenderedPageBreak/>
              <w:t>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C065A" w14:textId="5085F79B"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计算服务管理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C6272" w14:textId="3B39DBC8" w:rsidR="006E48F9" w:rsidRPr="003B26BB" w:rsidRDefault="006E48F9" w:rsidP="006E48F9">
            <w:pPr>
              <w:spacing w:line="360" w:lineRule="auto"/>
              <w:textAlignment w:val="center"/>
              <w:rPr>
                <w:rFonts w:ascii="宋体" w:hAnsi="宋体"/>
                <w:sz w:val="24"/>
                <w:szCs w:val="24"/>
              </w:rPr>
            </w:pPr>
            <w:r w:rsidRPr="003B26BB">
              <w:rPr>
                <w:rFonts w:ascii="宋体" w:hAnsi="宋体" w:cs="仿宋" w:hint="eastAsia"/>
                <w:kern w:val="0"/>
                <w:sz w:val="24"/>
                <w:szCs w:val="24"/>
                <w:lang w:bidi="ar"/>
              </w:rPr>
              <w:t>支持不同的计算虚拟化技术，包括 kvm、</w:t>
            </w:r>
            <w:r w:rsidRPr="003B26BB">
              <w:rPr>
                <w:rFonts w:ascii="宋体" w:hAnsi="宋体" w:cs="仿宋"/>
                <w:kern w:val="0"/>
                <w:sz w:val="24"/>
                <w:szCs w:val="24"/>
                <w:lang w:bidi="ar"/>
              </w:rPr>
              <w:t>xen</w:t>
            </w:r>
            <w:r w:rsidRPr="003B26BB">
              <w:rPr>
                <w:rFonts w:ascii="宋体" w:hAnsi="宋体" w:cs="仿宋" w:hint="eastAsia"/>
                <w:kern w:val="0"/>
                <w:sz w:val="24"/>
                <w:szCs w:val="24"/>
                <w:lang w:bidi="ar"/>
              </w:rPr>
              <w:t>等，支持主流厂商物理机资源管理。新增同构物理服务器资源可以自动被识别，并加入到平台的资源池中，扩容过程不应停止原有服务，且不对原有服务造成影响</w:t>
            </w:r>
          </w:p>
        </w:tc>
      </w:tr>
      <w:tr w:rsidR="003B26BB" w:rsidRPr="003B26BB" w14:paraId="23B45968"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8D30" w14:textId="6D781F07"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4E04" w14:textId="44C6EC2C"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存储服务管理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D8A8" w14:textId="41D00775"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支持不同架构的存储服务及模式，包括分布式存储，精简配置模式，仅交付存储数据所需的实际存储空间量，随着虚拟磁盘上存储数据量的增加而增加空间供应量</w:t>
            </w:r>
          </w:p>
        </w:tc>
      </w:tr>
      <w:tr w:rsidR="003B26BB" w:rsidRPr="003B26BB" w14:paraId="26F6F743"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C358" w14:textId="7249F979"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FBA2" w14:textId="3477704B"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网络服务管理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24893" w14:textId="76AB7D69"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支持虚拟网络管理、虚拟路由器管理、虚拟网卡管理和公网 IP 管理等功能</w:t>
            </w:r>
          </w:p>
        </w:tc>
      </w:tr>
      <w:tr w:rsidR="003B26BB" w:rsidRPr="003B26BB" w14:paraId="34B3C3A1"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803B" w14:textId="415290AC"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C4ECC" w14:textId="5FFC293B"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安全服务管理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A93A" w14:textId="4AFB1085"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包括虚拟防火墙、虚拟入侵防御、虚拟主机安全等安全资源，支持安全服务的查询、创建、修改、删除</w:t>
            </w:r>
          </w:p>
        </w:tc>
      </w:tr>
      <w:tr w:rsidR="003B26BB" w:rsidRPr="003B26BB" w14:paraId="0910B7D9"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4BBBF" w14:textId="7F0817C6"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37A70" w14:textId="306C3E22"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虚拟机热迁移</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CB50" w14:textId="4B254306"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当虚拟机所在的硬件设备维护升级时能够实时迁移到其它硬件设备上运行，虚拟机中的服务不应停止；当原硬件设备维护升级结束后也可以将虚拟机从其他硬件中迁移回来，在迁移过程中不影响服务</w:t>
            </w:r>
          </w:p>
        </w:tc>
      </w:tr>
      <w:tr w:rsidR="003B26BB" w:rsidRPr="003B26BB" w14:paraId="462BBB71"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B601" w14:textId="7ADD1A1F"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2AB7" w14:textId="274A1391"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虚拟机高可用</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B8CF7" w14:textId="4D93773D"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云管理平台软件要能够提供虚拟机冗余机制，配置了高可用的应用虚拟机或虚拟机所在的物理机出现宕机情况时，云管理平台软件应支持自动切换至另外的其他虚拟机或物理机上，同时没有虚拟机CPU数量限制</w:t>
            </w:r>
          </w:p>
        </w:tc>
      </w:tr>
      <w:tr w:rsidR="003B26BB" w:rsidRPr="003B26BB" w14:paraId="52A5951E"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C47B" w14:textId="471C5E44"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61C6" w14:textId="46B0B5C8"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故障自动迁移</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C084" w14:textId="544DB6EC"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节点出现硬件故障，故障节点运行应用应能自动切换到另外一个可用节点并运行（无需人工指定操作，所有平台中可用的服务器都可以作为备份节点）</w:t>
            </w:r>
          </w:p>
        </w:tc>
      </w:tr>
      <w:tr w:rsidR="003B26BB" w:rsidRPr="003B26BB" w14:paraId="06F21A32"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681D5" w14:textId="0040C269"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10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F8B5D" w14:textId="6EEB1494"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负载均衡服务</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5776" w14:textId="3B71DD4B"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支持第4到7层的均衡能力，支持web服务、中间件、数据库以及其它互联网服务，可以实时测量服务器利</w:t>
            </w:r>
            <w:r w:rsidRPr="003B26BB">
              <w:rPr>
                <w:rFonts w:ascii="宋体" w:hAnsi="宋体" w:hint="eastAsia"/>
                <w:sz w:val="24"/>
                <w:szCs w:val="24"/>
                <w:lang w:bidi="ar"/>
              </w:rPr>
              <w:lastRenderedPageBreak/>
              <w:t>用率和连接负载</w:t>
            </w:r>
          </w:p>
        </w:tc>
      </w:tr>
      <w:tr w:rsidR="003B26BB" w:rsidRPr="003B26BB" w14:paraId="37B6709B"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398DA" w14:textId="24F8271B"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lastRenderedPageBreak/>
              <w:t>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AEE0" w14:textId="45EE6D3A"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自动化部署</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08C62" w14:textId="6816FD33"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云服务商提供稳定可靠的最新商用版本云管理平台软件，实现应用自动化部署功能</w:t>
            </w:r>
          </w:p>
        </w:tc>
      </w:tr>
      <w:tr w:rsidR="003B26BB" w:rsidRPr="003B26BB" w14:paraId="594AF0EE"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ABE73" w14:textId="75A589D2"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9414E" w14:textId="5FD600DC"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接口需求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B2D05" w14:textId="0A025C28"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云平台支持与第三方监管平台的对接，提供统一的运维 API 能力，可以将平台的各类资产和运维系统中的数据通过API的形式提供给第三方系统。参与云监管平台、政务“云、网、数、端”统一运营管理平台与云服务商平台间监管接口规范的制定、开发，配合适配和联调等工作，每月提供实际资源的利用率情况</w:t>
            </w:r>
          </w:p>
        </w:tc>
      </w:tr>
      <w:tr w:rsidR="003B26BB" w:rsidRPr="003B26BB" w14:paraId="7EB2A85D"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CBAE" w14:textId="7335797A"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13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974C" w14:textId="4D9C50BD"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扩展需求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0438" w14:textId="1C2B6EE4"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除了能够满足目前设备资源使用以及业务支撑需求，还需要支持对接平台现有硬件设备（服务器、存储等），以及未来在线扩展的需求</w:t>
            </w:r>
          </w:p>
        </w:tc>
      </w:tr>
      <w:tr w:rsidR="003B26BB" w:rsidRPr="003B26BB" w14:paraId="4540E49F"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F7B1" w14:textId="31C9E158"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14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F72D" w14:textId="5242689F"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按照策略调整运行资源</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243D3" w14:textId="1EA8BFC4"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在故障修复、例行维修、迁移运行环境和节电休眠时，通过多种管理策略调整应用系统的运行位置</w:t>
            </w:r>
          </w:p>
        </w:tc>
      </w:tr>
      <w:tr w:rsidR="003B26BB" w:rsidRPr="003B26BB" w14:paraId="09A6A4A0"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F81F9" w14:textId="624E725A"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15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21F8" w14:textId="08A1C69F" w:rsidR="006E48F9" w:rsidRPr="003B26BB" w:rsidRDefault="006E48F9" w:rsidP="006E48F9">
            <w:pPr>
              <w:spacing w:line="360" w:lineRule="auto"/>
              <w:jc w:val="center"/>
              <w:textAlignment w:val="center"/>
              <w:rPr>
                <w:rFonts w:ascii="宋体" w:hAnsi="宋体"/>
                <w:sz w:val="24"/>
                <w:szCs w:val="24"/>
              </w:rPr>
            </w:pPr>
            <w:r w:rsidRPr="003B26BB">
              <w:rPr>
                <w:rFonts w:ascii="宋体" w:hAnsi="宋体" w:hint="eastAsia"/>
                <w:sz w:val="24"/>
                <w:szCs w:val="24"/>
                <w:lang w:bidi="ar"/>
              </w:rPr>
              <w:t>使用量可计量计费需求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123D" w14:textId="524A05D5" w:rsidR="006E48F9" w:rsidRPr="003B26BB" w:rsidRDefault="006E48F9" w:rsidP="006E48F9">
            <w:pPr>
              <w:spacing w:line="360" w:lineRule="auto"/>
              <w:textAlignment w:val="center"/>
              <w:rPr>
                <w:rFonts w:ascii="宋体" w:hAnsi="宋体"/>
                <w:sz w:val="24"/>
                <w:szCs w:val="24"/>
              </w:rPr>
            </w:pPr>
            <w:r w:rsidRPr="003B26BB">
              <w:rPr>
                <w:rFonts w:ascii="宋体" w:hAnsi="宋体" w:hint="eastAsia"/>
                <w:sz w:val="24"/>
                <w:szCs w:val="24"/>
                <w:lang w:bidi="ar"/>
              </w:rPr>
              <w:t>云管理平台软件需对用户使用的资源如虚拟机、存储、IP、负载均衡、虚拟网络等资源的使用做到精细化管理并提供统计分析功能，根据需要提供资源计量报告</w:t>
            </w:r>
          </w:p>
        </w:tc>
      </w:tr>
      <w:tr w:rsidR="003B26BB" w:rsidRPr="003B26BB" w14:paraId="51F0A89C"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BCF9A" w14:textId="7CCEA773" w:rsidR="006E48F9" w:rsidRPr="003B26BB" w:rsidRDefault="006E48F9" w:rsidP="006E48F9">
            <w:pPr>
              <w:spacing w:line="360" w:lineRule="auto"/>
              <w:jc w:val="center"/>
              <w:textAlignment w:val="center"/>
              <w:rPr>
                <w:rFonts w:ascii="宋体" w:hAnsi="宋体"/>
                <w:sz w:val="24"/>
                <w:szCs w:val="24"/>
                <w:lang w:bidi="ar"/>
              </w:rPr>
            </w:pPr>
            <w:r w:rsidRPr="003B26BB">
              <w:rPr>
                <w:rFonts w:ascii="宋体" w:hAnsi="宋体" w:hint="eastAsia"/>
                <w:sz w:val="24"/>
                <w:szCs w:val="24"/>
                <w:lang w:bidi="ar"/>
              </w:rPr>
              <w:t>1</w:t>
            </w:r>
            <w:r w:rsidRPr="003B26BB">
              <w:rPr>
                <w:rFonts w:ascii="宋体" w:hAnsi="宋体"/>
                <w:sz w:val="24"/>
                <w:szCs w:val="24"/>
                <w:lang w:bidi="ar"/>
              </w:rPr>
              <w:t>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83E4E" w14:textId="1EFAD646" w:rsidR="006E48F9" w:rsidRPr="003B26BB" w:rsidRDefault="006E48F9" w:rsidP="006E48F9">
            <w:pPr>
              <w:spacing w:line="360" w:lineRule="auto"/>
              <w:jc w:val="center"/>
              <w:textAlignment w:val="center"/>
              <w:rPr>
                <w:rFonts w:ascii="宋体" w:hAnsi="宋体"/>
                <w:sz w:val="24"/>
                <w:szCs w:val="24"/>
                <w:lang w:bidi="ar"/>
              </w:rPr>
            </w:pPr>
            <w:r w:rsidRPr="003B26BB">
              <w:rPr>
                <w:rFonts w:ascii="宋体" w:hAnsi="宋体" w:hint="eastAsia"/>
                <w:sz w:val="24"/>
                <w:szCs w:val="24"/>
                <w:lang w:bidi="ar"/>
              </w:rPr>
              <w:t>运维</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B1DBD" w14:textId="17FAF9B3" w:rsidR="006E48F9" w:rsidRPr="003B26BB" w:rsidRDefault="006E48F9" w:rsidP="006E48F9">
            <w:pPr>
              <w:spacing w:line="360" w:lineRule="auto"/>
              <w:textAlignment w:val="center"/>
              <w:rPr>
                <w:rFonts w:ascii="宋体" w:hAnsi="宋体"/>
                <w:sz w:val="24"/>
                <w:szCs w:val="24"/>
                <w:lang w:bidi="ar"/>
              </w:rPr>
            </w:pPr>
            <w:r w:rsidRPr="003B26BB">
              <w:rPr>
                <w:rFonts w:ascii="宋体" w:hAnsi="宋体" w:cs="仿宋" w:hint="eastAsia"/>
                <w:kern w:val="0"/>
                <w:sz w:val="24"/>
                <w:szCs w:val="24"/>
                <w:lang w:bidi="ar"/>
              </w:rPr>
              <w:t>云服务商平台要对云资源进行动态优化，提供相关的动态优化方案，提高资源利用率</w:t>
            </w:r>
          </w:p>
        </w:tc>
      </w:tr>
    </w:tbl>
    <w:p w14:paraId="59064845" w14:textId="20605A44" w:rsidR="003A03E8" w:rsidRPr="003B26BB" w:rsidRDefault="006E48F9" w:rsidP="00927D47">
      <w:pPr>
        <w:pStyle w:val="4"/>
        <w:ind w:hanging="992"/>
      </w:pPr>
      <w:r w:rsidRPr="003B26BB">
        <w:rPr>
          <w:rFonts w:hint="eastAsia"/>
        </w:rPr>
        <w:t>计算服务资源池</w:t>
      </w:r>
    </w:p>
    <w:p w14:paraId="0D560528" w14:textId="361A3DEE" w:rsidR="006E48F9" w:rsidRPr="003B26BB" w:rsidRDefault="006E48F9" w:rsidP="006E48F9">
      <w:pPr>
        <w:ind w:firstLineChars="200" w:firstLine="560"/>
        <w:rPr>
          <w:rFonts w:ascii="宋体" w:hAnsi="宋体"/>
          <w:sz w:val="28"/>
        </w:rPr>
      </w:pPr>
      <w:bookmarkStart w:id="163" w:name="_Toc93939071"/>
      <w:r w:rsidRPr="003B26BB">
        <w:rPr>
          <w:rFonts w:ascii="宋体" w:hAnsi="宋体" w:hint="eastAsia"/>
          <w:sz w:val="28"/>
        </w:rPr>
        <w:t>▲1.云平台应划分为互联网区和政务外网区，各服务区应使用不同的物理服务器，所有服务器至少万兆接入业务网络和存储网络。配置数据中心级交换机，交换与控制板分离，主控及交换冗余。</w:t>
      </w:r>
    </w:p>
    <w:p w14:paraId="381091D8"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2.云计算资源池，即服务器资源池，采用KVM虚拟化技术路线，确保实现与其他云服务商平台互相迁移。</w:t>
      </w:r>
    </w:p>
    <w:p w14:paraId="6EB7DBCA"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lastRenderedPageBreak/>
        <w:t>3.云主机支持挂载不少于16块数据盘，支持不少于32TB容量数据盘，支持根据配置的伸缩规则弹性扩张云主机实例，能够自动将云主机实例添加到负载均衡实例的后端服务器组和数据库实例的访问白名单中。</w:t>
      </w:r>
    </w:p>
    <w:p w14:paraId="1E77C9CC"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4.计算服务资源池技术要求，见表3。</w:t>
      </w:r>
    </w:p>
    <w:p w14:paraId="7AC3528B" w14:textId="748562DC" w:rsidR="003A03E8" w:rsidRPr="003B26BB" w:rsidRDefault="006E48F9" w:rsidP="006E48F9">
      <w:pPr>
        <w:ind w:firstLineChars="200" w:firstLine="560"/>
        <w:rPr>
          <w:rFonts w:ascii="宋体" w:hAnsi="宋体"/>
          <w:sz w:val="28"/>
        </w:rPr>
      </w:pPr>
      <w:r w:rsidRPr="003B26BB">
        <w:rPr>
          <w:rFonts w:ascii="宋体" w:hAnsi="宋体" w:hint="eastAsia"/>
          <w:sz w:val="28"/>
        </w:rPr>
        <w:t>5.计算服务资源池性能要求，见表4。</w:t>
      </w:r>
    </w:p>
    <w:p w14:paraId="3242A1D9" w14:textId="7B334C1D" w:rsidR="003A03E8" w:rsidRPr="003B26BB" w:rsidRDefault="003A03E8" w:rsidP="003A03E8">
      <w:pPr>
        <w:jc w:val="center"/>
      </w:pPr>
      <w:r w:rsidRPr="003B26BB">
        <w:rPr>
          <w:rFonts w:asciiTheme="minorEastAsia" w:hAnsiTheme="minorEastAsia"/>
        </w:rPr>
        <w:t xml:space="preserve">表3 </w:t>
      </w:r>
      <w:r w:rsidR="006E48F9" w:rsidRPr="003B26BB">
        <w:rPr>
          <w:rFonts w:hint="eastAsia"/>
        </w:rPr>
        <w:t>计算服务资源池技术要求</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91"/>
        <w:gridCol w:w="1605"/>
        <w:gridCol w:w="5836"/>
      </w:tblGrid>
      <w:tr w:rsidR="003B26BB" w:rsidRPr="003B26BB" w14:paraId="5972395D" w14:textId="77777777" w:rsidTr="006E48F9">
        <w:tc>
          <w:tcPr>
            <w:tcW w:w="535" w:type="pct"/>
            <w:vAlign w:val="center"/>
          </w:tcPr>
          <w:p w14:paraId="72D7001E" w14:textId="77777777" w:rsidR="006E48F9" w:rsidRPr="003B26BB" w:rsidRDefault="006E48F9" w:rsidP="006E48F9">
            <w:pPr>
              <w:pStyle w:val="aff8"/>
              <w:jc w:val="center"/>
              <w:rPr>
                <w:b/>
                <w:bCs/>
              </w:rPr>
            </w:pPr>
            <w:r w:rsidRPr="003B26BB">
              <w:rPr>
                <w:rFonts w:hint="eastAsia"/>
                <w:b/>
                <w:bCs/>
              </w:rPr>
              <w:t>序号</w:t>
            </w:r>
          </w:p>
        </w:tc>
        <w:tc>
          <w:tcPr>
            <w:tcW w:w="963" w:type="pct"/>
            <w:vAlign w:val="center"/>
          </w:tcPr>
          <w:p w14:paraId="3D2C66F9" w14:textId="77777777" w:rsidR="006E48F9" w:rsidRPr="003B26BB" w:rsidRDefault="006E48F9" w:rsidP="006E48F9">
            <w:pPr>
              <w:pStyle w:val="aff8"/>
              <w:jc w:val="center"/>
              <w:rPr>
                <w:b/>
                <w:bCs/>
              </w:rPr>
            </w:pPr>
            <w:r w:rsidRPr="003B26BB">
              <w:rPr>
                <w:rFonts w:hint="eastAsia"/>
                <w:b/>
                <w:bCs/>
              </w:rPr>
              <w:t>指标项</w:t>
            </w:r>
          </w:p>
        </w:tc>
        <w:tc>
          <w:tcPr>
            <w:tcW w:w="3502" w:type="pct"/>
            <w:vAlign w:val="center"/>
          </w:tcPr>
          <w:p w14:paraId="6B7743D5" w14:textId="77777777" w:rsidR="006E48F9" w:rsidRPr="003B26BB" w:rsidRDefault="006E48F9" w:rsidP="006E48F9">
            <w:pPr>
              <w:pStyle w:val="aff8"/>
              <w:jc w:val="center"/>
              <w:rPr>
                <w:b/>
                <w:bCs/>
              </w:rPr>
            </w:pPr>
            <w:r w:rsidRPr="003B26BB">
              <w:rPr>
                <w:rFonts w:hint="eastAsia"/>
                <w:b/>
                <w:bCs/>
              </w:rPr>
              <w:t>指标要求</w:t>
            </w:r>
          </w:p>
        </w:tc>
      </w:tr>
      <w:tr w:rsidR="003B26BB" w:rsidRPr="003B26BB" w14:paraId="276E50CA" w14:textId="77777777" w:rsidTr="006E48F9">
        <w:tc>
          <w:tcPr>
            <w:tcW w:w="535" w:type="pct"/>
            <w:vAlign w:val="center"/>
          </w:tcPr>
          <w:p w14:paraId="0E0F8FB6" w14:textId="77777777" w:rsidR="006E48F9" w:rsidRPr="003B26BB" w:rsidRDefault="006E48F9" w:rsidP="006E48F9">
            <w:pPr>
              <w:pStyle w:val="aff8"/>
              <w:jc w:val="center"/>
            </w:pPr>
            <w:r w:rsidRPr="003B26BB">
              <w:rPr>
                <w:rFonts w:hint="eastAsia"/>
              </w:rPr>
              <w:t>1</w:t>
            </w:r>
          </w:p>
        </w:tc>
        <w:tc>
          <w:tcPr>
            <w:tcW w:w="963" w:type="pct"/>
            <w:vAlign w:val="center"/>
          </w:tcPr>
          <w:p w14:paraId="0608F450" w14:textId="77777777" w:rsidR="006E48F9" w:rsidRPr="003B26BB" w:rsidRDefault="006E48F9" w:rsidP="006E48F9">
            <w:pPr>
              <w:pStyle w:val="aff8"/>
              <w:jc w:val="center"/>
            </w:pPr>
            <w:r w:rsidRPr="003B26BB">
              <w:rPr>
                <w:rFonts w:hint="eastAsia"/>
              </w:rPr>
              <w:t>云主机</w:t>
            </w:r>
          </w:p>
        </w:tc>
        <w:tc>
          <w:tcPr>
            <w:tcW w:w="3502" w:type="pct"/>
            <w:vAlign w:val="center"/>
          </w:tcPr>
          <w:p w14:paraId="20916793"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）支持为云服务器指定</w:t>
            </w:r>
            <w:r w:rsidRPr="003B26BB">
              <w:rPr>
                <w:rFonts w:hint="eastAsia"/>
              </w:rPr>
              <w:t>IP</w:t>
            </w:r>
            <w:r w:rsidRPr="003B26BB">
              <w:rPr>
                <w:rFonts w:hint="eastAsia"/>
              </w:rPr>
              <w:t>地址创建云主机，支持进行</w:t>
            </w:r>
            <w:r w:rsidRPr="003B26BB">
              <w:rPr>
                <w:rFonts w:hint="eastAsia"/>
              </w:rPr>
              <w:t>IP</w:t>
            </w:r>
            <w:r w:rsidRPr="003B26BB">
              <w:rPr>
                <w:rFonts w:hint="eastAsia"/>
              </w:rPr>
              <w:t>的统筹管理；支持配置</w:t>
            </w:r>
            <w:r w:rsidRPr="003B26BB">
              <w:rPr>
                <w:rFonts w:hint="eastAsia"/>
              </w:rPr>
              <w:t>IPv6/IPv4</w:t>
            </w:r>
            <w:r w:rsidRPr="003B26BB">
              <w:rPr>
                <w:rFonts w:hint="eastAsia"/>
              </w:rPr>
              <w:t>双栈网络</w:t>
            </w:r>
            <w:r w:rsidRPr="003B26BB">
              <w:rPr>
                <w:rFonts w:hint="eastAsia"/>
              </w:rPr>
              <w:t>,</w:t>
            </w:r>
            <w:r w:rsidRPr="003B26BB">
              <w:rPr>
                <w:rFonts w:hint="eastAsia"/>
              </w:rPr>
              <w:t>云主机实例可自动获取</w:t>
            </w:r>
            <w:r w:rsidRPr="003B26BB">
              <w:rPr>
                <w:rFonts w:hint="eastAsia"/>
              </w:rPr>
              <w:t>IPv6</w:t>
            </w:r>
            <w:r w:rsidRPr="003B26BB">
              <w:rPr>
                <w:rFonts w:hint="eastAsia"/>
              </w:rPr>
              <w:t>地址进行内网通信</w:t>
            </w:r>
          </w:p>
          <w:p w14:paraId="053F22F6"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）支持云主机生命周期管理和维护，包括但不限于创建、启动、关闭、重启、更换操作系统，其中创建、启动、关闭、重启应支持批量操作</w:t>
            </w:r>
          </w:p>
          <w:p w14:paraId="622CDF74"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）支持对云主机</w:t>
            </w:r>
            <w:r w:rsidRPr="003B26BB">
              <w:rPr>
                <w:rFonts w:hint="eastAsia"/>
              </w:rPr>
              <w:t>CPU</w:t>
            </w:r>
            <w:r w:rsidRPr="003B26BB">
              <w:rPr>
                <w:rFonts w:hint="eastAsia"/>
              </w:rPr>
              <w:t>、内存、硬盘等基础指标进行监控，同时支持对云主机系统中的各进程</w:t>
            </w:r>
            <w:r w:rsidRPr="003B26BB">
              <w:rPr>
                <w:rFonts w:hint="eastAsia"/>
              </w:rPr>
              <w:t>CPU</w:t>
            </w:r>
            <w:r w:rsidRPr="003B26BB">
              <w:rPr>
                <w:rFonts w:hint="eastAsia"/>
              </w:rPr>
              <w:t>、内存、打开文件数进行监控，提供系统级、主动式、细粒度监控服务</w:t>
            </w:r>
          </w:p>
          <w:p w14:paraId="6E8545CC"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）支持对云主机的系统盘和数据盘创建整机镜像模板，创建的镜像包含用户的业务数据，可用于快速发放包含用户业务数据的新弹性云主机</w:t>
            </w:r>
          </w:p>
          <w:p w14:paraId="09D38917"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）支持基于</w:t>
            </w:r>
            <w:r w:rsidRPr="003B26BB">
              <w:rPr>
                <w:rFonts w:hint="eastAsia"/>
              </w:rPr>
              <w:t>KVM</w:t>
            </w:r>
            <w:r w:rsidRPr="003B26BB">
              <w:rPr>
                <w:rFonts w:hint="eastAsia"/>
              </w:rPr>
              <w:t>架构虚拟机热升级，在云主机不停机的情况下升级虚拟化层或者为虚拟化层安装补丁。支持双活和多活模式，在线替换技术实现在线热升级，做到用户无感知，保障业务的连续性</w:t>
            </w:r>
          </w:p>
          <w:p w14:paraId="133EF314"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）支持云主机按宿主机，机架，网络交换机物理拓扑的调度能力，提升业务的可靠性</w:t>
            </w:r>
          </w:p>
          <w:p w14:paraId="70FFF0D2"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）支持云主机热迁移，可手工指定迁移任务的带宽限制，降低迁移流量对正常业务的干扰</w:t>
            </w:r>
          </w:p>
          <w:p w14:paraId="25C6AF16"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）支持云主机高可用（宕机迁移），当某台物理节点发生意外故障，在其上运行的云主机能够在其他正常的</w:t>
            </w:r>
            <w:r w:rsidRPr="003B26BB">
              <w:rPr>
                <w:rFonts w:hint="eastAsia"/>
              </w:rPr>
              <w:lastRenderedPageBreak/>
              <w:t>物理节点上重新启动，保障业务的连续性</w:t>
            </w:r>
          </w:p>
          <w:p w14:paraId="5237B024" w14:textId="77777777" w:rsidR="006E48F9" w:rsidRPr="003B26BB" w:rsidRDefault="006E48F9" w:rsidP="006E48F9">
            <w:pPr>
              <w:pStyle w:val="aff8"/>
            </w:pPr>
            <w:r w:rsidRPr="003B26BB">
              <w:rPr>
                <w:rFonts w:hint="eastAsia"/>
              </w:rPr>
              <w:t>（</w:t>
            </w:r>
            <w:r w:rsidRPr="003B26BB">
              <w:rPr>
                <w:rFonts w:hint="eastAsia"/>
              </w:rPr>
              <w:t>9</w:t>
            </w:r>
            <w:r w:rsidRPr="003B26BB">
              <w:rPr>
                <w:rFonts w:hint="eastAsia"/>
              </w:rPr>
              <w:t>）支持云主机磁盘国密算法加密，能够对云盘中的数据、云盘和实例间传输的数据、云盘创建的所有快照进行加密处理，保障数据的安全性</w:t>
            </w:r>
          </w:p>
          <w:p w14:paraId="3D6D240E" w14:textId="77777777" w:rsidR="006E48F9" w:rsidRPr="003B26BB" w:rsidRDefault="006E48F9" w:rsidP="006E48F9">
            <w:pPr>
              <w:pStyle w:val="aff8"/>
            </w:pPr>
            <w:r w:rsidRPr="003B26BB">
              <w:rPr>
                <w:rFonts w:hint="eastAsia"/>
              </w:rPr>
              <w:t>（</w:t>
            </w:r>
            <w:r w:rsidRPr="003B26BB">
              <w:rPr>
                <w:rFonts w:hint="eastAsia"/>
              </w:rPr>
              <w:t>1</w:t>
            </w:r>
            <w:r w:rsidRPr="003B26BB">
              <w:t>0</w:t>
            </w:r>
            <w:r w:rsidRPr="003B26BB">
              <w:rPr>
                <w:rFonts w:hint="eastAsia"/>
              </w:rPr>
              <w:t>）支持云主机网络防</w:t>
            </w:r>
            <w:r w:rsidRPr="003B26BB">
              <w:rPr>
                <w:rFonts w:hint="eastAsia"/>
              </w:rPr>
              <w:t>ARP</w:t>
            </w:r>
            <w:r w:rsidRPr="003B26BB">
              <w:rPr>
                <w:rFonts w:hint="eastAsia"/>
              </w:rPr>
              <w:t>欺骗，云平台应阻止用户非法修改</w:t>
            </w:r>
            <w:r w:rsidRPr="003B26BB">
              <w:rPr>
                <w:rFonts w:hint="eastAsia"/>
              </w:rPr>
              <w:t>IP</w:t>
            </w:r>
            <w:r w:rsidRPr="003B26BB">
              <w:rPr>
                <w:rFonts w:hint="eastAsia"/>
              </w:rPr>
              <w:t>地址和</w:t>
            </w:r>
            <w:r w:rsidRPr="003B26BB">
              <w:rPr>
                <w:rFonts w:hint="eastAsia"/>
              </w:rPr>
              <w:t>MAC</w:t>
            </w:r>
            <w:r w:rsidRPr="003B26BB">
              <w:rPr>
                <w:rFonts w:hint="eastAsia"/>
              </w:rPr>
              <w:t>地址后发出的数据包，提升安全性</w:t>
            </w:r>
          </w:p>
          <w:p w14:paraId="1F0CF1CC" w14:textId="77777777" w:rsidR="006E48F9" w:rsidRPr="003B26BB" w:rsidRDefault="006E48F9" w:rsidP="006E48F9">
            <w:pPr>
              <w:pStyle w:val="aff8"/>
            </w:pPr>
            <w:r w:rsidRPr="003B26BB">
              <w:rPr>
                <w:rFonts w:hint="eastAsia"/>
              </w:rPr>
              <w:t>（</w:t>
            </w:r>
            <w:r w:rsidRPr="003B26BB">
              <w:rPr>
                <w:rFonts w:hint="eastAsia"/>
              </w:rPr>
              <w:t>1</w:t>
            </w:r>
            <w:r w:rsidRPr="003B26BB">
              <w:t>1</w:t>
            </w:r>
            <w:r w:rsidRPr="003B26BB">
              <w:rPr>
                <w:rFonts w:hint="eastAsia"/>
              </w:rPr>
              <w:t>）支持用户通过</w:t>
            </w:r>
            <w:r w:rsidRPr="003B26BB">
              <w:rPr>
                <w:rFonts w:hint="eastAsia"/>
              </w:rPr>
              <w:t>VNC</w:t>
            </w:r>
            <w:r w:rsidRPr="003B26BB">
              <w:rPr>
                <w:rFonts w:hint="eastAsia"/>
              </w:rPr>
              <w:t>方式远程访问云主机，同时支持用户设置云主机</w:t>
            </w:r>
            <w:r w:rsidRPr="003B26BB">
              <w:rPr>
                <w:rFonts w:hint="eastAsia"/>
              </w:rPr>
              <w:t>VNC</w:t>
            </w:r>
            <w:r w:rsidRPr="003B26BB">
              <w:rPr>
                <w:rFonts w:hint="eastAsia"/>
              </w:rPr>
              <w:t>密码（非系统密码），并能在用户</w:t>
            </w:r>
            <w:r w:rsidRPr="003B26BB">
              <w:rPr>
                <w:rFonts w:hint="eastAsia"/>
              </w:rPr>
              <w:t>VNC</w:t>
            </w:r>
            <w:r w:rsidRPr="003B26BB">
              <w:rPr>
                <w:rFonts w:hint="eastAsia"/>
              </w:rPr>
              <w:t>访问时进行</w:t>
            </w:r>
            <w:r w:rsidRPr="003B26BB">
              <w:rPr>
                <w:rFonts w:hint="eastAsia"/>
              </w:rPr>
              <w:t>VNC</w:t>
            </w:r>
            <w:r w:rsidRPr="003B26BB">
              <w:rPr>
                <w:rFonts w:hint="eastAsia"/>
              </w:rPr>
              <w:t>密码认证，保证终端用户对云主机的安全访问</w:t>
            </w:r>
          </w:p>
          <w:p w14:paraId="4EA4E83D" w14:textId="77777777" w:rsidR="006E48F9" w:rsidRPr="003B26BB" w:rsidRDefault="006E48F9" w:rsidP="006E48F9">
            <w:pPr>
              <w:pStyle w:val="aff8"/>
            </w:pPr>
            <w:r w:rsidRPr="003B26BB">
              <w:rPr>
                <w:rFonts w:hint="eastAsia"/>
              </w:rPr>
              <w:t>（</w:t>
            </w:r>
            <w:r w:rsidRPr="003B26BB">
              <w:rPr>
                <w:rFonts w:hint="eastAsia"/>
              </w:rPr>
              <w:t>1</w:t>
            </w:r>
            <w:r w:rsidRPr="003B26BB">
              <w:t>2</w:t>
            </w:r>
            <w:r w:rsidRPr="003B26BB">
              <w:rPr>
                <w:rFonts w:hint="eastAsia"/>
              </w:rPr>
              <w:t>）支持用户通过快照对云主机的数据进行备份，通过快照进行云服务器的数据恢复，不限制快照数量</w:t>
            </w:r>
          </w:p>
        </w:tc>
      </w:tr>
      <w:tr w:rsidR="003B26BB" w:rsidRPr="003B26BB" w14:paraId="56673055" w14:textId="77777777" w:rsidTr="006E48F9">
        <w:tc>
          <w:tcPr>
            <w:tcW w:w="535" w:type="pct"/>
            <w:vAlign w:val="center"/>
          </w:tcPr>
          <w:p w14:paraId="4E1E2D0C" w14:textId="77777777" w:rsidR="006E48F9" w:rsidRPr="003B26BB" w:rsidRDefault="006E48F9" w:rsidP="006E48F9">
            <w:pPr>
              <w:pStyle w:val="aff8"/>
              <w:jc w:val="center"/>
            </w:pPr>
            <w:r w:rsidRPr="003B26BB">
              <w:rPr>
                <w:rFonts w:hint="eastAsia"/>
              </w:rPr>
              <w:lastRenderedPageBreak/>
              <w:t>2</w:t>
            </w:r>
          </w:p>
        </w:tc>
        <w:tc>
          <w:tcPr>
            <w:tcW w:w="963" w:type="pct"/>
            <w:vAlign w:val="center"/>
          </w:tcPr>
          <w:p w14:paraId="76B31320" w14:textId="77777777" w:rsidR="006E48F9" w:rsidRPr="003B26BB" w:rsidRDefault="006E48F9" w:rsidP="006E48F9">
            <w:pPr>
              <w:pStyle w:val="aff8"/>
              <w:jc w:val="center"/>
            </w:pPr>
            <w:r w:rsidRPr="003B26BB">
              <w:rPr>
                <w:rFonts w:hint="eastAsia"/>
              </w:rPr>
              <w:t>裸金属物理服务器</w:t>
            </w:r>
          </w:p>
        </w:tc>
        <w:tc>
          <w:tcPr>
            <w:tcW w:w="3502" w:type="pct"/>
            <w:vAlign w:val="center"/>
          </w:tcPr>
          <w:p w14:paraId="4EF1B6CC"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）裸金属实例支持块云盘，且支持云盘热插拔</w:t>
            </w:r>
          </w:p>
          <w:p w14:paraId="29FE99D6"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）裸金属实例支持弹性网卡，且支持网卡热插拔</w:t>
            </w:r>
          </w:p>
          <w:p w14:paraId="27606589"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）支持裸金属宕机迁移，当裸金属服务器发生硬件故障时，自动迁移重启，数据都保留在云盘中</w:t>
            </w:r>
          </w:p>
          <w:p w14:paraId="3823F47D"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）支持与其它云产品</w:t>
            </w:r>
            <w:r w:rsidRPr="003B26BB">
              <w:rPr>
                <w:rFonts w:hint="eastAsia"/>
              </w:rPr>
              <w:t>(</w:t>
            </w:r>
            <w:r w:rsidRPr="003B26BB">
              <w:rPr>
                <w:rFonts w:hint="eastAsia"/>
              </w:rPr>
              <w:t>例如存储、网络、数据库等</w:t>
            </w:r>
            <w:r w:rsidRPr="003B26BB">
              <w:rPr>
                <w:rFonts w:hint="eastAsia"/>
              </w:rPr>
              <w:t>)</w:t>
            </w:r>
            <w:r w:rsidRPr="003B26BB">
              <w:rPr>
                <w:rFonts w:hint="eastAsia"/>
              </w:rPr>
              <w:t>无缝对接，并且完全兼容云主机实例的镜像系统，具体可以使用云主机镜像创建裸金属实例，使用云盘创建裸金属实例的系统盘、数据盘，同时保证物理机集群和虚拟机集群间虚拟专用网络无通信瓶颈</w:t>
            </w:r>
          </w:p>
        </w:tc>
      </w:tr>
      <w:tr w:rsidR="003B26BB" w:rsidRPr="003B26BB" w14:paraId="2AEDDB64" w14:textId="77777777" w:rsidTr="006E48F9">
        <w:tc>
          <w:tcPr>
            <w:tcW w:w="535" w:type="pct"/>
            <w:vAlign w:val="center"/>
          </w:tcPr>
          <w:p w14:paraId="4FB60D50" w14:textId="77777777" w:rsidR="006E48F9" w:rsidRPr="003B26BB" w:rsidRDefault="006E48F9" w:rsidP="006E48F9">
            <w:pPr>
              <w:pStyle w:val="aff8"/>
              <w:jc w:val="center"/>
            </w:pPr>
            <w:r w:rsidRPr="003B26BB">
              <w:rPr>
                <w:rFonts w:hint="eastAsia"/>
              </w:rPr>
              <w:t>3</w:t>
            </w:r>
          </w:p>
        </w:tc>
        <w:tc>
          <w:tcPr>
            <w:tcW w:w="963" w:type="pct"/>
            <w:vAlign w:val="center"/>
          </w:tcPr>
          <w:p w14:paraId="16298723" w14:textId="77777777" w:rsidR="006E48F9" w:rsidRPr="003B26BB" w:rsidRDefault="006E48F9" w:rsidP="006E48F9">
            <w:pPr>
              <w:pStyle w:val="aff8"/>
              <w:jc w:val="center"/>
            </w:pPr>
            <w:r w:rsidRPr="003B26BB">
              <w:rPr>
                <w:rFonts w:hint="eastAsia"/>
              </w:rPr>
              <w:t>G</w:t>
            </w:r>
            <w:r w:rsidRPr="003B26BB">
              <w:t>PU</w:t>
            </w:r>
            <w:r w:rsidRPr="003B26BB">
              <w:rPr>
                <w:rFonts w:hint="eastAsia"/>
              </w:rPr>
              <w:t>服务器</w:t>
            </w:r>
          </w:p>
        </w:tc>
        <w:tc>
          <w:tcPr>
            <w:tcW w:w="3502" w:type="pct"/>
            <w:vAlign w:val="center"/>
          </w:tcPr>
          <w:p w14:paraId="523211B8"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w:t>
            </w:r>
            <w:r w:rsidRPr="003B26BB">
              <w:t>裸金属服务同时支持多个小规格实例独占物理服务器。该架构下物理服务器无虚拟化性能开销和特性损失；独占物理服务器的情况下支持</w:t>
            </w:r>
            <w:r w:rsidRPr="003B26BB">
              <w:t>VT-x</w:t>
            </w:r>
            <w:r w:rsidRPr="003B26BB">
              <w:t>嵌套虚拟化，具备再次虚拟化的能力</w:t>
            </w:r>
          </w:p>
          <w:p w14:paraId="65DEAF09"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w:t>
            </w:r>
            <w:r w:rsidRPr="003B26BB">
              <w:rPr>
                <w:rFonts w:hint="eastAsia"/>
              </w:rPr>
              <w:t>Tesla AMD</w:t>
            </w:r>
            <w:r w:rsidRPr="003B26BB">
              <w:rPr>
                <w:rFonts w:hint="eastAsia"/>
              </w:rPr>
              <w:t>等主流的</w:t>
            </w:r>
            <w:r w:rsidRPr="003B26BB">
              <w:rPr>
                <w:rFonts w:hint="eastAsia"/>
              </w:rPr>
              <w:t>GPU</w:t>
            </w:r>
            <w:r w:rsidRPr="003B26BB">
              <w:rPr>
                <w:rFonts w:hint="eastAsia"/>
              </w:rPr>
              <w:t>卡</w:t>
            </w:r>
          </w:p>
        </w:tc>
      </w:tr>
    </w:tbl>
    <w:p w14:paraId="178EB2C7" w14:textId="77777777" w:rsidR="003A03E8" w:rsidRPr="003B26BB" w:rsidRDefault="003A03E8" w:rsidP="003A03E8">
      <w:pPr>
        <w:pStyle w:val="a3"/>
      </w:pPr>
    </w:p>
    <w:p w14:paraId="586D41AD" w14:textId="71E7E069" w:rsidR="003A03E8" w:rsidRPr="003B26BB" w:rsidRDefault="003A03E8" w:rsidP="003A03E8">
      <w:pPr>
        <w:jc w:val="center"/>
      </w:pPr>
      <w:r w:rsidRPr="003B26BB">
        <w:rPr>
          <w:lang w:bidi="ar"/>
        </w:rPr>
        <w:t>表</w:t>
      </w:r>
      <w:r w:rsidRPr="003B26BB">
        <w:rPr>
          <w:rFonts w:hint="eastAsia"/>
          <w:lang w:bidi="ar"/>
        </w:rPr>
        <w:t>4</w:t>
      </w:r>
      <w:r w:rsidRPr="003B26BB">
        <w:rPr>
          <w:lang w:bidi="ar"/>
        </w:rPr>
        <w:t xml:space="preserve"> </w:t>
      </w:r>
      <w:r w:rsidR="006E48F9" w:rsidRPr="003B26BB">
        <w:rPr>
          <w:rFonts w:hint="eastAsia"/>
        </w:rPr>
        <w:t>计算服务资源池性能要求</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997"/>
        <w:gridCol w:w="1511"/>
        <w:gridCol w:w="5824"/>
      </w:tblGrid>
      <w:tr w:rsidR="003B26BB" w:rsidRPr="003B26BB" w14:paraId="3C9339D7" w14:textId="77777777" w:rsidTr="006E48F9">
        <w:tc>
          <w:tcPr>
            <w:tcW w:w="598" w:type="pct"/>
            <w:vAlign w:val="center"/>
          </w:tcPr>
          <w:p w14:paraId="77195D98" w14:textId="77777777" w:rsidR="006E48F9" w:rsidRPr="003B26BB" w:rsidRDefault="006E48F9" w:rsidP="006E48F9">
            <w:pPr>
              <w:pStyle w:val="aff8"/>
              <w:jc w:val="center"/>
              <w:rPr>
                <w:b/>
                <w:bCs/>
              </w:rPr>
            </w:pPr>
            <w:r w:rsidRPr="003B26BB">
              <w:rPr>
                <w:rFonts w:hint="eastAsia"/>
                <w:b/>
                <w:bCs/>
              </w:rPr>
              <w:t>序号</w:t>
            </w:r>
          </w:p>
        </w:tc>
        <w:tc>
          <w:tcPr>
            <w:tcW w:w="907" w:type="pct"/>
            <w:vAlign w:val="center"/>
          </w:tcPr>
          <w:p w14:paraId="2328778C" w14:textId="77777777" w:rsidR="006E48F9" w:rsidRPr="003B26BB" w:rsidRDefault="006E48F9" w:rsidP="006E48F9">
            <w:pPr>
              <w:pStyle w:val="aff8"/>
              <w:jc w:val="center"/>
              <w:rPr>
                <w:b/>
                <w:bCs/>
              </w:rPr>
            </w:pPr>
            <w:r w:rsidRPr="003B26BB">
              <w:rPr>
                <w:rFonts w:hint="eastAsia"/>
                <w:b/>
                <w:bCs/>
              </w:rPr>
              <w:t>指标项</w:t>
            </w:r>
          </w:p>
        </w:tc>
        <w:tc>
          <w:tcPr>
            <w:tcW w:w="3494" w:type="pct"/>
            <w:vAlign w:val="center"/>
          </w:tcPr>
          <w:p w14:paraId="627EFBEA" w14:textId="77777777" w:rsidR="006E48F9" w:rsidRPr="003B26BB" w:rsidRDefault="006E48F9" w:rsidP="006E48F9">
            <w:pPr>
              <w:pStyle w:val="aff8"/>
              <w:jc w:val="center"/>
              <w:rPr>
                <w:b/>
                <w:bCs/>
              </w:rPr>
            </w:pPr>
            <w:r w:rsidRPr="003B26BB">
              <w:rPr>
                <w:rFonts w:hint="eastAsia"/>
                <w:b/>
                <w:bCs/>
              </w:rPr>
              <w:t>指标要求</w:t>
            </w:r>
          </w:p>
        </w:tc>
      </w:tr>
      <w:tr w:rsidR="003B26BB" w:rsidRPr="003B26BB" w14:paraId="51B9F27E" w14:textId="77777777" w:rsidTr="006E48F9">
        <w:tc>
          <w:tcPr>
            <w:tcW w:w="598" w:type="pct"/>
            <w:vAlign w:val="center"/>
          </w:tcPr>
          <w:p w14:paraId="771ED447" w14:textId="77777777" w:rsidR="006E48F9" w:rsidRPr="003B26BB" w:rsidRDefault="006E48F9" w:rsidP="006E48F9">
            <w:pPr>
              <w:pStyle w:val="aff8"/>
              <w:jc w:val="center"/>
            </w:pPr>
            <w:r w:rsidRPr="003B26BB">
              <w:rPr>
                <w:rFonts w:hint="eastAsia"/>
              </w:rPr>
              <w:t>1</w:t>
            </w:r>
          </w:p>
        </w:tc>
        <w:tc>
          <w:tcPr>
            <w:tcW w:w="907" w:type="pct"/>
            <w:vAlign w:val="center"/>
          </w:tcPr>
          <w:p w14:paraId="74C2AC90" w14:textId="77777777" w:rsidR="006E48F9" w:rsidRPr="003B26BB" w:rsidRDefault="006E48F9" w:rsidP="006E48F9">
            <w:pPr>
              <w:pStyle w:val="aff8"/>
              <w:jc w:val="center"/>
            </w:pPr>
            <w:r w:rsidRPr="003B26BB">
              <w:rPr>
                <w:rFonts w:hint="eastAsia"/>
              </w:rPr>
              <w:t>云主机</w:t>
            </w:r>
          </w:p>
        </w:tc>
        <w:tc>
          <w:tcPr>
            <w:tcW w:w="3494" w:type="pct"/>
            <w:vAlign w:val="center"/>
          </w:tcPr>
          <w:p w14:paraId="6B630B6B" w14:textId="77777777" w:rsidR="006E48F9" w:rsidRPr="003B26BB" w:rsidRDefault="006E48F9" w:rsidP="006E48F9">
            <w:pPr>
              <w:jc w:val="left"/>
              <w:rPr>
                <w:rFonts w:asciiTheme="minorEastAsia" w:eastAsiaTheme="minorEastAsia" w:hAnsiTheme="minorEastAsia"/>
                <w:sz w:val="24"/>
                <w:szCs w:val="24"/>
              </w:rPr>
            </w:pPr>
            <w:r w:rsidRPr="003B26BB">
              <w:rPr>
                <w:rFonts w:ascii="宋体" w:hAnsi="宋体" w:cs="仿宋" w:hint="eastAsia"/>
                <w:kern w:val="0"/>
                <w:sz w:val="24"/>
                <w:szCs w:val="24"/>
              </w:rPr>
              <w:t>云主机规格支持vCPU ≥64, 支持内存≥512G。</w:t>
            </w:r>
          </w:p>
        </w:tc>
      </w:tr>
      <w:tr w:rsidR="003B26BB" w:rsidRPr="003B26BB" w14:paraId="747A5885" w14:textId="77777777" w:rsidTr="006E48F9">
        <w:tc>
          <w:tcPr>
            <w:tcW w:w="598" w:type="pct"/>
            <w:vAlign w:val="center"/>
          </w:tcPr>
          <w:p w14:paraId="6598B7E5" w14:textId="77777777" w:rsidR="006E48F9" w:rsidRPr="003B26BB" w:rsidRDefault="006E48F9" w:rsidP="006E48F9">
            <w:pPr>
              <w:pStyle w:val="aff8"/>
              <w:ind w:firstLine="480"/>
            </w:pPr>
            <w:r w:rsidRPr="003B26BB">
              <w:rPr>
                <w:rFonts w:hint="eastAsia"/>
              </w:rPr>
              <w:t>2</w:t>
            </w:r>
          </w:p>
        </w:tc>
        <w:tc>
          <w:tcPr>
            <w:tcW w:w="907" w:type="pct"/>
            <w:vAlign w:val="center"/>
          </w:tcPr>
          <w:p w14:paraId="2ED3AA27" w14:textId="77777777" w:rsidR="006E48F9" w:rsidRPr="003B26BB" w:rsidRDefault="006E48F9" w:rsidP="006E48F9">
            <w:pPr>
              <w:pStyle w:val="aff8"/>
              <w:jc w:val="center"/>
            </w:pPr>
            <w:r w:rsidRPr="003B26BB">
              <w:rPr>
                <w:rFonts w:hint="eastAsia"/>
              </w:rPr>
              <w:t>裸金属物理服务器</w:t>
            </w:r>
          </w:p>
        </w:tc>
        <w:tc>
          <w:tcPr>
            <w:tcW w:w="3494" w:type="pct"/>
            <w:vAlign w:val="center"/>
          </w:tcPr>
          <w:p w14:paraId="09336B78"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）裸金属物理服务器</w:t>
            </w:r>
            <w:r w:rsidRPr="003B26BB">
              <w:rPr>
                <w:rFonts w:hint="eastAsia"/>
              </w:rPr>
              <w:t>1</w:t>
            </w:r>
            <w:r w:rsidRPr="003B26BB">
              <w:rPr>
                <w:rFonts w:hint="eastAsia"/>
              </w:rPr>
              <w:t>（</w:t>
            </w:r>
            <w:r w:rsidRPr="003B26BB">
              <w:rPr>
                <w:rFonts w:hint="eastAsia"/>
              </w:rPr>
              <w:t>CPU</w:t>
            </w:r>
            <w:r w:rsidRPr="003B26BB">
              <w:rPr>
                <w:rFonts w:hint="eastAsia"/>
              </w:rPr>
              <w:t>≥</w:t>
            </w:r>
            <w:r w:rsidRPr="003B26BB">
              <w:rPr>
                <w:rFonts w:hint="eastAsia"/>
              </w:rPr>
              <w:t>2.4GHz</w:t>
            </w:r>
            <w:r w:rsidRPr="003B26BB">
              <w:rPr>
                <w:rFonts w:hint="eastAsia"/>
              </w:rPr>
              <w:t>；≥</w:t>
            </w:r>
            <w:r w:rsidRPr="003B26BB">
              <w:rPr>
                <w:rFonts w:hint="eastAsia"/>
              </w:rPr>
              <w:t xml:space="preserve"> 2</w:t>
            </w:r>
            <w:r w:rsidRPr="003B26BB">
              <w:rPr>
                <w:rFonts w:hint="eastAsia"/>
              </w:rPr>
              <w:t>路</w:t>
            </w:r>
            <w:r w:rsidRPr="003B26BB">
              <w:rPr>
                <w:rFonts w:hint="eastAsia"/>
              </w:rPr>
              <w:t>*24</w:t>
            </w:r>
            <w:r w:rsidRPr="003B26BB">
              <w:rPr>
                <w:rFonts w:hint="eastAsia"/>
              </w:rPr>
              <w:t>核，内存≥</w:t>
            </w:r>
            <w:r w:rsidRPr="003B26BB">
              <w:rPr>
                <w:rFonts w:hint="eastAsia"/>
              </w:rPr>
              <w:t xml:space="preserve"> 192 GB</w:t>
            </w:r>
            <w:r w:rsidRPr="003B26BB">
              <w:rPr>
                <w:rFonts w:hint="eastAsia"/>
              </w:rPr>
              <w:t>）</w:t>
            </w:r>
            <w:r w:rsidRPr="003B26BB">
              <w:rPr>
                <w:rFonts w:hint="eastAsia"/>
              </w:rPr>
              <w:t>+</w:t>
            </w:r>
            <w:r w:rsidRPr="003B26BB">
              <w:rPr>
                <w:rFonts w:hint="eastAsia"/>
              </w:rPr>
              <w:t>硬盘</w:t>
            </w:r>
            <w:r w:rsidRPr="003B26BB">
              <w:rPr>
                <w:rFonts w:hint="eastAsia"/>
              </w:rPr>
              <w:t>2*600G</w:t>
            </w:r>
            <w:r w:rsidRPr="003B26BB">
              <w:rPr>
                <w:rFonts w:hint="eastAsia"/>
              </w:rPr>
              <w:t>块存储，含托管</w:t>
            </w:r>
          </w:p>
          <w:p w14:paraId="14AE9125"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）裸金属物理服务器</w:t>
            </w:r>
            <w:r w:rsidRPr="003B26BB">
              <w:rPr>
                <w:rFonts w:hint="eastAsia"/>
              </w:rPr>
              <w:t>2</w:t>
            </w:r>
            <w:r w:rsidRPr="003B26BB">
              <w:rPr>
                <w:rFonts w:hint="eastAsia"/>
              </w:rPr>
              <w:t>（</w:t>
            </w:r>
            <w:r w:rsidRPr="003B26BB">
              <w:rPr>
                <w:rFonts w:hint="eastAsia"/>
              </w:rPr>
              <w:t>CPU</w:t>
            </w:r>
            <w:r w:rsidRPr="003B26BB">
              <w:rPr>
                <w:rFonts w:hint="eastAsia"/>
              </w:rPr>
              <w:t>≥</w:t>
            </w:r>
            <w:r w:rsidRPr="003B26BB">
              <w:rPr>
                <w:rFonts w:hint="eastAsia"/>
              </w:rPr>
              <w:t>2.4GHz</w:t>
            </w:r>
            <w:r w:rsidRPr="003B26BB">
              <w:rPr>
                <w:rFonts w:hint="eastAsia"/>
              </w:rPr>
              <w:t>；≥</w:t>
            </w:r>
            <w:r w:rsidRPr="003B26BB">
              <w:rPr>
                <w:rFonts w:hint="eastAsia"/>
              </w:rPr>
              <w:t xml:space="preserve"> 2</w:t>
            </w:r>
            <w:r w:rsidRPr="003B26BB">
              <w:rPr>
                <w:rFonts w:hint="eastAsia"/>
              </w:rPr>
              <w:t>路</w:t>
            </w:r>
            <w:r w:rsidRPr="003B26BB">
              <w:rPr>
                <w:rFonts w:hint="eastAsia"/>
              </w:rPr>
              <w:t>*24</w:t>
            </w:r>
            <w:r w:rsidRPr="003B26BB">
              <w:rPr>
                <w:rFonts w:hint="eastAsia"/>
              </w:rPr>
              <w:t>核；，内存≥</w:t>
            </w:r>
            <w:r w:rsidRPr="003B26BB">
              <w:rPr>
                <w:rFonts w:hint="eastAsia"/>
              </w:rPr>
              <w:t xml:space="preserve"> 384 GB</w:t>
            </w:r>
            <w:r w:rsidRPr="003B26BB">
              <w:rPr>
                <w:rFonts w:hint="eastAsia"/>
              </w:rPr>
              <w:t>）</w:t>
            </w:r>
            <w:r w:rsidRPr="003B26BB">
              <w:rPr>
                <w:rFonts w:hint="eastAsia"/>
              </w:rPr>
              <w:t>+</w:t>
            </w:r>
            <w:r w:rsidRPr="003B26BB">
              <w:rPr>
                <w:rFonts w:hint="eastAsia"/>
              </w:rPr>
              <w:t>硬盘</w:t>
            </w:r>
            <w:r w:rsidRPr="003B26BB">
              <w:rPr>
                <w:rFonts w:hint="eastAsia"/>
              </w:rPr>
              <w:t>2*600G</w:t>
            </w:r>
            <w:r w:rsidRPr="003B26BB">
              <w:rPr>
                <w:rFonts w:hint="eastAsia"/>
              </w:rPr>
              <w:t>块存储</w:t>
            </w:r>
            <w:r w:rsidRPr="003B26BB">
              <w:rPr>
                <w:rFonts w:hint="eastAsia"/>
              </w:rPr>
              <w:t>,</w:t>
            </w:r>
            <w:r w:rsidRPr="003B26BB">
              <w:rPr>
                <w:rFonts w:hint="eastAsia"/>
              </w:rPr>
              <w:t>含托管</w:t>
            </w:r>
          </w:p>
          <w:p w14:paraId="0802F4EA" w14:textId="77777777" w:rsidR="006E48F9" w:rsidRPr="003B26BB" w:rsidRDefault="006E48F9" w:rsidP="006E48F9">
            <w:pPr>
              <w:pStyle w:val="aff8"/>
            </w:pPr>
            <w:r w:rsidRPr="003B26BB">
              <w:rPr>
                <w:rFonts w:hint="eastAsia"/>
              </w:rPr>
              <w:lastRenderedPageBreak/>
              <w:t>（</w:t>
            </w:r>
            <w:r w:rsidRPr="003B26BB">
              <w:rPr>
                <w:rFonts w:hint="eastAsia"/>
              </w:rPr>
              <w:t>3</w:t>
            </w:r>
            <w:r w:rsidRPr="003B26BB">
              <w:rPr>
                <w:rFonts w:hint="eastAsia"/>
              </w:rPr>
              <w:t>）裸金属物理服务器</w:t>
            </w:r>
            <w:r w:rsidRPr="003B26BB">
              <w:rPr>
                <w:rFonts w:hint="eastAsia"/>
              </w:rPr>
              <w:t>3</w:t>
            </w:r>
            <w:r w:rsidRPr="003B26BB">
              <w:rPr>
                <w:rFonts w:hint="eastAsia"/>
              </w:rPr>
              <w:t>（</w:t>
            </w:r>
            <w:r w:rsidRPr="003B26BB">
              <w:rPr>
                <w:rFonts w:hint="eastAsia"/>
              </w:rPr>
              <w:t>CPU</w:t>
            </w:r>
            <w:r w:rsidRPr="003B26BB">
              <w:rPr>
                <w:rFonts w:hint="eastAsia"/>
              </w:rPr>
              <w:t>≥</w:t>
            </w:r>
            <w:r w:rsidRPr="003B26BB">
              <w:rPr>
                <w:rFonts w:hint="eastAsia"/>
              </w:rPr>
              <w:t>2.4GHz</w:t>
            </w:r>
            <w:r w:rsidRPr="003B26BB">
              <w:rPr>
                <w:rFonts w:hint="eastAsia"/>
              </w:rPr>
              <w:t>；≥</w:t>
            </w:r>
            <w:r w:rsidRPr="003B26BB">
              <w:rPr>
                <w:rFonts w:hint="eastAsia"/>
              </w:rPr>
              <w:t xml:space="preserve"> 2</w:t>
            </w:r>
            <w:r w:rsidRPr="003B26BB">
              <w:rPr>
                <w:rFonts w:hint="eastAsia"/>
              </w:rPr>
              <w:t>路</w:t>
            </w:r>
            <w:r w:rsidRPr="003B26BB">
              <w:rPr>
                <w:rFonts w:hint="eastAsia"/>
              </w:rPr>
              <w:t>*24</w:t>
            </w:r>
            <w:r w:rsidRPr="003B26BB">
              <w:rPr>
                <w:rFonts w:hint="eastAsia"/>
              </w:rPr>
              <w:t>核；，内存≥</w:t>
            </w:r>
            <w:r w:rsidRPr="003B26BB">
              <w:rPr>
                <w:rFonts w:hint="eastAsia"/>
              </w:rPr>
              <w:t xml:space="preserve"> 768 GB</w:t>
            </w:r>
            <w:r w:rsidRPr="003B26BB">
              <w:rPr>
                <w:rFonts w:hint="eastAsia"/>
              </w:rPr>
              <w:t>）</w:t>
            </w:r>
            <w:r w:rsidRPr="003B26BB">
              <w:rPr>
                <w:rFonts w:hint="eastAsia"/>
              </w:rPr>
              <w:t>+</w:t>
            </w:r>
            <w:r w:rsidRPr="003B26BB">
              <w:rPr>
                <w:rFonts w:hint="eastAsia"/>
              </w:rPr>
              <w:t>硬盘</w:t>
            </w:r>
            <w:r w:rsidRPr="003B26BB">
              <w:rPr>
                <w:rFonts w:hint="eastAsia"/>
              </w:rPr>
              <w:t>2*600G</w:t>
            </w:r>
            <w:r w:rsidRPr="003B26BB">
              <w:rPr>
                <w:rFonts w:hint="eastAsia"/>
              </w:rPr>
              <w:t>块存储</w:t>
            </w:r>
            <w:r w:rsidRPr="003B26BB">
              <w:rPr>
                <w:rFonts w:hint="eastAsia"/>
              </w:rPr>
              <w:t>,</w:t>
            </w:r>
            <w:r w:rsidRPr="003B26BB">
              <w:rPr>
                <w:rFonts w:hint="eastAsia"/>
              </w:rPr>
              <w:t>含托管</w:t>
            </w:r>
          </w:p>
        </w:tc>
      </w:tr>
    </w:tbl>
    <w:p w14:paraId="67991287" w14:textId="77777777" w:rsidR="006E48F9" w:rsidRPr="003B26BB" w:rsidRDefault="006E48F9" w:rsidP="006E48F9">
      <w:pPr>
        <w:pStyle w:val="a3"/>
      </w:pPr>
    </w:p>
    <w:p w14:paraId="6190030B" w14:textId="64A58865" w:rsidR="003A03E8" w:rsidRPr="003B26BB" w:rsidRDefault="006E48F9" w:rsidP="00927D47">
      <w:pPr>
        <w:pStyle w:val="4"/>
        <w:ind w:hanging="992"/>
      </w:pPr>
      <w:r w:rsidRPr="003B26BB">
        <w:rPr>
          <w:rFonts w:hint="eastAsia"/>
        </w:rPr>
        <w:t>存储服务资源池</w:t>
      </w:r>
    </w:p>
    <w:p w14:paraId="4BFDECE2" w14:textId="77777777" w:rsidR="006E48F9" w:rsidRPr="003B26BB" w:rsidRDefault="006E48F9" w:rsidP="006E48F9">
      <w:pPr>
        <w:ind w:firstLineChars="200" w:firstLine="560"/>
        <w:rPr>
          <w:rFonts w:ascii="宋体" w:hAnsi="宋体"/>
          <w:sz w:val="28"/>
        </w:rPr>
      </w:pPr>
      <w:bookmarkStart w:id="164" w:name="_Toc93939081"/>
      <w:bookmarkStart w:id="165" w:name="_Toc93939078"/>
      <w:bookmarkStart w:id="166" w:name="_Toc94178837"/>
      <w:bookmarkEnd w:id="163"/>
      <w:r w:rsidRPr="003B26BB">
        <w:rPr>
          <w:rFonts w:ascii="宋体" w:hAnsi="宋体" w:hint="eastAsia"/>
          <w:sz w:val="28"/>
        </w:rPr>
        <w:t>1.提供文件存储、块存储、对象存储、快照和日志存储服务，根据业务场景选择合理、灵活的存储方式。</w:t>
      </w:r>
    </w:p>
    <w:p w14:paraId="677567E0" w14:textId="38FBA604" w:rsidR="006E48F9" w:rsidRPr="003B26BB" w:rsidRDefault="006E48F9" w:rsidP="006E48F9">
      <w:pPr>
        <w:ind w:firstLineChars="200" w:firstLine="560"/>
        <w:rPr>
          <w:rFonts w:ascii="宋体" w:hAnsi="宋体"/>
          <w:sz w:val="28"/>
        </w:rPr>
      </w:pPr>
      <w:r w:rsidRPr="003B26BB">
        <w:rPr>
          <w:rFonts w:ascii="宋体" w:hAnsi="宋体" w:hint="eastAsia"/>
          <w:sz w:val="28"/>
        </w:rPr>
        <w:t>2.云存储架构可采用集中式和分布式存储，其设备控制器、电源等关键组件</w:t>
      </w:r>
      <w:r w:rsidR="007213CE" w:rsidRPr="003B26BB">
        <w:rPr>
          <w:rFonts w:ascii="宋体" w:hAnsi="宋体" w:hint="eastAsia"/>
          <w:sz w:val="28"/>
        </w:rPr>
        <w:t>应</w:t>
      </w:r>
      <w:r w:rsidRPr="003B26BB">
        <w:rPr>
          <w:rFonts w:ascii="宋体" w:hAnsi="宋体" w:hint="eastAsia"/>
          <w:sz w:val="28"/>
        </w:rPr>
        <w:t>实现冗余，存储节点</w:t>
      </w:r>
      <w:r w:rsidR="002D7A21" w:rsidRPr="003B26BB">
        <w:rPr>
          <w:rFonts w:ascii="宋体" w:hAnsi="宋体" w:hint="eastAsia"/>
          <w:sz w:val="28"/>
        </w:rPr>
        <w:t>应</w:t>
      </w:r>
      <w:r w:rsidRPr="003B26BB">
        <w:rPr>
          <w:rFonts w:ascii="宋体" w:hAnsi="宋体" w:hint="eastAsia"/>
          <w:sz w:val="28"/>
        </w:rPr>
        <w:t>与交换设备实现双连接接入，不得存在单点故障隐患。</w:t>
      </w:r>
    </w:p>
    <w:p w14:paraId="1E1EEB0C"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3.互联网业务区与政务外网业务区使用相对独立的存储系统构建存储资源池，保证数据隔离及安全。</w:t>
      </w:r>
    </w:p>
    <w:p w14:paraId="232BE9B4"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4.采用分布式存储技术，采用三副本或纠删码容错技术保证数据安全。使用SSD 硬件加速，满足分布式存储高 IOPS 的性能要求。根据性能容量需求对存储进行扩充，支持动态扩展。</w:t>
      </w:r>
    </w:p>
    <w:p w14:paraId="66B156A9"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5.文件存储底层采用分布式存储系统，可将数据文件分别保存在不同交换机、机架的服务器上，通过多副本/纠删码EC（Erasure Coding）等技术确保数据可靠性。</w:t>
      </w:r>
    </w:p>
    <w:p w14:paraId="3C567B0B"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6.对象存储服务支持RESTful API接口，通过开发工具包SDK或直接通过RESTful API进行基础和高级操作，提供key-value键值对形式的对象存储服务，支持基于三副本和纠删码EC（Erasure Coding）校验模式的数据多重冗余备份。</w:t>
      </w:r>
    </w:p>
    <w:p w14:paraId="5CBB332E"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7.存储服务资源池设备要求，见表5。</w:t>
      </w:r>
    </w:p>
    <w:p w14:paraId="5B9115F3" w14:textId="14A751EB" w:rsidR="003A03E8" w:rsidRPr="003B26BB" w:rsidRDefault="006E48F9" w:rsidP="006E48F9">
      <w:pPr>
        <w:ind w:firstLineChars="200" w:firstLine="560"/>
        <w:rPr>
          <w:rFonts w:ascii="宋体" w:hAnsi="宋体"/>
          <w:sz w:val="28"/>
        </w:rPr>
      </w:pPr>
      <w:r w:rsidRPr="003B26BB">
        <w:rPr>
          <w:rFonts w:ascii="宋体" w:hAnsi="宋体" w:hint="eastAsia"/>
          <w:sz w:val="28"/>
        </w:rPr>
        <w:t>8.存储服务资源池性能要求，见表6。</w:t>
      </w:r>
    </w:p>
    <w:p w14:paraId="6803E171" w14:textId="1304C4ED" w:rsidR="003A03E8" w:rsidRPr="003B26BB" w:rsidRDefault="003A03E8" w:rsidP="003A03E8">
      <w:pPr>
        <w:jc w:val="center"/>
      </w:pPr>
      <w:r w:rsidRPr="003B26BB">
        <w:rPr>
          <w:lang w:bidi="ar"/>
        </w:rPr>
        <w:lastRenderedPageBreak/>
        <w:t>表</w:t>
      </w:r>
      <w:r w:rsidR="003B26BB">
        <w:rPr>
          <w:rFonts w:hint="eastAsia"/>
        </w:rPr>
        <w:t>5</w:t>
      </w:r>
      <w:r w:rsidR="006E48F9" w:rsidRPr="003B26BB">
        <w:t xml:space="preserve"> </w:t>
      </w:r>
      <w:r w:rsidR="006E48F9" w:rsidRPr="003B26BB">
        <w:rPr>
          <w:rFonts w:hint="eastAsia"/>
        </w:rPr>
        <w:t>存储服务设备要求</w:t>
      </w:r>
    </w:p>
    <w:tbl>
      <w:tblPr>
        <w:tblW w:w="5000" w:type="pct"/>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66"/>
        <w:gridCol w:w="1042"/>
        <w:gridCol w:w="6424"/>
      </w:tblGrid>
      <w:tr w:rsidR="003B26BB" w:rsidRPr="003B26BB" w14:paraId="0A7E4220" w14:textId="77777777" w:rsidTr="006E48F9">
        <w:trPr>
          <w:jc w:val="center"/>
        </w:trPr>
        <w:tc>
          <w:tcPr>
            <w:tcW w:w="520" w:type="pct"/>
            <w:vAlign w:val="center"/>
          </w:tcPr>
          <w:p w14:paraId="10EC0EFF" w14:textId="77777777" w:rsidR="006E48F9" w:rsidRPr="003B26BB" w:rsidRDefault="006E48F9" w:rsidP="006E48F9">
            <w:pPr>
              <w:pStyle w:val="aff8"/>
              <w:jc w:val="center"/>
              <w:rPr>
                <w:b/>
                <w:bCs/>
              </w:rPr>
            </w:pPr>
            <w:r w:rsidRPr="003B26BB">
              <w:rPr>
                <w:rFonts w:hint="eastAsia"/>
                <w:b/>
                <w:bCs/>
              </w:rPr>
              <w:t>序号</w:t>
            </w:r>
          </w:p>
        </w:tc>
        <w:tc>
          <w:tcPr>
            <w:tcW w:w="625" w:type="pct"/>
            <w:vAlign w:val="center"/>
          </w:tcPr>
          <w:p w14:paraId="4B080F8C" w14:textId="77777777" w:rsidR="006E48F9" w:rsidRPr="003B26BB" w:rsidRDefault="006E48F9" w:rsidP="006E48F9">
            <w:pPr>
              <w:pStyle w:val="aff8"/>
              <w:jc w:val="center"/>
              <w:rPr>
                <w:b/>
                <w:bCs/>
              </w:rPr>
            </w:pPr>
            <w:r w:rsidRPr="003B26BB">
              <w:rPr>
                <w:rFonts w:hint="eastAsia"/>
                <w:b/>
                <w:bCs/>
              </w:rPr>
              <w:t>指标项</w:t>
            </w:r>
          </w:p>
        </w:tc>
        <w:tc>
          <w:tcPr>
            <w:tcW w:w="3854" w:type="pct"/>
            <w:vAlign w:val="center"/>
          </w:tcPr>
          <w:p w14:paraId="0F494F92" w14:textId="77777777" w:rsidR="006E48F9" w:rsidRPr="003B26BB" w:rsidRDefault="006E48F9" w:rsidP="006E48F9">
            <w:pPr>
              <w:pStyle w:val="aff8"/>
              <w:jc w:val="center"/>
              <w:rPr>
                <w:b/>
                <w:bCs/>
              </w:rPr>
            </w:pPr>
            <w:r w:rsidRPr="003B26BB">
              <w:rPr>
                <w:rFonts w:hint="eastAsia"/>
                <w:b/>
                <w:bCs/>
              </w:rPr>
              <w:t>指标要求</w:t>
            </w:r>
          </w:p>
        </w:tc>
      </w:tr>
      <w:tr w:rsidR="003B26BB" w:rsidRPr="003B26BB" w14:paraId="13BE48F2" w14:textId="77777777" w:rsidTr="006E48F9">
        <w:trPr>
          <w:jc w:val="center"/>
        </w:trPr>
        <w:tc>
          <w:tcPr>
            <w:tcW w:w="520" w:type="pct"/>
            <w:vAlign w:val="center"/>
          </w:tcPr>
          <w:p w14:paraId="28BB6DF0" w14:textId="77777777" w:rsidR="006E48F9" w:rsidRPr="003B26BB" w:rsidRDefault="006E48F9" w:rsidP="006E48F9">
            <w:pPr>
              <w:pStyle w:val="aff8"/>
              <w:jc w:val="center"/>
            </w:pPr>
            <w:r w:rsidRPr="003B26BB">
              <w:rPr>
                <w:rFonts w:hint="eastAsia"/>
              </w:rPr>
              <w:t>1</w:t>
            </w:r>
          </w:p>
        </w:tc>
        <w:tc>
          <w:tcPr>
            <w:tcW w:w="625" w:type="pct"/>
            <w:vAlign w:val="center"/>
          </w:tcPr>
          <w:p w14:paraId="39755F63" w14:textId="77777777" w:rsidR="006E48F9" w:rsidRPr="003B26BB" w:rsidRDefault="006E48F9" w:rsidP="006E48F9">
            <w:pPr>
              <w:pStyle w:val="aff8"/>
              <w:jc w:val="center"/>
            </w:pPr>
            <w:r w:rsidRPr="003B26BB">
              <w:rPr>
                <w:rFonts w:hint="eastAsia"/>
              </w:rPr>
              <w:t>基本要求</w:t>
            </w:r>
          </w:p>
        </w:tc>
        <w:tc>
          <w:tcPr>
            <w:tcW w:w="3854" w:type="pct"/>
            <w:vAlign w:val="center"/>
          </w:tcPr>
          <w:p w14:paraId="66D93294" w14:textId="4C67045D" w:rsidR="006E48F9" w:rsidRPr="003B26BB" w:rsidRDefault="006E48F9" w:rsidP="006E48F9">
            <w:pPr>
              <w:pStyle w:val="aff8"/>
            </w:pPr>
            <w:r w:rsidRPr="003B26BB">
              <w:rPr>
                <w:rFonts w:hint="eastAsia"/>
              </w:rPr>
              <w:t>（</w:t>
            </w:r>
            <w:r w:rsidRPr="003B26BB">
              <w:rPr>
                <w:rFonts w:hint="eastAsia"/>
              </w:rPr>
              <w:t>1</w:t>
            </w:r>
            <w:r w:rsidRPr="003B26BB">
              <w:rPr>
                <w:rFonts w:hint="eastAsia"/>
              </w:rPr>
              <w:t>）所支撑的硬件设备</w:t>
            </w:r>
            <w:r w:rsidR="007213CE" w:rsidRPr="003B26BB">
              <w:rPr>
                <w:rFonts w:hint="eastAsia"/>
              </w:rPr>
              <w:t>应</w:t>
            </w:r>
            <w:r w:rsidRPr="003B26BB">
              <w:rPr>
                <w:rFonts w:hint="eastAsia"/>
              </w:rPr>
              <w:t>配置冗余电源和风扇。服务期间磁盘故障需更换时，故障磁盘应做消磁处理；服务期满后，存储系统及介质的处置，需经过采购人书面同意</w:t>
            </w:r>
          </w:p>
          <w:p w14:paraId="35763AE6"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）需提供经权威部门测评的国产品牌存储服务器设备</w:t>
            </w:r>
          </w:p>
        </w:tc>
      </w:tr>
      <w:tr w:rsidR="003B26BB" w:rsidRPr="003B26BB" w14:paraId="01812415" w14:textId="77777777" w:rsidTr="006E48F9">
        <w:trPr>
          <w:trHeight w:val="4314"/>
          <w:jc w:val="center"/>
        </w:trPr>
        <w:tc>
          <w:tcPr>
            <w:tcW w:w="520" w:type="pct"/>
            <w:vAlign w:val="center"/>
          </w:tcPr>
          <w:p w14:paraId="06013905" w14:textId="77777777" w:rsidR="006E48F9" w:rsidRPr="003B26BB" w:rsidRDefault="006E48F9" w:rsidP="006E48F9">
            <w:pPr>
              <w:pStyle w:val="aff8"/>
              <w:jc w:val="center"/>
            </w:pPr>
            <w:r w:rsidRPr="003B26BB">
              <w:rPr>
                <w:rFonts w:hint="eastAsia"/>
              </w:rPr>
              <w:t>2</w:t>
            </w:r>
          </w:p>
        </w:tc>
        <w:tc>
          <w:tcPr>
            <w:tcW w:w="625" w:type="pct"/>
            <w:vAlign w:val="center"/>
          </w:tcPr>
          <w:p w14:paraId="77F524C4" w14:textId="77777777" w:rsidR="006E48F9" w:rsidRPr="003B26BB" w:rsidRDefault="006E48F9" w:rsidP="006E48F9">
            <w:pPr>
              <w:pStyle w:val="aff8"/>
              <w:jc w:val="center"/>
            </w:pPr>
            <w:r w:rsidRPr="003B26BB">
              <w:rPr>
                <w:rFonts w:hint="eastAsia"/>
              </w:rPr>
              <w:t>文件存储</w:t>
            </w:r>
          </w:p>
        </w:tc>
        <w:tc>
          <w:tcPr>
            <w:tcW w:w="3854" w:type="pct"/>
            <w:vAlign w:val="center"/>
          </w:tcPr>
          <w:p w14:paraId="12907D00"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w:t>
            </w:r>
            <w:r w:rsidRPr="003B26BB">
              <w:t>为云主机提供的低时延、持久性、高可靠性的数据文件级存储设备</w:t>
            </w:r>
          </w:p>
          <w:p w14:paraId="4C181DF9"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w:t>
            </w:r>
            <w:r w:rsidRPr="003B26BB">
              <w:t>支持</w:t>
            </w:r>
            <w:r w:rsidRPr="003B26BB">
              <w:t>NFS v3.0/4.0</w:t>
            </w:r>
            <w:r w:rsidRPr="003B26BB">
              <w:t>，</w:t>
            </w:r>
            <w:r w:rsidRPr="003B26BB">
              <w:t>SMB</w:t>
            </w:r>
            <w:r w:rsidRPr="003B26BB">
              <w:t>协议</w:t>
            </w:r>
            <w:r w:rsidRPr="003B26BB">
              <w:rPr>
                <w:rFonts w:hint="eastAsia"/>
              </w:rPr>
              <w:t>，</w:t>
            </w:r>
            <w:r w:rsidRPr="003B26BB">
              <w:t>支持多个文件系统组成全局命名空间</w:t>
            </w:r>
          </w:p>
          <w:p w14:paraId="5442C368"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）支持将</w:t>
            </w:r>
            <w:r w:rsidRPr="003B26BB">
              <w:rPr>
                <w:rFonts w:hint="eastAsia"/>
              </w:rPr>
              <w:t>NAS</w:t>
            </w:r>
            <w:r w:rsidRPr="003B26BB">
              <w:rPr>
                <w:rFonts w:hint="eastAsia"/>
              </w:rPr>
              <w:t>指定文件或目录归档到对象存储，可以按照不同时间段规则进行选择性归档</w:t>
            </w:r>
          </w:p>
          <w:p w14:paraId="204F407A"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）生命周期管理。支持</w:t>
            </w:r>
            <w:r w:rsidRPr="003B26BB">
              <w:t>NAS</w:t>
            </w:r>
            <w:r w:rsidRPr="003B26BB">
              <w:t>和对象存储间进行数据流动</w:t>
            </w:r>
          </w:p>
          <w:p w14:paraId="1B695E0A"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）提供三副本数据保护，数据三副本支持分布在</w:t>
            </w:r>
            <w:r w:rsidRPr="003B26BB">
              <w:rPr>
                <w:rFonts w:hint="eastAsia"/>
              </w:rPr>
              <w:t>3</w:t>
            </w:r>
            <w:r w:rsidRPr="003B26BB">
              <w:rPr>
                <w:rFonts w:hint="eastAsia"/>
              </w:rPr>
              <w:t>个机柜或</w:t>
            </w:r>
            <w:r w:rsidRPr="003B26BB">
              <w:rPr>
                <w:rFonts w:hint="eastAsia"/>
              </w:rPr>
              <w:t>3</w:t>
            </w:r>
            <w:r w:rsidRPr="003B26BB">
              <w:rPr>
                <w:rFonts w:hint="eastAsia"/>
              </w:rPr>
              <w:t>对不同接入交换机上</w:t>
            </w:r>
          </w:p>
          <w:p w14:paraId="344977AE"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w:t>
            </w:r>
            <w:r w:rsidRPr="003B26BB">
              <w:t>支持通过权限组对访问主机的</w:t>
            </w:r>
            <w:r w:rsidRPr="003B26BB">
              <w:t>IP</w:t>
            </w:r>
            <w:r w:rsidRPr="003B26BB">
              <w:t>地址进行读写访问权限控制，允许授权对象对文件系统进行只读操作或读写操作，当同一个授权对象匹配到多条规则时，高优先级规则将覆盖低优先级规则</w:t>
            </w:r>
          </w:p>
        </w:tc>
      </w:tr>
      <w:tr w:rsidR="003B26BB" w:rsidRPr="003B26BB" w14:paraId="13775601" w14:textId="77777777" w:rsidTr="006E48F9">
        <w:trPr>
          <w:trHeight w:val="325"/>
          <w:jc w:val="center"/>
        </w:trPr>
        <w:tc>
          <w:tcPr>
            <w:tcW w:w="520" w:type="pct"/>
            <w:vAlign w:val="center"/>
          </w:tcPr>
          <w:p w14:paraId="5251F33F" w14:textId="77777777" w:rsidR="006E48F9" w:rsidRPr="003B26BB" w:rsidRDefault="006E48F9" w:rsidP="006E48F9">
            <w:pPr>
              <w:pStyle w:val="aff8"/>
              <w:jc w:val="center"/>
            </w:pPr>
            <w:r w:rsidRPr="003B26BB">
              <w:rPr>
                <w:rFonts w:hint="eastAsia"/>
              </w:rPr>
              <w:t>3</w:t>
            </w:r>
          </w:p>
        </w:tc>
        <w:tc>
          <w:tcPr>
            <w:tcW w:w="625" w:type="pct"/>
            <w:vAlign w:val="center"/>
          </w:tcPr>
          <w:p w14:paraId="2CEDABE1" w14:textId="77777777" w:rsidR="006E48F9" w:rsidRPr="003B26BB" w:rsidRDefault="006E48F9" w:rsidP="006E48F9">
            <w:pPr>
              <w:pStyle w:val="aff8"/>
              <w:jc w:val="center"/>
            </w:pPr>
            <w:r w:rsidRPr="003B26BB">
              <w:rPr>
                <w:rFonts w:hint="eastAsia"/>
              </w:rPr>
              <w:t>块存储</w:t>
            </w:r>
          </w:p>
        </w:tc>
        <w:tc>
          <w:tcPr>
            <w:tcW w:w="3854" w:type="pct"/>
            <w:vAlign w:val="center"/>
          </w:tcPr>
          <w:p w14:paraId="34E79C93"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）为云主机提供的低时延、持久性、高可靠性的数据块级存储设备</w:t>
            </w:r>
          </w:p>
          <w:p w14:paraId="346E71F8"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）支持磁盘的创建、删除、卸载、扩容、挂载、查询、初始化等功能</w:t>
            </w:r>
          </w:p>
          <w:p w14:paraId="0C170446"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）支持在线扩展容量，扩容期间无需关闭虚拟机，无需卸载云盘；系统盘在线扩容不停业务</w:t>
            </w:r>
          </w:p>
          <w:p w14:paraId="6A0BA85A"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）支持不少于两种商业化产品类型，每种类型具备不同的</w:t>
            </w:r>
            <w:r w:rsidRPr="003B26BB">
              <w:rPr>
                <w:rFonts w:hint="eastAsia"/>
              </w:rPr>
              <w:t>IO</w:t>
            </w:r>
            <w:r w:rsidRPr="003B26BB">
              <w:rPr>
                <w:rFonts w:hint="eastAsia"/>
              </w:rPr>
              <w:t>性能</w:t>
            </w:r>
          </w:p>
          <w:p w14:paraId="5C466401"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）支持使用用户指定的</w:t>
            </w:r>
            <w:r w:rsidRPr="003B26BB">
              <w:rPr>
                <w:rFonts w:hint="eastAsia"/>
              </w:rPr>
              <w:t>KMS</w:t>
            </w:r>
            <w:r w:rsidRPr="003B26BB">
              <w:rPr>
                <w:rFonts w:hint="eastAsia"/>
              </w:rPr>
              <w:t>密钥进行加密，支持国密算法。</w:t>
            </w:r>
            <w:r w:rsidRPr="003B26BB">
              <w:rPr>
                <w:rFonts w:hint="eastAsia"/>
              </w:rPr>
              <w:t xml:space="preserve"> </w:t>
            </w:r>
            <w:r w:rsidRPr="003B26BB">
              <w:rPr>
                <w:rFonts w:hint="eastAsia"/>
              </w:rPr>
              <w:t>加密功能简单易用，无需用户构建、维护或更改程序、流程，磁盘加密功能对于业务没有任何影响。</w:t>
            </w:r>
            <w:r w:rsidRPr="003B26BB">
              <w:rPr>
                <w:rFonts w:hint="eastAsia"/>
              </w:rPr>
              <w:t xml:space="preserve"> </w:t>
            </w:r>
            <w:r w:rsidRPr="003B26BB">
              <w:rPr>
                <w:rFonts w:hint="eastAsia"/>
              </w:rPr>
              <w:t>磁盘加密功能支持对以下类型的数据进行加密：云盘中的数据</w:t>
            </w:r>
            <w:r w:rsidRPr="003B26BB">
              <w:rPr>
                <w:rFonts w:hint="eastAsia"/>
              </w:rPr>
              <w:t>/</w:t>
            </w:r>
            <w:r w:rsidRPr="003B26BB">
              <w:rPr>
                <w:rFonts w:hint="eastAsia"/>
              </w:rPr>
              <w:t>云盘和实例间传输的数据</w:t>
            </w:r>
            <w:r w:rsidRPr="003B26BB">
              <w:rPr>
                <w:rFonts w:hint="eastAsia"/>
              </w:rPr>
              <w:t>/</w:t>
            </w:r>
            <w:r w:rsidRPr="003B26BB">
              <w:rPr>
                <w:rFonts w:hint="eastAsia"/>
              </w:rPr>
              <w:t>加密云盘的所有快照（加密快照）。</w:t>
            </w:r>
          </w:p>
        </w:tc>
      </w:tr>
      <w:tr w:rsidR="003B26BB" w:rsidRPr="003B26BB" w14:paraId="35EC2447" w14:textId="77777777" w:rsidTr="006E48F9">
        <w:trPr>
          <w:trHeight w:val="325"/>
          <w:jc w:val="center"/>
        </w:trPr>
        <w:tc>
          <w:tcPr>
            <w:tcW w:w="520" w:type="pct"/>
            <w:vAlign w:val="center"/>
          </w:tcPr>
          <w:p w14:paraId="642B1D75" w14:textId="77777777" w:rsidR="006E48F9" w:rsidRPr="003B26BB" w:rsidRDefault="006E48F9" w:rsidP="006E48F9">
            <w:pPr>
              <w:pStyle w:val="aff8"/>
              <w:jc w:val="center"/>
            </w:pPr>
            <w:r w:rsidRPr="003B26BB">
              <w:rPr>
                <w:rFonts w:hint="eastAsia"/>
              </w:rPr>
              <w:t>4</w:t>
            </w:r>
          </w:p>
        </w:tc>
        <w:tc>
          <w:tcPr>
            <w:tcW w:w="625" w:type="pct"/>
            <w:vAlign w:val="center"/>
          </w:tcPr>
          <w:p w14:paraId="6515FB13" w14:textId="77777777" w:rsidR="006E48F9" w:rsidRPr="003B26BB" w:rsidRDefault="006E48F9" w:rsidP="006E48F9">
            <w:pPr>
              <w:pStyle w:val="aff8"/>
              <w:jc w:val="center"/>
            </w:pPr>
            <w:r w:rsidRPr="003B26BB">
              <w:rPr>
                <w:rFonts w:hint="eastAsia"/>
              </w:rPr>
              <w:t>对象存储</w:t>
            </w:r>
          </w:p>
        </w:tc>
        <w:tc>
          <w:tcPr>
            <w:tcW w:w="3854" w:type="pct"/>
            <w:vAlign w:val="center"/>
          </w:tcPr>
          <w:p w14:paraId="174E057C"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）支持对象的简单上传、追加上传、下载、删除、列举、复制，获取对象的元数据、创建多段上传任务。支持列举存储空间、创建存储空间、删除存储空间、列举存储空间内对象、</w:t>
            </w:r>
            <w:r w:rsidRPr="003B26BB">
              <w:rPr>
                <w:rFonts w:hint="eastAsia"/>
              </w:rPr>
              <w:lastRenderedPageBreak/>
              <w:t>获取存储空间的元数据</w:t>
            </w:r>
          </w:p>
          <w:p w14:paraId="27352A02"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）支持将存储空间配置成静态网站托管模式，并通过存储空间域名访问该静态网站。</w:t>
            </w:r>
            <w:r w:rsidRPr="003B26BB">
              <w:rPr>
                <w:rFonts w:hint="eastAsia"/>
              </w:rPr>
              <w:t xml:space="preserve"> </w:t>
            </w:r>
            <w:r w:rsidRPr="003B26BB">
              <w:rPr>
                <w:rFonts w:hint="eastAsia"/>
              </w:rPr>
              <w:t>支持防盗链，支持设置基于</w:t>
            </w:r>
            <w:r w:rsidRPr="003B26BB">
              <w:rPr>
                <w:rFonts w:hint="eastAsia"/>
              </w:rPr>
              <w:t>HTTP header</w:t>
            </w:r>
            <w:r w:rsidRPr="003B26BB">
              <w:rPr>
                <w:rFonts w:hint="eastAsia"/>
              </w:rPr>
              <w:t>中表头字段</w:t>
            </w:r>
            <w:r w:rsidRPr="003B26BB">
              <w:rPr>
                <w:rFonts w:hint="eastAsia"/>
              </w:rPr>
              <w:t>Referer</w:t>
            </w:r>
            <w:r w:rsidRPr="003B26BB">
              <w:rPr>
                <w:rFonts w:hint="eastAsia"/>
              </w:rPr>
              <w:t>的防盗链方法</w:t>
            </w:r>
          </w:p>
          <w:p w14:paraId="3D995EE6"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）支持生命周期管理、定义和管理存储空间内所有对象或对象的某个子集的生命周期、变更容量和变更归属</w:t>
            </w:r>
          </w:p>
          <w:p w14:paraId="3FDA8508"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）支持存储空间监控</w:t>
            </w:r>
            <w:r w:rsidRPr="003B26BB">
              <w:t>/</w:t>
            </w:r>
            <w:r w:rsidRPr="003B26BB">
              <w:rPr>
                <w:rFonts w:hint="eastAsia"/>
              </w:rPr>
              <w:t>使用流量监控</w:t>
            </w:r>
            <w:r w:rsidRPr="003B26BB">
              <w:t>/</w:t>
            </w:r>
            <w:r w:rsidRPr="003B26BB">
              <w:rPr>
                <w:rFonts w:hint="eastAsia"/>
              </w:rPr>
              <w:t>每小时请求数；能够统计公网流</w:t>
            </w:r>
            <w:r w:rsidRPr="003B26BB">
              <w:rPr>
                <w:rFonts w:ascii="微软雅黑" w:eastAsia="微软雅黑" w:hAnsi="微软雅黑" w:cs="微软雅黑" w:hint="eastAsia"/>
              </w:rPr>
              <w:t>⼊</w:t>
            </w:r>
            <w:r w:rsidRPr="003B26BB">
              <w:rPr>
                <w:rFonts w:cs="宋体" w:hint="eastAsia"/>
              </w:rPr>
              <w:t>、流出流量，内网流入、流出流量；统计</w:t>
            </w:r>
            <w:r w:rsidRPr="003B26BB">
              <w:t>Get/Put object</w:t>
            </w:r>
            <w:r w:rsidRPr="003B26BB">
              <w:rPr>
                <w:rFonts w:hint="eastAsia"/>
              </w:rPr>
              <w:t>请求数，</w:t>
            </w:r>
            <w:r w:rsidRPr="003B26BB">
              <w:t xml:space="preserve">Get/Head/Post object </w:t>
            </w:r>
            <w:r w:rsidRPr="003B26BB">
              <w:rPr>
                <w:rFonts w:hint="eastAsia"/>
              </w:rPr>
              <w:t>成功请求数，</w:t>
            </w:r>
            <w:r w:rsidRPr="003B26BB">
              <w:t xml:space="preserve">Append/UploadPart/UploadPartCopy/Delete object </w:t>
            </w:r>
            <w:r w:rsidRPr="003B26BB">
              <w:rPr>
                <w:rFonts w:hint="eastAsia"/>
              </w:rPr>
              <w:t>成功请求数；服务端错误请求数、服务端错误请求占比、网络错误请求数、网络错误请求占比、客户端错误请求数、客户端错误请求占比</w:t>
            </w:r>
          </w:p>
          <w:p w14:paraId="3D2E57D4"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）支持客户端加密功能，可以使用客户端加密</w:t>
            </w:r>
            <w:r w:rsidRPr="003B26BB">
              <w:rPr>
                <w:rFonts w:hint="eastAsia"/>
              </w:rPr>
              <w:t>SDK</w:t>
            </w:r>
            <w:r w:rsidRPr="003B26BB">
              <w:rPr>
                <w:rFonts w:hint="eastAsia"/>
              </w:rPr>
              <w:t>，在本地进行数据加密，并将加密后的数据上传到对象存储，既支持云平台密钥管理系统托管的用户主密钥，也支持用户自主管理的密钥。</w:t>
            </w:r>
            <w:r w:rsidRPr="003B26BB">
              <w:rPr>
                <w:rFonts w:hint="eastAsia"/>
              </w:rPr>
              <w:t xml:space="preserve"> </w:t>
            </w:r>
            <w:r w:rsidRPr="003B26BB">
              <w:rPr>
                <w:rFonts w:hint="eastAsia"/>
              </w:rPr>
              <w:t>支持服务器端的加密功能，用户能够使用密钥管理系统上创建的密钥进行加密。提供控制台截图证明。</w:t>
            </w:r>
            <w:r w:rsidRPr="003B26BB">
              <w:rPr>
                <w:rFonts w:hint="eastAsia"/>
              </w:rPr>
              <w:t xml:space="preserve"> </w:t>
            </w:r>
            <w:r w:rsidRPr="003B26BB">
              <w:rPr>
                <w:rFonts w:hint="eastAsia"/>
              </w:rPr>
              <w:t>可以使用国密算法对</w:t>
            </w:r>
            <w:r w:rsidRPr="003B26BB">
              <w:rPr>
                <w:rFonts w:hint="eastAsia"/>
              </w:rPr>
              <w:t>bucket</w:t>
            </w:r>
            <w:r w:rsidRPr="003B26BB">
              <w:rPr>
                <w:rFonts w:hint="eastAsia"/>
              </w:rPr>
              <w:t>内保存的数据以及单独</w:t>
            </w:r>
            <w:r w:rsidRPr="003B26BB">
              <w:rPr>
                <w:rFonts w:hint="eastAsia"/>
              </w:rPr>
              <w:t>object</w:t>
            </w:r>
            <w:r w:rsidRPr="003B26BB">
              <w:rPr>
                <w:rFonts w:hint="eastAsia"/>
              </w:rPr>
              <w:t>进行加密存储</w:t>
            </w:r>
          </w:p>
        </w:tc>
      </w:tr>
      <w:tr w:rsidR="003B26BB" w:rsidRPr="003B26BB" w14:paraId="6C844769" w14:textId="77777777" w:rsidTr="006E48F9">
        <w:trPr>
          <w:trHeight w:val="325"/>
          <w:jc w:val="center"/>
        </w:trPr>
        <w:tc>
          <w:tcPr>
            <w:tcW w:w="520" w:type="pct"/>
            <w:vAlign w:val="center"/>
          </w:tcPr>
          <w:p w14:paraId="3F387D7A" w14:textId="77777777" w:rsidR="006E48F9" w:rsidRPr="003B26BB" w:rsidRDefault="006E48F9" w:rsidP="006E48F9">
            <w:pPr>
              <w:pStyle w:val="aff8"/>
              <w:jc w:val="center"/>
            </w:pPr>
            <w:r w:rsidRPr="003B26BB">
              <w:rPr>
                <w:rFonts w:hint="eastAsia"/>
              </w:rPr>
              <w:lastRenderedPageBreak/>
              <w:t>5</w:t>
            </w:r>
          </w:p>
        </w:tc>
        <w:tc>
          <w:tcPr>
            <w:tcW w:w="625" w:type="pct"/>
            <w:vAlign w:val="center"/>
          </w:tcPr>
          <w:p w14:paraId="7532884F" w14:textId="77777777" w:rsidR="006E48F9" w:rsidRPr="003B26BB" w:rsidRDefault="006E48F9" w:rsidP="006E48F9">
            <w:pPr>
              <w:pStyle w:val="aff8"/>
              <w:jc w:val="center"/>
            </w:pPr>
            <w:r w:rsidRPr="003B26BB">
              <w:rPr>
                <w:rFonts w:hint="eastAsia"/>
              </w:rPr>
              <w:t>日志存储</w:t>
            </w:r>
          </w:p>
        </w:tc>
        <w:tc>
          <w:tcPr>
            <w:tcW w:w="3854" w:type="pct"/>
            <w:vAlign w:val="center"/>
          </w:tcPr>
          <w:p w14:paraId="2EA43A7B"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）针对实时日志类数据一站式服务，无需开发就能快捷完成日志数据采集、消费、投递以及实时查询分析等功能，提升运维、运营效率，建立海量日志处理能力</w:t>
            </w:r>
          </w:p>
          <w:p w14:paraId="6D645D38"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）可视化分析支持线图、柱状图、环图、地图、词云、</w:t>
            </w:r>
            <w:r w:rsidRPr="003B26BB">
              <w:rPr>
                <w:rFonts w:hint="eastAsia"/>
              </w:rPr>
              <w:t>TreeMap</w:t>
            </w:r>
            <w:r w:rsidRPr="003B26BB">
              <w:rPr>
                <w:rFonts w:hint="eastAsia"/>
              </w:rPr>
              <w:t>常见图表，支持构建图层，支持拓扑图构建，支持外部矢量图导入，支持</w:t>
            </w:r>
            <w:r w:rsidRPr="003B26BB">
              <w:rPr>
                <w:rFonts w:hint="eastAsia"/>
              </w:rPr>
              <w:t>markdown</w:t>
            </w:r>
            <w:r w:rsidRPr="003B26BB">
              <w:rPr>
                <w:rFonts w:hint="eastAsia"/>
              </w:rPr>
              <w:t>，图表自适应分辨率显示，支持全屏模式；支持</w:t>
            </w:r>
            <w:r w:rsidRPr="003B26BB">
              <w:rPr>
                <w:rFonts w:hint="eastAsia"/>
              </w:rPr>
              <w:t>Storm/Flink/SparkStreaming</w:t>
            </w:r>
            <w:r w:rsidRPr="003B26BB">
              <w:rPr>
                <w:rFonts w:hint="eastAsia"/>
              </w:rPr>
              <w:t>方式消费数据；支持</w:t>
            </w:r>
            <w:r w:rsidRPr="003B26BB">
              <w:rPr>
                <w:rFonts w:hint="eastAsia"/>
              </w:rPr>
              <w:t>Java/Python/Go</w:t>
            </w:r>
            <w:r w:rsidRPr="003B26BB">
              <w:rPr>
                <w:rFonts w:hint="eastAsia"/>
              </w:rPr>
              <w:t>程序流式消费数据</w:t>
            </w:r>
          </w:p>
          <w:p w14:paraId="3E5913B2"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）支持多种</w:t>
            </w:r>
            <w:r w:rsidRPr="003B26BB">
              <w:rPr>
                <w:rFonts w:hint="eastAsia"/>
              </w:rPr>
              <w:t>SDK</w:t>
            </w:r>
            <w:r w:rsidRPr="003B26BB">
              <w:rPr>
                <w:rFonts w:hint="eastAsia"/>
              </w:rPr>
              <w:t>采集服务端日志数据，包括</w:t>
            </w:r>
            <w:r w:rsidRPr="003B26BB">
              <w:rPr>
                <w:rFonts w:hint="eastAsia"/>
              </w:rPr>
              <w:t>Log4J</w:t>
            </w:r>
            <w:r w:rsidRPr="003B26BB">
              <w:rPr>
                <w:rFonts w:hint="eastAsia"/>
              </w:rPr>
              <w:t>、</w:t>
            </w:r>
            <w:r w:rsidRPr="003B26BB">
              <w:rPr>
                <w:rFonts w:hint="eastAsia"/>
              </w:rPr>
              <w:t>LogBack</w:t>
            </w:r>
            <w:r w:rsidRPr="003B26BB">
              <w:rPr>
                <w:rFonts w:hint="eastAsia"/>
              </w:rPr>
              <w:t>、</w:t>
            </w:r>
            <w:r w:rsidRPr="003B26BB">
              <w:rPr>
                <w:rFonts w:hint="eastAsia"/>
              </w:rPr>
              <w:t>PHP</w:t>
            </w:r>
            <w:r w:rsidRPr="003B26BB">
              <w:rPr>
                <w:rFonts w:hint="eastAsia"/>
              </w:rPr>
              <w:t>、</w:t>
            </w:r>
            <w:r w:rsidRPr="003B26BB">
              <w:rPr>
                <w:rFonts w:hint="eastAsia"/>
              </w:rPr>
              <w:t>C++</w:t>
            </w:r>
            <w:r w:rsidRPr="003B26BB">
              <w:rPr>
                <w:rFonts w:hint="eastAsia"/>
              </w:rPr>
              <w:t>、</w:t>
            </w:r>
            <w:r w:rsidRPr="003B26BB">
              <w:rPr>
                <w:rFonts w:hint="eastAsia"/>
              </w:rPr>
              <w:t>Java</w:t>
            </w:r>
            <w:r w:rsidRPr="003B26BB">
              <w:rPr>
                <w:rFonts w:hint="eastAsia"/>
              </w:rPr>
              <w:t>、</w:t>
            </w:r>
            <w:r w:rsidRPr="003B26BB">
              <w:rPr>
                <w:rFonts w:hint="eastAsia"/>
              </w:rPr>
              <w:t>Go</w:t>
            </w:r>
            <w:r w:rsidRPr="003B26BB">
              <w:rPr>
                <w:rFonts w:hint="eastAsia"/>
              </w:rPr>
              <w:t>、</w:t>
            </w:r>
            <w:r w:rsidRPr="003B26BB">
              <w:rPr>
                <w:rFonts w:hint="eastAsia"/>
              </w:rPr>
              <w:t>.net</w:t>
            </w:r>
            <w:r w:rsidRPr="003B26BB">
              <w:rPr>
                <w:rFonts w:hint="eastAsia"/>
              </w:rPr>
              <w:t>、</w:t>
            </w:r>
            <w:r w:rsidRPr="003B26BB">
              <w:rPr>
                <w:rFonts w:hint="eastAsia"/>
              </w:rPr>
              <w:t>ios/android</w:t>
            </w:r>
            <w:r w:rsidRPr="003B26BB">
              <w:rPr>
                <w:rFonts w:hint="eastAsia"/>
              </w:rPr>
              <w:t>、</w:t>
            </w:r>
            <w:r w:rsidRPr="003B26BB">
              <w:rPr>
                <w:rFonts w:hint="eastAsia"/>
              </w:rPr>
              <w:t>Python/Logging Handler 9</w:t>
            </w:r>
            <w:r w:rsidRPr="003B26BB">
              <w:rPr>
                <w:rFonts w:hint="eastAsia"/>
              </w:rPr>
              <w:t>种</w:t>
            </w:r>
            <w:r w:rsidRPr="003B26BB">
              <w:rPr>
                <w:rFonts w:hint="eastAsia"/>
              </w:rPr>
              <w:t>SDK</w:t>
            </w:r>
            <w:r w:rsidRPr="003B26BB">
              <w:rPr>
                <w:rFonts w:hint="eastAsia"/>
              </w:rPr>
              <w:t>。</w:t>
            </w:r>
          </w:p>
          <w:p w14:paraId="7A55724C"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）日志采集工具支持使用分隔符、正则表达式对文本文件内的日志采集、支持</w:t>
            </w:r>
            <w:r w:rsidRPr="003B26BB">
              <w:rPr>
                <w:rFonts w:hint="eastAsia"/>
              </w:rPr>
              <w:t>syslog</w:t>
            </w:r>
            <w:r w:rsidRPr="003B26BB">
              <w:rPr>
                <w:rFonts w:hint="eastAsia"/>
              </w:rPr>
              <w:t>协议、</w:t>
            </w:r>
            <w:r w:rsidRPr="003B26BB">
              <w:rPr>
                <w:rFonts w:hint="eastAsia"/>
              </w:rPr>
              <w:t>Kubernetes</w:t>
            </w:r>
            <w:r w:rsidRPr="003B26BB">
              <w:rPr>
                <w:rFonts w:hint="eastAsia"/>
              </w:rPr>
              <w:t>日志采集</w:t>
            </w:r>
          </w:p>
          <w:p w14:paraId="3B0EB742"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）支持日志聚类、变点检测、极大值检测、时序预测、时序聚类智能查询分析</w:t>
            </w:r>
          </w:p>
          <w:p w14:paraId="3E993D50" w14:textId="77777777" w:rsidR="006E48F9" w:rsidRPr="003B26BB" w:rsidRDefault="006E48F9" w:rsidP="006E48F9">
            <w:pPr>
              <w:pStyle w:val="aff8"/>
            </w:pPr>
            <w:r w:rsidRPr="003B26BB">
              <w:rPr>
                <w:rFonts w:hint="eastAsia"/>
              </w:rPr>
              <w:lastRenderedPageBreak/>
              <w:t>（</w:t>
            </w:r>
            <w:r w:rsidRPr="003B26BB">
              <w:rPr>
                <w:rFonts w:hint="eastAsia"/>
              </w:rPr>
              <w:t>6</w:t>
            </w:r>
            <w:r w:rsidRPr="003B26BB">
              <w:rPr>
                <w:rFonts w:hint="eastAsia"/>
              </w:rPr>
              <w:t>）支持</w:t>
            </w:r>
            <w:r w:rsidRPr="003B26BB">
              <w:rPr>
                <w:rFonts w:hint="eastAsia"/>
              </w:rPr>
              <w:t>json</w:t>
            </w:r>
            <w:r w:rsidRPr="003B26BB">
              <w:rPr>
                <w:rFonts w:hint="eastAsia"/>
              </w:rPr>
              <w:t>、文本、数值等数值类型查询、支持</w:t>
            </w:r>
            <w:r w:rsidRPr="003B26BB">
              <w:rPr>
                <w:rFonts w:hint="eastAsia"/>
              </w:rPr>
              <w:t>json</w:t>
            </w:r>
            <w:r w:rsidRPr="003B26BB">
              <w:rPr>
                <w:rFonts w:hint="eastAsia"/>
              </w:rPr>
              <w:t>格式中文本自动构建索引、支持对数据进行全文查询、支持多个条件组合查询（</w:t>
            </w:r>
            <w:r w:rsidRPr="003B26BB">
              <w:rPr>
                <w:rFonts w:hint="eastAsia"/>
              </w:rPr>
              <w:t>And</w:t>
            </w:r>
            <w:r w:rsidRPr="003B26BB">
              <w:rPr>
                <w:rFonts w:hint="eastAsia"/>
              </w:rPr>
              <w:t>、</w:t>
            </w:r>
            <w:r w:rsidRPr="003B26BB">
              <w:rPr>
                <w:rFonts w:hint="eastAsia"/>
              </w:rPr>
              <w:t>Or</w:t>
            </w:r>
            <w:r w:rsidRPr="003B26BB">
              <w:rPr>
                <w:rFonts w:hint="eastAsia"/>
              </w:rPr>
              <w:t>、</w:t>
            </w:r>
            <w:r w:rsidRPr="003B26BB">
              <w:rPr>
                <w:rFonts w:hint="eastAsia"/>
              </w:rPr>
              <w:t>Not</w:t>
            </w:r>
            <w:r w:rsidRPr="003B26BB">
              <w:rPr>
                <w:rFonts w:hint="eastAsia"/>
              </w:rPr>
              <w:t>）、支持原始日志中上下文查询（前后</w:t>
            </w:r>
            <w:r w:rsidRPr="003B26BB">
              <w:rPr>
                <w:rFonts w:hint="eastAsia"/>
              </w:rPr>
              <w:t>N</w:t>
            </w:r>
            <w:r w:rsidRPr="003B26BB">
              <w:rPr>
                <w:rFonts w:hint="eastAsia"/>
              </w:rPr>
              <w:t>行）</w:t>
            </w:r>
          </w:p>
          <w:p w14:paraId="17D1F3D7"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）日志服务支持通过密钥管理服务对数据进行加密存储，提供数据静态保护能力。支持使用</w:t>
            </w:r>
            <w:r w:rsidRPr="003B26BB">
              <w:rPr>
                <w:rFonts w:hint="eastAsia"/>
              </w:rPr>
              <w:t xml:space="preserve"> </w:t>
            </w:r>
            <w:r w:rsidRPr="003B26BB">
              <w:rPr>
                <w:rFonts w:hint="eastAsia"/>
              </w:rPr>
              <w:t>托管密钥进行加密。支持通过用户自带密钥（</w:t>
            </w:r>
            <w:r w:rsidRPr="003B26BB">
              <w:rPr>
                <w:rFonts w:hint="eastAsia"/>
              </w:rPr>
              <w:t>BYOK</w:t>
            </w:r>
            <w:r w:rsidRPr="003B26BB">
              <w:rPr>
                <w:rFonts w:hint="eastAsia"/>
              </w:rPr>
              <w:t>）加密</w:t>
            </w:r>
          </w:p>
        </w:tc>
      </w:tr>
      <w:tr w:rsidR="003B26BB" w:rsidRPr="003B26BB" w14:paraId="30656DED" w14:textId="77777777" w:rsidTr="006E48F9">
        <w:trPr>
          <w:trHeight w:val="325"/>
          <w:jc w:val="center"/>
        </w:trPr>
        <w:tc>
          <w:tcPr>
            <w:tcW w:w="520" w:type="pct"/>
            <w:vAlign w:val="center"/>
          </w:tcPr>
          <w:p w14:paraId="29B46BDA" w14:textId="77777777" w:rsidR="006E48F9" w:rsidRPr="003B26BB" w:rsidRDefault="006E48F9" w:rsidP="006E48F9">
            <w:pPr>
              <w:pStyle w:val="aff8"/>
              <w:jc w:val="center"/>
            </w:pPr>
            <w:r w:rsidRPr="003B26BB">
              <w:rPr>
                <w:rFonts w:hint="eastAsia"/>
              </w:rPr>
              <w:lastRenderedPageBreak/>
              <w:t>6</w:t>
            </w:r>
          </w:p>
        </w:tc>
        <w:tc>
          <w:tcPr>
            <w:tcW w:w="625" w:type="pct"/>
            <w:vAlign w:val="center"/>
          </w:tcPr>
          <w:p w14:paraId="099A4278" w14:textId="77777777" w:rsidR="006E48F9" w:rsidRPr="003B26BB" w:rsidRDefault="006E48F9" w:rsidP="006E48F9">
            <w:pPr>
              <w:pStyle w:val="aff8"/>
              <w:jc w:val="center"/>
            </w:pPr>
            <w:r w:rsidRPr="003B26BB">
              <w:rPr>
                <w:rFonts w:hint="eastAsia"/>
              </w:rPr>
              <w:t>快照</w:t>
            </w:r>
          </w:p>
        </w:tc>
        <w:tc>
          <w:tcPr>
            <w:tcW w:w="3854" w:type="pct"/>
            <w:vAlign w:val="center"/>
          </w:tcPr>
          <w:p w14:paraId="7DF4B8E0" w14:textId="77777777" w:rsidR="006E48F9" w:rsidRPr="003B26BB" w:rsidRDefault="006E48F9" w:rsidP="006E48F9">
            <w:pPr>
              <w:pStyle w:val="aff8"/>
            </w:pPr>
            <w:r w:rsidRPr="003B26BB">
              <w:rPr>
                <w:rFonts w:hint="eastAsia"/>
                <w:szCs w:val="20"/>
              </w:rPr>
              <w:t>（</w:t>
            </w:r>
            <w:r w:rsidRPr="003B26BB">
              <w:rPr>
                <w:rFonts w:hint="eastAsia"/>
                <w:szCs w:val="20"/>
              </w:rPr>
              <w:t>1</w:t>
            </w:r>
            <w:r w:rsidRPr="003B26BB">
              <w:rPr>
                <w:rFonts w:hint="eastAsia"/>
                <w:szCs w:val="20"/>
              </w:rPr>
              <w:t>）可以为所有类型的云盘创建崩溃一致性快照，用于备份或者恢复整个云盘</w:t>
            </w:r>
          </w:p>
        </w:tc>
      </w:tr>
    </w:tbl>
    <w:p w14:paraId="51ADED57" w14:textId="6EB16839" w:rsidR="006E48F9" w:rsidRPr="003B26BB" w:rsidRDefault="006E48F9" w:rsidP="006E48F9">
      <w:pPr>
        <w:pStyle w:val="a3"/>
      </w:pPr>
      <w:bookmarkStart w:id="167" w:name="_Toc93939079"/>
      <w:bookmarkStart w:id="168" w:name="_Toc94178838"/>
    </w:p>
    <w:p w14:paraId="44878168" w14:textId="52C71DA2" w:rsidR="006E48F9" w:rsidRPr="003B26BB" w:rsidRDefault="006E48F9" w:rsidP="006E48F9">
      <w:pPr>
        <w:jc w:val="center"/>
        <w:rPr>
          <w:lang w:bidi="ar"/>
        </w:rPr>
      </w:pPr>
      <w:r w:rsidRPr="003B26BB">
        <w:rPr>
          <w:rFonts w:hint="eastAsia"/>
          <w:lang w:bidi="ar"/>
        </w:rPr>
        <w:t>表</w:t>
      </w:r>
      <w:r w:rsidRPr="003B26BB">
        <w:rPr>
          <w:rFonts w:hint="eastAsia"/>
          <w:lang w:bidi="ar"/>
        </w:rPr>
        <w:t xml:space="preserve"> </w:t>
      </w:r>
      <w:r w:rsidR="003B26BB">
        <w:rPr>
          <w:rFonts w:hint="eastAsia"/>
          <w:lang w:bidi="ar"/>
        </w:rPr>
        <w:t>6</w:t>
      </w:r>
      <w:r w:rsidRPr="003B26BB">
        <w:rPr>
          <w:rFonts w:hint="eastAsia"/>
          <w:lang w:bidi="ar"/>
        </w:rPr>
        <w:t>存储服务资源池性能要求</w:t>
      </w:r>
    </w:p>
    <w:tbl>
      <w:tblPr>
        <w:tblW w:w="5000" w:type="pct"/>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112"/>
        <w:gridCol w:w="1111"/>
        <w:gridCol w:w="6109"/>
      </w:tblGrid>
      <w:tr w:rsidR="003B26BB" w:rsidRPr="003B26BB" w14:paraId="0E4743D6" w14:textId="77777777" w:rsidTr="006E48F9">
        <w:trPr>
          <w:jc w:val="center"/>
        </w:trPr>
        <w:tc>
          <w:tcPr>
            <w:tcW w:w="667" w:type="pct"/>
            <w:vAlign w:val="center"/>
          </w:tcPr>
          <w:p w14:paraId="0DB7FF22" w14:textId="77777777" w:rsidR="006E48F9" w:rsidRPr="003B26BB" w:rsidRDefault="006E48F9" w:rsidP="006E48F9">
            <w:pPr>
              <w:pStyle w:val="aff8"/>
              <w:jc w:val="center"/>
              <w:rPr>
                <w:b/>
                <w:bCs/>
              </w:rPr>
            </w:pPr>
            <w:r w:rsidRPr="003B26BB">
              <w:rPr>
                <w:rFonts w:hint="eastAsia"/>
                <w:b/>
                <w:bCs/>
              </w:rPr>
              <w:t>序号</w:t>
            </w:r>
          </w:p>
        </w:tc>
        <w:tc>
          <w:tcPr>
            <w:tcW w:w="667" w:type="pct"/>
            <w:vAlign w:val="center"/>
          </w:tcPr>
          <w:p w14:paraId="66C37AD0" w14:textId="77777777" w:rsidR="006E48F9" w:rsidRPr="003B26BB" w:rsidRDefault="006E48F9" w:rsidP="006E48F9">
            <w:pPr>
              <w:pStyle w:val="aff8"/>
              <w:jc w:val="center"/>
              <w:rPr>
                <w:b/>
                <w:bCs/>
              </w:rPr>
            </w:pPr>
            <w:r w:rsidRPr="003B26BB">
              <w:rPr>
                <w:rFonts w:hint="eastAsia"/>
                <w:b/>
                <w:bCs/>
              </w:rPr>
              <w:t>指标项</w:t>
            </w:r>
          </w:p>
        </w:tc>
        <w:tc>
          <w:tcPr>
            <w:tcW w:w="3666" w:type="pct"/>
            <w:vAlign w:val="center"/>
          </w:tcPr>
          <w:p w14:paraId="744B77FE" w14:textId="77777777" w:rsidR="006E48F9" w:rsidRPr="003B26BB" w:rsidRDefault="006E48F9" w:rsidP="006E48F9">
            <w:pPr>
              <w:pStyle w:val="aff8"/>
              <w:jc w:val="center"/>
              <w:rPr>
                <w:rStyle w:val="ne-text"/>
                <w:b/>
                <w:bCs/>
              </w:rPr>
            </w:pPr>
            <w:r w:rsidRPr="003B26BB">
              <w:rPr>
                <w:rFonts w:hint="eastAsia"/>
                <w:b/>
                <w:bCs/>
              </w:rPr>
              <w:t>指标要求</w:t>
            </w:r>
          </w:p>
        </w:tc>
      </w:tr>
      <w:tr w:rsidR="003B26BB" w:rsidRPr="003B26BB" w14:paraId="659B7BBB" w14:textId="77777777" w:rsidTr="006E48F9">
        <w:trPr>
          <w:trHeight w:val="1304"/>
          <w:jc w:val="center"/>
        </w:trPr>
        <w:tc>
          <w:tcPr>
            <w:tcW w:w="667" w:type="pct"/>
            <w:vAlign w:val="center"/>
          </w:tcPr>
          <w:p w14:paraId="5F022642" w14:textId="77777777" w:rsidR="006E48F9" w:rsidRPr="003B26BB" w:rsidRDefault="006E48F9" w:rsidP="006E48F9">
            <w:pPr>
              <w:pStyle w:val="aff8"/>
              <w:jc w:val="center"/>
            </w:pPr>
            <w:r w:rsidRPr="003B26BB">
              <w:rPr>
                <w:rFonts w:hint="eastAsia"/>
              </w:rPr>
              <w:t>1</w:t>
            </w:r>
          </w:p>
        </w:tc>
        <w:tc>
          <w:tcPr>
            <w:tcW w:w="667" w:type="pct"/>
            <w:vAlign w:val="center"/>
          </w:tcPr>
          <w:p w14:paraId="708290AF" w14:textId="77777777" w:rsidR="006E48F9" w:rsidRPr="003B26BB" w:rsidRDefault="006E48F9" w:rsidP="006E48F9">
            <w:pPr>
              <w:pStyle w:val="aff8"/>
              <w:jc w:val="center"/>
            </w:pPr>
            <w:r w:rsidRPr="003B26BB">
              <w:rPr>
                <w:rFonts w:hint="eastAsia"/>
              </w:rPr>
              <w:t>块存储</w:t>
            </w:r>
          </w:p>
        </w:tc>
        <w:tc>
          <w:tcPr>
            <w:tcW w:w="3666" w:type="pct"/>
            <w:vAlign w:val="center"/>
          </w:tcPr>
          <w:p w14:paraId="5BF57A31"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w:t>
            </w:r>
            <w:r w:rsidRPr="003B26BB">
              <w:rPr>
                <w:rStyle w:val="ne-text"/>
                <w:rFonts w:hint="eastAsia"/>
              </w:rPr>
              <w:t>高性能块储存</w:t>
            </w:r>
            <w:r w:rsidRPr="003B26BB">
              <w:rPr>
                <w:rFonts w:hint="eastAsia"/>
              </w:rPr>
              <w:t>IOPS</w:t>
            </w:r>
            <w:r w:rsidRPr="003B26BB">
              <w:rPr>
                <w:rFonts w:hint="eastAsia"/>
              </w:rPr>
              <w:t>不小于</w:t>
            </w:r>
            <w:r w:rsidRPr="003B26BB">
              <w:rPr>
                <w:rStyle w:val="ne-text"/>
              </w:rPr>
              <w:t>25000</w:t>
            </w:r>
            <w:r w:rsidRPr="003B26BB">
              <w:rPr>
                <w:rStyle w:val="ne-text"/>
                <w:rFonts w:hint="eastAsia"/>
              </w:rPr>
              <w:t>，</w:t>
            </w:r>
            <w:r w:rsidRPr="003B26BB">
              <w:rPr>
                <w:rStyle w:val="ne-text"/>
              </w:rPr>
              <w:t>吞吐量</w:t>
            </w:r>
            <w:r w:rsidRPr="003B26BB">
              <w:rPr>
                <w:rFonts w:hint="eastAsia"/>
              </w:rPr>
              <w:t>不小于</w:t>
            </w:r>
            <w:r w:rsidRPr="003B26BB">
              <w:rPr>
                <w:rStyle w:val="ne-text"/>
              </w:rPr>
              <w:t>300MB/s</w:t>
            </w:r>
            <w:r w:rsidRPr="003B26BB">
              <w:rPr>
                <w:rStyle w:val="ne-text"/>
                <w:rFonts w:hint="eastAsia"/>
              </w:rPr>
              <w:t>；普通性能块储存</w:t>
            </w:r>
            <w:r w:rsidRPr="003B26BB">
              <w:rPr>
                <w:rFonts w:hint="eastAsia"/>
              </w:rPr>
              <w:t>IOPS</w:t>
            </w:r>
            <w:r w:rsidRPr="003B26BB">
              <w:rPr>
                <w:rFonts w:hint="eastAsia"/>
              </w:rPr>
              <w:t>不小于</w:t>
            </w:r>
            <w:r w:rsidRPr="003B26BB">
              <w:rPr>
                <w:rStyle w:val="ne-text"/>
              </w:rPr>
              <w:t>5000</w:t>
            </w:r>
            <w:r w:rsidRPr="003B26BB">
              <w:rPr>
                <w:rStyle w:val="ne-text"/>
                <w:rFonts w:hint="eastAsia"/>
              </w:rPr>
              <w:t>，</w:t>
            </w:r>
            <w:r w:rsidRPr="003B26BB">
              <w:rPr>
                <w:rStyle w:val="ne-text"/>
              </w:rPr>
              <w:t>吞吐量</w:t>
            </w:r>
            <w:r w:rsidRPr="003B26BB">
              <w:rPr>
                <w:rFonts w:hint="eastAsia"/>
              </w:rPr>
              <w:t>不小于</w:t>
            </w:r>
            <w:r w:rsidRPr="003B26BB">
              <w:rPr>
                <w:rFonts w:hint="eastAsia"/>
              </w:rPr>
              <w:t>1</w:t>
            </w:r>
            <w:r w:rsidRPr="003B26BB">
              <w:t>4</w:t>
            </w:r>
            <w:r w:rsidRPr="003B26BB">
              <w:rPr>
                <w:rStyle w:val="ne-text"/>
              </w:rPr>
              <w:t>0MB/s</w:t>
            </w:r>
          </w:p>
          <w:p w14:paraId="735D83F0"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w:t>
            </w:r>
            <w:r w:rsidRPr="003B26BB">
              <w:t>支持三副本数据冗余备份。三副本模式下，数据三副本支持分布在</w:t>
            </w:r>
            <w:r w:rsidRPr="003B26BB">
              <w:t>3</w:t>
            </w:r>
            <w:r w:rsidRPr="003B26BB">
              <w:t>个机柜或</w:t>
            </w:r>
            <w:r w:rsidRPr="003B26BB">
              <w:t>3</w:t>
            </w:r>
            <w:r w:rsidRPr="003B26BB">
              <w:t>对接入交换机上</w:t>
            </w:r>
          </w:p>
        </w:tc>
      </w:tr>
      <w:tr w:rsidR="003B26BB" w:rsidRPr="003B26BB" w14:paraId="1D44EFDE" w14:textId="77777777" w:rsidTr="006E48F9">
        <w:trPr>
          <w:jc w:val="center"/>
        </w:trPr>
        <w:tc>
          <w:tcPr>
            <w:tcW w:w="667" w:type="pct"/>
            <w:vAlign w:val="center"/>
          </w:tcPr>
          <w:p w14:paraId="18E6A45B" w14:textId="77777777" w:rsidR="006E48F9" w:rsidRPr="003B26BB" w:rsidRDefault="006E48F9" w:rsidP="006E48F9">
            <w:pPr>
              <w:pStyle w:val="aff8"/>
              <w:jc w:val="center"/>
            </w:pPr>
            <w:r w:rsidRPr="003B26BB">
              <w:rPr>
                <w:rFonts w:hint="eastAsia"/>
              </w:rPr>
              <w:t>2</w:t>
            </w:r>
          </w:p>
        </w:tc>
        <w:tc>
          <w:tcPr>
            <w:tcW w:w="667" w:type="pct"/>
            <w:vAlign w:val="center"/>
          </w:tcPr>
          <w:p w14:paraId="633BEE5B" w14:textId="77777777" w:rsidR="006E48F9" w:rsidRPr="003B26BB" w:rsidRDefault="006E48F9" w:rsidP="006E48F9">
            <w:pPr>
              <w:pStyle w:val="aff8"/>
              <w:jc w:val="center"/>
            </w:pPr>
            <w:r w:rsidRPr="003B26BB">
              <w:rPr>
                <w:rFonts w:hint="eastAsia"/>
              </w:rPr>
              <w:t>对象存储</w:t>
            </w:r>
          </w:p>
        </w:tc>
        <w:tc>
          <w:tcPr>
            <w:tcW w:w="3666" w:type="pct"/>
            <w:vAlign w:val="center"/>
          </w:tcPr>
          <w:p w14:paraId="0D33F4D9"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w:t>
            </w:r>
            <w:r w:rsidRPr="003B26BB">
              <w:t>支持基于三副本和</w:t>
            </w:r>
            <w:r w:rsidRPr="003B26BB">
              <w:t>EC</w:t>
            </w:r>
            <w:r w:rsidRPr="003B26BB">
              <w:t>校验模式的数据多重冗余备份。三副本模式下，数据三副本支持分布在</w:t>
            </w:r>
            <w:r w:rsidRPr="003B26BB">
              <w:t>3</w:t>
            </w:r>
            <w:r w:rsidRPr="003B26BB">
              <w:t>个机柜或</w:t>
            </w:r>
            <w:r w:rsidRPr="003B26BB">
              <w:t>3</w:t>
            </w:r>
            <w:r w:rsidRPr="003B26BB">
              <w:t>对接入交换机上</w:t>
            </w:r>
          </w:p>
        </w:tc>
      </w:tr>
    </w:tbl>
    <w:p w14:paraId="2088544C" w14:textId="4D6D4B66" w:rsidR="003A03E8" w:rsidRPr="003B26BB" w:rsidRDefault="006E48F9" w:rsidP="00927D47">
      <w:pPr>
        <w:pStyle w:val="4"/>
        <w:ind w:hanging="992"/>
      </w:pPr>
      <w:bookmarkStart w:id="169" w:name="_Toc94178842"/>
      <w:bookmarkStart w:id="170" w:name="_Toc93939084"/>
      <w:bookmarkEnd w:id="164"/>
      <w:bookmarkEnd w:id="165"/>
      <w:bookmarkEnd w:id="166"/>
      <w:bookmarkEnd w:id="167"/>
      <w:bookmarkEnd w:id="168"/>
      <w:r w:rsidRPr="003B26BB">
        <w:rPr>
          <w:rFonts w:hint="eastAsia"/>
        </w:rPr>
        <w:t>网络服务资源池</w:t>
      </w:r>
    </w:p>
    <w:bookmarkEnd w:id="169"/>
    <w:bookmarkEnd w:id="170"/>
    <w:p w14:paraId="11937693"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1.提供负载均衡、DNS智能解析和虚拟专用网络服务，根据业务场景选择合理、灵活的网络方式。</w:t>
      </w:r>
    </w:p>
    <w:p w14:paraId="6138A89C"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2.网络资源池要求采用SDN架构，支持VxLAN技术、IPv4/IPv6双栈网络、动态网络资源调配和隔离，支持与互联网、政务外网及行业专网的连接，采集东西向业务流量，配合向政务云监管平台和政务“云、网、数、端”统一运营管理平台汇聚业务流量。</w:t>
      </w:r>
    </w:p>
    <w:p w14:paraId="55A96640"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3.云平台分为面向政务外网服务的政务外网区和面向互联网服务的互联网区，两区之间采用强隔离技术实现数据交换或同步，隔离</w:t>
      </w:r>
      <w:r w:rsidRPr="003B26BB">
        <w:rPr>
          <w:rFonts w:ascii="宋体" w:hAnsi="宋体" w:hint="eastAsia"/>
          <w:sz w:val="28"/>
        </w:rPr>
        <w:lastRenderedPageBreak/>
        <w:t>设备要具有冗余，保障政务信息系统数据交互需求和性能要求。</w:t>
      </w:r>
    </w:p>
    <w:p w14:paraId="5EC48F92"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4.云平台要通过专线实现与市级政务云的政务外网统一出口连接。建立专线接入区，通过专线与市级各部门（单位）专网连接；</w:t>
      </w:r>
    </w:p>
    <w:p w14:paraId="35C4CA94"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5.云平台每个区网络至少划分为业务网、存储网、管理网等，存储、传输和交互的管理数据、网络数据、存储数据要进行有效隔离。</w:t>
      </w:r>
    </w:p>
    <w:p w14:paraId="599C50E1"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6.网络采用高可用设计，包括网络线路和网络设备；按照业务需要，划分不同的虚拟私有云安全域,不同虚拟私有云之间实现安全隔离。提供VPN或运维堡垒机等安全技术手段，实现部门对云上系统管理；提供负载均衡和QoS服务。</w:t>
      </w:r>
    </w:p>
    <w:p w14:paraId="5CD79BA8"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7.云平台互联网区与政务云统一互联网出口，云平台政务外网区与政务云统一政务外网区出口，要部署访问控制设备进行边界防护。</w:t>
      </w:r>
    </w:p>
    <w:p w14:paraId="567B66A7"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8.网络设备的数量、功能和性能要满足本项目需求，根据业务需要进行扩展升级。至少配置 4 台具备网络虚拟化集群部署能力的数据中心级高性能、模块化交换机。接入交换机要具备虚拟化特性。</w:t>
      </w:r>
    </w:p>
    <w:p w14:paraId="571E00B7"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9.提供政务外网区和互联网区数据中心级、高可用的核心交换机，提供满足云平台建设所需的其他网络设备。配置至少4台核心层数据中心级交换机，交换机要具备满足云平台满负荷运行所需的高密度10G和40G接口板；交换机要具备基本网络功能、VxLAN功能、OpenFlow、IPv6网络功能、虚拟化功能。</w:t>
      </w:r>
    </w:p>
    <w:p w14:paraId="350E4379"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10.业务网络具备至少10G带宽能力，存储网络具备至少10G带宽能力，管理网络具备至少10G带宽能力。</w:t>
      </w:r>
    </w:p>
    <w:p w14:paraId="06266FE7" w14:textId="7F3F4E5F" w:rsidR="003A03E8" w:rsidRPr="003B26BB" w:rsidRDefault="006E48F9" w:rsidP="006E48F9">
      <w:pPr>
        <w:ind w:firstLineChars="200" w:firstLine="560"/>
        <w:rPr>
          <w:rFonts w:ascii="宋体" w:hAnsi="宋体"/>
          <w:sz w:val="28"/>
        </w:rPr>
      </w:pPr>
      <w:r w:rsidRPr="003B26BB">
        <w:rPr>
          <w:rFonts w:ascii="宋体" w:hAnsi="宋体" w:hint="eastAsia"/>
          <w:sz w:val="28"/>
        </w:rPr>
        <w:t>11.网络服务资源池技术要求，见表7。</w:t>
      </w:r>
    </w:p>
    <w:p w14:paraId="0B9FB28F" w14:textId="3724969C" w:rsidR="003A03E8" w:rsidRPr="003B26BB" w:rsidRDefault="003A03E8" w:rsidP="003A03E8">
      <w:pPr>
        <w:pStyle w:val="afff5"/>
        <w:spacing w:line="360" w:lineRule="auto"/>
        <w:ind w:firstLineChars="0" w:firstLine="420"/>
        <w:jc w:val="center"/>
        <w:rPr>
          <w:rFonts w:asciiTheme="minorEastAsia" w:eastAsiaTheme="minorEastAsia" w:hAnsiTheme="minorEastAsia"/>
          <w:kern w:val="0"/>
          <w:sz w:val="21"/>
          <w:szCs w:val="21"/>
          <w:lang w:bidi="ar"/>
        </w:rPr>
      </w:pPr>
      <w:bookmarkStart w:id="171" w:name="_Toc93939085"/>
      <w:r w:rsidRPr="003B26BB">
        <w:rPr>
          <w:rFonts w:asciiTheme="minorEastAsia" w:eastAsiaTheme="minorEastAsia" w:hAnsiTheme="minorEastAsia" w:hint="eastAsia"/>
          <w:kern w:val="0"/>
          <w:sz w:val="21"/>
          <w:szCs w:val="21"/>
          <w:lang w:bidi="ar"/>
        </w:rPr>
        <w:lastRenderedPageBreak/>
        <w:t>表</w:t>
      </w:r>
      <w:r w:rsidR="006E48F9" w:rsidRPr="003B26BB">
        <w:rPr>
          <w:rFonts w:asciiTheme="minorEastAsia" w:eastAsiaTheme="minorEastAsia" w:hAnsiTheme="minorEastAsia" w:hint="eastAsia"/>
          <w:kern w:val="0"/>
          <w:sz w:val="21"/>
          <w:szCs w:val="21"/>
          <w:lang w:bidi="ar"/>
        </w:rPr>
        <w:t>7</w:t>
      </w:r>
      <w:r w:rsidR="006E48F9" w:rsidRPr="003B26BB">
        <w:rPr>
          <w:rFonts w:asciiTheme="minorEastAsia" w:eastAsiaTheme="minorEastAsia" w:hAnsiTheme="minorEastAsia"/>
          <w:kern w:val="0"/>
          <w:sz w:val="21"/>
          <w:szCs w:val="21"/>
          <w:lang w:bidi="ar"/>
        </w:rPr>
        <w:t xml:space="preserve"> </w:t>
      </w:r>
      <w:r w:rsidR="006E48F9" w:rsidRPr="003B26BB">
        <w:rPr>
          <w:rFonts w:asciiTheme="minorEastAsia" w:eastAsiaTheme="minorEastAsia" w:hAnsiTheme="minorEastAsia" w:hint="eastAsia"/>
          <w:kern w:val="0"/>
          <w:sz w:val="21"/>
          <w:szCs w:val="21"/>
          <w:lang w:bidi="ar"/>
        </w:rPr>
        <w:t>网络服务资源技术要求</w:t>
      </w:r>
    </w:p>
    <w:tbl>
      <w:tblPr>
        <w:tblW w:w="5000" w:type="pct"/>
        <w:jc w:val="center"/>
        <w:tblLook w:val="04A0" w:firstRow="1" w:lastRow="0" w:firstColumn="1" w:lastColumn="0" w:noHBand="0" w:noVBand="1"/>
      </w:tblPr>
      <w:tblGrid>
        <w:gridCol w:w="881"/>
        <w:gridCol w:w="1445"/>
        <w:gridCol w:w="6202"/>
      </w:tblGrid>
      <w:tr w:rsidR="003B26BB" w:rsidRPr="003B26BB" w14:paraId="0F8EA3D2" w14:textId="77777777" w:rsidTr="006E48F9">
        <w:trPr>
          <w:trHeight w:val="270"/>
          <w:jc w:val="center"/>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41D3A" w14:textId="77777777" w:rsidR="006E48F9" w:rsidRPr="003B26BB" w:rsidRDefault="006E48F9" w:rsidP="006E48F9">
            <w:pPr>
              <w:pStyle w:val="aff8"/>
              <w:jc w:val="center"/>
              <w:rPr>
                <w:b/>
                <w:bCs/>
              </w:rPr>
            </w:pPr>
            <w:r w:rsidRPr="003B26BB">
              <w:rPr>
                <w:rFonts w:hint="eastAsia"/>
                <w:b/>
                <w:bCs/>
              </w:rPr>
              <w:t>序号</w:t>
            </w: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6EB1E826" w14:textId="77777777" w:rsidR="006E48F9" w:rsidRPr="003B26BB" w:rsidRDefault="006E48F9" w:rsidP="006E48F9">
            <w:pPr>
              <w:pStyle w:val="aff8"/>
              <w:jc w:val="center"/>
              <w:rPr>
                <w:b/>
                <w:bCs/>
              </w:rPr>
            </w:pPr>
            <w:r w:rsidRPr="003B26BB">
              <w:rPr>
                <w:rFonts w:hint="eastAsia"/>
                <w:b/>
                <w:bCs/>
              </w:rPr>
              <w:t>指标项</w:t>
            </w:r>
          </w:p>
        </w:tc>
        <w:tc>
          <w:tcPr>
            <w:tcW w:w="3636" w:type="pct"/>
            <w:tcBorders>
              <w:top w:val="single" w:sz="4" w:space="0" w:color="auto"/>
              <w:left w:val="nil"/>
              <w:bottom w:val="single" w:sz="4" w:space="0" w:color="auto"/>
              <w:right w:val="single" w:sz="4" w:space="0" w:color="auto"/>
            </w:tcBorders>
            <w:shd w:val="clear" w:color="auto" w:fill="auto"/>
            <w:noWrap/>
            <w:vAlign w:val="center"/>
          </w:tcPr>
          <w:p w14:paraId="3A23EED8" w14:textId="77777777" w:rsidR="006E48F9" w:rsidRPr="003B26BB" w:rsidRDefault="006E48F9" w:rsidP="006E48F9">
            <w:pPr>
              <w:pStyle w:val="aff8"/>
              <w:jc w:val="center"/>
              <w:rPr>
                <w:b/>
                <w:bCs/>
              </w:rPr>
            </w:pPr>
            <w:r w:rsidRPr="003B26BB">
              <w:rPr>
                <w:rFonts w:hint="eastAsia"/>
                <w:b/>
                <w:bCs/>
              </w:rPr>
              <w:t>指标要求</w:t>
            </w:r>
          </w:p>
        </w:tc>
      </w:tr>
      <w:tr w:rsidR="003B26BB" w:rsidRPr="003B26BB" w14:paraId="0A73AD9E" w14:textId="77777777" w:rsidTr="006E48F9">
        <w:trPr>
          <w:trHeight w:val="330"/>
          <w:jc w:val="center"/>
        </w:trPr>
        <w:tc>
          <w:tcPr>
            <w:tcW w:w="5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2F7079" w14:textId="77777777" w:rsidR="006E48F9" w:rsidRPr="003B26BB" w:rsidRDefault="006E48F9" w:rsidP="006E48F9">
            <w:pPr>
              <w:pStyle w:val="aff8"/>
              <w:jc w:val="center"/>
            </w:pPr>
            <w:r w:rsidRPr="003B26BB">
              <w:rPr>
                <w:rFonts w:hint="eastAsia"/>
              </w:rPr>
              <w:t>1</w:t>
            </w:r>
          </w:p>
        </w:tc>
        <w:tc>
          <w:tcPr>
            <w:tcW w:w="847" w:type="pct"/>
            <w:tcBorders>
              <w:top w:val="single" w:sz="4" w:space="0" w:color="auto"/>
              <w:left w:val="single" w:sz="4" w:space="0" w:color="auto"/>
              <w:bottom w:val="single" w:sz="4" w:space="0" w:color="auto"/>
              <w:right w:val="single" w:sz="4" w:space="0" w:color="auto"/>
            </w:tcBorders>
            <w:vAlign w:val="center"/>
          </w:tcPr>
          <w:p w14:paraId="2CFAD336" w14:textId="77777777" w:rsidR="006E48F9" w:rsidRPr="003B26BB" w:rsidRDefault="006E48F9" w:rsidP="006E48F9">
            <w:pPr>
              <w:pStyle w:val="aff8"/>
            </w:pPr>
            <w:r w:rsidRPr="003B26BB">
              <w:rPr>
                <w:rFonts w:hint="eastAsia"/>
              </w:rPr>
              <w:t>负载均衡</w:t>
            </w:r>
          </w:p>
        </w:tc>
        <w:tc>
          <w:tcPr>
            <w:tcW w:w="3636" w:type="pct"/>
            <w:tcBorders>
              <w:top w:val="single" w:sz="4" w:space="0" w:color="auto"/>
              <w:left w:val="nil"/>
              <w:bottom w:val="single" w:sz="4" w:space="0" w:color="auto"/>
              <w:right w:val="single" w:sz="4" w:space="0" w:color="auto"/>
            </w:tcBorders>
            <w:shd w:val="clear" w:color="auto" w:fill="auto"/>
          </w:tcPr>
          <w:p w14:paraId="2D857ED5"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w:t>
            </w:r>
            <w:r w:rsidRPr="003B26BB">
              <w:rPr>
                <w:rFonts w:hint="eastAsia"/>
              </w:rPr>
              <w:t>4</w:t>
            </w:r>
            <w:r w:rsidRPr="003B26BB">
              <w:rPr>
                <w:rFonts w:hint="eastAsia"/>
              </w:rPr>
              <w:t>层</w:t>
            </w:r>
            <w:r w:rsidRPr="003B26BB">
              <w:rPr>
                <w:rFonts w:hint="eastAsia"/>
              </w:rPr>
              <w:t>TCP/UDP</w:t>
            </w:r>
            <w:r w:rsidRPr="003B26BB">
              <w:rPr>
                <w:rFonts w:hint="eastAsia"/>
              </w:rPr>
              <w:t>和</w:t>
            </w:r>
            <w:r w:rsidRPr="003B26BB">
              <w:rPr>
                <w:rFonts w:hint="eastAsia"/>
              </w:rPr>
              <w:t>7</w:t>
            </w:r>
            <w:r w:rsidRPr="003B26BB">
              <w:rPr>
                <w:rFonts w:hint="eastAsia"/>
              </w:rPr>
              <w:t>层</w:t>
            </w:r>
            <w:r w:rsidRPr="003B26BB">
              <w:rPr>
                <w:rFonts w:hint="eastAsia"/>
              </w:rPr>
              <w:t>HTTP/HTTPS</w:t>
            </w:r>
            <w:r w:rsidRPr="003B26BB">
              <w:rPr>
                <w:rFonts w:hint="eastAsia"/>
              </w:rPr>
              <w:t>协议类型的服务。证书支持国密算法</w:t>
            </w:r>
            <w:r w:rsidRPr="003B26BB">
              <w:rPr>
                <w:rFonts w:hint="eastAsia"/>
              </w:rPr>
              <w:t>ECC-SM4-SM3</w:t>
            </w:r>
            <w:r w:rsidRPr="003B26BB">
              <w:rPr>
                <w:rFonts w:hint="eastAsia"/>
              </w:rPr>
              <w:t>以及</w:t>
            </w:r>
            <w:r w:rsidRPr="003B26BB">
              <w:rPr>
                <w:rFonts w:hint="eastAsia"/>
              </w:rPr>
              <w:t>ECDHE-SM4-SM3</w:t>
            </w:r>
          </w:p>
          <w:p w14:paraId="755F7E67" w14:textId="77777777" w:rsidR="006E48F9" w:rsidRPr="003B26BB" w:rsidRDefault="006E48F9" w:rsidP="006E48F9">
            <w:pPr>
              <w:pStyle w:val="aff8"/>
            </w:pPr>
            <w:r w:rsidRPr="003B26BB">
              <w:rPr>
                <w:rFonts w:hint="eastAsia"/>
              </w:rPr>
              <w:t>（</w:t>
            </w:r>
            <w:r w:rsidRPr="003B26BB">
              <w:t>2</w:t>
            </w:r>
            <w:r w:rsidRPr="003B26BB">
              <w:rPr>
                <w:rFonts w:hint="eastAsia"/>
              </w:rPr>
              <w:t>）支持</w:t>
            </w:r>
            <w:r w:rsidRPr="003B26BB">
              <w:rPr>
                <w:rFonts w:hint="eastAsia"/>
              </w:rPr>
              <w:t>IPv6</w:t>
            </w:r>
            <w:r w:rsidRPr="003B26BB">
              <w:rPr>
                <w:rFonts w:hint="eastAsia"/>
              </w:rPr>
              <w:t>，支持过载</w:t>
            </w:r>
            <w:r w:rsidRPr="003B26BB">
              <w:rPr>
                <w:rFonts w:hint="eastAsia"/>
              </w:rPr>
              <w:t>IPv4</w:t>
            </w:r>
            <w:r w:rsidRPr="003B26BB">
              <w:rPr>
                <w:rFonts w:hint="eastAsia"/>
              </w:rPr>
              <w:t>或</w:t>
            </w:r>
            <w:r w:rsidRPr="003B26BB">
              <w:rPr>
                <w:rFonts w:hint="eastAsia"/>
              </w:rPr>
              <w:t>IPv6</w:t>
            </w:r>
            <w:r w:rsidRPr="003B26BB">
              <w:rPr>
                <w:rFonts w:hint="eastAsia"/>
              </w:rPr>
              <w:t>的后端应用服务器</w:t>
            </w:r>
          </w:p>
          <w:p w14:paraId="6B812B21" w14:textId="77777777" w:rsidR="006E48F9" w:rsidRPr="003B26BB" w:rsidRDefault="006E48F9" w:rsidP="006E48F9">
            <w:pPr>
              <w:pStyle w:val="aff8"/>
            </w:pPr>
            <w:r w:rsidRPr="003B26BB">
              <w:rPr>
                <w:rFonts w:hint="eastAsia"/>
              </w:rPr>
              <w:t>（</w:t>
            </w:r>
            <w:r w:rsidRPr="003B26BB">
              <w:t>3</w:t>
            </w:r>
            <w:r w:rsidRPr="003B26BB">
              <w:rPr>
                <w:rFonts w:hint="eastAsia"/>
              </w:rPr>
              <w:t>）七层负载均衡模式下支持配置域名或者</w:t>
            </w:r>
            <w:r w:rsidRPr="003B26BB">
              <w:rPr>
                <w:rFonts w:hint="eastAsia"/>
              </w:rPr>
              <w:t>URL</w:t>
            </w:r>
            <w:r w:rsidRPr="003B26BB">
              <w:rPr>
                <w:rFonts w:hint="eastAsia"/>
              </w:rPr>
              <w:t>转发策略，将来自不同域名或者</w:t>
            </w:r>
            <w:r w:rsidRPr="003B26BB">
              <w:rPr>
                <w:rFonts w:hint="eastAsia"/>
              </w:rPr>
              <w:t>URL</w:t>
            </w:r>
            <w:r w:rsidRPr="003B26BB">
              <w:rPr>
                <w:rFonts w:hint="eastAsia"/>
              </w:rPr>
              <w:t>的请求转发给不同的云服务器处理</w:t>
            </w:r>
          </w:p>
          <w:p w14:paraId="5560789D" w14:textId="77777777" w:rsidR="006E48F9" w:rsidRPr="003B26BB" w:rsidRDefault="006E48F9" w:rsidP="006E48F9">
            <w:pPr>
              <w:pStyle w:val="aff8"/>
            </w:pPr>
            <w:r w:rsidRPr="003B26BB">
              <w:rPr>
                <w:rFonts w:hint="eastAsia"/>
              </w:rPr>
              <w:t>（</w:t>
            </w:r>
            <w:r w:rsidRPr="003B26BB">
              <w:t>4</w:t>
            </w:r>
            <w:r w:rsidRPr="003B26BB">
              <w:rPr>
                <w:rFonts w:hint="eastAsia"/>
              </w:rPr>
              <w:t>）支持</w:t>
            </w:r>
            <w:r w:rsidRPr="003B26BB">
              <w:rPr>
                <w:rFonts w:hint="eastAsia"/>
              </w:rPr>
              <w:t>TCP/UDP</w:t>
            </w:r>
            <w:r w:rsidRPr="003B26BB">
              <w:rPr>
                <w:rFonts w:hint="eastAsia"/>
              </w:rPr>
              <w:t>监听在后端应用服务器无插件模式下直接获取客户端源</w:t>
            </w:r>
            <w:r w:rsidRPr="003B26BB">
              <w:rPr>
                <w:rFonts w:hint="eastAsia"/>
              </w:rPr>
              <w:t>IP</w:t>
            </w:r>
            <w:r w:rsidRPr="003B26BB">
              <w:rPr>
                <w:rFonts w:hint="eastAsia"/>
              </w:rPr>
              <w:t>地址</w:t>
            </w:r>
          </w:p>
          <w:p w14:paraId="710000F7" w14:textId="512CC875" w:rsidR="006E48F9" w:rsidRPr="003B26BB" w:rsidRDefault="006E48F9" w:rsidP="006E48F9">
            <w:pPr>
              <w:pStyle w:val="aff8"/>
            </w:pPr>
            <w:r w:rsidRPr="003B26BB">
              <w:rPr>
                <w:rFonts w:hint="eastAsia"/>
              </w:rPr>
              <w:t>（</w:t>
            </w:r>
            <w:r w:rsidRPr="003B26BB">
              <w:t>5</w:t>
            </w:r>
            <w:r w:rsidRPr="003B26BB">
              <w:rPr>
                <w:rFonts w:hint="eastAsia"/>
              </w:rPr>
              <w:t>）负载均衡支持</w:t>
            </w:r>
            <w:r w:rsidRPr="003B26BB">
              <w:rPr>
                <w:rFonts w:hint="eastAsia"/>
              </w:rPr>
              <w:t>4</w:t>
            </w:r>
            <w:r w:rsidRPr="003B26BB">
              <w:rPr>
                <w:rFonts w:hint="eastAsia"/>
              </w:rPr>
              <w:t>层一致性</w:t>
            </w:r>
            <w:r w:rsidRPr="003B26BB">
              <w:rPr>
                <w:rFonts w:hint="eastAsia"/>
              </w:rPr>
              <w:t>hash</w:t>
            </w:r>
            <w:r w:rsidRPr="003B26BB">
              <w:rPr>
                <w:rFonts w:hint="eastAsia"/>
              </w:rPr>
              <w:t>、轮询</w:t>
            </w:r>
            <w:r w:rsidRPr="003B26BB">
              <w:rPr>
                <w:rFonts w:hint="eastAsia"/>
              </w:rPr>
              <w:t>(RR)</w:t>
            </w:r>
            <w:r w:rsidRPr="003B26BB">
              <w:rPr>
                <w:rFonts w:hint="eastAsia"/>
              </w:rPr>
              <w:t>，加权轮询</w:t>
            </w:r>
            <w:r w:rsidRPr="003B26BB">
              <w:rPr>
                <w:rFonts w:hint="eastAsia"/>
              </w:rPr>
              <w:t>(WRR)</w:t>
            </w:r>
            <w:r w:rsidRPr="003B26BB">
              <w:rPr>
                <w:rFonts w:hint="eastAsia"/>
              </w:rPr>
              <w:t>和最小连接数</w:t>
            </w:r>
            <w:r w:rsidRPr="003B26BB">
              <w:rPr>
                <w:rFonts w:hint="eastAsia"/>
              </w:rPr>
              <w:t>(WLC)</w:t>
            </w:r>
            <w:r w:rsidRPr="003B26BB">
              <w:rPr>
                <w:rFonts w:hint="eastAsia"/>
              </w:rPr>
              <w:t>等调度算法，在上述每种调度算法</w:t>
            </w:r>
            <w:r w:rsidRPr="003B26BB">
              <w:rPr>
                <w:rFonts w:hint="eastAsia"/>
              </w:rPr>
              <w:t>4</w:t>
            </w:r>
            <w:r w:rsidRPr="003B26BB">
              <w:rPr>
                <w:rFonts w:hint="eastAsia"/>
              </w:rPr>
              <w:t>层支持</w:t>
            </w:r>
            <w:r w:rsidRPr="003B26BB">
              <w:rPr>
                <w:rFonts w:hint="eastAsia"/>
              </w:rPr>
              <w:t>TCP</w:t>
            </w:r>
            <w:r w:rsidRPr="003B26BB">
              <w:rPr>
                <w:rFonts w:hint="eastAsia"/>
              </w:rPr>
              <w:t>源地址会话保持，</w:t>
            </w:r>
            <w:r w:rsidRPr="003B26BB">
              <w:rPr>
                <w:rFonts w:hint="eastAsia"/>
              </w:rPr>
              <w:t>7</w:t>
            </w:r>
            <w:r w:rsidRPr="003B26BB">
              <w:rPr>
                <w:rFonts w:hint="eastAsia"/>
              </w:rPr>
              <w:t>层支持</w:t>
            </w:r>
            <w:r w:rsidRPr="003B26BB">
              <w:rPr>
                <w:rFonts w:hint="eastAsia"/>
              </w:rPr>
              <w:t>HTTP Cookie</w:t>
            </w:r>
            <w:r w:rsidRPr="003B26BB">
              <w:rPr>
                <w:rFonts w:hint="eastAsia"/>
              </w:rPr>
              <w:t>会话保持</w:t>
            </w:r>
            <w:r w:rsidRPr="003B26BB">
              <w:rPr>
                <w:rFonts w:hint="eastAsia"/>
              </w:rPr>
              <w:t>(</w:t>
            </w:r>
            <w:r w:rsidRPr="003B26BB">
              <w:rPr>
                <w:rFonts w:hint="eastAsia"/>
              </w:rPr>
              <w:t>包括植入</w:t>
            </w:r>
            <w:r w:rsidRPr="003B26BB">
              <w:rPr>
                <w:rFonts w:hint="eastAsia"/>
              </w:rPr>
              <w:t>Cookie</w:t>
            </w:r>
            <w:r w:rsidRPr="003B26BB">
              <w:rPr>
                <w:rFonts w:hint="eastAsia"/>
              </w:rPr>
              <w:t>和重写</w:t>
            </w:r>
            <w:r w:rsidRPr="003B26BB">
              <w:rPr>
                <w:rFonts w:hint="eastAsia"/>
              </w:rPr>
              <w:t>Cookie</w:t>
            </w:r>
            <w:r w:rsidRPr="003B26BB">
              <w:rPr>
                <w:rFonts w:hint="eastAsia"/>
              </w:rPr>
              <w:t>等</w:t>
            </w:r>
            <w:r w:rsidRPr="003B26BB">
              <w:rPr>
                <w:rFonts w:hint="eastAsia"/>
              </w:rPr>
              <w:t xml:space="preserve">) </w:t>
            </w:r>
          </w:p>
          <w:p w14:paraId="2831ED15"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）支持健康检查，自动隔离异常状态的后端应用服务器。支持健康检查端口与应用服务端口不相同。</w:t>
            </w:r>
            <w:r w:rsidRPr="003B26BB">
              <w:rPr>
                <w:rFonts w:hint="eastAsia"/>
              </w:rPr>
              <w:t>UDP</w:t>
            </w:r>
            <w:r w:rsidRPr="003B26BB">
              <w:rPr>
                <w:rFonts w:hint="eastAsia"/>
              </w:rPr>
              <w:t>健康检查支持用户自定义请求和应答字段</w:t>
            </w:r>
          </w:p>
          <w:p w14:paraId="1E610118" w14:textId="77777777" w:rsidR="006E48F9" w:rsidRPr="003B26BB" w:rsidRDefault="006E48F9" w:rsidP="006E48F9">
            <w:pPr>
              <w:pStyle w:val="aff8"/>
            </w:pPr>
            <w:r w:rsidRPr="003B26BB">
              <w:rPr>
                <w:rFonts w:hint="eastAsia"/>
              </w:rPr>
              <w:t>（</w:t>
            </w:r>
            <w:r w:rsidRPr="003B26BB">
              <w:t>7</w:t>
            </w:r>
            <w:r w:rsidRPr="003B26BB">
              <w:rPr>
                <w:rFonts w:hint="eastAsia"/>
              </w:rPr>
              <w:t>）负载均衡提供监听级别的访问控制，基于监听配置</w:t>
            </w:r>
            <w:r w:rsidRPr="003B26BB">
              <w:rPr>
                <w:rFonts w:hint="eastAsia"/>
              </w:rPr>
              <w:t>IP</w:t>
            </w:r>
            <w:r w:rsidRPr="003B26BB">
              <w:rPr>
                <w:rFonts w:hint="eastAsia"/>
              </w:rPr>
              <w:t>地址段白名单，只有在白名单中的</w:t>
            </w:r>
            <w:r w:rsidRPr="003B26BB">
              <w:rPr>
                <w:rFonts w:hint="eastAsia"/>
              </w:rPr>
              <w:t>IP</w:t>
            </w:r>
            <w:r w:rsidRPr="003B26BB">
              <w:rPr>
                <w:rFonts w:hint="eastAsia"/>
              </w:rPr>
              <w:t>地址才允许访问负载均衡</w:t>
            </w:r>
          </w:p>
        </w:tc>
      </w:tr>
      <w:tr w:rsidR="003B26BB" w:rsidRPr="003B26BB" w14:paraId="6C949E6D" w14:textId="77777777" w:rsidTr="006E48F9">
        <w:trPr>
          <w:trHeight w:val="330"/>
          <w:jc w:val="center"/>
        </w:trPr>
        <w:tc>
          <w:tcPr>
            <w:tcW w:w="5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D84D35" w14:textId="77777777" w:rsidR="006E48F9" w:rsidRPr="003B26BB" w:rsidRDefault="006E48F9" w:rsidP="006E48F9">
            <w:pPr>
              <w:pStyle w:val="aff8"/>
              <w:jc w:val="center"/>
            </w:pPr>
            <w:r w:rsidRPr="003B26BB">
              <w:rPr>
                <w:rFonts w:hint="eastAsia"/>
              </w:rPr>
              <w:t>2</w:t>
            </w:r>
          </w:p>
        </w:tc>
        <w:tc>
          <w:tcPr>
            <w:tcW w:w="847" w:type="pct"/>
            <w:tcBorders>
              <w:top w:val="single" w:sz="4" w:space="0" w:color="auto"/>
              <w:left w:val="single" w:sz="4" w:space="0" w:color="auto"/>
              <w:bottom w:val="single" w:sz="4" w:space="0" w:color="auto"/>
              <w:right w:val="single" w:sz="4" w:space="0" w:color="auto"/>
            </w:tcBorders>
            <w:vAlign w:val="center"/>
          </w:tcPr>
          <w:p w14:paraId="0F16B6AF" w14:textId="77777777" w:rsidR="006E48F9" w:rsidRPr="003B26BB" w:rsidRDefault="006E48F9" w:rsidP="006E48F9">
            <w:pPr>
              <w:pStyle w:val="aff8"/>
            </w:pPr>
            <w:r w:rsidRPr="003B26BB">
              <w:rPr>
                <w:rFonts w:hint="eastAsia"/>
              </w:rPr>
              <w:t>DNS</w:t>
            </w:r>
            <w:r w:rsidRPr="003B26BB">
              <w:rPr>
                <w:rFonts w:hint="eastAsia"/>
              </w:rPr>
              <w:t>智能解析</w:t>
            </w:r>
          </w:p>
        </w:tc>
        <w:tc>
          <w:tcPr>
            <w:tcW w:w="3636" w:type="pct"/>
            <w:tcBorders>
              <w:top w:val="single" w:sz="4" w:space="0" w:color="auto"/>
              <w:left w:val="nil"/>
              <w:bottom w:val="single" w:sz="4" w:space="0" w:color="auto"/>
              <w:right w:val="single" w:sz="4" w:space="0" w:color="auto"/>
            </w:tcBorders>
            <w:shd w:val="clear" w:color="auto" w:fill="auto"/>
          </w:tcPr>
          <w:p w14:paraId="756B1589"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）支持内网转发配置管理和解析：支持域名级别的转发操作，将特定域名的解析操作转发到其他</w:t>
            </w:r>
            <w:r w:rsidRPr="003B26BB">
              <w:rPr>
                <w:rFonts w:hint="eastAsia"/>
              </w:rPr>
              <w:t>DNS</w:t>
            </w:r>
            <w:r w:rsidRPr="003B26BB">
              <w:rPr>
                <w:rFonts w:hint="eastAsia"/>
              </w:rPr>
              <w:t>服务器上进行解析；支持默认转发功能的配置</w:t>
            </w:r>
          </w:p>
          <w:p w14:paraId="2826314A"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）支持租户隔离的功能特性，满足专有云</w:t>
            </w:r>
            <w:r w:rsidRPr="003B26BB">
              <w:rPr>
                <w:rFonts w:hint="eastAsia"/>
              </w:rPr>
              <w:t>DNS</w:t>
            </w:r>
            <w:r w:rsidRPr="003B26BB">
              <w:rPr>
                <w:rFonts w:hint="eastAsia"/>
              </w:rPr>
              <w:t>按租户对</w:t>
            </w:r>
            <w:r w:rsidRPr="003B26BB">
              <w:rPr>
                <w:rFonts w:hint="eastAsia"/>
              </w:rPr>
              <w:t>DNS</w:t>
            </w:r>
            <w:r w:rsidRPr="003B26BB">
              <w:rPr>
                <w:rFonts w:hint="eastAsia"/>
              </w:rPr>
              <w:t>数据和解析隔离的功能</w:t>
            </w:r>
          </w:p>
          <w:p w14:paraId="5C3DBBEC"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）支持域名主机记录的添加、删除和修改操作的功能，支持的记录类型包括</w:t>
            </w:r>
            <w:r w:rsidRPr="003B26BB">
              <w:rPr>
                <w:rFonts w:hint="eastAsia"/>
              </w:rPr>
              <w:t>A</w:t>
            </w:r>
            <w:r w:rsidRPr="003B26BB">
              <w:rPr>
                <w:rFonts w:hint="eastAsia"/>
              </w:rPr>
              <w:t>、</w:t>
            </w:r>
            <w:r w:rsidRPr="003B26BB">
              <w:rPr>
                <w:rFonts w:hint="eastAsia"/>
              </w:rPr>
              <w:t>AAAA</w:t>
            </w:r>
            <w:r w:rsidRPr="003B26BB">
              <w:rPr>
                <w:rFonts w:hint="eastAsia"/>
              </w:rPr>
              <w:t>、</w:t>
            </w:r>
            <w:r w:rsidRPr="003B26BB">
              <w:rPr>
                <w:rFonts w:hint="eastAsia"/>
              </w:rPr>
              <w:t>CNAME</w:t>
            </w:r>
            <w:r w:rsidRPr="003B26BB">
              <w:rPr>
                <w:rFonts w:hint="eastAsia"/>
              </w:rPr>
              <w:t>、</w:t>
            </w:r>
            <w:r w:rsidRPr="003B26BB">
              <w:rPr>
                <w:rFonts w:hint="eastAsia"/>
              </w:rPr>
              <w:t>NS</w:t>
            </w:r>
            <w:r w:rsidRPr="003B26BB">
              <w:rPr>
                <w:rFonts w:hint="eastAsia"/>
              </w:rPr>
              <w:t>、</w:t>
            </w:r>
            <w:r w:rsidRPr="003B26BB">
              <w:rPr>
                <w:rFonts w:hint="eastAsia"/>
              </w:rPr>
              <w:t>MX</w:t>
            </w:r>
            <w:r w:rsidRPr="003B26BB">
              <w:rPr>
                <w:rFonts w:hint="eastAsia"/>
              </w:rPr>
              <w:t>、</w:t>
            </w:r>
            <w:r w:rsidRPr="003B26BB">
              <w:rPr>
                <w:rFonts w:hint="eastAsia"/>
              </w:rPr>
              <w:t>TXT</w:t>
            </w:r>
            <w:r w:rsidRPr="003B26BB">
              <w:rPr>
                <w:rFonts w:hint="eastAsia"/>
              </w:rPr>
              <w:t>、</w:t>
            </w:r>
            <w:r w:rsidRPr="003B26BB">
              <w:rPr>
                <w:rFonts w:hint="eastAsia"/>
              </w:rPr>
              <w:t>SRV</w:t>
            </w:r>
            <w:r w:rsidRPr="003B26BB">
              <w:rPr>
                <w:rFonts w:hint="eastAsia"/>
              </w:rPr>
              <w:t>、</w:t>
            </w:r>
            <w:r w:rsidRPr="003B26BB">
              <w:rPr>
                <w:rFonts w:hint="eastAsia"/>
              </w:rPr>
              <w:t>PTR</w:t>
            </w:r>
            <w:r w:rsidRPr="003B26BB">
              <w:rPr>
                <w:rFonts w:hint="eastAsia"/>
              </w:rPr>
              <w:t>、</w:t>
            </w:r>
            <w:r w:rsidRPr="003B26BB">
              <w:rPr>
                <w:rFonts w:hint="eastAsia"/>
              </w:rPr>
              <w:t>NAPTR</w:t>
            </w:r>
            <w:r w:rsidRPr="003B26BB">
              <w:rPr>
                <w:rFonts w:hint="eastAsia"/>
              </w:rPr>
              <w:t>、</w:t>
            </w:r>
            <w:r w:rsidRPr="003B26BB">
              <w:rPr>
                <w:rFonts w:hint="eastAsia"/>
              </w:rPr>
              <w:t>CAA</w:t>
            </w:r>
            <w:r w:rsidRPr="003B26BB">
              <w:rPr>
                <w:rFonts w:hint="eastAsia"/>
              </w:rPr>
              <w:t>、</w:t>
            </w:r>
            <w:r w:rsidRPr="003B26BB">
              <w:rPr>
                <w:rFonts w:hint="eastAsia"/>
              </w:rPr>
              <w:t>SOA</w:t>
            </w:r>
          </w:p>
          <w:p w14:paraId="475F36FC"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）支持两种转发操作模式，强制转发模式和优先转发模式</w:t>
            </w:r>
          </w:p>
          <w:p w14:paraId="2ACD2AC1"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）支持基于地理位置的全局流量调度</w:t>
            </w:r>
          </w:p>
          <w:p w14:paraId="1BEDF359"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）支持基于权重策略</w:t>
            </w:r>
            <w:r w:rsidRPr="003B26BB">
              <w:rPr>
                <w:rFonts w:hint="eastAsia"/>
              </w:rPr>
              <w:t>(</w:t>
            </w:r>
            <w:r w:rsidRPr="003B26BB">
              <w:rPr>
                <w:rFonts w:hint="eastAsia"/>
              </w:rPr>
              <w:t>加权轮训</w:t>
            </w:r>
            <w:r w:rsidRPr="003B26BB">
              <w:rPr>
                <w:rFonts w:hint="eastAsia"/>
              </w:rPr>
              <w:t>WRR)</w:t>
            </w:r>
            <w:r w:rsidRPr="003B26BB">
              <w:rPr>
                <w:rFonts w:hint="eastAsia"/>
              </w:rPr>
              <w:t>的负载均衡策略</w:t>
            </w:r>
          </w:p>
          <w:p w14:paraId="129D70E1"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）支持租户隔离的功能特性，支持权威域名的添加、</w:t>
            </w:r>
            <w:r w:rsidRPr="003B26BB">
              <w:rPr>
                <w:rFonts w:hint="eastAsia"/>
              </w:rPr>
              <w:lastRenderedPageBreak/>
              <w:t>修改、备注、删除、批量删除操作的功能，同时也支持根据关键字进行模糊查询</w:t>
            </w:r>
          </w:p>
          <w:p w14:paraId="3D002F85"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）支持全局域名的配置管理</w:t>
            </w:r>
          </w:p>
          <w:p w14:paraId="4B2BDB9B" w14:textId="77777777" w:rsidR="006E48F9" w:rsidRPr="003B26BB" w:rsidRDefault="006E48F9" w:rsidP="006E48F9">
            <w:pPr>
              <w:pStyle w:val="aff8"/>
            </w:pPr>
            <w:r w:rsidRPr="003B26BB">
              <w:rPr>
                <w:rFonts w:hint="eastAsia"/>
              </w:rPr>
              <w:t>（</w:t>
            </w:r>
            <w:r w:rsidRPr="003B26BB">
              <w:rPr>
                <w:rFonts w:hint="eastAsia"/>
              </w:rPr>
              <w:t>9</w:t>
            </w:r>
            <w:r w:rsidRPr="003B26BB">
              <w:rPr>
                <w:rFonts w:hint="eastAsia"/>
              </w:rPr>
              <w:t>）</w:t>
            </w:r>
            <w:r w:rsidRPr="003B26BB">
              <w:t>支持基于地理位置的全局流量调度，地域基于内网</w:t>
            </w:r>
            <w:r w:rsidRPr="003B26BB">
              <w:t>IP</w:t>
            </w:r>
            <w:r w:rsidRPr="003B26BB">
              <w:t>地址段的分配来标注，租户侧</w:t>
            </w:r>
            <w:r w:rsidRPr="003B26BB">
              <w:t>dns</w:t>
            </w:r>
            <w:r w:rsidRPr="003B26BB">
              <w:t>云服务可以根据客户端访问的源</w:t>
            </w:r>
            <w:r w:rsidRPr="003B26BB">
              <w:t>ip</w:t>
            </w:r>
            <w:r w:rsidRPr="003B26BB">
              <w:t>判断地域，并把相同域名解析到不同的后端指定</w:t>
            </w:r>
            <w:r w:rsidRPr="003B26BB">
              <w:rPr>
                <w:rFonts w:hint="eastAsia"/>
              </w:rPr>
              <w:t>虚拟</w:t>
            </w:r>
            <w:r w:rsidRPr="003B26BB">
              <w:rPr>
                <w:rFonts w:hint="eastAsia"/>
              </w:rPr>
              <w:t>IP</w:t>
            </w:r>
            <w:r w:rsidRPr="003B26BB">
              <w:rPr>
                <w:rFonts w:hint="eastAsia"/>
              </w:rPr>
              <w:t>（</w:t>
            </w:r>
            <w:r w:rsidRPr="003B26BB">
              <w:t>vip</w:t>
            </w:r>
            <w:r w:rsidRPr="003B26BB">
              <w:rPr>
                <w:rFonts w:hint="eastAsia"/>
              </w:rPr>
              <w:t>）</w:t>
            </w:r>
            <w:r w:rsidRPr="003B26BB">
              <w:t>上，来实现基于地理位置的流量调度</w:t>
            </w:r>
          </w:p>
        </w:tc>
      </w:tr>
      <w:tr w:rsidR="003B26BB" w:rsidRPr="003B26BB" w14:paraId="4CA0E354" w14:textId="77777777" w:rsidTr="006E48F9">
        <w:trPr>
          <w:trHeight w:val="330"/>
          <w:jc w:val="center"/>
        </w:trPr>
        <w:tc>
          <w:tcPr>
            <w:tcW w:w="5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8EA2A0" w14:textId="77777777" w:rsidR="006E48F9" w:rsidRPr="003B26BB" w:rsidRDefault="006E48F9" w:rsidP="006E48F9">
            <w:pPr>
              <w:pStyle w:val="aff8"/>
              <w:jc w:val="center"/>
            </w:pPr>
            <w:r w:rsidRPr="003B26BB">
              <w:rPr>
                <w:rFonts w:hint="eastAsia"/>
              </w:rPr>
              <w:lastRenderedPageBreak/>
              <w:t>3</w:t>
            </w:r>
          </w:p>
        </w:tc>
        <w:tc>
          <w:tcPr>
            <w:tcW w:w="847" w:type="pct"/>
            <w:tcBorders>
              <w:top w:val="single" w:sz="4" w:space="0" w:color="auto"/>
              <w:left w:val="single" w:sz="4" w:space="0" w:color="auto"/>
              <w:bottom w:val="single" w:sz="4" w:space="0" w:color="auto"/>
              <w:right w:val="single" w:sz="4" w:space="0" w:color="auto"/>
            </w:tcBorders>
            <w:vAlign w:val="center"/>
          </w:tcPr>
          <w:p w14:paraId="2701A4AD" w14:textId="77777777" w:rsidR="006E48F9" w:rsidRPr="003B26BB" w:rsidRDefault="006E48F9" w:rsidP="006E48F9">
            <w:pPr>
              <w:pStyle w:val="aff8"/>
            </w:pPr>
            <w:r w:rsidRPr="003B26BB">
              <w:t>虚拟专用网络</w:t>
            </w:r>
          </w:p>
        </w:tc>
        <w:tc>
          <w:tcPr>
            <w:tcW w:w="3636" w:type="pct"/>
            <w:tcBorders>
              <w:top w:val="single" w:sz="4" w:space="0" w:color="auto"/>
              <w:left w:val="nil"/>
              <w:bottom w:val="single" w:sz="4" w:space="0" w:color="auto"/>
              <w:right w:val="single" w:sz="4" w:space="0" w:color="auto"/>
            </w:tcBorders>
            <w:shd w:val="clear" w:color="auto" w:fill="auto"/>
          </w:tcPr>
          <w:p w14:paraId="05173E71"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）支持用户创建自己的虚拟专用网络，同时支持自定义配置</w:t>
            </w:r>
            <w:r w:rsidRPr="003B26BB">
              <w:rPr>
                <w:rFonts w:hint="eastAsia"/>
              </w:rPr>
              <w:t>IP</w:t>
            </w:r>
            <w:r w:rsidRPr="003B26BB">
              <w:rPr>
                <w:rFonts w:hint="eastAsia"/>
              </w:rPr>
              <w:t>地址、子网、路由表</w:t>
            </w:r>
            <w:r w:rsidRPr="003B26BB">
              <w:rPr>
                <w:rFonts w:hint="eastAsia"/>
              </w:rPr>
              <w:t xml:space="preserve"> </w:t>
            </w:r>
            <w:r w:rsidRPr="003B26BB">
              <w:rPr>
                <w:rFonts w:hint="eastAsia"/>
              </w:rPr>
              <w:t>。支持不同虚拟专用网络之间的安全隔离</w:t>
            </w:r>
          </w:p>
          <w:p w14:paraId="67C3345D" w14:textId="77777777" w:rsidR="006E48F9" w:rsidRPr="003B26BB" w:rsidRDefault="006E48F9" w:rsidP="006E48F9">
            <w:pPr>
              <w:pStyle w:val="aff8"/>
            </w:pPr>
            <w:r w:rsidRPr="003B26BB">
              <w:rPr>
                <w:rFonts w:hint="eastAsia"/>
              </w:rPr>
              <w:t>（</w:t>
            </w:r>
            <w:r w:rsidRPr="003B26BB">
              <w:t>2</w:t>
            </w:r>
            <w:r w:rsidRPr="003B26BB">
              <w:rPr>
                <w:rFonts w:hint="eastAsia"/>
              </w:rPr>
              <w:t>）支持多运营商地址池</w:t>
            </w:r>
          </w:p>
          <w:p w14:paraId="46BCC048" w14:textId="77777777" w:rsidR="006E48F9" w:rsidRPr="003B26BB" w:rsidRDefault="006E48F9" w:rsidP="006E48F9">
            <w:pPr>
              <w:pStyle w:val="aff8"/>
            </w:pPr>
            <w:r w:rsidRPr="003B26BB">
              <w:rPr>
                <w:rFonts w:hint="eastAsia"/>
              </w:rPr>
              <w:t>（</w:t>
            </w:r>
            <w:r w:rsidRPr="003B26BB">
              <w:t>3</w:t>
            </w:r>
            <w:r w:rsidRPr="003B26BB">
              <w:rPr>
                <w:rFonts w:hint="eastAsia"/>
              </w:rPr>
              <w:t>）支持</w:t>
            </w:r>
            <w:r w:rsidRPr="003B26BB">
              <w:rPr>
                <w:rFonts w:hint="eastAsia"/>
              </w:rPr>
              <w:t>IPV6</w:t>
            </w:r>
            <w:r w:rsidRPr="003B26BB">
              <w:rPr>
                <w:rFonts w:hint="eastAsia"/>
              </w:rPr>
              <w:t>地址</w:t>
            </w:r>
            <w:r w:rsidRPr="003B26BB">
              <w:rPr>
                <w:rFonts w:hint="eastAsia"/>
              </w:rPr>
              <w:t>,</w:t>
            </w:r>
            <w:r w:rsidRPr="003B26BB">
              <w:rPr>
                <w:rFonts w:hint="eastAsia"/>
              </w:rPr>
              <w:t>支持弹性网卡绑定云服务器，在多个云服务器间自由迁移。支持为弹性网卡绑定弹性</w:t>
            </w:r>
            <w:r w:rsidRPr="003B26BB">
              <w:rPr>
                <w:rFonts w:hint="eastAsia"/>
              </w:rPr>
              <w:t>IP</w:t>
            </w:r>
          </w:p>
          <w:p w14:paraId="52296498" w14:textId="77777777" w:rsidR="006E48F9" w:rsidRPr="003B26BB" w:rsidRDefault="006E48F9" w:rsidP="006E48F9">
            <w:pPr>
              <w:pStyle w:val="aff8"/>
            </w:pPr>
            <w:r w:rsidRPr="003B26BB">
              <w:rPr>
                <w:rFonts w:hint="eastAsia"/>
              </w:rPr>
              <w:t>（</w:t>
            </w:r>
            <w:r w:rsidRPr="003B26BB">
              <w:t>4</w:t>
            </w:r>
            <w:r w:rsidRPr="003B26BB">
              <w:rPr>
                <w:rFonts w:hint="eastAsia"/>
              </w:rPr>
              <w:t>）支持不同虚拟专用网络间互通</w:t>
            </w:r>
          </w:p>
          <w:p w14:paraId="1904FE47"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）支持共享虚拟专用网络，支持按租户和资源集的虚拟专用网络资源共享</w:t>
            </w:r>
          </w:p>
          <w:p w14:paraId="6F9BA236" w14:textId="3DD14B0E" w:rsidR="006E48F9" w:rsidRPr="003B26BB" w:rsidRDefault="006E48F9" w:rsidP="006E48F9">
            <w:pPr>
              <w:pStyle w:val="aff8"/>
            </w:pPr>
            <w:r w:rsidRPr="003B26BB">
              <w:rPr>
                <w:rFonts w:hint="eastAsia"/>
              </w:rPr>
              <w:t>（</w:t>
            </w:r>
            <w:r w:rsidRPr="003B26BB">
              <w:rPr>
                <w:rFonts w:hint="eastAsia"/>
              </w:rPr>
              <w:t>6</w:t>
            </w:r>
            <w:r w:rsidRPr="003B26BB">
              <w:rPr>
                <w:rFonts w:hint="eastAsia"/>
              </w:rPr>
              <w:t>）支持创建</w:t>
            </w:r>
            <w:r w:rsidRPr="003B26BB">
              <w:rPr>
                <w:rFonts w:hint="eastAsia"/>
              </w:rPr>
              <w:t>IPv4 NAT</w:t>
            </w:r>
            <w:r w:rsidRPr="003B26BB">
              <w:rPr>
                <w:rFonts w:hint="eastAsia"/>
              </w:rPr>
              <w:t>网关</w:t>
            </w:r>
            <w:r w:rsidRPr="003B26BB">
              <w:rPr>
                <w:rFonts w:hint="eastAsia"/>
              </w:rPr>
              <w:t xml:space="preserve"> ,</w:t>
            </w:r>
            <w:r w:rsidRPr="003B26BB">
              <w:rPr>
                <w:rFonts w:hint="eastAsia"/>
              </w:rPr>
              <w:t>支持</w:t>
            </w:r>
            <w:r w:rsidRPr="003B26BB">
              <w:rPr>
                <w:rFonts w:hint="eastAsia"/>
              </w:rPr>
              <w:t>SNAT</w:t>
            </w:r>
            <w:r w:rsidRPr="003B26BB">
              <w:rPr>
                <w:rFonts w:hint="eastAsia"/>
              </w:rPr>
              <w:t>和</w:t>
            </w:r>
            <w:r w:rsidRPr="003B26BB">
              <w:rPr>
                <w:rFonts w:hint="eastAsia"/>
              </w:rPr>
              <w:t>DNAT</w:t>
            </w:r>
            <w:r w:rsidRPr="003B26BB">
              <w:rPr>
                <w:rFonts w:hint="eastAsia"/>
              </w:rPr>
              <w:t>配置，用于支持</w:t>
            </w:r>
            <w:r w:rsidRPr="003B26BB">
              <w:rPr>
                <w:rFonts w:hint="eastAsia"/>
              </w:rPr>
              <w:t>NAT</w:t>
            </w:r>
            <w:r w:rsidRPr="003B26BB">
              <w:rPr>
                <w:rFonts w:hint="eastAsia"/>
              </w:rPr>
              <w:t>网关绑定多个地址</w:t>
            </w:r>
          </w:p>
          <w:p w14:paraId="40AAE934"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）支持在控制台上针对虚拟专用网络配置多个</w:t>
            </w:r>
            <w:r w:rsidRPr="003B26BB">
              <w:rPr>
                <w:rFonts w:hint="eastAsia"/>
              </w:rPr>
              <w:t>CIDR</w:t>
            </w:r>
            <w:r w:rsidRPr="003B26BB">
              <w:rPr>
                <w:rFonts w:hint="eastAsia"/>
              </w:rPr>
              <w:t>地址段；支持新</w:t>
            </w:r>
            <w:r w:rsidRPr="003B26BB">
              <w:rPr>
                <w:rFonts w:hint="eastAsia"/>
              </w:rPr>
              <w:t>CIDR</w:t>
            </w:r>
            <w:r w:rsidRPr="003B26BB">
              <w:rPr>
                <w:rFonts w:hint="eastAsia"/>
              </w:rPr>
              <w:t>地址段的扩容</w:t>
            </w:r>
          </w:p>
          <w:p w14:paraId="77C145D5"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）支持用户可以创建网络</w:t>
            </w:r>
            <w:r w:rsidRPr="003B26BB">
              <w:rPr>
                <w:rFonts w:hint="eastAsia"/>
              </w:rPr>
              <w:t>ACL</w:t>
            </w:r>
            <w:r w:rsidRPr="003B26BB">
              <w:rPr>
                <w:rFonts w:hint="eastAsia"/>
              </w:rPr>
              <w:t>配置入向</w:t>
            </w:r>
            <w:r w:rsidRPr="003B26BB">
              <w:rPr>
                <w:rFonts w:hint="eastAsia"/>
              </w:rPr>
              <w:t>/</w:t>
            </w:r>
            <w:r w:rsidRPr="003B26BB">
              <w:rPr>
                <w:rFonts w:hint="eastAsia"/>
              </w:rPr>
              <w:t>出向规则，进行网络访问控制功能，</w:t>
            </w:r>
            <w:r w:rsidRPr="003B26BB">
              <w:rPr>
                <w:rFonts w:hint="eastAsia"/>
              </w:rPr>
              <w:t xml:space="preserve"> </w:t>
            </w:r>
            <w:r w:rsidRPr="003B26BB">
              <w:rPr>
                <w:rFonts w:hint="eastAsia"/>
              </w:rPr>
              <w:t>实现对一个或多个子网流量的访问控制</w:t>
            </w:r>
          </w:p>
        </w:tc>
      </w:tr>
    </w:tbl>
    <w:bookmarkEnd w:id="171"/>
    <w:p w14:paraId="10BF303E" w14:textId="1C769C69" w:rsidR="003A03E8" w:rsidRPr="003B26BB" w:rsidRDefault="003A03E8" w:rsidP="00927D47">
      <w:pPr>
        <w:pStyle w:val="4"/>
        <w:ind w:hanging="992"/>
      </w:pPr>
      <w:r w:rsidRPr="003B26BB">
        <w:rPr>
          <w:rFonts w:hint="eastAsia"/>
        </w:rPr>
        <w:t>安全资源池</w:t>
      </w:r>
    </w:p>
    <w:p w14:paraId="00E781AF" w14:textId="41C40629" w:rsidR="006E48F9" w:rsidRPr="003B26BB" w:rsidRDefault="006E48F9" w:rsidP="006E48F9">
      <w:pPr>
        <w:ind w:firstLineChars="200" w:firstLine="560"/>
        <w:rPr>
          <w:rFonts w:ascii="宋体" w:hAnsi="宋体"/>
          <w:sz w:val="28"/>
        </w:rPr>
      </w:pPr>
      <w:r w:rsidRPr="003B26BB">
        <w:rPr>
          <w:rFonts w:ascii="宋体" w:hAnsi="宋体" w:hint="eastAsia"/>
          <w:sz w:val="28"/>
        </w:rPr>
        <w:t>1.基于现有的政务云安全保障体系，利用新技术、新措施，将软硬件安全产品提供的安全功能迁移至云上，利用服务编排调度技术，实现安全功能灵活部署、资源弹性伸缩，为云上用户提供网站云端防护、综合漏洞扫描、网页防篡改等应用安全防护服务，提供数据库审计、日志审计等审计类服务，提供堡垒机等远程安全管理服务，提供主机安全防护等虚机安全防护，提供重大节假日安全防护、日常安全</w:t>
      </w:r>
      <w:r w:rsidRPr="003B26BB">
        <w:rPr>
          <w:rFonts w:ascii="宋体" w:hAnsi="宋体" w:hint="eastAsia"/>
          <w:sz w:val="28"/>
        </w:rPr>
        <w:lastRenderedPageBreak/>
        <w:t>运维等安全评估服务，安全产品具备虚拟化整体交付能力。各种安全服务运行情况</w:t>
      </w:r>
      <w:r w:rsidR="002D7A21" w:rsidRPr="003B26BB">
        <w:rPr>
          <w:rFonts w:ascii="宋体" w:hAnsi="宋体" w:hint="eastAsia"/>
          <w:sz w:val="28"/>
        </w:rPr>
        <w:t>应</w:t>
      </w:r>
      <w:r w:rsidRPr="003B26BB">
        <w:rPr>
          <w:rFonts w:ascii="宋体" w:hAnsi="宋体" w:hint="eastAsia"/>
          <w:sz w:val="28"/>
        </w:rPr>
        <w:t>通过市级政务云监管平台以统一界面方式展示给各云租户。</w:t>
      </w:r>
    </w:p>
    <w:p w14:paraId="4C66BE10"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2.如果政务云服务商提供的云安全服务工具不满足要求，采购人有权责令云服务商进行整改，如云服务商拒绝整改，采购人有权取消合同，由此造成的一切责任和后果由云服务商承担。</w:t>
      </w:r>
    </w:p>
    <w:p w14:paraId="1C963B17" w14:textId="7D95E88D" w:rsidR="006E48F9" w:rsidRPr="003B26BB" w:rsidRDefault="006E48F9" w:rsidP="006E48F9">
      <w:pPr>
        <w:ind w:firstLineChars="200" w:firstLine="560"/>
        <w:rPr>
          <w:rFonts w:ascii="宋体" w:hAnsi="宋体"/>
          <w:sz w:val="28"/>
        </w:rPr>
      </w:pPr>
      <w:r w:rsidRPr="003B26BB">
        <w:rPr>
          <w:rFonts w:ascii="宋体" w:hAnsi="宋体" w:hint="eastAsia"/>
          <w:sz w:val="28"/>
        </w:rPr>
        <w:t>▲3.主机安全产品获得公安部颁发的销售许可证（增强级）。（</w:t>
      </w:r>
      <w:r w:rsidR="00F94B44" w:rsidRPr="003B26BB">
        <w:rPr>
          <w:rFonts w:ascii="宋体" w:hAnsi="宋体" w:hint="eastAsia"/>
          <w:sz w:val="28"/>
        </w:rPr>
        <w:t>说明</w:t>
      </w:r>
      <w:r w:rsidR="00F94B44" w:rsidRPr="003B26BB">
        <w:rPr>
          <w:rFonts w:ascii="宋体" w:hAnsi="宋体"/>
          <w:sz w:val="28"/>
        </w:rPr>
        <w:t>：</w:t>
      </w:r>
      <w:r w:rsidRPr="003B26BB">
        <w:rPr>
          <w:rFonts w:ascii="宋体" w:hAnsi="宋体" w:hint="eastAsia"/>
          <w:sz w:val="28"/>
        </w:rPr>
        <w:t>提供证书复印件）</w:t>
      </w:r>
    </w:p>
    <w:p w14:paraId="4A65A70A"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4.敏感数据保护至少支持针对大数据环境下离线大数据产品、对象存储、关系型数据库四类数据产品的敏感数据自动发现与打标功能，内置常见识别算法，支持自定义识别模型。</w:t>
      </w:r>
    </w:p>
    <w:p w14:paraId="38C601A0"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5.敏感数据保护支持根据不同安全等级、不同敏感数据类型的数据资产全局搜索以及分产品搜索，搜索结果分产品展示；敏感数据保护支持图形化、级联展示各个产品的敏感数据资产位置、安全等级，支持同产品内同等级敏感数据的结果查询并图形化呈现。</w:t>
      </w:r>
    </w:p>
    <w:p w14:paraId="1F392C8C"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6.敏感数据保护至少支持大数据环境下离线大数据产品、对象存储等两类数据产品权限管理能力，能够实现通过数据资产定位权限相关人员/操作能力/操作条件，也能够通过部门定位人员定位账号进而通过账号定位相应数据权限。</w:t>
      </w:r>
    </w:p>
    <w:p w14:paraId="4B1AF84A" w14:textId="6F6EAD08" w:rsidR="003A03E8" w:rsidRPr="003B26BB" w:rsidRDefault="006E48F9" w:rsidP="006E48F9">
      <w:pPr>
        <w:ind w:firstLineChars="200" w:firstLine="560"/>
        <w:rPr>
          <w:rFonts w:ascii="宋体" w:hAnsi="宋体"/>
          <w:sz w:val="28"/>
        </w:rPr>
      </w:pPr>
      <w:r w:rsidRPr="003B26BB">
        <w:rPr>
          <w:rFonts w:ascii="宋体" w:hAnsi="宋体" w:hint="eastAsia"/>
          <w:sz w:val="28"/>
        </w:rPr>
        <w:t>7.安全服务资源池技术要求，见表8。</w:t>
      </w:r>
    </w:p>
    <w:p w14:paraId="64B40E7D" w14:textId="0A2ACD79" w:rsidR="003A03E8" w:rsidRPr="003B26BB" w:rsidRDefault="003A03E8" w:rsidP="003A03E8">
      <w:pPr>
        <w:pStyle w:val="afff5"/>
        <w:spacing w:line="360" w:lineRule="auto"/>
        <w:ind w:firstLineChars="0" w:firstLine="420"/>
        <w:jc w:val="center"/>
        <w:rPr>
          <w:rFonts w:asciiTheme="minorEastAsia" w:eastAsiaTheme="minorEastAsia" w:hAnsiTheme="minorEastAsia"/>
          <w:kern w:val="0"/>
          <w:sz w:val="21"/>
          <w:lang w:bidi="ar"/>
        </w:rPr>
      </w:pPr>
      <w:r w:rsidRPr="003B26BB">
        <w:rPr>
          <w:rFonts w:asciiTheme="minorEastAsia" w:eastAsiaTheme="minorEastAsia" w:hAnsiTheme="minorEastAsia" w:hint="eastAsia"/>
          <w:kern w:val="0"/>
          <w:sz w:val="21"/>
          <w:lang w:bidi="ar"/>
        </w:rPr>
        <w:t>表</w:t>
      </w:r>
      <w:r w:rsidR="006E48F9" w:rsidRPr="003B26BB">
        <w:rPr>
          <w:rFonts w:asciiTheme="minorEastAsia" w:eastAsiaTheme="minorEastAsia" w:hAnsiTheme="minorEastAsia" w:hint="eastAsia"/>
          <w:kern w:val="0"/>
          <w:sz w:val="21"/>
          <w:lang w:bidi="ar"/>
        </w:rPr>
        <w:t>8</w:t>
      </w:r>
      <w:r w:rsidR="006E48F9" w:rsidRPr="003B26BB">
        <w:rPr>
          <w:rFonts w:asciiTheme="minorEastAsia" w:eastAsiaTheme="minorEastAsia" w:hAnsiTheme="minorEastAsia"/>
          <w:kern w:val="0"/>
          <w:sz w:val="21"/>
          <w:lang w:bidi="ar"/>
        </w:rPr>
        <w:t xml:space="preserve"> </w:t>
      </w:r>
      <w:r w:rsidR="006E48F9" w:rsidRPr="003B26BB">
        <w:rPr>
          <w:rFonts w:asciiTheme="minorEastAsia" w:eastAsiaTheme="minorEastAsia" w:hAnsiTheme="minorEastAsia" w:hint="eastAsia"/>
          <w:kern w:val="0"/>
          <w:sz w:val="21"/>
          <w:lang w:bidi="ar"/>
        </w:rPr>
        <w:t>安全服务</w:t>
      </w:r>
      <w:r w:rsidR="00B32ACF" w:rsidRPr="003B26BB">
        <w:rPr>
          <w:rFonts w:asciiTheme="minorEastAsia" w:eastAsiaTheme="minorEastAsia" w:hAnsiTheme="minorEastAsia" w:hint="eastAsia"/>
          <w:kern w:val="0"/>
          <w:sz w:val="21"/>
          <w:lang w:bidi="ar"/>
        </w:rPr>
        <w:t>资源池</w:t>
      </w:r>
      <w:r w:rsidR="006E48F9" w:rsidRPr="003B26BB">
        <w:rPr>
          <w:rFonts w:asciiTheme="minorEastAsia" w:eastAsiaTheme="minorEastAsia" w:hAnsiTheme="minorEastAsia" w:hint="eastAsia"/>
          <w:kern w:val="0"/>
          <w:sz w:val="21"/>
          <w:lang w:bidi="ar"/>
        </w:rPr>
        <w:t>技术要求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56"/>
        <w:gridCol w:w="1523"/>
        <w:gridCol w:w="5949"/>
      </w:tblGrid>
      <w:tr w:rsidR="003B26BB" w:rsidRPr="003B26BB" w14:paraId="4B93E1CB" w14:textId="77777777" w:rsidTr="006E48F9">
        <w:trPr>
          <w:trHeight w:val="299"/>
        </w:trPr>
        <w:tc>
          <w:tcPr>
            <w:tcW w:w="619" w:type="pct"/>
            <w:shd w:val="clear" w:color="auto" w:fill="auto"/>
            <w:noWrap/>
            <w:vAlign w:val="center"/>
          </w:tcPr>
          <w:p w14:paraId="0B154EB3" w14:textId="77777777" w:rsidR="006E48F9" w:rsidRPr="003B26BB" w:rsidRDefault="006E48F9" w:rsidP="006E48F9">
            <w:pPr>
              <w:pStyle w:val="aff8"/>
              <w:ind w:firstLine="142"/>
              <w:jc w:val="center"/>
            </w:pPr>
            <w:r w:rsidRPr="003B26BB">
              <w:rPr>
                <w:rFonts w:hint="eastAsia"/>
                <w:b/>
                <w:bCs/>
              </w:rPr>
              <w:t>序号</w:t>
            </w:r>
          </w:p>
        </w:tc>
        <w:tc>
          <w:tcPr>
            <w:tcW w:w="893" w:type="pct"/>
            <w:shd w:val="clear" w:color="auto" w:fill="auto"/>
            <w:vAlign w:val="center"/>
          </w:tcPr>
          <w:p w14:paraId="4B78EDE3" w14:textId="77777777" w:rsidR="006E48F9" w:rsidRPr="003B26BB" w:rsidRDefault="006E48F9" w:rsidP="006E48F9">
            <w:pPr>
              <w:pStyle w:val="aff8"/>
              <w:ind w:firstLine="78"/>
              <w:jc w:val="center"/>
            </w:pPr>
            <w:r w:rsidRPr="003B26BB">
              <w:rPr>
                <w:rFonts w:hint="eastAsia"/>
                <w:b/>
                <w:bCs/>
              </w:rPr>
              <w:t>指标项</w:t>
            </w:r>
          </w:p>
        </w:tc>
        <w:tc>
          <w:tcPr>
            <w:tcW w:w="3488" w:type="pct"/>
            <w:shd w:val="clear" w:color="auto" w:fill="auto"/>
            <w:vAlign w:val="center"/>
          </w:tcPr>
          <w:p w14:paraId="794AF487" w14:textId="77777777" w:rsidR="006E48F9" w:rsidRPr="003B26BB" w:rsidRDefault="006E48F9" w:rsidP="006E48F9">
            <w:pPr>
              <w:pStyle w:val="aff8"/>
              <w:jc w:val="center"/>
            </w:pPr>
            <w:r w:rsidRPr="003B26BB">
              <w:rPr>
                <w:rFonts w:hint="eastAsia"/>
                <w:b/>
                <w:bCs/>
              </w:rPr>
              <w:t>指标要求</w:t>
            </w:r>
          </w:p>
        </w:tc>
      </w:tr>
      <w:tr w:rsidR="003B26BB" w:rsidRPr="003B26BB" w14:paraId="7BB2D9A4" w14:textId="77777777" w:rsidTr="006E48F9">
        <w:trPr>
          <w:trHeight w:val="2188"/>
        </w:trPr>
        <w:tc>
          <w:tcPr>
            <w:tcW w:w="619" w:type="pct"/>
            <w:shd w:val="clear" w:color="auto" w:fill="auto"/>
            <w:noWrap/>
            <w:vAlign w:val="center"/>
          </w:tcPr>
          <w:p w14:paraId="034A013E" w14:textId="77777777" w:rsidR="006E48F9" w:rsidRPr="003B26BB" w:rsidRDefault="006E48F9" w:rsidP="006E48F9">
            <w:pPr>
              <w:pStyle w:val="aff8"/>
              <w:ind w:firstLine="142"/>
            </w:pPr>
            <w:r w:rsidRPr="003B26BB">
              <w:rPr>
                <w:rFonts w:hint="eastAsia"/>
              </w:rPr>
              <w:lastRenderedPageBreak/>
              <w:t>1</w:t>
            </w:r>
          </w:p>
        </w:tc>
        <w:tc>
          <w:tcPr>
            <w:tcW w:w="893" w:type="pct"/>
            <w:shd w:val="clear" w:color="auto" w:fill="FFFFFF"/>
            <w:vAlign w:val="center"/>
          </w:tcPr>
          <w:p w14:paraId="491E487E" w14:textId="77777777" w:rsidR="006E48F9" w:rsidRPr="003B26BB" w:rsidRDefault="006E48F9" w:rsidP="006E48F9">
            <w:pPr>
              <w:pStyle w:val="aff8"/>
              <w:ind w:firstLine="78"/>
              <w:jc w:val="center"/>
            </w:pPr>
            <w:r w:rsidRPr="003B26BB">
              <w:rPr>
                <w:rFonts w:hint="eastAsia"/>
              </w:rPr>
              <w:t>安全审计（云堡垒机）</w:t>
            </w:r>
          </w:p>
        </w:tc>
        <w:tc>
          <w:tcPr>
            <w:tcW w:w="3488" w:type="pct"/>
            <w:shd w:val="clear" w:color="auto" w:fill="FFFFFF"/>
            <w:vAlign w:val="center"/>
          </w:tcPr>
          <w:p w14:paraId="29CFE09F"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）支持多种认证方式：本地静态密码认证、</w:t>
            </w:r>
            <w:r w:rsidRPr="003B26BB">
              <w:rPr>
                <w:rFonts w:hint="eastAsia"/>
              </w:rPr>
              <w:t>RADIUS</w:t>
            </w:r>
            <w:r w:rsidRPr="003B26BB">
              <w:rPr>
                <w:rFonts w:hint="eastAsia"/>
              </w:rPr>
              <w:t>认证、</w:t>
            </w:r>
            <w:r w:rsidRPr="003B26BB">
              <w:rPr>
                <w:rFonts w:hint="eastAsia"/>
              </w:rPr>
              <w:t>LDAP</w:t>
            </w:r>
            <w:r w:rsidRPr="003B26BB">
              <w:rPr>
                <w:rFonts w:hint="eastAsia"/>
              </w:rPr>
              <w:t>认证、</w:t>
            </w:r>
            <w:r w:rsidRPr="003B26BB">
              <w:rPr>
                <w:rFonts w:hint="eastAsia"/>
              </w:rPr>
              <w:t>AD</w:t>
            </w:r>
            <w:r w:rsidRPr="003B26BB">
              <w:rPr>
                <w:rFonts w:hint="eastAsia"/>
              </w:rPr>
              <w:t>域认证。</w:t>
            </w:r>
          </w:p>
          <w:p w14:paraId="26E8EBE3"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）支持通过基于时间、用户</w:t>
            </w:r>
            <w:r w:rsidRPr="003B26BB">
              <w:rPr>
                <w:rFonts w:hint="eastAsia"/>
              </w:rPr>
              <w:t>/</w:t>
            </w:r>
            <w:r w:rsidRPr="003B26BB">
              <w:rPr>
                <w:rFonts w:hint="eastAsia"/>
              </w:rPr>
              <w:t>用户组、设备</w:t>
            </w:r>
            <w:r w:rsidRPr="003B26BB">
              <w:rPr>
                <w:rFonts w:hint="eastAsia"/>
              </w:rPr>
              <w:t>/</w:t>
            </w:r>
            <w:r w:rsidRPr="003B26BB">
              <w:rPr>
                <w:rFonts w:hint="eastAsia"/>
              </w:rPr>
              <w:t>设备组、设备账号、命令关键字、命令关键字、黑白名单等组合访问控制策略，授权用户可访问的目标设备。</w:t>
            </w:r>
          </w:p>
          <w:p w14:paraId="50AE18D0" w14:textId="77777777" w:rsidR="006E48F9" w:rsidRPr="003B26BB" w:rsidRDefault="006E48F9" w:rsidP="006E48F9">
            <w:pPr>
              <w:pStyle w:val="aff8"/>
            </w:pPr>
            <w:r w:rsidRPr="003B26BB">
              <w:rPr>
                <w:rFonts w:hint="eastAsia"/>
              </w:rPr>
              <w:t>（</w:t>
            </w:r>
            <w:r w:rsidRPr="003B26BB">
              <w:t>3</w:t>
            </w:r>
            <w:r w:rsidRPr="003B26BB">
              <w:rPr>
                <w:rFonts w:hint="eastAsia"/>
              </w:rPr>
              <w:t>）支持对</w:t>
            </w:r>
            <w:r w:rsidRPr="003B26BB">
              <w:rPr>
                <w:rFonts w:hint="eastAsia"/>
              </w:rPr>
              <w:t>RDP</w:t>
            </w:r>
            <w:r w:rsidRPr="003B26BB">
              <w:rPr>
                <w:rFonts w:hint="eastAsia"/>
              </w:rPr>
              <w:t>屏幕文字内容、标题窗口、键盘输入的记录和搜索定位；支持全字段搜索审计日志，只需通过关键信息快速搜索定位；支持会话录像在线回放、定位回放及下载后使用官方专用客户端离线回放。</w:t>
            </w:r>
          </w:p>
          <w:p w14:paraId="41FAC9FD"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）支持使用浏览器直接调用</w:t>
            </w:r>
            <w:r w:rsidRPr="003B26BB">
              <w:rPr>
                <w:rFonts w:hint="eastAsia"/>
              </w:rPr>
              <w:t>H5</w:t>
            </w:r>
            <w:r w:rsidRPr="003B26BB">
              <w:rPr>
                <w:rFonts w:hint="eastAsia"/>
              </w:rPr>
              <w:t>控件实现运维操作；支持</w:t>
            </w:r>
            <w:r w:rsidRPr="003B26BB">
              <w:rPr>
                <w:rFonts w:hint="eastAsia"/>
              </w:rPr>
              <w:t>Web</w:t>
            </w:r>
            <w:r w:rsidRPr="003B26BB">
              <w:rPr>
                <w:rFonts w:hint="eastAsia"/>
              </w:rPr>
              <w:t>页面调用</w:t>
            </w:r>
            <w:r w:rsidRPr="003B26BB">
              <w:rPr>
                <w:rFonts w:hint="eastAsia"/>
              </w:rPr>
              <w:t>DB2cmd</w:t>
            </w:r>
            <w:r w:rsidRPr="003B26BB">
              <w:rPr>
                <w:rFonts w:hint="eastAsia"/>
              </w:rPr>
              <w:t>、</w:t>
            </w:r>
            <w:r w:rsidRPr="003B26BB">
              <w:rPr>
                <w:rFonts w:hint="eastAsia"/>
              </w:rPr>
              <w:t>PLSQL</w:t>
            </w:r>
            <w:r w:rsidRPr="003B26BB">
              <w:rPr>
                <w:rFonts w:hint="eastAsia"/>
              </w:rPr>
              <w:t>、</w:t>
            </w:r>
            <w:r w:rsidRPr="003B26BB">
              <w:rPr>
                <w:rFonts w:hint="eastAsia"/>
              </w:rPr>
              <w:t>Toad</w:t>
            </w:r>
            <w:r w:rsidRPr="003B26BB">
              <w:rPr>
                <w:rFonts w:hint="eastAsia"/>
              </w:rPr>
              <w:t>、</w:t>
            </w:r>
            <w:r w:rsidRPr="003B26BB">
              <w:rPr>
                <w:rFonts w:hint="eastAsia"/>
              </w:rPr>
              <w:t>Mysql</w:t>
            </w:r>
            <w:r w:rsidRPr="003B26BB">
              <w:rPr>
                <w:rFonts w:hint="eastAsia"/>
              </w:rPr>
              <w:t>、</w:t>
            </w:r>
            <w:r w:rsidRPr="003B26BB">
              <w:rPr>
                <w:rFonts w:hint="eastAsia"/>
              </w:rPr>
              <w:t>Sqlplus</w:t>
            </w:r>
            <w:r w:rsidRPr="003B26BB">
              <w:rPr>
                <w:rFonts w:hint="eastAsia"/>
              </w:rPr>
              <w:t>、</w:t>
            </w:r>
            <w:r w:rsidRPr="003B26BB">
              <w:rPr>
                <w:rFonts w:hint="eastAsia"/>
              </w:rPr>
              <w:t>Isqlw</w:t>
            </w:r>
            <w:r w:rsidRPr="003B26BB">
              <w:rPr>
                <w:rFonts w:hint="eastAsia"/>
              </w:rPr>
              <w:t>、</w:t>
            </w:r>
            <w:r w:rsidRPr="003B26BB">
              <w:rPr>
                <w:rFonts w:hint="eastAsia"/>
              </w:rPr>
              <w:t>SqlAdvantage</w:t>
            </w:r>
            <w:r w:rsidRPr="003B26BB">
              <w:rPr>
                <w:rFonts w:hint="eastAsia"/>
              </w:rPr>
              <w:t>、</w:t>
            </w:r>
            <w:r w:rsidRPr="003B26BB">
              <w:rPr>
                <w:rFonts w:hint="eastAsia"/>
              </w:rPr>
              <w:t>PowerBuilder</w:t>
            </w:r>
            <w:r w:rsidRPr="003B26BB">
              <w:rPr>
                <w:rFonts w:hint="eastAsia"/>
              </w:rPr>
              <w:t>、</w:t>
            </w:r>
            <w:r w:rsidRPr="003B26BB">
              <w:rPr>
                <w:rFonts w:hint="eastAsia"/>
              </w:rPr>
              <w:t>SqlPlusW</w:t>
            </w:r>
            <w:r w:rsidRPr="003B26BB">
              <w:rPr>
                <w:rFonts w:hint="eastAsia"/>
              </w:rPr>
              <w:t>、</w:t>
            </w:r>
            <w:r w:rsidRPr="003B26BB">
              <w:rPr>
                <w:rFonts w:hint="eastAsia"/>
              </w:rPr>
              <w:t>Sqlldr</w:t>
            </w:r>
            <w:r w:rsidRPr="003B26BB">
              <w:rPr>
                <w:rFonts w:hint="eastAsia"/>
              </w:rPr>
              <w:t>、</w:t>
            </w:r>
            <w:r w:rsidRPr="003B26BB">
              <w:rPr>
                <w:rFonts w:hint="eastAsia"/>
              </w:rPr>
              <w:t>mstsc</w:t>
            </w:r>
            <w:r w:rsidRPr="003B26BB">
              <w:rPr>
                <w:rFonts w:hint="eastAsia"/>
              </w:rPr>
              <w:t>、</w:t>
            </w:r>
            <w:r w:rsidRPr="003B26BB">
              <w:rPr>
                <w:rFonts w:hint="eastAsia"/>
              </w:rPr>
              <w:t>Xshell</w:t>
            </w:r>
            <w:r w:rsidRPr="003B26BB">
              <w:rPr>
                <w:rFonts w:hint="eastAsia"/>
              </w:rPr>
              <w:t>、</w:t>
            </w:r>
            <w:r w:rsidRPr="003B26BB">
              <w:rPr>
                <w:rFonts w:hint="eastAsia"/>
              </w:rPr>
              <w:t>SecureCRT</w:t>
            </w:r>
            <w:r w:rsidRPr="003B26BB">
              <w:rPr>
                <w:rFonts w:hint="eastAsia"/>
              </w:rPr>
              <w:t>、</w:t>
            </w:r>
            <w:r w:rsidRPr="003B26BB">
              <w:rPr>
                <w:rFonts w:hint="eastAsia"/>
              </w:rPr>
              <w:t>Putty</w:t>
            </w:r>
            <w:r w:rsidRPr="003B26BB">
              <w:rPr>
                <w:rFonts w:hint="eastAsia"/>
              </w:rPr>
              <w:t>、</w:t>
            </w:r>
            <w:r w:rsidRPr="003B26BB">
              <w:rPr>
                <w:rFonts w:hint="eastAsia"/>
              </w:rPr>
              <w:t>winscp</w:t>
            </w:r>
            <w:r w:rsidRPr="003B26BB">
              <w:rPr>
                <w:rFonts w:hint="eastAsia"/>
              </w:rPr>
              <w:t>、</w:t>
            </w:r>
            <w:r w:rsidRPr="003B26BB">
              <w:rPr>
                <w:rFonts w:hint="eastAsia"/>
              </w:rPr>
              <w:t>flashFXP</w:t>
            </w:r>
            <w:r w:rsidRPr="003B26BB">
              <w:rPr>
                <w:rFonts w:hint="eastAsia"/>
              </w:rPr>
              <w:t>、</w:t>
            </w:r>
            <w:r w:rsidRPr="003B26BB">
              <w:rPr>
                <w:rFonts w:hint="eastAsia"/>
              </w:rPr>
              <w:t>FileZilla</w:t>
            </w:r>
            <w:r w:rsidRPr="003B26BB">
              <w:rPr>
                <w:rFonts w:hint="eastAsia"/>
              </w:rPr>
              <w:t>、</w:t>
            </w:r>
            <w:r w:rsidRPr="003B26BB">
              <w:rPr>
                <w:rFonts w:hint="eastAsia"/>
              </w:rPr>
              <w:t>Netterm</w:t>
            </w:r>
            <w:r w:rsidRPr="003B26BB">
              <w:rPr>
                <w:rFonts w:hint="eastAsia"/>
              </w:rPr>
              <w:t>、</w:t>
            </w:r>
            <w:r w:rsidRPr="003B26BB">
              <w:rPr>
                <w:rFonts w:hint="eastAsia"/>
              </w:rPr>
              <w:t>LeapFTP</w:t>
            </w:r>
            <w:r w:rsidRPr="003B26BB">
              <w:rPr>
                <w:rFonts w:hint="eastAsia"/>
              </w:rPr>
              <w:t>等运维客户端工具。</w:t>
            </w:r>
          </w:p>
          <w:p w14:paraId="4D23D45D"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）支持主机</w:t>
            </w:r>
            <w:r w:rsidRPr="003B26BB">
              <w:rPr>
                <w:rFonts w:hint="eastAsia"/>
              </w:rPr>
              <w:t>/</w:t>
            </w:r>
            <w:r w:rsidRPr="003B26BB">
              <w:rPr>
                <w:rFonts w:hint="eastAsia"/>
              </w:rPr>
              <w:t>主机组的多级架构管理实现主机资产管机</w:t>
            </w:r>
            <w:r w:rsidRPr="003B26BB">
              <w:rPr>
                <w:rFonts w:hint="eastAsia"/>
              </w:rPr>
              <w:t>/</w:t>
            </w:r>
            <w:r w:rsidRPr="003B26BB">
              <w:rPr>
                <w:rFonts w:hint="eastAsia"/>
              </w:rPr>
              <w:t>主机组架构的灵活调整。</w:t>
            </w:r>
          </w:p>
          <w:p w14:paraId="7296CB60"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w:t>
            </w:r>
            <w:r w:rsidRPr="003B26BB">
              <w:rPr>
                <w:rFonts w:hint="eastAsia"/>
              </w:rPr>
              <w:t>SaaS</w:t>
            </w:r>
            <w:r w:rsidRPr="003B26BB">
              <w:rPr>
                <w:rFonts w:hint="eastAsia"/>
              </w:rPr>
              <w:t>化多租户模式，每个租户能够管理自身规则、查看自身运维管理状态，数据基于租户隔离。</w:t>
            </w:r>
          </w:p>
          <w:p w14:paraId="1E0508AE"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）支持常用的运维协议：</w:t>
            </w:r>
            <w:r w:rsidRPr="003B26BB">
              <w:rPr>
                <w:rFonts w:hint="eastAsia"/>
              </w:rPr>
              <w:t>SSH</w:t>
            </w:r>
            <w:r w:rsidRPr="003B26BB">
              <w:rPr>
                <w:rFonts w:hint="eastAsia"/>
              </w:rPr>
              <w:t>、</w:t>
            </w:r>
            <w:r w:rsidRPr="003B26BB">
              <w:rPr>
                <w:rFonts w:hint="eastAsia"/>
              </w:rPr>
              <w:t>TELNET</w:t>
            </w:r>
            <w:r w:rsidRPr="003B26BB">
              <w:rPr>
                <w:rFonts w:hint="eastAsia"/>
              </w:rPr>
              <w:t>、</w:t>
            </w:r>
            <w:r w:rsidRPr="003B26BB">
              <w:rPr>
                <w:rFonts w:hint="eastAsia"/>
              </w:rPr>
              <w:t>RDP</w:t>
            </w:r>
            <w:r w:rsidRPr="003B26BB">
              <w:rPr>
                <w:rFonts w:hint="eastAsia"/>
              </w:rPr>
              <w:t>、</w:t>
            </w:r>
            <w:r w:rsidRPr="003B26BB">
              <w:rPr>
                <w:rFonts w:hint="eastAsia"/>
              </w:rPr>
              <w:t>SFTP</w:t>
            </w:r>
            <w:r w:rsidRPr="003B26BB">
              <w:rPr>
                <w:rFonts w:hint="eastAsia"/>
              </w:rPr>
              <w:t>。</w:t>
            </w:r>
          </w:p>
          <w:p w14:paraId="422AB6C7"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）支持国密硬件</w:t>
            </w:r>
            <w:r w:rsidRPr="003B26BB">
              <w:rPr>
                <w:rFonts w:hint="eastAsia"/>
              </w:rPr>
              <w:t>OTP</w:t>
            </w:r>
            <w:r w:rsidRPr="003B26BB">
              <w:rPr>
                <w:rFonts w:hint="eastAsia"/>
              </w:rPr>
              <w:t>令牌，支持</w:t>
            </w:r>
            <w:r w:rsidRPr="003B26BB">
              <w:rPr>
                <w:rFonts w:hint="eastAsia"/>
              </w:rPr>
              <w:t>SM4</w:t>
            </w:r>
            <w:r w:rsidRPr="003B26BB">
              <w:rPr>
                <w:rFonts w:hint="eastAsia"/>
              </w:rPr>
              <w:t>国密加密算法。</w:t>
            </w:r>
          </w:p>
        </w:tc>
      </w:tr>
      <w:tr w:rsidR="003B26BB" w:rsidRPr="003B26BB" w14:paraId="612F3A9C" w14:textId="77777777" w:rsidTr="006E48F9">
        <w:trPr>
          <w:trHeight w:val="90"/>
        </w:trPr>
        <w:tc>
          <w:tcPr>
            <w:tcW w:w="619" w:type="pct"/>
            <w:shd w:val="clear" w:color="auto" w:fill="auto"/>
            <w:noWrap/>
            <w:vAlign w:val="center"/>
          </w:tcPr>
          <w:p w14:paraId="17545141" w14:textId="77777777" w:rsidR="006E48F9" w:rsidRPr="003B26BB" w:rsidRDefault="006E48F9" w:rsidP="006E48F9">
            <w:pPr>
              <w:pStyle w:val="aff8"/>
              <w:ind w:firstLine="142"/>
            </w:pPr>
            <w:r w:rsidRPr="003B26BB">
              <w:rPr>
                <w:rFonts w:hint="eastAsia"/>
              </w:rPr>
              <w:t>2</w:t>
            </w:r>
          </w:p>
        </w:tc>
        <w:tc>
          <w:tcPr>
            <w:tcW w:w="893" w:type="pct"/>
            <w:shd w:val="clear" w:color="auto" w:fill="FFFFFF"/>
            <w:vAlign w:val="center"/>
          </w:tcPr>
          <w:p w14:paraId="18BDFB04" w14:textId="77777777" w:rsidR="006E48F9" w:rsidRPr="003B26BB" w:rsidRDefault="006E48F9" w:rsidP="006E48F9">
            <w:pPr>
              <w:pStyle w:val="aff8"/>
              <w:ind w:firstLine="78"/>
              <w:jc w:val="center"/>
            </w:pPr>
            <w:r w:rsidRPr="003B26BB">
              <w:rPr>
                <w:rFonts w:hint="eastAsia"/>
              </w:rPr>
              <w:t>数据库审计</w:t>
            </w:r>
          </w:p>
        </w:tc>
        <w:tc>
          <w:tcPr>
            <w:tcW w:w="3488" w:type="pct"/>
            <w:shd w:val="clear" w:color="auto" w:fill="FFFFFF"/>
            <w:vAlign w:val="center"/>
          </w:tcPr>
          <w:p w14:paraId="4B53781B" w14:textId="77777777" w:rsidR="006E48F9" w:rsidRPr="003B26BB" w:rsidRDefault="006E48F9" w:rsidP="006E48F9">
            <w:pPr>
              <w:pStyle w:val="aff8"/>
            </w:pPr>
            <w:r w:rsidRPr="003B26BB">
              <w:rPr>
                <w:rFonts w:hint="eastAsia"/>
              </w:rPr>
              <w:t>（</w:t>
            </w:r>
            <w:r w:rsidRPr="003B26BB">
              <w:t>1</w:t>
            </w:r>
            <w:r w:rsidRPr="003B26BB">
              <w:rPr>
                <w:rFonts w:hint="eastAsia"/>
              </w:rPr>
              <w:t>）支持人大金仓、达梦、神通、南大通用等数据库审计</w:t>
            </w:r>
          </w:p>
          <w:p w14:paraId="5C3391BA"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）支持跨语句、跨多包的绑定变量名及绑定变量值的审计；支持对超长</w:t>
            </w:r>
            <w:r w:rsidRPr="003B26BB">
              <w:rPr>
                <w:rFonts w:hint="eastAsia"/>
              </w:rPr>
              <w:t>SQL</w:t>
            </w:r>
            <w:r w:rsidRPr="003B26BB">
              <w:rPr>
                <w:rFonts w:hint="eastAsia"/>
              </w:rPr>
              <w:t>操作语句审计，可以正常记录单条长度小于等于</w:t>
            </w:r>
            <w:r w:rsidRPr="003B26BB">
              <w:rPr>
                <w:rFonts w:hint="eastAsia"/>
              </w:rPr>
              <w:t>2M</w:t>
            </w:r>
            <w:r w:rsidRPr="003B26BB">
              <w:rPr>
                <w:rFonts w:hint="eastAsia"/>
              </w:rPr>
              <w:t>个字节的</w:t>
            </w:r>
            <w:r w:rsidRPr="003B26BB">
              <w:rPr>
                <w:rFonts w:hint="eastAsia"/>
              </w:rPr>
              <w:t>SQL</w:t>
            </w:r>
            <w:r w:rsidRPr="003B26BB">
              <w:rPr>
                <w:rFonts w:hint="eastAsia"/>
              </w:rPr>
              <w:t>语句内容</w:t>
            </w:r>
          </w:p>
          <w:p w14:paraId="416A7851"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）支持审计访问来源信息；支持审计应用身份信息；支持审计数据库主机信息；支持审计</w:t>
            </w:r>
            <w:r w:rsidRPr="003B26BB">
              <w:rPr>
                <w:rFonts w:hint="eastAsia"/>
              </w:rPr>
              <w:t>SQL</w:t>
            </w:r>
            <w:r w:rsidRPr="003B26BB">
              <w:rPr>
                <w:rFonts w:hint="eastAsia"/>
              </w:rPr>
              <w:t>语句信息；支持数据库告警功能，支持对根据</w:t>
            </w:r>
            <w:r w:rsidRPr="003B26BB">
              <w:rPr>
                <w:rFonts w:hint="eastAsia"/>
              </w:rPr>
              <w:t>IP</w:t>
            </w:r>
            <w:r w:rsidRPr="003B26BB">
              <w:rPr>
                <w:rFonts w:hint="eastAsia"/>
              </w:rPr>
              <w:t>、账号、客户端工具名、时间等定制规则进行告警</w:t>
            </w:r>
          </w:p>
          <w:p w14:paraId="2C969CE9"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）支持基于时间、</w:t>
            </w:r>
            <w:r w:rsidRPr="003B26BB">
              <w:rPr>
                <w:rFonts w:hint="eastAsia"/>
              </w:rPr>
              <w:t>IP</w:t>
            </w:r>
            <w:r w:rsidRPr="003B26BB">
              <w:rPr>
                <w:rFonts w:hint="eastAsia"/>
              </w:rPr>
              <w:t>地址、数据库服务器</w:t>
            </w:r>
            <w:r w:rsidRPr="003B26BB">
              <w:rPr>
                <w:rFonts w:hint="eastAsia"/>
              </w:rPr>
              <w:t>IP</w:t>
            </w:r>
            <w:r w:rsidRPr="003B26BB">
              <w:rPr>
                <w:rFonts w:hint="eastAsia"/>
              </w:rPr>
              <w:t>地址、用户名、数据库操作命令、数据库表名，执行结果，应用用户、数据库服务（实例）名、报文关键字等多种丰富的查询检索条件；支持应用层关联审计查询和关联分</w:t>
            </w:r>
            <w:r w:rsidRPr="003B26BB">
              <w:rPr>
                <w:rFonts w:hint="eastAsia"/>
              </w:rPr>
              <w:lastRenderedPageBreak/>
              <w:t>析</w:t>
            </w:r>
          </w:p>
          <w:p w14:paraId="290E562F"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）支持甲骨文数据库</w:t>
            </w:r>
            <w:r w:rsidRPr="003B26BB">
              <w:rPr>
                <w:rFonts w:hint="eastAsia"/>
              </w:rPr>
              <w:t>Oracle</w:t>
            </w:r>
            <w:r w:rsidRPr="003B26BB">
              <w:rPr>
                <w:rFonts w:hint="eastAsia"/>
              </w:rPr>
              <w:t>、微软数据库</w:t>
            </w:r>
            <w:r w:rsidRPr="003B26BB">
              <w:rPr>
                <w:rFonts w:hint="eastAsia"/>
              </w:rPr>
              <w:t>SQL Server</w:t>
            </w:r>
            <w:r w:rsidRPr="003B26BB">
              <w:rPr>
                <w:rFonts w:hint="eastAsia"/>
              </w:rPr>
              <w:t>、</w:t>
            </w:r>
            <w:r w:rsidRPr="003B26BB">
              <w:rPr>
                <w:rFonts w:hint="eastAsia"/>
              </w:rPr>
              <w:t>Db2</w:t>
            </w:r>
            <w:r w:rsidRPr="003B26BB">
              <w:rPr>
                <w:rFonts w:hint="eastAsia"/>
              </w:rPr>
              <w:t>、</w:t>
            </w:r>
            <w:r w:rsidRPr="003B26BB">
              <w:rPr>
                <w:rFonts w:hint="eastAsia"/>
              </w:rPr>
              <w:t>Informix</w:t>
            </w:r>
            <w:r w:rsidRPr="003B26BB">
              <w:rPr>
                <w:rFonts w:hint="eastAsia"/>
              </w:rPr>
              <w:t>、</w:t>
            </w:r>
            <w:r w:rsidRPr="003B26BB">
              <w:rPr>
                <w:rFonts w:hint="eastAsia"/>
              </w:rPr>
              <w:t>PostgreSQL</w:t>
            </w:r>
            <w:r w:rsidRPr="003B26BB">
              <w:rPr>
                <w:rFonts w:hint="eastAsia"/>
              </w:rPr>
              <w:t>、</w:t>
            </w:r>
            <w:r w:rsidRPr="003B26BB">
              <w:rPr>
                <w:rFonts w:hint="eastAsia"/>
              </w:rPr>
              <w:t>Sybase ASE</w:t>
            </w:r>
            <w:r w:rsidRPr="003B26BB">
              <w:rPr>
                <w:rFonts w:hint="eastAsia"/>
              </w:rPr>
              <w:t>、</w:t>
            </w:r>
            <w:r w:rsidRPr="003B26BB">
              <w:rPr>
                <w:rFonts w:hint="eastAsia"/>
              </w:rPr>
              <w:t>Sybase IQ</w:t>
            </w:r>
            <w:r w:rsidRPr="003B26BB">
              <w:rPr>
                <w:rFonts w:hint="eastAsia"/>
              </w:rPr>
              <w:t>、</w:t>
            </w:r>
            <w:r w:rsidRPr="003B26BB">
              <w:rPr>
                <w:rFonts w:hint="eastAsia"/>
              </w:rPr>
              <w:t>MySQL</w:t>
            </w:r>
            <w:r w:rsidRPr="003B26BB">
              <w:rPr>
                <w:rFonts w:hint="eastAsia"/>
              </w:rPr>
              <w:t>、</w:t>
            </w:r>
            <w:r w:rsidRPr="003B26BB">
              <w:rPr>
                <w:rFonts w:hint="eastAsia"/>
              </w:rPr>
              <w:t>MongoDB</w:t>
            </w:r>
            <w:r w:rsidRPr="003B26BB">
              <w:rPr>
                <w:rFonts w:hint="eastAsia"/>
              </w:rPr>
              <w:t>、</w:t>
            </w:r>
            <w:r w:rsidRPr="003B26BB">
              <w:rPr>
                <w:rFonts w:hint="eastAsia"/>
              </w:rPr>
              <w:t>SAP HANA</w:t>
            </w:r>
            <w:r w:rsidRPr="003B26BB">
              <w:rPr>
                <w:rFonts w:hint="eastAsia"/>
              </w:rPr>
              <w:t>、</w:t>
            </w:r>
            <w:r w:rsidRPr="003B26BB">
              <w:rPr>
                <w:rFonts w:hint="eastAsia"/>
              </w:rPr>
              <w:t>MariaDB</w:t>
            </w:r>
            <w:r w:rsidRPr="003B26BB">
              <w:rPr>
                <w:rFonts w:hint="eastAsia"/>
              </w:rPr>
              <w:t>、</w:t>
            </w:r>
            <w:r w:rsidRPr="003B26BB">
              <w:rPr>
                <w:rFonts w:hint="eastAsia"/>
              </w:rPr>
              <w:t>Percona</w:t>
            </w:r>
            <w:r w:rsidRPr="003B26BB">
              <w:rPr>
                <w:rFonts w:hint="eastAsia"/>
              </w:rPr>
              <w:t>等主流数据库。支持</w:t>
            </w:r>
            <w:r w:rsidRPr="003B26BB">
              <w:rPr>
                <w:rFonts w:hint="eastAsia"/>
              </w:rPr>
              <w:t>Hive</w:t>
            </w:r>
            <w:r w:rsidRPr="003B26BB">
              <w:rPr>
                <w:rFonts w:hint="eastAsia"/>
              </w:rPr>
              <w:t>、</w:t>
            </w:r>
            <w:r w:rsidRPr="003B26BB">
              <w:rPr>
                <w:rFonts w:hint="eastAsia"/>
              </w:rPr>
              <w:t>HBase</w:t>
            </w:r>
            <w:r w:rsidRPr="003B26BB">
              <w:rPr>
                <w:rFonts w:hint="eastAsia"/>
              </w:rPr>
              <w:t>、</w:t>
            </w:r>
            <w:r w:rsidRPr="003B26BB">
              <w:rPr>
                <w:rFonts w:hint="eastAsia"/>
              </w:rPr>
              <w:t>Sentry</w:t>
            </w:r>
            <w:r w:rsidRPr="003B26BB">
              <w:rPr>
                <w:rFonts w:hint="eastAsia"/>
              </w:rPr>
              <w:t>、</w:t>
            </w:r>
            <w:r w:rsidRPr="003B26BB">
              <w:rPr>
                <w:rFonts w:hint="eastAsia"/>
              </w:rPr>
              <w:t>Impala</w:t>
            </w:r>
            <w:r w:rsidRPr="003B26BB">
              <w:rPr>
                <w:rFonts w:hint="eastAsia"/>
              </w:rPr>
              <w:t>、</w:t>
            </w:r>
            <w:r w:rsidRPr="003B26BB">
              <w:rPr>
                <w:rFonts w:hint="eastAsia"/>
              </w:rPr>
              <w:t>HDFS</w:t>
            </w:r>
            <w:r w:rsidRPr="003B26BB">
              <w:rPr>
                <w:rFonts w:hint="eastAsia"/>
              </w:rPr>
              <w:t>、</w:t>
            </w:r>
            <w:r w:rsidRPr="003B26BB">
              <w:rPr>
                <w:rFonts w:hint="eastAsia"/>
              </w:rPr>
              <w:t>ES</w:t>
            </w:r>
            <w:r w:rsidRPr="003B26BB">
              <w:rPr>
                <w:rFonts w:hint="eastAsia"/>
              </w:rPr>
              <w:t>（</w:t>
            </w:r>
            <w:r w:rsidRPr="003B26BB">
              <w:rPr>
                <w:rFonts w:hint="eastAsia"/>
              </w:rPr>
              <w:t>Elasticsearch</w:t>
            </w:r>
            <w:r w:rsidRPr="003B26BB">
              <w:rPr>
                <w:rFonts w:hint="eastAsia"/>
              </w:rPr>
              <w:t>）、</w:t>
            </w:r>
            <w:r w:rsidRPr="003B26BB">
              <w:rPr>
                <w:rFonts w:hint="eastAsia"/>
              </w:rPr>
              <w:t>GP</w:t>
            </w:r>
            <w:r w:rsidRPr="003B26BB">
              <w:rPr>
                <w:rFonts w:hint="eastAsia"/>
              </w:rPr>
              <w:t>（</w:t>
            </w:r>
            <w:r w:rsidRPr="003B26BB">
              <w:rPr>
                <w:rFonts w:hint="eastAsia"/>
              </w:rPr>
              <w:t>Greenplum</w:t>
            </w:r>
            <w:r w:rsidRPr="003B26BB">
              <w:rPr>
                <w:rFonts w:hint="eastAsia"/>
              </w:rPr>
              <w:t>）、</w:t>
            </w:r>
            <w:r w:rsidRPr="003B26BB">
              <w:rPr>
                <w:rFonts w:hint="eastAsia"/>
              </w:rPr>
              <w:t>Redis</w:t>
            </w:r>
            <w:r w:rsidRPr="003B26BB">
              <w:rPr>
                <w:rFonts w:hint="eastAsia"/>
              </w:rPr>
              <w:t>等大数据平台的审计</w:t>
            </w:r>
          </w:p>
          <w:p w14:paraId="260D241D"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）支持云数据库（</w:t>
            </w:r>
            <w:r w:rsidRPr="003B26BB">
              <w:rPr>
                <w:rFonts w:hint="eastAsia"/>
              </w:rPr>
              <w:t>MySQL</w:t>
            </w:r>
            <w:r w:rsidRPr="003B26BB">
              <w:rPr>
                <w:rFonts w:hint="eastAsia"/>
              </w:rPr>
              <w:t>、</w:t>
            </w:r>
            <w:r w:rsidRPr="003B26BB">
              <w:rPr>
                <w:rFonts w:hint="eastAsia"/>
              </w:rPr>
              <w:t>SQL Server</w:t>
            </w:r>
            <w:r w:rsidRPr="003B26BB">
              <w:rPr>
                <w:rFonts w:hint="eastAsia"/>
              </w:rPr>
              <w:t>、</w:t>
            </w:r>
            <w:r w:rsidRPr="003B26BB">
              <w:rPr>
                <w:rFonts w:hint="eastAsia"/>
              </w:rPr>
              <w:t>PostgreSQL</w:t>
            </w:r>
            <w:r w:rsidRPr="003B26BB">
              <w:rPr>
                <w:rFonts w:hint="eastAsia"/>
              </w:rPr>
              <w:t>、</w:t>
            </w:r>
            <w:r w:rsidRPr="003B26BB">
              <w:rPr>
                <w:rFonts w:hint="eastAsia"/>
              </w:rPr>
              <w:t>MongoDB</w:t>
            </w:r>
            <w:r w:rsidRPr="003B26BB">
              <w:rPr>
                <w:rFonts w:hint="eastAsia"/>
              </w:rPr>
              <w:t>、</w:t>
            </w:r>
            <w:r w:rsidRPr="003B26BB">
              <w:rPr>
                <w:rFonts w:hint="eastAsia"/>
              </w:rPr>
              <w:t>Oracle</w:t>
            </w:r>
            <w:r w:rsidRPr="003B26BB">
              <w:rPr>
                <w:rFonts w:hint="eastAsia"/>
              </w:rPr>
              <w:t>兼容）、分布式关系型云数据库服务的审计</w:t>
            </w:r>
          </w:p>
        </w:tc>
      </w:tr>
      <w:tr w:rsidR="003B26BB" w:rsidRPr="003B26BB" w14:paraId="5C579391" w14:textId="77777777" w:rsidTr="006E48F9">
        <w:trPr>
          <w:trHeight w:val="1084"/>
        </w:trPr>
        <w:tc>
          <w:tcPr>
            <w:tcW w:w="619" w:type="pct"/>
            <w:shd w:val="clear" w:color="auto" w:fill="auto"/>
            <w:noWrap/>
            <w:vAlign w:val="center"/>
          </w:tcPr>
          <w:p w14:paraId="6BE856D9" w14:textId="77777777" w:rsidR="006E48F9" w:rsidRPr="003B26BB" w:rsidRDefault="006E48F9" w:rsidP="006E48F9">
            <w:pPr>
              <w:pStyle w:val="aff8"/>
              <w:ind w:firstLine="142"/>
            </w:pPr>
            <w:r w:rsidRPr="003B26BB">
              <w:rPr>
                <w:rFonts w:hint="eastAsia"/>
              </w:rPr>
              <w:lastRenderedPageBreak/>
              <w:t>3</w:t>
            </w:r>
          </w:p>
        </w:tc>
        <w:tc>
          <w:tcPr>
            <w:tcW w:w="893" w:type="pct"/>
            <w:shd w:val="clear" w:color="auto" w:fill="FFFFFF"/>
            <w:vAlign w:val="center"/>
          </w:tcPr>
          <w:p w14:paraId="4B58BD6A" w14:textId="77777777" w:rsidR="006E48F9" w:rsidRPr="003B26BB" w:rsidRDefault="006E48F9" w:rsidP="006E48F9">
            <w:pPr>
              <w:pStyle w:val="aff8"/>
              <w:ind w:firstLine="78"/>
              <w:jc w:val="center"/>
            </w:pPr>
            <w:r w:rsidRPr="003B26BB">
              <w:rPr>
                <w:rFonts w:hint="eastAsia"/>
              </w:rPr>
              <w:t>虚拟防火墙</w:t>
            </w:r>
          </w:p>
        </w:tc>
        <w:tc>
          <w:tcPr>
            <w:tcW w:w="3488" w:type="pct"/>
            <w:shd w:val="clear" w:color="auto" w:fill="FFFFFF"/>
            <w:vAlign w:val="center"/>
          </w:tcPr>
          <w:p w14:paraId="26676BA5"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）租户网络间及虚拟主机间通过虚拟防火墙进行安全隔离与防护，吞吐量≧</w:t>
            </w:r>
            <w:r w:rsidRPr="003B26BB">
              <w:rPr>
                <w:rFonts w:hint="eastAsia"/>
              </w:rPr>
              <w:t>1000Mbps</w:t>
            </w:r>
            <w:r w:rsidRPr="003B26BB">
              <w:rPr>
                <w:rFonts w:hint="eastAsia"/>
              </w:rPr>
              <w:t>，提供互访安全策略的访问控制等功能</w:t>
            </w:r>
          </w:p>
          <w:p w14:paraId="68994E23"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）支持网络入侵防护，防护类型包括</w:t>
            </w:r>
            <w:r w:rsidRPr="003B26BB">
              <w:rPr>
                <w:rFonts w:hint="eastAsia"/>
              </w:rPr>
              <w:t>Web</w:t>
            </w:r>
            <w:r w:rsidRPr="003B26BB">
              <w:rPr>
                <w:rFonts w:hint="eastAsia"/>
              </w:rPr>
              <w:t>扫描、端口扫描、暴力破解、异常连接、</w:t>
            </w:r>
            <w:r w:rsidRPr="003B26BB">
              <w:rPr>
                <w:rFonts w:hint="eastAsia"/>
              </w:rPr>
              <w:t>DoS</w:t>
            </w:r>
            <w:r w:rsidRPr="003B26BB">
              <w:rPr>
                <w:rFonts w:hint="eastAsia"/>
              </w:rPr>
              <w:t>攻击、信息泄漏、远程执行、反序列化、蠕虫感染、木马后门、挖矿行为、反弹连接等。支持配置入侵防御模式为观察或拦截模式</w:t>
            </w:r>
            <w:r w:rsidRPr="003B26BB">
              <w:rPr>
                <w:rFonts w:hint="eastAsia"/>
              </w:rPr>
              <w:br/>
            </w:r>
            <w:r w:rsidRPr="003B26BB">
              <w:rPr>
                <w:rFonts w:hint="eastAsia"/>
              </w:rPr>
              <w:t>（</w:t>
            </w:r>
            <w:r w:rsidRPr="003B26BB">
              <w:rPr>
                <w:rFonts w:hint="eastAsia"/>
              </w:rPr>
              <w:t>3</w:t>
            </w:r>
            <w:r w:rsidRPr="003B26BB">
              <w:rPr>
                <w:rFonts w:hint="eastAsia"/>
              </w:rPr>
              <w:t>）支持查看所有流量经过互联网边界的公网资产列表，包括</w:t>
            </w:r>
            <w:r w:rsidRPr="003B26BB">
              <w:rPr>
                <w:rFonts w:hint="eastAsia"/>
              </w:rPr>
              <w:t>IP</w:t>
            </w:r>
            <w:r w:rsidRPr="003B26BB">
              <w:rPr>
                <w:rFonts w:hint="eastAsia"/>
              </w:rPr>
              <w:t>、实例</w:t>
            </w:r>
            <w:r w:rsidRPr="003B26BB">
              <w:rPr>
                <w:rFonts w:hint="eastAsia"/>
              </w:rPr>
              <w:t>ID</w:t>
            </w:r>
            <w:r w:rsidRPr="003B26BB">
              <w:rPr>
                <w:rFonts w:hint="eastAsia"/>
              </w:rPr>
              <w:t>、资产类型、地域、绑定资产、防火墙状态等。支持云内资产同步</w:t>
            </w:r>
            <w:r w:rsidRPr="003B26BB">
              <w:rPr>
                <w:rFonts w:hint="eastAsia"/>
              </w:rPr>
              <w:br/>
            </w:r>
            <w:r w:rsidRPr="003B26BB">
              <w:rPr>
                <w:rFonts w:hint="eastAsia"/>
              </w:rPr>
              <w:t>（</w:t>
            </w:r>
            <w:r w:rsidRPr="003B26BB">
              <w:rPr>
                <w:rFonts w:hint="eastAsia"/>
              </w:rPr>
              <w:t>4</w:t>
            </w:r>
            <w:r w:rsidRPr="003B26BB">
              <w:rPr>
                <w:rFonts w:hint="eastAsia"/>
              </w:rPr>
              <w:t>）支持</w:t>
            </w:r>
            <w:r w:rsidRPr="003B26BB">
              <w:rPr>
                <w:rFonts w:hint="eastAsia"/>
              </w:rPr>
              <w:t>SaaS</w:t>
            </w:r>
            <w:r w:rsidRPr="003B26BB">
              <w:rPr>
                <w:rFonts w:hint="eastAsia"/>
              </w:rPr>
              <w:t>化多租户模式，每个租户能够管理自身规则、查看自身防火墙防护状态，数据基于租户隔离</w:t>
            </w:r>
            <w:r w:rsidRPr="003B26BB">
              <w:rPr>
                <w:rFonts w:hint="eastAsia"/>
              </w:rPr>
              <w:br/>
            </w:r>
            <w:r w:rsidRPr="003B26BB">
              <w:rPr>
                <w:rFonts w:hint="eastAsia"/>
              </w:rPr>
              <w:t>（</w:t>
            </w:r>
            <w:r w:rsidRPr="003B26BB">
              <w:rPr>
                <w:rFonts w:hint="eastAsia"/>
              </w:rPr>
              <w:t>5</w:t>
            </w:r>
            <w:r w:rsidRPr="003B26BB">
              <w:rPr>
                <w:rFonts w:hint="eastAsia"/>
              </w:rPr>
              <w:t>）支持互联网边界内对外、外对内的访问控制，访问控制策略包括但不限于访问源、目的类型、目的、协议类型、端口类型、端口、应用、动作等</w:t>
            </w:r>
            <w:r w:rsidRPr="003B26BB">
              <w:rPr>
                <w:rFonts w:hint="eastAsia"/>
              </w:rPr>
              <w:br/>
            </w:r>
            <w:r w:rsidRPr="003B26BB">
              <w:rPr>
                <w:rFonts w:hint="eastAsia"/>
              </w:rPr>
              <w:t>（</w:t>
            </w:r>
            <w:r w:rsidRPr="003B26BB">
              <w:rPr>
                <w:rFonts w:hint="eastAsia"/>
              </w:rPr>
              <w:t>6</w:t>
            </w:r>
            <w:r w:rsidRPr="003B26BB">
              <w:rPr>
                <w:rFonts w:hint="eastAsia"/>
              </w:rPr>
              <w:t>）支持自定义</w:t>
            </w:r>
            <w:r w:rsidRPr="003B26BB">
              <w:rPr>
                <w:rFonts w:hint="eastAsia"/>
              </w:rPr>
              <w:t>IPS</w:t>
            </w:r>
            <w:r w:rsidRPr="003B26BB">
              <w:rPr>
                <w:rFonts w:hint="eastAsia"/>
              </w:rPr>
              <w:t>防护规则，包括爆破拦截、远程命令执行漏洞拦截和被感染后连接</w:t>
            </w:r>
            <w:r w:rsidRPr="003B26BB">
              <w:rPr>
                <w:rFonts w:hint="eastAsia"/>
              </w:rPr>
              <w:t>C&amp;C</w:t>
            </w:r>
            <w:r w:rsidRPr="003B26BB">
              <w:rPr>
                <w:rFonts w:hint="eastAsia"/>
              </w:rPr>
              <w:t>行为等指定规则的关闭和启用，并可以一键恢复默认配置</w:t>
            </w:r>
            <w:r w:rsidRPr="003B26BB">
              <w:rPr>
                <w:rFonts w:hint="eastAsia"/>
              </w:rPr>
              <w:br/>
            </w:r>
            <w:r w:rsidRPr="003B26BB">
              <w:rPr>
                <w:rFonts w:hint="eastAsia"/>
              </w:rPr>
              <w:t>（</w:t>
            </w:r>
            <w:r w:rsidRPr="003B26BB">
              <w:rPr>
                <w:rFonts w:hint="eastAsia"/>
              </w:rPr>
              <w:t>7</w:t>
            </w:r>
            <w:r w:rsidRPr="003B26BB">
              <w:rPr>
                <w:rFonts w:hint="eastAsia"/>
              </w:rPr>
              <w:t>）支持</w:t>
            </w:r>
            <w:r w:rsidRPr="003B26BB">
              <w:rPr>
                <w:rFonts w:hint="eastAsia"/>
              </w:rPr>
              <w:t>VPC</w:t>
            </w:r>
            <w:r w:rsidRPr="003B26BB">
              <w:rPr>
                <w:rFonts w:hint="eastAsia"/>
              </w:rPr>
              <w:t>边界防火墙访问控制功能，访问控制策略包括但不限于访问源、目的类型、目的、协议类型、端口类型、端口、应用、动作等</w:t>
            </w:r>
            <w:r w:rsidRPr="003B26BB">
              <w:rPr>
                <w:rFonts w:hint="eastAsia"/>
              </w:rPr>
              <w:br/>
            </w:r>
            <w:r w:rsidRPr="003B26BB">
              <w:rPr>
                <w:rFonts w:hint="eastAsia"/>
              </w:rPr>
              <w:t>（</w:t>
            </w:r>
            <w:r w:rsidRPr="003B26BB">
              <w:rPr>
                <w:rFonts w:hint="eastAsia"/>
              </w:rPr>
              <w:t>8</w:t>
            </w:r>
            <w:r w:rsidRPr="003B26BB">
              <w:rPr>
                <w:rFonts w:hint="eastAsia"/>
              </w:rPr>
              <w:t>）支持查看</w:t>
            </w:r>
            <w:r w:rsidRPr="003B26BB">
              <w:rPr>
                <w:rFonts w:hint="eastAsia"/>
              </w:rPr>
              <w:t>VPC-VPC</w:t>
            </w:r>
            <w:r w:rsidRPr="003B26BB">
              <w:rPr>
                <w:rFonts w:hint="eastAsia"/>
              </w:rPr>
              <w:t>以及</w:t>
            </w:r>
            <w:r w:rsidRPr="003B26BB">
              <w:rPr>
                <w:rFonts w:hint="eastAsia"/>
              </w:rPr>
              <w:t>IDC-VPC</w:t>
            </w:r>
            <w:r w:rsidRPr="003B26BB">
              <w:rPr>
                <w:rFonts w:hint="eastAsia"/>
              </w:rPr>
              <w:t>边界流量状态，包括实例</w:t>
            </w:r>
            <w:r w:rsidRPr="003B26BB">
              <w:rPr>
                <w:rFonts w:hint="eastAsia"/>
              </w:rPr>
              <w:t>ID</w:t>
            </w:r>
            <w:r w:rsidRPr="003B26BB">
              <w:rPr>
                <w:rFonts w:hint="eastAsia"/>
              </w:rPr>
              <w:t>、</w:t>
            </w:r>
            <w:r w:rsidRPr="003B26BB">
              <w:rPr>
                <w:rFonts w:hint="eastAsia"/>
              </w:rPr>
              <w:t>VPC</w:t>
            </w:r>
            <w:r w:rsidRPr="003B26BB">
              <w:rPr>
                <w:rFonts w:hint="eastAsia"/>
              </w:rPr>
              <w:t>实例、对端</w:t>
            </w:r>
            <w:r w:rsidRPr="003B26BB">
              <w:rPr>
                <w:rFonts w:hint="eastAsia"/>
              </w:rPr>
              <w:t>VPC</w:t>
            </w:r>
            <w:r w:rsidRPr="003B26BB">
              <w:rPr>
                <w:rFonts w:hint="eastAsia"/>
              </w:rPr>
              <w:t>实例、防火墙开关、防火墙状态、防火墙模式等</w:t>
            </w:r>
          </w:p>
        </w:tc>
      </w:tr>
      <w:tr w:rsidR="003B26BB" w:rsidRPr="003B26BB" w14:paraId="7F4BFEB2" w14:textId="77777777" w:rsidTr="006E48F9">
        <w:trPr>
          <w:trHeight w:val="90"/>
        </w:trPr>
        <w:tc>
          <w:tcPr>
            <w:tcW w:w="619" w:type="pct"/>
            <w:shd w:val="clear" w:color="auto" w:fill="auto"/>
            <w:noWrap/>
            <w:vAlign w:val="center"/>
          </w:tcPr>
          <w:p w14:paraId="26C50F5F" w14:textId="77777777" w:rsidR="006E48F9" w:rsidRPr="003B26BB" w:rsidRDefault="006E48F9" w:rsidP="006E48F9">
            <w:pPr>
              <w:pStyle w:val="aff8"/>
              <w:ind w:firstLine="142"/>
            </w:pPr>
            <w:r w:rsidRPr="003B26BB">
              <w:rPr>
                <w:rFonts w:hint="eastAsia"/>
              </w:rPr>
              <w:lastRenderedPageBreak/>
              <w:t>4</w:t>
            </w:r>
          </w:p>
        </w:tc>
        <w:tc>
          <w:tcPr>
            <w:tcW w:w="893" w:type="pct"/>
            <w:shd w:val="clear" w:color="auto" w:fill="FFFFFF"/>
            <w:vAlign w:val="center"/>
          </w:tcPr>
          <w:p w14:paraId="70EB865A" w14:textId="77777777" w:rsidR="006E48F9" w:rsidRPr="003B26BB" w:rsidRDefault="006E48F9" w:rsidP="006E48F9">
            <w:pPr>
              <w:pStyle w:val="aff8"/>
              <w:ind w:firstLine="78"/>
              <w:jc w:val="center"/>
            </w:pPr>
            <w:r w:rsidRPr="003B26BB">
              <w:rPr>
                <w:rFonts w:hint="eastAsia"/>
              </w:rPr>
              <w:t>虚拟</w:t>
            </w:r>
            <w:r w:rsidRPr="003B26BB">
              <w:rPr>
                <w:rFonts w:hint="eastAsia"/>
              </w:rPr>
              <w:t>Web</w:t>
            </w:r>
            <w:r w:rsidRPr="003B26BB">
              <w:rPr>
                <w:rFonts w:hint="eastAsia"/>
              </w:rPr>
              <w:t>防火墙</w:t>
            </w:r>
          </w:p>
        </w:tc>
        <w:tc>
          <w:tcPr>
            <w:tcW w:w="3488" w:type="pct"/>
            <w:shd w:val="clear" w:color="auto" w:fill="FFFFFF"/>
            <w:vAlign w:val="center"/>
          </w:tcPr>
          <w:p w14:paraId="168E188B"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）支持对常见</w:t>
            </w:r>
            <w:r w:rsidRPr="003B26BB">
              <w:rPr>
                <w:rFonts w:hint="eastAsia"/>
              </w:rPr>
              <w:t>Web</w:t>
            </w:r>
            <w:r w:rsidRPr="003B26BB">
              <w:rPr>
                <w:rFonts w:hint="eastAsia"/>
              </w:rPr>
              <w:t>应用攻击防御，攻击类型包括跨站脚本（</w:t>
            </w:r>
            <w:r w:rsidRPr="003B26BB">
              <w:rPr>
                <w:rFonts w:hint="eastAsia"/>
              </w:rPr>
              <w:t>XSS</w:t>
            </w:r>
            <w:r w:rsidRPr="003B26BB">
              <w:rPr>
                <w:rFonts w:hint="eastAsia"/>
              </w:rPr>
              <w:t>）攻击、</w:t>
            </w:r>
            <w:r w:rsidRPr="003B26BB">
              <w:rPr>
                <w:rFonts w:hint="eastAsia"/>
              </w:rPr>
              <w:t>SQL</w:t>
            </w:r>
            <w:r w:rsidRPr="003B26BB">
              <w:rPr>
                <w:rFonts w:hint="eastAsia"/>
              </w:rPr>
              <w:t>注入、文件包含攻击、信息泄露攻击、</w:t>
            </w:r>
            <w:r w:rsidRPr="003B26BB">
              <w:rPr>
                <w:rFonts w:hint="eastAsia"/>
              </w:rPr>
              <w:t>WEBSHELL</w:t>
            </w:r>
            <w:r w:rsidRPr="003B26BB">
              <w:rPr>
                <w:rFonts w:hint="eastAsia"/>
              </w:rPr>
              <w:t>、网站扫描等</w:t>
            </w:r>
          </w:p>
          <w:p w14:paraId="64504B0F"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）支持创建独享</w:t>
            </w:r>
            <w:r w:rsidRPr="003B26BB">
              <w:rPr>
                <w:rFonts w:hint="eastAsia"/>
              </w:rPr>
              <w:t>VIP</w:t>
            </w:r>
            <w:r w:rsidRPr="003B26BB">
              <w:rPr>
                <w:rFonts w:hint="eastAsia"/>
              </w:rPr>
              <w:t>，不同域名分配不同</w:t>
            </w:r>
            <w:r w:rsidRPr="003B26BB">
              <w:rPr>
                <w:rFonts w:hint="eastAsia"/>
              </w:rPr>
              <w:t>VIP</w:t>
            </w:r>
            <w:r w:rsidRPr="003B26BB">
              <w:rPr>
                <w:rFonts w:hint="eastAsia"/>
              </w:rPr>
              <w:t>。支持为同一域名分配多个不同</w:t>
            </w:r>
            <w:r w:rsidRPr="003B26BB">
              <w:rPr>
                <w:rFonts w:hint="eastAsia"/>
              </w:rPr>
              <w:t>VIP</w:t>
            </w:r>
          </w:p>
          <w:p w14:paraId="775C71FC"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）支持智能语义分析引擎，不需配置规则即可完成对</w:t>
            </w:r>
            <w:r w:rsidRPr="003B26BB">
              <w:rPr>
                <w:rFonts w:hint="eastAsia"/>
              </w:rPr>
              <w:t>XSS</w:t>
            </w:r>
            <w:r w:rsidRPr="003B26BB">
              <w:rPr>
                <w:rFonts w:hint="eastAsia"/>
              </w:rPr>
              <w:t>、</w:t>
            </w:r>
            <w:r w:rsidRPr="003B26BB">
              <w:rPr>
                <w:rFonts w:hint="eastAsia"/>
              </w:rPr>
              <w:t>SQL</w:t>
            </w:r>
            <w:r w:rsidRPr="003B26BB">
              <w:rPr>
                <w:rFonts w:hint="eastAsia"/>
              </w:rPr>
              <w:t>注入、命令注入、</w:t>
            </w:r>
            <w:r w:rsidRPr="003B26BB">
              <w:rPr>
                <w:rFonts w:hint="eastAsia"/>
              </w:rPr>
              <w:t>SSRF</w:t>
            </w:r>
            <w:r w:rsidRPr="003B26BB">
              <w:rPr>
                <w:rFonts w:hint="eastAsia"/>
              </w:rPr>
              <w:t>、</w:t>
            </w:r>
            <w:r w:rsidRPr="003B26BB">
              <w:rPr>
                <w:rFonts w:hint="eastAsia"/>
              </w:rPr>
              <w:t>CSRF</w:t>
            </w:r>
            <w:r w:rsidRPr="003B26BB">
              <w:rPr>
                <w:rFonts w:hint="eastAsia"/>
              </w:rPr>
              <w:t>、</w:t>
            </w:r>
            <w:r w:rsidRPr="003B26BB">
              <w:rPr>
                <w:rFonts w:hint="eastAsia"/>
              </w:rPr>
              <w:t>PHP</w:t>
            </w:r>
            <w:r w:rsidRPr="003B26BB">
              <w:rPr>
                <w:rFonts w:hint="eastAsia"/>
              </w:rPr>
              <w:t>反序列化、</w:t>
            </w:r>
            <w:r w:rsidRPr="003B26BB">
              <w:rPr>
                <w:rFonts w:hint="eastAsia"/>
              </w:rPr>
              <w:t>Java</w:t>
            </w:r>
            <w:r w:rsidRPr="003B26BB">
              <w:rPr>
                <w:rFonts w:hint="eastAsia"/>
              </w:rPr>
              <w:t>反序列化、文件上传、</w:t>
            </w:r>
            <w:r w:rsidRPr="003B26BB">
              <w:rPr>
                <w:rFonts w:hint="eastAsia"/>
              </w:rPr>
              <w:t>PHP</w:t>
            </w:r>
            <w:r w:rsidRPr="003B26BB">
              <w:rPr>
                <w:rFonts w:hint="eastAsia"/>
              </w:rPr>
              <w:t>代码注入、</w:t>
            </w:r>
            <w:r w:rsidRPr="003B26BB">
              <w:rPr>
                <w:rFonts w:hint="eastAsia"/>
              </w:rPr>
              <w:t>Java</w:t>
            </w:r>
            <w:r w:rsidRPr="003B26BB">
              <w:rPr>
                <w:rFonts w:hint="eastAsia"/>
              </w:rPr>
              <w:t>代码注入等攻击类型的检测，在功能界面上可以以开关方式控制以上</w:t>
            </w:r>
            <w:r w:rsidRPr="003B26BB">
              <w:rPr>
                <w:rFonts w:hint="eastAsia"/>
              </w:rPr>
              <w:t>Web</w:t>
            </w:r>
            <w:r w:rsidRPr="003B26BB">
              <w:rPr>
                <w:rFonts w:hint="eastAsia"/>
              </w:rPr>
              <w:t>应用攻击检测引擎</w:t>
            </w:r>
          </w:p>
          <w:p w14:paraId="308DD432"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w:t>
            </w:r>
            <w:r w:rsidRPr="003B26BB">
              <w:rPr>
                <w:rFonts w:hint="eastAsia"/>
              </w:rPr>
              <w:t>SaaS</w:t>
            </w:r>
            <w:r w:rsidRPr="003B26BB">
              <w:rPr>
                <w:rFonts w:hint="eastAsia"/>
              </w:rPr>
              <w:t>化多租户模式，每个租户能够管理自身规则、查看自身防御状态，数据基于租户隔离</w:t>
            </w:r>
          </w:p>
          <w:p w14:paraId="4C12618C"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）支持防护互联网侧站点的攻击，也支持防护</w:t>
            </w:r>
            <w:r w:rsidRPr="003B26BB">
              <w:rPr>
                <w:rFonts w:hint="eastAsia"/>
              </w:rPr>
              <w:t>VPC</w:t>
            </w:r>
            <w:r w:rsidRPr="003B26BB">
              <w:rPr>
                <w:rFonts w:hint="eastAsia"/>
              </w:rPr>
              <w:t>侧站点的的攻击</w:t>
            </w:r>
          </w:p>
          <w:p w14:paraId="78351A76"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）支持自定义规则，能够在配置界面上设定规则的过期时间，至少支持：秒、分、时、天的时间设定粒度</w:t>
            </w:r>
          </w:p>
          <w:p w14:paraId="28452292"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）各租户专用，可通过云管平台进行管理和调度；</w:t>
            </w:r>
            <w:r w:rsidRPr="003B26BB">
              <w:rPr>
                <w:rFonts w:hint="eastAsia"/>
              </w:rPr>
              <w:t xml:space="preserve">HTTP </w:t>
            </w:r>
            <w:r w:rsidRPr="003B26BB">
              <w:rPr>
                <w:rFonts w:hint="eastAsia"/>
              </w:rPr>
              <w:t>协议流量≧</w:t>
            </w:r>
            <w:r w:rsidRPr="003B26BB">
              <w:rPr>
                <w:rFonts w:hint="eastAsia"/>
              </w:rPr>
              <w:t>1000Mbps</w:t>
            </w:r>
            <w:r w:rsidRPr="003B26BB">
              <w:rPr>
                <w:rFonts w:hint="eastAsia"/>
              </w:rPr>
              <w:t>；可对</w:t>
            </w:r>
            <w:r w:rsidRPr="003B26BB">
              <w:rPr>
                <w:rFonts w:hint="eastAsia"/>
              </w:rPr>
              <w:t xml:space="preserve"> SQL </w:t>
            </w:r>
            <w:r w:rsidRPr="003B26BB">
              <w:rPr>
                <w:rFonts w:hint="eastAsia"/>
              </w:rPr>
              <w:t>注入、跨站脚本等</w:t>
            </w:r>
            <w:r w:rsidRPr="003B26BB">
              <w:rPr>
                <w:rFonts w:hint="eastAsia"/>
              </w:rPr>
              <w:t xml:space="preserve"> OWASP TOP10 </w:t>
            </w:r>
            <w:r w:rsidRPr="003B26BB">
              <w:rPr>
                <w:rFonts w:hint="eastAsia"/>
              </w:rPr>
              <w:t>攻击进行防护，保障租户网站安全</w:t>
            </w:r>
          </w:p>
        </w:tc>
      </w:tr>
      <w:tr w:rsidR="003B26BB" w:rsidRPr="003B26BB" w14:paraId="29ED3705" w14:textId="77777777" w:rsidTr="006E48F9">
        <w:trPr>
          <w:trHeight w:val="1077"/>
        </w:trPr>
        <w:tc>
          <w:tcPr>
            <w:tcW w:w="619" w:type="pct"/>
            <w:shd w:val="clear" w:color="auto" w:fill="auto"/>
            <w:noWrap/>
            <w:vAlign w:val="center"/>
          </w:tcPr>
          <w:p w14:paraId="2176F3B1" w14:textId="77777777" w:rsidR="006E48F9" w:rsidRPr="003B26BB" w:rsidRDefault="006E48F9" w:rsidP="006E48F9">
            <w:pPr>
              <w:pStyle w:val="aff8"/>
              <w:ind w:firstLine="142"/>
            </w:pPr>
            <w:r w:rsidRPr="003B26BB">
              <w:rPr>
                <w:rFonts w:hint="eastAsia"/>
              </w:rPr>
              <w:t>5</w:t>
            </w:r>
          </w:p>
        </w:tc>
        <w:tc>
          <w:tcPr>
            <w:tcW w:w="893" w:type="pct"/>
            <w:shd w:val="clear" w:color="auto" w:fill="FFFFFF"/>
            <w:vAlign w:val="center"/>
          </w:tcPr>
          <w:p w14:paraId="6B6F9F0C" w14:textId="77777777" w:rsidR="006E48F9" w:rsidRPr="003B26BB" w:rsidRDefault="006E48F9" w:rsidP="006E48F9">
            <w:pPr>
              <w:pStyle w:val="aff8"/>
              <w:ind w:firstLine="78"/>
              <w:jc w:val="center"/>
            </w:pPr>
            <w:r w:rsidRPr="003B26BB">
              <w:rPr>
                <w:rFonts w:hint="eastAsia"/>
              </w:rPr>
              <w:t>日志审计</w:t>
            </w:r>
          </w:p>
        </w:tc>
        <w:tc>
          <w:tcPr>
            <w:tcW w:w="3488" w:type="pct"/>
            <w:shd w:val="clear" w:color="auto" w:fill="FFFFFF"/>
            <w:vAlign w:val="center"/>
          </w:tcPr>
          <w:p w14:paraId="34356FB8" w14:textId="77777777" w:rsidR="006E48F9" w:rsidRPr="003B26BB" w:rsidRDefault="006E48F9" w:rsidP="006E48F9">
            <w:pPr>
              <w:pStyle w:val="aff8"/>
              <w:rPr>
                <w:lang w:bidi="ar"/>
              </w:rPr>
            </w:pPr>
            <w:r w:rsidRPr="003B26BB">
              <w:rPr>
                <w:rFonts w:hint="eastAsia"/>
                <w:lang w:bidi="ar"/>
              </w:rPr>
              <w:t>（</w:t>
            </w:r>
            <w:r w:rsidRPr="003B26BB">
              <w:rPr>
                <w:rFonts w:hint="eastAsia"/>
                <w:lang w:bidi="ar"/>
              </w:rPr>
              <w:t>1</w:t>
            </w:r>
            <w:r w:rsidRPr="003B26BB">
              <w:rPr>
                <w:rFonts w:hint="eastAsia"/>
                <w:lang w:bidi="ar"/>
              </w:rPr>
              <w:t>）提供云日志审计服务。支持完成日志的收集功能</w:t>
            </w:r>
          </w:p>
          <w:p w14:paraId="010BB01A" w14:textId="77777777" w:rsidR="006E48F9" w:rsidRPr="003B26BB" w:rsidRDefault="006E48F9" w:rsidP="006E48F9">
            <w:pPr>
              <w:pStyle w:val="aff8"/>
              <w:rPr>
                <w:lang w:bidi="ar"/>
              </w:rPr>
            </w:pPr>
            <w:r w:rsidRPr="003B26BB">
              <w:rPr>
                <w:rFonts w:hint="eastAsia"/>
                <w:lang w:bidi="ar"/>
              </w:rPr>
              <w:t>（</w:t>
            </w:r>
            <w:r w:rsidRPr="003B26BB">
              <w:rPr>
                <w:lang w:bidi="ar"/>
              </w:rPr>
              <w:t>2</w:t>
            </w:r>
            <w:r w:rsidRPr="003B26BB">
              <w:rPr>
                <w:rFonts w:hint="eastAsia"/>
                <w:lang w:bidi="ar"/>
              </w:rPr>
              <w:t>）日志审计服务稳定性要求为</w:t>
            </w:r>
            <w:r w:rsidRPr="003B26BB">
              <w:rPr>
                <w:rFonts w:hint="eastAsia"/>
                <w:lang w:bidi="ar"/>
              </w:rPr>
              <w:t>99.999%</w:t>
            </w:r>
          </w:p>
          <w:p w14:paraId="386F8926" w14:textId="77777777" w:rsidR="006E48F9" w:rsidRPr="003B26BB" w:rsidRDefault="006E48F9" w:rsidP="006E48F9">
            <w:pPr>
              <w:pStyle w:val="aff8"/>
              <w:rPr>
                <w:lang w:bidi="ar"/>
              </w:rPr>
            </w:pPr>
            <w:r w:rsidRPr="003B26BB">
              <w:rPr>
                <w:rFonts w:hint="eastAsia"/>
                <w:lang w:bidi="ar"/>
              </w:rPr>
              <w:t>（</w:t>
            </w:r>
            <w:r w:rsidRPr="003B26BB">
              <w:rPr>
                <w:lang w:bidi="ar"/>
              </w:rPr>
              <w:t>3</w:t>
            </w:r>
            <w:r w:rsidRPr="003B26BB">
              <w:rPr>
                <w:rFonts w:hint="eastAsia"/>
                <w:lang w:bidi="ar"/>
              </w:rPr>
              <w:t>）提</w:t>
            </w:r>
            <w:r w:rsidRPr="003B26BB">
              <w:rPr>
                <w:lang w:bidi="ar"/>
              </w:rPr>
              <w:t>供对操作系统、中间件、数据库、网络设备、安全设备等资产的日志收集、关联分析、日志存储和综合展示，满足等保合规需求</w:t>
            </w:r>
          </w:p>
        </w:tc>
      </w:tr>
      <w:tr w:rsidR="003B26BB" w:rsidRPr="003B26BB" w14:paraId="5CF60E92" w14:textId="77777777" w:rsidTr="006E48F9">
        <w:trPr>
          <w:trHeight w:val="1053"/>
        </w:trPr>
        <w:tc>
          <w:tcPr>
            <w:tcW w:w="619" w:type="pct"/>
            <w:shd w:val="clear" w:color="auto" w:fill="auto"/>
            <w:noWrap/>
            <w:vAlign w:val="center"/>
          </w:tcPr>
          <w:p w14:paraId="0C64934F" w14:textId="77777777" w:rsidR="006E48F9" w:rsidRPr="003B26BB" w:rsidRDefault="006E48F9" w:rsidP="006E48F9">
            <w:pPr>
              <w:pStyle w:val="aff8"/>
              <w:ind w:firstLine="142"/>
            </w:pPr>
            <w:r w:rsidRPr="003B26BB">
              <w:rPr>
                <w:rFonts w:hint="eastAsia"/>
              </w:rPr>
              <w:t>6</w:t>
            </w:r>
          </w:p>
        </w:tc>
        <w:tc>
          <w:tcPr>
            <w:tcW w:w="893" w:type="pct"/>
            <w:shd w:val="clear" w:color="auto" w:fill="FFFFFF"/>
            <w:vAlign w:val="center"/>
          </w:tcPr>
          <w:p w14:paraId="09740509" w14:textId="77777777" w:rsidR="006E48F9" w:rsidRPr="003B26BB" w:rsidRDefault="006E48F9" w:rsidP="006E48F9">
            <w:pPr>
              <w:pStyle w:val="aff8"/>
              <w:ind w:firstLine="78"/>
              <w:jc w:val="center"/>
            </w:pPr>
            <w:r w:rsidRPr="003B26BB">
              <w:rPr>
                <w:rFonts w:hint="eastAsia"/>
              </w:rPr>
              <w:t>入侵检测</w:t>
            </w:r>
          </w:p>
        </w:tc>
        <w:tc>
          <w:tcPr>
            <w:tcW w:w="3488" w:type="pct"/>
            <w:shd w:val="clear" w:color="auto" w:fill="FFFFFF"/>
            <w:vAlign w:val="center"/>
          </w:tcPr>
          <w:p w14:paraId="42F1DAC0"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）支持入侵攻击检测，实时检测各种类型的</w:t>
            </w:r>
            <w:r w:rsidRPr="003B26BB">
              <w:rPr>
                <w:rFonts w:hint="eastAsia"/>
              </w:rPr>
              <w:t>Web</w:t>
            </w:r>
            <w:r w:rsidRPr="003B26BB">
              <w:rPr>
                <w:rFonts w:hint="eastAsia"/>
              </w:rPr>
              <w:t>应用攻击、</w:t>
            </w:r>
            <w:r w:rsidRPr="003B26BB">
              <w:rPr>
                <w:rFonts w:hint="eastAsia"/>
              </w:rPr>
              <w:t>Dos</w:t>
            </w:r>
            <w:r w:rsidRPr="003B26BB">
              <w:rPr>
                <w:rFonts w:hint="eastAsia"/>
              </w:rPr>
              <w:t>攻击、异常链接、命令行为、溢出攻击、病毒蠕虫、暴力破解、木马后门、病毒蠕虫、挖矿行为、反弹</w:t>
            </w:r>
            <w:r w:rsidRPr="003B26BB">
              <w:rPr>
                <w:rFonts w:hint="eastAsia"/>
              </w:rPr>
              <w:t>shell</w:t>
            </w:r>
            <w:r w:rsidRPr="003B26BB">
              <w:rPr>
                <w:rFonts w:hint="eastAsia"/>
              </w:rPr>
              <w:t>等入侵攻击行为。</w:t>
            </w:r>
          </w:p>
          <w:p w14:paraId="5361BF3B"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）支持日志记录，自动提取并记录攻击时间、被攻击应用、攻击方法、攻击来源</w:t>
            </w:r>
            <w:r w:rsidRPr="003B26BB">
              <w:rPr>
                <w:rFonts w:hint="eastAsia"/>
              </w:rPr>
              <w:t>ip</w:t>
            </w:r>
            <w:r w:rsidRPr="003B26BB">
              <w:rPr>
                <w:rFonts w:hint="eastAsia"/>
              </w:rPr>
              <w:t>、攻击类型等信息</w:t>
            </w:r>
          </w:p>
          <w:p w14:paraId="67F21F36"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）支持互联网边界的出入双向流量安全分析，提供基于十元组及</w:t>
            </w:r>
            <w:r w:rsidRPr="003B26BB">
              <w:rPr>
                <w:rFonts w:hint="eastAsia"/>
              </w:rPr>
              <w:t>DPI</w:t>
            </w:r>
            <w:r w:rsidRPr="003B26BB">
              <w:rPr>
                <w:rFonts w:hint="eastAsia"/>
              </w:rPr>
              <w:t>的</w:t>
            </w:r>
            <w:r w:rsidRPr="003B26BB">
              <w:rPr>
                <w:rFonts w:hint="eastAsia"/>
              </w:rPr>
              <w:t>IP</w:t>
            </w:r>
            <w:r w:rsidRPr="003B26BB">
              <w:rPr>
                <w:rFonts w:hint="eastAsia"/>
              </w:rPr>
              <w:t>和应用流量分析聚合，十元组包括目的</w:t>
            </w:r>
            <w:r w:rsidRPr="003B26BB">
              <w:rPr>
                <w:rFonts w:hint="eastAsia"/>
              </w:rPr>
              <w:t>ip</w:t>
            </w:r>
            <w:r w:rsidRPr="003B26BB">
              <w:rPr>
                <w:rFonts w:hint="eastAsia"/>
              </w:rPr>
              <w:t>、方向、流量大小、访问源</w:t>
            </w:r>
            <w:r w:rsidRPr="003B26BB">
              <w:rPr>
                <w:rFonts w:hint="eastAsia"/>
              </w:rPr>
              <w:t>ip</w:t>
            </w:r>
            <w:r w:rsidRPr="003B26BB">
              <w:rPr>
                <w:rFonts w:hint="eastAsia"/>
              </w:rPr>
              <w:t>数、应用数、</w:t>
            </w:r>
            <w:r w:rsidRPr="003B26BB">
              <w:rPr>
                <w:rFonts w:hint="eastAsia"/>
              </w:rPr>
              <w:lastRenderedPageBreak/>
              <w:t>目的端口数、会话数、异常流量等、应用、协议信息</w:t>
            </w:r>
          </w:p>
          <w:p w14:paraId="4EA44038"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）支持内网边界（其它数据中心到</w:t>
            </w:r>
            <w:r w:rsidRPr="003B26BB">
              <w:rPr>
                <w:rFonts w:hint="eastAsia"/>
              </w:rPr>
              <w:t>VPC</w:t>
            </w:r>
            <w:r w:rsidRPr="003B26BB">
              <w:rPr>
                <w:rFonts w:hint="eastAsia"/>
              </w:rPr>
              <w:t>）的出入双向流量安全分析，提供基于十元组及</w:t>
            </w:r>
            <w:r w:rsidRPr="003B26BB">
              <w:rPr>
                <w:rFonts w:hint="eastAsia"/>
              </w:rPr>
              <w:t>DPI</w:t>
            </w:r>
            <w:r w:rsidRPr="003B26BB">
              <w:rPr>
                <w:rFonts w:hint="eastAsia"/>
              </w:rPr>
              <w:t>的</w:t>
            </w:r>
            <w:r w:rsidRPr="003B26BB">
              <w:rPr>
                <w:rFonts w:hint="eastAsia"/>
              </w:rPr>
              <w:t>IP</w:t>
            </w:r>
            <w:r w:rsidRPr="003B26BB">
              <w:rPr>
                <w:rFonts w:hint="eastAsia"/>
              </w:rPr>
              <w:t>和应用流量分析聚合，十元组包括目的</w:t>
            </w:r>
            <w:r w:rsidRPr="003B26BB">
              <w:rPr>
                <w:rFonts w:hint="eastAsia"/>
              </w:rPr>
              <w:t>ip</w:t>
            </w:r>
            <w:r w:rsidRPr="003B26BB">
              <w:rPr>
                <w:rFonts w:hint="eastAsia"/>
              </w:rPr>
              <w:t>、方向、流量大小、访问源</w:t>
            </w:r>
            <w:r w:rsidRPr="003B26BB">
              <w:rPr>
                <w:rFonts w:hint="eastAsia"/>
              </w:rPr>
              <w:t>ip</w:t>
            </w:r>
            <w:r w:rsidRPr="003B26BB">
              <w:rPr>
                <w:rFonts w:hint="eastAsia"/>
              </w:rPr>
              <w:t>数、应用数、目的端口数、会话数、异常流量等、应用、协议信息</w:t>
            </w:r>
          </w:p>
          <w:p w14:paraId="0E4089E0" w14:textId="54325113" w:rsidR="006E48F9" w:rsidRPr="003B26BB" w:rsidRDefault="006E48F9" w:rsidP="00162DAC">
            <w:pPr>
              <w:pStyle w:val="aff8"/>
            </w:pPr>
            <w:r w:rsidRPr="003B26BB">
              <w:rPr>
                <w:rFonts w:hint="eastAsia"/>
              </w:rPr>
              <w:t>（</w:t>
            </w:r>
            <w:r w:rsidRPr="003B26BB">
              <w:rPr>
                <w:rFonts w:hint="eastAsia"/>
              </w:rPr>
              <w:t>5</w:t>
            </w:r>
            <w:r w:rsidRPr="003B26BB">
              <w:rPr>
                <w:rFonts w:hint="eastAsia"/>
              </w:rPr>
              <w:t>）支持网络一键封禁功能，可以一键将恶意源</w:t>
            </w:r>
            <w:r w:rsidRPr="003B26BB">
              <w:rPr>
                <w:rFonts w:hint="eastAsia"/>
              </w:rPr>
              <w:t>IP</w:t>
            </w:r>
            <w:r w:rsidRPr="003B26BB">
              <w:rPr>
                <w:rFonts w:hint="eastAsia"/>
              </w:rPr>
              <w:t>添加到黑名单，并配置目的</w:t>
            </w:r>
            <w:r w:rsidRPr="003B26BB">
              <w:rPr>
                <w:rFonts w:hint="eastAsia"/>
              </w:rPr>
              <w:t>IP</w:t>
            </w:r>
            <w:r w:rsidRPr="003B26BB">
              <w:rPr>
                <w:rFonts w:hint="eastAsia"/>
              </w:rPr>
              <w:t>及任意目的端口，以对源</w:t>
            </w:r>
            <w:r w:rsidRPr="003B26BB">
              <w:rPr>
                <w:rFonts w:hint="eastAsia"/>
              </w:rPr>
              <w:t>IP</w:t>
            </w:r>
            <w:r w:rsidRPr="003B26BB">
              <w:rPr>
                <w:rFonts w:hint="eastAsia"/>
              </w:rPr>
              <w:t>进行封禁，且支持配置封禁时长。</w:t>
            </w:r>
          </w:p>
        </w:tc>
      </w:tr>
      <w:tr w:rsidR="003B26BB" w:rsidRPr="003B26BB" w14:paraId="3704D072" w14:textId="77777777" w:rsidTr="006E48F9">
        <w:trPr>
          <w:trHeight w:val="1864"/>
        </w:trPr>
        <w:tc>
          <w:tcPr>
            <w:tcW w:w="619" w:type="pct"/>
            <w:shd w:val="clear" w:color="auto" w:fill="auto"/>
            <w:noWrap/>
            <w:vAlign w:val="center"/>
          </w:tcPr>
          <w:p w14:paraId="6699D9B8" w14:textId="77777777" w:rsidR="006E48F9" w:rsidRPr="003B26BB" w:rsidRDefault="006E48F9" w:rsidP="006E48F9">
            <w:pPr>
              <w:pStyle w:val="aff8"/>
              <w:ind w:firstLine="142"/>
            </w:pPr>
            <w:r w:rsidRPr="003B26BB">
              <w:rPr>
                <w:rFonts w:hint="eastAsia"/>
              </w:rPr>
              <w:lastRenderedPageBreak/>
              <w:t>7</w:t>
            </w:r>
          </w:p>
        </w:tc>
        <w:tc>
          <w:tcPr>
            <w:tcW w:w="893" w:type="pct"/>
            <w:shd w:val="clear" w:color="auto" w:fill="FFFFFF"/>
            <w:vAlign w:val="center"/>
          </w:tcPr>
          <w:p w14:paraId="37424A27" w14:textId="77777777" w:rsidR="006E48F9" w:rsidRPr="003B26BB" w:rsidRDefault="006E48F9" w:rsidP="006E48F9">
            <w:pPr>
              <w:pStyle w:val="aff8"/>
              <w:ind w:firstLine="78"/>
              <w:jc w:val="center"/>
            </w:pPr>
            <w:r w:rsidRPr="003B26BB">
              <w:rPr>
                <w:rFonts w:hint="eastAsia"/>
              </w:rPr>
              <w:t>数据加密</w:t>
            </w:r>
          </w:p>
        </w:tc>
        <w:tc>
          <w:tcPr>
            <w:tcW w:w="3488" w:type="pct"/>
            <w:shd w:val="clear" w:color="auto" w:fill="FFFFFF"/>
            <w:vAlign w:val="center"/>
          </w:tcPr>
          <w:p w14:paraId="052379A3" w14:textId="77777777" w:rsidR="006E48F9" w:rsidRPr="003B26BB" w:rsidRDefault="006E48F9" w:rsidP="006E48F9">
            <w:pPr>
              <w:pStyle w:val="aff8"/>
            </w:pPr>
            <w:r w:rsidRPr="003B26BB">
              <w:rPr>
                <w:rFonts w:hint="eastAsia"/>
                <w:lang w:bidi="ar"/>
              </w:rPr>
              <w:t>（</w:t>
            </w:r>
            <w:r w:rsidRPr="003B26BB">
              <w:rPr>
                <w:rFonts w:hint="eastAsia"/>
                <w:lang w:bidi="ar"/>
              </w:rPr>
              <w:t>1</w:t>
            </w:r>
            <w:r w:rsidRPr="003B26BB">
              <w:rPr>
                <w:rFonts w:hint="eastAsia"/>
                <w:lang w:bidi="ar"/>
              </w:rPr>
              <w:t>）</w:t>
            </w:r>
            <w:r w:rsidRPr="003B26BB">
              <w:rPr>
                <w:rFonts w:hint="eastAsia"/>
              </w:rPr>
              <w:t>支持对接符合国家密码管理局要求及金融数据加密标准的国产硬件密码机，支持国产加密算法</w:t>
            </w:r>
          </w:p>
          <w:p w14:paraId="3CFE0FEC" w14:textId="77777777" w:rsidR="006E48F9" w:rsidRPr="003B26BB" w:rsidRDefault="006E48F9" w:rsidP="006E48F9">
            <w:pPr>
              <w:pStyle w:val="aff8"/>
            </w:pPr>
            <w:r w:rsidRPr="003B26BB">
              <w:rPr>
                <w:rFonts w:hint="eastAsia"/>
                <w:lang w:bidi="ar"/>
              </w:rPr>
              <w:t>（</w:t>
            </w:r>
            <w:r w:rsidRPr="003B26BB">
              <w:rPr>
                <w:rFonts w:hint="eastAsia"/>
                <w:lang w:bidi="ar"/>
              </w:rPr>
              <w:t>2</w:t>
            </w:r>
            <w:r w:rsidRPr="003B26BB">
              <w:rPr>
                <w:rFonts w:hint="eastAsia"/>
                <w:lang w:bidi="ar"/>
              </w:rPr>
              <w:t>）</w:t>
            </w:r>
            <w:r w:rsidRPr="003B26BB">
              <w:rPr>
                <w:rFonts w:hint="eastAsia"/>
              </w:rPr>
              <w:t>加密服务应支持密码机设备管理与密钥管理权限分离</w:t>
            </w:r>
          </w:p>
          <w:p w14:paraId="79B5A2ED" w14:textId="77777777" w:rsidR="006E48F9" w:rsidRPr="003B26BB" w:rsidRDefault="006E48F9" w:rsidP="006E48F9">
            <w:pPr>
              <w:pStyle w:val="aff8"/>
            </w:pPr>
            <w:r w:rsidRPr="003B26BB">
              <w:rPr>
                <w:rFonts w:hint="eastAsia"/>
                <w:lang w:bidi="ar"/>
              </w:rPr>
              <w:t>（</w:t>
            </w:r>
            <w:r w:rsidRPr="003B26BB">
              <w:rPr>
                <w:rFonts w:hint="eastAsia"/>
                <w:lang w:bidi="ar"/>
              </w:rPr>
              <w:t>3</w:t>
            </w:r>
            <w:r w:rsidRPr="003B26BB">
              <w:rPr>
                <w:rFonts w:hint="eastAsia"/>
                <w:lang w:bidi="ar"/>
              </w:rPr>
              <w:t>）</w:t>
            </w:r>
            <w:r w:rsidRPr="003B26BB">
              <w:rPr>
                <w:rFonts w:hint="eastAsia"/>
              </w:rPr>
              <w:t>支持加密服务管理控制台与云管理控制台同一界面，统一账号管理</w:t>
            </w:r>
          </w:p>
          <w:p w14:paraId="48386844" w14:textId="77777777" w:rsidR="006E48F9" w:rsidRPr="003B26BB" w:rsidRDefault="006E48F9" w:rsidP="006E48F9">
            <w:pPr>
              <w:pStyle w:val="aff8"/>
            </w:pPr>
            <w:r w:rsidRPr="003B26BB">
              <w:rPr>
                <w:rFonts w:hint="eastAsia"/>
                <w:lang w:bidi="ar"/>
              </w:rPr>
              <w:t>（</w:t>
            </w:r>
            <w:r w:rsidRPr="003B26BB">
              <w:rPr>
                <w:rFonts w:hint="eastAsia"/>
                <w:lang w:bidi="ar"/>
              </w:rPr>
              <w:t>4</w:t>
            </w:r>
            <w:r w:rsidRPr="003B26BB">
              <w:rPr>
                <w:rFonts w:hint="eastAsia"/>
                <w:lang w:bidi="ar"/>
              </w:rPr>
              <w:t>）</w:t>
            </w:r>
            <w:r w:rsidRPr="003B26BB">
              <w:rPr>
                <w:rFonts w:hint="eastAsia"/>
              </w:rPr>
              <w:t>支持通过数据加密服务对密码机进行服务化改造，可通过加密服务控制台按需开通或关闭加密服务</w:t>
            </w:r>
          </w:p>
        </w:tc>
      </w:tr>
      <w:tr w:rsidR="003B26BB" w:rsidRPr="003B26BB" w14:paraId="76E25380" w14:textId="77777777" w:rsidTr="006E48F9">
        <w:trPr>
          <w:trHeight w:val="632"/>
        </w:trPr>
        <w:tc>
          <w:tcPr>
            <w:tcW w:w="619" w:type="pct"/>
            <w:shd w:val="clear" w:color="auto" w:fill="auto"/>
            <w:noWrap/>
            <w:vAlign w:val="center"/>
          </w:tcPr>
          <w:p w14:paraId="4EBD73CA" w14:textId="77777777" w:rsidR="006E48F9" w:rsidRPr="003B26BB" w:rsidRDefault="006E48F9" w:rsidP="006E48F9">
            <w:pPr>
              <w:pStyle w:val="aff8"/>
              <w:ind w:firstLine="142"/>
            </w:pPr>
            <w:r w:rsidRPr="003B26BB">
              <w:rPr>
                <w:rFonts w:hint="eastAsia"/>
              </w:rPr>
              <w:t>8</w:t>
            </w:r>
          </w:p>
        </w:tc>
        <w:tc>
          <w:tcPr>
            <w:tcW w:w="893" w:type="pct"/>
            <w:shd w:val="clear" w:color="auto" w:fill="FFFFFF"/>
            <w:vAlign w:val="center"/>
          </w:tcPr>
          <w:p w14:paraId="550FE612" w14:textId="77777777" w:rsidR="006E48F9" w:rsidRPr="003B26BB" w:rsidRDefault="006E48F9" w:rsidP="006E48F9">
            <w:pPr>
              <w:pStyle w:val="aff8"/>
              <w:ind w:firstLine="78"/>
              <w:jc w:val="center"/>
            </w:pPr>
            <w:r w:rsidRPr="003B26BB">
              <w:rPr>
                <w:rFonts w:hint="eastAsia"/>
              </w:rPr>
              <w:t>主机安全</w:t>
            </w:r>
          </w:p>
        </w:tc>
        <w:tc>
          <w:tcPr>
            <w:tcW w:w="3488" w:type="pct"/>
            <w:shd w:val="clear" w:color="auto" w:fill="FFFFFF"/>
            <w:vAlign w:val="center"/>
          </w:tcPr>
          <w:p w14:paraId="5DFA2AA3" w14:textId="77777777" w:rsidR="006E48F9" w:rsidRPr="003B26BB" w:rsidRDefault="006E48F9" w:rsidP="006E48F9">
            <w:pPr>
              <w:pStyle w:val="aff8"/>
            </w:pPr>
            <w:r w:rsidRPr="003B26BB">
              <w:rPr>
                <w:rFonts w:hint="eastAsia"/>
                <w:lang w:bidi="ar"/>
              </w:rPr>
              <w:t>（</w:t>
            </w:r>
            <w:r w:rsidRPr="003B26BB">
              <w:rPr>
                <w:rFonts w:hint="eastAsia"/>
                <w:lang w:bidi="ar"/>
              </w:rPr>
              <w:t>1</w:t>
            </w:r>
            <w:r w:rsidRPr="003B26BB">
              <w:rPr>
                <w:rFonts w:hint="eastAsia"/>
                <w:lang w:bidi="ar"/>
              </w:rPr>
              <w:t>）</w:t>
            </w:r>
            <w:r w:rsidRPr="003B26BB">
              <w:rPr>
                <w:rFonts w:hint="eastAsia"/>
              </w:rPr>
              <w:t>支持多操作系统：支持主流操作系统，支持</w:t>
            </w:r>
            <w:r w:rsidRPr="003B26BB">
              <w:rPr>
                <w:rFonts w:hint="eastAsia"/>
              </w:rPr>
              <w:t>windows</w:t>
            </w:r>
            <w:r w:rsidRPr="003B26BB">
              <w:rPr>
                <w:rFonts w:hint="eastAsia"/>
              </w:rPr>
              <w:t>、</w:t>
            </w:r>
            <w:r w:rsidRPr="003B26BB">
              <w:rPr>
                <w:rFonts w:hint="eastAsia"/>
              </w:rPr>
              <w:t>linux</w:t>
            </w:r>
            <w:r w:rsidRPr="003B26BB">
              <w:rPr>
                <w:rFonts w:hint="eastAsia"/>
              </w:rPr>
              <w:t>系统</w:t>
            </w:r>
          </w:p>
          <w:p w14:paraId="614290D8" w14:textId="77777777" w:rsidR="006E48F9" w:rsidRPr="003B26BB" w:rsidRDefault="006E48F9" w:rsidP="006E48F9">
            <w:pPr>
              <w:pStyle w:val="aff8"/>
            </w:pPr>
            <w:r w:rsidRPr="003B26BB">
              <w:rPr>
                <w:rFonts w:hint="eastAsia"/>
                <w:lang w:bidi="ar"/>
              </w:rPr>
              <w:t>（</w:t>
            </w:r>
            <w:r w:rsidRPr="003B26BB">
              <w:rPr>
                <w:rFonts w:hint="eastAsia"/>
                <w:lang w:bidi="ar"/>
              </w:rPr>
              <w:t>2</w:t>
            </w:r>
            <w:r w:rsidRPr="003B26BB">
              <w:rPr>
                <w:rFonts w:hint="eastAsia"/>
                <w:lang w:bidi="ar"/>
              </w:rPr>
              <w:t>）</w:t>
            </w:r>
            <w:r w:rsidRPr="003B26BB">
              <w:rPr>
                <w:rFonts w:hint="eastAsia"/>
              </w:rPr>
              <w:t>支持漏洞检查：支持对</w:t>
            </w:r>
            <w:r w:rsidRPr="003B26BB">
              <w:rPr>
                <w:rFonts w:hint="eastAsia"/>
              </w:rPr>
              <w:t>Linux</w:t>
            </w:r>
            <w:r w:rsidRPr="003B26BB">
              <w:rPr>
                <w:rFonts w:hint="eastAsia"/>
              </w:rPr>
              <w:t>软件漏洞、</w:t>
            </w:r>
            <w:r w:rsidRPr="003B26BB">
              <w:rPr>
                <w:rFonts w:hint="eastAsia"/>
              </w:rPr>
              <w:t>Windows</w:t>
            </w:r>
            <w:r w:rsidRPr="003B26BB">
              <w:rPr>
                <w:rFonts w:hint="eastAsia"/>
              </w:rPr>
              <w:t>系统漏洞、</w:t>
            </w:r>
            <w:r w:rsidRPr="003B26BB">
              <w:rPr>
                <w:rFonts w:hint="eastAsia"/>
              </w:rPr>
              <w:t>Web-Cms</w:t>
            </w:r>
            <w:r w:rsidRPr="003B26BB">
              <w:rPr>
                <w:rFonts w:hint="eastAsia"/>
              </w:rPr>
              <w:t>漏洞以及应急漏洞进行检测，针对检测出来的漏洞提供修复方案、验证等操作，提供具体漏洞详情</w:t>
            </w:r>
          </w:p>
          <w:p w14:paraId="51BBA24F" w14:textId="77777777" w:rsidR="006E48F9" w:rsidRPr="003B26BB" w:rsidRDefault="006E48F9" w:rsidP="006E48F9">
            <w:pPr>
              <w:pStyle w:val="aff8"/>
            </w:pPr>
            <w:r w:rsidRPr="003B26BB">
              <w:rPr>
                <w:rFonts w:hint="eastAsia"/>
                <w:lang w:bidi="ar"/>
              </w:rPr>
              <w:t>（</w:t>
            </w:r>
            <w:r w:rsidRPr="003B26BB">
              <w:rPr>
                <w:rFonts w:hint="eastAsia"/>
                <w:lang w:bidi="ar"/>
              </w:rPr>
              <w:t>3</w:t>
            </w:r>
            <w:r w:rsidRPr="003B26BB">
              <w:rPr>
                <w:rFonts w:hint="eastAsia"/>
                <w:lang w:bidi="ar"/>
              </w:rPr>
              <w:t>）</w:t>
            </w:r>
            <w:r w:rsidRPr="003B26BB">
              <w:rPr>
                <w:rFonts w:hint="eastAsia"/>
              </w:rPr>
              <w:t>支持入侵检测；支持进程异常行为、网站后门、异常登录、异常事件、敏感文件篡改、恶意进程（云查杀）、异常网络链接、持久化后门等多种告警类型，针对检测出的告警可以选择加白、忽略、处理等处理方式</w:t>
            </w:r>
          </w:p>
          <w:p w14:paraId="264E837F" w14:textId="77777777" w:rsidR="006E48F9" w:rsidRPr="003B26BB" w:rsidRDefault="006E48F9" w:rsidP="006E48F9">
            <w:pPr>
              <w:pStyle w:val="aff8"/>
            </w:pPr>
            <w:r w:rsidRPr="003B26BB">
              <w:rPr>
                <w:rFonts w:hint="eastAsia"/>
                <w:lang w:bidi="ar"/>
              </w:rPr>
              <w:t>（</w:t>
            </w:r>
            <w:r w:rsidRPr="003B26BB">
              <w:rPr>
                <w:rFonts w:hint="eastAsia"/>
                <w:lang w:bidi="ar"/>
              </w:rPr>
              <w:t>4</w:t>
            </w:r>
            <w:r w:rsidRPr="003B26BB">
              <w:rPr>
                <w:rFonts w:hint="eastAsia"/>
                <w:lang w:bidi="ar"/>
              </w:rPr>
              <w:t>）</w:t>
            </w:r>
            <w:r w:rsidRPr="003B26BB">
              <w:rPr>
                <w:rFonts w:hint="eastAsia"/>
              </w:rPr>
              <w:t>支持病毒查杀和网站后门查杀功能，对检测出主流木马病毒、勒索软件、挖矿病毒、防分布式拒绝服务木马后自动隔离查杀，阻断黑客攻击行为，防止后门再次利用；提供防勒索备份检查功能，支持对备份频率较低的资产进行勒索风险提示；支持对主机开启</w:t>
            </w:r>
            <w:r w:rsidRPr="003B26BB">
              <w:rPr>
                <w:rFonts w:hint="eastAsia"/>
              </w:rPr>
              <w:t>Web</w:t>
            </w:r>
            <w:r w:rsidRPr="003B26BB">
              <w:rPr>
                <w:rFonts w:hint="eastAsia"/>
              </w:rPr>
              <w:t>应用防火墙功能，提供黑名单和白名单两种防护模式</w:t>
            </w:r>
          </w:p>
          <w:p w14:paraId="2D176DF6" w14:textId="77777777" w:rsidR="006E48F9" w:rsidRPr="003B26BB" w:rsidRDefault="006E48F9" w:rsidP="006E48F9">
            <w:pPr>
              <w:pStyle w:val="aff8"/>
            </w:pPr>
            <w:r w:rsidRPr="003B26BB">
              <w:rPr>
                <w:rFonts w:hint="eastAsia"/>
                <w:lang w:bidi="ar"/>
              </w:rPr>
              <w:t>（</w:t>
            </w:r>
            <w:r w:rsidRPr="003B26BB">
              <w:rPr>
                <w:rFonts w:hint="eastAsia"/>
                <w:lang w:bidi="ar"/>
              </w:rPr>
              <w:t>5</w:t>
            </w:r>
            <w:r w:rsidRPr="003B26BB">
              <w:rPr>
                <w:rFonts w:hint="eastAsia"/>
                <w:lang w:bidi="ar"/>
              </w:rPr>
              <w:t>）</w:t>
            </w:r>
            <w:r w:rsidRPr="003B26BB">
              <w:rPr>
                <w:rFonts w:hint="eastAsia"/>
              </w:rPr>
              <w:t>支持查看云平台物理机资产情况和安全状况；</w:t>
            </w:r>
            <w:r w:rsidRPr="003B26BB">
              <w:t>查</w:t>
            </w:r>
            <w:r w:rsidRPr="003B26BB">
              <w:lastRenderedPageBreak/>
              <w:t>看云平台物理机资产详情，包括进程、软件、端口和账号以及计划任务等</w:t>
            </w:r>
            <w:r w:rsidRPr="003B26BB">
              <w:rPr>
                <w:rFonts w:hint="eastAsia"/>
              </w:rPr>
              <w:t>；</w:t>
            </w:r>
            <w:r w:rsidRPr="003B26BB">
              <w:t>检索物理机安全日志，包括进程启动、网络连接、登录流水、暴力破解、进程快照、端口快照、账号快照等</w:t>
            </w:r>
          </w:p>
        </w:tc>
      </w:tr>
      <w:tr w:rsidR="003B26BB" w:rsidRPr="003B26BB" w14:paraId="10F9425D" w14:textId="77777777" w:rsidTr="006E48F9">
        <w:trPr>
          <w:trHeight w:val="976"/>
        </w:trPr>
        <w:tc>
          <w:tcPr>
            <w:tcW w:w="619" w:type="pct"/>
            <w:shd w:val="clear" w:color="auto" w:fill="auto"/>
            <w:noWrap/>
            <w:vAlign w:val="center"/>
          </w:tcPr>
          <w:p w14:paraId="63AA4D3C" w14:textId="77777777" w:rsidR="006E48F9" w:rsidRPr="003B26BB" w:rsidRDefault="006E48F9" w:rsidP="006E48F9">
            <w:pPr>
              <w:pStyle w:val="aff8"/>
              <w:ind w:firstLine="142"/>
            </w:pPr>
            <w:r w:rsidRPr="003B26BB">
              <w:rPr>
                <w:rFonts w:hint="eastAsia"/>
              </w:rPr>
              <w:lastRenderedPageBreak/>
              <w:t>9</w:t>
            </w:r>
          </w:p>
        </w:tc>
        <w:tc>
          <w:tcPr>
            <w:tcW w:w="893" w:type="pct"/>
            <w:shd w:val="clear" w:color="auto" w:fill="FFFFFF"/>
            <w:vAlign w:val="center"/>
          </w:tcPr>
          <w:p w14:paraId="1761DAD4" w14:textId="77777777" w:rsidR="006E48F9" w:rsidRPr="003B26BB" w:rsidRDefault="006E48F9" w:rsidP="006E48F9">
            <w:pPr>
              <w:pStyle w:val="aff8"/>
              <w:ind w:firstLine="78"/>
              <w:jc w:val="center"/>
            </w:pPr>
            <w:r w:rsidRPr="003B26BB">
              <w:rPr>
                <w:rFonts w:hint="eastAsia"/>
              </w:rPr>
              <w:t>网页防篡改</w:t>
            </w:r>
          </w:p>
        </w:tc>
        <w:tc>
          <w:tcPr>
            <w:tcW w:w="3488" w:type="pct"/>
            <w:shd w:val="clear" w:color="auto" w:fill="FFFFFF"/>
            <w:vAlign w:val="center"/>
          </w:tcPr>
          <w:p w14:paraId="2014BD4D" w14:textId="77777777" w:rsidR="006E48F9" w:rsidRPr="003B26BB" w:rsidRDefault="006E48F9" w:rsidP="006E48F9">
            <w:pPr>
              <w:pStyle w:val="aff8"/>
            </w:pPr>
            <w:r w:rsidRPr="003B26BB">
              <w:rPr>
                <w:rFonts w:hint="eastAsia"/>
                <w:lang w:bidi="ar"/>
              </w:rPr>
              <w:t>（</w:t>
            </w:r>
            <w:r w:rsidRPr="003B26BB">
              <w:rPr>
                <w:rFonts w:hint="eastAsia"/>
                <w:lang w:bidi="ar"/>
              </w:rPr>
              <w:t>1</w:t>
            </w:r>
            <w:r w:rsidRPr="003B26BB">
              <w:rPr>
                <w:rFonts w:hint="eastAsia"/>
                <w:lang w:bidi="ar"/>
              </w:rPr>
              <w:t>）提供云网页防篡改服务</w:t>
            </w:r>
            <w:r w:rsidRPr="003B26BB">
              <w:rPr>
                <w:rFonts w:hint="eastAsia"/>
                <w:lang w:bidi="ar"/>
              </w:rPr>
              <w:t>,</w:t>
            </w:r>
            <w:r w:rsidRPr="003B26BB">
              <w:rPr>
                <w:rFonts w:hint="eastAsia"/>
                <w:lang w:bidi="ar"/>
              </w:rPr>
              <w:t>防止黑客、病毒等对目录中的网页、电子文档、图片等任何类型的文件进行非法篡改和破坏</w:t>
            </w:r>
          </w:p>
          <w:p w14:paraId="56AEF4FC" w14:textId="77777777" w:rsidR="006E48F9" w:rsidRPr="003B26BB" w:rsidRDefault="006E48F9" w:rsidP="006E48F9">
            <w:pPr>
              <w:pStyle w:val="aff8"/>
            </w:pPr>
            <w:r w:rsidRPr="003B26BB">
              <w:rPr>
                <w:rFonts w:hint="eastAsia"/>
                <w:lang w:bidi="ar"/>
              </w:rPr>
              <w:t>（</w:t>
            </w:r>
            <w:r w:rsidRPr="003B26BB">
              <w:rPr>
                <w:rFonts w:hint="eastAsia"/>
                <w:lang w:bidi="ar"/>
              </w:rPr>
              <w:t>2</w:t>
            </w:r>
            <w:r w:rsidRPr="003B26BB">
              <w:rPr>
                <w:rFonts w:hint="eastAsia"/>
                <w:lang w:bidi="ar"/>
              </w:rPr>
              <w:t>）</w:t>
            </w:r>
            <w:r w:rsidRPr="003B26BB">
              <w:rPr>
                <w:rFonts w:hint="eastAsia"/>
              </w:rPr>
              <w:t>网站防篡改可支持锁定需要保护的网站页面（例如敏感页面），被锁定的页面在收到请求时，返回已设置的缓存页面，预防源站页面内容被恶意篡改带来的影响</w:t>
            </w:r>
          </w:p>
        </w:tc>
      </w:tr>
      <w:tr w:rsidR="003B26BB" w:rsidRPr="003B26BB" w14:paraId="052290FF" w14:textId="77777777" w:rsidTr="00F94B44">
        <w:trPr>
          <w:trHeight w:val="973"/>
        </w:trPr>
        <w:tc>
          <w:tcPr>
            <w:tcW w:w="619" w:type="pct"/>
            <w:shd w:val="clear" w:color="auto" w:fill="auto"/>
            <w:noWrap/>
            <w:vAlign w:val="center"/>
          </w:tcPr>
          <w:p w14:paraId="4573A2F5" w14:textId="77777777" w:rsidR="006E48F9" w:rsidRPr="003B26BB" w:rsidRDefault="006E48F9" w:rsidP="006E48F9">
            <w:pPr>
              <w:pStyle w:val="aff8"/>
              <w:ind w:firstLine="142"/>
            </w:pPr>
            <w:r w:rsidRPr="003B26BB">
              <w:rPr>
                <w:rFonts w:hint="eastAsia"/>
              </w:rPr>
              <w:t>10</w:t>
            </w:r>
          </w:p>
        </w:tc>
        <w:tc>
          <w:tcPr>
            <w:tcW w:w="893" w:type="pct"/>
            <w:shd w:val="clear" w:color="auto" w:fill="FFFFFF"/>
            <w:vAlign w:val="center"/>
          </w:tcPr>
          <w:p w14:paraId="003F5B30" w14:textId="77777777" w:rsidR="006E48F9" w:rsidRPr="003B26BB" w:rsidRDefault="006E48F9" w:rsidP="006E48F9">
            <w:pPr>
              <w:pStyle w:val="aff8"/>
              <w:ind w:firstLine="78"/>
              <w:jc w:val="center"/>
            </w:pPr>
            <w:r w:rsidRPr="003B26BB">
              <w:t>数据发现与脱敏</w:t>
            </w:r>
          </w:p>
        </w:tc>
        <w:tc>
          <w:tcPr>
            <w:tcW w:w="3488" w:type="pct"/>
            <w:shd w:val="clear" w:color="auto" w:fill="FFFFFF"/>
            <w:vAlign w:val="center"/>
          </w:tcPr>
          <w:p w14:paraId="1999ED2C" w14:textId="77777777" w:rsidR="006E48F9" w:rsidRPr="003B26BB" w:rsidRDefault="006E48F9" w:rsidP="006E48F9">
            <w:pPr>
              <w:pStyle w:val="aff8"/>
            </w:pPr>
            <w:r w:rsidRPr="003B26BB">
              <w:rPr>
                <w:rFonts w:hint="eastAsia"/>
                <w:lang w:bidi="ar"/>
              </w:rPr>
              <w:t>（</w:t>
            </w:r>
            <w:r w:rsidRPr="003B26BB">
              <w:rPr>
                <w:rFonts w:hint="eastAsia"/>
                <w:lang w:bidi="ar"/>
              </w:rPr>
              <w:t>1</w:t>
            </w:r>
            <w:r w:rsidRPr="003B26BB">
              <w:rPr>
                <w:rFonts w:hint="eastAsia"/>
                <w:lang w:bidi="ar"/>
              </w:rPr>
              <w:t>）</w:t>
            </w:r>
            <w:r w:rsidRPr="003B26BB">
              <w:rPr>
                <w:rFonts w:hint="eastAsia"/>
              </w:rPr>
              <w:t>支持系统支持自定义、图形化操作的脱敏规则和脱敏方式，支持</w:t>
            </w:r>
            <w:r w:rsidRPr="003B26BB">
              <w:rPr>
                <w:rFonts w:hint="eastAsia"/>
              </w:rPr>
              <w:t>UNICODE</w:t>
            </w:r>
            <w:r w:rsidRPr="003B26BB">
              <w:rPr>
                <w:rFonts w:hint="eastAsia"/>
              </w:rPr>
              <w:t>标准、中文等字符编码。支持数据库到数据库、数据库到文件、文件到文件、文件到数据库等多种脱敏方式</w:t>
            </w:r>
          </w:p>
          <w:p w14:paraId="412C7552" w14:textId="77777777" w:rsidR="006E48F9" w:rsidRPr="003B26BB" w:rsidRDefault="006E48F9" w:rsidP="006E48F9">
            <w:pPr>
              <w:pStyle w:val="aff8"/>
            </w:pPr>
            <w:r w:rsidRPr="003B26BB">
              <w:rPr>
                <w:rFonts w:hint="eastAsia"/>
                <w:lang w:bidi="ar"/>
              </w:rPr>
              <w:t>（</w:t>
            </w:r>
            <w:r w:rsidRPr="003B26BB">
              <w:rPr>
                <w:rFonts w:hint="eastAsia"/>
                <w:lang w:bidi="ar"/>
              </w:rPr>
              <w:t>2</w:t>
            </w:r>
            <w:r w:rsidRPr="003B26BB">
              <w:rPr>
                <w:rFonts w:hint="eastAsia"/>
                <w:lang w:bidi="ar"/>
              </w:rPr>
              <w:t>）</w:t>
            </w:r>
            <w:r w:rsidRPr="003B26BB">
              <w:rPr>
                <w:rFonts w:hint="eastAsia"/>
              </w:rPr>
              <w:t>支持系统应支持敏感信息的自动发现能力，系统具有内置敏感数据特征库，能对常见敏感数据自动识别</w:t>
            </w:r>
          </w:p>
          <w:p w14:paraId="619DA5CE" w14:textId="77777777" w:rsidR="006E48F9" w:rsidRPr="003B26BB" w:rsidRDefault="006E48F9" w:rsidP="006E48F9">
            <w:pPr>
              <w:pStyle w:val="aff8"/>
            </w:pPr>
            <w:r w:rsidRPr="003B26BB">
              <w:rPr>
                <w:rFonts w:hint="eastAsia"/>
                <w:lang w:bidi="ar"/>
              </w:rPr>
              <w:t>（</w:t>
            </w:r>
            <w:r w:rsidRPr="003B26BB">
              <w:rPr>
                <w:rFonts w:hint="eastAsia"/>
                <w:lang w:bidi="ar"/>
              </w:rPr>
              <w:t>3</w:t>
            </w:r>
            <w:r w:rsidRPr="003B26BB">
              <w:rPr>
                <w:rFonts w:hint="eastAsia"/>
                <w:lang w:bidi="ar"/>
              </w:rPr>
              <w:t>）</w:t>
            </w:r>
            <w:r w:rsidRPr="003B26BB">
              <w:rPr>
                <w:rFonts w:hint="eastAsia"/>
              </w:rPr>
              <w:t>支持灵活的脱敏方案管理，脱敏方案与脱敏任务不绑定。支持对脱敏任务进行停止、启动、重启，并且支持任务并发。脱敏任务可兼容执行过程中遇到的异常情况，支持跳过异常数据继续执行任务，包括对异常数据的丢弃、填充、置空处理</w:t>
            </w:r>
          </w:p>
          <w:p w14:paraId="77EECC24" w14:textId="77777777" w:rsidR="006E48F9" w:rsidRPr="003B26BB" w:rsidRDefault="006E48F9" w:rsidP="006E48F9">
            <w:pPr>
              <w:pStyle w:val="aff8"/>
            </w:pPr>
            <w:r w:rsidRPr="003B26BB">
              <w:rPr>
                <w:rFonts w:hint="eastAsia"/>
                <w:lang w:bidi="ar"/>
              </w:rPr>
              <w:t>（</w:t>
            </w:r>
            <w:r w:rsidRPr="003B26BB">
              <w:rPr>
                <w:rFonts w:hint="eastAsia"/>
                <w:lang w:bidi="ar"/>
              </w:rPr>
              <w:t>4</w:t>
            </w:r>
            <w:r w:rsidRPr="003B26BB">
              <w:rPr>
                <w:rFonts w:hint="eastAsia"/>
                <w:lang w:bidi="ar"/>
              </w:rPr>
              <w:t>）</w:t>
            </w:r>
            <w:r w:rsidRPr="003B26BB">
              <w:rPr>
                <w:rFonts w:hint="eastAsia"/>
              </w:rPr>
              <w:t>支持无中间数据库情况下脱敏</w:t>
            </w:r>
            <w:r w:rsidRPr="003B26BB">
              <w:rPr>
                <w:rFonts w:hint="eastAsia"/>
              </w:rPr>
              <w:t>dmp</w:t>
            </w:r>
            <w:r w:rsidRPr="003B26BB">
              <w:rPr>
                <w:rFonts w:hint="eastAsia"/>
              </w:rPr>
              <w:t>文件；支持对</w:t>
            </w:r>
            <w:r w:rsidRPr="003B26BB">
              <w:rPr>
                <w:rFonts w:hint="eastAsia"/>
              </w:rPr>
              <w:t>Excel</w:t>
            </w:r>
            <w:r w:rsidRPr="003B26BB">
              <w:rPr>
                <w:rFonts w:hint="eastAsia"/>
              </w:rPr>
              <w:t>、</w:t>
            </w:r>
            <w:r w:rsidRPr="003B26BB">
              <w:rPr>
                <w:rFonts w:hint="eastAsia"/>
              </w:rPr>
              <w:t>CSV</w:t>
            </w:r>
            <w:r w:rsidRPr="003B26BB">
              <w:rPr>
                <w:rFonts w:hint="eastAsia"/>
              </w:rPr>
              <w:t>、</w:t>
            </w:r>
            <w:r w:rsidRPr="003B26BB">
              <w:rPr>
                <w:rFonts w:hint="eastAsia"/>
              </w:rPr>
              <w:t>DEL</w:t>
            </w:r>
            <w:r w:rsidRPr="003B26BB">
              <w:rPr>
                <w:rFonts w:hint="eastAsia"/>
              </w:rPr>
              <w:t>、</w:t>
            </w:r>
            <w:r w:rsidRPr="003B26BB">
              <w:rPr>
                <w:rFonts w:hint="eastAsia"/>
              </w:rPr>
              <w:t>TXT</w:t>
            </w:r>
            <w:r w:rsidRPr="003B26BB">
              <w:rPr>
                <w:rFonts w:hint="eastAsia"/>
              </w:rPr>
              <w:t>文件脱敏</w:t>
            </w:r>
          </w:p>
          <w:p w14:paraId="1F1A6808" w14:textId="77777777" w:rsidR="006E48F9" w:rsidRPr="003B26BB" w:rsidRDefault="006E48F9" w:rsidP="006E48F9">
            <w:pPr>
              <w:pStyle w:val="aff8"/>
            </w:pPr>
            <w:r w:rsidRPr="003B26BB">
              <w:rPr>
                <w:rFonts w:hint="eastAsia"/>
                <w:lang w:bidi="ar"/>
              </w:rPr>
              <w:t>（</w:t>
            </w:r>
            <w:r w:rsidRPr="003B26BB">
              <w:rPr>
                <w:rFonts w:hint="eastAsia"/>
                <w:lang w:bidi="ar"/>
              </w:rPr>
              <w:t>5</w:t>
            </w:r>
            <w:r w:rsidRPr="003B26BB">
              <w:rPr>
                <w:rFonts w:hint="eastAsia"/>
                <w:lang w:bidi="ar"/>
              </w:rPr>
              <w:t>）</w:t>
            </w:r>
            <w:r w:rsidRPr="003B26BB">
              <w:rPr>
                <w:rFonts w:hint="eastAsia"/>
              </w:rPr>
              <w:t>支持定义文件脱敏模板，用户上传需要脱敏的文件后通过选择模板即可完成敏感数据确认、脱敏算法选择、脱敏方案选择等任务，便于快捷的对文件进行脱敏。支持同义替换、数据遮蔽、分组字典、自定义函数等脱敏算法</w:t>
            </w:r>
          </w:p>
          <w:p w14:paraId="5315C48F" w14:textId="77777777" w:rsidR="006E48F9" w:rsidRPr="003B26BB" w:rsidRDefault="006E48F9" w:rsidP="006E48F9">
            <w:pPr>
              <w:pStyle w:val="aff8"/>
            </w:pPr>
            <w:r w:rsidRPr="003B26BB">
              <w:rPr>
                <w:rFonts w:hint="eastAsia"/>
                <w:lang w:bidi="ar"/>
              </w:rPr>
              <w:t>（</w:t>
            </w:r>
            <w:r w:rsidRPr="003B26BB">
              <w:rPr>
                <w:rFonts w:hint="eastAsia"/>
                <w:lang w:bidi="ar"/>
              </w:rPr>
              <w:t>6</w:t>
            </w:r>
            <w:r w:rsidRPr="003B26BB">
              <w:rPr>
                <w:rFonts w:hint="eastAsia"/>
                <w:lang w:bidi="ar"/>
              </w:rPr>
              <w:t>）</w:t>
            </w:r>
            <w:r w:rsidRPr="003B26BB">
              <w:rPr>
                <w:rFonts w:hint="eastAsia"/>
              </w:rPr>
              <w:t>支持多种数据源，包括：</w:t>
            </w:r>
            <w:r w:rsidRPr="003B26BB">
              <w:rPr>
                <w:rFonts w:hint="eastAsia"/>
              </w:rPr>
              <w:t>Oracle</w:t>
            </w:r>
            <w:r w:rsidRPr="003B26BB">
              <w:rPr>
                <w:rFonts w:hint="eastAsia"/>
              </w:rPr>
              <w:t>、</w:t>
            </w:r>
            <w:r w:rsidRPr="003B26BB">
              <w:rPr>
                <w:rFonts w:hint="eastAsia"/>
              </w:rPr>
              <w:t>DB2</w:t>
            </w:r>
            <w:r w:rsidRPr="003B26BB">
              <w:rPr>
                <w:rFonts w:hint="eastAsia"/>
              </w:rPr>
              <w:t>、</w:t>
            </w:r>
            <w:r w:rsidRPr="003B26BB">
              <w:rPr>
                <w:rFonts w:hint="eastAsia"/>
              </w:rPr>
              <w:t>SQL Server</w:t>
            </w:r>
            <w:r w:rsidRPr="003B26BB">
              <w:rPr>
                <w:rFonts w:hint="eastAsia"/>
              </w:rPr>
              <w:t>、</w:t>
            </w:r>
            <w:r w:rsidRPr="003B26BB">
              <w:rPr>
                <w:rFonts w:hint="eastAsia"/>
              </w:rPr>
              <w:t>MySQL</w:t>
            </w:r>
            <w:r w:rsidRPr="003B26BB">
              <w:rPr>
                <w:rFonts w:hint="eastAsia"/>
              </w:rPr>
              <w:t>、</w:t>
            </w:r>
            <w:r w:rsidRPr="003B26BB">
              <w:rPr>
                <w:rFonts w:hint="eastAsia"/>
              </w:rPr>
              <w:t>PostgreSQL</w:t>
            </w:r>
            <w:r w:rsidRPr="003B26BB">
              <w:rPr>
                <w:rFonts w:hint="eastAsia"/>
              </w:rPr>
              <w:t>、</w:t>
            </w:r>
            <w:r w:rsidRPr="003B26BB">
              <w:rPr>
                <w:rFonts w:hint="eastAsia"/>
              </w:rPr>
              <w:t xml:space="preserve">GBase </w:t>
            </w:r>
            <w:r w:rsidRPr="003B26BB">
              <w:rPr>
                <w:rFonts w:hint="eastAsia"/>
              </w:rPr>
              <w:t>、达梦、</w:t>
            </w:r>
            <w:r w:rsidRPr="003B26BB">
              <w:rPr>
                <w:rFonts w:hint="eastAsia"/>
              </w:rPr>
              <w:t>Hive</w:t>
            </w:r>
            <w:r w:rsidRPr="003B26BB">
              <w:rPr>
                <w:rFonts w:hint="eastAsia"/>
              </w:rPr>
              <w:t>等多种数据库及数据仓库</w:t>
            </w:r>
          </w:p>
        </w:tc>
      </w:tr>
      <w:tr w:rsidR="003B26BB" w:rsidRPr="003B26BB" w14:paraId="2F191740" w14:textId="77777777" w:rsidTr="006E48F9">
        <w:trPr>
          <w:trHeight w:val="976"/>
        </w:trPr>
        <w:tc>
          <w:tcPr>
            <w:tcW w:w="619" w:type="pct"/>
            <w:shd w:val="clear" w:color="auto" w:fill="auto"/>
            <w:noWrap/>
            <w:vAlign w:val="center"/>
          </w:tcPr>
          <w:p w14:paraId="1A214175" w14:textId="77777777" w:rsidR="006E48F9" w:rsidRPr="003B26BB" w:rsidRDefault="006E48F9" w:rsidP="006E48F9">
            <w:pPr>
              <w:pStyle w:val="aff8"/>
              <w:ind w:firstLine="142"/>
            </w:pPr>
            <w:r w:rsidRPr="003B26BB">
              <w:rPr>
                <w:rFonts w:hint="eastAsia"/>
              </w:rPr>
              <w:t>11</w:t>
            </w:r>
          </w:p>
        </w:tc>
        <w:tc>
          <w:tcPr>
            <w:tcW w:w="893" w:type="pct"/>
            <w:shd w:val="clear" w:color="auto" w:fill="FFFFFF"/>
            <w:vAlign w:val="center"/>
          </w:tcPr>
          <w:p w14:paraId="08D8EF89" w14:textId="77777777" w:rsidR="006E48F9" w:rsidRPr="003B26BB" w:rsidRDefault="006E48F9" w:rsidP="006E48F9">
            <w:pPr>
              <w:pStyle w:val="aff8"/>
              <w:ind w:firstLine="78"/>
              <w:jc w:val="center"/>
            </w:pPr>
            <w:r w:rsidRPr="003B26BB">
              <w:rPr>
                <w:rFonts w:hint="eastAsia"/>
              </w:rPr>
              <w:t>敏感数据保护</w:t>
            </w:r>
          </w:p>
        </w:tc>
        <w:tc>
          <w:tcPr>
            <w:tcW w:w="3488" w:type="pct"/>
            <w:shd w:val="clear" w:color="auto" w:fill="FFFFFF"/>
            <w:vAlign w:val="center"/>
          </w:tcPr>
          <w:p w14:paraId="056A1FEF" w14:textId="77777777" w:rsidR="006E48F9" w:rsidRPr="003B26BB" w:rsidRDefault="006E48F9" w:rsidP="006E48F9">
            <w:pPr>
              <w:pStyle w:val="aff8"/>
              <w:rPr>
                <w:lang w:bidi="ar"/>
              </w:rPr>
            </w:pPr>
            <w:r w:rsidRPr="003B26BB">
              <w:rPr>
                <w:rFonts w:hint="eastAsia"/>
                <w:lang w:bidi="ar"/>
              </w:rPr>
              <w:t>（</w:t>
            </w:r>
            <w:r w:rsidRPr="003B26BB">
              <w:rPr>
                <w:rFonts w:hint="eastAsia"/>
                <w:lang w:bidi="ar"/>
              </w:rPr>
              <w:t>1</w:t>
            </w:r>
            <w:r w:rsidRPr="003B26BB">
              <w:rPr>
                <w:rFonts w:hint="eastAsia"/>
                <w:lang w:bidi="ar"/>
              </w:rPr>
              <w:t>）针对大数据场景中产生的数据流转异常</w:t>
            </w:r>
            <w:r w:rsidRPr="003B26BB">
              <w:rPr>
                <w:rFonts w:hint="eastAsia"/>
                <w:lang w:bidi="ar"/>
              </w:rPr>
              <w:t>/</w:t>
            </w:r>
            <w:r w:rsidRPr="003B26BB">
              <w:rPr>
                <w:rFonts w:hint="eastAsia"/>
                <w:lang w:bidi="ar"/>
              </w:rPr>
              <w:t>数据操作异常</w:t>
            </w:r>
            <w:r w:rsidRPr="003B26BB">
              <w:rPr>
                <w:rFonts w:hint="eastAsia"/>
                <w:lang w:bidi="ar"/>
              </w:rPr>
              <w:t>/</w:t>
            </w:r>
            <w:r w:rsidRPr="003B26BB">
              <w:rPr>
                <w:rFonts w:hint="eastAsia"/>
                <w:lang w:bidi="ar"/>
              </w:rPr>
              <w:t>权限使用异常事件的智能检测，提供异常事件处理</w:t>
            </w:r>
            <w:r w:rsidRPr="003B26BB">
              <w:rPr>
                <w:rFonts w:hint="eastAsia"/>
                <w:lang w:bidi="ar"/>
              </w:rPr>
              <w:lastRenderedPageBreak/>
              <w:t>工作台并提供处理结果统计；检测模型参与以及模型适用性支持客户自定义配置</w:t>
            </w:r>
          </w:p>
          <w:p w14:paraId="5357BA09" w14:textId="77777777" w:rsidR="006E48F9" w:rsidRPr="003B26BB" w:rsidRDefault="006E48F9" w:rsidP="006E48F9">
            <w:pPr>
              <w:pStyle w:val="aff8"/>
              <w:rPr>
                <w:lang w:bidi="ar"/>
              </w:rPr>
            </w:pPr>
            <w:r w:rsidRPr="003B26BB">
              <w:rPr>
                <w:rFonts w:hint="eastAsia"/>
                <w:lang w:bidi="ar"/>
              </w:rPr>
              <w:t>（</w:t>
            </w:r>
            <w:r w:rsidRPr="003B26BB">
              <w:rPr>
                <w:rFonts w:hint="eastAsia"/>
                <w:lang w:bidi="ar"/>
              </w:rPr>
              <w:t>2</w:t>
            </w:r>
            <w:r w:rsidRPr="003B26BB">
              <w:rPr>
                <w:rFonts w:hint="eastAsia"/>
                <w:lang w:bidi="ar"/>
              </w:rPr>
              <w:t>）提供大数据环境下常见结构化数据传输工具、流处理数据传输工具的数据传输详情（来源</w:t>
            </w:r>
            <w:r w:rsidRPr="003B26BB">
              <w:rPr>
                <w:rFonts w:hint="eastAsia"/>
                <w:lang w:bidi="ar"/>
              </w:rPr>
              <w:t>/</w:t>
            </w:r>
            <w:r w:rsidRPr="003B26BB">
              <w:rPr>
                <w:rFonts w:hint="eastAsia"/>
                <w:lang w:bidi="ar"/>
              </w:rPr>
              <w:t>通道</w:t>
            </w:r>
            <w:r w:rsidRPr="003B26BB">
              <w:rPr>
                <w:rFonts w:hint="eastAsia"/>
                <w:lang w:bidi="ar"/>
              </w:rPr>
              <w:t>/</w:t>
            </w:r>
            <w:r w:rsidRPr="003B26BB">
              <w:rPr>
                <w:rFonts w:hint="eastAsia"/>
                <w:lang w:bidi="ar"/>
              </w:rPr>
              <w:t>去向）的管理</w:t>
            </w:r>
          </w:p>
          <w:p w14:paraId="6788DD88" w14:textId="77777777" w:rsidR="006E48F9" w:rsidRPr="003B26BB" w:rsidRDefault="006E48F9" w:rsidP="006E48F9">
            <w:pPr>
              <w:pStyle w:val="aff8"/>
              <w:rPr>
                <w:lang w:bidi="ar"/>
              </w:rPr>
            </w:pPr>
            <w:r w:rsidRPr="003B26BB">
              <w:rPr>
                <w:rFonts w:hint="eastAsia"/>
                <w:lang w:bidi="ar"/>
              </w:rPr>
              <w:t>（</w:t>
            </w:r>
            <w:r w:rsidRPr="003B26BB">
              <w:rPr>
                <w:rFonts w:hint="eastAsia"/>
                <w:lang w:bidi="ar"/>
              </w:rPr>
              <w:t>3</w:t>
            </w:r>
            <w:r w:rsidRPr="003B26BB">
              <w:rPr>
                <w:rFonts w:hint="eastAsia"/>
                <w:lang w:bidi="ar"/>
              </w:rPr>
              <w:t>）提供大数据环境下数据静态脱敏功能</w:t>
            </w:r>
          </w:p>
          <w:p w14:paraId="08A7AAB0" w14:textId="77777777" w:rsidR="006E48F9" w:rsidRPr="003B26BB" w:rsidRDefault="006E48F9" w:rsidP="006E48F9">
            <w:pPr>
              <w:pStyle w:val="aff8"/>
              <w:rPr>
                <w:lang w:bidi="ar"/>
              </w:rPr>
            </w:pPr>
            <w:r w:rsidRPr="003B26BB">
              <w:rPr>
                <w:rFonts w:hint="eastAsia"/>
                <w:lang w:bidi="ar"/>
              </w:rPr>
              <w:t>（</w:t>
            </w:r>
            <w:r w:rsidRPr="003B26BB">
              <w:rPr>
                <w:rFonts w:hint="eastAsia"/>
                <w:lang w:bidi="ar"/>
              </w:rPr>
              <w:t>4</w:t>
            </w:r>
            <w:r w:rsidRPr="003B26BB">
              <w:rPr>
                <w:rFonts w:hint="eastAsia"/>
                <w:lang w:bidi="ar"/>
              </w:rPr>
              <w:t>）支持对对象存储服务、数据库服务、大数据计算服务的日志审计，可对审计事件进行检索和查看</w:t>
            </w:r>
          </w:p>
          <w:p w14:paraId="234BD437" w14:textId="77777777" w:rsidR="006E48F9" w:rsidRPr="003B26BB" w:rsidRDefault="006E48F9" w:rsidP="006E48F9">
            <w:pPr>
              <w:pStyle w:val="aff8"/>
            </w:pPr>
            <w:r w:rsidRPr="003B26BB">
              <w:rPr>
                <w:rFonts w:hint="eastAsia"/>
                <w:lang w:bidi="ar"/>
              </w:rPr>
              <w:t>（</w:t>
            </w:r>
            <w:r w:rsidRPr="003B26BB">
              <w:rPr>
                <w:rFonts w:hint="eastAsia"/>
                <w:lang w:bidi="ar"/>
              </w:rPr>
              <w:t>5</w:t>
            </w:r>
            <w:r w:rsidRPr="003B26BB">
              <w:rPr>
                <w:rFonts w:hint="eastAsia"/>
                <w:lang w:bidi="ar"/>
              </w:rPr>
              <w:t>）支持对关系型数据库服务的权限管理功能</w:t>
            </w:r>
          </w:p>
        </w:tc>
      </w:tr>
    </w:tbl>
    <w:p w14:paraId="7F92273E" w14:textId="6620340F" w:rsidR="003A03E8" w:rsidRPr="003B26BB" w:rsidRDefault="003A03E8" w:rsidP="00927D47">
      <w:pPr>
        <w:pStyle w:val="4"/>
        <w:ind w:hanging="992"/>
      </w:pPr>
      <w:bookmarkStart w:id="172" w:name="_Toc2360"/>
      <w:bookmarkStart w:id="173" w:name="_Toc72158746"/>
      <w:bookmarkStart w:id="174" w:name="_Toc94204821"/>
      <w:bookmarkStart w:id="175" w:name="_Toc29671"/>
      <w:bookmarkStart w:id="176" w:name="_Toc94106652"/>
      <w:r w:rsidRPr="003B26BB">
        <w:rPr>
          <w:rFonts w:hint="eastAsia"/>
        </w:rPr>
        <w:lastRenderedPageBreak/>
        <w:t>PaaS</w:t>
      </w:r>
      <w:r w:rsidR="006E48F9" w:rsidRPr="003B26BB">
        <w:rPr>
          <w:rFonts w:hint="eastAsia"/>
        </w:rPr>
        <w:t>服务</w:t>
      </w:r>
      <w:r w:rsidRPr="003B26BB">
        <w:rPr>
          <w:rFonts w:hint="eastAsia"/>
        </w:rPr>
        <w:t>资源池</w:t>
      </w:r>
      <w:bookmarkEnd w:id="172"/>
      <w:bookmarkEnd w:id="173"/>
      <w:bookmarkEnd w:id="174"/>
      <w:bookmarkEnd w:id="175"/>
      <w:bookmarkEnd w:id="176"/>
    </w:p>
    <w:p w14:paraId="1A4A5F41"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1.供应商需根据要求提供数据库、中间件、大数据等PaaS服务能力。</w:t>
      </w:r>
    </w:p>
    <w:p w14:paraId="3234F0DE" w14:textId="299F3B2F" w:rsidR="006E48F9" w:rsidRPr="003B26BB" w:rsidRDefault="006E48F9" w:rsidP="006E48F9">
      <w:pPr>
        <w:ind w:firstLineChars="200" w:firstLine="560"/>
        <w:rPr>
          <w:rFonts w:ascii="宋体" w:hAnsi="宋体"/>
          <w:sz w:val="28"/>
        </w:rPr>
      </w:pPr>
      <w:r w:rsidRPr="003B26BB">
        <w:rPr>
          <w:rFonts w:ascii="宋体" w:hAnsi="宋体" w:hint="eastAsia"/>
          <w:sz w:val="28"/>
        </w:rPr>
        <w:t>▲2.提供大数据计算服务的软件产品须采用分布式计算框架提供大规模数据存储与计算能力，可按需扩容。大数据计算服务具备单集群不小于3000台物理服务器并行作业且同一套服务支持调度多集群的能力。(</w:t>
      </w:r>
      <w:r w:rsidR="00F94B44" w:rsidRPr="003B26BB">
        <w:rPr>
          <w:rFonts w:ascii="宋体" w:hAnsi="宋体" w:hint="eastAsia"/>
          <w:sz w:val="28"/>
        </w:rPr>
        <w:t>说明</w:t>
      </w:r>
      <w:r w:rsidR="00F94B44" w:rsidRPr="003B26BB">
        <w:rPr>
          <w:rFonts w:ascii="宋体" w:hAnsi="宋体"/>
          <w:sz w:val="28"/>
        </w:rPr>
        <w:t>：</w:t>
      </w:r>
      <w:r w:rsidRPr="003B26BB">
        <w:rPr>
          <w:rFonts w:ascii="宋体" w:hAnsi="宋体" w:hint="eastAsia"/>
          <w:sz w:val="28"/>
        </w:rPr>
        <w:t>提供第三方测评机构测评报告</w:t>
      </w:r>
      <w:r w:rsidR="00F94B44" w:rsidRPr="003B26BB">
        <w:rPr>
          <w:rFonts w:ascii="宋体" w:hAnsi="宋体" w:hint="eastAsia"/>
          <w:sz w:val="28"/>
        </w:rPr>
        <w:t>复印</w:t>
      </w:r>
      <w:r w:rsidR="00F94B44" w:rsidRPr="003B26BB">
        <w:rPr>
          <w:rFonts w:ascii="宋体" w:hAnsi="宋体"/>
          <w:sz w:val="28"/>
        </w:rPr>
        <w:t>件</w:t>
      </w:r>
      <w:r w:rsidRPr="003B26BB">
        <w:rPr>
          <w:rFonts w:ascii="宋体" w:hAnsi="宋体" w:hint="eastAsia"/>
          <w:sz w:val="28"/>
        </w:rPr>
        <w:t>)</w:t>
      </w:r>
    </w:p>
    <w:p w14:paraId="34094D97" w14:textId="070E4E59" w:rsidR="006E48F9" w:rsidRPr="003B26BB" w:rsidRDefault="006E48F9" w:rsidP="006E48F9">
      <w:pPr>
        <w:ind w:firstLineChars="200" w:firstLine="560"/>
        <w:rPr>
          <w:rFonts w:ascii="宋体" w:hAnsi="宋体"/>
          <w:sz w:val="28"/>
        </w:rPr>
      </w:pPr>
      <w:r w:rsidRPr="003B26BB">
        <w:rPr>
          <w:rFonts w:ascii="宋体" w:hAnsi="宋体" w:hint="eastAsia"/>
          <w:sz w:val="28"/>
        </w:rPr>
        <w:t>▲3.提供大数据计算服务的软件产品支持用户服务实例和资源管理基于项目空间隔离的能力，可支持不少于3000个用户项目空间。(</w:t>
      </w:r>
      <w:r w:rsidR="00F94B44" w:rsidRPr="003B26BB">
        <w:rPr>
          <w:rFonts w:ascii="宋体" w:hAnsi="宋体" w:hint="eastAsia"/>
          <w:sz w:val="28"/>
        </w:rPr>
        <w:t>说明</w:t>
      </w:r>
      <w:r w:rsidR="00F94B44" w:rsidRPr="003B26BB">
        <w:rPr>
          <w:rFonts w:ascii="宋体" w:hAnsi="宋体"/>
          <w:sz w:val="28"/>
        </w:rPr>
        <w:t>：</w:t>
      </w:r>
      <w:r w:rsidR="00F94B44" w:rsidRPr="003B26BB">
        <w:rPr>
          <w:rFonts w:ascii="宋体" w:hAnsi="宋体" w:hint="eastAsia"/>
          <w:sz w:val="28"/>
        </w:rPr>
        <w:t>提供第三方测评机构测评报告复印</w:t>
      </w:r>
      <w:r w:rsidR="00F94B44" w:rsidRPr="003B26BB">
        <w:rPr>
          <w:rFonts w:ascii="宋体" w:hAnsi="宋体"/>
          <w:sz w:val="28"/>
        </w:rPr>
        <w:t>件</w:t>
      </w:r>
      <w:r w:rsidRPr="003B26BB">
        <w:rPr>
          <w:rFonts w:ascii="宋体" w:hAnsi="宋体" w:hint="eastAsia"/>
          <w:sz w:val="28"/>
        </w:rPr>
        <w:t>)</w:t>
      </w:r>
    </w:p>
    <w:p w14:paraId="63F264A2" w14:textId="7AA4D234" w:rsidR="006E48F9" w:rsidRPr="003B26BB" w:rsidRDefault="006E48F9" w:rsidP="006E48F9">
      <w:pPr>
        <w:ind w:firstLineChars="200" w:firstLine="560"/>
        <w:rPr>
          <w:rFonts w:ascii="宋体" w:hAnsi="宋体"/>
          <w:sz w:val="28"/>
        </w:rPr>
      </w:pPr>
      <w:r w:rsidRPr="003B26BB">
        <w:rPr>
          <w:rFonts w:ascii="宋体" w:hAnsi="宋体" w:hint="eastAsia"/>
          <w:sz w:val="28"/>
        </w:rPr>
        <w:t>▲4.提供流计算服务的软件产品具备单集群支持项目空间不少于300PB数据量的能力；单表可支持不少于10PB的数据量,单表可支持不小于2000个分区的能力。(</w:t>
      </w:r>
      <w:r w:rsidR="00F94B44" w:rsidRPr="003B26BB">
        <w:rPr>
          <w:rFonts w:ascii="宋体" w:hAnsi="宋体" w:hint="eastAsia"/>
          <w:sz w:val="28"/>
        </w:rPr>
        <w:t>说明</w:t>
      </w:r>
      <w:r w:rsidR="00F94B44" w:rsidRPr="003B26BB">
        <w:rPr>
          <w:rFonts w:ascii="宋体" w:hAnsi="宋体"/>
          <w:sz w:val="28"/>
        </w:rPr>
        <w:t>：</w:t>
      </w:r>
      <w:r w:rsidR="00F94B44" w:rsidRPr="003B26BB">
        <w:rPr>
          <w:rFonts w:ascii="宋体" w:hAnsi="宋体" w:hint="eastAsia"/>
          <w:sz w:val="28"/>
        </w:rPr>
        <w:t>提供第三方测评机构测评报告复印</w:t>
      </w:r>
      <w:r w:rsidR="00F94B44" w:rsidRPr="003B26BB">
        <w:rPr>
          <w:rFonts w:ascii="宋体" w:hAnsi="宋体"/>
          <w:sz w:val="28"/>
        </w:rPr>
        <w:t>件</w:t>
      </w:r>
      <w:r w:rsidRPr="003B26BB">
        <w:rPr>
          <w:rFonts w:ascii="宋体" w:hAnsi="宋体" w:hint="eastAsia"/>
          <w:sz w:val="28"/>
        </w:rPr>
        <w:t>)</w:t>
      </w:r>
    </w:p>
    <w:p w14:paraId="650B7F54" w14:textId="5F3F4039" w:rsidR="006E48F9" w:rsidRPr="003B26BB" w:rsidRDefault="006E48F9" w:rsidP="006E48F9">
      <w:pPr>
        <w:ind w:firstLineChars="200" w:firstLine="560"/>
        <w:rPr>
          <w:rFonts w:ascii="宋体" w:hAnsi="宋体"/>
          <w:sz w:val="28"/>
        </w:rPr>
      </w:pPr>
      <w:r w:rsidRPr="003B26BB">
        <w:rPr>
          <w:rFonts w:ascii="宋体" w:hAnsi="宋体" w:hint="eastAsia"/>
          <w:sz w:val="28"/>
        </w:rPr>
        <w:t>▲5.提供流计算服务的软件产品须具备生产环境单集群支持不少于2000个运行作业的能力,生产环境计算集群可扩容至不少于500</w:t>
      </w:r>
      <w:r w:rsidRPr="003B26BB">
        <w:rPr>
          <w:rFonts w:ascii="宋体" w:hAnsi="宋体" w:hint="eastAsia"/>
          <w:sz w:val="28"/>
        </w:rPr>
        <w:lastRenderedPageBreak/>
        <w:t>台物理服务器的能力。(</w:t>
      </w:r>
      <w:r w:rsidR="00F94B44" w:rsidRPr="003B26BB">
        <w:rPr>
          <w:rFonts w:ascii="宋体" w:hAnsi="宋体" w:hint="eastAsia"/>
          <w:sz w:val="28"/>
        </w:rPr>
        <w:t>说明</w:t>
      </w:r>
      <w:r w:rsidR="00F94B44" w:rsidRPr="003B26BB">
        <w:rPr>
          <w:rFonts w:ascii="宋体" w:hAnsi="宋体"/>
          <w:sz w:val="28"/>
        </w:rPr>
        <w:t>：</w:t>
      </w:r>
      <w:r w:rsidR="00F94B44" w:rsidRPr="003B26BB">
        <w:rPr>
          <w:rFonts w:ascii="宋体" w:hAnsi="宋体" w:hint="eastAsia"/>
          <w:sz w:val="28"/>
        </w:rPr>
        <w:t>提供第三方测评机构测评报告复印</w:t>
      </w:r>
      <w:r w:rsidR="00F94B44" w:rsidRPr="003B26BB">
        <w:rPr>
          <w:rFonts w:ascii="宋体" w:hAnsi="宋体"/>
          <w:sz w:val="28"/>
        </w:rPr>
        <w:t>件</w:t>
      </w:r>
      <w:r w:rsidRPr="003B26BB">
        <w:rPr>
          <w:rFonts w:ascii="宋体" w:hAnsi="宋体" w:hint="eastAsia"/>
          <w:sz w:val="28"/>
        </w:rPr>
        <w:t>)</w:t>
      </w:r>
    </w:p>
    <w:p w14:paraId="0520A99D"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6.业务实时监控支持服务MQ调用信息查看，支持按消息topic维度展示请求数，响应时间和错误数；支持用户自建应用监控；支持基于用于自定义监控数据集指标的报警；支持通过精确查询调用链路详细情况，或结合多种条件筛选查询调用链路；支持Web界面可视化的调用链路的跟踪展示；支持监控项支持报警功能，报警支持短信，邮件等。</w:t>
      </w:r>
    </w:p>
    <w:p w14:paraId="51179552"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7.大数据开发服务支持常见关系型云数据库：MySQL、SQL Server、PostgreSQL、Oracle；支持NoSQL数据库支持服务编排，提供拖拽式、可视化的服务编排能力，支持用户按照业务逻辑，以串行、并行和分支等结构编排多个API及函数服务为工作流；支持管理员新建导出任务，导出时支持全量、按时间增量、自选三种方式筛选导出对象。支持导出的对象有：周期任务、手动任务、资源、函数、表元数据、数据源、组件、临时查询、数据服务等。</w:t>
      </w:r>
    </w:p>
    <w:p w14:paraId="10C847DA"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8.关系型云数据库服务支持虚拟专用网络和经典网络，可支持指定虚拟专用网络创建数据库实例；支持安全防护措施，支持白名单设置、结构化查询语言（SQL）审计等功能；支持数据安全套接字协议（SSL）传输加密、透明数据加密，支持用户自带加密秘钥能力，支持国内国外主流加密技术采用全冗余架构，无单点故障。</w:t>
      </w:r>
    </w:p>
    <w:p w14:paraId="6E794099"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9.分布式缓存服务支持秒级粒度监控，支持自定义监控项，包括基础监控（cpu，内存，连接数，命中率，键值等）、等常见类型监控，事务，订阅等监控；支持SSL加密访问，保证通信数据安全；支</w:t>
      </w:r>
      <w:r w:rsidRPr="003B26BB">
        <w:rPr>
          <w:rFonts w:ascii="宋体" w:hAnsi="宋体" w:hint="eastAsia"/>
          <w:sz w:val="28"/>
        </w:rPr>
        <w:lastRenderedPageBreak/>
        <w:t>持多账号，支持设置读写、只读权限，最小化授权提供更高安全保障；支持白名单设置，提供灵活的安全访问管理能力；支持端口号修改，避免默认端口号扫描风险。</w:t>
      </w:r>
    </w:p>
    <w:p w14:paraId="3CB01595"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10.数据库自治服务支持查看各个表空间的详情（表空间、索引空间、碎片率、表结构等等）、临时表空间的使用趋势、日志空间的使用趋势；支持表空间分析和诊断功能，支持大表识别、表空间碎片识别、剩余空间可用天数预测；支持诊断报告，提供一键生成数据库的诊断报告，报告内容包括性能容量、慢SQL分析、空间诊断、会话诊断等内容。</w:t>
      </w:r>
    </w:p>
    <w:p w14:paraId="4A38D377"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11.数据库传输服务支持源库和目标库之间进行单向、双向数据同步；支持用户侧和运维侧操作分离功能；支持至少五种以上主流数据库类型数据迁移：源库和目标库包括但不限于关系型和非关系型数据库（MongoDB）；支持对迁移/同步的源端和目标端数据进行全量校验；支持数据加密和多并发压缩传输。</w:t>
      </w:r>
    </w:p>
    <w:p w14:paraId="01154A03"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12.分布式应用服务支持发布过程支持分批操作以保证业务连续性。支持按内容和按比例的灰度发布策略。发布应用的过程中支持配置启动命令、环境变量和应用生命周期管理；支持基于SDK的传统微服务和基于基础设施层的混合微服务，服务网格（Servicemesh）框架能够为应用提供服务发现、负载均衡、链路追踪等服务治理能力；支持批量运维功能，可以对集群、应用以及指定的机器节点批量执行运维命令；支持Eclipse和IDEA两大主流集成开发环境（IDE）并进行本地开发端与云端系统的联调</w:t>
      </w:r>
    </w:p>
    <w:p w14:paraId="28C4F709"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lastRenderedPageBreak/>
        <w:t>13.PaaS服务资源池详细技术要求，见表9。</w:t>
      </w:r>
    </w:p>
    <w:p w14:paraId="456101D9" w14:textId="2745D29D" w:rsidR="003A03E8" w:rsidRPr="003B26BB" w:rsidRDefault="006E48F9" w:rsidP="006E48F9">
      <w:pPr>
        <w:ind w:firstLineChars="200" w:firstLine="560"/>
        <w:rPr>
          <w:rFonts w:ascii="宋体" w:hAnsi="宋体"/>
          <w:sz w:val="28"/>
        </w:rPr>
      </w:pPr>
      <w:r w:rsidRPr="003B26BB">
        <w:rPr>
          <w:rFonts w:ascii="宋体" w:hAnsi="宋体" w:hint="eastAsia"/>
          <w:sz w:val="28"/>
        </w:rPr>
        <w:t>14.PaaS服务资源池详细性能要求，见表10。</w:t>
      </w:r>
    </w:p>
    <w:p w14:paraId="3590BC6C" w14:textId="22B79D9B" w:rsidR="003A03E8" w:rsidRPr="003B26BB" w:rsidRDefault="003A03E8" w:rsidP="003A03E8">
      <w:pPr>
        <w:spacing w:line="360" w:lineRule="auto"/>
        <w:ind w:firstLine="480"/>
        <w:jc w:val="center"/>
        <w:rPr>
          <w:rFonts w:asciiTheme="minorEastAsia" w:eastAsiaTheme="minorEastAsia" w:hAnsiTheme="minorEastAsia"/>
          <w:lang w:bidi="ar"/>
        </w:rPr>
      </w:pPr>
      <w:r w:rsidRPr="003B26BB">
        <w:rPr>
          <w:rFonts w:asciiTheme="minorEastAsia" w:eastAsiaTheme="minorEastAsia" w:hAnsiTheme="minorEastAsia" w:hint="eastAsia"/>
          <w:lang w:bidi="ar"/>
        </w:rPr>
        <w:t>表</w:t>
      </w:r>
      <w:r w:rsidR="006E48F9" w:rsidRPr="003B26BB">
        <w:rPr>
          <w:rFonts w:asciiTheme="minorEastAsia" w:eastAsiaTheme="minorEastAsia" w:hAnsiTheme="minorEastAsia" w:hint="eastAsia"/>
          <w:lang w:bidi="ar"/>
        </w:rPr>
        <w:t>9 PaaS服务资源</w:t>
      </w:r>
      <w:r w:rsidR="008735F2" w:rsidRPr="003B26BB">
        <w:rPr>
          <w:rFonts w:asciiTheme="minorEastAsia" w:eastAsiaTheme="minorEastAsia" w:hAnsiTheme="minorEastAsia" w:hint="eastAsia"/>
          <w:lang w:bidi="ar"/>
        </w:rPr>
        <w:t>池详细</w:t>
      </w:r>
      <w:r w:rsidR="006E48F9" w:rsidRPr="003B26BB">
        <w:rPr>
          <w:rFonts w:asciiTheme="minorEastAsia" w:eastAsiaTheme="minorEastAsia" w:hAnsiTheme="minorEastAsia" w:hint="eastAsia"/>
          <w:lang w:bidi="ar"/>
        </w:rPr>
        <w:t>技术要求</w:t>
      </w:r>
    </w:p>
    <w:tbl>
      <w:tblPr>
        <w:tblW w:w="5000" w:type="pct"/>
        <w:tblLook w:val="04A0" w:firstRow="1" w:lastRow="0" w:firstColumn="1" w:lastColumn="0" w:noHBand="0" w:noVBand="1"/>
      </w:tblPr>
      <w:tblGrid>
        <w:gridCol w:w="699"/>
        <w:gridCol w:w="1917"/>
        <w:gridCol w:w="5912"/>
      </w:tblGrid>
      <w:tr w:rsidR="003B26BB" w:rsidRPr="003B26BB" w14:paraId="28185EDD" w14:textId="77777777" w:rsidTr="006E48F9">
        <w:trPr>
          <w:trHeight w:val="299"/>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05A155C" w14:textId="77777777" w:rsidR="006E48F9" w:rsidRPr="003B26BB" w:rsidRDefault="006E48F9" w:rsidP="006E48F9">
            <w:pPr>
              <w:pStyle w:val="aff8"/>
              <w:jc w:val="center"/>
            </w:pPr>
            <w:r w:rsidRPr="003B26BB">
              <w:rPr>
                <w:rFonts w:hint="eastAsia"/>
                <w:b/>
                <w:bCs/>
              </w:rPr>
              <w:t>序号</w:t>
            </w:r>
          </w:p>
        </w:tc>
        <w:tc>
          <w:tcPr>
            <w:tcW w:w="1124" w:type="pct"/>
            <w:tcBorders>
              <w:top w:val="single" w:sz="8" w:space="0" w:color="474747"/>
              <w:left w:val="single" w:sz="8" w:space="0" w:color="474747"/>
              <w:bottom w:val="single" w:sz="8" w:space="0" w:color="474747"/>
              <w:right w:val="single" w:sz="8" w:space="0" w:color="474747"/>
            </w:tcBorders>
            <w:shd w:val="clear" w:color="auto" w:fill="D9D9D9"/>
            <w:vAlign w:val="center"/>
          </w:tcPr>
          <w:p w14:paraId="3AF2338D" w14:textId="77777777" w:rsidR="006E48F9" w:rsidRPr="003B26BB" w:rsidRDefault="006E48F9" w:rsidP="006E48F9">
            <w:pPr>
              <w:pStyle w:val="aff8"/>
              <w:ind w:firstLineChars="4" w:firstLine="10"/>
              <w:jc w:val="center"/>
            </w:pPr>
            <w:r w:rsidRPr="003B26BB">
              <w:rPr>
                <w:rFonts w:hint="eastAsia"/>
                <w:b/>
                <w:bCs/>
              </w:rPr>
              <w:t>指标项</w:t>
            </w:r>
          </w:p>
        </w:tc>
        <w:tc>
          <w:tcPr>
            <w:tcW w:w="3466" w:type="pct"/>
            <w:tcBorders>
              <w:top w:val="single" w:sz="8" w:space="0" w:color="474747"/>
              <w:left w:val="single" w:sz="8" w:space="0" w:color="474747"/>
              <w:bottom w:val="single" w:sz="8" w:space="0" w:color="474747"/>
              <w:right w:val="single" w:sz="8" w:space="0" w:color="474747"/>
            </w:tcBorders>
            <w:shd w:val="clear" w:color="auto" w:fill="D9D9D9"/>
            <w:vAlign w:val="center"/>
          </w:tcPr>
          <w:p w14:paraId="78B08CD9" w14:textId="77777777" w:rsidR="006E48F9" w:rsidRPr="003B26BB" w:rsidRDefault="006E48F9" w:rsidP="006E48F9">
            <w:pPr>
              <w:pStyle w:val="aff8"/>
              <w:jc w:val="center"/>
            </w:pPr>
            <w:r w:rsidRPr="003B26BB">
              <w:rPr>
                <w:rFonts w:hint="eastAsia"/>
                <w:b/>
                <w:bCs/>
              </w:rPr>
              <w:t>指标要求</w:t>
            </w:r>
          </w:p>
        </w:tc>
      </w:tr>
      <w:tr w:rsidR="003B26BB" w:rsidRPr="003B26BB" w14:paraId="5FEA4DDF"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49FC0BD7" w14:textId="77777777" w:rsidR="006E48F9" w:rsidRPr="003B26BB" w:rsidRDefault="006E48F9" w:rsidP="006E48F9">
            <w:pPr>
              <w:pStyle w:val="aff8"/>
            </w:pPr>
            <w:r w:rsidRPr="003B26BB">
              <w:rPr>
                <w:rFonts w:hint="eastAsia"/>
              </w:rPr>
              <w:t>1</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55F22DA" w14:textId="77777777" w:rsidR="006E48F9" w:rsidRPr="003B26BB" w:rsidRDefault="006E48F9" w:rsidP="006E48F9">
            <w:pPr>
              <w:pStyle w:val="aff8"/>
              <w:ind w:firstLineChars="4" w:firstLine="10"/>
              <w:jc w:val="center"/>
            </w:pPr>
            <w:r w:rsidRPr="003B26BB">
              <w:rPr>
                <w:rFonts w:hint="eastAsia"/>
              </w:rPr>
              <w:t>关系型云数据库</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DC8E6AE"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）可提供稳定可靠、可弹性伸缩的在线关系型云数据库服务</w:t>
            </w:r>
          </w:p>
          <w:p w14:paraId="6F4660BF" w14:textId="77777777" w:rsidR="006E48F9" w:rsidRPr="003B26BB" w:rsidRDefault="006E48F9" w:rsidP="006E48F9">
            <w:pPr>
              <w:pStyle w:val="aff8"/>
            </w:pPr>
            <w:r w:rsidRPr="003B26BB">
              <w:rPr>
                <w:rFonts w:hint="eastAsia"/>
              </w:rPr>
              <w:t>（</w:t>
            </w:r>
            <w:r w:rsidRPr="003B26BB">
              <w:t>2</w:t>
            </w:r>
            <w:r w:rsidRPr="003B26BB">
              <w:rPr>
                <w:rFonts w:hint="eastAsia"/>
              </w:rPr>
              <w:t>）支持原生只读实例和读写分离功能，可支持不少于</w:t>
            </w:r>
            <w:r w:rsidRPr="003B26BB">
              <w:rPr>
                <w:rFonts w:hint="eastAsia"/>
              </w:rPr>
              <w:t>5</w:t>
            </w:r>
            <w:r w:rsidRPr="003B26BB">
              <w:rPr>
                <w:rFonts w:hint="eastAsia"/>
              </w:rPr>
              <w:t>个只读实例，自动实现读写分离以及读节点间的负载均衡</w:t>
            </w:r>
          </w:p>
          <w:p w14:paraId="79FA80C9" w14:textId="77777777" w:rsidR="006E48F9" w:rsidRPr="003B26BB" w:rsidRDefault="006E48F9" w:rsidP="006E48F9">
            <w:pPr>
              <w:pStyle w:val="aff8"/>
            </w:pPr>
            <w:r w:rsidRPr="003B26BB">
              <w:rPr>
                <w:rFonts w:hint="eastAsia"/>
              </w:rPr>
              <w:t>（</w:t>
            </w:r>
            <w:r w:rsidRPr="003B26BB">
              <w:t>3</w:t>
            </w:r>
            <w:r w:rsidRPr="003B26BB">
              <w:rPr>
                <w:rFonts w:hint="eastAsia"/>
              </w:rPr>
              <w:t>）提供数据库自主诊断、慢查询分析，提供全面的健康状态以便用户自动化运维</w:t>
            </w:r>
          </w:p>
          <w:p w14:paraId="1A2B9389"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）提供记录数据库的所有结构化查询语言（</w:t>
            </w:r>
            <w:r w:rsidRPr="003B26BB">
              <w:rPr>
                <w:rFonts w:hint="eastAsia"/>
              </w:rPr>
              <w:t>SQL</w:t>
            </w:r>
            <w:r w:rsidRPr="003B26BB">
              <w:rPr>
                <w:rFonts w:hint="eastAsia"/>
              </w:rPr>
              <w:t>）访问记录的能力</w:t>
            </w:r>
          </w:p>
          <w:p w14:paraId="14C7B3A2"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）提供用户自服务门户和</w:t>
            </w:r>
            <w:r w:rsidRPr="003B26BB">
              <w:rPr>
                <w:rFonts w:hint="eastAsia"/>
              </w:rPr>
              <w:t>API</w:t>
            </w:r>
            <w:r w:rsidRPr="003B26BB">
              <w:rPr>
                <w:rFonts w:hint="eastAsia"/>
              </w:rPr>
              <w:t>接口，用户可自行创建不同规格的关系型云数据库实例，并提供关系型云数据库实例的在线扩容、备份、恢复、性能监控、异常告警、日志管理等功能</w:t>
            </w:r>
          </w:p>
          <w:p w14:paraId="4C42FE8E"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）支持业务无中断在线方式升级数据库规格及存储空间</w:t>
            </w:r>
          </w:p>
          <w:p w14:paraId="412C69F9"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）支持对</w:t>
            </w:r>
            <w:r w:rsidRPr="003B26BB">
              <w:rPr>
                <w:rFonts w:hint="eastAsia"/>
              </w:rPr>
              <w:t>MySQL</w:t>
            </w:r>
            <w:r w:rsidRPr="003B26BB">
              <w:rPr>
                <w:rFonts w:hint="eastAsia"/>
              </w:rPr>
              <w:t>可视化日志管理，包括慢日志、错误日志、数据库主备切换日志等</w:t>
            </w:r>
          </w:p>
        </w:tc>
      </w:tr>
      <w:tr w:rsidR="003B26BB" w:rsidRPr="003B26BB" w14:paraId="1D5359E5"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3ABA4ABD" w14:textId="77777777" w:rsidR="006E48F9" w:rsidRPr="003B26BB" w:rsidRDefault="006E48F9" w:rsidP="006E48F9">
            <w:pPr>
              <w:pStyle w:val="aff8"/>
            </w:pPr>
            <w:r w:rsidRPr="003B26BB">
              <w:rPr>
                <w:rFonts w:hint="eastAsia"/>
              </w:rPr>
              <w:t>2</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7D20FA0" w14:textId="77777777" w:rsidR="006E48F9" w:rsidRPr="003B26BB" w:rsidRDefault="006E48F9" w:rsidP="006E48F9">
            <w:pPr>
              <w:pStyle w:val="aff8"/>
              <w:ind w:firstLineChars="4" w:firstLine="10"/>
              <w:jc w:val="center"/>
            </w:pPr>
            <w:r w:rsidRPr="003B26BB">
              <w:t>云原生关系型云数据库</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70AE343B"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）高度兼容甲骨文数据库（</w:t>
            </w:r>
            <w:r w:rsidRPr="003B26BB">
              <w:rPr>
                <w:rFonts w:hint="eastAsia"/>
              </w:rPr>
              <w:t>Oracle</w:t>
            </w:r>
            <w:r w:rsidRPr="003B26BB">
              <w:rPr>
                <w:rFonts w:hint="eastAsia"/>
              </w:rPr>
              <w:t>）语法的通用关系型云数据库</w:t>
            </w:r>
          </w:p>
          <w:p w14:paraId="6616A3BB"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）至少需要支持</w:t>
            </w:r>
            <w:r w:rsidRPr="003B26BB">
              <w:rPr>
                <w:rFonts w:hint="eastAsia"/>
              </w:rPr>
              <w:t>Java</w:t>
            </w:r>
            <w:r w:rsidRPr="003B26BB">
              <w:rPr>
                <w:rFonts w:hint="eastAsia"/>
              </w:rPr>
              <w:t>数据库连接（</w:t>
            </w:r>
            <w:r w:rsidRPr="003B26BB">
              <w:rPr>
                <w:rFonts w:hint="eastAsia"/>
              </w:rPr>
              <w:t>JDBC</w:t>
            </w:r>
            <w:r w:rsidRPr="003B26BB">
              <w:rPr>
                <w:rFonts w:hint="eastAsia"/>
              </w:rPr>
              <w:t>），开放数据库互连（</w:t>
            </w:r>
            <w:r w:rsidRPr="003B26BB">
              <w:rPr>
                <w:rFonts w:hint="eastAsia"/>
              </w:rPr>
              <w:t>ODBC</w:t>
            </w:r>
            <w:r w:rsidRPr="003B26BB">
              <w:rPr>
                <w:rFonts w:hint="eastAsia"/>
              </w:rPr>
              <w:t>），甲骨文数据库调用接口（</w:t>
            </w:r>
            <w:r w:rsidRPr="003B26BB">
              <w:rPr>
                <w:rFonts w:hint="eastAsia"/>
              </w:rPr>
              <w:t>OCI</w:t>
            </w:r>
            <w:r w:rsidRPr="003B26BB">
              <w:rPr>
                <w:rFonts w:hint="eastAsia"/>
              </w:rPr>
              <w:t>），</w:t>
            </w:r>
            <w:r w:rsidRPr="003B26BB">
              <w:rPr>
                <w:rFonts w:hint="eastAsia"/>
              </w:rPr>
              <w:t>PHP</w:t>
            </w:r>
            <w:r w:rsidRPr="003B26BB">
              <w:rPr>
                <w:rFonts w:hint="eastAsia"/>
              </w:rPr>
              <w:t>，</w:t>
            </w:r>
            <w:r w:rsidRPr="003B26BB">
              <w:rPr>
                <w:rFonts w:hint="eastAsia"/>
              </w:rPr>
              <w:t>.NET</w:t>
            </w:r>
            <w:r w:rsidRPr="003B26BB">
              <w:rPr>
                <w:rFonts w:hint="eastAsia"/>
              </w:rPr>
              <w:t>五种访问方式</w:t>
            </w:r>
          </w:p>
          <w:p w14:paraId="0D943725"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）支持时空数据引擎，带有时间</w:t>
            </w:r>
            <w:r w:rsidRPr="003B26BB">
              <w:rPr>
                <w:rFonts w:hint="eastAsia"/>
              </w:rPr>
              <w:t>/</w:t>
            </w:r>
            <w:r w:rsidRPr="003B26BB">
              <w:rPr>
                <w:rFonts w:hint="eastAsia"/>
              </w:rPr>
              <w:t>空间位置信息的图形图像数据，用来表示事物的位置、形态、变化及大小分布等多维信息，除支持与标准地理信息数据类型外，至少还可扩展支持：几何模型、栅格模型、路径模型、点云模型、轨迹模型</w:t>
            </w:r>
          </w:p>
          <w:p w14:paraId="0A1443BD"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）支持甲骨文数据库（</w:t>
            </w:r>
            <w:r w:rsidRPr="003B26BB">
              <w:rPr>
                <w:rFonts w:hint="eastAsia"/>
              </w:rPr>
              <w:t>Oracle</w:t>
            </w:r>
            <w:r w:rsidRPr="003B26BB">
              <w:rPr>
                <w:rFonts w:hint="eastAsia"/>
              </w:rPr>
              <w:t>）内置系统包</w:t>
            </w:r>
          </w:p>
          <w:p w14:paraId="46774D1A"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）支持甲骨文数据库（</w:t>
            </w:r>
            <w:r w:rsidRPr="003B26BB">
              <w:rPr>
                <w:rFonts w:hint="eastAsia"/>
              </w:rPr>
              <w:t>Oracle</w:t>
            </w:r>
            <w:r w:rsidRPr="003B26BB">
              <w:rPr>
                <w:rFonts w:hint="eastAsia"/>
              </w:rPr>
              <w:t>）语法实现自治事务</w:t>
            </w:r>
          </w:p>
          <w:p w14:paraId="69D5B50F" w14:textId="77777777" w:rsidR="006E48F9" w:rsidRPr="003B26BB" w:rsidRDefault="006E48F9" w:rsidP="006E48F9">
            <w:pPr>
              <w:pStyle w:val="aff8"/>
            </w:pPr>
            <w:r w:rsidRPr="003B26BB">
              <w:rPr>
                <w:rFonts w:hint="eastAsia"/>
              </w:rPr>
              <w:lastRenderedPageBreak/>
              <w:t>（</w:t>
            </w:r>
            <w:r w:rsidRPr="003B26BB">
              <w:rPr>
                <w:rFonts w:hint="eastAsia"/>
              </w:rPr>
              <w:t>6</w:t>
            </w:r>
            <w:r w:rsidRPr="003B26BB">
              <w:rPr>
                <w:rFonts w:hint="eastAsia"/>
              </w:rPr>
              <w:t>）支持列表分区，范围分区及二级子分区，同时支持分区交换及分区剪枝，分区表中支持多个分区键</w:t>
            </w:r>
          </w:p>
          <w:p w14:paraId="468FFFC1"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）支持基于</w:t>
            </w:r>
            <w:r w:rsidRPr="003B26BB">
              <w:rPr>
                <w:rFonts w:hint="eastAsia"/>
              </w:rPr>
              <w:t>IP</w:t>
            </w:r>
            <w:r w:rsidRPr="003B26BB">
              <w:rPr>
                <w:rFonts w:hint="eastAsia"/>
              </w:rPr>
              <w:t>的安全访问白名单控制</w:t>
            </w:r>
          </w:p>
        </w:tc>
      </w:tr>
      <w:tr w:rsidR="003B26BB" w:rsidRPr="003B26BB" w14:paraId="498313BE"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1AC644F" w14:textId="77777777" w:rsidR="006E48F9" w:rsidRPr="003B26BB" w:rsidRDefault="006E48F9" w:rsidP="006E48F9">
            <w:pPr>
              <w:pStyle w:val="aff8"/>
            </w:pPr>
            <w:r w:rsidRPr="003B26BB">
              <w:rPr>
                <w:rFonts w:hint="eastAsia"/>
              </w:rPr>
              <w:lastRenderedPageBreak/>
              <w:t>3</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D90F46D" w14:textId="77777777" w:rsidR="006E48F9" w:rsidRPr="003B26BB" w:rsidRDefault="006E48F9" w:rsidP="006E48F9">
            <w:pPr>
              <w:pStyle w:val="aff8"/>
              <w:ind w:firstLineChars="4" w:firstLine="10"/>
              <w:jc w:val="center"/>
            </w:pPr>
            <w:r w:rsidRPr="003B26BB">
              <w:rPr>
                <w:rFonts w:hint="eastAsia"/>
              </w:rPr>
              <w:t>分布式缓存</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CFDEF9B"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）兼容开源</w:t>
            </w:r>
            <w:r w:rsidRPr="003B26BB">
              <w:rPr>
                <w:rFonts w:hint="eastAsia"/>
              </w:rPr>
              <w:t>Redis</w:t>
            </w:r>
            <w:r w:rsidRPr="003B26BB">
              <w:rPr>
                <w:rFonts w:hint="eastAsia"/>
              </w:rPr>
              <w:t>协议标准、提供开源可靠的缓存数据库服务，基于双机热备架构及集群架构，可满足高吞吐、低延迟等业务需求</w:t>
            </w:r>
          </w:p>
          <w:p w14:paraId="64DE10CE"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）完全兼容开源缓存型数据库（</w:t>
            </w:r>
            <w:r w:rsidRPr="003B26BB">
              <w:rPr>
                <w:rFonts w:hint="eastAsia"/>
              </w:rPr>
              <w:t>Redis</w:t>
            </w:r>
            <w:r w:rsidRPr="003B26BB">
              <w:rPr>
                <w:rFonts w:hint="eastAsia"/>
              </w:rPr>
              <w:t>）</w:t>
            </w:r>
            <w:r w:rsidRPr="003B26BB">
              <w:rPr>
                <w:rFonts w:hint="eastAsia"/>
              </w:rPr>
              <w:t>4.x,5.0</w:t>
            </w:r>
            <w:r w:rsidRPr="003B26BB">
              <w:rPr>
                <w:rFonts w:hint="eastAsia"/>
              </w:rPr>
              <w:t>等系列，集群兼容性高，支持事务和订阅</w:t>
            </w:r>
          </w:p>
          <w:p w14:paraId="3637A6A6"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）提供多种规格的缓存数据库实例，支持实例的创建、重启、释放、备份、清除数据等管理操作；支持实例的网络隔离</w:t>
            </w:r>
          </w:p>
          <w:p w14:paraId="1000F2CB"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）支持主从、集群不同形态，用户可以在不同形态之间进行切换且对外连接地址不变</w:t>
            </w:r>
          </w:p>
          <w:p w14:paraId="0F6F09F9"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）支持多种实例规格，支持规格的在线变更，读写并发和存储容量可实现同步线性扩容</w:t>
            </w:r>
          </w:p>
          <w:p w14:paraId="31DE6016"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）支持虚拟网络模式，支持持久化机制。</w:t>
            </w:r>
          </w:p>
          <w:p w14:paraId="3B190289"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）支持实例的手动和自动备份，支持自动备份策略设置，支持主从、集群版等多种形态实例的原地恢复，克隆实例，支持备份集下载</w:t>
            </w:r>
          </w:p>
        </w:tc>
      </w:tr>
      <w:tr w:rsidR="003B26BB" w:rsidRPr="003B26BB" w14:paraId="089AE6FA"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44992EEC" w14:textId="77777777" w:rsidR="006E48F9" w:rsidRPr="003B26BB" w:rsidRDefault="006E48F9" w:rsidP="006E48F9">
            <w:pPr>
              <w:pStyle w:val="aff8"/>
            </w:pPr>
            <w:r w:rsidRPr="003B26BB">
              <w:rPr>
                <w:rFonts w:hint="eastAsia"/>
              </w:rPr>
              <w:t>4</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3A9F7D7" w14:textId="77777777" w:rsidR="006E48F9" w:rsidRPr="003B26BB" w:rsidRDefault="006E48F9" w:rsidP="006E48F9">
            <w:pPr>
              <w:pStyle w:val="aff8"/>
              <w:ind w:firstLineChars="4" w:firstLine="10"/>
              <w:jc w:val="center"/>
            </w:pPr>
            <w:r w:rsidRPr="003B26BB">
              <w:rPr>
                <w:rFonts w:hint="eastAsia"/>
              </w:rPr>
              <w:t>非关系型云数据库</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A95C05B" w14:textId="219D8F11" w:rsidR="006E48F9" w:rsidRPr="003B26BB" w:rsidRDefault="006E48F9" w:rsidP="006E48F9">
            <w:pPr>
              <w:pStyle w:val="aff8"/>
            </w:pPr>
            <w:r w:rsidRPr="003B26BB">
              <w:rPr>
                <w:rFonts w:hint="eastAsia"/>
              </w:rPr>
              <w:t>（</w:t>
            </w:r>
            <w:r w:rsidRPr="003B26BB">
              <w:rPr>
                <w:rFonts w:hint="eastAsia"/>
              </w:rPr>
              <w:t>1</w:t>
            </w:r>
            <w:r w:rsidRPr="003B26BB">
              <w:rPr>
                <w:rFonts w:hint="eastAsia"/>
              </w:rPr>
              <w:t>）兼容非关系型数据库（</w:t>
            </w:r>
            <w:r w:rsidRPr="003B26BB">
              <w:rPr>
                <w:rFonts w:hint="eastAsia"/>
              </w:rPr>
              <w:t>MongoDB</w:t>
            </w:r>
            <w:r w:rsidRPr="003B26BB">
              <w:rPr>
                <w:rFonts w:hint="eastAsia"/>
              </w:rPr>
              <w:t>），支持多节点高可用的文档型数据库服务</w:t>
            </w:r>
          </w:p>
          <w:p w14:paraId="0E014751"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）兼容多个非关系型数据库（</w:t>
            </w:r>
            <w:r w:rsidRPr="003B26BB">
              <w:rPr>
                <w:rFonts w:hint="eastAsia"/>
              </w:rPr>
              <w:t>MongoDB</w:t>
            </w:r>
            <w:r w:rsidRPr="003B26BB">
              <w:rPr>
                <w:rFonts w:hint="eastAsia"/>
              </w:rPr>
              <w:t>）版本，支持通配符索引，支持</w:t>
            </w:r>
            <w:r w:rsidRPr="003B26BB">
              <w:rPr>
                <w:rFonts w:hint="eastAsia"/>
              </w:rPr>
              <w:t>JSON</w:t>
            </w:r>
            <w:r w:rsidRPr="003B26BB">
              <w:rPr>
                <w:rFonts w:hint="eastAsia"/>
              </w:rPr>
              <w:t>数据模型，二级索引能力</w:t>
            </w:r>
          </w:p>
          <w:p w14:paraId="6219A340"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）提供多种规格的非关系型数据库（</w:t>
            </w:r>
            <w:r w:rsidRPr="003B26BB">
              <w:rPr>
                <w:rFonts w:hint="eastAsia"/>
              </w:rPr>
              <w:t>MongoDB</w:t>
            </w:r>
            <w:r w:rsidRPr="003B26BB">
              <w:rPr>
                <w:rFonts w:hint="eastAsia"/>
              </w:rPr>
              <w:t>）实例，支持实例的创建、重启、管理、变配、释放等操作，支持实例的网络隔离</w:t>
            </w:r>
          </w:p>
          <w:p w14:paraId="0C98AA44"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）支持副本、分片集群架构，支持多种规格，支持集群角色主备自动和手动切换</w:t>
            </w:r>
          </w:p>
          <w:p w14:paraId="57C8A847"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）支持对数据文件的物理备份和逻辑备份方式，支持回滚恢复和备份文件下载</w:t>
            </w:r>
          </w:p>
          <w:p w14:paraId="47EC80C3"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）支持秒级粒度监控，支持对</w:t>
            </w:r>
            <w:r w:rsidRPr="003B26BB">
              <w:rPr>
                <w:rFonts w:hint="eastAsia"/>
              </w:rPr>
              <w:t>cpu</w:t>
            </w:r>
            <w:r w:rsidRPr="003B26BB">
              <w:rPr>
                <w:rFonts w:hint="eastAsia"/>
              </w:rPr>
              <w:t>、内存、</w:t>
            </w:r>
            <w:r w:rsidRPr="003B26BB">
              <w:rPr>
                <w:rFonts w:hint="eastAsia"/>
              </w:rPr>
              <w:t>IO</w:t>
            </w:r>
            <w:r w:rsidRPr="003B26BB">
              <w:rPr>
                <w:rFonts w:hint="eastAsia"/>
              </w:rPr>
              <w:t>吞吐量（</w:t>
            </w:r>
            <w:r w:rsidRPr="003B26BB">
              <w:rPr>
                <w:rFonts w:hint="eastAsia"/>
              </w:rPr>
              <w:t>iops</w:t>
            </w:r>
            <w:r w:rsidRPr="003B26BB">
              <w:rPr>
                <w:rFonts w:hint="eastAsia"/>
              </w:rPr>
              <w:t>）、磁盘空间、网络流量、连接数、主备延迟等指标进行监控</w:t>
            </w:r>
          </w:p>
          <w:p w14:paraId="571491EE"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w:t>
            </w:r>
            <w:r w:rsidRPr="003B26BB">
              <w:rPr>
                <w:rFonts w:hint="eastAsia"/>
              </w:rPr>
              <w:t>IP</w:t>
            </w:r>
            <w:r w:rsidRPr="003B26BB">
              <w:rPr>
                <w:rFonts w:hint="eastAsia"/>
              </w:rPr>
              <w:t>白名单设置，提供灵活的安全访问管理能</w:t>
            </w:r>
            <w:r w:rsidRPr="003B26BB">
              <w:rPr>
                <w:rFonts w:hint="eastAsia"/>
              </w:rPr>
              <w:lastRenderedPageBreak/>
              <w:t>力</w:t>
            </w:r>
          </w:p>
          <w:p w14:paraId="4B2F302D"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）支持存储加密</w:t>
            </w:r>
            <w:r w:rsidRPr="003B26BB">
              <w:rPr>
                <w:rFonts w:hint="eastAsia"/>
              </w:rPr>
              <w:t>TDE</w:t>
            </w:r>
            <w:r w:rsidRPr="003B26BB">
              <w:rPr>
                <w:rFonts w:hint="eastAsia"/>
              </w:rPr>
              <w:t>和传输加密</w:t>
            </w:r>
            <w:r w:rsidRPr="003B26BB">
              <w:rPr>
                <w:rFonts w:hint="eastAsia"/>
              </w:rPr>
              <w:t>SSL</w:t>
            </w:r>
            <w:r w:rsidRPr="003B26BB">
              <w:rPr>
                <w:rFonts w:hint="eastAsia"/>
              </w:rPr>
              <w:t>等安全加密能力</w:t>
            </w:r>
          </w:p>
          <w:p w14:paraId="6C580A95" w14:textId="77777777" w:rsidR="006E48F9" w:rsidRPr="003B26BB" w:rsidRDefault="006E48F9" w:rsidP="006E48F9">
            <w:pPr>
              <w:pStyle w:val="aff8"/>
            </w:pPr>
            <w:r w:rsidRPr="003B26BB">
              <w:rPr>
                <w:rFonts w:hint="eastAsia"/>
              </w:rPr>
              <w:t>（</w:t>
            </w:r>
            <w:r w:rsidRPr="003B26BB">
              <w:rPr>
                <w:rFonts w:hint="eastAsia"/>
              </w:rPr>
              <w:t>9</w:t>
            </w:r>
            <w:r w:rsidRPr="003B26BB">
              <w:rPr>
                <w:rFonts w:hint="eastAsia"/>
              </w:rPr>
              <w:t>）支持审计日志服务，支持查看用户，客户端</w:t>
            </w:r>
            <w:r w:rsidRPr="003B26BB">
              <w:rPr>
                <w:rFonts w:hint="eastAsia"/>
              </w:rPr>
              <w:t>IP</w:t>
            </w:r>
            <w:r w:rsidRPr="003B26BB">
              <w:rPr>
                <w:rFonts w:hint="eastAsia"/>
              </w:rPr>
              <w:t>，执行语句，消耗时间，执行时间等审计信息</w:t>
            </w:r>
          </w:p>
        </w:tc>
      </w:tr>
      <w:tr w:rsidR="003B26BB" w:rsidRPr="003B26BB" w14:paraId="2271CCB3" w14:textId="77777777" w:rsidTr="006E48F9">
        <w:trPr>
          <w:trHeight w:val="1206"/>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399BA737" w14:textId="77777777" w:rsidR="006E48F9" w:rsidRPr="003B26BB" w:rsidRDefault="006E48F9" w:rsidP="006E48F9">
            <w:pPr>
              <w:pStyle w:val="aff8"/>
            </w:pPr>
            <w:r w:rsidRPr="003B26BB">
              <w:rPr>
                <w:rFonts w:hint="eastAsia"/>
              </w:rPr>
              <w:lastRenderedPageBreak/>
              <w:t>5</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236AAAC5" w14:textId="77777777" w:rsidR="006E48F9" w:rsidRPr="003B26BB" w:rsidRDefault="006E48F9" w:rsidP="006E48F9">
            <w:pPr>
              <w:pStyle w:val="aff8"/>
              <w:ind w:firstLineChars="4" w:firstLine="10"/>
              <w:jc w:val="center"/>
            </w:pPr>
            <w:r w:rsidRPr="003B26BB">
              <w:rPr>
                <w:rFonts w:hint="eastAsia"/>
              </w:rPr>
              <w:t>分布式关系型数据库</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E260D79"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）兼容</w:t>
            </w:r>
            <w:r w:rsidRPr="003B26BB">
              <w:rPr>
                <w:rFonts w:hint="eastAsia"/>
              </w:rPr>
              <w:t>MySQL</w:t>
            </w:r>
            <w:r w:rsidRPr="003B26BB">
              <w:rPr>
                <w:rFonts w:hint="eastAsia"/>
              </w:rPr>
              <w:t>交互协议</w:t>
            </w:r>
          </w:p>
          <w:p w14:paraId="24DFC6DB"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）支持大部分</w:t>
            </w:r>
            <w:r w:rsidRPr="003B26BB">
              <w:rPr>
                <w:rFonts w:hint="eastAsia"/>
              </w:rPr>
              <w:t>MySQL</w:t>
            </w:r>
            <w:r w:rsidRPr="003B26BB">
              <w:rPr>
                <w:rFonts w:hint="eastAsia"/>
              </w:rPr>
              <w:t>的语法，具备分库分表、平滑扩容、服务升降配、透明读写分离等分布式数据库核心能力和特性</w:t>
            </w:r>
          </w:p>
          <w:p w14:paraId="37DC889D"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）具备轻量（无状态）提供分布式数据库全生命周期的运维管控能力</w:t>
            </w:r>
          </w:p>
        </w:tc>
      </w:tr>
      <w:tr w:rsidR="003B26BB" w:rsidRPr="003B26BB" w14:paraId="2FFE6294"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02C6A475" w14:textId="77777777" w:rsidR="006E48F9" w:rsidRPr="003B26BB" w:rsidRDefault="006E48F9" w:rsidP="006E48F9">
            <w:pPr>
              <w:pStyle w:val="aff8"/>
            </w:pPr>
            <w:r w:rsidRPr="003B26BB">
              <w:rPr>
                <w:rFonts w:hint="eastAsia"/>
              </w:rPr>
              <w:t>6</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99FBD2D" w14:textId="77777777" w:rsidR="006E48F9" w:rsidRPr="003B26BB" w:rsidRDefault="006E48F9" w:rsidP="006E48F9">
            <w:pPr>
              <w:pStyle w:val="aff8"/>
              <w:ind w:firstLineChars="4" w:firstLine="10"/>
              <w:jc w:val="center"/>
            </w:pPr>
            <w:r w:rsidRPr="003B26BB">
              <w:rPr>
                <w:rFonts w:hint="eastAsia"/>
              </w:rPr>
              <w:t>云原生数据仓库</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20292252"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）单实例同时支持全文索引、</w:t>
            </w:r>
            <w:r w:rsidRPr="003B26BB">
              <w:rPr>
                <w:rFonts w:hint="eastAsia"/>
              </w:rPr>
              <w:t>JSON</w:t>
            </w:r>
            <w:r w:rsidRPr="003B26BB">
              <w:rPr>
                <w:rFonts w:hint="eastAsia"/>
              </w:rPr>
              <w:t>索引</w:t>
            </w:r>
          </w:p>
          <w:p w14:paraId="65166C65"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）单集群同时支持</w:t>
            </w:r>
            <w:r w:rsidRPr="003B26BB">
              <w:rPr>
                <w:rFonts w:hint="eastAsia"/>
              </w:rPr>
              <w:t>SSD</w:t>
            </w:r>
            <w:r w:rsidRPr="003B26BB">
              <w:rPr>
                <w:rFonts w:hint="eastAsia"/>
              </w:rPr>
              <w:t>介质存储实例以及</w:t>
            </w:r>
            <w:r w:rsidRPr="003B26BB">
              <w:rPr>
                <w:rFonts w:hint="eastAsia"/>
              </w:rPr>
              <w:t>HDD</w:t>
            </w:r>
            <w:r w:rsidRPr="003B26BB">
              <w:rPr>
                <w:rFonts w:hint="eastAsia"/>
              </w:rPr>
              <w:t>介质存储实例</w:t>
            </w:r>
          </w:p>
          <w:p w14:paraId="284938E8"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）支持基本数据类型</w:t>
            </w:r>
          </w:p>
          <w:p w14:paraId="1C18EA6F"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）支持多值列数据类型，用于表示一个列有多个不确定的值</w:t>
            </w:r>
          </w:p>
          <w:p w14:paraId="02E6691D"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）支持聚集列可以把一列或者多列指定为聚集列，确保值相同或相近的数据保存在磁盘同一位置，有效的降低查询</w:t>
            </w:r>
            <w:r w:rsidRPr="003B26BB">
              <w:rPr>
                <w:rFonts w:hint="eastAsia"/>
              </w:rPr>
              <w:t>IO</w:t>
            </w:r>
            <w:r w:rsidRPr="003B26BB">
              <w:rPr>
                <w:rFonts w:hint="eastAsia"/>
              </w:rPr>
              <w:t>开销</w:t>
            </w:r>
          </w:p>
          <w:p w14:paraId="5C5B2745"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）支持细粒度的运行监控，包括集群存活状态、</w:t>
            </w:r>
            <w:r w:rsidRPr="003B26BB">
              <w:rPr>
                <w:rFonts w:hint="eastAsia"/>
              </w:rPr>
              <w:t>CPU/</w:t>
            </w:r>
            <w:r w:rsidRPr="003B26BB">
              <w:rPr>
                <w:rFonts w:hint="eastAsia"/>
              </w:rPr>
              <w:t>磁盘使用率、每分钟查询</w:t>
            </w:r>
            <w:r w:rsidRPr="003B26BB">
              <w:rPr>
                <w:rFonts w:hint="eastAsia"/>
              </w:rPr>
              <w:t>/</w:t>
            </w:r>
            <w:r w:rsidRPr="003B26BB">
              <w:rPr>
                <w:rFonts w:hint="eastAsia"/>
              </w:rPr>
              <w:t>插入次数、耗时前十</w:t>
            </w:r>
            <w:r w:rsidRPr="003B26BB">
              <w:rPr>
                <w:rFonts w:hint="eastAsia"/>
              </w:rPr>
              <w:t>SQL</w:t>
            </w:r>
            <w:r w:rsidRPr="003B26BB">
              <w:rPr>
                <w:rFonts w:hint="eastAsia"/>
              </w:rPr>
              <w:t>、耗量前五表空间，表分区数据倾斜等指标</w:t>
            </w:r>
          </w:p>
        </w:tc>
      </w:tr>
      <w:tr w:rsidR="003B26BB" w:rsidRPr="003B26BB" w14:paraId="7B46A2C5"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4D189072" w14:textId="77777777" w:rsidR="006E48F9" w:rsidRPr="003B26BB" w:rsidRDefault="006E48F9" w:rsidP="006E48F9">
            <w:pPr>
              <w:pStyle w:val="aff8"/>
            </w:pPr>
            <w:r w:rsidRPr="003B26BB">
              <w:rPr>
                <w:rFonts w:hint="eastAsia"/>
              </w:rPr>
              <w:t>7</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26A4699" w14:textId="77777777" w:rsidR="006E48F9" w:rsidRPr="003B26BB" w:rsidRDefault="006E48F9" w:rsidP="006E48F9">
            <w:pPr>
              <w:pStyle w:val="aff8"/>
              <w:ind w:firstLineChars="4" w:firstLine="10"/>
              <w:jc w:val="center"/>
            </w:pPr>
            <w:r w:rsidRPr="003B26BB">
              <w:t>数据传输</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223259E"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）支持关系型云数据库、非关系型数据（</w:t>
            </w:r>
            <w:r w:rsidRPr="003B26BB">
              <w:rPr>
                <w:rFonts w:hint="eastAsia"/>
              </w:rPr>
              <w:t>NoSQL</w:t>
            </w:r>
            <w:r w:rsidRPr="003B26BB">
              <w:rPr>
                <w:rFonts w:hint="eastAsia"/>
              </w:rPr>
              <w:t>）、联机分析处理（联机分析处理（</w:t>
            </w:r>
            <w:r w:rsidRPr="003B26BB">
              <w:rPr>
                <w:rFonts w:hint="eastAsia"/>
              </w:rPr>
              <w:t>OLAP</w:t>
            </w:r>
            <w:r w:rsidRPr="003B26BB">
              <w:rPr>
                <w:rFonts w:hint="eastAsia"/>
              </w:rPr>
              <w:t>））等多种数据源之间数据实时交换的数据服务</w:t>
            </w:r>
          </w:p>
          <w:p w14:paraId="1966BD32"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）支持对数据迁移</w:t>
            </w:r>
            <w:r w:rsidRPr="003B26BB">
              <w:rPr>
                <w:rFonts w:hint="eastAsia"/>
              </w:rPr>
              <w:t>/</w:t>
            </w:r>
            <w:r w:rsidRPr="003B26BB">
              <w:rPr>
                <w:rFonts w:hint="eastAsia"/>
              </w:rPr>
              <w:t>同步的源端和目标端数据进行全量校验</w:t>
            </w:r>
          </w:p>
          <w:p w14:paraId="1574F3BF"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）支持断点传输功能，能够在源端、目标端数据库或者网络故障中断恢复后自动从中断的位置恢复，继续提供服务</w:t>
            </w:r>
          </w:p>
          <w:p w14:paraId="42B7A2EE"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）支持数据同步任务监控报警功能</w:t>
            </w:r>
          </w:p>
          <w:p w14:paraId="19F25550"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）支持数据迁移</w:t>
            </w:r>
            <w:r w:rsidRPr="003B26BB">
              <w:rPr>
                <w:rFonts w:hint="eastAsia"/>
              </w:rPr>
              <w:t>/</w:t>
            </w:r>
            <w:r w:rsidRPr="003B26BB">
              <w:rPr>
                <w:rFonts w:hint="eastAsia"/>
              </w:rPr>
              <w:t>同步对库、表、列三级对象名映射</w:t>
            </w:r>
          </w:p>
          <w:p w14:paraId="00BF912B"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）支持数据迁移</w:t>
            </w:r>
            <w:r w:rsidRPr="003B26BB">
              <w:rPr>
                <w:rFonts w:hint="eastAsia"/>
              </w:rPr>
              <w:t>/</w:t>
            </w:r>
            <w:r w:rsidRPr="003B26BB">
              <w:rPr>
                <w:rFonts w:hint="eastAsia"/>
              </w:rPr>
              <w:t>同步对迁移数据进行和列过滤</w:t>
            </w:r>
          </w:p>
          <w:p w14:paraId="5030CD73" w14:textId="77777777" w:rsidR="006E48F9" w:rsidRPr="003B26BB" w:rsidRDefault="006E48F9" w:rsidP="006E48F9">
            <w:pPr>
              <w:pStyle w:val="aff8"/>
            </w:pPr>
            <w:r w:rsidRPr="003B26BB">
              <w:rPr>
                <w:rFonts w:hint="eastAsia"/>
              </w:rPr>
              <w:lastRenderedPageBreak/>
              <w:t>（</w:t>
            </w:r>
            <w:r w:rsidRPr="003B26BB">
              <w:rPr>
                <w:rFonts w:hint="eastAsia"/>
              </w:rPr>
              <w:t>7</w:t>
            </w:r>
            <w:r w:rsidRPr="003B26BB">
              <w:rPr>
                <w:rFonts w:hint="eastAsia"/>
              </w:rPr>
              <w:t>）支持数据迁移、数据订阅、数据同步多种数据传输方式</w:t>
            </w:r>
          </w:p>
        </w:tc>
      </w:tr>
      <w:tr w:rsidR="003B26BB" w:rsidRPr="003B26BB" w14:paraId="4704FAC7"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5FDF5DBE" w14:textId="77777777" w:rsidR="006E48F9" w:rsidRPr="003B26BB" w:rsidRDefault="006E48F9" w:rsidP="006E48F9">
            <w:pPr>
              <w:pStyle w:val="aff8"/>
            </w:pPr>
            <w:r w:rsidRPr="003B26BB">
              <w:rPr>
                <w:rFonts w:hint="eastAsia"/>
              </w:rPr>
              <w:lastRenderedPageBreak/>
              <w:t>8</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71C3DBC" w14:textId="77777777" w:rsidR="006E48F9" w:rsidRPr="003B26BB" w:rsidRDefault="006E48F9" w:rsidP="006E48F9">
            <w:pPr>
              <w:pStyle w:val="aff8"/>
              <w:ind w:firstLineChars="4" w:firstLine="10"/>
              <w:jc w:val="center"/>
            </w:pPr>
            <w:r w:rsidRPr="003B26BB">
              <w:rPr>
                <w:rFonts w:hint="eastAsia"/>
              </w:rPr>
              <w:t>数据库自治</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1790481"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）支持秒级</w:t>
            </w:r>
            <w:r w:rsidRPr="003B26BB">
              <w:rPr>
                <w:rFonts w:hint="eastAsia"/>
              </w:rPr>
              <w:t>SQL</w:t>
            </w:r>
            <w:r w:rsidRPr="003B26BB">
              <w:rPr>
                <w:rFonts w:hint="eastAsia"/>
              </w:rPr>
              <w:t>分析功能，在秒级（不大于</w:t>
            </w:r>
            <w:r w:rsidRPr="003B26BB">
              <w:rPr>
                <w:rFonts w:hint="eastAsia"/>
              </w:rPr>
              <w:t>1</w:t>
            </w:r>
            <w:r w:rsidRPr="003B26BB">
              <w:t>0</w:t>
            </w:r>
            <w:r w:rsidRPr="003B26BB">
              <w:rPr>
                <w:rFonts w:hint="eastAsia"/>
              </w:rPr>
              <w:t>秒）内每隔</w:t>
            </w:r>
            <w:r w:rsidRPr="003B26BB">
              <w:rPr>
                <w:rFonts w:hint="eastAsia"/>
              </w:rPr>
              <w:t>1</w:t>
            </w:r>
            <w:r w:rsidRPr="003B26BB">
              <w:rPr>
                <w:rFonts w:hint="eastAsia"/>
              </w:rPr>
              <w:t>秒钟执行一次查看</w:t>
            </w:r>
            <w:r w:rsidRPr="003B26BB">
              <w:rPr>
                <w:rFonts w:hint="eastAsia"/>
              </w:rPr>
              <w:t>SQL</w:t>
            </w:r>
            <w:r w:rsidRPr="003B26BB">
              <w:rPr>
                <w:rFonts w:hint="eastAsia"/>
              </w:rPr>
              <w:t>任务进程，然后将所有的结果集进行统计分析，可以非常清晰的看到在这期间哪些</w:t>
            </w:r>
            <w:r w:rsidRPr="003B26BB">
              <w:rPr>
                <w:rFonts w:hint="eastAsia"/>
              </w:rPr>
              <w:t>SQL</w:t>
            </w:r>
            <w:r w:rsidRPr="003B26BB">
              <w:rPr>
                <w:rFonts w:hint="eastAsia"/>
              </w:rPr>
              <w:t>执行的次数最多，是否存在慢</w:t>
            </w:r>
            <w:r w:rsidRPr="003B26BB">
              <w:rPr>
                <w:rFonts w:hint="eastAsia"/>
              </w:rPr>
              <w:t>SQL</w:t>
            </w:r>
            <w:r w:rsidRPr="003B26BB">
              <w:rPr>
                <w:rFonts w:hint="eastAsia"/>
              </w:rPr>
              <w:t>等</w:t>
            </w:r>
          </w:p>
          <w:p w14:paraId="0AAE8CFA"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w:t>
            </w:r>
            <w:r w:rsidRPr="003B26BB">
              <w:rPr>
                <w:rFonts w:hint="eastAsia"/>
              </w:rPr>
              <w:t>SQL</w:t>
            </w:r>
            <w:r w:rsidRPr="003B26BB">
              <w:rPr>
                <w:rFonts w:hint="eastAsia"/>
              </w:rPr>
              <w:t>诊断和优化，基于外置</w:t>
            </w:r>
            <w:r w:rsidRPr="003B26BB">
              <w:rPr>
                <w:rFonts w:hint="eastAsia"/>
              </w:rPr>
              <w:t>SQL</w:t>
            </w:r>
            <w:r w:rsidRPr="003B26BB">
              <w:rPr>
                <w:rFonts w:hint="eastAsia"/>
              </w:rPr>
              <w:t>优化器，定位</w:t>
            </w:r>
            <w:r w:rsidRPr="003B26BB">
              <w:rPr>
                <w:rFonts w:hint="eastAsia"/>
              </w:rPr>
              <w:t>SQL</w:t>
            </w:r>
            <w:r w:rsidRPr="003B26BB">
              <w:rPr>
                <w:rFonts w:hint="eastAsia"/>
              </w:rPr>
              <w:t>的性能问题，并输出</w:t>
            </w:r>
            <w:r w:rsidRPr="003B26BB">
              <w:rPr>
                <w:rFonts w:hint="eastAsia"/>
              </w:rPr>
              <w:t>SQL</w:t>
            </w:r>
            <w:r w:rsidRPr="003B26BB">
              <w:rPr>
                <w:rFonts w:hint="eastAsia"/>
              </w:rPr>
              <w:t>的优化建议，同时给出优化收益</w:t>
            </w:r>
          </w:p>
          <w:p w14:paraId="65630A91"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）支持会话管理功能，提供实时活跃会话分析、多维度分析统计分析功能，支持快速定位活跃会话数量最多的用户、应用服务器</w:t>
            </w:r>
          </w:p>
          <w:p w14:paraId="23993BE9"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）支持实时性能，提供通过图标或者黑屏的方式，每隔</w:t>
            </w:r>
            <w:r w:rsidRPr="003B26BB">
              <w:rPr>
                <w:rFonts w:hint="eastAsia"/>
              </w:rPr>
              <w:t>5</w:t>
            </w:r>
            <w:r w:rsidRPr="003B26BB">
              <w:rPr>
                <w:rFonts w:hint="eastAsia"/>
              </w:rPr>
              <w:t>秒自动采集数据库性能信息，有效的帮助数据库盯屏和护航</w:t>
            </w:r>
          </w:p>
          <w:p w14:paraId="489C2E50"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）支持异常会话自动识别功能，提供自动识别悬挂事务、执行异常的</w:t>
            </w:r>
            <w:r w:rsidRPr="003B26BB">
              <w:rPr>
                <w:rFonts w:hint="eastAsia"/>
              </w:rPr>
              <w:t>SQL</w:t>
            </w:r>
            <w:r w:rsidRPr="003B26BB">
              <w:rPr>
                <w:rFonts w:hint="eastAsia"/>
              </w:rPr>
              <w:t>、阻塞</w:t>
            </w:r>
            <w:r w:rsidRPr="003B26BB">
              <w:rPr>
                <w:rFonts w:hint="eastAsia"/>
              </w:rPr>
              <w:t>SQL</w:t>
            </w:r>
            <w:r w:rsidRPr="003B26BB">
              <w:rPr>
                <w:rFonts w:hint="eastAsia"/>
              </w:rPr>
              <w:t>，并可以直接对</w:t>
            </w:r>
            <w:r w:rsidRPr="003B26BB">
              <w:rPr>
                <w:rFonts w:hint="eastAsia"/>
              </w:rPr>
              <w:t>SQL</w:t>
            </w:r>
            <w:r w:rsidRPr="003B26BB">
              <w:rPr>
                <w:rFonts w:hint="eastAsia"/>
              </w:rPr>
              <w:t>进行</w:t>
            </w:r>
            <w:r w:rsidRPr="003B26BB">
              <w:rPr>
                <w:rFonts w:hint="eastAsia"/>
              </w:rPr>
              <w:t>Kill</w:t>
            </w:r>
            <w:r w:rsidRPr="003B26BB">
              <w:rPr>
                <w:rFonts w:hint="eastAsia"/>
              </w:rPr>
              <w:t>、限流或者优化</w:t>
            </w:r>
          </w:p>
          <w:p w14:paraId="2AA996A5"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）支持慢</w:t>
            </w:r>
            <w:r w:rsidRPr="003B26BB">
              <w:rPr>
                <w:rFonts w:hint="eastAsia"/>
              </w:rPr>
              <w:t>SQL</w:t>
            </w:r>
            <w:r w:rsidRPr="003B26BB">
              <w:rPr>
                <w:rFonts w:hint="eastAsia"/>
              </w:rPr>
              <w:t>分析功能，提供慢</w:t>
            </w:r>
            <w:r w:rsidRPr="003B26BB">
              <w:rPr>
                <w:rFonts w:hint="eastAsia"/>
              </w:rPr>
              <w:t>SQL</w:t>
            </w:r>
            <w:r w:rsidRPr="003B26BB">
              <w:rPr>
                <w:rFonts w:hint="eastAsia"/>
              </w:rPr>
              <w:t>去参数化和模版化，能够快速定位执行次数</w:t>
            </w:r>
            <w:r w:rsidRPr="003B26BB">
              <w:rPr>
                <w:rFonts w:hint="eastAsia"/>
              </w:rPr>
              <w:t>TOP</w:t>
            </w:r>
            <w:r w:rsidRPr="003B26BB">
              <w:rPr>
                <w:rFonts w:hint="eastAsia"/>
              </w:rPr>
              <w:t>慢</w:t>
            </w:r>
            <w:r w:rsidRPr="003B26BB">
              <w:rPr>
                <w:rFonts w:hint="eastAsia"/>
              </w:rPr>
              <w:t>SQL</w:t>
            </w:r>
            <w:r w:rsidRPr="003B26BB">
              <w:rPr>
                <w:rFonts w:hint="eastAsia"/>
              </w:rPr>
              <w:t>、执行耗时</w:t>
            </w:r>
            <w:r w:rsidRPr="003B26BB">
              <w:rPr>
                <w:rFonts w:hint="eastAsia"/>
              </w:rPr>
              <w:t>TOP</w:t>
            </w:r>
            <w:r w:rsidRPr="003B26BB">
              <w:rPr>
                <w:rFonts w:hint="eastAsia"/>
              </w:rPr>
              <w:t>慢</w:t>
            </w:r>
            <w:r w:rsidRPr="003B26BB">
              <w:rPr>
                <w:rFonts w:hint="eastAsia"/>
              </w:rPr>
              <w:t>SQL</w:t>
            </w:r>
            <w:r w:rsidRPr="003B26BB">
              <w:rPr>
                <w:rFonts w:hint="eastAsia"/>
              </w:rPr>
              <w:t>、锁等待时间</w:t>
            </w:r>
            <w:r w:rsidRPr="003B26BB">
              <w:rPr>
                <w:rFonts w:hint="eastAsia"/>
              </w:rPr>
              <w:t>TOP</w:t>
            </w:r>
            <w:r w:rsidRPr="003B26BB">
              <w:rPr>
                <w:rFonts w:hint="eastAsia"/>
              </w:rPr>
              <w:t>慢</w:t>
            </w:r>
            <w:r w:rsidRPr="003B26BB">
              <w:rPr>
                <w:rFonts w:hint="eastAsia"/>
              </w:rPr>
              <w:t>SQL</w:t>
            </w:r>
          </w:p>
        </w:tc>
      </w:tr>
      <w:tr w:rsidR="003B26BB" w:rsidRPr="003B26BB" w14:paraId="14BE3575"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5157F08" w14:textId="77777777" w:rsidR="006E48F9" w:rsidRPr="003B26BB" w:rsidRDefault="006E48F9" w:rsidP="006E48F9">
            <w:pPr>
              <w:pStyle w:val="aff8"/>
            </w:pPr>
            <w:r w:rsidRPr="003B26BB">
              <w:rPr>
                <w:rFonts w:hint="eastAsia"/>
              </w:rPr>
              <w:t>9</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4B72E79" w14:textId="77777777" w:rsidR="006E48F9" w:rsidRPr="003B26BB" w:rsidRDefault="006E48F9" w:rsidP="006E48F9">
            <w:pPr>
              <w:pStyle w:val="aff8"/>
              <w:ind w:firstLineChars="4" w:firstLine="10"/>
              <w:jc w:val="center"/>
            </w:pPr>
            <w:r w:rsidRPr="003B26BB">
              <w:rPr>
                <w:rFonts w:hint="eastAsia"/>
              </w:rPr>
              <w:t>数据库管理</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27EA642"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）提供建表语句</w:t>
            </w:r>
            <w:r w:rsidRPr="003B26BB">
              <w:rPr>
                <w:rFonts w:hint="eastAsia"/>
              </w:rPr>
              <w:t>SQL</w:t>
            </w:r>
            <w:r w:rsidRPr="003B26BB">
              <w:rPr>
                <w:rFonts w:hint="eastAsia"/>
              </w:rPr>
              <w:t>脚本查看、下载</w:t>
            </w:r>
            <w:r w:rsidRPr="003B26BB">
              <w:rPr>
                <w:rFonts w:hint="eastAsia"/>
              </w:rPr>
              <w:t>SQL</w:t>
            </w:r>
            <w:r w:rsidRPr="003B26BB">
              <w:rPr>
                <w:rFonts w:hint="eastAsia"/>
              </w:rPr>
              <w:t>，提供导出表结构</w:t>
            </w:r>
            <w:r w:rsidRPr="003B26BB">
              <w:rPr>
                <w:rFonts w:hint="eastAsia"/>
              </w:rPr>
              <w:t>word</w:t>
            </w:r>
            <w:r w:rsidRPr="003B26BB">
              <w:rPr>
                <w:rFonts w:hint="eastAsia"/>
              </w:rPr>
              <w:t>、</w:t>
            </w:r>
            <w:r w:rsidRPr="003B26BB">
              <w:rPr>
                <w:rFonts w:hint="eastAsia"/>
              </w:rPr>
              <w:t>excel</w:t>
            </w:r>
            <w:r w:rsidRPr="003B26BB">
              <w:rPr>
                <w:rFonts w:hint="eastAsia"/>
              </w:rPr>
              <w:t>、</w:t>
            </w:r>
            <w:r w:rsidRPr="003B26BB">
              <w:rPr>
                <w:rFonts w:hint="eastAsia"/>
              </w:rPr>
              <w:t>pdf</w:t>
            </w:r>
            <w:r w:rsidRPr="003B26BB">
              <w:rPr>
                <w:rFonts w:hint="eastAsia"/>
              </w:rPr>
              <w:t>等多种格式</w:t>
            </w:r>
          </w:p>
          <w:p w14:paraId="0FBD04B3"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）提供对应用无侵入的读写分离，通过使用</w:t>
            </w:r>
            <w:r w:rsidRPr="003B26BB">
              <w:rPr>
                <w:rFonts w:hint="eastAsia"/>
              </w:rPr>
              <w:t xml:space="preserve"> </w:t>
            </w:r>
            <w:r w:rsidRPr="003B26BB">
              <w:rPr>
                <w:rFonts w:hint="eastAsia"/>
              </w:rPr>
              <w:t>分布式关系型数据</w:t>
            </w:r>
            <w:r w:rsidRPr="003B26BB">
              <w:rPr>
                <w:rFonts w:hint="eastAsia"/>
              </w:rPr>
              <w:t xml:space="preserve"> </w:t>
            </w:r>
            <w:r w:rsidRPr="003B26BB">
              <w:rPr>
                <w:rFonts w:hint="eastAsia"/>
              </w:rPr>
              <w:t>只读实例或者</w:t>
            </w:r>
            <w:r w:rsidRPr="003B26BB">
              <w:rPr>
                <w:rFonts w:hint="eastAsia"/>
              </w:rPr>
              <w:t xml:space="preserve"> MySQL</w:t>
            </w:r>
            <w:r w:rsidRPr="003B26BB">
              <w:rPr>
                <w:rFonts w:hint="eastAsia"/>
              </w:rPr>
              <w:t>备机实现读写分离，对应用无侵入，在分布式数据库</w:t>
            </w:r>
            <w:r w:rsidRPr="003B26BB">
              <w:rPr>
                <w:rFonts w:hint="eastAsia"/>
              </w:rPr>
              <w:t xml:space="preserve"> </w:t>
            </w:r>
            <w:r w:rsidRPr="003B26BB">
              <w:rPr>
                <w:rFonts w:hint="eastAsia"/>
              </w:rPr>
              <w:t>控制台即可完成读写分离相关操作</w:t>
            </w:r>
          </w:p>
          <w:p w14:paraId="616A0EE2"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w:t>
            </w:r>
            <w:r w:rsidRPr="003B26BB">
              <w:rPr>
                <w:rFonts w:hint="eastAsia"/>
              </w:rPr>
              <w:t>SQL</w:t>
            </w:r>
            <w:r w:rsidRPr="003B26BB">
              <w:rPr>
                <w:rFonts w:hint="eastAsia"/>
              </w:rPr>
              <w:t>窗口</w:t>
            </w:r>
            <w:r w:rsidRPr="003B26BB">
              <w:rPr>
                <w:rFonts w:hint="eastAsia"/>
              </w:rPr>
              <w:t>SQL</w:t>
            </w:r>
            <w:r w:rsidRPr="003B26BB">
              <w:rPr>
                <w:rFonts w:hint="eastAsia"/>
              </w:rPr>
              <w:t>的执行、格式化、执行计划、补齐提示、结果集导出、常用</w:t>
            </w:r>
            <w:r w:rsidRPr="003B26BB">
              <w:rPr>
                <w:rFonts w:hint="eastAsia"/>
              </w:rPr>
              <w:t>SQL</w:t>
            </w:r>
            <w:r w:rsidRPr="003B26BB">
              <w:rPr>
                <w:rFonts w:hint="eastAsia"/>
              </w:rPr>
              <w:t>管理等功能</w:t>
            </w:r>
          </w:p>
          <w:p w14:paraId="3CC9D55C"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）支持历史执行</w:t>
            </w:r>
            <w:r w:rsidRPr="003B26BB">
              <w:rPr>
                <w:rFonts w:hint="eastAsia"/>
              </w:rPr>
              <w:t>SQL</w:t>
            </w:r>
            <w:r w:rsidRPr="003B26BB">
              <w:rPr>
                <w:rFonts w:hint="eastAsia"/>
              </w:rPr>
              <w:t>的模糊查询，可查看</w:t>
            </w:r>
            <w:r w:rsidRPr="003B26BB">
              <w:rPr>
                <w:rFonts w:hint="eastAsia"/>
              </w:rPr>
              <w:t>SQL</w:t>
            </w:r>
            <w:r w:rsidRPr="003B26BB">
              <w:rPr>
                <w:rFonts w:hint="eastAsia"/>
              </w:rPr>
              <w:t>执行的开始时间、数据库、</w:t>
            </w:r>
            <w:r w:rsidRPr="003B26BB">
              <w:rPr>
                <w:rFonts w:hint="eastAsia"/>
              </w:rPr>
              <w:t>SQL</w:t>
            </w:r>
            <w:r w:rsidRPr="003B26BB">
              <w:rPr>
                <w:rFonts w:hint="eastAsia"/>
              </w:rPr>
              <w:t>、状态、行数、耗时、备注等信息</w:t>
            </w:r>
          </w:p>
          <w:p w14:paraId="260AFB6C"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）支持图形化批量操作表，至少包括批量清空数据，删除表，表维护和表名前缀</w:t>
            </w:r>
          </w:p>
          <w:p w14:paraId="0E5C1F47" w14:textId="77777777" w:rsidR="006E48F9" w:rsidRPr="003B26BB" w:rsidRDefault="006E48F9" w:rsidP="006E48F9">
            <w:pPr>
              <w:pStyle w:val="aff8"/>
            </w:pPr>
            <w:r w:rsidRPr="003B26BB">
              <w:rPr>
                <w:rFonts w:hint="eastAsia"/>
              </w:rPr>
              <w:lastRenderedPageBreak/>
              <w:t>（</w:t>
            </w:r>
            <w:r w:rsidRPr="003B26BB">
              <w:rPr>
                <w:rFonts w:hint="eastAsia"/>
              </w:rPr>
              <w:t>6</w:t>
            </w:r>
            <w:r w:rsidRPr="003B26BB">
              <w:rPr>
                <w:rFonts w:hint="eastAsia"/>
              </w:rPr>
              <w:t>）支持图形化数据库克隆，可选源库全表或者指定表进行克隆</w:t>
            </w:r>
          </w:p>
          <w:p w14:paraId="7F288D61"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）支持图形化自动生成测试数据，可指定数据生成方式，包括随机、逻辑依赖、枚举等</w:t>
            </w:r>
          </w:p>
          <w:p w14:paraId="51C4B0FB"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）支持图形化表数据量统计，可以按照表名模糊查询，统计表行数、容量等信息</w:t>
            </w:r>
          </w:p>
          <w:p w14:paraId="01C67902" w14:textId="77777777" w:rsidR="006E48F9" w:rsidRPr="003B26BB" w:rsidRDefault="006E48F9" w:rsidP="006E48F9">
            <w:pPr>
              <w:pStyle w:val="aff8"/>
            </w:pPr>
            <w:r w:rsidRPr="003B26BB">
              <w:rPr>
                <w:rFonts w:hint="eastAsia"/>
              </w:rPr>
              <w:t>（</w:t>
            </w:r>
            <w:r w:rsidRPr="003B26BB">
              <w:rPr>
                <w:rFonts w:hint="eastAsia"/>
              </w:rPr>
              <w:t>9</w:t>
            </w:r>
            <w:r w:rsidRPr="003B26BB">
              <w:rPr>
                <w:rFonts w:hint="eastAsia"/>
              </w:rPr>
              <w:t>）支持终端样式执行</w:t>
            </w:r>
            <w:r w:rsidRPr="003B26BB">
              <w:rPr>
                <w:rFonts w:hint="eastAsia"/>
              </w:rPr>
              <w:t>SQL</w:t>
            </w:r>
            <w:r w:rsidRPr="003B26BB">
              <w:rPr>
                <w:rFonts w:hint="eastAsia"/>
              </w:rPr>
              <w:t>命令</w:t>
            </w:r>
          </w:p>
          <w:p w14:paraId="361D03D0" w14:textId="77777777" w:rsidR="006E48F9" w:rsidRPr="003B26BB" w:rsidRDefault="006E48F9" w:rsidP="006E48F9">
            <w:pPr>
              <w:pStyle w:val="aff8"/>
            </w:pPr>
            <w:r w:rsidRPr="003B26BB">
              <w:rPr>
                <w:rFonts w:hint="eastAsia"/>
              </w:rPr>
              <w:t>（</w:t>
            </w:r>
            <w:r w:rsidRPr="003B26BB">
              <w:rPr>
                <w:rFonts w:hint="eastAsia"/>
              </w:rPr>
              <w:t>1</w:t>
            </w:r>
            <w:r w:rsidRPr="003B26BB">
              <w:t>0</w:t>
            </w:r>
            <w:r w:rsidRPr="003B26BB">
              <w:rPr>
                <w:rFonts w:hint="eastAsia"/>
              </w:rPr>
              <w:t>）支持至少五种以上主流数据库类型：包括但不限于关系型数据库、非关系型数据库（</w:t>
            </w:r>
            <w:r w:rsidRPr="003B26BB">
              <w:rPr>
                <w:rFonts w:hint="eastAsia"/>
              </w:rPr>
              <w:t>MongoDB</w:t>
            </w:r>
            <w:r w:rsidRPr="003B26BB">
              <w:rPr>
                <w:rFonts w:hint="eastAsia"/>
              </w:rPr>
              <w:t>）、缓存型数据库（</w:t>
            </w:r>
            <w:r w:rsidRPr="003B26BB">
              <w:rPr>
                <w:rFonts w:hint="eastAsia"/>
              </w:rPr>
              <w:t>Redis</w:t>
            </w:r>
            <w:r w:rsidRPr="003B26BB">
              <w:rPr>
                <w:rFonts w:hint="eastAsia"/>
              </w:rPr>
              <w:t>）</w:t>
            </w:r>
          </w:p>
          <w:p w14:paraId="12282459" w14:textId="77777777" w:rsidR="006E48F9" w:rsidRPr="003B26BB" w:rsidRDefault="006E48F9" w:rsidP="006E48F9">
            <w:pPr>
              <w:pStyle w:val="aff8"/>
            </w:pPr>
            <w:r w:rsidRPr="003B26BB">
              <w:rPr>
                <w:rFonts w:hint="eastAsia"/>
              </w:rPr>
              <w:t>（</w:t>
            </w:r>
            <w:r w:rsidRPr="003B26BB">
              <w:rPr>
                <w:rFonts w:hint="eastAsia"/>
              </w:rPr>
              <w:t>1</w:t>
            </w:r>
            <w:r w:rsidRPr="003B26BB">
              <w:t>1</w:t>
            </w:r>
            <w:r w:rsidRPr="003B26BB">
              <w:rPr>
                <w:rFonts w:hint="eastAsia"/>
              </w:rPr>
              <w:t>）支持记录且永久保存全部操作记录，支持对操作记录的多维度查询</w:t>
            </w:r>
          </w:p>
          <w:p w14:paraId="29073663" w14:textId="77777777" w:rsidR="006E48F9" w:rsidRPr="003B26BB" w:rsidRDefault="006E48F9" w:rsidP="006E48F9">
            <w:pPr>
              <w:pStyle w:val="aff8"/>
            </w:pPr>
            <w:r w:rsidRPr="003B26BB">
              <w:rPr>
                <w:rFonts w:hint="eastAsia"/>
              </w:rPr>
              <w:t>（</w:t>
            </w:r>
            <w:r w:rsidRPr="003B26BB">
              <w:rPr>
                <w:rFonts w:hint="eastAsia"/>
              </w:rPr>
              <w:t>1</w:t>
            </w:r>
            <w:r w:rsidRPr="003B26BB">
              <w:t>2</w:t>
            </w:r>
            <w:r w:rsidRPr="003B26BB">
              <w:rPr>
                <w:rFonts w:hint="eastAsia"/>
              </w:rPr>
              <w:t>）对于上述三种数据库对象，支持其查询、导出、变更权限独立申请</w:t>
            </w:r>
          </w:p>
        </w:tc>
      </w:tr>
      <w:tr w:rsidR="003B26BB" w:rsidRPr="003B26BB" w14:paraId="32ABBF55"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60157389" w14:textId="77777777" w:rsidR="006E48F9" w:rsidRPr="003B26BB" w:rsidRDefault="006E48F9" w:rsidP="006E48F9">
            <w:pPr>
              <w:pStyle w:val="aff8"/>
            </w:pPr>
            <w:r w:rsidRPr="003B26BB">
              <w:rPr>
                <w:rFonts w:hint="eastAsia"/>
              </w:rPr>
              <w:lastRenderedPageBreak/>
              <w:t>1</w:t>
            </w:r>
            <w:r w:rsidRPr="003B26BB">
              <w:t>0</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1FE4B27" w14:textId="77777777" w:rsidR="006E48F9" w:rsidRPr="003B26BB" w:rsidRDefault="006E48F9" w:rsidP="006E48F9">
            <w:pPr>
              <w:pStyle w:val="aff8"/>
              <w:ind w:firstLineChars="4" w:firstLine="10"/>
              <w:jc w:val="center"/>
            </w:pPr>
            <w:r w:rsidRPr="003B26BB">
              <w:rPr>
                <w:rFonts w:hint="eastAsia"/>
              </w:rPr>
              <w:t>大数据计算</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395DEBA"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）提供完整</w:t>
            </w:r>
            <w:r w:rsidRPr="003B26BB">
              <w:rPr>
                <w:rFonts w:hint="eastAsia"/>
              </w:rPr>
              <w:t>RESTful API</w:t>
            </w:r>
            <w:r w:rsidRPr="003B26BB">
              <w:rPr>
                <w:rFonts w:hint="eastAsia"/>
              </w:rPr>
              <w:t>的方式提供离线数据处理服务，提供</w:t>
            </w:r>
            <w:r w:rsidRPr="003B26BB">
              <w:rPr>
                <w:rFonts w:hint="eastAsia"/>
              </w:rPr>
              <w:t>JAVA SDK</w:t>
            </w:r>
            <w:r w:rsidRPr="003B26BB">
              <w:rPr>
                <w:rFonts w:hint="eastAsia"/>
              </w:rPr>
              <w:t>，</w:t>
            </w:r>
            <w:r w:rsidRPr="003B26BB">
              <w:rPr>
                <w:rFonts w:hint="eastAsia"/>
              </w:rPr>
              <w:t xml:space="preserve"> Python SDK</w:t>
            </w:r>
            <w:r w:rsidRPr="003B26BB">
              <w:rPr>
                <w:rFonts w:hint="eastAsia"/>
              </w:rPr>
              <w:t>，等编程接口，支持</w:t>
            </w:r>
            <w:r w:rsidRPr="003B26BB">
              <w:rPr>
                <w:rFonts w:hint="eastAsia"/>
              </w:rPr>
              <w:t>JDBC</w:t>
            </w:r>
            <w:r w:rsidRPr="003B26BB">
              <w:rPr>
                <w:rFonts w:hint="eastAsia"/>
              </w:rPr>
              <w:t>接口等系列用户开发工具和接口</w:t>
            </w:r>
          </w:p>
          <w:p w14:paraId="278E4AF5"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）提供离线任务管理、监控告警的功能，任务运维管理支持两种模式可供用户选择，包括列表模式和数据库可用性组（</w:t>
            </w:r>
            <w:r w:rsidRPr="003B26BB">
              <w:rPr>
                <w:rFonts w:hint="eastAsia"/>
              </w:rPr>
              <w:t>DAG</w:t>
            </w:r>
            <w:r w:rsidRPr="003B26BB">
              <w:rPr>
                <w:rFonts w:hint="eastAsia"/>
              </w:rPr>
              <w:t>）模式。监控告警是调度任务的监控保障系统，支持基线告警和自定义告警两种方式。当任务出现错误或者延迟产出的时候，系统会通过预定义的方式告知用户任务状态。用户可以按照自己定义的规则来配置告警规则</w:t>
            </w:r>
          </w:p>
          <w:p w14:paraId="18DE5420"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w:t>
            </w:r>
            <w:r w:rsidRPr="003B26BB">
              <w:rPr>
                <w:rFonts w:hint="eastAsia"/>
              </w:rPr>
              <w:t>MapReduce</w:t>
            </w:r>
            <w:r w:rsidRPr="003B26BB">
              <w:rPr>
                <w:rFonts w:hint="eastAsia"/>
              </w:rPr>
              <w:t>（编程模型）的分布式计算任务，支持数据库可用性组（</w:t>
            </w:r>
            <w:r w:rsidRPr="003B26BB">
              <w:rPr>
                <w:rFonts w:hint="eastAsia"/>
              </w:rPr>
              <w:t>DAG</w:t>
            </w:r>
            <w:r w:rsidRPr="003B26BB">
              <w:rPr>
                <w:rFonts w:hint="eastAsia"/>
              </w:rPr>
              <w:t>）模式的作业处理方式。支持作业优先级设置功能，可支持优先级设置，在作业任务资源分配优先级上进行细粒度控制</w:t>
            </w:r>
          </w:p>
          <w:p w14:paraId="244E0F2B"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）支持原生</w:t>
            </w:r>
            <w:r w:rsidRPr="003B26BB">
              <w:rPr>
                <w:rFonts w:hint="eastAsia"/>
              </w:rPr>
              <w:t>Apache Spark</w:t>
            </w:r>
            <w:r w:rsidRPr="003B26BB">
              <w:rPr>
                <w:rFonts w:hint="eastAsia"/>
              </w:rPr>
              <w:t>编程接口，用户可以使用</w:t>
            </w:r>
            <w:r w:rsidRPr="003B26BB">
              <w:rPr>
                <w:rFonts w:hint="eastAsia"/>
              </w:rPr>
              <w:t>Spark</w:t>
            </w:r>
            <w:r w:rsidRPr="003B26BB">
              <w:rPr>
                <w:rFonts w:hint="eastAsia"/>
              </w:rPr>
              <w:t>接口进行编程处理存储在大数据计算服务中的数据</w:t>
            </w:r>
          </w:p>
          <w:p w14:paraId="61A8994B"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）支持多种计算框架。支持单表万亿条记录的多表关联分析。支持高效数据压缩存储，压缩效率和数据格式相关，对冷数据支持归档操作</w:t>
            </w:r>
          </w:p>
          <w:p w14:paraId="1C0DC6B0" w14:textId="6A4511CF" w:rsidR="006E48F9" w:rsidRPr="003B26BB" w:rsidRDefault="006E48F9" w:rsidP="006E48F9">
            <w:pPr>
              <w:pStyle w:val="aff8"/>
            </w:pPr>
            <w:r w:rsidRPr="003B26BB">
              <w:rPr>
                <w:rFonts w:hint="eastAsia"/>
              </w:rPr>
              <w:lastRenderedPageBreak/>
              <w:t>（</w:t>
            </w:r>
            <w:r w:rsidRPr="003B26BB">
              <w:rPr>
                <w:rFonts w:hint="eastAsia"/>
              </w:rPr>
              <w:t>6</w:t>
            </w:r>
            <w:r w:rsidRPr="003B26BB">
              <w:rPr>
                <w:rFonts w:hint="eastAsia"/>
              </w:rPr>
              <w:t>）本服务原厂商</w:t>
            </w:r>
            <w:r w:rsidR="00415129" w:rsidRPr="003B26BB">
              <w:rPr>
                <w:rFonts w:hint="eastAsia"/>
              </w:rPr>
              <w:t>应</w:t>
            </w:r>
            <w:r w:rsidRPr="003B26BB">
              <w:rPr>
                <w:rFonts w:hint="eastAsia"/>
              </w:rPr>
              <w:t>具备公安部信息系统安全等级保护备案的，提供三级等保备案证明</w:t>
            </w:r>
          </w:p>
          <w:p w14:paraId="578C0BC1" w14:textId="77777777" w:rsidR="006E48F9" w:rsidRPr="003B26BB" w:rsidRDefault="006E48F9" w:rsidP="006E48F9">
            <w:pPr>
              <w:rPr>
                <w:rFonts w:ascii="宋体" w:hAnsi="宋体" w:cs="仿宋"/>
                <w:kern w:val="0"/>
                <w:sz w:val="24"/>
                <w:szCs w:val="24"/>
              </w:rPr>
            </w:pPr>
            <w:r w:rsidRPr="003B26BB">
              <w:rPr>
                <w:rFonts w:ascii="宋体" w:hAnsi="宋体" w:cs="仿宋" w:hint="eastAsia"/>
                <w:kern w:val="0"/>
                <w:sz w:val="24"/>
                <w:szCs w:val="24"/>
              </w:rPr>
              <w:t>（8）</w:t>
            </w:r>
            <w:r w:rsidRPr="003B26BB">
              <w:rPr>
                <w:rFonts w:ascii="宋体" w:hAnsi="宋体" w:cs="仿宋"/>
                <w:kern w:val="0"/>
                <w:sz w:val="24"/>
                <w:szCs w:val="24"/>
              </w:rPr>
              <w:t>支持作业优先级设置功能，可支持</w:t>
            </w:r>
            <w:r w:rsidRPr="003B26BB">
              <w:rPr>
                <w:rFonts w:ascii="宋体" w:hAnsi="宋体" w:cs="仿宋" w:hint="eastAsia"/>
                <w:kern w:val="0"/>
                <w:sz w:val="24"/>
                <w:szCs w:val="24"/>
              </w:rPr>
              <w:t>不少于</w:t>
            </w:r>
            <w:r w:rsidRPr="003B26BB">
              <w:rPr>
                <w:rFonts w:ascii="宋体" w:hAnsi="宋体" w:cs="仿宋"/>
                <w:kern w:val="0"/>
                <w:sz w:val="24"/>
                <w:szCs w:val="24"/>
              </w:rPr>
              <w:t>9级优先级设置，在作业任务资源分配优先级上进行细粒度控制</w:t>
            </w:r>
          </w:p>
        </w:tc>
      </w:tr>
      <w:tr w:rsidR="003B26BB" w:rsidRPr="003B26BB" w14:paraId="4E27F337"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01D80004" w14:textId="77777777" w:rsidR="006E48F9" w:rsidRPr="003B26BB" w:rsidRDefault="006E48F9" w:rsidP="006E48F9">
            <w:pPr>
              <w:pStyle w:val="aff8"/>
            </w:pPr>
            <w:r w:rsidRPr="003B26BB">
              <w:rPr>
                <w:rFonts w:hint="eastAsia"/>
              </w:rPr>
              <w:lastRenderedPageBreak/>
              <w:t>1</w:t>
            </w:r>
            <w:r w:rsidRPr="003B26BB">
              <w:t>1</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56854EA7" w14:textId="77777777" w:rsidR="006E48F9" w:rsidRPr="003B26BB" w:rsidRDefault="006E48F9" w:rsidP="006E48F9">
            <w:pPr>
              <w:pStyle w:val="aff8"/>
              <w:ind w:firstLineChars="4" w:firstLine="10"/>
              <w:jc w:val="center"/>
            </w:pPr>
            <w:r w:rsidRPr="003B26BB">
              <w:rPr>
                <w:rFonts w:hint="eastAsia"/>
              </w:rPr>
              <w:t>流计算</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53273529"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）提供在线流计算作业调试，调试容器保证调试过程不</w:t>
            </w:r>
            <w:r w:rsidRPr="003B26BB">
              <w:rPr>
                <w:rFonts w:ascii="PingFang SC" w:eastAsia="PingFang SC" w:hAnsi="PingFang SC" w:cs="PingFang SC" w:hint="eastAsia"/>
              </w:rPr>
              <w:t>⼲</w:t>
            </w:r>
            <w:r w:rsidRPr="003B26BB">
              <w:rPr>
                <w:rFonts w:hint="eastAsia"/>
              </w:rPr>
              <w:t>扰线上环境</w:t>
            </w:r>
          </w:p>
          <w:p w14:paraId="222F443B"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）提供完善的流数据库（</w:t>
            </w:r>
            <w:r w:rsidRPr="003B26BB">
              <w:rPr>
                <w:rFonts w:hint="eastAsia"/>
              </w:rPr>
              <w:t>StreamSQL</w:t>
            </w:r>
            <w:r w:rsidRPr="003B26BB">
              <w:rPr>
                <w:rFonts w:hint="eastAsia"/>
              </w:rPr>
              <w:t>）</w:t>
            </w:r>
            <w:r w:rsidRPr="003B26BB">
              <w:rPr>
                <w:rFonts w:hint="eastAsia"/>
              </w:rPr>
              <w:t xml:space="preserve"> </w:t>
            </w:r>
            <w:r w:rsidRPr="003B26BB">
              <w:rPr>
                <w:rFonts w:hint="eastAsia"/>
              </w:rPr>
              <w:t>开发套件，</w:t>
            </w:r>
            <w:r w:rsidRPr="003B26BB">
              <w:rPr>
                <w:rFonts w:ascii="PingFang SC" w:eastAsia="PingFang SC" w:hAnsi="PingFang SC" w:cs="PingFang SC" w:hint="eastAsia"/>
              </w:rPr>
              <w:t>⽀</w:t>
            </w:r>
            <w:r w:rsidRPr="003B26BB">
              <w:rPr>
                <w:rFonts w:hint="eastAsia"/>
              </w:rPr>
              <w:t>持</w:t>
            </w:r>
            <w:r w:rsidRPr="003B26BB">
              <w:rPr>
                <w:rFonts w:ascii="PingFang SC" w:eastAsia="PingFang SC" w:hAnsi="PingFang SC" w:cs="PingFang SC" w:hint="eastAsia"/>
              </w:rPr>
              <w:t>⾃</w:t>
            </w:r>
            <w:r w:rsidRPr="003B26BB">
              <w:rPr>
                <w:rFonts w:hint="eastAsia"/>
              </w:rPr>
              <w:t>动提</w:t>
            </w:r>
            <w:r w:rsidRPr="003B26BB">
              <w:rPr>
                <w:rFonts w:ascii="PingFang SC" w:eastAsia="PingFang SC" w:hAnsi="PingFang SC" w:cs="PingFang SC" w:hint="eastAsia"/>
              </w:rPr>
              <w:t>⽰</w:t>
            </w:r>
            <w:r w:rsidRPr="003B26BB">
              <w:rPr>
                <w:rFonts w:hint="eastAsia"/>
              </w:rPr>
              <w:t>、语法</w:t>
            </w:r>
            <w:r w:rsidRPr="003B26BB">
              <w:rPr>
                <w:rFonts w:ascii="PingFang SC" w:eastAsia="PingFang SC" w:hAnsi="PingFang SC" w:cs="PingFang SC" w:hint="eastAsia"/>
              </w:rPr>
              <w:t>⾼</w:t>
            </w:r>
            <w:r w:rsidRPr="003B26BB">
              <w:rPr>
                <w:rFonts w:hint="eastAsia"/>
              </w:rPr>
              <w:t>亮、语法检测</w:t>
            </w:r>
          </w:p>
          <w:p w14:paraId="0A595936"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）提供各类外部存储管理</w:t>
            </w:r>
            <w:r w:rsidRPr="003B26BB">
              <w:rPr>
                <w:rFonts w:ascii="PingFang SC" w:eastAsia="PingFang SC" w:hAnsi="PingFang SC" w:cs="PingFang SC" w:hint="eastAsia"/>
              </w:rPr>
              <w:t>⼯</w:t>
            </w:r>
            <w:r w:rsidRPr="003B26BB">
              <w:rPr>
                <w:rFonts w:hint="eastAsia"/>
              </w:rPr>
              <w:t>具，</w:t>
            </w:r>
            <w:r w:rsidRPr="003B26BB">
              <w:rPr>
                <w:rFonts w:ascii="PingFang SC" w:eastAsia="PingFang SC" w:hAnsi="PingFang SC" w:cs="PingFang SC" w:hint="eastAsia"/>
              </w:rPr>
              <w:t>⽀</w:t>
            </w:r>
            <w:r w:rsidRPr="003B26BB">
              <w:rPr>
                <w:rFonts w:hint="eastAsia"/>
              </w:rPr>
              <w:t>持流计算周边所有存储系统，提供</w:t>
            </w:r>
            <w:r w:rsidRPr="003B26BB">
              <w:rPr>
                <w:rFonts w:hint="eastAsia"/>
              </w:rPr>
              <w:t>DDL</w:t>
            </w:r>
            <w:r w:rsidRPr="003B26BB">
              <w:rPr>
                <w:rFonts w:ascii="PingFang SC" w:eastAsia="PingFang SC" w:hAnsi="PingFang SC" w:cs="PingFang SC" w:hint="eastAsia"/>
              </w:rPr>
              <w:t>⾃</w:t>
            </w:r>
            <w:r w:rsidRPr="003B26BB">
              <w:rPr>
                <w:rFonts w:hint="eastAsia"/>
              </w:rPr>
              <w:t>动</w:t>
            </w:r>
            <w:r w:rsidRPr="003B26BB">
              <w:rPr>
                <w:rFonts w:ascii="PingFang SC" w:eastAsia="PingFang SC" w:hAnsi="PingFang SC" w:cs="PingFang SC" w:hint="eastAsia"/>
              </w:rPr>
              <w:t>⽣</w:t>
            </w:r>
            <w:r w:rsidRPr="003B26BB">
              <w:rPr>
                <w:rFonts w:hint="eastAsia"/>
              </w:rPr>
              <w:t>成、数据预览、数据探查功能</w:t>
            </w:r>
          </w:p>
          <w:p w14:paraId="20C034ED"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）支持复杂的窗口函数，包括滚动窗口、滑动窗口、会话窗口等</w:t>
            </w:r>
          </w:p>
          <w:p w14:paraId="08BB2671"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）支持常规个性化的统计分析函数，并支持丰富的其他内置函数</w:t>
            </w:r>
          </w:p>
          <w:p w14:paraId="0EBE7553"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）支持自定义函数，以丰富更多业务功能</w:t>
            </w:r>
          </w:p>
          <w:p w14:paraId="3BA7B470" w14:textId="30176567" w:rsidR="006E48F9" w:rsidRPr="003B26BB" w:rsidRDefault="006E48F9" w:rsidP="006E48F9">
            <w:pPr>
              <w:pStyle w:val="aff8"/>
            </w:pPr>
            <w:r w:rsidRPr="003B26BB">
              <w:rPr>
                <w:rFonts w:hint="eastAsia"/>
              </w:rPr>
              <w:t>（</w:t>
            </w:r>
            <w:r w:rsidRPr="003B26BB">
              <w:rPr>
                <w:rFonts w:hint="eastAsia"/>
              </w:rPr>
              <w:t>7</w:t>
            </w:r>
            <w:r w:rsidRPr="003B26BB">
              <w:rPr>
                <w:rFonts w:hint="eastAsia"/>
              </w:rPr>
              <w:t>）支持丰富的</w:t>
            </w:r>
            <w:r w:rsidRPr="003B26BB">
              <w:rPr>
                <w:rFonts w:hint="eastAsia"/>
              </w:rPr>
              <w:t>SQL</w:t>
            </w:r>
            <w:r w:rsidRPr="003B26BB">
              <w:rPr>
                <w:rFonts w:hint="eastAsia"/>
              </w:rPr>
              <w:t>语法，包括两个数据流的合并</w:t>
            </w:r>
            <w:r w:rsidRPr="003B26BB">
              <w:rPr>
                <w:rFonts w:hint="eastAsia"/>
              </w:rPr>
              <w:t>(UNION)</w:t>
            </w:r>
            <w:r w:rsidRPr="003B26BB">
              <w:rPr>
                <w:rFonts w:hint="eastAsia"/>
              </w:rPr>
              <w:t>、数据流的关联查询（</w:t>
            </w:r>
            <w:r w:rsidRPr="003B26BB">
              <w:rPr>
                <w:rFonts w:hint="eastAsia"/>
              </w:rPr>
              <w:t>STREAM JOIN</w:t>
            </w:r>
            <w:r w:rsidRPr="003B26BB">
              <w:rPr>
                <w:rFonts w:hint="eastAsia"/>
              </w:rPr>
              <w:t>）、维表</w:t>
            </w:r>
            <w:r w:rsidRPr="003B26BB">
              <w:rPr>
                <w:rFonts w:hint="eastAsia"/>
              </w:rPr>
              <w:t>JOIN</w:t>
            </w:r>
            <w:r w:rsidRPr="003B26BB">
              <w:rPr>
                <w:rFonts w:hint="eastAsia"/>
              </w:rPr>
              <w:t>、</w:t>
            </w:r>
            <w:r w:rsidRPr="003B26BB">
              <w:rPr>
                <w:rFonts w:hint="eastAsia"/>
              </w:rPr>
              <w:t>TopN</w:t>
            </w:r>
            <w:r w:rsidRPr="003B26BB">
              <w:rPr>
                <w:rFonts w:hint="eastAsia"/>
              </w:rPr>
              <w:t>等语法。</w:t>
            </w:r>
            <w:r w:rsidRPr="003B26BB">
              <w:rPr>
                <w:rFonts w:ascii="PingFang SC" w:eastAsia="PingFang SC" w:hAnsi="PingFang SC" w:cs="PingFang SC" w:hint="eastAsia"/>
              </w:rPr>
              <w:t>⽀</w:t>
            </w:r>
            <w:r w:rsidRPr="003B26BB">
              <w:rPr>
                <w:rFonts w:hint="eastAsia"/>
              </w:rPr>
              <w:t>持流式</w:t>
            </w:r>
            <w:r w:rsidRPr="003B26BB">
              <w:rPr>
                <w:rFonts w:hint="eastAsia"/>
              </w:rPr>
              <w:t>CEP</w:t>
            </w:r>
            <w:r w:rsidRPr="003B26BB">
              <w:rPr>
                <w:rFonts w:hint="eastAsia"/>
              </w:rPr>
              <w:t>功能，具备复杂事件处理能</w:t>
            </w:r>
            <w:r w:rsidR="00415129" w:rsidRPr="003B26BB">
              <w:rPr>
                <w:rFonts w:asciiTheme="minorEastAsia" w:eastAsiaTheme="minorEastAsia" w:hAnsiTheme="minorEastAsia" w:cs="PingFang SC" w:hint="eastAsia"/>
              </w:rPr>
              <w:t>力</w:t>
            </w:r>
            <w:r w:rsidRPr="003B26BB">
              <w:rPr>
                <w:rFonts w:hint="eastAsia"/>
              </w:rPr>
              <w:t>功能</w:t>
            </w:r>
          </w:p>
          <w:p w14:paraId="2BC20AE0"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）支持两类作业资源、并发调整模型，包括调优模型、智能调优模型支持资源图形化配置</w:t>
            </w:r>
          </w:p>
        </w:tc>
      </w:tr>
      <w:tr w:rsidR="003B26BB" w:rsidRPr="003B26BB" w14:paraId="767676B5"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6DAA5587" w14:textId="77777777" w:rsidR="006E48F9" w:rsidRPr="003B26BB" w:rsidRDefault="006E48F9" w:rsidP="006E48F9">
            <w:pPr>
              <w:pStyle w:val="aff8"/>
            </w:pPr>
            <w:r w:rsidRPr="003B26BB">
              <w:rPr>
                <w:rFonts w:hint="eastAsia"/>
              </w:rPr>
              <w:t>1</w:t>
            </w:r>
            <w:r w:rsidRPr="003B26BB">
              <w:t>2</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A9FFFFF" w14:textId="77777777" w:rsidR="006E48F9" w:rsidRPr="003B26BB" w:rsidRDefault="006E48F9" w:rsidP="006E48F9">
            <w:pPr>
              <w:pStyle w:val="aff8"/>
              <w:ind w:firstLineChars="4" w:firstLine="10"/>
              <w:jc w:val="center"/>
            </w:pPr>
            <w:r w:rsidRPr="003B26BB">
              <w:rPr>
                <w:rFonts w:hint="eastAsia"/>
              </w:rPr>
              <w:t>全文检索</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272CBF77"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）提供一个分布式的全文搜索引擎，实现数据搜索、数据分析、</w:t>
            </w:r>
            <w:r w:rsidRPr="003B26BB">
              <w:rPr>
                <w:rFonts w:cs="宋体" w:hint="eastAsia"/>
              </w:rPr>
              <w:t>政务</w:t>
            </w:r>
            <w:r w:rsidRPr="003B26BB">
              <w:rPr>
                <w:rFonts w:hint="eastAsia"/>
              </w:rPr>
              <w:t>级权限管控、自动报表生成等功能</w:t>
            </w:r>
          </w:p>
          <w:p w14:paraId="7ABA0C4C"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）提供</w:t>
            </w:r>
            <w:r w:rsidRPr="003B26BB">
              <w:rPr>
                <w:rFonts w:hint="eastAsia"/>
              </w:rPr>
              <w:t>API</w:t>
            </w:r>
            <w:r w:rsidRPr="003B26BB">
              <w:rPr>
                <w:rFonts w:hint="eastAsia"/>
              </w:rPr>
              <w:t>编程接口用于大数据搜索服务的数据导入，索引建立，数据检索</w:t>
            </w:r>
          </w:p>
          <w:p w14:paraId="4E76B82B"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）支持集群插件管理，可上传自定义插件版本、提供插件安装</w:t>
            </w:r>
            <w:r w:rsidRPr="003B26BB">
              <w:rPr>
                <w:rFonts w:hint="eastAsia"/>
              </w:rPr>
              <w:t>/</w:t>
            </w:r>
            <w:r w:rsidRPr="003B26BB">
              <w:rPr>
                <w:rFonts w:hint="eastAsia"/>
              </w:rPr>
              <w:t>卸载</w:t>
            </w:r>
            <w:r w:rsidRPr="003B26BB">
              <w:rPr>
                <w:rFonts w:hint="eastAsia"/>
              </w:rPr>
              <w:t>/</w:t>
            </w:r>
            <w:r w:rsidRPr="003B26BB">
              <w:rPr>
                <w:rFonts w:hint="eastAsia"/>
              </w:rPr>
              <w:t>升级功能</w:t>
            </w:r>
          </w:p>
          <w:p w14:paraId="3B842D80"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）数据入库后，无需额外建立索引，支持通过</w:t>
            </w:r>
            <w:r w:rsidRPr="003B26BB">
              <w:rPr>
                <w:rFonts w:hint="eastAsia"/>
              </w:rPr>
              <w:t>SQL</w:t>
            </w:r>
            <w:r w:rsidRPr="003B26BB">
              <w:rPr>
                <w:rFonts w:hint="eastAsia"/>
              </w:rPr>
              <w:t>进行综合搜索，任意条件组合灵活查询。</w:t>
            </w:r>
            <w:r w:rsidRPr="003B26BB">
              <w:rPr>
                <w:rFonts w:hint="eastAsia"/>
              </w:rPr>
              <w:t xml:space="preserve"> </w:t>
            </w:r>
            <w:r w:rsidRPr="003B26BB">
              <w:rPr>
                <w:rFonts w:hint="eastAsia"/>
              </w:rPr>
              <w:t>支持聚合算子下推，提升搜索聚合分析性能</w:t>
            </w:r>
          </w:p>
          <w:p w14:paraId="58D26635"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）提供实施监控索引库及机器状态，支持机器基础指标的</w:t>
            </w:r>
            <w:r w:rsidRPr="003B26BB">
              <w:rPr>
                <w:rFonts w:hint="eastAsia"/>
              </w:rPr>
              <w:t>web</w:t>
            </w:r>
            <w:r w:rsidRPr="003B26BB">
              <w:rPr>
                <w:rFonts w:hint="eastAsia"/>
              </w:rPr>
              <w:t>化展示；支持数据导入后实时分析和检索</w:t>
            </w:r>
          </w:p>
          <w:p w14:paraId="1AA7EFE0"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）支持全文数据库的结构化和文本关键词信息存储，</w:t>
            </w:r>
            <w:r w:rsidRPr="003B26BB">
              <w:rPr>
                <w:rFonts w:hint="eastAsia"/>
              </w:rPr>
              <w:lastRenderedPageBreak/>
              <w:t>进行多维度信息匹配及筛选过滤，倒排索引，全文检索</w:t>
            </w:r>
          </w:p>
          <w:p w14:paraId="37AA1814"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）支持集群规模可平行扩展。物理机扩容过程平滑，不影响平台正常运行，不需要停服务</w:t>
            </w:r>
          </w:p>
          <w:p w14:paraId="136A777B"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）具备完善的权限认证与隔离机制，保障用户数据的安全性</w:t>
            </w:r>
          </w:p>
        </w:tc>
      </w:tr>
      <w:tr w:rsidR="003B26BB" w:rsidRPr="003B26BB" w14:paraId="32E160DB"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39B4F378" w14:textId="77777777" w:rsidR="006E48F9" w:rsidRPr="003B26BB" w:rsidRDefault="006E48F9" w:rsidP="006E48F9">
            <w:pPr>
              <w:pStyle w:val="aff8"/>
            </w:pPr>
            <w:r w:rsidRPr="003B26BB">
              <w:rPr>
                <w:rFonts w:hint="eastAsia"/>
              </w:rPr>
              <w:lastRenderedPageBreak/>
              <w:t>1</w:t>
            </w:r>
            <w:r w:rsidRPr="003B26BB">
              <w:t>3</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DED03DB" w14:textId="77777777" w:rsidR="006E48F9" w:rsidRPr="003B26BB" w:rsidRDefault="006E48F9" w:rsidP="006E48F9">
            <w:pPr>
              <w:pStyle w:val="aff8"/>
              <w:ind w:firstLineChars="4" w:firstLine="10"/>
              <w:jc w:val="center"/>
            </w:pPr>
            <w:r w:rsidRPr="003B26BB">
              <w:rPr>
                <w:rFonts w:hint="eastAsia"/>
              </w:rPr>
              <w:t>数据报表（</w:t>
            </w:r>
            <w:r w:rsidRPr="003B26BB">
              <w:rPr>
                <w:rFonts w:hint="eastAsia"/>
              </w:rPr>
              <w:t>BI</w:t>
            </w:r>
            <w:r w:rsidRPr="003B26BB">
              <w:rPr>
                <w:rFonts w:hint="eastAsia"/>
              </w:rPr>
              <w:t>）</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8B9CA6A"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）支持多种图表。至少包含线图、面积图、柱图、堆积柱状图、条形图、瀑布图、组合图、饼图、交叉表、色彩地图、指标看板、仪表盘、散点图、漏斗图、雷达图、矩阵树图、词云图、桑基图等图表组件</w:t>
            </w:r>
          </w:p>
          <w:p w14:paraId="4A97270A"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）支持下钻、联动、跳转、辅助线、趋势线、预测线</w:t>
            </w:r>
          </w:p>
          <w:p w14:paraId="23C17F01"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）支持将仪表板拖拽式组装为数据门户，支持内嵌链接</w:t>
            </w:r>
          </w:p>
          <w:p w14:paraId="51321112"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）支持模板和菜单栏的基础设置。数据门户不仅可以引用数据分析软件中的数据结果，同时也支持外挂链接</w:t>
            </w:r>
          </w:p>
          <w:p w14:paraId="08C5B2DD" w14:textId="77777777" w:rsidR="006E48F9" w:rsidRPr="003B26BB" w:rsidRDefault="006E48F9" w:rsidP="006E48F9">
            <w:pPr>
              <w:pStyle w:val="aff8"/>
            </w:pPr>
            <w:r w:rsidRPr="003B26BB">
              <w:rPr>
                <w:rFonts w:hint="eastAsia"/>
              </w:rPr>
              <w:t>（</w:t>
            </w:r>
            <w:r w:rsidRPr="003B26BB">
              <w:t>5</w:t>
            </w:r>
            <w:r w:rsidRPr="003B26BB">
              <w:rPr>
                <w:rFonts w:hint="eastAsia"/>
              </w:rPr>
              <w:t>）支持多工作空间权限、报表权限、数据权限、多门户权限可单独授权</w:t>
            </w:r>
          </w:p>
          <w:p w14:paraId="236B7B2A"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）支持通过特征库（</w:t>
            </w:r>
            <w:r w:rsidRPr="003B26BB">
              <w:rPr>
                <w:rFonts w:hint="eastAsia"/>
              </w:rPr>
              <w:t>signature</w:t>
            </w:r>
            <w:r w:rsidRPr="003B26BB">
              <w:rPr>
                <w:rFonts w:hint="eastAsia"/>
              </w:rPr>
              <w:t>）方式嵌入，安全性高，有独立的报表内嵌管理</w:t>
            </w:r>
          </w:p>
          <w:p w14:paraId="6D60BA8B"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）支持各类自定义</w:t>
            </w:r>
            <w:r w:rsidRPr="003B26BB">
              <w:rPr>
                <w:rFonts w:hint="eastAsia"/>
              </w:rPr>
              <w:t xml:space="preserve"> SQL </w:t>
            </w:r>
            <w:r w:rsidRPr="003B26BB">
              <w:rPr>
                <w:rFonts w:hint="eastAsia"/>
              </w:rPr>
              <w:t>功能。数据建模负责数据源的</w:t>
            </w:r>
            <w:r w:rsidRPr="003B26BB">
              <w:rPr>
                <w:rFonts w:hint="eastAsia"/>
              </w:rPr>
              <w:t xml:space="preserve"> </w:t>
            </w:r>
            <w:r w:rsidRPr="003B26BB">
              <w:rPr>
                <w:rFonts w:hint="eastAsia"/>
              </w:rPr>
              <w:t>联机分析处理（</w:t>
            </w:r>
            <w:r w:rsidRPr="003B26BB">
              <w:rPr>
                <w:rFonts w:hint="eastAsia"/>
              </w:rPr>
              <w:t>OLAP</w:t>
            </w:r>
            <w:r w:rsidRPr="003B26BB">
              <w:rPr>
                <w:rFonts w:hint="eastAsia"/>
              </w:rPr>
              <w:t>）</w:t>
            </w:r>
            <w:r w:rsidRPr="003B26BB">
              <w:rPr>
                <w:rFonts w:hint="eastAsia"/>
              </w:rPr>
              <w:t xml:space="preserve"> </w:t>
            </w:r>
            <w:r w:rsidRPr="003B26BB">
              <w:rPr>
                <w:rFonts w:hint="eastAsia"/>
              </w:rPr>
              <w:t>建模过程，将数据源转化为多维分析模型，支持维度（包括</w:t>
            </w:r>
            <w:r w:rsidRPr="003B26BB">
              <w:rPr>
                <w:rFonts w:hint="eastAsia"/>
              </w:rPr>
              <w:t xml:space="preserve"> </w:t>
            </w:r>
            <w:r w:rsidRPr="003B26BB">
              <w:rPr>
                <w:rFonts w:hint="eastAsia"/>
              </w:rPr>
              <w:t>日期型维度、地理位置型维度）、度量、星型拓扑模型等标准语义，并支持计算字段功能，允许用户使用当前数据源的</w:t>
            </w:r>
            <w:r w:rsidRPr="003B26BB">
              <w:rPr>
                <w:rFonts w:hint="eastAsia"/>
              </w:rPr>
              <w:t>SQL</w:t>
            </w:r>
            <w:r w:rsidRPr="003B26BB">
              <w:rPr>
                <w:rFonts w:hint="eastAsia"/>
              </w:rPr>
              <w:t>语法对维度和度量进行二次加工</w:t>
            </w:r>
          </w:p>
        </w:tc>
      </w:tr>
      <w:tr w:rsidR="003B26BB" w:rsidRPr="003B26BB" w14:paraId="517D5ACB"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0B4D7CDD" w14:textId="77777777" w:rsidR="006E48F9" w:rsidRPr="003B26BB" w:rsidRDefault="006E48F9" w:rsidP="006E48F9">
            <w:pPr>
              <w:pStyle w:val="aff8"/>
            </w:pPr>
            <w:r w:rsidRPr="003B26BB">
              <w:rPr>
                <w:rFonts w:hint="eastAsia"/>
              </w:rPr>
              <w:t>1</w:t>
            </w:r>
            <w:r w:rsidRPr="003B26BB">
              <w:t>4</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6BBF2D1" w14:textId="77777777" w:rsidR="006E48F9" w:rsidRPr="003B26BB" w:rsidRDefault="006E48F9" w:rsidP="006E48F9">
            <w:pPr>
              <w:pStyle w:val="aff8"/>
              <w:ind w:firstLineChars="4" w:firstLine="10"/>
              <w:jc w:val="center"/>
            </w:pPr>
            <w:r w:rsidRPr="003B26BB">
              <w:rPr>
                <w:rFonts w:hint="eastAsia"/>
              </w:rPr>
              <w:t>交互式分析</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35F0F2B"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）兼容</w:t>
            </w:r>
            <w:r w:rsidRPr="003B26BB">
              <w:rPr>
                <w:rFonts w:hint="eastAsia"/>
              </w:rPr>
              <w:t>PostgreSQL 11</w:t>
            </w:r>
            <w:r w:rsidRPr="003B26BB">
              <w:rPr>
                <w:rFonts w:hint="eastAsia"/>
              </w:rPr>
              <w:t>协议，与大数据生态无缝连接，支持高并发和低延时地分析处理</w:t>
            </w:r>
            <w:r w:rsidRPr="003B26BB">
              <w:rPr>
                <w:rFonts w:hint="eastAsia"/>
              </w:rPr>
              <w:t>PB</w:t>
            </w:r>
            <w:r w:rsidRPr="003B26BB">
              <w:rPr>
                <w:rFonts w:hint="eastAsia"/>
              </w:rPr>
              <w:t>级数据</w:t>
            </w:r>
          </w:p>
          <w:p w14:paraId="50D5DD41"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）具备数据生命周期管理功能，过期数据系统自动清理</w:t>
            </w:r>
          </w:p>
          <w:p w14:paraId="3795F163"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）提供配套的强大所见即所得的集成开发环境，代码智能提示，作业智能展示，数据项目管理</w:t>
            </w:r>
          </w:p>
          <w:p w14:paraId="0E5A3697"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）支持值（</w:t>
            </w:r>
            <w:r w:rsidRPr="003B26BB">
              <w:rPr>
                <w:rFonts w:hint="eastAsia"/>
              </w:rPr>
              <w:t>List</w:t>
            </w:r>
            <w:r w:rsidRPr="003B26BB">
              <w:rPr>
                <w:rFonts w:hint="eastAsia"/>
              </w:rPr>
              <w:t>）表分区，可以将</w:t>
            </w:r>
            <w:r w:rsidRPr="003B26BB">
              <w:rPr>
                <w:rFonts w:hint="eastAsia"/>
              </w:rPr>
              <w:t>TEXT</w:t>
            </w:r>
            <w:r w:rsidRPr="003B26BB">
              <w:rPr>
                <w:rFonts w:hint="eastAsia"/>
              </w:rPr>
              <w:t>、可变长字符串（</w:t>
            </w:r>
            <w:r w:rsidRPr="003B26BB">
              <w:rPr>
                <w:rFonts w:hint="eastAsia"/>
              </w:rPr>
              <w:t>VARCHAR</w:t>
            </w:r>
            <w:r w:rsidRPr="003B26BB">
              <w:rPr>
                <w:rFonts w:hint="eastAsia"/>
              </w:rPr>
              <w:t>）以及国际性组织（</w:t>
            </w:r>
            <w:r w:rsidRPr="003B26BB">
              <w:rPr>
                <w:rFonts w:hint="eastAsia"/>
              </w:rPr>
              <w:t>INT</w:t>
            </w:r>
            <w:r w:rsidRPr="003B26BB">
              <w:rPr>
                <w:rFonts w:hint="eastAsia"/>
              </w:rPr>
              <w:t>）类型的数</w:t>
            </w:r>
            <w:r w:rsidRPr="003B26BB">
              <w:rPr>
                <w:rFonts w:hint="eastAsia"/>
              </w:rPr>
              <w:lastRenderedPageBreak/>
              <w:t>据作为分区键（</w:t>
            </w:r>
            <w:r w:rsidRPr="003B26BB">
              <w:rPr>
                <w:rFonts w:hint="eastAsia"/>
              </w:rPr>
              <w:t>Partition Key</w:t>
            </w:r>
            <w:r w:rsidRPr="003B26BB">
              <w:rPr>
                <w:rFonts w:hint="eastAsia"/>
              </w:rPr>
              <w:t>）</w:t>
            </w:r>
          </w:p>
          <w:p w14:paraId="35ECE73E"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）支持数据按行存储或按列存储，提供面向海量数据进行多维分析与多表关联分析的能力，同时也支持高并发明细点查询</w:t>
            </w:r>
          </w:p>
          <w:p w14:paraId="5C700BB1"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）兼容关系型数据库管理系统（</w:t>
            </w:r>
            <w:r w:rsidRPr="003B26BB">
              <w:rPr>
                <w:rFonts w:hint="eastAsia"/>
              </w:rPr>
              <w:t>PostgreSQL</w:t>
            </w:r>
            <w:r w:rsidRPr="003B26BB">
              <w:rPr>
                <w:rFonts w:hint="eastAsia"/>
              </w:rPr>
              <w:t>）</w:t>
            </w:r>
            <w:r w:rsidRPr="003B26BB">
              <w:rPr>
                <w:rFonts w:hint="eastAsia"/>
              </w:rPr>
              <w:t xml:space="preserve"> 11</w:t>
            </w:r>
            <w:r w:rsidRPr="003B26BB">
              <w:rPr>
                <w:rFonts w:hint="eastAsia"/>
              </w:rPr>
              <w:t>语法，及关系型数据库管理系统（</w:t>
            </w:r>
            <w:r w:rsidRPr="003B26BB">
              <w:rPr>
                <w:rFonts w:hint="eastAsia"/>
              </w:rPr>
              <w:t>PostgreSQL</w:t>
            </w:r>
            <w:r w:rsidRPr="003B26BB">
              <w:rPr>
                <w:rFonts w:hint="eastAsia"/>
              </w:rPr>
              <w:t>）协议客户端访问</w:t>
            </w:r>
          </w:p>
        </w:tc>
      </w:tr>
      <w:tr w:rsidR="003B26BB" w:rsidRPr="003B26BB" w14:paraId="3E92D5AE"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51110140" w14:textId="77777777" w:rsidR="006E48F9" w:rsidRPr="003B26BB" w:rsidRDefault="006E48F9" w:rsidP="006E48F9">
            <w:pPr>
              <w:pStyle w:val="aff8"/>
            </w:pPr>
            <w:r w:rsidRPr="003B26BB">
              <w:rPr>
                <w:rFonts w:hint="eastAsia"/>
              </w:rPr>
              <w:lastRenderedPageBreak/>
              <w:t>1</w:t>
            </w:r>
            <w:r w:rsidRPr="003B26BB">
              <w:t>5</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469D67C" w14:textId="77777777" w:rsidR="006E48F9" w:rsidRPr="003B26BB" w:rsidRDefault="006E48F9" w:rsidP="006E48F9">
            <w:pPr>
              <w:pStyle w:val="aff8"/>
              <w:ind w:firstLineChars="4" w:firstLine="10"/>
              <w:jc w:val="center"/>
            </w:pPr>
            <w:r w:rsidRPr="003B26BB">
              <w:rPr>
                <w:rFonts w:hint="eastAsia"/>
              </w:rPr>
              <w:t>机器学习</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B560B8B"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）提供一站式</w:t>
            </w:r>
            <w:r w:rsidRPr="003B26BB">
              <w:rPr>
                <w:rFonts w:hint="eastAsia"/>
              </w:rPr>
              <w:t>WEB</w:t>
            </w:r>
            <w:r w:rsidRPr="003B26BB">
              <w:rPr>
                <w:rFonts w:hint="eastAsia"/>
              </w:rPr>
              <w:t>工作界面，可视化建模，支持基于</w:t>
            </w:r>
            <w:r w:rsidRPr="003B26BB">
              <w:rPr>
                <w:rFonts w:hint="eastAsia"/>
              </w:rPr>
              <w:t>Web</w:t>
            </w:r>
            <w:r w:rsidRPr="003B26BB">
              <w:rPr>
                <w:rFonts w:hint="eastAsia"/>
              </w:rPr>
              <w:t>的可视化编辑器，通过拖、拉、拽方式完成算法实验的搭建</w:t>
            </w:r>
          </w:p>
          <w:p w14:paraId="6F05ABAF"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）提供自动调参，全面降低算法使用门槛及算法使用者工作量。针对常用算法提供</w:t>
            </w:r>
            <w:r w:rsidRPr="003B26BB">
              <w:rPr>
                <w:rFonts w:hint="eastAsia"/>
              </w:rPr>
              <w:t>4</w:t>
            </w:r>
            <w:r w:rsidRPr="003B26BB">
              <w:rPr>
                <w:rFonts w:hint="eastAsia"/>
              </w:rPr>
              <w:t>种自动调参方式以及用户自定义</w:t>
            </w:r>
          </w:p>
          <w:p w14:paraId="479850C2"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）支持深度学习和传统机器学习模型模型部署成</w:t>
            </w:r>
            <w:r w:rsidRPr="003B26BB">
              <w:rPr>
                <w:rFonts w:hint="eastAsia"/>
              </w:rPr>
              <w:t>RestfulAPI</w:t>
            </w:r>
            <w:r w:rsidRPr="003B26BB">
              <w:rPr>
                <w:rFonts w:hint="eastAsia"/>
              </w:rPr>
              <w:t>供线上业务调用，包括预测类模型（</w:t>
            </w:r>
            <w:r w:rsidRPr="003B26BB">
              <w:rPr>
                <w:rFonts w:hint="eastAsia"/>
              </w:rPr>
              <w:t>PMML</w:t>
            </w:r>
            <w:r w:rsidRPr="003B26BB">
              <w:rPr>
                <w:rFonts w:hint="eastAsia"/>
              </w:rPr>
              <w:t>），深度学习框架（</w:t>
            </w:r>
            <w:r w:rsidRPr="003B26BB">
              <w:rPr>
                <w:rFonts w:hint="eastAsia"/>
              </w:rPr>
              <w:t>TensorFlow</w:t>
            </w:r>
            <w:r w:rsidRPr="003B26BB">
              <w:rPr>
                <w:rFonts w:hint="eastAsia"/>
              </w:rPr>
              <w:t>、</w:t>
            </w:r>
            <w:r w:rsidRPr="003B26BB">
              <w:rPr>
                <w:rFonts w:hint="eastAsia"/>
              </w:rPr>
              <w:t>Caffe</w:t>
            </w:r>
            <w:r w:rsidRPr="003B26BB">
              <w:rPr>
                <w:rFonts w:hint="eastAsia"/>
              </w:rPr>
              <w:t>）等，同时支持用户基于自定义扩展使用场景</w:t>
            </w:r>
          </w:p>
          <w:p w14:paraId="395F09CE"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）提供自研的大规模分布式算法组件包，涵盖数据预处理、特征工程、统计分析、机器学习、时间序列、网络分析、工具等常用机器学习算法</w:t>
            </w:r>
          </w:p>
          <w:p w14:paraId="0E07E9D3"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）提供深度学习框架</w:t>
            </w:r>
          </w:p>
          <w:p w14:paraId="60A1E9CA"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w:t>
            </w:r>
            <w:r w:rsidRPr="003B26BB">
              <w:rPr>
                <w:rFonts w:hint="eastAsia"/>
              </w:rPr>
              <w:t>Java</w:t>
            </w:r>
            <w:r w:rsidRPr="003B26BB">
              <w:rPr>
                <w:rFonts w:hint="eastAsia"/>
              </w:rPr>
              <w:t>语言开发</w:t>
            </w:r>
            <w:r w:rsidRPr="003B26BB">
              <w:rPr>
                <w:rFonts w:hint="eastAsia"/>
              </w:rPr>
              <w:t>UDF</w:t>
            </w:r>
            <w:r w:rsidRPr="003B26BB">
              <w:rPr>
                <w:rFonts w:hint="eastAsia"/>
              </w:rPr>
              <w:t>，支持开发算法（</w:t>
            </w:r>
            <w:r w:rsidRPr="003B26BB">
              <w:rPr>
                <w:rFonts w:hint="eastAsia"/>
              </w:rPr>
              <w:t>Spark2.x</w:t>
            </w:r>
            <w:r w:rsidRPr="003B26BB">
              <w:rPr>
                <w:rFonts w:hint="eastAsia"/>
              </w:rPr>
              <w:t>、</w:t>
            </w:r>
            <w:r w:rsidRPr="003B26BB">
              <w:rPr>
                <w:rFonts w:hint="eastAsia"/>
              </w:rPr>
              <w:t>TensorFlow</w:t>
            </w:r>
            <w:r w:rsidRPr="003B26BB">
              <w:rPr>
                <w:rFonts w:hint="eastAsia"/>
              </w:rPr>
              <w:t>、</w:t>
            </w:r>
            <w:r w:rsidRPr="003B26BB">
              <w:rPr>
                <w:rFonts w:hint="eastAsia"/>
              </w:rPr>
              <w:t>PyTorch</w:t>
            </w:r>
            <w:r w:rsidRPr="003B26BB">
              <w:rPr>
                <w:rFonts w:hint="eastAsia"/>
              </w:rPr>
              <w:t>），同时为算法使用者提供算法搜索和订阅第三方组件的功能</w:t>
            </w:r>
          </w:p>
        </w:tc>
      </w:tr>
      <w:tr w:rsidR="003B26BB" w:rsidRPr="003B26BB" w14:paraId="71956DB6"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21C5240" w14:textId="77777777" w:rsidR="006E48F9" w:rsidRPr="003B26BB" w:rsidRDefault="006E48F9" w:rsidP="006E48F9">
            <w:pPr>
              <w:pStyle w:val="aff8"/>
            </w:pPr>
            <w:r w:rsidRPr="003B26BB">
              <w:rPr>
                <w:rFonts w:hint="eastAsia"/>
              </w:rPr>
              <w:t>1</w:t>
            </w:r>
            <w:r w:rsidRPr="003B26BB">
              <w:t>6</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38C1327" w14:textId="77777777" w:rsidR="006E48F9" w:rsidRPr="003B26BB" w:rsidRDefault="006E48F9" w:rsidP="006E48F9">
            <w:pPr>
              <w:pStyle w:val="aff8"/>
              <w:ind w:firstLineChars="4" w:firstLine="10"/>
              <w:jc w:val="center"/>
            </w:pPr>
            <w:r w:rsidRPr="003B26BB">
              <w:rPr>
                <w:rFonts w:hint="eastAsia"/>
              </w:rPr>
              <w:t>大数据开发</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FC797F6"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）支持分级管理，自定义数据安全等级，包括绝密、机密、秘密数据等定义</w:t>
            </w:r>
          </w:p>
          <w:p w14:paraId="471D7535"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）支持数据水印溯源，可对查询结果嵌入数据水印可根据被泄露数据，回溯可能的泄露源。支持敏感数据从生产环境到开发环境的存储脱敏</w:t>
            </w:r>
          </w:p>
          <w:p w14:paraId="50265EF9"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）支持数据脱敏，包含有敏感信息的数据库，在不限制用户访问的情况下，对敏感信息进行动态遮蔽，支持设置脱敏白名单</w:t>
            </w:r>
          </w:p>
          <w:p w14:paraId="6B1665CC"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）支持数据风险识别，可自定义风险识别规则，可配置针对不同场景的风险识别规则</w:t>
            </w:r>
          </w:p>
          <w:p w14:paraId="554C402A" w14:textId="77777777" w:rsidR="006E48F9" w:rsidRPr="003B26BB" w:rsidRDefault="006E48F9" w:rsidP="006E48F9">
            <w:pPr>
              <w:pStyle w:val="aff8"/>
            </w:pPr>
            <w:r w:rsidRPr="003B26BB">
              <w:rPr>
                <w:rFonts w:hint="eastAsia"/>
              </w:rPr>
              <w:lastRenderedPageBreak/>
              <w:t>（</w:t>
            </w:r>
            <w:r w:rsidRPr="003B26BB">
              <w:rPr>
                <w:rFonts w:hint="eastAsia"/>
              </w:rPr>
              <w:t>5</w:t>
            </w:r>
            <w:r w:rsidRPr="003B26BB">
              <w:rPr>
                <w:rFonts w:hint="eastAsia"/>
              </w:rPr>
              <w:t>）</w:t>
            </w:r>
            <w:r w:rsidRPr="003B26BB">
              <w:t>导入任务支持设置引擎实例映射、资源组映射、任务依赖关系映射、调度空跑属性修改、开发成果提交规则等。并提供导入报告</w:t>
            </w:r>
          </w:p>
          <w:p w14:paraId="69466B3D"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）数据访问审计，记录审计特权用户的访问记录，包括访问时间、执行操作等</w:t>
            </w:r>
          </w:p>
          <w:p w14:paraId="4D8CF726"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）支持节点插件化能力，支持用户创建自定义节点，自行指定节点运行的引擎及节点处理逻辑</w:t>
            </w:r>
          </w:p>
          <w:p w14:paraId="33F24D8A"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w:t>
            </w:r>
            <w:r w:rsidRPr="003B26BB">
              <w:t>支持管理员创建开源引擎导入任务，支持导入引擎类型为</w:t>
            </w:r>
            <w:r w:rsidRPr="003B26BB">
              <w:t>Oozie</w:t>
            </w:r>
            <w:r w:rsidRPr="003B26BB">
              <w:t>、</w:t>
            </w:r>
            <w:r w:rsidRPr="003B26BB">
              <w:t>Azakaban</w:t>
            </w:r>
            <w:r w:rsidRPr="003B26BB">
              <w:t>、标准格式的导出文件。导入文件支持支持本地上传或读取对象存储服务上的文件</w:t>
            </w:r>
          </w:p>
        </w:tc>
      </w:tr>
      <w:tr w:rsidR="003B26BB" w:rsidRPr="003B26BB" w14:paraId="6A8C8D00"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0C9EE35E" w14:textId="77777777" w:rsidR="006E48F9" w:rsidRPr="003B26BB" w:rsidRDefault="006E48F9" w:rsidP="006E48F9">
            <w:pPr>
              <w:pStyle w:val="aff8"/>
            </w:pPr>
            <w:r w:rsidRPr="003B26BB">
              <w:rPr>
                <w:rFonts w:hint="eastAsia"/>
              </w:rPr>
              <w:lastRenderedPageBreak/>
              <w:t>1</w:t>
            </w:r>
            <w:r w:rsidRPr="003B26BB">
              <w:t>7</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685578D" w14:textId="77777777" w:rsidR="006E48F9" w:rsidRPr="003B26BB" w:rsidRDefault="006E48F9" w:rsidP="006E48F9">
            <w:pPr>
              <w:pStyle w:val="aff8"/>
              <w:ind w:firstLineChars="4" w:firstLine="10"/>
              <w:jc w:val="center"/>
            </w:pPr>
            <w:r w:rsidRPr="003B26BB">
              <w:rPr>
                <w:rFonts w:hint="eastAsia"/>
              </w:rPr>
              <w:t>实时数据分发</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47CA43A"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）支持单机配额管理，可以设置每台机器允许的</w:t>
            </w:r>
            <w:r w:rsidRPr="003B26BB">
              <w:rPr>
                <w:rFonts w:hint="eastAsia"/>
              </w:rPr>
              <w:t>shard</w:t>
            </w:r>
            <w:r w:rsidRPr="003B26BB">
              <w:rPr>
                <w:rFonts w:hint="eastAsia"/>
              </w:rPr>
              <w:t>数目，可以设置每个吞吐量的限制等</w:t>
            </w:r>
          </w:p>
          <w:p w14:paraId="3CB4FD0B"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）支持各种流控策略。支持分布式资源调度，平台完全服务化。支持数据多副本，容忍单节点宕机。支持多集群容灾功能。支持在线热升级。支持数据生命周期设置。读写延时毫秒级别</w:t>
            </w:r>
          </w:p>
          <w:p w14:paraId="065C5CC7"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）支持多种开源插件数据导入（</w:t>
            </w:r>
            <w:r w:rsidRPr="003B26BB">
              <w:rPr>
                <w:rFonts w:hint="eastAsia"/>
              </w:rPr>
              <w:t>Fluentd/Logstash/OGG</w:t>
            </w:r>
            <w:r w:rsidRPr="003B26BB">
              <w:rPr>
                <w:rFonts w:hint="eastAsia"/>
              </w:rPr>
              <w:t>）。支持丰富的多语言</w:t>
            </w:r>
            <w:r w:rsidRPr="003B26BB">
              <w:rPr>
                <w:rFonts w:hint="eastAsia"/>
              </w:rPr>
              <w:t>SDK</w:t>
            </w:r>
            <w:r w:rsidRPr="003B26BB">
              <w:rPr>
                <w:rFonts w:hint="eastAsia"/>
              </w:rPr>
              <w:t>（</w:t>
            </w:r>
            <w:r w:rsidRPr="003B26BB">
              <w:rPr>
                <w:rFonts w:hint="eastAsia"/>
              </w:rPr>
              <w:t>C++/Java/Python/Go</w:t>
            </w:r>
            <w:r w:rsidRPr="003B26BB">
              <w:rPr>
                <w:rFonts w:hint="eastAsia"/>
              </w:rPr>
              <w:t>）。兼容</w:t>
            </w:r>
            <w:r w:rsidRPr="003B26BB">
              <w:rPr>
                <w:rFonts w:hint="eastAsia"/>
              </w:rPr>
              <w:t>Kafka</w:t>
            </w:r>
            <w:r w:rsidRPr="003B26BB">
              <w:rPr>
                <w:rFonts w:hint="eastAsia"/>
              </w:rPr>
              <w:t>的写数据</w:t>
            </w:r>
            <w:r w:rsidRPr="003B26BB">
              <w:rPr>
                <w:rFonts w:hint="eastAsia"/>
              </w:rPr>
              <w:t>API</w:t>
            </w:r>
            <w:r w:rsidRPr="003B26BB">
              <w:rPr>
                <w:rFonts w:hint="eastAsia"/>
              </w:rPr>
              <w:t>。支持结构化（</w:t>
            </w:r>
            <w:r w:rsidRPr="003B26BB">
              <w:rPr>
                <w:rFonts w:hint="eastAsia"/>
              </w:rPr>
              <w:t>TUPLE</w:t>
            </w:r>
            <w:r w:rsidRPr="003B26BB">
              <w:rPr>
                <w:rFonts w:hint="eastAsia"/>
              </w:rPr>
              <w:t>）和非结构化数据（</w:t>
            </w:r>
            <w:r w:rsidRPr="003B26BB">
              <w:rPr>
                <w:rFonts w:hint="eastAsia"/>
              </w:rPr>
              <w:t>BLOB</w:t>
            </w:r>
            <w:r w:rsidRPr="003B26BB">
              <w:rPr>
                <w:rFonts w:hint="eastAsia"/>
              </w:rPr>
              <w:t>）存储</w:t>
            </w:r>
          </w:p>
          <w:p w14:paraId="205FE03D"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）支持多租户和细粒度的权限管理。支持多订阅，订阅点位存储</w:t>
            </w:r>
          </w:p>
          <w:p w14:paraId="192A4281"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）支持视化日志管理（新建、删除、创建同步点等）</w:t>
            </w:r>
          </w:p>
          <w:p w14:paraId="05460723"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）支持可视化的运维（日志扩容、缩容等</w:t>
            </w:r>
            <w:r w:rsidRPr="003B26BB">
              <w:rPr>
                <w:rFonts w:hint="eastAsia"/>
              </w:rPr>
              <w:t xml:space="preserve"> </w:t>
            </w:r>
            <w:r w:rsidRPr="003B26BB">
              <w:rPr>
                <w:rFonts w:hint="eastAsia"/>
              </w:rPr>
              <w:t>）</w:t>
            </w:r>
          </w:p>
        </w:tc>
      </w:tr>
      <w:tr w:rsidR="003B26BB" w:rsidRPr="003B26BB" w14:paraId="66CEEABB"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D0A1730" w14:textId="77777777" w:rsidR="006E48F9" w:rsidRPr="003B26BB" w:rsidRDefault="006E48F9" w:rsidP="006E48F9">
            <w:pPr>
              <w:pStyle w:val="aff8"/>
            </w:pPr>
            <w:r w:rsidRPr="003B26BB">
              <w:rPr>
                <w:rFonts w:hint="eastAsia"/>
              </w:rPr>
              <w:t>1</w:t>
            </w:r>
            <w:r w:rsidRPr="003B26BB">
              <w:t>8</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77284C46" w14:textId="77777777" w:rsidR="006E48F9" w:rsidRPr="003B26BB" w:rsidRDefault="006E48F9" w:rsidP="006E48F9">
            <w:pPr>
              <w:pStyle w:val="aff8"/>
              <w:ind w:firstLineChars="4" w:firstLine="10"/>
              <w:jc w:val="center"/>
            </w:pPr>
            <w:r w:rsidRPr="003B26BB">
              <w:rPr>
                <w:rFonts w:hint="eastAsia"/>
              </w:rPr>
              <w:t>数据可视化</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60031057"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w:t>
            </w:r>
            <w:r w:rsidRPr="003B26BB">
              <w:rPr>
                <w:rFonts w:hint="eastAsia"/>
              </w:rPr>
              <w:t>web</w:t>
            </w:r>
            <w:r w:rsidRPr="003B26BB">
              <w:rPr>
                <w:rFonts w:hint="eastAsia"/>
              </w:rPr>
              <w:t>界面，降低数据可视化应用开发的门槛，能够帮助非专业的工程师通过图形化的界面轻松搭建专业水准的可视化应用，满足大数据大屏分析等多种业务的展示需求</w:t>
            </w:r>
          </w:p>
          <w:p w14:paraId="7096BDA2"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）支持可视化大屏模板的能力，能够根据各个大数据可视化的应用场景选择相关的可视化模板、配置相关的数据源实现大数据可视化应用</w:t>
            </w:r>
          </w:p>
          <w:p w14:paraId="61F5DC7F"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）提供可视化应用的图形化搭建工具，能够针对可视化的应用的布局、属性、数据、分辨率等进行设置</w:t>
            </w:r>
          </w:p>
          <w:p w14:paraId="3018DCAA" w14:textId="77777777" w:rsidR="006E48F9" w:rsidRPr="003B26BB" w:rsidRDefault="006E48F9" w:rsidP="006E48F9">
            <w:pPr>
              <w:pStyle w:val="aff8"/>
            </w:pPr>
            <w:r w:rsidRPr="003B26BB">
              <w:rPr>
                <w:rFonts w:hint="eastAsia"/>
              </w:rPr>
              <w:lastRenderedPageBreak/>
              <w:t>（</w:t>
            </w:r>
            <w:r w:rsidRPr="003B26BB">
              <w:rPr>
                <w:rFonts w:hint="eastAsia"/>
              </w:rPr>
              <w:t>4</w:t>
            </w:r>
            <w:r w:rsidRPr="003B26BB">
              <w:rPr>
                <w:rFonts w:hint="eastAsia"/>
              </w:rPr>
              <w:t>）提供灵活的数据源配置功能，支持数据库类、</w:t>
            </w:r>
            <w:r w:rsidRPr="003B26BB">
              <w:rPr>
                <w:rFonts w:hint="eastAsia"/>
              </w:rPr>
              <w:t>api</w:t>
            </w:r>
            <w:r w:rsidRPr="003B26BB">
              <w:rPr>
                <w:rFonts w:hint="eastAsia"/>
              </w:rPr>
              <w:t>类、文件类等数据的接入、配置</w:t>
            </w:r>
          </w:p>
          <w:p w14:paraId="44D62825"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）提供灵活的可视化应用发布功能，可以实现设置访问密码等功能</w:t>
            </w:r>
          </w:p>
        </w:tc>
      </w:tr>
      <w:tr w:rsidR="003B26BB" w:rsidRPr="003B26BB" w14:paraId="1BF8735D"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B0FF93A" w14:textId="77777777" w:rsidR="006E48F9" w:rsidRPr="003B26BB" w:rsidRDefault="006E48F9" w:rsidP="006E48F9">
            <w:pPr>
              <w:pStyle w:val="aff8"/>
            </w:pPr>
            <w:r w:rsidRPr="003B26BB">
              <w:rPr>
                <w:rFonts w:hint="eastAsia"/>
              </w:rPr>
              <w:lastRenderedPageBreak/>
              <w:t>1</w:t>
            </w:r>
            <w:r w:rsidRPr="003B26BB">
              <w:t>9</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ED8F220" w14:textId="77777777" w:rsidR="006E48F9" w:rsidRPr="003B26BB" w:rsidRDefault="006E48F9" w:rsidP="006E48F9">
            <w:pPr>
              <w:pStyle w:val="aff8"/>
              <w:ind w:firstLineChars="4" w:firstLine="10"/>
              <w:jc w:val="center"/>
            </w:pPr>
            <w:r w:rsidRPr="003B26BB">
              <w:rPr>
                <w:rFonts w:hint="eastAsia"/>
              </w:rPr>
              <w:t>分布式应用</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3CD771E"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w:t>
            </w:r>
            <w:r w:rsidRPr="003B26BB">
              <w:rPr>
                <w:rFonts w:hint="eastAsia"/>
              </w:rPr>
              <w:t>WEB</w:t>
            </w:r>
            <w:r w:rsidRPr="003B26BB">
              <w:rPr>
                <w:rFonts w:hint="eastAsia"/>
              </w:rPr>
              <w:t>界面形式的可视化分布式应用管控平台，对应用进行生命周期管理，包括而不限于应用的创建、部署、启动、扩容、停止和下线</w:t>
            </w:r>
          </w:p>
          <w:p w14:paraId="7C5F63EE"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）兼容</w:t>
            </w:r>
            <w:r w:rsidRPr="003B26BB">
              <w:rPr>
                <w:rFonts w:hint="eastAsia"/>
              </w:rPr>
              <w:t>dubbo</w:t>
            </w:r>
            <w:r w:rsidRPr="003B26BB">
              <w:rPr>
                <w:rFonts w:hint="eastAsia"/>
              </w:rPr>
              <w:t>，</w:t>
            </w:r>
            <w:r w:rsidRPr="003B26BB">
              <w:rPr>
                <w:rFonts w:hint="eastAsia"/>
              </w:rPr>
              <w:t>springcloud</w:t>
            </w:r>
            <w:r w:rsidRPr="003B26BB">
              <w:rPr>
                <w:rFonts w:hint="eastAsia"/>
              </w:rPr>
              <w:t>等业界主流远程调用协议</w:t>
            </w:r>
          </w:p>
          <w:p w14:paraId="72899DD7"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）提供可视化的方式进行配置管理，配置中心支持在线、准实时变更服务配置，支持配置文件的多版本管理维护</w:t>
            </w:r>
          </w:p>
          <w:p w14:paraId="24792F07"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）提供</w:t>
            </w:r>
            <w:r w:rsidRPr="003B26BB">
              <w:rPr>
                <w:rFonts w:hint="eastAsia"/>
              </w:rPr>
              <w:t>Web</w:t>
            </w:r>
            <w:r w:rsidRPr="003B26BB">
              <w:rPr>
                <w:rFonts w:hint="eastAsia"/>
              </w:rPr>
              <w:t>界面形式查看实例中应用的实时日志</w:t>
            </w:r>
          </w:p>
          <w:p w14:paraId="580DE500"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）支持添加日志文件和目录，并支持在线查看</w:t>
            </w:r>
          </w:p>
          <w:p w14:paraId="28171974"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）支持创建和管理服务鉴权规则。根据鉴权规则进行服务调用的安全管控</w:t>
            </w:r>
          </w:p>
          <w:p w14:paraId="19383290"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）支持在一个云租户下多套环境并存</w:t>
            </w:r>
          </w:p>
        </w:tc>
      </w:tr>
      <w:tr w:rsidR="003B26BB" w:rsidRPr="003B26BB" w14:paraId="7AF3D6CE"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256E8157" w14:textId="77777777" w:rsidR="006E48F9" w:rsidRPr="003B26BB" w:rsidRDefault="006E48F9" w:rsidP="006E48F9">
            <w:pPr>
              <w:pStyle w:val="aff8"/>
            </w:pPr>
            <w:r w:rsidRPr="003B26BB">
              <w:rPr>
                <w:rFonts w:hint="eastAsia"/>
              </w:rPr>
              <w:t>2</w:t>
            </w:r>
            <w:r w:rsidRPr="003B26BB">
              <w:t>0</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1B64B62F" w14:textId="77777777" w:rsidR="006E48F9" w:rsidRPr="003B26BB" w:rsidRDefault="006E48F9" w:rsidP="006E48F9">
            <w:pPr>
              <w:pStyle w:val="aff8"/>
              <w:ind w:firstLineChars="4" w:firstLine="10"/>
              <w:jc w:val="center"/>
            </w:pPr>
            <w:r w:rsidRPr="003B26BB">
              <w:rPr>
                <w:rFonts w:hint="eastAsia"/>
              </w:rPr>
              <w:t>云服务总线</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1ADD8CF"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）支持以</w:t>
            </w:r>
            <w:r w:rsidRPr="003B26BB">
              <w:rPr>
                <w:rFonts w:hint="eastAsia"/>
              </w:rPr>
              <w:t>Web</w:t>
            </w:r>
            <w:r w:rsidRPr="003B26BB">
              <w:rPr>
                <w:rFonts w:hint="eastAsia"/>
              </w:rPr>
              <w:t>界面形式进行</w:t>
            </w:r>
            <w:r w:rsidRPr="003B26BB">
              <w:rPr>
                <w:rFonts w:hint="eastAsia"/>
              </w:rPr>
              <w:t>API</w:t>
            </w:r>
            <w:r w:rsidRPr="003B26BB">
              <w:rPr>
                <w:rFonts w:hint="eastAsia"/>
              </w:rPr>
              <w:t>全生命周期管理，包括发布、订购、消费到注销</w:t>
            </w:r>
          </w:p>
          <w:p w14:paraId="0563255D"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w:t>
            </w:r>
            <w:r w:rsidRPr="003B26BB">
              <w:rPr>
                <w:rFonts w:hint="eastAsia"/>
              </w:rPr>
              <w:t>2</w:t>
            </w:r>
            <w:r w:rsidRPr="003B26BB">
              <w:rPr>
                <w:rFonts w:hint="eastAsia"/>
              </w:rPr>
              <w:t>个云服务总线群组或实例之间的</w:t>
            </w:r>
            <w:r w:rsidRPr="003B26BB">
              <w:rPr>
                <w:rFonts w:hint="eastAsia"/>
              </w:rPr>
              <w:t>HTTP</w:t>
            </w:r>
            <w:r w:rsidRPr="003B26BB">
              <w:rPr>
                <w:rFonts w:hint="eastAsia"/>
              </w:rPr>
              <w:t>服务级联</w:t>
            </w:r>
          </w:p>
          <w:p w14:paraId="479D220D"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）支持简单数据转换和深度定制数据转换的不同场景需求</w:t>
            </w:r>
          </w:p>
          <w:p w14:paraId="72301F35"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）支持服务总线节点的无间断扩容，能够水平扩展服务总线节点，线性增加服务能力</w:t>
            </w:r>
          </w:p>
          <w:p w14:paraId="3B2A24A6"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）可设置服务总体流量访问控制</w:t>
            </w:r>
          </w:p>
          <w:p w14:paraId="5ACCB976" w14:textId="65BB7DE5" w:rsidR="006E48F9" w:rsidRPr="003B26BB" w:rsidRDefault="006E48F9" w:rsidP="00FE734E">
            <w:pPr>
              <w:pStyle w:val="aff8"/>
            </w:pPr>
            <w:r w:rsidRPr="003B26BB">
              <w:rPr>
                <w:rFonts w:hint="eastAsia"/>
              </w:rPr>
              <w:t>（</w:t>
            </w:r>
            <w:r w:rsidRPr="003B26BB">
              <w:rPr>
                <w:rFonts w:hint="eastAsia"/>
              </w:rPr>
              <w:t>6</w:t>
            </w:r>
            <w:r w:rsidRPr="003B26BB">
              <w:rPr>
                <w:rFonts w:hint="eastAsia"/>
              </w:rPr>
              <w:t>）支持</w:t>
            </w:r>
            <w:r w:rsidRPr="003B26BB">
              <w:rPr>
                <w:rFonts w:hint="eastAsia"/>
              </w:rPr>
              <w:t>2</w:t>
            </w:r>
            <w:r w:rsidRPr="003B26BB">
              <w:rPr>
                <w:rFonts w:hint="eastAsia"/>
              </w:rPr>
              <w:t>个云服务总线群组或实例之间的</w:t>
            </w:r>
            <w:r w:rsidRPr="003B26BB">
              <w:rPr>
                <w:rFonts w:hint="eastAsia"/>
              </w:rPr>
              <w:t>HTTP</w:t>
            </w:r>
            <w:r w:rsidRPr="003B26BB">
              <w:rPr>
                <w:rFonts w:hint="eastAsia"/>
              </w:rPr>
              <w:t>服务级联：在实例</w:t>
            </w:r>
            <w:r w:rsidRPr="003B26BB">
              <w:rPr>
                <w:rFonts w:hint="eastAsia"/>
              </w:rPr>
              <w:t>A</w:t>
            </w:r>
            <w:r w:rsidRPr="003B26BB">
              <w:rPr>
                <w:rFonts w:hint="eastAsia"/>
              </w:rPr>
              <w:t>上发布接入协议为</w:t>
            </w:r>
            <w:r w:rsidRPr="003B26BB">
              <w:rPr>
                <w:rFonts w:hint="eastAsia"/>
              </w:rPr>
              <w:t>HTTP</w:t>
            </w:r>
            <w:r w:rsidRPr="003B26BB">
              <w:rPr>
                <w:rFonts w:hint="eastAsia"/>
              </w:rPr>
              <w:t>的服务，自动级联发布到另外一个实例</w:t>
            </w:r>
            <w:r w:rsidRPr="003B26BB">
              <w:rPr>
                <w:rFonts w:hint="eastAsia"/>
              </w:rPr>
              <w:t>B</w:t>
            </w:r>
            <w:r w:rsidRPr="003B26BB">
              <w:rPr>
                <w:rFonts w:hint="eastAsia"/>
              </w:rPr>
              <w:t>，客户端访问实例</w:t>
            </w:r>
            <w:r w:rsidRPr="003B26BB">
              <w:rPr>
                <w:rFonts w:hint="eastAsia"/>
              </w:rPr>
              <w:t>B</w:t>
            </w:r>
            <w:r w:rsidRPr="003B26BB">
              <w:rPr>
                <w:rFonts w:hint="eastAsia"/>
              </w:rPr>
              <w:t>上开放的</w:t>
            </w:r>
            <w:r w:rsidRPr="003B26BB">
              <w:rPr>
                <w:rFonts w:hint="eastAsia"/>
              </w:rPr>
              <w:t>HTTP</w:t>
            </w:r>
            <w:r w:rsidRPr="003B26BB">
              <w:rPr>
                <w:rFonts w:hint="eastAsia"/>
              </w:rPr>
              <w:t>服务时，云服务总线通过安全通道，自动路由请求到实例</w:t>
            </w:r>
            <w:r w:rsidRPr="003B26BB">
              <w:rPr>
                <w:rFonts w:hint="eastAsia"/>
              </w:rPr>
              <w:t>A</w:t>
            </w:r>
            <w:r w:rsidRPr="003B26BB">
              <w:rPr>
                <w:rFonts w:hint="eastAsia"/>
              </w:rPr>
              <w:t>，再转发给内部域的业务服务应用</w:t>
            </w:r>
            <w:r w:rsidR="00257AD1" w:rsidRPr="003B26BB">
              <w:rPr>
                <w:rFonts w:hint="eastAsia"/>
              </w:rPr>
              <w:t>。</w:t>
            </w:r>
            <w:r w:rsidRPr="003B26BB">
              <w:rPr>
                <w:rFonts w:hint="eastAsia"/>
              </w:rPr>
              <w:t>）</w:t>
            </w:r>
          </w:p>
        </w:tc>
      </w:tr>
      <w:tr w:rsidR="003B26BB" w:rsidRPr="003B26BB" w14:paraId="5DC4F4ED"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77848F19" w14:textId="77777777" w:rsidR="006E48F9" w:rsidRPr="003B26BB" w:rsidRDefault="006E48F9" w:rsidP="006E48F9">
            <w:pPr>
              <w:pStyle w:val="aff8"/>
            </w:pPr>
            <w:r w:rsidRPr="003B26BB">
              <w:rPr>
                <w:rFonts w:hint="eastAsia"/>
              </w:rPr>
              <w:t>2</w:t>
            </w:r>
            <w:r w:rsidRPr="003B26BB">
              <w:t>1</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372B26F" w14:textId="77777777" w:rsidR="006E48F9" w:rsidRPr="003B26BB" w:rsidRDefault="006E48F9" w:rsidP="006E48F9">
            <w:pPr>
              <w:pStyle w:val="aff8"/>
              <w:ind w:firstLineChars="4" w:firstLine="10"/>
              <w:jc w:val="center"/>
            </w:pPr>
            <w:r w:rsidRPr="003B26BB">
              <w:rPr>
                <w:rFonts w:hint="eastAsia"/>
              </w:rPr>
              <w:t>业务实时监控</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52342C02"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）提供对于服务提供者以及消费者的集群以及单机的</w:t>
            </w:r>
            <w:r w:rsidRPr="003B26BB">
              <w:rPr>
                <w:rFonts w:hint="eastAsia"/>
              </w:rPr>
              <w:t>CPU,</w:t>
            </w:r>
            <w:r w:rsidRPr="003B26BB">
              <w:rPr>
                <w:rFonts w:hint="eastAsia"/>
              </w:rPr>
              <w:t>内存，磁盘以及</w:t>
            </w:r>
            <w:r w:rsidRPr="003B26BB">
              <w:rPr>
                <w:rFonts w:hint="eastAsia"/>
              </w:rPr>
              <w:t>LOAD</w:t>
            </w:r>
            <w:r w:rsidRPr="003B26BB">
              <w:rPr>
                <w:rFonts w:hint="eastAsia"/>
              </w:rPr>
              <w:t>的监控，网络速度数据统计，磁盘数据统计，磁盘读写速度数据统计，磁盘读写次数数据统计，并以图形化形式按照小时，天，周进</w:t>
            </w:r>
            <w:r w:rsidRPr="003B26BB">
              <w:rPr>
                <w:rFonts w:hint="eastAsia"/>
              </w:rPr>
              <w:lastRenderedPageBreak/>
              <w:t>行曲线展现</w:t>
            </w:r>
          </w:p>
          <w:p w14:paraId="368920D8"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）支持基于主流同步、异步调用框架，如</w:t>
            </w:r>
            <w:r w:rsidRPr="003B26BB">
              <w:rPr>
                <w:rFonts w:hint="eastAsia"/>
              </w:rPr>
              <w:t>Spring Cloud, Dubbo, HTTP RESTful</w:t>
            </w:r>
            <w:r w:rsidRPr="003B26BB">
              <w:rPr>
                <w:rFonts w:hint="eastAsia"/>
              </w:rPr>
              <w:t>等的分布式链路跟踪</w:t>
            </w:r>
          </w:p>
          <w:p w14:paraId="45BDC952"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）能统计出服务和服务的关联依赖图</w:t>
            </w:r>
          </w:p>
          <w:p w14:paraId="1CE13A3D"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）支持应用接口的指标统计，包括请求数，响应时间和错误数等</w:t>
            </w:r>
          </w:p>
          <w:p w14:paraId="0783FBC6"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）支持默认提供应用各维度指标的报警</w:t>
            </w:r>
          </w:p>
          <w:p w14:paraId="6D5E8496"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）能统计出</w:t>
            </w:r>
            <w:r w:rsidRPr="003B26BB">
              <w:rPr>
                <w:rFonts w:hint="eastAsia"/>
              </w:rPr>
              <w:t>Java</w:t>
            </w:r>
            <w:r w:rsidRPr="003B26BB">
              <w:rPr>
                <w:rFonts w:hint="eastAsia"/>
              </w:rPr>
              <w:t>异常的次数统计，应用关联统计，以及发生所在的链路明细</w:t>
            </w:r>
          </w:p>
          <w:p w14:paraId="5E116E65"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）提供接口快照功能，接口快照支持通过自动线程剖析定位慢调用方法</w:t>
            </w:r>
          </w:p>
        </w:tc>
      </w:tr>
      <w:tr w:rsidR="003B26BB" w:rsidRPr="003B26BB" w14:paraId="4A0BA33C"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67F518F0" w14:textId="77777777" w:rsidR="006E48F9" w:rsidRPr="003B26BB" w:rsidRDefault="006E48F9" w:rsidP="006E48F9">
            <w:pPr>
              <w:pStyle w:val="aff8"/>
            </w:pPr>
            <w:r w:rsidRPr="003B26BB">
              <w:rPr>
                <w:rFonts w:hint="eastAsia"/>
              </w:rPr>
              <w:lastRenderedPageBreak/>
              <w:t>2</w:t>
            </w:r>
            <w:r w:rsidRPr="003B26BB">
              <w:t>2</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40CA9E28" w14:textId="77777777" w:rsidR="006E48F9" w:rsidRPr="003B26BB" w:rsidRDefault="006E48F9" w:rsidP="006E48F9">
            <w:pPr>
              <w:pStyle w:val="aff8"/>
              <w:ind w:firstLineChars="4" w:firstLine="10"/>
              <w:jc w:val="center"/>
            </w:pPr>
            <w:r w:rsidRPr="003B26BB">
              <w:rPr>
                <w:rFonts w:hint="eastAsia"/>
              </w:rPr>
              <w:t>消息队列</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38223EBF"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）支持消息队列实例管理，支持创建、更新实例，删除实例，创建时可以设置</w:t>
            </w:r>
            <w:r w:rsidRPr="003B26BB">
              <w:rPr>
                <w:rFonts w:hint="eastAsia"/>
              </w:rPr>
              <w:t>Topic</w:t>
            </w:r>
            <w:r w:rsidRPr="003B26BB">
              <w:rPr>
                <w:rFonts w:hint="eastAsia"/>
              </w:rPr>
              <w:t>数上限，消息队列实例的是否拥有命名空间</w:t>
            </w:r>
          </w:p>
          <w:p w14:paraId="14CDF38A"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）支持查询无法被正常消费的消息并可以进行重投</w:t>
            </w:r>
          </w:p>
          <w:p w14:paraId="3C04B9EB"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）支持对已消费过的消息重新回放或清除堆积的消息</w:t>
            </w:r>
          </w:p>
          <w:p w14:paraId="1C5D3C79"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w:t>
            </w:r>
            <w:r w:rsidRPr="003B26BB">
              <w:rPr>
                <w:rFonts w:hint="eastAsia"/>
              </w:rPr>
              <w:t xml:space="preserve"> Topic</w:t>
            </w:r>
            <w:r w:rsidRPr="003B26BB">
              <w:rPr>
                <w:rFonts w:hint="eastAsia"/>
              </w:rPr>
              <w:t>、消息</w:t>
            </w:r>
            <w:r w:rsidRPr="003B26BB">
              <w:rPr>
                <w:rFonts w:hint="eastAsia"/>
              </w:rPr>
              <w:t>ID</w:t>
            </w:r>
            <w:r w:rsidRPr="003B26BB">
              <w:rPr>
                <w:rFonts w:hint="eastAsia"/>
              </w:rPr>
              <w:t>（</w:t>
            </w:r>
            <w:r w:rsidRPr="003B26BB">
              <w:rPr>
                <w:rFonts w:hint="eastAsia"/>
              </w:rPr>
              <w:t>Message ID</w:t>
            </w:r>
            <w:r w:rsidRPr="003B26BB">
              <w:rPr>
                <w:rFonts w:hint="eastAsia"/>
              </w:rPr>
              <w:t>）、消息键值（</w:t>
            </w:r>
            <w:r w:rsidRPr="003B26BB">
              <w:rPr>
                <w:rFonts w:hint="eastAsia"/>
              </w:rPr>
              <w:t>Message Key</w:t>
            </w:r>
            <w:r w:rsidRPr="003B26BB">
              <w:rPr>
                <w:rFonts w:hint="eastAsia"/>
              </w:rPr>
              <w:t>）</w:t>
            </w:r>
            <w:r w:rsidRPr="003B26BB">
              <w:rPr>
                <w:rFonts w:hint="eastAsia"/>
              </w:rPr>
              <w:t xml:space="preserve"> </w:t>
            </w:r>
            <w:r w:rsidRPr="003B26BB">
              <w:rPr>
                <w:rFonts w:hint="eastAsia"/>
              </w:rPr>
              <w:t>多维度方式查询消息详细信息</w:t>
            </w:r>
          </w:p>
          <w:p w14:paraId="3FE5A81A" w14:textId="77777777" w:rsidR="006E48F9" w:rsidRPr="003B26BB" w:rsidRDefault="006E48F9" w:rsidP="006E48F9">
            <w:pPr>
              <w:pStyle w:val="aff8"/>
            </w:pPr>
            <w:r w:rsidRPr="003B26BB">
              <w:rPr>
                <w:rFonts w:hint="eastAsia"/>
              </w:rPr>
              <w:t>（</w:t>
            </w:r>
            <w:r w:rsidRPr="003B26BB">
              <w:rPr>
                <w:rFonts w:hint="eastAsia"/>
              </w:rPr>
              <w:t>5</w:t>
            </w:r>
            <w:r w:rsidRPr="003B26BB">
              <w:rPr>
                <w:rFonts w:hint="eastAsia"/>
              </w:rPr>
              <w:t>）支持消息轨迹查询，全程追踪消息在生产者、消息服务器、消费者之间的流动轨迹，并将数据进行汇聚分析后可视化输出</w:t>
            </w:r>
          </w:p>
          <w:p w14:paraId="686EC57C"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）支持集群消费与广播消费模式</w:t>
            </w:r>
          </w:p>
          <w:p w14:paraId="7C9B104B"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）支持按照消息的发布顺序进行顺序消费，支持全局顺序与分区顺序</w:t>
            </w:r>
          </w:p>
          <w:p w14:paraId="63CCFCD0"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）具备完善的多用户隔离机制，保障用户数据的私密性</w:t>
            </w:r>
          </w:p>
        </w:tc>
      </w:tr>
      <w:tr w:rsidR="003B26BB" w:rsidRPr="003B26BB" w14:paraId="4A35ADBC"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3B820F50" w14:textId="77777777" w:rsidR="006E48F9" w:rsidRPr="003B26BB" w:rsidRDefault="006E48F9" w:rsidP="006E48F9">
            <w:pPr>
              <w:pStyle w:val="aff8"/>
            </w:pPr>
            <w:r w:rsidRPr="003B26BB">
              <w:rPr>
                <w:rFonts w:hint="eastAsia"/>
              </w:rPr>
              <w:t>2</w:t>
            </w:r>
            <w:r w:rsidRPr="003B26BB">
              <w:t>3</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79233BA" w14:textId="77777777" w:rsidR="006E48F9" w:rsidRPr="003B26BB" w:rsidRDefault="006E48F9" w:rsidP="006E48F9">
            <w:pPr>
              <w:pStyle w:val="aff8"/>
              <w:ind w:firstLineChars="4" w:firstLine="10"/>
              <w:jc w:val="center"/>
            </w:pPr>
            <w:r w:rsidRPr="003B26BB">
              <w:rPr>
                <w:rFonts w:hint="eastAsia"/>
              </w:rPr>
              <w:t>容器服务</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ED71AE0"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）支持使用</w:t>
            </w:r>
            <w:r w:rsidRPr="003B26BB">
              <w:rPr>
                <w:rFonts w:hint="eastAsia"/>
              </w:rPr>
              <w:t>yaml</w:t>
            </w:r>
            <w:r w:rsidRPr="003B26BB">
              <w:rPr>
                <w:rFonts w:hint="eastAsia"/>
              </w:rPr>
              <w:t>文件创建应用，查看已部署应用的</w:t>
            </w:r>
            <w:r w:rsidRPr="003B26BB">
              <w:rPr>
                <w:rFonts w:hint="eastAsia"/>
              </w:rPr>
              <w:t>YAML</w:t>
            </w:r>
            <w:r w:rsidRPr="003B26BB">
              <w:rPr>
                <w:rFonts w:hint="eastAsia"/>
              </w:rPr>
              <w:t>文件，可修改已部署</w:t>
            </w:r>
            <w:r w:rsidRPr="003B26BB">
              <w:rPr>
                <w:rFonts w:hint="eastAsia"/>
              </w:rPr>
              <w:t>yaml</w:t>
            </w:r>
            <w:r w:rsidRPr="003B26BB">
              <w:rPr>
                <w:rFonts w:hint="eastAsia"/>
              </w:rPr>
              <w:t>配置</w:t>
            </w:r>
          </w:p>
          <w:p w14:paraId="6D2EAE9B"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）支持容器应用历史版本的查看及应用版本回滚</w:t>
            </w:r>
          </w:p>
          <w:p w14:paraId="32ED6918"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）支持多集群的统一管控</w:t>
            </w:r>
          </w:p>
          <w:p w14:paraId="58E59010"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）支持手动伸缩和弹性伸缩，从页面上手工进行容器伸缩，可以按照配置容器资源阈值，进行容器实例的伸缩</w:t>
            </w:r>
          </w:p>
          <w:p w14:paraId="79D4A78D" w14:textId="77777777" w:rsidR="006E48F9" w:rsidRPr="003B26BB" w:rsidRDefault="006E48F9" w:rsidP="006E48F9">
            <w:pPr>
              <w:pStyle w:val="aff8"/>
            </w:pPr>
            <w:r w:rsidRPr="003B26BB">
              <w:rPr>
                <w:rFonts w:hint="eastAsia"/>
              </w:rPr>
              <w:lastRenderedPageBreak/>
              <w:t>（</w:t>
            </w:r>
            <w:r w:rsidRPr="003B26BB">
              <w:rPr>
                <w:rFonts w:hint="eastAsia"/>
              </w:rPr>
              <w:t>5</w:t>
            </w:r>
            <w:r w:rsidRPr="003B26BB">
              <w:rPr>
                <w:rFonts w:hint="eastAsia"/>
              </w:rPr>
              <w:t>）支持容器应用的健康检查</w:t>
            </w:r>
          </w:p>
          <w:p w14:paraId="6E2CC215" w14:textId="77777777" w:rsidR="006E48F9" w:rsidRPr="003B26BB" w:rsidRDefault="006E48F9" w:rsidP="006E48F9">
            <w:pPr>
              <w:pStyle w:val="aff8"/>
            </w:pPr>
            <w:r w:rsidRPr="003B26BB">
              <w:rPr>
                <w:rFonts w:hint="eastAsia"/>
              </w:rPr>
              <w:t>（</w:t>
            </w:r>
            <w:r w:rsidRPr="003B26BB">
              <w:rPr>
                <w:rFonts w:hint="eastAsia"/>
              </w:rPr>
              <w:t>6</w:t>
            </w:r>
            <w:r w:rsidRPr="003B26BB">
              <w:rPr>
                <w:rFonts w:hint="eastAsia"/>
              </w:rPr>
              <w:t>）支持从页面上进行容器存储卷（本地存储、块存储、文件存储、对象存储）的生命周期管理</w:t>
            </w:r>
          </w:p>
          <w:p w14:paraId="461E9531" w14:textId="77777777" w:rsidR="006E48F9" w:rsidRPr="003B26BB" w:rsidRDefault="006E48F9" w:rsidP="006E48F9">
            <w:pPr>
              <w:pStyle w:val="aff8"/>
            </w:pPr>
            <w:r w:rsidRPr="003B26BB">
              <w:rPr>
                <w:rFonts w:hint="eastAsia"/>
              </w:rPr>
              <w:t>（</w:t>
            </w:r>
            <w:r w:rsidRPr="003B26BB">
              <w:rPr>
                <w:rFonts w:hint="eastAsia"/>
              </w:rPr>
              <w:t>7</w:t>
            </w:r>
            <w:r w:rsidRPr="003B26BB">
              <w:rPr>
                <w:rFonts w:hint="eastAsia"/>
              </w:rPr>
              <w:t>）支持容器应用与节点间亲和性调度、应用间亲和性调度、应用间反亲和性调度等策略</w:t>
            </w:r>
          </w:p>
          <w:p w14:paraId="1E4E527E" w14:textId="77777777" w:rsidR="006E48F9" w:rsidRPr="003B26BB" w:rsidRDefault="006E48F9" w:rsidP="006E48F9">
            <w:pPr>
              <w:pStyle w:val="aff8"/>
            </w:pPr>
            <w:r w:rsidRPr="003B26BB">
              <w:rPr>
                <w:rFonts w:hint="eastAsia"/>
              </w:rPr>
              <w:t>（</w:t>
            </w:r>
            <w:r w:rsidRPr="003B26BB">
              <w:rPr>
                <w:rFonts w:hint="eastAsia"/>
              </w:rPr>
              <w:t>8</w:t>
            </w:r>
            <w:r w:rsidRPr="003B26BB">
              <w:rPr>
                <w:rFonts w:hint="eastAsia"/>
              </w:rPr>
              <w:t>）支持页面对资源进行编排</w:t>
            </w:r>
          </w:p>
          <w:p w14:paraId="3DBF6F82" w14:textId="77777777" w:rsidR="006E48F9" w:rsidRPr="003B26BB" w:rsidRDefault="006E48F9" w:rsidP="006E48F9">
            <w:pPr>
              <w:pStyle w:val="aff8"/>
            </w:pPr>
            <w:r w:rsidRPr="003B26BB">
              <w:rPr>
                <w:rFonts w:hint="eastAsia"/>
              </w:rPr>
              <w:t>（</w:t>
            </w:r>
            <w:r w:rsidRPr="003B26BB">
              <w:rPr>
                <w:rFonts w:hint="eastAsia"/>
              </w:rPr>
              <w:t>9</w:t>
            </w:r>
            <w:r w:rsidRPr="003B26BB">
              <w:rPr>
                <w:rFonts w:hint="eastAsia"/>
              </w:rPr>
              <w:t>）支持从</w:t>
            </w:r>
            <w:r w:rsidRPr="003B26BB">
              <w:rPr>
                <w:rFonts w:hint="eastAsia"/>
              </w:rPr>
              <w:t>Web</w:t>
            </w:r>
            <w:r w:rsidRPr="003B26BB">
              <w:rPr>
                <w:rFonts w:hint="eastAsia"/>
              </w:rPr>
              <w:t>页面一键式自助添加和删除节点，伸缩过程中无需人工干预</w:t>
            </w:r>
          </w:p>
          <w:p w14:paraId="7425AFDB" w14:textId="77777777" w:rsidR="006E48F9" w:rsidRPr="003B26BB" w:rsidRDefault="006E48F9" w:rsidP="006E48F9">
            <w:pPr>
              <w:pStyle w:val="aff8"/>
            </w:pPr>
            <w:r w:rsidRPr="003B26BB">
              <w:rPr>
                <w:rFonts w:hint="eastAsia"/>
              </w:rPr>
              <w:t>（</w:t>
            </w:r>
            <w:r w:rsidRPr="003B26BB">
              <w:rPr>
                <w:rFonts w:hint="eastAsia"/>
              </w:rPr>
              <w:t>1</w:t>
            </w:r>
            <w:r w:rsidRPr="003B26BB">
              <w:t>0</w:t>
            </w:r>
            <w:r w:rsidRPr="003B26BB">
              <w:rPr>
                <w:rFonts w:hint="eastAsia"/>
              </w:rPr>
              <w:t>）支持</w:t>
            </w:r>
            <w:r w:rsidRPr="003B26BB">
              <w:rPr>
                <w:rFonts w:hint="eastAsia"/>
              </w:rPr>
              <w:t>GPU</w:t>
            </w:r>
            <w:r w:rsidRPr="003B26BB">
              <w:rPr>
                <w:rFonts w:hint="eastAsia"/>
              </w:rPr>
              <w:t>类型节点、支持裸金属服务器</w:t>
            </w:r>
          </w:p>
          <w:p w14:paraId="64D85865" w14:textId="77777777" w:rsidR="006E48F9" w:rsidRPr="003B26BB" w:rsidRDefault="006E48F9" w:rsidP="006E48F9">
            <w:pPr>
              <w:pStyle w:val="aff8"/>
            </w:pPr>
            <w:r w:rsidRPr="003B26BB">
              <w:rPr>
                <w:rFonts w:hint="eastAsia"/>
              </w:rPr>
              <w:t>（</w:t>
            </w:r>
            <w:r w:rsidRPr="003B26BB">
              <w:rPr>
                <w:rFonts w:hint="eastAsia"/>
              </w:rPr>
              <w:t>1</w:t>
            </w:r>
            <w:r w:rsidRPr="003B26BB">
              <w:t>1</w:t>
            </w:r>
            <w:r w:rsidRPr="003B26BB">
              <w:rPr>
                <w:rFonts w:hint="eastAsia"/>
              </w:rPr>
              <w:t>）容器服务与云平台无缝对接，能够通过控制台实现集群的一键式自助创建和删除集群</w:t>
            </w:r>
          </w:p>
          <w:p w14:paraId="5AC41400" w14:textId="77777777" w:rsidR="006E48F9" w:rsidRPr="003B26BB" w:rsidRDefault="006E48F9" w:rsidP="006E48F9">
            <w:pPr>
              <w:pStyle w:val="aff8"/>
            </w:pPr>
            <w:r w:rsidRPr="003B26BB">
              <w:rPr>
                <w:rFonts w:hint="eastAsia"/>
              </w:rPr>
              <w:t>（</w:t>
            </w:r>
            <w:r w:rsidRPr="003B26BB">
              <w:rPr>
                <w:rFonts w:hint="eastAsia"/>
              </w:rPr>
              <w:t>1</w:t>
            </w:r>
            <w:r w:rsidRPr="003B26BB">
              <w:t>2</w:t>
            </w:r>
            <w:r w:rsidRPr="003B26BB">
              <w:rPr>
                <w:rFonts w:hint="eastAsia"/>
              </w:rPr>
              <w:t>）提供平台看台功能，能够快速查看资源的总体运行状态，包括节点、组件、应用的运行状态，集群的事件记录以及集群的当前的资源使用情况</w:t>
            </w:r>
          </w:p>
          <w:p w14:paraId="2F4020C3" w14:textId="77777777" w:rsidR="006E48F9" w:rsidRPr="003B26BB" w:rsidRDefault="006E48F9" w:rsidP="006E48F9">
            <w:pPr>
              <w:pStyle w:val="aff8"/>
            </w:pPr>
            <w:r w:rsidRPr="003B26BB">
              <w:rPr>
                <w:rFonts w:hint="eastAsia"/>
              </w:rPr>
              <w:t>（</w:t>
            </w:r>
            <w:r w:rsidRPr="003B26BB">
              <w:rPr>
                <w:rFonts w:hint="eastAsia"/>
              </w:rPr>
              <w:t>1</w:t>
            </w:r>
            <w:r w:rsidRPr="003B26BB">
              <w:t>3</w:t>
            </w:r>
            <w:r w:rsidRPr="003B26BB">
              <w:rPr>
                <w:rFonts w:hint="eastAsia"/>
              </w:rPr>
              <w:t>）集群单个主用节点故障时，不影响集群正常使用，全部主用节点全部故障时，不影响已有业务正常使用主工作节点故障迁移时，故障节点自动迁移</w:t>
            </w:r>
          </w:p>
        </w:tc>
      </w:tr>
      <w:tr w:rsidR="003B26BB" w:rsidRPr="003B26BB" w14:paraId="5D70F2D4" w14:textId="77777777" w:rsidTr="006E48F9">
        <w:trPr>
          <w:trHeight w:val="90"/>
        </w:trPr>
        <w:tc>
          <w:tcPr>
            <w:tcW w:w="410" w:type="pct"/>
            <w:tcBorders>
              <w:top w:val="single" w:sz="8" w:space="0" w:color="474747"/>
              <w:left w:val="single" w:sz="8" w:space="0" w:color="474747"/>
              <w:bottom w:val="single" w:sz="8" w:space="0" w:color="474747"/>
              <w:right w:val="single" w:sz="8" w:space="0" w:color="474747"/>
            </w:tcBorders>
            <w:shd w:val="clear" w:color="auto" w:fill="auto"/>
            <w:noWrap/>
            <w:vAlign w:val="center"/>
          </w:tcPr>
          <w:p w14:paraId="0856D76C" w14:textId="77777777" w:rsidR="006E48F9" w:rsidRPr="003B26BB" w:rsidRDefault="006E48F9" w:rsidP="006E48F9">
            <w:pPr>
              <w:pStyle w:val="aff8"/>
            </w:pPr>
            <w:r w:rsidRPr="003B26BB">
              <w:rPr>
                <w:rFonts w:hint="eastAsia"/>
              </w:rPr>
              <w:lastRenderedPageBreak/>
              <w:t>2</w:t>
            </w:r>
            <w:r w:rsidRPr="003B26BB">
              <w:t>4</w:t>
            </w:r>
          </w:p>
        </w:tc>
        <w:tc>
          <w:tcPr>
            <w:tcW w:w="1124"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069300B6" w14:textId="77777777" w:rsidR="006E48F9" w:rsidRPr="003B26BB" w:rsidRDefault="006E48F9" w:rsidP="006E48F9">
            <w:pPr>
              <w:pStyle w:val="aff8"/>
              <w:ind w:firstLineChars="4" w:firstLine="10"/>
              <w:jc w:val="center"/>
            </w:pPr>
            <w:r w:rsidRPr="003B26BB">
              <w:rPr>
                <w:rFonts w:hint="eastAsia"/>
              </w:rPr>
              <w:t>API</w:t>
            </w:r>
            <w:r w:rsidRPr="003B26BB">
              <w:rPr>
                <w:rFonts w:hint="eastAsia"/>
              </w:rPr>
              <w:t>网关</w:t>
            </w:r>
          </w:p>
        </w:tc>
        <w:tc>
          <w:tcPr>
            <w:tcW w:w="3466" w:type="pct"/>
            <w:tcBorders>
              <w:top w:val="single" w:sz="8" w:space="0" w:color="474747"/>
              <w:left w:val="single" w:sz="8" w:space="0" w:color="474747"/>
              <w:bottom w:val="single" w:sz="8" w:space="0" w:color="474747"/>
              <w:right w:val="single" w:sz="8" w:space="0" w:color="474747"/>
            </w:tcBorders>
            <w:shd w:val="clear" w:color="auto" w:fill="FFFFFF"/>
            <w:vAlign w:val="center"/>
          </w:tcPr>
          <w:p w14:paraId="508EFB9E" w14:textId="77777777" w:rsidR="006E48F9" w:rsidRPr="003B26BB" w:rsidRDefault="006E48F9" w:rsidP="006E48F9">
            <w:pPr>
              <w:pStyle w:val="aff8"/>
            </w:pPr>
            <w:r w:rsidRPr="003B26BB">
              <w:rPr>
                <w:rFonts w:hint="eastAsia"/>
              </w:rPr>
              <w:t>（</w:t>
            </w:r>
            <w:r w:rsidRPr="003B26BB">
              <w:rPr>
                <w:rFonts w:hint="eastAsia"/>
              </w:rPr>
              <w:t>1</w:t>
            </w:r>
            <w:r w:rsidRPr="003B26BB">
              <w:rPr>
                <w:rFonts w:hint="eastAsia"/>
              </w:rPr>
              <w:t>）提供</w:t>
            </w:r>
            <w:r w:rsidRPr="003B26BB">
              <w:rPr>
                <w:rFonts w:hint="eastAsia"/>
              </w:rPr>
              <w:t>API</w:t>
            </w:r>
            <w:r w:rsidRPr="003B26BB">
              <w:rPr>
                <w:rFonts w:hint="eastAsia"/>
              </w:rPr>
              <w:t>托管服务，覆盖设计、开发、测试、发布、售卖、运维监测、安全管控、下线等</w:t>
            </w:r>
            <w:r w:rsidRPr="003B26BB">
              <w:rPr>
                <w:rFonts w:hint="eastAsia"/>
              </w:rPr>
              <w:t>API</w:t>
            </w:r>
            <w:r w:rsidRPr="003B26BB">
              <w:rPr>
                <w:rFonts w:hint="eastAsia"/>
              </w:rPr>
              <w:t>各个生命周期阶段</w:t>
            </w:r>
          </w:p>
          <w:p w14:paraId="1857AA67" w14:textId="77777777" w:rsidR="006E48F9" w:rsidRPr="003B26BB" w:rsidRDefault="006E48F9" w:rsidP="006E48F9">
            <w:pPr>
              <w:pStyle w:val="aff8"/>
            </w:pPr>
            <w:r w:rsidRPr="003B26BB">
              <w:rPr>
                <w:rFonts w:hint="eastAsia"/>
              </w:rPr>
              <w:t>（</w:t>
            </w:r>
            <w:r w:rsidRPr="003B26BB">
              <w:rPr>
                <w:rFonts w:hint="eastAsia"/>
              </w:rPr>
              <w:t>2</w:t>
            </w:r>
            <w:r w:rsidRPr="003B26BB">
              <w:rPr>
                <w:rFonts w:hint="eastAsia"/>
              </w:rPr>
              <w:t>）支持</w:t>
            </w:r>
            <w:r w:rsidRPr="003B26BB">
              <w:rPr>
                <w:rFonts w:hint="eastAsia"/>
              </w:rPr>
              <w:t>API</w:t>
            </w:r>
            <w:r w:rsidRPr="003B26BB">
              <w:rPr>
                <w:rFonts w:hint="eastAsia"/>
              </w:rPr>
              <w:t>网关进行</w:t>
            </w:r>
            <w:r w:rsidRPr="003B26BB">
              <w:rPr>
                <w:rFonts w:hint="eastAsia"/>
              </w:rPr>
              <w:t>API</w:t>
            </w:r>
            <w:r w:rsidRPr="003B26BB">
              <w:rPr>
                <w:rFonts w:hint="eastAsia"/>
              </w:rPr>
              <w:t>托管。支持混合云管理，对云上资源、云下资源的</w:t>
            </w:r>
            <w:r w:rsidRPr="003B26BB">
              <w:rPr>
                <w:rFonts w:hint="eastAsia"/>
              </w:rPr>
              <w:t>API</w:t>
            </w:r>
            <w:r w:rsidRPr="003B26BB">
              <w:rPr>
                <w:rFonts w:hint="eastAsia"/>
              </w:rPr>
              <w:t>进行统一管控</w:t>
            </w:r>
          </w:p>
          <w:p w14:paraId="7630E843" w14:textId="77777777" w:rsidR="006E48F9" w:rsidRPr="003B26BB" w:rsidRDefault="006E48F9" w:rsidP="006E48F9">
            <w:pPr>
              <w:pStyle w:val="aff8"/>
            </w:pPr>
            <w:r w:rsidRPr="003B26BB">
              <w:rPr>
                <w:rFonts w:hint="eastAsia"/>
              </w:rPr>
              <w:t>（</w:t>
            </w:r>
            <w:r w:rsidRPr="003B26BB">
              <w:rPr>
                <w:rFonts w:hint="eastAsia"/>
              </w:rPr>
              <w:t>3</w:t>
            </w:r>
            <w:r w:rsidRPr="003B26BB">
              <w:rPr>
                <w:rFonts w:hint="eastAsia"/>
              </w:rPr>
              <w:t>）支持虚拟专用网络内访问、跨地域访问，本地数据中心和异地数据中心之间访问</w:t>
            </w:r>
          </w:p>
          <w:p w14:paraId="4D4B510B" w14:textId="77777777" w:rsidR="006E48F9" w:rsidRPr="003B26BB" w:rsidRDefault="006E48F9" w:rsidP="006E48F9">
            <w:pPr>
              <w:pStyle w:val="aff8"/>
            </w:pPr>
            <w:r w:rsidRPr="003B26BB">
              <w:rPr>
                <w:rFonts w:hint="eastAsia"/>
              </w:rPr>
              <w:t>（</w:t>
            </w:r>
            <w:r w:rsidRPr="003B26BB">
              <w:rPr>
                <w:rFonts w:hint="eastAsia"/>
              </w:rPr>
              <w:t>4</w:t>
            </w:r>
            <w:r w:rsidRPr="003B26BB">
              <w:rPr>
                <w:rFonts w:hint="eastAsia"/>
              </w:rPr>
              <w:t>）支持直接调用</w:t>
            </w:r>
            <w:r w:rsidRPr="003B26BB">
              <w:rPr>
                <w:rFonts w:hint="eastAsia"/>
              </w:rPr>
              <w:t>API</w:t>
            </w:r>
            <w:r w:rsidRPr="003B26BB">
              <w:rPr>
                <w:rFonts w:hint="eastAsia"/>
              </w:rPr>
              <w:t>网关发布的</w:t>
            </w:r>
            <w:r w:rsidRPr="003B26BB">
              <w:rPr>
                <w:rFonts w:hint="eastAsia"/>
              </w:rPr>
              <w:t>API</w:t>
            </w:r>
            <w:r w:rsidRPr="003B26BB">
              <w:rPr>
                <w:rFonts w:hint="eastAsia"/>
              </w:rPr>
              <w:t>，实现数据的可视化展示</w:t>
            </w:r>
          </w:p>
        </w:tc>
      </w:tr>
    </w:tbl>
    <w:p w14:paraId="2C1BB408" w14:textId="77777777" w:rsidR="006E48F9" w:rsidRPr="003B26BB" w:rsidRDefault="006E48F9" w:rsidP="006E48F9">
      <w:pPr>
        <w:pStyle w:val="a3"/>
      </w:pPr>
    </w:p>
    <w:p w14:paraId="269B9A26" w14:textId="79054D75" w:rsidR="006E48F9" w:rsidRPr="003B26BB" w:rsidRDefault="006E48F9" w:rsidP="006E48F9">
      <w:pPr>
        <w:spacing w:line="360" w:lineRule="auto"/>
        <w:ind w:firstLine="480"/>
        <w:jc w:val="center"/>
        <w:rPr>
          <w:rFonts w:asciiTheme="minorEastAsia" w:eastAsiaTheme="minorEastAsia" w:hAnsiTheme="minorEastAsia"/>
          <w:lang w:bidi="ar"/>
        </w:rPr>
      </w:pPr>
      <w:r w:rsidRPr="003B26BB">
        <w:rPr>
          <w:rFonts w:asciiTheme="minorEastAsia" w:eastAsiaTheme="minorEastAsia" w:hAnsiTheme="minorEastAsia" w:hint="eastAsia"/>
          <w:lang w:bidi="ar"/>
        </w:rPr>
        <w:t xml:space="preserve">表 </w:t>
      </w:r>
      <w:r w:rsidR="00127B68">
        <w:rPr>
          <w:rFonts w:asciiTheme="minorEastAsia" w:eastAsiaTheme="minorEastAsia" w:hAnsiTheme="minorEastAsia" w:hint="eastAsia"/>
          <w:lang w:bidi="ar"/>
        </w:rPr>
        <w:t>10</w:t>
      </w:r>
      <w:r w:rsidRPr="003B26BB">
        <w:rPr>
          <w:rFonts w:asciiTheme="minorEastAsia" w:eastAsiaTheme="minorEastAsia" w:hAnsiTheme="minorEastAsia"/>
          <w:lang w:bidi="ar"/>
        </w:rPr>
        <w:t xml:space="preserve"> </w:t>
      </w:r>
      <w:r w:rsidRPr="003B26BB">
        <w:rPr>
          <w:rFonts w:asciiTheme="minorEastAsia" w:eastAsiaTheme="minorEastAsia" w:hAnsiTheme="minorEastAsia" w:hint="eastAsia"/>
          <w:lang w:bidi="ar"/>
        </w:rPr>
        <w:t>PaaS服务</w:t>
      </w:r>
      <w:r w:rsidR="008735F2" w:rsidRPr="003B26BB">
        <w:rPr>
          <w:rFonts w:asciiTheme="minorEastAsia" w:eastAsiaTheme="minorEastAsia" w:hAnsiTheme="minorEastAsia" w:hint="eastAsia"/>
          <w:lang w:bidi="ar"/>
        </w:rPr>
        <w:t>资源池详细</w:t>
      </w:r>
      <w:r w:rsidRPr="003B26BB">
        <w:rPr>
          <w:rFonts w:asciiTheme="minorEastAsia" w:eastAsiaTheme="minorEastAsia" w:hAnsiTheme="minorEastAsia" w:hint="eastAsia"/>
          <w:lang w:bidi="ar"/>
        </w:rPr>
        <w:t>性能要求</w:t>
      </w:r>
    </w:p>
    <w:tbl>
      <w:tblPr>
        <w:tblW w:w="5073" w:type="pct"/>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89"/>
        <w:gridCol w:w="1654"/>
        <w:gridCol w:w="6111"/>
      </w:tblGrid>
      <w:tr w:rsidR="003B26BB" w:rsidRPr="003B26BB" w14:paraId="366D55EB" w14:textId="77777777" w:rsidTr="006E48F9">
        <w:trPr>
          <w:jc w:val="center"/>
        </w:trPr>
        <w:tc>
          <w:tcPr>
            <w:tcW w:w="408" w:type="pct"/>
            <w:vAlign w:val="center"/>
          </w:tcPr>
          <w:p w14:paraId="14E7DEAA" w14:textId="77777777" w:rsidR="006E48F9" w:rsidRPr="003B26BB" w:rsidRDefault="006E48F9" w:rsidP="006E48F9">
            <w:pPr>
              <w:pStyle w:val="aff8"/>
              <w:jc w:val="center"/>
              <w:rPr>
                <w:b/>
                <w:bCs/>
              </w:rPr>
            </w:pPr>
            <w:r w:rsidRPr="003B26BB">
              <w:rPr>
                <w:rFonts w:hint="eastAsia"/>
                <w:b/>
                <w:bCs/>
              </w:rPr>
              <w:t>序号</w:t>
            </w:r>
          </w:p>
        </w:tc>
        <w:tc>
          <w:tcPr>
            <w:tcW w:w="978" w:type="pct"/>
            <w:vAlign w:val="center"/>
          </w:tcPr>
          <w:p w14:paraId="1E55CBBE" w14:textId="77777777" w:rsidR="006E48F9" w:rsidRPr="003B26BB" w:rsidRDefault="006E48F9" w:rsidP="006E48F9">
            <w:pPr>
              <w:pStyle w:val="aff8"/>
              <w:jc w:val="center"/>
              <w:rPr>
                <w:b/>
                <w:bCs/>
              </w:rPr>
            </w:pPr>
            <w:r w:rsidRPr="003B26BB">
              <w:rPr>
                <w:rFonts w:hint="eastAsia"/>
                <w:b/>
                <w:bCs/>
              </w:rPr>
              <w:t>指标项</w:t>
            </w:r>
          </w:p>
        </w:tc>
        <w:tc>
          <w:tcPr>
            <w:tcW w:w="3614" w:type="pct"/>
            <w:vAlign w:val="center"/>
          </w:tcPr>
          <w:p w14:paraId="5C760366" w14:textId="77777777" w:rsidR="006E48F9" w:rsidRPr="003B26BB" w:rsidRDefault="006E48F9" w:rsidP="006E48F9">
            <w:pPr>
              <w:pStyle w:val="aff8"/>
              <w:jc w:val="center"/>
              <w:rPr>
                <w:rStyle w:val="ne-text"/>
                <w:b/>
                <w:bCs/>
              </w:rPr>
            </w:pPr>
            <w:r w:rsidRPr="003B26BB">
              <w:rPr>
                <w:rFonts w:hint="eastAsia"/>
                <w:b/>
                <w:bCs/>
              </w:rPr>
              <w:t>指标要求</w:t>
            </w:r>
          </w:p>
        </w:tc>
      </w:tr>
      <w:tr w:rsidR="003B26BB" w:rsidRPr="003B26BB" w14:paraId="57E659CF" w14:textId="77777777" w:rsidTr="006E48F9">
        <w:trPr>
          <w:jc w:val="center"/>
        </w:trPr>
        <w:tc>
          <w:tcPr>
            <w:tcW w:w="408" w:type="pct"/>
            <w:vAlign w:val="center"/>
          </w:tcPr>
          <w:p w14:paraId="1B85E77F" w14:textId="77777777" w:rsidR="006E48F9" w:rsidRPr="003B26BB" w:rsidRDefault="006E48F9" w:rsidP="006E48F9">
            <w:pPr>
              <w:pStyle w:val="aff8"/>
              <w:jc w:val="center"/>
            </w:pPr>
            <w:r w:rsidRPr="003B26BB">
              <w:rPr>
                <w:rFonts w:hint="eastAsia"/>
              </w:rPr>
              <w:t>1</w:t>
            </w:r>
          </w:p>
        </w:tc>
        <w:tc>
          <w:tcPr>
            <w:tcW w:w="978" w:type="pct"/>
            <w:vAlign w:val="center"/>
          </w:tcPr>
          <w:p w14:paraId="7B0EC5C8" w14:textId="77777777" w:rsidR="006E48F9" w:rsidRPr="003B26BB" w:rsidRDefault="006E48F9" w:rsidP="006E48F9">
            <w:pPr>
              <w:pStyle w:val="aff8"/>
              <w:jc w:val="center"/>
            </w:pPr>
            <w:r w:rsidRPr="003B26BB">
              <w:rPr>
                <w:rFonts w:hint="eastAsia"/>
              </w:rPr>
              <w:t>关系型云数据库服务</w:t>
            </w:r>
          </w:p>
        </w:tc>
        <w:tc>
          <w:tcPr>
            <w:tcW w:w="3614" w:type="pct"/>
            <w:vAlign w:val="center"/>
          </w:tcPr>
          <w:p w14:paraId="00C670E9" w14:textId="77777777" w:rsidR="006E48F9" w:rsidRPr="003B26BB" w:rsidRDefault="006E48F9" w:rsidP="006E48F9">
            <w:pPr>
              <w:pStyle w:val="aff8"/>
            </w:pPr>
            <w:r w:rsidRPr="003B26BB">
              <w:rPr>
                <w:rFonts w:asciiTheme="minorEastAsia" w:eastAsiaTheme="minorEastAsia" w:hAnsiTheme="minorEastAsia"/>
              </w:rPr>
              <w:t>采用全冗余架构，无单点故障。支持单</w:t>
            </w:r>
            <w:r w:rsidRPr="003B26BB">
              <w:rPr>
                <w:rFonts w:asciiTheme="minorEastAsia" w:eastAsiaTheme="minorEastAsia" w:hAnsiTheme="minorEastAsia" w:hint="eastAsia"/>
              </w:rPr>
              <w:t>可用域（AZ）</w:t>
            </w:r>
            <w:r w:rsidRPr="003B26BB">
              <w:rPr>
                <w:rFonts w:asciiTheme="minorEastAsia" w:eastAsiaTheme="minorEastAsia" w:hAnsiTheme="minorEastAsia"/>
              </w:rPr>
              <w:t>主备高可用和3节点架构，及同城2</w:t>
            </w:r>
            <w:r w:rsidRPr="003B26BB">
              <w:rPr>
                <w:rFonts w:asciiTheme="minorEastAsia" w:eastAsiaTheme="minorEastAsia" w:hAnsiTheme="minorEastAsia" w:hint="eastAsia"/>
              </w:rPr>
              <w:t>个可用域（AZ）</w:t>
            </w:r>
            <w:r w:rsidRPr="003B26BB">
              <w:rPr>
                <w:rFonts w:asciiTheme="minorEastAsia" w:eastAsiaTheme="minorEastAsia" w:hAnsiTheme="minorEastAsia"/>
              </w:rPr>
              <w:t>主备高可用和3</w:t>
            </w:r>
            <w:r w:rsidRPr="003B26BB">
              <w:rPr>
                <w:rFonts w:asciiTheme="minorEastAsia" w:eastAsiaTheme="minorEastAsia" w:hAnsiTheme="minorEastAsia" w:hint="eastAsia"/>
              </w:rPr>
              <w:t>个可用域（AZ）</w:t>
            </w:r>
            <w:r w:rsidRPr="003B26BB">
              <w:rPr>
                <w:rFonts w:asciiTheme="minorEastAsia" w:eastAsiaTheme="minorEastAsia" w:hAnsiTheme="minorEastAsia"/>
              </w:rPr>
              <w:t>3节点高可用架构，3节点间实现数据强同步机制、保证RP0=0</w:t>
            </w:r>
          </w:p>
        </w:tc>
      </w:tr>
    </w:tbl>
    <w:p w14:paraId="458D117A" w14:textId="3CC92287" w:rsidR="003A03E8" w:rsidRPr="003B26BB" w:rsidRDefault="003A03E8" w:rsidP="00927D47">
      <w:pPr>
        <w:pStyle w:val="4"/>
        <w:ind w:hanging="992"/>
      </w:pPr>
      <w:r w:rsidRPr="003B26BB">
        <w:rPr>
          <w:rFonts w:hint="eastAsia"/>
        </w:rPr>
        <w:lastRenderedPageBreak/>
        <w:t>云备份</w:t>
      </w:r>
    </w:p>
    <w:p w14:paraId="4FE45647" w14:textId="069327CC" w:rsidR="003A03E8" w:rsidRPr="003B26BB" w:rsidRDefault="006E48F9" w:rsidP="003A03E8">
      <w:pPr>
        <w:ind w:firstLineChars="200" w:firstLine="560"/>
        <w:rPr>
          <w:rFonts w:ascii="宋体" w:hAnsi="宋体"/>
          <w:sz w:val="28"/>
        </w:rPr>
      </w:pPr>
      <w:r w:rsidRPr="003B26BB">
        <w:rPr>
          <w:rFonts w:ascii="宋体" w:hAnsi="宋体" w:hint="eastAsia"/>
          <w:sz w:val="28"/>
        </w:rPr>
        <w:t>▲1.云服务商提供本地云备份服务。采用重删备份技术，提供虚机系统盘备份服务，一周一次，备份文件至少保留一个月时间。</w:t>
      </w:r>
    </w:p>
    <w:p w14:paraId="05CEBD49" w14:textId="1D0F54B8" w:rsidR="003A03E8" w:rsidRPr="003B26BB" w:rsidRDefault="003A03E8" w:rsidP="00927D47">
      <w:pPr>
        <w:pStyle w:val="4"/>
        <w:ind w:hanging="992"/>
      </w:pPr>
      <w:r w:rsidRPr="003B26BB">
        <w:rPr>
          <w:rFonts w:hint="eastAsia"/>
        </w:rPr>
        <w:t>云平台基础安全</w:t>
      </w:r>
    </w:p>
    <w:p w14:paraId="674044AD" w14:textId="13D293D2" w:rsidR="003A03E8" w:rsidRPr="003B26BB" w:rsidRDefault="006E48F9" w:rsidP="003A03E8">
      <w:pPr>
        <w:numPr>
          <w:ilvl w:val="255"/>
          <w:numId w:val="0"/>
        </w:numPr>
        <w:spacing w:before="120" w:after="120" w:line="360" w:lineRule="auto"/>
        <w:jc w:val="center"/>
        <w:rPr>
          <w:rFonts w:asciiTheme="minorEastAsia" w:eastAsiaTheme="minorEastAsia" w:hAnsiTheme="minorEastAsia" w:cstheme="minorBidi"/>
          <w:sz w:val="20"/>
        </w:rPr>
      </w:pPr>
      <w:r w:rsidRPr="003B26BB">
        <w:rPr>
          <w:rFonts w:ascii="宋体" w:hAnsi="宋体" w:cstheme="minorBidi"/>
          <w:noProof/>
          <w:sz w:val="20"/>
        </w:rPr>
        <w:drawing>
          <wp:inline distT="0" distB="0" distL="0" distR="0" wp14:anchorId="5574B08A" wp14:editId="78A57353">
            <wp:extent cx="4879340" cy="2781300"/>
            <wp:effectExtent l="0" t="0" r="1651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pic:cNvPicPr>
                      <a:picLocks noChangeAspect="1"/>
                    </pic:cNvPicPr>
                  </pic:nvPicPr>
                  <pic:blipFill>
                    <a:blip r:embed="rId14" cstate="print"/>
                    <a:stretch>
                      <a:fillRect/>
                    </a:stretch>
                  </pic:blipFill>
                  <pic:spPr>
                    <a:xfrm>
                      <a:off x="0" y="0"/>
                      <a:ext cx="4879781" cy="2781490"/>
                    </a:xfrm>
                    <a:prstGeom prst="rect">
                      <a:avLst/>
                    </a:prstGeom>
                  </pic:spPr>
                </pic:pic>
              </a:graphicData>
            </a:graphic>
          </wp:inline>
        </w:drawing>
      </w:r>
    </w:p>
    <w:p w14:paraId="279792AA" w14:textId="1C84A825" w:rsidR="003A03E8" w:rsidRPr="003B26BB" w:rsidRDefault="003A03E8" w:rsidP="003A03E8">
      <w:pPr>
        <w:spacing w:line="360" w:lineRule="auto"/>
        <w:jc w:val="center"/>
        <w:rPr>
          <w:rFonts w:asciiTheme="minorEastAsia" w:eastAsiaTheme="minorEastAsia" w:hAnsiTheme="minorEastAsia"/>
          <w:lang w:bidi="ar"/>
        </w:rPr>
      </w:pPr>
      <w:r w:rsidRPr="003B26BB">
        <w:rPr>
          <w:rFonts w:asciiTheme="minorEastAsia" w:eastAsiaTheme="minorEastAsia" w:hAnsiTheme="minorEastAsia" w:hint="eastAsia"/>
          <w:lang w:bidi="ar"/>
        </w:rPr>
        <w:t>图</w:t>
      </w:r>
      <w:r w:rsidR="00A51F47">
        <w:rPr>
          <w:rFonts w:hint="eastAsia"/>
        </w:rPr>
        <w:t>4</w:t>
      </w:r>
      <w:r w:rsidR="006E48F9" w:rsidRPr="003B26BB">
        <w:rPr>
          <w:rFonts w:hint="eastAsia"/>
        </w:rPr>
        <w:t>平台安全架构图</w:t>
      </w:r>
    </w:p>
    <w:p w14:paraId="26815392"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1.云服务商要按照国家云安全规范持续加强云平台建设，提供满足要求的虚拟化安全服务，接受统一安全服务商的监管，全面保障云平台安全和云虚拟机安全。</w:t>
      </w:r>
    </w:p>
    <w:p w14:paraId="4A6FCCE6"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2.云服务商要制定云平台安全保障体系和运维服务响应机制，建立安全运维、系统管理、人员管理、机房管理和资产管理等相关制度。</w:t>
      </w:r>
    </w:p>
    <w:p w14:paraId="3E146A9F"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3.安全物理环境：根据采购人要求选择机房、物理访问控制、防盗窃和防破坏、防雷击、防火、防水和防潮、防静电、温湿度控制、电力供应等方面。</w:t>
      </w:r>
    </w:p>
    <w:p w14:paraId="304B3226"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4.安全通信网络：采用冗余的网络架构、各重要节点采用冗余措</w:t>
      </w:r>
      <w:r w:rsidRPr="003B26BB">
        <w:rPr>
          <w:rFonts w:ascii="宋体" w:hAnsi="宋体" w:hint="eastAsia"/>
          <w:sz w:val="28"/>
        </w:rPr>
        <w:lastRenderedPageBreak/>
        <w:t>施，实施加密网络传输。</w:t>
      </w:r>
    </w:p>
    <w:p w14:paraId="4FCFB438"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5.安全区域边界：提供完善的网络边界安全防护措施，实现对整个云平台中承载的所有应用的安全防护，同时保障云上系统网络的安全可靠运行。</w:t>
      </w:r>
    </w:p>
    <w:p w14:paraId="6E41AF11"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6.安全计算环境：对承载云平台、应用、数据的基础计算环境，包括虚拟化计算环境进行安全保障。</w:t>
      </w:r>
    </w:p>
    <w:p w14:paraId="68E62080"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7.安全管理中心：规划安全运维管理区,实现对城市运行云整体的设备及系统的安全管理。</w:t>
      </w:r>
    </w:p>
    <w:p w14:paraId="5F79BC1E"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8.云平台应配置相应的安全防护和运维审计设备，提供防火墙、防病毒、运维审计、运维日志审计等硬件支撑设备，在网络边界处提供访问控制、病毒过滤、防攻击、入侵防御、内外网数据安全隔离交换等安全防护。日志保留时间不少于6个月，保证对所有运维操作进行溯源，保护云上应用系统安全。</w:t>
      </w:r>
    </w:p>
    <w:p w14:paraId="383FDA6A" w14:textId="596AF46F" w:rsidR="003A03E8" w:rsidRPr="003B26BB" w:rsidRDefault="006E48F9" w:rsidP="006E48F9">
      <w:pPr>
        <w:ind w:firstLineChars="200" w:firstLine="560"/>
        <w:rPr>
          <w:rFonts w:ascii="宋体" w:hAnsi="宋体"/>
          <w:sz w:val="28"/>
        </w:rPr>
      </w:pPr>
      <w:r w:rsidRPr="003B26BB">
        <w:rPr>
          <w:rFonts w:ascii="宋体" w:hAnsi="宋体" w:hint="eastAsia"/>
          <w:sz w:val="28"/>
        </w:rPr>
        <w:t>9.</w:t>
      </w:r>
      <w:r w:rsidR="002D7A21" w:rsidRPr="003B26BB">
        <w:rPr>
          <w:rFonts w:ascii="宋体" w:hAnsi="宋体" w:hint="eastAsia"/>
          <w:sz w:val="28"/>
        </w:rPr>
        <w:t>应</w:t>
      </w:r>
      <w:r w:rsidRPr="003B26BB">
        <w:rPr>
          <w:rFonts w:ascii="宋体" w:hAnsi="宋体" w:hint="eastAsia"/>
          <w:sz w:val="28"/>
        </w:rPr>
        <w:t>满足云上系统基础安全需求，基于软件方式提供以下云安全服务的自动化部署；支撑配合市级部门（单位）云上系统的密码应用与安全评测工作。主要基础安全服务如下：（1）虚拟化防火墙：租户网络间及虚拟主机间通过虚拟防火墙进行安全隔离与防护，吞吐量≧1000Mbps，提供互访安全策略的访问控制等功能。（2）虚拟化入侵防御：租户网络间通过虚拟入侵防御进行防护，防护流量≧1000Mbps。可通过云管理平台进行统一的管理和调度。（3）虚拟化 Web 防火墙：各租户专用，可通过云管平台进行管理和调度；HTTP 协议流量≧1000Mbps；可对SQL注入、跨站脚本等OWASP TOP10 攻击进</w:t>
      </w:r>
      <w:r w:rsidRPr="003B26BB">
        <w:rPr>
          <w:rFonts w:ascii="宋体" w:hAnsi="宋体" w:hint="eastAsia"/>
          <w:sz w:val="28"/>
        </w:rPr>
        <w:lastRenderedPageBreak/>
        <w:t>行防护，保障租户网站安全。（4）虚拟化防病毒：采用无代理或轻代理防病毒方式，为虚拟机提供杀毒功能。</w:t>
      </w:r>
    </w:p>
    <w:p w14:paraId="04AAD94C" w14:textId="7D20F382" w:rsidR="003A03E8" w:rsidRPr="003B26BB" w:rsidRDefault="003A03E8" w:rsidP="00927D47">
      <w:pPr>
        <w:pStyle w:val="4"/>
        <w:ind w:hanging="992"/>
      </w:pPr>
      <w:r w:rsidRPr="003B26BB">
        <w:rPr>
          <w:rFonts w:hint="eastAsia"/>
        </w:rPr>
        <w:t>托管</w:t>
      </w:r>
    </w:p>
    <w:p w14:paraId="2B649453"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1.提供标准 42U 服务器机柜，每路总功率至少 6KW，用于物理设备托管服务。</w:t>
      </w:r>
    </w:p>
    <w:p w14:paraId="3B90A2C6" w14:textId="4C9AF2CB" w:rsidR="003A03E8" w:rsidRPr="003B26BB" w:rsidRDefault="006E48F9" w:rsidP="006E48F9">
      <w:pPr>
        <w:ind w:firstLineChars="200" w:firstLine="560"/>
        <w:rPr>
          <w:rFonts w:ascii="宋体" w:hAnsi="宋体"/>
          <w:sz w:val="28"/>
        </w:rPr>
      </w:pPr>
      <w:r w:rsidRPr="003B26BB">
        <w:rPr>
          <w:rFonts w:ascii="宋体" w:hAnsi="宋体" w:hint="eastAsia"/>
          <w:sz w:val="28"/>
        </w:rPr>
        <w:t>2.用户托管设备需纳入云管理平台进行统一监控。</w:t>
      </w:r>
      <w:r w:rsidR="003A03E8" w:rsidRPr="003B26BB">
        <w:rPr>
          <w:rFonts w:ascii="宋体" w:hAnsi="宋体" w:hint="eastAsia"/>
          <w:sz w:val="28"/>
        </w:rPr>
        <w:t xml:space="preserve"> </w:t>
      </w:r>
    </w:p>
    <w:p w14:paraId="36C15ECC" w14:textId="493232E1" w:rsidR="003A03E8" w:rsidRPr="003B26BB" w:rsidRDefault="003A03E8" w:rsidP="00927D47">
      <w:pPr>
        <w:pStyle w:val="4"/>
        <w:ind w:hanging="992"/>
      </w:pPr>
      <w:r w:rsidRPr="003B26BB">
        <w:rPr>
          <w:rFonts w:hint="eastAsia"/>
        </w:rPr>
        <w:t>监管接口</w:t>
      </w:r>
    </w:p>
    <w:p w14:paraId="335E7BEC" w14:textId="422A7977" w:rsidR="003A03E8" w:rsidRPr="003B26BB" w:rsidRDefault="006E48F9" w:rsidP="003A03E8">
      <w:pPr>
        <w:ind w:firstLineChars="200" w:firstLine="560"/>
        <w:rPr>
          <w:rFonts w:ascii="宋体" w:hAnsi="宋体"/>
          <w:sz w:val="28"/>
        </w:rPr>
      </w:pPr>
      <w:bookmarkStart w:id="177" w:name="_Toc85397916"/>
      <w:bookmarkStart w:id="178" w:name="_Toc85398013"/>
      <w:bookmarkStart w:id="179" w:name="_Toc85397935"/>
      <w:bookmarkStart w:id="180" w:name="_Toc85557148"/>
      <w:bookmarkStart w:id="181" w:name="_Toc85556709"/>
      <w:bookmarkStart w:id="182" w:name="_Toc85556681"/>
      <w:bookmarkStart w:id="183" w:name="_Toc85399738"/>
      <w:bookmarkStart w:id="184" w:name="_Toc85397922"/>
      <w:bookmarkStart w:id="185" w:name="_Toc85397937"/>
      <w:bookmarkStart w:id="186" w:name="_Toc85397934"/>
      <w:bookmarkStart w:id="187" w:name="_Toc85556711"/>
      <w:bookmarkStart w:id="188" w:name="_Toc85556688"/>
      <w:bookmarkStart w:id="189" w:name="_Toc85397919"/>
      <w:bookmarkStart w:id="190" w:name="_Toc85397946"/>
      <w:bookmarkStart w:id="191" w:name="_Toc85399750"/>
      <w:bookmarkStart w:id="192" w:name="_Toc85556708"/>
      <w:bookmarkStart w:id="193" w:name="_Toc85399754"/>
      <w:bookmarkStart w:id="194" w:name="_Toc85399757"/>
      <w:bookmarkStart w:id="195" w:name="_Toc85399768"/>
      <w:bookmarkStart w:id="196" w:name="_Toc85397944"/>
      <w:bookmarkStart w:id="197" w:name="_Toc85557235"/>
      <w:bookmarkStart w:id="198" w:name="_Toc85556778"/>
      <w:bookmarkStart w:id="199" w:name="_Toc85399739"/>
      <w:bookmarkStart w:id="200" w:name="_Toc85397928"/>
      <w:bookmarkStart w:id="201" w:name="_Toc85556702"/>
      <w:bookmarkStart w:id="202" w:name="_Toc85399767"/>
      <w:bookmarkStart w:id="203" w:name="_Toc85399766"/>
      <w:bookmarkStart w:id="204" w:name="_Toc85556704"/>
      <w:bookmarkStart w:id="205" w:name="_Toc85400139"/>
      <w:bookmarkStart w:id="206" w:name="_Toc85399753"/>
      <w:bookmarkStart w:id="207" w:name="_Toc85556680"/>
      <w:bookmarkStart w:id="208" w:name="_Toc85556699"/>
      <w:bookmarkStart w:id="209" w:name="_Toc85398324"/>
      <w:bookmarkStart w:id="210" w:name="_Toc85556985"/>
      <w:bookmarkStart w:id="211" w:name="_Toc85557088"/>
      <w:bookmarkStart w:id="212" w:name="_Toc85556703"/>
      <w:bookmarkStart w:id="213" w:name="_Toc85398256"/>
      <w:bookmarkStart w:id="214" w:name="_Toc85556685"/>
      <w:bookmarkStart w:id="215" w:name="_Toc85556698"/>
      <w:bookmarkStart w:id="216" w:name="_Toc85557020"/>
      <w:bookmarkStart w:id="217" w:name="_Toc85556689"/>
      <w:bookmarkStart w:id="218" w:name="_Toc85397923"/>
      <w:bookmarkStart w:id="219" w:name="_Toc85398257"/>
      <w:bookmarkStart w:id="220" w:name="_Toc85399759"/>
      <w:bookmarkStart w:id="221" w:name="_Toc85556710"/>
      <w:bookmarkStart w:id="222" w:name="_Toc85557084"/>
      <w:bookmarkStart w:id="223" w:name="_Toc85399762"/>
      <w:bookmarkStart w:id="224" w:name="_Toc85556700"/>
      <w:bookmarkStart w:id="225" w:name="_Toc85400254"/>
      <w:bookmarkStart w:id="226" w:name="_Toc85399744"/>
      <w:bookmarkStart w:id="227" w:name="_Toc85398434"/>
      <w:bookmarkStart w:id="228" w:name="_Toc85556684"/>
      <w:bookmarkStart w:id="229" w:name="_Toc85399984"/>
      <w:bookmarkStart w:id="230" w:name="_Toc85556686"/>
      <w:bookmarkStart w:id="231" w:name="_Toc85397938"/>
      <w:bookmarkStart w:id="232" w:name="_Toc85400076"/>
      <w:bookmarkStart w:id="233" w:name="_Toc85397940"/>
      <w:bookmarkStart w:id="234" w:name="_Toc85399760"/>
      <w:bookmarkStart w:id="235" w:name="_Toc85556693"/>
      <w:bookmarkStart w:id="236" w:name="_Toc85556705"/>
      <w:bookmarkStart w:id="237" w:name="_Toc85556683"/>
      <w:bookmarkStart w:id="238" w:name="_Toc85399743"/>
      <w:bookmarkStart w:id="239" w:name="_Toc85556707"/>
      <w:bookmarkStart w:id="240" w:name="_Toc85557021"/>
      <w:bookmarkStart w:id="241" w:name="_Toc85556696"/>
      <w:bookmarkStart w:id="242" w:name="_Toc85399751"/>
      <w:bookmarkStart w:id="243" w:name="_Toc85556695"/>
      <w:bookmarkStart w:id="244" w:name="_Toc85398321"/>
      <w:bookmarkStart w:id="245" w:name="_Toc85399834"/>
      <w:bookmarkStart w:id="246" w:name="_Toc85398322"/>
      <w:bookmarkStart w:id="247" w:name="_Toc85399833"/>
      <w:bookmarkStart w:id="248" w:name="_Toc85397918"/>
      <w:bookmarkStart w:id="249" w:name="_Toc85398384"/>
      <w:bookmarkStart w:id="250" w:name="_Toc85398197"/>
      <w:bookmarkStart w:id="251" w:name="_Toc85397917"/>
      <w:bookmarkStart w:id="252" w:name="_Toc85399764"/>
      <w:bookmarkStart w:id="253" w:name="_Toc85556712"/>
      <w:bookmarkStart w:id="254" w:name="_Toc85557083"/>
      <w:bookmarkStart w:id="255" w:name="_Toc85399756"/>
      <w:bookmarkStart w:id="256" w:name="_Toc85556692"/>
      <w:bookmarkStart w:id="257" w:name="_Toc85399745"/>
      <w:bookmarkStart w:id="258" w:name="_Toc85398221"/>
      <w:bookmarkStart w:id="259" w:name="_Toc85397936"/>
      <w:bookmarkStart w:id="260" w:name="_Toc85557294"/>
      <w:bookmarkStart w:id="261" w:name="_Toc85399755"/>
      <w:bookmarkStart w:id="262" w:name="_Toc85400140"/>
      <w:bookmarkStart w:id="263" w:name="_Toc85556706"/>
      <w:bookmarkStart w:id="264" w:name="_Toc85399736"/>
      <w:bookmarkStart w:id="265" w:name="_Toc85398385"/>
      <w:bookmarkStart w:id="266" w:name="_Toc85556697"/>
      <w:bookmarkStart w:id="267" w:name="_Toc85398320"/>
      <w:bookmarkStart w:id="268" w:name="_Toc85399742"/>
      <w:bookmarkStart w:id="269" w:name="_Toc85397945"/>
      <w:bookmarkStart w:id="270" w:name="_Toc85397926"/>
      <w:bookmarkStart w:id="271" w:name="_Toc85399748"/>
      <w:bookmarkStart w:id="272" w:name="_Toc85556928"/>
      <w:bookmarkStart w:id="273" w:name="_Toc85398164"/>
      <w:bookmarkStart w:id="274" w:name="_Toc85399752"/>
      <w:bookmarkStart w:id="275" w:name="_Toc85399746"/>
      <w:bookmarkStart w:id="276" w:name="_Toc85400204"/>
      <w:bookmarkStart w:id="277" w:name="_Toc85397933"/>
      <w:bookmarkStart w:id="278" w:name="_Toc85398323"/>
      <w:bookmarkStart w:id="279" w:name="_Toc85400291"/>
      <w:bookmarkStart w:id="280" w:name="_Toc85556694"/>
      <w:bookmarkStart w:id="281" w:name="_Toc85397941"/>
      <w:bookmarkStart w:id="282" w:name="_Toc85400144"/>
      <w:bookmarkStart w:id="283" w:name="_Toc85400017"/>
      <w:bookmarkStart w:id="284" w:name="_Toc85557085"/>
      <w:bookmarkStart w:id="285" w:name="_Toc85556682"/>
      <w:bookmarkStart w:id="286" w:name="_Toc85557086"/>
      <w:bookmarkStart w:id="287" w:name="_Toc85400141"/>
      <w:bookmarkStart w:id="288" w:name="_Toc85556986"/>
      <w:bookmarkStart w:id="289" w:name="_Toc85397931"/>
      <w:bookmarkStart w:id="290" w:name="_Toc85398014"/>
      <w:bookmarkStart w:id="291" w:name="_Toc85556961"/>
      <w:bookmarkStart w:id="292" w:name="_Toc85399741"/>
      <w:bookmarkStart w:id="293" w:name="_Toc85397924"/>
      <w:bookmarkStart w:id="294" w:name="_Toc85399747"/>
      <w:bookmarkStart w:id="295" w:name="_Toc85397925"/>
      <w:bookmarkStart w:id="296" w:name="_Toc85397943"/>
      <w:bookmarkStart w:id="297" w:name="_Toc85398530"/>
      <w:bookmarkStart w:id="298" w:name="_Toc85556777"/>
      <w:bookmarkStart w:id="299" w:name="_Toc85557198"/>
      <w:bookmarkStart w:id="300" w:name="_Toc85397927"/>
      <w:bookmarkStart w:id="301" w:name="_Toc85399763"/>
      <w:bookmarkStart w:id="302" w:name="_Toc85400041"/>
      <w:bookmarkStart w:id="303" w:name="_Toc85397920"/>
      <w:bookmarkStart w:id="304" w:name="_Toc85399749"/>
      <w:bookmarkStart w:id="305" w:name="_Toc85397929"/>
      <w:bookmarkStart w:id="306" w:name="_Toc85400350"/>
      <w:bookmarkStart w:id="307" w:name="_Toc85399761"/>
      <w:bookmarkStart w:id="308" w:name="_Toc85557087"/>
      <w:bookmarkStart w:id="309" w:name="_Toc85556690"/>
      <w:bookmarkStart w:id="310" w:name="_Toc85397948"/>
      <w:bookmarkStart w:id="311" w:name="_Toc85556687"/>
      <w:bookmarkStart w:id="312" w:name="_Toc85397939"/>
      <w:bookmarkStart w:id="313" w:name="_Toc85398222"/>
      <w:bookmarkStart w:id="314" w:name="_Toc85556691"/>
      <w:bookmarkStart w:id="315" w:name="_Toc85399740"/>
      <w:bookmarkStart w:id="316" w:name="_Toc85398471"/>
      <w:bookmarkStart w:id="317" w:name="_Toc85399737"/>
      <w:bookmarkStart w:id="318" w:name="_Toc85557149"/>
      <w:bookmarkStart w:id="319" w:name="_Toc85400142"/>
      <w:bookmarkStart w:id="320" w:name="_Toc85397947"/>
      <w:bookmarkStart w:id="321" w:name="_Toc85397932"/>
      <w:bookmarkStart w:id="322" w:name="_Toc85400143"/>
      <w:bookmarkStart w:id="323" w:name="_Toc85556701"/>
      <w:bookmarkStart w:id="324" w:name="_Toc85397930"/>
      <w:bookmarkStart w:id="325" w:name="_Toc85398319"/>
      <w:bookmarkStart w:id="326" w:name="_Toc85400042"/>
      <w:bookmarkStart w:id="327" w:name="_Toc85399758"/>
      <w:bookmarkStart w:id="328" w:name="_Toc85399765"/>
      <w:bookmarkStart w:id="329" w:name="_Toc85400077"/>
      <w:bookmarkStart w:id="330" w:name="_Toc85400205"/>
      <w:bookmarkStart w:id="331" w:name="_Toc85397942"/>
      <w:bookmarkStart w:id="332" w:name="_Toc8539792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3B26BB">
        <w:rPr>
          <w:rFonts w:ascii="宋体" w:hAnsi="宋体" w:hint="eastAsia"/>
          <w:sz w:val="28"/>
        </w:rPr>
        <w:t>▲1.为了满足云监管平台的建设，云服务商</w:t>
      </w:r>
      <w:r w:rsidR="00AD195C" w:rsidRPr="003B26BB">
        <w:rPr>
          <w:rFonts w:ascii="宋体" w:hAnsi="宋体" w:hint="eastAsia"/>
          <w:sz w:val="28"/>
        </w:rPr>
        <w:t>应</w:t>
      </w:r>
      <w:r w:rsidRPr="003B26BB">
        <w:rPr>
          <w:rFonts w:ascii="宋体" w:hAnsi="宋体" w:hint="eastAsia"/>
          <w:sz w:val="28"/>
        </w:rPr>
        <w:t>承诺在中标后提供接口定制化开发服务，参与并配合云监管平台、政务“云、网、数、端”统一运营管理平台与云服务商平台的接口规范制定、开发、适配和联调等工作。</w:t>
      </w:r>
    </w:p>
    <w:p w14:paraId="4AC4CEF8" w14:textId="3A27F5FC" w:rsidR="003A03E8" w:rsidRPr="003B26BB" w:rsidRDefault="006E48F9" w:rsidP="00927D47">
      <w:pPr>
        <w:pStyle w:val="4"/>
        <w:ind w:hanging="992"/>
      </w:pPr>
      <w:bookmarkStart w:id="333" w:name="_Toc85400401"/>
      <w:bookmarkStart w:id="334" w:name="_Toc85557344"/>
      <w:bookmarkStart w:id="335" w:name="_Toc85400478"/>
      <w:bookmarkStart w:id="336" w:name="_Toc85557353"/>
      <w:bookmarkStart w:id="337" w:name="_Toc85557356"/>
      <w:bookmarkStart w:id="338" w:name="_Toc85400405"/>
      <w:bookmarkStart w:id="339" w:name="_Toc85398658"/>
      <w:bookmarkStart w:id="340" w:name="_Toc85398590"/>
      <w:bookmarkStart w:id="341" w:name="_Toc85557346"/>
      <w:bookmarkStart w:id="342" w:name="_Toc85398588"/>
      <w:bookmarkStart w:id="343" w:name="_Toc85398586"/>
      <w:bookmarkStart w:id="344" w:name="_Toc85400409"/>
      <w:bookmarkStart w:id="345" w:name="_Toc85398578"/>
      <w:bookmarkStart w:id="346" w:name="_Toc85400404"/>
      <w:bookmarkStart w:id="347" w:name="_Toc85398580"/>
      <w:bookmarkStart w:id="348" w:name="_Toc85400412"/>
      <w:bookmarkStart w:id="349" w:name="_Toc85557350"/>
      <w:bookmarkStart w:id="350" w:name="_Toc85557347"/>
      <w:bookmarkStart w:id="351" w:name="_Toc85557351"/>
      <w:bookmarkStart w:id="352" w:name="_Toc85400410"/>
      <w:bookmarkStart w:id="353" w:name="_Toc85398585"/>
      <w:bookmarkStart w:id="354" w:name="_Toc85400400"/>
      <w:bookmarkStart w:id="355" w:name="_Toc85398584"/>
      <w:bookmarkStart w:id="356" w:name="_Toc85557352"/>
      <w:bookmarkStart w:id="357" w:name="_Toc85400407"/>
      <w:bookmarkStart w:id="358" w:name="_Toc85398583"/>
      <w:bookmarkStart w:id="359" w:name="_Toc85557343"/>
      <w:bookmarkStart w:id="360" w:name="_Toc85557342"/>
      <w:bookmarkStart w:id="361" w:name="_Toc85557349"/>
      <w:bookmarkStart w:id="362" w:name="_Toc85398587"/>
      <w:bookmarkStart w:id="363" w:name="_Toc85557348"/>
      <w:bookmarkStart w:id="364" w:name="_Toc85400399"/>
      <w:bookmarkStart w:id="365" w:name="_Toc85557354"/>
      <w:bookmarkStart w:id="366" w:name="_Toc85557355"/>
      <w:bookmarkStart w:id="367" w:name="_Toc85400403"/>
      <w:bookmarkStart w:id="368" w:name="_Toc85400408"/>
      <w:bookmarkStart w:id="369" w:name="_Toc85557345"/>
      <w:bookmarkStart w:id="370" w:name="_Toc85398582"/>
      <w:bookmarkStart w:id="371" w:name="_Toc85557422"/>
      <w:bookmarkStart w:id="372" w:name="_Toc85400398"/>
      <w:bookmarkStart w:id="373" w:name="_Toc85398589"/>
      <w:bookmarkStart w:id="374" w:name="_Toc85398591"/>
      <w:bookmarkStart w:id="375" w:name="_Toc85400406"/>
      <w:bookmarkStart w:id="376" w:name="_Toc85398581"/>
      <w:bookmarkStart w:id="377" w:name="_Toc85398592"/>
      <w:bookmarkStart w:id="378" w:name="_Toc85400402"/>
      <w:bookmarkStart w:id="379" w:name="_Toc85398579"/>
      <w:bookmarkStart w:id="380" w:name="_Toc85400411"/>
      <w:bookmarkStart w:id="381" w:name="_Toc72158752"/>
      <w:bookmarkStart w:id="382" w:name="_Toc8061738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3B26BB">
        <w:rPr>
          <w:rFonts w:hint="eastAsia"/>
        </w:rPr>
        <w:t>数据库管理和运维服务要求</w:t>
      </w:r>
    </w:p>
    <w:p w14:paraId="1EB0D1BC" w14:textId="240E95C6" w:rsidR="003A03E8" w:rsidRPr="003B26BB" w:rsidRDefault="006E48F9" w:rsidP="003A03E8">
      <w:pPr>
        <w:ind w:firstLineChars="200" w:firstLine="560"/>
        <w:rPr>
          <w:rFonts w:ascii="宋体" w:hAnsi="宋体"/>
          <w:sz w:val="28"/>
        </w:rPr>
      </w:pPr>
      <w:r w:rsidRPr="003B26BB">
        <w:rPr>
          <w:rFonts w:ascii="宋体" w:hAnsi="宋体" w:hint="eastAsia"/>
          <w:sz w:val="28"/>
        </w:rPr>
        <w:t>1.对城市运行云上系统提供数据紧急恢复、数据库迁移和云上数据库自动化处理等运维服务。具备本地的数据库运维服务团队，自带专业的数据库自动化、智能化云管的平台级支撑产品。</w:t>
      </w:r>
    </w:p>
    <w:p w14:paraId="006AE49B" w14:textId="128D45A7" w:rsidR="003A03E8" w:rsidRPr="003B26BB" w:rsidRDefault="003A03E8" w:rsidP="00927D47">
      <w:pPr>
        <w:pStyle w:val="4"/>
        <w:ind w:hanging="992"/>
      </w:pPr>
      <w:bookmarkStart w:id="383" w:name="_Toc94106654"/>
      <w:bookmarkStart w:id="384" w:name="_Toc94204823"/>
      <w:bookmarkStart w:id="385" w:name="_Toc80617391"/>
      <w:bookmarkStart w:id="386" w:name="_Toc20753"/>
      <w:bookmarkStart w:id="387" w:name="_Toc29880"/>
      <w:bookmarkEnd w:id="381"/>
      <w:bookmarkEnd w:id="382"/>
      <w:r w:rsidRPr="003B26BB">
        <w:rPr>
          <w:rFonts w:hint="eastAsia"/>
        </w:rPr>
        <w:t>云平台监控服务要求</w:t>
      </w:r>
      <w:bookmarkEnd w:id="383"/>
      <w:bookmarkEnd w:id="384"/>
      <w:bookmarkEnd w:id="385"/>
      <w:bookmarkEnd w:id="386"/>
      <w:bookmarkEnd w:id="387"/>
    </w:p>
    <w:p w14:paraId="36737DE4" w14:textId="0D211BB6" w:rsidR="006E48F9" w:rsidRPr="003B26BB" w:rsidRDefault="006E48F9" w:rsidP="006E48F9">
      <w:pPr>
        <w:ind w:firstLineChars="200" w:firstLine="560"/>
        <w:rPr>
          <w:rFonts w:ascii="宋体" w:hAnsi="宋体"/>
          <w:sz w:val="28"/>
        </w:rPr>
      </w:pPr>
      <w:r w:rsidRPr="003B26BB">
        <w:rPr>
          <w:rFonts w:ascii="宋体" w:hAnsi="宋体" w:hint="eastAsia"/>
          <w:sz w:val="28"/>
        </w:rPr>
        <w:t>1.云服务商应结合使用单位需求，提供全面、及时的监控和预警体系，实现对使用单位业务系统、云资源的统一管理和统计，并能够向云管理单位提供各类基础信息。云平台运维监控应包含：基础IT资源管理、平台监控系统、云平台运维系统、租户侧云监控，实现从多维度对云平台从物理层、虚拟化层到云服务的自动化运维，保障云</w:t>
      </w:r>
      <w:r w:rsidRPr="003B26BB">
        <w:rPr>
          <w:rFonts w:ascii="宋体" w:hAnsi="宋体" w:hint="eastAsia"/>
          <w:sz w:val="28"/>
        </w:rPr>
        <w:lastRenderedPageBreak/>
        <w:t>平台的安全运行，对异常故障能够提前预警，从而使问题能够得到及时处理，最大程度避免影响用户业务。</w:t>
      </w:r>
    </w:p>
    <w:p w14:paraId="07B15A7D" w14:textId="3C1E743A" w:rsidR="006E48F9" w:rsidRPr="003B26BB" w:rsidRDefault="006E48F9" w:rsidP="006E48F9">
      <w:pPr>
        <w:ind w:firstLineChars="200" w:firstLine="560"/>
        <w:rPr>
          <w:rFonts w:ascii="宋体" w:hAnsi="宋体"/>
          <w:sz w:val="28"/>
        </w:rPr>
      </w:pPr>
      <w:r w:rsidRPr="003B26BB">
        <w:rPr>
          <w:rFonts w:ascii="宋体" w:hAnsi="宋体" w:hint="eastAsia"/>
          <w:sz w:val="28"/>
        </w:rPr>
        <w:t>2.云平台监控服务支持按照区域、产品、集群等逐层展开左侧的导航树，查看某个产品某个服务所在的机器列表。支持将所有物理机相关的信息导出至本地，用于线下查看。 支持按照主机名、IP地址、设备功能角色或SN号搜索并查看某个物理机。 支持按产品维度查看该物理机的基本信息及监控与报警情况。支持严重告警的服务器机柜为红色，一般告警为黄色，无告警的为蓝色。</w:t>
      </w:r>
    </w:p>
    <w:p w14:paraId="703B9772" w14:textId="39E92BE7" w:rsidR="003A03E8" w:rsidRPr="003B26BB" w:rsidRDefault="006E48F9" w:rsidP="006E48F9">
      <w:pPr>
        <w:ind w:firstLineChars="200" w:firstLine="560"/>
        <w:rPr>
          <w:rFonts w:ascii="宋体" w:hAnsi="宋体"/>
          <w:sz w:val="28"/>
        </w:rPr>
      </w:pPr>
      <w:r w:rsidRPr="003B26BB">
        <w:rPr>
          <w:rFonts w:ascii="宋体" w:hAnsi="宋体" w:hint="eastAsia"/>
          <w:sz w:val="28"/>
        </w:rPr>
        <w:t>3.云平台监控技术要求，见表11。</w:t>
      </w:r>
    </w:p>
    <w:p w14:paraId="392DE9D6" w14:textId="2FDD3057" w:rsidR="003A03E8" w:rsidRPr="003B26BB" w:rsidRDefault="003A03E8" w:rsidP="003A03E8">
      <w:pPr>
        <w:spacing w:line="360" w:lineRule="auto"/>
        <w:jc w:val="center"/>
        <w:rPr>
          <w:rFonts w:asciiTheme="minorEastAsia" w:eastAsiaTheme="minorEastAsia" w:hAnsiTheme="minorEastAsia"/>
          <w:sz w:val="22"/>
        </w:rPr>
      </w:pPr>
      <w:r w:rsidRPr="003B26BB">
        <w:rPr>
          <w:rFonts w:asciiTheme="minorEastAsia" w:eastAsiaTheme="minorEastAsia" w:hAnsiTheme="minorEastAsia" w:hint="eastAsia"/>
          <w:sz w:val="22"/>
        </w:rPr>
        <w:t>表</w:t>
      </w:r>
      <w:r w:rsidR="006E48F9" w:rsidRPr="003B26BB">
        <w:rPr>
          <w:rFonts w:asciiTheme="minorEastAsia" w:eastAsiaTheme="minorEastAsia" w:hAnsiTheme="minorEastAsia" w:hint="eastAsia"/>
          <w:sz w:val="22"/>
        </w:rPr>
        <w:t>11</w:t>
      </w:r>
      <w:r w:rsidR="006E48F9" w:rsidRPr="003B26BB">
        <w:rPr>
          <w:rFonts w:asciiTheme="minorEastAsia" w:eastAsiaTheme="minorEastAsia" w:hAnsiTheme="minorEastAsia"/>
          <w:sz w:val="22"/>
        </w:rPr>
        <w:t xml:space="preserve"> </w:t>
      </w:r>
      <w:r w:rsidR="006E48F9" w:rsidRPr="003B26BB">
        <w:rPr>
          <w:rFonts w:asciiTheme="minorEastAsia" w:eastAsiaTheme="minorEastAsia" w:hAnsiTheme="minorEastAsia" w:hint="eastAsia"/>
          <w:sz w:val="22"/>
        </w:rPr>
        <w:t>云平台监控技术要求</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909"/>
        <w:gridCol w:w="1819"/>
        <w:gridCol w:w="5604"/>
      </w:tblGrid>
      <w:tr w:rsidR="003B26BB" w:rsidRPr="003B26BB" w14:paraId="4AC4116A" w14:textId="77777777" w:rsidTr="006E48F9">
        <w:tc>
          <w:tcPr>
            <w:tcW w:w="545" w:type="pct"/>
            <w:vAlign w:val="center"/>
          </w:tcPr>
          <w:p w14:paraId="113F70E3" w14:textId="77777777" w:rsidR="006E48F9" w:rsidRPr="003B26BB" w:rsidRDefault="006E48F9" w:rsidP="006E48F9">
            <w:pPr>
              <w:pStyle w:val="aff8"/>
              <w:jc w:val="center"/>
            </w:pPr>
            <w:r w:rsidRPr="003B26BB">
              <w:rPr>
                <w:rFonts w:hint="eastAsia"/>
                <w:b/>
                <w:bCs/>
              </w:rPr>
              <w:t>序号</w:t>
            </w:r>
          </w:p>
        </w:tc>
        <w:tc>
          <w:tcPr>
            <w:tcW w:w="1091" w:type="pct"/>
            <w:vAlign w:val="center"/>
          </w:tcPr>
          <w:p w14:paraId="49DA70A2" w14:textId="77777777" w:rsidR="006E48F9" w:rsidRPr="003B26BB" w:rsidRDefault="006E48F9" w:rsidP="006E48F9">
            <w:pPr>
              <w:pStyle w:val="aff8"/>
              <w:ind w:firstLineChars="33" w:firstLine="80"/>
              <w:jc w:val="center"/>
            </w:pPr>
            <w:r w:rsidRPr="003B26BB">
              <w:rPr>
                <w:rFonts w:hint="eastAsia"/>
                <w:b/>
                <w:bCs/>
              </w:rPr>
              <w:t>指标项</w:t>
            </w:r>
          </w:p>
        </w:tc>
        <w:tc>
          <w:tcPr>
            <w:tcW w:w="3362" w:type="pct"/>
            <w:vAlign w:val="center"/>
          </w:tcPr>
          <w:p w14:paraId="5C1FCB38" w14:textId="77777777" w:rsidR="006E48F9" w:rsidRPr="003B26BB" w:rsidRDefault="006E48F9" w:rsidP="006E48F9">
            <w:pPr>
              <w:pStyle w:val="aff8"/>
              <w:jc w:val="center"/>
            </w:pPr>
            <w:r w:rsidRPr="003B26BB">
              <w:rPr>
                <w:rFonts w:hint="eastAsia"/>
                <w:b/>
                <w:bCs/>
              </w:rPr>
              <w:t>指标要求</w:t>
            </w:r>
          </w:p>
        </w:tc>
      </w:tr>
      <w:tr w:rsidR="003B26BB" w:rsidRPr="003B26BB" w14:paraId="283710B3" w14:textId="77777777" w:rsidTr="006E48F9">
        <w:tc>
          <w:tcPr>
            <w:tcW w:w="545" w:type="pct"/>
            <w:vAlign w:val="center"/>
          </w:tcPr>
          <w:p w14:paraId="5EDCE2D4" w14:textId="77777777" w:rsidR="006E48F9" w:rsidRPr="003B26BB" w:rsidRDefault="006E48F9" w:rsidP="006E48F9">
            <w:pPr>
              <w:pStyle w:val="aff8"/>
              <w:jc w:val="center"/>
            </w:pPr>
            <w:r w:rsidRPr="003B26BB">
              <w:rPr>
                <w:rFonts w:hint="eastAsia"/>
              </w:rPr>
              <w:t>1</w:t>
            </w:r>
          </w:p>
        </w:tc>
        <w:tc>
          <w:tcPr>
            <w:tcW w:w="1091" w:type="pct"/>
            <w:vAlign w:val="center"/>
          </w:tcPr>
          <w:p w14:paraId="5AF6B841" w14:textId="77777777" w:rsidR="006E48F9" w:rsidRPr="003B26BB" w:rsidRDefault="006E48F9" w:rsidP="006E48F9">
            <w:pPr>
              <w:pStyle w:val="aff8"/>
              <w:ind w:firstLineChars="33" w:firstLine="79"/>
              <w:jc w:val="center"/>
            </w:pPr>
            <w:r w:rsidRPr="003B26BB">
              <w:t>云产品运维管理</w:t>
            </w:r>
          </w:p>
        </w:tc>
        <w:tc>
          <w:tcPr>
            <w:tcW w:w="3362" w:type="pct"/>
            <w:vAlign w:val="center"/>
          </w:tcPr>
          <w:p w14:paraId="46077C44" w14:textId="77777777" w:rsidR="006E48F9" w:rsidRPr="003B26BB" w:rsidRDefault="006E48F9" w:rsidP="006E48F9">
            <w:pPr>
              <w:pStyle w:val="aff8"/>
            </w:pPr>
            <w:r w:rsidRPr="003B26BB">
              <w:t>支持第三方的接入配置更改，增加，删除。支持通过跳转的方式便捷地访问第三方界面。</w:t>
            </w:r>
          </w:p>
        </w:tc>
      </w:tr>
      <w:tr w:rsidR="003B26BB" w:rsidRPr="003B26BB" w14:paraId="393E0466" w14:textId="77777777" w:rsidTr="006E48F9">
        <w:tc>
          <w:tcPr>
            <w:tcW w:w="545" w:type="pct"/>
            <w:vAlign w:val="center"/>
          </w:tcPr>
          <w:p w14:paraId="63886E41" w14:textId="77777777" w:rsidR="006E48F9" w:rsidRPr="003B26BB" w:rsidRDefault="006E48F9" w:rsidP="006E48F9">
            <w:pPr>
              <w:pStyle w:val="aff8"/>
              <w:jc w:val="center"/>
            </w:pPr>
            <w:r w:rsidRPr="003B26BB">
              <w:t>2</w:t>
            </w:r>
          </w:p>
        </w:tc>
        <w:tc>
          <w:tcPr>
            <w:tcW w:w="1091" w:type="pct"/>
            <w:vAlign w:val="center"/>
          </w:tcPr>
          <w:p w14:paraId="03FA9B8B" w14:textId="77777777" w:rsidR="006E48F9" w:rsidRPr="003B26BB" w:rsidRDefault="006E48F9" w:rsidP="006E48F9">
            <w:pPr>
              <w:pStyle w:val="aff8"/>
              <w:ind w:firstLineChars="33" w:firstLine="79"/>
              <w:jc w:val="center"/>
            </w:pPr>
            <w:r w:rsidRPr="003B26BB">
              <w:t>告警管理</w:t>
            </w:r>
          </w:p>
        </w:tc>
        <w:tc>
          <w:tcPr>
            <w:tcW w:w="3362" w:type="pct"/>
            <w:vAlign w:val="center"/>
          </w:tcPr>
          <w:p w14:paraId="402DD480" w14:textId="77777777" w:rsidR="006E48F9" w:rsidRPr="003B26BB" w:rsidRDefault="006E48F9" w:rsidP="006E48F9">
            <w:pPr>
              <w:pStyle w:val="aff8"/>
            </w:pPr>
            <w:r w:rsidRPr="003B26BB">
              <w:t>支持导出历史告警列表。支持查看告警源详情。如告警说明、参考信息、影响范围及处理步骤等</w:t>
            </w:r>
            <w:r w:rsidRPr="003B26BB">
              <w:t xml:space="preserve"> </w:t>
            </w:r>
            <w:r w:rsidRPr="003B26BB">
              <w:t>支持根据监控项类型、产品、服务、等级、状态、开始日期、结束日期及过滤内容来进行过滤查询</w:t>
            </w:r>
            <w:r w:rsidRPr="003B26BB">
              <w:t xml:space="preserve"> </w:t>
            </w:r>
            <w:r w:rsidRPr="003B26BB">
              <w:t>支持告警处理（如</w:t>
            </w:r>
            <w:r w:rsidRPr="003B26BB">
              <w:t xml:space="preserve"> </w:t>
            </w:r>
            <w:r w:rsidRPr="003B26BB">
              <w:t>处理、处理完成、事件跟踪、上报</w:t>
            </w:r>
            <w:r w:rsidRPr="003B26BB">
              <w:t>ITIL</w:t>
            </w:r>
            <w:r w:rsidRPr="003B26BB">
              <w:t>等）</w:t>
            </w:r>
            <w:r w:rsidRPr="003B26BB">
              <w:t xml:space="preserve"> </w:t>
            </w:r>
            <w:r w:rsidRPr="003B26BB">
              <w:t>导出告警列表里的告警信息</w:t>
            </w:r>
            <w:r w:rsidRPr="003B26BB">
              <w:t xml:space="preserve"> </w:t>
            </w:r>
            <w:r w:rsidRPr="003B26BB">
              <w:t>支持告警屏蔽，在告警屏蔽的添加页面，配置需要屏蔽的告警筛选项。支持为已屏蔽的告警解除屏蔽。</w:t>
            </w:r>
            <w:r w:rsidRPr="003B26BB">
              <w:t xml:space="preserve"> </w:t>
            </w:r>
            <w:r w:rsidRPr="003B26BB">
              <w:t>支持搜索关键字查询，如集群、产品、服务、等级、状态、监控项名称等，单击查询，可查询到相应的告警事件。单击各色块可跳转至对应的告警事件页面</w:t>
            </w:r>
            <w:r w:rsidRPr="003B26BB">
              <w:t xml:space="preserve"> </w:t>
            </w:r>
            <w:r w:rsidRPr="003B26BB">
              <w:t>可以根据业务需要，查询、添加、修改以及删除告警联系人和联系人组</w:t>
            </w:r>
          </w:p>
        </w:tc>
      </w:tr>
      <w:tr w:rsidR="003B26BB" w:rsidRPr="003B26BB" w14:paraId="72BA359C" w14:textId="77777777" w:rsidTr="006E48F9">
        <w:tc>
          <w:tcPr>
            <w:tcW w:w="545" w:type="pct"/>
            <w:vAlign w:val="center"/>
          </w:tcPr>
          <w:p w14:paraId="1B3B84FD" w14:textId="77777777" w:rsidR="006E48F9" w:rsidRPr="003B26BB" w:rsidRDefault="006E48F9" w:rsidP="006E48F9">
            <w:pPr>
              <w:pStyle w:val="aff8"/>
              <w:jc w:val="center"/>
            </w:pPr>
            <w:r w:rsidRPr="003B26BB">
              <w:t>3</w:t>
            </w:r>
          </w:p>
        </w:tc>
        <w:tc>
          <w:tcPr>
            <w:tcW w:w="1091" w:type="pct"/>
            <w:vAlign w:val="center"/>
          </w:tcPr>
          <w:p w14:paraId="55699FC5" w14:textId="77777777" w:rsidR="006E48F9" w:rsidRPr="003B26BB" w:rsidRDefault="006E48F9" w:rsidP="006E48F9">
            <w:pPr>
              <w:pStyle w:val="aff8"/>
              <w:ind w:firstLineChars="33" w:firstLine="79"/>
              <w:jc w:val="center"/>
            </w:pPr>
            <w:r w:rsidRPr="003B26BB">
              <w:rPr>
                <w:rFonts w:hint="eastAsia"/>
              </w:rPr>
              <w:t>资产</w:t>
            </w:r>
            <w:r w:rsidRPr="003B26BB">
              <w:t>管理</w:t>
            </w:r>
          </w:p>
        </w:tc>
        <w:tc>
          <w:tcPr>
            <w:tcW w:w="3362" w:type="pct"/>
            <w:vAlign w:val="center"/>
          </w:tcPr>
          <w:p w14:paraId="50233BCE" w14:textId="77777777" w:rsidR="006E48F9" w:rsidRPr="003B26BB" w:rsidRDefault="006E48F9" w:rsidP="006E48F9">
            <w:pPr>
              <w:pStyle w:val="aff8"/>
            </w:pPr>
            <w:r w:rsidRPr="003B26BB">
              <w:t>支持云</w:t>
            </w:r>
            <w:r w:rsidRPr="003B26BB">
              <w:rPr>
                <w:rFonts w:hint="eastAsia"/>
              </w:rPr>
              <w:t>主机</w:t>
            </w:r>
            <w:r w:rsidRPr="003B26BB">
              <w:t>库存情况查看，云主机库存详情中主要提供按区域、实例类型和日期分页查询某类实例在某个日期的库存情况。</w:t>
            </w:r>
            <w:r w:rsidRPr="003B26BB">
              <w:t xml:space="preserve"> </w:t>
            </w:r>
            <w:r w:rsidRPr="003B26BB">
              <w:t>支持块存储、</w:t>
            </w:r>
            <w:r w:rsidRPr="003B26BB">
              <w:rPr>
                <w:rFonts w:hint="eastAsia"/>
              </w:rPr>
              <w:t>文件存储</w:t>
            </w:r>
            <w:r w:rsidRPr="003B26BB">
              <w:t>、对象存储库存情况查看，历史可用库存（</w:t>
            </w:r>
            <w:r w:rsidRPr="003B26BB">
              <w:t>TB</w:t>
            </w:r>
            <w:r w:rsidRPr="003B26BB">
              <w:t>）显示近五天存储</w:t>
            </w:r>
            <w:r w:rsidRPr="003B26BB">
              <w:lastRenderedPageBreak/>
              <w:t>的库存可用情况；当前已用库存（</w:t>
            </w:r>
            <w:r w:rsidRPr="003B26BB">
              <w:t>TB</w:t>
            </w:r>
            <w:r w:rsidRPr="003B26BB">
              <w:t>）显示当前存储已用库存和百分比；存储库存详情中可按日期分页查询存储库存详情。</w:t>
            </w:r>
            <w:r w:rsidRPr="003B26BB">
              <w:t xml:space="preserve"> </w:t>
            </w:r>
            <w:r w:rsidRPr="003B26BB">
              <w:t>支出分布式关系型数据数据库实例库存，近期库存显示不同类型的分布式关系型数据近五天内库存情况。其中，不同的颜色代表不同分布式关系型数据类型；库存详情中可按引擎、日期分页查询分布式关系型数据的库存详情。</w:t>
            </w:r>
            <w:r w:rsidRPr="003B26BB">
              <w:t xml:space="preserve"> </w:t>
            </w:r>
            <w:r w:rsidRPr="003B26BB">
              <w:t>支持负载均衡服务库存情况查看；</w:t>
            </w:r>
          </w:p>
        </w:tc>
      </w:tr>
      <w:tr w:rsidR="003B26BB" w:rsidRPr="003B26BB" w14:paraId="0544A885" w14:textId="77777777" w:rsidTr="006E48F9">
        <w:tc>
          <w:tcPr>
            <w:tcW w:w="545" w:type="pct"/>
            <w:vAlign w:val="center"/>
          </w:tcPr>
          <w:p w14:paraId="6CA79176" w14:textId="77777777" w:rsidR="006E48F9" w:rsidRPr="003B26BB" w:rsidRDefault="006E48F9" w:rsidP="006E48F9">
            <w:pPr>
              <w:pStyle w:val="aff8"/>
              <w:jc w:val="center"/>
            </w:pPr>
            <w:r w:rsidRPr="003B26BB">
              <w:rPr>
                <w:rFonts w:hint="eastAsia"/>
              </w:rPr>
              <w:lastRenderedPageBreak/>
              <w:t>4</w:t>
            </w:r>
          </w:p>
        </w:tc>
        <w:tc>
          <w:tcPr>
            <w:tcW w:w="1091" w:type="pct"/>
            <w:vAlign w:val="center"/>
          </w:tcPr>
          <w:p w14:paraId="73845C5E" w14:textId="77777777" w:rsidR="006E48F9" w:rsidRPr="003B26BB" w:rsidRDefault="006E48F9" w:rsidP="006E48F9">
            <w:pPr>
              <w:pStyle w:val="aff8"/>
              <w:ind w:firstLineChars="33" w:firstLine="79"/>
              <w:jc w:val="center"/>
            </w:pPr>
            <w:r w:rsidRPr="003B26BB">
              <w:t>系统管理</w:t>
            </w:r>
          </w:p>
        </w:tc>
        <w:tc>
          <w:tcPr>
            <w:tcW w:w="3362" w:type="pct"/>
            <w:vAlign w:val="center"/>
          </w:tcPr>
          <w:p w14:paraId="37D86FC5" w14:textId="77777777" w:rsidR="006E48F9" w:rsidRPr="003B26BB" w:rsidRDefault="006E48F9" w:rsidP="006E48F9">
            <w:pPr>
              <w:pStyle w:val="aff8"/>
            </w:pPr>
            <w:r w:rsidRPr="003B26BB">
              <w:t>支持用户管理、用户组管理、双因素认证、角色管理、部门管理、菜单管理、</w:t>
            </w:r>
            <w:r w:rsidRPr="003B26BB">
              <w:t>Region</w:t>
            </w:r>
            <w:r w:rsidRPr="003B26BB">
              <w:t>授权管理、云操作系统日志、操作日志、授权信息、多云管理。</w:t>
            </w:r>
            <w:r w:rsidRPr="003B26BB">
              <w:t xml:space="preserve"> </w:t>
            </w:r>
            <w:r w:rsidRPr="003B26BB">
              <w:t>统一账号管理</w:t>
            </w:r>
            <w:r w:rsidRPr="003B26BB">
              <w:t>&amp;</w:t>
            </w:r>
            <w:r w:rsidRPr="003B26BB">
              <w:t>角色权限管理，只需要登录到云平台运维系统中，就能实现对云平台所有的组件进行运维或者免登录跳转运维。</w:t>
            </w:r>
          </w:p>
        </w:tc>
      </w:tr>
      <w:tr w:rsidR="003B26BB" w:rsidRPr="003B26BB" w14:paraId="6742C0E5" w14:textId="77777777" w:rsidTr="006E48F9">
        <w:tc>
          <w:tcPr>
            <w:tcW w:w="545" w:type="pct"/>
            <w:vAlign w:val="center"/>
          </w:tcPr>
          <w:p w14:paraId="3601A286" w14:textId="77777777" w:rsidR="006E48F9" w:rsidRPr="003B26BB" w:rsidRDefault="006E48F9" w:rsidP="006E48F9">
            <w:pPr>
              <w:pStyle w:val="aff8"/>
              <w:jc w:val="center"/>
            </w:pPr>
            <w:r w:rsidRPr="003B26BB">
              <w:rPr>
                <w:rFonts w:hint="eastAsia"/>
              </w:rPr>
              <w:t>5</w:t>
            </w:r>
          </w:p>
        </w:tc>
        <w:tc>
          <w:tcPr>
            <w:tcW w:w="1091" w:type="pct"/>
            <w:vAlign w:val="center"/>
          </w:tcPr>
          <w:p w14:paraId="77C4CEF6" w14:textId="77777777" w:rsidR="006E48F9" w:rsidRPr="003B26BB" w:rsidRDefault="006E48F9" w:rsidP="006E48F9">
            <w:pPr>
              <w:pStyle w:val="aff8"/>
              <w:ind w:firstLineChars="33" w:firstLine="79"/>
              <w:jc w:val="center"/>
            </w:pPr>
            <w:r w:rsidRPr="003B26BB">
              <w:t>运维大</w:t>
            </w:r>
            <w:r w:rsidRPr="003B26BB">
              <w:rPr>
                <w:rFonts w:hint="eastAsia"/>
              </w:rPr>
              <w:t>屏</w:t>
            </w:r>
          </w:p>
        </w:tc>
        <w:tc>
          <w:tcPr>
            <w:tcW w:w="3362" w:type="pct"/>
            <w:vAlign w:val="center"/>
          </w:tcPr>
          <w:p w14:paraId="54449CDE" w14:textId="77777777" w:rsidR="006E48F9" w:rsidRPr="003B26BB" w:rsidRDefault="006E48F9" w:rsidP="006E48F9">
            <w:pPr>
              <w:pStyle w:val="aff8"/>
            </w:pPr>
            <w:r w:rsidRPr="003B26BB">
              <w:t>支持统计每个</w:t>
            </w:r>
            <w:r w:rsidRPr="003B26BB">
              <w:t>Region</w:t>
            </w:r>
            <w:r w:rsidRPr="003B26BB">
              <w:t>的告警汇总，按严重等级展示。</w:t>
            </w:r>
            <w:r w:rsidRPr="003B26BB">
              <w:t xml:space="preserve"> </w:t>
            </w:r>
            <w:r w:rsidRPr="003B26BB">
              <w:t>支持显示多</w:t>
            </w:r>
            <w:r w:rsidRPr="003B26BB">
              <w:t>Region</w:t>
            </w:r>
            <w:r w:rsidRPr="003B26BB">
              <w:t>的相关告警、库存和资源信息</w:t>
            </w:r>
            <w:r w:rsidRPr="003B26BB">
              <w:t xml:space="preserve"> </w:t>
            </w:r>
            <w:r w:rsidRPr="003B26BB">
              <w:t>支持图形化展示云主机服务、对象存储服务等产品的库存百分比。</w:t>
            </w:r>
            <w:r w:rsidRPr="003B26BB">
              <w:t xml:space="preserve"> </w:t>
            </w:r>
            <w:r w:rsidRPr="003B26BB">
              <w:t>支持统计每个</w:t>
            </w:r>
            <w:r w:rsidRPr="003B26BB">
              <w:t>Region</w:t>
            </w:r>
            <w:r w:rsidRPr="003B26BB">
              <w:t>的物理资源</w:t>
            </w:r>
            <w:r w:rsidRPr="003B26BB">
              <w:rPr>
                <w:rFonts w:hint="eastAsia"/>
              </w:rPr>
              <w:t>。</w:t>
            </w:r>
          </w:p>
        </w:tc>
      </w:tr>
    </w:tbl>
    <w:p w14:paraId="539451DF" w14:textId="77777777" w:rsidR="006E48F9" w:rsidRPr="003B26BB" w:rsidRDefault="006E48F9" w:rsidP="006E48F9">
      <w:pPr>
        <w:pStyle w:val="a3"/>
      </w:pPr>
    </w:p>
    <w:p w14:paraId="0C847B0C" w14:textId="672DF667" w:rsidR="003A03E8" w:rsidRPr="003B26BB" w:rsidRDefault="006E48F9" w:rsidP="00927D47">
      <w:pPr>
        <w:pStyle w:val="4"/>
        <w:ind w:hanging="992"/>
      </w:pPr>
      <w:r w:rsidRPr="003B26BB">
        <w:rPr>
          <w:rFonts w:hint="eastAsia"/>
        </w:rPr>
        <w:t>应急资源池</w:t>
      </w:r>
    </w:p>
    <w:p w14:paraId="2806F82D"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1.通过引入公有云的资源能力，利用公有云成熟的技术架构和产品，建设市级城运云应急资源池。</w:t>
      </w:r>
    </w:p>
    <w:p w14:paraId="2E6BAC84"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2.专属资源池。专属资源池包括计算、网络、存储资源等，与市级政务云计算资源融合，实现云计算资源灵活调配和应急扩充，进一步发挥云计算的高弹性、高可靠性、高冗余的特性。</w:t>
      </w:r>
    </w:p>
    <w:p w14:paraId="73C61972" w14:textId="77777777" w:rsidR="006E48F9" w:rsidRPr="003B26BB" w:rsidRDefault="006E48F9" w:rsidP="006E48F9">
      <w:pPr>
        <w:ind w:firstLineChars="200" w:firstLine="560"/>
        <w:rPr>
          <w:rFonts w:ascii="宋体" w:hAnsi="宋体"/>
          <w:sz w:val="28"/>
        </w:rPr>
      </w:pPr>
      <w:r w:rsidRPr="003B26BB">
        <w:rPr>
          <w:rFonts w:ascii="宋体" w:hAnsi="宋体" w:hint="eastAsia"/>
          <w:sz w:val="28"/>
        </w:rPr>
        <w:t>3.专属网络。通过数据专线构建市级政务云与公有云之间的专属网络。</w:t>
      </w:r>
    </w:p>
    <w:p w14:paraId="11CB0DEC" w14:textId="5389BA43" w:rsidR="006E48F9" w:rsidRPr="003B26BB" w:rsidRDefault="006E48F9" w:rsidP="006E48F9">
      <w:pPr>
        <w:ind w:firstLineChars="200" w:firstLine="560"/>
        <w:rPr>
          <w:rFonts w:ascii="宋体" w:hAnsi="宋体"/>
          <w:sz w:val="28"/>
        </w:rPr>
      </w:pPr>
      <w:r w:rsidRPr="003B26BB">
        <w:rPr>
          <w:rFonts w:ascii="宋体" w:hAnsi="宋体" w:hint="eastAsia"/>
          <w:sz w:val="28"/>
        </w:rPr>
        <w:t>▲4.等保安全要求。所融合的公有云专属资源池云平台需通过公安部颁发的等保三级证书。（</w:t>
      </w:r>
      <w:r w:rsidR="00AD195C" w:rsidRPr="003B26BB">
        <w:rPr>
          <w:rFonts w:ascii="宋体" w:hAnsi="宋体" w:hint="eastAsia"/>
          <w:sz w:val="28"/>
        </w:rPr>
        <w:t>说明</w:t>
      </w:r>
      <w:r w:rsidR="00AD195C" w:rsidRPr="003B26BB">
        <w:rPr>
          <w:rFonts w:ascii="宋体" w:hAnsi="宋体"/>
          <w:sz w:val="28"/>
        </w:rPr>
        <w:t>：</w:t>
      </w:r>
      <w:r w:rsidR="00FE734E">
        <w:rPr>
          <w:rFonts w:ascii="宋体" w:hAnsi="宋体" w:hint="eastAsia"/>
          <w:sz w:val="28"/>
        </w:rPr>
        <w:t>提供</w:t>
      </w:r>
      <w:r w:rsidRPr="003B26BB">
        <w:rPr>
          <w:rFonts w:ascii="宋体" w:hAnsi="宋体" w:hint="eastAsia"/>
          <w:sz w:val="28"/>
        </w:rPr>
        <w:t>相关证明材料）</w:t>
      </w:r>
    </w:p>
    <w:p w14:paraId="3A85AD13" w14:textId="17B19DC8" w:rsidR="003A03E8" w:rsidRPr="003B26BB" w:rsidRDefault="006E48F9" w:rsidP="006E48F9">
      <w:pPr>
        <w:ind w:firstLineChars="200" w:firstLine="560"/>
        <w:rPr>
          <w:rFonts w:ascii="宋体" w:hAnsi="宋体"/>
          <w:sz w:val="28"/>
        </w:rPr>
      </w:pPr>
      <w:r w:rsidRPr="003B26BB">
        <w:rPr>
          <w:rFonts w:ascii="宋体" w:hAnsi="宋体" w:hint="eastAsia"/>
          <w:sz w:val="28"/>
        </w:rPr>
        <w:lastRenderedPageBreak/>
        <w:t>▲5.资源要求。所融合的公有云专属资源池需在本项目所在地具有不少于2个不同物理位置的公有云节点，互为灾备。（</w:t>
      </w:r>
      <w:r w:rsidR="00AD195C" w:rsidRPr="003B26BB">
        <w:rPr>
          <w:rFonts w:ascii="宋体" w:hAnsi="宋体" w:hint="eastAsia"/>
          <w:sz w:val="28"/>
        </w:rPr>
        <w:t>说明</w:t>
      </w:r>
      <w:r w:rsidR="00AD195C" w:rsidRPr="003B26BB">
        <w:rPr>
          <w:rFonts w:ascii="宋体" w:hAnsi="宋体"/>
          <w:sz w:val="28"/>
        </w:rPr>
        <w:t>：</w:t>
      </w:r>
      <w:r w:rsidRPr="003B26BB">
        <w:rPr>
          <w:rFonts w:ascii="宋体" w:hAnsi="宋体" w:hint="eastAsia"/>
          <w:sz w:val="28"/>
        </w:rPr>
        <w:t>提供官网截图和相关链接证明材料）</w:t>
      </w:r>
    </w:p>
    <w:p w14:paraId="354D8167" w14:textId="0BE632FB" w:rsidR="003A03E8" w:rsidRPr="003B26BB" w:rsidRDefault="006E48F9" w:rsidP="00927D47">
      <w:pPr>
        <w:pStyle w:val="4"/>
        <w:ind w:hanging="992"/>
      </w:pPr>
      <w:r w:rsidRPr="003B26BB">
        <w:rPr>
          <w:rFonts w:hint="eastAsia"/>
        </w:rPr>
        <w:t>基础软件</w:t>
      </w:r>
    </w:p>
    <w:p w14:paraId="61678F30" w14:textId="16506405" w:rsidR="003A03E8" w:rsidRPr="003B26BB" w:rsidRDefault="006E48F9" w:rsidP="00E45EB1">
      <w:pPr>
        <w:ind w:firstLineChars="200" w:firstLine="560"/>
        <w:rPr>
          <w:rFonts w:ascii="宋体" w:hAnsi="宋体"/>
          <w:sz w:val="28"/>
        </w:rPr>
      </w:pPr>
      <w:r w:rsidRPr="003B26BB">
        <w:rPr>
          <w:rFonts w:ascii="宋体" w:hAnsi="宋体" w:hint="eastAsia"/>
          <w:sz w:val="28"/>
        </w:rPr>
        <w:t>1.云服务商要配置如下要求的基础软件及相关模板，见表12。</w:t>
      </w:r>
    </w:p>
    <w:p w14:paraId="003DF804" w14:textId="43D77E7B" w:rsidR="006E48F9" w:rsidRPr="003B26BB" w:rsidRDefault="006E48F9" w:rsidP="006E48F9">
      <w:pPr>
        <w:spacing w:line="360" w:lineRule="auto"/>
        <w:jc w:val="center"/>
        <w:rPr>
          <w:rFonts w:asciiTheme="minorEastAsia" w:eastAsiaTheme="minorEastAsia" w:hAnsiTheme="minorEastAsia"/>
          <w:sz w:val="22"/>
        </w:rPr>
      </w:pPr>
      <w:r w:rsidRPr="003B26BB">
        <w:rPr>
          <w:rFonts w:asciiTheme="minorEastAsia" w:eastAsiaTheme="minorEastAsia" w:hAnsiTheme="minorEastAsia" w:hint="eastAsia"/>
          <w:sz w:val="22"/>
        </w:rPr>
        <w:t xml:space="preserve">表 </w:t>
      </w:r>
      <w:r w:rsidR="00127B68">
        <w:rPr>
          <w:rFonts w:asciiTheme="minorEastAsia" w:eastAsiaTheme="minorEastAsia" w:hAnsiTheme="minorEastAsia" w:hint="eastAsia"/>
          <w:sz w:val="22"/>
        </w:rPr>
        <w:t>12</w:t>
      </w:r>
      <w:r w:rsidRPr="003B26BB">
        <w:rPr>
          <w:rFonts w:asciiTheme="minorEastAsia" w:eastAsiaTheme="minorEastAsia" w:hAnsiTheme="minorEastAsia" w:hint="eastAsia"/>
          <w:sz w:val="22"/>
        </w:rPr>
        <w:t>基础软件配套要求</w:t>
      </w:r>
    </w:p>
    <w:tbl>
      <w:tblPr>
        <w:tblW w:w="5000" w:type="pct"/>
        <w:tblLook w:val="04A0" w:firstRow="1" w:lastRow="0" w:firstColumn="1" w:lastColumn="0" w:noHBand="0" w:noVBand="1"/>
      </w:tblPr>
      <w:tblGrid>
        <w:gridCol w:w="724"/>
        <w:gridCol w:w="5391"/>
        <w:gridCol w:w="2413"/>
      </w:tblGrid>
      <w:tr w:rsidR="003B26BB" w:rsidRPr="003B26BB" w14:paraId="60D072D9" w14:textId="77777777" w:rsidTr="006E48F9">
        <w:trPr>
          <w:trHeight w:val="27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0635A" w14:textId="77777777" w:rsidR="006E48F9" w:rsidRPr="003B26BB" w:rsidRDefault="006E48F9" w:rsidP="006E48F9">
            <w:pPr>
              <w:pStyle w:val="aff8"/>
            </w:pPr>
            <w:r w:rsidRPr="003B26BB">
              <w:rPr>
                <w:rFonts w:hint="eastAsia"/>
                <w:lang w:bidi="ar"/>
              </w:rPr>
              <w:t>用途：操作系统和数据库</w:t>
            </w:r>
          </w:p>
        </w:tc>
      </w:tr>
      <w:tr w:rsidR="003B26BB" w:rsidRPr="003B26BB" w14:paraId="2554D73D" w14:textId="77777777" w:rsidTr="006E48F9">
        <w:trPr>
          <w:trHeight w:val="285"/>
        </w:trPr>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2E06D" w14:textId="77777777" w:rsidR="006E48F9" w:rsidRPr="003B26BB" w:rsidRDefault="006E48F9" w:rsidP="006E48F9">
            <w:pPr>
              <w:pStyle w:val="aff8"/>
              <w:rPr>
                <w:b/>
                <w:bCs/>
              </w:rPr>
            </w:pPr>
            <w:r w:rsidRPr="003B26BB">
              <w:rPr>
                <w:rFonts w:hint="eastAsia"/>
                <w:b/>
                <w:bCs/>
                <w:lang w:bidi="ar"/>
              </w:rPr>
              <w:t>序号</w:t>
            </w:r>
          </w:p>
        </w:tc>
        <w:tc>
          <w:tcPr>
            <w:tcW w:w="31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87729" w14:textId="77777777" w:rsidR="006E48F9" w:rsidRPr="003B26BB" w:rsidRDefault="006E48F9" w:rsidP="006E48F9">
            <w:pPr>
              <w:pStyle w:val="aff8"/>
              <w:rPr>
                <w:b/>
                <w:bCs/>
              </w:rPr>
            </w:pPr>
            <w:r w:rsidRPr="003B26BB">
              <w:rPr>
                <w:rFonts w:hint="eastAsia"/>
                <w:b/>
                <w:bCs/>
                <w:lang w:bidi="ar"/>
              </w:rPr>
              <w:t>要求</w:t>
            </w:r>
          </w:p>
        </w:tc>
        <w:tc>
          <w:tcPr>
            <w:tcW w:w="1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3742" w14:textId="77777777" w:rsidR="006E48F9" w:rsidRPr="003B26BB" w:rsidRDefault="006E48F9" w:rsidP="006E48F9">
            <w:pPr>
              <w:pStyle w:val="aff8"/>
              <w:rPr>
                <w:b/>
                <w:bCs/>
              </w:rPr>
            </w:pPr>
            <w:r w:rsidRPr="003B26BB">
              <w:rPr>
                <w:rFonts w:hint="eastAsia"/>
                <w:b/>
                <w:bCs/>
                <w:lang w:bidi="ar"/>
              </w:rPr>
              <w:t>指标要求</w:t>
            </w:r>
          </w:p>
        </w:tc>
      </w:tr>
      <w:tr w:rsidR="003B26BB" w:rsidRPr="003B26BB" w14:paraId="4E90D823" w14:textId="77777777" w:rsidTr="006E48F9">
        <w:trPr>
          <w:trHeight w:val="540"/>
        </w:trPr>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0717" w14:textId="77777777" w:rsidR="006E48F9" w:rsidRPr="003B26BB" w:rsidRDefault="006E48F9" w:rsidP="006E48F9">
            <w:pPr>
              <w:pStyle w:val="aff8"/>
              <w:jc w:val="center"/>
              <w:rPr>
                <w:b/>
                <w:bCs/>
              </w:rPr>
            </w:pPr>
            <w:r w:rsidRPr="003B26BB">
              <w:rPr>
                <w:rFonts w:hint="eastAsia"/>
                <w:b/>
                <w:bCs/>
                <w:lang w:bidi="ar"/>
              </w:rPr>
              <w:t>1</w:t>
            </w:r>
          </w:p>
        </w:tc>
        <w:tc>
          <w:tcPr>
            <w:tcW w:w="31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6E596" w14:textId="77777777" w:rsidR="006E48F9" w:rsidRPr="003B26BB" w:rsidRDefault="006E48F9" w:rsidP="006E48F9">
            <w:pPr>
              <w:pStyle w:val="aff8"/>
              <w:rPr>
                <w:lang w:bidi="ar"/>
              </w:rPr>
            </w:pPr>
            <w:r w:rsidRPr="003B26BB">
              <w:rPr>
                <w:rFonts w:hint="eastAsia"/>
                <w:lang w:bidi="ar"/>
              </w:rPr>
              <w:t>开源</w:t>
            </w:r>
            <w:r w:rsidRPr="003B26BB">
              <w:rPr>
                <w:rFonts w:hint="eastAsia"/>
                <w:lang w:bidi="ar"/>
              </w:rPr>
              <w:t xml:space="preserve"> linux </w:t>
            </w:r>
            <w:r w:rsidRPr="003B26BB">
              <w:rPr>
                <w:rFonts w:hint="eastAsia"/>
                <w:lang w:bidi="ar"/>
              </w:rPr>
              <w:t>服务器操作系统主流版本（</w:t>
            </w:r>
            <w:r w:rsidRPr="003B26BB">
              <w:rPr>
                <w:rFonts w:hint="eastAsia"/>
                <w:lang w:bidi="ar"/>
              </w:rPr>
              <w:t>CentOS</w:t>
            </w:r>
            <w:r w:rsidRPr="003B26BB">
              <w:rPr>
                <w:rFonts w:hint="eastAsia"/>
                <w:lang w:bidi="ar"/>
              </w:rPr>
              <w:t>，</w:t>
            </w:r>
            <w:r w:rsidRPr="003B26BB">
              <w:rPr>
                <w:rFonts w:hint="eastAsia"/>
                <w:lang w:bidi="ar"/>
              </w:rPr>
              <w:t>Ubuntu</w:t>
            </w:r>
            <w:r w:rsidRPr="003B26BB">
              <w:rPr>
                <w:rFonts w:hint="eastAsia"/>
                <w:lang w:bidi="ar"/>
              </w:rPr>
              <w:t>等）</w:t>
            </w:r>
          </w:p>
        </w:tc>
        <w:tc>
          <w:tcPr>
            <w:tcW w:w="1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25202" w14:textId="77777777" w:rsidR="006E48F9" w:rsidRPr="003B26BB" w:rsidRDefault="006E48F9" w:rsidP="006E48F9">
            <w:pPr>
              <w:pStyle w:val="aff8"/>
            </w:pPr>
            <w:r w:rsidRPr="003B26BB">
              <w:rPr>
                <w:rFonts w:hint="eastAsia"/>
                <w:lang w:bidi="ar"/>
              </w:rPr>
              <w:t>不限数量，不限版本号</w:t>
            </w:r>
          </w:p>
        </w:tc>
      </w:tr>
      <w:tr w:rsidR="003B26BB" w:rsidRPr="003B26BB" w14:paraId="1740C9C9" w14:textId="77777777" w:rsidTr="006E48F9">
        <w:trPr>
          <w:trHeight w:val="540"/>
        </w:trPr>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0A683" w14:textId="77777777" w:rsidR="006E48F9" w:rsidRPr="003B26BB" w:rsidRDefault="006E48F9" w:rsidP="006E48F9">
            <w:pPr>
              <w:pStyle w:val="aff8"/>
              <w:jc w:val="center"/>
              <w:rPr>
                <w:b/>
                <w:bCs/>
              </w:rPr>
            </w:pPr>
            <w:r w:rsidRPr="003B26BB">
              <w:rPr>
                <w:rFonts w:hint="eastAsia"/>
                <w:b/>
                <w:bCs/>
                <w:lang w:bidi="ar"/>
              </w:rPr>
              <w:t>2</w:t>
            </w:r>
          </w:p>
        </w:tc>
        <w:tc>
          <w:tcPr>
            <w:tcW w:w="31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0A35D" w14:textId="77777777" w:rsidR="006E48F9" w:rsidRPr="003B26BB" w:rsidRDefault="006E48F9" w:rsidP="006E48F9">
            <w:pPr>
              <w:pStyle w:val="aff8"/>
            </w:pPr>
            <w:r w:rsidRPr="003B26BB">
              <w:rPr>
                <w:rFonts w:hint="eastAsia"/>
                <w:lang w:bidi="ar"/>
              </w:rPr>
              <w:t>开源</w:t>
            </w:r>
            <w:r w:rsidRPr="003B26BB">
              <w:rPr>
                <w:rFonts w:hint="eastAsia"/>
                <w:lang w:bidi="ar"/>
              </w:rPr>
              <w:t xml:space="preserve"> MariaDB</w:t>
            </w:r>
            <w:r w:rsidRPr="003B26BB">
              <w:rPr>
                <w:rFonts w:hint="eastAsia"/>
                <w:lang w:bidi="ar"/>
              </w:rPr>
              <w:t>、开源</w:t>
            </w:r>
            <w:r w:rsidRPr="003B26BB">
              <w:rPr>
                <w:rFonts w:hint="eastAsia"/>
                <w:lang w:bidi="ar"/>
              </w:rPr>
              <w:t xml:space="preserve"> MySQL</w:t>
            </w:r>
            <w:r w:rsidRPr="003B26BB">
              <w:rPr>
                <w:rFonts w:hint="eastAsia"/>
                <w:lang w:bidi="ar"/>
              </w:rPr>
              <w:t>、开源</w:t>
            </w:r>
            <w:r w:rsidRPr="003B26BB">
              <w:rPr>
                <w:rFonts w:hint="eastAsia"/>
                <w:lang w:bidi="ar"/>
              </w:rPr>
              <w:t xml:space="preserve"> MongoDB </w:t>
            </w:r>
            <w:r w:rsidRPr="003B26BB">
              <w:rPr>
                <w:rFonts w:hint="eastAsia"/>
                <w:lang w:bidi="ar"/>
              </w:rPr>
              <w:t>数据库等</w:t>
            </w:r>
          </w:p>
        </w:tc>
        <w:tc>
          <w:tcPr>
            <w:tcW w:w="1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81454" w14:textId="77777777" w:rsidR="006E48F9" w:rsidRPr="003B26BB" w:rsidRDefault="006E48F9" w:rsidP="006E48F9">
            <w:pPr>
              <w:pStyle w:val="aff8"/>
            </w:pPr>
            <w:r w:rsidRPr="003B26BB">
              <w:rPr>
                <w:rFonts w:hint="eastAsia"/>
                <w:lang w:bidi="ar"/>
              </w:rPr>
              <w:t>不限数量，不限版本号</w:t>
            </w:r>
          </w:p>
        </w:tc>
      </w:tr>
      <w:tr w:rsidR="003B26BB" w:rsidRPr="003B26BB" w14:paraId="509515BA" w14:textId="77777777" w:rsidTr="006E48F9">
        <w:trPr>
          <w:trHeight w:val="285"/>
        </w:trPr>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F3D2" w14:textId="77777777" w:rsidR="006E48F9" w:rsidRPr="003B26BB" w:rsidRDefault="006E48F9" w:rsidP="006E48F9">
            <w:pPr>
              <w:pStyle w:val="aff8"/>
              <w:jc w:val="center"/>
              <w:rPr>
                <w:b/>
                <w:bCs/>
              </w:rPr>
            </w:pPr>
            <w:r w:rsidRPr="003B26BB">
              <w:rPr>
                <w:rFonts w:hint="eastAsia"/>
                <w:b/>
                <w:bCs/>
                <w:lang w:bidi="ar"/>
              </w:rPr>
              <w:t>3</w:t>
            </w:r>
          </w:p>
        </w:tc>
        <w:tc>
          <w:tcPr>
            <w:tcW w:w="31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B83EC" w14:textId="77777777" w:rsidR="006E48F9" w:rsidRPr="003B26BB" w:rsidRDefault="006E48F9" w:rsidP="006E48F9">
            <w:pPr>
              <w:pStyle w:val="aff8"/>
            </w:pPr>
            <w:r w:rsidRPr="003B26BB">
              <w:rPr>
                <w:rFonts w:hint="eastAsia"/>
                <w:lang w:bidi="ar"/>
              </w:rPr>
              <w:t>软件库</w:t>
            </w:r>
          </w:p>
        </w:tc>
        <w:tc>
          <w:tcPr>
            <w:tcW w:w="1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0DD42" w14:textId="77777777" w:rsidR="006E48F9" w:rsidRPr="003B26BB" w:rsidRDefault="006E48F9" w:rsidP="006E48F9">
            <w:pPr>
              <w:pStyle w:val="aff8"/>
            </w:pPr>
            <w:r w:rsidRPr="003B26BB">
              <w:rPr>
                <w:rFonts w:hint="eastAsia"/>
                <w:lang w:bidi="ar"/>
              </w:rPr>
              <w:t>提供软件镜像服务</w:t>
            </w:r>
          </w:p>
        </w:tc>
      </w:tr>
    </w:tbl>
    <w:p w14:paraId="2519DED2" w14:textId="77AB958B" w:rsidR="006E48F9" w:rsidRPr="003B26BB" w:rsidRDefault="00927D47" w:rsidP="00927D47">
      <w:pPr>
        <w:pStyle w:val="4"/>
        <w:ind w:hanging="992"/>
      </w:pPr>
      <w:r w:rsidRPr="003B26BB">
        <w:rPr>
          <w:rFonts w:hint="eastAsia"/>
        </w:rPr>
        <w:t>系统迁移</w:t>
      </w:r>
    </w:p>
    <w:p w14:paraId="59D9EA11"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 xml:space="preserve">系统迁移或适配工作时，云服务商要提供以下服务： </w:t>
      </w:r>
    </w:p>
    <w:p w14:paraId="17F56492"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 xml:space="preserve">1.配合市级部门政务信息系统迁移或适配前的环境需求分析工作。 </w:t>
      </w:r>
    </w:p>
    <w:p w14:paraId="3C1FF913"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2.负责市级部门政务信息系统迁移前或适配的测试环境搭建工作，配置所需的虚拟机、 网络、操作系统、相应的安全策略等。</w:t>
      </w:r>
    </w:p>
    <w:p w14:paraId="31A3250C"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 xml:space="preserve">3.配合或提供市级部门应用系统迁移或适配需要使用的工具。 </w:t>
      </w:r>
    </w:p>
    <w:p w14:paraId="5AD0FA5A"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4.配合市级部门开展应用系统迁移或适配中的问题故障分析，提出解决方案并配合解决。</w:t>
      </w:r>
    </w:p>
    <w:p w14:paraId="1E2122FE"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5.负责市级部门应用系统迁移或适配过程中对硬件、网络、软件、安全等运行环境的变 更工作。</w:t>
      </w:r>
    </w:p>
    <w:p w14:paraId="6BFF559D" w14:textId="78482B02" w:rsidR="006E48F9" w:rsidRPr="003B26BB" w:rsidRDefault="00927D47" w:rsidP="00927D47">
      <w:pPr>
        <w:ind w:firstLineChars="200" w:firstLine="560"/>
      </w:pPr>
      <w:r w:rsidRPr="003B26BB">
        <w:rPr>
          <w:rFonts w:ascii="宋体" w:hAnsi="宋体" w:hint="eastAsia"/>
          <w:sz w:val="28"/>
        </w:rPr>
        <w:lastRenderedPageBreak/>
        <w:t>6.配合市级部门应用系统迁移或适配后的测试工作，如压力测试、故障测试等。</w:t>
      </w:r>
    </w:p>
    <w:p w14:paraId="15C598F1" w14:textId="0818A036" w:rsidR="006E48F9" w:rsidRPr="003B26BB" w:rsidRDefault="00927D47" w:rsidP="00927D47">
      <w:pPr>
        <w:pStyle w:val="4"/>
        <w:ind w:hanging="992"/>
      </w:pPr>
      <w:bookmarkStart w:id="388" w:name="_Toc6063"/>
      <w:r w:rsidRPr="003B26BB">
        <w:rPr>
          <w:rFonts w:hint="eastAsia"/>
        </w:rPr>
        <w:t>履约能力要求</w:t>
      </w:r>
      <w:bookmarkEnd w:id="388"/>
    </w:p>
    <w:p w14:paraId="277DB4FC"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1．投标人在签订合同后30天内（含）在项目所在地完成服务工具的安装部署，并具备服务能力。如果不能按时提供服务，采购人有权终止合同。</w:t>
      </w:r>
    </w:p>
    <w:p w14:paraId="1C94E524"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2．本项目服务期限为 3年，采购方按照服务考核要求组织考核。</w:t>
      </w:r>
    </w:p>
    <w:p w14:paraId="17275565" w14:textId="745901F8" w:rsidR="00927D47" w:rsidRPr="003B26BB" w:rsidRDefault="00927D47" w:rsidP="00927D47">
      <w:pPr>
        <w:ind w:firstLineChars="200" w:firstLine="560"/>
        <w:rPr>
          <w:rFonts w:ascii="宋体" w:hAnsi="宋体"/>
          <w:sz w:val="28"/>
        </w:rPr>
      </w:pPr>
      <w:bookmarkStart w:id="389" w:name="_Toc56804270"/>
      <w:bookmarkStart w:id="390" w:name="_Toc72158782"/>
      <w:bookmarkStart w:id="391" w:name="_Toc56804012"/>
      <w:bookmarkStart w:id="392" w:name="_Toc56804528"/>
      <w:bookmarkStart w:id="393" w:name="_Toc56265134"/>
      <w:bookmarkStart w:id="394" w:name="_Toc9094"/>
      <w:bookmarkStart w:id="395" w:name="_Toc94106660"/>
      <w:bookmarkStart w:id="396" w:name="_Toc3509"/>
      <w:bookmarkStart w:id="397" w:name="_Toc94204829"/>
      <w:bookmarkStart w:id="398" w:name="_Toc72158783"/>
      <w:bookmarkStart w:id="399" w:name="_Toc56804271"/>
      <w:bookmarkStart w:id="400" w:name="_Toc56804529"/>
      <w:bookmarkStart w:id="401" w:name="_Toc56804013"/>
      <w:bookmarkStart w:id="402" w:name="_Toc56265135"/>
      <w:r w:rsidRPr="003B26BB">
        <w:rPr>
          <w:rFonts w:ascii="宋体" w:hAnsi="宋体" w:hint="eastAsia"/>
          <w:sz w:val="28"/>
        </w:rPr>
        <w:t>3．服务退出</w:t>
      </w:r>
      <w:bookmarkEnd w:id="389"/>
      <w:bookmarkEnd w:id="390"/>
      <w:bookmarkEnd w:id="391"/>
      <w:bookmarkEnd w:id="392"/>
      <w:bookmarkEnd w:id="393"/>
      <w:r w:rsidRPr="003B26BB">
        <w:rPr>
          <w:rFonts w:ascii="宋体" w:hAnsi="宋体" w:hint="eastAsia"/>
          <w:sz w:val="28"/>
        </w:rPr>
        <w:t>要求</w:t>
      </w:r>
      <w:bookmarkEnd w:id="394"/>
      <w:bookmarkEnd w:id="395"/>
      <w:bookmarkEnd w:id="396"/>
      <w:bookmarkEnd w:id="397"/>
      <w:r w:rsidRPr="003B26BB">
        <w:rPr>
          <w:rFonts w:ascii="宋体" w:hAnsi="宋体" w:hint="eastAsia"/>
          <w:sz w:val="28"/>
        </w:rPr>
        <w:t>：采购人建立退出机制，云服务商需无条件遵守服务退出机制。 云服务商</w:t>
      </w:r>
      <w:r w:rsidR="002D7A21" w:rsidRPr="003B26BB">
        <w:rPr>
          <w:rFonts w:ascii="宋体" w:hAnsi="宋体" w:hint="eastAsia"/>
          <w:sz w:val="28"/>
        </w:rPr>
        <w:t>应</w:t>
      </w:r>
      <w:r w:rsidRPr="003B26BB">
        <w:rPr>
          <w:rFonts w:ascii="宋体" w:hAnsi="宋体" w:hint="eastAsia"/>
          <w:sz w:val="28"/>
        </w:rPr>
        <w:t>承诺在服务退出时，确保使用单位的业务系统平滑迁移至指定的新云服务平台。迁移完成后，云服务商需对业务系统以及数据进行彻底删除，不得保 留、复制或拷贝，保证数据不可恢复；处理方案</w:t>
      </w:r>
      <w:r w:rsidR="002D7A21" w:rsidRPr="003B26BB">
        <w:rPr>
          <w:rFonts w:ascii="宋体" w:hAnsi="宋体" w:hint="eastAsia"/>
          <w:sz w:val="28"/>
        </w:rPr>
        <w:t>应</w:t>
      </w:r>
      <w:r w:rsidRPr="003B26BB">
        <w:rPr>
          <w:rFonts w:ascii="宋体" w:hAnsi="宋体" w:hint="eastAsia"/>
          <w:sz w:val="28"/>
        </w:rPr>
        <w:t xml:space="preserve">经采购人和市级部门（单位）的书面同意，并在采购人的监督下进行，处理结果需经采购人及市级部门（单位）共同确认方可退出。在退出云计算服务时，要求云服务商履行相关责任和义务，确保退出服务阶段数据和应用安全，如安全返还数据、彻底清除云平台上的数据等；在将数据和应用系统迁移至其他云服务平台的过程中，应满足应用可用性和持续性要求，如采取原应用系统与新部署应用系统并行运行一段时间等措施。 </w:t>
      </w:r>
    </w:p>
    <w:p w14:paraId="5B03C9D3"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4</w:t>
      </w:r>
      <w:r w:rsidRPr="003B26BB">
        <w:rPr>
          <w:rFonts w:ascii="宋体" w:hAnsi="宋体"/>
          <w:sz w:val="28"/>
        </w:rPr>
        <w:t>.</w:t>
      </w:r>
      <w:r w:rsidRPr="003B26BB">
        <w:rPr>
          <w:rFonts w:ascii="宋体" w:hAnsi="宋体" w:hint="eastAsia"/>
          <w:sz w:val="28"/>
        </w:rPr>
        <w:t xml:space="preserve">服务期内，如云服务商提出服务退出要求，至少提前 6 个月向采购人书面提出退出申请。 </w:t>
      </w:r>
    </w:p>
    <w:p w14:paraId="5FA3FF9A" w14:textId="3B627E17" w:rsidR="006E48F9" w:rsidRPr="003B26BB" w:rsidRDefault="00927D47" w:rsidP="00927D47">
      <w:pPr>
        <w:ind w:firstLineChars="200" w:firstLine="560"/>
        <w:rPr>
          <w:rFonts w:ascii="宋体" w:hAnsi="宋体"/>
          <w:sz w:val="28"/>
        </w:rPr>
      </w:pPr>
      <w:r w:rsidRPr="003B26BB">
        <w:rPr>
          <w:rFonts w:ascii="宋体" w:hAnsi="宋体" w:hint="eastAsia"/>
          <w:sz w:val="28"/>
        </w:rPr>
        <w:t>5</w:t>
      </w:r>
      <w:r w:rsidRPr="003B26BB">
        <w:rPr>
          <w:rFonts w:ascii="宋体" w:hAnsi="宋体"/>
          <w:sz w:val="28"/>
        </w:rPr>
        <w:t>.</w:t>
      </w:r>
      <w:r w:rsidRPr="003B26BB">
        <w:rPr>
          <w:rFonts w:ascii="宋体" w:hAnsi="宋体" w:hint="eastAsia"/>
          <w:sz w:val="28"/>
        </w:rPr>
        <w:t>服务期满后，若有需要，云服务商应承诺配合：配合制定数据和应用系统迁移出政务云平台的接口和方案；完整返还存储在平台的</w:t>
      </w:r>
      <w:r w:rsidRPr="003B26BB">
        <w:rPr>
          <w:rFonts w:ascii="宋体" w:hAnsi="宋体" w:hint="eastAsia"/>
          <w:sz w:val="28"/>
        </w:rPr>
        <w:lastRenderedPageBreak/>
        <w:t>上数据；退出服务后承担保密责任；按要求保留数据或彻底清除数据。</w:t>
      </w:r>
      <w:bookmarkEnd w:id="398"/>
      <w:bookmarkEnd w:id="399"/>
      <w:bookmarkEnd w:id="400"/>
      <w:bookmarkEnd w:id="401"/>
      <w:bookmarkEnd w:id="402"/>
    </w:p>
    <w:p w14:paraId="6505BD21" w14:textId="7C4C5050" w:rsidR="00F03763" w:rsidRPr="003B26BB" w:rsidRDefault="00E45EB1" w:rsidP="008D3380">
      <w:pPr>
        <w:pStyle w:val="3"/>
        <w:numPr>
          <w:ilvl w:val="2"/>
          <w:numId w:val="5"/>
        </w:numPr>
        <w:tabs>
          <w:tab w:val="left" w:pos="426"/>
          <w:tab w:val="left" w:pos="567"/>
        </w:tabs>
        <w:spacing w:after="200"/>
        <w:ind w:hanging="3686"/>
        <w:rPr>
          <w:color w:val="auto"/>
        </w:rPr>
      </w:pPr>
      <w:bookmarkStart w:id="403" w:name="_Toc95852511"/>
      <w:r w:rsidRPr="003B26BB">
        <w:rPr>
          <w:rFonts w:hint="eastAsia"/>
          <w:color w:val="auto"/>
        </w:rPr>
        <w:t>服务运行维护管理要求</w:t>
      </w:r>
      <w:bookmarkEnd w:id="403"/>
    </w:p>
    <w:p w14:paraId="20525C0F" w14:textId="6BCE9DE7" w:rsidR="00E45EB1" w:rsidRPr="003B26BB" w:rsidRDefault="00E45EB1" w:rsidP="00E45EB1">
      <w:pPr>
        <w:pStyle w:val="4"/>
        <w:tabs>
          <w:tab w:val="left" w:pos="426"/>
          <w:tab w:val="left" w:pos="567"/>
        </w:tabs>
        <w:spacing w:after="200"/>
        <w:ind w:left="3260" w:hanging="3260"/>
      </w:pPr>
      <w:bookmarkStart w:id="404" w:name="_Toc5583"/>
      <w:r w:rsidRPr="003B26BB">
        <w:rPr>
          <w:rFonts w:hint="eastAsia"/>
        </w:rPr>
        <w:t>服务管理要求</w:t>
      </w:r>
      <w:bookmarkEnd w:id="404"/>
    </w:p>
    <w:p w14:paraId="7C46252B" w14:textId="68862BB4" w:rsidR="00927D47" w:rsidRPr="003B26BB" w:rsidRDefault="00927D47" w:rsidP="00927D47">
      <w:pPr>
        <w:ind w:firstLine="420"/>
        <w:rPr>
          <w:rFonts w:ascii="宋体" w:hAnsi="宋体"/>
          <w:sz w:val="28"/>
        </w:rPr>
      </w:pPr>
      <w:r w:rsidRPr="003B26BB">
        <w:rPr>
          <w:rFonts w:ascii="宋体" w:hAnsi="宋体" w:hint="eastAsia"/>
          <w:sz w:val="28"/>
        </w:rPr>
        <w:t>1.项目实施与管理：投标人应制定详细的服务实施方案，保证服务项目顺利实施</w:t>
      </w:r>
      <w:r w:rsidR="00AD195C" w:rsidRPr="003B26BB">
        <w:rPr>
          <w:rFonts w:ascii="宋体" w:hAnsi="宋体" w:hint="eastAsia"/>
          <w:sz w:val="28"/>
        </w:rPr>
        <w:t>。</w:t>
      </w:r>
    </w:p>
    <w:p w14:paraId="2A0CE9DE" w14:textId="6085E5B0" w:rsidR="00927D47" w:rsidRPr="003B26BB" w:rsidRDefault="00927D47" w:rsidP="00927D47">
      <w:pPr>
        <w:ind w:firstLine="420"/>
        <w:rPr>
          <w:rFonts w:ascii="宋体" w:hAnsi="宋体"/>
          <w:sz w:val="28"/>
        </w:rPr>
      </w:pPr>
      <w:r w:rsidRPr="003B26BB">
        <w:rPr>
          <w:rFonts w:ascii="宋体" w:hAnsi="宋体" w:hint="eastAsia"/>
          <w:sz w:val="28"/>
        </w:rPr>
        <w:t>2.安全服务要求：投标方提供的服务</w:t>
      </w:r>
      <w:r w:rsidR="002D7A21" w:rsidRPr="003B26BB">
        <w:rPr>
          <w:rFonts w:ascii="宋体" w:hAnsi="宋体" w:hint="eastAsia"/>
          <w:sz w:val="28"/>
        </w:rPr>
        <w:t>应</w:t>
      </w:r>
      <w:r w:rsidRPr="003B26BB">
        <w:rPr>
          <w:rFonts w:ascii="宋体" w:hAnsi="宋体" w:hint="eastAsia"/>
          <w:sz w:val="28"/>
        </w:rPr>
        <w:t>满足等保测评2.0和国家其他相关云安全服务质量的标准要求。在服务期内，投标人服务质量如达不到采购人要求，</w:t>
      </w:r>
      <w:r w:rsidR="002D7A21" w:rsidRPr="003B26BB">
        <w:rPr>
          <w:rFonts w:ascii="宋体" w:hAnsi="宋体" w:hint="eastAsia"/>
          <w:sz w:val="28"/>
        </w:rPr>
        <w:t>应</w:t>
      </w:r>
      <w:r w:rsidRPr="003B26BB">
        <w:rPr>
          <w:rFonts w:ascii="宋体" w:hAnsi="宋体" w:hint="eastAsia"/>
          <w:sz w:val="28"/>
        </w:rPr>
        <w:t>予以整改，并按规定予以处罚。一个月内整改不到位，采购人有权终止合同。年度服务期结束，采购人组织对本项目云服务商服务质量进行考核评估。</w:t>
      </w:r>
    </w:p>
    <w:p w14:paraId="4C74BE3E" w14:textId="77777777" w:rsidR="00927D47" w:rsidRPr="003B26BB" w:rsidRDefault="00927D47" w:rsidP="00927D47">
      <w:pPr>
        <w:ind w:firstLine="420"/>
        <w:rPr>
          <w:rFonts w:ascii="宋体" w:hAnsi="宋体"/>
          <w:sz w:val="28"/>
        </w:rPr>
      </w:pPr>
      <w:r w:rsidRPr="003B26BB">
        <w:rPr>
          <w:rFonts w:ascii="宋体" w:hAnsi="宋体" w:hint="eastAsia"/>
          <w:sz w:val="28"/>
        </w:rPr>
        <w:t>3.保密协议：中标供应商需按照采购人要求签订保密协议，确保数据安全。</w:t>
      </w:r>
    </w:p>
    <w:p w14:paraId="35B32D23" w14:textId="77777777" w:rsidR="00927D47" w:rsidRPr="003B26BB" w:rsidRDefault="00927D47" w:rsidP="00927D47">
      <w:pPr>
        <w:ind w:firstLine="420"/>
        <w:rPr>
          <w:rFonts w:ascii="宋体" w:hAnsi="宋体"/>
          <w:sz w:val="28"/>
        </w:rPr>
      </w:pPr>
      <w:r w:rsidRPr="003B26BB">
        <w:rPr>
          <w:rFonts w:ascii="宋体" w:hAnsi="宋体" w:hint="eastAsia"/>
          <w:sz w:val="28"/>
        </w:rPr>
        <w:t>4.技术文档要求：投标人应提供与服务工具相关的所有技术文档和资料（含项目实施及验收报告等）。</w:t>
      </w:r>
    </w:p>
    <w:p w14:paraId="35D75EAC" w14:textId="77777777" w:rsidR="00927D47" w:rsidRPr="003B26BB" w:rsidRDefault="00927D47" w:rsidP="00927D47">
      <w:pPr>
        <w:ind w:firstLine="420"/>
        <w:rPr>
          <w:rFonts w:ascii="宋体" w:hAnsi="宋体"/>
          <w:sz w:val="28"/>
        </w:rPr>
      </w:pPr>
      <w:r w:rsidRPr="003B26BB">
        <w:rPr>
          <w:rFonts w:ascii="宋体" w:hAnsi="宋体" w:hint="eastAsia"/>
          <w:sz w:val="28"/>
        </w:rPr>
        <w:t>5. 资源利用率管理要求</w:t>
      </w:r>
    </w:p>
    <w:p w14:paraId="2257C6DA" w14:textId="77777777" w:rsidR="00927D47" w:rsidRPr="003B26BB" w:rsidRDefault="00927D47" w:rsidP="00927D47">
      <w:pPr>
        <w:ind w:firstLine="420"/>
        <w:rPr>
          <w:rFonts w:ascii="宋体" w:hAnsi="宋体"/>
          <w:sz w:val="28"/>
        </w:rPr>
      </w:pPr>
      <w:r w:rsidRPr="003B26BB">
        <w:rPr>
          <w:rFonts w:ascii="宋体" w:hAnsi="宋体" w:hint="eastAsia"/>
          <w:sz w:val="28"/>
        </w:rPr>
        <w:t>（1） 宿主机 CPU 利用率：即承担虚拟机运行的物理机的 CPU 利用率，该利用率平均值范 围在[10%,60%]视为合理区间。以一天为周期，连续三天利用率低于 10%，认定该宿主机 CPU 为轻载。连续三天利用率高于 60%，认定该宿主机 CPU 过载。计算资源池 CPU 平均利用率，即计算资源池中各宿主机 CPU 平均利用率之和除以宿主机数所得数值，该数值在[10%,50%]视为合理区间。以一周为周期，连</w:t>
      </w:r>
      <w:r w:rsidRPr="003B26BB">
        <w:rPr>
          <w:rFonts w:ascii="宋体" w:hAnsi="宋体" w:hint="eastAsia"/>
          <w:sz w:val="28"/>
        </w:rPr>
        <w:lastRenderedPageBreak/>
        <w:t xml:space="preserve">续两周利用率低于10%，认定该资源池 CPU 为轻载。连续两周利用率高于 50%，认定该资源池 CPU 过载。 </w:t>
      </w:r>
    </w:p>
    <w:p w14:paraId="1C744EEC" w14:textId="77777777" w:rsidR="00927D47" w:rsidRPr="003B26BB" w:rsidRDefault="00927D47" w:rsidP="00927D47">
      <w:pPr>
        <w:ind w:firstLine="420"/>
        <w:rPr>
          <w:rFonts w:ascii="宋体" w:hAnsi="宋体"/>
          <w:sz w:val="28"/>
        </w:rPr>
      </w:pPr>
      <w:r w:rsidRPr="003B26BB">
        <w:rPr>
          <w:rFonts w:ascii="宋体" w:hAnsi="宋体" w:hint="eastAsia"/>
          <w:sz w:val="28"/>
        </w:rPr>
        <w:t xml:space="preserve">（2）宿主机内存利用率：即承担虚拟机运行的物理机的内存利用率，该利用率平均值范围在[60%,90%]视为合理区间。以一天为周期，连续三天利用率低于 60%，认定该宿主机内存为轻载。连续三天利用率高于 90%，认定该宿主机内存过载。计算资源池内存平均利用率，即计算资源池中各宿主机内存平均利用率之和除以宿主机数所得数值，该数值在[60%,90%]视为合理区间。以一周为周期，连续两周利用率低于 60%，认定该资源池内存为轻载。连续两周利用率高于 90%，认定该资源池内存过载。 </w:t>
      </w:r>
    </w:p>
    <w:p w14:paraId="35047047" w14:textId="77777777" w:rsidR="00927D47" w:rsidRPr="003B26BB" w:rsidRDefault="00927D47" w:rsidP="00927D47">
      <w:pPr>
        <w:ind w:firstLine="420"/>
        <w:rPr>
          <w:rFonts w:ascii="宋体" w:hAnsi="宋体"/>
          <w:sz w:val="28"/>
        </w:rPr>
      </w:pPr>
      <w:r w:rsidRPr="003B26BB">
        <w:rPr>
          <w:rFonts w:ascii="宋体" w:hAnsi="宋体" w:hint="eastAsia"/>
          <w:sz w:val="28"/>
        </w:rPr>
        <w:t xml:space="preserve">6.宿主机资源管理调度原则 ：当宿主机 CPU 和内存同时出现轻载，宿主机应为迁移虚拟机或者新建虚机的优选对象；当宿主机 CPU 出现轻载，宿主机应为迁移计算型虚拟机或者新建计算型虚机的优选对象；当宿主机内存出现轻载，宿主机应为迁移内存型虚拟机或者新建内存型虚机的优选对象；当宿主机 CPU 和内存同时出现过载时，应向其他轻载宿主机迁移虚拟机。当宿主机 CPU 出现过载，应向 CPU 轻载的宿主机迁移虚机；当宿主机内存出现过载，应向内存轻载的宿主机迁移虚机。 </w:t>
      </w:r>
    </w:p>
    <w:p w14:paraId="065424A5" w14:textId="77777777" w:rsidR="00927D47" w:rsidRPr="003B26BB" w:rsidRDefault="00927D47" w:rsidP="00927D47">
      <w:pPr>
        <w:ind w:firstLine="420"/>
        <w:rPr>
          <w:rFonts w:ascii="宋体" w:hAnsi="宋体"/>
          <w:sz w:val="28"/>
        </w:rPr>
      </w:pPr>
      <w:r w:rsidRPr="003B26BB">
        <w:rPr>
          <w:rFonts w:ascii="宋体" w:hAnsi="宋体" w:hint="eastAsia"/>
          <w:sz w:val="28"/>
        </w:rPr>
        <w:t xml:space="preserve">7.资源池管理扩容原则 ：当计算资源池 CPU 和内存同时出现过载，应增加资源池宿主机，增加宿主机量为计算资源池的 20%。当计算资源池 CPU 出现过载时，应增加计算型宿主机。当计算资源池内存出现过载时，应增加内存型宿主机。增加数量视具体情况进行确认。 </w:t>
      </w:r>
    </w:p>
    <w:p w14:paraId="650E810A" w14:textId="77777777" w:rsidR="00927D47" w:rsidRPr="003B26BB" w:rsidRDefault="00927D47" w:rsidP="00927D47">
      <w:pPr>
        <w:ind w:firstLine="420"/>
        <w:rPr>
          <w:rFonts w:ascii="宋体" w:hAnsi="宋体"/>
          <w:sz w:val="28"/>
        </w:rPr>
      </w:pPr>
      <w:r w:rsidRPr="003B26BB">
        <w:rPr>
          <w:rFonts w:ascii="宋体" w:hAnsi="宋体" w:hint="eastAsia"/>
          <w:sz w:val="28"/>
        </w:rPr>
        <w:lastRenderedPageBreak/>
        <w:t>8.计算资源超额分配原则 ：在保障计算资源稳定的前提下，为提高云平台资源的使用率，允许计算资源超额分配。内存不超分，CPU 物理核心超分不高于 1：4。</w:t>
      </w:r>
    </w:p>
    <w:p w14:paraId="78795830" w14:textId="77777777" w:rsidR="00927D47" w:rsidRPr="003B26BB" w:rsidRDefault="00927D47" w:rsidP="00927D47">
      <w:pPr>
        <w:ind w:firstLine="420"/>
        <w:rPr>
          <w:rFonts w:ascii="宋体" w:hAnsi="宋体"/>
          <w:sz w:val="28"/>
        </w:rPr>
      </w:pPr>
      <w:r w:rsidRPr="003B26BB">
        <w:rPr>
          <w:rFonts w:ascii="宋体" w:hAnsi="宋体" w:hint="eastAsia"/>
          <w:sz w:val="28"/>
        </w:rPr>
        <w:t xml:space="preserve">9存储资源管理原则 ：存储整体实际使用空间不高于 85%，分布式存储空间副本至少 3 副本，整体复用率不超过 130%。服务商根据存储使用情况准备存储资源。 </w:t>
      </w:r>
    </w:p>
    <w:p w14:paraId="6239176E" w14:textId="77777777" w:rsidR="00927D47" w:rsidRPr="003B26BB" w:rsidRDefault="00927D47" w:rsidP="00927D47">
      <w:pPr>
        <w:ind w:firstLine="420"/>
        <w:rPr>
          <w:rFonts w:ascii="宋体" w:hAnsi="宋体"/>
          <w:sz w:val="28"/>
        </w:rPr>
      </w:pPr>
      <w:r w:rsidRPr="003B26BB">
        <w:rPr>
          <w:rFonts w:ascii="宋体" w:hAnsi="宋体" w:hint="eastAsia"/>
          <w:sz w:val="28"/>
        </w:rPr>
        <w:t xml:space="preserve">10.资源使用效率管控要求：为提高云平台资源利用率，有效提升政府财政资金使用效能，采购人制定云平台资源使用效率管控规则，通过对云平台 CPU 和内存两项资源使用效率指标的监控和管理，促使云服务商改进提高服务方式和服务质量，保障云资源合理配置与动态调整。云服务商应主动参与云资源全生命周期管理，在新开通云资源交付与系统部署（或迁移），存量云资源使用率评估与调整等各个阶段，积极配合市大数据中心和使用单位开展资源合理配置与动态调整工作。具体工作如下： </w:t>
      </w:r>
    </w:p>
    <w:p w14:paraId="4344C9AD" w14:textId="77777777" w:rsidR="00927D47" w:rsidRPr="003B26BB" w:rsidRDefault="00927D47" w:rsidP="00927D47">
      <w:pPr>
        <w:ind w:firstLine="420"/>
        <w:rPr>
          <w:rFonts w:ascii="宋体" w:hAnsi="宋体"/>
          <w:sz w:val="28"/>
        </w:rPr>
      </w:pPr>
      <w:r w:rsidRPr="003B26BB">
        <w:rPr>
          <w:rFonts w:ascii="宋体" w:hAnsi="宋体" w:hint="eastAsia"/>
          <w:sz w:val="28"/>
        </w:rPr>
        <w:t xml:space="preserve">（1）云资源开通与系统部署（或迁移）：云服务商应积极配合使用单位完成需求调研，合理引导资源申请，在资源开通和系统部署（或迁移）的阶段，加强对系统部署（或迁移）及资源使用情况的监控，及时对使用率评估并提出资源调整建议。 </w:t>
      </w:r>
    </w:p>
    <w:p w14:paraId="4FDCEE20" w14:textId="40F9CF35" w:rsidR="00E45EB1" w:rsidRPr="003B26BB" w:rsidRDefault="00927D47" w:rsidP="00927D47">
      <w:pPr>
        <w:ind w:firstLine="420"/>
        <w:rPr>
          <w:rFonts w:ascii="宋体" w:hAnsi="宋体"/>
          <w:sz w:val="28"/>
        </w:rPr>
      </w:pPr>
      <w:r w:rsidRPr="003B26BB">
        <w:rPr>
          <w:rFonts w:ascii="宋体" w:hAnsi="宋体" w:hint="eastAsia"/>
          <w:sz w:val="28"/>
        </w:rPr>
        <w:t>（2）存量云资源：存量云资源使用效率需加强监控并定期评估和调整。云服务商需每月对存量云资源的 CPU 和内存两项指标进行监控，并设定告警规则：当 CPU 平均使用率低于10%或内存平均使用率低于30%时，设为黄色告警；当 CPU 平均使用率低于5%或内存平</w:t>
      </w:r>
      <w:r w:rsidRPr="003B26BB">
        <w:rPr>
          <w:rFonts w:ascii="宋体" w:hAnsi="宋体" w:hint="eastAsia"/>
          <w:sz w:val="28"/>
        </w:rPr>
        <w:lastRenderedPageBreak/>
        <w:t>均使用率低于20%时，设为橙色告警；当 CPU 或内存平均使用率低于5%时，设为红色告警。云服务商根据资源使用率告警级别进行评估，并分不同告警级别形成资源调整建议，定期上报市大数据中心，并按要求跟踪处理并实施。</w:t>
      </w:r>
    </w:p>
    <w:p w14:paraId="69A813D2" w14:textId="56CA5B97" w:rsidR="00E45EB1" w:rsidRPr="003B26BB" w:rsidRDefault="00E45EB1" w:rsidP="00E45EB1">
      <w:pPr>
        <w:pStyle w:val="4"/>
        <w:tabs>
          <w:tab w:val="left" w:pos="426"/>
          <w:tab w:val="left" w:pos="567"/>
        </w:tabs>
        <w:spacing w:after="200"/>
        <w:ind w:left="3260" w:hanging="3260"/>
        <w:jc w:val="both"/>
      </w:pPr>
      <w:r w:rsidRPr="003B26BB">
        <w:rPr>
          <w:rFonts w:hint="eastAsia"/>
        </w:rPr>
        <w:t>服务考核要求</w:t>
      </w:r>
    </w:p>
    <w:p w14:paraId="700D4317" w14:textId="17766699" w:rsidR="00E45EB1" w:rsidRPr="003B26BB" w:rsidRDefault="00E45EB1" w:rsidP="00E45EB1">
      <w:pPr>
        <w:ind w:firstLineChars="200" w:firstLine="480"/>
        <w:rPr>
          <w:rFonts w:ascii="宋体" w:hAnsi="宋体"/>
          <w:sz w:val="28"/>
        </w:rPr>
      </w:pPr>
      <w:r w:rsidRPr="003B26BB">
        <w:rPr>
          <w:rFonts w:ascii="宋体" w:hAnsi="宋体" w:hint="eastAsia"/>
          <w:sz w:val="24"/>
        </w:rPr>
        <w:t>▲</w:t>
      </w:r>
      <w:r w:rsidRPr="003B26BB">
        <w:rPr>
          <w:rFonts w:ascii="宋体" w:hAnsi="宋体" w:hint="eastAsia"/>
          <w:sz w:val="28"/>
        </w:rPr>
        <w:t>1</w:t>
      </w:r>
      <w:r w:rsidRPr="003B26BB">
        <w:rPr>
          <w:rFonts w:ascii="宋体" w:hAnsi="宋体"/>
          <w:sz w:val="28"/>
        </w:rPr>
        <w:t>.</w:t>
      </w:r>
      <w:r w:rsidRPr="003B26BB">
        <w:rPr>
          <w:rFonts w:ascii="宋体" w:hAnsi="宋体" w:hint="eastAsia"/>
          <w:sz w:val="28"/>
        </w:rPr>
        <w:t>见附件一：成都市政务云服务水平协议</w:t>
      </w:r>
      <w:r w:rsidR="00B017FE" w:rsidRPr="003B26BB">
        <w:rPr>
          <w:rFonts w:ascii="宋体" w:hAnsi="宋体" w:hint="eastAsia"/>
          <w:sz w:val="28"/>
        </w:rPr>
        <w:t>。</w:t>
      </w:r>
    </w:p>
    <w:p w14:paraId="7D9013DA" w14:textId="77777777" w:rsidR="00AE60A9" w:rsidRPr="003B26BB" w:rsidRDefault="00AE60A9" w:rsidP="00AE60A9">
      <w:pPr>
        <w:pStyle w:val="a3"/>
      </w:pPr>
    </w:p>
    <w:p w14:paraId="3F721AEC" w14:textId="77777777" w:rsidR="00AE60A9" w:rsidRPr="003B26BB" w:rsidRDefault="00AE60A9" w:rsidP="00AE60A9">
      <w:pPr>
        <w:jc w:val="center"/>
        <w:rPr>
          <w:sz w:val="32"/>
        </w:rPr>
      </w:pPr>
      <w:r w:rsidRPr="003B26BB">
        <w:rPr>
          <w:rFonts w:hint="eastAsia"/>
          <w:b/>
        </w:rPr>
        <w:t>附件一：</w:t>
      </w:r>
      <w:r w:rsidRPr="003B26BB">
        <w:rPr>
          <w:rFonts w:hint="eastAsia"/>
          <w:sz w:val="32"/>
        </w:rPr>
        <w:t>成都市政务云服务水平协议</w:t>
      </w:r>
    </w:p>
    <w:p w14:paraId="177F9D10" w14:textId="77777777" w:rsidR="00AE60A9" w:rsidRPr="003B26BB" w:rsidRDefault="00AE60A9" w:rsidP="00AE60A9">
      <w:pPr>
        <w:ind w:firstLine="480"/>
      </w:pPr>
      <w:r w:rsidRPr="003B26BB">
        <w:rPr>
          <w:rFonts w:hint="eastAsia"/>
        </w:rPr>
        <w:t>考核内容包括但不限于：计算资源服务质量、网络服务质量、存储服务质量等，量化考核指标，具体考核办法以合同方式约定，考核结果与云服务费挂钩。</w:t>
      </w:r>
    </w:p>
    <w:p w14:paraId="15B933AD" w14:textId="77777777" w:rsidR="00AE60A9" w:rsidRPr="003B26BB" w:rsidRDefault="00AE60A9" w:rsidP="00AE60A9">
      <w:pPr>
        <w:spacing w:after="240"/>
        <w:ind w:firstLineChars="196" w:firstLine="413"/>
        <w:rPr>
          <w:rFonts w:asciiTheme="minorEastAsia" w:eastAsiaTheme="minorEastAsia" w:hAnsiTheme="minorEastAsia"/>
          <w:b/>
        </w:rPr>
      </w:pPr>
      <w:r w:rsidRPr="003B26BB">
        <w:rPr>
          <w:rFonts w:asciiTheme="minorEastAsia" w:eastAsiaTheme="minorEastAsia" w:hAnsiTheme="minorEastAsia" w:hint="eastAsia"/>
          <w:b/>
        </w:rPr>
        <w:t>一、服务可用性</w:t>
      </w:r>
    </w:p>
    <w:p w14:paraId="7D00248C" w14:textId="77777777" w:rsidR="00AE60A9" w:rsidRPr="003B26BB" w:rsidRDefault="00AE60A9" w:rsidP="00AE60A9">
      <w:pPr>
        <w:ind w:firstLineChars="196" w:firstLine="413"/>
        <w:rPr>
          <w:rFonts w:asciiTheme="minorEastAsia" w:eastAsiaTheme="minorEastAsia" w:hAnsiTheme="minorEastAsia"/>
          <w:b/>
        </w:rPr>
      </w:pPr>
      <w:r w:rsidRPr="003B26BB">
        <w:rPr>
          <w:rFonts w:asciiTheme="minorEastAsia" w:eastAsiaTheme="minorEastAsia" w:hAnsiTheme="minorEastAsia" w:hint="eastAsia"/>
          <w:b/>
        </w:rPr>
        <w:t>（一）指标定义</w:t>
      </w:r>
    </w:p>
    <w:p w14:paraId="0987119D" w14:textId="77777777" w:rsidR="00AE60A9" w:rsidRPr="003B26BB" w:rsidRDefault="00AE60A9" w:rsidP="00AE60A9">
      <w:pPr>
        <w:ind w:firstLine="480"/>
      </w:pPr>
      <w:r w:rsidRPr="003B26BB">
        <w:rPr>
          <w:rFonts w:hint="eastAsia"/>
        </w:rPr>
        <w:t>（</w:t>
      </w:r>
      <w:r w:rsidRPr="003B26BB">
        <w:rPr>
          <w:rFonts w:hint="eastAsia"/>
        </w:rPr>
        <w:t>1</w:t>
      </w:r>
      <w:r w:rsidRPr="003B26BB">
        <w:rPr>
          <w:rFonts w:hint="eastAsia"/>
        </w:rPr>
        <w:t>）</w:t>
      </w:r>
      <w:r w:rsidRPr="003B26BB">
        <w:t>计划</w:t>
      </w:r>
      <w:r w:rsidRPr="003B26BB">
        <w:rPr>
          <w:rFonts w:hint="eastAsia"/>
        </w:rPr>
        <w:t>内</w:t>
      </w:r>
      <w:r w:rsidRPr="003B26BB">
        <w:t>停机时间</w:t>
      </w:r>
    </w:p>
    <w:p w14:paraId="1DBB662A" w14:textId="77777777" w:rsidR="00AE60A9" w:rsidRPr="003B26BB" w:rsidRDefault="00AE60A9" w:rsidP="00AE60A9">
      <w:pPr>
        <w:ind w:firstLine="480"/>
      </w:pPr>
      <w:r w:rsidRPr="003B26BB">
        <w:rPr>
          <w:rFonts w:hint="eastAsia"/>
        </w:rPr>
        <w:t>云服务商</w:t>
      </w:r>
      <w:r w:rsidRPr="003B26BB">
        <w:t>提前通知</w:t>
      </w:r>
      <w:r w:rsidRPr="003B26BB">
        <w:rPr>
          <w:rFonts w:hint="eastAsia"/>
        </w:rPr>
        <w:t>且</w:t>
      </w:r>
      <w:r w:rsidRPr="003B26BB">
        <w:t>经</w:t>
      </w:r>
      <w:r w:rsidRPr="003B26BB">
        <w:rPr>
          <w:rFonts w:hint="eastAsia"/>
        </w:rPr>
        <w:t>服务采购方</w:t>
      </w:r>
      <w:r w:rsidRPr="003B26BB">
        <w:t>认定的</w:t>
      </w:r>
      <w:r w:rsidRPr="003B26BB">
        <w:rPr>
          <w:rFonts w:hint="eastAsia"/>
        </w:rPr>
        <w:t>，</w:t>
      </w:r>
      <w:r w:rsidRPr="003B26BB">
        <w:t>为系统正常升级、更新、维护导致的服务停机。</w:t>
      </w:r>
    </w:p>
    <w:p w14:paraId="394B2097" w14:textId="77777777" w:rsidR="00AE60A9" w:rsidRPr="003B26BB" w:rsidRDefault="00AE60A9" w:rsidP="00AE60A9">
      <w:pPr>
        <w:ind w:firstLine="480"/>
      </w:pPr>
      <w:r w:rsidRPr="003B26BB">
        <w:rPr>
          <w:rFonts w:hint="eastAsia"/>
        </w:rPr>
        <w:t>（</w:t>
      </w:r>
      <w:r w:rsidRPr="003B26BB">
        <w:rPr>
          <w:rFonts w:hint="eastAsia"/>
        </w:rPr>
        <w:t>2</w:t>
      </w:r>
      <w:r w:rsidRPr="003B26BB">
        <w:rPr>
          <w:rFonts w:hint="eastAsia"/>
        </w:rPr>
        <w:t>）服务中断时间</w:t>
      </w:r>
    </w:p>
    <w:p w14:paraId="122E17B3" w14:textId="77777777" w:rsidR="00AE60A9" w:rsidRPr="003B26BB" w:rsidRDefault="00AE60A9" w:rsidP="00AE60A9">
      <w:pPr>
        <w:ind w:firstLine="480"/>
      </w:pPr>
      <w:r w:rsidRPr="003B26BB">
        <w:rPr>
          <w:rFonts w:hint="eastAsia"/>
        </w:rPr>
        <w:t>云服务商提供的机房、网络、安全、虚拟机、物理机、存储、运维等方面出现的问题引起应用系统失效时间，经服务采购方认定由非云服务商原因引起的系统失效不包含在内。</w:t>
      </w:r>
    </w:p>
    <w:p w14:paraId="0D4FF583" w14:textId="77777777" w:rsidR="00AE60A9" w:rsidRPr="003B26BB" w:rsidRDefault="00AE60A9" w:rsidP="00AE60A9">
      <w:pPr>
        <w:ind w:firstLine="480"/>
      </w:pPr>
      <w:r w:rsidRPr="003B26BB">
        <w:rPr>
          <w:rFonts w:hint="eastAsia"/>
        </w:rPr>
        <w:t>（</w:t>
      </w:r>
      <w:r w:rsidRPr="003B26BB">
        <w:rPr>
          <w:rFonts w:hint="eastAsia"/>
        </w:rPr>
        <w:t>3</w:t>
      </w:r>
      <w:r w:rsidRPr="003B26BB">
        <w:rPr>
          <w:rFonts w:hint="eastAsia"/>
        </w:rPr>
        <w:t>）正常服务运行时间</w:t>
      </w:r>
    </w:p>
    <w:p w14:paraId="4F8A6101" w14:textId="77777777" w:rsidR="00AE60A9" w:rsidRPr="003B26BB" w:rsidRDefault="00AE60A9" w:rsidP="00AE60A9">
      <w:pPr>
        <w:ind w:firstLine="480"/>
      </w:pPr>
      <w:r w:rsidRPr="003B26BB">
        <w:rPr>
          <w:rFonts w:hint="eastAsia"/>
        </w:rPr>
        <w:t>当</w:t>
      </w:r>
      <w:r w:rsidRPr="003B26BB">
        <w:t>年</w:t>
      </w:r>
      <w:r w:rsidRPr="003B26BB">
        <w:rPr>
          <w:rFonts w:hint="eastAsia"/>
        </w:rPr>
        <w:t>总运行时间（按</w:t>
      </w:r>
      <w:r w:rsidRPr="003B26BB">
        <w:rPr>
          <w:rFonts w:hint="eastAsia"/>
        </w:rPr>
        <w:t>365</w:t>
      </w:r>
      <w:r w:rsidRPr="003B26BB">
        <w:rPr>
          <w:rFonts w:hint="eastAsia"/>
        </w:rPr>
        <w:t>天计算）减去服务中断时间。</w:t>
      </w:r>
    </w:p>
    <w:p w14:paraId="0AB848F8" w14:textId="77777777" w:rsidR="00AE60A9" w:rsidRPr="003B26BB" w:rsidRDefault="00AE60A9" w:rsidP="00AE60A9">
      <w:pPr>
        <w:ind w:firstLine="480"/>
      </w:pPr>
      <w:r w:rsidRPr="003B26BB">
        <w:rPr>
          <w:rFonts w:hint="eastAsia"/>
        </w:rPr>
        <w:t>（</w:t>
      </w:r>
      <w:r w:rsidRPr="003B26BB">
        <w:rPr>
          <w:rFonts w:hint="eastAsia"/>
        </w:rPr>
        <w:t>4</w:t>
      </w:r>
      <w:r w:rsidRPr="003B26BB">
        <w:rPr>
          <w:rFonts w:hint="eastAsia"/>
        </w:rPr>
        <w:t>）服务可用性</w:t>
      </w:r>
    </w:p>
    <w:p w14:paraId="5AD41142" w14:textId="77777777" w:rsidR="00AE60A9" w:rsidRPr="003B26BB" w:rsidRDefault="00AE60A9" w:rsidP="00AE60A9">
      <w:pPr>
        <w:ind w:firstLine="480"/>
        <w:rPr>
          <w:b/>
        </w:rPr>
      </w:pPr>
      <w:r w:rsidRPr="003B26BB">
        <w:rPr>
          <w:rFonts w:hint="eastAsia"/>
        </w:rPr>
        <w:t>正常服务运行时间除以该年总运行时间，</w:t>
      </w:r>
      <w:r w:rsidRPr="003B26BB">
        <w:t>即：</w:t>
      </w:r>
    </w:p>
    <w:p w14:paraId="14A6EF8A" w14:textId="77777777" w:rsidR="00AE60A9" w:rsidRPr="003B26BB" w:rsidRDefault="00AE60A9" w:rsidP="00AE60A9">
      <w:pPr>
        <w:ind w:firstLine="480"/>
        <w:rPr>
          <w:b/>
        </w:rPr>
      </w:pPr>
      <w:r w:rsidRPr="003B26BB">
        <w:rPr>
          <w:rFonts w:hint="eastAsia"/>
        </w:rPr>
        <w:t>服务可用性</w:t>
      </w:r>
      <w:r w:rsidRPr="003B26BB">
        <w:rPr>
          <w:rFonts w:hint="eastAsia"/>
        </w:rPr>
        <w:t>=</w:t>
      </w:r>
      <w:r w:rsidRPr="003B26BB">
        <w:rPr>
          <w:rFonts w:hint="eastAsia"/>
        </w:rPr>
        <w:t>（</w:t>
      </w:r>
      <w:r w:rsidRPr="003B26BB">
        <w:rPr>
          <w:rFonts w:hint="eastAsia"/>
        </w:rPr>
        <w:t>365</w:t>
      </w:r>
      <w:r w:rsidRPr="003B26BB">
        <w:rPr>
          <w:rFonts w:hint="eastAsia"/>
        </w:rPr>
        <w:t>×</w:t>
      </w:r>
      <w:r w:rsidRPr="003B26BB">
        <w:rPr>
          <w:rFonts w:hint="eastAsia"/>
        </w:rPr>
        <w:t>24</w:t>
      </w:r>
      <w:r w:rsidRPr="003B26BB">
        <w:rPr>
          <w:rFonts w:hint="eastAsia"/>
        </w:rPr>
        <w:t>×</w:t>
      </w:r>
      <w:r w:rsidRPr="003B26BB">
        <w:rPr>
          <w:rFonts w:hint="eastAsia"/>
        </w:rPr>
        <w:t>60</w:t>
      </w:r>
      <w:r w:rsidRPr="003B26BB">
        <w:rPr>
          <w:rFonts w:hint="eastAsia"/>
        </w:rPr>
        <w:t>×</w:t>
      </w:r>
      <w:r w:rsidRPr="003B26BB">
        <w:rPr>
          <w:rFonts w:hint="eastAsia"/>
        </w:rPr>
        <w:t>60</w:t>
      </w:r>
      <w:r w:rsidRPr="003B26BB">
        <w:rPr>
          <w:rFonts w:hint="eastAsia"/>
        </w:rPr>
        <w:t>秒－单个服务失效时间之和（秒））</w:t>
      </w:r>
      <w:r w:rsidRPr="003B26BB">
        <w:rPr>
          <w:rFonts w:hint="eastAsia"/>
        </w:rPr>
        <w:t>/</w:t>
      </w:r>
      <w:r w:rsidRPr="003B26BB">
        <w:rPr>
          <w:rFonts w:hint="eastAsia"/>
        </w:rPr>
        <w:t>（</w:t>
      </w:r>
      <w:r w:rsidRPr="003B26BB">
        <w:rPr>
          <w:rFonts w:hint="eastAsia"/>
        </w:rPr>
        <w:t>365</w:t>
      </w:r>
      <w:r w:rsidRPr="003B26BB">
        <w:rPr>
          <w:rFonts w:hint="eastAsia"/>
        </w:rPr>
        <w:t>×</w:t>
      </w:r>
      <w:r w:rsidRPr="003B26BB">
        <w:rPr>
          <w:rFonts w:hint="eastAsia"/>
        </w:rPr>
        <w:t>24</w:t>
      </w:r>
      <w:r w:rsidRPr="003B26BB">
        <w:rPr>
          <w:rFonts w:hint="eastAsia"/>
        </w:rPr>
        <w:t>×</w:t>
      </w:r>
      <w:r w:rsidRPr="003B26BB">
        <w:rPr>
          <w:rFonts w:hint="eastAsia"/>
        </w:rPr>
        <w:t>60</w:t>
      </w:r>
      <w:r w:rsidRPr="003B26BB">
        <w:rPr>
          <w:rFonts w:hint="eastAsia"/>
        </w:rPr>
        <w:t>×</w:t>
      </w:r>
      <w:r w:rsidRPr="003B26BB">
        <w:rPr>
          <w:rFonts w:hint="eastAsia"/>
        </w:rPr>
        <w:t>60</w:t>
      </w:r>
      <w:r w:rsidRPr="003B26BB">
        <w:rPr>
          <w:rFonts w:hint="eastAsia"/>
        </w:rPr>
        <w:t>秒）。</w:t>
      </w:r>
    </w:p>
    <w:p w14:paraId="63403D73" w14:textId="77777777" w:rsidR="00AE60A9" w:rsidRPr="003B26BB" w:rsidRDefault="00AE60A9" w:rsidP="00AE60A9">
      <w:pPr>
        <w:ind w:firstLineChars="196" w:firstLine="413"/>
        <w:rPr>
          <w:rFonts w:asciiTheme="minorEastAsia" w:eastAsiaTheme="minorEastAsia" w:hAnsiTheme="minorEastAsia"/>
          <w:b/>
        </w:rPr>
      </w:pPr>
      <w:r w:rsidRPr="003B26BB">
        <w:rPr>
          <w:rFonts w:asciiTheme="minorEastAsia" w:eastAsiaTheme="minorEastAsia" w:hAnsiTheme="minorEastAsia" w:hint="eastAsia"/>
          <w:b/>
        </w:rPr>
        <w:t>（二）指标要求及测量</w:t>
      </w:r>
      <w:r w:rsidRPr="003B26BB">
        <w:rPr>
          <w:rFonts w:asciiTheme="minorEastAsia" w:eastAsiaTheme="minorEastAsia" w:hAnsiTheme="minorEastAsia"/>
          <w:b/>
        </w:rPr>
        <w:t>方法</w:t>
      </w:r>
    </w:p>
    <w:p w14:paraId="32824716" w14:textId="77777777" w:rsidR="00AE60A9" w:rsidRPr="003B26BB" w:rsidRDefault="00AE60A9" w:rsidP="00AE60A9">
      <w:pPr>
        <w:ind w:firstLine="480"/>
      </w:pPr>
      <w:r w:rsidRPr="003B26BB">
        <w:rPr>
          <w:rFonts w:hint="eastAsia"/>
        </w:rPr>
        <w:t>（</w:t>
      </w:r>
      <w:r w:rsidRPr="003B26BB">
        <w:rPr>
          <w:rFonts w:hint="eastAsia"/>
        </w:rPr>
        <w:t>1</w:t>
      </w:r>
      <w:r w:rsidRPr="003B26BB">
        <w:rPr>
          <w:rFonts w:hint="eastAsia"/>
        </w:rPr>
        <w:t>）指标</w:t>
      </w:r>
      <w:r w:rsidRPr="003B26BB">
        <w:t>要求</w:t>
      </w:r>
    </w:p>
    <w:p w14:paraId="4AEDD675" w14:textId="77777777" w:rsidR="00AE60A9" w:rsidRPr="003B26BB" w:rsidRDefault="00AE60A9" w:rsidP="00AE60A9">
      <w:pPr>
        <w:ind w:firstLine="480"/>
      </w:pPr>
      <w:r w:rsidRPr="003B26BB">
        <w:rPr>
          <w:rFonts w:hint="eastAsia"/>
        </w:rPr>
        <w:t>云平台的服务能力须保证各个服务的可用性不低于对应的服务稳定性要求。即全年单个应用服务失效时间之和不超过</w:t>
      </w:r>
      <w:r w:rsidRPr="003B26BB">
        <w:rPr>
          <w:rFonts w:hint="eastAsia"/>
        </w:rPr>
        <w:t>365</w:t>
      </w:r>
      <w:r w:rsidRPr="003B26BB">
        <w:rPr>
          <w:rFonts w:hint="eastAsia"/>
        </w:rPr>
        <w:t>×</w:t>
      </w:r>
      <w:r w:rsidRPr="003B26BB">
        <w:rPr>
          <w:rFonts w:hint="eastAsia"/>
        </w:rPr>
        <w:t>24</w:t>
      </w:r>
      <w:r w:rsidRPr="003B26BB">
        <w:rPr>
          <w:rFonts w:hint="eastAsia"/>
        </w:rPr>
        <w:t>×</w:t>
      </w:r>
      <w:r w:rsidRPr="003B26BB">
        <w:rPr>
          <w:rFonts w:hint="eastAsia"/>
        </w:rPr>
        <w:t>60</w:t>
      </w:r>
      <w:r w:rsidRPr="003B26BB">
        <w:rPr>
          <w:rFonts w:hint="eastAsia"/>
        </w:rPr>
        <w:t>×</w:t>
      </w:r>
      <w:r w:rsidRPr="003B26BB">
        <w:t>(1-</w:t>
      </w:r>
      <w:r w:rsidRPr="003B26BB">
        <w:t>各类服务服务稳定性要求</w:t>
      </w:r>
      <w:r w:rsidRPr="003B26BB">
        <w:t>)</w:t>
      </w:r>
      <w:r w:rsidRPr="003B26BB">
        <w:rPr>
          <w:rFonts w:hint="eastAsia"/>
        </w:rPr>
        <w:t>=</w:t>
      </w:r>
      <w:r w:rsidRPr="003B26BB">
        <w:rPr>
          <w:rFonts w:hint="eastAsia"/>
        </w:rPr>
        <w:t>应用</w:t>
      </w:r>
      <w:r w:rsidRPr="003B26BB">
        <w:t>可接受</w:t>
      </w:r>
      <w:r w:rsidRPr="003B26BB">
        <w:rPr>
          <w:rFonts w:hint="eastAsia"/>
        </w:rPr>
        <w:t>失效时间</w:t>
      </w:r>
      <w:r w:rsidRPr="003B26BB">
        <w:t>（</w:t>
      </w:r>
      <w:r w:rsidRPr="003B26BB">
        <w:rPr>
          <w:rFonts w:hint="eastAsia"/>
        </w:rPr>
        <w:t>分钟</w:t>
      </w:r>
      <w:r w:rsidRPr="003B26BB">
        <w:t>）</w:t>
      </w:r>
      <w:r w:rsidRPr="003B26BB">
        <w:rPr>
          <w:rFonts w:hint="eastAsia"/>
        </w:rPr>
        <w:t>。</w:t>
      </w:r>
      <w:r w:rsidRPr="003B26BB">
        <w:rPr>
          <w:rFonts w:hint="eastAsia"/>
        </w:rPr>
        <w:t xml:space="preserve"> </w:t>
      </w:r>
    </w:p>
    <w:p w14:paraId="21491A93" w14:textId="77777777" w:rsidR="00AE60A9" w:rsidRPr="003B26BB" w:rsidRDefault="00AE60A9" w:rsidP="00AE60A9">
      <w:pPr>
        <w:ind w:firstLine="480"/>
      </w:pPr>
      <w:r w:rsidRPr="003B26BB">
        <w:rPr>
          <w:rFonts w:hint="eastAsia"/>
        </w:rPr>
        <w:t>（</w:t>
      </w:r>
      <w:r w:rsidRPr="003B26BB">
        <w:rPr>
          <w:rFonts w:hint="eastAsia"/>
        </w:rPr>
        <w:t>2</w:t>
      </w:r>
      <w:r w:rsidRPr="003B26BB">
        <w:rPr>
          <w:rFonts w:hint="eastAsia"/>
        </w:rPr>
        <w:t>）测量方法</w:t>
      </w:r>
    </w:p>
    <w:p w14:paraId="0C8D4B9A" w14:textId="77777777" w:rsidR="00AE60A9" w:rsidRPr="003B26BB" w:rsidRDefault="00AE60A9" w:rsidP="00AE60A9">
      <w:pPr>
        <w:pStyle w:val="a8"/>
        <w:keepNext/>
        <w:spacing w:before="156" w:after="156"/>
      </w:pPr>
      <w:r w:rsidRPr="003B26BB">
        <w:rPr>
          <w:rFonts w:hint="eastAsia"/>
        </w:rPr>
        <w:t>服务可用性指标测量方法表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796"/>
        <w:gridCol w:w="5763"/>
      </w:tblGrid>
      <w:tr w:rsidR="003B26BB" w:rsidRPr="003B26BB" w14:paraId="6EDD66AD" w14:textId="77777777" w:rsidTr="00E97603">
        <w:trPr>
          <w:tblHeader/>
          <w:jc w:val="center"/>
        </w:trPr>
        <w:tc>
          <w:tcPr>
            <w:tcW w:w="568" w:type="pct"/>
            <w:shd w:val="clear" w:color="auto" w:fill="auto"/>
            <w:vAlign w:val="center"/>
          </w:tcPr>
          <w:p w14:paraId="239A1063" w14:textId="77777777" w:rsidR="00AE60A9" w:rsidRPr="003B26BB" w:rsidRDefault="00AE60A9" w:rsidP="00AE60A9">
            <w:pPr>
              <w:pStyle w:val="aff8"/>
              <w:ind w:left="178"/>
              <w:rPr>
                <w:b/>
                <w:bCs/>
              </w:rPr>
            </w:pPr>
            <w:r w:rsidRPr="003B26BB">
              <w:rPr>
                <w:rFonts w:hint="eastAsia"/>
                <w:b/>
                <w:bCs/>
              </w:rPr>
              <w:t>序号</w:t>
            </w:r>
          </w:p>
        </w:tc>
        <w:tc>
          <w:tcPr>
            <w:tcW w:w="1053" w:type="pct"/>
            <w:shd w:val="clear" w:color="auto" w:fill="auto"/>
            <w:vAlign w:val="center"/>
          </w:tcPr>
          <w:p w14:paraId="68737DB4" w14:textId="77777777" w:rsidR="00AE60A9" w:rsidRPr="003B26BB" w:rsidRDefault="00AE60A9" w:rsidP="00E97603">
            <w:pPr>
              <w:pStyle w:val="aff8"/>
              <w:ind w:left="178" w:firstLine="562"/>
              <w:jc w:val="center"/>
              <w:rPr>
                <w:b/>
                <w:bCs/>
              </w:rPr>
            </w:pPr>
            <w:r w:rsidRPr="003B26BB">
              <w:rPr>
                <w:rFonts w:hint="eastAsia"/>
                <w:b/>
                <w:bCs/>
              </w:rPr>
              <w:t>指标名称</w:t>
            </w:r>
          </w:p>
        </w:tc>
        <w:tc>
          <w:tcPr>
            <w:tcW w:w="3379" w:type="pct"/>
            <w:shd w:val="clear" w:color="auto" w:fill="auto"/>
            <w:vAlign w:val="center"/>
          </w:tcPr>
          <w:p w14:paraId="31AA5721" w14:textId="77777777" w:rsidR="00AE60A9" w:rsidRPr="003B26BB" w:rsidRDefault="00AE60A9" w:rsidP="00E97603">
            <w:pPr>
              <w:pStyle w:val="aff8"/>
              <w:ind w:left="178" w:firstLine="562"/>
              <w:jc w:val="center"/>
              <w:rPr>
                <w:b/>
                <w:bCs/>
              </w:rPr>
            </w:pPr>
            <w:r w:rsidRPr="003B26BB">
              <w:rPr>
                <w:rFonts w:hint="eastAsia"/>
                <w:b/>
                <w:bCs/>
              </w:rPr>
              <w:t>测量方法</w:t>
            </w:r>
          </w:p>
        </w:tc>
      </w:tr>
      <w:tr w:rsidR="003B26BB" w:rsidRPr="003B26BB" w14:paraId="4EB2DF0A" w14:textId="77777777" w:rsidTr="00E97603">
        <w:trPr>
          <w:jc w:val="center"/>
        </w:trPr>
        <w:tc>
          <w:tcPr>
            <w:tcW w:w="568" w:type="pct"/>
            <w:shd w:val="clear" w:color="auto" w:fill="auto"/>
            <w:vAlign w:val="center"/>
          </w:tcPr>
          <w:p w14:paraId="3EB8E4F2" w14:textId="77777777" w:rsidR="00AE60A9" w:rsidRPr="003B26BB" w:rsidRDefault="00AE60A9" w:rsidP="00E97603">
            <w:pPr>
              <w:pStyle w:val="aff8"/>
              <w:ind w:left="178"/>
              <w:jc w:val="center"/>
            </w:pPr>
            <w:r w:rsidRPr="003B26BB">
              <w:rPr>
                <w:rFonts w:hint="eastAsia"/>
              </w:rPr>
              <w:lastRenderedPageBreak/>
              <w:t>1</w:t>
            </w:r>
          </w:p>
        </w:tc>
        <w:tc>
          <w:tcPr>
            <w:tcW w:w="1053" w:type="pct"/>
            <w:shd w:val="clear" w:color="auto" w:fill="auto"/>
            <w:vAlign w:val="center"/>
          </w:tcPr>
          <w:p w14:paraId="5633F98B" w14:textId="77777777" w:rsidR="00AE60A9" w:rsidRPr="003B26BB" w:rsidRDefault="00AE60A9" w:rsidP="00E97603">
            <w:pPr>
              <w:pStyle w:val="aff8"/>
              <w:ind w:left="178"/>
            </w:pPr>
            <w:r w:rsidRPr="003B26BB">
              <w:rPr>
                <w:rFonts w:hint="eastAsia"/>
              </w:rPr>
              <w:t>正常服务运行时间</w:t>
            </w:r>
          </w:p>
        </w:tc>
        <w:tc>
          <w:tcPr>
            <w:tcW w:w="3379" w:type="pct"/>
            <w:shd w:val="clear" w:color="auto" w:fill="auto"/>
            <w:vAlign w:val="center"/>
          </w:tcPr>
          <w:p w14:paraId="22F93D56" w14:textId="77777777" w:rsidR="00AE60A9" w:rsidRPr="003B26BB" w:rsidRDefault="00AE60A9" w:rsidP="00E97603">
            <w:pPr>
              <w:pStyle w:val="aff8"/>
              <w:ind w:left="178"/>
            </w:pPr>
            <w:r w:rsidRPr="003B26BB">
              <w:rPr>
                <w:rFonts w:hint="eastAsia"/>
              </w:rPr>
              <w:t>向服务采购方及第三方提供测量结果查看接口，并确认检查结果</w:t>
            </w:r>
          </w:p>
        </w:tc>
      </w:tr>
      <w:tr w:rsidR="003B26BB" w:rsidRPr="003B26BB" w14:paraId="31058428" w14:textId="77777777" w:rsidTr="00E97603">
        <w:trPr>
          <w:jc w:val="center"/>
        </w:trPr>
        <w:tc>
          <w:tcPr>
            <w:tcW w:w="568" w:type="pct"/>
            <w:shd w:val="clear" w:color="auto" w:fill="auto"/>
            <w:vAlign w:val="center"/>
          </w:tcPr>
          <w:p w14:paraId="3F235175" w14:textId="77777777" w:rsidR="00AE60A9" w:rsidRPr="003B26BB" w:rsidRDefault="00AE60A9" w:rsidP="00E97603">
            <w:pPr>
              <w:pStyle w:val="aff8"/>
              <w:ind w:left="178"/>
              <w:jc w:val="center"/>
            </w:pPr>
            <w:r w:rsidRPr="003B26BB">
              <w:rPr>
                <w:rFonts w:hint="eastAsia"/>
              </w:rPr>
              <w:t>2</w:t>
            </w:r>
          </w:p>
        </w:tc>
        <w:tc>
          <w:tcPr>
            <w:tcW w:w="1053" w:type="pct"/>
            <w:shd w:val="clear" w:color="auto" w:fill="auto"/>
            <w:vAlign w:val="center"/>
          </w:tcPr>
          <w:p w14:paraId="48F8D2A4" w14:textId="77777777" w:rsidR="00AE60A9" w:rsidRPr="003B26BB" w:rsidRDefault="00AE60A9" w:rsidP="00E97603">
            <w:pPr>
              <w:pStyle w:val="aff8"/>
              <w:ind w:left="178"/>
            </w:pPr>
            <w:r w:rsidRPr="003B26BB">
              <w:rPr>
                <w:rFonts w:hint="eastAsia"/>
              </w:rPr>
              <w:t>服务中断时间</w:t>
            </w:r>
          </w:p>
        </w:tc>
        <w:tc>
          <w:tcPr>
            <w:tcW w:w="3379" w:type="pct"/>
            <w:shd w:val="clear" w:color="auto" w:fill="auto"/>
            <w:vAlign w:val="center"/>
          </w:tcPr>
          <w:p w14:paraId="0CB5AEF4" w14:textId="77777777" w:rsidR="00AE60A9" w:rsidRPr="003B26BB" w:rsidRDefault="00AE60A9" w:rsidP="00E97603">
            <w:pPr>
              <w:pStyle w:val="aff8"/>
              <w:ind w:left="178"/>
            </w:pPr>
            <w:r w:rsidRPr="003B26BB">
              <w:rPr>
                <w:rFonts w:hint="eastAsia"/>
              </w:rPr>
              <w:t>向服务采购方及第三方提供测量结果查看接口，并确认检查结果</w:t>
            </w:r>
          </w:p>
        </w:tc>
      </w:tr>
    </w:tbl>
    <w:p w14:paraId="3BABD13E" w14:textId="77777777" w:rsidR="00AE60A9" w:rsidRPr="003B26BB" w:rsidRDefault="00AE60A9" w:rsidP="00AE60A9">
      <w:pPr>
        <w:ind w:firstLine="480"/>
        <w:rPr>
          <w:rFonts w:asciiTheme="minorEastAsia" w:eastAsiaTheme="minorEastAsia" w:hAnsiTheme="minorEastAsia"/>
        </w:rPr>
      </w:pPr>
      <w:r w:rsidRPr="003B26BB">
        <w:rPr>
          <w:rFonts w:asciiTheme="minorEastAsia" w:eastAsiaTheme="minorEastAsia" w:hAnsiTheme="minorEastAsia" w:hint="eastAsia"/>
        </w:rPr>
        <w:t>（3）补偿或赔偿</w:t>
      </w:r>
    </w:p>
    <w:p w14:paraId="498701C7" w14:textId="77777777" w:rsidR="00AE60A9" w:rsidRPr="003B26BB" w:rsidRDefault="00AE60A9" w:rsidP="00AE60A9">
      <w:pPr>
        <w:ind w:firstLine="480"/>
        <w:rPr>
          <w:b/>
        </w:rPr>
      </w:pPr>
      <w:r w:rsidRPr="003B26BB">
        <w:rPr>
          <w:rFonts w:hint="eastAsia"/>
        </w:rPr>
        <w:t>云服务商提供单个服务可用性指标未达到要求的服务稳定性要求的，超过该时间则每分钟扣除服务费</w:t>
      </w:r>
      <w:r w:rsidRPr="003B26BB">
        <w:rPr>
          <w:rFonts w:hint="eastAsia"/>
        </w:rPr>
        <w:t>500</w:t>
      </w:r>
      <w:r w:rsidRPr="003B26BB">
        <w:rPr>
          <w:rFonts w:hint="eastAsia"/>
        </w:rPr>
        <w:t>元人民币。</w:t>
      </w:r>
    </w:p>
    <w:p w14:paraId="5B5C095B" w14:textId="77777777" w:rsidR="00AE60A9" w:rsidRPr="003B26BB" w:rsidRDefault="00AE60A9" w:rsidP="00AE60A9">
      <w:pPr>
        <w:spacing w:after="240"/>
        <w:ind w:firstLineChars="196" w:firstLine="413"/>
        <w:rPr>
          <w:rFonts w:asciiTheme="minorEastAsia" w:eastAsiaTheme="minorEastAsia" w:hAnsiTheme="minorEastAsia"/>
          <w:b/>
        </w:rPr>
      </w:pPr>
      <w:r w:rsidRPr="003B26BB">
        <w:rPr>
          <w:rFonts w:asciiTheme="minorEastAsia" w:eastAsiaTheme="minorEastAsia" w:hAnsiTheme="minorEastAsia" w:hint="eastAsia"/>
          <w:b/>
        </w:rPr>
        <w:t>二、信息安全责任</w:t>
      </w:r>
      <w:r w:rsidRPr="003B26BB">
        <w:rPr>
          <w:rFonts w:asciiTheme="minorEastAsia" w:eastAsiaTheme="minorEastAsia" w:hAnsiTheme="minorEastAsia"/>
          <w:b/>
        </w:rPr>
        <w:t>事故考核</w:t>
      </w:r>
    </w:p>
    <w:p w14:paraId="74DFCEA2"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（一）指标定义</w:t>
      </w:r>
    </w:p>
    <w:p w14:paraId="4907103E" w14:textId="77777777" w:rsidR="00AE60A9" w:rsidRPr="003B26BB" w:rsidRDefault="00AE60A9" w:rsidP="00AE60A9">
      <w:pPr>
        <w:ind w:firstLine="480"/>
      </w:pPr>
      <w:r w:rsidRPr="003B26BB">
        <w:rPr>
          <w:rFonts w:hint="eastAsia"/>
        </w:rPr>
        <w:t>信息安全责任事故是指由云服务商提供的机房、网络、安全、虚拟机、物理机、存储、运维等方面出现问题引起的信息安全责任事故。经服务采购方认定由非云服务商引起的信息安全责任事故不包含在内。</w:t>
      </w:r>
    </w:p>
    <w:p w14:paraId="2F06E9E0"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（二）指标要求及赔偿</w:t>
      </w:r>
      <w:r w:rsidRPr="003B26BB">
        <w:rPr>
          <w:rFonts w:asciiTheme="minorEastAsia" w:eastAsiaTheme="minorEastAsia" w:hAnsiTheme="minorEastAsia"/>
          <w:b/>
        </w:rPr>
        <w:t>办法</w:t>
      </w:r>
    </w:p>
    <w:p w14:paraId="3746F790" w14:textId="77777777" w:rsidR="00AE60A9" w:rsidRPr="003B26BB" w:rsidRDefault="00AE60A9" w:rsidP="00AE60A9">
      <w:pPr>
        <w:ind w:firstLine="480"/>
      </w:pPr>
      <w:r w:rsidRPr="003B26BB">
        <w:rPr>
          <w:rFonts w:hint="eastAsia"/>
        </w:rPr>
        <w:t>根据安全责任事故对政务应用系统造成后果的严重程度，安全责任事故划分为</w:t>
      </w:r>
      <w:r w:rsidRPr="003B26BB">
        <w:rPr>
          <w:rFonts w:hint="eastAsia"/>
        </w:rPr>
        <w:t>5</w:t>
      </w:r>
      <w:r w:rsidRPr="003B26BB">
        <w:rPr>
          <w:rFonts w:hint="eastAsia"/>
        </w:rPr>
        <w:t>个等级。其中</w:t>
      </w:r>
      <w:r w:rsidRPr="003B26BB">
        <w:rPr>
          <w:rFonts w:hint="eastAsia"/>
        </w:rPr>
        <w:t>1</w:t>
      </w:r>
      <w:r w:rsidRPr="003B26BB">
        <w:rPr>
          <w:rFonts w:hint="eastAsia"/>
        </w:rPr>
        <w:t>级危害程度最高，</w:t>
      </w:r>
      <w:r w:rsidRPr="003B26BB">
        <w:rPr>
          <w:rFonts w:hint="eastAsia"/>
        </w:rPr>
        <w:t>5</w:t>
      </w:r>
      <w:r w:rsidRPr="003B26BB">
        <w:rPr>
          <w:rFonts w:hint="eastAsia"/>
        </w:rPr>
        <w:t>级危害程度最低。</w:t>
      </w:r>
      <w:r w:rsidRPr="003B26BB">
        <w:rPr>
          <w:rFonts w:hint="eastAsia"/>
        </w:rPr>
        <w:t>3</w:t>
      </w:r>
      <w:r w:rsidRPr="003B26BB">
        <w:rPr>
          <w:rFonts w:hint="eastAsia"/>
        </w:rPr>
        <w:t>级和</w:t>
      </w:r>
      <w:r w:rsidRPr="003B26BB">
        <w:rPr>
          <w:rFonts w:hint="eastAsia"/>
        </w:rPr>
        <w:t>3</w:t>
      </w:r>
      <w:r w:rsidRPr="003B26BB">
        <w:rPr>
          <w:rFonts w:hint="eastAsia"/>
        </w:rPr>
        <w:t>级以上的信息安全责任事故称为重大安全责任事故。</w:t>
      </w:r>
    </w:p>
    <w:p w14:paraId="38942A34" w14:textId="77777777" w:rsidR="00AE60A9" w:rsidRPr="003B26BB" w:rsidRDefault="00AE60A9" w:rsidP="00AE60A9">
      <w:pPr>
        <w:pStyle w:val="a8"/>
        <w:keepNext/>
        <w:spacing w:before="156" w:after="156"/>
      </w:pPr>
      <w:r w:rsidRPr="003B26BB">
        <w:rPr>
          <w:rFonts w:hint="eastAsia"/>
        </w:rPr>
        <w:t>安全责任事故指标测量方法表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862"/>
        <w:gridCol w:w="2964"/>
        <w:gridCol w:w="1926"/>
      </w:tblGrid>
      <w:tr w:rsidR="003B26BB" w:rsidRPr="003B26BB" w14:paraId="61D85ACC" w14:textId="77777777" w:rsidTr="00E97603">
        <w:trPr>
          <w:jc w:val="center"/>
        </w:trPr>
        <w:tc>
          <w:tcPr>
            <w:tcW w:w="455" w:type="pct"/>
            <w:shd w:val="clear" w:color="auto" w:fill="auto"/>
          </w:tcPr>
          <w:p w14:paraId="2723CD08" w14:textId="77777777" w:rsidR="00AE60A9" w:rsidRPr="003B26BB" w:rsidRDefault="00AE60A9" w:rsidP="00E97603">
            <w:pPr>
              <w:pStyle w:val="aff8"/>
              <w:ind w:left="178" w:firstLine="562"/>
              <w:jc w:val="center"/>
              <w:rPr>
                <w:b/>
                <w:bCs/>
              </w:rPr>
            </w:pPr>
            <w:r w:rsidRPr="003B26BB">
              <w:rPr>
                <w:rFonts w:hint="eastAsia"/>
                <w:b/>
                <w:bCs/>
              </w:rPr>
              <w:t>分级</w:t>
            </w:r>
          </w:p>
        </w:tc>
        <w:tc>
          <w:tcPr>
            <w:tcW w:w="1678" w:type="pct"/>
            <w:shd w:val="clear" w:color="auto" w:fill="auto"/>
          </w:tcPr>
          <w:p w14:paraId="237D71F7" w14:textId="77777777" w:rsidR="00AE60A9" w:rsidRPr="003B26BB" w:rsidRDefault="00AE60A9" w:rsidP="00E97603">
            <w:pPr>
              <w:pStyle w:val="aff8"/>
              <w:ind w:left="178" w:firstLine="562"/>
              <w:jc w:val="center"/>
              <w:rPr>
                <w:b/>
                <w:bCs/>
              </w:rPr>
            </w:pPr>
            <w:r w:rsidRPr="003B26BB">
              <w:rPr>
                <w:rFonts w:hint="eastAsia"/>
                <w:b/>
                <w:bCs/>
              </w:rPr>
              <w:t>描述</w:t>
            </w:r>
          </w:p>
        </w:tc>
        <w:tc>
          <w:tcPr>
            <w:tcW w:w="1738" w:type="pct"/>
            <w:shd w:val="clear" w:color="auto" w:fill="auto"/>
          </w:tcPr>
          <w:p w14:paraId="1E89E434" w14:textId="77777777" w:rsidR="00AE60A9" w:rsidRPr="003B26BB" w:rsidRDefault="00AE60A9" w:rsidP="00E97603">
            <w:pPr>
              <w:pStyle w:val="aff8"/>
              <w:ind w:left="178" w:firstLine="562"/>
              <w:jc w:val="center"/>
              <w:rPr>
                <w:b/>
                <w:bCs/>
              </w:rPr>
            </w:pPr>
            <w:r w:rsidRPr="003B26BB">
              <w:rPr>
                <w:b/>
                <w:bCs/>
              </w:rPr>
              <w:t>扣款金额</w:t>
            </w:r>
          </w:p>
        </w:tc>
        <w:tc>
          <w:tcPr>
            <w:tcW w:w="1129" w:type="pct"/>
            <w:shd w:val="clear" w:color="auto" w:fill="auto"/>
          </w:tcPr>
          <w:p w14:paraId="2B045FB5" w14:textId="77777777" w:rsidR="00AE60A9" w:rsidRPr="003B26BB" w:rsidRDefault="00AE60A9" w:rsidP="00E97603">
            <w:pPr>
              <w:pStyle w:val="aff8"/>
              <w:ind w:left="178" w:firstLine="562"/>
              <w:jc w:val="center"/>
              <w:rPr>
                <w:b/>
                <w:bCs/>
              </w:rPr>
            </w:pPr>
            <w:r w:rsidRPr="003B26BB">
              <w:rPr>
                <w:rFonts w:hint="eastAsia"/>
                <w:b/>
                <w:bCs/>
              </w:rPr>
              <w:t>备注</w:t>
            </w:r>
          </w:p>
        </w:tc>
      </w:tr>
      <w:tr w:rsidR="003B26BB" w:rsidRPr="003B26BB" w14:paraId="296F0EEC" w14:textId="77777777" w:rsidTr="00E97603">
        <w:trPr>
          <w:jc w:val="center"/>
        </w:trPr>
        <w:tc>
          <w:tcPr>
            <w:tcW w:w="455" w:type="pct"/>
            <w:shd w:val="clear" w:color="auto" w:fill="auto"/>
            <w:vAlign w:val="center"/>
          </w:tcPr>
          <w:p w14:paraId="44203F37" w14:textId="77777777" w:rsidR="00AE60A9" w:rsidRPr="003B26BB" w:rsidRDefault="00AE60A9" w:rsidP="00E97603">
            <w:pPr>
              <w:pStyle w:val="aff8"/>
              <w:ind w:left="178"/>
              <w:jc w:val="center"/>
            </w:pPr>
            <w:r w:rsidRPr="003B26BB">
              <w:rPr>
                <w:rFonts w:hint="eastAsia"/>
              </w:rPr>
              <w:t>1</w:t>
            </w:r>
          </w:p>
        </w:tc>
        <w:tc>
          <w:tcPr>
            <w:tcW w:w="1678" w:type="pct"/>
            <w:shd w:val="clear" w:color="auto" w:fill="auto"/>
          </w:tcPr>
          <w:p w14:paraId="24260B88" w14:textId="77777777" w:rsidR="00AE60A9" w:rsidRPr="003B26BB" w:rsidRDefault="00AE60A9" w:rsidP="00E97603">
            <w:pPr>
              <w:pStyle w:val="aff8"/>
              <w:ind w:left="178"/>
            </w:pPr>
            <w:r w:rsidRPr="003B26BB">
              <w:rPr>
                <w:rFonts w:hint="eastAsia"/>
              </w:rPr>
              <w:t>对电子政务云平台所承载的应用系统造成灾难性的危害或对事发单位利益造成灾难性的损失。</w:t>
            </w:r>
          </w:p>
        </w:tc>
        <w:tc>
          <w:tcPr>
            <w:tcW w:w="1738" w:type="pct"/>
            <w:shd w:val="clear" w:color="auto" w:fill="auto"/>
            <w:vAlign w:val="center"/>
          </w:tcPr>
          <w:p w14:paraId="62951F1F" w14:textId="77777777" w:rsidR="00AE60A9" w:rsidRPr="003B26BB" w:rsidRDefault="00AE60A9" w:rsidP="00E97603">
            <w:pPr>
              <w:pStyle w:val="aff8"/>
              <w:ind w:left="178"/>
            </w:pPr>
            <w:r w:rsidRPr="003B26BB">
              <w:rPr>
                <w:rFonts w:hint="eastAsia"/>
              </w:rPr>
              <w:t>赔偿相应损失并处以</w:t>
            </w:r>
            <w:r w:rsidRPr="003B26BB">
              <w:rPr>
                <w:rFonts w:hint="eastAsia"/>
              </w:rPr>
              <w:t>20</w:t>
            </w:r>
            <w:r w:rsidRPr="003B26BB">
              <w:rPr>
                <w:rFonts w:hint="eastAsia"/>
              </w:rPr>
              <w:t>万元罚款</w:t>
            </w:r>
          </w:p>
        </w:tc>
        <w:tc>
          <w:tcPr>
            <w:tcW w:w="1129" w:type="pct"/>
            <w:shd w:val="clear" w:color="auto" w:fill="auto"/>
            <w:vAlign w:val="center"/>
          </w:tcPr>
          <w:p w14:paraId="0DD7C361" w14:textId="77777777" w:rsidR="00AE60A9" w:rsidRPr="003B26BB" w:rsidRDefault="00AE60A9" w:rsidP="00E97603">
            <w:pPr>
              <w:pStyle w:val="aff8"/>
              <w:ind w:left="178"/>
            </w:pPr>
            <w:r w:rsidRPr="003B26BB">
              <w:rPr>
                <w:rFonts w:hint="eastAsia"/>
              </w:rPr>
              <w:t>追究相应法律责任</w:t>
            </w:r>
          </w:p>
        </w:tc>
      </w:tr>
      <w:tr w:rsidR="003B26BB" w:rsidRPr="003B26BB" w14:paraId="0F7CDF7D" w14:textId="77777777" w:rsidTr="00E97603">
        <w:trPr>
          <w:jc w:val="center"/>
        </w:trPr>
        <w:tc>
          <w:tcPr>
            <w:tcW w:w="455" w:type="pct"/>
            <w:shd w:val="clear" w:color="auto" w:fill="auto"/>
            <w:vAlign w:val="center"/>
          </w:tcPr>
          <w:p w14:paraId="249C2D6E" w14:textId="77777777" w:rsidR="00AE60A9" w:rsidRPr="003B26BB" w:rsidRDefault="00AE60A9" w:rsidP="00E97603">
            <w:pPr>
              <w:pStyle w:val="aff8"/>
              <w:ind w:left="178"/>
              <w:jc w:val="center"/>
            </w:pPr>
            <w:r w:rsidRPr="003B26BB">
              <w:rPr>
                <w:rFonts w:hint="eastAsia"/>
              </w:rPr>
              <w:t>2</w:t>
            </w:r>
          </w:p>
        </w:tc>
        <w:tc>
          <w:tcPr>
            <w:tcW w:w="1678" w:type="pct"/>
            <w:shd w:val="clear" w:color="auto" w:fill="auto"/>
          </w:tcPr>
          <w:p w14:paraId="1687A98F" w14:textId="77777777" w:rsidR="00AE60A9" w:rsidRPr="003B26BB" w:rsidRDefault="00AE60A9" w:rsidP="00E97603">
            <w:pPr>
              <w:pStyle w:val="aff8"/>
              <w:ind w:left="178"/>
            </w:pPr>
            <w:r w:rsidRPr="003B26BB">
              <w:rPr>
                <w:rFonts w:hint="eastAsia"/>
              </w:rPr>
              <w:t>对电子政务云平台所承载的应用系统有极其严重的影响或破坏或对事发单位利益造成严重危害</w:t>
            </w:r>
          </w:p>
        </w:tc>
        <w:tc>
          <w:tcPr>
            <w:tcW w:w="1738" w:type="pct"/>
            <w:shd w:val="clear" w:color="auto" w:fill="auto"/>
            <w:vAlign w:val="center"/>
          </w:tcPr>
          <w:p w14:paraId="6D808932" w14:textId="77777777" w:rsidR="00AE60A9" w:rsidRPr="003B26BB" w:rsidRDefault="00AE60A9" w:rsidP="00E97603">
            <w:pPr>
              <w:pStyle w:val="aff8"/>
              <w:ind w:left="178"/>
            </w:pPr>
            <w:r w:rsidRPr="003B26BB">
              <w:rPr>
                <w:rFonts w:hint="eastAsia"/>
              </w:rPr>
              <w:t>赔偿相应损失并处以</w:t>
            </w:r>
            <w:r w:rsidRPr="003B26BB">
              <w:t>10</w:t>
            </w:r>
            <w:r w:rsidRPr="003B26BB">
              <w:rPr>
                <w:rFonts w:hint="eastAsia"/>
              </w:rPr>
              <w:t>万元罚款</w:t>
            </w:r>
          </w:p>
        </w:tc>
        <w:tc>
          <w:tcPr>
            <w:tcW w:w="1129" w:type="pct"/>
            <w:shd w:val="clear" w:color="auto" w:fill="auto"/>
            <w:vAlign w:val="center"/>
          </w:tcPr>
          <w:p w14:paraId="771C307B" w14:textId="77777777" w:rsidR="00AE60A9" w:rsidRPr="003B26BB" w:rsidRDefault="00AE60A9" w:rsidP="00E97603">
            <w:pPr>
              <w:pStyle w:val="aff8"/>
              <w:ind w:left="178"/>
            </w:pPr>
            <w:r w:rsidRPr="003B26BB">
              <w:rPr>
                <w:rFonts w:hint="eastAsia"/>
              </w:rPr>
              <w:t>追究相应法律责任</w:t>
            </w:r>
          </w:p>
        </w:tc>
      </w:tr>
      <w:tr w:rsidR="003B26BB" w:rsidRPr="003B26BB" w14:paraId="52C1EFC7" w14:textId="77777777" w:rsidTr="00E97603">
        <w:trPr>
          <w:jc w:val="center"/>
        </w:trPr>
        <w:tc>
          <w:tcPr>
            <w:tcW w:w="455" w:type="pct"/>
            <w:shd w:val="clear" w:color="auto" w:fill="auto"/>
            <w:vAlign w:val="center"/>
          </w:tcPr>
          <w:p w14:paraId="44967B2D" w14:textId="77777777" w:rsidR="00AE60A9" w:rsidRPr="003B26BB" w:rsidRDefault="00AE60A9" w:rsidP="00E97603">
            <w:pPr>
              <w:pStyle w:val="aff8"/>
              <w:ind w:left="178"/>
              <w:jc w:val="center"/>
            </w:pPr>
            <w:r w:rsidRPr="003B26BB">
              <w:rPr>
                <w:rFonts w:hint="eastAsia"/>
              </w:rPr>
              <w:t>3</w:t>
            </w:r>
          </w:p>
        </w:tc>
        <w:tc>
          <w:tcPr>
            <w:tcW w:w="1678" w:type="pct"/>
            <w:shd w:val="clear" w:color="auto" w:fill="auto"/>
          </w:tcPr>
          <w:p w14:paraId="5C005319" w14:textId="77777777" w:rsidR="00AE60A9" w:rsidRPr="003B26BB" w:rsidRDefault="00AE60A9" w:rsidP="00E97603">
            <w:pPr>
              <w:pStyle w:val="aff8"/>
              <w:ind w:left="178"/>
            </w:pPr>
            <w:r w:rsidRPr="003B26BB">
              <w:rPr>
                <w:rFonts w:hint="eastAsia"/>
              </w:rPr>
              <w:t>对电子政务云平台所承载的应用系统造较为严重的影响或破坏或对事发单位利益产生一定危</w:t>
            </w:r>
            <w:r w:rsidRPr="003B26BB">
              <w:rPr>
                <w:rFonts w:hint="eastAsia"/>
              </w:rPr>
              <w:lastRenderedPageBreak/>
              <w:t>害</w:t>
            </w:r>
          </w:p>
        </w:tc>
        <w:tc>
          <w:tcPr>
            <w:tcW w:w="1738" w:type="pct"/>
            <w:shd w:val="clear" w:color="auto" w:fill="auto"/>
            <w:vAlign w:val="center"/>
          </w:tcPr>
          <w:p w14:paraId="1380D98D" w14:textId="77777777" w:rsidR="00AE60A9" w:rsidRPr="003B26BB" w:rsidRDefault="00AE60A9" w:rsidP="00E97603">
            <w:pPr>
              <w:pStyle w:val="aff8"/>
              <w:ind w:left="178"/>
            </w:pPr>
            <w:r w:rsidRPr="003B26BB">
              <w:rPr>
                <w:rFonts w:hint="eastAsia"/>
              </w:rPr>
              <w:lastRenderedPageBreak/>
              <w:t>赔偿相应损失并处以</w:t>
            </w:r>
            <w:r w:rsidRPr="003B26BB">
              <w:t>5</w:t>
            </w:r>
            <w:r w:rsidRPr="003B26BB">
              <w:rPr>
                <w:rFonts w:hint="eastAsia"/>
              </w:rPr>
              <w:t>万元罚款</w:t>
            </w:r>
          </w:p>
        </w:tc>
        <w:tc>
          <w:tcPr>
            <w:tcW w:w="1129" w:type="pct"/>
            <w:shd w:val="clear" w:color="auto" w:fill="auto"/>
            <w:vAlign w:val="center"/>
          </w:tcPr>
          <w:p w14:paraId="5126A62D" w14:textId="77777777" w:rsidR="00AE60A9" w:rsidRPr="003B26BB" w:rsidRDefault="00AE60A9" w:rsidP="00E97603">
            <w:pPr>
              <w:pStyle w:val="aff8"/>
              <w:ind w:left="178"/>
            </w:pPr>
          </w:p>
        </w:tc>
      </w:tr>
      <w:tr w:rsidR="003B26BB" w:rsidRPr="003B26BB" w14:paraId="25F12D5C" w14:textId="77777777" w:rsidTr="00E97603">
        <w:trPr>
          <w:jc w:val="center"/>
        </w:trPr>
        <w:tc>
          <w:tcPr>
            <w:tcW w:w="455" w:type="pct"/>
            <w:shd w:val="clear" w:color="auto" w:fill="auto"/>
            <w:vAlign w:val="center"/>
          </w:tcPr>
          <w:p w14:paraId="7518808D" w14:textId="77777777" w:rsidR="00AE60A9" w:rsidRPr="003B26BB" w:rsidRDefault="00AE60A9" w:rsidP="00E97603">
            <w:pPr>
              <w:pStyle w:val="aff8"/>
              <w:ind w:left="178"/>
              <w:jc w:val="center"/>
            </w:pPr>
            <w:r w:rsidRPr="003B26BB">
              <w:rPr>
                <w:rFonts w:hint="eastAsia"/>
              </w:rPr>
              <w:lastRenderedPageBreak/>
              <w:t>4</w:t>
            </w:r>
          </w:p>
        </w:tc>
        <w:tc>
          <w:tcPr>
            <w:tcW w:w="1678" w:type="pct"/>
            <w:shd w:val="clear" w:color="auto" w:fill="auto"/>
          </w:tcPr>
          <w:p w14:paraId="4808AA91" w14:textId="77777777" w:rsidR="00AE60A9" w:rsidRPr="003B26BB" w:rsidRDefault="00AE60A9" w:rsidP="00E97603">
            <w:pPr>
              <w:pStyle w:val="aff8"/>
              <w:ind w:left="178"/>
            </w:pPr>
            <w:r w:rsidRPr="003B26BB">
              <w:rPr>
                <w:rFonts w:hint="eastAsia"/>
              </w:rPr>
              <w:t>对电子政务云平台所承载的应用系统或事发单位利益有一定的影响或破坏</w:t>
            </w:r>
          </w:p>
        </w:tc>
        <w:tc>
          <w:tcPr>
            <w:tcW w:w="1738" w:type="pct"/>
            <w:shd w:val="clear" w:color="auto" w:fill="auto"/>
            <w:vAlign w:val="center"/>
          </w:tcPr>
          <w:p w14:paraId="0F845492" w14:textId="77777777" w:rsidR="00AE60A9" w:rsidRPr="003B26BB" w:rsidRDefault="00AE60A9" w:rsidP="00E97603">
            <w:pPr>
              <w:pStyle w:val="aff8"/>
              <w:ind w:left="178"/>
            </w:pPr>
            <w:r w:rsidRPr="003B26BB">
              <w:rPr>
                <w:rFonts w:hint="eastAsia"/>
              </w:rPr>
              <w:t>赔偿相应损失并处以</w:t>
            </w:r>
            <w:r w:rsidRPr="003B26BB">
              <w:t>2</w:t>
            </w:r>
            <w:r w:rsidRPr="003B26BB">
              <w:rPr>
                <w:rFonts w:hint="eastAsia"/>
              </w:rPr>
              <w:t>万元罚款</w:t>
            </w:r>
          </w:p>
        </w:tc>
        <w:tc>
          <w:tcPr>
            <w:tcW w:w="1129" w:type="pct"/>
            <w:shd w:val="clear" w:color="auto" w:fill="auto"/>
            <w:vAlign w:val="center"/>
          </w:tcPr>
          <w:p w14:paraId="62AD1AFC" w14:textId="77777777" w:rsidR="00AE60A9" w:rsidRPr="003B26BB" w:rsidRDefault="00AE60A9" w:rsidP="00E97603">
            <w:pPr>
              <w:pStyle w:val="aff8"/>
              <w:ind w:left="178"/>
            </w:pPr>
          </w:p>
        </w:tc>
      </w:tr>
      <w:tr w:rsidR="003B26BB" w:rsidRPr="003B26BB" w14:paraId="3CE6723C" w14:textId="77777777" w:rsidTr="00E97603">
        <w:trPr>
          <w:jc w:val="center"/>
        </w:trPr>
        <w:tc>
          <w:tcPr>
            <w:tcW w:w="455" w:type="pct"/>
            <w:shd w:val="clear" w:color="auto" w:fill="auto"/>
            <w:vAlign w:val="center"/>
          </w:tcPr>
          <w:p w14:paraId="3065E6E8" w14:textId="77777777" w:rsidR="00AE60A9" w:rsidRPr="003B26BB" w:rsidRDefault="00AE60A9" w:rsidP="00E97603">
            <w:pPr>
              <w:pStyle w:val="aff8"/>
              <w:ind w:left="178"/>
              <w:jc w:val="center"/>
            </w:pPr>
            <w:r w:rsidRPr="003B26BB">
              <w:rPr>
                <w:rFonts w:hint="eastAsia"/>
              </w:rPr>
              <w:t>5</w:t>
            </w:r>
          </w:p>
        </w:tc>
        <w:tc>
          <w:tcPr>
            <w:tcW w:w="1678" w:type="pct"/>
            <w:shd w:val="clear" w:color="auto" w:fill="auto"/>
          </w:tcPr>
          <w:p w14:paraId="50582CDE" w14:textId="77777777" w:rsidR="00AE60A9" w:rsidRPr="003B26BB" w:rsidRDefault="00AE60A9" w:rsidP="00E97603">
            <w:pPr>
              <w:pStyle w:val="aff8"/>
              <w:ind w:left="178"/>
            </w:pPr>
            <w:r w:rsidRPr="003B26BB">
              <w:rPr>
                <w:rFonts w:hint="eastAsia"/>
              </w:rPr>
              <w:t>对电子政务云平台所承载的应用系统或事发单位利益基本不影响或损害极小</w:t>
            </w:r>
          </w:p>
        </w:tc>
        <w:tc>
          <w:tcPr>
            <w:tcW w:w="1738" w:type="pct"/>
            <w:shd w:val="clear" w:color="auto" w:fill="auto"/>
            <w:vAlign w:val="center"/>
          </w:tcPr>
          <w:p w14:paraId="61BE31A3" w14:textId="77777777" w:rsidR="00AE60A9" w:rsidRPr="003B26BB" w:rsidRDefault="00AE60A9" w:rsidP="00E97603">
            <w:pPr>
              <w:pStyle w:val="aff8"/>
              <w:ind w:left="178"/>
            </w:pPr>
            <w:r w:rsidRPr="003B26BB">
              <w:rPr>
                <w:rFonts w:hint="eastAsia"/>
              </w:rPr>
              <w:t>处以</w:t>
            </w:r>
            <w:r w:rsidRPr="003B26BB">
              <w:t>1</w:t>
            </w:r>
            <w:r w:rsidRPr="003B26BB">
              <w:rPr>
                <w:rFonts w:hint="eastAsia"/>
              </w:rPr>
              <w:t>万元以下罚款</w:t>
            </w:r>
          </w:p>
        </w:tc>
        <w:tc>
          <w:tcPr>
            <w:tcW w:w="1129" w:type="pct"/>
            <w:shd w:val="clear" w:color="auto" w:fill="auto"/>
            <w:vAlign w:val="center"/>
          </w:tcPr>
          <w:p w14:paraId="5883371E" w14:textId="77777777" w:rsidR="00AE60A9" w:rsidRPr="003B26BB" w:rsidRDefault="00AE60A9" w:rsidP="00E97603">
            <w:pPr>
              <w:pStyle w:val="aff8"/>
              <w:ind w:left="178"/>
            </w:pPr>
          </w:p>
        </w:tc>
      </w:tr>
    </w:tbl>
    <w:p w14:paraId="6FB936B2" w14:textId="77777777" w:rsidR="00AE60A9" w:rsidRPr="003B26BB" w:rsidRDefault="00AE60A9" w:rsidP="00AE60A9">
      <w:pPr>
        <w:ind w:firstLine="480"/>
      </w:pPr>
      <w:r w:rsidRPr="003B26BB">
        <w:rPr>
          <w:rFonts w:hint="eastAsia"/>
        </w:rPr>
        <w:t>1</w:t>
      </w:r>
      <w:r w:rsidRPr="003B26BB">
        <w:rPr>
          <w:rFonts w:hint="eastAsia"/>
        </w:rPr>
        <w:t>、上述表格中“灾难性危害”是指持续造成（</w:t>
      </w:r>
      <w:r w:rsidRPr="003B26BB">
        <w:rPr>
          <w:rFonts w:hint="eastAsia"/>
        </w:rPr>
        <w:t>48</w:t>
      </w:r>
      <w:r w:rsidRPr="003B26BB">
        <w:rPr>
          <w:rFonts w:hint="eastAsia"/>
        </w:rPr>
        <w:t>）个小时的云平台功能停顿或服务水平不可接受；</w:t>
      </w:r>
    </w:p>
    <w:p w14:paraId="2F742EC5" w14:textId="77777777" w:rsidR="00AE60A9" w:rsidRPr="003B26BB" w:rsidRDefault="00AE60A9" w:rsidP="00AE60A9">
      <w:pPr>
        <w:ind w:firstLine="480"/>
      </w:pPr>
      <w:r w:rsidRPr="003B26BB">
        <w:rPr>
          <w:rFonts w:hint="eastAsia"/>
        </w:rPr>
        <w:t>2</w:t>
      </w:r>
      <w:r w:rsidRPr="003B26BB">
        <w:rPr>
          <w:rFonts w:hint="eastAsia"/>
        </w:rPr>
        <w:t>、上述表格中“严重影响”是指持续造成（</w:t>
      </w:r>
      <w:r w:rsidRPr="003B26BB">
        <w:rPr>
          <w:rFonts w:hint="eastAsia"/>
        </w:rPr>
        <w:t>24</w:t>
      </w:r>
      <w:r w:rsidRPr="003B26BB">
        <w:rPr>
          <w:rFonts w:hint="eastAsia"/>
        </w:rPr>
        <w:t>）个小时的云平台功能停顿或服务水平不可接受；</w:t>
      </w:r>
    </w:p>
    <w:p w14:paraId="173308D2" w14:textId="77777777" w:rsidR="00AE60A9" w:rsidRPr="003B26BB" w:rsidRDefault="00AE60A9" w:rsidP="00AE60A9">
      <w:pPr>
        <w:ind w:firstLine="480"/>
      </w:pPr>
      <w:r w:rsidRPr="003B26BB">
        <w:rPr>
          <w:rFonts w:hint="eastAsia"/>
        </w:rPr>
        <w:t>3</w:t>
      </w:r>
      <w:r w:rsidRPr="003B26BB">
        <w:rPr>
          <w:rFonts w:hint="eastAsia"/>
        </w:rPr>
        <w:t>、上述表格中“较为严重的影响”是指持续造成（</w:t>
      </w:r>
      <w:r w:rsidRPr="003B26BB">
        <w:rPr>
          <w:rFonts w:hint="eastAsia"/>
        </w:rPr>
        <w:t>12</w:t>
      </w:r>
      <w:r w:rsidRPr="003B26BB">
        <w:rPr>
          <w:rFonts w:hint="eastAsia"/>
        </w:rPr>
        <w:t>）个小时的云平台功能停顿或服务水平不可接受；</w:t>
      </w:r>
    </w:p>
    <w:p w14:paraId="1BE61E2F" w14:textId="77777777" w:rsidR="00AE60A9" w:rsidRPr="003B26BB" w:rsidRDefault="00AE60A9" w:rsidP="00AE60A9">
      <w:pPr>
        <w:ind w:firstLine="480"/>
      </w:pPr>
      <w:r w:rsidRPr="003B26BB">
        <w:rPr>
          <w:rFonts w:hint="eastAsia"/>
        </w:rPr>
        <w:t>4</w:t>
      </w:r>
      <w:r w:rsidRPr="003B26BB">
        <w:rPr>
          <w:rFonts w:hint="eastAsia"/>
        </w:rPr>
        <w:t>、上述表格中“一定的影响或破坏”是指持续造成（</w:t>
      </w:r>
      <w:r w:rsidRPr="003B26BB">
        <w:rPr>
          <w:rFonts w:hint="eastAsia"/>
        </w:rPr>
        <w:t>4</w:t>
      </w:r>
      <w:r w:rsidRPr="003B26BB">
        <w:rPr>
          <w:rFonts w:hint="eastAsia"/>
        </w:rPr>
        <w:t>）个小时的云平台功能停顿；</w:t>
      </w:r>
    </w:p>
    <w:p w14:paraId="6620A5E6" w14:textId="77777777" w:rsidR="00AE60A9" w:rsidRPr="003B26BB" w:rsidRDefault="00AE60A9" w:rsidP="00AE60A9">
      <w:pPr>
        <w:ind w:firstLine="480"/>
      </w:pPr>
      <w:r w:rsidRPr="003B26BB">
        <w:rPr>
          <w:rFonts w:hint="eastAsia"/>
        </w:rPr>
        <w:t>5</w:t>
      </w:r>
      <w:r w:rsidRPr="003B26BB">
        <w:rPr>
          <w:rFonts w:hint="eastAsia"/>
        </w:rPr>
        <w:t>、上述表格中“基本不影响或损害极小”是指持续造成（</w:t>
      </w:r>
      <w:r w:rsidRPr="003B26BB">
        <w:rPr>
          <w:rFonts w:hint="eastAsia"/>
        </w:rPr>
        <w:t>2</w:t>
      </w:r>
      <w:r w:rsidRPr="003B26BB">
        <w:rPr>
          <w:rFonts w:hint="eastAsia"/>
        </w:rPr>
        <w:t>）个小时的云平台功能停顿；</w:t>
      </w:r>
    </w:p>
    <w:p w14:paraId="0D894492" w14:textId="77777777" w:rsidR="00AE60A9" w:rsidRPr="003B26BB" w:rsidRDefault="00AE60A9" w:rsidP="00AE60A9">
      <w:pPr>
        <w:ind w:firstLine="480"/>
        <w:rPr>
          <w:b/>
        </w:rPr>
      </w:pPr>
      <w:r w:rsidRPr="003B26BB">
        <w:rPr>
          <w:rFonts w:hint="eastAsia"/>
        </w:rPr>
        <w:t>云服务商提供方同意上述罚款，可以在服务采购方应支付的服务费中优先扣减。</w:t>
      </w:r>
    </w:p>
    <w:p w14:paraId="66184A9C" w14:textId="77777777" w:rsidR="00AE60A9" w:rsidRPr="003B26BB" w:rsidRDefault="00AE60A9" w:rsidP="00AE60A9">
      <w:pPr>
        <w:ind w:firstLineChars="196" w:firstLine="413"/>
        <w:rPr>
          <w:rFonts w:asciiTheme="minorEastAsia" w:eastAsiaTheme="minorEastAsia" w:hAnsiTheme="minorEastAsia"/>
          <w:b/>
        </w:rPr>
      </w:pPr>
      <w:r w:rsidRPr="003B26BB">
        <w:rPr>
          <w:rFonts w:asciiTheme="minorEastAsia" w:eastAsiaTheme="minorEastAsia" w:hAnsiTheme="minorEastAsia" w:hint="eastAsia"/>
          <w:b/>
        </w:rPr>
        <w:t>三、系统</w:t>
      </w:r>
      <w:r w:rsidRPr="003B26BB">
        <w:rPr>
          <w:rFonts w:asciiTheme="minorEastAsia" w:eastAsiaTheme="minorEastAsia" w:hAnsiTheme="minorEastAsia"/>
          <w:b/>
        </w:rPr>
        <w:t>保密</w:t>
      </w:r>
      <w:r w:rsidRPr="003B26BB">
        <w:rPr>
          <w:rFonts w:asciiTheme="minorEastAsia" w:eastAsiaTheme="minorEastAsia" w:hAnsiTheme="minorEastAsia" w:hint="eastAsia"/>
          <w:b/>
        </w:rPr>
        <w:t>考核</w:t>
      </w:r>
    </w:p>
    <w:p w14:paraId="4CF33E01" w14:textId="77777777" w:rsidR="00AE60A9" w:rsidRPr="003B26BB" w:rsidRDefault="00AE60A9" w:rsidP="00AE60A9">
      <w:pPr>
        <w:ind w:firstLine="480"/>
        <w:rPr>
          <w:b/>
        </w:rPr>
      </w:pPr>
      <w:r w:rsidRPr="003B26BB">
        <w:rPr>
          <w:rFonts w:hint="eastAsia"/>
        </w:rPr>
        <w:t>因云服务商原因，导致发生数据外泄等系统保密事件，应承担</w:t>
      </w:r>
      <w:r w:rsidRPr="003B26BB">
        <w:t>由此给</w:t>
      </w:r>
      <w:r w:rsidRPr="003B26BB">
        <w:rPr>
          <w:rFonts w:hint="eastAsia"/>
        </w:rPr>
        <w:t>服务采购方</w:t>
      </w:r>
      <w:r w:rsidRPr="003B26BB">
        <w:t>造成的实际损失</w:t>
      </w:r>
      <w:r w:rsidRPr="003B26BB">
        <w:rPr>
          <w:rFonts w:hint="eastAsia"/>
        </w:rPr>
        <w:t>，同时，发生一次扣减服务费</w:t>
      </w:r>
      <w:r w:rsidRPr="003B26BB">
        <w:rPr>
          <w:rFonts w:hint="eastAsia"/>
        </w:rPr>
        <w:t>20</w:t>
      </w:r>
      <w:r w:rsidRPr="003B26BB">
        <w:rPr>
          <w:rFonts w:hint="eastAsia"/>
        </w:rPr>
        <w:t>万元，并按相关规定追究其它责任。</w:t>
      </w:r>
    </w:p>
    <w:p w14:paraId="2A9E8574"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四、资源交付服务响应时间</w:t>
      </w:r>
    </w:p>
    <w:p w14:paraId="1E728BDC"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（一）指标定义</w:t>
      </w:r>
    </w:p>
    <w:p w14:paraId="2B6C2CCC" w14:textId="77777777" w:rsidR="00AE60A9" w:rsidRPr="003B26BB" w:rsidRDefault="00AE60A9" w:rsidP="00AE60A9">
      <w:pPr>
        <w:ind w:firstLine="480"/>
      </w:pPr>
      <w:r w:rsidRPr="003B26BB">
        <w:rPr>
          <w:rFonts w:hint="eastAsia"/>
        </w:rPr>
        <w:t>资源交付服务响应时间是指云服务商</w:t>
      </w:r>
      <w:r w:rsidRPr="003B26BB">
        <w:t>接到</w:t>
      </w:r>
      <w:r w:rsidRPr="003B26BB">
        <w:rPr>
          <w:rFonts w:hint="eastAsia"/>
        </w:rPr>
        <w:t>服务采购方书面提出云</w:t>
      </w:r>
      <w:r w:rsidRPr="003B26BB">
        <w:t>服务资源需求后</w:t>
      </w:r>
      <w:r w:rsidRPr="003B26BB">
        <w:rPr>
          <w:rFonts w:hint="eastAsia"/>
        </w:rPr>
        <w:t>到</w:t>
      </w:r>
      <w:r w:rsidRPr="003B26BB">
        <w:t>资源交付的时间</w:t>
      </w:r>
      <w:r w:rsidRPr="003B26BB">
        <w:rPr>
          <w:rFonts w:hint="eastAsia"/>
        </w:rPr>
        <w:t>。</w:t>
      </w:r>
    </w:p>
    <w:p w14:paraId="6FFF5896" w14:textId="77777777" w:rsidR="00AE60A9" w:rsidRPr="003B26BB" w:rsidRDefault="00AE60A9" w:rsidP="00AE60A9">
      <w:pPr>
        <w:ind w:firstLine="482"/>
        <w:rPr>
          <w:rFonts w:asciiTheme="minorEastAsia" w:eastAsiaTheme="minorEastAsia" w:hAnsiTheme="minorEastAsia"/>
        </w:rPr>
      </w:pPr>
      <w:r w:rsidRPr="003B26BB">
        <w:rPr>
          <w:rFonts w:asciiTheme="minorEastAsia" w:eastAsiaTheme="minorEastAsia" w:hAnsiTheme="minorEastAsia" w:hint="eastAsia"/>
          <w:b/>
        </w:rPr>
        <w:t>（二）指标要求</w:t>
      </w:r>
    </w:p>
    <w:p w14:paraId="31F66176" w14:textId="77777777" w:rsidR="00AE60A9" w:rsidRPr="003B26BB" w:rsidRDefault="00AE60A9" w:rsidP="00AE60A9">
      <w:pPr>
        <w:pStyle w:val="a8"/>
        <w:keepNext/>
        <w:spacing w:before="156" w:after="156"/>
      </w:pPr>
      <w:r w:rsidRPr="003B26BB">
        <w:rPr>
          <w:rFonts w:hint="eastAsia"/>
        </w:rPr>
        <w:t>资源交付服务响应时间指标要求表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639"/>
        <w:gridCol w:w="2200"/>
        <w:gridCol w:w="1023"/>
        <w:gridCol w:w="1462"/>
      </w:tblGrid>
      <w:tr w:rsidR="003B26BB" w:rsidRPr="003B26BB" w14:paraId="5A96E4E6" w14:textId="77777777" w:rsidTr="00E97603">
        <w:trPr>
          <w:jc w:val="center"/>
        </w:trPr>
        <w:tc>
          <w:tcPr>
            <w:tcW w:w="706" w:type="pct"/>
            <w:shd w:val="clear" w:color="auto" w:fill="F2F2F2"/>
          </w:tcPr>
          <w:p w14:paraId="5405C628" w14:textId="77777777" w:rsidR="00AE60A9" w:rsidRPr="003B26BB" w:rsidRDefault="00AE60A9" w:rsidP="00E97603">
            <w:pPr>
              <w:pStyle w:val="aff8"/>
              <w:ind w:left="178"/>
            </w:pPr>
            <w:r w:rsidRPr="003B26BB">
              <w:rPr>
                <w:rFonts w:hint="eastAsia"/>
              </w:rPr>
              <w:t>序号</w:t>
            </w:r>
          </w:p>
        </w:tc>
        <w:tc>
          <w:tcPr>
            <w:tcW w:w="1547" w:type="pct"/>
            <w:shd w:val="clear" w:color="auto" w:fill="F2F2F2"/>
          </w:tcPr>
          <w:p w14:paraId="7C8FC1A5" w14:textId="77777777" w:rsidR="00AE60A9" w:rsidRPr="003B26BB" w:rsidRDefault="00AE60A9" w:rsidP="00E97603">
            <w:pPr>
              <w:pStyle w:val="aff8"/>
              <w:ind w:left="178"/>
            </w:pPr>
            <w:r w:rsidRPr="003B26BB">
              <w:rPr>
                <w:rFonts w:hint="eastAsia"/>
              </w:rPr>
              <w:t>指标名称</w:t>
            </w:r>
          </w:p>
        </w:tc>
        <w:tc>
          <w:tcPr>
            <w:tcW w:w="1290" w:type="pct"/>
            <w:shd w:val="clear" w:color="auto" w:fill="F2F2F2"/>
          </w:tcPr>
          <w:p w14:paraId="3204E455" w14:textId="77777777" w:rsidR="00AE60A9" w:rsidRPr="003B26BB" w:rsidRDefault="00AE60A9" w:rsidP="00E97603">
            <w:pPr>
              <w:pStyle w:val="aff8"/>
              <w:ind w:left="178"/>
            </w:pPr>
            <w:r w:rsidRPr="003B26BB">
              <w:rPr>
                <w:rFonts w:hint="eastAsia"/>
              </w:rPr>
              <w:t>服务应达到的指标</w:t>
            </w:r>
          </w:p>
        </w:tc>
        <w:tc>
          <w:tcPr>
            <w:tcW w:w="600" w:type="pct"/>
            <w:shd w:val="clear" w:color="auto" w:fill="F2F2F2"/>
          </w:tcPr>
          <w:p w14:paraId="00B8616E" w14:textId="77777777" w:rsidR="00AE60A9" w:rsidRPr="003B26BB" w:rsidRDefault="00AE60A9" w:rsidP="00E97603">
            <w:pPr>
              <w:pStyle w:val="aff8"/>
              <w:ind w:left="178"/>
            </w:pPr>
            <w:r w:rsidRPr="003B26BB">
              <w:rPr>
                <w:rFonts w:hint="eastAsia"/>
              </w:rPr>
              <w:t>考核周期</w:t>
            </w:r>
          </w:p>
        </w:tc>
        <w:tc>
          <w:tcPr>
            <w:tcW w:w="857" w:type="pct"/>
            <w:shd w:val="clear" w:color="auto" w:fill="F2F2F2"/>
          </w:tcPr>
          <w:p w14:paraId="3C7E768D" w14:textId="77777777" w:rsidR="00AE60A9" w:rsidRPr="003B26BB" w:rsidRDefault="00AE60A9" w:rsidP="00E97603">
            <w:pPr>
              <w:pStyle w:val="aff8"/>
              <w:ind w:left="178"/>
            </w:pPr>
            <w:r w:rsidRPr="003B26BB">
              <w:rPr>
                <w:rFonts w:hint="eastAsia"/>
              </w:rPr>
              <w:t>其他要求</w:t>
            </w:r>
          </w:p>
        </w:tc>
      </w:tr>
      <w:tr w:rsidR="003B26BB" w:rsidRPr="003B26BB" w14:paraId="5627CFE6" w14:textId="77777777" w:rsidTr="00E97603">
        <w:trPr>
          <w:jc w:val="center"/>
        </w:trPr>
        <w:tc>
          <w:tcPr>
            <w:tcW w:w="706" w:type="pct"/>
            <w:shd w:val="clear" w:color="auto" w:fill="auto"/>
          </w:tcPr>
          <w:p w14:paraId="69D84383" w14:textId="77777777" w:rsidR="00AE60A9" w:rsidRPr="003B26BB" w:rsidRDefault="00AE60A9" w:rsidP="00E97603">
            <w:pPr>
              <w:pStyle w:val="aff8"/>
              <w:ind w:left="178"/>
            </w:pPr>
            <w:r w:rsidRPr="003B26BB">
              <w:rPr>
                <w:rFonts w:hint="eastAsia"/>
              </w:rPr>
              <w:t>1</w:t>
            </w:r>
          </w:p>
        </w:tc>
        <w:tc>
          <w:tcPr>
            <w:tcW w:w="1547" w:type="pct"/>
            <w:shd w:val="clear" w:color="auto" w:fill="auto"/>
          </w:tcPr>
          <w:p w14:paraId="28A2F160" w14:textId="77777777" w:rsidR="00AE60A9" w:rsidRPr="003B26BB" w:rsidRDefault="00AE60A9" w:rsidP="00E97603">
            <w:pPr>
              <w:pStyle w:val="aff8"/>
              <w:ind w:left="178"/>
            </w:pPr>
            <w:r w:rsidRPr="003B26BB">
              <w:rPr>
                <w:rFonts w:hint="eastAsia"/>
              </w:rPr>
              <w:t>资源交付服务响应时间</w:t>
            </w:r>
          </w:p>
        </w:tc>
        <w:tc>
          <w:tcPr>
            <w:tcW w:w="1290" w:type="pct"/>
            <w:shd w:val="clear" w:color="auto" w:fill="auto"/>
          </w:tcPr>
          <w:p w14:paraId="0E12C239" w14:textId="77777777" w:rsidR="00AE60A9" w:rsidRPr="003B26BB" w:rsidRDefault="00AE60A9" w:rsidP="00E97603">
            <w:pPr>
              <w:pStyle w:val="aff8"/>
              <w:ind w:left="178"/>
            </w:pPr>
            <w:r w:rsidRPr="003B26BB">
              <w:rPr>
                <w:rFonts w:hint="eastAsia"/>
              </w:rPr>
              <w:t>不超过</w:t>
            </w:r>
            <w:r w:rsidRPr="003B26BB">
              <w:rPr>
                <w:rFonts w:hint="eastAsia"/>
              </w:rPr>
              <w:t>1</w:t>
            </w:r>
            <w:r w:rsidRPr="003B26BB">
              <w:rPr>
                <w:rFonts w:hint="eastAsia"/>
              </w:rPr>
              <w:t>个工作日</w:t>
            </w:r>
          </w:p>
        </w:tc>
        <w:tc>
          <w:tcPr>
            <w:tcW w:w="600" w:type="pct"/>
            <w:shd w:val="clear" w:color="auto" w:fill="auto"/>
          </w:tcPr>
          <w:p w14:paraId="00B1D017" w14:textId="77777777" w:rsidR="00AE60A9" w:rsidRPr="003B26BB" w:rsidRDefault="00AE60A9" w:rsidP="00E97603">
            <w:pPr>
              <w:pStyle w:val="aff8"/>
              <w:ind w:left="178"/>
            </w:pPr>
            <w:r w:rsidRPr="003B26BB">
              <w:rPr>
                <w:rFonts w:hint="eastAsia"/>
              </w:rPr>
              <w:t>年</w:t>
            </w:r>
          </w:p>
        </w:tc>
        <w:tc>
          <w:tcPr>
            <w:tcW w:w="857" w:type="pct"/>
            <w:shd w:val="clear" w:color="auto" w:fill="auto"/>
          </w:tcPr>
          <w:p w14:paraId="4088AB7E" w14:textId="77777777" w:rsidR="00AE60A9" w:rsidRPr="003B26BB" w:rsidRDefault="00AE60A9" w:rsidP="00E97603">
            <w:pPr>
              <w:pStyle w:val="aff8"/>
              <w:ind w:left="178"/>
            </w:pPr>
          </w:p>
        </w:tc>
      </w:tr>
    </w:tbl>
    <w:p w14:paraId="505F88AA"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（三）指标测量方法</w:t>
      </w:r>
    </w:p>
    <w:p w14:paraId="7C0AC0FD" w14:textId="77777777" w:rsidR="00AE60A9" w:rsidRPr="003B26BB" w:rsidRDefault="00AE60A9" w:rsidP="00AE60A9">
      <w:pPr>
        <w:pStyle w:val="a8"/>
        <w:keepNext/>
        <w:spacing w:before="156" w:after="156"/>
      </w:pPr>
      <w:r w:rsidRPr="003B26BB">
        <w:rPr>
          <w:rFonts w:hint="eastAsia"/>
        </w:rPr>
        <w:t>资源交付服务响应时间指标测量方法表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727"/>
        <w:gridCol w:w="3406"/>
        <w:gridCol w:w="1363"/>
      </w:tblGrid>
      <w:tr w:rsidR="003B26BB" w:rsidRPr="003B26BB" w14:paraId="4CD0CEEA" w14:textId="77777777" w:rsidTr="00E97603">
        <w:trPr>
          <w:jc w:val="center"/>
        </w:trPr>
        <w:tc>
          <w:tcPr>
            <w:tcW w:w="605" w:type="pct"/>
            <w:shd w:val="clear" w:color="auto" w:fill="F2F2F2"/>
          </w:tcPr>
          <w:p w14:paraId="439AA4F1" w14:textId="77777777" w:rsidR="00AE60A9" w:rsidRPr="003B26BB" w:rsidRDefault="00AE60A9" w:rsidP="00E97603">
            <w:pPr>
              <w:pStyle w:val="aff8"/>
              <w:ind w:left="178"/>
            </w:pPr>
            <w:r w:rsidRPr="003B26BB">
              <w:rPr>
                <w:rFonts w:hint="eastAsia"/>
              </w:rPr>
              <w:t>序号</w:t>
            </w:r>
          </w:p>
        </w:tc>
        <w:tc>
          <w:tcPr>
            <w:tcW w:w="1599" w:type="pct"/>
            <w:shd w:val="clear" w:color="auto" w:fill="F2F2F2"/>
          </w:tcPr>
          <w:p w14:paraId="1EB69522" w14:textId="77777777" w:rsidR="00AE60A9" w:rsidRPr="003B26BB" w:rsidRDefault="00AE60A9" w:rsidP="00E97603">
            <w:pPr>
              <w:pStyle w:val="aff8"/>
              <w:ind w:left="178"/>
            </w:pPr>
            <w:r w:rsidRPr="003B26BB">
              <w:rPr>
                <w:rFonts w:hint="eastAsia"/>
              </w:rPr>
              <w:t>指标名称</w:t>
            </w:r>
          </w:p>
        </w:tc>
        <w:tc>
          <w:tcPr>
            <w:tcW w:w="1997" w:type="pct"/>
            <w:shd w:val="clear" w:color="auto" w:fill="F2F2F2"/>
          </w:tcPr>
          <w:p w14:paraId="5D83FC30" w14:textId="77777777" w:rsidR="00AE60A9" w:rsidRPr="003B26BB" w:rsidRDefault="00AE60A9" w:rsidP="00E97603">
            <w:pPr>
              <w:pStyle w:val="aff8"/>
              <w:ind w:left="178"/>
            </w:pPr>
            <w:r w:rsidRPr="003B26BB">
              <w:rPr>
                <w:rFonts w:hint="eastAsia"/>
              </w:rPr>
              <w:t>测量方法</w:t>
            </w:r>
          </w:p>
        </w:tc>
        <w:tc>
          <w:tcPr>
            <w:tcW w:w="799" w:type="pct"/>
            <w:shd w:val="clear" w:color="auto" w:fill="F2F2F2"/>
          </w:tcPr>
          <w:p w14:paraId="2B6E982D" w14:textId="77777777" w:rsidR="00AE60A9" w:rsidRPr="003B26BB" w:rsidRDefault="00AE60A9" w:rsidP="00E97603">
            <w:pPr>
              <w:pStyle w:val="aff8"/>
              <w:ind w:left="178"/>
            </w:pPr>
            <w:r w:rsidRPr="003B26BB">
              <w:rPr>
                <w:rFonts w:hint="eastAsia"/>
              </w:rPr>
              <w:t>测量接口</w:t>
            </w:r>
          </w:p>
        </w:tc>
      </w:tr>
      <w:tr w:rsidR="003B26BB" w:rsidRPr="003B26BB" w14:paraId="371D4C3F" w14:textId="77777777" w:rsidTr="00E97603">
        <w:trPr>
          <w:jc w:val="center"/>
        </w:trPr>
        <w:tc>
          <w:tcPr>
            <w:tcW w:w="605" w:type="pct"/>
            <w:shd w:val="clear" w:color="auto" w:fill="auto"/>
          </w:tcPr>
          <w:p w14:paraId="019EB550" w14:textId="77777777" w:rsidR="00AE60A9" w:rsidRPr="003B26BB" w:rsidRDefault="00AE60A9" w:rsidP="00E97603">
            <w:pPr>
              <w:pStyle w:val="aff8"/>
              <w:ind w:left="178"/>
            </w:pPr>
            <w:r w:rsidRPr="003B26BB">
              <w:rPr>
                <w:rFonts w:hint="eastAsia"/>
              </w:rPr>
              <w:t>1</w:t>
            </w:r>
          </w:p>
        </w:tc>
        <w:tc>
          <w:tcPr>
            <w:tcW w:w="1599" w:type="pct"/>
            <w:shd w:val="clear" w:color="auto" w:fill="auto"/>
          </w:tcPr>
          <w:p w14:paraId="409E6A6C" w14:textId="77777777" w:rsidR="00AE60A9" w:rsidRPr="003B26BB" w:rsidRDefault="00AE60A9" w:rsidP="00E97603">
            <w:pPr>
              <w:pStyle w:val="aff8"/>
              <w:ind w:left="178"/>
            </w:pPr>
            <w:r w:rsidRPr="003B26BB">
              <w:rPr>
                <w:rFonts w:hint="eastAsia"/>
              </w:rPr>
              <w:t>资源交付服务响应时</w:t>
            </w:r>
            <w:r w:rsidRPr="003B26BB">
              <w:rPr>
                <w:rFonts w:hint="eastAsia"/>
              </w:rPr>
              <w:lastRenderedPageBreak/>
              <w:t>间</w:t>
            </w:r>
          </w:p>
        </w:tc>
        <w:tc>
          <w:tcPr>
            <w:tcW w:w="1997" w:type="pct"/>
            <w:shd w:val="clear" w:color="auto" w:fill="auto"/>
          </w:tcPr>
          <w:p w14:paraId="18657918" w14:textId="77777777" w:rsidR="00AE60A9" w:rsidRPr="003B26BB" w:rsidRDefault="00AE60A9" w:rsidP="00E97603">
            <w:pPr>
              <w:pStyle w:val="aff8"/>
              <w:ind w:left="178"/>
            </w:pPr>
            <w:r w:rsidRPr="003B26BB">
              <w:rPr>
                <w:rFonts w:hint="eastAsia"/>
              </w:rPr>
              <w:lastRenderedPageBreak/>
              <w:t>交付时间</w:t>
            </w:r>
            <w:r w:rsidRPr="003B26BB">
              <w:rPr>
                <w:rFonts w:hint="eastAsia"/>
              </w:rPr>
              <w:t>-</w:t>
            </w:r>
            <w:r w:rsidRPr="003B26BB">
              <w:rPr>
                <w:rFonts w:hint="eastAsia"/>
              </w:rPr>
              <w:t>提交时间</w:t>
            </w:r>
          </w:p>
        </w:tc>
        <w:tc>
          <w:tcPr>
            <w:tcW w:w="799" w:type="pct"/>
            <w:shd w:val="clear" w:color="auto" w:fill="auto"/>
          </w:tcPr>
          <w:p w14:paraId="07E35415" w14:textId="77777777" w:rsidR="00AE60A9" w:rsidRPr="003B26BB" w:rsidRDefault="00AE60A9" w:rsidP="00E97603">
            <w:pPr>
              <w:pStyle w:val="aff8"/>
              <w:ind w:left="178"/>
            </w:pPr>
          </w:p>
        </w:tc>
      </w:tr>
    </w:tbl>
    <w:p w14:paraId="7A02E393"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lastRenderedPageBreak/>
        <w:t>（四）补偿或赔偿</w:t>
      </w:r>
    </w:p>
    <w:p w14:paraId="5BE184AC" w14:textId="77777777" w:rsidR="00AE60A9" w:rsidRPr="003B26BB" w:rsidRDefault="00AE60A9" w:rsidP="00AE60A9">
      <w:pPr>
        <w:ind w:firstLine="480"/>
      </w:pPr>
      <w:r w:rsidRPr="003B26BB">
        <w:rPr>
          <w:rFonts w:hint="eastAsia"/>
        </w:rPr>
        <w:t>云服务商的资源交付服务响应时间指标未达到要求，云服务商应在</w:t>
      </w:r>
      <w:r w:rsidRPr="003B26BB">
        <w:t>30</w:t>
      </w:r>
      <w:r w:rsidRPr="003B26BB">
        <w:rPr>
          <w:rFonts w:hint="eastAsia"/>
        </w:rPr>
        <w:t>天内整改，并赔偿该资源延期时间对应的服务费。</w:t>
      </w:r>
    </w:p>
    <w:p w14:paraId="75ABA781"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五、应急响应</w:t>
      </w:r>
    </w:p>
    <w:p w14:paraId="5545E4B7"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（一）</w:t>
      </w:r>
      <w:r w:rsidRPr="003B26BB">
        <w:rPr>
          <w:rFonts w:asciiTheme="minorEastAsia" w:eastAsiaTheme="minorEastAsia" w:hAnsiTheme="minorEastAsia"/>
          <w:b/>
        </w:rPr>
        <w:t xml:space="preserve"> 指标要求及赔偿办法</w:t>
      </w:r>
    </w:p>
    <w:p w14:paraId="75642D0C" w14:textId="77777777" w:rsidR="00AE60A9" w:rsidRPr="003B26BB" w:rsidRDefault="00AE60A9" w:rsidP="00AE60A9">
      <w:pPr>
        <w:ind w:firstLine="480"/>
      </w:pPr>
      <w:r w:rsidRPr="003B26BB">
        <w:rPr>
          <w:rFonts w:hint="eastAsia"/>
        </w:rPr>
        <w:t>云服务商应根据事件的级别，按以下要求及时对事件进行响应。</w:t>
      </w:r>
    </w:p>
    <w:p w14:paraId="1F212D22" w14:textId="77777777" w:rsidR="00AE60A9" w:rsidRPr="003B26BB" w:rsidRDefault="00AE60A9" w:rsidP="00AE60A9">
      <w:pPr>
        <w:pStyle w:val="a8"/>
        <w:keepNext/>
        <w:spacing w:before="156" w:after="156"/>
      </w:pPr>
      <w:r w:rsidRPr="003B26BB">
        <w:rPr>
          <w:rFonts w:hint="eastAsia"/>
        </w:rPr>
        <w:t>指标要求及赔偿办法表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52"/>
        <w:gridCol w:w="1170"/>
        <w:gridCol w:w="4748"/>
      </w:tblGrid>
      <w:tr w:rsidR="003B26BB" w:rsidRPr="003B26BB" w14:paraId="2ED9E0DE" w14:textId="77777777" w:rsidTr="00E97603">
        <w:trPr>
          <w:tblHeader/>
          <w:jc w:val="center"/>
        </w:trPr>
        <w:tc>
          <w:tcPr>
            <w:tcW w:w="796" w:type="pct"/>
            <w:shd w:val="clear" w:color="auto" w:fill="F2F2F2"/>
            <w:vAlign w:val="center"/>
          </w:tcPr>
          <w:p w14:paraId="56CD29EC" w14:textId="77777777" w:rsidR="00AE60A9" w:rsidRPr="003B26BB" w:rsidRDefault="00AE60A9" w:rsidP="00E97603">
            <w:pPr>
              <w:pStyle w:val="aff8"/>
              <w:ind w:left="178"/>
            </w:pPr>
            <w:r w:rsidRPr="003B26BB">
              <w:rPr>
                <w:rFonts w:hint="eastAsia"/>
              </w:rPr>
              <w:t>时间类型</w:t>
            </w:r>
          </w:p>
        </w:tc>
        <w:tc>
          <w:tcPr>
            <w:tcW w:w="734" w:type="pct"/>
            <w:shd w:val="clear" w:color="auto" w:fill="F2F2F2"/>
          </w:tcPr>
          <w:p w14:paraId="17CE21E5" w14:textId="77777777" w:rsidR="00AE60A9" w:rsidRPr="003B26BB" w:rsidRDefault="00AE60A9" w:rsidP="00E97603">
            <w:pPr>
              <w:pStyle w:val="aff8"/>
              <w:ind w:left="178"/>
            </w:pPr>
            <w:r w:rsidRPr="003B26BB">
              <w:rPr>
                <w:rFonts w:hint="eastAsia"/>
              </w:rPr>
              <w:t>事故级别</w:t>
            </w:r>
          </w:p>
        </w:tc>
        <w:tc>
          <w:tcPr>
            <w:tcW w:w="686" w:type="pct"/>
            <w:shd w:val="clear" w:color="auto" w:fill="F2F2F2"/>
          </w:tcPr>
          <w:p w14:paraId="59F71BE4" w14:textId="77777777" w:rsidR="00AE60A9" w:rsidRPr="003B26BB" w:rsidRDefault="00AE60A9" w:rsidP="00E97603">
            <w:pPr>
              <w:pStyle w:val="aff8"/>
              <w:ind w:left="178"/>
            </w:pPr>
            <w:r w:rsidRPr="003B26BB">
              <w:rPr>
                <w:rFonts w:hint="eastAsia"/>
              </w:rPr>
              <w:t>时长</w:t>
            </w:r>
          </w:p>
        </w:tc>
        <w:tc>
          <w:tcPr>
            <w:tcW w:w="2784" w:type="pct"/>
            <w:shd w:val="clear" w:color="auto" w:fill="F2F2F2"/>
          </w:tcPr>
          <w:p w14:paraId="77F5E187" w14:textId="77777777" w:rsidR="00AE60A9" w:rsidRPr="003B26BB" w:rsidRDefault="00AE60A9" w:rsidP="00E97603">
            <w:pPr>
              <w:pStyle w:val="aff8"/>
              <w:ind w:left="178"/>
            </w:pPr>
            <w:r w:rsidRPr="003B26BB">
              <w:rPr>
                <w:rFonts w:hint="eastAsia"/>
              </w:rPr>
              <w:t>赔偿或补偿办法</w:t>
            </w:r>
          </w:p>
        </w:tc>
      </w:tr>
      <w:tr w:rsidR="003B26BB" w:rsidRPr="003B26BB" w14:paraId="534657E3" w14:textId="77777777" w:rsidTr="00E97603">
        <w:trPr>
          <w:trHeight w:val="581"/>
          <w:jc w:val="center"/>
        </w:trPr>
        <w:tc>
          <w:tcPr>
            <w:tcW w:w="796" w:type="pct"/>
            <w:vMerge w:val="restart"/>
            <w:shd w:val="clear" w:color="auto" w:fill="auto"/>
            <w:vAlign w:val="center"/>
          </w:tcPr>
          <w:p w14:paraId="779482FB" w14:textId="77777777" w:rsidR="00AE60A9" w:rsidRPr="003B26BB" w:rsidRDefault="00AE60A9" w:rsidP="00E97603">
            <w:pPr>
              <w:pStyle w:val="aff8"/>
              <w:ind w:left="178"/>
            </w:pPr>
            <w:r w:rsidRPr="003B26BB">
              <w:rPr>
                <w:rFonts w:hint="eastAsia"/>
              </w:rPr>
              <w:t>事件响应时间</w:t>
            </w:r>
          </w:p>
        </w:tc>
        <w:tc>
          <w:tcPr>
            <w:tcW w:w="734" w:type="pct"/>
            <w:shd w:val="clear" w:color="auto" w:fill="auto"/>
          </w:tcPr>
          <w:p w14:paraId="1771CB53" w14:textId="77777777" w:rsidR="00AE60A9" w:rsidRPr="003B26BB" w:rsidRDefault="00AE60A9" w:rsidP="00E97603">
            <w:pPr>
              <w:pStyle w:val="aff8"/>
              <w:ind w:left="178"/>
            </w:pPr>
            <w:r w:rsidRPr="003B26BB">
              <w:rPr>
                <w:rFonts w:hint="eastAsia"/>
              </w:rPr>
              <w:t>特别重大</w:t>
            </w:r>
          </w:p>
        </w:tc>
        <w:tc>
          <w:tcPr>
            <w:tcW w:w="686" w:type="pct"/>
            <w:shd w:val="clear" w:color="auto" w:fill="auto"/>
          </w:tcPr>
          <w:p w14:paraId="0391F776" w14:textId="77777777" w:rsidR="00AE60A9" w:rsidRPr="003B26BB" w:rsidRDefault="00AE60A9" w:rsidP="00E97603">
            <w:pPr>
              <w:pStyle w:val="aff8"/>
              <w:ind w:left="178"/>
            </w:pPr>
            <w:r w:rsidRPr="003B26BB">
              <w:t>5</w:t>
            </w:r>
            <w:r w:rsidRPr="003B26BB">
              <w:rPr>
                <w:rFonts w:hint="eastAsia"/>
              </w:rPr>
              <w:t>分钟</w:t>
            </w:r>
          </w:p>
        </w:tc>
        <w:tc>
          <w:tcPr>
            <w:tcW w:w="2784" w:type="pct"/>
            <w:shd w:val="clear" w:color="auto" w:fill="auto"/>
          </w:tcPr>
          <w:p w14:paraId="11CF2836" w14:textId="77777777" w:rsidR="00AE60A9" w:rsidRPr="003B26BB" w:rsidRDefault="00AE60A9" w:rsidP="00E97603">
            <w:pPr>
              <w:pStyle w:val="aff8"/>
              <w:ind w:left="178"/>
            </w:pPr>
            <w:r w:rsidRPr="003B26BB">
              <w:rPr>
                <w:rFonts w:hint="eastAsia"/>
              </w:rPr>
              <w:t>超过</w:t>
            </w:r>
            <w:r w:rsidRPr="003B26BB">
              <w:rPr>
                <w:rFonts w:hint="eastAsia"/>
              </w:rPr>
              <w:t>5</w:t>
            </w:r>
            <w:r w:rsidRPr="003B26BB">
              <w:rPr>
                <w:rFonts w:hint="eastAsia"/>
              </w:rPr>
              <w:t>分钟，则每分钟扣除服务费</w:t>
            </w:r>
            <w:r w:rsidRPr="003B26BB">
              <w:rPr>
                <w:rFonts w:hint="eastAsia"/>
              </w:rPr>
              <w:t>500</w:t>
            </w:r>
            <w:r w:rsidRPr="003B26BB">
              <w:rPr>
                <w:rFonts w:hint="eastAsia"/>
              </w:rPr>
              <w:t>超过</w:t>
            </w:r>
            <w:r w:rsidRPr="003B26BB">
              <w:rPr>
                <w:rFonts w:hint="eastAsia"/>
              </w:rPr>
              <w:t>5</w:t>
            </w:r>
            <w:r w:rsidRPr="003B26BB">
              <w:rPr>
                <w:rFonts w:hint="eastAsia"/>
              </w:rPr>
              <w:t>分钟。</w:t>
            </w:r>
          </w:p>
        </w:tc>
      </w:tr>
      <w:tr w:rsidR="003B26BB" w:rsidRPr="003B26BB" w14:paraId="465D3C3C" w14:textId="77777777" w:rsidTr="00E97603">
        <w:trPr>
          <w:jc w:val="center"/>
        </w:trPr>
        <w:tc>
          <w:tcPr>
            <w:tcW w:w="796" w:type="pct"/>
            <w:vMerge/>
            <w:shd w:val="clear" w:color="auto" w:fill="auto"/>
            <w:vAlign w:val="center"/>
          </w:tcPr>
          <w:p w14:paraId="4CA6891D" w14:textId="77777777" w:rsidR="00AE60A9" w:rsidRPr="003B26BB" w:rsidRDefault="00AE60A9" w:rsidP="00E97603">
            <w:pPr>
              <w:pStyle w:val="aff8"/>
              <w:ind w:left="178"/>
            </w:pPr>
          </w:p>
        </w:tc>
        <w:tc>
          <w:tcPr>
            <w:tcW w:w="734" w:type="pct"/>
            <w:shd w:val="clear" w:color="auto" w:fill="auto"/>
          </w:tcPr>
          <w:p w14:paraId="2BE6FBB9" w14:textId="77777777" w:rsidR="00AE60A9" w:rsidRPr="003B26BB" w:rsidRDefault="00AE60A9" w:rsidP="00E97603">
            <w:pPr>
              <w:pStyle w:val="aff8"/>
              <w:ind w:left="178"/>
            </w:pPr>
            <w:r w:rsidRPr="003B26BB">
              <w:rPr>
                <w:rFonts w:hint="eastAsia"/>
              </w:rPr>
              <w:t>重大事件</w:t>
            </w:r>
          </w:p>
        </w:tc>
        <w:tc>
          <w:tcPr>
            <w:tcW w:w="686" w:type="pct"/>
            <w:shd w:val="clear" w:color="auto" w:fill="auto"/>
          </w:tcPr>
          <w:p w14:paraId="5753A80B" w14:textId="77777777" w:rsidR="00AE60A9" w:rsidRPr="003B26BB" w:rsidRDefault="00AE60A9" w:rsidP="00E97603">
            <w:pPr>
              <w:pStyle w:val="aff8"/>
              <w:ind w:left="178"/>
            </w:pPr>
            <w:r w:rsidRPr="003B26BB">
              <w:t>10</w:t>
            </w:r>
            <w:r w:rsidRPr="003B26BB">
              <w:rPr>
                <w:rFonts w:hint="eastAsia"/>
              </w:rPr>
              <w:t>分钟</w:t>
            </w:r>
          </w:p>
        </w:tc>
        <w:tc>
          <w:tcPr>
            <w:tcW w:w="2784" w:type="pct"/>
            <w:shd w:val="clear" w:color="auto" w:fill="auto"/>
          </w:tcPr>
          <w:p w14:paraId="3F62A4E8" w14:textId="77777777" w:rsidR="00AE60A9" w:rsidRPr="003B26BB" w:rsidRDefault="00AE60A9" w:rsidP="00E97603">
            <w:pPr>
              <w:pStyle w:val="aff8"/>
              <w:ind w:left="178"/>
            </w:pPr>
            <w:r w:rsidRPr="003B26BB">
              <w:rPr>
                <w:rFonts w:hint="eastAsia"/>
              </w:rPr>
              <w:t>超过</w:t>
            </w:r>
            <w:r w:rsidRPr="003B26BB">
              <w:t>10</w:t>
            </w:r>
            <w:r w:rsidRPr="003B26BB">
              <w:rPr>
                <w:rFonts w:hint="eastAsia"/>
              </w:rPr>
              <w:t>分钟，则每超</w:t>
            </w:r>
            <w:r w:rsidRPr="003B26BB">
              <w:t>5</w:t>
            </w:r>
            <w:r w:rsidRPr="003B26BB">
              <w:rPr>
                <w:rFonts w:hint="eastAsia"/>
              </w:rPr>
              <w:t>分钟扣除服务费</w:t>
            </w:r>
            <w:r w:rsidRPr="003B26BB">
              <w:rPr>
                <w:rFonts w:hint="eastAsia"/>
              </w:rPr>
              <w:t>500</w:t>
            </w:r>
            <w:r w:rsidRPr="003B26BB">
              <w:rPr>
                <w:rFonts w:hint="eastAsia"/>
              </w:rPr>
              <w:t>元人民币。</w:t>
            </w:r>
          </w:p>
        </w:tc>
      </w:tr>
      <w:tr w:rsidR="003B26BB" w:rsidRPr="003B26BB" w14:paraId="13E38464" w14:textId="77777777" w:rsidTr="00E97603">
        <w:trPr>
          <w:jc w:val="center"/>
        </w:trPr>
        <w:tc>
          <w:tcPr>
            <w:tcW w:w="796" w:type="pct"/>
            <w:vMerge/>
            <w:shd w:val="clear" w:color="auto" w:fill="auto"/>
            <w:vAlign w:val="center"/>
          </w:tcPr>
          <w:p w14:paraId="01DCAF7B" w14:textId="77777777" w:rsidR="00AE60A9" w:rsidRPr="003B26BB" w:rsidRDefault="00AE60A9" w:rsidP="00E97603">
            <w:pPr>
              <w:pStyle w:val="aff8"/>
              <w:ind w:left="178"/>
            </w:pPr>
          </w:p>
        </w:tc>
        <w:tc>
          <w:tcPr>
            <w:tcW w:w="734" w:type="pct"/>
            <w:shd w:val="clear" w:color="auto" w:fill="auto"/>
          </w:tcPr>
          <w:p w14:paraId="0A44A175" w14:textId="77777777" w:rsidR="00AE60A9" w:rsidRPr="003B26BB" w:rsidRDefault="00AE60A9" w:rsidP="00E97603">
            <w:pPr>
              <w:pStyle w:val="aff8"/>
              <w:ind w:left="178"/>
            </w:pPr>
            <w:r w:rsidRPr="003B26BB">
              <w:rPr>
                <w:rFonts w:hint="eastAsia"/>
              </w:rPr>
              <w:t>一般事件</w:t>
            </w:r>
          </w:p>
        </w:tc>
        <w:tc>
          <w:tcPr>
            <w:tcW w:w="686" w:type="pct"/>
            <w:shd w:val="clear" w:color="auto" w:fill="auto"/>
          </w:tcPr>
          <w:p w14:paraId="05F2B996" w14:textId="77777777" w:rsidR="00AE60A9" w:rsidRPr="003B26BB" w:rsidRDefault="00AE60A9" w:rsidP="00E97603">
            <w:pPr>
              <w:pStyle w:val="aff8"/>
              <w:ind w:left="178"/>
            </w:pPr>
            <w:r w:rsidRPr="003B26BB">
              <w:t>30</w:t>
            </w:r>
            <w:r w:rsidRPr="003B26BB">
              <w:rPr>
                <w:rFonts w:hint="eastAsia"/>
              </w:rPr>
              <w:t>分钟</w:t>
            </w:r>
          </w:p>
        </w:tc>
        <w:tc>
          <w:tcPr>
            <w:tcW w:w="2784" w:type="pct"/>
            <w:shd w:val="clear" w:color="auto" w:fill="auto"/>
          </w:tcPr>
          <w:p w14:paraId="4BC65CD0" w14:textId="77777777" w:rsidR="00AE60A9" w:rsidRPr="003B26BB" w:rsidRDefault="00AE60A9" w:rsidP="00E97603">
            <w:pPr>
              <w:pStyle w:val="aff8"/>
              <w:ind w:left="178"/>
            </w:pPr>
            <w:r w:rsidRPr="003B26BB">
              <w:rPr>
                <w:rFonts w:hint="eastAsia"/>
              </w:rPr>
              <w:t>超过</w:t>
            </w:r>
            <w:r w:rsidRPr="003B26BB">
              <w:t>30</w:t>
            </w:r>
            <w:r w:rsidRPr="003B26BB">
              <w:rPr>
                <w:rFonts w:hint="eastAsia"/>
              </w:rPr>
              <w:t>分钟，则每</w:t>
            </w:r>
            <w:r w:rsidRPr="003B26BB">
              <w:rPr>
                <w:rFonts w:hint="eastAsia"/>
              </w:rPr>
              <w:t>10</w:t>
            </w:r>
            <w:r w:rsidRPr="003B26BB">
              <w:rPr>
                <w:rFonts w:hint="eastAsia"/>
              </w:rPr>
              <w:t>分钟扣除服务费</w:t>
            </w:r>
            <w:r w:rsidRPr="003B26BB">
              <w:rPr>
                <w:rFonts w:hint="eastAsia"/>
              </w:rPr>
              <w:t>500</w:t>
            </w:r>
            <w:r w:rsidRPr="003B26BB">
              <w:rPr>
                <w:rFonts w:hint="eastAsia"/>
              </w:rPr>
              <w:t>元人民币。</w:t>
            </w:r>
          </w:p>
        </w:tc>
      </w:tr>
    </w:tbl>
    <w:p w14:paraId="1A5AA155"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（二）指标定义</w:t>
      </w:r>
    </w:p>
    <w:p w14:paraId="21EC0BC7" w14:textId="77777777" w:rsidR="00AE60A9" w:rsidRPr="003B26BB" w:rsidRDefault="00AE60A9" w:rsidP="00AE60A9">
      <w:pPr>
        <w:ind w:firstLine="480"/>
      </w:pPr>
      <w:r w:rsidRPr="003B26BB">
        <w:rPr>
          <w:rFonts w:hint="eastAsia"/>
        </w:rPr>
        <w:t>（</w:t>
      </w:r>
      <w:r w:rsidRPr="003B26BB">
        <w:rPr>
          <w:rFonts w:hint="eastAsia"/>
        </w:rPr>
        <w:t>1</w:t>
      </w:r>
      <w:r w:rsidRPr="003B26BB">
        <w:rPr>
          <w:rFonts w:hint="eastAsia"/>
        </w:rPr>
        <w:t>）事件</w:t>
      </w:r>
      <w:r w:rsidRPr="003B26BB">
        <w:t>响应时间</w:t>
      </w:r>
      <w:r w:rsidRPr="003B26BB">
        <w:rPr>
          <w:rFonts w:hint="eastAsia"/>
        </w:rPr>
        <w:t>指云服务商</w:t>
      </w:r>
      <w:r w:rsidRPr="003B26BB">
        <w:t>接到事件通知</w:t>
      </w:r>
      <w:r w:rsidRPr="003B26BB">
        <w:rPr>
          <w:rFonts w:hint="eastAsia"/>
        </w:rPr>
        <w:t>开始至</w:t>
      </w:r>
      <w:r w:rsidRPr="003B26BB">
        <w:t>维护人员到场</w:t>
      </w:r>
      <w:r w:rsidRPr="003B26BB">
        <w:rPr>
          <w:rFonts w:hint="eastAsia"/>
        </w:rPr>
        <w:t>、</w:t>
      </w:r>
      <w:r w:rsidRPr="003B26BB">
        <w:t>现场勘查</w:t>
      </w:r>
      <w:r w:rsidRPr="003B26BB">
        <w:rPr>
          <w:rFonts w:hint="eastAsia"/>
        </w:rPr>
        <w:t>并</w:t>
      </w:r>
      <w:r w:rsidRPr="003B26BB">
        <w:t>提出</w:t>
      </w:r>
      <w:r w:rsidRPr="003B26BB">
        <w:rPr>
          <w:rFonts w:hint="eastAsia"/>
        </w:rPr>
        <w:t>有效的</w:t>
      </w:r>
      <w:r w:rsidRPr="003B26BB">
        <w:t>初步解决方案所用的时间</w:t>
      </w:r>
      <w:r w:rsidRPr="003B26BB">
        <w:rPr>
          <w:rFonts w:hint="eastAsia"/>
        </w:rPr>
        <w:t>，事件响应时间确定需要服务采购方认可</w:t>
      </w:r>
      <w:r w:rsidRPr="003B26BB">
        <w:t>。</w:t>
      </w:r>
    </w:p>
    <w:p w14:paraId="778C9939" w14:textId="77777777" w:rsidR="00AE60A9" w:rsidRPr="003B26BB" w:rsidRDefault="00AE60A9" w:rsidP="00AE60A9">
      <w:pPr>
        <w:ind w:firstLine="480"/>
      </w:pPr>
      <w:r w:rsidRPr="003B26BB">
        <w:rPr>
          <w:rFonts w:hint="eastAsia"/>
        </w:rPr>
        <w:t>（</w:t>
      </w:r>
      <w:r w:rsidRPr="003B26BB">
        <w:rPr>
          <w:rFonts w:hint="eastAsia"/>
        </w:rPr>
        <w:t>2</w:t>
      </w:r>
      <w:r w:rsidRPr="003B26BB">
        <w:rPr>
          <w:rFonts w:hint="eastAsia"/>
        </w:rPr>
        <w:t>）事故级别划分：</w:t>
      </w:r>
    </w:p>
    <w:p w14:paraId="67DF07EE" w14:textId="77777777" w:rsidR="00AE60A9" w:rsidRPr="003B26BB" w:rsidRDefault="00AE60A9" w:rsidP="00AE60A9">
      <w:pPr>
        <w:ind w:firstLine="480"/>
      </w:pPr>
      <w:r w:rsidRPr="003B26BB">
        <w:rPr>
          <w:rFonts w:hint="eastAsia"/>
        </w:rPr>
        <w:t>1</w:t>
      </w:r>
      <w:r w:rsidRPr="003B26BB">
        <w:rPr>
          <w:rFonts w:hint="eastAsia"/>
        </w:rPr>
        <w:t>）特别重大：故障造成系统失效或崩溃，应用系统无法正常启动运行、网络故障、丢失数据等，且没有临时替代解决方案；系统硬件故障、系统崩溃（死机和）自动重启）且不能再启动、磁盘信息丢失、系统或应用服务无法启动、网络链接失效、文件损毁等。</w:t>
      </w:r>
    </w:p>
    <w:p w14:paraId="724028C6" w14:textId="77777777" w:rsidR="00AE60A9" w:rsidRPr="003B26BB" w:rsidRDefault="00AE60A9" w:rsidP="00AE60A9">
      <w:pPr>
        <w:ind w:firstLine="480"/>
      </w:pPr>
      <w:r w:rsidRPr="003B26BB">
        <w:rPr>
          <w:rFonts w:hint="eastAsia"/>
        </w:rPr>
        <w:t>2</w:t>
      </w:r>
      <w:r w:rsidRPr="003B26BB">
        <w:rPr>
          <w:rFonts w:hint="eastAsia"/>
        </w:rPr>
        <w:t>）重大事件：故障造成系统发生中断或系统死机但重启后正常；应用部分不稳定；系统运行正常，但不能进行操作（控制台无响应）。</w:t>
      </w:r>
    </w:p>
    <w:p w14:paraId="226922AD" w14:textId="77777777" w:rsidR="00AE60A9" w:rsidRPr="003B26BB" w:rsidRDefault="00AE60A9" w:rsidP="00AE60A9">
      <w:pPr>
        <w:ind w:firstLine="480"/>
      </w:pPr>
      <w:r w:rsidRPr="003B26BB">
        <w:rPr>
          <w:rFonts w:hint="eastAsia"/>
        </w:rPr>
        <w:t>3</w:t>
      </w:r>
      <w:r w:rsidRPr="003B26BB">
        <w:rPr>
          <w:rFonts w:hint="eastAsia"/>
        </w:rPr>
        <w:t>）一般事件：故障对系统业务无明显影响，仅造成系统报错、非关键应用无法启动、使用不便、操作不畅等。</w:t>
      </w:r>
    </w:p>
    <w:p w14:paraId="36640C28" w14:textId="77777777" w:rsidR="00AE60A9" w:rsidRPr="003B26BB" w:rsidRDefault="00AE60A9" w:rsidP="00AE60A9">
      <w:pPr>
        <w:ind w:firstLineChars="150" w:firstLine="316"/>
        <w:rPr>
          <w:rFonts w:asciiTheme="minorEastAsia" w:eastAsiaTheme="minorEastAsia" w:hAnsiTheme="minorEastAsia"/>
          <w:b/>
        </w:rPr>
      </w:pPr>
      <w:r w:rsidRPr="003B26BB">
        <w:rPr>
          <w:rFonts w:asciiTheme="minorEastAsia" w:eastAsiaTheme="minorEastAsia" w:hAnsiTheme="minorEastAsia" w:hint="eastAsia"/>
          <w:b/>
        </w:rPr>
        <w:t>（三）应急演练</w:t>
      </w:r>
    </w:p>
    <w:p w14:paraId="3733350C" w14:textId="77777777" w:rsidR="00AE60A9" w:rsidRPr="003B26BB" w:rsidRDefault="00AE60A9" w:rsidP="00AE60A9">
      <w:pPr>
        <w:ind w:firstLine="480"/>
      </w:pPr>
      <w:r w:rsidRPr="003B26BB">
        <w:rPr>
          <w:rFonts w:hint="eastAsia"/>
        </w:rPr>
        <w:t>云服务商</w:t>
      </w:r>
      <w:r w:rsidRPr="003B26BB">
        <w:t>应制定详细的</w:t>
      </w:r>
      <w:r w:rsidRPr="003B26BB">
        <w:rPr>
          <w:rFonts w:hint="eastAsia"/>
        </w:rPr>
        <w:t>《</w:t>
      </w:r>
      <w:r w:rsidRPr="003B26BB">
        <w:t>应急</w:t>
      </w:r>
      <w:r w:rsidRPr="003B26BB">
        <w:rPr>
          <w:rFonts w:hint="eastAsia"/>
        </w:rPr>
        <w:t>演练方案》，内容包括但不限于云平台的网络、存储、备份等，</w:t>
      </w:r>
      <w:r w:rsidRPr="003B26BB">
        <w:t>并按</w:t>
      </w:r>
      <w:r w:rsidRPr="003B26BB">
        <w:rPr>
          <w:rFonts w:hint="eastAsia"/>
        </w:rPr>
        <w:t>方案进行</w:t>
      </w:r>
      <w:r w:rsidRPr="003B26BB">
        <w:t>应急演练</w:t>
      </w:r>
      <w:r w:rsidRPr="003B26BB">
        <w:rPr>
          <w:rFonts w:hint="eastAsia"/>
        </w:rPr>
        <w:t>，服务期内应</w:t>
      </w:r>
      <w:r w:rsidRPr="003B26BB">
        <w:t>不少于</w:t>
      </w:r>
      <w:r w:rsidRPr="003B26BB">
        <w:rPr>
          <w:rFonts w:hint="eastAsia"/>
        </w:rPr>
        <w:t>2</w:t>
      </w:r>
      <w:r w:rsidRPr="003B26BB">
        <w:rPr>
          <w:rFonts w:hint="eastAsia"/>
        </w:rPr>
        <w:t>次。若</w:t>
      </w:r>
      <w:r w:rsidRPr="003B26BB">
        <w:t>缺失</w:t>
      </w:r>
      <w:r w:rsidRPr="003B26BB">
        <w:rPr>
          <w:rFonts w:hint="eastAsia"/>
        </w:rPr>
        <w:t>《</w:t>
      </w:r>
      <w:r w:rsidRPr="003B26BB">
        <w:t>应急</w:t>
      </w:r>
      <w:r w:rsidRPr="003B26BB">
        <w:rPr>
          <w:rFonts w:hint="eastAsia"/>
        </w:rPr>
        <w:t>演练方案》，</w:t>
      </w:r>
      <w:r w:rsidRPr="003B26BB">
        <w:t>则扣款人民币</w:t>
      </w:r>
      <w:r w:rsidRPr="003B26BB">
        <w:rPr>
          <w:rFonts w:hint="eastAsia"/>
        </w:rPr>
        <w:t>5</w:t>
      </w:r>
      <w:r w:rsidRPr="003B26BB">
        <w:rPr>
          <w:rFonts w:hint="eastAsia"/>
        </w:rPr>
        <w:t>万元；</w:t>
      </w:r>
      <w:r w:rsidRPr="003B26BB">
        <w:t>若</w:t>
      </w:r>
      <w:r w:rsidRPr="003B26BB">
        <w:rPr>
          <w:rFonts w:hint="eastAsia"/>
        </w:rPr>
        <w:t>全年应急演练次数少于</w:t>
      </w:r>
      <w:r w:rsidRPr="003B26BB">
        <w:rPr>
          <w:rFonts w:hint="eastAsia"/>
        </w:rPr>
        <w:t>2</w:t>
      </w:r>
      <w:r w:rsidRPr="003B26BB">
        <w:rPr>
          <w:rFonts w:hint="eastAsia"/>
        </w:rPr>
        <w:t>次</w:t>
      </w:r>
      <w:r w:rsidRPr="003B26BB">
        <w:t>，</w:t>
      </w:r>
      <w:r w:rsidRPr="003B26BB">
        <w:rPr>
          <w:rFonts w:hint="eastAsia"/>
        </w:rPr>
        <w:t>每少一</w:t>
      </w:r>
      <w:r w:rsidRPr="003B26BB">
        <w:t>次</w:t>
      </w:r>
      <w:r w:rsidRPr="003B26BB">
        <w:rPr>
          <w:rFonts w:hint="eastAsia"/>
        </w:rPr>
        <w:t>，</w:t>
      </w:r>
      <w:r w:rsidRPr="003B26BB">
        <w:t>扣款</w:t>
      </w:r>
      <w:r w:rsidRPr="003B26BB">
        <w:rPr>
          <w:rFonts w:hint="eastAsia"/>
        </w:rPr>
        <w:t>人民币</w:t>
      </w:r>
      <w:r w:rsidRPr="003B26BB">
        <w:rPr>
          <w:rFonts w:hint="eastAsia"/>
        </w:rPr>
        <w:t>5</w:t>
      </w:r>
      <w:r w:rsidRPr="003B26BB">
        <w:rPr>
          <w:rFonts w:hint="eastAsia"/>
        </w:rPr>
        <w:t>万元</w:t>
      </w:r>
      <w:r w:rsidRPr="003B26BB">
        <w:t>。</w:t>
      </w:r>
    </w:p>
    <w:p w14:paraId="4286D105" w14:textId="77777777" w:rsidR="00AE60A9" w:rsidRPr="003B26BB" w:rsidRDefault="00AE60A9" w:rsidP="00AE60A9">
      <w:pPr>
        <w:ind w:firstLine="482"/>
        <w:rPr>
          <w:rFonts w:asciiTheme="minorEastAsia" w:eastAsiaTheme="minorEastAsia" w:hAnsiTheme="minorEastAsia"/>
          <w:b/>
        </w:rPr>
      </w:pPr>
      <w:r w:rsidRPr="003B26BB">
        <w:rPr>
          <w:rFonts w:asciiTheme="minorEastAsia" w:eastAsiaTheme="minorEastAsia" w:hAnsiTheme="minorEastAsia" w:hint="eastAsia"/>
          <w:b/>
        </w:rPr>
        <w:t>（四） 事件响应报告</w:t>
      </w:r>
    </w:p>
    <w:p w14:paraId="490D877B" w14:textId="77777777" w:rsidR="00AE60A9" w:rsidRPr="003B26BB" w:rsidRDefault="00AE60A9" w:rsidP="00AE60A9">
      <w:pPr>
        <w:ind w:firstLine="480"/>
      </w:pPr>
      <w:r w:rsidRPr="003B26BB">
        <w:rPr>
          <w:rFonts w:hint="eastAsia"/>
        </w:rPr>
        <w:t>云服务商在处理完事件后，应将事件相关情况报告服务采购方。事件响应报告至少应包括以下内容：</w:t>
      </w:r>
    </w:p>
    <w:p w14:paraId="27134B48" w14:textId="77777777" w:rsidR="00AE60A9" w:rsidRPr="003B26BB" w:rsidRDefault="00AE60A9" w:rsidP="00AE60A9">
      <w:pPr>
        <w:ind w:firstLine="480"/>
      </w:pPr>
      <w:r w:rsidRPr="003B26BB">
        <w:rPr>
          <w:rFonts w:hint="eastAsia"/>
        </w:rPr>
        <w:t>（</w:t>
      </w:r>
      <w:r w:rsidRPr="003B26BB">
        <w:rPr>
          <w:rFonts w:hint="eastAsia"/>
        </w:rPr>
        <w:t>1</w:t>
      </w:r>
      <w:r w:rsidRPr="003B26BB">
        <w:rPr>
          <w:rFonts w:hint="eastAsia"/>
        </w:rPr>
        <w:t>）事件的类别；</w:t>
      </w:r>
    </w:p>
    <w:p w14:paraId="2A3BDB94" w14:textId="77777777" w:rsidR="00AE60A9" w:rsidRPr="003B26BB" w:rsidRDefault="00AE60A9" w:rsidP="00AE60A9">
      <w:pPr>
        <w:ind w:firstLine="480"/>
      </w:pPr>
      <w:r w:rsidRPr="003B26BB">
        <w:rPr>
          <w:rFonts w:hint="eastAsia"/>
        </w:rPr>
        <w:t>（</w:t>
      </w:r>
      <w:r w:rsidRPr="003B26BB">
        <w:rPr>
          <w:rFonts w:hint="eastAsia"/>
        </w:rPr>
        <w:t>2</w:t>
      </w:r>
      <w:r w:rsidRPr="003B26BB">
        <w:rPr>
          <w:rFonts w:hint="eastAsia"/>
        </w:rPr>
        <w:t>）事件的级别；</w:t>
      </w:r>
    </w:p>
    <w:p w14:paraId="55638F1C" w14:textId="77777777" w:rsidR="00AE60A9" w:rsidRPr="003B26BB" w:rsidRDefault="00AE60A9" w:rsidP="00AE60A9">
      <w:pPr>
        <w:ind w:firstLine="480"/>
      </w:pPr>
      <w:r w:rsidRPr="003B26BB">
        <w:rPr>
          <w:rFonts w:hint="eastAsia"/>
        </w:rPr>
        <w:t>（</w:t>
      </w:r>
      <w:r w:rsidRPr="003B26BB">
        <w:rPr>
          <w:rFonts w:hint="eastAsia"/>
        </w:rPr>
        <w:t>3</w:t>
      </w:r>
      <w:r w:rsidRPr="003B26BB">
        <w:rPr>
          <w:rFonts w:hint="eastAsia"/>
        </w:rPr>
        <w:t>）事件发现时间；</w:t>
      </w:r>
    </w:p>
    <w:p w14:paraId="677616E9" w14:textId="77777777" w:rsidR="00AE60A9" w:rsidRPr="003B26BB" w:rsidRDefault="00AE60A9" w:rsidP="00AE60A9">
      <w:pPr>
        <w:ind w:firstLine="480"/>
      </w:pPr>
      <w:r w:rsidRPr="003B26BB">
        <w:rPr>
          <w:rFonts w:hint="eastAsia"/>
        </w:rPr>
        <w:t>（</w:t>
      </w:r>
      <w:r w:rsidRPr="003B26BB">
        <w:rPr>
          <w:rFonts w:hint="eastAsia"/>
        </w:rPr>
        <w:t>4</w:t>
      </w:r>
      <w:r w:rsidRPr="003B26BB">
        <w:rPr>
          <w:rFonts w:hint="eastAsia"/>
        </w:rPr>
        <w:t>）事件的通报时间；</w:t>
      </w:r>
    </w:p>
    <w:p w14:paraId="3859DE82" w14:textId="77777777" w:rsidR="00AE60A9" w:rsidRPr="003B26BB" w:rsidRDefault="00AE60A9" w:rsidP="00AE60A9">
      <w:pPr>
        <w:ind w:firstLine="480"/>
      </w:pPr>
      <w:r w:rsidRPr="003B26BB">
        <w:rPr>
          <w:rFonts w:hint="eastAsia"/>
        </w:rPr>
        <w:t>（</w:t>
      </w:r>
      <w:r w:rsidRPr="003B26BB">
        <w:rPr>
          <w:rFonts w:hint="eastAsia"/>
        </w:rPr>
        <w:t>5</w:t>
      </w:r>
      <w:r w:rsidRPr="003B26BB">
        <w:rPr>
          <w:rFonts w:hint="eastAsia"/>
        </w:rPr>
        <w:t>）事故解决时间；</w:t>
      </w:r>
    </w:p>
    <w:p w14:paraId="6AB9F059" w14:textId="77777777" w:rsidR="00AE60A9" w:rsidRPr="003B26BB" w:rsidRDefault="00AE60A9" w:rsidP="00AE60A9">
      <w:pPr>
        <w:ind w:firstLine="480"/>
      </w:pPr>
      <w:r w:rsidRPr="003B26BB">
        <w:rPr>
          <w:rFonts w:hint="eastAsia"/>
        </w:rPr>
        <w:t>（</w:t>
      </w:r>
      <w:r w:rsidRPr="003B26BB">
        <w:rPr>
          <w:rFonts w:hint="eastAsia"/>
        </w:rPr>
        <w:t>6</w:t>
      </w:r>
      <w:r w:rsidRPr="003B26BB">
        <w:rPr>
          <w:rFonts w:hint="eastAsia"/>
        </w:rPr>
        <w:t>）受影响的系统；</w:t>
      </w:r>
    </w:p>
    <w:p w14:paraId="490AD3F4" w14:textId="7A467F57" w:rsidR="00AE60A9" w:rsidRPr="003B26BB" w:rsidRDefault="00AE60A9" w:rsidP="00AE60A9">
      <w:pPr>
        <w:pStyle w:val="a3"/>
      </w:pPr>
      <w:r w:rsidRPr="003B26BB">
        <w:rPr>
          <w:rFonts w:hint="eastAsia"/>
        </w:rPr>
        <w:lastRenderedPageBreak/>
        <w:t>（</w:t>
      </w:r>
      <w:r w:rsidRPr="003B26BB">
        <w:rPr>
          <w:rFonts w:hint="eastAsia"/>
        </w:rPr>
        <w:t>7</w:t>
      </w:r>
      <w:r w:rsidRPr="003B26BB">
        <w:rPr>
          <w:rFonts w:hint="eastAsia"/>
        </w:rPr>
        <w:t>）影响残留（未能解决的问题）</w:t>
      </w:r>
    </w:p>
    <w:p w14:paraId="47D3C776" w14:textId="74F7253F" w:rsidR="00E45EB1" w:rsidRPr="003B26BB" w:rsidRDefault="00E45EB1" w:rsidP="00E45EB1">
      <w:pPr>
        <w:pStyle w:val="4"/>
        <w:tabs>
          <w:tab w:val="left" w:pos="426"/>
          <w:tab w:val="left" w:pos="567"/>
        </w:tabs>
        <w:spacing w:after="200"/>
        <w:ind w:left="3260" w:hanging="3260"/>
        <w:jc w:val="both"/>
      </w:pPr>
      <w:r w:rsidRPr="003B26BB">
        <w:rPr>
          <w:rFonts w:hint="eastAsia"/>
        </w:rPr>
        <w:t>服务团队要求</w:t>
      </w:r>
    </w:p>
    <w:p w14:paraId="63336AEF" w14:textId="39C23CC4" w:rsidR="00927D47" w:rsidRPr="003B26BB" w:rsidRDefault="00927D47" w:rsidP="00927D47">
      <w:pPr>
        <w:spacing w:line="360" w:lineRule="auto"/>
        <w:ind w:firstLineChars="200" w:firstLine="560"/>
        <w:rPr>
          <w:rFonts w:ascii="宋体" w:hAnsi="宋体"/>
          <w:sz w:val="28"/>
        </w:rPr>
      </w:pPr>
      <w:r w:rsidRPr="003B26BB">
        <w:rPr>
          <w:rFonts w:ascii="宋体" w:hAnsi="宋体" w:hint="eastAsia"/>
          <w:sz w:val="28"/>
        </w:rPr>
        <w:t>▲1</w:t>
      </w:r>
      <w:r w:rsidRPr="003B26BB">
        <w:rPr>
          <w:rFonts w:ascii="宋体" w:hAnsi="宋体"/>
          <w:sz w:val="28"/>
        </w:rPr>
        <w:t>.</w:t>
      </w:r>
      <w:r w:rsidRPr="003B26BB">
        <w:rPr>
          <w:rFonts w:ascii="宋体" w:hAnsi="宋体" w:hint="eastAsia"/>
          <w:sz w:val="28"/>
        </w:rPr>
        <w:t>云服务商</w:t>
      </w:r>
      <w:r w:rsidR="00AD195C" w:rsidRPr="003B26BB">
        <w:rPr>
          <w:rFonts w:ascii="宋体" w:hAnsi="宋体" w:hint="eastAsia"/>
          <w:sz w:val="28"/>
        </w:rPr>
        <w:t>应</w:t>
      </w:r>
      <w:r w:rsidRPr="003B26BB">
        <w:rPr>
          <w:rFonts w:ascii="宋体" w:hAnsi="宋体" w:hint="eastAsia"/>
          <w:sz w:val="28"/>
        </w:rPr>
        <w:t>组建专职服务团队负责云服务平台运行管理维护工作，人数不少于30人。其中：专职项目经理1人，具有相关管理资质，如ITSS服务经理认证；运维主管1人，管理整个运维团队；本地运维团队不少于16人，主要负责整个服务期内云服务商平台的软硬件和网络运维。团队包括操作系统工程师不少于2人、软件工程师不少于2人、网络工程师不少于2人、存储工程师不少于2人、服务器工程师不少于2人、虚拟化工程师不少于2人、安全工程师不少于2人、数据库工程师不少于1人，PaaS服务维护工程师不少于1人。云服务商</w:t>
      </w:r>
      <w:r w:rsidR="00AD195C" w:rsidRPr="003B26BB">
        <w:rPr>
          <w:rFonts w:ascii="宋体" w:hAnsi="宋体" w:hint="eastAsia"/>
          <w:sz w:val="28"/>
        </w:rPr>
        <w:t>应</w:t>
      </w:r>
      <w:r w:rsidRPr="003B26BB">
        <w:rPr>
          <w:rFonts w:ascii="宋体" w:hAnsi="宋体" w:hint="eastAsia"/>
          <w:sz w:val="28"/>
        </w:rPr>
        <w:t>有管理运维流程，团队需要7×24在岗及做好云租户业务应用运行、维护、管理工作，响应故障请求，负责云平台的故障受理、处理、跟踪、结果汇报工作，确保云服务商平台安全、稳定、高效运行。关键性岗位人员更换需报业主方同意后方可实施。</w:t>
      </w:r>
    </w:p>
    <w:p w14:paraId="33ECAC16" w14:textId="1845167C" w:rsidR="00E45EB1" w:rsidRPr="003B26BB" w:rsidRDefault="00E45EB1" w:rsidP="00E45EB1">
      <w:pPr>
        <w:pStyle w:val="4"/>
        <w:tabs>
          <w:tab w:val="left" w:pos="360"/>
          <w:tab w:val="left" w:pos="426"/>
          <w:tab w:val="left" w:pos="567"/>
        </w:tabs>
        <w:spacing w:after="200"/>
        <w:ind w:left="3260" w:hanging="3260"/>
        <w:jc w:val="both"/>
      </w:pPr>
      <w:r w:rsidRPr="003B26BB">
        <w:rPr>
          <w:rFonts w:hint="eastAsia"/>
        </w:rPr>
        <w:t>项目管理要求</w:t>
      </w:r>
    </w:p>
    <w:p w14:paraId="3E481750" w14:textId="77777777" w:rsidR="00FE3761" w:rsidRPr="003B26BB" w:rsidRDefault="00FE3761" w:rsidP="00FE3761">
      <w:pPr>
        <w:spacing w:line="360" w:lineRule="auto"/>
        <w:ind w:firstLineChars="200" w:firstLine="560"/>
        <w:rPr>
          <w:rFonts w:ascii="宋体" w:hAnsi="宋体"/>
          <w:sz w:val="28"/>
        </w:rPr>
      </w:pPr>
      <w:r w:rsidRPr="003B26BB">
        <w:rPr>
          <w:rFonts w:ascii="宋体" w:hAnsi="宋体" w:hint="eastAsia"/>
          <w:sz w:val="28"/>
        </w:rPr>
        <w:t>1.针对本项目制定详细规范的项目管理方案，确保按时、准确、高质量完成本项目各项工作。</w:t>
      </w:r>
    </w:p>
    <w:p w14:paraId="25692751" w14:textId="6EB335B8" w:rsidR="00E45EB1" w:rsidRPr="003B26BB" w:rsidRDefault="00FE3761" w:rsidP="00FE3761">
      <w:pPr>
        <w:spacing w:line="360" w:lineRule="auto"/>
        <w:ind w:firstLineChars="200" w:firstLine="560"/>
        <w:rPr>
          <w:rFonts w:ascii="宋体" w:hAnsi="宋体"/>
          <w:sz w:val="28"/>
        </w:rPr>
      </w:pPr>
      <w:r w:rsidRPr="003B26BB">
        <w:rPr>
          <w:rFonts w:ascii="宋体" w:hAnsi="宋体" w:hint="eastAsia"/>
          <w:sz w:val="28"/>
        </w:rPr>
        <w:t>2.设立云服务管理领导机构，负责制定云服务平台建设的总体目标、规划，明确部门工作和任务；设立项目管理机构，负责基础设施和资源的实施和管理，协调和业务系统实施方进行业务梳理和业务应用实施；选择第三方监理机构，为云服务的流程、质量、计费等进行全过程督查、监控和评价。</w:t>
      </w:r>
    </w:p>
    <w:p w14:paraId="4E161861" w14:textId="44967343" w:rsidR="00E45EB1" w:rsidRPr="003B26BB" w:rsidRDefault="00E45EB1" w:rsidP="00E45EB1">
      <w:pPr>
        <w:pStyle w:val="4"/>
        <w:tabs>
          <w:tab w:val="left" w:pos="360"/>
          <w:tab w:val="left" w:pos="426"/>
          <w:tab w:val="left" w:pos="567"/>
        </w:tabs>
        <w:spacing w:after="200"/>
        <w:ind w:left="3260" w:hanging="3260"/>
        <w:jc w:val="both"/>
      </w:pPr>
      <w:r w:rsidRPr="003B26BB">
        <w:rPr>
          <w:rFonts w:hint="eastAsia"/>
        </w:rPr>
        <w:lastRenderedPageBreak/>
        <w:t>服务交付要求</w:t>
      </w:r>
    </w:p>
    <w:p w14:paraId="648896DE" w14:textId="77777777" w:rsidR="00FE3761" w:rsidRPr="003B26BB" w:rsidRDefault="00FE3761" w:rsidP="00FE3761">
      <w:pPr>
        <w:spacing w:line="360" w:lineRule="auto"/>
        <w:ind w:firstLineChars="200" w:firstLine="560"/>
        <w:rPr>
          <w:rFonts w:ascii="宋体" w:hAnsi="宋体"/>
          <w:sz w:val="28"/>
        </w:rPr>
      </w:pPr>
      <w:r w:rsidRPr="003B26BB">
        <w:rPr>
          <w:rFonts w:ascii="宋体" w:hAnsi="宋体" w:hint="eastAsia"/>
          <w:sz w:val="28"/>
        </w:rPr>
        <w:t>1.投标人需充分了解采购人需求，结合采购人实际情况，制定服务交付流程和规范，包括服务开通、服务变更、服务终止、增值服务流程等。</w:t>
      </w:r>
    </w:p>
    <w:p w14:paraId="0D60AD73" w14:textId="6710BE94" w:rsidR="00E45EB1" w:rsidRPr="003B26BB" w:rsidRDefault="00FE3761" w:rsidP="00FE3761">
      <w:pPr>
        <w:spacing w:line="360" w:lineRule="auto"/>
        <w:ind w:firstLineChars="200" w:firstLine="560"/>
        <w:rPr>
          <w:rFonts w:ascii="宋体" w:hAnsi="宋体"/>
          <w:sz w:val="28"/>
        </w:rPr>
      </w:pPr>
      <w:r w:rsidRPr="003B26BB">
        <w:rPr>
          <w:rFonts w:ascii="宋体" w:hAnsi="宋体" w:hint="eastAsia"/>
          <w:sz w:val="28"/>
        </w:rPr>
        <w:t>2.制定详细的服务方法和流程，并明确项目各阶段交付物。主要文档包括但不限于：《云服务管理制度和规范》、《云运维服务SLA》、《云服务平台巡检记录报告》、《云服务运维服务月报》、《云服务资源统计表》</w:t>
      </w:r>
      <w:r w:rsidR="00E45EB1" w:rsidRPr="003B26BB">
        <w:rPr>
          <w:rFonts w:ascii="宋体" w:hAnsi="宋体" w:hint="eastAsia"/>
          <w:sz w:val="28"/>
        </w:rPr>
        <w:t>。</w:t>
      </w:r>
    </w:p>
    <w:p w14:paraId="50EAB9F1" w14:textId="4C7CB5F5" w:rsidR="00E45EB1" w:rsidRPr="003B26BB" w:rsidRDefault="00E45EB1" w:rsidP="00E45EB1">
      <w:pPr>
        <w:pStyle w:val="4"/>
        <w:tabs>
          <w:tab w:val="left" w:pos="360"/>
          <w:tab w:val="left" w:pos="426"/>
          <w:tab w:val="left" w:pos="567"/>
        </w:tabs>
        <w:spacing w:after="200"/>
        <w:ind w:left="3260" w:hanging="3260"/>
        <w:jc w:val="both"/>
      </w:pPr>
      <w:r w:rsidRPr="003B26BB">
        <w:rPr>
          <w:rFonts w:hint="eastAsia"/>
        </w:rPr>
        <w:t>服务（应用）退出要求</w:t>
      </w:r>
    </w:p>
    <w:p w14:paraId="622AF9DA" w14:textId="16298A76"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1.云服务商</w:t>
      </w:r>
      <w:r w:rsidR="002D7A21" w:rsidRPr="003B26BB">
        <w:rPr>
          <w:rFonts w:ascii="宋体" w:hAnsi="宋体" w:hint="eastAsia"/>
          <w:sz w:val="28"/>
        </w:rPr>
        <w:t>应</w:t>
      </w:r>
      <w:r w:rsidRPr="003B26BB">
        <w:rPr>
          <w:rFonts w:ascii="宋体" w:hAnsi="宋体" w:hint="eastAsia"/>
          <w:sz w:val="28"/>
        </w:rPr>
        <w:t>无条件满足用户提出的数据迁移退出要求，建立退出机制。在退出云计算服务时，要求云服务商履行相关责任和义务，确保退出服务阶段数据和应用安全，如安全返还数据、彻底清除成都城市运行云平台上的数据等。如有变更云服务商情况，需重点关注云计算服务迁移过程的数据和应用安全，同时也应要求原云服务商履行相关责任和义务，主要达到以下要求：</w:t>
      </w:r>
    </w:p>
    <w:p w14:paraId="25BFFF6E"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（1）协商数据和应用系统迁移出成都城市运行云平台的接口和方案；</w:t>
      </w:r>
    </w:p>
    <w:p w14:paraId="51B6F3A1"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（2）在退出服务过程中，要求原云服务商完整返还数据；</w:t>
      </w:r>
    </w:p>
    <w:p w14:paraId="72AD4B11"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（3）在将数据和应用系统迁移至其他政务云平台的过程中，应满足应用可用性和持续性要求，如采取原应用系统与新部署应用系统并行运行一段时间等措施；</w:t>
      </w:r>
    </w:p>
    <w:p w14:paraId="7D25B45F"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lastRenderedPageBreak/>
        <w:t>（4）及时取消原云服务商对资源的电子访问权限；</w:t>
      </w:r>
    </w:p>
    <w:p w14:paraId="2A85A19D"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（5）原云服务商在退出云计算服务后仍应承担的责任和义务，如保密要求等；</w:t>
      </w:r>
    </w:p>
    <w:p w14:paraId="6395DCAC"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（6）退出云计算服务后需要确保原云服务商按要求保留数据或彻底清除数据。</w:t>
      </w:r>
    </w:p>
    <w:p w14:paraId="073FAE1F"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2.确定数据移交范围</w:t>
      </w:r>
    </w:p>
    <w:p w14:paraId="31078380"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从城市运行云迁移出的数据，不仅包括移交给云服务商的数据和资料，还应包括应用系统在城市运行云平台上运行期间产生、收集的数据以及相关文档资料，如数据文件、程序代码、说明书、技术资料、运行日志等。</w:t>
      </w:r>
    </w:p>
    <w:p w14:paraId="084C8DBC"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3.验证数据的完整性：应对云服务商返还数据完整性进行验证，为完整获得数据，采取以下措施：</w:t>
      </w:r>
    </w:p>
    <w:p w14:paraId="7BE61CAA"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(1)要求云服务商根据移交数据清单完整返还数据，特别注意历史数据和归档数据；</w:t>
      </w:r>
    </w:p>
    <w:p w14:paraId="45E6AEE0"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(2)监督云服务商返还数据的过程，并验证返还数据的有效性。对加密数据进行解密并验证；利用工具恢复专有格式数据并验证；</w:t>
      </w:r>
    </w:p>
    <w:p w14:paraId="3DCFB0CD"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(3)可通过应用系统验证数据的有效性和完整性，如将数据和应用系统部署在新的平台上运行验证。</w:t>
      </w:r>
    </w:p>
    <w:p w14:paraId="63BE71C0"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4.安全删除数据</w:t>
      </w:r>
    </w:p>
    <w:p w14:paraId="1C1EC551"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(1)退出云计算服务后，要求云服务商安全处理数据，承担相关的责任和义务。</w:t>
      </w:r>
    </w:p>
    <w:p w14:paraId="638483D9" w14:textId="77777777" w:rsidR="00D60264"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(2)退出服务后，要求云服务商按合同要求安全存储数据一段时</w:t>
      </w:r>
      <w:r w:rsidRPr="003B26BB">
        <w:rPr>
          <w:rFonts w:ascii="宋体" w:hAnsi="宋体" w:hint="eastAsia"/>
          <w:sz w:val="28"/>
        </w:rPr>
        <w:lastRenderedPageBreak/>
        <w:t>间；</w:t>
      </w:r>
    </w:p>
    <w:p w14:paraId="34F3D371" w14:textId="6DC30A59" w:rsidR="00E45EB1" w:rsidRPr="003B26BB" w:rsidRDefault="00D60264" w:rsidP="00D60264">
      <w:pPr>
        <w:spacing w:line="360" w:lineRule="auto"/>
        <w:ind w:firstLineChars="200" w:firstLine="560"/>
        <w:rPr>
          <w:rFonts w:ascii="宋体" w:hAnsi="宋体"/>
          <w:sz w:val="28"/>
        </w:rPr>
      </w:pPr>
      <w:r w:rsidRPr="003B26BB">
        <w:rPr>
          <w:rFonts w:ascii="宋体" w:hAnsi="宋体" w:hint="eastAsia"/>
          <w:sz w:val="28"/>
        </w:rPr>
        <w:t>(3)通过书面授权，要求云服务商删除数据及所有备份。</w:t>
      </w:r>
    </w:p>
    <w:p w14:paraId="090374C4" w14:textId="19305CE3" w:rsidR="00E45EB1" w:rsidRPr="003B26BB" w:rsidRDefault="00E45EB1" w:rsidP="00E45EB1">
      <w:pPr>
        <w:pStyle w:val="4"/>
        <w:tabs>
          <w:tab w:val="left" w:pos="360"/>
          <w:tab w:val="left" w:pos="426"/>
          <w:tab w:val="left" w:pos="567"/>
        </w:tabs>
        <w:spacing w:after="200"/>
        <w:ind w:left="3260" w:hanging="3260"/>
        <w:jc w:val="both"/>
      </w:pPr>
      <w:r w:rsidRPr="003B26BB">
        <w:t>运行安全保障</w:t>
      </w:r>
      <w:r w:rsidRPr="003B26BB">
        <w:rPr>
          <w:rFonts w:hint="eastAsia"/>
        </w:rPr>
        <w:t>要求</w:t>
      </w:r>
    </w:p>
    <w:p w14:paraId="274634EF" w14:textId="77777777" w:rsidR="00FE3761" w:rsidRPr="003B26BB" w:rsidRDefault="00FE3761" w:rsidP="00FE3761">
      <w:pPr>
        <w:pStyle w:val="afff7"/>
        <w:ind w:firstLine="560"/>
        <w:rPr>
          <w:sz w:val="28"/>
          <w:szCs w:val="22"/>
        </w:rPr>
      </w:pPr>
      <w:r w:rsidRPr="003B26BB">
        <w:rPr>
          <w:rFonts w:hint="eastAsia"/>
          <w:sz w:val="28"/>
          <w:szCs w:val="22"/>
        </w:rPr>
        <w:t>1.为规范云服务运行和活动保障管理工作，提升运行管理水平和用户服务满意度，确保系统安全稳定运行，实现活动保障常态化开展，根据信息技术服务运行维护标准及网络安全等级保护制度，结合实际情况，制定运行安全保障方案。方案包括但不限于网络安全、主机安全、人员安全、系统建设管理、运维管理等。</w:t>
      </w:r>
    </w:p>
    <w:p w14:paraId="621F9DC8" w14:textId="4B696CA5" w:rsidR="00E45EB1" w:rsidRPr="003B26BB" w:rsidRDefault="00FE3761" w:rsidP="00FE3761">
      <w:pPr>
        <w:pStyle w:val="afff7"/>
        <w:ind w:firstLine="560"/>
        <w:rPr>
          <w:sz w:val="28"/>
          <w:szCs w:val="22"/>
        </w:rPr>
      </w:pPr>
      <w:r w:rsidRPr="003B26BB">
        <w:rPr>
          <w:rFonts w:hint="eastAsia"/>
          <w:sz w:val="28"/>
          <w:szCs w:val="22"/>
        </w:rPr>
        <w:t>2.为确保业务应用和信息的安全保密，要求服务商分别与采购人以及相关运维人员签署保密协议</w:t>
      </w:r>
      <w:r w:rsidR="00927D47" w:rsidRPr="003B26BB">
        <w:rPr>
          <w:rFonts w:hint="eastAsia"/>
          <w:sz w:val="28"/>
          <w:szCs w:val="22"/>
        </w:rPr>
        <w:t>。</w:t>
      </w:r>
    </w:p>
    <w:p w14:paraId="71F4E83B" w14:textId="28D540F7" w:rsidR="00E45EB1" w:rsidRPr="003B26BB" w:rsidRDefault="00E45EB1" w:rsidP="00E45EB1">
      <w:pPr>
        <w:pStyle w:val="4"/>
        <w:tabs>
          <w:tab w:val="left" w:pos="360"/>
          <w:tab w:val="left" w:pos="426"/>
          <w:tab w:val="left" w:pos="567"/>
        </w:tabs>
        <w:spacing w:after="200"/>
        <w:ind w:left="3260" w:hanging="3260"/>
        <w:jc w:val="both"/>
      </w:pPr>
      <w:r w:rsidRPr="003B26BB">
        <w:rPr>
          <w:rFonts w:hint="eastAsia"/>
        </w:rPr>
        <w:t>培训</w:t>
      </w:r>
    </w:p>
    <w:p w14:paraId="42C3ED97" w14:textId="77777777" w:rsidR="00927D47" w:rsidRPr="003B26BB" w:rsidRDefault="00927D47" w:rsidP="00927D47">
      <w:pPr>
        <w:ind w:firstLineChars="200" w:firstLine="560"/>
        <w:rPr>
          <w:rFonts w:ascii="宋体" w:hAnsi="宋体"/>
          <w:kern w:val="0"/>
          <w:sz w:val="28"/>
        </w:rPr>
      </w:pPr>
      <w:r w:rsidRPr="003B26BB">
        <w:rPr>
          <w:rFonts w:ascii="宋体" w:hAnsi="宋体" w:hint="eastAsia"/>
          <w:kern w:val="0"/>
          <w:sz w:val="28"/>
        </w:rPr>
        <w:t>1.云服务商按照实际工作需要开展相关专题培训，培训次数每年不小于4次。</w:t>
      </w:r>
    </w:p>
    <w:p w14:paraId="283578CD" w14:textId="717E9E7B" w:rsidR="00F03763" w:rsidRPr="003B26BB" w:rsidRDefault="00927D47" w:rsidP="00927D47">
      <w:pPr>
        <w:ind w:firstLineChars="200" w:firstLine="560"/>
        <w:rPr>
          <w:rFonts w:ascii="宋体" w:hAnsi="宋体" w:cstheme="minorBidi"/>
          <w:sz w:val="28"/>
          <w:szCs w:val="28"/>
        </w:rPr>
      </w:pPr>
      <w:r w:rsidRPr="003B26BB">
        <w:rPr>
          <w:rFonts w:ascii="宋体" w:hAnsi="宋体" w:hint="eastAsia"/>
          <w:kern w:val="0"/>
          <w:sz w:val="28"/>
        </w:rPr>
        <w:t>2.培训师资、课程安排、内容等由云服务商提供。</w:t>
      </w:r>
    </w:p>
    <w:p w14:paraId="4C06BE7D" w14:textId="77777777" w:rsidR="00F03763" w:rsidRPr="003B26BB" w:rsidRDefault="00F03763" w:rsidP="00F03763">
      <w:pPr>
        <w:pStyle w:val="2"/>
        <w:numPr>
          <w:ilvl w:val="1"/>
          <w:numId w:val="5"/>
        </w:numPr>
        <w:tabs>
          <w:tab w:val="left" w:pos="426"/>
          <w:tab w:val="left" w:pos="567"/>
        </w:tabs>
        <w:spacing w:before="0" w:after="200"/>
        <w:jc w:val="both"/>
      </w:pPr>
      <w:bookmarkStart w:id="405" w:name="_Toc58943341"/>
      <w:bookmarkStart w:id="406" w:name="_Toc77688491"/>
      <w:bookmarkStart w:id="407" w:name="_Toc97040184"/>
      <w:r w:rsidRPr="003B26BB">
        <w:rPr>
          <w:rFonts w:hint="eastAsia"/>
        </w:rPr>
        <w:t>商务要求</w:t>
      </w:r>
      <w:bookmarkEnd w:id="405"/>
      <w:bookmarkEnd w:id="406"/>
      <w:bookmarkEnd w:id="407"/>
    </w:p>
    <w:p w14:paraId="39C69256" w14:textId="2BA5D2B1" w:rsidR="00F03763" w:rsidRPr="003B26BB" w:rsidRDefault="004550A4" w:rsidP="00B017FE">
      <w:pPr>
        <w:pStyle w:val="3"/>
        <w:numPr>
          <w:ilvl w:val="2"/>
          <w:numId w:val="5"/>
        </w:numPr>
        <w:tabs>
          <w:tab w:val="left" w:pos="426"/>
          <w:tab w:val="left" w:pos="567"/>
        </w:tabs>
        <w:spacing w:after="200"/>
        <w:ind w:left="0" w:firstLine="0"/>
        <w:rPr>
          <w:color w:val="auto"/>
        </w:rPr>
      </w:pPr>
      <w:r w:rsidRPr="003B26BB">
        <w:rPr>
          <w:rFonts w:hint="eastAsia"/>
          <w:color w:val="auto"/>
        </w:rPr>
        <w:t>★</w:t>
      </w:r>
      <w:r w:rsidR="00F03763" w:rsidRPr="003B26BB">
        <w:rPr>
          <w:rFonts w:hint="eastAsia"/>
          <w:color w:val="auto"/>
        </w:rPr>
        <w:t>服务期限</w:t>
      </w:r>
      <w:r w:rsidR="00B017FE" w:rsidRPr="003B26BB">
        <w:rPr>
          <w:rFonts w:hint="eastAsia"/>
          <w:color w:val="auto"/>
        </w:rPr>
        <w:t>（说明:按照招标文件3.3.4承诺函的内容进行承诺）</w:t>
      </w:r>
    </w:p>
    <w:p w14:paraId="11E8BE51" w14:textId="101390EE" w:rsidR="00F03763" w:rsidRPr="003B26BB" w:rsidRDefault="00E45EB1" w:rsidP="00F03763">
      <w:pPr>
        <w:ind w:firstLineChars="200" w:firstLine="560"/>
        <w:rPr>
          <w:rFonts w:ascii="宋体" w:hAnsi="宋体" w:cstheme="minorBidi"/>
          <w:sz w:val="28"/>
          <w:szCs w:val="28"/>
        </w:rPr>
      </w:pPr>
      <w:r w:rsidRPr="003B26BB">
        <w:rPr>
          <w:rFonts w:ascii="宋体" w:hAnsi="宋体" w:hint="eastAsia"/>
          <w:sz w:val="28"/>
        </w:rPr>
        <w:t>服务期限为36个月，合同一年一签</w:t>
      </w:r>
      <w:r w:rsidR="00F03763" w:rsidRPr="003B26BB">
        <w:rPr>
          <w:rFonts w:ascii="宋体" w:hAnsi="宋体" w:cstheme="minorBidi" w:hint="eastAsia"/>
          <w:sz w:val="28"/>
          <w:szCs w:val="28"/>
        </w:rPr>
        <w:t>。</w:t>
      </w:r>
    </w:p>
    <w:p w14:paraId="28D9F16F" w14:textId="1764A178" w:rsidR="00F03763" w:rsidRPr="003B26BB" w:rsidRDefault="004550A4" w:rsidP="00B017FE">
      <w:pPr>
        <w:pStyle w:val="3"/>
        <w:numPr>
          <w:ilvl w:val="2"/>
          <w:numId w:val="5"/>
        </w:numPr>
        <w:tabs>
          <w:tab w:val="left" w:pos="426"/>
          <w:tab w:val="left" w:pos="567"/>
        </w:tabs>
        <w:spacing w:after="200"/>
        <w:ind w:left="0" w:firstLine="0"/>
        <w:rPr>
          <w:color w:val="auto"/>
        </w:rPr>
      </w:pPr>
      <w:r w:rsidRPr="003B26BB">
        <w:rPr>
          <w:rFonts w:hint="eastAsia"/>
          <w:color w:val="auto"/>
        </w:rPr>
        <w:t>★</w:t>
      </w:r>
      <w:r w:rsidR="00F03763" w:rsidRPr="003B26BB">
        <w:rPr>
          <w:rFonts w:hint="eastAsia"/>
          <w:color w:val="auto"/>
        </w:rPr>
        <w:t>服务地点</w:t>
      </w:r>
      <w:r w:rsidR="00B017FE" w:rsidRPr="003B26BB">
        <w:rPr>
          <w:rFonts w:hint="eastAsia"/>
          <w:color w:val="auto"/>
        </w:rPr>
        <w:t>（说明:按照招标文件3.3.4承诺函的内容进行承诺）</w:t>
      </w:r>
    </w:p>
    <w:p w14:paraId="4C0FF827" w14:textId="2AEBF9F9" w:rsidR="00F03763" w:rsidRPr="003B26BB" w:rsidRDefault="00E45EB1" w:rsidP="00F03763">
      <w:pPr>
        <w:ind w:firstLineChars="200" w:firstLine="560"/>
        <w:rPr>
          <w:rFonts w:ascii="宋体" w:hAnsi="宋体" w:cstheme="minorBidi"/>
          <w:sz w:val="28"/>
          <w:szCs w:val="28"/>
        </w:rPr>
      </w:pPr>
      <w:r w:rsidRPr="003B26BB">
        <w:rPr>
          <w:rFonts w:ascii="宋体" w:hAnsi="宋体" w:cstheme="minorBidi" w:hint="eastAsia"/>
          <w:sz w:val="28"/>
          <w:szCs w:val="28"/>
        </w:rPr>
        <w:t>成都市</w:t>
      </w:r>
      <w:r w:rsidR="00F03763" w:rsidRPr="003B26BB">
        <w:rPr>
          <w:rFonts w:ascii="宋体" w:hAnsi="宋体" w:cstheme="minorBidi" w:hint="eastAsia"/>
          <w:sz w:val="28"/>
          <w:szCs w:val="28"/>
        </w:rPr>
        <w:t>。</w:t>
      </w:r>
    </w:p>
    <w:p w14:paraId="1BAFDF4A" w14:textId="03B3C971" w:rsidR="00F03763" w:rsidRPr="003B26BB" w:rsidRDefault="004550A4" w:rsidP="00B017FE">
      <w:pPr>
        <w:pStyle w:val="3"/>
        <w:numPr>
          <w:ilvl w:val="2"/>
          <w:numId w:val="5"/>
        </w:numPr>
        <w:tabs>
          <w:tab w:val="left" w:pos="426"/>
          <w:tab w:val="left" w:pos="567"/>
        </w:tabs>
        <w:spacing w:after="200"/>
        <w:ind w:left="0" w:firstLine="0"/>
        <w:rPr>
          <w:color w:val="auto"/>
        </w:rPr>
      </w:pPr>
      <w:r w:rsidRPr="003B26BB">
        <w:rPr>
          <w:rFonts w:hint="eastAsia"/>
          <w:color w:val="auto"/>
        </w:rPr>
        <w:lastRenderedPageBreak/>
        <w:t>★</w:t>
      </w:r>
      <w:r w:rsidR="00F03763" w:rsidRPr="003B26BB">
        <w:rPr>
          <w:rFonts w:hint="eastAsia"/>
          <w:color w:val="auto"/>
        </w:rPr>
        <w:t>考核（验收）标准和方法</w:t>
      </w:r>
      <w:r w:rsidR="00B017FE" w:rsidRPr="003B26BB">
        <w:rPr>
          <w:rFonts w:hint="eastAsia"/>
          <w:color w:val="auto"/>
        </w:rPr>
        <w:t>（说明:按照招标文件3.3.4承诺函的内容进行承诺）</w:t>
      </w:r>
    </w:p>
    <w:p w14:paraId="5C8BCE1B" w14:textId="2A006765" w:rsidR="00E45EB1" w:rsidRPr="003B26BB" w:rsidRDefault="00E45EB1" w:rsidP="00E45EB1">
      <w:pPr>
        <w:ind w:firstLineChars="200" w:firstLine="560"/>
        <w:rPr>
          <w:rFonts w:ascii="宋体" w:hAnsi="宋体"/>
          <w:sz w:val="28"/>
        </w:rPr>
      </w:pPr>
      <w:r w:rsidRPr="003B26BB">
        <w:rPr>
          <w:rFonts w:ascii="宋体" w:hAnsi="宋体" w:hint="eastAsia"/>
          <w:sz w:val="28"/>
        </w:rPr>
        <w:t>一、本项目采购人将严格按照政府采购相关法律法规以及《财政部关于进一步加强政府采购需求和履约验收管理的指导意见》（财库〔</w:t>
      </w:r>
      <w:r w:rsidRPr="003B26BB">
        <w:rPr>
          <w:rFonts w:ascii="宋体" w:hAnsi="宋体"/>
          <w:sz w:val="28"/>
        </w:rPr>
        <w:t>2016〕205</w:t>
      </w:r>
      <w:r w:rsidRPr="003B26BB">
        <w:rPr>
          <w:rFonts w:ascii="宋体" w:hAnsi="宋体" w:hint="eastAsia"/>
          <w:sz w:val="28"/>
        </w:rPr>
        <w:t>号）的要求进行验收。</w:t>
      </w:r>
    </w:p>
    <w:p w14:paraId="4515DBAB" w14:textId="2DC48F76" w:rsidR="00F03763" w:rsidRPr="003B26BB" w:rsidRDefault="00E45EB1" w:rsidP="00E45EB1">
      <w:pPr>
        <w:ind w:firstLineChars="200" w:firstLine="560"/>
        <w:rPr>
          <w:rFonts w:ascii="宋体" w:hAnsi="宋体" w:cstheme="minorBidi"/>
          <w:sz w:val="28"/>
          <w:szCs w:val="28"/>
        </w:rPr>
      </w:pPr>
      <w:r w:rsidRPr="003B26BB">
        <w:rPr>
          <w:rFonts w:ascii="宋体" w:hAnsi="宋体" w:hint="eastAsia"/>
          <w:sz w:val="28"/>
        </w:rPr>
        <w:t>二、</w:t>
      </w:r>
      <w:r w:rsidRPr="003B26BB">
        <w:rPr>
          <w:rFonts w:ascii="宋体" w:hAnsi="宋体"/>
          <w:sz w:val="28"/>
        </w:rPr>
        <w:t>年度合同服务期限届满后，采购人对服务商提供的服务进行考核，若服务考核不通过的，采购人有权终止合同以及取消服务商续签合同的资格</w:t>
      </w:r>
      <w:r w:rsidRPr="003B26BB">
        <w:rPr>
          <w:rFonts w:ascii="宋体" w:hAnsi="宋体" w:hint="eastAsia"/>
          <w:sz w:val="28"/>
        </w:rPr>
        <w:t>。</w:t>
      </w:r>
    </w:p>
    <w:p w14:paraId="6E82832E" w14:textId="053D7A5F" w:rsidR="00C6309B" w:rsidRPr="003B26BB" w:rsidRDefault="004550A4" w:rsidP="00B017FE">
      <w:pPr>
        <w:pStyle w:val="3"/>
        <w:numPr>
          <w:ilvl w:val="2"/>
          <w:numId w:val="5"/>
        </w:numPr>
        <w:tabs>
          <w:tab w:val="left" w:pos="426"/>
          <w:tab w:val="left" w:pos="567"/>
        </w:tabs>
        <w:spacing w:after="200"/>
        <w:ind w:left="0" w:firstLine="0"/>
        <w:rPr>
          <w:color w:val="auto"/>
        </w:rPr>
      </w:pPr>
      <w:r w:rsidRPr="003B26BB">
        <w:rPr>
          <w:rFonts w:hint="eastAsia"/>
          <w:color w:val="auto"/>
        </w:rPr>
        <w:t>★</w:t>
      </w:r>
      <w:r w:rsidR="00E45EB1" w:rsidRPr="003B26BB">
        <w:rPr>
          <w:rFonts w:hint="eastAsia"/>
          <w:color w:val="auto"/>
        </w:rPr>
        <w:t>结算</w:t>
      </w:r>
      <w:r w:rsidR="00CB0D2E" w:rsidRPr="003B26BB">
        <w:rPr>
          <w:rFonts w:hint="eastAsia"/>
          <w:color w:val="auto"/>
        </w:rPr>
        <w:t>方式</w:t>
      </w:r>
      <w:r w:rsidR="00B017FE" w:rsidRPr="003B26BB">
        <w:rPr>
          <w:rFonts w:hint="eastAsia"/>
          <w:color w:val="auto"/>
        </w:rPr>
        <w:t>（说明:按照招标文件3.3.4承诺函的内容进行承诺）</w:t>
      </w:r>
    </w:p>
    <w:p w14:paraId="4D604207" w14:textId="77777777" w:rsidR="00E45EB1" w:rsidRPr="003B26BB" w:rsidRDefault="00E45EB1" w:rsidP="00E45EB1">
      <w:pPr>
        <w:ind w:firstLineChars="200" w:firstLine="560"/>
        <w:rPr>
          <w:rFonts w:ascii="宋体" w:hAnsi="宋体"/>
          <w:sz w:val="28"/>
        </w:rPr>
      </w:pPr>
      <w:r w:rsidRPr="003B26BB">
        <w:rPr>
          <w:rFonts w:ascii="宋体" w:hAnsi="宋体" w:hint="eastAsia"/>
          <w:sz w:val="28"/>
        </w:rPr>
        <w:t>本项目为采购服务单价，实际服务费用按实际使用的服务内容、数量，以及本次采购服务单价、服务时间据实结算。</w:t>
      </w:r>
    </w:p>
    <w:p w14:paraId="7554F9DA" w14:textId="43892578" w:rsidR="00E45EB1" w:rsidRPr="003B26BB" w:rsidRDefault="00E45EB1" w:rsidP="00E45EB1">
      <w:pPr>
        <w:ind w:firstLineChars="200" w:firstLine="560"/>
        <w:rPr>
          <w:rFonts w:ascii="宋体" w:hAnsi="宋体"/>
          <w:sz w:val="28"/>
        </w:rPr>
      </w:pPr>
      <w:r w:rsidRPr="003B26BB">
        <w:rPr>
          <w:rFonts w:ascii="宋体" w:hAnsi="宋体" w:hint="eastAsia"/>
          <w:sz w:val="28"/>
        </w:rPr>
        <w:t>月度服务费以自然月为单位计算，月度服务费=（服务内容1单价</w:t>
      </w:r>
      <w:r w:rsidR="008D3380" w:rsidRPr="003B26BB">
        <w:rPr>
          <w:rFonts w:ascii="宋体" w:hAnsi="宋体" w:hint="eastAsia"/>
          <w:sz w:val="28"/>
        </w:rPr>
        <w:t>的</w:t>
      </w:r>
      <w:r w:rsidR="008D3380" w:rsidRPr="003B26BB">
        <w:rPr>
          <w:rFonts w:ascii="宋体" w:hAnsi="宋体"/>
          <w:sz w:val="28"/>
        </w:rPr>
        <w:t>最高限价</w:t>
      </w:r>
      <w:r w:rsidRPr="003B26BB">
        <w:rPr>
          <w:rFonts w:ascii="宋体" w:hAnsi="宋体" w:hint="eastAsia"/>
          <w:sz w:val="28"/>
        </w:rPr>
        <w:t>×</w:t>
      </w:r>
      <w:r w:rsidR="008D3380" w:rsidRPr="003B26BB">
        <w:rPr>
          <w:rFonts w:ascii="宋体" w:hAnsi="宋体" w:hint="eastAsia"/>
          <w:sz w:val="28"/>
        </w:rPr>
        <w:t>投</w:t>
      </w:r>
      <w:r w:rsidR="008D3380" w:rsidRPr="003B26BB">
        <w:rPr>
          <w:rFonts w:ascii="宋体" w:hAnsi="宋体"/>
          <w:sz w:val="28"/>
        </w:rPr>
        <w:t>标人投标报价</w:t>
      </w:r>
      <w:r w:rsidR="008D3380" w:rsidRPr="003B26BB">
        <w:rPr>
          <w:rFonts w:ascii="宋体" w:hAnsi="宋体" w:hint="eastAsia"/>
          <w:sz w:val="28"/>
        </w:rPr>
        <w:t>×</w:t>
      </w:r>
      <w:r w:rsidRPr="003B26BB">
        <w:rPr>
          <w:rFonts w:ascii="宋体" w:hAnsi="宋体" w:hint="eastAsia"/>
          <w:sz w:val="28"/>
        </w:rPr>
        <w:t>数量×服务时间）+（服务内容2单价</w:t>
      </w:r>
      <w:r w:rsidR="008D3380" w:rsidRPr="003B26BB">
        <w:rPr>
          <w:rFonts w:ascii="宋体" w:hAnsi="宋体" w:hint="eastAsia"/>
          <w:sz w:val="28"/>
        </w:rPr>
        <w:t>的</w:t>
      </w:r>
      <w:r w:rsidR="008D3380" w:rsidRPr="003B26BB">
        <w:rPr>
          <w:rFonts w:ascii="宋体" w:hAnsi="宋体"/>
          <w:sz w:val="28"/>
        </w:rPr>
        <w:t>最高限价</w:t>
      </w:r>
      <w:r w:rsidRPr="003B26BB">
        <w:rPr>
          <w:rFonts w:ascii="宋体" w:hAnsi="宋体" w:hint="eastAsia"/>
          <w:sz w:val="28"/>
        </w:rPr>
        <w:t>×</w:t>
      </w:r>
      <w:r w:rsidR="008D3380" w:rsidRPr="003B26BB">
        <w:rPr>
          <w:rFonts w:ascii="宋体" w:hAnsi="宋体" w:hint="eastAsia"/>
          <w:sz w:val="28"/>
        </w:rPr>
        <w:t>投</w:t>
      </w:r>
      <w:r w:rsidR="008D3380" w:rsidRPr="003B26BB">
        <w:rPr>
          <w:rFonts w:ascii="宋体" w:hAnsi="宋体"/>
          <w:sz w:val="28"/>
        </w:rPr>
        <w:t>标人投标报价</w:t>
      </w:r>
      <w:r w:rsidR="008D3380" w:rsidRPr="003B26BB">
        <w:rPr>
          <w:rFonts w:ascii="宋体" w:hAnsi="宋体" w:hint="eastAsia"/>
          <w:sz w:val="28"/>
        </w:rPr>
        <w:t>×</w:t>
      </w:r>
      <w:r w:rsidRPr="003B26BB">
        <w:rPr>
          <w:rFonts w:ascii="宋体" w:hAnsi="宋体" w:hint="eastAsia"/>
          <w:sz w:val="28"/>
        </w:rPr>
        <w:t>数量×服务时间）……+（服务内容n单价</w:t>
      </w:r>
      <w:r w:rsidR="008D3380" w:rsidRPr="003B26BB">
        <w:rPr>
          <w:rFonts w:ascii="宋体" w:hAnsi="宋体" w:hint="eastAsia"/>
          <w:sz w:val="28"/>
        </w:rPr>
        <w:t>的</w:t>
      </w:r>
      <w:r w:rsidR="008D3380" w:rsidRPr="003B26BB">
        <w:rPr>
          <w:rFonts w:ascii="宋体" w:hAnsi="宋体"/>
          <w:sz w:val="28"/>
        </w:rPr>
        <w:t>最高限价</w:t>
      </w:r>
      <w:r w:rsidRPr="003B26BB">
        <w:rPr>
          <w:rFonts w:ascii="宋体" w:hAnsi="宋体" w:hint="eastAsia"/>
          <w:sz w:val="28"/>
        </w:rPr>
        <w:t>×</w:t>
      </w:r>
      <w:r w:rsidR="008D3380" w:rsidRPr="003B26BB">
        <w:rPr>
          <w:rFonts w:ascii="宋体" w:hAnsi="宋体" w:hint="eastAsia"/>
          <w:sz w:val="28"/>
        </w:rPr>
        <w:t>投</w:t>
      </w:r>
      <w:r w:rsidR="008D3380" w:rsidRPr="003B26BB">
        <w:rPr>
          <w:rFonts w:ascii="宋体" w:hAnsi="宋体"/>
          <w:sz w:val="28"/>
        </w:rPr>
        <w:t>标人投标报价</w:t>
      </w:r>
      <w:r w:rsidR="008D3380" w:rsidRPr="003B26BB">
        <w:rPr>
          <w:rFonts w:ascii="宋体" w:hAnsi="宋体" w:hint="eastAsia"/>
          <w:sz w:val="28"/>
        </w:rPr>
        <w:t>×</w:t>
      </w:r>
      <w:r w:rsidRPr="003B26BB">
        <w:rPr>
          <w:rFonts w:ascii="宋体" w:hAnsi="宋体" w:hint="eastAsia"/>
          <w:sz w:val="28"/>
        </w:rPr>
        <w:t>数量×服务时间）。</w:t>
      </w:r>
    </w:p>
    <w:p w14:paraId="5802244B" w14:textId="77777777" w:rsidR="00E45EB1" w:rsidRPr="003B26BB" w:rsidRDefault="00E45EB1" w:rsidP="00E45EB1">
      <w:pPr>
        <w:spacing w:line="360" w:lineRule="auto"/>
        <w:ind w:firstLine="480"/>
        <w:rPr>
          <w:rFonts w:ascii="宋体" w:hAnsi="宋体"/>
          <w:sz w:val="28"/>
        </w:rPr>
      </w:pPr>
      <w:r w:rsidRPr="003B26BB">
        <w:rPr>
          <w:rFonts w:ascii="宋体" w:hAnsi="宋体" w:hint="eastAsia"/>
          <w:sz w:val="28"/>
        </w:rPr>
        <w:t>年度服务费即本项目服务期内服务总金额，是将每月的月度服务费用汇总后，减去服务扣款。</w:t>
      </w:r>
    </w:p>
    <w:p w14:paraId="76BCB739" w14:textId="0DD949F1" w:rsidR="00F03763" w:rsidRPr="003B26BB" w:rsidRDefault="00E45EB1" w:rsidP="00E45EB1">
      <w:pPr>
        <w:ind w:firstLineChars="200" w:firstLine="560"/>
        <w:rPr>
          <w:rFonts w:ascii="宋体" w:hAnsi="宋体" w:cstheme="minorBidi"/>
          <w:sz w:val="28"/>
          <w:szCs w:val="28"/>
        </w:rPr>
      </w:pPr>
      <w:r w:rsidRPr="003B26BB">
        <w:rPr>
          <w:rFonts w:ascii="宋体" w:hAnsi="宋体" w:hint="eastAsia"/>
          <w:sz w:val="28"/>
        </w:rPr>
        <w:t>以上未尽事宜，以最终合同约定为准。</w:t>
      </w:r>
    </w:p>
    <w:p w14:paraId="63F65D25" w14:textId="6A3176EE" w:rsidR="00E45EB1" w:rsidRPr="003B26BB" w:rsidRDefault="004550A4" w:rsidP="00B017FE">
      <w:pPr>
        <w:pStyle w:val="3"/>
        <w:numPr>
          <w:ilvl w:val="2"/>
          <w:numId w:val="5"/>
        </w:numPr>
        <w:tabs>
          <w:tab w:val="left" w:pos="426"/>
          <w:tab w:val="left" w:pos="567"/>
        </w:tabs>
        <w:spacing w:after="200"/>
        <w:ind w:left="0" w:firstLine="0"/>
        <w:rPr>
          <w:color w:val="auto"/>
        </w:rPr>
      </w:pPr>
      <w:bookmarkStart w:id="408" w:name="_Toc95852521"/>
      <w:r w:rsidRPr="003B26BB">
        <w:rPr>
          <w:rFonts w:hint="eastAsia"/>
          <w:color w:val="auto"/>
        </w:rPr>
        <w:t>★</w:t>
      </w:r>
      <w:r w:rsidR="00E45EB1" w:rsidRPr="003B26BB">
        <w:rPr>
          <w:rFonts w:hint="eastAsia"/>
          <w:color w:val="auto"/>
        </w:rPr>
        <w:t>付款进度和支付方式</w:t>
      </w:r>
      <w:bookmarkEnd w:id="408"/>
      <w:r w:rsidR="00B017FE" w:rsidRPr="003B26BB">
        <w:rPr>
          <w:rFonts w:hint="eastAsia"/>
          <w:color w:val="auto"/>
        </w:rPr>
        <w:t>（说明:按照招标文件3.3.4承诺函的内容进行承诺）</w:t>
      </w:r>
    </w:p>
    <w:p w14:paraId="0475B61C" w14:textId="64F92BA2" w:rsidR="00E45EB1" w:rsidRPr="003B26BB" w:rsidRDefault="00E45EB1" w:rsidP="00E45EB1">
      <w:pPr>
        <w:ind w:firstLineChars="200" w:firstLine="560"/>
        <w:rPr>
          <w:rFonts w:ascii="宋体" w:hAnsi="宋体"/>
          <w:sz w:val="28"/>
        </w:rPr>
      </w:pPr>
      <w:r w:rsidRPr="003B26BB">
        <w:rPr>
          <w:rFonts w:ascii="宋体" w:hAnsi="宋体" w:hint="eastAsia"/>
          <w:sz w:val="28"/>
        </w:rPr>
        <w:t>项目服务费按服务季度（连续三个月为一个服务季度）分四次支</w:t>
      </w:r>
      <w:r w:rsidRPr="003B26BB">
        <w:rPr>
          <w:rFonts w:ascii="宋体" w:hAnsi="宋体" w:hint="eastAsia"/>
          <w:sz w:val="28"/>
        </w:rPr>
        <w:lastRenderedPageBreak/>
        <w:t>付服务费。每季度服务结束且通过验收合格之后15日内，按照实际使用的服务内容支付该季度的服务费。具体付款方式以合同为准。</w:t>
      </w:r>
      <w:bookmarkStart w:id="409" w:name="_GoBack"/>
      <w:bookmarkEnd w:id="409"/>
    </w:p>
    <w:p w14:paraId="2C82939D" w14:textId="0D5606C0" w:rsidR="00E45EB1" w:rsidRPr="003B26BB" w:rsidRDefault="00E45EB1" w:rsidP="00E45EB1">
      <w:pPr>
        <w:ind w:firstLineChars="200" w:firstLine="560"/>
        <w:rPr>
          <w:rFonts w:ascii="宋体" w:hAnsi="宋体"/>
          <w:sz w:val="28"/>
        </w:rPr>
      </w:pPr>
      <w:r w:rsidRPr="003B26BB">
        <w:rPr>
          <w:rFonts w:ascii="宋体" w:hAnsi="宋体"/>
          <w:sz w:val="28"/>
        </w:rPr>
        <w:t>采购人应当按照采购合同约定及时支付合同款项。对于满足合同约定支付条件的，采购人应自收到供应商发票后15日内将资金支付到合同约定的供应商账户。中标、成交供应商为中小企业的，自收到供应商发票后10个工作日内将资金支付到合同约定的供应商账户。</w:t>
      </w:r>
    </w:p>
    <w:p w14:paraId="40CDF520" w14:textId="72CFB036" w:rsidR="00F03763" w:rsidRPr="003B26BB" w:rsidRDefault="004550A4" w:rsidP="00B017FE">
      <w:pPr>
        <w:pStyle w:val="3"/>
        <w:numPr>
          <w:ilvl w:val="2"/>
          <w:numId w:val="5"/>
        </w:numPr>
        <w:tabs>
          <w:tab w:val="left" w:pos="426"/>
          <w:tab w:val="left" w:pos="567"/>
        </w:tabs>
        <w:spacing w:after="200"/>
        <w:ind w:left="0" w:firstLine="0"/>
        <w:rPr>
          <w:color w:val="auto"/>
        </w:rPr>
      </w:pPr>
      <w:r w:rsidRPr="003B26BB">
        <w:rPr>
          <w:rFonts w:hint="eastAsia"/>
          <w:color w:val="auto"/>
        </w:rPr>
        <w:t>★</w:t>
      </w:r>
      <w:r w:rsidR="00F03763" w:rsidRPr="003B26BB">
        <w:rPr>
          <w:rFonts w:hint="eastAsia"/>
          <w:color w:val="auto"/>
        </w:rPr>
        <w:t>违约责任</w:t>
      </w:r>
      <w:r w:rsidR="00B017FE" w:rsidRPr="003B26BB">
        <w:rPr>
          <w:rFonts w:hint="eastAsia"/>
          <w:color w:val="auto"/>
        </w:rPr>
        <w:t>（说明:按照招标文件3.3.4承诺函的内容进行承诺）</w:t>
      </w:r>
    </w:p>
    <w:p w14:paraId="2A189962" w14:textId="77777777" w:rsidR="00B15914" w:rsidRPr="003B26BB" w:rsidRDefault="00B15914" w:rsidP="00B15914">
      <w:pPr>
        <w:pStyle w:val="4"/>
        <w:tabs>
          <w:tab w:val="left" w:pos="360"/>
          <w:tab w:val="left" w:pos="426"/>
          <w:tab w:val="left" w:pos="567"/>
        </w:tabs>
        <w:spacing w:after="200"/>
        <w:ind w:left="3260" w:hanging="3260"/>
        <w:jc w:val="both"/>
      </w:pPr>
      <w:r w:rsidRPr="003B26BB">
        <w:rPr>
          <w:rFonts w:hint="eastAsia"/>
        </w:rPr>
        <w:t>采购人违约责任</w:t>
      </w:r>
    </w:p>
    <w:p w14:paraId="502FF073" w14:textId="77777777" w:rsidR="00927D47" w:rsidRPr="003B26BB" w:rsidRDefault="00927D47" w:rsidP="00927D47">
      <w:pPr>
        <w:pStyle w:val="a3"/>
        <w:ind w:firstLineChars="200" w:firstLine="560"/>
        <w:rPr>
          <w:rFonts w:ascii="宋体" w:hAnsi="宋体"/>
          <w:sz w:val="28"/>
        </w:rPr>
      </w:pPr>
      <w:r w:rsidRPr="003B26BB">
        <w:rPr>
          <w:rFonts w:ascii="宋体" w:hAnsi="宋体" w:hint="eastAsia"/>
          <w:sz w:val="28"/>
        </w:rPr>
        <w:t>1.在供应商严格按照本合同约定履行其全部义务的前提下，如采购人单方终止合同，由采购人承担相应的责任，除支付全部合同款项外，按合同总金额的5%向供应商支付违约金。供应商由此遭受任何损失超过违约金的，采购人应承担相应赔偿责任。</w:t>
      </w:r>
    </w:p>
    <w:p w14:paraId="63D43399" w14:textId="5A284CE2" w:rsidR="00B15914" w:rsidRPr="003B26BB" w:rsidRDefault="00927D47" w:rsidP="00927D47">
      <w:pPr>
        <w:pStyle w:val="a3"/>
        <w:ind w:firstLineChars="200" w:firstLine="560"/>
        <w:rPr>
          <w:rFonts w:ascii="宋体" w:hAnsi="宋体"/>
          <w:sz w:val="28"/>
        </w:rPr>
      </w:pPr>
      <w:r w:rsidRPr="003B26BB">
        <w:rPr>
          <w:rFonts w:ascii="宋体" w:hAnsi="宋体" w:hint="eastAsia"/>
          <w:sz w:val="28"/>
        </w:rPr>
        <w:t>2.因采购人工作人员的疏忽或故意的错误行为而造成的供应商损失，采购人应负责赔偿。</w:t>
      </w:r>
    </w:p>
    <w:p w14:paraId="5ECC5889" w14:textId="77777777" w:rsidR="00B15914" w:rsidRPr="003B26BB" w:rsidRDefault="00B15914" w:rsidP="00B15914">
      <w:pPr>
        <w:pStyle w:val="4"/>
        <w:tabs>
          <w:tab w:val="left" w:pos="360"/>
          <w:tab w:val="left" w:pos="426"/>
          <w:tab w:val="left" w:pos="567"/>
        </w:tabs>
        <w:spacing w:after="200"/>
        <w:ind w:left="3260" w:hanging="3260"/>
        <w:jc w:val="both"/>
      </w:pPr>
      <w:r w:rsidRPr="003B26BB">
        <w:rPr>
          <w:rFonts w:hint="eastAsia"/>
        </w:rPr>
        <w:t>供应商违约责任</w:t>
      </w:r>
    </w:p>
    <w:p w14:paraId="0E71BF84"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1.在采购人严格按照本合同约定履行其义务的前提下，如供应商单方面擅自终止合同，供应商应退还采购人支付供应商的全部合同款，并按合同总金额的5%向采购人支付违约金。采购人由此遭受任何损失超过违约金的，供应商应承担相应赔偿责任。</w:t>
      </w:r>
    </w:p>
    <w:p w14:paraId="3CCCDD9B"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2.如供应商违反本合同约定不能提供符合采购人要求的设备、软件或服务，采购人有权通知供应商限期补救，如供应</w:t>
      </w:r>
      <w:proofErr w:type="gramStart"/>
      <w:r w:rsidRPr="003B26BB">
        <w:rPr>
          <w:rFonts w:ascii="宋体" w:hAnsi="宋体" w:hint="eastAsia"/>
          <w:sz w:val="28"/>
        </w:rPr>
        <w:t>商未能</w:t>
      </w:r>
      <w:proofErr w:type="gramEnd"/>
      <w:r w:rsidRPr="003B26BB">
        <w:rPr>
          <w:rFonts w:ascii="宋体" w:hAnsi="宋体" w:hint="eastAsia"/>
          <w:sz w:val="28"/>
        </w:rPr>
        <w:t>在采购人</w:t>
      </w:r>
      <w:r w:rsidRPr="003B26BB">
        <w:rPr>
          <w:rFonts w:ascii="宋体" w:hAnsi="宋体" w:hint="eastAsia"/>
          <w:sz w:val="28"/>
        </w:rPr>
        <w:lastRenderedPageBreak/>
        <w:t>通知的期限内纠正其违约行为并提供采购人满意的服务，视为供应商不能履行，采购人有权通知供应商解除本合同，供应商应按合同总金额的5%向采购人支付违约金。若采购人由此遭受任何损失超过违约金的，供应商应承担相应赔偿责任。</w:t>
      </w:r>
    </w:p>
    <w:p w14:paraId="1A5E550F" w14:textId="77777777" w:rsidR="00927D47" w:rsidRPr="003B26BB" w:rsidRDefault="00927D47" w:rsidP="00927D47">
      <w:pPr>
        <w:ind w:firstLineChars="200" w:firstLine="560"/>
        <w:rPr>
          <w:rFonts w:ascii="宋体" w:hAnsi="宋体"/>
          <w:sz w:val="28"/>
        </w:rPr>
      </w:pPr>
      <w:r w:rsidRPr="003B26BB">
        <w:rPr>
          <w:rFonts w:ascii="宋体" w:hAnsi="宋体" w:hint="eastAsia"/>
          <w:sz w:val="28"/>
        </w:rPr>
        <w:t>3.因供应商工作人员的疏忽或故意的错误行为而造成的采购人损失，供应商应负责赔偿。</w:t>
      </w:r>
    </w:p>
    <w:p w14:paraId="655C9D9F" w14:textId="2FF1DA72" w:rsidR="00F03763" w:rsidRPr="003B26BB" w:rsidRDefault="00927D47" w:rsidP="00927D47">
      <w:pPr>
        <w:ind w:firstLineChars="200" w:firstLine="560"/>
        <w:rPr>
          <w:rFonts w:ascii="宋体" w:hAnsi="宋体" w:cstheme="minorBidi"/>
          <w:sz w:val="28"/>
          <w:szCs w:val="28"/>
        </w:rPr>
      </w:pPr>
      <w:r w:rsidRPr="003B26BB">
        <w:rPr>
          <w:rFonts w:ascii="宋体" w:hAnsi="宋体" w:hint="eastAsia"/>
          <w:sz w:val="28"/>
        </w:rPr>
        <w:t>4.如供应商未按合同约定履行保密义务或未对政府云平台拥有合法的知识产权而致采购人被任意第三方追索的，采购人有权解除合同，供应商应按合同总金额的5％承担违约责任。</w:t>
      </w:r>
    </w:p>
    <w:p w14:paraId="2D17BE78" w14:textId="09F99914" w:rsidR="00F03763" w:rsidRPr="003B26BB" w:rsidRDefault="004550A4" w:rsidP="00B017FE">
      <w:pPr>
        <w:pStyle w:val="3"/>
        <w:numPr>
          <w:ilvl w:val="2"/>
          <w:numId w:val="5"/>
        </w:numPr>
        <w:tabs>
          <w:tab w:val="left" w:pos="426"/>
          <w:tab w:val="left" w:pos="567"/>
        </w:tabs>
        <w:spacing w:after="200"/>
        <w:ind w:left="0" w:firstLine="0"/>
        <w:rPr>
          <w:color w:val="auto"/>
        </w:rPr>
      </w:pPr>
      <w:r w:rsidRPr="003B26BB">
        <w:rPr>
          <w:rFonts w:hint="eastAsia"/>
          <w:color w:val="auto"/>
        </w:rPr>
        <w:t>★</w:t>
      </w:r>
      <w:r w:rsidR="00F03763" w:rsidRPr="003B26BB">
        <w:rPr>
          <w:rFonts w:hint="eastAsia"/>
          <w:color w:val="auto"/>
        </w:rPr>
        <w:t>解决争议的方式</w:t>
      </w:r>
      <w:r w:rsidR="00B017FE" w:rsidRPr="003B26BB">
        <w:rPr>
          <w:rFonts w:hint="eastAsia"/>
          <w:color w:val="auto"/>
        </w:rPr>
        <w:t>（说明:按照招标文件3.3.4承诺函的内容进行承诺）</w:t>
      </w:r>
    </w:p>
    <w:p w14:paraId="7E8D4B06" w14:textId="2E7474C1" w:rsidR="00B15914" w:rsidRPr="003B26BB" w:rsidRDefault="00B15914" w:rsidP="00B15914">
      <w:pPr>
        <w:ind w:firstLineChars="200" w:firstLine="560"/>
        <w:rPr>
          <w:rFonts w:ascii="宋体" w:hAnsi="宋体"/>
          <w:sz w:val="28"/>
          <w:szCs w:val="28"/>
        </w:rPr>
      </w:pPr>
      <w:r w:rsidRPr="003B26BB">
        <w:rPr>
          <w:rFonts w:ascii="宋体" w:hAnsi="宋体" w:hint="eastAsia"/>
          <w:sz w:val="28"/>
          <w:szCs w:val="28"/>
        </w:rPr>
        <w:t>一、因质量问题发生争议，由质量技术监督部门或其指定的质量鉴定机构进行质量鉴定。符合标准的，鉴定费由甲方承担；不符合质量标准的，鉴定费由乙方承担。</w:t>
      </w:r>
    </w:p>
    <w:p w14:paraId="02F2D60B" w14:textId="4EA64CCD" w:rsidR="00F03763" w:rsidRPr="003B26BB" w:rsidRDefault="00B15914" w:rsidP="00B15914">
      <w:pPr>
        <w:ind w:firstLineChars="200" w:firstLine="560"/>
        <w:rPr>
          <w:rFonts w:ascii="宋体" w:hAnsi="宋体" w:cstheme="minorBidi"/>
          <w:sz w:val="28"/>
          <w:szCs w:val="28"/>
        </w:rPr>
      </w:pPr>
      <w:r w:rsidRPr="003B26BB">
        <w:rPr>
          <w:rFonts w:ascii="宋体" w:hAnsi="宋体" w:hint="eastAsia"/>
          <w:sz w:val="28"/>
          <w:szCs w:val="28"/>
        </w:rPr>
        <w:t>二、合同履行期间,若双方发生争议，可协商或由有关部门调解解决，协商或调解不成的，由当事人依法维护其合法权益。</w:t>
      </w:r>
    </w:p>
    <w:p w14:paraId="518701E6" w14:textId="5879115C" w:rsidR="00A11BA9" w:rsidRPr="003B26BB" w:rsidRDefault="00074521" w:rsidP="00503936">
      <w:pPr>
        <w:pStyle w:val="2"/>
        <w:numPr>
          <w:ilvl w:val="1"/>
          <w:numId w:val="5"/>
        </w:numPr>
        <w:tabs>
          <w:tab w:val="left" w:pos="426"/>
          <w:tab w:val="left" w:pos="576"/>
        </w:tabs>
        <w:spacing w:before="0" w:after="200"/>
        <w:jc w:val="both"/>
      </w:pPr>
      <w:bookmarkStart w:id="410" w:name="_Toc97040185"/>
      <w:bookmarkEnd w:id="151"/>
      <w:r w:rsidRPr="003B26BB">
        <w:rPr>
          <w:rFonts w:hint="eastAsia"/>
        </w:rPr>
        <w:t>报价要求</w:t>
      </w:r>
      <w:bookmarkEnd w:id="410"/>
    </w:p>
    <w:p w14:paraId="1167445C" w14:textId="25F90FF8" w:rsidR="00557656" w:rsidRPr="003B26BB" w:rsidRDefault="006A70CF" w:rsidP="00B15914">
      <w:pPr>
        <w:pStyle w:val="afe"/>
        <w:tabs>
          <w:tab w:val="left" w:pos="993"/>
          <w:tab w:val="left" w:pos="1134"/>
        </w:tabs>
        <w:spacing w:before="78" w:line="560" w:lineRule="exact"/>
        <w:ind w:firstLineChars="201" w:firstLine="565"/>
        <w:rPr>
          <w:rFonts w:ascii="宋体" w:eastAsia="宋体" w:hAnsi="宋体"/>
          <w:b/>
          <w:bCs/>
          <w:sz w:val="28"/>
          <w:szCs w:val="28"/>
        </w:rPr>
      </w:pPr>
      <w:r w:rsidRPr="003B26BB">
        <w:rPr>
          <w:rFonts w:ascii="宋体" w:eastAsia="宋体" w:hAnsi="宋体" w:hint="eastAsia"/>
          <w:b/>
          <w:bCs/>
          <w:sz w:val="28"/>
          <w:szCs w:val="28"/>
        </w:rPr>
        <w:t>一、</w:t>
      </w:r>
      <w:r w:rsidR="00557656" w:rsidRPr="003B26BB">
        <w:rPr>
          <w:rFonts w:ascii="宋体" w:eastAsia="宋体" w:hAnsi="宋体" w:hint="eastAsia"/>
          <w:b/>
          <w:bCs/>
          <w:sz w:val="28"/>
          <w:szCs w:val="28"/>
        </w:rPr>
        <w:t>★</w:t>
      </w:r>
      <w:r w:rsidRPr="003B26BB">
        <w:rPr>
          <w:rFonts w:ascii="宋体" w:hAnsi="宋体" w:hint="eastAsia"/>
          <w:b/>
          <w:bCs/>
          <w:sz w:val="28"/>
          <w:szCs w:val="28"/>
        </w:rPr>
        <w:t>投标人的投标报价为在采购人对每个服务项目给定的</w:t>
      </w:r>
      <w:r w:rsidR="00E82679" w:rsidRPr="003B26BB">
        <w:rPr>
          <w:rFonts w:ascii="宋体" w:hAnsi="宋体" w:hint="eastAsia"/>
          <w:b/>
          <w:bCs/>
          <w:sz w:val="28"/>
          <w:szCs w:val="28"/>
        </w:rPr>
        <w:t>单价的</w:t>
      </w:r>
      <w:r w:rsidRPr="003B26BB">
        <w:rPr>
          <w:rFonts w:ascii="宋体" w:hAnsi="宋体" w:hint="eastAsia"/>
          <w:b/>
          <w:bCs/>
          <w:sz w:val="28"/>
          <w:szCs w:val="28"/>
        </w:rPr>
        <w:t>最高限价（详见单项服务项目及单价最高限价明细表）的基础上按统一的实收百分比的方式进行报价，0＜供应商的</w:t>
      </w:r>
      <w:r w:rsidR="008D3380" w:rsidRPr="003B26BB">
        <w:rPr>
          <w:rFonts w:ascii="宋体" w:hAnsi="宋体" w:hint="eastAsia"/>
          <w:b/>
          <w:bCs/>
          <w:sz w:val="28"/>
          <w:szCs w:val="28"/>
        </w:rPr>
        <w:t>投</w:t>
      </w:r>
      <w:r w:rsidR="008D3380" w:rsidRPr="003B26BB">
        <w:rPr>
          <w:rFonts w:ascii="宋体" w:hAnsi="宋体"/>
          <w:b/>
          <w:bCs/>
          <w:sz w:val="28"/>
          <w:szCs w:val="28"/>
        </w:rPr>
        <w:t>标</w:t>
      </w:r>
      <w:r w:rsidRPr="003B26BB">
        <w:rPr>
          <w:rFonts w:ascii="宋体" w:hAnsi="宋体" w:hint="eastAsia"/>
          <w:b/>
          <w:bCs/>
          <w:sz w:val="28"/>
          <w:szCs w:val="28"/>
        </w:rPr>
        <w:t>报价</w:t>
      </w:r>
      <w:r w:rsidR="00E97603" w:rsidRPr="003B26BB">
        <w:rPr>
          <w:rFonts w:ascii="宋体" w:hAnsi="宋体" w:hint="eastAsia"/>
          <w:b/>
          <w:bCs/>
          <w:sz w:val="28"/>
          <w:szCs w:val="28"/>
        </w:rPr>
        <w:t>≤</w:t>
      </w:r>
      <w:r w:rsidRPr="003B26BB">
        <w:rPr>
          <w:rFonts w:ascii="宋体" w:hAnsi="宋体" w:hint="eastAsia"/>
          <w:b/>
          <w:bCs/>
          <w:sz w:val="28"/>
          <w:szCs w:val="28"/>
        </w:rPr>
        <w:t>100%</w:t>
      </w:r>
      <w:r w:rsidRPr="003B26BB">
        <w:rPr>
          <w:rFonts w:hint="eastAsia"/>
          <w:b/>
          <w:sz w:val="28"/>
        </w:rPr>
        <w:t>。如：</w:t>
      </w:r>
      <w:r w:rsidR="00460E01" w:rsidRPr="003B26BB">
        <w:rPr>
          <w:rFonts w:hint="eastAsia"/>
          <w:b/>
          <w:sz w:val="28"/>
        </w:rPr>
        <w:t>分布式应用服务</w:t>
      </w:r>
      <w:r w:rsidRPr="003B26BB">
        <w:rPr>
          <w:rFonts w:hint="eastAsia"/>
          <w:b/>
          <w:sz w:val="28"/>
        </w:rPr>
        <w:t>单价最高限价为</w:t>
      </w:r>
      <w:r w:rsidRPr="003B26BB">
        <w:rPr>
          <w:rFonts w:hint="eastAsia"/>
          <w:b/>
          <w:sz w:val="28"/>
        </w:rPr>
        <w:t>1</w:t>
      </w:r>
      <w:r w:rsidR="00460E01" w:rsidRPr="003B26BB">
        <w:rPr>
          <w:b/>
          <w:sz w:val="28"/>
        </w:rPr>
        <w:t>2</w:t>
      </w:r>
      <w:r w:rsidRPr="003B26BB">
        <w:rPr>
          <w:rFonts w:hint="eastAsia"/>
          <w:b/>
          <w:sz w:val="28"/>
        </w:rPr>
        <w:t>.</w:t>
      </w:r>
      <w:r w:rsidR="00460E01" w:rsidRPr="003B26BB">
        <w:rPr>
          <w:b/>
          <w:sz w:val="28"/>
        </w:rPr>
        <w:t>00</w:t>
      </w:r>
      <w:r w:rsidRPr="003B26BB">
        <w:rPr>
          <w:rFonts w:hint="eastAsia"/>
          <w:b/>
          <w:sz w:val="28"/>
        </w:rPr>
        <w:t>元，供应商报价为</w:t>
      </w:r>
      <w:r w:rsidRPr="003B26BB">
        <w:rPr>
          <w:rFonts w:hint="eastAsia"/>
          <w:b/>
          <w:sz w:val="28"/>
        </w:rPr>
        <w:t>70%</w:t>
      </w:r>
      <w:r w:rsidRPr="003B26BB">
        <w:rPr>
          <w:rFonts w:hint="eastAsia"/>
          <w:b/>
          <w:sz w:val="28"/>
        </w:rPr>
        <w:t>，则</w:t>
      </w:r>
      <w:r w:rsidR="003B02DE" w:rsidRPr="003B26BB">
        <w:rPr>
          <w:rFonts w:hint="eastAsia"/>
          <w:b/>
          <w:sz w:val="28"/>
        </w:rPr>
        <w:t>分布式应用服务</w:t>
      </w:r>
      <w:r w:rsidRPr="003B26BB">
        <w:rPr>
          <w:rFonts w:hint="eastAsia"/>
          <w:b/>
          <w:sz w:val="28"/>
        </w:rPr>
        <w:t>的合同单价</w:t>
      </w:r>
      <w:r w:rsidRPr="003B26BB">
        <w:rPr>
          <w:rFonts w:hint="eastAsia"/>
          <w:b/>
          <w:sz w:val="28"/>
        </w:rPr>
        <w:t>=</w:t>
      </w:r>
      <w:r w:rsidRPr="003B26BB">
        <w:rPr>
          <w:b/>
          <w:sz w:val="28"/>
        </w:rPr>
        <w:t>1</w:t>
      </w:r>
      <w:r w:rsidR="00460E01" w:rsidRPr="003B26BB">
        <w:rPr>
          <w:b/>
          <w:sz w:val="28"/>
        </w:rPr>
        <w:t>2</w:t>
      </w:r>
      <w:r w:rsidRPr="003B26BB">
        <w:rPr>
          <w:b/>
          <w:sz w:val="28"/>
        </w:rPr>
        <w:t>.</w:t>
      </w:r>
      <w:r w:rsidR="00460E01" w:rsidRPr="003B26BB">
        <w:rPr>
          <w:b/>
          <w:sz w:val="28"/>
        </w:rPr>
        <w:t>00</w:t>
      </w:r>
      <w:r w:rsidRPr="003B26BB">
        <w:rPr>
          <w:rFonts w:hint="eastAsia"/>
          <w:b/>
          <w:sz w:val="28"/>
        </w:rPr>
        <w:t>×</w:t>
      </w:r>
      <w:r w:rsidRPr="003B26BB">
        <w:rPr>
          <w:rFonts w:hint="eastAsia"/>
          <w:b/>
          <w:sz w:val="28"/>
        </w:rPr>
        <w:t>70%</w:t>
      </w:r>
      <w:r w:rsidR="00557656" w:rsidRPr="003B26BB">
        <w:rPr>
          <w:rFonts w:hint="eastAsia"/>
          <w:b/>
          <w:sz w:val="28"/>
        </w:rPr>
        <w:t>。</w:t>
      </w:r>
    </w:p>
    <w:p w14:paraId="53DEA94A" w14:textId="6DEE4114" w:rsidR="00B15914" w:rsidRPr="003B26BB" w:rsidRDefault="00B15914" w:rsidP="00B15914">
      <w:pPr>
        <w:tabs>
          <w:tab w:val="left" w:pos="993"/>
          <w:tab w:val="left" w:pos="1134"/>
        </w:tabs>
        <w:spacing w:before="78" w:line="560" w:lineRule="exact"/>
        <w:jc w:val="center"/>
        <w:rPr>
          <w:rFonts w:ascii="宋体" w:hAnsi="宋体"/>
          <w:b/>
          <w:bCs/>
          <w:sz w:val="28"/>
          <w:szCs w:val="28"/>
        </w:rPr>
      </w:pPr>
      <w:r w:rsidRPr="003B26BB">
        <w:rPr>
          <w:rFonts w:ascii="宋体" w:hAnsi="宋体" w:hint="eastAsia"/>
          <w:b/>
          <w:bCs/>
          <w:sz w:val="28"/>
          <w:szCs w:val="28"/>
        </w:rPr>
        <w:lastRenderedPageBreak/>
        <w:t>单项服务</w:t>
      </w:r>
      <w:r w:rsidR="00557656" w:rsidRPr="003B26BB">
        <w:rPr>
          <w:rFonts w:ascii="宋体" w:hAnsi="宋体" w:hint="eastAsia"/>
          <w:b/>
          <w:bCs/>
          <w:sz w:val="28"/>
          <w:szCs w:val="28"/>
        </w:rPr>
        <w:t>项目及单价</w:t>
      </w:r>
      <w:r w:rsidR="00B60B62" w:rsidRPr="003B26BB">
        <w:rPr>
          <w:rFonts w:ascii="宋体" w:hAnsi="宋体" w:hint="eastAsia"/>
          <w:b/>
          <w:bCs/>
          <w:sz w:val="28"/>
          <w:szCs w:val="28"/>
        </w:rPr>
        <w:t>的</w:t>
      </w:r>
      <w:r w:rsidR="003011C0" w:rsidRPr="003B26BB">
        <w:rPr>
          <w:rFonts w:ascii="宋体" w:hAnsi="宋体" w:hint="eastAsia"/>
          <w:b/>
          <w:bCs/>
          <w:sz w:val="28"/>
          <w:szCs w:val="28"/>
        </w:rPr>
        <w:t>最高限价</w:t>
      </w:r>
      <w:r w:rsidRPr="003B26BB">
        <w:rPr>
          <w:rFonts w:ascii="宋体" w:hAnsi="宋体" w:hint="eastAsia"/>
          <w:b/>
          <w:bCs/>
          <w:sz w:val="28"/>
          <w:szCs w:val="28"/>
        </w:rPr>
        <w:t>明细表</w:t>
      </w:r>
    </w:p>
    <w:tbl>
      <w:tblPr>
        <w:tblW w:w="8780" w:type="dxa"/>
        <w:tblInd w:w="5" w:type="dxa"/>
        <w:tblCellMar>
          <w:top w:w="15" w:type="dxa"/>
        </w:tblCellMar>
        <w:tblLook w:val="04A0" w:firstRow="1" w:lastRow="0" w:firstColumn="1" w:lastColumn="0" w:noHBand="0" w:noVBand="1"/>
      </w:tblPr>
      <w:tblGrid>
        <w:gridCol w:w="704"/>
        <w:gridCol w:w="780"/>
        <w:gridCol w:w="856"/>
        <w:gridCol w:w="1416"/>
        <w:gridCol w:w="1663"/>
        <w:gridCol w:w="1129"/>
        <w:gridCol w:w="1176"/>
        <w:gridCol w:w="1056"/>
      </w:tblGrid>
      <w:tr w:rsidR="003B26BB" w:rsidRPr="003B26BB" w14:paraId="6A52F0DF" w14:textId="77777777" w:rsidTr="000B41E6">
        <w:trPr>
          <w:trHeight w:val="444"/>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F667E8"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序号</w:t>
            </w:r>
          </w:p>
        </w:tc>
        <w:tc>
          <w:tcPr>
            <w:tcW w:w="780" w:type="dxa"/>
            <w:tcBorders>
              <w:top w:val="single" w:sz="8" w:space="0" w:color="auto"/>
              <w:left w:val="nil"/>
              <w:bottom w:val="single" w:sz="8" w:space="0" w:color="auto"/>
              <w:right w:val="single" w:sz="8" w:space="0" w:color="auto"/>
            </w:tcBorders>
            <w:shd w:val="clear" w:color="auto" w:fill="auto"/>
            <w:vAlign w:val="center"/>
            <w:hideMark/>
          </w:tcPr>
          <w:p w14:paraId="5FFCF809"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服务类别</w:t>
            </w:r>
          </w:p>
        </w:tc>
        <w:tc>
          <w:tcPr>
            <w:tcW w:w="856" w:type="dxa"/>
            <w:tcBorders>
              <w:top w:val="single" w:sz="8" w:space="0" w:color="auto"/>
              <w:left w:val="nil"/>
              <w:bottom w:val="single" w:sz="8" w:space="0" w:color="auto"/>
              <w:right w:val="single" w:sz="8" w:space="0" w:color="auto"/>
            </w:tcBorders>
            <w:shd w:val="clear" w:color="auto" w:fill="auto"/>
            <w:vAlign w:val="center"/>
            <w:hideMark/>
          </w:tcPr>
          <w:p w14:paraId="06C4596C"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服务项目</w:t>
            </w:r>
          </w:p>
        </w:tc>
        <w:tc>
          <w:tcPr>
            <w:tcW w:w="1416" w:type="dxa"/>
            <w:tcBorders>
              <w:top w:val="single" w:sz="8" w:space="0" w:color="auto"/>
              <w:left w:val="nil"/>
              <w:bottom w:val="single" w:sz="8" w:space="0" w:color="auto"/>
              <w:right w:val="single" w:sz="8" w:space="0" w:color="auto"/>
            </w:tcBorders>
            <w:shd w:val="clear" w:color="auto" w:fill="auto"/>
            <w:vAlign w:val="center"/>
            <w:hideMark/>
          </w:tcPr>
          <w:p w14:paraId="35A74A25"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服务说明</w:t>
            </w:r>
          </w:p>
        </w:tc>
        <w:tc>
          <w:tcPr>
            <w:tcW w:w="1663" w:type="dxa"/>
            <w:tcBorders>
              <w:top w:val="single" w:sz="8" w:space="0" w:color="auto"/>
              <w:left w:val="nil"/>
              <w:bottom w:val="single" w:sz="8" w:space="0" w:color="auto"/>
              <w:right w:val="single" w:sz="8" w:space="0" w:color="auto"/>
            </w:tcBorders>
            <w:shd w:val="clear" w:color="auto" w:fill="auto"/>
            <w:vAlign w:val="center"/>
            <w:hideMark/>
          </w:tcPr>
          <w:p w14:paraId="6DD432F9"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采购规格(单位)</w:t>
            </w:r>
          </w:p>
        </w:tc>
        <w:tc>
          <w:tcPr>
            <w:tcW w:w="1129" w:type="dxa"/>
            <w:tcBorders>
              <w:top w:val="single" w:sz="8" w:space="0" w:color="auto"/>
              <w:left w:val="nil"/>
              <w:bottom w:val="single" w:sz="8" w:space="0" w:color="auto"/>
              <w:right w:val="single" w:sz="8" w:space="0" w:color="auto"/>
            </w:tcBorders>
            <w:shd w:val="clear" w:color="auto" w:fill="auto"/>
            <w:vAlign w:val="center"/>
            <w:hideMark/>
          </w:tcPr>
          <w:p w14:paraId="00B469E1" w14:textId="0FA2031A"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单价</w:t>
            </w:r>
            <w:r w:rsidR="000B41E6" w:rsidRPr="003B26BB">
              <w:rPr>
                <w:rFonts w:ascii="宋体" w:hAnsi="宋体" w:cs="宋体" w:hint="eastAsia"/>
                <w:b/>
                <w:bCs/>
                <w:kern w:val="0"/>
                <w:sz w:val="24"/>
                <w:szCs w:val="24"/>
              </w:rPr>
              <w:t>的最高限价</w:t>
            </w:r>
            <w:r w:rsidRPr="003B26BB">
              <w:rPr>
                <w:rFonts w:ascii="宋体" w:hAnsi="宋体" w:cs="宋体" w:hint="eastAsia"/>
                <w:b/>
                <w:bCs/>
                <w:kern w:val="0"/>
                <w:sz w:val="24"/>
                <w:szCs w:val="24"/>
              </w:rPr>
              <w:t>（元/天）</w:t>
            </w:r>
          </w:p>
        </w:tc>
        <w:tc>
          <w:tcPr>
            <w:tcW w:w="1176" w:type="dxa"/>
            <w:tcBorders>
              <w:top w:val="single" w:sz="8" w:space="0" w:color="auto"/>
              <w:left w:val="nil"/>
              <w:bottom w:val="single" w:sz="8" w:space="0" w:color="auto"/>
              <w:right w:val="single" w:sz="8" w:space="0" w:color="auto"/>
            </w:tcBorders>
            <w:shd w:val="clear" w:color="auto" w:fill="auto"/>
            <w:vAlign w:val="center"/>
            <w:hideMark/>
          </w:tcPr>
          <w:p w14:paraId="244E941D"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计量单位</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7594D8ED" w14:textId="77777777" w:rsidR="00927D47" w:rsidRPr="003B26BB" w:rsidRDefault="00927D47" w:rsidP="00792571">
            <w:pPr>
              <w:widowControl/>
              <w:jc w:val="left"/>
              <w:rPr>
                <w:rFonts w:ascii="宋体" w:hAnsi="宋体" w:cs="宋体"/>
                <w:b/>
                <w:bCs/>
                <w:kern w:val="0"/>
                <w:sz w:val="24"/>
                <w:szCs w:val="24"/>
              </w:rPr>
            </w:pPr>
            <w:r w:rsidRPr="003B26BB">
              <w:rPr>
                <w:rFonts w:ascii="宋体" w:hAnsi="宋体" w:cs="宋体" w:hint="eastAsia"/>
                <w:b/>
                <w:bCs/>
                <w:kern w:val="0"/>
                <w:sz w:val="24"/>
                <w:szCs w:val="24"/>
              </w:rPr>
              <w:t>预估数量</w:t>
            </w:r>
          </w:p>
        </w:tc>
      </w:tr>
      <w:tr w:rsidR="003B26BB" w:rsidRPr="003B26BB" w14:paraId="1C9C489F" w14:textId="77777777" w:rsidTr="000B41E6">
        <w:trPr>
          <w:trHeight w:val="7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AEF8B7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C6B9D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计算服务</w:t>
            </w: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3CD3290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云服务器</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0BD9711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是提供一种简单高效、处理能力可弹性伸缩的计算服务</w:t>
            </w:r>
          </w:p>
        </w:tc>
        <w:tc>
          <w:tcPr>
            <w:tcW w:w="1663" w:type="dxa"/>
            <w:tcBorders>
              <w:top w:val="nil"/>
              <w:left w:val="nil"/>
              <w:bottom w:val="single" w:sz="8" w:space="0" w:color="auto"/>
              <w:right w:val="single" w:sz="8" w:space="0" w:color="auto"/>
            </w:tcBorders>
            <w:shd w:val="clear" w:color="auto" w:fill="auto"/>
            <w:vAlign w:val="center"/>
            <w:hideMark/>
          </w:tcPr>
          <w:p w14:paraId="2FD47C1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1核CPU</w:t>
            </w:r>
          </w:p>
        </w:tc>
        <w:tc>
          <w:tcPr>
            <w:tcW w:w="1129" w:type="dxa"/>
            <w:tcBorders>
              <w:top w:val="nil"/>
              <w:left w:val="nil"/>
              <w:bottom w:val="single" w:sz="8" w:space="0" w:color="auto"/>
              <w:right w:val="single" w:sz="8" w:space="0" w:color="auto"/>
            </w:tcBorders>
            <w:shd w:val="clear" w:color="auto" w:fill="auto"/>
            <w:vAlign w:val="center"/>
            <w:hideMark/>
          </w:tcPr>
          <w:p w14:paraId="05AA289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0.80 </w:t>
            </w:r>
          </w:p>
        </w:tc>
        <w:tc>
          <w:tcPr>
            <w:tcW w:w="1176" w:type="dxa"/>
            <w:tcBorders>
              <w:top w:val="nil"/>
              <w:left w:val="nil"/>
              <w:bottom w:val="single" w:sz="8" w:space="0" w:color="auto"/>
              <w:right w:val="single" w:sz="8" w:space="0" w:color="auto"/>
            </w:tcBorders>
            <w:shd w:val="clear" w:color="auto" w:fill="auto"/>
            <w:vAlign w:val="center"/>
            <w:hideMark/>
          </w:tcPr>
          <w:p w14:paraId="6BE3402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核/天</w:t>
            </w:r>
          </w:p>
        </w:tc>
        <w:tc>
          <w:tcPr>
            <w:tcW w:w="1056" w:type="dxa"/>
            <w:tcBorders>
              <w:top w:val="nil"/>
              <w:left w:val="nil"/>
              <w:bottom w:val="single" w:sz="8" w:space="0" w:color="auto"/>
              <w:right w:val="single" w:sz="8" w:space="0" w:color="auto"/>
            </w:tcBorders>
            <w:shd w:val="clear" w:color="auto" w:fill="auto"/>
            <w:vAlign w:val="center"/>
            <w:hideMark/>
          </w:tcPr>
          <w:p w14:paraId="0822081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2,100</w:t>
            </w:r>
          </w:p>
        </w:tc>
      </w:tr>
      <w:tr w:rsidR="003B26BB" w:rsidRPr="003B26BB" w14:paraId="201D4A7A" w14:textId="77777777" w:rsidTr="000B41E6">
        <w:trPr>
          <w:trHeight w:val="28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29ACA7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c>
          <w:tcPr>
            <w:tcW w:w="780" w:type="dxa"/>
            <w:vMerge/>
            <w:tcBorders>
              <w:top w:val="nil"/>
              <w:left w:val="single" w:sz="8" w:space="0" w:color="auto"/>
              <w:bottom w:val="single" w:sz="8" w:space="0" w:color="000000"/>
              <w:right w:val="single" w:sz="8" w:space="0" w:color="auto"/>
            </w:tcBorders>
            <w:vAlign w:val="center"/>
            <w:hideMark/>
          </w:tcPr>
          <w:p w14:paraId="7754F9E2"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203531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497096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1504D7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1G内存</w:t>
            </w:r>
          </w:p>
        </w:tc>
        <w:tc>
          <w:tcPr>
            <w:tcW w:w="1129" w:type="dxa"/>
            <w:tcBorders>
              <w:top w:val="nil"/>
              <w:left w:val="nil"/>
              <w:bottom w:val="single" w:sz="8" w:space="0" w:color="auto"/>
              <w:right w:val="single" w:sz="8" w:space="0" w:color="auto"/>
            </w:tcBorders>
            <w:shd w:val="clear" w:color="auto" w:fill="auto"/>
            <w:vAlign w:val="center"/>
            <w:hideMark/>
          </w:tcPr>
          <w:p w14:paraId="10B7DB8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0.81 </w:t>
            </w:r>
          </w:p>
        </w:tc>
        <w:tc>
          <w:tcPr>
            <w:tcW w:w="1176" w:type="dxa"/>
            <w:tcBorders>
              <w:top w:val="nil"/>
              <w:left w:val="nil"/>
              <w:bottom w:val="single" w:sz="8" w:space="0" w:color="auto"/>
              <w:right w:val="single" w:sz="8" w:space="0" w:color="auto"/>
            </w:tcBorders>
            <w:shd w:val="clear" w:color="auto" w:fill="auto"/>
            <w:vAlign w:val="center"/>
            <w:hideMark/>
          </w:tcPr>
          <w:p w14:paraId="786D2D4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0F6E938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5,500</w:t>
            </w:r>
          </w:p>
        </w:tc>
      </w:tr>
      <w:tr w:rsidR="003B26BB" w:rsidRPr="003B26BB" w14:paraId="1BCA37A0"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EBEEDE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c>
          <w:tcPr>
            <w:tcW w:w="780" w:type="dxa"/>
            <w:vMerge/>
            <w:tcBorders>
              <w:top w:val="nil"/>
              <w:left w:val="single" w:sz="8" w:space="0" w:color="auto"/>
              <w:bottom w:val="single" w:sz="8" w:space="0" w:color="000000"/>
              <w:right w:val="single" w:sz="8" w:space="0" w:color="auto"/>
            </w:tcBorders>
            <w:vAlign w:val="center"/>
            <w:hideMark/>
          </w:tcPr>
          <w:p w14:paraId="1DB9B0FB"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77C73C89" w14:textId="77777777" w:rsidR="00927D47" w:rsidRPr="003B26BB" w:rsidRDefault="00927D47" w:rsidP="00792571">
            <w:pPr>
              <w:widowControl/>
              <w:jc w:val="left"/>
              <w:rPr>
                <w:rFonts w:ascii="宋体" w:hAnsi="宋体" w:cs="宋体"/>
                <w:kern w:val="0"/>
                <w:sz w:val="24"/>
                <w:szCs w:val="24"/>
              </w:rPr>
            </w:pPr>
            <w:proofErr w:type="gramStart"/>
            <w:r w:rsidRPr="003B26BB">
              <w:rPr>
                <w:rFonts w:ascii="宋体" w:hAnsi="宋体" w:cs="宋体" w:hint="eastAsia"/>
                <w:kern w:val="0"/>
                <w:sz w:val="24"/>
                <w:szCs w:val="24"/>
              </w:rPr>
              <w:t>裸</w:t>
            </w:r>
            <w:proofErr w:type="gramEnd"/>
            <w:r w:rsidRPr="003B26BB">
              <w:rPr>
                <w:rFonts w:ascii="宋体" w:hAnsi="宋体" w:cs="宋体" w:hint="eastAsia"/>
                <w:kern w:val="0"/>
                <w:sz w:val="24"/>
                <w:szCs w:val="24"/>
              </w:rPr>
              <w:t>金属服务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316A4C2E" w14:textId="77777777" w:rsidR="00927D47" w:rsidRPr="003B26BB" w:rsidRDefault="00927D47" w:rsidP="00792571">
            <w:pPr>
              <w:widowControl/>
              <w:rPr>
                <w:rFonts w:ascii="宋体" w:hAnsi="宋体" w:cs="宋体"/>
                <w:kern w:val="0"/>
                <w:sz w:val="24"/>
                <w:szCs w:val="24"/>
              </w:rPr>
            </w:pPr>
            <w:r w:rsidRPr="003B26BB">
              <w:rPr>
                <w:rFonts w:ascii="宋体" w:hAnsi="宋体" w:cs="宋体" w:hint="eastAsia"/>
                <w:kern w:val="0"/>
                <w:sz w:val="24"/>
                <w:szCs w:val="24"/>
              </w:rPr>
              <w:t>是提供专属的云上物理服务器，为数据库、容器等关键业务提供高性能、高安全性、灵活性的裸金属服务。</w:t>
            </w:r>
          </w:p>
        </w:tc>
        <w:tc>
          <w:tcPr>
            <w:tcW w:w="1663" w:type="dxa"/>
            <w:tcBorders>
              <w:top w:val="nil"/>
              <w:left w:val="nil"/>
              <w:bottom w:val="single" w:sz="8" w:space="0" w:color="auto"/>
              <w:right w:val="single" w:sz="8" w:space="0" w:color="auto"/>
            </w:tcBorders>
            <w:shd w:val="clear" w:color="auto" w:fill="auto"/>
            <w:vAlign w:val="center"/>
            <w:hideMark/>
          </w:tcPr>
          <w:p w14:paraId="55F956A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实例规格1：（CPU≥2.4GHz；≥ 2路*24核；内存≥ 192 GB）</w:t>
            </w:r>
          </w:p>
        </w:tc>
        <w:tc>
          <w:tcPr>
            <w:tcW w:w="1129" w:type="dxa"/>
            <w:tcBorders>
              <w:top w:val="nil"/>
              <w:left w:val="nil"/>
              <w:bottom w:val="single" w:sz="8" w:space="0" w:color="auto"/>
              <w:right w:val="single" w:sz="8" w:space="0" w:color="auto"/>
            </w:tcBorders>
            <w:shd w:val="clear" w:color="auto" w:fill="auto"/>
            <w:vAlign w:val="center"/>
            <w:hideMark/>
          </w:tcPr>
          <w:p w14:paraId="597E2B9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291.72 </w:t>
            </w:r>
          </w:p>
        </w:tc>
        <w:tc>
          <w:tcPr>
            <w:tcW w:w="1176" w:type="dxa"/>
            <w:tcBorders>
              <w:top w:val="nil"/>
              <w:left w:val="nil"/>
              <w:bottom w:val="single" w:sz="8" w:space="0" w:color="auto"/>
              <w:right w:val="single" w:sz="8" w:space="0" w:color="auto"/>
            </w:tcBorders>
            <w:shd w:val="clear" w:color="auto" w:fill="auto"/>
            <w:vAlign w:val="center"/>
            <w:hideMark/>
          </w:tcPr>
          <w:p w14:paraId="585C3C4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580DDC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E0B1C03"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7C4BE6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w:t>
            </w:r>
          </w:p>
        </w:tc>
        <w:tc>
          <w:tcPr>
            <w:tcW w:w="780" w:type="dxa"/>
            <w:vMerge/>
            <w:tcBorders>
              <w:top w:val="nil"/>
              <w:left w:val="single" w:sz="8" w:space="0" w:color="auto"/>
              <w:bottom w:val="single" w:sz="8" w:space="0" w:color="000000"/>
              <w:right w:val="single" w:sz="8" w:space="0" w:color="auto"/>
            </w:tcBorders>
            <w:vAlign w:val="center"/>
            <w:hideMark/>
          </w:tcPr>
          <w:p w14:paraId="11C967FD"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6A6FDF8"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F6A019C"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0CCBAE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实例规格2：（CPU≥2.4GHz；≥ 2路*24核；内存≥ 384 GB）</w:t>
            </w:r>
          </w:p>
        </w:tc>
        <w:tc>
          <w:tcPr>
            <w:tcW w:w="1129" w:type="dxa"/>
            <w:tcBorders>
              <w:top w:val="nil"/>
              <w:left w:val="nil"/>
              <w:bottom w:val="single" w:sz="8" w:space="0" w:color="auto"/>
              <w:right w:val="single" w:sz="8" w:space="0" w:color="auto"/>
            </w:tcBorders>
            <w:shd w:val="clear" w:color="auto" w:fill="auto"/>
            <w:vAlign w:val="center"/>
            <w:hideMark/>
          </w:tcPr>
          <w:p w14:paraId="692A114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374.40 </w:t>
            </w:r>
          </w:p>
        </w:tc>
        <w:tc>
          <w:tcPr>
            <w:tcW w:w="1176" w:type="dxa"/>
            <w:tcBorders>
              <w:top w:val="nil"/>
              <w:left w:val="nil"/>
              <w:bottom w:val="single" w:sz="8" w:space="0" w:color="auto"/>
              <w:right w:val="single" w:sz="8" w:space="0" w:color="auto"/>
            </w:tcBorders>
            <w:shd w:val="clear" w:color="auto" w:fill="auto"/>
            <w:vAlign w:val="center"/>
            <w:hideMark/>
          </w:tcPr>
          <w:p w14:paraId="0DE655F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87DD2C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5E91CA18"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B3EA07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c>
          <w:tcPr>
            <w:tcW w:w="780" w:type="dxa"/>
            <w:vMerge/>
            <w:tcBorders>
              <w:top w:val="nil"/>
              <w:left w:val="single" w:sz="8" w:space="0" w:color="auto"/>
              <w:bottom w:val="single" w:sz="8" w:space="0" w:color="000000"/>
              <w:right w:val="single" w:sz="8" w:space="0" w:color="auto"/>
            </w:tcBorders>
            <w:vAlign w:val="center"/>
            <w:hideMark/>
          </w:tcPr>
          <w:p w14:paraId="6C9FCFEC"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9F87BE2"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CB55D5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4CB0DC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实例规格3：（CPU≥2.4GHz；≥ 2路*24核；内存≥ 768 GB）</w:t>
            </w:r>
          </w:p>
        </w:tc>
        <w:tc>
          <w:tcPr>
            <w:tcW w:w="1129" w:type="dxa"/>
            <w:tcBorders>
              <w:top w:val="nil"/>
              <w:left w:val="nil"/>
              <w:bottom w:val="single" w:sz="8" w:space="0" w:color="auto"/>
              <w:right w:val="single" w:sz="8" w:space="0" w:color="auto"/>
            </w:tcBorders>
            <w:shd w:val="clear" w:color="auto" w:fill="auto"/>
            <w:vAlign w:val="center"/>
            <w:hideMark/>
          </w:tcPr>
          <w:p w14:paraId="6CDC5B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496.08 </w:t>
            </w:r>
          </w:p>
        </w:tc>
        <w:tc>
          <w:tcPr>
            <w:tcW w:w="1176" w:type="dxa"/>
            <w:tcBorders>
              <w:top w:val="nil"/>
              <w:left w:val="nil"/>
              <w:bottom w:val="single" w:sz="8" w:space="0" w:color="auto"/>
              <w:right w:val="single" w:sz="8" w:space="0" w:color="auto"/>
            </w:tcBorders>
            <w:shd w:val="clear" w:color="auto" w:fill="auto"/>
            <w:vAlign w:val="center"/>
            <w:hideMark/>
          </w:tcPr>
          <w:p w14:paraId="5C9F6C5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B0CA13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274C7B41"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A02D22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w:t>
            </w:r>
          </w:p>
        </w:tc>
        <w:tc>
          <w:tcPr>
            <w:tcW w:w="780" w:type="dxa"/>
            <w:vMerge/>
            <w:tcBorders>
              <w:top w:val="nil"/>
              <w:left w:val="single" w:sz="8" w:space="0" w:color="auto"/>
              <w:bottom w:val="single" w:sz="8" w:space="0" w:color="000000"/>
              <w:right w:val="single" w:sz="8" w:space="0" w:color="auto"/>
            </w:tcBorders>
            <w:vAlign w:val="center"/>
            <w:hideMark/>
          </w:tcPr>
          <w:p w14:paraId="794547C2"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71DEC7A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GPU服务器</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0A9E13F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是提供人工智能等高度密集型的计算服务</w:t>
            </w:r>
          </w:p>
        </w:tc>
        <w:tc>
          <w:tcPr>
            <w:tcW w:w="1663" w:type="dxa"/>
            <w:tcBorders>
              <w:top w:val="nil"/>
              <w:left w:val="nil"/>
              <w:bottom w:val="single" w:sz="8" w:space="0" w:color="auto"/>
              <w:right w:val="single" w:sz="8" w:space="0" w:color="auto"/>
            </w:tcBorders>
            <w:shd w:val="clear" w:color="auto" w:fill="auto"/>
            <w:vAlign w:val="center"/>
            <w:hideMark/>
          </w:tcPr>
          <w:p w14:paraId="6D71549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实例规格1：4核15G，1*GPU加速卡</w:t>
            </w:r>
          </w:p>
        </w:tc>
        <w:tc>
          <w:tcPr>
            <w:tcW w:w="1129" w:type="dxa"/>
            <w:tcBorders>
              <w:top w:val="nil"/>
              <w:left w:val="nil"/>
              <w:bottom w:val="single" w:sz="8" w:space="0" w:color="auto"/>
              <w:right w:val="single" w:sz="8" w:space="0" w:color="auto"/>
            </w:tcBorders>
            <w:shd w:val="clear" w:color="auto" w:fill="auto"/>
            <w:vAlign w:val="center"/>
            <w:hideMark/>
          </w:tcPr>
          <w:p w14:paraId="2FC6AE2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120.12 </w:t>
            </w:r>
          </w:p>
        </w:tc>
        <w:tc>
          <w:tcPr>
            <w:tcW w:w="1176" w:type="dxa"/>
            <w:tcBorders>
              <w:top w:val="nil"/>
              <w:left w:val="nil"/>
              <w:bottom w:val="single" w:sz="8" w:space="0" w:color="auto"/>
              <w:right w:val="single" w:sz="8" w:space="0" w:color="auto"/>
            </w:tcBorders>
            <w:shd w:val="clear" w:color="auto" w:fill="auto"/>
            <w:vAlign w:val="center"/>
            <w:hideMark/>
          </w:tcPr>
          <w:p w14:paraId="7413AF5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23B482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28DDD6BD"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C213A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w:t>
            </w:r>
          </w:p>
        </w:tc>
        <w:tc>
          <w:tcPr>
            <w:tcW w:w="780" w:type="dxa"/>
            <w:vMerge/>
            <w:tcBorders>
              <w:top w:val="nil"/>
              <w:left w:val="single" w:sz="8" w:space="0" w:color="auto"/>
              <w:bottom w:val="single" w:sz="8" w:space="0" w:color="000000"/>
              <w:right w:val="single" w:sz="8" w:space="0" w:color="auto"/>
            </w:tcBorders>
            <w:vAlign w:val="center"/>
            <w:hideMark/>
          </w:tcPr>
          <w:p w14:paraId="61BE5726"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E2241F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34A8A6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DACAF8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实例规格2：8核31G，1*GPU加速卡</w:t>
            </w:r>
          </w:p>
        </w:tc>
        <w:tc>
          <w:tcPr>
            <w:tcW w:w="1129" w:type="dxa"/>
            <w:tcBorders>
              <w:top w:val="nil"/>
              <w:left w:val="nil"/>
              <w:bottom w:val="single" w:sz="8" w:space="0" w:color="auto"/>
              <w:right w:val="single" w:sz="8" w:space="0" w:color="auto"/>
            </w:tcBorders>
            <w:shd w:val="clear" w:color="auto" w:fill="auto"/>
            <w:vAlign w:val="center"/>
            <w:hideMark/>
          </w:tcPr>
          <w:p w14:paraId="24D63ED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145.16 </w:t>
            </w:r>
          </w:p>
        </w:tc>
        <w:tc>
          <w:tcPr>
            <w:tcW w:w="1176" w:type="dxa"/>
            <w:tcBorders>
              <w:top w:val="nil"/>
              <w:left w:val="nil"/>
              <w:bottom w:val="single" w:sz="8" w:space="0" w:color="auto"/>
              <w:right w:val="single" w:sz="8" w:space="0" w:color="auto"/>
            </w:tcBorders>
            <w:shd w:val="clear" w:color="auto" w:fill="auto"/>
            <w:vAlign w:val="center"/>
            <w:hideMark/>
          </w:tcPr>
          <w:p w14:paraId="4A35501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A4E4C9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3AFC0BAA"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183D10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w:t>
            </w:r>
          </w:p>
        </w:tc>
        <w:tc>
          <w:tcPr>
            <w:tcW w:w="780" w:type="dxa"/>
            <w:vMerge/>
            <w:tcBorders>
              <w:top w:val="nil"/>
              <w:left w:val="single" w:sz="8" w:space="0" w:color="auto"/>
              <w:bottom w:val="single" w:sz="8" w:space="0" w:color="000000"/>
              <w:right w:val="single" w:sz="8" w:space="0" w:color="auto"/>
            </w:tcBorders>
            <w:vAlign w:val="center"/>
            <w:hideMark/>
          </w:tcPr>
          <w:p w14:paraId="18F6AE2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A83888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31A4B2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2C237B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实例规格3：16核62G，1*GPU加速卡</w:t>
            </w:r>
          </w:p>
        </w:tc>
        <w:tc>
          <w:tcPr>
            <w:tcW w:w="1129" w:type="dxa"/>
            <w:tcBorders>
              <w:top w:val="nil"/>
              <w:left w:val="nil"/>
              <w:bottom w:val="single" w:sz="8" w:space="0" w:color="auto"/>
              <w:right w:val="single" w:sz="8" w:space="0" w:color="auto"/>
            </w:tcBorders>
            <w:shd w:val="clear" w:color="auto" w:fill="auto"/>
            <w:vAlign w:val="center"/>
            <w:hideMark/>
          </w:tcPr>
          <w:p w14:paraId="3FE1315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178.20 </w:t>
            </w:r>
          </w:p>
        </w:tc>
        <w:tc>
          <w:tcPr>
            <w:tcW w:w="1176" w:type="dxa"/>
            <w:tcBorders>
              <w:top w:val="nil"/>
              <w:left w:val="nil"/>
              <w:bottom w:val="single" w:sz="8" w:space="0" w:color="auto"/>
              <w:right w:val="single" w:sz="8" w:space="0" w:color="auto"/>
            </w:tcBorders>
            <w:shd w:val="clear" w:color="auto" w:fill="auto"/>
            <w:vAlign w:val="center"/>
            <w:hideMark/>
          </w:tcPr>
          <w:p w14:paraId="3D2DBA3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E4E400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59D216F"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58438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w:t>
            </w:r>
          </w:p>
        </w:tc>
        <w:tc>
          <w:tcPr>
            <w:tcW w:w="780" w:type="dxa"/>
            <w:vMerge/>
            <w:tcBorders>
              <w:top w:val="nil"/>
              <w:left w:val="single" w:sz="8" w:space="0" w:color="auto"/>
              <w:bottom w:val="single" w:sz="8" w:space="0" w:color="000000"/>
              <w:right w:val="single" w:sz="8" w:space="0" w:color="auto"/>
            </w:tcBorders>
            <w:vAlign w:val="center"/>
            <w:hideMark/>
          </w:tcPr>
          <w:p w14:paraId="3F23C34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A06380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BA147B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5489D5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实例规格4：24核93G，1*GPU加速卡</w:t>
            </w:r>
          </w:p>
        </w:tc>
        <w:tc>
          <w:tcPr>
            <w:tcW w:w="1129" w:type="dxa"/>
            <w:tcBorders>
              <w:top w:val="nil"/>
              <w:left w:val="nil"/>
              <w:bottom w:val="single" w:sz="8" w:space="0" w:color="auto"/>
              <w:right w:val="single" w:sz="8" w:space="0" w:color="auto"/>
            </w:tcBorders>
            <w:shd w:val="clear" w:color="auto" w:fill="auto"/>
            <w:vAlign w:val="center"/>
            <w:hideMark/>
          </w:tcPr>
          <w:p w14:paraId="3DC890A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190.12 </w:t>
            </w:r>
          </w:p>
        </w:tc>
        <w:tc>
          <w:tcPr>
            <w:tcW w:w="1176" w:type="dxa"/>
            <w:tcBorders>
              <w:top w:val="nil"/>
              <w:left w:val="nil"/>
              <w:bottom w:val="single" w:sz="8" w:space="0" w:color="auto"/>
              <w:right w:val="single" w:sz="8" w:space="0" w:color="auto"/>
            </w:tcBorders>
            <w:shd w:val="clear" w:color="auto" w:fill="auto"/>
            <w:vAlign w:val="center"/>
            <w:hideMark/>
          </w:tcPr>
          <w:p w14:paraId="5262618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343A85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68CFB338"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818A2C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c>
          <w:tcPr>
            <w:tcW w:w="780" w:type="dxa"/>
            <w:vMerge/>
            <w:tcBorders>
              <w:top w:val="nil"/>
              <w:left w:val="single" w:sz="8" w:space="0" w:color="auto"/>
              <w:bottom w:val="single" w:sz="8" w:space="0" w:color="000000"/>
              <w:right w:val="single" w:sz="8" w:space="0" w:color="auto"/>
            </w:tcBorders>
            <w:vAlign w:val="center"/>
            <w:hideMark/>
          </w:tcPr>
          <w:p w14:paraId="54286A4E"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D8301E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5ED1DBD"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49AAA2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实例规格5：48核186G，2*GPU加速卡</w:t>
            </w:r>
          </w:p>
        </w:tc>
        <w:tc>
          <w:tcPr>
            <w:tcW w:w="1129" w:type="dxa"/>
            <w:tcBorders>
              <w:top w:val="nil"/>
              <w:left w:val="nil"/>
              <w:bottom w:val="single" w:sz="8" w:space="0" w:color="auto"/>
              <w:right w:val="single" w:sz="8" w:space="0" w:color="auto"/>
            </w:tcBorders>
            <w:shd w:val="clear" w:color="auto" w:fill="auto"/>
            <w:vAlign w:val="center"/>
            <w:hideMark/>
          </w:tcPr>
          <w:p w14:paraId="7C7FB4B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356.40 </w:t>
            </w:r>
          </w:p>
        </w:tc>
        <w:tc>
          <w:tcPr>
            <w:tcW w:w="1176" w:type="dxa"/>
            <w:tcBorders>
              <w:top w:val="nil"/>
              <w:left w:val="nil"/>
              <w:bottom w:val="single" w:sz="8" w:space="0" w:color="auto"/>
              <w:right w:val="single" w:sz="8" w:space="0" w:color="auto"/>
            </w:tcBorders>
            <w:shd w:val="clear" w:color="auto" w:fill="auto"/>
            <w:vAlign w:val="center"/>
            <w:hideMark/>
          </w:tcPr>
          <w:p w14:paraId="4A4418E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17B78A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278488AD"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1B596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11</w:t>
            </w:r>
          </w:p>
        </w:tc>
        <w:tc>
          <w:tcPr>
            <w:tcW w:w="780" w:type="dxa"/>
            <w:vMerge/>
            <w:tcBorders>
              <w:top w:val="nil"/>
              <w:left w:val="single" w:sz="8" w:space="0" w:color="auto"/>
              <w:bottom w:val="single" w:sz="8" w:space="0" w:color="000000"/>
              <w:right w:val="single" w:sz="8" w:space="0" w:color="auto"/>
            </w:tcBorders>
            <w:vAlign w:val="center"/>
            <w:hideMark/>
          </w:tcPr>
          <w:p w14:paraId="4B420AD4"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3FA64042"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7FBFB4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8E350F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实例规格6：96核372G，4*GPU加速卡</w:t>
            </w:r>
          </w:p>
        </w:tc>
        <w:tc>
          <w:tcPr>
            <w:tcW w:w="1129" w:type="dxa"/>
            <w:tcBorders>
              <w:top w:val="nil"/>
              <w:left w:val="nil"/>
              <w:bottom w:val="single" w:sz="8" w:space="0" w:color="auto"/>
              <w:right w:val="single" w:sz="8" w:space="0" w:color="auto"/>
            </w:tcBorders>
            <w:shd w:val="clear" w:color="auto" w:fill="auto"/>
            <w:vAlign w:val="center"/>
            <w:hideMark/>
          </w:tcPr>
          <w:p w14:paraId="53A712B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712.80 </w:t>
            </w:r>
          </w:p>
        </w:tc>
        <w:tc>
          <w:tcPr>
            <w:tcW w:w="1176" w:type="dxa"/>
            <w:tcBorders>
              <w:top w:val="nil"/>
              <w:left w:val="nil"/>
              <w:bottom w:val="single" w:sz="8" w:space="0" w:color="auto"/>
              <w:right w:val="single" w:sz="8" w:space="0" w:color="auto"/>
            </w:tcBorders>
            <w:shd w:val="clear" w:color="auto" w:fill="auto"/>
            <w:vAlign w:val="center"/>
            <w:hideMark/>
          </w:tcPr>
          <w:p w14:paraId="4B84D1C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17102C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382D9A71"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27C1C6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E5A872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存储服务</w:t>
            </w:r>
          </w:p>
        </w:tc>
        <w:tc>
          <w:tcPr>
            <w:tcW w:w="856" w:type="dxa"/>
            <w:tcBorders>
              <w:top w:val="nil"/>
              <w:left w:val="nil"/>
              <w:bottom w:val="single" w:sz="8" w:space="0" w:color="auto"/>
              <w:right w:val="single" w:sz="8" w:space="0" w:color="auto"/>
            </w:tcBorders>
            <w:shd w:val="clear" w:color="auto" w:fill="auto"/>
            <w:vAlign w:val="center"/>
            <w:hideMark/>
          </w:tcPr>
          <w:p w14:paraId="420037B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块存储服务-普通性能</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1D67339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是为云服务器提供块级别存储空间</w:t>
            </w:r>
          </w:p>
        </w:tc>
        <w:tc>
          <w:tcPr>
            <w:tcW w:w="1663" w:type="dxa"/>
            <w:tcBorders>
              <w:top w:val="nil"/>
              <w:left w:val="nil"/>
              <w:bottom w:val="single" w:sz="8" w:space="0" w:color="auto"/>
              <w:right w:val="single" w:sz="8" w:space="0" w:color="auto"/>
            </w:tcBorders>
            <w:shd w:val="clear" w:color="auto" w:fill="auto"/>
            <w:vAlign w:val="center"/>
            <w:hideMark/>
          </w:tcPr>
          <w:p w14:paraId="1B31F65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129" w:type="dxa"/>
            <w:tcBorders>
              <w:top w:val="nil"/>
              <w:left w:val="nil"/>
              <w:bottom w:val="single" w:sz="8" w:space="0" w:color="auto"/>
              <w:right w:val="single" w:sz="8" w:space="0" w:color="auto"/>
            </w:tcBorders>
            <w:shd w:val="clear" w:color="auto" w:fill="auto"/>
            <w:vAlign w:val="center"/>
            <w:hideMark/>
          </w:tcPr>
          <w:p w14:paraId="66C4A8C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0.01 </w:t>
            </w:r>
          </w:p>
        </w:tc>
        <w:tc>
          <w:tcPr>
            <w:tcW w:w="1176" w:type="dxa"/>
            <w:tcBorders>
              <w:top w:val="nil"/>
              <w:left w:val="nil"/>
              <w:bottom w:val="single" w:sz="8" w:space="0" w:color="auto"/>
              <w:right w:val="single" w:sz="8" w:space="0" w:color="auto"/>
            </w:tcBorders>
            <w:shd w:val="clear" w:color="auto" w:fill="auto"/>
            <w:vAlign w:val="center"/>
            <w:hideMark/>
          </w:tcPr>
          <w:p w14:paraId="218B71B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7D97809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160,000</w:t>
            </w:r>
          </w:p>
        </w:tc>
      </w:tr>
      <w:tr w:rsidR="003B26BB" w:rsidRPr="003B26BB" w14:paraId="55810CBE"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8ABCB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w:t>
            </w:r>
          </w:p>
        </w:tc>
        <w:tc>
          <w:tcPr>
            <w:tcW w:w="780" w:type="dxa"/>
            <w:vMerge/>
            <w:tcBorders>
              <w:top w:val="nil"/>
              <w:left w:val="single" w:sz="8" w:space="0" w:color="auto"/>
              <w:bottom w:val="single" w:sz="8" w:space="0" w:color="000000"/>
              <w:right w:val="single" w:sz="8" w:space="0" w:color="auto"/>
            </w:tcBorders>
            <w:vAlign w:val="center"/>
            <w:hideMark/>
          </w:tcPr>
          <w:p w14:paraId="0D758B66"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71718B4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块存储服务-高性能</w:t>
            </w:r>
          </w:p>
        </w:tc>
        <w:tc>
          <w:tcPr>
            <w:tcW w:w="1416" w:type="dxa"/>
            <w:vMerge/>
            <w:tcBorders>
              <w:top w:val="nil"/>
              <w:left w:val="single" w:sz="8" w:space="0" w:color="auto"/>
              <w:bottom w:val="single" w:sz="8" w:space="0" w:color="000000"/>
              <w:right w:val="single" w:sz="8" w:space="0" w:color="auto"/>
            </w:tcBorders>
            <w:vAlign w:val="center"/>
            <w:hideMark/>
          </w:tcPr>
          <w:p w14:paraId="2BF886EC"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85CCFB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129" w:type="dxa"/>
            <w:tcBorders>
              <w:top w:val="nil"/>
              <w:left w:val="nil"/>
              <w:bottom w:val="single" w:sz="8" w:space="0" w:color="auto"/>
              <w:right w:val="single" w:sz="8" w:space="0" w:color="auto"/>
            </w:tcBorders>
            <w:shd w:val="clear" w:color="auto" w:fill="auto"/>
            <w:vAlign w:val="center"/>
            <w:hideMark/>
          </w:tcPr>
          <w:p w14:paraId="1B98AFD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0.04 </w:t>
            </w:r>
          </w:p>
        </w:tc>
        <w:tc>
          <w:tcPr>
            <w:tcW w:w="1176" w:type="dxa"/>
            <w:tcBorders>
              <w:top w:val="nil"/>
              <w:left w:val="nil"/>
              <w:bottom w:val="single" w:sz="8" w:space="0" w:color="auto"/>
              <w:right w:val="single" w:sz="8" w:space="0" w:color="auto"/>
            </w:tcBorders>
            <w:shd w:val="clear" w:color="auto" w:fill="auto"/>
            <w:vAlign w:val="center"/>
            <w:hideMark/>
          </w:tcPr>
          <w:p w14:paraId="4B9E8C5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1C7BD40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7A85D613"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2D2C1D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w:t>
            </w:r>
          </w:p>
        </w:tc>
        <w:tc>
          <w:tcPr>
            <w:tcW w:w="780" w:type="dxa"/>
            <w:vMerge/>
            <w:tcBorders>
              <w:top w:val="nil"/>
              <w:left w:val="single" w:sz="8" w:space="0" w:color="auto"/>
              <w:bottom w:val="single" w:sz="8" w:space="0" w:color="000000"/>
              <w:right w:val="single" w:sz="8" w:space="0" w:color="auto"/>
            </w:tcBorders>
            <w:vAlign w:val="center"/>
            <w:hideMark/>
          </w:tcPr>
          <w:p w14:paraId="7A62653C"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2BD2A7B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快照服务</w:t>
            </w:r>
          </w:p>
        </w:tc>
        <w:tc>
          <w:tcPr>
            <w:tcW w:w="1416" w:type="dxa"/>
            <w:tcBorders>
              <w:top w:val="nil"/>
              <w:left w:val="nil"/>
              <w:bottom w:val="single" w:sz="8" w:space="0" w:color="auto"/>
              <w:right w:val="single" w:sz="8" w:space="0" w:color="auto"/>
            </w:tcBorders>
            <w:shd w:val="clear" w:color="auto" w:fill="auto"/>
            <w:vAlign w:val="center"/>
            <w:hideMark/>
          </w:tcPr>
          <w:p w14:paraId="4B79915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是为所有类型的云存储创建一致性快照用于备份或者恢复云盘</w:t>
            </w:r>
          </w:p>
        </w:tc>
        <w:tc>
          <w:tcPr>
            <w:tcW w:w="1663" w:type="dxa"/>
            <w:tcBorders>
              <w:top w:val="nil"/>
              <w:left w:val="nil"/>
              <w:bottom w:val="single" w:sz="8" w:space="0" w:color="auto"/>
              <w:right w:val="single" w:sz="8" w:space="0" w:color="auto"/>
            </w:tcBorders>
            <w:shd w:val="clear" w:color="auto" w:fill="auto"/>
            <w:vAlign w:val="center"/>
            <w:hideMark/>
          </w:tcPr>
          <w:p w14:paraId="11CA943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129" w:type="dxa"/>
            <w:tcBorders>
              <w:top w:val="nil"/>
              <w:left w:val="nil"/>
              <w:bottom w:val="single" w:sz="8" w:space="0" w:color="auto"/>
              <w:right w:val="single" w:sz="8" w:space="0" w:color="auto"/>
            </w:tcBorders>
            <w:shd w:val="clear" w:color="auto" w:fill="auto"/>
            <w:vAlign w:val="center"/>
            <w:hideMark/>
          </w:tcPr>
          <w:p w14:paraId="23A516B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0.01 </w:t>
            </w:r>
          </w:p>
        </w:tc>
        <w:tc>
          <w:tcPr>
            <w:tcW w:w="1176" w:type="dxa"/>
            <w:tcBorders>
              <w:top w:val="nil"/>
              <w:left w:val="nil"/>
              <w:bottom w:val="single" w:sz="8" w:space="0" w:color="auto"/>
              <w:right w:val="single" w:sz="8" w:space="0" w:color="auto"/>
            </w:tcBorders>
            <w:shd w:val="clear" w:color="auto" w:fill="auto"/>
            <w:vAlign w:val="center"/>
            <w:hideMark/>
          </w:tcPr>
          <w:p w14:paraId="0F65335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386E4CD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4C017E2A"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B72832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15</w:t>
            </w:r>
          </w:p>
        </w:tc>
        <w:tc>
          <w:tcPr>
            <w:tcW w:w="780" w:type="dxa"/>
            <w:vMerge/>
            <w:tcBorders>
              <w:top w:val="nil"/>
              <w:left w:val="single" w:sz="8" w:space="0" w:color="auto"/>
              <w:bottom w:val="single" w:sz="8" w:space="0" w:color="000000"/>
              <w:right w:val="single" w:sz="8" w:space="0" w:color="auto"/>
            </w:tcBorders>
            <w:vAlign w:val="center"/>
            <w:hideMark/>
          </w:tcPr>
          <w:p w14:paraId="731F1AF4"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0B59F91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对象存储服务</w:t>
            </w:r>
          </w:p>
        </w:tc>
        <w:tc>
          <w:tcPr>
            <w:tcW w:w="1416" w:type="dxa"/>
            <w:tcBorders>
              <w:top w:val="nil"/>
              <w:left w:val="nil"/>
              <w:bottom w:val="single" w:sz="8" w:space="0" w:color="auto"/>
              <w:right w:val="single" w:sz="8" w:space="0" w:color="auto"/>
            </w:tcBorders>
            <w:shd w:val="clear" w:color="auto" w:fill="auto"/>
            <w:vAlign w:val="center"/>
            <w:hideMark/>
          </w:tcPr>
          <w:p w14:paraId="15B63B0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是提供空间弹性扩展使提供海量、高可靠的数据存储能力</w:t>
            </w:r>
          </w:p>
        </w:tc>
        <w:tc>
          <w:tcPr>
            <w:tcW w:w="1663" w:type="dxa"/>
            <w:tcBorders>
              <w:top w:val="nil"/>
              <w:left w:val="nil"/>
              <w:bottom w:val="single" w:sz="8" w:space="0" w:color="auto"/>
              <w:right w:val="single" w:sz="8" w:space="0" w:color="auto"/>
            </w:tcBorders>
            <w:shd w:val="clear" w:color="auto" w:fill="auto"/>
            <w:vAlign w:val="center"/>
            <w:hideMark/>
          </w:tcPr>
          <w:p w14:paraId="0B035A8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129" w:type="dxa"/>
            <w:tcBorders>
              <w:top w:val="nil"/>
              <w:left w:val="nil"/>
              <w:bottom w:val="single" w:sz="8" w:space="0" w:color="auto"/>
              <w:right w:val="single" w:sz="8" w:space="0" w:color="auto"/>
            </w:tcBorders>
            <w:shd w:val="clear" w:color="auto" w:fill="auto"/>
            <w:vAlign w:val="center"/>
            <w:hideMark/>
          </w:tcPr>
          <w:p w14:paraId="1AB5B95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0.01 </w:t>
            </w:r>
          </w:p>
        </w:tc>
        <w:tc>
          <w:tcPr>
            <w:tcW w:w="1176" w:type="dxa"/>
            <w:tcBorders>
              <w:top w:val="nil"/>
              <w:left w:val="nil"/>
              <w:bottom w:val="single" w:sz="8" w:space="0" w:color="auto"/>
              <w:right w:val="single" w:sz="8" w:space="0" w:color="auto"/>
            </w:tcBorders>
            <w:shd w:val="clear" w:color="auto" w:fill="auto"/>
            <w:vAlign w:val="center"/>
            <w:hideMark/>
          </w:tcPr>
          <w:p w14:paraId="48947B4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034A148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160,000</w:t>
            </w:r>
          </w:p>
        </w:tc>
      </w:tr>
      <w:tr w:rsidR="003B26BB" w:rsidRPr="003B26BB" w14:paraId="1CE88ADB"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052014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16</w:t>
            </w:r>
          </w:p>
        </w:tc>
        <w:tc>
          <w:tcPr>
            <w:tcW w:w="780" w:type="dxa"/>
            <w:vMerge/>
            <w:tcBorders>
              <w:top w:val="nil"/>
              <w:left w:val="single" w:sz="8" w:space="0" w:color="auto"/>
              <w:bottom w:val="single" w:sz="8" w:space="0" w:color="000000"/>
              <w:right w:val="single" w:sz="8" w:space="0" w:color="auto"/>
            </w:tcBorders>
            <w:vAlign w:val="center"/>
            <w:hideMark/>
          </w:tcPr>
          <w:p w14:paraId="1507E07B"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6A3B808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文件存储服务</w:t>
            </w:r>
          </w:p>
        </w:tc>
        <w:tc>
          <w:tcPr>
            <w:tcW w:w="1416" w:type="dxa"/>
            <w:tcBorders>
              <w:top w:val="nil"/>
              <w:left w:val="nil"/>
              <w:bottom w:val="single" w:sz="8" w:space="0" w:color="auto"/>
              <w:right w:val="single" w:sz="8" w:space="0" w:color="auto"/>
            </w:tcBorders>
            <w:shd w:val="clear" w:color="auto" w:fill="auto"/>
            <w:vAlign w:val="center"/>
            <w:hideMark/>
          </w:tcPr>
          <w:p w14:paraId="07BDF36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是提供弹性扩展高可靠的文件系统服务</w:t>
            </w:r>
          </w:p>
        </w:tc>
        <w:tc>
          <w:tcPr>
            <w:tcW w:w="1663" w:type="dxa"/>
            <w:tcBorders>
              <w:top w:val="nil"/>
              <w:left w:val="nil"/>
              <w:bottom w:val="single" w:sz="8" w:space="0" w:color="auto"/>
              <w:right w:val="single" w:sz="8" w:space="0" w:color="auto"/>
            </w:tcBorders>
            <w:shd w:val="clear" w:color="auto" w:fill="auto"/>
            <w:vAlign w:val="center"/>
            <w:hideMark/>
          </w:tcPr>
          <w:p w14:paraId="1D2FEA7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129" w:type="dxa"/>
            <w:tcBorders>
              <w:top w:val="nil"/>
              <w:left w:val="nil"/>
              <w:bottom w:val="single" w:sz="8" w:space="0" w:color="auto"/>
              <w:right w:val="single" w:sz="8" w:space="0" w:color="auto"/>
            </w:tcBorders>
            <w:shd w:val="clear" w:color="auto" w:fill="auto"/>
            <w:vAlign w:val="center"/>
            <w:hideMark/>
          </w:tcPr>
          <w:p w14:paraId="5242E9F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0.02 </w:t>
            </w:r>
          </w:p>
        </w:tc>
        <w:tc>
          <w:tcPr>
            <w:tcW w:w="1176" w:type="dxa"/>
            <w:tcBorders>
              <w:top w:val="nil"/>
              <w:left w:val="nil"/>
              <w:bottom w:val="single" w:sz="8" w:space="0" w:color="auto"/>
              <w:right w:val="single" w:sz="8" w:space="0" w:color="auto"/>
            </w:tcBorders>
            <w:shd w:val="clear" w:color="auto" w:fill="auto"/>
            <w:vAlign w:val="center"/>
            <w:hideMark/>
          </w:tcPr>
          <w:p w14:paraId="6C158F0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121DD10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10,000</w:t>
            </w:r>
          </w:p>
        </w:tc>
      </w:tr>
      <w:tr w:rsidR="003B26BB" w:rsidRPr="003B26BB" w14:paraId="62E88F54"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023A57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17</w:t>
            </w:r>
          </w:p>
        </w:tc>
        <w:tc>
          <w:tcPr>
            <w:tcW w:w="780" w:type="dxa"/>
            <w:vMerge/>
            <w:tcBorders>
              <w:top w:val="nil"/>
              <w:left w:val="single" w:sz="8" w:space="0" w:color="auto"/>
              <w:bottom w:val="single" w:sz="8" w:space="0" w:color="000000"/>
              <w:right w:val="single" w:sz="8" w:space="0" w:color="auto"/>
            </w:tcBorders>
            <w:vAlign w:val="center"/>
            <w:hideMark/>
          </w:tcPr>
          <w:p w14:paraId="128F78A9"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2514A83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日志服务</w:t>
            </w:r>
          </w:p>
        </w:tc>
        <w:tc>
          <w:tcPr>
            <w:tcW w:w="1416" w:type="dxa"/>
            <w:tcBorders>
              <w:top w:val="nil"/>
              <w:left w:val="nil"/>
              <w:bottom w:val="single" w:sz="8" w:space="0" w:color="auto"/>
              <w:right w:val="single" w:sz="8" w:space="0" w:color="auto"/>
            </w:tcBorders>
            <w:shd w:val="clear" w:color="auto" w:fill="auto"/>
            <w:vAlign w:val="center"/>
            <w:hideMark/>
          </w:tcPr>
          <w:p w14:paraId="2486F28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是针对日志类数据完成日志数据采集、消费、投递以及查询分析等服务</w:t>
            </w:r>
          </w:p>
        </w:tc>
        <w:tc>
          <w:tcPr>
            <w:tcW w:w="1663" w:type="dxa"/>
            <w:tcBorders>
              <w:top w:val="nil"/>
              <w:left w:val="nil"/>
              <w:bottom w:val="single" w:sz="8" w:space="0" w:color="auto"/>
              <w:right w:val="single" w:sz="8" w:space="0" w:color="auto"/>
            </w:tcBorders>
            <w:shd w:val="clear" w:color="auto" w:fill="auto"/>
            <w:vAlign w:val="center"/>
            <w:hideMark/>
          </w:tcPr>
          <w:p w14:paraId="6812A14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w:t>
            </w:r>
          </w:p>
        </w:tc>
        <w:tc>
          <w:tcPr>
            <w:tcW w:w="1129" w:type="dxa"/>
            <w:tcBorders>
              <w:top w:val="nil"/>
              <w:left w:val="nil"/>
              <w:bottom w:val="single" w:sz="8" w:space="0" w:color="auto"/>
              <w:right w:val="single" w:sz="8" w:space="0" w:color="auto"/>
            </w:tcBorders>
            <w:shd w:val="clear" w:color="auto" w:fill="auto"/>
            <w:vAlign w:val="center"/>
            <w:hideMark/>
          </w:tcPr>
          <w:p w14:paraId="2DC2B74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0.02 </w:t>
            </w:r>
          </w:p>
        </w:tc>
        <w:tc>
          <w:tcPr>
            <w:tcW w:w="1176" w:type="dxa"/>
            <w:tcBorders>
              <w:top w:val="nil"/>
              <w:left w:val="nil"/>
              <w:bottom w:val="single" w:sz="8" w:space="0" w:color="auto"/>
              <w:right w:val="single" w:sz="8" w:space="0" w:color="auto"/>
            </w:tcBorders>
            <w:shd w:val="clear" w:color="auto" w:fill="auto"/>
            <w:vAlign w:val="center"/>
            <w:hideMark/>
          </w:tcPr>
          <w:p w14:paraId="21FEE4E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4A9F78C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14A87244"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ECF76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18</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20B6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网络服务</w:t>
            </w:r>
          </w:p>
        </w:tc>
        <w:tc>
          <w:tcPr>
            <w:tcW w:w="856" w:type="dxa"/>
            <w:tcBorders>
              <w:top w:val="nil"/>
              <w:left w:val="nil"/>
              <w:bottom w:val="single" w:sz="8" w:space="0" w:color="auto"/>
              <w:right w:val="single" w:sz="8" w:space="0" w:color="auto"/>
            </w:tcBorders>
            <w:shd w:val="clear" w:color="auto" w:fill="auto"/>
            <w:vAlign w:val="center"/>
            <w:hideMark/>
          </w:tcPr>
          <w:p w14:paraId="2BAC26F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虚拟专用网络服务</w:t>
            </w:r>
          </w:p>
        </w:tc>
        <w:tc>
          <w:tcPr>
            <w:tcW w:w="1416" w:type="dxa"/>
            <w:tcBorders>
              <w:top w:val="nil"/>
              <w:left w:val="nil"/>
              <w:bottom w:val="single" w:sz="8" w:space="0" w:color="auto"/>
              <w:right w:val="single" w:sz="8" w:space="0" w:color="auto"/>
            </w:tcBorders>
            <w:shd w:val="clear" w:color="auto" w:fill="auto"/>
            <w:vAlign w:val="center"/>
            <w:hideMark/>
          </w:tcPr>
          <w:p w14:paraId="0660971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是构建出一个隔离的网络环境提供自定义IP地址范围、网段、路由表和网关等服务</w:t>
            </w:r>
          </w:p>
        </w:tc>
        <w:tc>
          <w:tcPr>
            <w:tcW w:w="1663" w:type="dxa"/>
            <w:tcBorders>
              <w:top w:val="nil"/>
              <w:left w:val="nil"/>
              <w:bottom w:val="single" w:sz="8" w:space="0" w:color="auto"/>
              <w:right w:val="single" w:sz="8" w:space="0" w:color="auto"/>
            </w:tcBorders>
            <w:shd w:val="clear" w:color="auto" w:fill="auto"/>
            <w:vAlign w:val="center"/>
            <w:hideMark/>
          </w:tcPr>
          <w:p w14:paraId="42905B3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w:t>
            </w:r>
          </w:p>
        </w:tc>
        <w:tc>
          <w:tcPr>
            <w:tcW w:w="1129" w:type="dxa"/>
            <w:tcBorders>
              <w:top w:val="nil"/>
              <w:left w:val="nil"/>
              <w:bottom w:val="single" w:sz="8" w:space="0" w:color="auto"/>
              <w:right w:val="single" w:sz="8" w:space="0" w:color="auto"/>
            </w:tcBorders>
            <w:shd w:val="clear" w:color="auto" w:fill="auto"/>
            <w:vAlign w:val="center"/>
            <w:hideMark/>
          </w:tcPr>
          <w:p w14:paraId="37091AD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1.60 </w:t>
            </w:r>
          </w:p>
        </w:tc>
        <w:tc>
          <w:tcPr>
            <w:tcW w:w="1176" w:type="dxa"/>
            <w:tcBorders>
              <w:top w:val="nil"/>
              <w:left w:val="nil"/>
              <w:bottom w:val="single" w:sz="8" w:space="0" w:color="auto"/>
              <w:right w:val="single" w:sz="8" w:space="0" w:color="auto"/>
            </w:tcBorders>
            <w:shd w:val="clear" w:color="auto" w:fill="auto"/>
            <w:vAlign w:val="center"/>
            <w:hideMark/>
          </w:tcPr>
          <w:p w14:paraId="735852B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E6B47A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5F07A858" w14:textId="77777777" w:rsidTr="000B41E6">
        <w:trPr>
          <w:trHeight w:val="217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D344EB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19</w:t>
            </w:r>
          </w:p>
        </w:tc>
        <w:tc>
          <w:tcPr>
            <w:tcW w:w="780" w:type="dxa"/>
            <w:vMerge/>
            <w:tcBorders>
              <w:top w:val="nil"/>
              <w:left w:val="single" w:sz="8" w:space="0" w:color="auto"/>
              <w:bottom w:val="single" w:sz="8" w:space="0" w:color="000000"/>
              <w:right w:val="single" w:sz="8" w:space="0" w:color="auto"/>
            </w:tcBorders>
            <w:vAlign w:val="center"/>
            <w:hideMark/>
          </w:tcPr>
          <w:p w14:paraId="7ABC2B79"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1FDCCA3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负载均衡服务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446E3E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是提供4-7层负载均衡服务支持IPv6地址</w:t>
            </w:r>
          </w:p>
        </w:tc>
        <w:tc>
          <w:tcPr>
            <w:tcW w:w="1663" w:type="dxa"/>
            <w:tcBorders>
              <w:top w:val="nil"/>
              <w:left w:val="nil"/>
              <w:bottom w:val="single" w:sz="8" w:space="0" w:color="auto"/>
              <w:right w:val="single" w:sz="8" w:space="0" w:color="auto"/>
            </w:tcBorders>
            <w:shd w:val="clear" w:color="auto" w:fill="auto"/>
            <w:vAlign w:val="center"/>
            <w:hideMark/>
          </w:tcPr>
          <w:p w14:paraId="5EA287D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 该规格最大可以支持连接数: 5000，新建连接数: 3000，每秒查询数 : 1000</w:t>
            </w:r>
          </w:p>
        </w:tc>
        <w:tc>
          <w:tcPr>
            <w:tcW w:w="1129" w:type="dxa"/>
            <w:tcBorders>
              <w:top w:val="nil"/>
              <w:left w:val="nil"/>
              <w:bottom w:val="single" w:sz="8" w:space="0" w:color="auto"/>
              <w:right w:val="single" w:sz="8" w:space="0" w:color="auto"/>
            </w:tcBorders>
            <w:shd w:val="clear" w:color="auto" w:fill="auto"/>
            <w:vAlign w:val="center"/>
            <w:hideMark/>
          </w:tcPr>
          <w:p w14:paraId="1C41F2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3.60 </w:t>
            </w:r>
          </w:p>
        </w:tc>
        <w:tc>
          <w:tcPr>
            <w:tcW w:w="1176" w:type="dxa"/>
            <w:tcBorders>
              <w:top w:val="nil"/>
              <w:left w:val="nil"/>
              <w:bottom w:val="single" w:sz="8" w:space="0" w:color="auto"/>
              <w:right w:val="single" w:sz="8" w:space="0" w:color="auto"/>
            </w:tcBorders>
            <w:shd w:val="clear" w:color="auto" w:fill="auto"/>
            <w:vAlign w:val="center"/>
            <w:hideMark/>
          </w:tcPr>
          <w:p w14:paraId="28F10B9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255576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8AC83F5" w14:textId="77777777" w:rsidTr="000B41E6">
        <w:trPr>
          <w:trHeight w:val="195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3D2173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w:t>
            </w:r>
          </w:p>
        </w:tc>
        <w:tc>
          <w:tcPr>
            <w:tcW w:w="780" w:type="dxa"/>
            <w:vMerge/>
            <w:tcBorders>
              <w:top w:val="nil"/>
              <w:left w:val="single" w:sz="8" w:space="0" w:color="auto"/>
              <w:bottom w:val="single" w:sz="8" w:space="0" w:color="000000"/>
              <w:right w:val="single" w:sz="8" w:space="0" w:color="auto"/>
            </w:tcBorders>
            <w:vAlign w:val="center"/>
            <w:hideMark/>
          </w:tcPr>
          <w:p w14:paraId="6DD0FA8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5292388"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644DB52"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A9E942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实例规格2：该规格最大可以支持连接数: 50000，新建连接数: 5000，每秒查询数: 5000</w:t>
            </w:r>
          </w:p>
        </w:tc>
        <w:tc>
          <w:tcPr>
            <w:tcW w:w="1129" w:type="dxa"/>
            <w:tcBorders>
              <w:top w:val="nil"/>
              <w:left w:val="nil"/>
              <w:bottom w:val="single" w:sz="8" w:space="0" w:color="auto"/>
              <w:right w:val="single" w:sz="8" w:space="0" w:color="auto"/>
            </w:tcBorders>
            <w:shd w:val="clear" w:color="auto" w:fill="auto"/>
            <w:vAlign w:val="center"/>
            <w:hideMark/>
          </w:tcPr>
          <w:p w14:paraId="60A5B0C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12.67 </w:t>
            </w:r>
          </w:p>
        </w:tc>
        <w:tc>
          <w:tcPr>
            <w:tcW w:w="1176" w:type="dxa"/>
            <w:tcBorders>
              <w:top w:val="nil"/>
              <w:left w:val="nil"/>
              <w:bottom w:val="single" w:sz="8" w:space="0" w:color="auto"/>
              <w:right w:val="single" w:sz="8" w:space="0" w:color="auto"/>
            </w:tcBorders>
            <w:shd w:val="clear" w:color="auto" w:fill="auto"/>
            <w:vAlign w:val="center"/>
            <w:hideMark/>
          </w:tcPr>
          <w:p w14:paraId="4F7C50C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F33FE3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5C37EEF1" w14:textId="77777777" w:rsidTr="000B41E6">
        <w:trPr>
          <w:trHeight w:val="217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D4F312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21</w:t>
            </w:r>
          </w:p>
        </w:tc>
        <w:tc>
          <w:tcPr>
            <w:tcW w:w="780" w:type="dxa"/>
            <w:vMerge/>
            <w:tcBorders>
              <w:top w:val="nil"/>
              <w:left w:val="single" w:sz="8" w:space="0" w:color="auto"/>
              <w:bottom w:val="single" w:sz="8" w:space="0" w:color="000000"/>
              <w:right w:val="single" w:sz="8" w:space="0" w:color="auto"/>
            </w:tcBorders>
            <w:vAlign w:val="center"/>
            <w:hideMark/>
          </w:tcPr>
          <w:p w14:paraId="721CCB1A"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5A897E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FD89C0A"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3E6EFA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实例规格3：该规格最大可以支持连接数: 100000，新建连接数: 10000，每秒查询数: 10000</w:t>
            </w:r>
          </w:p>
        </w:tc>
        <w:tc>
          <w:tcPr>
            <w:tcW w:w="1129" w:type="dxa"/>
            <w:tcBorders>
              <w:top w:val="nil"/>
              <w:left w:val="nil"/>
              <w:bottom w:val="single" w:sz="8" w:space="0" w:color="auto"/>
              <w:right w:val="single" w:sz="8" w:space="0" w:color="auto"/>
            </w:tcBorders>
            <w:shd w:val="clear" w:color="auto" w:fill="auto"/>
            <w:vAlign w:val="center"/>
            <w:hideMark/>
          </w:tcPr>
          <w:p w14:paraId="7D854A4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25.33 </w:t>
            </w:r>
          </w:p>
        </w:tc>
        <w:tc>
          <w:tcPr>
            <w:tcW w:w="1176" w:type="dxa"/>
            <w:tcBorders>
              <w:top w:val="nil"/>
              <w:left w:val="nil"/>
              <w:bottom w:val="single" w:sz="8" w:space="0" w:color="auto"/>
              <w:right w:val="single" w:sz="8" w:space="0" w:color="auto"/>
            </w:tcBorders>
            <w:shd w:val="clear" w:color="auto" w:fill="auto"/>
            <w:vAlign w:val="center"/>
            <w:hideMark/>
          </w:tcPr>
          <w:p w14:paraId="7D7ECFC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4F593E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8F3D02A" w14:textId="77777777" w:rsidTr="000B41E6">
        <w:trPr>
          <w:trHeight w:val="217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8D66E3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22</w:t>
            </w:r>
          </w:p>
        </w:tc>
        <w:tc>
          <w:tcPr>
            <w:tcW w:w="780" w:type="dxa"/>
            <w:vMerge/>
            <w:tcBorders>
              <w:top w:val="nil"/>
              <w:left w:val="single" w:sz="8" w:space="0" w:color="auto"/>
              <w:bottom w:val="single" w:sz="8" w:space="0" w:color="000000"/>
              <w:right w:val="single" w:sz="8" w:space="0" w:color="auto"/>
            </w:tcBorders>
            <w:vAlign w:val="center"/>
            <w:hideMark/>
          </w:tcPr>
          <w:p w14:paraId="054F059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395D13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586F0C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4D01A6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实例规格4：该规格最大可以支持连接数: 200000，新建连接数: 20000，每秒查询数: 20000</w:t>
            </w:r>
          </w:p>
        </w:tc>
        <w:tc>
          <w:tcPr>
            <w:tcW w:w="1129" w:type="dxa"/>
            <w:tcBorders>
              <w:top w:val="nil"/>
              <w:left w:val="nil"/>
              <w:bottom w:val="single" w:sz="8" w:space="0" w:color="auto"/>
              <w:right w:val="single" w:sz="8" w:space="0" w:color="auto"/>
            </w:tcBorders>
            <w:shd w:val="clear" w:color="auto" w:fill="auto"/>
            <w:vAlign w:val="center"/>
            <w:hideMark/>
          </w:tcPr>
          <w:p w14:paraId="3E918A8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50.67 </w:t>
            </w:r>
          </w:p>
        </w:tc>
        <w:tc>
          <w:tcPr>
            <w:tcW w:w="1176" w:type="dxa"/>
            <w:tcBorders>
              <w:top w:val="nil"/>
              <w:left w:val="nil"/>
              <w:bottom w:val="single" w:sz="8" w:space="0" w:color="auto"/>
              <w:right w:val="single" w:sz="8" w:space="0" w:color="auto"/>
            </w:tcBorders>
            <w:shd w:val="clear" w:color="auto" w:fill="auto"/>
            <w:vAlign w:val="center"/>
            <w:hideMark/>
          </w:tcPr>
          <w:p w14:paraId="707D38B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EF570C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AC5F946" w14:textId="77777777" w:rsidTr="000B41E6">
        <w:trPr>
          <w:trHeight w:val="195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C85C79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23</w:t>
            </w:r>
          </w:p>
        </w:tc>
        <w:tc>
          <w:tcPr>
            <w:tcW w:w="780" w:type="dxa"/>
            <w:vMerge/>
            <w:tcBorders>
              <w:top w:val="nil"/>
              <w:left w:val="single" w:sz="8" w:space="0" w:color="auto"/>
              <w:bottom w:val="single" w:sz="8" w:space="0" w:color="000000"/>
              <w:right w:val="single" w:sz="8" w:space="0" w:color="auto"/>
            </w:tcBorders>
            <w:vAlign w:val="center"/>
            <w:hideMark/>
          </w:tcPr>
          <w:p w14:paraId="734751F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2201D3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50E831A"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8C8636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实例规格5：该规格最大可以支持连接数: 500000，新建连接数 : 50000，每秒查询数 : 30000</w:t>
            </w:r>
          </w:p>
        </w:tc>
        <w:tc>
          <w:tcPr>
            <w:tcW w:w="1129" w:type="dxa"/>
            <w:tcBorders>
              <w:top w:val="nil"/>
              <w:left w:val="nil"/>
              <w:bottom w:val="single" w:sz="8" w:space="0" w:color="auto"/>
              <w:right w:val="single" w:sz="8" w:space="0" w:color="auto"/>
            </w:tcBorders>
            <w:shd w:val="clear" w:color="auto" w:fill="auto"/>
            <w:vAlign w:val="center"/>
            <w:hideMark/>
          </w:tcPr>
          <w:p w14:paraId="4A9A09B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76.20 </w:t>
            </w:r>
          </w:p>
        </w:tc>
        <w:tc>
          <w:tcPr>
            <w:tcW w:w="1176" w:type="dxa"/>
            <w:tcBorders>
              <w:top w:val="nil"/>
              <w:left w:val="nil"/>
              <w:bottom w:val="single" w:sz="8" w:space="0" w:color="auto"/>
              <w:right w:val="single" w:sz="8" w:space="0" w:color="auto"/>
            </w:tcBorders>
            <w:shd w:val="clear" w:color="auto" w:fill="auto"/>
            <w:vAlign w:val="center"/>
            <w:hideMark/>
          </w:tcPr>
          <w:p w14:paraId="127353C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D629A4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D8DF908" w14:textId="77777777" w:rsidTr="000B41E6">
        <w:trPr>
          <w:trHeight w:val="217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7F8DDF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24</w:t>
            </w:r>
          </w:p>
        </w:tc>
        <w:tc>
          <w:tcPr>
            <w:tcW w:w="780" w:type="dxa"/>
            <w:vMerge/>
            <w:tcBorders>
              <w:top w:val="nil"/>
              <w:left w:val="single" w:sz="8" w:space="0" w:color="auto"/>
              <w:bottom w:val="single" w:sz="8" w:space="0" w:color="000000"/>
              <w:right w:val="single" w:sz="8" w:space="0" w:color="auto"/>
            </w:tcBorders>
            <w:vAlign w:val="center"/>
            <w:hideMark/>
          </w:tcPr>
          <w:p w14:paraId="4167A64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0635E1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F1E7AB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F55B15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实例规格6：该规格最大可以支持连接数: 1000000，新建连接数 : 100000，每秒查询数 : 50000</w:t>
            </w:r>
          </w:p>
        </w:tc>
        <w:tc>
          <w:tcPr>
            <w:tcW w:w="1129" w:type="dxa"/>
            <w:tcBorders>
              <w:top w:val="nil"/>
              <w:left w:val="nil"/>
              <w:bottom w:val="single" w:sz="8" w:space="0" w:color="auto"/>
              <w:right w:val="single" w:sz="8" w:space="0" w:color="auto"/>
            </w:tcBorders>
            <w:shd w:val="clear" w:color="auto" w:fill="auto"/>
            <w:vAlign w:val="center"/>
            <w:hideMark/>
          </w:tcPr>
          <w:p w14:paraId="6580422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127.20 </w:t>
            </w:r>
          </w:p>
        </w:tc>
        <w:tc>
          <w:tcPr>
            <w:tcW w:w="1176" w:type="dxa"/>
            <w:tcBorders>
              <w:top w:val="nil"/>
              <w:left w:val="nil"/>
              <w:bottom w:val="single" w:sz="8" w:space="0" w:color="auto"/>
              <w:right w:val="single" w:sz="8" w:space="0" w:color="auto"/>
            </w:tcBorders>
            <w:shd w:val="clear" w:color="auto" w:fill="auto"/>
            <w:vAlign w:val="center"/>
            <w:hideMark/>
          </w:tcPr>
          <w:p w14:paraId="0477725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56A641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5034473"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A97705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25</w:t>
            </w:r>
          </w:p>
        </w:tc>
        <w:tc>
          <w:tcPr>
            <w:tcW w:w="780" w:type="dxa"/>
            <w:vMerge/>
            <w:tcBorders>
              <w:top w:val="nil"/>
              <w:left w:val="single" w:sz="8" w:space="0" w:color="auto"/>
              <w:bottom w:val="single" w:sz="8" w:space="0" w:color="000000"/>
              <w:right w:val="single" w:sz="8" w:space="0" w:color="auto"/>
            </w:tcBorders>
            <w:vAlign w:val="center"/>
            <w:hideMark/>
          </w:tcPr>
          <w:p w14:paraId="3EBE6C10"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2A44783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DNS智能解析服务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1FC44D4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是提供域名解析服务</w:t>
            </w:r>
          </w:p>
        </w:tc>
        <w:tc>
          <w:tcPr>
            <w:tcW w:w="1663" w:type="dxa"/>
            <w:tcBorders>
              <w:top w:val="nil"/>
              <w:left w:val="nil"/>
              <w:bottom w:val="single" w:sz="8" w:space="0" w:color="auto"/>
              <w:right w:val="single" w:sz="8" w:space="0" w:color="auto"/>
            </w:tcBorders>
            <w:shd w:val="clear" w:color="auto" w:fill="auto"/>
            <w:vAlign w:val="center"/>
            <w:hideMark/>
          </w:tcPr>
          <w:p w14:paraId="48D5E70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计费项1：区域数量</w:t>
            </w:r>
          </w:p>
        </w:tc>
        <w:tc>
          <w:tcPr>
            <w:tcW w:w="1129" w:type="dxa"/>
            <w:tcBorders>
              <w:top w:val="nil"/>
              <w:left w:val="nil"/>
              <w:bottom w:val="single" w:sz="8" w:space="0" w:color="auto"/>
              <w:right w:val="single" w:sz="8" w:space="0" w:color="auto"/>
            </w:tcBorders>
            <w:shd w:val="clear" w:color="auto" w:fill="auto"/>
            <w:vAlign w:val="center"/>
            <w:hideMark/>
          </w:tcPr>
          <w:p w14:paraId="510CB48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0.20 </w:t>
            </w:r>
          </w:p>
        </w:tc>
        <w:tc>
          <w:tcPr>
            <w:tcW w:w="1176" w:type="dxa"/>
            <w:tcBorders>
              <w:top w:val="nil"/>
              <w:left w:val="nil"/>
              <w:bottom w:val="single" w:sz="8" w:space="0" w:color="auto"/>
              <w:right w:val="single" w:sz="8" w:space="0" w:color="auto"/>
            </w:tcBorders>
            <w:shd w:val="clear" w:color="auto" w:fill="auto"/>
            <w:vAlign w:val="center"/>
            <w:hideMark/>
          </w:tcPr>
          <w:p w14:paraId="6F76C01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区域/天</w:t>
            </w:r>
          </w:p>
        </w:tc>
        <w:tc>
          <w:tcPr>
            <w:tcW w:w="1056" w:type="dxa"/>
            <w:tcBorders>
              <w:top w:val="nil"/>
              <w:left w:val="nil"/>
              <w:bottom w:val="single" w:sz="8" w:space="0" w:color="auto"/>
              <w:right w:val="single" w:sz="8" w:space="0" w:color="auto"/>
            </w:tcBorders>
            <w:shd w:val="clear" w:color="auto" w:fill="auto"/>
            <w:vAlign w:val="center"/>
            <w:hideMark/>
          </w:tcPr>
          <w:p w14:paraId="39B30CE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CFAD5D3"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965C8A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26</w:t>
            </w:r>
          </w:p>
        </w:tc>
        <w:tc>
          <w:tcPr>
            <w:tcW w:w="780" w:type="dxa"/>
            <w:vMerge/>
            <w:tcBorders>
              <w:top w:val="nil"/>
              <w:left w:val="single" w:sz="8" w:space="0" w:color="auto"/>
              <w:bottom w:val="single" w:sz="8" w:space="0" w:color="000000"/>
              <w:right w:val="single" w:sz="8" w:space="0" w:color="auto"/>
            </w:tcBorders>
            <w:vAlign w:val="center"/>
            <w:hideMark/>
          </w:tcPr>
          <w:p w14:paraId="20CF25C1"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5E81F5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507890C"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D218AE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计费项2：每个区域的请求次数（以每万次为1个规格，向上递增）</w:t>
            </w:r>
          </w:p>
        </w:tc>
        <w:tc>
          <w:tcPr>
            <w:tcW w:w="1129" w:type="dxa"/>
            <w:tcBorders>
              <w:top w:val="nil"/>
              <w:left w:val="nil"/>
              <w:bottom w:val="single" w:sz="8" w:space="0" w:color="auto"/>
              <w:right w:val="single" w:sz="8" w:space="0" w:color="auto"/>
            </w:tcBorders>
            <w:shd w:val="clear" w:color="auto" w:fill="auto"/>
            <w:vAlign w:val="center"/>
            <w:hideMark/>
          </w:tcPr>
          <w:p w14:paraId="4ADA3EA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0.06 </w:t>
            </w:r>
          </w:p>
        </w:tc>
        <w:tc>
          <w:tcPr>
            <w:tcW w:w="1176" w:type="dxa"/>
            <w:tcBorders>
              <w:top w:val="nil"/>
              <w:left w:val="nil"/>
              <w:bottom w:val="single" w:sz="8" w:space="0" w:color="auto"/>
              <w:right w:val="single" w:sz="8" w:space="0" w:color="auto"/>
            </w:tcBorders>
            <w:shd w:val="clear" w:color="auto" w:fill="auto"/>
            <w:vAlign w:val="center"/>
            <w:hideMark/>
          </w:tcPr>
          <w:p w14:paraId="31A2166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万次/天</w:t>
            </w:r>
          </w:p>
        </w:tc>
        <w:tc>
          <w:tcPr>
            <w:tcW w:w="1056" w:type="dxa"/>
            <w:tcBorders>
              <w:top w:val="nil"/>
              <w:left w:val="nil"/>
              <w:bottom w:val="single" w:sz="8" w:space="0" w:color="auto"/>
              <w:right w:val="single" w:sz="8" w:space="0" w:color="auto"/>
            </w:tcBorders>
            <w:shd w:val="clear" w:color="auto" w:fill="auto"/>
            <w:vAlign w:val="center"/>
            <w:hideMark/>
          </w:tcPr>
          <w:p w14:paraId="3242852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5FBE8906"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DE9E36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27</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10C4F76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6F52F085" w14:textId="77777777" w:rsidR="00927D47" w:rsidRPr="003B26BB" w:rsidRDefault="00927D47" w:rsidP="00792571">
            <w:pPr>
              <w:widowControl/>
              <w:jc w:val="left"/>
              <w:rPr>
                <w:rFonts w:ascii="宋体" w:hAnsi="宋体" w:cs="宋体"/>
                <w:kern w:val="0"/>
                <w:sz w:val="24"/>
                <w:szCs w:val="24"/>
              </w:rPr>
            </w:pPr>
            <w:proofErr w:type="gramStart"/>
            <w:r w:rsidRPr="003B26BB">
              <w:rPr>
                <w:rFonts w:ascii="宋体" w:hAnsi="宋体" w:cs="宋体" w:hint="eastAsia"/>
                <w:kern w:val="0"/>
                <w:sz w:val="24"/>
                <w:szCs w:val="24"/>
              </w:rPr>
              <w:t>关系型云</w:t>
            </w:r>
            <w:proofErr w:type="gramEnd"/>
            <w:r w:rsidRPr="003B26BB">
              <w:rPr>
                <w:rFonts w:ascii="宋体" w:hAnsi="宋体" w:cs="宋体" w:hint="eastAsia"/>
                <w:kern w:val="0"/>
                <w:sz w:val="24"/>
                <w:szCs w:val="24"/>
              </w:rPr>
              <w:t>数据库服务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5BE2059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是提供稳定可靠、可弹性伸缩的在线数据库服务。</w:t>
            </w:r>
          </w:p>
        </w:tc>
        <w:tc>
          <w:tcPr>
            <w:tcW w:w="1663" w:type="dxa"/>
            <w:tcBorders>
              <w:top w:val="nil"/>
              <w:left w:val="nil"/>
              <w:bottom w:val="single" w:sz="8" w:space="0" w:color="auto"/>
              <w:right w:val="single" w:sz="8" w:space="0" w:color="auto"/>
            </w:tcBorders>
            <w:shd w:val="clear" w:color="auto" w:fill="auto"/>
            <w:vAlign w:val="center"/>
            <w:hideMark/>
          </w:tcPr>
          <w:p w14:paraId="08FC713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实例规格1：1核1G（通用型，连接数300）</w:t>
            </w:r>
          </w:p>
        </w:tc>
        <w:tc>
          <w:tcPr>
            <w:tcW w:w="1129" w:type="dxa"/>
            <w:tcBorders>
              <w:top w:val="nil"/>
              <w:left w:val="nil"/>
              <w:bottom w:val="single" w:sz="8" w:space="0" w:color="auto"/>
              <w:right w:val="single" w:sz="8" w:space="0" w:color="auto"/>
            </w:tcBorders>
            <w:shd w:val="clear" w:color="auto" w:fill="auto"/>
            <w:vAlign w:val="center"/>
            <w:hideMark/>
          </w:tcPr>
          <w:p w14:paraId="578FB67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9.33 </w:t>
            </w:r>
          </w:p>
        </w:tc>
        <w:tc>
          <w:tcPr>
            <w:tcW w:w="1176" w:type="dxa"/>
            <w:tcBorders>
              <w:top w:val="nil"/>
              <w:left w:val="nil"/>
              <w:bottom w:val="single" w:sz="8" w:space="0" w:color="auto"/>
              <w:right w:val="single" w:sz="8" w:space="0" w:color="auto"/>
            </w:tcBorders>
            <w:shd w:val="clear" w:color="auto" w:fill="auto"/>
            <w:vAlign w:val="center"/>
            <w:hideMark/>
          </w:tcPr>
          <w:p w14:paraId="3F573C7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0B736D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2AD1EA0"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B9BA59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28</w:t>
            </w:r>
          </w:p>
        </w:tc>
        <w:tc>
          <w:tcPr>
            <w:tcW w:w="780" w:type="dxa"/>
            <w:vMerge/>
            <w:tcBorders>
              <w:top w:val="nil"/>
              <w:left w:val="single" w:sz="8" w:space="0" w:color="auto"/>
              <w:bottom w:val="single" w:sz="8" w:space="0" w:color="000000"/>
              <w:right w:val="single" w:sz="8" w:space="0" w:color="auto"/>
            </w:tcBorders>
            <w:vAlign w:val="center"/>
            <w:hideMark/>
          </w:tcPr>
          <w:p w14:paraId="0D2D4A3C"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D859D3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9EE04E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B3EE04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实例规格2：1核2G（通用型，连接数600）</w:t>
            </w:r>
          </w:p>
        </w:tc>
        <w:tc>
          <w:tcPr>
            <w:tcW w:w="1129" w:type="dxa"/>
            <w:tcBorders>
              <w:top w:val="nil"/>
              <w:left w:val="nil"/>
              <w:bottom w:val="single" w:sz="8" w:space="0" w:color="auto"/>
              <w:right w:val="single" w:sz="8" w:space="0" w:color="auto"/>
            </w:tcBorders>
            <w:shd w:val="clear" w:color="auto" w:fill="auto"/>
            <w:vAlign w:val="center"/>
            <w:hideMark/>
          </w:tcPr>
          <w:p w14:paraId="262F76F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17.33 </w:t>
            </w:r>
          </w:p>
        </w:tc>
        <w:tc>
          <w:tcPr>
            <w:tcW w:w="1176" w:type="dxa"/>
            <w:tcBorders>
              <w:top w:val="nil"/>
              <w:left w:val="nil"/>
              <w:bottom w:val="single" w:sz="8" w:space="0" w:color="auto"/>
              <w:right w:val="single" w:sz="8" w:space="0" w:color="auto"/>
            </w:tcBorders>
            <w:shd w:val="clear" w:color="auto" w:fill="auto"/>
            <w:vAlign w:val="center"/>
            <w:hideMark/>
          </w:tcPr>
          <w:p w14:paraId="05F298E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6E1775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2D26BFC5"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67CB2E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29</w:t>
            </w:r>
          </w:p>
        </w:tc>
        <w:tc>
          <w:tcPr>
            <w:tcW w:w="780" w:type="dxa"/>
            <w:vMerge/>
            <w:tcBorders>
              <w:top w:val="nil"/>
              <w:left w:val="single" w:sz="8" w:space="0" w:color="auto"/>
              <w:bottom w:val="single" w:sz="8" w:space="0" w:color="000000"/>
              <w:right w:val="single" w:sz="8" w:space="0" w:color="auto"/>
            </w:tcBorders>
            <w:vAlign w:val="center"/>
            <w:hideMark/>
          </w:tcPr>
          <w:p w14:paraId="08E8D69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77C091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C75625E"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E4B6DA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实例规格3：2核4G（通用型，连接数1200）</w:t>
            </w:r>
          </w:p>
        </w:tc>
        <w:tc>
          <w:tcPr>
            <w:tcW w:w="1129" w:type="dxa"/>
            <w:tcBorders>
              <w:top w:val="nil"/>
              <w:left w:val="nil"/>
              <w:bottom w:val="single" w:sz="8" w:space="0" w:color="auto"/>
              <w:right w:val="single" w:sz="8" w:space="0" w:color="auto"/>
            </w:tcBorders>
            <w:shd w:val="clear" w:color="auto" w:fill="auto"/>
            <w:vAlign w:val="center"/>
            <w:hideMark/>
          </w:tcPr>
          <w:p w14:paraId="0EBAF17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33.33 </w:t>
            </w:r>
          </w:p>
        </w:tc>
        <w:tc>
          <w:tcPr>
            <w:tcW w:w="1176" w:type="dxa"/>
            <w:tcBorders>
              <w:top w:val="nil"/>
              <w:left w:val="nil"/>
              <w:bottom w:val="single" w:sz="8" w:space="0" w:color="auto"/>
              <w:right w:val="single" w:sz="8" w:space="0" w:color="auto"/>
            </w:tcBorders>
            <w:shd w:val="clear" w:color="auto" w:fill="auto"/>
            <w:vAlign w:val="center"/>
            <w:hideMark/>
          </w:tcPr>
          <w:p w14:paraId="34CE52D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A4D28E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40</w:t>
            </w:r>
          </w:p>
        </w:tc>
      </w:tr>
      <w:tr w:rsidR="003B26BB" w:rsidRPr="003B26BB" w14:paraId="439E4867"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297B59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30</w:t>
            </w:r>
          </w:p>
        </w:tc>
        <w:tc>
          <w:tcPr>
            <w:tcW w:w="780" w:type="dxa"/>
            <w:vMerge/>
            <w:tcBorders>
              <w:top w:val="nil"/>
              <w:left w:val="single" w:sz="8" w:space="0" w:color="auto"/>
              <w:bottom w:val="single" w:sz="8" w:space="0" w:color="000000"/>
              <w:right w:val="single" w:sz="8" w:space="0" w:color="auto"/>
            </w:tcBorders>
            <w:vAlign w:val="center"/>
            <w:hideMark/>
          </w:tcPr>
          <w:p w14:paraId="511E5791"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4123D3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AC3B4F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102018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实例规格4：2核8G（通用型，连接数2000）</w:t>
            </w:r>
          </w:p>
        </w:tc>
        <w:tc>
          <w:tcPr>
            <w:tcW w:w="1129" w:type="dxa"/>
            <w:tcBorders>
              <w:top w:val="nil"/>
              <w:left w:val="nil"/>
              <w:bottom w:val="single" w:sz="8" w:space="0" w:color="auto"/>
              <w:right w:val="single" w:sz="8" w:space="0" w:color="auto"/>
            </w:tcBorders>
            <w:shd w:val="clear" w:color="auto" w:fill="auto"/>
            <w:vAlign w:val="center"/>
            <w:hideMark/>
          </w:tcPr>
          <w:p w14:paraId="25009E4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60.00 </w:t>
            </w:r>
          </w:p>
        </w:tc>
        <w:tc>
          <w:tcPr>
            <w:tcW w:w="1176" w:type="dxa"/>
            <w:tcBorders>
              <w:top w:val="nil"/>
              <w:left w:val="nil"/>
              <w:bottom w:val="single" w:sz="8" w:space="0" w:color="auto"/>
              <w:right w:val="single" w:sz="8" w:space="0" w:color="auto"/>
            </w:tcBorders>
            <w:shd w:val="clear" w:color="auto" w:fill="auto"/>
            <w:vAlign w:val="center"/>
            <w:hideMark/>
          </w:tcPr>
          <w:p w14:paraId="23C529F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DE8B61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703EF4E1"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A4C6C2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31</w:t>
            </w:r>
          </w:p>
        </w:tc>
        <w:tc>
          <w:tcPr>
            <w:tcW w:w="780" w:type="dxa"/>
            <w:vMerge/>
            <w:tcBorders>
              <w:top w:val="nil"/>
              <w:left w:val="single" w:sz="8" w:space="0" w:color="auto"/>
              <w:bottom w:val="single" w:sz="8" w:space="0" w:color="000000"/>
              <w:right w:val="single" w:sz="8" w:space="0" w:color="auto"/>
            </w:tcBorders>
            <w:vAlign w:val="center"/>
            <w:hideMark/>
          </w:tcPr>
          <w:p w14:paraId="50DE4B71"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B01132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347B41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0D51E7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实例规格5：4核8G（通用型，连接数2000）</w:t>
            </w:r>
          </w:p>
        </w:tc>
        <w:tc>
          <w:tcPr>
            <w:tcW w:w="1129" w:type="dxa"/>
            <w:tcBorders>
              <w:top w:val="nil"/>
              <w:left w:val="nil"/>
              <w:bottom w:val="single" w:sz="8" w:space="0" w:color="auto"/>
              <w:right w:val="single" w:sz="8" w:space="0" w:color="auto"/>
            </w:tcBorders>
            <w:shd w:val="clear" w:color="auto" w:fill="auto"/>
            <w:vAlign w:val="center"/>
            <w:hideMark/>
          </w:tcPr>
          <w:p w14:paraId="2AFF818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63.33 </w:t>
            </w:r>
          </w:p>
        </w:tc>
        <w:tc>
          <w:tcPr>
            <w:tcW w:w="1176" w:type="dxa"/>
            <w:tcBorders>
              <w:top w:val="nil"/>
              <w:left w:val="nil"/>
              <w:bottom w:val="single" w:sz="8" w:space="0" w:color="auto"/>
              <w:right w:val="single" w:sz="8" w:space="0" w:color="auto"/>
            </w:tcBorders>
            <w:shd w:val="clear" w:color="auto" w:fill="auto"/>
            <w:vAlign w:val="center"/>
            <w:hideMark/>
          </w:tcPr>
          <w:p w14:paraId="27198D0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A4550F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B91B400"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A4558F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32</w:t>
            </w:r>
          </w:p>
        </w:tc>
        <w:tc>
          <w:tcPr>
            <w:tcW w:w="780" w:type="dxa"/>
            <w:vMerge/>
            <w:tcBorders>
              <w:top w:val="nil"/>
              <w:left w:val="single" w:sz="8" w:space="0" w:color="auto"/>
              <w:bottom w:val="single" w:sz="8" w:space="0" w:color="000000"/>
              <w:right w:val="single" w:sz="8" w:space="0" w:color="auto"/>
            </w:tcBorders>
            <w:vAlign w:val="center"/>
            <w:hideMark/>
          </w:tcPr>
          <w:p w14:paraId="1172037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DFBFE57"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759311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3BCFEE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实例规格6：4核16G（通用型，连接数4000）</w:t>
            </w:r>
          </w:p>
        </w:tc>
        <w:tc>
          <w:tcPr>
            <w:tcW w:w="1129" w:type="dxa"/>
            <w:tcBorders>
              <w:top w:val="nil"/>
              <w:left w:val="nil"/>
              <w:bottom w:val="single" w:sz="8" w:space="0" w:color="auto"/>
              <w:right w:val="single" w:sz="8" w:space="0" w:color="auto"/>
            </w:tcBorders>
            <w:shd w:val="clear" w:color="auto" w:fill="auto"/>
            <w:vAlign w:val="center"/>
            <w:hideMark/>
          </w:tcPr>
          <w:p w14:paraId="248B723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113.33 </w:t>
            </w:r>
          </w:p>
        </w:tc>
        <w:tc>
          <w:tcPr>
            <w:tcW w:w="1176" w:type="dxa"/>
            <w:tcBorders>
              <w:top w:val="nil"/>
              <w:left w:val="nil"/>
              <w:bottom w:val="single" w:sz="8" w:space="0" w:color="auto"/>
              <w:right w:val="single" w:sz="8" w:space="0" w:color="auto"/>
            </w:tcBorders>
            <w:shd w:val="clear" w:color="auto" w:fill="auto"/>
            <w:vAlign w:val="center"/>
            <w:hideMark/>
          </w:tcPr>
          <w:p w14:paraId="14AA0F8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B21D26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2992BA91"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FB3442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33</w:t>
            </w:r>
          </w:p>
        </w:tc>
        <w:tc>
          <w:tcPr>
            <w:tcW w:w="780" w:type="dxa"/>
            <w:vMerge/>
            <w:tcBorders>
              <w:top w:val="nil"/>
              <w:left w:val="single" w:sz="8" w:space="0" w:color="auto"/>
              <w:bottom w:val="single" w:sz="8" w:space="0" w:color="000000"/>
              <w:right w:val="single" w:sz="8" w:space="0" w:color="auto"/>
            </w:tcBorders>
            <w:vAlign w:val="center"/>
            <w:hideMark/>
          </w:tcPr>
          <w:p w14:paraId="7B49A7E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3BB947F"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E3CB9E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AB4D71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实例规格7：8核16G（通用型，连接数4000）</w:t>
            </w:r>
          </w:p>
        </w:tc>
        <w:tc>
          <w:tcPr>
            <w:tcW w:w="1129" w:type="dxa"/>
            <w:tcBorders>
              <w:top w:val="nil"/>
              <w:left w:val="nil"/>
              <w:bottom w:val="single" w:sz="8" w:space="0" w:color="auto"/>
              <w:right w:val="single" w:sz="8" w:space="0" w:color="auto"/>
            </w:tcBorders>
            <w:shd w:val="clear" w:color="auto" w:fill="auto"/>
            <w:vAlign w:val="center"/>
            <w:hideMark/>
          </w:tcPr>
          <w:p w14:paraId="66AC771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120.00 </w:t>
            </w:r>
          </w:p>
        </w:tc>
        <w:tc>
          <w:tcPr>
            <w:tcW w:w="1176" w:type="dxa"/>
            <w:tcBorders>
              <w:top w:val="nil"/>
              <w:left w:val="nil"/>
              <w:bottom w:val="single" w:sz="8" w:space="0" w:color="auto"/>
              <w:right w:val="single" w:sz="8" w:space="0" w:color="auto"/>
            </w:tcBorders>
            <w:shd w:val="clear" w:color="auto" w:fill="auto"/>
            <w:vAlign w:val="center"/>
            <w:hideMark/>
          </w:tcPr>
          <w:p w14:paraId="01611F6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5FF2DF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E277EA0"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D0C123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34</w:t>
            </w:r>
          </w:p>
        </w:tc>
        <w:tc>
          <w:tcPr>
            <w:tcW w:w="780" w:type="dxa"/>
            <w:vMerge/>
            <w:tcBorders>
              <w:top w:val="nil"/>
              <w:left w:val="single" w:sz="8" w:space="0" w:color="auto"/>
              <w:bottom w:val="single" w:sz="8" w:space="0" w:color="000000"/>
              <w:right w:val="single" w:sz="8" w:space="0" w:color="auto"/>
            </w:tcBorders>
            <w:vAlign w:val="center"/>
            <w:hideMark/>
          </w:tcPr>
          <w:p w14:paraId="5324AC9A"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0FE6A8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B49D46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A66239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实例规格8：8核32G（通用型，连接数8000）</w:t>
            </w:r>
          </w:p>
        </w:tc>
        <w:tc>
          <w:tcPr>
            <w:tcW w:w="1129" w:type="dxa"/>
            <w:tcBorders>
              <w:top w:val="nil"/>
              <w:left w:val="nil"/>
              <w:bottom w:val="single" w:sz="8" w:space="0" w:color="auto"/>
              <w:right w:val="single" w:sz="8" w:space="0" w:color="auto"/>
            </w:tcBorders>
            <w:shd w:val="clear" w:color="auto" w:fill="auto"/>
            <w:vAlign w:val="center"/>
            <w:hideMark/>
          </w:tcPr>
          <w:p w14:paraId="1B7076A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220.00 </w:t>
            </w:r>
          </w:p>
        </w:tc>
        <w:tc>
          <w:tcPr>
            <w:tcW w:w="1176" w:type="dxa"/>
            <w:tcBorders>
              <w:top w:val="nil"/>
              <w:left w:val="nil"/>
              <w:bottom w:val="single" w:sz="8" w:space="0" w:color="auto"/>
              <w:right w:val="single" w:sz="8" w:space="0" w:color="auto"/>
            </w:tcBorders>
            <w:shd w:val="clear" w:color="auto" w:fill="auto"/>
            <w:vAlign w:val="center"/>
            <w:hideMark/>
          </w:tcPr>
          <w:p w14:paraId="4483D45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076870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A9AFDAE"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C317A7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35</w:t>
            </w:r>
          </w:p>
        </w:tc>
        <w:tc>
          <w:tcPr>
            <w:tcW w:w="780" w:type="dxa"/>
            <w:vMerge/>
            <w:tcBorders>
              <w:top w:val="nil"/>
              <w:left w:val="single" w:sz="8" w:space="0" w:color="auto"/>
              <w:bottom w:val="single" w:sz="8" w:space="0" w:color="000000"/>
              <w:right w:val="single" w:sz="8" w:space="0" w:color="auto"/>
            </w:tcBorders>
            <w:vAlign w:val="center"/>
            <w:hideMark/>
          </w:tcPr>
          <w:p w14:paraId="513520B8"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E3510B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4CFA043"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C440B5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实例规格9：16核64G（通用型，连接数16000）</w:t>
            </w:r>
          </w:p>
        </w:tc>
        <w:tc>
          <w:tcPr>
            <w:tcW w:w="1129" w:type="dxa"/>
            <w:tcBorders>
              <w:top w:val="nil"/>
              <w:left w:val="nil"/>
              <w:bottom w:val="single" w:sz="8" w:space="0" w:color="auto"/>
              <w:right w:val="single" w:sz="8" w:space="0" w:color="auto"/>
            </w:tcBorders>
            <w:shd w:val="clear" w:color="auto" w:fill="auto"/>
            <w:vAlign w:val="center"/>
            <w:hideMark/>
          </w:tcPr>
          <w:p w14:paraId="19751DF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433.33 </w:t>
            </w:r>
          </w:p>
        </w:tc>
        <w:tc>
          <w:tcPr>
            <w:tcW w:w="1176" w:type="dxa"/>
            <w:tcBorders>
              <w:top w:val="nil"/>
              <w:left w:val="nil"/>
              <w:bottom w:val="single" w:sz="8" w:space="0" w:color="auto"/>
              <w:right w:val="single" w:sz="8" w:space="0" w:color="auto"/>
            </w:tcBorders>
            <w:shd w:val="clear" w:color="auto" w:fill="auto"/>
            <w:vAlign w:val="center"/>
            <w:hideMark/>
          </w:tcPr>
          <w:p w14:paraId="3D0B807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D4D53F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DAE89E6"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702B2A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36</w:t>
            </w:r>
          </w:p>
        </w:tc>
        <w:tc>
          <w:tcPr>
            <w:tcW w:w="780" w:type="dxa"/>
            <w:vMerge/>
            <w:tcBorders>
              <w:top w:val="nil"/>
              <w:left w:val="single" w:sz="8" w:space="0" w:color="auto"/>
              <w:bottom w:val="single" w:sz="8" w:space="0" w:color="000000"/>
              <w:right w:val="single" w:sz="8" w:space="0" w:color="auto"/>
            </w:tcBorders>
            <w:vAlign w:val="center"/>
            <w:hideMark/>
          </w:tcPr>
          <w:p w14:paraId="4D8DBF7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1F5F9B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478B22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557342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实例规格10：16核96G（通用型，连接数24000）</w:t>
            </w:r>
          </w:p>
        </w:tc>
        <w:tc>
          <w:tcPr>
            <w:tcW w:w="1129" w:type="dxa"/>
            <w:tcBorders>
              <w:top w:val="nil"/>
              <w:left w:val="nil"/>
              <w:bottom w:val="single" w:sz="8" w:space="0" w:color="auto"/>
              <w:right w:val="single" w:sz="8" w:space="0" w:color="auto"/>
            </w:tcBorders>
            <w:shd w:val="clear" w:color="auto" w:fill="auto"/>
            <w:vAlign w:val="center"/>
            <w:hideMark/>
          </w:tcPr>
          <w:p w14:paraId="7D784F3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646.67 </w:t>
            </w:r>
          </w:p>
        </w:tc>
        <w:tc>
          <w:tcPr>
            <w:tcW w:w="1176" w:type="dxa"/>
            <w:tcBorders>
              <w:top w:val="nil"/>
              <w:left w:val="nil"/>
              <w:bottom w:val="single" w:sz="8" w:space="0" w:color="auto"/>
              <w:right w:val="single" w:sz="8" w:space="0" w:color="auto"/>
            </w:tcBorders>
            <w:shd w:val="clear" w:color="auto" w:fill="auto"/>
            <w:vAlign w:val="center"/>
            <w:hideMark/>
          </w:tcPr>
          <w:p w14:paraId="0B83369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3D2EBD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C53A575"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BECFA8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37</w:t>
            </w:r>
          </w:p>
        </w:tc>
        <w:tc>
          <w:tcPr>
            <w:tcW w:w="780" w:type="dxa"/>
            <w:vMerge/>
            <w:tcBorders>
              <w:top w:val="nil"/>
              <w:left w:val="single" w:sz="8" w:space="0" w:color="auto"/>
              <w:bottom w:val="single" w:sz="8" w:space="0" w:color="000000"/>
              <w:right w:val="single" w:sz="8" w:space="0" w:color="auto"/>
            </w:tcBorders>
            <w:vAlign w:val="center"/>
            <w:hideMark/>
          </w:tcPr>
          <w:p w14:paraId="4D53A27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C8CD40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1ADC7E2"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2DA18A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实例规格11：2核16G,250GB（独享型，连接数2500）</w:t>
            </w:r>
          </w:p>
        </w:tc>
        <w:tc>
          <w:tcPr>
            <w:tcW w:w="1129" w:type="dxa"/>
            <w:tcBorders>
              <w:top w:val="nil"/>
              <w:left w:val="nil"/>
              <w:bottom w:val="single" w:sz="8" w:space="0" w:color="auto"/>
              <w:right w:val="single" w:sz="8" w:space="0" w:color="auto"/>
            </w:tcBorders>
            <w:shd w:val="clear" w:color="auto" w:fill="auto"/>
            <w:vAlign w:val="center"/>
            <w:hideMark/>
          </w:tcPr>
          <w:p w14:paraId="63F143B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123.33 </w:t>
            </w:r>
          </w:p>
        </w:tc>
        <w:tc>
          <w:tcPr>
            <w:tcW w:w="1176" w:type="dxa"/>
            <w:tcBorders>
              <w:top w:val="nil"/>
              <w:left w:val="nil"/>
              <w:bottom w:val="single" w:sz="8" w:space="0" w:color="auto"/>
              <w:right w:val="single" w:sz="8" w:space="0" w:color="auto"/>
            </w:tcBorders>
            <w:shd w:val="clear" w:color="auto" w:fill="auto"/>
            <w:vAlign w:val="center"/>
            <w:hideMark/>
          </w:tcPr>
          <w:p w14:paraId="39BFBD6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BD16D1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AFD3BF4"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FFF74F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38</w:t>
            </w:r>
          </w:p>
        </w:tc>
        <w:tc>
          <w:tcPr>
            <w:tcW w:w="780" w:type="dxa"/>
            <w:vMerge/>
            <w:tcBorders>
              <w:top w:val="nil"/>
              <w:left w:val="single" w:sz="8" w:space="0" w:color="auto"/>
              <w:bottom w:val="single" w:sz="8" w:space="0" w:color="000000"/>
              <w:right w:val="single" w:sz="8" w:space="0" w:color="auto"/>
            </w:tcBorders>
            <w:vAlign w:val="center"/>
            <w:hideMark/>
          </w:tcPr>
          <w:p w14:paraId="7637CE92"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5FCADE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9A74782"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16F3DF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实例规格12：4核16G,250GB（独享型，连接数2500）</w:t>
            </w:r>
          </w:p>
        </w:tc>
        <w:tc>
          <w:tcPr>
            <w:tcW w:w="1129" w:type="dxa"/>
            <w:tcBorders>
              <w:top w:val="nil"/>
              <w:left w:val="nil"/>
              <w:bottom w:val="single" w:sz="8" w:space="0" w:color="auto"/>
              <w:right w:val="single" w:sz="8" w:space="0" w:color="auto"/>
            </w:tcBorders>
            <w:shd w:val="clear" w:color="auto" w:fill="auto"/>
            <w:vAlign w:val="center"/>
            <w:hideMark/>
          </w:tcPr>
          <w:p w14:paraId="23A8EA4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153.33 </w:t>
            </w:r>
          </w:p>
        </w:tc>
        <w:tc>
          <w:tcPr>
            <w:tcW w:w="1176" w:type="dxa"/>
            <w:tcBorders>
              <w:top w:val="nil"/>
              <w:left w:val="nil"/>
              <w:bottom w:val="single" w:sz="8" w:space="0" w:color="auto"/>
              <w:right w:val="single" w:sz="8" w:space="0" w:color="auto"/>
            </w:tcBorders>
            <w:shd w:val="clear" w:color="auto" w:fill="auto"/>
            <w:vAlign w:val="center"/>
            <w:hideMark/>
          </w:tcPr>
          <w:p w14:paraId="222F519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C5A305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404F370D"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FF1E6A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39</w:t>
            </w:r>
          </w:p>
        </w:tc>
        <w:tc>
          <w:tcPr>
            <w:tcW w:w="780" w:type="dxa"/>
            <w:vMerge/>
            <w:tcBorders>
              <w:top w:val="nil"/>
              <w:left w:val="single" w:sz="8" w:space="0" w:color="auto"/>
              <w:bottom w:val="single" w:sz="8" w:space="0" w:color="000000"/>
              <w:right w:val="single" w:sz="8" w:space="0" w:color="auto"/>
            </w:tcBorders>
            <w:vAlign w:val="center"/>
            <w:hideMark/>
          </w:tcPr>
          <w:p w14:paraId="5E298EC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B57051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46A2D6C"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85D76C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实例规格13：4核32G,500GB （独享型，连接数5000）</w:t>
            </w:r>
          </w:p>
        </w:tc>
        <w:tc>
          <w:tcPr>
            <w:tcW w:w="1129" w:type="dxa"/>
            <w:tcBorders>
              <w:top w:val="nil"/>
              <w:left w:val="nil"/>
              <w:bottom w:val="single" w:sz="8" w:space="0" w:color="auto"/>
              <w:right w:val="single" w:sz="8" w:space="0" w:color="auto"/>
            </w:tcBorders>
            <w:shd w:val="clear" w:color="auto" w:fill="auto"/>
            <w:vAlign w:val="center"/>
            <w:hideMark/>
          </w:tcPr>
          <w:p w14:paraId="04A1A0E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243.33 </w:t>
            </w:r>
          </w:p>
        </w:tc>
        <w:tc>
          <w:tcPr>
            <w:tcW w:w="1176" w:type="dxa"/>
            <w:tcBorders>
              <w:top w:val="nil"/>
              <w:left w:val="nil"/>
              <w:bottom w:val="single" w:sz="8" w:space="0" w:color="auto"/>
              <w:right w:val="single" w:sz="8" w:space="0" w:color="auto"/>
            </w:tcBorders>
            <w:shd w:val="clear" w:color="auto" w:fill="auto"/>
            <w:vAlign w:val="center"/>
            <w:hideMark/>
          </w:tcPr>
          <w:p w14:paraId="47A5BE9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C8E75E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B0315F3"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9FFD6C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40</w:t>
            </w:r>
          </w:p>
        </w:tc>
        <w:tc>
          <w:tcPr>
            <w:tcW w:w="780" w:type="dxa"/>
            <w:vMerge/>
            <w:tcBorders>
              <w:top w:val="nil"/>
              <w:left w:val="single" w:sz="8" w:space="0" w:color="auto"/>
              <w:bottom w:val="single" w:sz="8" w:space="0" w:color="000000"/>
              <w:right w:val="single" w:sz="8" w:space="0" w:color="auto"/>
            </w:tcBorders>
            <w:vAlign w:val="center"/>
            <w:hideMark/>
          </w:tcPr>
          <w:p w14:paraId="26DF36BC"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C4384B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5483A9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EFBF32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实例规格14：8核32G,500GB （独享型，连接数5000）</w:t>
            </w:r>
          </w:p>
        </w:tc>
        <w:tc>
          <w:tcPr>
            <w:tcW w:w="1129" w:type="dxa"/>
            <w:tcBorders>
              <w:top w:val="nil"/>
              <w:left w:val="nil"/>
              <w:bottom w:val="single" w:sz="8" w:space="0" w:color="auto"/>
              <w:right w:val="single" w:sz="8" w:space="0" w:color="auto"/>
            </w:tcBorders>
            <w:shd w:val="clear" w:color="auto" w:fill="auto"/>
            <w:vAlign w:val="center"/>
            <w:hideMark/>
          </w:tcPr>
          <w:p w14:paraId="02AC835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300.00 </w:t>
            </w:r>
          </w:p>
        </w:tc>
        <w:tc>
          <w:tcPr>
            <w:tcW w:w="1176" w:type="dxa"/>
            <w:tcBorders>
              <w:top w:val="nil"/>
              <w:left w:val="nil"/>
              <w:bottom w:val="single" w:sz="8" w:space="0" w:color="auto"/>
              <w:right w:val="single" w:sz="8" w:space="0" w:color="auto"/>
            </w:tcBorders>
            <w:shd w:val="clear" w:color="auto" w:fill="auto"/>
            <w:vAlign w:val="center"/>
            <w:hideMark/>
          </w:tcPr>
          <w:p w14:paraId="2F36E4A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7EF1B9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2A7588F"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06DE2C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41</w:t>
            </w:r>
          </w:p>
        </w:tc>
        <w:tc>
          <w:tcPr>
            <w:tcW w:w="780" w:type="dxa"/>
            <w:vMerge/>
            <w:tcBorders>
              <w:top w:val="nil"/>
              <w:left w:val="single" w:sz="8" w:space="0" w:color="auto"/>
              <w:bottom w:val="single" w:sz="8" w:space="0" w:color="000000"/>
              <w:right w:val="single" w:sz="8" w:space="0" w:color="auto"/>
            </w:tcBorders>
            <w:vAlign w:val="center"/>
            <w:hideMark/>
          </w:tcPr>
          <w:p w14:paraId="32A2659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B1FC4D2"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CCE6EE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68159C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实例规格15：8核64G,1000GB （独享型，连接数10000）</w:t>
            </w:r>
          </w:p>
        </w:tc>
        <w:tc>
          <w:tcPr>
            <w:tcW w:w="1129" w:type="dxa"/>
            <w:tcBorders>
              <w:top w:val="nil"/>
              <w:left w:val="nil"/>
              <w:bottom w:val="single" w:sz="8" w:space="0" w:color="auto"/>
              <w:right w:val="single" w:sz="8" w:space="0" w:color="auto"/>
            </w:tcBorders>
            <w:shd w:val="clear" w:color="auto" w:fill="auto"/>
            <w:vAlign w:val="center"/>
            <w:hideMark/>
          </w:tcPr>
          <w:p w14:paraId="2B5CFFA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480.00 </w:t>
            </w:r>
          </w:p>
        </w:tc>
        <w:tc>
          <w:tcPr>
            <w:tcW w:w="1176" w:type="dxa"/>
            <w:tcBorders>
              <w:top w:val="nil"/>
              <w:left w:val="nil"/>
              <w:bottom w:val="single" w:sz="8" w:space="0" w:color="auto"/>
              <w:right w:val="single" w:sz="8" w:space="0" w:color="auto"/>
            </w:tcBorders>
            <w:shd w:val="clear" w:color="auto" w:fill="auto"/>
            <w:vAlign w:val="center"/>
            <w:hideMark/>
          </w:tcPr>
          <w:p w14:paraId="29C9836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2C24A4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25E2DD0"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FD419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42</w:t>
            </w:r>
          </w:p>
        </w:tc>
        <w:tc>
          <w:tcPr>
            <w:tcW w:w="780" w:type="dxa"/>
            <w:vMerge/>
            <w:tcBorders>
              <w:top w:val="nil"/>
              <w:left w:val="single" w:sz="8" w:space="0" w:color="auto"/>
              <w:bottom w:val="single" w:sz="8" w:space="0" w:color="000000"/>
              <w:right w:val="single" w:sz="8" w:space="0" w:color="auto"/>
            </w:tcBorders>
            <w:vAlign w:val="center"/>
            <w:hideMark/>
          </w:tcPr>
          <w:p w14:paraId="36C9F6F4"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D13B1D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79ACF6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913D97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实例规格16：16核64G,1000GB （独享型，连接数10000）</w:t>
            </w:r>
          </w:p>
        </w:tc>
        <w:tc>
          <w:tcPr>
            <w:tcW w:w="1129" w:type="dxa"/>
            <w:tcBorders>
              <w:top w:val="nil"/>
              <w:left w:val="nil"/>
              <w:bottom w:val="single" w:sz="8" w:space="0" w:color="auto"/>
              <w:right w:val="single" w:sz="8" w:space="0" w:color="auto"/>
            </w:tcBorders>
            <w:shd w:val="clear" w:color="auto" w:fill="auto"/>
            <w:vAlign w:val="center"/>
            <w:hideMark/>
          </w:tcPr>
          <w:p w14:paraId="598AA0D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586.67 </w:t>
            </w:r>
          </w:p>
        </w:tc>
        <w:tc>
          <w:tcPr>
            <w:tcW w:w="1176" w:type="dxa"/>
            <w:tcBorders>
              <w:top w:val="nil"/>
              <w:left w:val="nil"/>
              <w:bottom w:val="single" w:sz="8" w:space="0" w:color="auto"/>
              <w:right w:val="single" w:sz="8" w:space="0" w:color="auto"/>
            </w:tcBorders>
            <w:shd w:val="clear" w:color="auto" w:fill="auto"/>
            <w:vAlign w:val="center"/>
            <w:hideMark/>
          </w:tcPr>
          <w:p w14:paraId="3649468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4245F0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7C82E62"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2106D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43</w:t>
            </w:r>
          </w:p>
        </w:tc>
        <w:tc>
          <w:tcPr>
            <w:tcW w:w="780" w:type="dxa"/>
            <w:vMerge/>
            <w:tcBorders>
              <w:top w:val="nil"/>
              <w:left w:val="single" w:sz="8" w:space="0" w:color="auto"/>
              <w:bottom w:val="single" w:sz="8" w:space="0" w:color="000000"/>
              <w:right w:val="single" w:sz="8" w:space="0" w:color="auto"/>
            </w:tcBorders>
            <w:vAlign w:val="center"/>
            <w:hideMark/>
          </w:tcPr>
          <w:p w14:paraId="6B35CDD1"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A25A93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1D85D6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483C60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实例规格17：16核128G,2000GB（独享型，连接数20000）</w:t>
            </w:r>
          </w:p>
        </w:tc>
        <w:tc>
          <w:tcPr>
            <w:tcW w:w="1129" w:type="dxa"/>
            <w:tcBorders>
              <w:top w:val="nil"/>
              <w:left w:val="nil"/>
              <w:bottom w:val="single" w:sz="8" w:space="0" w:color="auto"/>
              <w:right w:val="single" w:sz="8" w:space="0" w:color="auto"/>
            </w:tcBorders>
            <w:shd w:val="clear" w:color="auto" w:fill="auto"/>
            <w:vAlign w:val="center"/>
            <w:hideMark/>
          </w:tcPr>
          <w:p w14:paraId="0E51E32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960.00 </w:t>
            </w:r>
          </w:p>
        </w:tc>
        <w:tc>
          <w:tcPr>
            <w:tcW w:w="1176" w:type="dxa"/>
            <w:tcBorders>
              <w:top w:val="nil"/>
              <w:left w:val="nil"/>
              <w:bottom w:val="single" w:sz="8" w:space="0" w:color="auto"/>
              <w:right w:val="single" w:sz="8" w:space="0" w:color="auto"/>
            </w:tcBorders>
            <w:shd w:val="clear" w:color="auto" w:fill="auto"/>
            <w:vAlign w:val="center"/>
            <w:hideMark/>
          </w:tcPr>
          <w:p w14:paraId="7684F1E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54088A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42D5C88F"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5A8682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44</w:t>
            </w:r>
          </w:p>
        </w:tc>
        <w:tc>
          <w:tcPr>
            <w:tcW w:w="780" w:type="dxa"/>
            <w:vMerge/>
            <w:tcBorders>
              <w:top w:val="nil"/>
              <w:left w:val="single" w:sz="8" w:space="0" w:color="auto"/>
              <w:bottom w:val="single" w:sz="8" w:space="0" w:color="000000"/>
              <w:right w:val="single" w:sz="8" w:space="0" w:color="auto"/>
            </w:tcBorders>
            <w:vAlign w:val="center"/>
            <w:hideMark/>
          </w:tcPr>
          <w:p w14:paraId="38AF7DA6"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3F7423F8"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594B2B0"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49802B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实例规格18：32核128G,2000GB（独享型，连接数20000）</w:t>
            </w:r>
          </w:p>
        </w:tc>
        <w:tc>
          <w:tcPr>
            <w:tcW w:w="1129" w:type="dxa"/>
            <w:tcBorders>
              <w:top w:val="nil"/>
              <w:left w:val="nil"/>
              <w:bottom w:val="single" w:sz="8" w:space="0" w:color="auto"/>
              <w:right w:val="single" w:sz="8" w:space="0" w:color="auto"/>
            </w:tcBorders>
            <w:shd w:val="clear" w:color="auto" w:fill="auto"/>
            <w:vAlign w:val="center"/>
            <w:hideMark/>
          </w:tcPr>
          <w:p w14:paraId="26AD458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1173.33 </w:t>
            </w:r>
          </w:p>
        </w:tc>
        <w:tc>
          <w:tcPr>
            <w:tcW w:w="1176" w:type="dxa"/>
            <w:tcBorders>
              <w:top w:val="nil"/>
              <w:left w:val="nil"/>
              <w:bottom w:val="single" w:sz="8" w:space="0" w:color="auto"/>
              <w:right w:val="single" w:sz="8" w:space="0" w:color="auto"/>
            </w:tcBorders>
            <w:shd w:val="clear" w:color="auto" w:fill="auto"/>
            <w:vAlign w:val="center"/>
            <w:hideMark/>
          </w:tcPr>
          <w:p w14:paraId="605223F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A3A8A3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0</w:t>
            </w:r>
          </w:p>
        </w:tc>
      </w:tr>
      <w:tr w:rsidR="003B26BB" w:rsidRPr="003B26BB" w14:paraId="5CB2D5DF"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E7BE89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45</w:t>
            </w:r>
          </w:p>
        </w:tc>
        <w:tc>
          <w:tcPr>
            <w:tcW w:w="780" w:type="dxa"/>
            <w:vMerge/>
            <w:tcBorders>
              <w:top w:val="nil"/>
              <w:left w:val="single" w:sz="8" w:space="0" w:color="auto"/>
              <w:bottom w:val="single" w:sz="8" w:space="0" w:color="000000"/>
              <w:right w:val="single" w:sz="8" w:space="0" w:color="auto"/>
            </w:tcBorders>
            <w:vAlign w:val="center"/>
            <w:hideMark/>
          </w:tcPr>
          <w:p w14:paraId="1296F67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47A3EF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0CEA71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2EC953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存储空间：GB</w:t>
            </w:r>
          </w:p>
        </w:tc>
        <w:tc>
          <w:tcPr>
            <w:tcW w:w="1129" w:type="dxa"/>
            <w:tcBorders>
              <w:top w:val="nil"/>
              <w:left w:val="nil"/>
              <w:bottom w:val="single" w:sz="8" w:space="0" w:color="auto"/>
              <w:right w:val="single" w:sz="8" w:space="0" w:color="auto"/>
            </w:tcBorders>
            <w:shd w:val="clear" w:color="auto" w:fill="auto"/>
            <w:vAlign w:val="center"/>
            <w:hideMark/>
          </w:tcPr>
          <w:p w14:paraId="392433F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0.05 </w:t>
            </w:r>
          </w:p>
        </w:tc>
        <w:tc>
          <w:tcPr>
            <w:tcW w:w="1176" w:type="dxa"/>
            <w:tcBorders>
              <w:top w:val="nil"/>
              <w:left w:val="nil"/>
              <w:bottom w:val="single" w:sz="8" w:space="0" w:color="auto"/>
              <w:right w:val="single" w:sz="8" w:space="0" w:color="auto"/>
            </w:tcBorders>
            <w:shd w:val="clear" w:color="auto" w:fill="auto"/>
            <w:vAlign w:val="center"/>
            <w:hideMark/>
          </w:tcPr>
          <w:p w14:paraId="3CEB842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3239565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2,000</w:t>
            </w:r>
          </w:p>
        </w:tc>
      </w:tr>
      <w:tr w:rsidR="003B26BB" w:rsidRPr="003B26BB" w14:paraId="67D5B233"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3C3ACA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46</w:t>
            </w:r>
          </w:p>
        </w:tc>
        <w:tc>
          <w:tcPr>
            <w:tcW w:w="780" w:type="dxa"/>
            <w:vMerge/>
            <w:tcBorders>
              <w:top w:val="nil"/>
              <w:left w:val="single" w:sz="8" w:space="0" w:color="auto"/>
              <w:bottom w:val="single" w:sz="8" w:space="0" w:color="000000"/>
              <w:right w:val="single" w:sz="8" w:space="0" w:color="auto"/>
            </w:tcBorders>
            <w:vAlign w:val="center"/>
            <w:hideMark/>
          </w:tcPr>
          <w:p w14:paraId="14C4021A"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3E915B1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云原生</w:t>
            </w:r>
            <w:proofErr w:type="gramStart"/>
            <w:r w:rsidRPr="003B26BB">
              <w:rPr>
                <w:rFonts w:ascii="宋体" w:hAnsi="宋体" w:cs="宋体" w:hint="eastAsia"/>
                <w:kern w:val="0"/>
                <w:sz w:val="24"/>
                <w:szCs w:val="24"/>
              </w:rPr>
              <w:t>关系型云</w:t>
            </w:r>
            <w:proofErr w:type="gramEnd"/>
            <w:r w:rsidRPr="003B26BB">
              <w:rPr>
                <w:rFonts w:ascii="宋体" w:hAnsi="宋体" w:cs="宋体" w:hint="eastAsia"/>
                <w:kern w:val="0"/>
                <w:sz w:val="24"/>
                <w:szCs w:val="24"/>
              </w:rPr>
              <w:t>数据库服务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69604B4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是提供兼容MySQL、PostgreSQL等主流数据库并支持高弹性扩展等服务</w:t>
            </w:r>
          </w:p>
        </w:tc>
        <w:tc>
          <w:tcPr>
            <w:tcW w:w="1663" w:type="dxa"/>
            <w:tcBorders>
              <w:top w:val="nil"/>
              <w:left w:val="nil"/>
              <w:bottom w:val="single" w:sz="8" w:space="0" w:color="auto"/>
              <w:right w:val="single" w:sz="8" w:space="0" w:color="auto"/>
            </w:tcBorders>
            <w:shd w:val="clear" w:color="auto" w:fill="auto"/>
            <w:vAlign w:val="center"/>
            <w:hideMark/>
          </w:tcPr>
          <w:p w14:paraId="2E35FA4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实例规格1：2核8G（独享型，连接数400）2节点</w:t>
            </w:r>
          </w:p>
        </w:tc>
        <w:tc>
          <w:tcPr>
            <w:tcW w:w="1129" w:type="dxa"/>
            <w:tcBorders>
              <w:top w:val="nil"/>
              <w:left w:val="nil"/>
              <w:bottom w:val="single" w:sz="8" w:space="0" w:color="auto"/>
              <w:right w:val="single" w:sz="8" w:space="0" w:color="auto"/>
            </w:tcBorders>
            <w:shd w:val="clear" w:color="auto" w:fill="auto"/>
            <w:vAlign w:val="center"/>
            <w:hideMark/>
          </w:tcPr>
          <w:p w14:paraId="67CE604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18.67 </w:t>
            </w:r>
          </w:p>
        </w:tc>
        <w:tc>
          <w:tcPr>
            <w:tcW w:w="1176" w:type="dxa"/>
            <w:tcBorders>
              <w:top w:val="nil"/>
              <w:left w:val="nil"/>
              <w:bottom w:val="single" w:sz="8" w:space="0" w:color="auto"/>
              <w:right w:val="single" w:sz="8" w:space="0" w:color="auto"/>
            </w:tcBorders>
            <w:shd w:val="clear" w:color="auto" w:fill="auto"/>
            <w:vAlign w:val="center"/>
            <w:hideMark/>
          </w:tcPr>
          <w:p w14:paraId="7351A89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EBD864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3099589E"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C224F4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47</w:t>
            </w:r>
          </w:p>
        </w:tc>
        <w:tc>
          <w:tcPr>
            <w:tcW w:w="780" w:type="dxa"/>
            <w:vMerge/>
            <w:tcBorders>
              <w:top w:val="nil"/>
              <w:left w:val="single" w:sz="8" w:space="0" w:color="auto"/>
              <w:bottom w:val="single" w:sz="8" w:space="0" w:color="000000"/>
              <w:right w:val="single" w:sz="8" w:space="0" w:color="auto"/>
            </w:tcBorders>
            <w:vAlign w:val="center"/>
            <w:hideMark/>
          </w:tcPr>
          <w:p w14:paraId="1B474CB4"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95651EF"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F920EAD"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149B5F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实例规格2：4核16G（独享型，连接数2500）2节点</w:t>
            </w:r>
          </w:p>
        </w:tc>
        <w:tc>
          <w:tcPr>
            <w:tcW w:w="1129" w:type="dxa"/>
            <w:tcBorders>
              <w:top w:val="nil"/>
              <w:left w:val="nil"/>
              <w:bottom w:val="single" w:sz="8" w:space="0" w:color="auto"/>
              <w:right w:val="single" w:sz="8" w:space="0" w:color="auto"/>
            </w:tcBorders>
            <w:shd w:val="clear" w:color="auto" w:fill="auto"/>
            <w:vAlign w:val="center"/>
            <w:hideMark/>
          </w:tcPr>
          <w:p w14:paraId="43D6007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66.67 </w:t>
            </w:r>
          </w:p>
        </w:tc>
        <w:tc>
          <w:tcPr>
            <w:tcW w:w="1176" w:type="dxa"/>
            <w:tcBorders>
              <w:top w:val="nil"/>
              <w:left w:val="nil"/>
              <w:bottom w:val="single" w:sz="8" w:space="0" w:color="auto"/>
              <w:right w:val="single" w:sz="8" w:space="0" w:color="auto"/>
            </w:tcBorders>
            <w:shd w:val="clear" w:color="auto" w:fill="auto"/>
            <w:vAlign w:val="center"/>
            <w:hideMark/>
          </w:tcPr>
          <w:p w14:paraId="03DCE99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CFA123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682A3A58"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5E9655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48</w:t>
            </w:r>
          </w:p>
        </w:tc>
        <w:tc>
          <w:tcPr>
            <w:tcW w:w="780" w:type="dxa"/>
            <w:vMerge/>
            <w:tcBorders>
              <w:top w:val="nil"/>
              <w:left w:val="single" w:sz="8" w:space="0" w:color="auto"/>
              <w:bottom w:val="single" w:sz="8" w:space="0" w:color="000000"/>
              <w:right w:val="single" w:sz="8" w:space="0" w:color="auto"/>
            </w:tcBorders>
            <w:vAlign w:val="center"/>
            <w:hideMark/>
          </w:tcPr>
          <w:p w14:paraId="65E08594"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1715E9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546F9A3"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EE3A4F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实例规格3：8核32G（独享型，连接数3200）2节点</w:t>
            </w:r>
          </w:p>
        </w:tc>
        <w:tc>
          <w:tcPr>
            <w:tcW w:w="1129" w:type="dxa"/>
            <w:tcBorders>
              <w:top w:val="nil"/>
              <w:left w:val="nil"/>
              <w:bottom w:val="single" w:sz="8" w:space="0" w:color="auto"/>
              <w:right w:val="single" w:sz="8" w:space="0" w:color="auto"/>
            </w:tcBorders>
            <w:shd w:val="clear" w:color="auto" w:fill="auto"/>
            <w:vAlign w:val="center"/>
            <w:hideMark/>
          </w:tcPr>
          <w:p w14:paraId="6E3CDE9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133.33 </w:t>
            </w:r>
          </w:p>
        </w:tc>
        <w:tc>
          <w:tcPr>
            <w:tcW w:w="1176" w:type="dxa"/>
            <w:tcBorders>
              <w:top w:val="nil"/>
              <w:left w:val="nil"/>
              <w:bottom w:val="single" w:sz="8" w:space="0" w:color="auto"/>
              <w:right w:val="single" w:sz="8" w:space="0" w:color="auto"/>
            </w:tcBorders>
            <w:shd w:val="clear" w:color="auto" w:fill="auto"/>
            <w:vAlign w:val="center"/>
            <w:hideMark/>
          </w:tcPr>
          <w:p w14:paraId="3034238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B44597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2B408E24"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70D40A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49</w:t>
            </w:r>
          </w:p>
        </w:tc>
        <w:tc>
          <w:tcPr>
            <w:tcW w:w="780" w:type="dxa"/>
            <w:vMerge/>
            <w:tcBorders>
              <w:top w:val="nil"/>
              <w:left w:val="single" w:sz="8" w:space="0" w:color="auto"/>
              <w:bottom w:val="single" w:sz="8" w:space="0" w:color="000000"/>
              <w:right w:val="single" w:sz="8" w:space="0" w:color="auto"/>
            </w:tcBorders>
            <w:vAlign w:val="center"/>
            <w:hideMark/>
          </w:tcPr>
          <w:p w14:paraId="1276E63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66BB79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D6FA26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EB6353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实例规格4：8核64G （独享型，连接数10000）2节点</w:t>
            </w:r>
          </w:p>
        </w:tc>
        <w:tc>
          <w:tcPr>
            <w:tcW w:w="1129" w:type="dxa"/>
            <w:tcBorders>
              <w:top w:val="nil"/>
              <w:left w:val="nil"/>
              <w:bottom w:val="single" w:sz="8" w:space="0" w:color="auto"/>
              <w:right w:val="single" w:sz="8" w:space="0" w:color="auto"/>
            </w:tcBorders>
            <w:shd w:val="clear" w:color="auto" w:fill="auto"/>
            <w:vAlign w:val="center"/>
            <w:hideMark/>
          </w:tcPr>
          <w:p w14:paraId="0F254D9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213.33 </w:t>
            </w:r>
          </w:p>
        </w:tc>
        <w:tc>
          <w:tcPr>
            <w:tcW w:w="1176" w:type="dxa"/>
            <w:tcBorders>
              <w:top w:val="nil"/>
              <w:left w:val="nil"/>
              <w:bottom w:val="single" w:sz="8" w:space="0" w:color="auto"/>
              <w:right w:val="single" w:sz="8" w:space="0" w:color="auto"/>
            </w:tcBorders>
            <w:shd w:val="clear" w:color="auto" w:fill="auto"/>
            <w:vAlign w:val="center"/>
            <w:hideMark/>
          </w:tcPr>
          <w:p w14:paraId="251F3B7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A38AC8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4</w:t>
            </w:r>
          </w:p>
        </w:tc>
      </w:tr>
      <w:tr w:rsidR="003B26BB" w:rsidRPr="003B26BB" w14:paraId="316BF9EA"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699CAA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50</w:t>
            </w:r>
          </w:p>
        </w:tc>
        <w:tc>
          <w:tcPr>
            <w:tcW w:w="780" w:type="dxa"/>
            <w:vMerge/>
            <w:tcBorders>
              <w:top w:val="nil"/>
              <w:left w:val="single" w:sz="8" w:space="0" w:color="auto"/>
              <w:bottom w:val="single" w:sz="8" w:space="0" w:color="000000"/>
              <w:right w:val="single" w:sz="8" w:space="0" w:color="auto"/>
            </w:tcBorders>
            <w:vAlign w:val="center"/>
            <w:hideMark/>
          </w:tcPr>
          <w:p w14:paraId="35003EC3"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5748D5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4360106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7626E0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实例规格5：16核128G（独享型，连接数12000）2节点</w:t>
            </w:r>
          </w:p>
        </w:tc>
        <w:tc>
          <w:tcPr>
            <w:tcW w:w="1129" w:type="dxa"/>
            <w:tcBorders>
              <w:top w:val="nil"/>
              <w:left w:val="nil"/>
              <w:bottom w:val="single" w:sz="8" w:space="0" w:color="auto"/>
              <w:right w:val="single" w:sz="8" w:space="0" w:color="auto"/>
            </w:tcBorders>
            <w:shd w:val="clear" w:color="auto" w:fill="auto"/>
            <w:vAlign w:val="center"/>
            <w:hideMark/>
          </w:tcPr>
          <w:p w14:paraId="7622D86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426.67 </w:t>
            </w:r>
          </w:p>
        </w:tc>
        <w:tc>
          <w:tcPr>
            <w:tcW w:w="1176" w:type="dxa"/>
            <w:tcBorders>
              <w:top w:val="nil"/>
              <w:left w:val="nil"/>
              <w:bottom w:val="single" w:sz="8" w:space="0" w:color="auto"/>
              <w:right w:val="single" w:sz="8" w:space="0" w:color="auto"/>
            </w:tcBorders>
            <w:shd w:val="clear" w:color="auto" w:fill="auto"/>
            <w:vAlign w:val="center"/>
            <w:hideMark/>
          </w:tcPr>
          <w:p w14:paraId="31D3EE0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A5F9F3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18B5683"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65F664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51</w:t>
            </w:r>
          </w:p>
        </w:tc>
        <w:tc>
          <w:tcPr>
            <w:tcW w:w="780" w:type="dxa"/>
            <w:vMerge/>
            <w:tcBorders>
              <w:top w:val="nil"/>
              <w:left w:val="single" w:sz="8" w:space="0" w:color="auto"/>
              <w:bottom w:val="single" w:sz="8" w:space="0" w:color="000000"/>
              <w:right w:val="single" w:sz="8" w:space="0" w:color="auto"/>
            </w:tcBorders>
            <w:vAlign w:val="center"/>
            <w:hideMark/>
          </w:tcPr>
          <w:p w14:paraId="64E40E61"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C0895D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069944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D6A379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实例规格6：32核256G（独享型，连接数12000）2节点</w:t>
            </w:r>
          </w:p>
        </w:tc>
        <w:tc>
          <w:tcPr>
            <w:tcW w:w="1129" w:type="dxa"/>
            <w:tcBorders>
              <w:top w:val="nil"/>
              <w:left w:val="nil"/>
              <w:bottom w:val="single" w:sz="8" w:space="0" w:color="auto"/>
              <w:right w:val="single" w:sz="8" w:space="0" w:color="auto"/>
            </w:tcBorders>
            <w:shd w:val="clear" w:color="auto" w:fill="auto"/>
            <w:vAlign w:val="center"/>
            <w:hideMark/>
          </w:tcPr>
          <w:p w14:paraId="2EE386D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853.33 </w:t>
            </w:r>
          </w:p>
        </w:tc>
        <w:tc>
          <w:tcPr>
            <w:tcW w:w="1176" w:type="dxa"/>
            <w:tcBorders>
              <w:top w:val="nil"/>
              <w:left w:val="nil"/>
              <w:bottom w:val="single" w:sz="8" w:space="0" w:color="auto"/>
              <w:right w:val="single" w:sz="8" w:space="0" w:color="auto"/>
            </w:tcBorders>
            <w:shd w:val="clear" w:color="auto" w:fill="auto"/>
            <w:vAlign w:val="center"/>
            <w:hideMark/>
          </w:tcPr>
          <w:p w14:paraId="69B941B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31B189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289F03B"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982AA8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52</w:t>
            </w:r>
          </w:p>
        </w:tc>
        <w:tc>
          <w:tcPr>
            <w:tcW w:w="780" w:type="dxa"/>
            <w:vMerge/>
            <w:tcBorders>
              <w:top w:val="nil"/>
              <w:left w:val="single" w:sz="8" w:space="0" w:color="auto"/>
              <w:bottom w:val="single" w:sz="8" w:space="0" w:color="000000"/>
              <w:right w:val="single" w:sz="8" w:space="0" w:color="auto"/>
            </w:tcBorders>
            <w:vAlign w:val="center"/>
            <w:hideMark/>
          </w:tcPr>
          <w:p w14:paraId="44D4935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A26824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2616ED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EE5B75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存储空间：GB</w:t>
            </w:r>
          </w:p>
        </w:tc>
        <w:tc>
          <w:tcPr>
            <w:tcW w:w="1129" w:type="dxa"/>
            <w:tcBorders>
              <w:top w:val="nil"/>
              <w:left w:val="nil"/>
              <w:bottom w:val="single" w:sz="8" w:space="0" w:color="auto"/>
              <w:right w:val="single" w:sz="8" w:space="0" w:color="auto"/>
            </w:tcBorders>
            <w:shd w:val="clear" w:color="auto" w:fill="auto"/>
            <w:vAlign w:val="center"/>
            <w:hideMark/>
          </w:tcPr>
          <w:p w14:paraId="1DB6ABB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0.23 </w:t>
            </w:r>
          </w:p>
        </w:tc>
        <w:tc>
          <w:tcPr>
            <w:tcW w:w="1176" w:type="dxa"/>
            <w:tcBorders>
              <w:top w:val="nil"/>
              <w:left w:val="nil"/>
              <w:bottom w:val="single" w:sz="8" w:space="0" w:color="auto"/>
              <w:right w:val="single" w:sz="8" w:space="0" w:color="auto"/>
            </w:tcBorders>
            <w:shd w:val="clear" w:color="auto" w:fill="auto"/>
            <w:vAlign w:val="center"/>
            <w:hideMark/>
          </w:tcPr>
          <w:p w14:paraId="03E7618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5E95592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1,000</w:t>
            </w:r>
          </w:p>
        </w:tc>
      </w:tr>
      <w:tr w:rsidR="003B26BB" w:rsidRPr="003B26BB" w14:paraId="6D68075F"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0D1D0B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53</w:t>
            </w:r>
          </w:p>
        </w:tc>
        <w:tc>
          <w:tcPr>
            <w:tcW w:w="780" w:type="dxa"/>
            <w:vMerge/>
            <w:tcBorders>
              <w:top w:val="nil"/>
              <w:left w:val="single" w:sz="8" w:space="0" w:color="auto"/>
              <w:bottom w:val="single" w:sz="8" w:space="0" w:color="000000"/>
              <w:right w:val="single" w:sz="8" w:space="0" w:color="auto"/>
            </w:tcBorders>
            <w:vAlign w:val="center"/>
            <w:hideMark/>
          </w:tcPr>
          <w:p w14:paraId="2C40C8AF"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4C5FB0F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分布式缓存服务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0E16152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是提供缓存数据库服务</w:t>
            </w:r>
          </w:p>
        </w:tc>
        <w:tc>
          <w:tcPr>
            <w:tcW w:w="1663" w:type="dxa"/>
            <w:tcBorders>
              <w:top w:val="nil"/>
              <w:left w:val="nil"/>
              <w:bottom w:val="single" w:sz="8" w:space="0" w:color="auto"/>
              <w:right w:val="single" w:sz="8" w:space="0" w:color="auto"/>
            </w:tcBorders>
            <w:shd w:val="clear" w:color="auto" w:fill="auto"/>
            <w:vAlign w:val="center"/>
            <w:hideMark/>
          </w:tcPr>
          <w:p w14:paraId="0036764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实例规格1：标准版（主从版）1G，连接数10000</w:t>
            </w:r>
          </w:p>
        </w:tc>
        <w:tc>
          <w:tcPr>
            <w:tcW w:w="1129" w:type="dxa"/>
            <w:tcBorders>
              <w:top w:val="nil"/>
              <w:left w:val="nil"/>
              <w:bottom w:val="single" w:sz="8" w:space="0" w:color="auto"/>
              <w:right w:val="single" w:sz="8" w:space="0" w:color="auto"/>
            </w:tcBorders>
            <w:shd w:val="clear" w:color="auto" w:fill="auto"/>
            <w:vAlign w:val="center"/>
            <w:hideMark/>
          </w:tcPr>
          <w:p w14:paraId="4465287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6.67 </w:t>
            </w:r>
          </w:p>
        </w:tc>
        <w:tc>
          <w:tcPr>
            <w:tcW w:w="1176" w:type="dxa"/>
            <w:tcBorders>
              <w:top w:val="nil"/>
              <w:left w:val="nil"/>
              <w:bottom w:val="single" w:sz="8" w:space="0" w:color="auto"/>
              <w:right w:val="single" w:sz="8" w:space="0" w:color="auto"/>
            </w:tcBorders>
            <w:shd w:val="clear" w:color="auto" w:fill="auto"/>
            <w:vAlign w:val="center"/>
            <w:hideMark/>
          </w:tcPr>
          <w:p w14:paraId="77CF05F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C24088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220527DE"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AEFA9A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54</w:t>
            </w:r>
          </w:p>
        </w:tc>
        <w:tc>
          <w:tcPr>
            <w:tcW w:w="780" w:type="dxa"/>
            <w:vMerge/>
            <w:tcBorders>
              <w:top w:val="nil"/>
              <w:left w:val="single" w:sz="8" w:space="0" w:color="auto"/>
              <w:bottom w:val="single" w:sz="8" w:space="0" w:color="000000"/>
              <w:right w:val="single" w:sz="8" w:space="0" w:color="auto"/>
            </w:tcBorders>
            <w:vAlign w:val="center"/>
            <w:hideMark/>
          </w:tcPr>
          <w:p w14:paraId="674CDD2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ACD582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2BB4CA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678418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实例规格2：标准版（主从版）2G，连接数10000</w:t>
            </w:r>
          </w:p>
        </w:tc>
        <w:tc>
          <w:tcPr>
            <w:tcW w:w="1129" w:type="dxa"/>
            <w:tcBorders>
              <w:top w:val="nil"/>
              <w:left w:val="nil"/>
              <w:bottom w:val="single" w:sz="8" w:space="0" w:color="auto"/>
              <w:right w:val="single" w:sz="8" w:space="0" w:color="auto"/>
            </w:tcBorders>
            <w:shd w:val="clear" w:color="auto" w:fill="auto"/>
            <w:vAlign w:val="center"/>
            <w:hideMark/>
          </w:tcPr>
          <w:p w14:paraId="2E771EA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12.00 </w:t>
            </w:r>
          </w:p>
        </w:tc>
        <w:tc>
          <w:tcPr>
            <w:tcW w:w="1176" w:type="dxa"/>
            <w:tcBorders>
              <w:top w:val="nil"/>
              <w:left w:val="nil"/>
              <w:bottom w:val="single" w:sz="8" w:space="0" w:color="auto"/>
              <w:right w:val="single" w:sz="8" w:space="0" w:color="auto"/>
            </w:tcBorders>
            <w:shd w:val="clear" w:color="auto" w:fill="auto"/>
            <w:vAlign w:val="center"/>
            <w:hideMark/>
          </w:tcPr>
          <w:p w14:paraId="2AE0D7F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ECB22D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329BF22C"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AD7303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55</w:t>
            </w:r>
          </w:p>
        </w:tc>
        <w:tc>
          <w:tcPr>
            <w:tcW w:w="780" w:type="dxa"/>
            <w:vMerge/>
            <w:tcBorders>
              <w:top w:val="nil"/>
              <w:left w:val="single" w:sz="8" w:space="0" w:color="auto"/>
              <w:bottom w:val="single" w:sz="8" w:space="0" w:color="000000"/>
              <w:right w:val="single" w:sz="8" w:space="0" w:color="auto"/>
            </w:tcBorders>
            <w:vAlign w:val="center"/>
            <w:hideMark/>
          </w:tcPr>
          <w:p w14:paraId="6C625DAA"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4B023D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445CBEB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50D156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实例规格3：标准版（主从版）4G，连接数10000</w:t>
            </w:r>
          </w:p>
        </w:tc>
        <w:tc>
          <w:tcPr>
            <w:tcW w:w="1129" w:type="dxa"/>
            <w:tcBorders>
              <w:top w:val="nil"/>
              <w:left w:val="nil"/>
              <w:bottom w:val="single" w:sz="8" w:space="0" w:color="auto"/>
              <w:right w:val="single" w:sz="8" w:space="0" w:color="auto"/>
            </w:tcBorders>
            <w:shd w:val="clear" w:color="auto" w:fill="auto"/>
            <w:vAlign w:val="center"/>
            <w:hideMark/>
          </w:tcPr>
          <w:p w14:paraId="51FAB64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22.67 </w:t>
            </w:r>
          </w:p>
        </w:tc>
        <w:tc>
          <w:tcPr>
            <w:tcW w:w="1176" w:type="dxa"/>
            <w:tcBorders>
              <w:top w:val="nil"/>
              <w:left w:val="nil"/>
              <w:bottom w:val="single" w:sz="8" w:space="0" w:color="auto"/>
              <w:right w:val="single" w:sz="8" w:space="0" w:color="auto"/>
            </w:tcBorders>
            <w:shd w:val="clear" w:color="auto" w:fill="auto"/>
            <w:vAlign w:val="center"/>
            <w:hideMark/>
          </w:tcPr>
          <w:p w14:paraId="1A2ED16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124249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w:t>
            </w:r>
          </w:p>
        </w:tc>
      </w:tr>
      <w:tr w:rsidR="003B26BB" w:rsidRPr="003B26BB" w14:paraId="05DB0455"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3A6428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56</w:t>
            </w:r>
          </w:p>
        </w:tc>
        <w:tc>
          <w:tcPr>
            <w:tcW w:w="780" w:type="dxa"/>
            <w:vMerge/>
            <w:tcBorders>
              <w:top w:val="nil"/>
              <w:left w:val="single" w:sz="8" w:space="0" w:color="auto"/>
              <w:bottom w:val="single" w:sz="8" w:space="0" w:color="000000"/>
              <w:right w:val="single" w:sz="8" w:space="0" w:color="auto"/>
            </w:tcBorders>
            <w:vAlign w:val="center"/>
            <w:hideMark/>
          </w:tcPr>
          <w:p w14:paraId="3C51EB0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DB29D8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850FA30"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59AD03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实例规格4：标准版（主从版）8G，连接</w:t>
            </w:r>
            <w:r w:rsidRPr="003B26BB">
              <w:rPr>
                <w:rFonts w:ascii="宋体" w:hAnsi="宋体" w:cs="宋体" w:hint="eastAsia"/>
                <w:kern w:val="0"/>
                <w:sz w:val="24"/>
                <w:szCs w:val="24"/>
              </w:rPr>
              <w:lastRenderedPageBreak/>
              <w:t>数10000</w:t>
            </w:r>
          </w:p>
        </w:tc>
        <w:tc>
          <w:tcPr>
            <w:tcW w:w="1129" w:type="dxa"/>
            <w:tcBorders>
              <w:top w:val="nil"/>
              <w:left w:val="nil"/>
              <w:bottom w:val="single" w:sz="8" w:space="0" w:color="auto"/>
              <w:right w:val="single" w:sz="8" w:space="0" w:color="auto"/>
            </w:tcBorders>
            <w:shd w:val="clear" w:color="auto" w:fill="auto"/>
            <w:vAlign w:val="center"/>
            <w:hideMark/>
          </w:tcPr>
          <w:p w14:paraId="6F3394F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 xml:space="preserve">44.00 </w:t>
            </w:r>
          </w:p>
        </w:tc>
        <w:tc>
          <w:tcPr>
            <w:tcW w:w="1176" w:type="dxa"/>
            <w:tcBorders>
              <w:top w:val="nil"/>
              <w:left w:val="nil"/>
              <w:bottom w:val="single" w:sz="8" w:space="0" w:color="auto"/>
              <w:right w:val="single" w:sz="8" w:space="0" w:color="auto"/>
            </w:tcBorders>
            <w:shd w:val="clear" w:color="auto" w:fill="auto"/>
            <w:vAlign w:val="center"/>
            <w:hideMark/>
          </w:tcPr>
          <w:p w14:paraId="28E6BBA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6B982C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04ABA5E6"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E41E3E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57</w:t>
            </w:r>
          </w:p>
        </w:tc>
        <w:tc>
          <w:tcPr>
            <w:tcW w:w="780" w:type="dxa"/>
            <w:vMerge/>
            <w:tcBorders>
              <w:top w:val="nil"/>
              <w:left w:val="single" w:sz="8" w:space="0" w:color="auto"/>
              <w:bottom w:val="single" w:sz="8" w:space="0" w:color="000000"/>
              <w:right w:val="single" w:sz="8" w:space="0" w:color="auto"/>
            </w:tcBorders>
            <w:vAlign w:val="center"/>
            <w:hideMark/>
          </w:tcPr>
          <w:p w14:paraId="00D10983"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E668BF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F14E82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01B595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实例规格5：标准版（主从版）16G，连接数10000</w:t>
            </w:r>
          </w:p>
        </w:tc>
        <w:tc>
          <w:tcPr>
            <w:tcW w:w="1129" w:type="dxa"/>
            <w:tcBorders>
              <w:top w:val="nil"/>
              <w:left w:val="nil"/>
              <w:bottom w:val="single" w:sz="8" w:space="0" w:color="auto"/>
              <w:right w:val="single" w:sz="8" w:space="0" w:color="auto"/>
            </w:tcBorders>
            <w:shd w:val="clear" w:color="auto" w:fill="auto"/>
            <w:vAlign w:val="center"/>
            <w:hideMark/>
          </w:tcPr>
          <w:p w14:paraId="043E4BF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86.67 </w:t>
            </w:r>
          </w:p>
        </w:tc>
        <w:tc>
          <w:tcPr>
            <w:tcW w:w="1176" w:type="dxa"/>
            <w:tcBorders>
              <w:top w:val="nil"/>
              <w:left w:val="nil"/>
              <w:bottom w:val="single" w:sz="8" w:space="0" w:color="auto"/>
              <w:right w:val="single" w:sz="8" w:space="0" w:color="auto"/>
            </w:tcBorders>
            <w:shd w:val="clear" w:color="auto" w:fill="auto"/>
            <w:vAlign w:val="center"/>
            <w:hideMark/>
          </w:tcPr>
          <w:p w14:paraId="64F5573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320997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1D764C7"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08293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58</w:t>
            </w:r>
          </w:p>
        </w:tc>
        <w:tc>
          <w:tcPr>
            <w:tcW w:w="780" w:type="dxa"/>
            <w:vMerge/>
            <w:tcBorders>
              <w:top w:val="nil"/>
              <w:left w:val="single" w:sz="8" w:space="0" w:color="auto"/>
              <w:bottom w:val="single" w:sz="8" w:space="0" w:color="000000"/>
              <w:right w:val="single" w:sz="8" w:space="0" w:color="auto"/>
            </w:tcBorders>
            <w:vAlign w:val="center"/>
            <w:hideMark/>
          </w:tcPr>
          <w:p w14:paraId="7C2219D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34543E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34B2B8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5D15A0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实例规格6：标准版（主从版）32G，连接数10000</w:t>
            </w:r>
          </w:p>
        </w:tc>
        <w:tc>
          <w:tcPr>
            <w:tcW w:w="1129" w:type="dxa"/>
            <w:tcBorders>
              <w:top w:val="nil"/>
              <w:left w:val="nil"/>
              <w:bottom w:val="single" w:sz="8" w:space="0" w:color="auto"/>
              <w:right w:val="single" w:sz="8" w:space="0" w:color="auto"/>
            </w:tcBorders>
            <w:shd w:val="clear" w:color="auto" w:fill="auto"/>
            <w:vAlign w:val="center"/>
            <w:hideMark/>
          </w:tcPr>
          <w:p w14:paraId="4B7831D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172.00 </w:t>
            </w:r>
          </w:p>
        </w:tc>
        <w:tc>
          <w:tcPr>
            <w:tcW w:w="1176" w:type="dxa"/>
            <w:tcBorders>
              <w:top w:val="nil"/>
              <w:left w:val="nil"/>
              <w:bottom w:val="single" w:sz="8" w:space="0" w:color="auto"/>
              <w:right w:val="single" w:sz="8" w:space="0" w:color="auto"/>
            </w:tcBorders>
            <w:shd w:val="clear" w:color="auto" w:fill="auto"/>
            <w:vAlign w:val="center"/>
            <w:hideMark/>
          </w:tcPr>
          <w:p w14:paraId="5D1CB06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0A8ABE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60E604D"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42186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59</w:t>
            </w:r>
          </w:p>
        </w:tc>
        <w:tc>
          <w:tcPr>
            <w:tcW w:w="780" w:type="dxa"/>
            <w:vMerge/>
            <w:tcBorders>
              <w:top w:val="nil"/>
              <w:left w:val="single" w:sz="8" w:space="0" w:color="auto"/>
              <w:bottom w:val="single" w:sz="8" w:space="0" w:color="000000"/>
              <w:right w:val="single" w:sz="8" w:space="0" w:color="auto"/>
            </w:tcBorders>
            <w:vAlign w:val="center"/>
            <w:hideMark/>
          </w:tcPr>
          <w:p w14:paraId="35AF401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F3BC62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32D4DF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C14AC0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实例规格7：标准版（主从</w:t>
            </w:r>
            <w:proofErr w:type="gramStart"/>
            <w:r w:rsidRPr="003B26BB">
              <w:rPr>
                <w:rFonts w:ascii="宋体" w:hAnsi="宋体" w:cs="宋体" w:hint="eastAsia"/>
                <w:kern w:val="0"/>
                <w:sz w:val="24"/>
                <w:szCs w:val="24"/>
              </w:rPr>
              <w:t>高配版</w:t>
            </w:r>
            <w:proofErr w:type="gramEnd"/>
            <w:r w:rsidRPr="003B26BB">
              <w:rPr>
                <w:rFonts w:ascii="宋体" w:hAnsi="宋体" w:cs="宋体" w:hint="eastAsia"/>
                <w:kern w:val="0"/>
                <w:sz w:val="24"/>
                <w:szCs w:val="24"/>
              </w:rPr>
              <w:t>）1G，连接数20000</w:t>
            </w:r>
          </w:p>
        </w:tc>
        <w:tc>
          <w:tcPr>
            <w:tcW w:w="1129" w:type="dxa"/>
            <w:tcBorders>
              <w:top w:val="nil"/>
              <w:left w:val="nil"/>
              <w:bottom w:val="single" w:sz="8" w:space="0" w:color="auto"/>
              <w:right w:val="single" w:sz="8" w:space="0" w:color="auto"/>
            </w:tcBorders>
            <w:shd w:val="clear" w:color="auto" w:fill="auto"/>
            <w:vAlign w:val="center"/>
            <w:hideMark/>
          </w:tcPr>
          <w:p w14:paraId="1017BA2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33.33 </w:t>
            </w:r>
          </w:p>
        </w:tc>
        <w:tc>
          <w:tcPr>
            <w:tcW w:w="1176" w:type="dxa"/>
            <w:tcBorders>
              <w:top w:val="nil"/>
              <w:left w:val="nil"/>
              <w:bottom w:val="single" w:sz="8" w:space="0" w:color="auto"/>
              <w:right w:val="single" w:sz="8" w:space="0" w:color="auto"/>
            </w:tcBorders>
            <w:shd w:val="clear" w:color="auto" w:fill="auto"/>
            <w:vAlign w:val="center"/>
            <w:hideMark/>
          </w:tcPr>
          <w:p w14:paraId="794DDD9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B3B894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14073A1"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0915F5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60</w:t>
            </w:r>
          </w:p>
        </w:tc>
        <w:tc>
          <w:tcPr>
            <w:tcW w:w="780" w:type="dxa"/>
            <w:vMerge/>
            <w:tcBorders>
              <w:top w:val="nil"/>
              <w:left w:val="single" w:sz="8" w:space="0" w:color="auto"/>
              <w:bottom w:val="single" w:sz="8" w:space="0" w:color="000000"/>
              <w:right w:val="single" w:sz="8" w:space="0" w:color="auto"/>
            </w:tcBorders>
            <w:vAlign w:val="center"/>
            <w:hideMark/>
          </w:tcPr>
          <w:p w14:paraId="040244ED"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61AE8C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161DCDC"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262BC5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实例规格8：标准版（主从</w:t>
            </w:r>
            <w:proofErr w:type="gramStart"/>
            <w:r w:rsidRPr="003B26BB">
              <w:rPr>
                <w:rFonts w:ascii="宋体" w:hAnsi="宋体" w:cs="宋体" w:hint="eastAsia"/>
                <w:kern w:val="0"/>
                <w:sz w:val="24"/>
                <w:szCs w:val="24"/>
              </w:rPr>
              <w:t>高配版</w:t>
            </w:r>
            <w:proofErr w:type="gramEnd"/>
            <w:r w:rsidRPr="003B26BB">
              <w:rPr>
                <w:rFonts w:ascii="宋体" w:hAnsi="宋体" w:cs="宋体" w:hint="eastAsia"/>
                <w:kern w:val="0"/>
                <w:sz w:val="24"/>
                <w:szCs w:val="24"/>
              </w:rPr>
              <w:t>）2G，连接数20000</w:t>
            </w:r>
          </w:p>
        </w:tc>
        <w:tc>
          <w:tcPr>
            <w:tcW w:w="1129" w:type="dxa"/>
            <w:tcBorders>
              <w:top w:val="nil"/>
              <w:left w:val="nil"/>
              <w:bottom w:val="single" w:sz="8" w:space="0" w:color="auto"/>
              <w:right w:val="single" w:sz="8" w:space="0" w:color="auto"/>
            </w:tcBorders>
            <w:shd w:val="clear" w:color="auto" w:fill="auto"/>
            <w:vAlign w:val="center"/>
            <w:hideMark/>
          </w:tcPr>
          <w:p w14:paraId="70E015F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40.00 </w:t>
            </w:r>
          </w:p>
        </w:tc>
        <w:tc>
          <w:tcPr>
            <w:tcW w:w="1176" w:type="dxa"/>
            <w:tcBorders>
              <w:top w:val="nil"/>
              <w:left w:val="nil"/>
              <w:bottom w:val="single" w:sz="8" w:space="0" w:color="auto"/>
              <w:right w:val="single" w:sz="8" w:space="0" w:color="auto"/>
            </w:tcBorders>
            <w:shd w:val="clear" w:color="auto" w:fill="auto"/>
            <w:vAlign w:val="center"/>
            <w:hideMark/>
          </w:tcPr>
          <w:p w14:paraId="5FB7A60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36A54B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D532F30"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0A0B3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61</w:t>
            </w:r>
          </w:p>
        </w:tc>
        <w:tc>
          <w:tcPr>
            <w:tcW w:w="780" w:type="dxa"/>
            <w:vMerge/>
            <w:tcBorders>
              <w:top w:val="nil"/>
              <w:left w:val="single" w:sz="8" w:space="0" w:color="auto"/>
              <w:bottom w:val="single" w:sz="8" w:space="0" w:color="000000"/>
              <w:right w:val="single" w:sz="8" w:space="0" w:color="auto"/>
            </w:tcBorders>
            <w:vAlign w:val="center"/>
            <w:hideMark/>
          </w:tcPr>
          <w:p w14:paraId="10035DC3"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C30C49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5F31BB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A7B185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实例规格9：标准版（主从</w:t>
            </w:r>
            <w:proofErr w:type="gramStart"/>
            <w:r w:rsidRPr="003B26BB">
              <w:rPr>
                <w:rFonts w:ascii="宋体" w:hAnsi="宋体" w:cs="宋体" w:hint="eastAsia"/>
                <w:kern w:val="0"/>
                <w:sz w:val="24"/>
                <w:szCs w:val="24"/>
              </w:rPr>
              <w:t>高配版</w:t>
            </w:r>
            <w:proofErr w:type="gramEnd"/>
            <w:r w:rsidRPr="003B26BB">
              <w:rPr>
                <w:rFonts w:ascii="宋体" w:hAnsi="宋体" w:cs="宋体" w:hint="eastAsia"/>
                <w:kern w:val="0"/>
                <w:sz w:val="24"/>
                <w:szCs w:val="24"/>
              </w:rPr>
              <w:t>）4G，连接数20000</w:t>
            </w:r>
          </w:p>
        </w:tc>
        <w:tc>
          <w:tcPr>
            <w:tcW w:w="1129" w:type="dxa"/>
            <w:tcBorders>
              <w:top w:val="nil"/>
              <w:left w:val="nil"/>
              <w:bottom w:val="single" w:sz="8" w:space="0" w:color="auto"/>
              <w:right w:val="single" w:sz="8" w:space="0" w:color="auto"/>
            </w:tcBorders>
            <w:shd w:val="clear" w:color="auto" w:fill="auto"/>
            <w:vAlign w:val="center"/>
            <w:hideMark/>
          </w:tcPr>
          <w:p w14:paraId="5F60B74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53.33 </w:t>
            </w:r>
          </w:p>
        </w:tc>
        <w:tc>
          <w:tcPr>
            <w:tcW w:w="1176" w:type="dxa"/>
            <w:tcBorders>
              <w:top w:val="nil"/>
              <w:left w:val="nil"/>
              <w:bottom w:val="single" w:sz="8" w:space="0" w:color="auto"/>
              <w:right w:val="single" w:sz="8" w:space="0" w:color="auto"/>
            </w:tcBorders>
            <w:shd w:val="clear" w:color="auto" w:fill="auto"/>
            <w:vAlign w:val="center"/>
            <w:hideMark/>
          </w:tcPr>
          <w:p w14:paraId="1C64600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1C4FE0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512940F"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B45FE9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62</w:t>
            </w:r>
          </w:p>
        </w:tc>
        <w:tc>
          <w:tcPr>
            <w:tcW w:w="780" w:type="dxa"/>
            <w:vMerge/>
            <w:tcBorders>
              <w:top w:val="nil"/>
              <w:left w:val="single" w:sz="8" w:space="0" w:color="auto"/>
              <w:bottom w:val="single" w:sz="8" w:space="0" w:color="000000"/>
              <w:right w:val="single" w:sz="8" w:space="0" w:color="auto"/>
            </w:tcBorders>
            <w:vAlign w:val="center"/>
            <w:hideMark/>
          </w:tcPr>
          <w:p w14:paraId="5744722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7DCC5D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B9FC53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B5DBAA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实例规格10：标准版（主从</w:t>
            </w:r>
            <w:proofErr w:type="gramStart"/>
            <w:r w:rsidRPr="003B26BB">
              <w:rPr>
                <w:rFonts w:ascii="宋体" w:hAnsi="宋体" w:cs="宋体" w:hint="eastAsia"/>
                <w:kern w:val="0"/>
                <w:sz w:val="24"/>
                <w:szCs w:val="24"/>
              </w:rPr>
              <w:t>高配版</w:t>
            </w:r>
            <w:proofErr w:type="gramEnd"/>
            <w:r w:rsidRPr="003B26BB">
              <w:rPr>
                <w:rFonts w:ascii="宋体" w:hAnsi="宋体" w:cs="宋体" w:hint="eastAsia"/>
                <w:kern w:val="0"/>
                <w:sz w:val="24"/>
                <w:szCs w:val="24"/>
              </w:rPr>
              <w:t>）8G，连接数20000</w:t>
            </w:r>
          </w:p>
        </w:tc>
        <w:tc>
          <w:tcPr>
            <w:tcW w:w="1129" w:type="dxa"/>
            <w:tcBorders>
              <w:top w:val="nil"/>
              <w:left w:val="nil"/>
              <w:bottom w:val="single" w:sz="8" w:space="0" w:color="auto"/>
              <w:right w:val="single" w:sz="8" w:space="0" w:color="auto"/>
            </w:tcBorders>
            <w:shd w:val="clear" w:color="auto" w:fill="auto"/>
            <w:vAlign w:val="center"/>
            <w:hideMark/>
          </w:tcPr>
          <w:p w14:paraId="05CE734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80.00 </w:t>
            </w:r>
          </w:p>
        </w:tc>
        <w:tc>
          <w:tcPr>
            <w:tcW w:w="1176" w:type="dxa"/>
            <w:tcBorders>
              <w:top w:val="nil"/>
              <w:left w:val="nil"/>
              <w:bottom w:val="single" w:sz="8" w:space="0" w:color="auto"/>
              <w:right w:val="single" w:sz="8" w:space="0" w:color="auto"/>
            </w:tcBorders>
            <w:shd w:val="clear" w:color="auto" w:fill="auto"/>
            <w:vAlign w:val="center"/>
            <w:hideMark/>
          </w:tcPr>
          <w:p w14:paraId="5C2875A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73771B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B036267"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4C6D2B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63</w:t>
            </w:r>
          </w:p>
        </w:tc>
        <w:tc>
          <w:tcPr>
            <w:tcW w:w="780" w:type="dxa"/>
            <w:vMerge/>
            <w:tcBorders>
              <w:top w:val="nil"/>
              <w:left w:val="single" w:sz="8" w:space="0" w:color="auto"/>
              <w:bottom w:val="single" w:sz="8" w:space="0" w:color="000000"/>
              <w:right w:val="single" w:sz="8" w:space="0" w:color="auto"/>
            </w:tcBorders>
            <w:vAlign w:val="center"/>
            <w:hideMark/>
          </w:tcPr>
          <w:p w14:paraId="0A8EE3C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6C59B78"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5EA115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FA788F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实例规格11：标准版（主从</w:t>
            </w:r>
            <w:proofErr w:type="gramStart"/>
            <w:r w:rsidRPr="003B26BB">
              <w:rPr>
                <w:rFonts w:ascii="宋体" w:hAnsi="宋体" w:cs="宋体" w:hint="eastAsia"/>
                <w:kern w:val="0"/>
                <w:sz w:val="24"/>
                <w:szCs w:val="24"/>
              </w:rPr>
              <w:t>高配版</w:t>
            </w:r>
            <w:proofErr w:type="gramEnd"/>
            <w:r w:rsidRPr="003B26BB">
              <w:rPr>
                <w:rFonts w:ascii="宋体" w:hAnsi="宋体" w:cs="宋体" w:hint="eastAsia"/>
                <w:kern w:val="0"/>
                <w:sz w:val="24"/>
                <w:szCs w:val="24"/>
              </w:rPr>
              <w:t>）16G，连接数20000</w:t>
            </w:r>
          </w:p>
        </w:tc>
        <w:tc>
          <w:tcPr>
            <w:tcW w:w="1129" w:type="dxa"/>
            <w:tcBorders>
              <w:top w:val="nil"/>
              <w:left w:val="nil"/>
              <w:bottom w:val="single" w:sz="8" w:space="0" w:color="auto"/>
              <w:right w:val="single" w:sz="8" w:space="0" w:color="auto"/>
            </w:tcBorders>
            <w:shd w:val="clear" w:color="auto" w:fill="auto"/>
            <w:vAlign w:val="center"/>
            <w:hideMark/>
          </w:tcPr>
          <w:p w14:paraId="593EA0E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133.33 </w:t>
            </w:r>
          </w:p>
        </w:tc>
        <w:tc>
          <w:tcPr>
            <w:tcW w:w="1176" w:type="dxa"/>
            <w:tcBorders>
              <w:top w:val="nil"/>
              <w:left w:val="nil"/>
              <w:bottom w:val="single" w:sz="8" w:space="0" w:color="auto"/>
              <w:right w:val="single" w:sz="8" w:space="0" w:color="auto"/>
            </w:tcBorders>
            <w:shd w:val="clear" w:color="auto" w:fill="auto"/>
            <w:vAlign w:val="center"/>
            <w:hideMark/>
          </w:tcPr>
          <w:p w14:paraId="52AFC63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C53EEF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B22F919"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BE3001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64</w:t>
            </w:r>
          </w:p>
        </w:tc>
        <w:tc>
          <w:tcPr>
            <w:tcW w:w="780" w:type="dxa"/>
            <w:vMerge/>
            <w:tcBorders>
              <w:top w:val="nil"/>
              <w:left w:val="single" w:sz="8" w:space="0" w:color="auto"/>
              <w:bottom w:val="single" w:sz="8" w:space="0" w:color="000000"/>
              <w:right w:val="single" w:sz="8" w:space="0" w:color="auto"/>
            </w:tcBorders>
            <w:vAlign w:val="center"/>
            <w:hideMark/>
          </w:tcPr>
          <w:p w14:paraId="5E87DAD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CE3F59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051D9F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F234AA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实例规格12：标准版（主从</w:t>
            </w:r>
            <w:proofErr w:type="gramStart"/>
            <w:r w:rsidRPr="003B26BB">
              <w:rPr>
                <w:rFonts w:ascii="宋体" w:hAnsi="宋体" w:cs="宋体" w:hint="eastAsia"/>
                <w:kern w:val="0"/>
                <w:sz w:val="24"/>
                <w:szCs w:val="24"/>
              </w:rPr>
              <w:t>高配版</w:t>
            </w:r>
            <w:proofErr w:type="gramEnd"/>
            <w:r w:rsidRPr="003B26BB">
              <w:rPr>
                <w:rFonts w:ascii="宋体" w:hAnsi="宋体" w:cs="宋体" w:hint="eastAsia"/>
                <w:kern w:val="0"/>
                <w:sz w:val="24"/>
                <w:szCs w:val="24"/>
              </w:rPr>
              <w:t>）32G，连接数20000</w:t>
            </w:r>
          </w:p>
        </w:tc>
        <w:tc>
          <w:tcPr>
            <w:tcW w:w="1129" w:type="dxa"/>
            <w:tcBorders>
              <w:top w:val="nil"/>
              <w:left w:val="nil"/>
              <w:bottom w:val="single" w:sz="8" w:space="0" w:color="auto"/>
              <w:right w:val="single" w:sz="8" w:space="0" w:color="auto"/>
            </w:tcBorders>
            <w:shd w:val="clear" w:color="auto" w:fill="auto"/>
            <w:vAlign w:val="center"/>
            <w:hideMark/>
          </w:tcPr>
          <w:p w14:paraId="57F3701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266.67 </w:t>
            </w:r>
          </w:p>
        </w:tc>
        <w:tc>
          <w:tcPr>
            <w:tcW w:w="1176" w:type="dxa"/>
            <w:tcBorders>
              <w:top w:val="nil"/>
              <w:left w:val="nil"/>
              <w:bottom w:val="single" w:sz="8" w:space="0" w:color="auto"/>
              <w:right w:val="single" w:sz="8" w:space="0" w:color="auto"/>
            </w:tcBorders>
            <w:shd w:val="clear" w:color="auto" w:fill="auto"/>
            <w:vAlign w:val="center"/>
            <w:hideMark/>
          </w:tcPr>
          <w:p w14:paraId="311FD52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D413F3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94C6131"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7BAFEE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65</w:t>
            </w:r>
          </w:p>
        </w:tc>
        <w:tc>
          <w:tcPr>
            <w:tcW w:w="780" w:type="dxa"/>
            <w:vMerge/>
            <w:tcBorders>
              <w:top w:val="nil"/>
              <w:left w:val="single" w:sz="8" w:space="0" w:color="auto"/>
              <w:bottom w:val="single" w:sz="8" w:space="0" w:color="000000"/>
              <w:right w:val="single" w:sz="8" w:space="0" w:color="auto"/>
            </w:tcBorders>
            <w:vAlign w:val="center"/>
            <w:hideMark/>
          </w:tcPr>
          <w:p w14:paraId="6BD3024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90AFD0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59A38BB"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87F3E7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实例规格13：</w:t>
            </w:r>
            <w:proofErr w:type="gramStart"/>
            <w:r w:rsidRPr="003B26BB">
              <w:rPr>
                <w:rFonts w:ascii="宋体" w:hAnsi="宋体" w:cs="宋体" w:hint="eastAsia"/>
                <w:kern w:val="0"/>
                <w:sz w:val="24"/>
                <w:szCs w:val="24"/>
              </w:rPr>
              <w:t>集群版</w:t>
            </w:r>
            <w:proofErr w:type="gramEnd"/>
            <w:r w:rsidRPr="003B26BB">
              <w:rPr>
                <w:rFonts w:ascii="宋体" w:hAnsi="宋体" w:cs="宋体" w:hint="eastAsia"/>
                <w:kern w:val="0"/>
                <w:sz w:val="24"/>
                <w:szCs w:val="24"/>
              </w:rPr>
              <w:t>16G，连接数80000</w:t>
            </w:r>
          </w:p>
        </w:tc>
        <w:tc>
          <w:tcPr>
            <w:tcW w:w="1129" w:type="dxa"/>
            <w:tcBorders>
              <w:top w:val="nil"/>
              <w:left w:val="nil"/>
              <w:bottom w:val="single" w:sz="8" w:space="0" w:color="auto"/>
              <w:right w:val="single" w:sz="8" w:space="0" w:color="auto"/>
            </w:tcBorders>
            <w:shd w:val="clear" w:color="auto" w:fill="auto"/>
            <w:vAlign w:val="center"/>
            <w:hideMark/>
          </w:tcPr>
          <w:p w14:paraId="648B4D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100.00 </w:t>
            </w:r>
          </w:p>
        </w:tc>
        <w:tc>
          <w:tcPr>
            <w:tcW w:w="1176" w:type="dxa"/>
            <w:tcBorders>
              <w:top w:val="nil"/>
              <w:left w:val="nil"/>
              <w:bottom w:val="single" w:sz="8" w:space="0" w:color="auto"/>
              <w:right w:val="single" w:sz="8" w:space="0" w:color="auto"/>
            </w:tcBorders>
            <w:shd w:val="clear" w:color="auto" w:fill="auto"/>
            <w:vAlign w:val="center"/>
            <w:hideMark/>
          </w:tcPr>
          <w:p w14:paraId="4F19559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9F5E48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B17F966"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23941F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66</w:t>
            </w:r>
          </w:p>
        </w:tc>
        <w:tc>
          <w:tcPr>
            <w:tcW w:w="780" w:type="dxa"/>
            <w:vMerge/>
            <w:tcBorders>
              <w:top w:val="nil"/>
              <w:left w:val="single" w:sz="8" w:space="0" w:color="auto"/>
              <w:bottom w:val="single" w:sz="8" w:space="0" w:color="000000"/>
              <w:right w:val="single" w:sz="8" w:space="0" w:color="auto"/>
            </w:tcBorders>
            <w:vAlign w:val="center"/>
            <w:hideMark/>
          </w:tcPr>
          <w:p w14:paraId="79A52853"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008F8C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33DCC0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4C9168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实例规格14：</w:t>
            </w:r>
            <w:proofErr w:type="gramStart"/>
            <w:r w:rsidRPr="003B26BB">
              <w:rPr>
                <w:rFonts w:ascii="宋体" w:hAnsi="宋体" w:cs="宋体" w:hint="eastAsia"/>
                <w:kern w:val="0"/>
                <w:sz w:val="24"/>
                <w:szCs w:val="24"/>
              </w:rPr>
              <w:t>集群版</w:t>
            </w:r>
            <w:proofErr w:type="gramEnd"/>
            <w:r w:rsidRPr="003B26BB">
              <w:rPr>
                <w:rFonts w:ascii="宋体" w:hAnsi="宋体" w:cs="宋体" w:hint="eastAsia"/>
                <w:kern w:val="0"/>
                <w:sz w:val="24"/>
                <w:szCs w:val="24"/>
              </w:rPr>
              <w:t>32G，连接数80000</w:t>
            </w:r>
          </w:p>
        </w:tc>
        <w:tc>
          <w:tcPr>
            <w:tcW w:w="1129" w:type="dxa"/>
            <w:tcBorders>
              <w:top w:val="nil"/>
              <w:left w:val="nil"/>
              <w:bottom w:val="single" w:sz="8" w:space="0" w:color="auto"/>
              <w:right w:val="single" w:sz="8" w:space="0" w:color="auto"/>
            </w:tcBorders>
            <w:shd w:val="clear" w:color="auto" w:fill="auto"/>
            <w:vAlign w:val="center"/>
            <w:hideMark/>
          </w:tcPr>
          <w:p w14:paraId="6172787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200.00 </w:t>
            </w:r>
          </w:p>
        </w:tc>
        <w:tc>
          <w:tcPr>
            <w:tcW w:w="1176" w:type="dxa"/>
            <w:tcBorders>
              <w:top w:val="nil"/>
              <w:left w:val="nil"/>
              <w:bottom w:val="single" w:sz="8" w:space="0" w:color="auto"/>
              <w:right w:val="single" w:sz="8" w:space="0" w:color="auto"/>
            </w:tcBorders>
            <w:shd w:val="clear" w:color="auto" w:fill="auto"/>
            <w:vAlign w:val="center"/>
            <w:hideMark/>
          </w:tcPr>
          <w:p w14:paraId="7F85216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15F965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43D6DAA1"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1C79DD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67</w:t>
            </w:r>
          </w:p>
        </w:tc>
        <w:tc>
          <w:tcPr>
            <w:tcW w:w="780" w:type="dxa"/>
            <w:vMerge/>
            <w:tcBorders>
              <w:top w:val="nil"/>
              <w:left w:val="single" w:sz="8" w:space="0" w:color="auto"/>
              <w:bottom w:val="single" w:sz="8" w:space="0" w:color="000000"/>
              <w:right w:val="single" w:sz="8" w:space="0" w:color="auto"/>
            </w:tcBorders>
            <w:vAlign w:val="center"/>
            <w:hideMark/>
          </w:tcPr>
          <w:p w14:paraId="01FE13A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B448E0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009DB1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52700C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实例规格15：</w:t>
            </w:r>
            <w:proofErr w:type="gramStart"/>
            <w:r w:rsidRPr="003B26BB">
              <w:rPr>
                <w:rFonts w:ascii="宋体" w:hAnsi="宋体" w:cs="宋体" w:hint="eastAsia"/>
                <w:kern w:val="0"/>
                <w:sz w:val="24"/>
                <w:szCs w:val="24"/>
              </w:rPr>
              <w:t>集群版</w:t>
            </w:r>
            <w:proofErr w:type="gramEnd"/>
            <w:r w:rsidRPr="003B26BB">
              <w:rPr>
                <w:rFonts w:ascii="宋体" w:hAnsi="宋体" w:cs="宋体" w:hint="eastAsia"/>
                <w:kern w:val="0"/>
                <w:sz w:val="24"/>
                <w:szCs w:val="24"/>
              </w:rPr>
              <w:t>64G，连接数80000</w:t>
            </w:r>
          </w:p>
        </w:tc>
        <w:tc>
          <w:tcPr>
            <w:tcW w:w="1129" w:type="dxa"/>
            <w:tcBorders>
              <w:top w:val="nil"/>
              <w:left w:val="nil"/>
              <w:bottom w:val="single" w:sz="8" w:space="0" w:color="auto"/>
              <w:right w:val="single" w:sz="8" w:space="0" w:color="auto"/>
            </w:tcBorders>
            <w:shd w:val="clear" w:color="auto" w:fill="auto"/>
            <w:vAlign w:val="center"/>
            <w:hideMark/>
          </w:tcPr>
          <w:p w14:paraId="745681E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400.00 </w:t>
            </w:r>
          </w:p>
        </w:tc>
        <w:tc>
          <w:tcPr>
            <w:tcW w:w="1176" w:type="dxa"/>
            <w:tcBorders>
              <w:top w:val="nil"/>
              <w:left w:val="nil"/>
              <w:bottom w:val="single" w:sz="8" w:space="0" w:color="auto"/>
              <w:right w:val="single" w:sz="8" w:space="0" w:color="auto"/>
            </w:tcBorders>
            <w:shd w:val="clear" w:color="auto" w:fill="auto"/>
            <w:vAlign w:val="center"/>
            <w:hideMark/>
          </w:tcPr>
          <w:p w14:paraId="35C2550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B45E7B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A3D062A"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48E1E3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68</w:t>
            </w:r>
          </w:p>
        </w:tc>
        <w:tc>
          <w:tcPr>
            <w:tcW w:w="780" w:type="dxa"/>
            <w:vMerge/>
            <w:tcBorders>
              <w:top w:val="nil"/>
              <w:left w:val="single" w:sz="8" w:space="0" w:color="auto"/>
              <w:bottom w:val="single" w:sz="8" w:space="0" w:color="000000"/>
              <w:right w:val="single" w:sz="8" w:space="0" w:color="auto"/>
            </w:tcBorders>
            <w:vAlign w:val="center"/>
            <w:hideMark/>
          </w:tcPr>
          <w:p w14:paraId="7B2AFC7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3B259B62"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CC6D332"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2A101C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实例规格16：</w:t>
            </w:r>
            <w:proofErr w:type="gramStart"/>
            <w:r w:rsidRPr="003B26BB">
              <w:rPr>
                <w:rFonts w:ascii="宋体" w:hAnsi="宋体" w:cs="宋体" w:hint="eastAsia"/>
                <w:kern w:val="0"/>
                <w:sz w:val="24"/>
                <w:szCs w:val="24"/>
              </w:rPr>
              <w:t>集群版</w:t>
            </w:r>
            <w:proofErr w:type="gramEnd"/>
            <w:r w:rsidRPr="003B26BB">
              <w:rPr>
                <w:rFonts w:ascii="宋体" w:hAnsi="宋体" w:cs="宋体" w:hint="eastAsia"/>
                <w:kern w:val="0"/>
                <w:sz w:val="24"/>
                <w:szCs w:val="24"/>
              </w:rPr>
              <w:t>128G，连接数160000</w:t>
            </w:r>
          </w:p>
        </w:tc>
        <w:tc>
          <w:tcPr>
            <w:tcW w:w="1129" w:type="dxa"/>
            <w:tcBorders>
              <w:top w:val="nil"/>
              <w:left w:val="nil"/>
              <w:bottom w:val="single" w:sz="8" w:space="0" w:color="auto"/>
              <w:right w:val="single" w:sz="8" w:space="0" w:color="auto"/>
            </w:tcBorders>
            <w:shd w:val="clear" w:color="auto" w:fill="auto"/>
            <w:vAlign w:val="center"/>
            <w:hideMark/>
          </w:tcPr>
          <w:p w14:paraId="55CDF64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800.00 </w:t>
            </w:r>
          </w:p>
        </w:tc>
        <w:tc>
          <w:tcPr>
            <w:tcW w:w="1176" w:type="dxa"/>
            <w:tcBorders>
              <w:top w:val="nil"/>
              <w:left w:val="nil"/>
              <w:bottom w:val="single" w:sz="8" w:space="0" w:color="auto"/>
              <w:right w:val="single" w:sz="8" w:space="0" w:color="auto"/>
            </w:tcBorders>
            <w:shd w:val="clear" w:color="auto" w:fill="auto"/>
            <w:vAlign w:val="center"/>
            <w:hideMark/>
          </w:tcPr>
          <w:p w14:paraId="596CCF9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E65961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ADB6013"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22707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69</w:t>
            </w:r>
          </w:p>
        </w:tc>
        <w:tc>
          <w:tcPr>
            <w:tcW w:w="780" w:type="dxa"/>
            <w:vMerge/>
            <w:tcBorders>
              <w:top w:val="nil"/>
              <w:left w:val="single" w:sz="8" w:space="0" w:color="auto"/>
              <w:bottom w:val="single" w:sz="8" w:space="0" w:color="000000"/>
              <w:right w:val="single" w:sz="8" w:space="0" w:color="auto"/>
            </w:tcBorders>
            <w:vAlign w:val="center"/>
            <w:hideMark/>
          </w:tcPr>
          <w:p w14:paraId="2E41850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29A65C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83FF25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83FD18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实例规格17：</w:t>
            </w:r>
            <w:proofErr w:type="gramStart"/>
            <w:r w:rsidRPr="003B26BB">
              <w:rPr>
                <w:rFonts w:ascii="宋体" w:hAnsi="宋体" w:cs="宋体" w:hint="eastAsia"/>
                <w:kern w:val="0"/>
                <w:sz w:val="24"/>
                <w:szCs w:val="24"/>
              </w:rPr>
              <w:t>集群版</w:t>
            </w:r>
            <w:proofErr w:type="gramEnd"/>
            <w:r w:rsidRPr="003B26BB">
              <w:rPr>
                <w:rFonts w:ascii="宋体" w:hAnsi="宋体" w:cs="宋体" w:hint="eastAsia"/>
                <w:kern w:val="0"/>
                <w:sz w:val="24"/>
                <w:szCs w:val="24"/>
              </w:rPr>
              <w:t>256G，连接数160000</w:t>
            </w:r>
          </w:p>
        </w:tc>
        <w:tc>
          <w:tcPr>
            <w:tcW w:w="1129" w:type="dxa"/>
            <w:tcBorders>
              <w:top w:val="nil"/>
              <w:left w:val="nil"/>
              <w:bottom w:val="single" w:sz="8" w:space="0" w:color="auto"/>
              <w:right w:val="single" w:sz="8" w:space="0" w:color="auto"/>
            </w:tcBorders>
            <w:shd w:val="clear" w:color="auto" w:fill="auto"/>
            <w:vAlign w:val="center"/>
            <w:hideMark/>
          </w:tcPr>
          <w:p w14:paraId="735652E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1600.00 </w:t>
            </w:r>
          </w:p>
        </w:tc>
        <w:tc>
          <w:tcPr>
            <w:tcW w:w="1176" w:type="dxa"/>
            <w:tcBorders>
              <w:top w:val="nil"/>
              <w:left w:val="nil"/>
              <w:bottom w:val="single" w:sz="8" w:space="0" w:color="auto"/>
              <w:right w:val="single" w:sz="8" w:space="0" w:color="auto"/>
            </w:tcBorders>
            <w:shd w:val="clear" w:color="auto" w:fill="auto"/>
            <w:vAlign w:val="center"/>
            <w:hideMark/>
          </w:tcPr>
          <w:p w14:paraId="51B660F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CB3053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C550397"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D019DF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70</w:t>
            </w:r>
          </w:p>
        </w:tc>
        <w:tc>
          <w:tcPr>
            <w:tcW w:w="780" w:type="dxa"/>
            <w:vMerge/>
            <w:tcBorders>
              <w:top w:val="nil"/>
              <w:left w:val="single" w:sz="8" w:space="0" w:color="auto"/>
              <w:bottom w:val="single" w:sz="8" w:space="0" w:color="000000"/>
              <w:right w:val="single" w:sz="8" w:space="0" w:color="auto"/>
            </w:tcBorders>
            <w:vAlign w:val="center"/>
            <w:hideMark/>
          </w:tcPr>
          <w:p w14:paraId="3216814C"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246B15A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非关系型云数据库服务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3B2A87B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是提供文档型数据库服务</w:t>
            </w:r>
          </w:p>
        </w:tc>
        <w:tc>
          <w:tcPr>
            <w:tcW w:w="1663" w:type="dxa"/>
            <w:tcBorders>
              <w:top w:val="nil"/>
              <w:left w:val="nil"/>
              <w:bottom w:val="single" w:sz="8" w:space="0" w:color="auto"/>
              <w:right w:val="single" w:sz="8" w:space="0" w:color="auto"/>
            </w:tcBorders>
            <w:shd w:val="clear" w:color="auto" w:fill="auto"/>
            <w:vAlign w:val="center"/>
            <w:hideMark/>
          </w:tcPr>
          <w:p w14:paraId="69A5BF2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实例规格1：三副本共享，1核2G，连接数200</w:t>
            </w:r>
          </w:p>
        </w:tc>
        <w:tc>
          <w:tcPr>
            <w:tcW w:w="1129" w:type="dxa"/>
            <w:tcBorders>
              <w:top w:val="nil"/>
              <w:left w:val="nil"/>
              <w:bottom w:val="single" w:sz="8" w:space="0" w:color="auto"/>
              <w:right w:val="single" w:sz="8" w:space="0" w:color="auto"/>
            </w:tcBorders>
            <w:shd w:val="clear" w:color="auto" w:fill="auto"/>
            <w:vAlign w:val="center"/>
            <w:hideMark/>
          </w:tcPr>
          <w:p w14:paraId="16A38AD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20.00 </w:t>
            </w:r>
          </w:p>
        </w:tc>
        <w:tc>
          <w:tcPr>
            <w:tcW w:w="1176" w:type="dxa"/>
            <w:tcBorders>
              <w:top w:val="nil"/>
              <w:left w:val="nil"/>
              <w:bottom w:val="single" w:sz="8" w:space="0" w:color="auto"/>
              <w:right w:val="single" w:sz="8" w:space="0" w:color="auto"/>
            </w:tcBorders>
            <w:shd w:val="clear" w:color="auto" w:fill="auto"/>
            <w:vAlign w:val="center"/>
            <w:hideMark/>
          </w:tcPr>
          <w:p w14:paraId="1B1353F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F892B7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1C687495"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4779AC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71</w:t>
            </w:r>
          </w:p>
        </w:tc>
        <w:tc>
          <w:tcPr>
            <w:tcW w:w="780" w:type="dxa"/>
            <w:vMerge/>
            <w:tcBorders>
              <w:top w:val="nil"/>
              <w:left w:val="single" w:sz="8" w:space="0" w:color="auto"/>
              <w:bottom w:val="single" w:sz="8" w:space="0" w:color="000000"/>
              <w:right w:val="single" w:sz="8" w:space="0" w:color="auto"/>
            </w:tcBorders>
            <w:vAlign w:val="center"/>
            <w:hideMark/>
          </w:tcPr>
          <w:p w14:paraId="3B78FBB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B5C6867"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31E0C9D"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2D6AAA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实例规格2：三副本共享，2核4G，连接数400</w:t>
            </w:r>
          </w:p>
        </w:tc>
        <w:tc>
          <w:tcPr>
            <w:tcW w:w="1129" w:type="dxa"/>
            <w:tcBorders>
              <w:top w:val="nil"/>
              <w:left w:val="nil"/>
              <w:bottom w:val="single" w:sz="8" w:space="0" w:color="auto"/>
              <w:right w:val="single" w:sz="8" w:space="0" w:color="auto"/>
            </w:tcBorders>
            <w:shd w:val="clear" w:color="auto" w:fill="auto"/>
            <w:vAlign w:val="center"/>
            <w:hideMark/>
          </w:tcPr>
          <w:p w14:paraId="005E2E7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40.00 </w:t>
            </w:r>
          </w:p>
        </w:tc>
        <w:tc>
          <w:tcPr>
            <w:tcW w:w="1176" w:type="dxa"/>
            <w:tcBorders>
              <w:top w:val="nil"/>
              <w:left w:val="nil"/>
              <w:bottom w:val="single" w:sz="8" w:space="0" w:color="auto"/>
              <w:right w:val="single" w:sz="8" w:space="0" w:color="auto"/>
            </w:tcBorders>
            <w:shd w:val="clear" w:color="auto" w:fill="auto"/>
            <w:vAlign w:val="center"/>
            <w:hideMark/>
          </w:tcPr>
          <w:p w14:paraId="3829B55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31DE1B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4079B93B"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E4D48D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72</w:t>
            </w:r>
          </w:p>
        </w:tc>
        <w:tc>
          <w:tcPr>
            <w:tcW w:w="780" w:type="dxa"/>
            <w:vMerge/>
            <w:tcBorders>
              <w:top w:val="nil"/>
              <w:left w:val="single" w:sz="8" w:space="0" w:color="auto"/>
              <w:bottom w:val="single" w:sz="8" w:space="0" w:color="000000"/>
              <w:right w:val="single" w:sz="8" w:space="0" w:color="auto"/>
            </w:tcBorders>
            <w:vAlign w:val="center"/>
            <w:hideMark/>
          </w:tcPr>
          <w:p w14:paraId="25EFB88C"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88789E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2C35CB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BC85F4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实例规格3：三副本共享，4核8G，连接数1000</w:t>
            </w:r>
          </w:p>
        </w:tc>
        <w:tc>
          <w:tcPr>
            <w:tcW w:w="1129" w:type="dxa"/>
            <w:tcBorders>
              <w:top w:val="nil"/>
              <w:left w:val="nil"/>
              <w:bottom w:val="single" w:sz="8" w:space="0" w:color="auto"/>
              <w:right w:val="single" w:sz="8" w:space="0" w:color="auto"/>
            </w:tcBorders>
            <w:shd w:val="clear" w:color="auto" w:fill="auto"/>
            <w:vAlign w:val="center"/>
            <w:hideMark/>
          </w:tcPr>
          <w:p w14:paraId="70FCD4C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73.33 </w:t>
            </w:r>
          </w:p>
        </w:tc>
        <w:tc>
          <w:tcPr>
            <w:tcW w:w="1176" w:type="dxa"/>
            <w:tcBorders>
              <w:top w:val="nil"/>
              <w:left w:val="nil"/>
              <w:bottom w:val="single" w:sz="8" w:space="0" w:color="auto"/>
              <w:right w:val="single" w:sz="8" w:space="0" w:color="auto"/>
            </w:tcBorders>
            <w:shd w:val="clear" w:color="auto" w:fill="auto"/>
            <w:vAlign w:val="center"/>
            <w:hideMark/>
          </w:tcPr>
          <w:p w14:paraId="2E7AE16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B261ED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56268BEC"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8C3DCD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73</w:t>
            </w:r>
          </w:p>
        </w:tc>
        <w:tc>
          <w:tcPr>
            <w:tcW w:w="780" w:type="dxa"/>
            <w:vMerge/>
            <w:tcBorders>
              <w:top w:val="nil"/>
              <w:left w:val="single" w:sz="8" w:space="0" w:color="auto"/>
              <w:bottom w:val="single" w:sz="8" w:space="0" w:color="000000"/>
              <w:right w:val="single" w:sz="8" w:space="0" w:color="auto"/>
            </w:tcBorders>
            <w:vAlign w:val="center"/>
            <w:hideMark/>
          </w:tcPr>
          <w:p w14:paraId="2CFBAD66"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E37E99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209F16B"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27F775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实例规格4：三副本共享，8核16G，连接数2000</w:t>
            </w:r>
          </w:p>
        </w:tc>
        <w:tc>
          <w:tcPr>
            <w:tcW w:w="1129" w:type="dxa"/>
            <w:tcBorders>
              <w:top w:val="nil"/>
              <w:left w:val="nil"/>
              <w:bottom w:val="single" w:sz="8" w:space="0" w:color="auto"/>
              <w:right w:val="single" w:sz="8" w:space="0" w:color="auto"/>
            </w:tcBorders>
            <w:shd w:val="clear" w:color="auto" w:fill="auto"/>
            <w:vAlign w:val="center"/>
            <w:hideMark/>
          </w:tcPr>
          <w:p w14:paraId="4F129D9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140.00 </w:t>
            </w:r>
          </w:p>
        </w:tc>
        <w:tc>
          <w:tcPr>
            <w:tcW w:w="1176" w:type="dxa"/>
            <w:tcBorders>
              <w:top w:val="nil"/>
              <w:left w:val="nil"/>
              <w:bottom w:val="single" w:sz="8" w:space="0" w:color="auto"/>
              <w:right w:val="single" w:sz="8" w:space="0" w:color="auto"/>
            </w:tcBorders>
            <w:shd w:val="clear" w:color="auto" w:fill="auto"/>
            <w:vAlign w:val="center"/>
            <w:hideMark/>
          </w:tcPr>
          <w:p w14:paraId="1834D19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D5A8ED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75E47254"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FD2B0F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74</w:t>
            </w:r>
          </w:p>
        </w:tc>
        <w:tc>
          <w:tcPr>
            <w:tcW w:w="780" w:type="dxa"/>
            <w:vMerge/>
            <w:tcBorders>
              <w:top w:val="nil"/>
              <w:left w:val="single" w:sz="8" w:space="0" w:color="auto"/>
              <w:bottom w:val="single" w:sz="8" w:space="0" w:color="000000"/>
              <w:right w:val="single" w:sz="8" w:space="0" w:color="auto"/>
            </w:tcBorders>
            <w:vAlign w:val="center"/>
            <w:hideMark/>
          </w:tcPr>
          <w:p w14:paraId="70DB60C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B1C677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BBB256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59728C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实例规格5：三副本共享，8核32G，连接数4000</w:t>
            </w:r>
          </w:p>
        </w:tc>
        <w:tc>
          <w:tcPr>
            <w:tcW w:w="1129" w:type="dxa"/>
            <w:tcBorders>
              <w:top w:val="nil"/>
              <w:left w:val="nil"/>
              <w:bottom w:val="single" w:sz="8" w:space="0" w:color="auto"/>
              <w:right w:val="single" w:sz="8" w:space="0" w:color="auto"/>
            </w:tcBorders>
            <w:shd w:val="clear" w:color="auto" w:fill="auto"/>
            <w:vAlign w:val="center"/>
            <w:hideMark/>
          </w:tcPr>
          <w:p w14:paraId="2304290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266.67 </w:t>
            </w:r>
          </w:p>
        </w:tc>
        <w:tc>
          <w:tcPr>
            <w:tcW w:w="1176" w:type="dxa"/>
            <w:tcBorders>
              <w:top w:val="nil"/>
              <w:left w:val="nil"/>
              <w:bottom w:val="single" w:sz="8" w:space="0" w:color="auto"/>
              <w:right w:val="single" w:sz="8" w:space="0" w:color="auto"/>
            </w:tcBorders>
            <w:shd w:val="clear" w:color="auto" w:fill="auto"/>
            <w:vAlign w:val="center"/>
            <w:hideMark/>
          </w:tcPr>
          <w:p w14:paraId="71A7612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D475DC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8FE184E"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802E9B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75</w:t>
            </w:r>
          </w:p>
        </w:tc>
        <w:tc>
          <w:tcPr>
            <w:tcW w:w="780" w:type="dxa"/>
            <w:vMerge/>
            <w:tcBorders>
              <w:top w:val="nil"/>
              <w:left w:val="single" w:sz="8" w:space="0" w:color="auto"/>
              <w:bottom w:val="single" w:sz="8" w:space="0" w:color="000000"/>
              <w:right w:val="single" w:sz="8" w:space="0" w:color="auto"/>
            </w:tcBorders>
            <w:vAlign w:val="center"/>
            <w:hideMark/>
          </w:tcPr>
          <w:p w14:paraId="02CCEC39"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A8EF8E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9EFD0F3"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02FBDA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实例规格6：三副本共享，16核64G，连接数8000</w:t>
            </w:r>
          </w:p>
        </w:tc>
        <w:tc>
          <w:tcPr>
            <w:tcW w:w="1129" w:type="dxa"/>
            <w:tcBorders>
              <w:top w:val="nil"/>
              <w:left w:val="nil"/>
              <w:bottom w:val="single" w:sz="8" w:space="0" w:color="auto"/>
              <w:right w:val="single" w:sz="8" w:space="0" w:color="auto"/>
            </w:tcBorders>
            <w:shd w:val="clear" w:color="auto" w:fill="auto"/>
            <w:vAlign w:val="center"/>
            <w:hideMark/>
          </w:tcPr>
          <w:p w14:paraId="728A9F6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533.33 </w:t>
            </w:r>
          </w:p>
        </w:tc>
        <w:tc>
          <w:tcPr>
            <w:tcW w:w="1176" w:type="dxa"/>
            <w:tcBorders>
              <w:top w:val="nil"/>
              <w:left w:val="nil"/>
              <w:bottom w:val="single" w:sz="8" w:space="0" w:color="auto"/>
              <w:right w:val="single" w:sz="8" w:space="0" w:color="auto"/>
            </w:tcBorders>
            <w:shd w:val="clear" w:color="auto" w:fill="auto"/>
            <w:vAlign w:val="center"/>
            <w:hideMark/>
          </w:tcPr>
          <w:p w14:paraId="4B11B61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183667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5DFEAE8"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6F7299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76</w:t>
            </w:r>
          </w:p>
        </w:tc>
        <w:tc>
          <w:tcPr>
            <w:tcW w:w="780" w:type="dxa"/>
            <w:vMerge/>
            <w:tcBorders>
              <w:top w:val="nil"/>
              <w:left w:val="single" w:sz="8" w:space="0" w:color="auto"/>
              <w:bottom w:val="single" w:sz="8" w:space="0" w:color="000000"/>
              <w:right w:val="single" w:sz="8" w:space="0" w:color="auto"/>
            </w:tcBorders>
            <w:vAlign w:val="center"/>
            <w:hideMark/>
          </w:tcPr>
          <w:p w14:paraId="4303BFF1"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1E74B2F"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13BFA4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4FC619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实例规格7：独享，2核16G，250GB ，连接数2500</w:t>
            </w:r>
          </w:p>
        </w:tc>
        <w:tc>
          <w:tcPr>
            <w:tcW w:w="1129" w:type="dxa"/>
            <w:tcBorders>
              <w:top w:val="nil"/>
              <w:left w:val="nil"/>
              <w:bottom w:val="single" w:sz="8" w:space="0" w:color="auto"/>
              <w:right w:val="single" w:sz="8" w:space="0" w:color="auto"/>
            </w:tcBorders>
            <w:shd w:val="clear" w:color="auto" w:fill="auto"/>
            <w:vAlign w:val="center"/>
            <w:hideMark/>
          </w:tcPr>
          <w:p w14:paraId="31389D6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144.00 </w:t>
            </w:r>
          </w:p>
        </w:tc>
        <w:tc>
          <w:tcPr>
            <w:tcW w:w="1176" w:type="dxa"/>
            <w:tcBorders>
              <w:top w:val="nil"/>
              <w:left w:val="nil"/>
              <w:bottom w:val="single" w:sz="8" w:space="0" w:color="auto"/>
              <w:right w:val="single" w:sz="8" w:space="0" w:color="auto"/>
            </w:tcBorders>
            <w:shd w:val="clear" w:color="auto" w:fill="auto"/>
            <w:vAlign w:val="center"/>
            <w:hideMark/>
          </w:tcPr>
          <w:p w14:paraId="63FB06B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03E020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A3C4D29"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A439A8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77</w:t>
            </w:r>
          </w:p>
        </w:tc>
        <w:tc>
          <w:tcPr>
            <w:tcW w:w="780" w:type="dxa"/>
            <w:vMerge/>
            <w:tcBorders>
              <w:top w:val="nil"/>
              <w:left w:val="single" w:sz="8" w:space="0" w:color="auto"/>
              <w:bottom w:val="single" w:sz="8" w:space="0" w:color="000000"/>
              <w:right w:val="single" w:sz="8" w:space="0" w:color="auto"/>
            </w:tcBorders>
            <w:vAlign w:val="center"/>
            <w:hideMark/>
          </w:tcPr>
          <w:p w14:paraId="5E8B00A2"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5A4226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4C914FF"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137685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实例规格8：独享，4核32G，500GB，连接数5000</w:t>
            </w:r>
          </w:p>
        </w:tc>
        <w:tc>
          <w:tcPr>
            <w:tcW w:w="1129" w:type="dxa"/>
            <w:tcBorders>
              <w:top w:val="nil"/>
              <w:left w:val="nil"/>
              <w:bottom w:val="single" w:sz="8" w:space="0" w:color="auto"/>
              <w:right w:val="single" w:sz="8" w:space="0" w:color="auto"/>
            </w:tcBorders>
            <w:shd w:val="clear" w:color="auto" w:fill="auto"/>
            <w:vAlign w:val="center"/>
            <w:hideMark/>
          </w:tcPr>
          <w:p w14:paraId="05AA5BB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281.33 </w:t>
            </w:r>
          </w:p>
        </w:tc>
        <w:tc>
          <w:tcPr>
            <w:tcW w:w="1176" w:type="dxa"/>
            <w:tcBorders>
              <w:top w:val="nil"/>
              <w:left w:val="nil"/>
              <w:bottom w:val="single" w:sz="8" w:space="0" w:color="auto"/>
              <w:right w:val="single" w:sz="8" w:space="0" w:color="auto"/>
            </w:tcBorders>
            <w:shd w:val="clear" w:color="auto" w:fill="auto"/>
            <w:vAlign w:val="center"/>
            <w:hideMark/>
          </w:tcPr>
          <w:p w14:paraId="738D8FB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8CE37B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316EC68" w14:textId="77777777" w:rsidTr="000B41E6">
        <w:trPr>
          <w:trHeight w:val="130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668E40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78</w:t>
            </w:r>
          </w:p>
        </w:tc>
        <w:tc>
          <w:tcPr>
            <w:tcW w:w="780" w:type="dxa"/>
            <w:vMerge/>
            <w:tcBorders>
              <w:top w:val="nil"/>
              <w:left w:val="single" w:sz="8" w:space="0" w:color="auto"/>
              <w:bottom w:val="single" w:sz="8" w:space="0" w:color="000000"/>
              <w:right w:val="single" w:sz="8" w:space="0" w:color="auto"/>
            </w:tcBorders>
            <w:vAlign w:val="center"/>
            <w:hideMark/>
          </w:tcPr>
          <w:p w14:paraId="7100BAF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412123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4528D1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DFBB0E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实例规格9：独享，8核64G，1000GB，连接数10000</w:t>
            </w:r>
          </w:p>
        </w:tc>
        <w:tc>
          <w:tcPr>
            <w:tcW w:w="1129" w:type="dxa"/>
            <w:tcBorders>
              <w:top w:val="nil"/>
              <w:left w:val="nil"/>
              <w:bottom w:val="single" w:sz="8" w:space="0" w:color="auto"/>
              <w:right w:val="single" w:sz="8" w:space="0" w:color="auto"/>
            </w:tcBorders>
            <w:shd w:val="clear" w:color="auto" w:fill="auto"/>
            <w:vAlign w:val="center"/>
            <w:hideMark/>
          </w:tcPr>
          <w:p w14:paraId="6BBD757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556.00 </w:t>
            </w:r>
          </w:p>
        </w:tc>
        <w:tc>
          <w:tcPr>
            <w:tcW w:w="1176" w:type="dxa"/>
            <w:tcBorders>
              <w:top w:val="nil"/>
              <w:left w:val="nil"/>
              <w:bottom w:val="single" w:sz="8" w:space="0" w:color="auto"/>
              <w:right w:val="single" w:sz="8" w:space="0" w:color="auto"/>
            </w:tcBorders>
            <w:shd w:val="clear" w:color="auto" w:fill="auto"/>
            <w:vAlign w:val="center"/>
            <w:hideMark/>
          </w:tcPr>
          <w:p w14:paraId="5E4F317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F296BB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5D84965"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17814D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79</w:t>
            </w:r>
          </w:p>
        </w:tc>
        <w:tc>
          <w:tcPr>
            <w:tcW w:w="780" w:type="dxa"/>
            <w:vMerge/>
            <w:tcBorders>
              <w:top w:val="nil"/>
              <w:left w:val="single" w:sz="8" w:space="0" w:color="auto"/>
              <w:bottom w:val="single" w:sz="8" w:space="0" w:color="000000"/>
              <w:right w:val="single" w:sz="8" w:space="0" w:color="auto"/>
            </w:tcBorders>
            <w:vAlign w:val="center"/>
            <w:hideMark/>
          </w:tcPr>
          <w:p w14:paraId="26C46BC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866711A"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D0DCFCE"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5E9F81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实例规格10：独享，16核128G，2000GB，连接数20000</w:t>
            </w:r>
          </w:p>
        </w:tc>
        <w:tc>
          <w:tcPr>
            <w:tcW w:w="1129" w:type="dxa"/>
            <w:tcBorders>
              <w:top w:val="nil"/>
              <w:left w:val="nil"/>
              <w:bottom w:val="single" w:sz="8" w:space="0" w:color="auto"/>
              <w:right w:val="single" w:sz="8" w:space="0" w:color="auto"/>
            </w:tcBorders>
            <w:shd w:val="clear" w:color="auto" w:fill="auto"/>
            <w:vAlign w:val="center"/>
            <w:hideMark/>
          </w:tcPr>
          <w:p w14:paraId="3BE0482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1098.67 </w:t>
            </w:r>
          </w:p>
        </w:tc>
        <w:tc>
          <w:tcPr>
            <w:tcW w:w="1176" w:type="dxa"/>
            <w:tcBorders>
              <w:top w:val="nil"/>
              <w:left w:val="nil"/>
              <w:bottom w:val="single" w:sz="8" w:space="0" w:color="auto"/>
              <w:right w:val="single" w:sz="8" w:space="0" w:color="auto"/>
            </w:tcBorders>
            <w:shd w:val="clear" w:color="auto" w:fill="auto"/>
            <w:vAlign w:val="center"/>
            <w:hideMark/>
          </w:tcPr>
          <w:p w14:paraId="263BDA6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137698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D950CA4"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5846A0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80</w:t>
            </w:r>
          </w:p>
        </w:tc>
        <w:tc>
          <w:tcPr>
            <w:tcW w:w="780" w:type="dxa"/>
            <w:vMerge/>
            <w:tcBorders>
              <w:top w:val="nil"/>
              <w:left w:val="single" w:sz="8" w:space="0" w:color="auto"/>
              <w:bottom w:val="single" w:sz="8" w:space="0" w:color="000000"/>
              <w:right w:val="single" w:sz="8" w:space="0" w:color="auto"/>
            </w:tcBorders>
            <w:vAlign w:val="center"/>
            <w:hideMark/>
          </w:tcPr>
          <w:p w14:paraId="73E378A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899C6F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E73A3AA"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55A7CC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实例规格11：独享，32核256G，2000GB，连接数40000</w:t>
            </w:r>
          </w:p>
        </w:tc>
        <w:tc>
          <w:tcPr>
            <w:tcW w:w="1129" w:type="dxa"/>
            <w:tcBorders>
              <w:top w:val="nil"/>
              <w:left w:val="nil"/>
              <w:bottom w:val="single" w:sz="8" w:space="0" w:color="auto"/>
              <w:right w:val="single" w:sz="8" w:space="0" w:color="auto"/>
            </w:tcBorders>
            <w:shd w:val="clear" w:color="auto" w:fill="auto"/>
            <w:vAlign w:val="center"/>
            <w:hideMark/>
          </w:tcPr>
          <w:p w14:paraId="2B72F90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1865.33 </w:t>
            </w:r>
          </w:p>
        </w:tc>
        <w:tc>
          <w:tcPr>
            <w:tcW w:w="1176" w:type="dxa"/>
            <w:tcBorders>
              <w:top w:val="nil"/>
              <w:left w:val="nil"/>
              <w:bottom w:val="single" w:sz="8" w:space="0" w:color="auto"/>
              <w:right w:val="single" w:sz="8" w:space="0" w:color="auto"/>
            </w:tcBorders>
            <w:shd w:val="clear" w:color="auto" w:fill="auto"/>
            <w:vAlign w:val="center"/>
            <w:hideMark/>
          </w:tcPr>
          <w:p w14:paraId="74C9384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680930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4FA8C9F"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A12EA0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81</w:t>
            </w:r>
          </w:p>
        </w:tc>
        <w:tc>
          <w:tcPr>
            <w:tcW w:w="780" w:type="dxa"/>
            <w:vMerge/>
            <w:tcBorders>
              <w:top w:val="nil"/>
              <w:left w:val="single" w:sz="8" w:space="0" w:color="auto"/>
              <w:bottom w:val="single" w:sz="8" w:space="0" w:color="000000"/>
              <w:right w:val="single" w:sz="8" w:space="0" w:color="auto"/>
            </w:tcBorders>
            <w:vAlign w:val="center"/>
            <w:hideMark/>
          </w:tcPr>
          <w:p w14:paraId="12A8477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CC95F1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450DEAD"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D7B61F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存储空间：GB</w:t>
            </w:r>
          </w:p>
        </w:tc>
        <w:tc>
          <w:tcPr>
            <w:tcW w:w="1129" w:type="dxa"/>
            <w:tcBorders>
              <w:top w:val="nil"/>
              <w:left w:val="nil"/>
              <w:bottom w:val="single" w:sz="8" w:space="0" w:color="auto"/>
              <w:right w:val="single" w:sz="8" w:space="0" w:color="auto"/>
            </w:tcBorders>
            <w:shd w:val="clear" w:color="auto" w:fill="auto"/>
            <w:vAlign w:val="center"/>
            <w:hideMark/>
          </w:tcPr>
          <w:p w14:paraId="216A601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0.15 </w:t>
            </w:r>
          </w:p>
        </w:tc>
        <w:tc>
          <w:tcPr>
            <w:tcW w:w="1176" w:type="dxa"/>
            <w:tcBorders>
              <w:top w:val="nil"/>
              <w:left w:val="nil"/>
              <w:bottom w:val="single" w:sz="8" w:space="0" w:color="auto"/>
              <w:right w:val="single" w:sz="8" w:space="0" w:color="auto"/>
            </w:tcBorders>
            <w:shd w:val="clear" w:color="auto" w:fill="auto"/>
            <w:vAlign w:val="center"/>
            <w:hideMark/>
          </w:tcPr>
          <w:p w14:paraId="08F5ACB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53EF0E0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1,000</w:t>
            </w:r>
          </w:p>
        </w:tc>
      </w:tr>
      <w:tr w:rsidR="003B26BB" w:rsidRPr="003B26BB" w14:paraId="74F27EBD"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AF1745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82</w:t>
            </w:r>
          </w:p>
        </w:tc>
        <w:tc>
          <w:tcPr>
            <w:tcW w:w="780" w:type="dxa"/>
            <w:vMerge/>
            <w:tcBorders>
              <w:top w:val="nil"/>
              <w:left w:val="single" w:sz="8" w:space="0" w:color="auto"/>
              <w:bottom w:val="single" w:sz="8" w:space="0" w:color="000000"/>
              <w:right w:val="single" w:sz="8" w:space="0" w:color="auto"/>
            </w:tcBorders>
            <w:vAlign w:val="center"/>
            <w:hideMark/>
          </w:tcPr>
          <w:p w14:paraId="4C084F58"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75D8CFF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分布式关系型数据库服务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19B001C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是支持海量数据存储、超高并发吞吐、大表瓶颈以及复杂计算效率等数据库服务。</w:t>
            </w:r>
          </w:p>
        </w:tc>
        <w:tc>
          <w:tcPr>
            <w:tcW w:w="1663" w:type="dxa"/>
            <w:tcBorders>
              <w:top w:val="nil"/>
              <w:left w:val="nil"/>
              <w:bottom w:val="single" w:sz="8" w:space="0" w:color="auto"/>
              <w:right w:val="single" w:sz="8" w:space="0" w:color="auto"/>
            </w:tcBorders>
            <w:shd w:val="clear" w:color="auto" w:fill="auto"/>
            <w:vAlign w:val="center"/>
            <w:hideMark/>
          </w:tcPr>
          <w:p w14:paraId="1040829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实例规格1：16核64GB</w:t>
            </w:r>
          </w:p>
        </w:tc>
        <w:tc>
          <w:tcPr>
            <w:tcW w:w="1129" w:type="dxa"/>
            <w:tcBorders>
              <w:top w:val="nil"/>
              <w:left w:val="nil"/>
              <w:bottom w:val="single" w:sz="8" w:space="0" w:color="auto"/>
              <w:right w:val="single" w:sz="8" w:space="0" w:color="auto"/>
            </w:tcBorders>
            <w:shd w:val="clear" w:color="auto" w:fill="auto"/>
            <w:vAlign w:val="center"/>
            <w:hideMark/>
          </w:tcPr>
          <w:p w14:paraId="15DD974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186.20 </w:t>
            </w:r>
          </w:p>
        </w:tc>
        <w:tc>
          <w:tcPr>
            <w:tcW w:w="1176" w:type="dxa"/>
            <w:tcBorders>
              <w:top w:val="nil"/>
              <w:left w:val="nil"/>
              <w:bottom w:val="single" w:sz="8" w:space="0" w:color="auto"/>
              <w:right w:val="single" w:sz="8" w:space="0" w:color="auto"/>
            </w:tcBorders>
            <w:shd w:val="clear" w:color="auto" w:fill="auto"/>
            <w:vAlign w:val="center"/>
            <w:hideMark/>
          </w:tcPr>
          <w:p w14:paraId="7101EEE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2384D1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D36CC0A"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5F4FD9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83</w:t>
            </w:r>
          </w:p>
        </w:tc>
        <w:tc>
          <w:tcPr>
            <w:tcW w:w="780" w:type="dxa"/>
            <w:vMerge/>
            <w:tcBorders>
              <w:top w:val="nil"/>
              <w:left w:val="single" w:sz="8" w:space="0" w:color="auto"/>
              <w:bottom w:val="single" w:sz="8" w:space="0" w:color="000000"/>
              <w:right w:val="single" w:sz="8" w:space="0" w:color="auto"/>
            </w:tcBorders>
            <w:vAlign w:val="center"/>
            <w:hideMark/>
          </w:tcPr>
          <w:p w14:paraId="72B1571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8678B11"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74EC02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32E5BC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实例规格2：32核128GB</w:t>
            </w:r>
          </w:p>
        </w:tc>
        <w:tc>
          <w:tcPr>
            <w:tcW w:w="1129" w:type="dxa"/>
            <w:tcBorders>
              <w:top w:val="nil"/>
              <w:left w:val="nil"/>
              <w:bottom w:val="single" w:sz="8" w:space="0" w:color="auto"/>
              <w:right w:val="single" w:sz="8" w:space="0" w:color="auto"/>
            </w:tcBorders>
            <w:shd w:val="clear" w:color="auto" w:fill="auto"/>
            <w:vAlign w:val="center"/>
            <w:hideMark/>
          </w:tcPr>
          <w:p w14:paraId="2482CEC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369.68 </w:t>
            </w:r>
          </w:p>
        </w:tc>
        <w:tc>
          <w:tcPr>
            <w:tcW w:w="1176" w:type="dxa"/>
            <w:tcBorders>
              <w:top w:val="nil"/>
              <w:left w:val="nil"/>
              <w:bottom w:val="single" w:sz="8" w:space="0" w:color="auto"/>
              <w:right w:val="single" w:sz="8" w:space="0" w:color="auto"/>
            </w:tcBorders>
            <w:shd w:val="clear" w:color="auto" w:fill="auto"/>
            <w:vAlign w:val="center"/>
            <w:hideMark/>
          </w:tcPr>
          <w:p w14:paraId="4944B0E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B44106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8D28607"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A3E562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84</w:t>
            </w:r>
          </w:p>
        </w:tc>
        <w:tc>
          <w:tcPr>
            <w:tcW w:w="780" w:type="dxa"/>
            <w:vMerge/>
            <w:tcBorders>
              <w:top w:val="nil"/>
              <w:left w:val="single" w:sz="8" w:space="0" w:color="auto"/>
              <w:bottom w:val="single" w:sz="8" w:space="0" w:color="000000"/>
              <w:right w:val="single" w:sz="8" w:space="0" w:color="auto"/>
            </w:tcBorders>
            <w:vAlign w:val="center"/>
            <w:hideMark/>
          </w:tcPr>
          <w:p w14:paraId="347BEAB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0E7379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14C1A3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F963D3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实例规格3：48核192GB</w:t>
            </w:r>
          </w:p>
        </w:tc>
        <w:tc>
          <w:tcPr>
            <w:tcW w:w="1129" w:type="dxa"/>
            <w:tcBorders>
              <w:top w:val="nil"/>
              <w:left w:val="nil"/>
              <w:bottom w:val="single" w:sz="8" w:space="0" w:color="auto"/>
              <w:right w:val="single" w:sz="8" w:space="0" w:color="auto"/>
            </w:tcBorders>
            <w:shd w:val="clear" w:color="auto" w:fill="auto"/>
            <w:vAlign w:val="center"/>
            <w:hideMark/>
          </w:tcPr>
          <w:p w14:paraId="31B8532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553.16 </w:t>
            </w:r>
          </w:p>
        </w:tc>
        <w:tc>
          <w:tcPr>
            <w:tcW w:w="1176" w:type="dxa"/>
            <w:tcBorders>
              <w:top w:val="nil"/>
              <w:left w:val="nil"/>
              <w:bottom w:val="single" w:sz="8" w:space="0" w:color="auto"/>
              <w:right w:val="single" w:sz="8" w:space="0" w:color="auto"/>
            </w:tcBorders>
            <w:shd w:val="clear" w:color="auto" w:fill="auto"/>
            <w:vAlign w:val="center"/>
            <w:hideMark/>
          </w:tcPr>
          <w:p w14:paraId="075A108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537CD7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1D94211"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F6CAA0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85</w:t>
            </w:r>
          </w:p>
        </w:tc>
        <w:tc>
          <w:tcPr>
            <w:tcW w:w="780" w:type="dxa"/>
            <w:vMerge/>
            <w:tcBorders>
              <w:top w:val="nil"/>
              <w:left w:val="single" w:sz="8" w:space="0" w:color="auto"/>
              <w:bottom w:val="single" w:sz="8" w:space="0" w:color="000000"/>
              <w:right w:val="single" w:sz="8" w:space="0" w:color="auto"/>
            </w:tcBorders>
            <w:vAlign w:val="center"/>
            <w:hideMark/>
          </w:tcPr>
          <w:p w14:paraId="36C3FFE6"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83CF24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5281BFB"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EC66C3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实例规格4：64核256GB</w:t>
            </w:r>
          </w:p>
        </w:tc>
        <w:tc>
          <w:tcPr>
            <w:tcW w:w="1129" w:type="dxa"/>
            <w:tcBorders>
              <w:top w:val="nil"/>
              <w:left w:val="nil"/>
              <w:bottom w:val="single" w:sz="8" w:space="0" w:color="auto"/>
              <w:right w:val="single" w:sz="8" w:space="0" w:color="auto"/>
            </w:tcBorders>
            <w:shd w:val="clear" w:color="auto" w:fill="auto"/>
            <w:vAlign w:val="center"/>
            <w:hideMark/>
          </w:tcPr>
          <w:p w14:paraId="3D3323F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736.64 </w:t>
            </w:r>
          </w:p>
        </w:tc>
        <w:tc>
          <w:tcPr>
            <w:tcW w:w="1176" w:type="dxa"/>
            <w:tcBorders>
              <w:top w:val="nil"/>
              <w:left w:val="nil"/>
              <w:bottom w:val="single" w:sz="8" w:space="0" w:color="auto"/>
              <w:right w:val="single" w:sz="8" w:space="0" w:color="auto"/>
            </w:tcBorders>
            <w:shd w:val="clear" w:color="auto" w:fill="auto"/>
            <w:vAlign w:val="center"/>
            <w:hideMark/>
          </w:tcPr>
          <w:p w14:paraId="6DF7C9B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6017B0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393B5327"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6C8321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86</w:t>
            </w:r>
          </w:p>
        </w:tc>
        <w:tc>
          <w:tcPr>
            <w:tcW w:w="780" w:type="dxa"/>
            <w:vMerge/>
            <w:tcBorders>
              <w:top w:val="nil"/>
              <w:left w:val="single" w:sz="8" w:space="0" w:color="auto"/>
              <w:bottom w:val="single" w:sz="8" w:space="0" w:color="000000"/>
              <w:right w:val="single" w:sz="8" w:space="0" w:color="auto"/>
            </w:tcBorders>
            <w:vAlign w:val="center"/>
            <w:hideMark/>
          </w:tcPr>
          <w:p w14:paraId="59363A6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06B550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0AA2F63"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1BE898C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实例规格5：96核384GB</w:t>
            </w:r>
          </w:p>
        </w:tc>
        <w:tc>
          <w:tcPr>
            <w:tcW w:w="1129" w:type="dxa"/>
            <w:tcBorders>
              <w:top w:val="nil"/>
              <w:left w:val="nil"/>
              <w:bottom w:val="single" w:sz="8" w:space="0" w:color="auto"/>
              <w:right w:val="single" w:sz="8" w:space="0" w:color="auto"/>
            </w:tcBorders>
            <w:shd w:val="clear" w:color="auto" w:fill="auto"/>
            <w:vAlign w:val="center"/>
            <w:hideMark/>
          </w:tcPr>
          <w:p w14:paraId="4539931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1103.64 </w:t>
            </w:r>
          </w:p>
        </w:tc>
        <w:tc>
          <w:tcPr>
            <w:tcW w:w="1176" w:type="dxa"/>
            <w:tcBorders>
              <w:top w:val="nil"/>
              <w:left w:val="nil"/>
              <w:bottom w:val="single" w:sz="8" w:space="0" w:color="auto"/>
              <w:right w:val="single" w:sz="8" w:space="0" w:color="auto"/>
            </w:tcBorders>
            <w:shd w:val="clear" w:color="auto" w:fill="auto"/>
            <w:vAlign w:val="center"/>
            <w:hideMark/>
          </w:tcPr>
          <w:p w14:paraId="4CCB957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93173F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1C62B7D"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3F1D96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87</w:t>
            </w:r>
          </w:p>
        </w:tc>
        <w:tc>
          <w:tcPr>
            <w:tcW w:w="780" w:type="dxa"/>
            <w:vMerge/>
            <w:tcBorders>
              <w:top w:val="nil"/>
              <w:left w:val="single" w:sz="8" w:space="0" w:color="auto"/>
              <w:bottom w:val="single" w:sz="8" w:space="0" w:color="000000"/>
              <w:right w:val="single" w:sz="8" w:space="0" w:color="auto"/>
            </w:tcBorders>
            <w:vAlign w:val="center"/>
            <w:hideMark/>
          </w:tcPr>
          <w:p w14:paraId="602D52C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5CC7AE6"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09399A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97A7C2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实例规格6：128核512GB</w:t>
            </w:r>
          </w:p>
        </w:tc>
        <w:tc>
          <w:tcPr>
            <w:tcW w:w="1129" w:type="dxa"/>
            <w:tcBorders>
              <w:top w:val="nil"/>
              <w:left w:val="nil"/>
              <w:bottom w:val="single" w:sz="8" w:space="0" w:color="auto"/>
              <w:right w:val="single" w:sz="8" w:space="0" w:color="auto"/>
            </w:tcBorders>
            <w:shd w:val="clear" w:color="auto" w:fill="auto"/>
            <w:vAlign w:val="center"/>
            <w:hideMark/>
          </w:tcPr>
          <w:p w14:paraId="7AFAA26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1470.60 </w:t>
            </w:r>
          </w:p>
        </w:tc>
        <w:tc>
          <w:tcPr>
            <w:tcW w:w="1176" w:type="dxa"/>
            <w:tcBorders>
              <w:top w:val="nil"/>
              <w:left w:val="nil"/>
              <w:bottom w:val="single" w:sz="8" w:space="0" w:color="auto"/>
              <w:right w:val="single" w:sz="8" w:space="0" w:color="auto"/>
            </w:tcBorders>
            <w:shd w:val="clear" w:color="auto" w:fill="auto"/>
            <w:vAlign w:val="center"/>
            <w:hideMark/>
          </w:tcPr>
          <w:p w14:paraId="7C349A3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90CF95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59B9F718"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A7F2CA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88</w:t>
            </w:r>
          </w:p>
        </w:tc>
        <w:tc>
          <w:tcPr>
            <w:tcW w:w="780" w:type="dxa"/>
            <w:vMerge/>
            <w:tcBorders>
              <w:top w:val="nil"/>
              <w:left w:val="single" w:sz="8" w:space="0" w:color="auto"/>
              <w:bottom w:val="single" w:sz="8" w:space="0" w:color="000000"/>
              <w:right w:val="single" w:sz="8" w:space="0" w:color="auto"/>
            </w:tcBorders>
            <w:vAlign w:val="center"/>
            <w:hideMark/>
          </w:tcPr>
          <w:p w14:paraId="3BE1F9FC"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67400C2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云原生数据仓库服务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1F1F9C6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是提供一种大规模并行处理数据仓库服务和海量数据在线分析等服务</w:t>
            </w:r>
          </w:p>
        </w:tc>
        <w:tc>
          <w:tcPr>
            <w:tcW w:w="1663" w:type="dxa"/>
            <w:tcBorders>
              <w:top w:val="nil"/>
              <w:left w:val="nil"/>
              <w:bottom w:val="single" w:sz="8" w:space="0" w:color="auto"/>
              <w:right w:val="single" w:sz="8" w:space="0" w:color="auto"/>
            </w:tcBorders>
            <w:shd w:val="clear" w:color="auto" w:fill="auto"/>
            <w:vAlign w:val="center"/>
            <w:hideMark/>
          </w:tcPr>
          <w:p w14:paraId="1ABEBEA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 24核  192G内存 ，1000G SSD</w:t>
            </w:r>
          </w:p>
        </w:tc>
        <w:tc>
          <w:tcPr>
            <w:tcW w:w="1129" w:type="dxa"/>
            <w:tcBorders>
              <w:top w:val="nil"/>
              <w:left w:val="nil"/>
              <w:bottom w:val="single" w:sz="8" w:space="0" w:color="auto"/>
              <w:right w:val="single" w:sz="8" w:space="0" w:color="auto"/>
            </w:tcBorders>
            <w:shd w:val="clear" w:color="auto" w:fill="auto"/>
            <w:vAlign w:val="center"/>
            <w:hideMark/>
          </w:tcPr>
          <w:p w14:paraId="22A5EEB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309.79 </w:t>
            </w:r>
          </w:p>
        </w:tc>
        <w:tc>
          <w:tcPr>
            <w:tcW w:w="1176" w:type="dxa"/>
            <w:tcBorders>
              <w:top w:val="nil"/>
              <w:left w:val="nil"/>
              <w:bottom w:val="single" w:sz="8" w:space="0" w:color="auto"/>
              <w:right w:val="single" w:sz="8" w:space="0" w:color="auto"/>
            </w:tcBorders>
            <w:shd w:val="clear" w:color="auto" w:fill="auto"/>
            <w:vAlign w:val="center"/>
            <w:hideMark/>
          </w:tcPr>
          <w:p w14:paraId="52C352E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A4FFD6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60519D13"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E492BE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89</w:t>
            </w:r>
          </w:p>
        </w:tc>
        <w:tc>
          <w:tcPr>
            <w:tcW w:w="780" w:type="dxa"/>
            <w:vMerge/>
            <w:tcBorders>
              <w:top w:val="nil"/>
              <w:left w:val="single" w:sz="8" w:space="0" w:color="auto"/>
              <w:bottom w:val="single" w:sz="8" w:space="0" w:color="000000"/>
              <w:right w:val="single" w:sz="8" w:space="0" w:color="auto"/>
            </w:tcBorders>
            <w:vAlign w:val="center"/>
            <w:hideMark/>
          </w:tcPr>
          <w:p w14:paraId="68265B7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28FCB8F"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180F2F0"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AF4875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 96核  768G内存 ，1000G SSD</w:t>
            </w:r>
          </w:p>
        </w:tc>
        <w:tc>
          <w:tcPr>
            <w:tcW w:w="1129" w:type="dxa"/>
            <w:tcBorders>
              <w:top w:val="nil"/>
              <w:left w:val="nil"/>
              <w:bottom w:val="single" w:sz="8" w:space="0" w:color="auto"/>
              <w:right w:val="single" w:sz="8" w:space="0" w:color="auto"/>
            </w:tcBorders>
            <w:shd w:val="clear" w:color="auto" w:fill="auto"/>
            <w:vAlign w:val="center"/>
            <w:hideMark/>
          </w:tcPr>
          <w:p w14:paraId="21F8667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855.70 </w:t>
            </w:r>
          </w:p>
        </w:tc>
        <w:tc>
          <w:tcPr>
            <w:tcW w:w="1176" w:type="dxa"/>
            <w:tcBorders>
              <w:top w:val="nil"/>
              <w:left w:val="nil"/>
              <w:bottom w:val="single" w:sz="8" w:space="0" w:color="auto"/>
              <w:right w:val="single" w:sz="8" w:space="0" w:color="auto"/>
            </w:tcBorders>
            <w:shd w:val="clear" w:color="auto" w:fill="auto"/>
            <w:vAlign w:val="center"/>
            <w:hideMark/>
          </w:tcPr>
          <w:p w14:paraId="517F334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7DEFB0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4D05767F" w14:textId="77777777" w:rsidTr="000B41E6">
        <w:trPr>
          <w:trHeight w:val="121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603D81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90</w:t>
            </w:r>
          </w:p>
        </w:tc>
        <w:tc>
          <w:tcPr>
            <w:tcW w:w="780" w:type="dxa"/>
            <w:vMerge/>
            <w:tcBorders>
              <w:top w:val="nil"/>
              <w:left w:val="single" w:sz="8" w:space="0" w:color="auto"/>
              <w:bottom w:val="single" w:sz="8" w:space="0" w:color="000000"/>
              <w:right w:val="single" w:sz="8" w:space="0" w:color="auto"/>
            </w:tcBorders>
            <w:vAlign w:val="center"/>
            <w:hideMark/>
          </w:tcPr>
          <w:p w14:paraId="4C84C8CF"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1D1895B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数据传输服务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5334C2F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是提供支持关系型数据库、NoSQL、大数据等数据源，集数据迁移、订阅及实时同</w:t>
            </w:r>
            <w:r w:rsidRPr="003B26BB">
              <w:rPr>
                <w:rFonts w:ascii="宋体" w:hAnsi="宋体" w:cs="宋体" w:hint="eastAsia"/>
                <w:kern w:val="0"/>
                <w:sz w:val="24"/>
                <w:szCs w:val="24"/>
              </w:rPr>
              <w:lastRenderedPageBreak/>
              <w:t>步功能等服务</w:t>
            </w:r>
          </w:p>
        </w:tc>
        <w:tc>
          <w:tcPr>
            <w:tcW w:w="1663" w:type="dxa"/>
            <w:tcBorders>
              <w:top w:val="nil"/>
              <w:left w:val="nil"/>
              <w:bottom w:val="single" w:sz="8" w:space="0" w:color="auto"/>
              <w:right w:val="single" w:sz="8" w:space="0" w:color="auto"/>
            </w:tcBorders>
            <w:shd w:val="clear" w:color="auto" w:fill="auto"/>
            <w:vAlign w:val="center"/>
            <w:hideMark/>
          </w:tcPr>
          <w:p w14:paraId="2A28084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lastRenderedPageBreak/>
              <w:t>数据同步</w:t>
            </w:r>
          </w:p>
        </w:tc>
        <w:tc>
          <w:tcPr>
            <w:tcW w:w="1129" w:type="dxa"/>
            <w:tcBorders>
              <w:top w:val="nil"/>
              <w:left w:val="nil"/>
              <w:bottom w:val="single" w:sz="8" w:space="0" w:color="auto"/>
              <w:right w:val="single" w:sz="8" w:space="0" w:color="auto"/>
            </w:tcBorders>
            <w:shd w:val="clear" w:color="auto" w:fill="auto"/>
            <w:vAlign w:val="center"/>
            <w:hideMark/>
          </w:tcPr>
          <w:p w14:paraId="5CD3168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118.67 </w:t>
            </w:r>
          </w:p>
        </w:tc>
        <w:tc>
          <w:tcPr>
            <w:tcW w:w="1176" w:type="dxa"/>
            <w:tcBorders>
              <w:top w:val="nil"/>
              <w:left w:val="nil"/>
              <w:bottom w:val="single" w:sz="8" w:space="0" w:color="auto"/>
              <w:right w:val="single" w:sz="8" w:space="0" w:color="auto"/>
            </w:tcBorders>
            <w:shd w:val="clear" w:color="auto" w:fill="auto"/>
            <w:vAlign w:val="center"/>
            <w:hideMark/>
          </w:tcPr>
          <w:p w14:paraId="2914783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1538AE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392C12DA"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59FBC2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91</w:t>
            </w:r>
          </w:p>
        </w:tc>
        <w:tc>
          <w:tcPr>
            <w:tcW w:w="780" w:type="dxa"/>
            <w:vMerge/>
            <w:tcBorders>
              <w:top w:val="nil"/>
              <w:left w:val="single" w:sz="8" w:space="0" w:color="auto"/>
              <w:bottom w:val="single" w:sz="8" w:space="0" w:color="000000"/>
              <w:right w:val="single" w:sz="8" w:space="0" w:color="auto"/>
            </w:tcBorders>
            <w:vAlign w:val="center"/>
            <w:hideMark/>
          </w:tcPr>
          <w:p w14:paraId="3C02121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367CC1B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B21512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832B7F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数据不停服迁移</w:t>
            </w:r>
          </w:p>
        </w:tc>
        <w:tc>
          <w:tcPr>
            <w:tcW w:w="1129" w:type="dxa"/>
            <w:tcBorders>
              <w:top w:val="nil"/>
              <w:left w:val="nil"/>
              <w:bottom w:val="single" w:sz="8" w:space="0" w:color="auto"/>
              <w:right w:val="single" w:sz="8" w:space="0" w:color="auto"/>
            </w:tcBorders>
            <w:shd w:val="clear" w:color="auto" w:fill="auto"/>
            <w:vAlign w:val="center"/>
            <w:hideMark/>
          </w:tcPr>
          <w:p w14:paraId="4CC8F33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145.44 </w:t>
            </w:r>
          </w:p>
        </w:tc>
        <w:tc>
          <w:tcPr>
            <w:tcW w:w="1176" w:type="dxa"/>
            <w:tcBorders>
              <w:top w:val="nil"/>
              <w:left w:val="nil"/>
              <w:bottom w:val="single" w:sz="8" w:space="0" w:color="auto"/>
              <w:right w:val="single" w:sz="8" w:space="0" w:color="auto"/>
            </w:tcBorders>
            <w:shd w:val="clear" w:color="auto" w:fill="auto"/>
            <w:vAlign w:val="center"/>
            <w:hideMark/>
          </w:tcPr>
          <w:p w14:paraId="54279FD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F2C7FB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20E323FC" w14:textId="77777777" w:rsidTr="000B41E6">
        <w:trPr>
          <w:trHeight w:val="288"/>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ADC15B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92</w:t>
            </w:r>
          </w:p>
        </w:tc>
        <w:tc>
          <w:tcPr>
            <w:tcW w:w="780" w:type="dxa"/>
            <w:vMerge/>
            <w:tcBorders>
              <w:top w:val="nil"/>
              <w:left w:val="single" w:sz="8" w:space="0" w:color="auto"/>
              <w:bottom w:val="single" w:sz="8" w:space="0" w:color="000000"/>
              <w:right w:val="single" w:sz="8" w:space="0" w:color="auto"/>
            </w:tcBorders>
            <w:vAlign w:val="center"/>
            <w:hideMark/>
          </w:tcPr>
          <w:p w14:paraId="1839726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EE7D048"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4E2E50B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1DA7DE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数据订阅</w:t>
            </w:r>
          </w:p>
        </w:tc>
        <w:tc>
          <w:tcPr>
            <w:tcW w:w="1129" w:type="dxa"/>
            <w:tcBorders>
              <w:top w:val="nil"/>
              <w:left w:val="nil"/>
              <w:bottom w:val="single" w:sz="8" w:space="0" w:color="auto"/>
              <w:right w:val="single" w:sz="8" w:space="0" w:color="auto"/>
            </w:tcBorders>
            <w:shd w:val="clear" w:color="auto" w:fill="auto"/>
            <w:vAlign w:val="center"/>
            <w:hideMark/>
          </w:tcPr>
          <w:p w14:paraId="161DCEF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48.00 </w:t>
            </w:r>
          </w:p>
        </w:tc>
        <w:tc>
          <w:tcPr>
            <w:tcW w:w="1176" w:type="dxa"/>
            <w:tcBorders>
              <w:top w:val="nil"/>
              <w:left w:val="nil"/>
              <w:bottom w:val="single" w:sz="8" w:space="0" w:color="auto"/>
              <w:right w:val="single" w:sz="8" w:space="0" w:color="auto"/>
            </w:tcBorders>
            <w:shd w:val="clear" w:color="auto" w:fill="auto"/>
            <w:vAlign w:val="center"/>
            <w:hideMark/>
          </w:tcPr>
          <w:p w14:paraId="1099490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393319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63934C4B"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4E84D1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93</w:t>
            </w:r>
          </w:p>
        </w:tc>
        <w:tc>
          <w:tcPr>
            <w:tcW w:w="780" w:type="dxa"/>
            <w:vMerge/>
            <w:tcBorders>
              <w:top w:val="nil"/>
              <w:left w:val="single" w:sz="8" w:space="0" w:color="auto"/>
              <w:bottom w:val="single" w:sz="8" w:space="0" w:color="000000"/>
              <w:right w:val="single" w:sz="8" w:space="0" w:color="auto"/>
            </w:tcBorders>
            <w:vAlign w:val="center"/>
            <w:hideMark/>
          </w:tcPr>
          <w:p w14:paraId="1EE3582F"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12BAC63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数据库自治服务</w:t>
            </w:r>
          </w:p>
        </w:tc>
        <w:tc>
          <w:tcPr>
            <w:tcW w:w="1416" w:type="dxa"/>
            <w:tcBorders>
              <w:top w:val="nil"/>
              <w:left w:val="nil"/>
              <w:bottom w:val="single" w:sz="8" w:space="0" w:color="auto"/>
              <w:right w:val="single" w:sz="8" w:space="0" w:color="auto"/>
            </w:tcBorders>
            <w:shd w:val="clear" w:color="auto" w:fill="auto"/>
            <w:vAlign w:val="center"/>
            <w:hideMark/>
          </w:tcPr>
          <w:p w14:paraId="2252D5D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是提供基于机器学习和实现数据库自感知、自修复、自优化、自运维及</w:t>
            </w:r>
            <w:proofErr w:type="gramStart"/>
            <w:r w:rsidRPr="003B26BB">
              <w:rPr>
                <w:rFonts w:ascii="宋体" w:hAnsi="宋体" w:cs="宋体" w:hint="eastAsia"/>
                <w:kern w:val="0"/>
                <w:sz w:val="24"/>
                <w:szCs w:val="24"/>
              </w:rPr>
              <w:t>自安全</w:t>
            </w:r>
            <w:proofErr w:type="gramEnd"/>
            <w:r w:rsidRPr="003B26BB">
              <w:rPr>
                <w:rFonts w:ascii="宋体" w:hAnsi="宋体" w:cs="宋体" w:hint="eastAsia"/>
                <w:kern w:val="0"/>
                <w:sz w:val="24"/>
                <w:szCs w:val="24"/>
              </w:rPr>
              <w:t>的云服务。</w:t>
            </w:r>
          </w:p>
        </w:tc>
        <w:tc>
          <w:tcPr>
            <w:tcW w:w="1663" w:type="dxa"/>
            <w:tcBorders>
              <w:top w:val="nil"/>
              <w:left w:val="nil"/>
              <w:bottom w:val="single" w:sz="8" w:space="0" w:color="auto"/>
              <w:right w:val="single" w:sz="8" w:space="0" w:color="auto"/>
            </w:tcBorders>
            <w:shd w:val="clear" w:color="auto" w:fill="auto"/>
            <w:vAlign w:val="center"/>
            <w:hideMark/>
          </w:tcPr>
          <w:p w14:paraId="5EE36DB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每实例规格</w:t>
            </w:r>
          </w:p>
        </w:tc>
        <w:tc>
          <w:tcPr>
            <w:tcW w:w="1129" w:type="dxa"/>
            <w:tcBorders>
              <w:top w:val="nil"/>
              <w:left w:val="nil"/>
              <w:bottom w:val="single" w:sz="8" w:space="0" w:color="auto"/>
              <w:right w:val="single" w:sz="8" w:space="0" w:color="auto"/>
            </w:tcBorders>
            <w:shd w:val="clear" w:color="auto" w:fill="auto"/>
            <w:vAlign w:val="center"/>
            <w:hideMark/>
          </w:tcPr>
          <w:p w14:paraId="55F56EB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2.67 </w:t>
            </w:r>
          </w:p>
        </w:tc>
        <w:tc>
          <w:tcPr>
            <w:tcW w:w="1176" w:type="dxa"/>
            <w:tcBorders>
              <w:top w:val="nil"/>
              <w:left w:val="nil"/>
              <w:bottom w:val="single" w:sz="8" w:space="0" w:color="auto"/>
              <w:right w:val="single" w:sz="8" w:space="0" w:color="auto"/>
            </w:tcBorders>
            <w:shd w:val="clear" w:color="auto" w:fill="auto"/>
            <w:vAlign w:val="center"/>
            <w:hideMark/>
          </w:tcPr>
          <w:p w14:paraId="43A5E6E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E9920F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551F58D3" w14:textId="77777777" w:rsidTr="000B41E6">
        <w:trPr>
          <w:trHeight w:val="85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4E2D6E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94</w:t>
            </w:r>
          </w:p>
        </w:tc>
        <w:tc>
          <w:tcPr>
            <w:tcW w:w="780" w:type="dxa"/>
            <w:vMerge/>
            <w:tcBorders>
              <w:top w:val="nil"/>
              <w:left w:val="single" w:sz="8" w:space="0" w:color="auto"/>
              <w:bottom w:val="single" w:sz="8" w:space="0" w:color="000000"/>
              <w:right w:val="single" w:sz="8" w:space="0" w:color="auto"/>
            </w:tcBorders>
            <w:vAlign w:val="center"/>
            <w:hideMark/>
          </w:tcPr>
          <w:p w14:paraId="2D5B26D9"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1CEE1EE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数据管理服务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623ABF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是提供支持自动化快速搭建高安全、高效、规范的数据库研发程等服务。</w:t>
            </w:r>
          </w:p>
        </w:tc>
        <w:tc>
          <w:tcPr>
            <w:tcW w:w="1663" w:type="dxa"/>
            <w:tcBorders>
              <w:top w:val="nil"/>
              <w:left w:val="nil"/>
              <w:bottom w:val="single" w:sz="8" w:space="0" w:color="auto"/>
              <w:right w:val="single" w:sz="8" w:space="0" w:color="auto"/>
            </w:tcBorders>
            <w:shd w:val="clear" w:color="auto" w:fill="auto"/>
            <w:vAlign w:val="center"/>
            <w:hideMark/>
          </w:tcPr>
          <w:p w14:paraId="5188800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实例规格1：含安全协同类</w:t>
            </w:r>
          </w:p>
        </w:tc>
        <w:tc>
          <w:tcPr>
            <w:tcW w:w="1129" w:type="dxa"/>
            <w:tcBorders>
              <w:top w:val="nil"/>
              <w:left w:val="nil"/>
              <w:bottom w:val="single" w:sz="8" w:space="0" w:color="auto"/>
              <w:right w:val="single" w:sz="8" w:space="0" w:color="auto"/>
            </w:tcBorders>
            <w:shd w:val="clear" w:color="auto" w:fill="auto"/>
            <w:vAlign w:val="center"/>
            <w:hideMark/>
          </w:tcPr>
          <w:p w14:paraId="7CA4D5B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17.07 </w:t>
            </w:r>
          </w:p>
        </w:tc>
        <w:tc>
          <w:tcPr>
            <w:tcW w:w="1176" w:type="dxa"/>
            <w:tcBorders>
              <w:top w:val="nil"/>
              <w:left w:val="nil"/>
              <w:bottom w:val="single" w:sz="8" w:space="0" w:color="auto"/>
              <w:right w:val="single" w:sz="8" w:space="0" w:color="auto"/>
            </w:tcBorders>
            <w:shd w:val="clear" w:color="auto" w:fill="auto"/>
            <w:vAlign w:val="center"/>
            <w:hideMark/>
          </w:tcPr>
          <w:p w14:paraId="5AA80F1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C57F35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1EB8C5C"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E9F792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95</w:t>
            </w:r>
          </w:p>
        </w:tc>
        <w:tc>
          <w:tcPr>
            <w:tcW w:w="780" w:type="dxa"/>
            <w:vMerge/>
            <w:tcBorders>
              <w:top w:val="nil"/>
              <w:left w:val="single" w:sz="8" w:space="0" w:color="auto"/>
              <w:bottom w:val="single" w:sz="8" w:space="0" w:color="000000"/>
              <w:right w:val="single" w:sz="8" w:space="0" w:color="auto"/>
            </w:tcBorders>
            <w:vAlign w:val="center"/>
            <w:hideMark/>
          </w:tcPr>
          <w:p w14:paraId="36F8D472"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2FAE120"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D9B359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6636E5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实例规格2：不含安全协同类</w:t>
            </w:r>
          </w:p>
        </w:tc>
        <w:tc>
          <w:tcPr>
            <w:tcW w:w="1129" w:type="dxa"/>
            <w:tcBorders>
              <w:top w:val="nil"/>
              <w:left w:val="nil"/>
              <w:bottom w:val="single" w:sz="8" w:space="0" w:color="auto"/>
              <w:right w:val="single" w:sz="8" w:space="0" w:color="auto"/>
            </w:tcBorders>
            <w:shd w:val="clear" w:color="auto" w:fill="auto"/>
            <w:vAlign w:val="center"/>
            <w:hideMark/>
          </w:tcPr>
          <w:p w14:paraId="5F8E09C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8.53 </w:t>
            </w:r>
          </w:p>
        </w:tc>
        <w:tc>
          <w:tcPr>
            <w:tcW w:w="1176" w:type="dxa"/>
            <w:tcBorders>
              <w:top w:val="nil"/>
              <w:left w:val="nil"/>
              <w:bottom w:val="single" w:sz="8" w:space="0" w:color="auto"/>
              <w:right w:val="single" w:sz="8" w:space="0" w:color="auto"/>
            </w:tcBorders>
            <w:shd w:val="clear" w:color="auto" w:fill="auto"/>
            <w:vAlign w:val="center"/>
            <w:hideMark/>
          </w:tcPr>
          <w:p w14:paraId="671AEED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F49812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3AE6F6E8"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4744FD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96</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D2770E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7D221AB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大数据计算服务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2066BF8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是提供一种快速、完全托管的TB/PB级数据仓库服务</w:t>
            </w:r>
          </w:p>
        </w:tc>
        <w:tc>
          <w:tcPr>
            <w:tcW w:w="1663" w:type="dxa"/>
            <w:tcBorders>
              <w:top w:val="nil"/>
              <w:left w:val="nil"/>
              <w:bottom w:val="single" w:sz="8" w:space="0" w:color="auto"/>
              <w:right w:val="single" w:sz="8" w:space="0" w:color="auto"/>
            </w:tcBorders>
            <w:shd w:val="clear" w:color="auto" w:fill="auto"/>
            <w:vAlign w:val="center"/>
            <w:hideMark/>
          </w:tcPr>
          <w:p w14:paraId="20CFA0E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 核4GB)</w:t>
            </w:r>
          </w:p>
        </w:tc>
        <w:tc>
          <w:tcPr>
            <w:tcW w:w="1129" w:type="dxa"/>
            <w:tcBorders>
              <w:top w:val="nil"/>
              <w:left w:val="nil"/>
              <w:bottom w:val="single" w:sz="8" w:space="0" w:color="auto"/>
              <w:right w:val="single" w:sz="8" w:space="0" w:color="auto"/>
            </w:tcBorders>
            <w:shd w:val="clear" w:color="auto" w:fill="auto"/>
            <w:vAlign w:val="center"/>
            <w:hideMark/>
          </w:tcPr>
          <w:p w14:paraId="585C6A2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10.00 </w:t>
            </w:r>
          </w:p>
        </w:tc>
        <w:tc>
          <w:tcPr>
            <w:tcW w:w="1176" w:type="dxa"/>
            <w:tcBorders>
              <w:top w:val="nil"/>
              <w:left w:val="nil"/>
              <w:bottom w:val="single" w:sz="8" w:space="0" w:color="auto"/>
              <w:right w:val="single" w:sz="8" w:space="0" w:color="auto"/>
            </w:tcBorders>
            <w:shd w:val="clear" w:color="auto" w:fill="auto"/>
            <w:vAlign w:val="center"/>
            <w:hideMark/>
          </w:tcPr>
          <w:p w14:paraId="6C602DE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0CE06C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w:t>
            </w:r>
          </w:p>
        </w:tc>
      </w:tr>
      <w:tr w:rsidR="003B26BB" w:rsidRPr="003B26BB" w14:paraId="454A27BA"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99AEA5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97</w:t>
            </w:r>
          </w:p>
        </w:tc>
        <w:tc>
          <w:tcPr>
            <w:tcW w:w="780" w:type="dxa"/>
            <w:vMerge/>
            <w:tcBorders>
              <w:top w:val="nil"/>
              <w:left w:val="single" w:sz="8" w:space="0" w:color="auto"/>
              <w:bottom w:val="single" w:sz="8" w:space="0" w:color="000000"/>
              <w:right w:val="single" w:sz="8" w:space="0" w:color="auto"/>
            </w:tcBorders>
            <w:vAlign w:val="center"/>
            <w:hideMark/>
          </w:tcPr>
          <w:p w14:paraId="571DC19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B985C21"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F132027"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BC53A8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存储容量：GB</w:t>
            </w:r>
          </w:p>
        </w:tc>
        <w:tc>
          <w:tcPr>
            <w:tcW w:w="1129" w:type="dxa"/>
            <w:tcBorders>
              <w:top w:val="nil"/>
              <w:left w:val="nil"/>
              <w:bottom w:val="single" w:sz="8" w:space="0" w:color="auto"/>
              <w:right w:val="single" w:sz="8" w:space="0" w:color="auto"/>
            </w:tcBorders>
            <w:shd w:val="clear" w:color="auto" w:fill="auto"/>
            <w:vAlign w:val="center"/>
            <w:hideMark/>
          </w:tcPr>
          <w:p w14:paraId="086430E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0.01 </w:t>
            </w:r>
          </w:p>
        </w:tc>
        <w:tc>
          <w:tcPr>
            <w:tcW w:w="1176" w:type="dxa"/>
            <w:tcBorders>
              <w:top w:val="nil"/>
              <w:left w:val="nil"/>
              <w:bottom w:val="single" w:sz="8" w:space="0" w:color="auto"/>
              <w:right w:val="single" w:sz="8" w:space="0" w:color="auto"/>
            </w:tcBorders>
            <w:shd w:val="clear" w:color="auto" w:fill="auto"/>
            <w:vAlign w:val="center"/>
            <w:hideMark/>
          </w:tcPr>
          <w:p w14:paraId="06B3F2B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4074360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20,000</w:t>
            </w:r>
          </w:p>
        </w:tc>
      </w:tr>
      <w:tr w:rsidR="003B26BB" w:rsidRPr="003B26BB" w14:paraId="510D64EC"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E2DB5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98</w:t>
            </w:r>
          </w:p>
        </w:tc>
        <w:tc>
          <w:tcPr>
            <w:tcW w:w="780" w:type="dxa"/>
            <w:vMerge/>
            <w:tcBorders>
              <w:top w:val="nil"/>
              <w:left w:val="single" w:sz="8" w:space="0" w:color="auto"/>
              <w:bottom w:val="single" w:sz="8" w:space="0" w:color="000000"/>
              <w:right w:val="single" w:sz="8" w:space="0" w:color="auto"/>
            </w:tcBorders>
            <w:vAlign w:val="center"/>
            <w:hideMark/>
          </w:tcPr>
          <w:p w14:paraId="42059177"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6AAA5B8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流计算服务</w:t>
            </w:r>
          </w:p>
        </w:tc>
        <w:tc>
          <w:tcPr>
            <w:tcW w:w="1416" w:type="dxa"/>
            <w:tcBorders>
              <w:top w:val="nil"/>
              <w:left w:val="nil"/>
              <w:bottom w:val="single" w:sz="8" w:space="0" w:color="auto"/>
              <w:right w:val="single" w:sz="8" w:space="0" w:color="auto"/>
            </w:tcBorders>
            <w:shd w:val="clear" w:color="auto" w:fill="auto"/>
            <w:vAlign w:val="center"/>
            <w:hideMark/>
          </w:tcPr>
          <w:p w14:paraId="2486D11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是提供一种高性能实时计算服务</w:t>
            </w:r>
          </w:p>
        </w:tc>
        <w:tc>
          <w:tcPr>
            <w:tcW w:w="1663" w:type="dxa"/>
            <w:tcBorders>
              <w:top w:val="nil"/>
              <w:left w:val="nil"/>
              <w:bottom w:val="single" w:sz="8" w:space="0" w:color="auto"/>
              <w:right w:val="single" w:sz="8" w:space="0" w:color="auto"/>
            </w:tcBorders>
            <w:shd w:val="clear" w:color="auto" w:fill="auto"/>
            <w:vAlign w:val="center"/>
            <w:hideMark/>
          </w:tcPr>
          <w:p w14:paraId="63113BC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实例规格2：(1 核4GB)</w:t>
            </w:r>
          </w:p>
        </w:tc>
        <w:tc>
          <w:tcPr>
            <w:tcW w:w="1129" w:type="dxa"/>
            <w:tcBorders>
              <w:top w:val="nil"/>
              <w:left w:val="nil"/>
              <w:bottom w:val="single" w:sz="8" w:space="0" w:color="auto"/>
              <w:right w:val="single" w:sz="8" w:space="0" w:color="auto"/>
            </w:tcBorders>
            <w:shd w:val="clear" w:color="auto" w:fill="auto"/>
            <w:vAlign w:val="center"/>
            <w:hideMark/>
          </w:tcPr>
          <w:p w14:paraId="272EE68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12.00 </w:t>
            </w:r>
          </w:p>
        </w:tc>
        <w:tc>
          <w:tcPr>
            <w:tcW w:w="1176" w:type="dxa"/>
            <w:tcBorders>
              <w:top w:val="nil"/>
              <w:left w:val="nil"/>
              <w:bottom w:val="single" w:sz="8" w:space="0" w:color="auto"/>
              <w:right w:val="single" w:sz="8" w:space="0" w:color="auto"/>
            </w:tcBorders>
            <w:shd w:val="clear" w:color="auto" w:fill="auto"/>
            <w:vAlign w:val="center"/>
            <w:hideMark/>
          </w:tcPr>
          <w:p w14:paraId="4D4ED3C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420955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53525EEE"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9E58E6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99</w:t>
            </w:r>
          </w:p>
        </w:tc>
        <w:tc>
          <w:tcPr>
            <w:tcW w:w="780" w:type="dxa"/>
            <w:vMerge/>
            <w:tcBorders>
              <w:top w:val="nil"/>
              <w:left w:val="single" w:sz="8" w:space="0" w:color="auto"/>
              <w:bottom w:val="single" w:sz="8" w:space="0" w:color="000000"/>
              <w:right w:val="single" w:sz="8" w:space="0" w:color="auto"/>
            </w:tcBorders>
            <w:vAlign w:val="center"/>
            <w:hideMark/>
          </w:tcPr>
          <w:p w14:paraId="46959329"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733B622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全文检索服务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4830B52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是提供弹性云搜索与分析引擎，支持数据库加速、数据分析、信息检索、智能运维监控等服务</w:t>
            </w:r>
          </w:p>
        </w:tc>
        <w:tc>
          <w:tcPr>
            <w:tcW w:w="1663" w:type="dxa"/>
            <w:tcBorders>
              <w:top w:val="nil"/>
              <w:left w:val="nil"/>
              <w:bottom w:val="single" w:sz="8" w:space="0" w:color="auto"/>
              <w:right w:val="single" w:sz="8" w:space="0" w:color="auto"/>
            </w:tcBorders>
            <w:shd w:val="clear" w:color="auto" w:fill="auto"/>
            <w:vAlign w:val="center"/>
            <w:hideMark/>
          </w:tcPr>
          <w:p w14:paraId="0FA35EE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实例规格1：4核16G</w:t>
            </w:r>
          </w:p>
        </w:tc>
        <w:tc>
          <w:tcPr>
            <w:tcW w:w="1129" w:type="dxa"/>
            <w:tcBorders>
              <w:top w:val="nil"/>
              <w:left w:val="nil"/>
              <w:bottom w:val="single" w:sz="8" w:space="0" w:color="auto"/>
              <w:right w:val="single" w:sz="8" w:space="0" w:color="auto"/>
            </w:tcBorders>
            <w:shd w:val="clear" w:color="auto" w:fill="auto"/>
            <w:vAlign w:val="center"/>
            <w:hideMark/>
          </w:tcPr>
          <w:p w14:paraId="097BCE4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52.07 </w:t>
            </w:r>
          </w:p>
        </w:tc>
        <w:tc>
          <w:tcPr>
            <w:tcW w:w="1176" w:type="dxa"/>
            <w:tcBorders>
              <w:top w:val="nil"/>
              <w:left w:val="nil"/>
              <w:bottom w:val="single" w:sz="8" w:space="0" w:color="auto"/>
              <w:right w:val="single" w:sz="8" w:space="0" w:color="auto"/>
            </w:tcBorders>
            <w:shd w:val="clear" w:color="auto" w:fill="auto"/>
            <w:vAlign w:val="center"/>
            <w:hideMark/>
          </w:tcPr>
          <w:p w14:paraId="6DA5734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F4348F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8994174"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A10A36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100</w:t>
            </w:r>
          </w:p>
        </w:tc>
        <w:tc>
          <w:tcPr>
            <w:tcW w:w="780" w:type="dxa"/>
            <w:vMerge/>
            <w:tcBorders>
              <w:top w:val="nil"/>
              <w:left w:val="single" w:sz="8" w:space="0" w:color="auto"/>
              <w:bottom w:val="single" w:sz="8" w:space="0" w:color="000000"/>
              <w:right w:val="single" w:sz="8" w:space="0" w:color="auto"/>
            </w:tcBorders>
            <w:vAlign w:val="center"/>
            <w:hideMark/>
          </w:tcPr>
          <w:p w14:paraId="0B59A98C"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9CA0E6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796E474"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2C6EC9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实例规格2：8核32G</w:t>
            </w:r>
          </w:p>
        </w:tc>
        <w:tc>
          <w:tcPr>
            <w:tcW w:w="1129" w:type="dxa"/>
            <w:tcBorders>
              <w:top w:val="nil"/>
              <w:left w:val="nil"/>
              <w:bottom w:val="single" w:sz="8" w:space="0" w:color="auto"/>
              <w:right w:val="single" w:sz="8" w:space="0" w:color="auto"/>
            </w:tcBorders>
            <w:shd w:val="clear" w:color="auto" w:fill="auto"/>
            <w:vAlign w:val="center"/>
            <w:hideMark/>
          </w:tcPr>
          <w:p w14:paraId="04701EE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100.93 </w:t>
            </w:r>
          </w:p>
        </w:tc>
        <w:tc>
          <w:tcPr>
            <w:tcW w:w="1176" w:type="dxa"/>
            <w:tcBorders>
              <w:top w:val="nil"/>
              <w:left w:val="nil"/>
              <w:bottom w:val="single" w:sz="8" w:space="0" w:color="auto"/>
              <w:right w:val="single" w:sz="8" w:space="0" w:color="auto"/>
            </w:tcBorders>
            <w:shd w:val="clear" w:color="auto" w:fill="auto"/>
            <w:vAlign w:val="center"/>
            <w:hideMark/>
          </w:tcPr>
          <w:p w14:paraId="5C5E2B8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3B9C3C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53953D2"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A70B88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101</w:t>
            </w:r>
          </w:p>
        </w:tc>
        <w:tc>
          <w:tcPr>
            <w:tcW w:w="780" w:type="dxa"/>
            <w:vMerge/>
            <w:tcBorders>
              <w:top w:val="nil"/>
              <w:left w:val="single" w:sz="8" w:space="0" w:color="auto"/>
              <w:bottom w:val="single" w:sz="8" w:space="0" w:color="000000"/>
              <w:right w:val="single" w:sz="8" w:space="0" w:color="auto"/>
            </w:tcBorders>
            <w:vAlign w:val="center"/>
            <w:hideMark/>
          </w:tcPr>
          <w:p w14:paraId="71643EDA"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DCC1E4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AB2E8B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C9629D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实例规格3：16核32G</w:t>
            </w:r>
          </w:p>
        </w:tc>
        <w:tc>
          <w:tcPr>
            <w:tcW w:w="1129" w:type="dxa"/>
            <w:tcBorders>
              <w:top w:val="nil"/>
              <w:left w:val="nil"/>
              <w:bottom w:val="single" w:sz="8" w:space="0" w:color="auto"/>
              <w:right w:val="single" w:sz="8" w:space="0" w:color="auto"/>
            </w:tcBorders>
            <w:shd w:val="clear" w:color="auto" w:fill="auto"/>
            <w:vAlign w:val="center"/>
            <w:hideMark/>
          </w:tcPr>
          <w:p w14:paraId="77CFFEE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145.00 </w:t>
            </w:r>
          </w:p>
        </w:tc>
        <w:tc>
          <w:tcPr>
            <w:tcW w:w="1176" w:type="dxa"/>
            <w:tcBorders>
              <w:top w:val="nil"/>
              <w:left w:val="nil"/>
              <w:bottom w:val="single" w:sz="8" w:space="0" w:color="auto"/>
              <w:right w:val="single" w:sz="8" w:space="0" w:color="auto"/>
            </w:tcBorders>
            <w:shd w:val="clear" w:color="auto" w:fill="auto"/>
            <w:vAlign w:val="center"/>
            <w:hideMark/>
          </w:tcPr>
          <w:p w14:paraId="017225E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323F34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D0B88B6"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35180E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102</w:t>
            </w:r>
          </w:p>
        </w:tc>
        <w:tc>
          <w:tcPr>
            <w:tcW w:w="780" w:type="dxa"/>
            <w:vMerge/>
            <w:tcBorders>
              <w:top w:val="nil"/>
              <w:left w:val="single" w:sz="8" w:space="0" w:color="auto"/>
              <w:bottom w:val="single" w:sz="8" w:space="0" w:color="000000"/>
              <w:right w:val="single" w:sz="8" w:space="0" w:color="auto"/>
            </w:tcBorders>
            <w:vAlign w:val="center"/>
            <w:hideMark/>
          </w:tcPr>
          <w:p w14:paraId="48CA3B50"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1524468"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C17032E"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9E1B46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实例规格4：16核64G</w:t>
            </w:r>
          </w:p>
        </w:tc>
        <w:tc>
          <w:tcPr>
            <w:tcW w:w="1129" w:type="dxa"/>
            <w:tcBorders>
              <w:top w:val="nil"/>
              <w:left w:val="nil"/>
              <w:bottom w:val="single" w:sz="8" w:space="0" w:color="auto"/>
              <w:right w:val="single" w:sz="8" w:space="0" w:color="auto"/>
            </w:tcBorders>
            <w:shd w:val="clear" w:color="auto" w:fill="auto"/>
            <w:vAlign w:val="center"/>
            <w:hideMark/>
          </w:tcPr>
          <w:p w14:paraId="22D3CD0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198.80 </w:t>
            </w:r>
          </w:p>
        </w:tc>
        <w:tc>
          <w:tcPr>
            <w:tcW w:w="1176" w:type="dxa"/>
            <w:tcBorders>
              <w:top w:val="nil"/>
              <w:left w:val="nil"/>
              <w:bottom w:val="single" w:sz="8" w:space="0" w:color="auto"/>
              <w:right w:val="single" w:sz="8" w:space="0" w:color="auto"/>
            </w:tcBorders>
            <w:shd w:val="clear" w:color="auto" w:fill="auto"/>
            <w:vAlign w:val="center"/>
            <w:hideMark/>
          </w:tcPr>
          <w:p w14:paraId="326E7DE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3E115B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D366FC0"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E88AFE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103</w:t>
            </w:r>
          </w:p>
        </w:tc>
        <w:tc>
          <w:tcPr>
            <w:tcW w:w="780" w:type="dxa"/>
            <w:vMerge/>
            <w:tcBorders>
              <w:top w:val="nil"/>
              <w:left w:val="single" w:sz="8" w:space="0" w:color="auto"/>
              <w:bottom w:val="single" w:sz="8" w:space="0" w:color="000000"/>
              <w:right w:val="single" w:sz="8" w:space="0" w:color="auto"/>
            </w:tcBorders>
            <w:vAlign w:val="center"/>
            <w:hideMark/>
          </w:tcPr>
          <w:p w14:paraId="1CD0AEBF"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CCCA4F7"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1E1477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A7F486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实例规格5：8核32G，894G SSD</w:t>
            </w:r>
          </w:p>
        </w:tc>
        <w:tc>
          <w:tcPr>
            <w:tcW w:w="1129" w:type="dxa"/>
            <w:tcBorders>
              <w:top w:val="nil"/>
              <w:left w:val="nil"/>
              <w:bottom w:val="single" w:sz="8" w:space="0" w:color="auto"/>
              <w:right w:val="single" w:sz="8" w:space="0" w:color="auto"/>
            </w:tcBorders>
            <w:shd w:val="clear" w:color="auto" w:fill="auto"/>
            <w:vAlign w:val="center"/>
            <w:hideMark/>
          </w:tcPr>
          <w:p w14:paraId="60090BF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135.93 </w:t>
            </w:r>
          </w:p>
        </w:tc>
        <w:tc>
          <w:tcPr>
            <w:tcW w:w="1176" w:type="dxa"/>
            <w:tcBorders>
              <w:top w:val="nil"/>
              <w:left w:val="nil"/>
              <w:bottom w:val="single" w:sz="8" w:space="0" w:color="auto"/>
              <w:right w:val="single" w:sz="8" w:space="0" w:color="auto"/>
            </w:tcBorders>
            <w:shd w:val="clear" w:color="auto" w:fill="auto"/>
            <w:vAlign w:val="center"/>
            <w:hideMark/>
          </w:tcPr>
          <w:p w14:paraId="561C717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C3AF78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6286FA2B"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C69E8B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104</w:t>
            </w:r>
          </w:p>
        </w:tc>
        <w:tc>
          <w:tcPr>
            <w:tcW w:w="780" w:type="dxa"/>
            <w:vMerge/>
            <w:tcBorders>
              <w:top w:val="nil"/>
              <w:left w:val="single" w:sz="8" w:space="0" w:color="auto"/>
              <w:bottom w:val="single" w:sz="8" w:space="0" w:color="000000"/>
              <w:right w:val="single" w:sz="8" w:space="0" w:color="auto"/>
            </w:tcBorders>
            <w:vAlign w:val="center"/>
            <w:hideMark/>
          </w:tcPr>
          <w:p w14:paraId="1610ED9A"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277E6D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6CE095C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EDF104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实例规格6：16核64G，1788G SSD</w:t>
            </w:r>
          </w:p>
        </w:tc>
        <w:tc>
          <w:tcPr>
            <w:tcW w:w="1129" w:type="dxa"/>
            <w:tcBorders>
              <w:top w:val="nil"/>
              <w:left w:val="nil"/>
              <w:bottom w:val="single" w:sz="8" w:space="0" w:color="auto"/>
              <w:right w:val="single" w:sz="8" w:space="0" w:color="auto"/>
            </w:tcBorders>
            <w:shd w:val="clear" w:color="auto" w:fill="auto"/>
            <w:vAlign w:val="center"/>
            <w:hideMark/>
          </w:tcPr>
          <w:p w14:paraId="4E7FEF3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268.67 </w:t>
            </w:r>
          </w:p>
        </w:tc>
        <w:tc>
          <w:tcPr>
            <w:tcW w:w="1176" w:type="dxa"/>
            <w:tcBorders>
              <w:top w:val="nil"/>
              <w:left w:val="nil"/>
              <w:bottom w:val="single" w:sz="8" w:space="0" w:color="auto"/>
              <w:right w:val="single" w:sz="8" w:space="0" w:color="auto"/>
            </w:tcBorders>
            <w:shd w:val="clear" w:color="auto" w:fill="auto"/>
            <w:vAlign w:val="center"/>
            <w:hideMark/>
          </w:tcPr>
          <w:p w14:paraId="1D09348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531CCB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EACB611"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F38293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105</w:t>
            </w:r>
          </w:p>
        </w:tc>
        <w:tc>
          <w:tcPr>
            <w:tcW w:w="780" w:type="dxa"/>
            <w:vMerge/>
            <w:tcBorders>
              <w:top w:val="nil"/>
              <w:left w:val="single" w:sz="8" w:space="0" w:color="auto"/>
              <w:bottom w:val="single" w:sz="8" w:space="0" w:color="000000"/>
              <w:right w:val="single" w:sz="8" w:space="0" w:color="auto"/>
            </w:tcBorders>
            <w:vAlign w:val="center"/>
            <w:hideMark/>
          </w:tcPr>
          <w:p w14:paraId="5892553C"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0DCBD6F"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F5C0E9C"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9A954D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实例规格7：8核32G，22000G SATA</w:t>
            </w:r>
          </w:p>
        </w:tc>
        <w:tc>
          <w:tcPr>
            <w:tcW w:w="1129" w:type="dxa"/>
            <w:tcBorders>
              <w:top w:val="nil"/>
              <w:left w:val="nil"/>
              <w:bottom w:val="single" w:sz="8" w:space="0" w:color="auto"/>
              <w:right w:val="single" w:sz="8" w:space="0" w:color="auto"/>
            </w:tcBorders>
            <w:shd w:val="clear" w:color="auto" w:fill="auto"/>
            <w:vAlign w:val="center"/>
            <w:hideMark/>
          </w:tcPr>
          <w:p w14:paraId="7029474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159.87 </w:t>
            </w:r>
          </w:p>
        </w:tc>
        <w:tc>
          <w:tcPr>
            <w:tcW w:w="1176" w:type="dxa"/>
            <w:tcBorders>
              <w:top w:val="nil"/>
              <w:left w:val="nil"/>
              <w:bottom w:val="single" w:sz="8" w:space="0" w:color="auto"/>
              <w:right w:val="single" w:sz="8" w:space="0" w:color="auto"/>
            </w:tcBorders>
            <w:shd w:val="clear" w:color="auto" w:fill="auto"/>
            <w:vAlign w:val="center"/>
            <w:hideMark/>
          </w:tcPr>
          <w:p w14:paraId="7A9FB49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BDF402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99153CE"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2D16FD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106</w:t>
            </w:r>
          </w:p>
        </w:tc>
        <w:tc>
          <w:tcPr>
            <w:tcW w:w="780" w:type="dxa"/>
            <w:vMerge/>
            <w:tcBorders>
              <w:top w:val="nil"/>
              <w:left w:val="single" w:sz="8" w:space="0" w:color="auto"/>
              <w:bottom w:val="single" w:sz="8" w:space="0" w:color="000000"/>
              <w:right w:val="single" w:sz="8" w:space="0" w:color="auto"/>
            </w:tcBorders>
            <w:vAlign w:val="center"/>
            <w:hideMark/>
          </w:tcPr>
          <w:p w14:paraId="17BD21E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DCAE36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B83A92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4FC63B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实例规格8：16核64G，44000G SATA</w:t>
            </w:r>
          </w:p>
        </w:tc>
        <w:tc>
          <w:tcPr>
            <w:tcW w:w="1129" w:type="dxa"/>
            <w:tcBorders>
              <w:top w:val="nil"/>
              <w:left w:val="nil"/>
              <w:bottom w:val="single" w:sz="8" w:space="0" w:color="auto"/>
              <w:right w:val="single" w:sz="8" w:space="0" w:color="auto"/>
            </w:tcBorders>
            <w:shd w:val="clear" w:color="auto" w:fill="auto"/>
            <w:vAlign w:val="center"/>
            <w:hideMark/>
          </w:tcPr>
          <w:p w14:paraId="6189CF0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316.60 </w:t>
            </w:r>
          </w:p>
        </w:tc>
        <w:tc>
          <w:tcPr>
            <w:tcW w:w="1176" w:type="dxa"/>
            <w:tcBorders>
              <w:top w:val="nil"/>
              <w:left w:val="nil"/>
              <w:bottom w:val="single" w:sz="8" w:space="0" w:color="auto"/>
              <w:right w:val="single" w:sz="8" w:space="0" w:color="auto"/>
            </w:tcBorders>
            <w:shd w:val="clear" w:color="auto" w:fill="auto"/>
            <w:vAlign w:val="center"/>
            <w:hideMark/>
          </w:tcPr>
          <w:p w14:paraId="7ED802D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3FF15D3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27E947F"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748DD5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107</w:t>
            </w:r>
          </w:p>
        </w:tc>
        <w:tc>
          <w:tcPr>
            <w:tcW w:w="780" w:type="dxa"/>
            <w:vMerge/>
            <w:tcBorders>
              <w:top w:val="nil"/>
              <w:left w:val="single" w:sz="8" w:space="0" w:color="auto"/>
              <w:bottom w:val="single" w:sz="8" w:space="0" w:color="000000"/>
              <w:right w:val="single" w:sz="8" w:space="0" w:color="auto"/>
            </w:tcBorders>
            <w:vAlign w:val="center"/>
            <w:hideMark/>
          </w:tcPr>
          <w:p w14:paraId="5160A58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3BB121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AB20BB2"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B77717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主节点实例规格1：4核16G（默认3节点）</w:t>
            </w:r>
          </w:p>
        </w:tc>
        <w:tc>
          <w:tcPr>
            <w:tcW w:w="1129" w:type="dxa"/>
            <w:tcBorders>
              <w:top w:val="nil"/>
              <w:left w:val="nil"/>
              <w:bottom w:val="single" w:sz="8" w:space="0" w:color="auto"/>
              <w:right w:val="single" w:sz="8" w:space="0" w:color="auto"/>
            </w:tcBorders>
            <w:shd w:val="clear" w:color="auto" w:fill="auto"/>
            <w:vAlign w:val="center"/>
            <w:hideMark/>
          </w:tcPr>
          <w:p w14:paraId="1049FA1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156.20 </w:t>
            </w:r>
          </w:p>
        </w:tc>
        <w:tc>
          <w:tcPr>
            <w:tcW w:w="1176" w:type="dxa"/>
            <w:tcBorders>
              <w:top w:val="nil"/>
              <w:left w:val="nil"/>
              <w:bottom w:val="single" w:sz="8" w:space="0" w:color="auto"/>
              <w:right w:val="single" w:sz="8" w:space="0" w:color="auto"/>
            </w:tcBorders>
            <w:shd w:val="clear" w:color="auto" w:fill="auto"/>
            <w:vAlign w:val="center"/>
            <w:hideMark/>
          </w:tcPr>
          <w:p w14:paraId="010B2B5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48AF8F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5260D40D"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D138CE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108</w:t>
            </w:r>
          </w:p>
        </w:tc>
        <w:tc>
          <w:tcPr>
            <w:tcW w:w="780" w:type="dxa"/>
            <w:vMerge/>
            <w:tcBorders>
              <w:top w:val="nil"/>
              <w:left w:val="single" w:sz="8" w:space="0" w:color="auto"/>
              <w:bottom w:val="single" w:sz="8" w:space="0" w:color="000000"/>
              <w:right w:val="single" w:sz="8" w:space="0" w:color="auto"/>
            </w:tcBorders>
            <w:vAlign w:val="center"/>
            <w:hideMark/>
          </w:tcPr>
          <w:p w14:paraId="0211B4C2"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C502AB3"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A83060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F8ADB6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主节点实例规格2：8核32G（默认3节点）</w:t>
            </w:r>
          </w:p>
        </w:tc>
        <w:tc>
          <w:tcPr>
            <w:tcW w:w="1129" w:type="dxa"/>
            <w:tcBorders>
              <w:top w:val="nil"/>
              <w:left w:val="nil"/>
              <w:bottom w:val="single" w:sz="8" w:space="0" w:color="auto"/>
              <w:right w:val="single" w:sz="8" w:space="0" w:color="auto"/>
            </w:tcBorders>
            <w:shd w:val="clear" w:color="auto" w:fill="auto"/>
            <w:vAlign w:val="center"/>
            <w:hideMark/>
          </w:tcPr>
          <w:p w14:paraId="0D11279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302.80 </w:t>
            </w:r>
          </w:p>
        </w:tc>
        <w:tc>
          <w:tcPr>
            <w:tcW w:w="1176" w:type="dxa"/>
            <w:tcBorders>
              <w:top w:val="nil"/>
              <w:left w:val="nil"/>
              <w:bottom w:val="single" w:sz="8" w:space="0" w:color="auto"/>
              <w:right w:val="single" w:sz="8" w:space="0" w:color="auto"/>
            </w:tcBorders>
            <w:shd w:val="clear" w:color="auto" w:fill="auto"/>
            <w:vAlign w:val="center"/>
            <w:hideMark/>
          </w:tcPr>
          <w:p w14:paraId="66278B1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60ED72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1F333928"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7B3CB3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109</w:t>
            </w:r>
          </w:p>
        </w:tc>
        <w:tc>
          <w:tcPr>
            <w:tcW w:w="780" w:type="dxa"/>
            <w:vMerge/>
            <w:tcBorders>
              <w:top w:val="nil"/>
              <w:left w:val="single" w:sz="8" w:space="0" w:color="auto"/>
              <w:bottom w:val="single" w:sz="8" w:space="0" w:color="000000"/>
              <w:right w:val="single" w:sz="8" w:space="0" w:color="auto"/>
            </w:tcBorders>
            <w:vAlign w:val="center"/>
            <w:hideMark/>
          </w:tcPr>
          <w:p w14:paraId="7788DF2A"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8E63FB3"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426902B"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67588C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主节点实例规格3：16核32G（默认3节点）</w:t>
            </w:r>
          </w:p>
        </w:tc>
        <w:tc>
          <w:tcPr>
            <w:tcW w:w="1129" w:type="dxa"/>
            <w:tcBorders>
              <w:top w:val="nil"/>
              <w:left w:val="nil"/>
              <w:bottom w:val="single" w:sz="8" w:space="0" w:color="auto"/>
              <w:right w:val="single" w:sz="8" w:space="0" w:color="auto"/>
            </w:tcBorders>
            <w:shd w:val="clear" w:color="auto" w:fill="auto"/>
            <w:vAlign w:val="center"/>
            <w:hideMark/>
          </w:tcPr>
          <w:p w14:paraId="060E0FB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435.00 </w:t>
            </w:r>
          </w:p>
        </w:tc>
        <w:tc>
          <w:tcPr>
            <w:tcW w:w="1176" w:type="dxa"/>
            <w:tcBorders>
              <w:top w:val="nil"/>
              <w:left w:val="nil"/>
              <w:bottom w:val="single" w:sz="8" w:space="0" w:color="auto"/>
              <w:right w:val="single" w:sz="8" w:space="0" w:color="auto"/>
            </w:tcBorders>
            <w:shd w:val="clear" w:color="auto" w:fill="auto"/>
            <w:vAlign w:val="center"/>
            <w:hideMark/>
          </w:tcPr>
          <w:p w14:paraId="647EBBB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CF5726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F1DA55A"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B2475B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110</w:t>
            </w:r>
          </w:p>
        </w:tc>
        <w:tc>
          <w:tcPr>
            <w:tcW w:w="780" w:type="dxa"/>
            <w:vMerge/>
            <w:tcBorders>
              <w:top w:val="nil"/>
              <w:left w:val="single" w:sz="8" w:space="0" w:color="auto"/>
              <w:bottom w:val="single" w:sz="8" w:space="0" w:color="000000"/>
              <w:right w:val="single" w:sz="8" w:space="0" w:color="auto"/>
            </w:tcBorders>
            <w:vAlign w:val="center"/>
            <w:hideMark/>
          </w:tcPr>
          <w:p w14:paraId="10C3F00E"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7DCFA04"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3703663"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02E319A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主节点实例规格4：16核64G（默认3节点）</w:t>
            </w:r>
          </w:p>
        </w:tc>
        <w:tc>
          <w:tcPr>
            <w:tcW w:w="1129" w:type="dxa"/>
            <w:tcBorders>
              <w:top w:val="nil"/>
              <w:left w:val="nil"/>
              <w:bottom w:val="single" w:sz="8" w:space="0" w:color="auto"/>
              <w:right w:val="single" w:sz="8" w:space="0" w:color="auto"/>
            </w:tcBorders>
            <w:shd w:val="clear" w:color="auto" w:fill="auto"/>
            <w:vAlign w:val="center"/>
            <w:hideMark/>
          </w:tcPr>
          <w:p w14:paraId="5D5C038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596.40 </w:t>
            </w:r>
          </w:p>
        </w:tc>
        <w:tc>
          <w:tcPr>
            <w:tcW w:w="1176" w:type="dxa"/>
            <w:tcBorders>
              <w:top w:val="nil"/>
              <w:left w:val="nil"/>
              <w:bottom w:val="single" w:sz="8" w:space="0" w:color="auto"/>
              <w:right w:val="single" w:sz="8" w:space="0" w:color="auto"/>
            </w:tcBorders>
            <w:shd w:val="clear" w:color="auto" w:fill="auto"/>
            <w:vAlign w:val="center"/>
            <w:hideMark/>
          </w:tcPr>
          <w:p w14:paraId="2DFFD5B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AB6BA8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0F88A53A"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5D5A4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111</w:t>
            </w:r>
          </w:p>
        </w:tc>
        <w:tc>
          <w:tcPr>
            <w:tcW w:w="780" w:type="dxa"/>
            <w:vMerge/>
            <w:tcBorders>
              <w:top w:val="nil"/>
              <w:left w:val="single" w:sz="8" w:space="0" w:color="auto"/>
              <w:bottom w:val="single" w:sz="8" w:space="0" w:color="000000"/>
              <w:right w:val="single" w:sz="8" w:space="0" w:color="auto"/>
            </w:tcBorders>
            <w:vAlign w:val="center"/>
            <w:hideMark/>
          </w:tcPr>
          <w:p w14:paraId="0B5CC41D"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0DC451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D53FBF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9F626C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协调节点实例规格1：4核16G</w:t>
            </w:r>
          </w:p>
        </w:tc>
        <w:tc>
          <w:tcPr>
            <w:tcW w:w="1129" w:type="dxa"/>
            <w:tcBorders>
              <w:top w:val="nil"/>
              <w:left w:val="nil"/>
              <w:bottom w:val="single" w:sz="8" w:space="0" w:color="auto"/>
              <w:right w:val="single" w:sz="8" w:space="0" w:color="auto"/>
            </w:tcBorders>
            <w:shd w:val="clear" w:color="auto" w:fill="auto"/>
            <w:vAlign w:val="center"/>
            <w:hideMark/>
          </w:tcPr>
          <w:p w14:paraId="333B2CF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52.07 </w:t>
            </w:r>
          </w:p>
        </w:tc>
        <w:tc>
          <w:tcPr>
            <w:tcW w:w="1176" w:type="dxa"/>
            <w:tcBorders>
              <w:top w:val="nil"/>
              <w:left w:val="nil"/>
              <w:bottom w:val="single" w:sz="8" w:space="0" w:color="auto"/>
              <w:right w:val="single" w:sz="8" w:space="0" w:color="auto"/>
            </w:tcBorders>
            <w:shd w:val="clear" w:color="auto" w:fill="auto"/>
            <w:vAlign w:val="center"/>
            <w:hideMark/>
          </w:tcPr>
          <w:p w14:paraId="0038375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7B03FB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3FC49830"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83752D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112</w:t>
            </w:r>
          </w:p>
        </w:tc>
        <w:tc>
          <w:tcPr>
            <w:tcW w:w="780" w:type="dxa"/>
            <w:vMerge/>
            <w:tcBorders>
              <w:top w:val="nil"/>
              <w:left w:val="single" w:sz="8" w:space="0" w:color="auto"/>
              <w:bottom w:val="single" w:sz="8" w:space="0" w:color="000000"/>
              <w:right w:val="single" w:sz="8" w:space="0" w:color="auto"/>
            </w:tcBorders>
            <w:vAlign w:val="center"/>
            <w:hideMark/>
          </w:tcPr>
          <w:p w14:paraId="4D71D636"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333BE7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31F4336"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31622FE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协调节点实例规格2：8核32G</w:t>
            </w:r>
          </w:p>
        </w:tc>
        <w:tc>
          <w:tcPr>
            <w:tcW w:w="1129" w:type="dxa"/>
            <w:tcBorders>
              <w:top w:val="nil"/>
              <w:left w:val="nil"/>
              <w:bottom w:val="single" w:sz="8" w:space="0" w:color="auto"/>
              <w:right w:val="single" w:sz="8" w:space="0" w:color="auto"/>
            </w:tcBorders>
            <w:shd w:val="clear" w:color="auto" w:fill="auto"/>
            <w:vAlign w:val="center"/>
            <w:hideMark/>
          </w:tcPr>
          <w:p w14:paraId="1ED3AC9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100.93 </w:t>
            </w:r>
          </w:p>
        </w:tc>
        <w:tc>
          <w:tcPr>
            <w:tcW w:w="1176" w:type="dxa"/>
            <w:tcBorders>
              <w:top w:val="nil"/>
              <w:left w:val="nil"/>
              <w:bottom w:val="single" w:sz="8" w:space="0" w:color="auto"/>
              <w:right w:val="single" w:sz="8" w:space="0" w:color="auto"/>
            </w:tcBorders>
            <w:shd w:val="clear" w:color="auto" w:fill="auto"/>
            <w:vAlign w:val="center"/>
            <w:hideMark/>
          </w:tcPr>
          <w:p w14:paraId="3991259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05C4B6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08F8A9D8"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40F3C0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113</w:t>
            </w:r>
          </w:p>
        </w:tc>
        <w:tc>
          <w:tcPr>
            <w:tcW w:w="780" w:type="dxa"/>
            <w:vMerge/>
            <w:tcBorders>
              <w:top w:val="nil"/>
              <w:left w:val="single" w:sz="8" w:space="0" w:color="auto"/>
              <w:bottom w:val="single" w:sz="8" w:space="0" w:color="000000"/>
              <w:right w:val="single" w:sz="8" w:space="0" w:color="auto"/>
            </w:tcBorders>
            <w:vAlign w:val="center"/>
            <w:hideMark/>
          </w:tcPr>
          <w:p w14:paraId="077DF903"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06C6AB4E"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EA6803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24909BC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协调节点实例规格3：16核32G</w:t>
            </w:r>
          </w:p>
        </w:tc>
        <w:tc>
          <w:tcPr>
            <w:tcW w:w="1129" w:type="dxa"/>
            <w:tcBorders>
              <w:top w:val="nil"/>
              <w:left w:val="nil"/>
              <w:bottom w:val="single" w:sz="8" w:space="0" w:color="auto"/>
              <w:right w:val="single" w:sz="8" w:space="0" w:color="auto"/>
            </w:tcBorders>
            <w:shd w:val="clear" w:color="auto" w:fill="auto"/>
            <w:vAlign w:val="center"/>
            <w:hideMark/>
          </w:tcPr>
          <w:p w14:paraId="5AB4580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145.00 </w:t>
            </w:r>
          </w:p>
        </w:tc>
        <w:tc>
          <w:tcPr>
            <w:tcW w:w="1176" w:type="dxa"/>
            <w:tcBorders>
              <w:top w:val="nil"/>
              <w:left w:val="nil"/>
              <w:bottom w:val="single" w:sz="8" w:space="0" w:color="auto"/>
              <w:right w:val="single" w:sz="8" w:space="0" w:color="auto"/>
            </w:tcBorders>
            <w:shd w:val="clear" w:color="auto" w:fill="auto"/>
            <w:vAlign w:val="center"/>
            <w:hideMark/>
          </w:tcPr>
          <w:p w14:paraId="53A1529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EE9589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35867CF1"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698893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114</w:t>
            </w:r>
          </w:p>
        </w:tc>
        <w:tc>
          <w:tcPr>
            <w:tcW w:w="780" w:type="dxa"/>
            <w:vMerge/>
            <w:tcBorders>
              <w:top w:val="nil"/>
              <w:left w:val="single" w:sz="8" w:space="0" w:color="auto"/>
              <w:bottom w:val="single" w:sz="8" w:space="0" w:color="000000"/>
              <w:right w:val="single" w:sz="8" w:space="0" w:color="auto"/>
            </w:tcBorders>
            <w:vAlign w:val="center"/>
            <w:hideMark/>
          </w:tcPr>
          <w:p w14:paraId="64D5540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7058834"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A470FCD"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3360E4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协调节点实例规格4：16核64G</w:t>
            </w:r>
          </w:p>
        </w:tc>
        <w:tc>
          <w:tcPr>
            <w:tcW w:w="1129" w:type="dxa"/>
            <w:tcBorders>
              <w:top w:val="nil"/>
              <w:left w:val="nil"/>
              <w:bottom w:val="single" w:sz="8" w:space="0" w:color="auto"/>
              <w:right w:val="single" w:sz="8" w:space="0" w:color="auto"/>
            </w:tcBorders>
            <w:shd w:val="clear" w:color="auto" w:fill="auto"/>
            <w:vAlign w:val="center"/>
            <w:hideMark/>
          </w:tcPr>
          <w:p w14:paraId="7BCF903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198.80 </w:t>
            </w:r>
          </w:p>
        </w:tc>
        <w:tc>
          <w:tcPr>
            <w:tcW w:w="1176" w:type="dxa"/>
            <w:tcBorders>
              <w:top w:val="nil"/>
              <w:left w:val="nil"/>
              <w:bottom w:val="single" w:sz="8" w:space="0" w:color="auto"/>
              <w:right w:val="single" w:sz="8" w:space="0" w:color="auto"/>
            </w:tcBorders>
            <w:shd w:val="clear" w:color="auto" w:fill="auto"/>
            <w:vAlign w:val="center"/>
            <w:hideMark/>
          </w:tcPr>
          <w:p w14:paraId="64DC6BB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71D2E4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160CC796"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74074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115</w:t>
            </w:r>
          </w:p>
        </w:tc>
        <w:tc>
          <w:tcPr>
            <w:tcW w:w="780" w:type="dxa"/>
            <w:vMerge/>
            <w:tcBorders>
              <w:top w:val="nil"/>
              <w:left w:val="single" w:sz="8" w:space="0" w:color="auto"/>
              <w:bottom w:val="single" w:sz="8" w:space="0" w:color="000000"/>
              <w:right w:val="single" w:sz="8" w:space="0" w:color="auto"/>
            </w:tcBorders>
            <w:vAlign w:val="center"/>
            <w:hideMark/>
          </w:tcPr>
          <w:p w14:paraId="15485E47"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4558CB5"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3103B719"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6940E8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存储计费：高性能（GB）</w:t>
            </w:r>
          </w:p>
        </w:tc>
        <w:tc>
          <w:tcPr>
            <w:tcW w:w="1129" w:type="dxa"/>
            <w:tcBorders>
              <w:top w:val="nil"/>
              <w:left w:val="nil"/>
              <w:bottom w:val="single" w:sz="8" w:space="0" w:color="auto"/>
              <w:right w:val="single" w:sz="8" w:space="0" w:color="auto"/>
            </w:tcBorders>
            <w:shd w:val="clear" w:color="auto" w:fill="auto"/>
            <w:vAlign w:val="center"/>
            <w:hideMark/>
          </w:tcPr>
          <w:p w14:paraId="28FE1FB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0.07 </w:t>
            </w:r>
          </w:p>
        </w:tc>
        <w:tc>
          <w:tcPr>
            <w:tcW w:w="1176" w:type="dxa"/>
            <w:tcBorders>
              <w:top w:val="nil"/>
              <w:left w:val="nil"/>
              <w:bottom w:val="single" w:sz="8" w:space="0" w:color="auto"/>
              <w:right w:val="single" w:sz="8" w:space="0" w:color="auto"/>
            </w:tcBorders>
            <w:shd w:val="clear" w:color="auto" w:fill="auto"/>
            <w:vAlign w:val="center"/>
            <w:hideMark/>
          </w:tcPr>
          <w:p w14:paraId="3813A53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64B5305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3,000</w:t>
            </w:r>
          </w:p>
        </w:tc>
      </w:tr>
      <w:tr w:rsidR="003B26BB" w:rsidRPr="003B26BB" w14:paraId="4089E860"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5185A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116</w:t>
            </w:r>
          </w:p>
        </w:tc>
        <w:tc>
          <w:tcPr>
            <w:tcW w:w="780" w:type="dxa"/>
            <w:vMerge/>
            <w:tcBorders>
              <w:top w:val="nil"/>
              <w:left w:val="single" w:sz="8" w:space="0" w:color="auto"/>
              <w:bottom w:val="single" w:sz="8" w:space="0" w:color="000000"/>
              <w:right w:val="single" w:sz="8" w:space="0" w:color="auto"/>
            </w:tcBorders>
            <w:vAlign w:val="center"/>
            <w:hideMark/>
          </w:tcPr>
          <w:p w14:paraId="69805DE8"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7C9F871D"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0F0F61B8"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5C247ED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存储计费：普通性能（GB）</w:t>
            </w:r>
          </w:p>
        </w:tc>
        <w:tc>
          <w:tcPr>
            <w:tcW w:w="1129" w:type="dxa"/>
            <w:tcBorders>
              <w:top w:val="nil"/>
              <w:left w:val="nil"/>
              <w:bottom w:val="single" w:sz="8" w:space="0" w:color="auto"/>
              <w:right w:val="single" w:sz="8" w:space="0" w:color="auto"/>
            </w:tcBorders>
            <w:shd w:val="clear" w:color="auto" w:fill="auto"/>
            <w:vAlign w:val="center"/>
            <w:hideMark/>
          </w:tcPr>
          <w:p w14:paraId="7F223A3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0.02 </w:t>
            </w:r>
          </w:p>
        </w:tc>
        <w:tc>
          <w:tcPr>
            <w:tcW w:w="1176" w:type="dxa"/>
            <w:tcBorders>
              <w:top w:val="nil"/>
              <w:left w:val="nil"/>
              <w:bottom w:val="single" w:sz="8" w:space="0" w:color="auto"/>
              <w:right w:val="single" w:sz="8" w:space="0" w:color="auto"/>
            </w:tcBorders>
            <w:shd w:val="clear" w:color="auto" w:fill="auto"/>
            <w:vAlign w:val="center"/>
            <w:hideMark/>
          </w:tcPr>
          <w:p w14:paraId="5F2060D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782F101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5,000</w:t>
            </w:r>
          </w:p>
        </w:tc>
      </w:tr>
      <w:tr w:rsidR="003B26BB" w:rsidRPr="003B26BB" w14:paraId="4A1C6B96"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5A47B6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117</w:t>
            </w:r>
          </w:p>
        </w:tc>
        <w:tc>
          <w:tcPr>
            <w:tcW w:w="780" w:type="dxa"/>
            <w:vMerge/>
            <w:tcBorders>
              <w:top w:val="nil"/>
              <w:left w:val="single" w:sz="8" w:space="0" w:color="auto"/>
              <w:bottom w:val="single" w:sz="8" w:space="0" w:color="000000"/>
              <w:right w:val="single" w:sz="8" w:space="0" w:color="auto"/>
            </w:tcBorders>
            <w:vAlign w:val="center"/>
            <w:hideMark/>
          </w:tcPr>
          <w:p w14:paraId="121FC231"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6769911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数据报表（BI)服务</w:t>
            </w:r>
          </w:p>
        </w:tc>
        <w:tc>
          <w:tcPr>
            <w:tcW w:w="1416" w:type="dxa"/>
            <w:tcBorders>
              <w:top w:val="nil"/>
              <w:left w:val="nil"/>
              <w:bottom w:val="single" w:sz="8" w:space="0" w:color="auto"/>
              <w:right w:val="single" w:sz="8" w:space="0" w:color="auto"/>
            </w:tcBorders>
            <w:shd w:val="clear" w:color="auto" w:fill="auto"/>
            <w:vAlign w:val="center"/>
            <w:hideMark/>
          </w:tcPr>
          <w:p w14:paraId="57F0F20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是提供海量数据实时在线分析服务、数据分析、业务数据探查、报表制作等服务。</w:t>
            </w:r>
          </w:p>
        </w:tc>
        <w:tc>
          <w:tcPr>
            <w:tcW w:w="1663" w:type="dxa"/>
            <w:tcBorders>
              <w:top w:val="nil"/>
              <w:left w:val="nil"/>
              <w:bottom w:val="single" w:sz="8" w:space="0" w:color="auto"/>
              <w:right w:val="single" w:sz="8" w:space="0" w:color="auto"/>
            </w:tcBorders>
            <w:shd w:val="clear" w:color="auto" w:fill="auto"/>
            <w:vAlign w:val="center"/>
            <w:hideMark/>
          </w:tcPr>
          <w:p w14:paraId="5181F75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实例规格1：10用户</w:t>
            </w:r>
          </w:p>
        </w:tc>
        <w:tc>
          <w:tcPr>
            <w:tcW w:w="1129" w:type="dxa"/>
            <w:tcBorders>
              <w:top w:val="nil"/>
              <w:left w:val="nil"/>
              <w:bottom w:val="single" w:sz="8" w:space="0" w:color="auto"/>
              <w:right w:val="single" w:sz="8" w:space="0" w:color="auto"/>
            </w:tcBorders>
            <w:shd w:val="clear" w:color="auto" w:fill="auto"/>
            <w:vAlign w:val="center"/>
            <w:hideMark/>
          </w:tcPr>
          <w:p w14:paraId="01FACE0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39.78 </w:t>
            </w:r>
          </w:p>
        </w:tc>
        <w:tc>
          <w:tcPr>
            <w:tcW w:w="1176" w:type="dxa"/>
            <w:tcBorders>
              <w:top w:val="nil"/>
              <w:left w:val="nil"/>
              <w:bottom w:val="single" w:sz="8" w:space="0" w:color="auto"/>
              <w:right w:val="single" w:sz="8" w:space="0" w:color="auto"/>
            </w:tcBorders>
            <w:shd w:val="clear" w:color="auto" w:fill="auto"/>
            <w:vAlign w:val="center"/>
            <w:hideMark/>
          </w:tcPr>
          <w:p w14:paraId="0DBE9AF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44BC6F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7A448E2A"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F58376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118</w:t>
            </w:r>
          </w:p>
        </w:tc>
        <w:tc>
          <w:tcPr>
            <w:tcW w:w="780" w:type="dxa"/>
            <w:vMerge/>
            <w:tcBorders>
              <w:top w:val="nil"/>
              <w:left w:val="single" w:sz="8" w:space="0" w:color="auto"/>
              <w:bottom w:val="single" w:sz="8" w:space="0" w:color="000000"/>
              <w:right w:val="single" w:sz="8" w:space="0" w:color="auto"/>
            </w:tcBorders>
            <w:vAlign w:val="center"/>
            <w:hideMark/>
          </w:tcPr>
          <w:p w14:paraId="36514E91"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683FF1B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交互分析服务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8288F3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是提供支持高并发和低延时地查询分析数据等服务</w:t>
            </w:r>
          </w:p>
        </w:tc>
        <w:tc>
          <w:tcPr>
            <w:tcW w:w="1663" w:type="dxa"/>
            <w:tcBorders>
              <w:top w:val="nil"/>
              <w:left w:val="nil"/>
              <w:bottom w:val="single" w:sz="8" w:space="0" w:color="auto"/>
              <w:right w:val="single" w:sz="8" w:space="0" w:color="auto"/>
            </w:tcBorders>
            <w:shd w:val="clear" w:color="auto" w:fill="auto"/>
            <w:vAlign w:val="center"/>
            <w:hideMark/>
          </w:tcPr>
          <w:p w14:paraId="470AD80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协调节点实例规格： 1 核4GB</w:t>
            </w:r>
          </w:p>
        </w:tc>
        <w:tc>
          <w:tcPr>
            <w:tcW w:w="1129" w:type="dxa"/>
            <w:tcBorders>
              <w:top w:val="nil"/>
              <w:left w:val="nil"/>
              <w:bottom w:val="single" w:sz="8" w:space="0" w:color="auto"/>
              <w:right w:val="single" w:sz="8" w:space="0" w:color="auto"/>
            </w:tcBorders>
            <w:shd w:val="clear" w:color="auto" w:fill="auto"/>
            <w:vAlign w:val="center"/>
            <w:hideMark/>
          </w:tcPr>
          <w:p w14:paraId="060E03B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11.33 </w:t>
            </w:r>
          </w:p>
        </w:tc>
        <w:tc>
          <w:tcPr>
            <w:tcW w:w="1176" w:type="dxa"/>
            <w:tcBorders>
              <w:top w:val="nil"/>
              <w:left w:val="nil"/>
              <w:bottom w:val="single" w:sz="8" w:space="0" w:color="auto"/>
              <w:right w:val="single" w:sz="8" w:space="0" w:color="auto"/>
            </w:tcBorders>
            <w:shd w:val="clear" w:color="auto" w:fill="auto"/>
            <w:vAlign w:val="center"/>
            <w:hideMark/>
          </w:tcPr>
          <w:p w14:paraId="62B183C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F18821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494926E2"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30ED63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119</w:t>
            </w:r>
          </w:p>
        </w:tc>
        <w:tc>
          <w:tcPr>
            <w:tcW w:w="780" w:type="dxa"/>
            <w:vMerge/>
            <w:tcBorders>
              <w:top w:val="nil"/>
              <w:left w:val="single" w:sz="8" w:space="0" w:color="auto"/>
              <w:bottom w:val="single" w:sz="8" w:space="0" w:color="000000"/>
              <w:right w:val="single" w:sz="8" w:space="0" w:color="auto"/>
            </w:tcBorders>
            <w:vAlign w:val="center"/>
            <w:hideMark/>
          </w:tcPr>
          <w:p w14:paraId="5B3D1103"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50C284CB"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516D3E61"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66FEF8E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存储容量：GB</w:t>
            </w:r>
          </w:p>
        </w:tc>
        <w:tc>
          <w:tcPr>
            <w:tcW w:w="1129" w:type="dxa"/>
            <w:tcBorders>
              <w:top w:val="nil"/>
              <w:left w:val="nil"/>
              <w:bottom w:val="single" w:sz="8" w:space="0" w:color="auto"/>
              <w:right w:val="single" w:sz="8" w:space="0" w:color="auto"/>
            </w:tcBorders>
            <w:shd w:val="clear" w:color="auto" w:fill="auto"/>
            <w:vAlign w:val="center"/>
            <w:hideMark/>
          </w:tcPr>
          <w:p w14:paraId="5E9EFAA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0.02 </w:t>
            </w:r>
          </w:p>
        </w:tc>
        <w:tc>
          <w:tcPr>
            <w:tcW w:w="1176" w:type="dxa"/>
            <w:tcBorders>
              <w:top w:val="nil"/>
              <w:left w:val="nil"/>
              <w:bottom w:val="single" w:sz="8" w:space="0" w:color="auto"/>
              <w:right w:val="single" w:sz="8" w:space="0" w:color="auto"/>
            </w:tcBorders>
            <w:shd w:val="clear" w:color="auto" w:fill="auto"/>
            <w:vAlign w:val="center"/>
            <w:hideMark/>
          </w:tcPr>
          <w:p w14:paraId="1402988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GB/天</w:t>
            </w:r>
          </w:p>
        </w:tc>
        <w:tc>
          <w:tcPr>
            <w:tcW w:w="1056" w:type="dxa"/>
            <w:tcBorders>
              <w:top w:val="nil"/>
              <w:left w:val="nil"/>
              <w:bottom w:val="single" w:sz="8" w:space="0" w:color="auto"/>
              <w:right w:val="single" w:sz="8" w:space="0" w:color="auto"/>
            </w:tcBorders>
            <w:shd w:val="clear" w:color="auto" w:fill="auto"/>
            <w:vAlign w:val="center"/>
            <w:hideMark/>
          </w:tcPr>
          <w:p w14:paraId="42A183C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3,000</w:t>
            </w:r>
          </w:p>
        </w:tc>
      </w:tr>
      <w:tr w:rsidR="003B26BB" w:rsidRPr="003B26BB" w14:paraId="76062D32"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66591C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120</w:t>
            </w:r>
          </w:p>
        </w:tc>
        <w:tc>
          <w:tcPr>
            <w:tcW w:w="780" w:type="dxa"/>
            <w:vMerge/>
            <w:tcBorders>
              <w:top w:val="nil"/>
              <w:left w:val="single" w:sz="8" w:space="0" w:color="auto"/>
              <w:bottom w:val="single" w:sz="8" w:space="0" w:color="000000"/>
              <w:right w:val="single" w:sz="8" w:space="0" w:color="auto"/>
            </w:tcBorders>
            <w:vAlign w:val="center"/>
            <w:hideMark/>
          </w:tcPr>
          <w:p w14:paraId="51966BCA"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12B1FED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机器学习服务</w:t>
            </w:r>
          </w:p>
        </w:tc>
        <w:tc>
          <w:tcPr>
            <w:tcW w:w="1416" w:type="dxa"/>
            <w:tcBorders>
              <w:top w:val="nil"/>
              <w:left w:val="nil"/>
              <w:bottom w:val="single" w:sz="8" w:space="0" w:color="auto"/>
              <w:right w:val="single" w:sz="8" w:space="0" w:color="auto"/>
            </w:tcBorders>
            <w:shd w:val="clear" w:color="auto" w:fill="auto"/>
            <w:vAlign w:val="center"/>
            <w:hideMark/>
          </w:tcPr>
          <w:p w14:paraId="5189A158"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是提供轻量化的云原生机器学习服务</w:t>
            </w:r>
          </w:p>
        </w:tc>
        <w:tc>
          <w:tcPr>
            <w:tcW w:w="1663" w:type="dxa"/>
            <w:tcBorders>
              <w:top w:val="nil"/>
              <w:left w:val="nil"/>
              <w:bottom w:val="single" w:sz="8" w:space="0" w:color="auto"/>
              <w:right w:val="single" w:sz="8" w:space="0" w:color="auto"/>
            </w:tcBorders>
            <w:shd w:val="clear" w:color="auto" w:fill="auto"/>
            <w:vAlign w:val="center"/>
            <w:hideMark/>
          </w:tcPr>
          <w:p w14:paraId="27FF8BC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实例个数</w:t>
            </w:r>
          </w:p>
        </w:tc>
        <w:tc>
          <w:tcPr>
            <w:tcW w:w="1129" w:type="dxa"/>
            <w:tcBorders>
              <w:top w:val="nil"/>
              <w:left w:val="nil"/>
              <w:bottom w:val="single" w:sz="8" w:space="0" w:color="auto"/>
              <w:right w:val="single" w:sz="8" w:space="0" w:color="auto"/>
            </w:tcBorders>
            <w:shd w:val="clear" w:color="auto" w:fill="auto"/>
            <w:vAlign w:val="center"/>
            <w:hideMark/>
          </w:tcPr>
          <w:p w14:paraId="11A13C5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1333.33 </w:t>
            </w:r>
          </w:p>
        </w:tc>
        <w:tc>
          <w:tcPr>
            <w:tcW w:w="1176" w:type="dxa"/>
            <w:tcBorders>
              <w:top w:val="nil"/>
              <w:left w:val="nil"/>
              <w:bottom w:val="single" w:sz="8" w:space="0" w:color="auto"/>
              <w:right w:val="single" w:sz="8" w:space="0" w:color="auto"/>
            </w:tcBorders>
            <w:shd w:val="clear" w:color="auto" w:fill="auto"/>
            <w:vAlign w:val="center"/>
            <w:hideMark/>
          </w:tcPr>
          <w:p w14:paraId="7194852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9C6430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5DA107ED"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600C63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121</w:t>
            </w:r>
          </w:p>
        </w:tc>
        <w:tc>
          <w:tcPr>
            <w:tcW w:w="780" w:type="dxa"/>
            <w:vMerge/>
            <w:tcBorders>
              <w:top w:val="nil"/>
              <w:left w:val="single" w:sz="8" w:space="0" w:color="auto"/>
              <w:bottom w:val="single" w:sz="8" w:space="0" w:color="000000"/>
              <w:right w:val="single" w:sz="8" w:space="0" w:color="auto"/>
            </w:tcBorders>
            <w:vAlign w:val="center"/>
            <w:hideMark/>
          </w:tcPr>
          <w:p w14:paraId="46C0C096"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6BA9127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大数据开发服务</w:t>
            </w:r>
          </w:p>
        </w:tc>
        <w:tc>
          <w:tcPr>
            <w:tcW w:w="1416" w:type="dxa"/>
            <w:tcBorders>
              <w:top w:val="nil"/>
              <w:left w:val="nil"/>
              <w:bottom w:val="single" w:sz="8" w:space="0" w:color="auto"/>
              <w:right w:val="single" w:sz="8" w:space="0" w:color="auto"/>
            </w:tcBorders>
            <w:shd w:val="clear" w:color="auto" w:fill="auto"/>
            <w:vAlign w:val="center"/>
            <w:hideMark/>
          </w:tcPr>
          <w:p w14:paraId="5035F5C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是提供高效安全可靠的大数据智能云研发平台。支持对数据治理、质量管理需求等数据服务</w:t>
            </w:r>
          </w:p>
        </w:tc>
        <w:tc>
          <w:tcPr>
            <w:tcW w:w="1663" w:type="dxa"/>
            <w:tcBorders>
              <w:top w:val="nil"/>
              <w:left w:val="nil"/>
              <w:bottom w:val="single" w:sz="8" w:space="0" w:color="auto"/>
              <w:right w:val="single" w:sz="8" w:space="0" w:color="auto"/>
            </w:tcBorders>
            <w:shd w:val="clear" w:color="auto" w:fill="auto"/>
            <w:vAlign w:val="center"/>
            <w:hideMark/>
          </w:tcPr>
          <w:p w14:paraId="4122ED6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129" w:type="dxa"/>
            <w:tcBorders>
              <w:top w:val="nil"/>
              <w:left w:val="nil"/>
              <w:bottom w:val="single" w:sz="8" w:space="0" w:color="auto"/>
              <w:right w:val="single" w:sz="8" w:space="0" w:color="auto"/>
            </w:tcBorders>
            <w:shd w:val="clear" w:color="auto" w:fill="auto"/>
            <w:vAlign w:val="center"/>
            <w:hideMark/>
          </w:tcPr>
          <w:p w14:paraId="73FB140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1333.33 </w:t>
            </w:r>
          </w:p>
        </w:tc>
        <w:tc>
          <w:tcPr>
            <w:tcW w:w="1176" w:type="dxa"/>
            <w:tcBorders>
              <w:top w:val="nil"/>
              <w:left w:val="nil"/>
              <w:bottom w:val="single" w:sz="8" w:space="0" w:color="auto"/>
              <w:right w:val="single" w:sz="8" w:space="0" w:color="auto"/>
            </w:tcBorders>
            <w:shd w:val="clear" w:color="auto" w:fill="auto"/>
            <w:vAlign w:val="center"/>
            <w:hideMark/>
          </w:tcPr>
          <w:p w14:paraId="023D7CC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套/天</w:t>
            </w:r>
          </w:p>
        </w:tc>
        <w:tc>
          <w:tcPr>
            <w:tcW w:w="1056" w:type="dxa"/>
            <w:tcBorders>
              <w:top w:val="nil"/>
              <w:left w:val="nil"/>
              <w:bottom w:val="single" w:sz="8" w:space="0" w:color="auto"/>
              <w:right w:val="single" w:sz="8" w:space="0" w:color="auto"/>
            </w:tcBorders>
            <w:shd w:val="clear" w:color="auto" w:fill="auto"/>
            <w:vAlign w:val="center"/>
            <w:hideMark/>
          </w:tcPr>
          <w:p w14:paraId="0BE7FB5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3</w:t>
            </w:r>
          </w:p>
        </w:tc>
      </w:tr>
      <w:tr w:rsidR="003B26BB" w:rsidRPr="003B26BB" w14:paraId="0ED105AC"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5B9F41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122</w:t>
            </w:r>
          </w:p>
        </w:tc>
        <w:tc>
          <w:tcPr>
            <w:tcW w:w="780" w:type="dxa"/>
            <w:vMerge/>
            <w:tcBorders>
              <w:top w:val="nil"/>
              <w:left w:val="single" w:sz="8" w:space="0" w:color="auto"/>
              <w:bottom w:val="single" w:sz="8" w:space="0" w:color="000000"/>
              <w:right w:val="single" w:sz="8" w:space="0" w:color="auto"/>
            </w:tcBorders>
            <w:vAlign w:val="center"/>
            <w:hideMark/>
          </w:tcPr>
          <w:p w14:paraId="49D60194"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320761D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实时数据分发平台服务</w:t>
            </w:r>
          </w:p>
        </w:tc>
        <w:tc>
          <w:tcPr>
            <w:tcW w:w="1416" w:type="dxa"/>
            <w:tcBorders>
              <w:top w:val="nil"/>
              <w:left w:val="nil"/>
              <w:bottom w:val="single" w:sz="8" w:space="0" w:color="auto"/>
              <w:right w:val="single" w:sz="8" w:space="0" w:color="auto"/>
            </w:tcBorders>
            <w:shd w:val="clear" w:color="auto" w:fill="auto"/>
            <w:vAlign w:val="center"/>
            <w:hideMark/>
          </w:tcPr>
          <w:p w14:paraId="604104C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是提供对流式数据的发布,订阅和分发功能</w:t>
            </w:r>
            <w:proofErr w:type="gramStart"/>
            <w:r w:rsidRPr="003B26BB">
              <w:rPr>
                <w:rFonts w:ascii="宋体" w:hAnsi="宋体" w:cs="宋体" w:hint="eastAsia"/>
                <w:kern w:val="0"/>
                <w:sz w:val="24"/>
                <w:szCs w:val="24"/>
              </w:rPr>
              <w:t>构支持</w:t>
            </w:r>
            <w:proofErr w:type="gramEnd"/>
            <w:r w:rsidRPr="003B26BB">
              <w:rPr>
                <w:rFonts w:ascii="宋体" w:hAnsi="宋体" w:cs="宋体" w:hint="eastAsia"/>
                <w:kern w:val="0"/>
                <w:sz w:val="24"/>
                <w:szCs w:val="24"/>
              </w:rPr>
              <w:t>流式数据的分析和应用的服务。</w:t>
            </w:r>
          </w:p>
        </w:tc>
        <w:tc>
          <w:tcPr>
            <w:tcW w:w="1663" w:type="dxa"/>
            <w:tcBorders>
              <w:top w:val="nil"/>
              <w:left w:val="nil"/>
              <w:bottom w:val="single" w:sz="8" w:space="0" w:color="auto"/>
              <w:right w:val="single" w:sz="8" w:space="0" w:color="auto"/>
            </w:tcBorders>
            <w:shd w:val="clear" w:color="auto" w:fill="auto"/>
            <w:vAlign w:val="center"/>
            <w:hideMark/>
          </w:tcPr>
          <w:p w14:paraId="3960AB9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实例：10个</w:t>
            </w:r>
          </w:p>
        </w:tc>
        <w:tc>
          <w:tcPr>
            <w:tcW w:w="1129" w:type="dxa"/>
            <w:tcBorders>
              <w:top w:val="nil"/>
              <w:left w:val="nil"/>
              <w:bottom w:val="single" w:sz="8" w:space="0" w:color="auto"/>
              <w:right w:val="single" w:sz="8" w:space="0" w:color="auto"/>
            </w:tcBorders>
            <w:shd w:val="clear" w:color="auto" w:fill="auto"/>
            <w:vAlign w:val="center"/>
            <w:hideMark/>
          </w:tcPr>
          <w:p w14:paraId="4CA4B32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0.01 </w:t>
            </w:r>
          </w:p>
        </w:tc>
        <w:tc>
          <w:tcPr>
            <w:tcW w:w="1176" w:type="dxa"/>
            <w:tcBorders>
              <w:top w:val="nil"/>
              <w:left w:val="nil"/>
              <w:bottom w:val="single" w:sz="8" w:space="0" w:color="auto"/>
              <w:right w:val="single" w:sz="8" w:space="0" w:color="auto"/>
            </w:tcBorders>
            <w:shd w:val="clear" w:color="auto" w:fill="auto"/>
            <w:vAlign w:val="center"/>
            <w:hideMark/>
          </w:tcPr>
          <w:p w14:paraId="6578AD9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1A840F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50</w:t>
            </w:r>
          </w:p>
        </w:tc>
      </w:tr>
      <w:tr w:rsidR="003B26BB" w:rsidRPr="003B26BB" w14:paraId="59AAA94F"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D344F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123</w:t>
            </w:r>
          </w:p>
        </w:tc>
        <w:tc>
          <w:tcPr>
            <w:tcW w:w="780" w:type="dxa"/>
            <w:vMerge/>
            <w:tcBorders>
              <w:top w:val="nil"/>
              <w:left w:val="single" w:sz="8" w:space="0" w:color="auto"/>
              <w:bottom w:val="single" w:sz="8" w:space="0" w:color="000000"/>
              <w:right w:val="single" w:sz="8" w:space="0" w:color="auto"/>
            </w:tcBorders>
            <w:vAlign w:val="center"/>
            <w:hideMark/>
          </w:tcPr>
          <w:p w14:paraId="5B099B62"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1A9AEEC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数据可视化服务</w:t>
            </w:r>
          </w:p>
        </w:tc>
        <w:tc>
          <w:tcPr>
            <w:tcW w:w="1416" w:type="dxa"/>
            <w:tcBorders>
              <w:top w:val="nil"/>
              <w:left w:val="nil"/>
              <w:bottom w:val="single" w:sz="8" w:space="0" w:color="auto"/>
              <w:right w:val="single" w:sz="8" w:space="0" w:color="auto"/>
            </w:tcBorders>
            <w:shd w:val="clear" w:color="auto" w:fill="auto"/>
            <w:vAlign w:val="center"/>
            <w:hideMark/>
          </w:tcPr>
          <w:p w14:paraId="44C6D22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是提供丰富的可视化模板、业务监控、风险预警、地理信息分析等多种业务的展示等服务。</w:t>
            </w:r>
          </w:p>
        </w:tc>
        <w:tc>
          <w:tcPr>
            <w:tcW w:w="1663" w:type="dxa"/>
            <w:tcBorders>
              <w:top w:val="nil"/>
              <w:left w:val="nil"/>
              <w:bottom w:val="single" w:sz="8" w:space="0" w:color="auto"/>
              <w:right w:val="single" w:sz="8" w:space="0" w:color="auto"/>
            </w:tcBorders>
            <w:shd w:val="clear" w:color="auto" w:fill="auto"/>
            <w:vAlign w:val="center"/>
            <w:hideMark/>
          </w:tcPr>
          <w:p w14:paraId="1A7A2E0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每租户</w:t>
            </w:r>
          </w:p>
        </w:tc>
        <w:tc>
          <w:tcPr>
            <w:tcW w:w="1129" w:type="dxa"/>
            <w:tcBorders>
              <w:top w:val="nil"/>
              <w:left w:val="nil"/>
              <w:bottom w:val="single" w:sz="8" w:space="0" w:color="auto"/>
              <w:right w:val="single" w:sz="8" w:space="0" w:color="auto"/>
            </w:tcBorders>
            <w:shd w:val="clear" w:color="auto" w:fill="auto"/>
            <w:vAlign w:val="center"/>
            <w:hideMark/>
          </w:tcPr>
          <w:p w14:paraId="5C441A3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2000.00 </w:t>
            </w:r>
          </w:p>
        </w:tc>
        <w:tc>
          <w:tcPr>
            <w:tcW w:w="1176" w:type="dxa"/>
            <w:tcBorders>
              <w:top w:val="nil"/>
              <w:left w:val="nil"/>
              <w:bottom w:val="single" w:sz="8" w:space="0" w:color="auto"/>
              <w:right w:val="single" w:sz="8" w:space="0" w:color="auto"/>
            </w:tcBorders>
            <w:shd w:val="clear" w:color="auto" w:fill="auto"/>
            <w:vAlign w:val="center"/>
            <w:hideMark/>
          </w:tcPr>
          <w:p w14:paraId="3BAF2DE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A8133B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6D6995CB" w14:textId="77777777" w:rsidTr="000B41E6">
        <w:trPr>
          <w:trHeight w:val="205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2E18C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124</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78BB3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56" w:type="dxa"/>
            <w:tcBorders>
              <w:top w:val="nil"/>
              <w:left w:val="nil"/>
              <w:bottom w:val="single" w:sz="8" w:space="0" w:color="auto"/>
              <w:right w:val="single" w:sz="8" w:space="0" w:color="auto"/>
            </w:tcBorders>
            <w:shd w:val="clear" w:color="auto" w:fill="auto"/>
            <w:vAlign w:val="center"/>
            <w:hideMark/>
          </w:tcPr>
          <w:p w14:paraId="24B4218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分布式应用服务</w:t>
            </w:r>
          </w:p>
        </w:tc>
        <w:tc>
          <w:tcPr>
            <w:tcW w:w="1416" w:type="dxa"/>
            <w:tcBorders>
              <w:top w:val="nil"/>
              <w:left w:val="nil"/>
              <w:bottom w:val="single" w:sz="8" w:space="0" w:color="auto"/>
              <w:right w:val="single" w:sz="8" w:space="0" w:color="auto"/>
            </w:tcBorders>
            <w:shd w:val="clear" w:color="auto" w:fill="auto"/>
            <w:vAlign w:val="center"/>
            <w:hideMark/>
          </w:tcPr>
          <w:p w14:paraId="2D77070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托管和</w:t>
            </w:r>
            <w:proofErr w:type="gramStart"/>
            <w:r w:rsidRPr="003B26BB">
              <w:rPr>
                <w:rFonts w:ascii="宋体" w:hAnsi="宋体" w:cs="宋体" w:hint="eastAsia"/>
                <w:kern w:val="0"/>
                <w:sz w:val="24"/>
                <w:szCs w:val="24"/>
              </w:rPr>
              <w:t>微服务</w:t>
            </w:r>
            <w:proofErr w:type="gramEnd"/>
            <w:r w:rsidRPr="003B26BB">
              <w:rPr>
                <w:rFonts w:ascii="宋体" w:hAnsi="宋体" w:cs="宋体" w:hint="eastAsia"/>
                <w:kern w:val="0"/>
                <w:sz w:val="24"/>
                <w:szCs w:val="24"/>
              </w:rPr>
              <w:t>管理的 PaaS 平台，支持应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开发、部署、监控、运维等服</w:t>
            </w:r>
            <w:r w:rsidRPr="003B26BB">
              <w:rPr>
                <w:rFonts w:ascii="宋体" w:hAnsi="宋体" w:cs="宋体" w:hint="eastAsia"/>
                <w:kern w:val="0"/>
                <w:sz w:val="24"/>
                <w:szCs w:val="24"/>
              </w:rPr>
              <w:lastRenderedPageBreak/>
              <w:t>务。</w:t>
            </w:r>
          </w:p>
        </w:tc>
        <w:tc>
          <w:tcPr>
            <w:tcW w:w="1663" w:type="dxa"/>
            <w:tcBorders>
              <w:top w:val="nil"/>
              <w:left w:val="nil"/>
              <w:bottom w:val="single" w:sz="8" w:space="0" w:color="auto"/>
              <w:right w:val="single" w:sz="8" w:space="0" w:color="auto"/>
            </w:tcBorders>
            <w:shd w:val="clear" w:color="auto" w:fill="auto"/>
            <w:vAlign w:val="center"/>
            <w:hideMark/>
          </w:tcPr>
          <w:p w14:paraId="4A550F8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lastRenderedPageBreak/>
              <w:t>节点</w:t>
            </w:r>
          </w:p>
        </w:tc>
        <w:tc>
          <w:tcPr>
            <w:tcW w:w="1129" w:type="dxa"/>
            <w:tcBorders>
              <w:top w:val="nil"/>
              <w:left w:val="nil"/>
              <w:bottom w:val="single" w:sz="8" w:space="0" w:color="auto"/>
              <w:right w:val="single" w:sz="8" w:space="0" w:color="auto"/>
            </w:tcBorders>
            <w:shd w:val="clear" w:color="auto" w:fill="auto"/>
            <w:vAlign w:val="center"/>
            <w:hideMark/>
          </w:tcPr>
          <w:p w14:paraId="3C41772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12.00 </w:t>
            </w:r>
          </w:p>
        </w:tc>
        <w:tc>
          <w:tcPr>
            <w:tcW w:w="1176" w:type="dxa"/>
            <w:tcBorders>
              <w:top w:val="nil"/>
              <w:left w:val="nil"/>
              <w:bottom w:val="single" w:sz="8" w:space="0" w:color="auto"/>
              <w:right w:val="single" w:sz="8" w:space="0" w:color="auto"/>
            </w:tcBorders>
            <w:shd w:val="clear" w:color="auto" w:fill="auto"/>
            <w:vAlign w:val="center"/>
            <w:hideMark/>
          </w:tcPr>
          <w:p w14:paraId="3685B79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节点/天</w:t>
            </w:r>
          </w:p>
        </w:tc>
        <w:tc>
          <w:tcPr>
            <w:tcW w:w="1056" w:type="dxa"/>
            <w:tcBorders>
              <w:top w:val="nil"/>
              <w:left w:val="nil"/>
              <w:bottom w:val="single" w:sz="8" w:space="0" w:color="auto"/>
              <w:right w:val="single" w:sz="8" w:space="0" w:color="auto"/>
            </w:tcBorders>
            <w:shd w:val="clear" w:color="auto" w:fill="auto"/>
            <w:vAlign w:val="center"/>
            <w:hideMark/>
          </w:tcPr>
          <w:p w14:paraId="42E1D9B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7DB0C687" w14:textId="77777777" w:rsidTr="000B41E6">
        <w:trPr>
          <w:trHeight w:val="200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6A490E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125</w:t>
            </w:r>
          </w:p>
        </w:tc>
        <w:tc>
          <w:tcPr>
            <w:tcW w:w="780" w:type="dxa"/>
            <w:vMerge/>
            <w:tcBorders>
              <w:top w:val="nil"/>
              <w:left w:val="single" w:sz="8" w:space="0" w:color="auto"/>
              <w:bottom w:val="single" w:sz="8" w:space="0" w:color="000000"/>
              <w:right w:val="single" w:sz="8" w:space="0" w:color="auto"/>
            </w:tcBorders>
            <w:vAlign w:val="center"/>
            <w:hideMark/>
          </w:tcPr>
          <w:p w14:paraId="72587118"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45F78ADF" w14:textId="77777777" w:rsidR="00927D47" w:rsidRPr="003B26BB" w:rsidRDefault="00927D47" w:rsidP="00792571">
            <w:pPr>
              <w:widowControl/>
              <w:jc w:val="left"/>
              <w:rPr>
                <w:rFonts w:ascii="宋体" w:hAnsi="宋体" w:cs="宋体"/>
                <w:kern w:val="0"/>
                <w:sz w:val="24"/>
                <w:szCs w:val="24"/>
              </w:rPr>
            </w:pPr>
            <w:proofErr w:type="gramStart"/>
            <w:r w:rsidRPr="003B26BB">
              <w:rPr>
                <w:rFonts w:ascii="宋体" w:hAnsi="宋体" w:cs="宋体" w:hint="eastAsia"/>
                <w:kern w:val="0"/>
                <w:sz w:val="24"/>
                <w:szCs w:val="24"/>
              </w:rPr>
              <w:t>云服务</w:t>
            </w:r>
            <w:proofErr w:type="gramEnd"/>
            <w:r w:rsidRPr="003B26BB">
              <w:rPr>
                <w:rFonts w:ascii="宋体" w:hAnsi="宋体" w:cs="宋体" w:hint="eastAsia"/>
                <w:kern w:val="0"/>
                <w:sz w:val="24"/>
                <w:szCs w:val="24"/>
              </w:rPr>
              <w:t>总线服务</w:t>
            </w:r>
          </w:p>
        </w:tc>
        <w:tc>
          <w:tcPr>
            <w:tcW w:w="1416" w:type="dxa"/>
            <w:tcBorders>
              <w:top w:val="nil"/>
              <w:left w:val="nil"/>
              <w:bottom w:val="single" w:sz="8" w:space="0" w:color="auto"/>
              <w:right w:val="single" w:sz="8" w:space="0" w:color="auto"/>
            </w:tcBorders>
            <w:shd w:val="clear" w:color="auto" w:fill="auto"/>
            <w:vAlign w:val="center"/>
            <w:hideMark/>
          </w:tcPr>
          <w:p w14:paraId="44976F3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是提供跨系统、</w:t>
            </w:r>
            <w:proofErr w:type="gramStart"/>
            <w:r w:rsidRPr="003B26BB">
              <w:rPr>
                <w:rFonts w:ascii="宋体" w:hAnsi="宋体" w:cs="宋体" w:hint="eastAsia"/>
                <w:kern w:val="0"/>
                <w:sz w:val="24"/>
                <w:szCs w:val="24"/>
              </w:rPr>
              <w:t>跨协议</w:t>
            </w:r>
            <w:proofErr w:type="gramEnd"/>
            <w:r w:rsidRPr="003B26BB">
              <w:rPr>
                <w:rFonts w:ascii="宋体" w:hAnsi="宋体" w:cs="宋体" w:hint="eastAsia"/>
                <w:kern w:val="0"/>
                <w:sz w:val="24"/>
                <w:szCs w:val="24"/>
              </w:rPr>
              <w:t>的服务互通，支持系统间服务访问和对外开放进</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管理和控制等服务</w:t>
            </w:r>
          </w:p>
        </w:tc>
        <w:tc>
          <w:tcPr>
            <w:tcW w:w="1663" w:type="dxa"/>
            <w:tcBorders>
              <w:top w:val="nil"/>
              <w:left w:val="nil"/>
              <w:bottom w:val="single" w:sz="8" w:space="0" w:color="auto"/>
              <w:right w:val="single" w:sz="8" w:space="0" w:color="auto"/>
            </w:tcBorders>
            <w:shd w:val="clear" w:color="auto" w:fill="auto"/>
            <w:vAlign w:val="center"/>
            <w:hideMark/>
          </w:tcPr>
          <w:p w14:paraId="00937C6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w:t>
            </w:r>
          </w:p>
        </w:tc>
        <w:tc>
          <w:tcPr>
            <w:tcW w:w="1129" w:type="dxa"/>
            <w:tcBorders>
              <w:top w:val="nil"/>
              <w:left w:val="nil"/>
              <w:bottom w:val="single" w:sz="8" w:space="0" w:color="auto"/>
              <w:right w:val="single" w:sz="8" w:space="0" w:color="auto"/>
            </w:tcBorders>
            <w:shd w:val="clear" w:color="auto" w:fill="auto"/>
            <w:vAlign w:val="center"/>
            <w:hideMark/>
          </w:tcPr>
          <w:p w14:paraId="351793C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280.00 </w:t>
            </w:r>
          </w:p>
        </w:tc>
        <w:tc>
          <w:tcPr>
            <w:tcW w:w="1176" w:type="dxa"/>
            <w:tcBorders>
              <w:top w:val="nil"/>
              <w:left w:val="nil"/>
              <w:bottom w:val="single" w:sz="8" w:space="0" w:color="auto"/>
              <w:right w:val="single" w:sz="8" w:space="0" w:color="auto"/>
            </w:tcBorders>
            <w:shd w:val="clear" w:color="auto" w:fill="auto"/>
            <w:vAlign w:val="center"/>
            <w:hideMark/>
          </w:tcPr>
          <w:p w14:paraId="648DA49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8EF418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159757D6" w14:textId="77777777" w:rsidTr="000B41E6">
        <w:trPr>
          <w:trHeight w:val="145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1BD32F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126</w:t>
            </w:r>
          </w:p>
        </w:tc>
        <w:tc>
          <w:tcPr>
            <w:tcW w:w="780" w:type="dxa"/>
            <w:vMerge/>
            <w:tcBorders>
              <w:top w:val="nil"/>
              <w:left w:val="single" w:sz="8" w:space="0" w:color="auto"/>
              <w:bottom w:val="single" w:sz="8" w:space="0" w:color="000000"/>
              <w:right w:val="single" w:sz="8" w:space="0" w:color="auto"/>
            </w:tcBorders>
            <w:vAlign w:val="center"/>
            <w:hideMark/>
          </w:tcPr>
          <w:p w14:paraId="5259D6D2"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5B9317F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业务实时监控服务</w:t>
            </w:r>
          </w:p>
        </w:tc>
        <w:tc>
          <w:tcPr>
            <w:tcW w:w="1416" w:type="dxa"/>
            <w:tcBorders>
              <w:top w:val="nil"/>
              <w:left w:val="nil"/>
              <w:bottom w:val="single" w:sz="8" w:space="0" w:color="auto"/>
              <w:right w:val="single" w:sz="8" w:space="0" w:color="auto"/>
            </w:tcBorders>
            <w:shd w:val="clear" w:color="auto" w:fill="auto"/>
            <w:vAlign w:val="center"/>
            <w:hideMark/>
          </w:tcPr>
          <w:p w14:paraId="350C7D1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性能管理监控支持前端、应</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、业务</w:t>
            </w:r>
            <w:r w:rsidRPr="003B26BB">
              <w:rPr>
                <w:rFonts w:ascii="微软雅黑" w:eastAsia="微软雅黑" w:hAnsi="微软雅黑" w:cs="宋体" w:hint="eastAsia"/>
                <w:kern w:val="0"/>
                <w:sz w:val="24"/>
                <w:szCs w:val="24"/>
              </w:rPr>
              <w:t>⾃</w:t>
            </w:r>
            <w:r w:rsidRPr="003B26BB">
              <w:rPr>
                <w:rFonts w:ascii="宋体" w:hAnsi="宋体" w:cs="宋体" w:hint="eastAsia"/>
                <w:kern w:val="0"/>
                <w:sz w:val="24"/>
                <w:szCs w:val="24"/>
              </w:rPr>
              <w:t>定义等服务</w:t>
            </w:r>
          </w:p>
        </w:tc>
        <w:tc>
          <w:tcPr>
            <w:tcW w:w="1663" w:type="dxa"/>
            <w:tcBorders>
              <w:top w:val="nil"/>
              <w:left w:val="nil"/>
              <w:bottom w:val="single" w:sz="8" w:space="0" w:color="auto"/>
              <w:right w:val="single" w:sz="8" w:space="0" w:color="auto"/>
            </w:tcBorders>
            <w:shd w:val="clear" w:color="auto" w:fill="auto"/>
            <w:vAlign w:val="center"/>
            <w:hideMark/>
          </w:tcPr>
          <w:p w14:paraId="3B277A9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实例规格：1个服务代理</w:t>
            </w:r>
          </w:p>
        </w:tc>
        <w:tc>
          <w:tcPr>
            <w:tcW w:w="1129" w:type="dxa"/>
            <w:tcBorders>
              <w:top w:val="nil"/>
              <w:left w:val="nil"/>
              <w:bottom w:val="single" w:sz="8" w:space="0" w:color="auto"/>
              <w:right w:val="single" w:sz="8" w:space="0" w:color="auto"/>
            </w:tcBorders>
            <w:shd w:val="clear" w:color="auto" w:fill="auto"/>
            <w:vAlign w:val="center"/>
            <w:hideMark/>
          </w:tcPr>
          <w:p w14:paraId="749735F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17.50 </w:t>
            </w:r>
          </w:p>
        </w:tc>
        <w:tc>
          <w:tcPr>
            <w:tcW w:w="1176" w:type="dxa"/>
            <w:tcBorders>
              <w:top w:val="nil"/>
              <w:left w:val="nil"/>
              <w:bottom w:val="single" w:sz="8" w:space="0" w:color="auto"/>
              <w:right w:val="single" w:sz="8" w:space="0" w:color="auto"/>
            </w:tcBorders>
            <w:shd w:val="clear" w:color="auto" w:fill="auto"/>
            <w:vAlign w:val="center"/>
            <w:hideMark/>
          </w:tcPr>
          <w:p w14:paraId="67FE44A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09BD7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5DF4AAA1"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A11755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127</w:t>
            </w:r>
          </w:p>
        </w:tc>
        <w:tc>
          <w:tcPr>
            <w:tcW w:w="780" w:type="dxa"/>
            <w:vMerge/>
            <w:tcBorders>
              <w:top w:val="nil"/>
              <w:left w:val="single" w:sz="8" w:space="0" w:color="auto"/>
              <w:bottom w:val="single" w:sz="8" w:space="0" w:color="000000"/>
              <w:right w:val="single" w:sz="8" w:space="0" w:color="auto"/>
            </w:tcBorders>
            <w:vAlign w:val="center"/>
            <w:hideMark/>
          </w:tcPr>
          <w:p w14:paraId="3ACFB18C"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4CDB160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消息队列服务</w:t>
            </w:r>
          </w:p>
        </w:tc>
        <w:tc>
          <w:tcPr>
            <w:tcW w:w="1416" w:type="dxa"/>
            <w:tcBorders>
              <w:top w:val="nil"/>
              <w:left w:val="nil"/>
              <w:bottom w:val="single" w:sz="8" w:space="0" w:color="auto"/>
              <w:right w:val="single" w:sz="8" w:space="0" w:color="auto"/>
            </w:tcBorders>
            <w:shd w:val="clear" w:color="auto" w:fill="auto"/>
            <w:vAlign w:val="center"/>
            <w:hideMark/>
          </w:tcPr>
          <w:p w14:paraId="0BE835E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是提供消息订阅和发布、消息轨迹查询以及定时（延时）消息、资源统计等服务</w:t>
            </w:r>
          </w:p>
        </w:tc>
        <w:tc>
          <w:tcPr>
            <w:tcW w:w="1663" w:type="dxa"/>
            <w:tcBorders>
              <w:top w:val="nil"/>
              <w:left w:val="nil"/>
              <w:bottom w:val="single" w:sz="8" w:space="0" w:color="auto"/>
              <w:right w:val="single" w:sz="8" w:space="0" w:color="auto"/>
            </w:tcBorders>
            <w:shd w:val="clear" w:color="auto" w:fill="auto"/>
            <w:vAlign w:val="center"/>
            <w:hideMark/>
          </w:tcPr>
          <w:p w14:paraId="6667A27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w:t>
            </w:r>
          </w:p>
        </w:tc>
        <w:tc>
          <w:tcPr>
            <w:tcW w:w="1129" w:type="dxa"/>
            <w:tcBorders>
              <w:top w:val="nil"/>
              <w:left w:val="nil"/>
              <w:bottom w:val="single" w:sz="8" w:space="0" w:color="auto"/>
              <w:right w:val="single" w:sz="8" w:space="0" w:color="auto"/>
            </w:tcBorders>
            <w:shd w:val="clear" w:color="auto" w:fill="auto"/>
            <w:vAlign w:val="center"/>
            <w:hideMark/>
          </w:tcPr>
          <w:p w14:paraId="30D0DC7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8.15 </w:t>
            </w:r>
          </w:p>
        </w:tc>
        <w:tc>
          <w:tcPr>
            <w:tcW w:w="1176" w:type="dxa"/>
            <w:tcBorders>
              <w:top w:val="nil"/>
              <w:left w:val="nil"/>
              <w:bottom w:val="single" w:sz="8" w:space="0" w:color="auto"/>
              <w:right w:val="single" w:sz="8" w:space="0" w:color="auto"/>
            </w:tcBorders>
            <w:shd w:val="clear" w:color="auto" w:fill="auto"/>
            <w:vAlign w:val="center"/>
            <w:hideMark/>
          </w:tcPr>
          <w:p w14:paraId="57A6994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节点/天</w:t>
            </w:r>
          </w:p>
        </w:tc>
        <w:tc>
          <w:tcPr>
            <w:tcW w:w="1056" w:type="dxa"/>
            <w:tcBorders>
              <w:top w:val="nil"/>
              <w:left w:val="nil"/>
              <w:bottom w:val="single" w:sz="8" w:space="0" w:color="auto"/>
              <w:right w:val="single" w:sz="8" w:space="0" w:color="auto"/>
            </w:tcBorders>
            <w:shd w:val="clear" w:color="auto" w:fill="auto"/>
            <w:vAlign w:val="center"/>
            <w:hideMark/>
          </w:tcPr>
          <w:p w14:paraId="2D52D65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68249314"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E42CE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128</w:t>
            </w:r>
          </w:p>
        </w:tc>
        <w:tc>
          <w:tcPr>
            <w:tcW w:w="780" w:type="dxa"/>
            <w:vMerge/>
            <w:tcBorders>
              <w:top w:val="nil"/>
              <w:left w:val="single" w:sz="8" w:space="0" w:color="auto"/>
              <w:bottom w:val="single" w:sz="8" w:space="0" w:color="000000"/>
              <w:right w:val="single" w:sz="8" w:space="0" w:color="auto"/>
            </w:tcBorders>
            <w:vAlign w:val="center"/>
            <w:hideMark/>
          </w:tcPr>
          <w:p w14:paraId="33E8F58A"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0B2076E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容器服务</w:t>
            </w:r>
          </w:p>
        </w:tc>
        <w:tc>
          <w:tcPr>
            <w:tcW w:w="1416" w:type="dxa"/>
            <w:tcBorders>
              <w:top w:val="nil"/>
              <w:left w:val="nil"/>
              <w:bottom w:val="single" w:sz="8" w:space="0" w:color="auto"/>
              <w:right w:val="single" w:sz="8" w:space="0" w:color="auto"/>
            </w:tcBorders>
            <w:shd w:val="clear" w:color="auto" w:fill="auto"/>
            <w:vAlign w:val="center"/>
            <w:hideMark/>
          </w:tcPr>
          <w:p w14:paraId="777EC94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是提供托管的K8S服务</w:t>
            </w:r>
          </w:p>
        </w:tc>
        <w:tc>
          <w:tcPr>
            <w:tcW w:w="1663" w:type="dxa"/>
            <w:tcBorders>
              <w:top w:val="nil"/>
              <w:left w:val="nil"/>
              <w:bottom w:val="single" w:sz="8" w:space="0" w:color="auto"/>
              <w:right w:val="single" w:sz="8" w:space="0" w:color="auto"/>
            </w:tcBorders>
            <w:shd w:val="clear" w:color="auto" w:fill="auto"/>
            <w:vAlign w:val="center"/>
            <w:hideMark/>
          </w:tcPr>
          <w:p w14:paraId="55FD3DB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w:t>
            </w:r>
          </w:p>
        </w:tc>
        <w:tc>
          <w:tcPr>
            <w:tcW w:w="1129" w:type="dxa"/>
            <w:tcBorders>
              <w:top w:val="nil"/>
              <w:left w:val="nil"/>
              <w:bottom w:val="single" w:sz="8" w:space="0" w:color="auto"/>
              <w:right w:val="single" w:sz="8" w:space="0" w:color="auto"/>
            </w:tcBorders>
            <w:shd w:val="clear" w:color="auto" w:fill="auto"/>
            <w:vAlign w:val="center"/>
            <w:hideMark/>
          </w:tcPr>
          <w:p w14:paraId="6F35EF9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16.33 </w:t>
            </w:r>
          </w:p>
        </w:tc>
        <w:tc>
          <w:tcPr>
            <w:tcW w:w="1176" w:type="dxa"/>
            <w:tcBorders>
              <w:top w:val="nil"/>
              <w:left w:val="nil"/>
              <w:bottom w:val="single" w:sz="8" w:space="0" w:color="auto"/>
              <w:right w:val="single" w:sz="8" w:space="0" w:color="auto"/>
            </w:tcBorders>
            <w:shd w:val="clear" w:color="auto" w:fill="auto"/>
            <w:vAlign w:val="center"/>
            <w:hideMark/>
          </w:tcPr>
          <w:p w14:paraId="0335910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节点/天</w:t>
            </w:r>
          </w:p>
        </w:tc>
        <w:tc>
          <w:tcPr>
            <w:tcW w:w="1056" w:type="dxa"/>
            <w:tcBorders>
              <w:top w:val="nil"/>
              <w:left w:val="nil"/>
              <w:bottom w:val="single" w:sz="8" w:space="0" w:color="auto"/>
              <w:right w:val="single" w:sz="8" w:space="0" w:color="auto"/>
            </w:tcBorders>
            <w:shd w:val="clear" w:color="auto" w:fill="auto"/>
            <w:vAlign w:val="center"/>
            <w:hideMark/>
          </w:tcPr>
          <w:p w14:paraId="390AA33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1A090403"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E2B612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129</w:t>
            </w:r>
          </w:p>
        </w:tc>
        <w:tc>
          <w:tcPr>
            <w:tcW w:w="780" w:type="dxa"/>
            <w:vMerge/>
            <w:tcBorders>
              <w:top w:val="nil"/>
              <w:left w:val="single" w:sz="8" w:space="0" w:color="auto"/>
              <w:bottom w:val="single" w:sz="8" w:space="0" w:color="000000"/>
              <w:right w:val="single" w:sz="8" w:space="0" w:color="auto"/>
            </w:tcBorders>
            <w:vAlign w:val="center"/>
            <w:hideMark/>
          </w:tcPr>
          <w:p w14:paraId="413AC473"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068F3AD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API网关服务</w:t>
            </w:r>
          </w:p>
        </w:tc>
        <w:tc>
          <w:tcPr>
            <w:tcW w:w="1416" w:type="dxa"/>
            <w:tcBorders>
              <w:top w:val="nil"/>
              <w:left w:val="nil"/>
              <w:bottom w:val="single" w:sz="8" w:space="0" w:color="auto"/>
              <w:right w:val="single" w:sz="8" w:space="0" w:color="auto"/>
            </w:tcBorders>
            <w:shd w:val="clear" w:color="auto" w:fill="auto"/>
            <w:vAlign w:val="center"/>
            <w:hideMark/>
          </w:tcPr>
          <w:p w14:paraId="3FD1BD8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是提供高性能、高可用的 API 托管服务</w:t>
            </w:r>
          </w:p>
        </w:tc>
        <w:tc>
          <w:tcPr>
            <w:tcW w:w="1663" w:type="dxa"/>
            <w:tcBorders>
              <w:top w:val="nil"/>
              <w:left w:val="nil"/>
              <w:bottom w:val="single" w:sz="8" w:space="0" w:color="auto"/>
              <w:right w:val="single" w:sz="8" w:space="0" w:color="auto"/>
            </w:tcBorders>
            <w:shd w:val="clear" w:color="auto" w:fill="auto"/>
            <w:vAlign w:val="center"/>
            <w:hideMark/>
          </w:tcPr>
          <w:p w14:paraId="6C61837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w:t>
            </w:r>
          </w:p>
        </w:tc>
        <w:tc>
          <w:tcPr>
            <w:tcW w:w="1129" w:type="dxa"/>
            <w:tcBorders>
              <w:top w:val="nil"/>
              <w:left w:val="nil"/>
              <w:bottom w:val="single" w:sz="8" w:space="0" w:color="auto"/>
              <w:right w:val="single" w:sz="8" w:space="0" w:color="auto"/>
            </w:tcBorders>
            <w:shd w:val="clear" w:color="auto" w:fill="auto"/>
            <w:vAlign w:val="center"/>
            <w:hideMark/>
          </w:tcPr>
          <w:p w14:paraId="73FD63B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8.19 </w:t>
            </w:r>
          </w:p>
        </w:tc>
        <w:tc>
          <w:tcPr>
            <w:tcW w:w="1176" w:type="dxa"/>
            <w:tcBorders>
              <w:top w:val="nil"/>
              <w:left w:val="nil"/>
              <w:bottom w:val="single" w:sz="8" w:space="0" w:color="auto"/>
              <w:right w:val="single" w:sz="8" w:space="0" w:color="auto"/>
            </w:tcBorders>
            <w:shd w:val="clear" w:color="auto" w:fill="auto"/>
            <w:vAlign w:val="center"/>
            <w:hideMark/>
          </w:tcPr>
          <w:p w14:paraId="5AE83F1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节点/天</w:t>
            </w:r>
          </w:p>
        </w:tc>
        <w:tc>
          <w:tcPr>
            <w:tcW w:w="1056" w:type="dxa"/>
            <w:tcBorders>
              <w:top w:val="nil"/>
              <w:left w:val="nil"/>
              <w:bottom w:val="single" w:sz="8" w:space="0" w:color="auto"/>
              <w:right w:val="single" w:sz="8" w:space="0" w:color="auto"/>
            </w:tcBorders>
            <w:shd w:val="clear" w:color="auto" w:fill="auto"/>
            <w:vAlign w:val="center"/>
            <w:hideMark/>
          </w:tcPr>
          <w:p w14:paraId="1AC887A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788CF584"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6EBA19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130</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8A3B23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PaaS服务</w:t>
            </w:r>
          </w:p>
        </w:tc>
        <w:tc>
          <w:tcPr>
            <w:tcW w:w="856" w:type="dxa"/>
            <w:tcBorders>
              <w:top w:val="nil"/>
              <w:left w:val="nil"/>
              <w:bottom w:val="single" w:sz="8" w:space="0" w:color="auto"/>
              <w:right w:val="single" w:sz="8" w:space="0" w:color="auto"/>
            </w:tcBorders>
            <w:shd w:val="clear" w:color="auto" w:fill="auto"/>
            <w:vAlign w:val="center"/>
            <w:hideMark/>
          </w:tcPr>
          <w:p w14:paraId="3AF7D77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主机安全服务</w:t>
            </w:r>
          </w:p>
        </w:tc>
        <w:tc>
          <w:tcPr>
            <w:tcW w:w="1416" w:type="dxa"/>
            <w:tcBorders>
              <w:top w:val="nil"/>
              <w:left w:val="nil"/>
              <w:bottom w:val="single" w:sz="8" w:space="0" w:color="auto"/>
              <w:right w:val="single" w:sz="8" w:space="0" w:color="auto"/>
            </w:tcBorders>
            <w:shd w:val="clear" w:color="auto" w:fill="auto"/>
            <w:vAlign w:val="center"/>
            <w:hideMark/>
          </w:tcPr>
          <w:p w14:paraId="5110FB9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是提供自动化实时入侵威胁检测、病毒查杀、漏洞修复一键核查等功</w:t>
            </w:r>
            <w:r w:rsidRPr="003B26BB">
              <w:rPr>
                <w:rFonts w:ascii="宋体" w:hAnsi="宋体" w:cs="宋体" w:hint="eastAsia"/>
                <w:kern w:val="0"/>
                <w:sz w:val="24"/>
                <w:szCs w:val="24"/>
              </w:rPr>
              <w:lastRenderedPageBreak/>
              <w:t>能</w:t>
            </w:r>
          </w:p>
        </w:tc>
        <w:tc>
          <w:tcPr>
            <w:tcW w:w="1663" w:type="dxa"/>
            <w:tcBorders>
              <w:top w:val="nil"/>
              <w:left w:val="nil"/>
              <w:bottom w:val="single" w:sz="8" w:space="0" w:color="auto"/>
              <w:right w:val="single" w:sz="8" w:space="0" w:color="auto"/>
            </w:tcBorders>
            <w:shd w:val="clear" w:color="auto" w:fill="auto"/>
            <w:vAlign w:val="center"/>
            <w:hideMark/>
          </w:tcPr>
          <w:p w14:paraId="138FCAA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lastRenderedPageBreak/>
              <w:t>规格：1个虚拟机实例</w:t>
            </w:r>
          </w:p>
        </w:tc>
        <w:tc>
          <w:tcPr>
            <w:tcW w:w="1129" w:type="dxa"/>
            <w:tcBorders>
              <w:top w:val="nil"/>
              <w:left w:val="nil"/>
              <w:bottom w:val="single" w:sz="8" w:space="0" w:color="auto"/>
              <w:right w:val="single" w:sz="8" w:space="0" w:color="auto"/>
            </w:tcBorders>
            <w:shd w:val="clear" w:color="auto" w:fill="auto"/>
            <w:vAlign w:val="center"/>
            <w:hideMark/>
          </w:tcPr>
          <w:p w14:paraId="0E5D845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10.00 </w:t>
            </w:r>
          </w:p>
        </w:tc>
        <w:tc>
          <w:tcPr>
            <w:tcW w:w="1176" w:type="dxa"/>
            <w:tcBorders>
              <w:top w:val="nil"/>
              <w:left w:val="nil"/>
              <w:bottom w:val="single" w:sz="8" w:space="0" w:color="auto"/>
              <w:right w:val="single" w:sz="8" w:space="0" w:color="auto"/>
            </w:tcBorders>
            <w:shd w:val="clear" w:color="auto" w:fill="auto"/>
            <w:vAlign w:val="center"/>
            <w:hideMark/>
          </w:tcPr>
          <w:p w14:paraId="34AACF2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17D8F07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38C97F0"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2B3BA52"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131</w:t>
            </w:r>
          </w:p>
        </w:tc>
        <w:tc>
          <w:tcPr>
            <w:tcW w:w="780" w:type="dxa"/>
            <w:vMerge/>
            <w:tcBorders>
              <w:top w:val="nil"/>
              <w:left w:val="single" w:sz="8" w:space="0" w:color="auto"/>
              <w:bottom w:val="single" w:sz="8" w:space="0" w:color="000000"/>
              <w:right w:val="single" w:sz="8" w:space="0" w:color="auto"/>
            </w:tcBorders>
            <w:vAlign w:val="center"/>
            <w:hideMark/>
          </w:tcPr>
          <w:p w14:paraId="53FFAEE2"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12E4FEC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入侵检测服务</w:t>
            </w:r>
          </w:p>
        </w:tc>
        <w:tc>
          <w:tcPr>
            <w:tcW w:w="1416" w:type="dxa"/>
            <w:tcBorders>
              <w:top w:val="nil"/>
              <w:left w:val="nil"/>
              <w:bottom w:val="single" w:sz="8" w:space="0" w:color="auto"/>
              <w:right w:val="single" w:sz="8" w:space="0" w:color="auto"/>
            </w:tcBorders>
            <w:shd w:val="clear" w:color="auto" w:fill="auto"/>
            <w:vAlign w:val="center"/>
            <w:hideMark/>
          </w:tcPr>
          <w:p w14:paraId="760FCB1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是提供对流量进行威胁检测的服务</w:t>
            </w:r>
          </w:p>
        </w:tc>
        <w:tc>
          <w:tcPr>
            <w:tcW w:w="1663" w:type="dxa"/>
            <w:tcBorders>
              <w:top w:val="nil"/>
              <w:left w:val="nil"/>
              <w:bottom w:val="single" w:sz="8" w:space="0" w:color="auto"/>
              <w:right w:val="single" w:sz="8" w:space="0" w:color="auto"/>
            </w:tcBorders>
            <w:shd w:val="clear" w:color="auto" w:fill="auto"/>
            <w:vAlign w:val="center"/>
            <w:hideMark/>
          </w:tcPr>
          <w:p w14:paraId="56F05D7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每100mbps</w:t>
            </w:r>
          </w:p>
        </w:tc>
        <w:tc>
          <w:tcPr>
            <w:tcW w:w="1129" w:type="dxa"/>
            <w:tcBorders>
              <w:top w:val="nil"/>
              <w:left w:val="nil"/>
              <w:bottom w:val="single" w:sz="8" w:space="0" w:color="auto"/>
              <w:right w:val="single" w:sz="8" w:space="0" w:color="auto"/>
            </w:tcBorders>
            <w:shd w:val="clear" w:color="auto" w:fill="auto"/>
            <w:vAlign w:val="center"/>
            <w:hideMark/>
          </w:tcPr>
          <w:p w14:paraId="5E3FA71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506.10 </w:t>
            </w:r>
          </w:p>
        </w:tc>
        <w:tc>
          <w:tcPr>
            <w:tcW w:w="1176" w:type="dxa"/>
            <w:tcBorders>
              <w:top w:val="nil"/>
              <w:left w:val="nil"/>
              <w:bottom w:val="single" w:sz="8" w:space="0" w:color="auto"/>
              <w:right w:val="single" w:sz="8" w:space="0" w:color="auto"/>
            </w:tcBorders>
            <w:shd w:val="clear" w:color="auto" w:fill="auto"/>
            <w:vAlign w:val="center"/>
            <w:hideMark/>
          </w:tcPr>
          <w:p w14:paraId="4AF9913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100mbps/天</w:t>
            </w:r>
          </w:p>
        </w:tc>
        <w:tc>
          <w:tcPr>
            <w:tcW w:w="1056" w:type="dxa"/>
            <w:tcBorders>
              <w:top w:val="nil"/>
              <w:left w:val="nil"/>
              <w:bottom w:val="single" w:sz="8" w:space="0" w:color="auto"/>
              <w:right w:val="single" w:sz="8" w:space="0" w:color="auto"/>
            </w:tcBorders>
            <w:shd w:val="clear" w:color="auto" w:fill="auto"/>
            <w:vAlign w:val="center"/>
            <w:hideMark/>
          </w:tcPr>
          <w:p w14:paraId="6344DAD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18C48F36"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3ADBB9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132</w:t>
            </w:r>
          </w:p>
        </w:tc>
        <w:tc>
          <w:tcPr>
            <w:tcW w:w="780" w:type="dxa"/>
            <w:vMerge/>
            <w:tcBorders>
              <w:top w:val="nil"/>
              <w:left w:val="single" w:sz="8" w:space="0" w:color="auto"/>
              <w:bottom w:val="single" w:sz="8" w:space="0" w:color="000000"/>
              <w:right w:val="single" w:sz="8" w:space="0" w:color="auto"/>
            </w:tcBorders>
            <w:vAlign w:val="center"/>
            <w:hideMark/>
          </w:tcPr>
          <w:p w14:paraId="5B033F50"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26A0D2A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虚拟防火墙服务</w:t>
            </w:r>
          </w:p>
        </w:tc>
        <w:tc>
          <w:tcPr>
            <w:tcW w:w="1416" w:type="dxa"/>
            <w:tcBorders>
              <w:top w:val="nil"/>
              <w:left w:val="nil"/>
              <w:bottom w:val="single" w:sz="8" w:space="0" w:color="auto"/>
              <w:right w:val="single" w:sz="8" w:space="0" w:color="auto"/>
            </w:tcBorders>
            <w:shd w:val="clear" w:color="auto" w:fill="auto"/>
            <w:vAlign w:val="center"/>
            <w:hideMark/>
          </w:tcPr>
          <w:p w14:paraId="02BD39E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是提供统一管理南北向的流量，提供流量监控、精准访问控制、实时入侵防御等功能</w:t>
            </w:r>
          </w:p>
        </w:tc>
        <w:tc>
          <w:tcPr>
            <w:tcW w:w="1663" w:type="dxa"/>
            <w:tcBorders>
              <w:top w:val="nil"/>
              <w:left w:val="nil"/>
              <w:bottom w:val="single" w:sz="8" w:space="0" w:color="auto"/>
              <w:right w:val="single" w:sz="8" w:space="0" w:color="auto"/>
            </w:tcBorders>
            <w:shd w:val="clear" w:color="auto" w:fill="auto"/>
            <w:vAlign w:val="center"/>
            <w:hideMark/>
          </w:tcPr>
          <w:p w14:paraId="30638E2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实例规格：1个公网IP</w:t>
            </w:r>
          </w:p>
        </w:tc>
        <w:tc>
          <w:tcPr>
            <w:tcW w:w="1129" w:type="dxa"/>
            <w:tcBorders>
              <w:top w:val="nil"/>
              <w:left w:val="nil"/>
              <w:bottom w:val="single" w:sz="8" w:space="0" w:color="auto"/>
              <w:right w:val="single" w:sz="8" w:space="0" w:color="auto"/>
            </w:tcBorders>
            <w:shd w:val="clear" w:color="auto" w:fill="auto"/>
            <w:vAlign w:val="center"/>
            <w:hideMark/>
          </w:tcPr>
          <w:p w14:paraId="7651B806"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9.42 </w:t>
            </w:r>
          </w:p>
        </w:tc>
        <w:tc>
          <w:tcPr>
            <w:tcW w:w="1176" w:type="dxa"/>
            <w:tcBorders>
              <w:top w:val="nil"/>
              <w:left w:val="nil"/>
              <w:bottom w:val="single" w:sz="8" w:space="0" w:color="auto"/>
              <w:right w:val="single" w:sz="8" w:space="0" w:color="auto"/>
            </w:tcBorders>
            <w:shd w:val="clear" w:color="auto" w:fill="auto"/>
            <w:vAlign w:val="center"/>
            <w:hideMark/>
          </w:tcPr>
          <w:p w14:paraId="380DBC0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1F46B4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214AE1C" w14:textId="77777777" w:rsidTr="000B41E6">
        <w:trPr>
          <w:trHeight w:val="174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7B6CD3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133</w:t>
            </w:r>
          </w:p>
        </w:tc>
        <w:tc>
          <w:tcPr>
            <w:tcW w:w="780" w:type="dxa"/>
            <w:vMerge/>
            <w:tcBorders>
              <w:top w:val="nil"/>
              <w:left w:val="single" w:sz="8" w:space="0" w:color="auto"/>
              <w:bottom w:val="single" w:sz="8" w:space="0" w:color="000000"/>
              <w:right w:val="single" w:sz="8" w:space="0" w:color="auto"/>
            </w:tcBorders>
            <w:vAlign w:val="center"/>
            <w:hideMark/>
          </w:tcPr>
          <w:p w14:paraId="4AEC2D45"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61918BED" w14:textId="77777777" w:rsidR="00927D47" w:rsidRPr="003B26BB" w:rsidRDefault="00927D47" w:rsidP="00792571">
            <w:pPr>
              <w:widowControl/>
              <w:jc w:val="left"/>
              <w:rPr>
                <w:rFonts w:ascii="宋体" w:hAnsi="宋体" w:cs="宋体"/>
                <w:kern w:val="0"/>
                <w:sz w:val="24"/>
                <w:szCs w:val="24"/>
              </w:rPr>
            </w:pPr>
          </w:p>
        </w:tc>
        <w:tc>
          <w:tcPr>
            <w:tcW w:w="1416" w:type="dxa"/>
            <w:tcBorders>
              <w:top w:val="nil"/>
              <w:left w:val="nil"/>
              <w:bottom w:val="single" w:sz="8" w:space="0" w:color="auto"/>
              <w:right w:val="single" w:sz="8" w:space="0" w:color="auto"/>
            </w:tcBorders>
            <w:shd w:val="clear" w:color="auto" w:fill="auto"/>
            <w:vAlign w:val="center"/>
            <w:hideMark/>
          </w:tcPr>
          <w:p w14:paraId="27B1F77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是提供统一管理东西向的流量，提供流量监控、精准访问控制、实时入侵防御等功能</w:t>
            </w:r>
          </w:p>
        </w:tc>
        <w:tc>
          <w:tcPr>
            <w:tcW w:w="1663" w:type="dxa"/>
            <w:tcBorders>
              <w:top w:val="nil"/>
              <w:left w:val="nil"/>
              <w:bottom w:val="single" w:sz="8" w:space="0" w:color="auto"/>
              <w:right w:val="single" w:sz="8" w:space="0" w:color="auto"/>
            </w:tcBorders>
            <w:shd w:val="clear" w:color="auto" w:fill="auto"/>
            <w:vAlign w:val="center"/>
            <w:hideMark/>
          </w:tcPr>
          <w:p w14:paraId="716F471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实例规格：每个虚拟专用网络-虚拟专用网络通道或虚拟专用网络-数据中心机房通道</w:t>
            </w:r>
          </w:p>
        </w:tc>
        <w:tc>
          <w:tcPr>
            <w:tcW w:w="1129" w:type="dxa"/>
            <w:tcBorders>
              <w:top w:val="nil"/>
              <w:left w:val="nil"/>
              <w:bottom w:val="single" w:sz="8" w:space="0" w:color="auto"/>
              <w:right w:val="single" w:sz="8" w:space="0" w:color="auto"/>
            </w:tcBorders>
            <w:shd w:val="clear" w:color="auto" w:fill="auto"/>
            <w:vAlign w:val="center"/>
            <w:hideMark/>
          </w:tcPr>
          <w:p w14:paraId="5506A29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133.33 </w:t>
            </w:r>
          </w:p>
        </w:tc>
        <w:tc>
          <w:tcPr>
            <w:tcW w:w="1176" w:type="dxa"/>
            <w:tcBorders>
              <w:top w:val="nil"/>
              <w:left w:val="nil"/>
              <w:bottom w:val="single" w:sz="8" w:space="0" w:color="auto"/>
              <w:right w:val="single" w:sz="8" w:space="0" w:color="auto"/>
            </w:tcBorders>
            <w:shd w:val="clear" w:color="auto" w:fill="auto"/>
            <w:vAlign w:val="center"/>
            <w:hideMark/>
          </w:tcPr>
          <w:p w14:paraId="7A98F42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58DAEF2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3B26BB" w:rsidRPr="003B26BB" w14:paraId="105953A9" w14:textId="77777777" w:rsidTr="000B41E6">
        <w:trPr>
          <w:trHeight w:val="217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E68624E"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134</w:t>
            </w:r>
          </w:p>
        </w:tc>
        <w:tc>
          <w:tcPr>
            <w:tcW w:w="780" w:type="dxa"/>
            <w:vMerge/>
            <w:tcBorders>
              <w:top w:val="nil"/>
              <w:left w:val="single" w:sz="8" w:space="0" w:color="auto"/>
              <w:bottom w:val="single" w:sz="8" w:space="0" w:color="000000"/>
              <w:right w:val="single" w:sz="8" w:space="0" w:color="auto"/>
            </w:tcBorders>
            <w:vAlign w:val="center"/>
            <w:hideMark/>
          </w:tcPr>
          <w:p w14:paraId="15902706"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5635DF1B" w14:textId="77777777" w:rsidR="00927D47" w:rsidRPr="003B26BB" w:rsidRDefault="00927D47" w:rsidP="00792571">
            <w:pPr>
              <w:widowControl/>
              <w:jc w:val="left"/>
              <w:rPr>
                <w:rFonts w:ascii="宋体" w:hAnsi="宋体" w:cs="宋体"/>
                <w:kern w:val="0"/>
                <w:sz w:val="24"/>
                <w:szCs w:val="24"/>
              </w:rPr>
            </w:pPr>
            <w:proofErr w:type="gramStart"/>
            <w:r w:rsidRPr="003B26BB">
              <w:rPr>
                <w:rFonts w:ascii="宋体" w:hAnsi="宋体" w:cs="宋体" w:hint="eastAsia"/>
                <w:kern w:val="0"/>
                <w:sz w:val="24"/>
                <w:szCs w:val="24"/>
              </w:rPr>
              <w:t>堡垒机</w:t>
            </w:r>
            <w:proofErr w:type="gramEnd"/>
            <w:r w:rsidRPr="003B26BB">
              <w:rPr>
                <w:rFonts w:ascii="宋体" w:hAnsi="宋体" w:cs="宋体" w:hint="eastAsia"/>
                <w:kern w:val="0"/>
                <w:sz w:val="24"/>
                <w:szCs w:val="24"/>
              </w:rPr>
              <w:t>服务</w:t>
            </w:r>
          </w:p>
        </w:tc>
        <w:tc>
          <w:tcPr>
            <w:tcW w:w="1416" w:type="dxa"/>
            <w:tcBorders>
              <w:top w:val="nil"/>
              <w:left w:val="nil"/>
              <w:bottom w:val="single" w:sz="8" w:space="0" w:color="auto"/>
              <w:right w:val="single" w:sz="8" w:space="0" w:color="auto"/>
            </w:tcBorders>
            <w:shd w:val="clear" w:color="auto" w:fill="auto"/>
            <w:vAlign w:val="center"/>
            <w:hideMark/>
          </w:tcPr>
          <w:p w14:paraId="6BBCE50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是提供一个系统运维和安全审计的综合性运维管控平台，提供运维身份鉴别、账号管控、系统操作审计等多种功能</w:t>
            </w:r>
          </w:p>
        </w:tc>
        <w:tc>
          <w:tcPr>
            <w:tcW w:w="1663" w:type="dxa"/>
            <w:tcBorders>
              <w:top w:val="nil"/>
              <w:left w:val="nil"/>
              <w:bottom w:val="single" w:sz="8" w:space="0" w:color="auto"/>
              <w:right w:val="single" w:sz="8" w:space="0" w:color="auto"/>
            </w:tcBorders>
            <w:shd w:val="clear" w:color="auto" w:fill="auto"/>
            <w:vAlign w:val="center"/>
            <w:hideMark/>
          </w:tcPr>
          <w:p w14:paraId="48AC002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129" w:type="dxa"/>
            <w:tcBorders>
              <w:top w:val="nil"/>
              <w:left w:val="nil"/>
              <w:bottom w:val="single" w:sz="8" w:space="0" w:color="auto"/>
              <w:right w:val="single" w:sz="8" w:space="0" w:color="auto"/>
            </w:tcBorders>
            <w:shd w:val="clear" w:color="auto" w:fill="auto"/>
            <w:vAlign w:val="center"/>
            <w:hideMark/>
          </w:tcPr>
          <w:p w14:paraId="098FEA9D"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31.32 </w:t>
            </w:r>
          </w:p>
        </w:tc>
        <w:tc>
          <w:tcPr>
            <w:tcW w:w="1176" w:type="dxa"/>
            <w:tcBorders>
              <w:top w:val="nil"/>
              <w:left w:val="nil"/>
              <w:bottom w:val="single" w:sz="8" w:space="0" w:color="auto"/>
              <w:right w:val="single" w:sz="8" w:space="0" w:color="auto"/>
            </w:tcBorders>
            <w:shd w:val="clear" w:color="auto" w:fill="auto"/>
            <w:vAlign w:val="center"/>
            <w:hideMark/>
          </w:tcPr>
          <w:p w14:paraId="71282CD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套/天</w:t>
            </w:r>
          </w:p>
        </w:tc>
        <w:tc>
          <w:tcPr>
            <w:tcW w:w="1056" w:type="dxa"/>
            <w:tcBorders>
              <w:top w:val="nil"/>
              <w:left w:val="nil"/>
              <w:bottom w:val="single" w:sz="8" w:space="0" w:color="auto"/>
              <w:right w:val="single" w:sz="8" w:space="0" w:color="auto"/>
            </w:tcBorders>
            <w:shd w:val="clear" w:color="auto" w:fill="auto"/>
            <w:vAlign w:val="center"/>
            <w:hideMark/>
          </w:tcPr>
          <w:p w14:paraId="2D4D7A4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71B01BF7" w14:textId="77777777" w:rsidTr="000B41E6">
        <w:trPr>
          <w:trHeight w:val="217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DEB27A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135</w:t>
            </w:r>
          </w:p>
        </w:tc>
        <w:tc>
          <w:tcPr>
            <w:tcW w:w="780" w:type="dxa"/>
            <w:vMerge/>
            <w:tcBorders>
              <w:top w:val="nil"/>
              <w:left w:val="single" w:sz="8" w:space="0" w:color="auto"/>
              <w:bottom w:val="single" w:sz="8" w:space="0" w:color="000000"/>
              <w:right w:val="single" w:sz="8" w:space="0" w:color="auto"/>
            </w:tcBorders>
            <w:vAlign w:val="center"/>
            <w:hideMark/>
          </w:tcPr>
          <w:p w14:paraId="515D006B"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77E5DF0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Web应用防火墙服务</w:t>
            </w:r>
          </w:p>
        </w:tc>
        <w:tc>
          <w:tcPr>
            <w:tcW w:w="1416" w:type="dxa"/>
            <w:tcBorders>
              <w:top w:val="nil"/>
              <w:left w:val="nil"/>
              <w:bottom w:val="single" w:sz="8" w:space="0" w:color="auto"/>
              <w:right w:val="single" w:sz="8" w:space="0" w:color="auto"/>
            </w:tcBorders>
            <w:shd w:val="clear" w:color="auto" w:fill="auto"/>
            <w:vAlign w:val="center"/>
            <w:hideMark/>
          </w:tcPr>
          <w:p w14:paraId="48AA582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是防御各类常见Web攻击并过滤海量恶意CC攻击，避免网站资产数据泄露，保障网站业务安全性与可用性</w:t>
            </w:r>
          </w:p>
        </w:tc>
        <w:tc>
          <w:tcPr>
            <w:tcW w:w="1663" w:type="dxa"/>
            <w:tcBorders>
              <w:top w:val="nil"/>
              <w:left w:val="nil"/>
              <w:bottom w:val="single" w:sz="8" w:space="0" w:color="auto"/>
              <w:right w:val="single" w:sz="8" w:space="0" w:color="auto"/>
            </w:tcBorders>
            <w:shd w:val="clear" w:color="auto" w:fill="auto"/>
            <w:vAlign w:val="center"/>
            <w:hideMark/>
          </w:tcPr>
          <w:p w14:paraId="4A03A734"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129" w:type="dxa"/>
            <w:tcBorders>
              <w:top w:val="nil"/>
              <w:left w:val="nil"/>
              <w:bottom w:val="single" w:sz="8" w:space="0" w:color="auto"/>
              <w:right w:val="single" w:sz="8" w:space="0" w:color="auto"/>
            </w:tcBorders>
            <w:shd w:val="clear" w:color="auto" w:fill="auto"/>
            <w:vAlign w:val="center"/>
            <w:hideMark/>
          </w:tcPr>
          <w:p w14:paraId="09325F1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24.33 </w:t>
            </w:r>
          </w:p>
        </w:tc>
        <w:tc>
          <w:tcPr>
            <w:tcW w:w="1176" w:type="dxa"/>
            <w:tcBorders>
              <w:top w:val="nil"/>
              <w:left w:val="nil"/>
              <w:bottom w:val="single" w:sz="8" w:space="0" w:color="auto"/>
              <w:right w:val="single" w:sz="8" w:space="0" w:color="auto"/>
            </w:tcBorders>
            <w:shd w:val="clear" w:color="auto" w:fill="auto"/>
            <w:vAlign w:val="center"/>
            <w:hideMark/>
          </w:tcPr>
          <w:p w14:paraId="6C76D01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套/天</w:t>
            </w:r>
          </w:p>
        </w:tc>
        <w:tc>
          <w:tcPr>
            <w:tcW w:w="1056" w:type="dxa"/>
            <w:tcBorders>
              <w:top w:val="nil"/>
              <w:left w:val="nil"/>
              <w:bottom w:val="single" w:sz="8" w:space="0" w:color="auto"/>
              <w:right w:val="single" w:sz="8" w:space="0" w:color="auto"/>
            </w:tcBorders>
            <w:shd w:val="clear" w:color="auto" w:fill="auto"/>
            <w:vAlign w:val="center"/>
            <w:hideMark/>
          </w:tcPr>
          <w:p w14:paraId="251A0149"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4FFF45C1" w14:textId="77777777" w:rsidTr="000B41E6">
        <w:trPr>
          <w:trHeight w:val="152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C2DD9C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136</w:t>
            </w:r>
          </w:p>
        </w:tc>
        <w:tc>
          <w:tcPr>
            <w:tcW w:w="780" w:type="dxa"/>
            <w:vMerge/>
            <w:tcBorders>
              <w:top w:val="nil"/>
              <w:left w:val="single" w:sz="8" w:space="0" w:color="auto"/>
              <w:bottom w:val="single" w:sz="8" w:space="0" w:color="000000"/>
              <w:right w:val="single" w:sz="8" w:space="0" w:color="auto"/>
            </w:tcBorders>
            <w:vAlign w:val="center"/>
            <w:hideMark/>
          </w:tcPr>
          <w:p w14:paraId="560780E0"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78E8015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数据库审计服务</w:t>
            </w:r>
          </w:p>
        </w:tc>
        <w:tc>
          <w:tcPr>
            <w:tcW w:w="1416" w:type="dxa"/>
            <w:tcBorders>
              <w:top w:val="nil"/>
              <w:left w:val="nil"/>
              <w:bottom w:val="single" w:sz="8" w:space="0" w:color="auto"/>
              <w:right w:val="single" w:sz="8" w:space="0" w:color="auto"/>
            </w:tcBorders>
            <w:shd w:val="clear" w:color="auto" w:fill="auto"/>
            <w:vAlign w:val="center"/>
            <w:hideMark/>
          </w:tcPr>
          <w:p w14:paraId="7787688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是针对数据库SQL注入、风险操作等数据库风险操作行为进行记录与告警</w:t>
            </w:r>
          </w:p>
        </w:tc>
        <w:tc>
          <w:tcPr>
            <w:tcW w:w="1663" w:type="dxa"/>
            <w:tcBorders>
              <w:top w:val="nil"/>
              <w:left w:val="nil"/>
              <w:bottom w:val="single" w:sz="8" w:space="0" w:color="auto"/>
              <w:right w:val="single" w:sz="8" w:space="0" w:color="auto"/>
            </w:tcBorders>
            <w:shd w:val="clear" w:color="auto" w:fill="auto"/>
            <w:vAlign w:val="center"/>
            <w:hideMark/>
          </w:tcPr>
          <w:p w14:paraId="20C0DBE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129" w:type="dxa"/>
            <w:tcBorders>
              <w:top w:val="nil"/>
              <w:left w:val="nil"/>
              <w:bottom w:val="single" w:sz="8" w:space="0" w:color="auto"/>
              <w:right w:val="single" w:sz="8" w:space="0" w:color="auto"/>
            </w:tcBorders>
            <w:shd w:val="clear" w:color="auto" w:fill="auto"/>
            <w:vAlign w:val="center"/>
            <w:hideMark/>
          </w:tcPr>
          <w:p w14:paraId="21C0177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91.45 </w:t>
            </w:r>
          </w:p>
        </w:tc>
        <w:tc>
          <w:tcPr>
            <w:tcW w:w="1176" w:type="dxa"/>
            <w:tcBorders>
              <w:top w:val="nil"/>
              <w:left w:val="nil"/>
              <w:bottom w:val="single" w:sz="8" w:space="0" w:color="auto"/>
              <w:right w:val="single" w:sz="8" w:space="0" w:color="auto"/>
            </w:tcBorders>
            <w:shd w:val="clear" w:color="auto" w:fill="auto"/>
            <w:vAlign w:val="center"/>
            <w:hideMark/>
          </w:tcPr>
          <w:p w14:paraId="614FEF37"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套/天</w:t>
            </w:r>
          </w:p>
        </w:tc>
        <w:tc>
          <w:tcPr>
            <w:tcW w:w="1056" w:type="dxa"/>
            <w:tcBorders>
              <w:top w:val="nil"/>
              <w:left w:val="nil"/>
              <w:bottom w:val="single" w:sz="8" w:space="0" w:color="auto"/>
              <w:right w:val="single" w:sz="8" w:space="0" w:color="auto"/>
            </w:tcBorders>
            <w:shd w:val="clear" w:color="auto" w:fill="auto"/>
            <w:vAlign w:val="center"/>
            <w:hideMark/>
          </w:tcPr>
          <w:p w14:paraId="5298EE6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5</w:t>
            </w:r>
          </w:p>
        </w:tc>
      </w:tr>
      <w:tr w:rsidR="003B26BB" w:rsidRPr="003B26BB" w14:paraId="10F7E42C"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23D08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137</w:t>
            </w:r>
          </w:p>
        </w:tc>
        <w:tc>
          <w:tcPr>
            <w:tcW w:w="780" w:type="dxa"/>
            <w:vMerge/>
            <w:tcBorders>
              <w:top w:val="nil"/>
              <w:left w:val="single" w:sz="8" w:space="0" w:color="auto"/>
              <w:bottom w:val="single" w:sz="8" w:space="0" w:color="000000"/>
              <w:right w:val="single" w:sz="8" w:space="0" w:color="auto"/>
            </w:tcBorders>
            <w:vAlign w:val="center"/>
            <w:hideMark/>
          </w:tcPr>
          <w:p w14:paraId="6C02EB6F"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470EE3D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数据加密服务</w:t>
            </w:r>
          </w:p>
        </w:tc>
        <w:tc>
          <w:tcPr>
            <w:tcW w:w="1416" w:type="dxa"/>
            <w:tcBorders>
              <w:top w:val="nil"/>
              <w:left w:val="nil"/>
              <w:bottom w:val="single" w:sz="8" w:space="0" w:color="auto"/>
              <w:right w:val="single" w:sz="8" w:space="0" w:color="auto"/>
            </w:tcBorders>
            <w:shd w:val="clear" w:color="auto" w:fill="auto"/>
            <w:vAlign w:val="center"/>
            <w:hideMark/>
          </w:tcPr>
          <w:p w14:paraId="21481D0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提供数据加密服务</w:t>
            </w:r>
          </w:p>
        </w:tc>
        <w:tc>
          <w:tcPr>
            <w:tcW w:w="1663" w:type="dxa"/>
            <w:tcBorders>
              <w:top w:val="nil"/>
              <w:left w:val="nil"/>
              <w:bottom w:val="single" w:sz="8" w:space="0" w:color="auto"/>
              <w:right w:val="single" w:sz="8" w:space="0" w:color="auto"/>
            </w:tcBorders>
            <w:shd w:val="clear" w:color="auto" w:fill="auto"/>
            <w:vAlign w:val="center"/>
            <w:hideMark/>
          </w:tcPr>
          <w:p w14:paraId="668D7E0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实例规格1：1个数据加密实例</w:t>
            </w:r>
          </w:p>
        </w:tc>
        <w:tc>
          <w:tcPr>
            <w:tcW w:w="1129" w:type="dxa"/>
            <w:tcBorders>
              <w:top w:val="nil"/>
              <w:left w:val="nil"/>
              <w:bottom w:val="single" w:sz="8" w:space="0" w:color="auto"/>
              <w:right w:val="single" w:sz="8" w:space="0" w:color="auto"/>
            </w:tcBorders>
            <w:shd w:val="clear" w:color="auto" w:fill="auto"/>
            <w:vAlign w:val="center"/>
            <w:hideMark/>
          </w:tcPr>
          <w:p w14:paraId="5D2914D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80.00 </w:t>
            </w:r>
          </w:p>
        </w:tc>
        <w:tc>
          <w:tcPr>
            <w:tcW w:w="1176" w:type="dxa"/>
            <w:tcBorders>
              <w:top w:val="nil"/>
              <w:left w:val="nil"/>
              <w:bottom w:val="single" w:sz="8" w:space="0" w:color="auto"/>
              <w:right w:val="single" w:sz="8" w:space="0" w:color="auto"/>
            </w:tcBorders>
            <w:shd w:val="clear" w:color="auto" w:fill="auto"/>
            <w:vAlign w:val="center"/>
            <w:hideMark/>
          </w:tcPr>
          <w:p w14:paraId="0C1108F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492DB68"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13641C7F" w14:textId="77777777" w:rsidTr="000B41E6">
        <w:trPr>
          <w:trHeight w:val="6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0F9391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138</w:t>
            </w:r>
          </w:p>
        </w:tc>
        <w:tc>
          <w:tcPr>
            <w:tcW w:w="780" w:type="dxa"/>
            <w:vMerge/>
            <w:tcBorders>
              <w:top w:val="nil"/>
              <w:left w:val="single" w:sz="8" w:space="0" w:color="auto"/>
              <w:bottom w:val="single" w:sz="8" w:space="0" w:color="000000"/>
              <w:right w:val="single" w:sz="8" w:space="0" w:color="auto"/>
            </w:tcBorders>
            <w:vAlign w:val="center"/>
            <w:hideMark/>
          </w:tcPr>
          <w:p w14:paraId="440FD74F"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2EC3D52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数据发现与脱敏服务</w:t>
            </w:r>
          </w:p>
        </w:tc>
        <w:tc>
          <w:tcPr>
            <w:tcW w:w="1416" w:type="dxa"/>
            <w:tcBorders>
              <w:top w:val="nil"/>
              <w:left w:val="nil"/>
              <w:bottom w:val="single" w:sz="8" w:space="0" w:color="auto"/>
              <w:right w:val="single" w:sz="8" w:space="0" w:color="auto"/>
            </w:tcBorders>
            <w:shd w:val="clear" w:color="auto" w:fill="auto"/>
            <w:vAlign w:val="center"/>
            <w:hideMark/>
          </w:tcPr>
          <w:p w14:paraId="29D42E4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提供数据发现与脱敏服务</w:t>
            </w:r>
          </w:p>
        </w:tc>
        <w:tc>
          <w:tcPr>
            <w:tcW w:w="1663" w:type="dxa"/>
            <w:tcBorders>
              <w:top w:val="nil"/>
              <w:left w:val="nil"/>
              <w:bottom w:val="single" w:sz="8" w:space="0" w:color="auto"/>
              <w:right w:val="single" w:sz="8" w:space="0" w:color="auto"/>
            </w:tcBorders>
            <w:shd w:val="clear" w:color="auto" w:fill="auto"/>
            <w:vAlign w:val="center"/>
            <w:hideMark/>
          </w:tcPr>
          <w:p w14:paraId="4BFF303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实例规格2：20个数据库实例</w:t>
            </w:r>
          </w:p>
        </w:tc>
        <w:tc>
          <w:tcPr>
            <w:tcW w:w="1129" w:type="dxa"/>
            <w:tcBorders>
              <w:top w:val="nil"/>
              <w:left w:val="nil"/>
              <w:bottom w:val="single" w:sz="8" w:space="0" w:color="auto"/>
              <w:right w:val="single" w:sz="8" w:space="0" w:color="auto"/>
            </w:tcBorders>
            <w:shd w:val="clear" w:color="auto" w:fill="auto"/>
            <w:vAlign w:val="center"/>
            <w:hideMark/>
          </w:tcPr>
          <w:p w14:paraId="17EA1F4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807.34 </w:t>
            </w:r>
          </w:p>
        </w:tc>
        <w:tc>
          <w:tcPr>
            <w:tcW w:w="1176" w:type="dxa"/>
            <w:tcBorders>
              <w:top w:val="nil"/>
              <w:left w:val="nil"/>
              <w:bottom w:val="single" w:sz="8" w:space="0" w:color="auto"/>
              <w:right w:val="single" w:sz="8" w:space="0" w:color="auto"/>
            </w:tcBorders>
            <w:shd w:val="clear" w:color="auto" w:fill="auto"/>
            <w:vAlign w:val="center"/>
            <w:hideMark/>
          </w:tcPr>
          <w:p w14:paraId="0BBDAF9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07062FC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60B86955" w14:textId="77777777" w:rsidTr="000B41E6">
        <w:trPr>
          <w:trHeight w:val="193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2A5EBE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139</w:t>
            </w:r>
          </w:p>
        </w:tc>
        <w:tc>
          <w:tcPr>
            <w:tcW w:w="780" w:type="dxa"/>
            <w:vMerge/>
            <w:tcBorders>
              <w:top w:val="nil"/>
              <w:left w:val="single" w:sz="8" w:space="0" w:color="auto"/>
              <w:bottom w:val="single" w:sz="8" w:space="0" w:color="000000"/>
              <w:right w:val="single" w:sz="8" w:space="0" w:color="auto"/>
            </w:tcBorders>
            <w:vAlign w:val="center"/>
            <w:hideMark/>
          </w:tcPr>
          <w:p w14:paraId="32571C56"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52E6E3E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敏感数据保护服务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EC25C3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是在</w:t>
            </w:r>
            <w:proofErr w:type="gramStart"/>
            <w:r w:rsidRPr="003B26BB">
              <w:rPr>
                <w:rFonts w:ascii="宋体" w:hAnsi="宋体" w:cs="宋体" w:hint="eastAsia"/>
                <w:kern w:val="0"/>
                <w:sz w:val="24"/>
                <w:szCs w:val="24"/>
              </w:rPr>
              <w:t>满足等保</w:t>
            </w:r>
            <w:proofErr w:type="gramEnd"/>
            <w:r w:rsidRPr="003B26BB">
              <w:rPr>
                <w:rFonts w:ascii="宋体" w:hAnsi="宋体" w:cs="宋体" w:hint="eastAsia"/>
                <w:kern w:val="0"/>
                <w:sz w:val="24"/>
                <w:szCs w:val="24"/>
              </w:rPr>
              <w:t>2.0“安全审计”及“个人信息保护”的合</w:t>
            </w:r>
            <w:proofErr w:type="gramStart"/>
            <w:r w:rsidRPr="003B26BB">
              <w:rPr>
                <w:rFonts w:ascii="宋体" w:hAnsi="宋体" w:cs="宋体" w:hint="eastAsia"/>
                <w:kern w:val="0"/>
                <w:sz w:val="24"/>
                <w:szCs w:val="24"/>
              </w:rPr>
              <w:t>规</w:t>
            </w:r>
            <w:proofErr w:type="gramEnd"/>
            <w:r w:rsidRPr="003B26BB">
              <w:rPr>
                <w:rFonts w:ascii="宋体" w:hAnsi="宋体" w:cs="宋体" w:hint="eastAsia"/>
                <w:kern w:val="0"/>
                <w:sz w:val="24"/>
                <w:szCs w:val="24"/>
              </w:rPr>
              <w:t>要求的基础上，提供敏感数据识别、数据安全审计、数据脱敏、智能异常检测等数据安全服务</w:t>
            </w:r>
          </w:p>
        </w:tc>
        <w:tc>
          <w:tcPr>
            <w:tcW w:w="1663" w:type="dxa"/>
            <w:tcBorders>
              <w:top w:val="nil"/>
              <w:left w:val="nil"/>
              <w:bottom w:val="single" w:sz="8" w:space="0" w:color="auto"/>
              <w:right w:val="single" w:sz="8" w:space="0" w:color="auto"/>
            </w:tcBorders>
            <w:shd w:val="clear" w:color="auto" w:fill="auto"/>
            <w:vAlign w:val="center"/>
            <w:hideMark/>
          </w:tcPr>
          <w:p w14:paraId="0158FD3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实例规格1：结构化存储数据保护，每3个数据库实例</w:t>
            </w:r>
          </w:p>
        </w:tc>
        <w:tc>
          <w:tcPr>
            <w:tcW w:w="1129" w:type="dxa"/>
            <w:tcBorders>
              <w:top w:val="nil"/>
              <w:left w:val="nil"/>
              <w:bottom w:val="single" w:sz="8" w:space="0" w:color="auto"/>
              <w:right w:val="single" w:sz="8" w:space="0" w:color="auto"/>
            </w:tcBorders>
            <w:shd w:val="clear" w:color="auto" w:fill="auto"/>
            <w:vAlign w:val="center"/>
            <w:hideMark/>
          </w:tcPr>
          <w:p w14:paraId="4DF68F8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240.00 </w:t>
            </w:r>
          </w:p>
        </w:tc>
        <w:tc>
          <w:tcPr>
            <w:tcW w:w="1176" w:type="dxa"/>
            <w:tcBorders>
              <w:top w:val="nil"/>
              <w:left w:val="nil"/>
              <w:bottom w:val="single" w:sz="8" w:space="0" w:color="auto"/>
              <w:right w:val="single" w:sz="8" w:space="0" w:color="auto"/>
            </w:tcBorders>
            <w:shd w:val="clear" w:color="auto" w:fill="auto"/>
            <w:vAlign w:val="center"/>
            <w:hideMark/>
          </w:tcPr>
          <w:p w14:paraId="06ED0D8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4F2BDC8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709261D2" w14:textId="77777777" w:rsidTr="000B41E6">
        <w:trPr>
          <w:trHeight w:val="10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DADBB7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140</w:t>
            </w:r>
          </w:p>
        </w:tc>
        <w:tc>
          <w:tcPr>
            <w:tcW w:w="780" w:type="dxa"/>
            <w:vMerge/>
            <w:tcBorders>
              <w:top w:val="nil"/>
              <w:left w:val="single" w:sz="8" w:space="0" w:color="auto"/>
              <w:bottom w:val="single" w:sz="8" w:space="0" w:color="000000"/>
              <w:right w:val="single" w:sz="8" w:space="0" w:color="auto"/>
            </w:tcBorders>
            <w:vAlign w:val="center"/>
            <w:hideMark/>
          </w:tcPr>
          <w:p w14:paraId="2CFEB3E8"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42488AAC"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73FCB595"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0CF11C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实例规格2：对象存储数据保护，每1T存储容量</w:t>
            </w:r>
          </w:p>
        </w:tc>
        <w:tc>
          <w:tcPr>
            <w:tcW w:w="1129" w:type="dxa"/>
            <w:tcBorders>
              <w:top w:val="nil"/>
              <w:left w:val="nil"/>
              <w:bottom w:val="single" w:sz="8" w:space="0" w:color="auto"/>
              <w:right w:val="single" w:sz="8" w:space="0" w:color="auto"/>
            </w:tcBorders>
            <w:shd w:val="clear" w:color="auto" w:fill="auto"/>
            <w:vAlign w:val="center"/>
            <w:hideMark/>
          </w:tcPr>
          <w:p w14:paraId="62EB15A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40.00 </w:t>
            </w:r>
          </w:p>
        </w:tc>
        <w:tc>
          <w:tcPr>
            <w:tcW w:w="1176" w:type="dxa"/>
            <w:tcBorders>
              <w:top w:val="nil"/>
              <w:left w:val="nil"/>
              <w:bottom w:val="single" w:sz="8" w:space="0" w:color="auto"/>
              <w:right w:val="single" w:sz="8" w:space="0" w:color="auto"/>
            </w:tcBorders>
            <w:shd w:val="clear" w:color="auto" w:fill="auto"/>
            <w:vAlign w:val="center"/>
            <w:hideMark/>
          </w:tcPr>
          <w:p w14:paraId="6FA99CC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1T/天</w:t>
            </w:r>
          </w:p>
        </w:tc>
        <w:tc>
          <w:tcPr>
            <w:tcW w:w="1056" w:type="dxa"/>
            <w:tcBorders>
              <w:top w:val="nil"/>
              <w:left w:val="nil"/>
              <w:bottom w:val="single" w:sz="8" w:space="0" w:color="auto"/>
              <w:right w:val="single" w:sz="8" w:space="0" w:color="auto"/>
            </w:tcBorders>
            <w:shd w:val="clear" w:color="auto" w:fill="auto"/>
            <w:vAlign w:val="center"/>
            <w:hideMark/>
          </w:tcPr>
          <w:p w14:paraId="58EF54B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2085D7FF"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ABFB7F7"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141</w:t>
            </w:r>
          </w:p>
        </w:tc>
        <w:tc>
          <w:tcPr>
            <w:tcW w:w="780" w:type="dxa"/>
            <w:vMerge/>
            <w:tcBorders>
              <w:top w:val="nil"/>
              <w:left w:val="single" w:sz="8" w:space="0" w:color="auto"/>
              <w:bottom w:val="single" w:sz="8" w:space="0" w:color="000000"/>
              <w:right w:val="single" w:sz="8" w:space="0" w:color="auto"/>
            </w:tcBorders>
            <w:vAlign w:val="center"/>
            <w:hideMark/>
          </w:tcPr>
          <w:p w14:paraId="6801502D" w14:textId="77777777" w:rsidR="00927D47" w:rsidRPr="003B26BB" w:rsidRDefault="00927D47" w:rsidP="00792571">
            <w:pPr>
              <w:widowControl/>
              <w:jc w:val="left"/>
              <w:rPr>
                <w:rFonts w:ascii="宋体" w:hAnsi="宋体" w:cs="宋体"/>
                <w:kern w:val="0"/>
                <w:sz w:val="24"/>
                <w:szCs w:val="24"/>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14:paraId="156DB933"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网页防篡改服务</w:t>
            </w:r>
          </w:p>
        </w:tc>
        <w:tc>
          <w:tcPr>
            <w:tcW w:w="1416" w:type="dxa"/>
            <w:vMerge w:val="restart"/>
            <w:tcBorders>
              <w:top w:val="nil"/>
              <w:left w:val="single" w:sz="8" w:space="0" w:color="auto"/>
              <w:bottom w:val="single" w:sz="8" w:space="0" w:color="000000"/>
              <w:right w:val="single" w:sz="8" w:space="0" w:color="auto"/>
            </w:tcBorders>
            <w:shd w:val="clear" w:color="auto" w:fill="auto"/>
            <w:vAlign w:val="center"/>
            <w:hideMark/>
          </w:tcPr>
          <w:p w14:paraId="2D668DC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是提供保护云主机网页不被恶意篡改服务</w:t>
            </w:r>
          </w:p>
        </w:tc>
        <w:tc>
          <w:tcPr>
            <w:tcW w:w="1663" w:type="dxa"/>
            <w:tcBorders>
              <w:top w:val="nil"/>
              <w:left w:val="nil"/>
              <w:bottom w:val="single" w:sz="8" w:space="0" w:color="auto"/>
              <w:right w:val="single" w:sz="8" w:space="0" w:color="auto"/>
            </w:tcBorders>
            <w:shd w:val="clear" w:color="auto" w:fill="auto"/>
            <w:vAlign w:val="center"/>
            <w:hideMark/>
          </w:tcPr>
          <w:p w14:paraId="5258EFB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实例规格1：3个云服务器网页防篡改授权</w:t>
            </w:r>
          </w:p>
        </w:tc>
        <w:tc>
          <w:tcPr>
            <w:tcW w:w="1129" w:type="dxa"/>
            <w:tcBorders>
              <w:top w:val="nil"/>
              <w:left w:val="nil"/>
              <w:bottom w:val="single" w:sz="8" w:space="0" w:color="auto"/>
              <w:right w:val="single" w:sz="8" w:space="0" w:color="auto"/>
            </w:tcBorders>
            <w:shd w:val="clear" w:color="auto" w:fill="auto"/>
            <w:vAlign w:val="center"/>
            <w:hideMark/>
          </w:tcPr>
          <w:p w14:paraId="38F2229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196.00 </w:t>
            </w:r>
          </w:p>
        </w:tc>
        <w:tc>
          <w:tcPr>
            <w:tcW w:w="1176" w:type="dxa"/>
            <w:tcBorders>
              <w:top w:val="nil"/>
              <w:left w:val="nil"/>
              <w:bottom w:val="single" w:sz="8" w:space="0" w:color="auto"/>
              <w:right w:val="single" w:sz="8" w:space="0" w:color="auto"/>
            </w:tcBorders>
            <w:shd w:val="clear" w:color="auto" w:fill="auto"/>
            <w:vAlign w:val="center"/>
            <w:hideMark/>
          </w:tcPr>
          <w:p w14:paraId="3C24E6A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6EB13D3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8</w:t>
            </w:r>
          </w:p>
        </w:tc>
      </w:tr>
      <w:tr w:rsidR="003B26BB" w:rsidRPr="003B26BB" w14:paraId="78843E1D"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9BC1EE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142</w:t>
            </w:r>
          </w:p>
        </w:tc>
        <w:tc>
          <w:tcPr>
            <w:tcW w:w="780" w:type="dxa"/>
            <w:vMerge/>
            <w:tcBorders>
              <w:top w:val="nil"/>
              <w:left w:val="single" w:sz="8" w:space="0" w:color="auto"/>
              <w:bottom w:val="single" w:sz="8" w:space="0" w:color="000000"/>
              <w:right w:val="single" w:sz="8" w:space="0" w:color="auto"/>
            </w:tcBorders>
            <w:vAlign w:val="center"/>
            <w:hideMark/>
          </w:tcPr>
          <w:p w14:paraId="50F9CEB8"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1A7C4409"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2C4AC2EB"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4B248D4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实例规格2：5个云服务器网页防篡改授权</w:t>
            </w:r>
          </w:p>
        </w:tc>
        <w:tc>
          <w:tcPr>
            <w:tcW w:w="1129" w:type="dxa"/>
            <w:tcBorders>
              <w:top w:val="nil"/>
              <w:left w:val="nil"/>
              <w:bottom w:val="single" w:sz="8" w:space="0" w:color="auto"/>
              <w:right w:val="single" w:sz="8" w:space="0" w:color="auto"/>
            </w:tcBorders>
            <w:shd w:val="clear" w:color="auto" w:fill="auto"/>
            <w:vAlign w:val="center"/>
            <w:hideMark/>
          </w:tcPr>
          <w:p w14:paraId="544DE4AB"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326.67 </w:t>
            </w:r>
          </w:p>
        </w:tc>
        <w:tc>
          <w:tcPr>
            <w:tcW w:w="1176" w:type="dxa"/>
            <w:tcBorders>
              <w:top w:val="nil"/>
              <w:left w:val="nil"/>
              <w:bottom w:val="single" w:sz="8" w:space="0" w:color="auto"/>
              <w:right w:val="single" w:sz="8" w:space="0" w:color="auto"/>
            </w:tcBorders>
            <w:shd w:val="clear" w:color="auto" w:fill="auto"/>
            <w:vAlign w:val="center"/>
            <w:hideMark/>
          </w:tcPr>
          <w:p w14:paraId="4B4A4D36"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7C80E95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2A394959" w14:textId="77777777" w:rsidTr="000B41E6">
        <w:trPr>
          <w:trHeight w:val="87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44FCF7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143</w:t>
            </w:r>
          </w:p>
        </w:tc>
        <w:tc>
          <w:tcPr>
            <w:tcW w:w="780" w:type="dxa"/>
            <w:vMerge/>
            <w:tcBorders>
              <w:top w:val="nil"/>
              <w:left w:val="single" w:sz="8" w:space="0" w:color="auto"/>
              <w:bottom w:val="single" w:sz="8" w:space="0" w:color="000000"/>
              <w:right w:val="single" w:sz="8" w:space="0" w:color="auto"/>
            </w:tcBorders>
            <w:vAlign w:val="center"/>
            <w:hideMark/>
          </w:tcPr>
          <w:p w14:paraId="04D664CB" w14:textId="77777777" w:rsidR="00927D47" w:rsidRPr="003B26BB" w:rsidRDefault="00927D47" w:rsidP="00792571">
            <w:pPr>
              <w:widowControl/>
              <w:jc w:val="left"/>
              <w:rPr>
                <w:rFonts w:ascii="宋体" w:hAnsi="宋体" w:cs="宋体"/>
                <w:kern w:val="0"/>
                <w:sz w:val="24"/>
                <w:szCs w:val="24"/>
              </w:rPr>
            </w:pPr>
          </w:p>
        </w:tc>
        <w:tc>
          <w:tcPr>
            <w:tcW w:w="856" w:type="dxa"/>
            <w:vMerge/>
            <w:tcBorders>
              <w:top w:val="nil"/>
              <w:left w:val="single" w:sz="8" w:space="0" w:color="auto"/>
              <w:bottom w:val="single" w:sz="8" w:space="0" w:color="000000"/>
              <w:right w:val="single" w:sz="8" w:space="0" w:color="auto"/>
            </w:tcBorders>
            <w:vAlign w:val="center"/>
            <w:hideMark/>
          </w:tcPr>
          <w:p w14:paraId="2FE57672" w14:textId="77777777" w:rsidR="00927D47" w:rsidRPr="003B26BB" w:rsidRDefault="00927D47" w:rsidP="00792571">
            <w:pPr>
              <w:widowControl/>
              <w:jc w:val="left"/>
              <w:rPr>
                <w:rFonts w:ascii="宋体" w:hAnsi="宋体" w:cs="宋体"/>
                <w:kern w:val="0"/>
                <w:sz w:val="24"/>
                <w:szCs w:val="24"/>
              </w:rPr>
            </w:pPr>
          </w:p>
        </w:tc>
        <w:tc>
          <w:tcPr>
            <w:tcW w:w="1416" w:type="dxa"/>
            <w:vMerge/>
            <w:tcBorders>
              <w:top w:val="nil"/>
              <w:left w:val="single" w:sz="8" w:space="0" w:color="auto"/>
              <w:bottom w:val="single" w:sz="8" w:space="0" w:color="000000"/>
              <w:right w:val="single" w:sz="8" w:space="0" w:color="auto"/>
            </w:tcBorders>
            <w:vAlign w:val="center"/>
            <w:hideMark/>
          </w:tcPr>
          <w:p w14:paraId="10FDBDD2" w14:textId="77777777" w:rsidR="00927D47" w:rsidRPr="003B26BB" w:rsidRDefault="00927D47" w:rsidP="00792571">
            <w:pPr>
              <w:widowControl/>
              <w:jc w:val="left"/>
              <w:rPr>
                <w:rFonts w:ascii="宋体" w:hAnsi="宋体" w:cs="宋体"/>
                <w:kern w:val="0"/>
                <w:sz w:val="24"/>
                <w:szCs w:val="24"/>
              </w:rPr>
            </w:pPr>
          </w:p>
        </w:tc>
        <w:tc>
          <w:tcPr>
            <w:tcW w:w="1663" w:type="dxa"/>
            <w:tcBorders>
              <w:top w:val="nil"/>
              <w:left w:val="nil"/>
              <w:bottom w:val="single" w:sz="8" w:space="0" w:color="auto"/>
              <w:right w:val="single" w:sz="8" w:space="0" w:color="auto"/>
            </w:tcBorders>
            <w:shd w:val="clear" w:color="auto" w:fill="auto"/>
            <w:vAlign w:val="center"/>
            <w:hideMark/>
          </w:tcPr>
          <w:p w14:paraId="7167E2E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实例规格3：10个云服务器网页防篡改授权</w:t>
            </w:r>
          </w:p>
        </w:tc>
        <w:tc>
          <w:tcPr>
            <w:tcW w:w="1129" w:type="dxa"/>
            <w:tcBorders>
              <w:top w:val="nil"/>
              <w:left w:val="nil"/>
              <w:bottom w:val="single" w:sz="8" w:space="0" w:color="auto"/>
              <w:right w:val="single" w:sz="8" w:space="0" w:color="auto"/>
            </w:tcBorders>
            <w:shd w:val="clear" w:color="auto" w:fill="auto"/>
            <w:vAlign w:val="center"/>
            <w:hideMark/>
          </w:tcPr>
          <w:p w14:paraId="39797C6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653.33 </w:t>
            </w:r>
          </w:p>
        </w:tc>
        <w:tc>
          <w:tcPr>
            <w:tcW w:w="1176" w:type="dxa"/>
            <w:tcBorders>
              <w:top w:val="nil"/>
              <w:left w:val="nil"/>
              <w:bottom w:val="single" w:sz="8" w:space="0" w:color="auto"/>
              <w:right w:val="single" w:sz="8" w:space="0" w:color="auto"/>
            </w:tcBorders>
            <w:shd w:val="clear" w:color="auto" w:fill="auto"/>
            <w:vAlign w:val="center"/>
            <w:hideMark/>
          </w:tcPr>
          <w:p w14:paraId="04A77C2E"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实例/天</w:t>
            </w:r>
          </w:p>
        </w:tc>
        <w:tc>
          <w:tcPr>
            <w:tcW w:w="1056" w:type="dxa"/>
            <w:tcBorders>
              <w:top w:val="nil"/>
              <w:left w:val="nil"/>
              <w:bottom w:val="single" w:sz="8" w:space="0" w:color="auto"/>
              <w:right w:val="single" w:sz="8" w:space="0" w:color="auto"/>
            </w:tcBorders>
            <w:shd w:val="clear" w:color="auto" w:fill="auto"/>
            <w:vAlign w:val="center"/>
            <w:hideMark/>
          </w:tcPr>
          <w:p w14:paraId="285399A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w:t>
            </w:r>
          </w:p>
        </w:tc>
      </w:tr>
      <w:tr w:rsidR="003B26BB" w:rsidRPr="003B26BB" w14:paraId="7C1ACCAE" w14:textId="77777777" w:rsidTr="000B41E6">
        <w:trPr>
          <w:trHeight w:val="195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BF93FA"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lastRenderedPageBreak/>
              <w:t>144</w:t>
            </w:r>
          </w:p>
        </w:tc>
        <w:tc>
          <w:tcPr>
            <w:tcW w:w="780" w:type="dxa"/>
            <w:vMerge/>
            <w:tcBorders>
              <w:top w:val="nil"/>
              <w:left w:val="single" w:sz="8" w:space="0" w:color="auto"/>
              <w:bottom w:val="single" w:sz="8" w:space="0" w:color="000000"/>
              <w:right w:val="single" w:sz="8" w:space="0" w:color="auto"/>
            </w:tcBorders>
            <w:vAlign w:val="center"/>
            <w:hideMark/>
          </w:tcPr>
          <w:p w14:paraId="3A9CC3F3" w14:textId="77777777" w:rsidR="00927D47" w:rsidRPr="003B26BB" w:rsidRDefault="00927D47" w:rsidP="00792571">
            <w:pPr>
              <w:widowControl/>
              <w:jc w:val="left"/>
              <w:rPr>
                <w:rFonts w:ascii="宋体" w:hAnsi="宋体" w:cs="宋体"/>
                <w:kern w:val="0"/>
                <w:sz w:val="24"/>
                <w:szCs w:val="24"/>
              </w:rPr>
            </w:pPr>
          </w:p>
        </w:tc>
        <w:tc>
          <w:tcPr>
            <w:tcW w:w="856" w:type="dxa"/>
            <w:tcBorders>
              <w:top w:val="nil"/>
              <w:left w:val="nil"/>
              <w:bottom w:val="single" w:sz="8" w:space="0" w:color="auto"/>
              <w:right w:val="single" w:sz="8" w:space="0" w:color="auto"/>
            </w:tcBorders>
            <w:shd w:val="clear" w:color="auto" w:fill="auto"/>
            <w:vAlign w:val="center"/>
            <w:hideMark/>
          </w:tcPr>
          <w:p w14:paraId="2B160AEF"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统一日志审计服务</w:t>
            </w:r>
          </w:p>
        </w:tc>
        <w:tc>
          <w:tcPr>
            <w:tcW w:w="1416" w:type="dxa"/>
            <w:tcBorders>
              <w:top w:val="nil"/>
              <w:left w:val="nil"/>
              <w:bottom w:val="single" w:sz="8" w:space="0" w:color="auto"/>
              <w:right w:val="single" w:sz="8" w:space="0" w:color="auto"/>
            </w:tcBorders>
            <w:shd w:val="clear" w:color="auto" w:fill="auto"/>
            <w:vAlign w:val="center"/>
            <w:hideMark/>
          </w:tcPr>
          <w:p w14:paraId="07AE3B82"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是提供对操作系统、中间件、数据库、网络设备、安全设备等资产的日志收集、关联分析等服务</w:t>
            </w:r>
          </w:p>
        </w:tc>
        <w:tc>
          <w:tcPr>
            <w:tcW w:w="1663" w:type="dxa"/>
            <w:tcBorders>
              <w:top w:val="nil"/>
              <w:left w:val="nil"/>
              <w:bottom w:val="single" w:sz="8" w:space="0" w:color="auto"/>
              <w:right w:val="single" w:sz="8" w:space="0" w:color="auto"/>
            </w:tcBorders>
            <w:shd w:val="clear" w:color="auto" w:fill="auto"/>
            <w:vAlign w:val="center"/>
            <w:hideMark/>
          </w:tcPr>
          <w:p w14:paraId="422DA50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129" w:type="dxa"/>
            <w:tcBorders>
              <w:top w:val="nil"/>
              <w:left w:val="nil"/>
              <w:bottom w:val="single" w:sz="8" w:space="0" w:color="auto"/>
              <w:right w:val="single" w:sz="8" w:space="0" w:color="auto"/>
            </w:tcBorders>
            <w:shd w:val="clear" w:color="auto" w:fill="auto"/>
            <w:vAlign w:val="center"/>
            <w:hideMark/>
          </w:tcPr>
          <w:p w14:paraId="6C218763"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53.14 </w:t>
            </w:r>
          </w:p>
        </w:tc>
        <w:tc>
          <w:tcPr>
            <w:tcW w:w="1176" w:type="dxa"/>
            <w:tcBorders>
              <w:top w:val="nil"/>
              <w:left w:val="nil"/>
              <w:bottom w:val="single" w:sz="8" w:space="0" w:color="auto"/>
              <w:right w:val="single" w:sz="8" w:space="0" w:color="auto"/>
            </w:tcBorders>
            <w:shd w:val="clear" w:color="auto" w:fill="auto"/>
            <w:vAlign w:val="center"/>
            <w:hideMark/>
          </w:tcPr>
          <w:p w14:paraId="5D53CC7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套/天</w:t>
            </w:r>
          </w:p>
        </w:tc>
        <w:tc>
          <w:tcPr>
            <w:tcW w:w="1056" w:type="dxa"/>
            <w:tcBorders>
              <w:top w:val="nil"/>
              <w:left w:val="nil"/>
              <w:bottom w:val="single" w:sz="8" w:space="0" w:color="auto"/>
              <w:right w:val="single" w:sz="8" w:space="0" w:color="auto"/>
            </w:tcBorders>
            <w:shd w:val="clear" w:color="auto" w:fill="auto"/>
            <w:vAlign w:val="center"/>
            <w:hideMark/>
          </w:tcPr>
          <w:p w14:paraId="72D8A40F"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w:t>
            </w:r>
          </w:p>
        </w:tc>
      </w:tr>
      <w:tr w:rsidR="003B26BB" w:rsidRPr="003B26BB" w14:paraId="1C867AE2"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B2B2B85"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145</w:t>
            </w:r>
          </w:p>
        </w:tc>
        <w:tc>
          <w:tcPr>
            <w:tcW w:w="780" w:type="dxa"/>
            <w:tcBorders>
              <w:top w:val="nil"/>
              <w:left w:val="nil"/>
              <w:bottom w:val="single" w:sz="8" w:space="0" w:color="auto"/>
              <w:right w:val="single" w:sz="8" w:space="0" w:color="auto"/>
            </w:tcBorders>
            <w:shd w:val="clear" w:color="auto" w:fill="auto"/>
            <w:vAlign w:val="center"/>
            <w:hideMark/>
          </w:tcPr>
          <w:p w14:paraId="32314DF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设备托管服务</w:t>
            </w:r>
          </w:p>
        </w:tc>
        <w:tc>
          <w:tcPr>
            <w:tcW w:w="856" w:type="dxa"/>
            <w:tcBorders>
              <w:top w:val="nil"/>
              <w:left w:val="nil"/>
              <w:bottom w:val="single" w:sz="8" w:space="0" w:color="auto"/>
              <w:right w:val="single" w:sz="8" w:space="0" w:color="auto"/>
            </w:tcBorders>
            <w:shd w:val="clear" w:color="auto" w:fill="auto"/>
            <w:vAlign w:val="center"/>
            <w:hideMark/>
          </w:tcPr>
          <w:p w14:paraId="288966A9"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设备托管服务</w:t>
            </w:r>
          </w:p>
        </w:tc>
        <w:tc>
          <w:tcPr>
            <w:tcW w:w="1416" w:type="dxa"/>
            <w:tcBorders>
              <w:top w:val="nil"/>
              <w:left w:val="nil"/>
              <w:bottom w:val="single" w:sz="8" w:space="0" w:color="auto"/>
              <w:right w:val="single" w:sz="8" w:space="0" w:color="auto"/>
            </w:tcBorders>
            <w:shd w:val="clear" w:color="auto" w:fill="auto"/>
            <w:vAlign w:val="center"/>
            <w:hideMark/>
          </w:tcPr>
          <w:p w14:paraId="3A34180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提供设备托管服务</w:t>
            </w:r>
          </w:p>
        </w:tc>
        <w:tc>
          <w:tcPr>
            <w:tcW w:w="1663" w:type="dxa"/>
            <w:tcBorders>
              <w:top w:val="nil"/>
              <w:left w:val="nil"/>
              <w:bottom w:val="single" w:sz="8" w:space="0" w:color="auto"/>
              <w:right w:val="single" w:sz="8" w:space="0" w:color="auto"/>
            </w:tcBorders>
            <w:shd w:val="clear" w:color="auto" w:fill="auto"/>
            <w:vAlign w:val="center"/>
            <w:hideMark/>
          </w:tcPr>
          <w:p w14:paraId="7B8A3B40"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U</w:t>
            </w:r>
          </w:p>
        </w:tc>
        <w:tc>
          <w:tcPr>
            <w:tcW w:w="1129" w:type="dxa"/>
            <w:tcBorders>
              <w:top w:val="nil"/>
              <w:left w:val="nil"/>
              <w:bottom w:val="single" w:sz="8" w:space="0" w:color="auto"/>
              <w:right w:val="single" w:sz="8" w:space="0" w:color="auto"/>
            </w:tcBorders>
            <w:shd w:val="clear" w:color="auto" w:fill="auto"/>
            <w:vAlign w:val="center"/>
            <w:hideMark/>
          </w:tcPr>
          <w:p w14:paraId="010FF26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13.15 </w:t>
            </w:r>
          </w:p>
        </w:tc>
        <w:tc>
          <w:tcPr>
            <w:tcW w:w="1176" w:type="dxa"/>
            <w:tcBorders>
              <w:top w:val="nil"/>
              <w:left w:val="nil"/>
              <w:bottom w:val="single" w:sz="8" w:space="0" w:color="auto"/>
              <w:right w:val="single" w:sz="8" w:space="0" w:color="auto"/>
            </w:tcBorders>
            <w:shd w:val="clear" w:color="auto" w:fill="auto"/>
            <w:vAlign w:val="center"/>
            <w:hideMark/>
          </w:tcPr>
          <w:p w14:paraId="5BD2048C"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U/天</w:t>
            </w:r>
          </w:p>
        </w:tc>
        <w:tc>
          <w:tcPr>
            <w:tcW w:w="1056" w:type="dxa"/>
            <w:tcBorders>
              <w:top w:val="nil"/>
              <w:left w:val="nil"/>
              <w:bottom w:val="single" w:sz="8" w:space="0" w:color="auto"/>
              <w:right w:val="single" w:sz="8" w:space="0" w:color="auto"/>
            </w:tcBorders>
            <w:shd w:val="clear" w:color="auto" w:fill="auto"/>
            <w:vAlign w:val="center"/>
            <w:hideMark/>
          </w:tcPr>
          <w:p w14:paraId="23054721"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2</w:t>
            </w:r>
          </w:p>
        </w:tc>
      </w:tr>
      <w:tr w:rsidR="00927D47" w:rsidRPr="003B26BB" w14:paraId="7E0D6F61" w14:textId="77777777" w:rsidTr="000B41E6">
        <w:trPr>
          <w:trHeight w:val="444"/>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E24E4EC"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146</w:t>
            </w:r>
          </w:p>
        </w:tc>
        <w:tc>
          <w:tcPr>
            <w:tcW w:w="780" w:type="dxa"/>
            <w:tcBorders>
              <w:top w:val="nil"/>
              <w:left w:val="nil"/>
              <w:bottom w:val="single" w:sz="8" w:space="0" w:color="auto"/>
              <w:right w:val="single" w:sz="8" w:space="0" w:color="auto"/>
            </w:tcBorders>
            <w:shd w:val="clear" w:color="auto" w:fill="auto"/>
            <w:vAlign w:val="center"/>
            <w:hideMark/>
          </w:tcPr>
          <w:p w14:paraId="186F341D"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操作系统</w:t>
            </w:r>
          </w:p>
        </w:tc>
        <w:tc>
          <w:tcPr>
            <w:tcW w:w="856" w:type="dxa"/>
            <w:tcBorders>
              <w:top w:val="nil"/>
              <w:left w:val="nil"/>
              <w:bottom w:val="single" w:sz="8" w:space="0" w:color="auto"/>
              <w:right w:val="single" w:sz="8" w:space="0" w:color="auto"/>
            </w:tcBorders>
            <w:shd w:val="clear" w:color="auto" w:fill="auto"/>
            <w:vAlign w:val="center"/>
            <w:hideMark/>
          </w:tcPr>
          <w:p w14:paraId="7D2EF21B"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Linux操作系统</w:t>
            </w:r>
          </w:p>
        </w:tc>
        <w:tc>
          <w:tcPr>
            <w:tcW w:w="1416" w:type="dxa"/>
            <w:tcBorders>
              <w:top w:val="nil"/>
              <w:left w:val="nil"/>
              <w:bottom w:val="single" w:sz="8" w:space="0" w:color="auto"/>
              <w:right w:val="single" w:sz="8" w:space="0" w:color="auto"/>
            </w:tcBorders>
            <w:shd w:val="clear" w:color="auto" w:fill="auto"/>
            <w:vAlign w:val="center"/>
            <w:hideMark/>
          </w:tcPr>
          <w:p w14:paraId="0D0AF125"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Linux操作系统</w:t>
            </w:r>
          </w:p>
        </w:tc>
        <w:tc>
          <w:tcPr>
            <w:tcW w:w="1663" w:type="dxa"/>
            <w:tcBorders>
              <w:top w:val="nil"/>
              <w:left w:val="nil"/>
              <w:bottom w:val="single" w:sz="8" w:space="0" w:color="auto"/>
              <w:right w:val="single" w:sz="8" w:space="0" w:color="auto"/>
            </w:tcBorders>
            <w:shd w:val="clear" w:color="auto" w:fill="auto"/>
            <w:vAlign w:val="center"/>
            <w:hideMark/>
          </w:tcPr>
          <w:p w14:paraId="77D1CB51"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w:t>
            </w:r>
          </w:p>
        </w:tc>
        <w:tc>
          <w:tcPr>
            <w:tcW w:w="1129" w:type="dxa"/>
            <w:tcBorders>
              <w:top w:val="nil"/>
              <w:left w:val="nil"/>
              <w:bottom w:val="single" w:sz="8" w:space="0" w:color="auto"/>
              <w:right w:val="single" w:sz="8" w:space="0" w:color="auto"/>
            </w:tcBorders>
            <w:shd w:val="clear" w:color="auto" w:fill="auto"/>
            <w:vAlign w:val="center"/>
            <w:hideMark/>
          </w:tcPr>
          <w:p w14:paraId="4671C914"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 xml:space="preserve">0.31 </w:t>
            </w:r>
          </w:p>
        </w:tc>
        <w:tc>
          <w:tcPr>
            <w:tcW w:w="1176" w:type="dxa"/>
            <w:tcBorders>
              <w:top w:val="nil"/>
              <w:left w:val="nil"/>
              <w:bottom w:val="single" w:sz="8" w:space="0" w:color="auto"/>
              <w:right w:val="single" w:sz="8" w:space="0" w:color="auto"/>
            </w:tcBorders>
            <w:shd w:val="clear" w:color="auto" w:fill="auto"/>
            <w:vAlign w:val="center"/>
            <w:hideMark/>
          </w:tcPr>
          <w:p w14:paraId="163BD86A" w14:textId="77777777" w:rsidR="00927D47" w:rsidRPr="003B26BB" w:rsidRDefault="00927D47" w:rsidP="00792571">
            <w:pPr>
              <w:widowControl/>
              <w:jc w:val="left"/>
              <w:rPr>
                <w:rFonts w:ascii="宋体" w:hAnsi="宋体" w:cs="宋体"/>
                <w:kern w:val="0"/>
                <w:sz w:val="24"/>
                <w:szCs w:val="24"/>
              </w:rPr>
            </w:pPr>
            <w:r w:rsidRPr="003B26BB">
              <w:rPr>
                <w:rFonts w:ascii="宋体" w:hAnsi="宋体" w:cs="宋体" w:hint="eastAsia"/>
                <w:kern w:val="0"/>
                <w:sz w:val="24"/>
                <w:szCs w:val="24"/>
              </w:rPr>
              <w:t>套/天</w:t>
            </w:r>
          </w:p>
        </w:tc>
        <w:tc>
          <w:tcPr>
            <w:tcW w:w="1056" w:type="dxa"/>
            <w:tcBorders>
              <w:top w:val="nil"/>
              <w:left w:val="nil"/>
              <w:bottom w:val="single" w:sz="8" w:space="0" w:color="auto"/>
              <w:right w:val="single" w:sz="8" w:space="0" w:color="auto"/>
            </w:tcBorders>
            <w:shd w:val="clear" w:color="auto" w:fill="auto"/>
            <w:vAlign w:val="center"/>
            <w:hideMark/>
          </w:tcPr>
          <w:p w14:paraId="10EA0D50" w14:textId="77777777" w:rsidR="00927D47" w:rsidRPr="003B26BB" w:rsidRDefault="00927D47" w:rsidP="00792571">
            <w:pPr>
              <w:widowControl/>
              <w:jc w:val="right"/>
              <w:rPr>
                <w:rFonts w:ascii="宋体" w:hAnsi="宋体" w:cs="宋体"/>
                <w:kern w:val="0"/>
                <w:sz w:val="24"/>
                <w:szCs w:val="24"/>
              </w:rPr>
            </w:pPr>
            <w:r w:rsidRPr="003B26BB">
              <w:rPr>
                <w:rFonts w:ascii="宋体" w:hAnsi="宋体" w:cs="宋体" w:hint="eastAsia"/>
                <w:kern w:val="0"/>
                <w:sz w:val="24"/>
                <w:szCs w:val="24"/>
              </w:rPr>
              <w:t>100</w:t>
            </w:r>
          </w:p>
        </w:tc>
      </w:tr>
    </w:tbl>
    <w:p w14:paraId="6843884F" w14:textId="77777777" w:rsidR="00927D47" w:rsidRPr="003B26BB" w:rsidRDefault="00927D47" w:rsidP="00927D47">
      <w:pPr>
        <w:pStyle w:val="a3"/>
      </w:pPr>
    </w:p>
    <w:p w14:paraId="1F2A6D53" w14:textId="4FACA801" w:rsidR="005A0484" w:rsidRPr="003B26BB" w:rsidRDefault="006A70CF" w:rsidP="00B15914">
      <w:pPr>
        <w:pStyle w:val="afe"/>
        <w:tabs>
          <w:tab w:val="left" w:pos="993"/>
          <w:tab w:val="left" w:pos="1134"/>
        </w:tabs>
        <w:spacing w:before="78" w:line="560" w:lineRule="exact"/>
        <w:ind w:firstLineChars="202" w:firstLine="568"/>
        <w:rPr>
          <w:rFonts w:ascii="宋体" w:eastAsia="宋体" w:hAnsi="宋体"/>
          <w:b/>
          <w:bCs/>
          <w:sz w:val="28"/>
          <w:szCs w:val="28"/>
          <w:lang w:val="zh-CN"/>
        </w:rPr>
      </w:pPr>
      <w:r w:rsidRPr="003B26BB">
        <w:rPr>
          <w:rFonts w:ascii="宋体" w:eastAsia="宋体" w:hAnsi="宋体" w:hint="eastAsia"/>
          <w:b/>
          <w:bCs/>
          <w:sz w:val="28"/>
          <w:szCs w:val="28"/>
          <w:lang w:val="zh-CN"/>
        </w:rPr>
        <w:t>二、</w:t>
      </w:r>
      <w:bookmarkEnd w:id="152"/>
      <w:bookmarkEnd w:id="153"/>
      <w:r w:rsidR="000B41E6" w:rsidRPr="003B26BB">
        <w:rPr>
          <w:rFonts w:ascii="宋体" w:eastAsia="宋体" w:hAnsi="宋体" w:hint="eastAsia"/>
          <w:b/>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62499EC1" w14:textId="468321FF" w:rsidR="007644F4" w:rsidRPr="003B26BB" w:rsidRDefault="007644F4" w:rsidP="00B15914">
      <w:pPr>
        <w:pStyle w:val="afe"/>
        <w:tabs>
          <w:tab w:val="left" w:pos="993"/>
          <w:tab w:val="left" w:pos="1134"/>
        </w:tabs>
        <w:spacing w:before="78" w:line="560" w:lineRule="exact"/>
        <w:ind w:firstLineChars="202" w:firstLine="568"/>
        <w:rPr>
          <w:rFonts w:ascii="宋体" w:eastAsia="宋体" w:hAnsi="宋体"/>
          <w:b/>
          <w:bCs/>
          <w:sz w:val="28"/>
          <w:szCs w:val="28"/>
          <w:lang w:val="zh-CN"/>
        </w:rPr>
      </w:pPr>
    </w:p>
    <w:p w14:paraId="2FBC07DC" w14:textId="04DF383F" w:rsidR="002B3EE6" w:rsidRPr="003B26BB" w:rsidRDefault="002B3EE6" w:rsidP="00B15914">
      <w:pPr>
        <w:pStyle w:val="afe"/>
        <w:tabs>
          <w:tab w:val="left" w:pos="993"/>
          <w:tab w:val="left" w:pos="1134"/>
        </w:tabs>
        <w:spacing w:before="78" w:line="560" w:lineRule="exact"/>
        <w:ind w:firstLineChars="202" w:firstLine="568"/>
        <w:rPr>
          <w:rFonts w:ascii="宋体" w:eastAsia="宋体" w:hAnsi="宋体"/>
          <w:b/>
          <w:bCs/>
          <w:sz w:val="28"/>
          <w:szCs w:val="28"/>
          <w:lang w:val="zh-CN"/>
        </w:rPr>
      </w:pPr>
    </w:p>
    <w:p w14:paraId="4A867D8F" w14:textId="714FD850" w:rsidR="00A11BA9" w:rsidRPr="003B26BB"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11" w:name="_Toc97040186"/>
      <w:r w:rsidRPr="003B26BB">
        <w:rPr>
          <w:rFonts w:ascii="宋体" w:hAnsi="宋体" w:hint="eastAsia"/>
          <w:b/>
          <w:bCs/>
          <w:spacing w:val="-20"/>
          <w:kern w:val="44"/>
          <w:sz w:val="32"/>
          <w:szCs w:val="32"/>
        </w:rPr>
        <w:t>资格性审查</w:t>
      </w:r>
      <w:bookmarkEnd w:id="411"/>
    </w:p>
    <w:p w14:paraId="248BA52D" w14:textId="4128F26C"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资格性审查由采购人组建的资格审查小组依据法律法规和招标文件的规定，对投标文件中的资格证明等进行审查，以确定投标人是</w:t>
      </w:r>
      <w:r w:rsidRPr="003B26BB">
        <w:rPr>
          <w:rFonts w:ascii="宋体" w:hAnsi="宋体" w:hint="eastAsia"/>
          <w:sz w:val="28"/>
          <w:szCs w:val="28"/>
        </w:rPr>
        <w:lastRenderedPageBreak/>
        <w:t>否具备投标资格，并出具资格性审查报告。</w:t>
      </w:r>
    </w:p>
    <w:p w14:paraId="1C4C7B1A" w14:textId="77777777"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27"/>
        <w:gridCol w:w="1682"/>
        <w:gridCol w:w="5723"/>
      </w:tblGrid>
      <w:tr w:rsidR="003B26BB" w:rsidRPr="003B26BB" w14:paraId="155E836C" w14:textId="77777777" w:rsidTr="002F446A">
        <w:trPr>
          <w:trHeight w:val="369"/>
        </w:trPr>
        <w:tc>
          <w:tcPr>
            <w:tcW w:w="2805" w:type="dxa"/>
            <w:gridSpan w:val="3"/>
            <w:tcBorders>
              <w:top w:val="single" w:sz="2" w:space="0" w:color="auto"/>
              <w:left w:val="single" w:sz="2" w:space="0" w:color="auto"/>
              <w:bottom w:val="single" w:sz="4" w:space="0" w:color="auto"/>
              <w:right w:val="single" w:sz="2" w:space="0" w:color="auto"/>
            </w:tcBorders>
            <w:vAlign w:val="center"/>
          </w:tcPr>
          <w:p w14:paraId="3D1B606C" w14:textId="77777777" w:rsidR="00A11BA9" w:rsidRPr="003B26BB" w:rsidRDefault="00074521">
            <w:pPr>
              <w:tabs>
                <w:tab w:val="left" w:pos="851"/>
              </w:tabs>
              <w:spacing w:line="360" w:lineRule="auto"/>
              <w:jc w:val="center"/>
              <w:rPr>
                <w:b/>
                <w:sz w:val="20"/>
              </w:rPr>
            </w:pPr>
            <w:r w:rsidRPr="003B26BB">
              <w:rPr>
                <w:rFonts w:hint="eastAsia"/>
                <w:b/>
                <w:sz w:val="20"/>
              </w:rPr>
              <w:t>资格性审查项</w:t>
            </w:r>
          </w:p>
        </w:tc>
        <w:tc>
          <w:tcPr>
            <w:tcW w:w="5723" w:type="dxa"/>
            <w:tcBorders>
              <w:top w:val="single" w:sz="2" w:space="0" w:color="auto"/>
              <w:left w:val="single" w:sz="2" w:space="0" w:color="auto"/>
              <w:bottom w:val="single" w:sz="4" w:space="0" w:color="auto"/>
              <w:right w:val="single" w:sz="2" w:space="0" w:color="auto"/>
            </w:tcBorders>
            <w:vAlign w:val="center"/>
          </w:tcPr>
          <w:p w14:paraId="5E4EF01D" w14:textId="77777777" w:rsidR="00A11BA9" w:rsidRPr="003B26BB" w:rsidRDefault="00074521">
            <w:pPr>
              <w:tabs>
                <w:tab w:val="left" w:pos="851"/>
              </w:tabs>
              <w:spacing w:line="360" w:lineRule="auto"/>
              <w:jc w:val="center"/>
              <w:rPr>
                <w:sz w:val="20"/>
              </w:rPr>
            </w:pPr>
            <w:r w:rsidRPr="003B26BB">
              <w:rPr>
                <w:rFonts w:hint="eastAsia"/>
                <w:b/>
                <w:sz w:val="20"/>
              </w:rPr>
              <w:t>通过条件</w:t>
            </w:r>
          </w:p>
        </w:tc>
      </w:tr>
      <w:tr w:rsidR="003B26BB" w:rsidRPr="003B26BB" w14:paraId="730A40CC" w14:textId="77777777" w:rsidTr="002F446A">
        <w:tc>
          <w:tcPr>
            <w:tcW w:w="696" w:type="dxa"/>
            <w:tcBorders>
              <w:top w:val="single" w:sz="2" w:space="0" w:color="auto"/>
              <w:left w:val="single" w:sz="2" w:space="0" w:color="auto"/>
              <w:right w:val="single" w:sz="2" w:space="0" w:color="auto"/>
            </w:tcBorders>
            <w:vAlign w:val="center"/>
          </w:tcPr>
          <w:p w14:paraId="65E47583" w14:textId="77777777" w:rsidR="00A11BA9" w:rsidRPr="003B26BB" w:rsidRDefault="00074521">
            <w:pPr>
              <w:tabs>
                <w:tab w:val="left" w:pos="851"/>
              </w:tabs>
              <w:spacing w:line="360" w:lineRule="auto"/>
              <w:jc w:val="center"/>
              <w:rPr>
                <w:sz w:val="20"/>
              </w:rPr>
            </w:pPr>
            <w:r w:rsidRPr="003B26BB">
              <w:rPr>
                <w:sz w:val="20"/>
              </w:rPr>
              <w:t>1</w:t>
            </w:r>
          </w:p>
        </w:tc>
        <w:tc>
          <w:tcPr>
            <w:tcW w:w="2109" w:type="dxa"/>
            <w:gridSpan w:val="2"/>
            <w:tcBorders>
              <w:top w:val="single" w:sz="2" w:space="0" w:color="auto"/>
              <w:left w:val="single" w:sz="2" w:space="0" w:color="auto"/>
              <w:right w:val="single" w:sz="2" w:space="0" w:color="auto"/>
            </w:tcBorders>
            <w:vAlign w:val="center"/>
          </w:tcPr>
          <w:p w14:paraId="087D1409" w14:textId="4239FC3E" w:rsidR="00A11BA9" w:rsidRPr="003B26BB" w:rsidRDefault="00295F97">
            <w:pPr>
              <w:tabs>
                <w:tab w:val="left" w:pos="851"/>
              </w:tabs>
              <w:spacing w:line="360" w:lineRule="auto"/>
              <w:rPr>
                <w:sz w:val="20"/>
              </w:rPr>
            </w:pPr>
            <w:r w:rsidRPr="003B26BB">
              <w:rPr>
                <w:rFonts w:hint="eastAsia"/>
                <w:sz w:val="20"/>
              </w:rPr>
              <w:t>投标人应具有独立承担民事责任的能力</w:t>
            </w:r>
          </w:p>
        </w:tc>
        <w:tc>
          <w:tcPr>
            <w:tcW w:w="5723" w:type="dxa"/>
            <w:tcBorders>
              <w:top w:val="single" w:sz="2" w:space="0" w:color="auto"/>
              <w:left w:val="single" w:sz="2" w:space="0" w:color="auto"/>
              <w:bottom w:val="single" w:sz="2" w:space="0" w:color="auto"/>
              <w:right w:val="single" w:sz="2" w:space="0" w:color="auto"/>
            </w:tcBorders>
            <w:vAlign w:val="center"/>
          </w:tcPr>
          <w:p w14:paraId="417650E5" w14:textId="0F4AEA56" w:rsidR="00A11BA9" w:rsidRPr="003B26BB" w:rsidRDefault="00295F97" w:rsidP="00295F97">
            <w:pPr>
              <w:tabs>
                <w:tab w:val="left" w:pos="851"/>
              </w:tabs>
              <w:spacing w:line="360" w:lineRule="auto"/>
              <w:rPr>
                <w:sz w:val="20"/>
              </w:rPr>
            </w:pPr>
            <w:r w:rsidRPr="003B26BB">
              <w:rPr>
                <w:rFonts w:hint="eastAsia"/>
                <w:sz w:val="20"/>
              </w:rPr>
              <w:t>营业执照（正本或副本）或法人登记证（正本或副本）或其他能够证明投标人具有独立承担民事责任能力的相关证明材料复印件【注：</w:t>
            </w:r>
            <w:r w:rsidR="00220DA3" w:rsidRPr="003B26BB">
              <w:rPr>
                <w:rFonts w:ascii="宋体" w:hAnsi="宋体" w:hint="eastAsia"/>
                <w:sz w:val="20"/>
                <w:szCs w:val="28"/>
              </w:rPr>
              <w:t>①</w:t>
            </w:r>
            <w:r w:rsidRPr="003B26BB">
              <w:rPr>
                <w:rFonts w:hint="eastAsia"/>
                <w:sz w:val="20"/>
              </w:rPr>
              <w:t>营业执照或法人登记证或其他证明材料载明有期限的，应在有效期限内；</w:t>
            </w:r>
            <w:r w:rsidR="00220DA3" w:rsidRPr="003B26BB">
              <w:rPr>
                <w:rFonts w:ascii="宋体" w:hAnsi="宋体" w:hint="eastAsia"/>
                <w:sz w:val="20"/>
                <w:szCs w:val="28"/>
              </w:rPr>
              <w:t>②</w:t>
            </w:r>
            <w:r w:rsidRPr="003B26BB">
              <w:rPr>
                <w:rFonts w:hint="eastAsia"/>
                <w:sz w:val="20"/>
              </w:rPr>
              <w:t>在中华人民共和国境内注册</w:t>
            </w:r>
            <w:r w:rsidR="00B15914" w:rsidRPr="003B26BB">
              <w:rPr>
                <w:rFonts w:hint="eastAsia"/>
                <w:sz w:val="20"/>
              </w:rPr>
              <w:t>；</w:t>
            </w:r>
            <w:r w:rsidR="00B15914" w:rsidRPr="003B26BB">
              <w:rPr>
                <w:rFonts w:ascii="宋体" w:hAnsi="宋体" w:hint="eastAsia"/>
                <w:sz w:val="20"/>
                <w:szCs w:val="28"/>
              </w:rPr>
              <w:t>③如为联合体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的，联合体各方均应提供</w:t>
            </w:r>
            <w:r w:rsidRPr="003B26BB">
              <w:rPr>
                <w:rFonts w:hint="eastAsia"/>
                <w:sz w:val="20"/>
              </w:rPr>
              <w:t>。】。</w:t>
            </w:r>
          </w:p>
        </w:tc>
      </w:tr>
      <w:tr w:rsidR="003B26BB" w:rsidRPr="003B26BB" w14:paraId="40F3554D" w14:textId="77777777" w:rsidTr="002F446A">
        <w:tc>
          <w:tcPr>
            <w:tcW w:w="696" w:type="dxa"/>
            <w:vMerge w:val="restart"/>
            <w:tcBorders>
              <w:top w:val="single" w:sz="2" w:space="0" w:color="auto"/>
              <w:left w:val="single" w:sz="2" w:space="0" w:color="auto"/>
              <w:right w:val="single" w:sz="2" w:space="0" w:color="auto"/>
            </w:tcBorders>
            <w:vAlign w:val="center"/>
          </w:tcPr>
          <w:p w14:paraId="6B64C99E" w14:textId="77777777" w:rsidR="00A11BA9" w:rsidRPr="003B26BB" w:rsidRDefault="00074521">
            <w:pPr>
              <w:tabs>
                <w:tab w:val="left" w:pos="851"/>
              </w:tabs>
              <w:spacing w:line="360" w:lineRule="auto"/>
              <w:jc w:val="center"/>
              <w:rPr>
                <w:sz w:val="20"/>
              </w:rPr>
            </w:pPr>
            <w:r w:rsidRPr="003B26BB">
              <w:rPr>
                <w:sz w:val="20"/>
              </w:rPr>
              <w:t>2</w:t>
            </w:r>
          </w:p>
        </w:tc>
        <w:tc>
          <w:tcPr>
            <w:tcW w:w="427" w:type="dxa"/>
            <w:vMerge w:val="restart"/>
            <w:tcBorders>
              <w:top w:val="single" w:sz="2" w:space="0" w:color="auto"/>
              <w:left w:val="single" w:sz="2" w:space="0" w:color="auto"/>
              <w:right w:val="single" w:sz="2" w:space="0" w:color="auto"/>
            </w:tcBorders>
            <w:vAlign w:val="center"/>
          </w:tcPr>
          <w:p w14:paraId="1497A7D0" w14:textId="77777777" w:rsidR="00A11BA9" w:rsidRPr="003B26BB" w:rsidRDefault="00074521">
            <w:pPr>
              <w:tabs>
                <w:tab w:val="left" w:pos="851"/>
              </w:tabs>
              <w:spacing w:line="360" w:lineRule="auto"/>
              <w:rPr>
                <w:sz w:val="20"/>
              </w:rPr>
            </w:pPr>
            <w:r w:rsidRPr="003B26BB">
              <w:rPr>
                <w:rFonts w:hint="eastAsia"/>
                <w:sz w:val="20"/>
              </w:rPr>
              <w:t>书面声明材料</w:t>
            </w:r>
          </w:p>
        </w:tc>
        <w:tc>
          <w:tcPr>
            <w:tcW w:w="1682" w:type="dxa"/>
            <w:tcBorders>
              <w:top w:val="single" w:sz="2" w:space="0" w:color="auto"/>
              <w:left w:val="single" w:sz="2" w:space="0" w:color="auto"/>
              <w:bottom w:val="single" w:sz="2" w:space="0" w:color="auto"/>
              <w:right w:val="single" w:sz="2" w:space="0" w:color="auto"/>
            </w:tcBorders>
            <w:vAlign w:val="center"/>
          </w:tcPr>
          <w:p w14:paraId="190DA251" w14:textId="77777777" w:rsidR="00A11BA9" w:rsidRPr="003B26BB" w:rsidRDefault="00074521">
            <w:pPr>
              <w:tabs>
                <w:tab w:val="left" w:pos="851"/>
              </w:tabs>
              <w:spacing w:line="360" w:lineRule="auto"/>
              <w:rPr>
                <w:sz w:val="20"/>
              </w:rPr>
            </w:pPr>
            <w:r w:rsidRPr="003B26BB">
              <w:rPr>
                <w:rFonts w:hint="eastAsia"/>
                <w:sz w:val="20"/>
              </w:rPr>
              <w:t>具有良好的商业信誉的证明材料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3B18C967" w14:textId="59FAAC2F" w:rsidR="00A11BA9" w:rsidRPr="003B26BB" w:rsidRDefault="00074521" w:rsidP="00B60B62">
            <w:pPr>
              <w:tabs>
                <w:tab w:val="left" w:pos="851"/>
              </w:tabs>
              <w:spacing w:line="360" w:lineRule="auto"/>
              <w:rPr>
                <w:sz w:val="20"/>
              </w:rPr>
            </w:pPr>
            <w:r w:rsidRPr="003B26BB">
              <w:rPr>
                <w:rFonts w:hint="eastAsia"/>
                <w:sz w:val="20"/>
              </w:rPr>
              <w:t>投标人具有良好的商业信誉的书面声明材料。【说明：</w:t>
            </w:r>
            <w:r w:rsidRPr="003B26BB">
              <w:rPr>
                <w:rFonts w:ascii="宋体" w:hAnsi="宋体" w:hint="eastAsia"/>
                <w:sz w:val="20"/>
                <w:szCs w:val="28"/>
              </w:rPr>
              <w:t>①</w:t>
            </w:r>
            <w:r w:rsidRPr="003B26BB">
              <w:rPr>
                <w:rFonts w:hint="eastAsia"/>
                <w:sz w:val="20"/>
              </w:rPr>
              <w:t>按招标文件第</w:t>
            </w:r>
            <w:r w:rsidRPr="003B26BB">
              <w:rPr>
                <w:sz w:val="20"/>
              </w:rPr>
              <w:t>3</w:t>
            </w:r>
            <w:r w:rsidRPr="003B26BB">
              <w:rPr>
                <w:rFonts w:hint="eastAsia"/>
                <w:sz w:val="20"/>
              </w:rPr>
              <w:t>章的内容及要求提供书面声明材料</w:t>
            </w:r>
            <w:r w:rsidRPr="003B26BB">
              <w:rPr>
                <w:rFonts w:ascii="宋体" w:hAnsi="宋体" w:hint="eastAsia"/>
                <w:sz w:val="20"/>
                <w:szCs w:val="28"/>
              </w:rPr>
              <w:t>；②供应商具有良好的商业信誉</w:t>
            </w:r>
            <w:r w:rsidR="00B15914" w:rsidRPr="003B26BB">
              <w:rPr>
                <w:rFonts w:ascii="宋体" w:hAnsi="宋体" w:hint="eastAsia"/>
                <w:sz w:val="20"/>
                <w:szCs w:val="28"/>
              </w:rPr>
              <w:t>；③如为联合体</w:t>
            </w:r>
            <w:r w:rsidR="00B60B62" w:rsidRPr="003B26BB">
              <w:rPr>
                <w:rFonts w:ascii="宋体" w:hAnsi="宋体" w:hint="eastAsia"/>
                <w:sz w:val="20"/>
                <w:szCs w:val="28"/>
              </w:rPr>
              <w:t>投标</w:t>
            </w:r>
            <w:r w:rsidR="00B15914" w:rsidRPr="003B26BB">
              <w:rPr>
                <w:rFonts w:ascii="宋体" w:hAnsi="宋体" w:hint="eastAsia"/>
                <w:sz w:val="20"/>
                <w:szCs w:val="28"/>
              </w:rPr>
              <w:t>的，</w:t>
            </w:r>
            <w:r w:rsidR="00B60B62" w:rsidRPr="003B26BB">
              <w:rPr>
                <w:rFonts w:ascii="宋体" w:hAnsi="宋体" w:hint="eastAsia"/>
                <w:sz w:val="20"/>
                <w:szCs w:val="28"/>
              </w:rPr>
              <w:t>联合</w:t>
            </w:r>
            <w:r w:rsidR="00B60B62" w:rsidRPr="003B26BB">
              <w:rPr>
                <w:rFonts w:ascii="宋体" w:hAnsi="宋体"/>
                <w:sz w:val="20"/>
                <w:szCs w:val="28"/>
              </w:rPr>
              <w:t>体各方</w:t>
            </w:r>
            <w:r w:rsidR="00B60B62" w:rsidRPr="003B26BB">
              <w:rPr>
                <w:rFonts w:ascii="宋体" w:hAnsi="宋体" w:hint="eastAsia"/>
                <w:sz w:val="20"/>
                <w:szCs w:val="28"/>
              </w:rPr>
              <w:t>均</w:t>
            </w:r>
            <w:r w:rsidR="00B60B62" w:rsidRPr="003B26BB">
              <w:rPr>
                <w:rFonts w:ascii="宋体" w:hAnsi="宋体"/>
                <w:sz w:val="20"/>
                <w:szCs w:val="28"/>
              </w:rPr>
              <w:t>应提供，且</w:t>
            </w:r>
            <w:r w:rsidR="00B15914" w:rsidRPr="003B26BB">
              <w:rPr>
                <w:rFonts w:ascii="宋体" w:hAnsi="宋体" w:hint="eastAsia"/>
                <w:sz w:val="20"/>
                <w:szCs w:val="28"/>
              </w:rPr>
              <w:t>联合体各方均应具有良好的商业信誉</w:t>
            </w:r>
            <w:r w:rsidRPr="003B26BB">
              <w:rPr>
                <w:rFonts w:hint="eastAsia"/>
                <w:sz w:val="20"/>
              </w:rPr>
              <w:t>。】</w:t>
            </w:r>
          </w:p>
        </w:tc>
      </w:tr>
      <w:tr w:rsidR="003B26BB" w:rsidRPr="003B26BB" w14:paraId="2516BB15" w14:textId="77777777" w:rsidTr="002F446A">
        <w:tc>
          <w:tcPr>
            <w:tcW w:w="696" w:type="dxa"/>
            <w:vMerge/>
            <w:tcBorders>
              <w:left w:val="single" w:sz="2" w:space="0" w:color="auto"/>
              <w:right w:val="single" w:sz="2" w:space="0" w:color="auto"/>
            </w:tcBorders>
            <w:vAlign w:val="center"/>
          </w:tcPr>
          <w:p w14:paraId="521C3F7E"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0BC9A6B"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7E7CC5F2" w14:textId="77777777" w:rsidR="00A11BA9" w:rsidRPr="003B26BB" w:rsidRDefault="00074521">
            <w:pPr>
              <w:tabs>
                <w:tab w:val="left" w:pos="851"/>
              </w:tabs>
              <w:spacing w:line="360" w:lineRule="auto"/>
              <w:rPr>
                <w:sz w:val="20"/>
              </w:rPr>
            </w:pPr>
            <w:r w:rsidRPr="003B26BB">
              <w:rPr>
                <w:rFonts w:hint="eastAsia"/>
                <w:sz w:val="20"/>
              </w:rPr>
              <w:t>参加政府采购活动前三年内，在经营活动中没有重大违法记录</w:t>
            </w:r>
          </w:p>
        </w:tc>
        <w:tc>
          <w:tcPr>
            <w:tcW w:w="5723" w:type="dxa"/>
            <w:tcBorders>
              <w:top w:val="single" w:sz="2" w:space="0" w:color="auto"/>
              <w:left w:val="single" w:sz="2" w:space="0" w:color="auto"/>
              <w:bottom w:val="single" w:sz="2" w:space="0" w:color="auto"/>
              <w:right w:val="single" w:sz="2" w:space="0" w:color="auto"/>
            </w:tcBorders>
            <w:vAlign w:val="center"/>
          </w:tcPr>
          <w:p w14:paraId="13C2D545" w14:textId="194D828D" w:rsidR="00A11BA9" w:rsidRPr="003B26BB" w:rsidRDefault="00074521">
            <w:pPr>
              <w:tabs>
                <w:tab w:val="left" w:pos="851"/>
              </w:tabs>
              <w:spacing w:line="360" w:lineRule="auto"/>
              <w:rPr>
                <w:sz w:val="20"/>
              </w:rPr>
            </w:pPr>
            <w:r w:rsidRPr="003B26BB">
              <w:rPr>
                <w:sz w:val="20"/>
              </w:rPr>
              <w:t>1.</w:t>
            </w:r>
            <w:r w:rsidRPr="003B26BB">
              <w:rPr>
                <w:rFonts w:hint="eastAsia"/>
                <w:sz w:val="20"/>
              </w:rPr>
              <w:t>投标人参加政府采购活动前三年内，在经营活动中没有重大违法记录的书面声明材料。【说明：</w:t>
            </w:r>
            <w:r w:rsidRPr="003B26BB">
              <w:rPr>
                <w:rFonts w:ascii="宋体" w:hAnsi="宋体" w:hint="eastAsia"/>
                <w:sz w:val="20"/>
                <w:szCs w:val="28"/>
              </w:rPr>
              <w:t>①</w:t>
            </w:r>
            <w:r w:rsidRPr="003B26BB">
              <w:rPr>
                <w:rFonts w:hint="eastAsia"/>
                <w:sz w:val="20"/>
              </w:rPr>
              <w:t>按第</w:t>
            </w:r>
            <w:r w:rsidRPr="003B26BB">
              <w:rPr>
                <w:sz w:val="20"/>
              </w:rPr>
              <w:t>3</w:t>
            </w:r>
            <w:r w:rsidRPr="003B26BB">
              <w:rPr>
                <w:rFonts w:hint="eastAsia"/>
                <w:sz w:val="20"/>
              </w:rPr>
              <w:t>章的内容及要求提供书面声明材料；</w:t>
            </w:r>
            <w:r w:rsidRPr="003B26BB">
              <w:rPr>
                <w:rFonts w:ascii="宋体" w:hAnsi="宋体" w:hint="eastAsia"/>
                <w:sz w:val="20"/>
                <w:szCs w:val="28"/>
              </w:rPr>
              <w:t>②供应商参加政府采购活动前三年内，在经营活动中没有重大违法记录</w:t>
            </w:r>
            <w:r w:rsidR="00B15914" w:rsidRPr="003B26BB">
              <w:rPr>
                <w:rFonts w:ascii="宋体" w:hAnsi="宋体" w:hint="eastAsia"/>
                <w:sz w:val="20"/>
                <w:szCs w:val="28"/>
              </w:rPr>
              <w:t>；③如为联合体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的，联合体各方均应提供，</w:t>
            </w:r>
            <w:r w:rsidR="00B15914" w:rsidRPr="003B26BB">
              <w:rPr>
                <w:rFonts w:ascii="宋体" w:hAnsi="宋体"/>
                <w:sz w:val="20"/>
                <w:szCs w:val="28"/>
              </w:rPr>
              <w:t>且</w:t>
            </w:r>
            <w:r w:rsidR="00B15914" w:rsidRPr="003B26BB">
              <w:rPr>
                <w:rFonts w:ascii="宋体" w:hAnsi="宋体" w:hint="eastAsia"/>
                <w:sz w:val="20"/>
                <w:szCs w:val="20"/>
              </w:rPr>
              <w:t>参加政府采购活动前三年内，在经营活动中均没有重大违法记录</w:t>
            </w:r>
            <w:r w:rsidRPr="003B26BB">
              <w:rPr>
                <w:rFonts w:hint="eastAsia"/>
                <w:sz w:val="20"/>
              </w:rPr>
              <w:t>。】</w:t>
            </w:r>
          </w:p>
          <w:p w14:paraId="347C7163" w14:textId="2594AD94" w:rsidR="00A11BA9" w:rsidRPr="003B26BB" w:rsidRDefault="00074521">
            <w:pPr>
              <w:tabs>
                <w:tab w:val="left" w:pos="851"/>
              </w:tabs>
              <w:spacing w:line="360" w:lineRule="auto"/>
              <w:rPr>
                <w:sz w:val="20"/>
              </w:rPr>
            </w:pPr>
            <w:r w:rsidRPr="003B26BB">
              <w:rPr>
                <w:sz w:val="20"/>
              </w:rPr>
              <w:t xml:space="preserve">2. </w:t>
            </w:r>
            <w:r w:rsidRPr="003B26BB">
              <w:rPr>
                <w:rFonts w:hint="eastAsia"/>
                <w:sz w:val="20"/>
              </w:rPr>
              <w:t>资格审查小组根据</w:t>
            </w:r>
            <w:r w:rsidRPr="003B26BB">
              <w:rPr>
                <w:sz w:val="20"/>
              </w:rPr>
              <w:t>“</w:t>
            </w:r>
            <w:r w:rsidRPr="003B26BB">
              <w:rPr>
                <w:rFonts w:hint="eastAsia"/>
                <w:sz w:val="20"/>
              </w:rPr>
              <w:t>信用中国</w:t>
            </w:r>
            <w:r w:rsidRPr="003B26BB">
              <w:rPr>
                <w:sz w:val="20"/>
              </w:rPr>
              <w:t>”</w:t>
            </w:r>
            <w:r w:rsidRPr="003B26BB">
              <w:rPr>
                <w:rFonts w:hint="eastAsia"/>
                <w:sz w:val="20"/>
              </w:rPr>
              <w:t>和</w:t>
            </w:r>
            <w:r w:rsidRPr="003B26BB">
              <w:rPr>
                <w:sz w:val="20"/>
              </w:rPr>
              <w:t>“</w:t>
            </w:r>
            <w:r w:rsidRPr="003B26BB">
              <w:rPr>
                <w:rFonts w:hint="eastAsia"/>
                <w:sz w:val="20"/>
              </w:rPr>
              <w:t>中国政府采购网</w:t>
            </w:r>
            <w:r w:rsidRPr="003B26BB">
              <w:rPr>
                <w:sz w:val="20"/>
              </w:rPr>
              <w:t>”</w:t>
            </w:r>
            <w:r w:rsidRPr="003B26BB">
              <w:rPr>
                <w:rFonts w:hint="eastAsia"/>
                <w:sz w:val="20"/>
              </w:rPr>
              <w:t>网站的查询结果，在资格审查期间对投标人在参加政府采购活动前三年内，在经营活动中是否有重大违法记录进行审查。【说明：</w:t>
            </w:r>
            <w:r w:rsidR="00B15914" w:rsidRPr="003B26BB">
              <w:rPr>
                <w:rFonts w:ascii="宋体" w:hAnsi="宋体" w:hint="eastAsia"/>
                <w:sz w:val="20"/>
                <w:szCs w:val="28"/>
              </w:rPr>
              <w:t>①</w:t>
            </w:r>
            <w:r w:rsidRPr="003B26BB">
              <w:rPr>
                <w:rFonts w:hint="eastAsia"/>
                <w:sz w:val="20"/>
              </w:rPr>
              <w:t>投标人参加政府采购活动前三年内，在经营活动中没有重大违法记录</w:t>
            </w:r>
            <w:r w:rsidR="00B15914" w:rsidRPr="003B26BB">
              <w:rPr>
                <w:rFonts w:hint="eastAsia"/>
                <w:sz w:val="20"/>
              </w:rPr>
              <w:t>；</w:t>
            </w:r>
            <w:r w:rsidR="00B15914" w:rsidRPr="003B26BB">
              <w:rPr>
                <w:rFonts w:ascii="宋体" w:hAnsi="宋体" w:hint="eastAsia"/>
                <w:sz w:val="20"/>
                <w:szCs w:val="20"/>
              </w:rPr>
              <w:t>②</w:t>
            </w:r>
            <w:r w:rsidR="00B15914" w:rsidRPr="003B26BB">
              <w:rPr>
                <w:rFonts w:ascii="宋体" w:hAnsi="宋体" w:hint="eastAsia"/>
                <w:sz w:val="20"/>
                <w:szCs w:val="28"/>
              </w:rPr>
              <w:t>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的，联合体各方参加政府采购活动前三年内，在经营活动中均没有重大违法记录</w:t>
            </w:r>
            <w:r w:rsidRPr="003B26BB">
              <w:rPr>
                <w:rFonts w:hint="eastAsia"/>
                <w:sz w:val="20"/>
              </w:rPr>
              <w:t>。】</w:t>
            </w:r>
          </w:p>
        </w:tc>
      </w:tr>
      <w:tr w:rsidR="003B26BB" w:rsidRPr="003B26BB" w14:paraId="7B343536" w14:textId="77777777" w:rsidTr="002F446A">
        <w:tc>
          <w:tcPr>
            <w:tcW w:w="696" w:type="dxa"/>
            <w:vMerge/>
            <w:tcBorders>
              <w:left w:val="single" w:sz="2" w:space="0" w:color="auto"/>
              <w:right w:val="single" w:sz="2" w:space="0" w:color="auto"/>
            </w:tcBorders>
            <w:vAlign w:val="center"/>
          </w:tcPr>
          <w:p w14:paraId="7413DF7B"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9715D22"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D0EA71C" w14:textId="77777777" w:rsidR="00A11BA9" w:rsidRPr="003B26BB" w:rsidRDefault="00074521">
            <w:pPr>
              <w:tabs>
                <w:tab w:val="left" w:pos="851"/>
              </w:tabs>
              <w:spacing w:line="360" w:lineRule="auto"/>
              <w:rPr>
                <w:sz w:val="20"/>
              </w:rPr>
            </w:pPr>
            <w:r w:rsidRPr="003B26BB">
              <w:rPr>
                <w:rFonts w:hint="eastAsia"/>
                <w:sz w:val="20"/>
              </w:rPr>
              <w:t>未被列入失信被</w:t>
            </w:r>
            <w:r w:rsidRPr="003B26BB">
              <w:rPr>
                <w:rFonts w:hint="eastAsia"/>
                <w:sz w:val="20"/>
              </w:rPr>
              <w:lastRenderedPageBreak/>
              <w:t>执行人、重大税收违法案件当事人名单、政府采购严重违法失信行为记录名单</w:t>
            </w:r>
          </w:p>
        </w:tc>
        <w:tc>
          <w:tcPr>
            <w:tcW w:w="5723" w:type="dxa"/>
            <w:tcBorders>
              <w:top w:val="single" w:sz="2" w:space="0" w:color="auto"/>
              <w:left w:val="single" w:sz="2" w:space="0" w:color="auto"/>
              <w:bottom w:val="single" w:sz="2" w:space="0" w:color="auto"/>
              <w:right w:val="single" w:sz="2" w:space="0" w:color="auto"/>
            </w:tcBorders>
            <w:vAlign w:val="center"/>
          </w:tcPr>
          <w:p w14:paraId="462DBB22" w14:textId="53F38DC4" w:rsidR="00A11BA9" w:rsidRPr="003B26BB" w:rsidRDefault="00074521">
            <w:pPr>
              <w:tabs>
                <w:tab w:val="left" w:pos="851"/>
              </w:tabs>
              <w:spacing w:line="360" w:lineRule="auto"/>
              <w:rPr>
                <w:sz w:val="20"/>
              </w:rPr>
            </w:pPr>
            <w:r w:rsidRPr="003B26BB">
              <w:rPr>
                <w:sz w:val="20"/>
              </w:rPr>
              <w:lastRenderedPageBreak/>
              <w:t>1.</w:t>
            </w:r>
            <w:r w:rsidRPr="003B26BB">
              <w:rPr>
                <w:rFonts w:hint="eastAsia"/>
                <w:sz w:val="20"/>
              </w:rPr>
              <w:t>投标人未列入失信被执行人、重大税收违法案件当事人名单、</w:t>
            </w:r>
            <w:r w:rsidRPr="003B26BB">
              <w:rPr>
                <w:rFonts w:hint="eastAsia"/>
                <w:sz w:val="20"/>
              </w:rPr>
              <w:lastRenderedPageBreak/>
              <w:t>政府采购严重违法失信行为记录名单的书面声明材料。【说明：</w:t>
            </w:r>
            <w:r w:rsidRPr="003B26BB">
              <w:rPr>
                <w:rFonts w:ascii="宋体" w:hAnsi="宋体" w:hint="eastAsia"/>
                <w:sz w:val="20"/>
                <w:szCs w:val="28"/>
              </w:rPr>
              <w:t>①</w:t>
            </w:r>
            <w:r w:rsidRPr="003B26BB">
              <w:rPr>
                <w:rFonts w:hint="eastAsia"/>
                <w:sz w:val="20"/>
              </w:rPr>
              <w:t>投标人未列入失信被执行人、重大税收违法案件当事人名单、政府采购严重违法失信行为记录名单；</w:t>
            </w:r>
            <w:r w:rsidRPr="003B26BB">
              <w:rPr>
                <w:rFonts w:ascii="宋体" w:hAnsi="宋体" w:hint="eastAsia"/>
                <w:sz w:val="20"/>
                <w:szCs w:val="28"/>
              </w:rPr>
              <w:t>②</w:t>
            </w:r>
            <w:r w:rsidRPr="003B26BB">
              <w:rPr>
                <w:rFonts w:hint="eastAsia"/>
                <w:sz w:val="20"/>
              </w:rPr>
              <w:t>按第</w:t>
            </w:r>
            <w:r w:rsidRPr="003B26BB">
              <w:rPr>
                <w:sz w:val="20"/>
              </w:rPr>
              <w:t>3</w:t>
            </w:r>
            <w:r w:rsidRPr="003B26BB">
              <w:rPr>
                <w:rFonts w:hint="eastAsia"/>
                <w:sz w:val="20"/>
              </w:rPr>
              <w:t>章的内容及要求提供书面声明材料</w:t>
            </w:r>
            <w:r w:rsidR="00B15914" w:rsidRPr="003B26BB">
              <w:rPr>
                <w:rFonts w:hint="eastAsia"/>
                <w:sz w:val="20"/>
              </w:rPr>
              <w:t>；</w:t>
            </w:r>
            <w:r w:rsidR="00B15914" w:rsidRPr="003B26BB">
              <w:rPr>
                <w:rFonts w:ascii="宋体" w:hAnsi="宋体" w:hint="eastAsia"/>
                <w:sz w:val="20"/>
                <w:szCs w:val="28"/>
              </w:rPr>
              <w:t>③如为联合体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的，联合体各方均应提供，</w:t>
            </w:r>
            <w:r w:rsidR="00B15914" w:rsidRPr="003B26BB">
              <w:rPr>
                <w:rFonts w:ascii="宋体" w:hAnsi="宋体"/>
                <w:sz w:val="20"/>
                <w:szCs w:val="28"/>
              </w:rPr>
              <w:t>且均</w:t>
            </w:r>
            <w:r w:rsidR="00B15914" w:rsidRPr="003B26BB">
              <w:rPr>
                <w:rFonts w:ascii="宋体" w:hAnsi="宋体" w:hint="eastAsia"/>
                <w:sz w:val="20"/>
                <w:szCs w:val="20"/>
              </w:rPr>
              <w:t>未被列入失信被执行人、重大税收违法案件当事人名单</w:t>
            </w:r>
            <w:r w:rsidR="00B15914" w:rsidRPr="003B26BB">
              <w:rPr>
                <w:rFonts w:ascii="宋体" w:hAnsi="宋体" w:hint="eastAsia"/>
                <w:sz w:val="20"/>
                <w:szCs w:val="28"/>
              </w:rPr>
              <w:t>、政府采购严重违法失信行为记录名单</w:t>
            </w:r>
            <w:r w:rsidRPr="003B26BB">
              <w:rPr>
                <w:rFonts w:hint="eastAsia"/>
                <w:sz w:val="20"/>
              </w:rPr>
              <w:t>。】</w:t>
            </w:r>
          </w:p>
          <w:p w14:paraId="6370D8A6" w14:textId="32436645" w:rsidR="00A11BA9" w:rsidRPr="003B26BB" w:rsidRDefault="00074521">
            <w:pPr>
              <w:tabs>
                <w:tab w:val="left" w:pos="851"/>
              </w:tabs>
              <w:spacing w:line="360" w:lineRule="auto"/>
              <w:rPr>
                <w:sz w:val="20"/>
              </w:rPr>
            </w:pPr>
            <w:r w:rsidRPr="003B26BB">
              <w:rPr>
                <w:sz w:val="20"/>
              </w:rPr>
              <w:t xml:space="preserve">2. </w:t>
            </w:r>
            <w:r w:rsidRPr="003B26BB">
              <w:rPr>
                <w:rFonts w:hint="eastAsia"/>
                <w:sz w:val="20"/>
              </w:rPr>
              <w:t>资格审查小组根据</w:t>
            </w:r>
            <w:r w:rsidRPr="003B26BB">
              <w:rPr>
                <w:sz w:val="20"/>
              </w:rPr>
              <w:t>“</w:t>
            </w:r>
            <w:r w:rsidRPr="003B26BB">
              <w:rPr>
                <w:rFonts w:hint="eastAsia"/>
                <w:sz w:val="20"/>
              </w:rPr>
              <w:t>信用中国</w:t>
            </w:r>
            <w:r w:rsidRPr="003B26BB">
              <w:rPr>
                <w:sz w:val="20"/>
              </w:rPr>
              <w:t>”</w:t>
            </w:r>
            <w:r w:rsidRPr="003B26BB">
              <w:rPr>
                <w:rFonts w:hint="eastAsia"/>
                <w:sz w:val="20"/>
              </w:rPr>
              <w:t>和</w:t>
            </w:r>
            <w:r w:rsidRPr="003B26BB">
              <w:rPr>
                <w:sz w:val="20"/>
              </w:rPr>
              <w:t>“</w:t>
            </w:r>
            <w:r w:rsidRPr="003B26BB">
              <w:rPr>
                <w:rFonts w:hint="eastAsia"/>
                <w:sz w:val="20"/>
              </w:rPr>
              <w:t>中国政府采购网</w:t>
            </w:r>
            <w:r w:rsidRPr="003B26BB">
              <w:rPr>
                <w:sz w:val="20"/>
              </w:rPr>
              <w:t>”</w:t>
            </w:r>
            <w:r w:rsidRPr="003B26BB">
              <w:rPr>
                <w:rFonts w:hint="eastAsia"/>
                <w:sz w:val="20"/>
              </w:rPr>
              <w:t>网站的查询结果，在资格审查期间对投标人是否被列入失信被执行人、重大税收违法案件当事人名单、政府采购严重违法失信行为记录名单进行审查。【说明：</w:t>
            </w:r>
            <w:r w:rsidR="00B15914" w:rsidRPr="003B26BB">
              <w:rPr>
                <w:rFonts w:ascii="宋体" w:hAnsi="宋体" w:hint="eastAsia"/>
                <w:sz w:val="20"/>
                <w:szCs w:val="28"/>
              </w:rPr>
              <w:t>①</w:t>
            </w:r>
            <w:r w:rsidRPr="003B26BB">
              <w:rPr>
                <w:rFonts w:hint="eastAsia"/>
                <w:sz w:val="20"/>
              </w:rPr>
              <w:t>投标人未列入失信被执行人、重大税收违法案件当事人名单、政府采购严重违法失信行为记录名单</w:t>
            </w:r>
            <w:r w:rsidR="00B15914" w:rsidRPr="003B26BB">
              <w:rPr>
                <w:rFonts w:hint="eastAsia"/>
                <w:sz w:val="20"/>
              </w:rPr>
              <w:t>；</w:t>
            </w:r>
            <w:r w:rsidR="00B15914" w:rsidRPr="003B26BB">
              <w:rPr>
                <w:rFonts w:ascii="宋体" w:hAnsi="宋体" w:hint="eastAsia"/>
                <w:sz w:val="20"/>
                <w:szCs w:val="20"/>
              </w:rPr>
              <w:t>②</w:t>
            </w:r>
            <w:r w:rsidR="00B15914" w:rsidRPr="003B26BB">
              <w:rPr>
                <w:rFonts w:ascii="宋体" w:hAnsi="宋体" w:hint="eastAsia"/>
                <w:sz w:val="20"/>
                <w:szCs w:val="28"/>
              </w:rPr>
              <w:t>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的，联合体各方均未被列入失信被执行人、重大税收违法案件当事人名单、政府采购严重违法失信行为记录名单</w:t>
            </w:r>
            <w:r w:rsidRPr="003B26BB">
              <w:rPr>
                <w:rFonts w:hint="eastAsia"/>
                <w:sz w:val="20"/>
              </w:rPr>
              <w:t>。】</w:t>
            </w:r>
          </w:p>
        </w:tc>
      </w:tr>
      <w:tr w:rsidR="003B26BB" w:rsidRPr="003B26BB" w14:paraId="575494A0" w14:textId="77777777" w:rsidTr="002F446A">
        <w:tc>
          <w:tcPr>
            <w:tcW w:w="696" w:type="dxa"/>
            <w:vMerge/>
            <w:tcBorders>
              <w:left w:val="single" w:sz="2" w:space="0" w:color="auto"/>
              <w:right w:val="single" w:sz="2" w:space="0" w:color="auto"/>
            </w:tcBorders>
            <w:vAlign w:val="center"/>
          </w:tcPr>
          <w:p w14:paraId="1CEA61D0"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6B73284"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1D19D682" w14:textId="77777777" w:rsidR="00A11BA9" w:rsidRPr="003B26BB" w:rsidRDefault="00074521">
            <w:pPr>
              <w:tabs>
                <w:tab w:val="left" w:pos="851"/>
              </w:tabs>
              <w:spacing w:line="360" w:lineRule="auto"/>
              <w:rPr>
                <w:sz w:val="20"/>
              </w:rPr>
            </w:pPr>
            <w:r w:rsidRPr="003B26BB">
              <w:rPr>
                <w:rFonts w:hint="eastAsia"/>
                <w:sz w:val="20"/>
              </w:rPr>
              <w:t>未处于被行政部门禁止参与政府采购活动的期限内</w:t>
            </w:r>
          </w:p>
        </w:tc>
        <w:tc>
          <w:tcPr>
            <w:tcW w:w="5723" w:type="dxa"/>
            <w:tcBorders>
              <w:top w:val="single" w:sz="2" w:space="0" w:color="auto"/>
              <w:left w:val="single" w:sz="2" w:space="0" w:color="auto"/>
              <w:bottom w:val="single" w:sz="2" w:space="0" w:color="auto"/>
              <w:right w:val="single" w:sz="2" w:space="0" w:color="auto"/>
            </w:tcBorders>
            <w:vAlign w:val="center"/>
          </w:tcPr>
          <w:p w14:paraId="034709EE" w14:textId="31E61658" w:rsidR="00A11BA9" w:rsidRPr="003B26BB" w:rsidRDefault="00074521">
            <w:pPr>
              <w:tabs>
                <w:tab w:val="left" w:pos="851"/>
              </w:tabs>
              <w:spacing w:line="360" w:lineRule="auto"/>
              <w:rPr>
                <w:sz w:val="20"/>
              </w:rPr>
            </w:pPr>
            <w:r w:rsidRPr="003B26BB">
              <w:rPr>
                <w:rFonts w:hint="eastAsia"/>
                <w:sz w:val="20"/>
              </w:rPr>
              <w:t>投标人未处于被行政部门禁止参与政府采购活动的期限内。【说明：</w:t>
            </w:r>
            <w:r w:rsidRPr="003B26BB">
              <w:rPr>
                <w:rFonts w:ascii="宋体" w:hAnsi="宋体" w:hint="eastAsia"/>
                <w:sz w:val="20"/>
                <w:szCs w:val="28"/>
              </w:rPr>
              <w:t>①</w:t>
            </w:r>
            <w:r w:rsidRPr="003B26BB">
              <w:rPr>
                <w:rFonts w:hint="eastAsia"/>
                <w:sz w:val="20"/>
              </w:rPr>
              <w:t>按招标文件第</w:t>
            </w:r>
            <w:r w:rsidRPr="003B26BB">
              <w:rPr>
                <w:sz w:val="20"/>
              </w:rPr>
              <w:t>3</w:t>
            </w:r>
            <w:r w:rsidRPr="003B26BB">
              <w:rPr>
                <w:rFonts w:hint="eastAsia"/>
                <w:sz w:val="20"/>
              </w:rPr>
              <w:t>章的内容及要求提供书面声明材料</w:t>
            </w:r>
            <w:r w:rsidRPr="003B26BB">
              <w:rPr>
                <w:rFonts w:ascii="宋体" w:hAnsi="宋体" w:hint="eastAsia"/>
                <w:sz w:val="20"/>
                <w:szCs w:val="28"/>
              </w:rPr>
              <w:t>；②供应商未处于被行政部门禁止参与政府采购活动的期限内</w:t>
            </w:r>
            <w:r w:rsidR="00B15914" w:rsidRPr="003B26BB">
              <w:rPr>
                <w:rFonts w:ascii="宋体" w:hAnsi="宋体" w:hint="eastAsia"/>
                <w:sz w:val="20"/>
                <w:szCs w:val="28"/>
              </w:rPr>
              <w:t>；③如为联合体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的，联合体各方均应提供，</w:t>
            </w:r>
            <w:r w:rsidR="00B15914" w:rsidRPr="003B26BB">
              <w:rPr>
                <w:rFonts w:ascii="宋体" w:hAnsi="宋体"/>
                <w:sz w:val="20"/>
                <w:szCs w:val="28"/>
              </w:rPr>
              <w:t>且均</w:t>
            </w:r>
            <w:r w:rsidR="00B15914" w:rsidRPr="003B26BB">
              <w:rPr>
                <w:rFonts w:ascii="宋体" w:hAnsi="宋体" w:hint="eastAsia"/>
                <w:sz w:val="20"/>
                <w:szCs w:val="20"/>
              </w:rPr>
              <w:t>未处于被行政部门禁止参与政府采购活动的期限内</w:t>
            </w:r>
            <w:r w:rsidRPr="003B26BB">
              <w:rPr>
                <w:rFonts w:ascii="宋体" w:hAnsi="宋体" w:hint="eastAsia"/>
                <w:sz w:val="20"/>
                <w:szCs w:val="28"/>
              </w:rPr>
              <w:t>。</w:t>
            </w:r>
            <w:r w:rsidRPr="003B26BB">
              <w:rPr>
                <w:rFonts w:hint="eastAsia"/>
                <w:sz w:val="20"/>
              </w:rPr>
              <w:t>】</w:t>
            </w:r>
          </w:p>
        </w:tc>
      </w:tr>
      <w:tr w:rsidR="003B26BB" w:rsidRPr="003B26BB" w14:paraId="7DB7504F" w14:textId="77777777" w:rsidTr="002F446A">
        <w:tc>
          <w:tcPr>
            <w:tcW w:w="696" w:type="dxa"/>
            <w:vMerge/>
            <w:tcBorders>
              <w:left w:val="single" w:sz="2" w:space="0" w:color="auto"/>
              <w:right w:val="single" w:sz="2" w:space="0" w:color="auto"/>
            </w:tcBorders>
            <w:vAlign w:val="center"/>
          </w:tcPr>
          <w:p w14:paraId="62D69B90"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1AC132"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3728BDB" w14:textId="77777777" w:rsidR="00A11BA9" w:rsidRPr="003B26BB" w:rsidRDefault="00074521">
            <w:pPr>
              <w:tabs>
                <w:tab w:val="left" w:pos="851"/>
              </w:tabs>
              <w:spacing w:line="360" w:lineRule="auto"/>
              <w:rPr>
                <w:sz w:val="20"/>
              </w:rPr>
            </w:pPr>
            <w:r w:rsidRPr="003B26BB">
              <w:rPr>
                <w:rFonts w:hint="eastAsia"/>
                <w:sz w:val="20"/>
              </w:rPr>
              <w:t>行贿犯罪记录</w:t>
            </w:r>
          </w:p>
        </w:tc>
        <w:tc>
          <w:tcPr>
            <w:tcW w:w="5723" w:type="dxa"/>
            <w:tcBorders>
              <w:top w:val="single" w:sz="2" w:space="0" w:color="auto"/>
              <w:left w:val="single" w:sz="2" w:space="0" w:color="auto"/>
              <w:bottom w:val="single" w:sz="2" w:space="0" w:color="auto"/>
              <w:right w:val="single" w:sz="2" w:space="0" w:color="auto"/>
            </w:tcBorders>
            <w:vAlign w:val="center"/>
          </w:tcPr>
          <w:p w14:paraId="1C6C3198" w14:textId="54A9A368" w:rsidR="00A11BA9" w:rsidRPr="003B26BB" w:rsidRDefault="00074521">
            <w:pPr>
              <w:tabs>
                <w:tab w:val="left" w:pos="851"/>
              </w:tabs>
              <w:spacing w:line="360" w:lineRule="auto"/>
              <w:rPr>
                <w:sz w:val="20"/>
              </w:rPr>
            </w:pPr>
            <w:r w:rsidRPr="003B26BB">
              <w:rPr>
                <w:rFonts w:hint="eastAsia"/>
                <w:sz w:val="20"/>
              </w:rPr>
              <w:t>在行贿犯罪信息查询期限内，投标人及其现任法定代表人、主要负责人没有行贿犯罪记录的书面声明材料。【说明：</w:t>
            </w:r>
            <w:r w:rsidRPr="003B26BB">
              <w:rPr>
                <w:rFonts w:ascii="宋体" w:hAnsi="宋体" w:hint="eastAsia"/>
                <w:sz w:val="20"/>
                <w:szCs w:val="28"/>
              </w:rPr>
              <w:t>①</w:t>
            </w:r>
            <w:r w:rsidRPr="003B26BB">
              <w:rPr>
                <w:rFonts w:hint="eastAsia"/>
                <w:sz w:val="20"/>
              </w:rPr>
              <w:t>按招标文件第</w:t>
            </w:r>
            <w:r w:rsidRPr="003B26BB">
              <w:rPr>
                <w:sz w:val="20"/>
              </w:rPr>
              <w:t>3</w:t>
            </w:r>
            <w:r w:rsidRPr="003B26BB">
              <w:rPr>
                <w:rFonts w:hint="eastAsia"/>
                <w:sz w:val="20"/>
              </w:rPr>
              <w:t>章的内容及要求提供书面声明材料，投标文件中不需提供中国裁判文书网（</w:t>
            </w:r>
            <w:r w:rsidRPr="003B26BB">
              <w:rPr>
                <w:sz w:val="20"/>
              </w:rPr>
              <w:t>https://wenshu.court.gov.cn</w:t>
            </w:r>
            <w:r w:rsidRPr="003B26BB">
              <w:rPr>
                <w:rFonts w:hint="eastAsia"/>
                <w:sz w:val="20"/>
              </w:rPr>
              <w:t>）查询结果的证明材料；</w:t>
            </w:r>
            <w:r w:rsidRPr="003B26BB">
              <w:rPr>
                <w:rFonts w:ascii="宋体" w:hAnsi="宋体" w:hint="eastAsia"/>
                <w:sz w:val="20"/>
                <w:szCs w:val="28"/>
              </w:rPr>
              <w:t>②在行贿犯罪信息查询期限内，供应商及其现任法定代表人、主要负责人没有行贿犯罪记录</w:t>
            </w:r>
            <w:r w:rsidR="00B15914" w:rsidRPr="003B26BB">
              <w:rPr>
                <w:rFonts w:ascii="宋体" w:hAnsi="宋体" w:hint="eastAsia"/>
                <w:sz w:val="20"/>
                <w:szCs w:val="28"/>
              </w:rPr>
              <w:t>；③如为联合体</w:t>
            </w:r>
            <w:r w:rsidR="00B60B62" w:rsidRPr="003B26BB">
              <w:rPr>
                <w:rFonts w:ascii="宋体" w:hAnsi="宋体" w:hint="eastAsia"/>
                <w:sz w:val="20"/>
                <w:szCs w:val="28"/>
              </w:rPr>
              <w:t>投标</w:t>
            </w:r>
            <w:r w:rsidR="00B15914" w:rsidRPr="003B26BB">
              <w:rPr>
                <w:rFonts w:ascii="宋体" w:hAnsi="宋体" w:hint="eastAsia"/>
                <w:sz w:val="20"/>
                <w:szCs w:val="28"/>
              </w:rPr>
              <w:t>的，联合体各方均应提供，</w:t>
            </w:r>
            <w:r w:rsidR="00B15914" w:rsidRPr="003B26BB">
              <w:rPr>
                <w:rFonts w:ascii="宋体" w:hAnsi="宋体"/>
                <w:sz w:val="20"/>
                <w:szCs w:val="28"/>
              </w:rPr>
              <w:t>且</w:t>
            </w:r>
            <w:r w:rsidR="00B15914" w:rsidRPr="003B26BB">
              <w:rPr>
                <w:rFonts w:ascii="宋体" w:hAnsi="宋体" w:hint="eastAsia"/>
                <w:sz w:val="20"/>
                <w:szCs w:val="28"/>
              </w:rPr>
              <w:t>在行贿犯罪信息查询期限内，联合体成员及其现任法定代表人、主要负责人均没有行贿犯罪记录。</w:t>
            </w:r>
            <w:r w:rsidRPr="003B26BB">
              <w:rPr>
                <w:rFonts w:hint="eastAsia"/>
                <w:sz w:val="20"/>
              </w:rPr>
              <w:t>。】</w:t>
            </w:r>
          </w:p>
        </w:tc>
      </w:tr>
      <w:tr w:rsidR="003B26BB" w:rsidRPr="003B26BB" w14:paraId="3D2ED521" w14:textId="77777777" w:rsidTr="002F446A">
        <w:tc>
          <w:tcPr>
            <w:tcW w:w="696" w:type="dxa"/>
            <w:vMerge/>
            <w:tcBorders>
              <w:left w:val="single" w:sz="2" w:space="0" w:color="auto"/>
              <w:bottom w:val="single" w:sz="2" w:space="0" w:color="auto"/>
              <w:right w:val="single" w:sz="2" w:space="0" w:color="auto"/>
            </w:tcBorders>
            <w:vAlign w:val="center"/>
          </w:tcPr>
          <w:p w14:paraId="7C90DA76" w14:textId="77777777" w:rsidR="00A11BA9" w:rsidRPr="003B26BB"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5C19D322"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65C59957" w14:textId="7A952F72" w:rsidR="00A11BA9" w:rsidRPr="003B26BB" w:rsidRDefault="00074521" w:rsidP="00820519">
            <w:pPr>
              <w:tabs>
                <w:tab w:val="left" w:pos="851"/>
              </w:tabs>
              <w:spacing w:line="360" w:lineRule="auto"/>
              <w:rPr>
                <w:sz w:val="20"/>
              </w:rPr>
            </w:pPr>
            <w:r w:rsidRPr="003B26BB">
              <w:rPr>
                <w:rFonts w:hint="eastAsia"/>
                <w:sz w:val="20"/>
              </w:rPr>
              <w:t>单位负责人为同一人或者存在直</w:t>
            </w:r>
            <w:r w:rsidRPr="003B26BB">
              <w:rPr>
                <w:rFonts w:hint="eastAsia"/>
                <w:sz w:val="20"/>
              </w:rPr>
              <w:lastRenderedPageBreak/>
              <w:t>接控股、管理关系的不同供应商，不得参加同一项目的投标</w:t>
            </w:r>
            <w:r w:rsidR="00820519" w:rsidRPr="003B26BB">
              <w:rPr>
                <w:rFonts w:hint="eastAsia"/>
                <w:sz w:val="20"/>
              </w:rPr>
              <w:t>，但可以以联合体的方式参与该</w:t>
            </w:r>
            <w:r w:rsidR="00820519" w:rsidRPr="003B26BB">
              <w:rPr>
                <w:sz w:val="20"/>
              </w:rPr>
              <w:t>项目</w:t>
            </w:r>
            <w:r w:rsidR="00820519" w:rsidRPr="003B26BB">
              <w:rPr>
                <w:rFonts w:hint="eastAsia"/>
                <w:sz w:val="20"/>
              </w:rPr>
              <w:t>的</w:t>
            </w:r>
            <w:r w:rsidR="00820519" w:rsidRPr="003B26BB">
              <w:rPr>
                <w:sz w:val="20"/>
              </w:rPr>
              <w:t>投标</w:t>
            </w:r>
          </w:p>
        </w:tc>
        <w:tc>
          <w:tcPr>
            <w:tcW w:w="5723" w:type="dxa"/>
            <w:tcBorders>
              <w:top w:val="single" w:sz="2" w:space="0" w:color="auto"/>
              <w:left w:val="single" w:sz="2" w:space="0" w:color="auto"/>
              <w:bottom w:val="single" w:sz="2" w:space="0" w:color="auto"/>
              <w:right w:val="single" w:sz="2" w:space="0" w:color="auto"/>
            </w:tcBorders>
            <w:vAlign w:val="center"/>
          </w:tcPr>
          <w:p w14:paraId="68987E36" w14:textId="2874D1FE" w:rsidR="00A11BA9" w:rsidRPr="003B26BB" w:rsidRDefault="00820519" w:rsidP="00B60B62">
            <w:pPr>
              <w:tabs>
                <w:tab w:val="left" w:pos="851"/>
              </w:tabs>
              <w:spacing w:line="360" w:lineRule="auto"/>
              <w:rPr>
                <w:sz w:val="20"/>
              </w:rPr>
            </w:pPr>
            <w:r w:rsidRPr="003B26BB">
              <w:rPr>
                <w:rFonts w:hint="eastAsia"/>
              </w:rPr>
              <w:lastRenderedPageBreak/>
              <w:t>单位</w:t>
            </w:r>
            <w:r w:rsidR="004A4458" w:rsidRPr="003B26BB">
              <w:t>负责人为同一人或者存在直接控股、管理关系的</w:t>
            </w:r>
            <w:r w:rsidR="004A4458" w:rsidRPr="003B26BB">
              <w:rPr>
                <w:rFonts w:hint="eastAsia"/>
              </w:rPr>
              <w:t>不同投标人</w:t>
            </w:r>
            <w:r w:rsidR="004A4458" w:rsidRPr="003B26BB">
              <w:t>未同时参加本项目书面声明材料。【说明：</w:t>
            </w:r>
            <w:r w:rsidR="004A4458" w:rsidRPr="003B26BB">
              <w:rPr>
                <w:rFonts w:ascii="宋体" w:hAnsi="宋体" w:hint="eastAsia"/>
                <w:sz w:val="20"/>
                <w:szCs w:val="28"/>
              </w:rPr>
              <w:t>①</w:t>
            </w:r>
            <w:r w:rsidR="004A4458" w:rsidRPr="003B26BB">
              <w:t>按</w:t>
            </w:r>
            <w:r w:rsidR="00220DA3" w:rsidRPr="003B26BB">
              <w:rPr>
                <w:rFonts w:hint="eastAsia"/>
              </w:rPr>
              <w:t>招标</w:t>
            </w:r>
            <w:r w:rsidR="008B2E66" w:rsidRPr="003B26BB">
              <w:t>文</w:t>
            </w:r>
            <w:r w:rsidR="008B2E66" w:rsidRPr="003B26BB">
              <w:lastRenderedPageBreak/>
              <w:t>件</w:t>
            </w:r>
            <w:r w:rsidR="00220DA3" w:rsidRPr="003B26BB">
              <w:t>3.2.2</w:t>
            </w:r>
            <w:r w:rsidR="004A4458" w:rsidRPr="003B26BB">
              <w:t>声明内容提供书面声明材料；</w:t>
            </w:r>
            <w:r w:rsidR="004A4458" w:rsidRPr="003B26BB">
              <w:rPr>
                <w:rFonts w:ascii="宋体" w:hAnsi="宋体" w:hint="eastAsia"/>
                <w:sz w:val="20"/>
                <w:szCs w:val="28"/>
              </w:rPr>
              <w:t>②</w:t>
            </w:r>
            <w:r w:rsidR="004A4458" w:rsidRPr="003B26BB">
              <w:t>参加本项目采购活动的</w:t>
            </w:r>
            <w:r w:rsidR="004A4458" w:rsidRPr="003B26BB">
              <w:rPr>
                <w:rFonts w:hint="eastAsia"/>
              </w:rPr>
              <w:t>投标人</w:t>
            </w:r>
            <w:r w:rsidR="004A4458" w:rsidRPr="003B26BB">
              <w:t>中无与其他同时参加本项目的</w:t>
            </w:r>
            <w:r w:rsidR="004A4458" w:rsidRPr="003B26BB">
              <w:rPr>
                <w:rFonts w:hint="eastAsia"/>
              </w:rPr>
              <w:t>投标人</w:t>
            </w:r>
            <w:r w:rsidR="004A4458" w:rsidRPr="003B26BB">
              <w:t>负责人为同一人的情况，不存在直接控股、管理关系的</w:t>
            </w:r>
            <w:r w:rsidR="004A4458" w:rsidRPr="003B26BB">
              <w:rPr>
                <w:rFonts w:hint="eastAsia"/>
              </w:rPr>
              <w:t>投标人</w:t>
            </w:r>
            <w:r w:rsidR="004A4458" w:rsidRPr="003B26BB">
              <w:t>参加本项目的情况</w:t>
            </w:r>
            <w:r w:rsidR="00B15914" w:rsidRPr="003B26BB">
              <w:rPr>
                <w:rFonts w:hint="eastAsia"/>
              </w:rPr>
              <w:t>，</w:t>
            </w:r>
            <w:r w:rsidR="00B15914" w:rsidRPr="003B26BB">
              <w:rPr>
                <w:rFonts w:ascii="宋体" w:hAnsi="宋体" w:hint="eastAsia"/>
              </w:rPr>
              <w:t>但可以以联合体的方式参与该</w:t>
            </w:r>
            <w:r w:rsidR="00B15914" w:rsidRPr="003B26BB">
              <w:rPr>
                <w:rFonts w:ascii="宋体" w:hAnsi="宋体"/>
              </w:rPr>
              <w:t>项目</w:t>
            </w:r>
            <w:r w:rsidR="00B60B62" w:rsidRPr="003B26BB">
              <w:rPr>
                <w:rFonts w:hint="eastAsia"/>
              </w:rPr>
              <w:t>；</w:t>
            </w:r>
            <w:r w:rsidR="00B60B62" w:rsidRPr="003B26BB">
              <w:rPr>
                <w:rFonts w:ascii="宋体" w:hAnsi="宋体" w:hint="eastAsia"/>
                <w:sz w:val="20"/>
                <w:szCs w:val="28"/>
              </w:rPr>
              <w:t>③如为联合体投标的，联合体各方均应提供</w:t>
            </w:r>
            <w:r w:rsidR="00B60B62" w:rsidRPr="003B26BB">
              <w:rPr>
                <w:rFonts w:hint="eastAsia"/>
              </w:rPr>
              <w:t>。</w:t>
            </w:r>
            <w:r w:rsidR="004A4458" w:rsidRPr="003B26BB">
              <w:t>】</w:t>
            </w:r>
          </w:p>
        </w:tc>
      </w:tr>
      <w:tr w:rsidR="003B26BB" w:rsidRPr="003B26BB" w14:paraId="350B3746" w14:textId="77777777" w:rsidTr="002F446A">
        <w:tc>
          <w:tcPr>
            <w:tcW w:w="696" w:type="dxa"/>
            <w:vMerge w:val="restart"/>
            <w:tcBorders>
              <w:left w:val="single" w:sz="2" w:space="0" w:color="auto"/>
              <w:right w:val="single" w:sz="2" w:space="0" w:color="auto"/>
            </w:tcBorders>
            <w:vAlign w:val="center"/>
          </w:tcPr>
          <w:p w14:paraId="48B321F6" w14:textId="77777777" w:rsidR="00A11BA9" w:rsidRPr="003B26BB" w:rsidRDefault="00074521">
            <w:pPr>
              <w:tabs>
                <w:tab w:val="left" w:pos="851"/>
              </w:tabs>
              <w:spacing w:line="360" w:lineRule="auto"/>
              <w:jc w:val="center"/>
              <w:rPr>
                <w:sz w:val="20"/>
              </w:rPr>
            </w:pPr>
            <w:r w:rsidRPr="003B26BB">
              <w:rPr>
                <w:rFonts w:hint="eastAsia"/>
                <w:sz w:val="20"/>
              </w:rPr>
              <w:lastRenderedPageBreak/>
              <w:t>3</w:t>
            </w:r>
          </w:p>
        </w:tc>
        <w:tc>
          <w:tcPr>
            <w:tcW w:w="427" w:type="dxa"/>
            <w:vMerge w:val="restart"/>
            <w:tcBorders>
              <w:left w:val="single" w:sz="2" w:space="0" w:color="auto"/>
              <w:right w:val="single" w:sz="2" w:space="0" w:color="auto"/>
            </w:tcBorders>
            <w:vAlign w:val="center"/>
          </w:tcPr>
          <w:p w14:paraId="1B2AC571" w14:textId="77777777" w:rsidR="00A11BA9" w:rsidRPr="003B26BB" w:rsidRDefault="00074521">
            <w:pPr>
              <w:tabs>
                <w:tab w:val="left" w:pos="851"/>
              </w:tabs>
              <w:spacing w:line="360" w:lineRule="auto"/>
              <w:rPr>
                <w:sz w:val="20"/>
              </w:rPr>
            </w:pPr>
            <w:r w:rsidRPr="003B26BB">
              <w:rPr>
                <w:rFonts w:hint="eastAsia"/>
                <w:sz w:val="20"/>
              </w:rPr>
              <w:t>其他</w:t>
            </w:r>
          </w:p>
        </w:tc>
        <w:tc>
          <w:tcPr>
            <w:tcW w:w="1682" w:type="dxa"/>
            <w:tcBorders>
              <w:top w:val="single" w:sz="2" w:space="0" w:color="auto"/>
              <w:left w:val="single" w:sz="2" w:space="0" w:color="auto"/>
              <w:bottom w:val="single" w:sz="2" w:space="0" w:color="auto"/>
              <w:right w:val="single" w:sz="2" w:space="0" w:color="auto"/>
            </w:tcBorders>
            <w:vAlign w:val="center"/>
          </w:tcPr>
          <w:p w14:paraId="52E5492E" w14:textId="77777777" w:rsidR="00A11BA9" w:rsidRPr="003B26BB" w:rsidRDefault="00074521">
            <w:pPr>
              <w:tabs>
                <w:tab w:val="left" w:pos="851"/>
              </w:tabs>
              <w:spacing w:line="360" w:lineRule="auto"/>
              <w:rPr>
                <w:sz w:val="20"/>
              </w:rPr>
            </w:pPr>
            <w:r w:rsidRPr="003B26BB">
              <w:rPr>
                <w:rFonts w:hint="eastAsia"/>
                <w:sz w:val="20"/>
              </w:rPr>
              <w:t>具有履行合同所必须的设备和专业技术能力</w:t>
            </w:r>
          </w:p>
        </w:tc>
        <w:tc>
          <w:tcPr>
            <w:tcW w:w="5723" w:type="dxa"/>
            <w:tcBorders>
              <w:top w:val="single" w:sz="2" w:space="0" w:color="auto"/>
              <w:left w:val="single" w:sz="2" w:space="0" w:color="auto"/>
              <w:bottom w:val="single" w:sz="2" w:space="0" w:color="auto"/>
              <w:right w:val="single" w:sz="2" w:space="0" w:color="auto"/>
            </w:tcBorders>
            <w:vAlign w:val="center"/>
          </w:tcPr>
          <w:p w14:paraId="41354E57" w14:textId="00F16A99" w:rsidR="00A11BA9" w:rsidRPr="003B26BB" w:rsidRDefault="00074521" w:rsidP="00744EFD">
            <w:pPr>
              <w:tabs>
                <w:tab w:val="left" w:pos="851"/>
              </w:tabs>
              <w:spacing w:line="360" w:lineRule="auto"/>
              <w:rPr>
                <w:sz w:val="20"/>
              </w:rPr>
            </w:pPr>
            <w:r w:rsidRPr="003B26BB">
              <w:rPr>
                <w:rFonts w:hint="eastAsia"/>
                <w:sz w:val="20"/>
              </w:rPr>
              <w:t>采购人对投标人履行合同所必须的设备和专业技术能力无其他特殊要求，投标人</w:t>
            </w:r>
            <w:r w:rsidRPr="003B26BB">
              <w:rPr>
                <w:rFonts w:ascii="宋体" w:hAnsi="宋体" w:hint="eastAsia"/>
                <w:sz w:val="20"/>
                <w:szCs w:val="28"/>
              </w:rPr>
              <w:t>可不提供证明材料</w:t>
            </w:r>
            <w:r w:rsidRPr="003B26BB">
              <w:rPr>
                <w:rFonts w:hint="eastAsia"/>
                <w:sz w:val="20"/>
              </w:rPr>
              <w:t>。【说明：无须提供证明材料，上传空白页即可，不对本项上传的材料作资格审查】</w:t>
            </w:r>
          </w:p>
        </w:tc>
      </w:tr>
      <w:tr w:rsidR="003B26BB" w:rsidRPr="003B26BB" w14:paraId="00D64769" w14:textId="77777777" w:rsidTr="002F446A">
        <w:tc>
          <w:tcPr>
            <w:tcW w:w="696" w:type="dxa"/>
            <w:vMerge/>
            <w:tcBorders>
              <w:left w:val="single" w:sz="2" w:space="0" w:color="auto"/>
              <w:right w:val="single" w:sz="2" w:space="0" w:color="auto"/>
            </w:tcBorders>
            <w:vAlign w:val="center"/>
          </w:tcPr>
          <w:p w14:paraId="0A543FD7" w14:textId="77777777" w:rsidR="00A11BA9" w:rsidRPr="003B26BB"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21D28D"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759754F2" w14:textId="77777777" w:rsidR="00A11BA9" w:rsidRPr="003B26BB" w:rsidRDefault="00074521">
            <w:pPr>
              <w:tabs>
                <w:tab w:val="left" w:pos="851"/>
              </w:tabs>
              <w:spacing w:line="360" w:lineRule="auto"/>
              <w:rPr>
                <w:sz w:val="20"/>
              </w:rPr>
            </w:pPr>
            <w:r w:rsidRPr="003B26BB">
              <w:rPr>
                <w:rFonts w:hint="eastAsia"/>
                <w:sz w:val="20"/>
              </w:rPr>
              <w:t>法律、行政法规规定的其他条件</w:t>
            </w:r>
          </w:p>
        </w:tc>
        <w:tc>
          <w:tcPr>
            <w:tcW w:w="5723" w:type="dxa"/>
            <w:tcBorders>
              <w:top w:val="single" w:sz="2" w:space="0" w:color="auto"/>
              <w:left w:val="single" w:sz="2" w:space="0" w:color="auto"/>
              <w:bottom w:val="single" w:sz="2" w:space="0" w:color="auto"/>
              <w:right w:val="single" w:sz="2" w:space="0" w:color="auto"/>
            </w:tcBorders>
            <w:vAlign w:val="center"/>
          </w:tcPr>
          <w:p w14:paraId="49A2AD11" w14:textId="634913D6" w:rsidR="00A11BA9" w:rsidRPr="003B26BB" w:rsidRDefault="00074521" w:rsidP="00744EFD">
            <w:pPr>
              <w:tabs>
                <w:tab w:val="left" w:pos="851"/>
              </w:tabs>
              <w:spacing w:line="360" w:lineRule="auto"/>
              <w:rPr>
                <w:sz w:val="20"/>
              </w:rPr>
            </w:pPr>
            <w:r w:rsidRPr="003B26BB">
              <w:rPr>
                <w:rFonts w:hint="eastAsia"/>
                <w:sz w:val="20"/>
              </w:rPr>
              <w:t>采购人对法律、行政法规规定的其他条件无其他特殊要求，投标人</w:t>
            </w:r>
            <w:r w:rsidRPr="003B26BB">
              <w:rPr>
                <w:rFonts w:ascii="宋体" w:hAnsi="宋体" w:hint="eastAsia"/>
                <w:sz w:val="20"/>
                <w:szCs w:val="28"/>
              </w:rPr>
              <w:t>可不提供证明材料</w:t>
            </w:r>
            <w:r w:rsidRPr="003B26BB">
              <w:rPr>
                <w:rFonts w:hint="eastAsia"/>
                <w:sz w:val="20"/>
              </w:rPr>
              <w:t>。【说明：无须提供证明材料，上传空白页即可，不对本项上传的材料作资格审查】</w:t>
            </w:r>
          </w:p>
        </w:tc>
      </w:tr>
      <w:tr w:rsidR="003B26BB" w:rsidRPr="003B26BB" w14:paraId="64073CD9" w14:textId="77777777" w:rsidTr="002F446A">
        <w:tc>
          <w:tcPr>
            <w:tcW w:w="696" w:type="dxa"/>
            <w:vMerge/>
            <w:tcBorders>
              <w:left w:val="single" w:sz="2" w:space="0" w:color="auto"/>
              <w:right w:val="single" w:sz="2" w:space="0" w:color="auto"/>
            </w:tcBorders>
            <w:vAlign w:val="center"/>
          </w:tcPr>
          <w:p w14:paraId="377E3FA4" w14:textId="77777777" w:rsidR="00A11BA9" w:rsidRPr="003B26BB"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015C4EC6"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D46B8DA" w14:textId="0FE6A4E8" w:rsidR="00A11BA9" w:rsidRPr="003B26BB" w:rsidRDefault="00074521" w:rsidP="005B3D92">
            <w:pPr>
              <w:tabs>
                <w:tab w:val="left" w:pos="851"/>
              </w:tabs>
              <w:spacing w:line="360" w:lineRule="auto"/>
              <w:rPr>
                <w:sz w:val="20"/>
              </w:rPr>
            </w:pPr>
            <w:r w:rsidRPr="003B26BB">
              <w:rPr>
                <w:rFonts w:hint="eastAsia"/>
                <w:sz w:val="20"/>
              </w:rPr>
              <w:t>不属于国家相关法律法规规定的</w:t>
            </w:r>
            <w:r w:rsidR="005B3D92" w:rsidRPr="003B26BB">
              <w:rPr>
                <w:rFonts w:hint="eastAsia"/>
                <w:sz w:val="20"/>
              </w:rPr>
              <w:t>其他</w:t>
            </w:r>
            <w:r w:rsidRPr="003B26BB">
              <w:rPr>
                <w:rFonts w:hint="eastAsia"/>
                <w:sz w:val="20"/>
              </w:rPr>
              <w:t>禁止参加投标的</w:t>
            </w:r>
            <w:r w:rsidR="005B3D92" w:rsidRPr="003B26BB">
              <w:rPr>
                <w:rFonts w:hint="eastAsia"/>
                <w:sz w:val="20"/>
              </w:rPr>
              <w:t>情形</w:t>
            </w:r>
          </w:p>
        </w:tc>
        <w:tc>
          <w:tcPr>
            <w:tcW w:w="5723" w:type="dxa"/>
            <w:tcBorders>
              <w:top w:val="single" w:sz="2" w:space="0" w:color="auto"/>
              <w:left w:val="single" w:sz="2" w:space="0" w:color="auto"/>
              <w:bottom w:val="single" w:sz="2" w:space="0" w:color="auto"/>
              <w:right w:val="single" w:sz="2" w:space="0" w:color="auto"/>
            </w:tcBorders>
            <w:vAlign w:val="center"/>
          </w:tcPr>
          <w:p w14:paraId="2D2E6282" w14:textId="77777777" w:rsidR="00A11BA9" w:rsidRPr="003B26BB" w:rsidRDefault="00074521">
            <w:pPr>
              <w:tabs>
                <w:tab w:val="left" w:pos="851"/>
              </w:tabs>
              <w:spacing w:line="360" w:lineRule="auto"/>
              <w:rPr>
                <w:sz w:val="20"/>
              </w:rPr>
            </w:pPr>
            <w:r w:rsidRPr="003B26BB">
              <w:rPr>
                <w:sz w:val="20"/>
              </w:rPr>
              <w:t>1</w:t>
            </w:r>
            <w:r w:rsidRPr="003B26BB">
              <w:rPr>
                <w:rFonts w:hint="eastAsia"/>
                <w:sz w:val="20"/>
              </w:rPr>
              <w:t>、根据招标文件的要求不属于禁止参加投标或投标无效的供应商；</w:t>
            </w:r>
          </w:p>
          <w:p w14:paraId="6785D5F6" w14:textId="77777777" w:rsidR="00A11BA9" w:rsidRPr="003B26BB" w:rsidRDefault="00074521">
            <w:pPr>
              <w:tabs>
                <w:tab w:val="left" w:pos="851"/>
              </w:tabs>
              <w:spacing w:line="360" w:lineRule="auto"/>
              <w:rPr>
                <w:sz w:val="20"/>
              </w:rPr>
            </w:pPr>
            <w:r w:rsidRPr="003B26BB">
              <w:rPr>
                <w:sz w:val="20"/>
              </w:rPr>
              <w:t>2</w:t>
            </w:r>
            <w:r w:rsidRPr="003B26BB">
              <w:rPr>
                <w:rFonts w:hint="eastAsia"/>
                <w:sz w:val="20"/>
              </w:rPr>
              <w:t>、资格审查小组未发现或者未知晓投标人存在属于国家相关法律法规规定的禁止参加投标或投标无效的供应商。</w:t>
            </w:r>
          </w:p>
          <w:p w14:paraId="146E3C2D" w14:textId="77777777" w:rsidR="00A11BA9" w:rsidRPr="003B26BB" w:rsidRDefault="00074521">
            <w:pPr>
              <w:tabs>
                <w:tab w:val="left" w:pos="851"/>
              </w:tabs>
              <w:spacing w:line="360" w:lineRule="auto"/>
              <w:rPr>
                <w:sz w:val="20"/>
              </w:rPr>
            </w:pPr>
            <w:r w:rsidRPr="003B26BB">
              <w:rPr>
                <w:rFonts w:hint="eastAsia"/>
                <w:sz w:val="20"/>
              </w:rPr>
              <w:t>【说明：无须提供证明材料，上传空白页即可，不对本项上传的材料作资格审查】</w:t>
            </w:r>
          </w:p>
        </w:tc>
      </w:tr>
      <w:tr w:rsidR="003B26BB" w:rsidRPr="003B26BB" w14:paraId="34AFBF90" w14:textId="77777777" w:rsidTr="002F446A">
        <w:tc>
          <w:tcPr>
            <w:tcW w:w="696" w:type="dxa"/>
            <w:vMerge/>
            <w:tcBorders>
              <w:left w:val="single" w:sz="2" w:space="0" w:color="auto"/>
              <w:right w:val="single" w:sz="2" w:space="0" w:color="auto"/>
            </w:tcBorders>
            <w:vAlign w:val="center"/>
          </w:tcPr>
          <w:p w14:paraId="04B63B02"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027DF6"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20A73616" w14:textId="77777777" w:rsidR="00A11BA9" w:rsidRPr="003B26BB" w:rsidRDefault="00074521">
            <w:pPr>
              <w:tabs>
                <w:tab w:val="left" w:pos="851"/>
              </w:tabs>
              <w:spacing w:line="360" w:lineRule="auto"/>
              <w:rPr>
                <w:sz w:val="20"/>
              </w:rPr>
            </w:pPr>
            <w:r w:rsidRPr="003B26BB">
              <w:rPr>
                <w:rFonts w:hint="eastAsia"/>
                <w:sz w:val="20"/>
              </w:rPr>
              <w:t>联合体投标</w:t>
            </w:r>
          </w:p>
        </w:tc>
        <w:tc>
          <w:tcPr>
            <w:tcW w:w="5723" w:type="dxa"/>
            <w:tcBorders>
              <w:top w:val="single" w:sz="2" w:space="0" w:color="auto"/>
              <w:left w:val="single" w:sz="2" w:space="0" w:color="auto"/>
              <w:bottom w:val="single" w:sz="2" w:space="0" w:color="auto"/>
              <w:right w:val="single" w:sz="2" w:space="0" w:color="auto"/>
            </w:tcBorders>
            <w:vAlign w:val="center"/>
          </w:tcPr>
          <w:p w14:paraId="49D2BD2A" w14:textId="4D3786FE" w:rsidR="00A11BA9" w:rsidRPr="003B26BB" w:rsidRDefault="00B15914" w:rsidP="00820519">
            <w:pPr>
              <w:tabs>
                <w:tab w:val="left" w:pos="851"/>
              </w:tabs>
              <w:spacing w:line="360" w:lineRule="auto"/>
              <w:rPr>
                <w:sz w:val="20"/>
              </w:rPr>
            </w:pPr>
            <w:r w:rsidRPr="003B26BB">
              <w:rPr>
                <w:rFonts w:hint="eastAsia"/>
                <w:sz w:val="20"/>
              </w:rPr>
              <w:t>联合体协议书</w:t>
            </w:r>
            <w:r w:rsidR="00820519" w:rsidRPr="003B26BB">
              <w:rPr>
                <w:rFonts w:hint="eastAsia"/>
                <w:sz w:val="20"/>
              </w:rPr>
              <w:t>复印件</w:t>
            </w:r>
            <w:r w:rsidRPr="003B26BB">
              <w:rPr>
                <w:rFonts w:hint="eastAsia"/>
                <w:sz w:val="20"/>
              </w:rPr>
              <w:t>【说明：（</w:t>
            </w:r>
            <w:r w:rsidRPr="003B26BB">
              <w:rPr>
                <w:rFonts w:hint="eastAsia"/>
                <w:sz w:val="20"/>
              </w:rPr>
              <w:t>1</w:t>
            </w:r>
            <w:r w:rsidRPr="003B26BB">
              <w:rPr>
                <w:rFonts w:hint="eastAsia"/>
                <w:sz w:val="20"/>
              </w:rPr>
              <w:t>）联合体各方均按招标文件要求签章；（</w:t>
            </w:r>
            <w:r w:rsidRPr="003B26BB">
              <w:rPr>
                <w:rFonts w:hint="eastAsia"/>
                <w:sz w:val="20"/>
              </w:rPr>
              <w:t>2</w:t>
            </w:r>
            <w:r w:rsidRPr="003B26BB">
              <w:rPr>
                <w:rFonts w:hint="eastAsia"/>
                <w:sz w:val="20"/>
              </w:rPr>
              <w:t>）非联合体</w:t>
            </w:r>
            <w:r w:rsidR="00B60B62" w:rsidRPr="003B26BB">
              <w:rPr>
                <w:rFonts w:hint="eastAsia"/>
                <w:sz w:val="20"/>
              </w:rPr>
              <w:t>投</w:t>
            </w:r>
            <w:r w:rsidR="00B60B62" w:rsidRPr="003B26BB">
              <w:rPr>
                <w:sz w:val="20"/>
              </w:rPr>
              <w:t>标</w:t>
            </w:r>
            <w:r w:rsidRPr="003B26BB">
              <w:rPr>
                <w:rFonts w:hint="eastAsia"/>
                <w:sz w:val="20"/>
              </w:rPr>
              <w:t>的不需要提供；（</w:t>
            </w:r>
            <w:r w:rsidRPr="003B26BB">
              <w:rPr>
                <w:rFonts w:hint="eastAsia"/>
                <w:sz w:val="20"/>
              </w:rPr>
              <w:t>3</w:t>
            </w:r>
            <w:r w:rsidRPr="003B26BB">
              <w:rPr>
                <w:rFonts w:hint="eastAsia"/>
                <w:sz w:val="20"/>
              </w:rPr>
              <w:t>）联合体</w:t>
            </w:r>
            <w:r w:rsidR="00F6417F" w:rsidRPr="003B26BB">
              <w:rPr>
                <w:rFonts w:hint="eastAsia"/>
                <w:sz w:val="20"/>
              </w:rPr>
              <w:t>投标</w:t>
            </w:r>
            <w:r w:rsidRPr="003B26BB">
              <w:rPr>
                <w:rFonts w:hint="eastAsia"/>
                <w:sz w:val="20"/>
              </w:rPr>
              <w:t>的，应提供联合体协议书。本项目只允许两个供应商组成联合体参与投标，但联合体协议应载明联合体各方承担的工作和义务。联合体成员单位不得以自己的名义单独参与同一项目（包件），也不得组成新的联合体参与同一项目（包件）。】。</w:t>
            </w:r>
          </w:p>
        </w:tc>
      </w:tr>
      <w:tr w:rsidR="003B26BB" w:rsidRPr="003B26BB" w14:paraId="4FF76A4D" w14:textId="77777777" w:rsidTr="002F446A">
        <w:tc>
          <w:tcPr>
            <w:tcW w:w="696" w:type="dxa"/>
            <w:vMerge/>
            <w:tcBorders>
              <w:left w:val="single" w:sz="2" w:space="0" w:color="auto"/>
              <w:right w:val="single" w:sz="2" w:space="0" w:color="auto"/>
            </w:tcBorders>
            <w:vAlign w:val="center"/>
          </w:tcPr>
          <w:p w14:paraId="5554BFD8"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F5094B7"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16602C1" w14:textId="77777777" w:rsidR="00A11BA9" w:rsidRPr="003B26BB" w:rsidRDefault="00074521">
            <w:pPr>
              <w:tabs>
                <w:tab w:val="left" w:pos="851"/>
              </w:tabs>
              <w:spacing w:line="360" w:lineRule="auto"/>
              <w:rPr>
                <w:sz w:val="20"/>
              </w:rPr>
            </w:pPr>
            <w:r w:rsidRPr="003B26BB">
              <w:rPr>
                <w:rFonts w:hint="eastAsia"/>
                <w:sz w:val="20"/>
              </w:rPr>
              <w:t>资质要求</w:t>
            </w:r>
          </w:p>
        </w:tc>
        <w:tc>
          <w:tcPr>
            <w:tcW w:w="5723" w:type="dxa"/>
            <w:tcBorders>
              <w:top w:val="single" w:sz="2" w:space="0" w:color="auto"/>
              <w:left w:val="single" w:sz="2" w:space="0" w:color="auto"/>
              <w:bottom w:val="single" w:sz="2" w:space="0" w:color="auto"/>
              <w:right w:val="single" w:sz="2" w:space="0" w:color="auto"/>
            </w:tcBorders>
            <w:vAlign w:val="center"/>
          </w:tcPr>
          <w:p w14:paraId="01846A87" w14:textId="77777777" w:rsidR="00A11BA9" w:rsidRPr="003B26BB" w:rsidRDefault="00074521">
            <w:pPr>
              <w:tabs>
                <w:tab w:val="left" w:pos="851"/>
              </w:tabs>
              <w:spacing w:line="360" w:lineRule="auto"/>
              <w:rPr>
                <w:sz w:val="20"/>
              </w:rPr>
            </w:pPr>
            <w:r w:rsidRPr="003B26BB">
              <w:rPr>
                <w:rFonts w:hint="eastAsia"/>
                <w:sz w:val="20"/>
              </w:rPr>
              <w:t>无【说明：无须提供证明材料，上传空白页即可，不对本项上传的材料作资格审查】</w:t>
            </w:r>
          </w:p>
        </w:tc>
      </w:tr>
      <w:tr w:rsidR="003B26BB" w:rsidRPr="003B26BB" w14:paraId="5AEB09EC" w14:textId="77777777" w:rsidTr="002F446A">
        <w:tc>
          <w:tcPr>
            <w:tcW w:w="696" w:type="dxa"/>
            <w:vMerge/>
            <w:tcBorders>
              <w:left w:val="single" w:sz="2" w:space="0" w:color="auto"/>
              <w:right w:val="single" w:sz="2" w:space="0" w:color="auto"/>
            </w:tcBorders>
            <w:vAlign w:val="center"/>
          </w:tcPr>
          <w:p w14:paraId="61B5DAB9"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894CCD7"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1F832195" w14:textId="77777777" w:rsidR="00A11BA9" w:rsidRPr="003B26BB" w:rsidRDefault="00074521">
            <w:pPr>
              <w:tabs>
                <w:tab w:val="left" w:pos="851"/>
              </w:tabs>
              <w:spacing w:line="360" w:lineRule="auto"/>
              <w:rPr>
                <w:sz w:val="20"/>
              </w:rPr>
            </w:pPr>
            <w:r w:rsidRPr="003B26BB">
              <w:rPr>
                <w:rFonts w:hint="eastAsia"/>
                <w:sz w:val="20"/>
              </w:rPr>
              <w:t>投标保证金</w:t>
            </w:r>
          </w:p>
        </w:tc>
        <w:tc>
          <w:tcPr>
            <w:tcW w:w="5723" w:type="dxa"/>
            <w:tcBorders>
              <w:top w:val="single" w:sz="2" w:space="0" w:color="auto"/>
              <w:left w:val="single" w:sz="2" w:space="0" w:color="auto"/>
              <w:bottom w:val="single" w:sz="2" w:space="0" w:color="auto"/>
              <w:right w:val="single" w:sz="2" w:space="0" w:color="auto"/>
            </w:tcBorders>
            <w:vAlign w:val="center"/>
          </w:tcPr>
          <w:p w14:paraId="04AC23EE" w14:textId="77777777" w:rsidR="00A11BA9" w:rsidRPr="003B26BB" w:rsidRDefault="00074521">
            <w:pPr>
              <w:tabs>
                <w:tab w:val="left" w:pos="851"/>
              </w:tabs>
              <w:spacing w:line="360" w:lineRule="auto"/>
              <w:rPr>
                <w:sz w:val="20"/>
              </w:rPr>
            </w:pPr>
            <w:r w:rsidRPr="003B26BB">
              <w:rPr>
                <w:rFonts w:hint="eastAsia"/>
                <w:sz w:val="20"/>
              </w:rPr>
              <w:t>无【说明：无须提供证明材料，上传空白页即可，不对本项上传的材料作资格审查】</w:t>
            </w:r>
          </w:p>
        </w:tc>
      </w:tr>
      <w:tr w:rsidR="003B26BB" w:rsidRPr="003B26BB" w14:paraId="44C62BF2" w14:textId="77777777" w:rsidTr="002F446A">
        <w:tc>
          <w:tcPr>
            <w:tcW w:w="696" w:type="dxa"/>
            <w:vMerge/>
            <w:tcBorders>
              <w:left w:val="single" w:sz="2" w:space="0" w:color="auto"/>
              <w:right w:val="single" w:sz="2" w:space="0" w:color="auto"/>
            </w:tcBorders>
            <w:vAlign w:val="center"/>
          </w:tcPr>
          <w:p w14:paraId="05E87FE0" w14:textId="77777777" w:rsidR="00A11BA9" w:rsidRPr="003B26BB"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37E5F62"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621E167B" w14:textId="77777777" w:rsidR="00A11BA9" w:rsidRPr="003B26BB" w:rsidRDefault="00074521">
            <w:pPr>
              <w:tabs>
                <w:tab w:val="left" w:pos="851"/>
              </w:tabs>
              <w:spacing w:line="360" w:lineRule="auto"/>
              <w:rPr>
                <w:sz w:val="20"/>
              </w:rPr>
            </w:pPr>
            <w:r w:rsidRPr="003B26BB">
              <w:rPr>
                <w:rFonts w:hint="eastAsia"/>
                <w:sz w:val="20"/>
              </w:rPr>
              <w:t>投标文件签章</w:t>
            </w:r>
          </w:p>
        </w:tc>
        <w:tc>
          <w:tcPr>
            <w:tcW w:w="5723" w:type="dxa"/>
            <w:tcBorders>
              <w:top w:val="single" w:sz="2" w:space="0" w:color="auto"/>
              <w:left w:val="single" w:sz="2" w:space="0" w:color="auto"/>
              <w:bottom w:val="single" w:sz="2" w:space="0" w:color="auto"/>
              <w:right w:val="single" w:sz="2" w:space="0" w:color="auto"/>
            </w:tcBorders>
            <w:vAlign w:val="center"/>
          </w:tcPr>
          <w:p w14:paraId="37514B65" w14:textId="77777777" w:rsidR="00A11BA9" w:rsidRPr="003B26BB" w:rsidRDefault="00074521">
            <w:pPr>
              <w:tabs>
                <w:tab w:val="left" w:pos="851"/>
              </w:tabs>
              <w:spacing w:line="360" w:lineRule="auto"/>
              <w:rPr>
                <w:sz w:val="20"/>
              </w:rPr>
            </w:pPr>
            <w:r w:rsidRPr="003B26BB">
              <w:rPr>
                <w:rFonts w:hint="eastAsia"/>
                <w:sz w:val="20"/>
              </w:rPr>
              <w:t>投标文件加盖有投标人（法定名称）电子签章。【说明：无须提供证明材料，上传空白页即可，不对本项上传的材料作资格审查】</w:t>
            </w:r>
          </w:p>
        </w:tc>
      </w:tr>
      <w:tr w:rsidR="003B26BB" w:rsidRPr="003B26BB" w14:paraId="49ABD18F" w14:textId="77777777" w:rsidTr="002F446A">
        <w:tc>
          <w:tcPr>
            <w:tcW w:w="696" w:type="dxa"/>
            <w:vMerge/>
            <w:tcBorders>
              <w:left w:val="single" w:sz="2" w:space="0" w:color="auto"/>
              <w:bottom w:val="single" w:sz="2" w:space="0" w:color="auto"/>
              <w:right w:val="single" w:sz="2" w:space="0" w:color="auto"/>
            </w:tcBorders>
            <w:vAlign w:val="center"/>
          </w:tcPr>
          <w:p w14:paraId="0190BCFB" w14:textId="77777777" w:rsidR="00A11BA9" w:rsidRPr="003B26BB"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28AEA966" w14:textId="77777777" w:rsidR="00A11BA9" w:rsidRPr="003B26BB"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FA57B15" w14:textId="77777777" w:rsidR="00A11BA9" w:rsidRPr="003B26BB" w:rsidRDefault="00074521">
            <w:pPr>
              <w:tabs>
                <w:tab w:val="left" w:pos="851"/>
              </w:tabs>
              <w:spacing w:line="360" w:lineRule="auto"/>
              <w:rPr>
                <w:sz w:val="20"/>
              </w:rPr>
            </w:pPr>
            <w:r w:rsidRPr="003B26BB">
              <w:rPr>
                <w:rFonts w:hint="eastAsia"/>
                <w:sz w:val="20"/>
              </w:rPr>
              <w:t>投标文件资格响应文件的语言</w:t>
            </w:r>
          </w:p>
        </w:tc>
        <w:tc>
          <w:tcPr>
            <w:tcW w:w="5723" w:type="dxa"/>
            <w:tcBorders>
              <w:top w:val="single" w:sz="2" w:space="0" w:color="auto"/>
              <w:left w:val="single" w:sz="2" w:space="0" w:color="auto"/>
              <w:bottom w:val="single" w:sz="2" w:space="0" w:color="auto"/>
              <w:right w:val="single" w:sz="2" w:space="0" w:color="auto"/>
            </w:tcBorders>
            <w:vAlign w:val="center"/>
          </w:tcPr>
          <w:p w14:paraId="1A6FAF7B" w14:textId="77777777" w:rsidR="00A11BA9" w:rsidRPr="003B26BB" w:rsidRDefault="00074521">
            <w:pPr>
              <w:tabs>
                <w:tab w:val="left" w:pos="851"/>
              </w:tabs>
              <w:spacing w:line="360" w:lineRule="auto"/>
              <w:rPr>
                <w:sz w:val="20"/>
              </w:rPr>
            </w:pPr>
            <w:r w:rsidRPr="003B26BB">
              <w:rPr>
                <w:rFonts w:hint="eastAsia"/>
                <w:sz w:val="20"/>
              </w:rPr>
              <w:t>语言符合招标文件的要求。【说明：无须提供证明材料，上传空白页即可，不对本项上传的材料作资格审查】</w:t>
            </w:r>
          </w:p>
        </w:tc>
      </w:tr>
      <w:tr w:rsidR="003B26BB" w:rsidRPr="003B26BB" w14:paraId="3D258D05" w14:textId="77777777" w:rsidTr="002F446A">
        <w:tc>
          <w:tcPr>
            <w:tcW w:w="696" w:type="dxa"/>
            <w:tcBorders>
              <w:left w:val="single" w:sz="2" w:space="0" w:color="auto"/>
              <w:bottom w:val="single" w:sz="2" w:space="0" w:color="auto"/>
              <w:right w:val="single" w:sz="2" w:space="0" w:color="auto"/>
            </w:tcBorders>
            <w:vAlign w:val="center"/>
          </w:tcPr>
          <w:p w14:paraId="5F93268D" w14:textId="77777777" w:rsidR="00A11BA9" w:rsidRPr="003B26BB" w:rsidRDefault="00074521">
            <w:pPr>
              <w:tabs>
                <w:tab w:val="left" w:pos="851"/>
              </w:tabs>
              <w:spacing w:line="360" w:lineRule="auto"/>
              <w:rPr>
                <w:sz w:val="20"/>
              </w:rPr>
            </w:pPr>
            <w:r w:rsidRPr="003B26BB">
              <w:rPr>
                <w:rFonts w:hint="eastAsia"/>
                <w:sz w:val="20"/>
              </w:rPr>
              <w:t>4</w:t>
            </w:r>
          </w:p>
        </w:tc>
        <w:tc>
          <w:tcPr>
            <w:tcW w:w="2109" w:type="dxa"/>
            <w:gridSpan w:val="2"/>
            <w:tcBorders>
              <w:left w:val="single" w:sz="2" w:space="0" w:color="auto"/>
              <w:bottom w:val="single" w:sz="2" w:space="0" w:color="auto"/>
              <w:right w:val="single" w:sz="2" w:space="0" w:color="auto"/>
            </w:tcBorders>
            <w:vAlign w:val="center"/>
          </w:tcPr>
          <w:p w14:paraId="2B3AD3A1" w14:textId="77777777" w:rsidR="00A11BA9" w:rsidRPr="003B26BB" w:rsidRDefault="00074521">
            <w:pPr>
              <w:tabs>
                <w:tab w:val="left" w:pos="851"/>
              </w:tabs>
              <w:spacing w:line="360" w:lineRule="auto"/>
              <w:rPr>
                <w:sz w:val="20"/>
              </w:rPr>
            </w:pPr>
            <w:r w:rsidRPr="003B26BB">
              <w:rPr>
                <w:rFonts w:hint="eastAsia"/>
                <w:sz w:val="20"/>
              </w:rPr>
              <w:t>投标文件资格响应</w:t>
            </w:r>
            <w:r w:rsidRPr="003B26BB">
              <w:rPr>
                <w:sz w:val="20"/>
              </w:rPr>
              <w:t>文件</w:t>
            </w:r>
            <w:r w:rsidRPr="003B26BB">
              <w:rPr>
                <w:rFonts w:hint="eastAsia"/>
                <w:sz w:val="20"/>
              </w:rPr>
              <w:t>组成</w:t>
            </w:r>
          </w:p>
        </w:tc>
        <w:tc>
          <w:tcPr>
            <w:tcW w:w="5723" w:type="dxa"/>
            <w:tcBorders>
              <w:top w:val="single" w:sz="2" w:space="0" w:color="auto"/>
              <w:left w:val="single" w:sz="2" w:space="0" w:color="auto"/>
              <w:bottom w:val="single" w:sz="2" w:space="0" w:color="auto"/>
              <w:right w:val="single" w:sz="2" w:space="0" w:color="auto"/>
            </w:tcBorders>
            <w:vAlign w:val="center"/>
          </w:tcPr>
          <w:p w14:paraId="0AD58A41" w14:textId="1FB97E1D" w:rsidR="00A11BA9" w:rsidRPr="003B26BB" w:rsidRDefault="00074521" w:rsidP="008E2ED7">
            <w:r w:rsidRPr="003B26BB">
              <w:rPr>
                <w:rFonts w:ascii="宋体" w:hAnsi="宋体" w:hint="eastAsia"/>
                <w:sz w:val="20"/>
                <w:szCs w:val="28"/>
              </w:rPr>
              <w:t>符合招标文件“</w:t>
            </w:r>
            <w:r w:rsidRPr="003B26BB">
              <w:rPr>
                <w:rFonts w:ascii="宋体" w:hAnsi="宋体"/>
                <w:sz w:val="20"/>
                <w:szCs w:val="28"/>
              </w:rPr>
              <w:t>2.4.</w:t>
            </w:r>
            <w:r w:rsidRPr="003B26BB">
              <w:rPr>
                <w:rFonts w:ascii="宋体" w:hAnsi="宋体" w:hint="eastAsia"/>
                <w:sz w:val="20"/>
                <w:szCs w:val="28"/>
              </w:rPr>
              <w:t>6投标</w:t>
            </w:r>
            <w:r w:rsidRPr="003B26BB">
              <w:rPr>
                <w:rFonts w:ascii="宋体" w:hAnsi="宋体"/>
                <w:sz w:val="20"/>
                <w:szCs w:val="28"/>
              </w:rPr>
              <w:t>文件的组成”规定要求。</w:t>
            </w:r>
            <w:r w:rsidRPr="003B26BB">
              <w:rPr>
                <w:rFonts w:ascii="宋体" w:hAnsi="宋体" w:hint="eastAsia"/>
                <w:sz w:val="20"/>
                <w:szCs w:val="28"/>
              </w:rPr>
              <w:t>【说明：</w:t>
            </w:r>
            <w:r w:rsidR="002F446A" w:rsidRPr="003B26BB">
              <w:rPr>
                <w:rFonts w:hint="eastAsia"/>
                <w:sz w:val="20"/>
              </w:rPr>
              <w:t>①</w:t>
            </w:r>
            <w:r w:rsidRPr="003B26BB">
              <w:rPr>
                <w:rFonts w:ascii="宋体" w:hAnsi="宋体" w:hint="eastAsia"/>
                <w:sz w:val="20"/>
                <w:szCs w:val="28"/>
              </w:rPr>
              <w:t>投标人按招标文件3.2.1关于投标人申明的</w:t>
            </w:r>
            <w:r w:rsidRPr="003B26BB">
              <w:rPr>
                <w:rFonts w:hint="eastAsia"/>
                <w:sz w:val="20"/>
              </w:rPr>
              <w:t>内容</w:t>
            </w:r>
            <w:r w:rsidRPr="003B26BB">
              <w:rPr>
                <w:rFonts w:ascii="宋体" w:hAnsi="宋体" w:hint="eastAsia"/>
                <w:sz w:val="20"/>
                <w:szCs w:val="28"/>
              </w:rPr>
              <w:t>提供关于投标人申明的函。】</w:t>
            </w:r>
          </w:p>
        </w:tc>
      </w:tr>
      <w:tr w:rsidR="003B26BB" w:rsidRPr="003B26BB" w14:paraId="27AB8097" w14:textId="77777777" w:rsidTr="002F446A">
        <w:tc>
          <w:tcPr>
            <w:tcW w:w="696" w:type="dxa"/>
            <w:tcBorders>
              <w:top w:val="single" w:sz="2" w:space="0" w:color="auto"/>
              <w:left w:val="single" w:sz="2" w:space="0" w:color="auto"/>
              <w:bottom w:val="single" w:sz="2" w:space="0" w:color="auto"/>
              <w:right w:val="single" w:sz="2" w:space="0" w:color="auto"/>
            </w:tcBorders>
            <w:vAlign w:val="center"/>
          </w:tcPr>
          <w:p w14:paraId="649FD580" w14:textId="77777777" w:rsidR="00A11BA9" w:rsidRPr="003B26BB" w:rsidRDefault="00074521">
            <w:pPr>
              <w:tabs>
                <w:tab w:val="left" w:pos="851"/>
              </w:tabs>
              <w:spacing w:line="360" w:lineRule="auto"/>
              <w:jc w:val="center"/>
              <w:rPr>
                <w:sz w:val="20"/>
              </w:rPr>
            </w:pPr>
            <w:r w:rsidRPr="003B26BB">
              <w:rPr>
                <w:rFonts w:hint="eastAsia"/>
                <w:sz w:val="20"/>
              </w:rPr>
              <w:t>5</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62CE83C9" w14:textId="77777777" w:rsidR="00A11BA9" w:rsidRPr="003B26BB" w:rsidRDefault="00074521">
            <w:pPr>
              <w:tabs>
                <w:tab w:val="left" w:pos="851"/>
              </w:tabs>
              <w:spacing w:line="360" w:lineRule="auto"/>
              <w:rPr>
                <w:sz w:val="20"/>
              </w:rPr>
            </w:pPr>
            <w:r w:rsidRPr="003B26BB">
              <w:rPr>
                <w:rFonts w:hint="eastAsia"/>
                <w:sz w:val="20"/>
              </w:rPr>
              <w:t>具有健全的财务会计制度的证明材料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27A2B2A1" w14:textId="76E887E4" w:rsidR="00A11BA9" w:rsidRPr="003B26BB" w:rsidRDefault="008B2E66" w:rsidP="009D2860">
            <w:pPr>
              <w:tabs>
                <w:tab w:val="left" w:pos="851"/>
              </w:tabs>
              <w:spacing w:line="360" w:lineRule="auto"/>
              <w:rPr>
                <w:sz w:val="20"/>
              </w:rPr>
            </w:pPr>
            <w:r w:rsidRPr="003B26BB">
              <w:rPr>
                <w:rFonts w:hint="eastAsia"/>
                <w:sz w:val="20"/>
              </w:rPr>
              <w:t>投标人</w:t>
            </w:r>
            <w:r w:rsidR="004A4458" w:rsidRPr="003B26BB">
              <w:rPr>
                <w:rFonts w:hint="eastAsia"/>
                <w:sz w:val="20"/>
              </w:rPr>
              <w:t>具有健全的财务会计制度的书面声明材料【说明：①按</w:t>
            </w:r>
            <w:r w:rsidR="00220DA3" w:rsidRPr="003B26BB">
              <w:rPr>
                <w:rFonts w:hint="eastAsia"/>
                <w:sz w:val="20"/>
              </w:rPr>
              <w:t>招标</w:t>
            </w:r>
            <w:r w:rsidRPr="003B26BB">
              <w:rPr>
                <w:rFonts w:hint="eastAsia"/>
                <w:sz w:val="20"/>
              </w:rPr>
              <w:t>文件</w:t>
            </w:r>
            <w:r w:rsidR="004A4458" w:rsidRPr="003B26BB">
              <w:rPr>
                <w:rFonts w:hint="eastAsia"/>
                <w:sz w:val="20"/>
              </w:rPr>
              <w:t>3.</w:t>
            </w:r>
            <w:r w:rsidR="009D2860" w:rsidRPr="003B26BB">
              <w:rPr>
                <w:rFonts w:hint="eastAsia"/>
                <w:sz w:val="20"/>
              </w:rPr>
              <w:t>2</w:t>
            </w:r>
            <w:r w:rsidR="004A4458" w:rsidRPr="003B26BB">
              <w:rPr>
                <w:rFonts w:hint="eastAsia"/>
                <w:sz w:val="20"/>
              </w:rPr>
              <w:t>.</w:t>
            </w:r>
            <w:r w:rsidR="009D2860" w:rsidRPr="003B26BB">
              <w:rPr>
                <w:rFonts w:hint="eastAsia"/>
                <w:sz w:val="20"/>
              </w:rPr>
              <w:t>2</w:t>
            </w:r>
            <w:r w:rsidR="004A4458" w:rsidRPr="003B26BB">
              <w:rPr>
                <w:rFonts w:hint="eastAsia"/>
                <w:sz w:val="20"/>
              </w:rPr>
              <w:t>声明的内容提供书面声明材料；②</w:t>
            </w:r>
            <w:r w:rsidRPr="003B26BB">
              <w:rPr>
                <w:rFonts w:hint="eastAsia"/>
                <w:sz w:val="20"/>
              </w:rPr>
              <w:t>投标人</w:t>
            </w:r>
            <w:r w:rsidR="004A4458" w:rsidRPr="003B26BB">
              <w:rPr>
                <w:rFonts w:hint="eastAsia"/>
                <w:sz w:val="20"/>
              </w:rPr>
              <w:t>具有健全的财务会计制度</w:t>
            </w:r>
            <w:r w:rsidR="002F446A" w:rsidRPr="003B26BB">
              <w:rPr>
                <w:rFonts w:hint="eastAsia"/>
                <w:sz w:val="20"/>
              </w:rPr>
              <w:t>；</w:t>
            </w:r>
            <w:r w:rsidR="002F446A" w:rsidRPr="003B26BB">
              <w:rPr>
                <w:rFonts w:ascii="宋体" w:hAnsi="宋体" w:hint="eastAsia"/>
                <w:sz w:val="20"/>
                <w:szCs w:val="28"/>
              </w:rPr>
              <w:t>③如为联合体</w:t>
            </w:r>
            <w:r w:rsidR="008E2ED7" w:rsidRPr="003B26BB">
              <w:rPr>
                <w:rFonts w:hint="eastAsia"/>
                <w:sz w:val="20"/>
              </w:rPr>
              <w:t>投</w:t>
            </w:r>
            <w:r w:rsidR="008E2ED7" w:rsidRPr="003B26BB">
              <w:rPr>
                <w:sz w:val="20"/>
              </w:rPr>
              <w:t>标</w:t>
            </w:r>
            <w:r w:rsidR="002F446A" w:rsidRPr="003B26BB">
              <w:rPr>
                <w:rFonts w:ascii="宋体" w:hAnsi="宋体" w:hint="eastAsia"/>
                <w:sz w:val="20"/>
                <w:szCs w:val="28"/>
              </w:rPr>
              <w:t>的，联合体各方均应提供，</w:t>
            </w:r>
            <w:r w:rsidR="002F446A" w:rsidRPr="003B26BB">
              <w:rPr>
                <w:rFonts w:ascii="宋体" w:hAnsi="宋体"/>
                <w:sz w:val="20"/>
                <w:szCs w:val="28"/>
              </w:rPr>
              <w:t>且均</w:t>
            </w:r>
            <w:r w:rsidR="002F446A" w:rsidRPr="003B26BB">
              <w:rPr>
                <w:rFonts w:ascii="宋体" w:hAnsi="宋体" w:hint="eastAsia"/>
                <w:sz w:val="20"/>
                <w:szCs w:val="20"/>
              </w:rPr>
              <w:t>具有健全的财务会计制度</w:t>
            </w:r>
            <w:r w:rsidR="004A4458" w:rsidRPr="003B26BB">
              <w:rPr>
                <w:rFonts w:hint="eastAsia"/>
                <w:sz w:val="20"/>
              </w:rPr>
              <w:t>。】。</w:t>
            </w:r>
          </w:p>
        </w:tc>
      </w:tr>
      <w:tr w:rsidR="003B26BB" w:rsidRPr="003B26BB" w14:paraId="4D61F857" w14:textId="77777777" w:rsidTr="002F446A">
        <w:tc>
          <w:tcPr>
            <w:tcW w:w="696" w:type="dxa"/>
            <w:tcBorders>
              <w:top w:val="single" w:sz="2" w:space="0" w:color="auto"/>
              <w:left w:val="single" w:sz="2" w:space="0" w:color="auto"/>
              <w:bottom w:val="single" w:sz="2" w:space="0" w:color="auto"/>
              <w:right w:val="single" w:sz="2" w:space="0" w:color="auto"/>
            </w:tcBorders>
            <w:vAlign w:val="center"/>
          </w:tcPr>
          <w:p w14:paraId="7970D9DF" w14:textId="77777777" w:rsidR="00A11BA9" w:rsidRPr="003B26BB" w:rsidRDefault="00074521">
            <w:pPr>
              <w:tabs>
                <w:tab w:val="left" w:pos="851"/>
              </w:tabs>
              <w:spacing w:line="360" w:lineRule="auto"/>
              <w:jc w:val="center"/>
              <w:rPr>
                <w:sz w:val="20"/>
              </w:rPr>
            </w:pPr>
            <w:r w:rsidRPr="003B26BB">
              <w:rPr>
                <w:rFonts w:hint="eastAsia"/>
                <w:sz w:val="20"/>
              </w:rPr>
              <w:t>6</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796348FA" w14:textId="77777777" w:rsidR="00A11BA9" w:rsidRPr="003B26BB" w:rsidRDefault="00074521">
            <w:pPr>
              <w:tabs>
                <w:tab w:val="left" w:pos="851"/>
              </w:tabs>
              <w:spacing w:line="360" w:lineRule="auto"/>
              <w:rPr>
                <w:sz w:val="20"/>
              </w:rPr>
            </w:pPr>
            <w:r w:rsidRPr="003B26BB">
              <w:rPr>
                <w:rFonts w:hint="eastAsia"/>
                <w:sz w:val="20"/>
              </w:rPr>
              <w:t>缴纳社会保障资金的证明材料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70F3A085" w14:textId="43AEA67E" w:rsidR="00A11BA9" w:rsidRPr="003B26BB" w:rsidRDefault="008B2E66" w:rsidP="009D2860">
            <w:pPr>
              <w:tabs>
                <w:tab w:val="left" w:pos="851"/>
              </w:tabs>
              <w:spacing w:line="360" w:lineRule="auto"/>
              <w:rPr>
                <w:sz w:val="20"/>
              </w:rPr>
            </w:pPr>
            <w:r w:rsidRPr="003B26BB">
              <w:rPr>
                <w:rFonts w:hint="eastAsia"/>
                <w:sz w:val="20"/>
              </w:rPr>
              <w:t>投标人</w:t>
            </w:r>
            <w:r w:rsidR="004A4458" w:rsidRPr="003B26BB">
              <w:rPr>
                <w:rFonts w:hint="eastAsia"/>
                <w:sz w:val="20"/>
              </w:rPr>
              <w:t>具有依法缴纳社会保障资金良好记录的书面声明材料【说明：①按</w:t>
            </w:r>
            <w:r w:rsidR="00F60576" w:rsidRPr="003B26BB">
              <w:rPr>
                <w:rFonts w:hint="eastAsia"/>
                <w:sz w:val="20"/>
              </w:rPr>
              <w:t>招标</w:t>
            </w:r>
            <w:r w:rsidRPr="003B26BB">
              <w:rPr>
                <w:rFonts w:hint="eastAsia"/>
                <w:sz w:val="20"/>
              </w:rPr>
              <w:t>文件</w:t>
            </w:r>
            <w:r w:rsidR="004A4458" w:rsidRPr="003B26BB">
              <w:rPr>
                <w:rFonts w:hint="eastAsia"/>
                <w:sz w:val="20"/>
              </w:rPr>
              <w:t>3.</w:t>
            </w:r>
            <w:r w:rsidR="009D2860" w:rsidRPr="003B26BB">
              <w:rPr>
                <w:rFonts w:hint="eastAsia"/>
                <w:sz w:val="20"/>
              </w:rPr>
              <w:t>2</w:t>
            </w:r>
            <w:r w:rsidR="004A4458" w:rsidRPr="003B26BB">
              <w:rPr>
                <w:rFonts w:hint="eastAsia"/>
                <w:sz w:val="20"/>
              </w:rPr>
              <w:t>.</w:t>
            </w:r>
            <w:r w:rsidR="009D2860" w:rsidRPr="003B26BB">
              <w:rPr>
                <w:rFonts w:hint="eastAsia"/>
                <w:sz w:val="20"/>
              </w:rPr>
              <w:t>2</w:t>
            </w:r>
            <w:r w:rsidR="004A4458" w:rsidRPr="003B26BB">
              <w:rPr>
                <w:rFonts w:hint="eastAsia"/>
                <w:sz w:val="20"/>
              </w:rPr>
              <w:t>声明的内容提供书面声明材料；②</w:t>
            </w:r>
            <w:r w:rsidRPr="003B26BB">
              <w:rPr>
                <w:rFonts w:hint="eastAsia"/>
                <w:sz w:val="20"/>
              </w:rPr>
              <w:t>投标人</w:t>
            </w:r>
            <w:r w:rsidR="002F446A" w:rsidRPr="003B26BB">
              <w:rPr>
                <w:rFonts w:hint="eastAsia"/>
                <w:sz w:val="20"/>
              </w:rPr>
              <w:t>有依法缴纳社会保障资金的良好记录；</w:t>
            </w:r>
            <w:r w:rsidR="002F446A" w:rsidRPr="003B26BB">
              <w:rPr>
                <w:rFonts w:ascii="宋体" w:hAnsi="宋体" w:hint="eastAsia"/>
                <w:sz w:val="20"/>
                <w:szCs w:val="28"/>
              </w:rPr>
              <w:t>③如为联合体</w:t>
            </w:r>
            <w:r w:rsidR="008E2ED7" w:rsidRPr="003B26BB">
              <w:rPr>
                <w:rFonts w:hint="eastAsia"/>
                <w:sz w:val="20"/>
              </w:rPr>
              <w:t>投</w:t>
            </w:r>
            <w:r w:rsidR="008E2ED7" w:rsidRPr="003B26BB">
              <w:rPr>
                <w:sz w:val="20"/>
              </w:rPr>
              <w:t>标</w:t>
            </w:r>
            <w:r w:rsidR="002F446A" w:rsidRPr="003B26BB">
              <w:rPr>
                <w:rFonts w:ascii="宋体" w:hAnsi="宋体" w:hint="eastAsia"/>
                <w:sz w:val="20"/>
                <w:szCs w:val="28"/>
              </w:rPr>
              <w:t>的，联合体各方均应提供，</w:t>
            </w:r>
            <w:r w:rsidR="002F446A" w:rsidRPr="003B26BB">
              <w:rPr>
                <w:rFonts w:ascii="宋体" w:hAnsi="宋体"/>
                <w:sz w:val="20"/>
                <w:szCs w:val="28"/>
              </w:rPr>
              <w:t>且</w:t>
            </w:r>
            <w:r w:rsidR="002F446A" w:rsidRPr="003B26BB">
              <w:rPr>
                <w:rFonts w:ascii="宋体" w:hAnsi="宋体" w:hint="eastAsia"/>
                <w:sz w:val="20"/>
                <w:szCs w:val="28"/>
              </w:rPr>
              <w:t>均</w:t>
            </w:r>
            <w:r w:rsidR="002F446A" w:rsidRPr="003B26BB">
              <w:rPr>
                <w:rFonts w:ascii="宋体" w:hAnsi="宋体"/>
                <w:sz w:val="20"/>
                <w:szCs w:val="28"/>
              </w:rPr>
              <w:t>具</w:t>
            </w:r>
            <w:r w:rsidR="002F446A" w:rsidRPr="003B26BB">
              <w:rPr>
                <w:rFonts w:ascii="宋体" w:hAnsi="宋体" w:hint="eastAsia"/>
                <w:sz w:val="20"/>
                <w:szCs w:val="20"/>
              </w:rPr>
              <w:t>有依法缴纳社会保障资金的良好记录</w:t>
            </w:r>
            <w:r w:rsidR="002F446A" w:rsidRPr="003B26BB">
              <w:rPr>
                <w:rFonts w:ascii="宋体" w:hAnsi="宋体" w:hint="eastAsia"/>
                <w:sz w:val="20"/>
                <w:szCs w:val="28"/>
              </w:rPr>
              <w:t>。</w:t>
            </w:r>
            <w:r w:rsidR="004A4458" w:rsidRPr="003B26BB">
              <w:rPr>
                <w:rFonts w:hint="eastAsia"/>
                <w:sz w:val="20"/>
              </w:rPr>
              <w:t>】。</w:t>
            </w:r>
          </w:p>
        </w:tc>
      </w:tr>
      <w:tr w:rsidR="003B26BB" w:rsidRPr="003B26BB" w14:paraId="25ACF743" w14:textId="77777777" w:rsidTr="002F446A">
        <w:tc>
          <w:tcPr>
            <w:tcW w:w="696" w:type="dxa"/>
            <w:tcBorders>
              <w:top w:val="single" w:sz="2" w:space="0" w:color="auto"/>
              <w:left w:val="single" w:sz="2" w:space="0" w:color="auto"/>
              <w:bottom w:val="single" w:sz="2" w:space="0" w:color="auto"/>
              <w:right w:val="single" w:sz="2" w:space="0" w:color="auto"/>
            </w:tcBorders>
            <w:vAlign w:val="center"/>
          </w:tcPr>
          <w:p w14:paraId="4280FC58" w14:textId="77777777" w:rsidR="00A11BA9" w:rsidRPr="003B26BB" w:rsidRDefault="00074521">
            <w:pPr>
              <w:tabs>
                <w:tab w:val="left" w:pos="851"/>
              </w:tabs>
              <w:spacing w:line="360" w:lineRule="auto"/>
              <w:jc w:val="center"/>
              <w:rPr>
                <w:sz w:val="20"/>
              </w:rPr>
            </w:pPr>
            <w:r w:rsidRPr="003B26BB">
              <w:rPr>
                <w:rFonts w:hint="eastAsia"/>
                <w:sz w:val="20"/>
              </w:rPr>
              <w:t>7</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695D9488" w14:textId="77777777" w:rsidR="00A11BA9" w:rsidRPr="003B26BB" w:rsidRDefault="00074521">
            <w:pPr>
              <w:tabs>
                <w:tab w:val="left" w:pos="851"/>
              </w:tabs>
              <w:spacing w:line="360" w:lineRule="auto"/>
              <w:rPr>
                <w:sz w:val="20"/>
              </w:rPr>
            </w:pPr>
            <w:r w:rsidRPr="003B26BB">
              <w:rPr>
                <w:rFonts w:hint="eastAsia"/>
                <w:sz w:val="20"/>
              </w:rPr>
              <w:t>缴纳税收的证明材料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46181A12" w14:textId="30F7DB2A" w:rsidR="00A11BA9" w:rsidRPr="003B26BB" w:rsidRDefault="008B2E66" w:rsidP="009D2860">
            <w:pPr>
              <w:tabs>
                <w:tab w:val="left" w:pos="851"/>
              </w:tabs>
              <w:spacing w:line="360" w:lineRule="auto"/>
              <w:rPr>
                <w:sz w:val="20"/>
              </w:rPr>
            </w:pPr>
            <w:r w:rsidRPr="003B26BB">
              <w:rPr>
                <w:rFonts w:hint="eastAsia"/>
                <w:sz w:val="20"/>
              </w:rPr>
              <w:t>投标人</w:t>
            </w:r>
            <w:r w:rsidR="004A4458" w:rsidRPr="003B26BB">
              <w:rPr>
                <w:rFonts w:hint="eastAsia"/>
                <w:sz w:val="20"/>
              </w:rPr>
              <w:t>具有依法缴纳税收良好记录的书面声明材料【说明：①按</w:t>
            </w:r>
            <w:r w:rsidR="00F60576" w:rsidRPr="003B26BB">
              <w:rPr>
                <w:rFonts w:hint="eastAsia"/>
                <w:sz w:val="20"/>
              </w:rPr>
              <w:t>招标</w:t>
            </w:r>
            <w:r w:rsidRPr="003B26BB">
              <w:rPr>
                <w:rFonts w:hint="eastAsia"/>
                <w:sz w:val="20"/>
              </w:rPr>
              <w:t>文件</w:t>
            </w:r>
            <w:r w:rsidR="004A4458" w:rsidRPr="003B26BB">
              <w:rPr>
                <w:rFonts w:hint="eastAsia"/>
                <w:sz w:val="20"/>
              </w:rPr>
              <w:t>3.</w:t>
            </w:r>
            <w:r w:rsidR="009D2860" w:rsidRPr="003B26BB">
              <w:rPr>
                <w:rFonts w:hint="eastAsia"/>
                <w:sz w:val="20"/>
              </w:rPr>
              <w:t>2</w:t>
            </w:r>
            <w:r w:rsidR="004A4458" w:rsidRPr="003B26BB">
              <w:rPr>
                <w:rFonts w:hint="eastAsia"/>
                <w:sz w:val="20"/>
              </w:rPr>
              <w:t>.</w:t>
            </w:r>
            <w:r w:rsidR="009D2860" w:rsidRPr="003B26BB">
              <w:rPr>
                <w:rFonts w:hint="eastAsia"/>
                <w:sz w:val="20"/>
              </w:rPr>
              <w:t>2</w:t>
            </w:r>
            <w:r w:rsidR="004A4458" w:rsidRPr="003B26BB">
              <w:rPr>
                <w:rFonts w:hint="eastAsia"/>
                <w:sz w:val="20"/>
              </w:rPr>
              <w:t>声明的内容提供书面声明材料；②</w:t>
            </w:r>
            <w:r w:rsidRPr="003B26BB">
              <w:rPr>
                <w:rFonts w:hint="eastAsia"/>
                <w:sz w:val="20"/>
              </w:rPr>
              <w:t>投标人</w:t>
            </w:r>
            <w:r w:rsidR="004A4458" w:rsidRPr="003B26BB">
              <w:rPr>
                <w:rFonts w:hint="eastAsia"/>
                <w:sz w:val="20"/>
              </w:rPr>
              <w:t>有依法缴纳税收的良好记录</w:t>
            </w:r>
            <w:r w:rsidR="002F446A" w:rsidRPr="003B26BB">
              <w:rPr>
                <w:rFonts w:hint="eastAsia"/>
                <w:sz w:val="20"/>
              </w:rPr>
              <w:t>；</w:t>
            </w:r>
            <w:r w:rsidR="002F446A" w:rsidRPr="003B26BB">
              <w:rPr>
                <w:rFonts w:ascii="宋体" w:hAnsi="宋体" w:hint="eastAsia"/>
                <w:sz w:val="20"/>
                <w:szCs w:val="28"/>
              </w:rPr>
              <w:t>③如为联合体</w:t>
            </w:r>
            <w:r w:rsidR="008E2ED7" w:rsidRPr="003B26BB">
              <w:rPr>
                <w:rFonts w:hint="eastAsia"/>
                <w:sz w:val="20"/>
              </w:rPr>
              <w:t>投</w:t>
            </w:r>
            <w:r w:rsidR="008E2ED7" w:rsidRPr="003B26BB">
              <w:rPr>
                <w:sz w:val="20"/>
              </w:rPr>
              <w:t>标</w:t>
            </w:r>
            <w:r w:rsidR="002F446A" w:rsidRPr="003B26BB">
              <w:rPr>
                <w:rFonts w:ascii="宋体" w:hAnsi="宋体" w:hint="eastAsia"/>
                <w:sz w:val="20"/>
                <w:szCs w:val="28"/>
              </w:rPr>
              <w:t>的，联合体各方均应提供，</w:t>
            </w:r>
            <w:r w:rsidR="002F446A" w:rsidRPr="003B26BB">
              <w:rPr>
                <w:rFonts w:ascii="宋体" w:hAnsi="宋体"/>
                <w:sz w:val="20"/>
                <w:szCs w:val="28"/>
              </w:rPr>
              <w:t>且均具有</w:t>
            </w:r>
            <w:r w:rsidR="002F446A" w:rsidRPr="003B26BB">
              <w:rPr>
                <w:rFonts w:ascii="宋体" w:hAnsi="宋体" w:hint="eastAsia"/>
                <w:sz w:val="20"/>
                <w:szCs w:val="20"/>
              </w:rPr>
              <w:t>依法缴纳税收的良好记录</w:t>
            </w:r>
            <w:r w:rsidR="004A4458" w:rsidRPr="003B26BB">
              <w:rPr>
                <w:rFonts w:hint="eastAsia"/>
                <w:sz w:val="20"/>
              </w:rPr>
              <w:t>。】。</w:t>
            </w:r>
          </w:p>
        </w:tc>
      </w:tr>
    </w:tbl>
    <w:p w14:paraId="4B84D672" w14:textId="77777777" w:rsidR="00A11BA9" w:rsidRPr="003B26BB" w:rsidRDefault="00074521">
      <w:pPr>
        <w:tabs>
          <w:tab w:val="left" w:pos="851"/>
        </w:tabs>
        <w:spacing w:line="360" w:lineRule="auto"/>
        <w:ind w:firstLineChars="200" w:firstLine="560"/>
        <w:rPr>
          <w:rFonts w:ascii="宋体" w:hAnsi="宋体"/>
          <w:sz w:val="28"/>
          <w:szCs w:val="28"/>
        </w:rPr>
      </w:pPr>
      <w:r w:rsidRPr="003B26BB">
        <w:rPr>
          <w:rFonts w:ascii="宋体" w:hAnsi="宋体" w:hint="eastAsia"/>
          <w:sz w:val="28"/>
          <w:szCs w:val="28"/>
        </w:rPr>
        <w:t>注：</w:t>
      </w:r>
    </w:p>
    <w:p w14:paraId="4223C12F" w14:textId="7B3EBF9B" w:rsidR="00A11BA9" w:rsidRPr="003B26BB" w:rsidRDefault="00074521">
      <w:pPr>
        <w:tabs>
          <w:tab w:val="left" w:pos="851"/>
        </w:tabs>
        <w:spacing w:line="360" w:lineRule="auto"/>
        <w:ind w:firstLineChars="200" w:firstLine="560"/>
        <w:rPr>
          <w:rFonts w:ascii="宋体" w:hAnsi="宋体"/>
          <w:sz w:val="28"/>
          <w:szCs w:val="28"/>
        </w:rPr>
      </w:pPr>
      <w:r w:rsidRPr="003B26BB">
        <w:rPr>
          <w:rFonts w:ascii="宋体" w:hAnsi="宋体" w:hint="eastAsia"/>
          <w:sz w:val="28"/>
          <w:szCs w:val="28"/>
        </w:rPr>
        <w:t>一、以上每一项结论均为</w:t>
      </w:r>
      <w:r w:rsidR="00D02487" w:rsidRPr="003B26BB">
        <w:rPr>
          <w:rFonts w:ascii="宋体" w:hAnsi="宋体" w:hint="eastAsia"/>
          <w:sz w:val="28"/>
          <w:szCs w:val="28"/>
        </w:rPr>
        <w:t>“符合”</w:t>
      </w:r>
      <w:r w:rsidRPr="003B26BB">
        <w:rPr>
          <w:rFonts w:ascii="宋体" w:hAnsi="宋体" w:hint="eastAsia"/>
          <w:sz w:val="28"/>
          <w:szCs w:val="28"/>
        </w:rPr>
        <w:t>的，则投标人的投标文件通过资格性审查；如有其中任意一项结论为</w:t>
      </w:r>
      <w:r w:rsidR="00D02487" w:rsidRPr="003B26BB">
        <w:rPr>
          <w:rFonts w:ascii="宋体" w:hAnsi="宋体" w:hint="eastAsia"/>
          <w:sz w:val="28"/>
          <w:szCs w:val="28"/>
        </w:rPr>
        <w:t>“不符合”</w:t>
      </w:r>
      <w:r w:rsidRPr="003B26BB">
        <w:rPr>
          <w:rFonts w:ascii="宋体" w:hAnsi="宋体" w:hint="eastAsia"/>
          <w:sz w:val="28"/>
          <w:szCs w:val="28"/>
        </w:rPr>
        <w:t>的，则投标人的投标文件按无效投标文件处理。如果资格审查小组认为投标人有任意一项不通过的，应在资格性审查报告中载明不通过的具体原因。</w:t>
      </w:r>
    </w:p>
    <w:p w14:paraId="70B705E2" w14:textId="77777777"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二、“信用中国”和“中国政府采购网”网站查询结果，将以纸质截图或将截图保存至电子介质的形式留存。</w:t>
      </w:r>
    </w:p>
    <w:p w14:paraId="386998D4" w14:textId="77777777"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三、投标人的投标文件资格性审查时被判定为无效的，市公</w:t>
      </w:r>
      <w:proofErr w:type="gramStart"/>
      <w:r w:rsidRPr="003B26BB">
        <w:rPr>
          <w:rFonts w:ascii="宋体" w:hAnsi="宋体" w:hint="eastAsia"/>
          <w:sz w:val="28"/>
          <w:szCs w:val="28"/>
        </w:rPr>
        <w:t>资交</w:t>
      </w:r>
      <w:r w:rsidRPr="003B26BB">
        <w:rPr>
          <w:rFonts w:ascii="宋体" w:hAnsi="宋体" w:hint="eastAsia"/>
          <w:sz w:val="28"/>
          <w:szCs w:val="28"/>
        </w:rPr>
        <w:lastRenderedPageBreak/>
        <w:t>易</w:t>
      </w:r>
      <w:proofErr w:type="gramEnd"/>
      <w:r w:rsidRPr="003B26BB">
        <w:rPr>
          <w:rFonts w:ascii="宋体" w:hAnsi="宋体" w:hint="eastAsia"/>
          <w:sz w:val="28"/>
          <w:szCs w:val="28"/>
        </w:rPr>
        <w:t>中心将通知投标人（以短信、现场公示、电话、“政府采购云平台”等任</w:t>
      </w:r>
      <w:proofErr w:type="gramStart"/>
      <w:r w:rsidRPr="003B26BB">
        <w:rPr>
          <w:rFonts w:ascii="宋体" w:hAnsi="宋体" w:hint="eastAsia"/>
          <w:sz w:val="28"/>
          <w:szCs w:val="28"/>
        </w:rPr>
        <w:t>一</w:t>
      </w:r>
      <w:proofErr w:type="gramEnd"/>
      <w:r w:rsidRPr="003B26BB">
        <w:rPr>
          <w:rFonts w:ascii="宋体" w:hAnsi="宋体" w:hint="eastAsia"/>
          <w:sz w:val="28"/>
          <w:szCs w:val="28"/>
        </w:rPr>
        <w:t>方式）。投标人如对资格审查结论有异议的，应及时向市公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中心反馈意见。市公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中心将及时告知资格审查小组。（说明：无论投标人是否收到通知或提供反馈意见，均不影响资格审查和评标工作，且市公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4618BBE1" w14:textId="77777777"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四、通过资格性审查的供应商＜3名，采购失败。</w:t>
      </w:r>
    </w:p>
    <w:p w14:paraId="3DEC8FCA" w14:textId="77777777" w:rsidR="00A11BA9" w:rsidRPr="003B26BB" w:rsidRDefault="00A11BA9" w:rsidP="003D7D0F">
      <w:pPr>
        <w:tabs>
          <w:tab w:val="left" w:pos="851"/>
        </w:tabs>
        <w:spacing w:line="360" w:lineRule="auto"/>
        <w:ind w:firstLineChars="202" w:firstLine="566"/>
        <w:rPr>
          <w:rFonts w:ascii="宋体" w:hAnsi="宋体"/>
          <w:sz w:val="28"/>
          <w:szCs w:val="28"/>
        </w:rPr>
      </w:pPr>
    </w:p>
    <w:p w14:paraId="3755052F" w14:textId="77777777" w:rsidR="00C80609" w:rsidRPr="003B26BB" w:rsidRDefault="00C80609" w:rsidP="00C80609">
      <w:pPr>
        <w:pStyle w:val="a3"/>
      </w:pPr>
    </w:p>
    <w:p w14:paraId="53B4BCE1" w14:textId="77777777" w:rsidR="00C80609" w:rsidRPr="003B26BB" w:rsidRDefault="00C80609" w:rsidP="00C80609">
      <w:pPr>
        <w:pStyle w:val="a3"/>
      </w:pPr>
    </w:p>
    <w:p w14:paraId="57BEF7A7" w14:textId="77777777" w:rsidR="00C80609" w:rsidRPr="003B26BB" w:rsidRDefault="00C80609" w:rsidP="00C80609">
      <w:pPr>
        <w:pStyle w:val="a3"/>
      </w:pPr>
    </w:p>
    <w:p w14:paraId="542F9B6E" w14:textId="77777777" w:rsidR="00C80609" w:rsidRPr="003B26BB" w:rsidRDefault="00C80609" w:rsidP="00C80609">
      <w:pPr>
        <w:pStyle w:val="a3"/>
      </w:pPr>
    </w:p>
    <w:p w14:paraId="416ABC07" w14:textId="77777777" w:rsidR="00C80609" w:rsidRPr="003B26BB" w:rsidRDefault="00C80609" w:rsidP="00C80609">
      <w:pPr>
        <w:pStyle w:val="a3"/>
      </w:pPr>
    </w:p>
    <w:p w14:paraId="36BC360E" w14:textId="77777777" w:rsidR="00C80609" w:rsidRPr="003B26BB" w:rsidRDefault="00C80609" w:rsidP="00C80609">
      <w:pPr>
        <w:pStyle w:val="a3"/>
      </w:pPr>
    </w:p>
    <w:p w14:paraId="6D7284EF" w14:textId="77777777" w:rsidR="00C80609" w:rsidRPr="003B26BB" w:rsidRDefault="00C80609" w:rsidP="00C80609">
      <w:pPr>
        <w:pStyle w:val="a3"/>
      </w:pPr>
    </w:p>
    <w:p w14:paraId="5D62BA76" w14:textId="77777777" w:rsidR="00C80609" w:rsidRPr="003B26BB" w:rsidRDefault="00C80609" w:rsidP="00C80609">
      <w:pPr>
        <w:pStyle w:val="a3"/>
      </w:pPr>
    </w:p>
    <w:p w14:paraId="2F98219A" w14:textId="77777777" w:rsidR="00C80609" w:rsidRPr="003B26BB" w:rsidRDefault="00C80609" w:rsidP="00C80609">
      <w:pPr>
        <w:pStyle w:val="a3"/>
      </w:pPr>
    </w:p>
    <w:p w14:paraId="7A4DD786" w14:textId="77777777" w:rsidR="00C80609" w:rsidRPr="003B26BB" w:rsidRDefault="00C80609" w:rsidP="00C80609">
      <w:pPr>
        <w:pStyle w:val="a3"/>
      </w:pPr>
    </w:p>
    <w:p w14:paraId="175233EE" w14:textId="77777777" w:rsidR="00C80609" w:rsidRPr="003B26BB" w:rsidRDefault="00C80609" w:rsidP="00C80609">
      <w:pPr>
        <w:pStyle w:val="a3"/>
      </w:pPr>
    </w:p>
    <w:p w14:paraId="479EFBDD" w14:textId="77777777" w:rsidR="00C80609" w:rsidRPr="003B26BB" w:rsidRDefault="00C80609" w:rsidP="00C80609">
      <w:pPr>
        <w:pStyle w:val="a3"/>
      </w:pPr>
    </w:p>
    <w:p w14:paraId="6F32EE49" w14:textId="77777777" w:rsidR="005A0484" w:rsidRPr="003B26BB" w:rsidRDefault="005A0484">
      <w:pPr>
        <w:widowControl/>
        <w:jc w:val="left"/>
        <w:rPr>
          <w:rFonts w:ascii="宋体" w:hAnsi="宋体"/>
          <w:b/>
          <w:bCs/>
          <w:spacing w:val="-20"/>
          <w:kern w:val="44"/>
          <w:sz w:val="32"/>
          <w:szCs w:val="32"/>
        </w:rPr>
      </w:pPr>
      <w:r w:rsidRPr="003B26BB">
        <w:rPr>
          <w:rFonts w:ascii="宋体" w:hAnsi="宋体"/>
          <w:b/>
          <w:bCs/>
          <w:spacing w:val="-20"/>
          <w:kern w:val="44"/>
          <w:sz w:val="32"/>
          <w:szCs w:val="32"/>
        </w:rPr>
        <w:br w:type="page"/>
      </w:r>
    </w:p>
    <w:p w14:paraId="43F3713B" w14:textId="24626E6C" w:rsidR="00A11BA9" w:rsidRPr="003B26BB"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412" w:name="_Toc97040187"/>
      <w:r w:rsidRPr="003B26BB">
        <w:rPr>
          <w:rFonts w:ascii="宋体" w:hAnsi="宋体" w:hint="eastAsia"/>
          <w:b/>
          <w:bCs/>
          <w:spacing w:val="-20"/>
          <w:kern w:val="44"/>
          <w:sz w:val="32"/>
          <w:szCs w:val="32"/>
        </w:rPr>
        <w:lastRenderedPageBreak/>
        <w:t>评标办法</w:t>
      </w:r>
      <w:bookmarkEnd w:id="412"/>
    </w:p>
    <w:p w14:paraId="6D4BB55B"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413" w:name="_Toc97040188"/>
      <w:r w:rsidRPr="003B26BB">
        <w:rPr>
          <w:rFonts w:ascii="宋体" w:hAnsi="宋体" w:hint="eastAsia"/>
          <w:b/>
          <w:bCs/>
          <w:sz w:val="28"/>
          <w:szCs w:val="28"/>
        </w:rPr>
        <w:t>总则</w:t>
      </w:r>
      <w:bookmarkEnd w:id="413"/>
    </w:p>
    <w:p w14:paraId="0C79447F"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34566EC"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二、评标工作由</w:t>
      </w:r>
      <w:r w:rsidRPr="003B26BB">
        <w:rPr>
          <w:rFonts w:cs="Arial" w:hint="eastAsia"/>
          <w:sz w:val="28"/>
          <w:szCs w:val="28"/>
        </w:rPr>
        <w:t>市公</w:t>
      </w:r>
      <w:proofErr w:type="gramStart"/>
      <w:r w:rsidRPr="003B26BB">
        <w:rPr>
          <w:rFonts w:cs="Arial" w:hint="eastAsia"/>
          <w:sz w:val="28"/>
          <w:szCs w:val="28"/>
        </w:rPr>
        <w:t>资交易</w:t>
      </w:r>
      <w:proofErr w:type="gramEnd"/>
      <w:r w:rsidRPr="003B26BB">
        <w:rPr>
          <w:rFonts w:cs="Arial" w:hint="eastAsia"/>
          <w:sz w:val="28"/>
          <w:szCs w:val="28"/>
        </w:rPr>
        <w:t>中心</w:t>
      </w:r>
      <w:r w:rsidRPr="003B26BB">
        <w:rPr>
          <w:rFonts w:ascii="宋体" w:hAnsi="宋体" w:hint="eastAsia"/>
          <w:sz w:val="28"/>
          <w:szCs w:val="28"/>
        </w:rPr>
        <w:t>负责组织，具体评标事务由采购人或</w:t>
      </w:r>
      <w:r w:rsidRPr="003B26BB">
        <w:rPr>
          <w:rFonts w:cs="Arial" w:hint="eastAsia"/>
          <w:sz w:val="28"/>
          <w:szCs w:val="28"/>
        </w:rPr>
        <w:t>市公</w:t>
      </w:r>
      <w:proofErr w:type="gramStart"/>
      <w:r w:rsidRPr="003B26BB">
        <w:rPr>
          <w:rFonts w:cs="Arial" w:hint="eastAsia"/>
          <w:sz w:val="28"/>
          <w:szCs w:val="28"/>
        </w:rPr>
        <w:t>资交易</w:t>
      </w:r>
      <w:proofErr w:type="gramEnd"/>
      <w:r w:rsidRPr="003B26BB">
        <w:rPr>
          <w:rFonts w:cs="Arial" w:hint="eastAsia"/>
          <w:sz w:val="28"/>
          <w:szCs w:val="28"/>
        </w:rPr>
        <w:t>中心</w:t>
      </w:r>
      <w:r w:rsidRPr="003B26BB">
        <w:rPr>
          <w:rFonts w:ascii="宋体" w:hAnsi="宋体" w:hint="eastAsia"/>
          <w:sz w:val="28"/>
          <w:szCs w:val="28"/>
        </w:rPr>
        <w:t>依法组建的评标委员会负责。评标委员会由采购人代表和评审专家组成。</w:t>
      </w:r>
    </w:p>
    <w:p w14:paraId="388A3AB6"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三、评标工作应遵循公平、公正、科学及择优的原则，并以相同的评标程序和标准对待所有的投标人。</w:t>
      </w:r>
    </w:p>
    <w:p w14:paraId="29FB1CD4"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四、评标委员会按照招标文件规定的评标程序、评标方法和标准进行独立评审，并独立履行下列职责：</w:t>
      </w:r>
    </w:p>
    <w:p w14:paraId="218DBA26"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熟悉和理解招标文件；</w:t>
      </w:r>
    </w:p>
    <w:p w14:paraId="552B0212"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审查、评价投标文件是否符合招标文件的商务、技术等实质性要求；</w:t>
      </w:r>
    </w:p>
    <w:p w14:paraId="6DFB4434"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对投标文件进行比较和评价；</w:t>
      </w:r>
    </w:p>
    <w:p w14:paraId="5B746CA9"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根据需要要求采购人对招标文件</w:t>
      </w:r>
      <w:proofErr w:type="gramStart"/>
      <w:r w:rsidRPr="003B26BB">
        <w:rPr>
          <w:rFonts w:ascii="宋体" w:hAnsi="宋体" w:hint="eastAsia"/>
          <w:sz w:val="28"/>
          <w:szCs w:val="28"/>
        </w:rPr>
        <w:t>作出</w:t>
      </w:r>
      <w:proofErr w:type="gramEnd"/>
      <w:r w:rsidRPr="003B26BB">
        <w:rPr>
          <w:rFonts w:ascii="宋体" w:hAnsi="宋体" w:hint="eastAsia"/>
          <w:sz w:val="28"/>
          <w:szCs w:val="28"/>
        </w:rPr>
        <w:t>解释；根据需要要求投标人对投标文件有关事项</w:t>
      </w:r>
      <w:proofErr w:type="gramStart"/>
      <w:r w:rsidRPr="003B26BB">
        <w:rPr>
          <w:rFonts w:ascii="宋体" w:hAnsi="宋体" w:hint="eastAsia"/>
          <w:sz w:val="28"/>
          <w:szCs w:val="28"/>
        </w:rPr>
        <w:t>作出</w:t>
      </w:r>
      <w:proofErr w:type="gramEnd"/>
      <w:r w:rsidRPr="003B26BB">
        <w:rPr>
          <w:rFonts w:ascii="宋体" w:hAnsi="宋体" w:hint="eastAsia"/>
          <w:sz w:val="28"/>
          <w:szCs w:val="28"/>
        </w:rPr>
        <w:t>解释或者澄清；</w:t>
      </w:r>
    </w:p>
    <w:p w14:paraId="1C796D48"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确定中标候选人名单，以及根据采购人委托直接确定中标人；</w:t>
      </w:r>
    </w:p>
    <w:p w14:paraId="79622D7B"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起草评标报告并进行签署；</w:t>
      </w:r>
    </w:p>
    <w:p w14:paraId="4677CF14"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向采购人、市公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中心或者财政、监察等有关部门报</w:t>
      </w:r>
      <w:r w:rsidRPr="003B26BB">
        <w:rPr>
          <w:rFonts w:ascii="宋体" w:hAnsi="宋体" w:hint="eastAsia"/>
          <w:sz w:val="28"/>
          <w:szCs w:val="28"/>
        </w:rPr>
        <w:lastRenderedPageBreak/>
        <w:t>告或举报非法干预评标工作的行为；</w:t>
      </w:r>
    </w:p>
    <w:p w14:paraId="7D5014CB"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向采购人、</w:t>
      </w:r>
      <w:r w:rsidRPr="003B26BB">
        <w:rPr>
          <w:rFonts w:cs="Arial" w:hint="eastAsia"/>
          <w:sz w:val="28"/>
          <w:szCs w:val="28"/>
        </w:rPr>
        <w:t>市公</w:t>
      </w:r>
      <w:proofErr w:type="gramStart"/>
      <w:r w:rsidRPr="003B26BB">
        <w:rPr>
          <w:rFonts w:cs="Arial" w:hint="eastAsia"/>
          <w:sz w:val="28"/>
          <w:szCs w:val="28"/>
        </w:rPr>
        <w:t>资交易</w:t>
      </w:r>
      <w:proofErr w:type="gramEnd"/>
      <w:r w:rsidRPr="003B26BB">
        <w:rPr>
          <w:rFonts w:cs="Arial" w:hint="eastAsia"/>
          <w:sz w:val="28"/>
          <w:szCs w:val="28"/>
        </w:rPr>
        <w:t>中心</w:t>
      </w:r>
      <w:r w:rsidRPr="003B26BB">
        <w:rPr>
          <w:rFonts w:ascii="宋体" w:hAnsi="宋体" w:hint="eastAsia"/>
          <w:sz w:val="28"/>
          <w:szCs w:val="28"/>
        </w:rPr>
        <w:t>或者有关部门报告评标中发现的违法行为。</w:t>
      </w:r>
    </w:p>
    <w:p w14:paraId="043AAA7C" w14:textId="77777777" w:rsidR="00A11BA9" w:rsidRPr="003B26BB" w:rsidRDefault="00074521" w:rsidP="00710722">
      <w:pPr>
        <w:numPr>
          <w:ilvl w:val="1"/>
          <w:numId w:val="31"/>
        </w:numPr>
        <w:spacing w:line="360" w:lineRule="auto"/>
        <w:ind w:left="0" w:firstLine="567"/>
        <w:rPr>
          <w:rFonts w:ascii="宋体" w:hAnsi="宋体"/>
          <w:sz w:val="28"/>
          <w:szCs w:val="28"/>
        </w:rPr>
      </w:pPr>
      <w:r w:rsidRPr="003B26BB">
        <w:rPr>
          <w:rFonts w:ascii="宋体" w:hAnsi="宋体" w:hint="eastAsia"/>
          <w:sz w:val="28"/>
          <w:szCs w:val="28"/>
        </w:rPr>
        <w:t>法律、法规和规章规定的其他职责。</w:t>
      </w:r>
    </w:p>
    <w:p w14:paraId="59AAF88A"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五、评标过程独立、保密。投标人非法干预评标过程的行为将导致其投标文件作为无效处理。</w:t>
      </w:r>
    </w:p>
    <w:p w14:paraId="0F0DA765"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六、评标委员会决定投标文件的响应性依据投标文件本身的内容，而不寻求外部的证据，招标文件有明确约定的除外。</w:t>
      </w:r>
    </w:p>
    <w:p w14:paraId="19DB7854" w14:textId="77777777" w:rsidR="00A11BA9" w:rsidRPr="003B26BB" w:rsidRDefault="00074521">
      <w:pPr>
        <w:tabs>
          <w:tab w:val="left" w:pos="1134"/>
        </w:tabs>
        <w:spacing w:line="360" w:lineRule="auto"/>
        <w:ind w:firstLineChars="200" w:firstLine="560"/>
        <w:rPr>
          <w:rFonts w:ascii="宋体" w:hAnsi="宋体"/>
          <w:sz w:val="28"/>
          <w:szCs w:val="28"/>
        </w:rPr>
      </w:pPr>
      <w:r w:rsidRPr="003B26BB">
        <w:rPr>
          <w:rFonts w:ascii="宋体" w:hAnsi="宋体" w:hint="eastAsia"/>
          <w:sz w:val="28"/>
          <w:szCs w:val="28"/>
        </w:rPr>
        <w:t>七、评标委员会发现招标文件表述不明确或需要说明的事项，可提请采购人和市公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中心书面解释说明。</w:t>
      </w:r>
    </w:p>
    <w:p w14:paraId="13A3EF8E"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414" w:name="_Toc97040189"/>
      <w:r w:rsidRPr="003B26BB">
        <w:rPr>
          <w:rFonts w:ascii="宋体" w:hAnsi="宋体" w:hint="eastAsia"/>
          <w:b/>
          <w:bCs/>
          <w:sz w:val="28"/>
          <w:szCs w:val="28"/>
        </w:rPr>
        <w:t>评标方法</w:t>
      </w:r>
      <w:bookmarkEnd w:id="414"/>
    </w:p>
    <w:p w14:paraId="1329E78A" w14:textId="77777777" w:rsidR="00A11BA9" w:rsidRPr="003B26BB" w:rsidRDefault="00074521" w:rsidP="003D7D0F">
      <w:pPr>
        <w:spacing w:line="360" w:lineRule="auto"/>
        <w:ind w:firstLineChars="202" w:firstLine="566"/>
        <w:rPr>
          <w:rFonts w:ascii="宋体" w:hAnsi="宋体"/>
          <w:sz w:val="28"/>
          <w:szCs w:val="28"/>
        </w:rPr>
      </w:pPr>
      <w:r w:rsidRPr="003B26BB">
        <w:rPr>
          <w:rFonts w:ascii="宋体" w:hAnsi="宋体" w:hint="eastAsia"/>
          <w:sz w:val="28"/>
          <w:szCs w:val="28"/>
        </w:rPr>
        <w:t>综合评分法。</w:t>
      </w:r>
    </w:p>
    <w:p w14:paraId="49A46183"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415" w:name="_Toc97040190"/>
      <w:r w:rsidRPr="003B26BB">
        <w:rPr>
          <w:rFonts w:ascii="宋体" w:hAnsi="宋体" w:hint="eastAsia"/>
          <w:b/>
          <w:bCs/>
          <w:sz w:val="28"/>
          <w:szCs w:val="28"/>
        </w:rPr>
        <w:t>评标程序</w:t>
      </w:r>
      <w:bookmarkEnd w:id="415"/>
    </w:p>
    <w:p w14:paraId="423DCA43" w14:textId="77777777" w:rsidR="00A11BA9" w:rsidRPr="003B26BB" w:rsidRDefault="00074521">
      <w:pPr>
        <w:keepNext/>
        <w:keepLines/>
        <w:numPr>
          <w:ilvl w:val="2"/>
          <w:numId w:val="5"/>
        </w:numPr>
        <w:spacing w:line="360" w:lineRule="auto"/>
        <w:ind w:left="3119" w:hanging="3119"/>
        <w:outlineLvl w:val="2"/>
        <w:rPr>
          <w:rFonts w:ascii="宋体" w:hAnsi="宋体"/>
          <w:b/>
          <w:bCs/>
          <w:sz w:val="28"/>
          <w:szCs w:val="28"/>
        </w:rPr>
      </w:pPr>
      <w:r w:rsidRPr="003B26BB">
        <w:rPr>
          <w:rFonts w:ascii="宋体" w:hAnsi="宋体" w:hint="eastAsia"/>
          <w:b/>
          <w:bCs/>
          <w:sz w:val="28"/>
          <w:szCs w:val="28"/>
        </w:rPr>
        <w:t>符合性审查</w:t>
      </w:r>
    </w:p>
    <w:p w14:paraId="578546DA" w14:textId="77777777" w:rsidR="00A11BA9" w:rsidRPr="003B26BB" w:rsidRDefault="00074521">
      <w:pPr>
        <w:tabs>
          <w:tab w:val="left" w:pos="851"/>
        </w:tabs>
        <w:spacing w:line="360" w:lineRule="auto"/>
        <w:ind w:firstLineChars="200" w:firstLine="560"/>
        <w:rPr>
          <w:rFonts w:ascii="宋体" w:hAnsi="宋体"/>
          <w:sz w:val="28"/>
          <w:szCs w:val="28"/>
        </w:rPr>
      </w:pPr>
      <w:r w:rsidRPr="003B26BB">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3B26BB">
        <w:rPr>
          <w:rFonts w:ascii="宋体" w:hAnsi="宋体" w:hint="eastAsia"/>
          <w:sz w:val="28"/>
          <w:szCs w:val="28"/>
        </w:rPr>
        <w:t>作出</w:t>
      </w:r>
      <w:proofErr w:type="gramEnd"/>
      <w:r w:rsidRPr="003B26BB">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2EFC0338" w14:textId="77777777"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737"/>
        <w:gridCol w:w="5315"/>
      </w:tblGrid>
      <w:tr w:rsidR="003B26BB" w:rsidRPr="003B26BB" w14:paraId="30240FC0"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15145603" w14:textId="77777777" w:rsidR="00A11BA9" w:rsidRPr="003B26BB" w:rsidRDefault="00074521">
            <w:pPr>
              <w:tabs>
                <w:tab w:val="left" w:pos="851"/>
              </w:tabs>
              <w:spacing w:line="360" w:lineRule="auto"/>
              <w:jc w:val="center"/>
              <w:rPr>
                <w:rFonts w:ascii="宋体" w:hAnsi="宋体"/>
                <w:b/>
                <w:sz w:val="24"/>
                <w:szCs w:val="28"/>
              </w:rPr>
            </w:pPr>
            <w:r w:rsidRPr="003B26BB">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48345C53" w14:textId="77777777" w:rsidR="00A11BA9" w:rsidRPr="003B26BB" w:rsidRDefault="00074521">
            <w:pPr>
              <w:tabs>
                <w:tab w:val="left" w:pos="851"/>
              </w:tabs>
              <w:spacing w:line="360" w:lineRule="auto"/>
              <w:rPr>
                <w:rFonts w:ascii="宋体" w:hAnsi="宋体"/>
                <w:b/>
                <w:sz w:val="24"/>
                <w:szCs w:val="28"/>
              </w:rPr>
            </w:pPr>
            <w:r w:rsidRPr="003B26BB">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1BC6AE93" w14:textId="77777777" w:rsidR="00A11BA9" w:rsidRPr="003B26BB" w:rsidRDefault="00074521">
            <w:pPr>
              <w:tabs>
                <w:tab w:val="left" w:pos="851"/>
              </w:tabs>
              <w:spacing w:line="360" w:lineRule="auto"/>
              <w:ind w:firstLineChars="202" w:firstLine="487"/>
              <w:rPr>
                <w:rFonts w:ascii="宋体" w:hAnsi="宋体"/>
                <w:sz w:val="24"/>
                <w:szCs w:val="28"/>
              </w:rPr>
            </w:pPr>
            <w:r w:rsidRPr="003B26BB">
              <w:rPr>
                <w:rFonts w:ascii="宋体" w:hAnsi="宋体" w:hint="eastAsia"/>
                <w:b/>
                <w:sz w:val="24"/>
                <w:szCs w:val="28"/>
              </w:rPr>
              <w:t>通过条件</w:t>
            </w:r>
          </w:p>
        </w:tc>
      </w:tr>
      <w:tr w:rsidR="003B26BB" w:rsidRPr="003B26BB" w14:paraId="3313F94A"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727D0420" w14:textId="77777777" w:rsidR="00A11BA9" w:rsidRPr="003B26BB" w:rsidRDefault="00074521">
            <w:pPr>
              <w:tabs>
                <w:tab w:val="left" w:pos="851"/>
              </w:tabs>
              <w:spacing w:line="360" w:lineRule="auto"/>
              <w:jc w:val="center"/>
              <w:rPr>
                <w:rFonts w:ascii="宋体" w:hAnsi="宋体"/>
                <w:sz w:val="24"/>
                <w:szCs w:val="28"/>
              </w:rPr>
            </w:pPr>
            <w:r w:rsidRPr="003B26BB">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4114357D" w14:textId="77777777"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投标文件商务技术</w:t>
            </w:r>
            <w:r w:rsidRPr="003B26BB">
              <w:rPr>
                <w:rFonts w:ascii="宋体" w:hAnsi="宋体"/>
                <w:sz w:val="24"/>
                <w:szCs w:val="28"/>
              </w:rPr>
              <w:t>响应文件</w:t>
            </w:r>
            <w:r w:rsidRPr="003B26BB">
              <w:rPr>
                <w:rFonts w:ascii="宋体" w:hAnsi="宋体" w:hint="eastAsia"/>
                <w:sz w:val="24"/>
                <w:szCs w:val="28"/>
              </w:rPr>
              <w:t>及</w:t>
            </w:r>
            <w:r w:rsidRPr="003B26BB">
              <w:rPr>
                <w:rFonts w:ascii="宋体" w:hAnsi="宋体"/>
                <w:sz w:val="24"/>
                <w:szCs w:val="28"/>
              </w:rPr>
              <w:t>报价要求响应文</w:t>
            </w:r>
            <w:r w:rsidRPr="003B26BB">
              <w:rPr>
                <w:rFonts w:ascii="宋体" w:hAnsi="宋体"/>
                <w:sz w:val="24"/>
                <w:szCs w:val="28"/>
              </w:rPr>
              <w:lastRenderedPageBreak/>
              <w:t>件</w:t>
            </w:r>
            <w:r w:rsidRPr="003B26BB">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3F54CB9C" w14:textId="77777777"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lastRenderedPageBreak/>
              <w:t>符合招标文件“2.4.6投标文件的组成”规定要求。</w:t>
            </w:r>
          </w:p>
        </w:tc>
      </w:tr>
      <w:tr w:rsidR="003B26BB" w:rsidRPr="003B26BB" w14:paraId="3E07FEB7"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52ED5E90" w14:textId="774D8268"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14:paraId="77519593" w14:textId="1EAF205A" w:rsidR="00A11BA9" w:rsidRPr="003B26BB" w:rsidRDefault="005B7209">
            <w:pPr>
              <w:tabs>
                <w:tab w:val="left" w:pos="851"/>
              </w:tabs>
              <w:spacing w:line="360" w:lineRule="auto"/>
              <w:rPr>
                <w:rFonts w:ascii="宋体" w:hAnsi="宋体"/>
                <w:sz w:val="24"/>
                <w:szCs w:val="28"/>
              </w:rPr>
            </w:pPr>
            <w:r w:rsidRPr="003B26BB">
              <w:rPr>
                <w:rFonts w:ascii="宋体" w:hAnsi="宋体" w:hint="eastAsia"/>
                <w:sz w:val="24"/>
                <w:szCs w:val="28"/>
              </w:rPr>
              <w:t>投标文件商务技术</w:t>
            </w:r>
            <w:r w:rsidRPr="003B26BB">
              <w:rPr>
                <w:rFonts w:ascii="宋体" w:hAnsi="宋体"/>
                <w:sz w:val="24"/>
                <w:szCs w:val="28"/>
              </w:rPr>
              <w:t>响应文件</w:t>
            </w:r>
            <w:r w:rsidRPr="003B26BB">
              <w:rPr>
                <w:rFonts w:ascii="宋体" w:hAnsi="宋体" w:hint="eastAsia"/>
                <w:sz w:val="24"/>
                <w:szCs w:val="28"/>
              </w:rPr>
              <w:t>、</w:t>
            </w:r>
            <w:r w:rsidRPr="003B26BB">
              <w:rPr>
                <w:rFonts w:ascii="宋体" w:hAnsi="宋体"/>
                <w:sz w:val="24"/>
                <w:szCs w:val="28"/>
              </w:rPr>
              <w:t>报价要求响应文件</w:t>
            </w:r>
            <w:r w:rsidRPr="003B26BB">
              <w:rPr>
                <w:rFonts w:ascii="宋体" w:hAnsi="宋体" w:hint="eastAsia"/>
                <w:sz w:val="24"/>
                <w:szCs w:val="28"/>
              </w:rPr>
              <w:t>的</w:t>
            </w:r>
            <w:proofErr w:type="gramStart"/>
            <w:r w:rsidRPr="003B26BB">
              <w:rPr>
                <w:rFonts w:ascii="宋体" w:hAnsi="宋体" w:hint="eastAsia"/>
                <w:sz w:val="24"/>
                <w:szCs w:val="28"/>
              </w:rPr>
              <w:t>的</w:t>
            </w:r>
            <w:proofErr w:type="gramEnd"/>
            <w:r w:rsidRPr="003B26BB">
              <w:rPr>
                <w:rFonts w:ascii="宋体" w:hAnsi="宋体" w:hint="eastAsia"/>
                <w:sz w:val="24"/>
                <w:szCs w:val="28"/>
              </w:rPr>
              <w:t>计量单位、语言、报价货币、投标有效期、</w:t>
            </w:r>
            <w:r w:rsidRPr="003B26BB">
              <w:rPr>
                <w:rFonts w:ascii="宋体" w:hAnsi="宋体"/>
                <w:sz w:val="24"/>
                <w:szCs w:val="28"/>
              </w:rPr>
              <w:t>知识产权等</w:t>
            </w:r>
            <w:r w:rsidRPr="003B26BB">
              <w:rPr>
                <w:rFonts w:ascii="宋体" w:hAnsi="宋体" w:hint="eastAsia"/>
                <w:sz w:val="24"/>
                <w:szCs w:val="28"/>
              </w:rPr>
              <w:t>采购</w:t>
            </w:r>
            <w:r w:rsidRPr="003B26BB">
              <w:rPr>
                <w:rFonts w:ascii="宋体" w:hAnsi="宋体"/>
                <w:sz w:val="24"/>
                <w:szCs w:val="28"/>
              </w:rPr>
              <w:t>文件实质性要求或</w:t>
            </w:r>
            <w:r w:rsidRPr="003B26BB">
              <w:rPr>
                <w:rFonts w:ascii="宋体" w:hAnsi="宋体" w:hint="eastAsia"/>
                <w:sz w:val="24"/>
                <w:szCs w:val="28"/>
              </w:rPr>
              <w:t>是否</w:t>
            </w:r>
            <w:r w:rsidRPr="003B26BB">
              <w:rPr>
                <w:rFonts w:ascii="宋体" w:hAnsi="宋体"/>
                <w:sz w:val="24"/>
                <w:szCs w:val="28"/>
              </w:rPr>
              <w:t>应当作无效投标处理</w:t>
            </w:r>
          </w:p>
        </w:tc>
        <w:tc>
          <w:tcPr>
            <w:tcW w:w="0" w:type="auto"/>
            <w:tcBorders>
              <w:top w:val="single" w:sz="2" w:space="0" w:color="auto"/>
              <w:left w:val="single" w:sz="2" w:space="0" w:color="auto"/>
              <w:bottom w:val="single" w:sz="2" w:space="0" w:color="auto"/>
              <w:right w:val="single" w:sz="2" w:space="0" w:color="auto"/>
            </w:tcBorders>
            <w:vAlign w:val="center"/>
          </w:tcPr>
          <w:p w14:paraId="0FE42264" w14:textId="012261FE" w:rsidR="00A11BA9" w:rsidRPr="003B26BB" w:rsidRDefault="005B7209">
            <w:pPr>
              <w:tabs>
                <w:tab w:val="left" w:pos="851"/>
              </w:tabs>
              <w:spacing w:line="360" w:lineRule="auto"/>
              <w:rPr>
                <w:rFonts w:ascii="宋体" w:hAnsi="宋体"/>
                <w:sz w:val="24"/>
                <w:szCs w:val="28"/>
              </w:rPr>
            </w:pPr>
            <w:r w:rsidRPr="003B26BB">
              <w:rPr>
                <w:rFonts w:ascii="宋体" w:hAnsi="宋体" w:hint="eastAsia"/>
                <w:sz w:val="24"/>
                <w:szCs w:val="28"/>
              </w:rPr>
              <w:t>计量单位、语言、报价货币、投标有效期、</w:t>
            </w:r>
            <w:r w:rsidRPr="003B26BB">
              <w:rPr>
                <w:rFonts w:ascii="宋体" w:hAnsi="宋体"/>
                <w:sz w:val="24"/>
                <w:szCs w:val="28"/>
              </w:rPr>
              <w:t>知识产权等</w:t>
            </w:r>
            <w:r w:rsidRPr="003B26BB">
              <w:rPr>
                <w:rFonts w:ascii="宋体" w:hAnsi="宋体" w:hint="eastAsia"/>
                <w:sz w:val="24"/>
                <w:szCs w:val="28"/>
              </w:rPr>
              <w:t>均符合招标文件的实质性要求以及</w:t>
            </w:r>
            <w:r w:rsidRPr="003B26BB">
              <w:rPr>
                <w:rFonts w:ascii="宋体" w:hAnsi="宋体"/>
                <w:sz w:val="24"/>
                <w:szCs w:val="28"/>
              </w:rPr>
              <w:t>不应当作无效投标处理</w:t>
            </w:r>
            <w:r w:rsidRPr="003B26BB">
              <w:rPr>
                <w:rFonts w:ascii="宋体" w:hAnsi="宋体" w:hint="eastAsia"/>
                <w:sz w:val="24"/>
                <w:szCs w:val="28"/>
              </w:rPr>
              <w:t>。</w:t>
            </w:r>
          </w:p>
        </w:tc>
      </w:tr>
      <w:tr w:rsidR="003B26BB" w:rsidRPr="003B26BB" w14:paraId="7E47E4E6"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4EE5A290" w14:textId="52485391"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5A9A4680" w14:textId="77777777"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6B8F94AF" w14:textId="6AC61CD3" w:rsidR="00A11BA9" w:rsidRPr="003B26BB" w:rsidRDefault="00074521" w:rsidP="00767BD1">
            <w:pPr>
              <w:tabs>
                <w:tab w:val="left" w:pos="851"/>
              </w:tabs>
              <w:spacing w:line="360" w:lineRule="auto"/>
              <w:rPr>
                <w:rFonts w:ascii="宋体" w:hAnsi="宋体"/>
                <w:sz w:val="24"/>
                <w:szCs w:val="28"/>
              </w:rPr>
            </w:pPr>
            <w:r w:rsidRPr="003B26BB">
              <w:rPr>
                <w:rFonts w:ascii="宋体" w:hAnsi="宋体" w:hint="eastAsia"/>
                <w:sz w:val="24"/>
                <w:szCs w:val="28"/>
              </w:rPr>
              <w:t>开标一览表、投标文件【注：（1）投标报价唯一</w:t>
            </w:r>
            <w:r w:rsidR="002B3EE6" w:rsidRPr="003B26BB">
              <w:rPr>
                <w:rFonts w:ascii="宋体" w:hAnsi="宋体" w:hint="eastAsia"/>
                <w:sz w:val="24"/>
                <w:szCs w:val="28"/>
              </w:rPr>
              <w:t>，0＜供应商的投</w:t>
            </w:r>
            <w:r w:rsidR="002B3EE6" w:rsidRPr="003B26BB">
              <w:rPr>
                <w:rFonts w:ascii="宋体" w:hAnsi="宋体"/>
                <w:sz w:val="24"/>
                <w:szCs w:val="28"/>
              </w:rPr>
              <w:t>标</w:t>
            </w:r>
            <w:r w:rsidR="002B3EE6" w:rsidRPr="003B26BB">
              <w:rPr>
                <w:rFonts w:ascii="宋体" w:hAnsi="宋体" w:hint="eastAsia"/>
                <w:sz w:val="24"/>
                <w:szCs w:val="28"/>
              </w:rPr>
              <w:t>报价≤100%</w:t>
            </w:r>
            <w:r w:rsidRPr="003B26BB">
              <w:rPr>
                <w:rFonts w:ascii="宋体" w:hAnsi="宋体" w:hint="eastAsia"/>
                <w:sz w:val="24"/>
                <w:szCs w:val="28"/>
              </w:rPr>
              <w:t>（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3B26BB">
              <w:rPr>
                <w:rFonts w:ascii="宋体" w:hAnsi="宋体" w:cs="宋体" w:hint="eastAsia"/>
                <w:sz w:val="24"/>
                <w:szCs w:val="28"/>
              </w:rPr>
              <w:t>②</w:t>
            </w:r>
            <w:r w:rsidRPr="003B26BB">
              <w:rPr>
                <w:rFonts w:ascii="宋体" w:hAnsi="宋体" w:hint="eastAsia"/>
                <w:sz w:val="24"/>
                <w:szCs w:val="28"/>
              </w:rPr>
              <w:t>单价金额小数点或者百分比有明显错位的，以总价为准，并修改单价；</w:t>
            </w:r>
            <w:r w:rsidRPr="003B26BB">
              <w:rPr>
                <w:rFonts w:ascii="宋体" w:hAnsi="宋体" w:cs="宋体" w:hint="eastAsia"/>
                <w:sz w:val="24"/>
                <w:szCs w:val="28"/>
              </w:rPr>
              <w:t>③</w:t>
            </w:r>
            <w:r w:rsidRPr="003B26BB">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w:t>
            </w:r>
            <w:r w:rsidR="00767BD1" w:rsidRPr="003B26BB">
              <w:rPr>
                <w:rFonts w:ascii="宋体" w:hAnsi="宋体" w:hint="eastAsia"/>
                <w:sz w:val="24"/>
                <w:szCs w:val="28"/>
              </w:rPr>
              <w:t>评标委员会不得未经要求投标人确认，直接将投标人投标文件作无效处理。</w:t>
            </w:r>
            <w:r w:rsidRPr="003B26BB">
              <w:rPr>
                <w:rFonts w:ascii="宋体" w:hAnsi="宋体" w:hint="eastAsia"/>
                <w:sz w:val="24"/>
                <w:szCs w:val="28"/>
              </w:rPr>
              <w:t>（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w:t>
            </w:r>
            <w:r w:rsidRPr="003B26BB">
              <w:rPr>
                <w:rFonts w:ascii="宋体" w:hAnsi="宋体" w:hint="eastAsia"/>
                <w:sz w:val="24"/>
                <w:szCs w:val="28"/>
              </w:rPr>
              <w:lastRenderedPageBreak/>
              <w:t>说明，必要时提交相关证明材料。（说明：①书面说明、相关证明材料（如涉及）加盖投标人（法定名称）章（电子签章），在评标委员会要求的时间内通过政府采购云平台进行</w:t>
            </w:r>
            <w:r w:rsidR="00BA3661" w:rsidRPr="003B26BB">
              <w:rPr>
                <w:rFonts w:ascii="宋体" w:hAnsi="宋体" w:hint="eastAsia"/>
                <w:sz w:val="24"/>
                <w:szCs w:val="28"/>
              </w:rPr>
              <w:t>提交</w:t>
            </w:r>
            <w:r w:rsidRPr="003B26BB">
              <w:rPr>
                <w:rFonts w:ascii="宋体" w:hAnsi="宋体" w:hint="eastAsia"/>
                <w:sz w:val="24"/>
                <w:szCs w:val="28"/>
              </w:rPr>
              <w:t>；②投标人提供了书面说明、相关证明材料（如涉及），且能证明其投标报价合理性）。（</w:t>
            </w:r>
            <w:r w:rsidRPr="003B26BB">
              <w:rPr>
                <w:rFonts w:ascii="宋体" w:hAnsi="宋体"/>
                <w:sz w:val="24"/>
                <w:szCs w:val="28"/>
              </w:rPr>
              <w:t>5）如因断电、断网、系统故障或其他不可抗力等因素，导致系统无法使用的，由投标人按评标委员会的要求进行澄清或者说明</w:t>
            </w:r>
            <w:r w:rsidRPr="003B26BB">
              <w:rPr>
                <w:rFonts w:ascii="宋体" w:hAnsi="宋体" w:hint="eastAsia"/>
                <w:sz w:val="24"/>
                <w:szCs w:val="28"/>
              </w:rPr>
              <w:t>。</w:t>
            </w:r>
            <w:r w:rsidRPr="003B26BB">
              <w:rPr>
                <w:rFonts w:ascii="宋体" w:hAnsi="宋体"/>
                <w:sz w:val="24"/>
                <w:szCs w:val="28"/>
              </w:rPr>
              <w:t>】</w:t>
            </w:r>
          </w:p>
        </w:tc>
      </w:tr>
      <w:tr w:rsidR="003B26BB" w:rsidRPr="003B26BB" w14:paraId="4D90FAC0"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272537FA" w14:textId="096A3E15"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14:paraId="59E1455D" w14:textId="77777777" w:rsidR="00A11BA9" w:rsidRPr="003B26BB" w:rsidRDefault="00074521">
            <w:pPr>
              <w:tabs>
                <w:tab w:val="left" w:pos="851"/>
              </w:tabs>
              <w:spacing w:line="360" w:lineRule="auto"/>
              <w:rPr>
                <w:rFonts w:ascii="宋体" w:hAnsi="宋体"/>
                <w:sz w:val="24"/>
                <w:szCs w:val="28"/>
              </w:rPr>
            </w:pPr>
            <w:proofErr w:type="gramStart"/>
            <w:r w:rsidRPr="003B26BB">
              <w:rPr>
                <w:rFonts w:ascii="宋体" w:hAnsi="宋体" w:hint="eastAsia"/>
                <w:sz w:val="24"/>
                <w:szCs w:val="28"/>
              </w:rPr>
              <w:t>第4章打</w:t>
            </w:r>
            <w:proofErr w:type="gramEnd"/>
            <w:r w:rsidRPr="003B26BB">
              <w:rPr>
                <w:rFonts w:ascii="宋体" w:hAnsi="宋体" w:hint="eastAsia"/>
                <w:sz w:val="24"/>
                <w:szCs w:val="28"/>
              </w:rPr>
              <w:t>★号的服务、商务和其他要求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22EEEEE" w14:textId="3C688591" w:rsidR="00A11BA9" w:rsidRPr="003B26BB" w:rsidRDefault="00074521" w:rsidP="00904079">
            <w:pPr>
              <w:tabs>
                <w:tab w:val="left" w:pos="851"/>
              </w:tabs>
              <w:spacing w:line="360" w:lineRule="auto"/>
              <w:rPr>
                <w:rFonts w:ascii="宋体" w:hAnsi="宋体"/>
                <w:sz w:val="24"/>
                <w:szCs w:val="28"/>
              </w:rPr>
            </w:pPr>
            <w:r w:rsidRPr="003B26BB">
              <w:rPr>
                <w:rFonts w:ascii="宋体" w:hAnsi="宋体" w:hint="eastAsia"/>
                <w:sz w:val="24"/>
                <w:szCs w:val="28"/>
              </w:rPr>
              <w:t>投标文件均实质性响应招标文件中加★号的服务、商务和其他要求。</w:t>
            </w:r>
          </w:p>
        </w:tc>
      </w:tr>
      <w:tr w:rsidR="003B26BB" w:rsidRPr="003B26BB" w14:paraId="184AAEC7"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4DF06CDE" w14:textId="5E3117E3"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1B8D67AD" w14:textId="7EB3622E"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进口产品</w:t>
            </w:r>
            <w:r w:rsidR="002B3EE6" w:rsidRPr="003B26BB">
              <w:rPr>
                <w:rFonts w:ascii="宋体" w:hAnsi="宋体" w:hint="eastAsia"/>
                <w:sz w:val="24"/>
                <w:szCs w:val="28"/>
              </w:rPr>
              <w:t>（如</w:t>
            </w:r>
            <w:r w:rsidR="002B3EE6" w:rsidRPr="003B26BB">
              <w:rPr>
                <w:rFonts w:ascii="宋体" w:hAnsi="宋体"/>
                <w:sz w:val="24"/>
                <w:szCs w:val="28"/>
              </w:rPr>
              <w:t>采购内容中涉及货物采购的</w:t>
            </w:r>
            <w:r w:rsidR="002B3EE6" w:rsidRPr="003B26BB">
              <w:rPr>
                <w:rFonts w:ascii="宋体" w:hAnsi="宋体" w:hint="eastAsia"/>
                <w:sz w:val="24"/>
                <w:szCs w:val="28"/>
              </w:rPr>
              <w:t>）</w:t>
            </w:r>
          </w:p>
        </w:tc>
        <w:tc>
          <w:tcPr>
            <w:tcW w:w="0" w:type="auto"/>
            <w:tcBorders>
              <w:top w:val="single" w:sz="2" w:space="0" w:color="auto"/>
              <w:left w:val="single" w:sz="2" w:space="0" w:color="auto"/>
              <w:bottom w:val="single" w:sz="2" w:space="0" w:color="auto"/>
              <w:right w:val="single" w:sz="2" w:space="0" w:color="auto"/>
            </w:tcBorders>
            <w:vAlign w:val="center"/>
          </w:tcPr>
          <w:p w14:paraId="1ACF2853" w14:textId="10D8D722" w:rsidR="00A11BA9" w:rsidRPr="003B26BB" w:rsidRDefault="00074521" w:rsidP="00904079">
            <w:pPr>
              <w:tabs>
                <w:tab w:val="left" w:pos="851"/>
              </w:tabs>
              <w:spacing w:line="360" w:lineRule="auto"/>
              <w:rPr>
                <w:rFonts w:ascii="宋体" w:hAnsi="宋体"/>
                <w:sz w:val="24"/>
                <w:szCs w:val="28"/>
              </w:rPr>
            </w:pPr>
            <w:r w:rsidRPr="003B26BB">
              <w:rPr>
                <w:rFonts w:ascii="宋体" w:hAnsi="宋体" w:hint="eastAsia"/>
                <w:sz w:val="24"/>
                <w:szCs w:val="28"/>
              </w:rPr>
              <w:t>招标文件中未载明“允许采购进口产品”的产品，投标产品为国产产品。</w:t>
            </w:r>
          </w:p>
        </w:tc>
      </w:tr>
      <w:tr w:rsidR="003B26BB" w:rsidRPr="003B26BB" w14:paraId="5E9D2174"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041FCBBB" w14:textId="4E147A6D"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2D78AB1" w14:textId="69C1E374"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不属于禁止参加投标或投标无效的</w:t>
            </w:r>
            <w:r w:rsidR="004A4458" w:rsidRPr="003B26BB">
              <w:rPr>
                <w:rFonts w:ascii="宋体" w:hAnsi="宋体" w:hint="eastAsia"/>
                <w:sz w:val="24"/>
                <w:szCs w:val="28"/>
              </w:rPr>
              <w:t>投标人</w:t>
            </w:r>
          </w:p>
        </w:tc>
        <w:tc>
          <w:tcPr>
            <w:tcW w:w="0" w:type="auto"/>
            <w:tcBorders>
              <w:top w:val="single" w:sz="2" w:space="0" w:color="auto"/>
              <w:left w:val="single" w:sz="2" w:space="0" w:color="auto"/>
              <w:bottom w:val="single" w:sz="2" w:space="0" w:color="auto"/>
              <w:right w:val="single" w:sz="2" w:space="0" w:color="auto"/>
            </w:tcBorders>
            <w:vAlign w:val="center"/>
          </w:tcPr>
          <w:p w14:paraId="31F08643" w14:textId="4E3FCA82"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（1）根据招标文件的要求不属于禁止参加投标或投标无效的</w:t>
            </w:r>
            <w:r w:rsidR="004A4458" w:rsidRPr="003B26BB">
              <w:rPr>
                <w:rFonts w:ascii="宋体" w:hAnsi="宋体" w:hint="eastAsia"/>
                <w:sz w:val="24"/>
                <w:szCs w:val="28"/>
              </w:rPr>
              <w:t>投标人</w:t>
            </w:r>
            <w:r w:rsidRPr="003B26BB">
              <w:rPr>
                <w:rFonts w:ascii="宋体" w:hAnsi="宋体" w:hint="eastAsia"/>
                <w:sz w:val="24"/>
                <w:szCs w:val="28"/>
              </w:rPr>
              <w:t>；</w:t>
            </w:r>
          </w:p>
          <w:p w14:paraId="19BC0F21" w14:textId="20E992DA" w:rsidR="00A11BA9" w:rsidRPr="003B26BB" w:rsidRDefault="00074521" w:rsidP="00460E01">
            <w:pPr>
              <w:tabs>
                <w:tab w:val="left" w:pos="851"/>
              </w:tabs>
              <w:spacing w:line="360" w:lineRule="auto"/>
              <w:rPr>
                <w:rFonts w:ascii="宋体" w:hAnsi="宋体"/>
                <w:sz w:val="24"/>
                <w:szCs w:val="28"/>
              </w:rPr>
            </w:pPr>
            <w:r w:rsidRPr="003B26BB">
              <w:rPr>
                <w:rFonts w:ascii="宋体" w:hAnsi="宋体" w:hint="eastAsia"/>
                <w:sz w:val="24"/>
                <w:szCs w:val="28"/>
              </w:rPr>
              <w:t>（2）评标委员会未发现或者未知晓投标人存在属于国家相关法律法规规定的禁止参加投标或投标无效的</w:t>
            </w:r>
            <w:r w:rsidR="004A4458" w:rsidRPr="003B26BB">
              <w:rPr>
                <w:rFonts w:ascii="宋体" w:hAnsi="宋体" w:hint="eastAsia"/>
                <w:sz w:val="24"/>
                <w:szCs w:val="28"/>
              </w:rPr>
              <w:t>投标人</w:t>
            </w:r>
            <w:r w:rsidRPr="003B26BB">
              <w:rPr>
                <w:rFonts w:ascii="宋体" w:hAnsi="宋体" w:hint="eastAsia"/>
                <w:sz w:val="24"/>
                <w:szCs w:val="28"/>
              </w:rPr>
              <w:t>。</w:t>
            </w:r>
          </w:p>
        </w:tc>
      </w:tr>
      <w:tr w:rsidR="003B26BB" w:rsidRPr="003B26BB" w14:paraId="21321D22"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4D194F62" w14:textId="3D4486EF"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5F07402F" w14:textId="77777777"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法定代表人</w:t>
            </w:r>
            <w:r w:rsidR="00A26D4A" w:rsidRPr="003B26BB">
              <w:rPr>
                <w:rFonts w:ascii="宋体" w:hAnsi="宋体" w:hint="eastAsia"/>
                <w:sz w:val="24"/>
                <w:szCs w:val="28"/>
              </w:rPr>
              <w:t>或主要负责人</w:t>
            </w:r>
            <w:r w:rsidRPr="003B26BB">
              <w:rPr>
                <w:rFonts w:ascii="宋体" w:hAnsi="宋体" w:hint="eastAsia"/>
                <w:sz w:val="24"/>
                <w:szCs w:val="28"/>
              </w:rPr>
              <w:t>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34364642" w14:textId="77777777" w:rsidR="00A11BA9" w:rsidRPr="003B26BB" w:rsidRDefault="00074521">
            <w:pPr>
              <w:tabs>
                <w:tab w:val="left" w:pos="851"/>
              </w:tabs>
              <w:spacing w:line="360" w:lineRule="auto"/>
              <w:rPr>
                <w:rFonts w:ascii="宋体" w:hAnsi="宋体"/>
                <w:sz w:val="24"/>
                <w:szCs w:val="28"/>
              </w:rPr>
            </w:pPr>
            <w:r w:rsidRPr="003B26BB">
              <w:rPr>
                <w:rFonts w:ascii="宋体" w:hAnsi="宋体" w:hint="eastAsia"/>
                <w:sz w:val="24"/>
                <w:szCs w:val="28"/>
              </w:rPr>
              <w:t>身份证复印件或护照复印件【注：法定代表人</w:t>
            </w:r>
            <w:r w:rsidR="00A26D4A" w:rsidRPr="003B26BB">
              <w:rPr>
                <w:rFonts w:ascii="宋体" w:hAnsi="宋体" w:hint="eastAsia"/>
                <w:sz w:val="24"/>
                <w:szCs w:val="28"/>
              </w:rPr>
              <w:t>或主要负责人</w:t>
            </w:r>
            <w:r w:rsidRPr="003B26BB">
              <w:rPr>
                <w:rFonts w:ascii="宋体" w:hAnsi="宋体" w:hint="eastAsia"/>
                <w:sz w:val="24"/>
                <w:szCs w:val="28"/>
              </w:rPr>
              <w:t>身份证复印件（身份证两面均应复印，在有效期内）或护照复印件（法定代表人</w:t>
            </w:r>
            <w:r w:rsidR="00A26D4A" w:rsidRPr="003B26BB">
              <w:rPr>
                <w:rFonts w:ascii="宋体" w:hAnsi="宋体" w:hint="eastAsia"/>
                <w:sz w:val="24"/>
                <w:szCs w:val="28"/>
              </w:rPr>
              <w:t>或主要负责人</w:t>
            </w:r>
            <w:r w:rsidRPr="003B26BB">
              <w:rPr>
                <w:rFonts w:ascii="宋体" w:hAnsi="宋体" w:hint="eastAsia"/>
                <w:sz w:val="24"/>
                <w:szCs w:val="28"/>
              </w:rPr>
              <w:t>为外籍人士的，按此提供）。】。</w:t>
            </w:r>
          </w:p>
        </w:tc>
      </w:tr>
      <w:tr w:rsidR="003B26BB" w:rsidRPr="003B26BB" w14:paraId="51664701"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1A945BF3" w14:textId="62C8238A" w:rsidR="00A11BA9" w:rsidRPr="003B26BB" w:rsidRDefault="004013FD">
            <w:pPr>
              <w:tabs>
                <w:tab w:val="left" w:pos="851"/>
              </w:tabs>
              <w:spacing w:line="360" w:lineRule="auto"/>
              <w:jc w:val="center"/>
              <w:rPr>
                <w:rFonts w:ascii="宋体" w:hAnsi="宋体"/>
                <w:sz w:val="24"/>
                <w:szCs w:val="28"/>
              </w:rPr>
            </w:pPr>
            <w:r w:rsidRPr="003B26BB">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48982E67" w14:textId="77777777" w:rsidR="00A11BA9" w:rsidRPr="003B26BB" w:rsidRDefault="00074521">
            <w:pPr>
              <w:tabs>
                <w:tab w:val="left" w:pos="851"/>
              </w:tabs>
              <w:spacing w:line="360" w:lineRule="auto"/>
              <w:rPr>
                <w:rFonts w:ascii="宋体" w:hAnsi="宋体"/>
                <w:sz w:val="24"/>
                <w:szCs w:val="28"/>
              </w:rPr>
            </w:pPr>
            <w:proofErr w:type="gramStart"/>
            <w:r w:rsidRPr="003B26BB">
              <w:rPr>
                <w:rFonts w:ascii="宋体" w:hAnsi="宋体" w:hint="eastAsia"/>
                <w:sz w:val="24"/>
                <w:szCs w:val="28"/>
              </w:rPr>
              <w:t>除资格</w:t>
            </w:r>
            <w:proofErr w:type="gramEnd"/>
            <w:r w:rsidRPr="003B26BB">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1138F6F1" w14:textId="77777777" w:rsidR="00A11BA9" w:rsidRPr="003B26BB" w:rsidRDefault="00074521">
            <w:pPr>
              <w:tabs>
                <w:tab w:val="left" w:pos="851"/>
              </w:tabs>
              <w:spacing w:line="360" w:lineRule="auto"/>
              <w:rPr>
                <w:rFonts w:ascii="宋体" w:hAnsi="宋体"/>
                <w:sz w:val="24"/>
                <w:szCs w:val="28"/>
              </w:rPr>
            </w:pPr>
            <w:r w:rsidRPr="003B26BB">
              <w:rPr>
                <w:rFonts w:asciiTheme="minorEastAsia" w:eastAsiaTheme="minorEastAsia" w:hAnsiTheme="minorEastAsia" w:cs="仿宋_GB2312" w:hint="eastAsia"/>
                <w:sz w:val="24"/>
                <w:szCs w:val="24"/>
              </w:rPr>
              <w:t>无。</w:t>
            </w:r>
          </w:p>
        </w:tc>
      </w:tr>
    </w:tbl>
    <w:p w14:paraId="5BBEC7D4" w14:textId="71D5E932" w:rsidR="00A11BA9" w:rsidRPr="003B26BB" w:rsidRDefault="00074521">
      <w:pPr>
        <w:tabs>
          <w:tab w:val="left" w:pos="851"/>
        </w:tabs>
        <w:spacing w:line="560" w:lineRule="exact"/>
        <w:ind w:firstLineChars="200" w:firstLine="560"/>
        <w:rPr>
          <w:rFonts w:ascii="宋体" w:hAnsi="宋体"/>
          <w:sz w:val="28"/>
          <w:szCs w:val="28"/>
        </w:rPr>
      </w:pPr>
      <w:r w:rsidRPr="003B26BB">
        <w:rPr>
          <w:rFonts w:ascii="宋体" w:hAnsi="宋体" w:hint="eastAsia"/>
          <w:sz w:val="28"/>
          <w:szCs w:val="28"/>
        </w:rPr>
        <w:t>一、以上每一项结论均为</w:t>
      </w:r>
      <w:r w:rsidR="00D02487" w:rsidRPr="003B26BB">
        <w:rPr>
          <w:rFonts w:ascii="宋体" w:hAnsi="宋体" w:hint="eastAsia"/>
          <w:sz w:val="28"/>
          <w:szCs w:val="28"/>
        </w:rPr>
        <w:t>“符合”</w:t>
      </w:r>
      <w:r w:rsidRPr="003B26BB">
        <w:rPr>
          <w:rFonts w:ascii="宋体" w:hAnsi="宋体" w:hint="eastAsia"/>
          <w:sz w:val="28"/>
          <w:szCs w:val="28"/>
        </w:rPr>
        <w:t>的，则投标人的投标文件通过符合性审查；如有任意一项结论为“不</w:t>
      </w:r>
      <w:r w:rsidR="00D02487" w:rsidRPr="003B26BB">
        <w:rPr>
          <w:rFonts w:ascii="宋体" w:hAnsi="宋体" w:hint="eastAsia"/>
          <w:sz w:val="28"/>
          <w:szCs w:val="28"/>
        </w:rPr>
        <w:t>符合</w:t>
      </w:r>
      <w:r w:rsidRPr="003B26BB">
        <w:rPr>
          <w:rFonts w:ascii="宋体" w:hAnsi="宋体" w:hint="eastAsia"/>
          <w:sz w:val="28"/>
          <w:szCs w:val="28"/>
        </w:rPr>
        <w:t>”的，则投标人的投标文件按无效投标文件处理。如果评标委员会认为投标人有任意一项不通</w:t>
      </w:r>
      <w:r w:rsidRPr="003B26BB">
        <w:rPr>
          <w:rFonts w:ascii="宋体" w:hAnsi="宋体" w:hint="eastAsia"/>
          <w:sz w:val="28"/>
          <w:szCs w:val="28"/>
        </w:rPr>
        <w:lastRenderedPageBreak/>
        <w:t>过的，应在符合性审查报告中载明不通过的具体原因。</w:t>
      </w:r>
    </w:p>
    <w:p w14:paraId="41050162" w14:textId="77777777" w:rsidR="00A11BA9" w:rsidRPr="003B26BB" w:rsidRDefault="00074521" w:rsidP="003D7D0F">
      <w:pPr>
        <w:tabs>
          <w:tab w:val="left" w:pos="851"/>
        </w:tabs>
        <w:spacing w:line="560" w:lineRule="exact"/>
        <w:ind w:firstLineChars="202" w:firstLine="566"/>
        <w:rPr>
          <w:rFonts w:ascii="宋体" w:hAnsi="宋体"/>
          <w:sz w:val="28"/>
          <w:szCs w:val="28"/>
        </w:rPr>
      </w:pPr>
      <w:r w:rsidRPr="003B26BB">
        <w:rPr>
          <w:rFonts w:ascii="宋体" w:hAnsi="宋体" w:hint="eastAsia"/>
          <w:sz w:val="28"/>
          <w:szCs w:val="28"/>
        </w:rPr>
        <w:t>二、投标人的投标文件符合性审查时被判定为无效投标文件的，市公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中心将通知投标人（以短信、现场公示、电话、“政府采购云平台”等任</w:t>
      </w:r>
      <w:proofErr w:type="gramStart"/>
      <w:r w:rsidRPr="003B26BB">
        <w:rPr>
          <w:rFonts w:ascii="宋体" w:hAnsi="宋体" w:hint="eastAsia"/>
          <w:sz w:val="28"/>
          <w:szCs w:val="28"/>
        </w:rPr>
        <w:t>一</w:t>
      </w:r>
      <w:proofErr w:type="gramEnd"/>
      <w:r w:rsidRPr="003B26BB">
        <w:rPr>
          <w:rFonts w:ascii="宋体" w:hAnsi="宋体" w:hint="eastAsia"/>
          <w:sz w:val="28"/>
          <w:szCs w:val="28"/>
        </w:rPr>
        <w:t>方式）。投标人如对评审结论有异议的，应及时向市公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中心反馈意见。市公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7812DF9E" w14:textId="77777777" w:rsidR="00A11BA9" w:rsidRPr="003B26BB" w:rsidRDefault="00074521" w:rsidP="003D7D0F">
      <w:pPr>
        <w:tabs>
          <w:tab w:val="left" w:pos="851"/>
        </w:tabs>
        <w:spacing w:line="560" w:lineRule="exact"/>
        <w:ind w:firstLineChars="202" w:firstLine="566"/>
        <w:rPr>
          <w:rFonts w:ascii="宋体" w:hAnsi="宋体"/>
          <w:sz w:val="28"/>
          <w:szCs w:val="28"/>
        </w:rPr>
      </w:pPr>
      <w:r w:rsidRPr="003B26BB">
        <w:rPr>
          <w:rFonts w:ascii="宋体" w:hAnsi="宋体" w:hint="eastAsia"/>
          <w:sz w:val="28"/>
          <w:szCs w:val="28"/>
        </w:rPr>
        <w:t>三、通过符合性审查的供应商＜3名，本项目采购失败。</w:t>
      </w:r>
    </w:p>
    <w:p w14:paraId="0719BA7F"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解释、澄清有关问题</w:t>
      </w:r>
    </w:p>
    <w:p w14:paraId="011444A0" w14:textId="77777777" w:rsidR="00A11BA9" w:rsidRPr="003B26BB" w:rsidRDefault="00074521" w:rsidP="00710722">
      <w:pPr>
        <w:numPr>
          <w:ilvl w:val="0"/>
          <w:numId w:val="32"/>
        </w:numPr>
        <w:tabs>
          <w:tab w:val="left" w:pos="1134"/>
        </w:tabs>
        <w:spacing w:line="560" w:lineRule="exact"/>
        <w:ind w:left="0" w:firstLine="525"/>
        <w:rPr>
          <w:rFonts w:ascii="宋体" w:hAnsi="宋体"/>
          <w:sz w:val="28"/>
          <w:szCs w:val="28"/>
        </w:rPr>
      </w:pPr>
      <w:r w:rsidRPr="003B26BB">
        <w:rPr>
          <w:rFonts w:ascii="宋体" w:hAnsi="宋体" w:hint="eastAsia"/>
          <w:sz w:val="28"/>
          <w:szCs w:val="28"/>
        </w:rPr>
        <w:t>评标过程中，评标委员会认为招标文件有关事项表述不明确或需要说明的，可以提请市公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中心书面解释。市公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中心的解释不得改变招标文件的原义或者影响公平、公正，解释事项如果涉及投标人权益的以有利于投标人的原则进行解释。</w:t>
      </w:r>
    </w:p>
    <w:p w14:paraId="0199613B" w14:textId="77777777" w:rsidR="00A11BA9" w:rsidRPr="003B26BB" w:rsidRDefault="00074521" w:rsidP="00710722">
      <w:pPr>
        <w:numPr>
          <w:ilvl w:val="0"/>
          <w:numId w:val="32"/>
        </w:numPr>
        <w:tabs>
          <w:tab w:val="left" w:pos="1134"/>
        </w:tabs>
        <w:spacing w:after="200" w:line="560" w:lineRule="exact"/>
        <w:ind w:left="0" w:firstLine="525"/>
        <w:rPr>
          <w:rFonts w:ascii="宋体" w:hAnsi="宋体"/>
          <w:sz w:val="28"/>
          <w:szCs w:val="28"/>
        </w:rPr>
      </w:pPr>
      <w:r w:rsidRPr="003B26BB">
        <w:rPr>
          <w:rFonts w:ascii="宋体" w:hAnsi="宋体" w:hint="eastAsia"/>
          <w:sz w:val="28"/>
          <w:szCs w:val="28"/>
        </w:rPr>
        <w:t>对投标文件中含义不明确、同类问题表述不一致或者有明显文字和计算错误的内容，评标委员会应当要求投标人</w:t>
      </w:r>
      <w:proofErr w:type="gramStart"/>
      <w:r w:rsidRPr="003B26BB">
        <w:rPr>
          <w:rFonts w:ascii="宋体" w:hAnsi="宋体" w:hint="eastAsia"/>
          <w:sz w:val="28"/>
          <w:szCs w:val="28"/>
        </w:rPr>
        <w:t>作出</w:t>
      </w:r>
      <w:proofErr w:type="gramEnd"/>
      <w:r w:rsidRPr="003B26BB">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433C343" w14:textId="77777777" w:rsidR="00A11BA9" w:rsidRPr="003B26BB" w:rsidRDefault="00074521" w:rsidP="00710722">
      <w:pPr>
        <w:numPr>
          <w:ilvl w:val="0"/>
          <w:numId w:val="32"/>
        </w:numPr>
        <w:tabs>
          <w:tab w:val="left" w:pos="1134"/>
        </w:tabs>
        <w:spacing w:line="560" w:lineRule="exact"/>
        <w:ind w:left="0" w:firstLine="525"/>
        <w:rPr>
          <w:rFonts w:ascii="宋体" w:hAnsi="宋体"/>
          <w:sz w:val="28"/>
          <w:szCs w:val="28"/>
        </w:rPr>
      </w:pPr>
      <w:r w:rsidRPr="003B26BB">
        <w:rPr>
          <w:rFonts w:ascii="宋体" w:hAnsi="宋体" w:hint="eastAsia"/>
          <w:sz w:val="28"/>
          <w:szCs w:val="28"/>
        </w:rPr>
        <w:t>澄清应当不超出投标文件的范围、</w:t>
      </w:r>
      <w:proofErr w:type="gramStart"/>
      <w:r w:rsidRPr="003B26BB">
        <w:rPr>
          <w:rFonts w:ascii="宋体" w:hAnsi="宋体" w:hint="eastAsia"/>
          <w:sz w:val="28"/>
          <w:szCs w:val="28"/>
        </w:rPr>
        <w:t>不</w:t>
      </w:r>
      <w:proofErr w:type="gramEnd"/>
      <w:r w:rsidRPr="003B26BB">
        <w:rPr>
          <w:rFonts w:ascii="宋体" w:hAnsi="宋体" w:hint="eastAsia"/>
          <w:sz w:val="28"/>
          <w:szCs w:val="28"/>
        </w:rPr>
        <w:t>实质性改变投标文件的内容、不影响投标人的公平竞争、</w:t>
      </w:r>
      <w:proofErr w:type="gramStart"/>
      <w:r w:rsidRPr="003B26BB">
        <w:rPr>
          <w:rFonts w:ascii="宋体" w:hAnsi="宋体" w:hint="eastAsia"/>
          <w:sz w:val="28"/>
          <w:szCs w:val="28"/>
        </w:rPr>
        <w:t>不</w:t>
      </w:r>
      <w:proofErr w:type="gramEnd"/>
      <w:r w:rsidRPr="003B26BB">
        <w:rPr>
          <w:rFonts w:ascii="宋体" w:hAnsi="宋体" w:hint="eastAsia"/>
          <w:sz w:val="28"/>
          <w:szCs w:val="28"/>
        </w:rPr>
        <w:t>导致投标文件从不响应招标文件变为响应招标文件的条件。下列内容不得澄清：</w:t>
      </w:r>
    </w:p>
    <w:p w14:paraId="00D6DAD7" w14:textId="77777777" w:rsidR="00A11BA9" w:rsidRPr="003B26BB" w:rsidRDefault="00074521" w:rsidP="00710722">
      <w:pPr>
        <w:numPr>
          <w:ilvl w:val="0"/>
          <w:numId w:val="33"/>
        </w:numPr>
        <w:tabs>
          <w:tab w:val="clear" w:pos="846"/>
          <w:tab w:val="left" w:pos="1260"/>
        </w:tabs>
        <w:spacing w:line="560" w:lineRule="exact"/>
        <w:ind w:left="0" w:firstLine="525"/>
        <w:rPr>
          <w:rFonts w:ascii="宋体" w:hAnsi="宋体" w:cstheme="minorBidi"/>
          <w:sz w:val="28"/>
          <w:szCs w:val="28"/>
        </w:rPr>
      </w:pPr>
      <w:r w:rsidRPr="003B26BB">
        <w:rPr>
          <w:rFonts w:ascii="宋体" w:hAnsi="宋体" w:cstheme="minorBidi" w:hint="eastAsia"/>
          <w:sz w:val="28"/>
          <w:szCs w:val="28"/>
        </w:rPr>
        <w:lastRenderedPageBreak/>
        <w:t>投标人投标文件中不响应招标文件规定的技术参数指标和商务应答；</w:t>
      </w:r>
    </w:p>
    <w:p w14:paraId="4D9607DA" w14:textId="77777777" w:rsidR="00A11BA9" w:rsidRPr="003B26BB" w:rsidRDefault="00074521" w:rsidP="00710722">
      <w:pPr>
        <w:numPr>
          <w:ilvl w:val="0"/>
          <w:numId w:val="33"/>
        </w:numPr>
        <w:tabs>
          <w:tab w:val="left" w:pos="1260"/>
        </w:tabs>
        <w:spacing w:line="560" w:lineRule="exact"/>
        <w:ind w:left="0" w:firstLine="525"/>
        <w:rPr>
          <w:rFonts w:ascii="宋体" w:hAnsi="宋体" w:cstheme="minorBidi"/>
          <w:sz w:val="28"/>
          <w:szCs w:val="28"/>
        </w:rPr>
      </w:pPr>
      <w:r w:rsidRPr="003B26BB">
        <w:rPr>
          <w:rFonts w:ascii="宋体" w:hAnsi="宋体" w:cstheme="minorBidi" w:hint="eastAsia"/>
          <w:sz w:val="28"/>
          <w:szCs w:val="28"/>
        </w:rPr>
        <w:t>投标人投标文件中未提供的证明其是否符合招标文件资格性、符合性规定要求的相关材料。</w:t>
      </w:r>
    </w:p>
    <w:p w14:paraId="0FB8144F" w14:textId="77777777" w:rsidR="00A11BA9" w:rsidRPr="003B26BB" w:rsidRDefault="00074521" w:rsidP="00710722">
      <w:pPr>
        <w:numPr>
          <w:ilvl w:val="0"/>
          <w:numId w:val="33"/>
        </w:numPr>
        <w:tabs>
          <w:tab w:val="clear" w:pos="846"/>
          <w:tab w:val="left" w:pos="993"/>
          <w:tab w:val="left" w:pos="1260"/>
        </w:tabs>
        <w:spacing w:line="560" w:lineRule="exact"/>
        <w:ind w:left="0" w:firstLine="525"/>
        <w:rPr>
          <w:rFonts w:ascii="宋体" w:hAnsi="宋体" w:cstheme="minorBidi"/>
          <w:sz w:val="28"/>
          <w:szCs w:val="28"/>
        </w:rPr>
      </w:pPr>
      <w:r w:rsidRPr="003B26BB">
        <w:rPr>
          <w:rFonts w:ascii="宋体" w:hAnsi="宋体" w:cstheme="minorBidi" w:hint="eastAsia"/>
          <w:sz w:val="28"/>
          <w:szCs w:val="28"/>
        </w:rPr>
        <w:t>投标人投标文件中的材料因印刷、影印等不清晰而难以辨认的。</w:t>
      </w:r>
    </w:p>
    <w:p w14:paraId="23EFDF09" w14:textId="77777777" w:rsidR="00A11BA9" w:rsidRPr="003B26BB" w:rsidRDefault="00074521" w:rsidP="00710722">
      <w:pPr>
        <w:numPr>
          <w:ilvl w:val="0"/>
          <w:numId w:val="32"/>
        </w:numPr>
        <w:tabs>
          <w:tab w:val="left" w:pos="1134"/>
        </w:tabs>
        <w:spacing w:line="560" w:lineRule="exact"/>
        <w:ind w:left="0" w:firstLine="525"/>
        <w:rPr>
          <w:rFonts w:ascii="宋体" w:hAnsi="宋体"/>
          <w:sz w:val="28"/>
          <w:szCs w:val="28"/>
        </w:rPr>
      </w:pPr>
      <w:r w:rsidRPr="003B26BB">
        <w:rPr>
          <w:rFonts w:ascii="宋体" w:hAnsi="宋体" w:hint="eastAsia"/>
          <w:sz w:val="28"/>
          <w:szCs w:val="28"/>
        </w:rPr>
        <w:t>投标文件报价出现下列情况的，不需要投标人澄清，按以下原则处理：</w:t>
      </w:r>
    </w:p>
    <w:p w14:paraId="444C28EC" w14:textId="77777777" w:rsidR="00A11BA9" w:rsidRPr="003B26BB" w:rsidRDefault="00074521">
      <w:pPr>
        <w:tabs>
          <w:tab w:val="left" w:pos="1134"/>
        </w:tabs>
        <w:spacing w:line="560" w:lineRule="exact"/>
        <w:ind w:firstLineChars="200" w:firstLine="560"/>
        <w:rPr>
          <w:rFonts w:ascii="宋体" w:hAnsi="宋体"/>
          <w:sz w:val="28"/>
          <w:szCs w:val="28"/>
        </w:rPr>
      </w:pPr>
      <w:r w:rsidRPr="003B26BB">
        <w:rPr>
          <w:rFonts w:ascii="宋体" w:hAnsi="宋体" w:hint="eastAsia"/>
          <w:sz w:val="28"/>
          <w:szCs w:val="28"/>
        </w:rPr>
        <w:t>（一）大写金额和小写金额不一致的，以大写金额为准，但大写金额出现文字错误，导致金额无法判断的除外；</w:t>
      </w:r>
    </w:p>
    <w:p w14:paraId="38CAB89B" w14:textId="77777777" w:rsidR="00A11BA9" w:rsidRPr="003B26BB" w:rsidRDefault="00074521">
      <w:pPr>
        <w:tabs>
          <w:tab w:val="left" w:pos="1134"/>
        </w:tabs>
        <w:spacing w:line="560" w:lineRule="exact"/>
        <w:ind w:firstLineChars="200" w:firstLine="560"/>
        <w:rPr>
          <w:rFonts w:ascii="宋体" w:hAnsi="宋体"/>
          <w:sz w:val="28"/>
          <w:szCs w:val="28"/>
        </w:rPr>
      </w:pPr>
      <w:r w:rsidRPr="003B26BB">
        <w:rPr>
          <w:rFonts w:ascii="宋体" w:hAnsi="宋体" w:hint="eastAsia"/>
          <w:sz w:val="28"/>
          <w:szCs w:val="28"/>
        </w:rPr>
        <w:t>（二）单价金额小数点或者百分比有明显错位的，以总价为准，并修改单价；</w:t>
      </w:r>
    </w:p>
    <w:p w14:paraId="5418E81A" w14:textId="77777777" w:rsidR="00A11BA9" w:rsidRPr="003B26BB" w:rsidRDefault="00074521">
      <w:pPr>
        <w:tabs>
          <w:tab w:val="left" w:pos="1134"/>
        </w:tabs>
        <w:spacing w:line="560" w:lineRule="exact"/>
        <w:ind w:firstLineChars="200" w:firstLine="560"/>
        <w:rPr>
          <w:rFonts w:ascii="宋体" w:hAnsi="宋体"/>
          <w:sz w:val="28"/>
          <w:szCs w:val="28"/>
        </w:rPr>
      </w:pPr>
      <w:r w:rsidRPr="003B26BB">
        <w:rPr>
          <w:rFonts w:ascii="宋体" w:hAnsi="宋体" w:hint="eastAsia"/>
          <w:sz w:val="28"/>
          <w:szCs w:val="28"/>
        </w:rPr>
        <w:t>（三）总价金额与按单价汇总金额不一致的，以单价金额计算结果为准。</w:t>
      </w:r>
    </w:p>
    <w:p w14:paraId="5A8D0675" w14:textId="775B0B95" w:rsidR="00A11BA9" w:rsidRPr="003B26BB" w:rsidRDefault="00074521">
      <w:pPr>
        <w:spacing w:line="560" w:lineRule="exact"/>
        <w:ind w:firstLine="560"/>
        <w:rPr>
          <w:sz w:val="28"/>
          <w:szCs w:val="28"/>
        </w:rPr>
      </w:pPr>
      <w:r w:rsidRPr="003B26BB">
        <w:rPr>
          <w:rFonts w:hint="eastAsia"/>
          <w:sz w:val="28"/>
          <w:szCs w:val="28"/>
        </w:rPr>
        <w:t>同时出现两种以上不一致的，按照前款规定的顺序修正。修正后的报价经投标人确认后产生约束力，投标人不确认的，其投标无效。</w:t>
      </w:r>
      <w:r w:rsidR="00767BD1" w:rsidRPr="003B26BB">
        <w:rPr>
          <w:rFonts w:ascii="宋体" w:hAnsi="宋体" w:hint="eastAsia"/>
          <w:sz w:val="28"/>
          <w:szCs w:val="28"/>
        </w:rPr>
        <w:t>评标委员会不得未经要求投标人确认，直接将投标人投标文件作无效处理。</w:t>
      </w:r>
    </w:p>
    <w:p w14:paraId="6F3DAE9D" w14:textId="77777777" w:rsidR="00A11BA9" w:rsidRPr="003B26BB" w:rsidRDefault="00074521">
      <w:pPr>
        <w:tabs>
          <w:tab w:val="left" w:pos="720"/>
        </w:tabs>
        <w:spacing w:line="560" w:lineRule="exact"/>
        <w:ind w:firstLineChars="200" w:firstLine="560"/>
        <w:rPr>
          <w:sz w:val="28"/>
          <w:szCs w:val="28"/>
        </w:rPr>
      </w:pPr>
      <w:r w:rsidRPr="003B26BB">
        <w:rPr>
          <w:rFonts w:hint="eastAsia"/>
          <w:sz w:val="28"/>
          <w:szCs w:val="28"/>
        </w:rPr>
        <w:t>五、对不同语言文本投标文件的解释发生异议的，以中文文本为准。</w:t>
      </w:r>
    </w:p>
    <w:p w14:paraId="2C609D65" w14:textId="77777777" w:rsidR="00A11BA9" w:rsidRPr="003B26BB" w:rsidRDefault="00074521">
      <w:pPr>
        <w:tabs>
          <w:tab w:val="left" w:pos="720"/>
        </w:tabs>
        <w:spacing w:line="560" w:lineRule="exact"/>
        <w:ind w:firstLineChars="200" w:firstLine="560"/>
        <w:rPr>
          <w:sz w:val="28"/>
          <w:szCs w:val="28"/>
        </w:rPr>
      </w:pPr>
      <w:r w:rsidRPr="003B26BB">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182F5F3" w14:textId="77777777" w:rsidR="00A11BA9" w:rsidRPr="003B26BB" w:rsidRDefault="00074521">
      <w:pPr>
        <w:tabs>
          <w:tab w:val="left" w:pos="851"/>
        </w:tabs>
        <w:spacing w:line="560" w:lineRule="exact"/>
        <w:ind w:firstLineChars="202" w:firstLine="568"/>
        <w:rPr>
          <w:rFonts w:ascii="宋体" w:hAnsi="宋体"/>
          <w:b/>
          <w:sz w:val="28"/>
          <w:szCs w:val="28"/>
        </w:rPr>
      </w:pPr>
      <w:r w:rsidRPr="003B26BB">
        <w:rPr>
          <w:rFonts w:ascii="宋体" w:hAnsi="宋体" w:hint="eastAsia"/>
          <w:b/>
          <w:sz w:val="28"/>
          <w:szCs w:val="28"/>
        </w:rPr>
        <w:lastRenderedPageBreak/>
        <w:t>评标委员会应当积极履行澄清、说明或者更正的职责，不得滥用权力。</w:t>
      </w:r>
    </w:p>
    <w:p w14:paraId="68221EFA"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比较与评价</w:t>
      </w:r>
    </w:p>
    <w:p w14:paraId="000B4367" w14:textId="77777777" w:rsidR="00A11BA9" w:rsidRPr="003B26BB" w:rsidRDefault="00074521" w:rsidP="003D7D0F">
      <w:pPr>
        <w:tabs>
          <w:tab w:val="left" w:pos="851"/>
        </w:tabs>
        <w:spacing w:line="360" w:lineRule="auto"/>
        <w:ind w:firstLineChars="202" w:firstLine="566"/>
        <w:rPr>
          <w:rFonts w:ascii="宋体" w:hAnsi="宋体"/>
          <w:sz w:val="28"/>
          <w:szCs w:val="28"/>
        </w:rPr>
      </w:pPr>
      <w:r w:rsidRPr="003B26BB">
        <w:rPr>
          <w:rFonts w:ascii="宋体" w:hAnsi="宋体" w:hint="eastAsia"/>
          <w:sz w:val="28"/>
          <w:szCs w:val="28"/>
        </w:rPr>
        <w:t>按招标文件中规定的评标细则及标准，对符合性检查合格的投标文件进行商务和技术评估，综合比较和评价。</w:t>
      </w:r>
    </w:p>
    <w:p w14:paraId="4B256D15"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复核</w:t>
      </w:r>
    </w:p>
    <w:p w14:paraId="75D68DFA" w14:textId="77777777" w:rsidR="00A11BA9" w:rsidRPr="003B26BB" w:rsidRDefault="00074521" w:rsidP="003D7D0F">
      <w:pPr>
        <w:tabs>
          <w:tab w:val="left" w:pos="851"/>
        </w:tabs>
        <w:spacing w:line="560" w:lineRule="exact"/>
        <w:ind w:firstLineChars="202" w:firstLine="566"/>
        <w:rPr>
          <w:rFonts w:ascii="宋体" w:hAnsi="宋体"/>
          <w:sz w:val="28"/>
          <w:szCs w:val="28"/>
        </w:rPr>
      </w:pPr>
      <w:r w:rsidRPr="003B26BB">
        <w:rPr>
          <w:rFonts w:ascii="宋体" w:hAnsi="宋体" w:hint="eastAsia"/>
          <w:sz w:val="28"/>
          <w:szCs w:val="28"/>
        </w:rPr>
        <w:t>评分汇总结束后，评标委员会应当进行复核，特别要对拟推荐为中标候选供应商的、报价最低的、投标文件被认定为无效的进行重点复核。</w:t>
      </w:r>
    </w:p>
    <w:p w14:paraId="4311A502" w14:textId="77777777" w:rsidR="00A11BA9" w:rsidRPr="003B26BB" w:rsidRDefault="00074521" w:rsidP="003D7D0F">
      <w:pPr>
        <w:tabs>
          <w:tab w:val="left" w:pos="851"/>
        </w:tabs>
        <w:spacing w:line="560" w:lineRule="exact"/>
        <w:ind w:firstLineChars="202" w:firstLine="566"/>
        <w:rPr>
          <w:rFonts w:ascii="宋体" w:hAnsi="宋体"/>
          <w:sz w:val="28"/>
          <w:szCs w:val="28"/>
        </w:rPr>
      </w:pPr>
      <w:r w:rsidRPr="003B26BB">
        <w:rPr>
          <w:rFonts w:ascii="宋体" w:hAnsi="宋体" w:hint="eastAsia"/>
          <w:sz w:val="28"/>
          <w:szCs w:val="28"/>
        </w:rPr>
        <w:t>评标结果汇总完成后，评标委员会拟出具评审报告前，</w:t>
      </w:r>
      <w:r w:rsidRPr="003B26BB">
        <w:rPr>
          <w:rFonts w:cs="Arial" w:hint="eastAsia"/>
          <w:sz w:val="28"/>
          <w:szCs w:val="28"/>
        </w:rPr>
        <w:t>市公</w:t>
      </w:r>
      <w:proofErr w:type="gramStart"/>
      <w:r w:rsidRPr="003B26BB">
        <w:rPr>
          <w:rFonts w:cs="Arial" w:hint="eastAsia"/>
          <w:sz w:val="28"/>
          <w:szCs w:val="28"/>
        </w:rPr>
        <w:t>资交易</w:t>
      </w:r>
      <w:proofErr w:type="gramEnd"/>
      <w:r w:rsidRPr="003B26BB">
        <w:rPr>
          <w:rFonts w:cs="Arial" w:hint="eastAsia"/>
          <w:sz w:val="28"/>
          <w:szCs w:val="28"/>
        </w:rPr>
        <w:t>中心</w:t>
      </w:r>
      <w:r w:rsidRPr="003B26BB">
        <w:rPr>
          <w:rFonts w:ascii="宋体" w:hAnsi="宋体" w:hint="eastAsia"/>
          <w:sz w:val="28"/>
          <w:szCs w:val="28"/>
        </w:rPr>
        <w:t>应当组织2名以上的工作人员，在采购现场监督人员的监督之下，依据有关的法律制度和采购文件对评审结果进行复核，出具复核报告。</w:t>
      </w:r>
    </w:p>
    <w:p w14:paraId="16F41ADE" w14:textId="77777777" w:rsidR="00A11BA9" w:rsidRPr="003B26BB" w:rsidRDefault="00074521">
      <w:pPr>
        <w:tabs>
          <w:tab w:val="left" w:pos="851"/>
        </w:tabs>
        <w:spacing w:line="560" w:lineRule="exact"/>
        <w:ind w:firstLineChars="200" w:firstLine="560"/>
        <w:rPr>
          <w:rFonts w:ascii="宋体" w:hAnsi="宋体"/>
          <w:sz w:val="28"/>
          <w:szCs w:val="28"/>
        </w:rPr>
      </w:pPr>
      <w:r w:rsidRPr="003B26BB">
        <w:rPr>
          <w:rFonts w:ascii="宋体" w:hAnsi="宋体" w:hint="eastAsia"/>
          <w:sz w:val="28"/>
          <w:szCs w:val="28"/>
        </w:rPr>
        <w:t>评标结果汇总完成后，除下列情形外，任何人不得修改评标结果：</w:t>
      </w:r>
    </w:p>
    <w:p w14:paraId="2DB761A9" w14:textId="77777777" w:rsidR="00A11BA9" w:rsidRPr="003B26BB" w:rsidRDefault="00074521" w:rsidP="00710722">
      <w:pPr>
        <w:numPr>
          <w:ilvl w:val="0"/>
          <w:numId w:val="34"/>
        </w:numPr>
        <w:tabs>
          <w:tab w:val="left" w:pos="851"/>
          <w:tab w:val="left" w:pos="1276"/>
        </w:tabs>
        <w:spacing w:line="560" w:lineRule="exact"/>
        <w:ind w:left="0" w:firstLine="424"/>
        <w:rPr>
          <w:rFonts w:ascii="宋体" w:hAnsi="宋体" w:cstheme="minorBidi"/>
          <w:sz w:val="28"/>
          <w:szCs w:val="28"/>
        </w:rPr>
      </w:pPr>
      <w:r w:rsidRPr="003B26BB">
        <w:rPr>
          <w:rFonts w:ascii="宋体" w:hAnsi="宋体" w:cstheme="minorBidi" w:hint="eastAsia"/>
          <w:sz w:val="28"/>
          <w:szCs w:val="28"/>
        </w:rPr>
        <w:t>分值汇总计算错误的；</w:t>
      </w:r>
    </w:p>
    <w:p w14:paraId="6F2A4DE8" w14:textId="77777777" w:rsidR="00A11BA9" w:rsidRPr="003B26BB" w:rsidRDefault="00074521" w:rsidP="00710722">
      <w:pPr>
        <w:numPr>
          <w:ilvl w:val="0"/>
          <w:numId w:val="34"/>
        </w:numPr>
        <w:tabs>
          <w:tab w:val="left" w:pos="851"/>
          <w:tab w:val="left" w:pos="1276"/>
        </w:tabs>
        <w:spacing w:line="560" w:lineRule="exact"/>
        <w:ind w:left="0" w:firstLine="424"/>
        <w:rPr>
          <w:rFonts w:ascii="宋体" w:hAnsi="宋体" w:cstheme="minorBidi"/>
          <w:sz w:val="28"/>
          <w:szCs w:val="28"/>
        </w:rPr>
      </w:pPr>
      <w:r w:rsidRPr="003B26BB">
        <w:rPr>
          <w:rFonts w:ascii="宋体" w:hAnsi="宋体" w:cstheme="minorBidi" w:hint="eastAsia"/>
          <w:sz w:val="28"/>
          <w:szCs w:val="28"/>
        </w:rPr>
        <w:t>分项评分超出评分标准范围的；</w:t>
      </w:r>
    </w:p>
    <w:p w14:paraId="44FBC25B" w14:textId="77777777" w:rsidR="00A11BA9" w:rsidRPr="003B26BB" w:rsidRDefault="00074521" w:rsidP="00710722">
      <w:pPr>
        <w:numPr>
          <w:ilvl w:val="0"/>
          <w:numId w:val="34"/>
        </w:numPr>
        <w:tabs>
          <w:tab w:val="left" w:pos="851"/>
          <w:tab w:val="left" w:pos="1276"/>
          <w:tab w:val="left" w:pos="1560"/>
        </w:tabs>
        <w:spacing w:line="560" w:lineRule="exact"/>
        <w:ind w:left="0" w:firstLine="424"/>
        <w:rPr>
          <w:rFonts w:ascii="宋体" w:hAnsi="宋体" w:cstheme="minorBidi"/>
          <w:sz w:val="28"/>
          <w:szCs w:val="28"/>
        </w:rPr>
      </w:pPr>
      <w:r w:rsidRPr="003B26BB">
        <w:rPr>
          <w:rFonts w:ascii="宋体" w:hAnsi="宋体" w:cstheme="minorBidi" w:hint="eastAsia"/>
          <w:sz w:val="28"/>
          <w:szCs w:val="28"/>
        </w:rPr>
        <w:t>评标委员会成员对客观评审因素评分不一致的；</w:t>
      </w:r>
    </w:p>
    <w:p w14:paraId="095BE751" w14:textId="77777777" w:rsidR="00A11BA9" w:rsidRPr="003B26BB" w:rsidRDefault="00074521" w:rsidP="00710722">
      <w:pPr>
        <w:numPr>
          <w:ilvl w:val="0"/>
          <w:numId w:val="34"/>
        </w:numPr>
        <w:tabs>
          <w:tab w:val="left" w:pos="851"/>
          <w:tab w:val="left" w:pos="1276"/>
        </w:tabs>
        <w:spacing w:line="560" w:lineRule="exact"/>
        <w:ind w:left="0" w:firstLine="426"/>
        <w:rPr>
          <w:rFonts w:ascii="宋体" w:hAnsi="宋体" w:cstheme="minorBidi"/>
          <w:sz w:val="28"/>
          <w:szCs w:val="28"/>
        </w:rPr>
      </w:pPr>
      <w:r w:rsidRPr="003B26BB">
        <w:rPr>
          <w:rFonts w:ascii="宋体" w:hAnsi="宋体" w:cstheme="minorBidi" w:hint="eastAsia"/>
          <w:sz w:val="28"/>
          <w:szCs w:val="28"/>
        </w:rPr>
        <w:t>经评标委员会认定评分畸高、</w:t>
      </w:r>
      <w:proofErr w:type="gramStart"/>
      <w:r w:rsidRPr="003B26BB">
        <w:rPr>
          <w:rFonts w:ascii="宋体" w:hAnsi="宋体" w:cstheme="minorBidi" w:hint="eastAsia"/>
          <w:sz w:val="28"/>
          <w:szCs w:val="28"/>
        </w:rPr>
        <w:t>畸</w:t>
      </w:r>
      <w:proofErr w:type="gramEnd"/>
      <w:r w:rsidRPr="003B26BB">
        <w:rPr>
          <w:rFonts w:ascii="宋体" w:hAnsi="宋体" w:cstheme="minorBidi" w:hint="eastAsia"/>
          <w:sz w:val="28"/>
          <w:szCs w:val="28"/>
        </w:rPr>
        <w:t>低的。</w:t>
      </w:r>
    </w:p>
    <w:p w14:paraId="25C5C221" w14:textId="5398C7C7" w:rsidR="00A11BA9" w:rsidRPr="003B26BB" w:rsidRDefault="00074521">
      <w:pPr>
        <w:tabs>
          <w:tab w:val="left" w:pos="851"/>
        </w:tabs>
        <w:spacing w:line="560" w:lineRule="exact"/>
        <w:ind w:firstLineChars="200" w:firstLine="560"/>
        <w:rPr>
          <w:rFonts w:ascii="宋体" w:hAnsi="宋体"/>
          <w:sz w:val="28"/>
          <w:szCs w:val="28"/>
        </w:rPr>
      </w:pPr>
      <w:r w:rsidRPr="003B26BB">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2EB52C34"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确定中标候选人名单</w:t>
      </w:r>
    </w:p>
    <w:p w14:paraId="776D93EA" w14:textId="77777777" w:rsidR="00A11BA9" w:rsidRPr="003B26BB" w:rsidRDefault="00074521" w:rsidP="003D7D0F">
      <w:pPr>
        <w:tabs>
          <w:tab w:val="left" w:pos="851"/>
        </w:tabs>
        <w:spacing w:line="560" w:lineRule="exact"/>
        <w:ind w:firstLineChars="202" w:firstLine="566"/>
        <w:rPr>
          <w:rFonts w:ascii="Helvetica" w:hAnsi="Helvetica" w:cs="Helvetica"/>
          <w:kern w:val="0"/>
          <w:sz w:val="28"/>
          <w:szCs w:val="28"/>
        </w:rPr>
      </w:pPr>
      <w:r w:rsidRPr="003B26BB">
        <w:rPr>
          <w:rFonts w:ascii="宋体" w:hAnsi="宋体" w:hint="eastAsia"/>
          <w:sz w:val="28"/>
          <w:szCs w:val="28"/>
        </w:rPr>
        <w:t>按投标人综合得分从高到低进行排序，确定1至3名中标候选人。</w:t>
      </w:r>
      <w:r w:rsidRPr="003B26BB">
        <w:rPr>
          <w:rFonts w:ascii="宋体" w:hAnsi="宋体" w:hint="eastAsia"/>
          <w:sz w:val="28"/>
          <w:szCs w:val="28"/>
        </w:rPr>
        <w:lastRenderedPageBreak/>
        <w:t>综合得分相同的，按投标报价由低到高顺序排列，得分且投标报价相同的并列。</w:t>
      </w:r>
      <w:r w:rsidRPr="003B26BB">
        <w:rPr>
          <w:rFonts w:ascii="Helvetica" w:hAnsi="Helvetica" w:cs="Helvetica" w:hint="eastAsia"/>
          <w:kern w:val="0"/>
          <w:sz w:val="28"/>
          <w:szCs w:val="28"/>
        </w:rPr>
        <w:t>投标文件满足招标文件全部实质性要求，</w:t>
      </w:r>
      <w:proofErr w:type="gramStart"/>
      <w:r w:rsidRPr="003B26BB">
        <w:rPr>
          <w:rFonts w:ascii="Helvetica" w:hAnsi="Helvetica" w:cs="Helvetica" w:hint="eastAsia"/>
          <w:kern w:val="0"/>
          <w:sz w:val="28"/>
          <w:szCs w:val="28"/>
        </w:rPr>
        <w:t>且按照</w:t>
      </w:r>
      <w:proofErr w:type="gramEnd"/>
      <w:r w:rsidRPr="003B26BB">
        <w:rPr>
          <w:rFonts w:ascii="Helvetica" w:hAnsi="Helvetica" w:cs="Helvetica" w:hint="eastAsia"/>
          <w:kern w:val="0"/>
          <w:sz w:val="28"/>
          <w:szCs w:val="28"/>
        </w:rPr>
        <w:t>评审因素的量化指标评审得分最高的投标人为排名第一的中标候选人。</w:t>
      </w:r>
    </w:p>
    <w:p w14:paraId="41D06DB8" w14:textId="77777777" w:rsidR="00A11BA9" w:rsidRPr="003B26BB" w:rsidRDefault="00074521">
      <w:pPr>
        <w:keepNext/>
        <w:keepLines/>
        <w:numPr>
          <w:ilvl w:val="2"/>
          <w:numId w:val="5"/>
        </w:numPr>
        <w:spacing w:before="240" w:line="360" w:lineRule="auto"/>
        <w:ind w:left="0" w:firstLine="0"/>
        <w:outlineLvl w:val="2"/>
        <w:rPr>
          <w:rFonts w:ascii="宋体" w:hAnsi="宋体"/>
          <w:b/>
          <w:bCs/>
          <w:sz w:val="28"/>
          <w:szCs w:val="28"/>
        </w:rPr>
      </w:pPr>
      <w:r w:rsidRPr="003B26BB">
        <w:rPr>
          <w:rFonts w:ascii="宋体" w:hAnsi="宋体" w:hint="eastAsia"/>
          <w:b/>
          <w:bCs/>
          <w:sz w:val="28"/>
          <w:szCs w:val="28"/>
        </w:rPr>
        <w:t>编写评标报告</w:t>
      </w:r>
    </w:p>
    <w:p w14:paraId="740E1377" w14:textId="77777777" w:rsidR="00A11BA9" w:rsidRPr="003B26BB" w:rsidRDefault="00074521">
      <w:pPr>
        <w:spacing w:line="560" w:lineRule="exact"/>
        <w:ind w:firstLineChars="200" w:firstLine="560"/>
        <w:rPr>
          <w:rFonts w:ascii="宋体" w:hAnsi="宋体"/>
          <w:sz w:val="28"/>
          <w:szCs w:val="28"/>
        </w:rPr>
      </w:pPr>
      <w:r w:rsidRPr="003B26BB">
        <w:rPr>
          <w:rFonts w:ascii="宋体" w:hAnsi="宋体" w:hint="eastAsia"/>
          <w:sz w:val="28"/>
          <w:szCs w:val="28"/>
        </w:rPr>
        <w:t>评标报告是评标委员会根据全体评标成员签字的原始评标记录和评标结果编写的报告，其主要内容包括：</w:t>
      </w:r>
    </w:p>
    <w:p w14:paraId="5B0DC473"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招标公告刊登的媒体名称、开标日期和地点；</w:t>
      </w:r>
    </w:p>
    <w:p w14:paraId="3A36524F"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投标人名单和评标委员会成员名单；</w:t>
      </w:r>
    </w:p>
    <w:p w14:paraId="51007511"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评标方法和标准；</w:t>
      </w:r>
    </w:p>
    <w:p w14:paraId="1997FB40"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开标记录和评标情况及说明，包括投标无效投标人名单及原因；</w:t>
      </w:r>
    </w:p>
    <w:p w14:paraId="768E7334"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评标结果，确定的中标候选人名单或者经采购人委托直接确定的中标人；</w:t>
      </w:r>
    </w:p>
    <w:p w14:paraId="51E6917E"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其他需要说明的情况，包括评标过程中投标人根据评标委员会要求进行的澄清、说明或者补正，评标委员会成员的更换等；</w:t>
      </w:r>
    </w:p>
    <w:p w14:paraId="15687581" w14:textId="77777777" w:rsidR="00A11BA9" w:rsidRPr="003B26BB" w:rsidRDefault="00074521" w:rsidP="00710722">
      <w:pPr>
        <w:numPr>
          <w:ilvl w:val="0"/>
          <w:numId w:val="35"/>
        </w:numPr>
        <w:tabs>
          <w:tab w:val="left" w:pos="1155"/>
        </w:tabs>
        <w:spacing w:line="560" w:lineRule="exact"/>
        <w:ind w:left="0" w:firstLine="525"/>
        <w:rPr>
          <w:rFonts w:ascii="宋体" w:hAnsi="宋体"/>
          <w:sz w:val="28"/>
          <w:szCs w:val="28"/>
        </w:rPr>
      </w:pPr>
      <w:r w:rsidRPr="003B26BB">
        <w:rPr>
          <w:rFonts w:ascii="宋体" w:hAnsi="宋体" w:hint="eastAsia"/>
          <w:sz w:val="28"/>
          <w:szCs w:val="28"/>
        </w:rPr>
        <w:t>报价最高的投标人为中标候选人的，评标委员会应当对其报价的合理性予以特别说明。</w:t>
      </w:r>
    </w:p>
    <w:p w14:paraId="63708A76" w14:textId="77777777" w:rsidR="00A11BA9" w:rsidRPr="003B26BB" w:rsidRDefault="00074521" w:rsidP="003D7D0F">
      <w:pPr>
        <w:tabs>
          <w:tab w:val="left" w:pos="1155"/>
        </w:tabs>
        <w:spacing w:line="560" w:lineRule="exact"/>
        <w:ind w:firstLineChars="187" w:firstLine="524"/>
        <w:rPr>
          <w:rFonts w:ascii="宋体" w:hAnsi="宋体"/>
          <w:sz w:val="28"/>
          <w:szCs w:val="28"/>
        </w:rPr>
      </w:pPr>
      <w:r w:rsidRPr="003B26BB">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F7CBE56"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416" w:name="_Toc97040191"/>
      <w:r w:rsidRPr="003B26BB">
        <w:rPr>
          <w:rFonts w:ascii="宋体" w:hAnsi="宋体" w:hint="eastAsia"/>
          <w:b/>
          <w:bCs/>
          <w:sz w:val="28"/>
          <w:szCs w:val="28"/>
        </w:rPr>
        <w:t>评标争议处理规则</w:t>
      </w:r>
      <w:bookmarkEnd w:id="416"/>
    </w:p>
    <w:p w14:paraId="1F9ED18B" w14:textId="77777777" w:rsidR="00A11BA9" w:rsidRPr="003B26BB" w:rsidRDefault="00074521" w:rsidP="003D7D0F">
      <w:pPr>
        <w:tabs>
          <w:tab w:val="left" w:pos="1155"/>
        </w:tabs>
        <w:spacing w:line="560" w:lineRule="exact"/>
        <w:ind w:firstLineChars="187" w:firstLine="524"/>
        <w:rPr>
          <w:rFonts w:ascii="宋体" w:hAnsi="宋体"/>
          <w:sz w:val="28"/>
          <w:szCs w:val="28"/>
        </w:rPr>
      </w:pPr>
      <w:r w:rsidRPr="003B26BB">
        <w:rPr>
          <w:rFonts w:ascii="宋体" w:hAnsi="宋体" w:hint="eastAsia"/>
          <w:sz w:val="28"/>
          <w:szCs w:val="28"/>
        </w:rPr>
        <w:t>评标委员会在评审过程中，对于符合性审查、对投标人文件做无效投标处理及其他需要共同认定的事项存在争议的，应当以少数服从</w:t>
      </w:r>
      <w:r w:rsidRPr="003B26BB">
        <w:rPr>
          <w:rFonts w:ascii="宋体" w:hAnsi="宋体" w:hint="eastAsia"/>
          <w:sz w:val="28"/>
          <w:szCs w:val="28"/>
        </w:rPr>
        <w:lastRenderedPageBreak/>
        <w:t>多数的原则做出结论，但不得违背法律法规和招标文件规定。</w:t>
      </w:r>
      <w:r w:rsidRPr="003B26BB">
        <w:rPr>
          <w:rFonts w:cs="Arial" w:hint="eastAsia"/>
          <w:sz w:val="28"/>
          <w:szCs w:val="28"/>
        </w:rPr>
        <w:t>持不同意见的评标委员会成员应当在评标报告上签署不同意见及理由，否则视为同意评标报告。</w:t>
      </w:r>
      <w:r w:rsidRPr="003B26BB">
        <w:rPr>
          <w:rFonts w:ascii="宋体" w:hAnsi="宋体" w:hint="eastAsia"/>
          <w:sz w:val="28"/>
          <w:szCs w:val="28"/>
        </w:rPr>
        <w:t>持不同意见的评标委员会成员认为认定过程和结果不符合法律法规或者招标文件规定的，应当及时向采购人或</w:t>
      </w:r>
      <w:r w:rsidRPr="003B26BB">
        <w:rPr>
          <w:rFonts w:cs="Arial" w:hint="eastAsia"/>
          <w:sz w:val="28"/>
          <w:szCs w:val="28"/>
        </w:rPr>
        <w:t>市公</w:t>
      </w:r>
      <w:proofErr w:type="gramStart"/>
      <w:r w:rsidRPr="003B26BB">
        <w:rPr>
          <w:rFonts w:cs="Arial" w:hint="eastAsia"/>
          <w:sz w:val="28"/>
          <w:szCs w:val="28"/>
        </w:rPr>
        <w:t>资交易</w:t>
      </w:r>
      <w:proofErr w:type="gramEnd"/>
      <w:r w:rsidRPr="003B26BB">
        <w:rPr>
          <w:rFonts w:cs="Arial" w:hint="eastAsia"/>
          <w:sz w:val="28"/>
          <w:szCs w:val="28"/>
        </w:rPr>
        <w:t>中心</w:t>
      </w:r>
      <w:r w:rsidRPr="003B26BB">
        <w:rPr>
          <w:rFonts w:ascii="宋体" w:hAnsi="宋体" w:hint="eastAsia"/>
          <w:sz w:val="28"/>
          <w:szCs w:val="28"/>
        </w:rPr>
        <w:t>书面反映。采购人或</w:t>
      </w:r>
      <w:r w:rsidRPr="003B26BB">
        <w:rPr>
          <w:rFonts w:cs="Arial" w:hint="eastAsia"/>
          <w:sz w:val="28"/>
          <w:szCs w:val="28"/>
        </w:rPr>
        <w:t>市公</w:t>
      </w:r>
      <w:proofErr w:type="gramStart"/>
      <w:r w:rsidRPr="003B26BB">
        <w:rPr>
          <w:rFonts w:cs="Arial" w:hint="eastAsia"/>
          <w:sz w:val="28"/>
          <w:szCs w:val="28"/>
        </w:rPr>
        <w:t>资交易</w:t>
      </w:r>
      <w:proofErr w:type="gramEnd"/>
      <w:r w:rsidRPr="003B26BB">
        <w:rPr>
          <w:rFonts w:cs="Arial" w:hint="eastAsia"/>
          <w:sz w:val="28"/>
          <w:szCs w:val="28"/>
        </w:rPr>
        <w:t>中心</w:t>
      </w:r>
      <w:r w:rsidRPr="003B26BB">
        <w:rPr>
          <w:rFonts w:ascii="宋体" w:hAnsi="宋体" w:hint="eastAsia"/>
          <w:sz w:val="28"/>
          <w:szCs w:val="28"/>
        </w:rPr>
        <w:t>收到书面反映后，应当书面报告采购项目同级财政部门依法处理。</w:t>
      </w:r>
    </w:p>
    <w:p w14:paraId="2AD99558" w14:textId="77777777" w:rsidR="00A11BA9" w:rsidRPr="003B26BB" w:rsidRDefault="00074521">
      <w:pPr>
        <w:keepNext/>
        <w:keepLines/>
        <w:numPr>
          <w:ilvl w:val="1"/>
          <w:numId w:val="5"/>
        </w:numPr>
        <w:spacing w:line="360" w:lineRule="auto"/>
        <w:jc w:val="left"/>
        <w:outlineLvl w:val="1"/>
        <w:rPr>
          <w:rFonts w:ascii="宋体" w:hAnsi="宋体"/>
          <w:b/>
          <w:bCs/>
          <w:sz w:val="28"/>
          <w:szCs w:val="28"/>
        </w:rPr>
      </w:pPr>
      <w:bookmarkStart w:id="417" w:name="_Toc97040192"/>
      <w:r w:rsidRPr="003B26BB">
        <w:rPr>
          <w:rFonts w:ascii="宋体" w:hAnsi="宋体" w:hint="eastAsia"/>
          <w:b/>
          <w:bCs/>
          <w:sz w:val="28"/>
          <w:szCs w:val="28"/>
        </w:rPr>
        <w:t>评标细则及标准</w:t>
      </w:r>
      <w:bookmarkEnd w:id="417"/>
    </w:p>
    <w:p w14:paraId="78430E42" w14:textId="77777777" w:rsidR="00A11BA9" w:rsidRPr="003B26BB" w:rsidRDefault="00074521" w:rsidP="00710722">
      <w:pPr>
        <w:numPr>
          <w:ilvl w:val="0"/>
          <w:numId w:val="36"/>
        </w:numPr>
        <w:tabs>
          <w:tab w:val="left" w:pos="1155"/>
        </w:tabs>
        <w:spacing w:after="200" w:line="560" w:lineRule="exact"/>
        <w:ind w:left="0" w:firstLine="567"/>
        <w:rPr>
          <w:rFonts w:ascii="宋体" w:hAnsi="宋体"/>
          <w:sz w:val="28"/>
          <w:szCs w:val="28"/>
        </w:rPr>
      </w:pPr>
      <w:r w:rsidRPr="003B26BB">
        <w:rPr>
          <w:rFonts w:ascii="宋体" w:hAnsi="宋体" w:hint="eastAsia"/>
          <w:sz w:val="28"/>
          <w:szCs w:val="28"/>
        </w:rPr>
        <w:t>评标委员会只对通过初审的投标文件，根据招标文件的要求采用相同的评标程序、评分办法及标准进行评价和比较。</w:t>
      </w:r>
    </w:p>
    <w:p w14:paraId="3F86EA25" w14:textId="77777777" w:rsidR="00A11BA9" w:rsidRPr="003B26BB" w:rsidRDefault="00074521" w:rsidP="00710722">
      <w:pPr>
        <w:numPr>
          <w:ilvl w:val="0"/>
          <w:numId w:val="36"/>
        </w:numPr>
        <w:tabs>
          <w:tab w:val="left" w:pos="1155"/>
        </w:tabs>
        <w:spacing w:after="200" w:line="560" w:lineRule="exact"/>
        <w:ind w:left="0" w:firstLine="567"/>
        <w:rPr>
          <w:rFonts w:ascii="宋体" w:hAnsi="宋体"/>
          <w:sz w:val="28"/>
          <w:szCs w:val="28"/>
        </w:rPr>
      </w:pPr>
      <w:r w:rsidRPr="003B26BB">
        <w:rPr>
          <w:rFonts w:ascii="宋体" w:hAnsi="宋体" w:hint="eastAsia"/>
          <w:sz w:val="28"/>
          <w:szCs w:val="28"/>
        </w:rPr>
        <w:t>本次综合评分的因素是：价格、服务、商务等。</w:t>
      </w:r>
    </w:p>
    <w:p w14:paraId="35D16422" w14:textId="77777777" w:rsidR="00A11BA9" w:rsidRPr="003B26BB" w:rsidRDefault="00074521" w:rsidP="00710722">
      <w:pPr>
        <w:numPr>
          <w:ilvl w:val="0"/>
          <w:numId w:val="36"/>
        </w:numPr>
        <w:tabs>
          <w:tab w:val="left" w:pos="1155"/>
        </w:tabs>
        <w:spacing w:after="200" w:line="560" w:lineRule="exact"/>
        <w:ind w:left="0" w:firstLine="525"/>
        <w:rPr>
          <w:rFonts w:ascii="宋体" w:hAnsi="宋体"/>
          <w:sz w:val="28"/>
          <w:szCs w:val="28"/>
        </w:rPr>
      </w:pPr>
      <w:r w:rsidRPr="003B26BB">
        <w:rPr>
          <w:rFonts w:ascii="宋体" w:hAnsi="宋体" w:hint="eastAsia"/>
          <w:sz w:val="28"/>
          <w:szCs w:val="28"/>
        </w:rPr>
        <w:t>评标委员会成员应依据招标文件规定的评分标准和方法独立打分。</w:t>
      </w:r>
    </w:p>
    <w:p w14:paraId="3CFB4C43" w14:textId="77777777" w:rsidR="00A11BA9" w:rsidRPr="003B26BB" w:rsidDel="009D2860" w:rsidRDefault="00074521">
      <w:pPr>
        <w:keepNext/>
        <w:keepLines/>
        <w:numPr>
          <w:ilvl w:val="2"/>
          <w:numId w:val="5"/>
        </w:numPr>
        <w:spacing w:line="360" w:lineRule="auto"/>
        <w:ind w:left="0" w:firstLine="0"/>
        <w:outlineLvl w:val="2"/>
        <w:rPr>
          <w:rFonts w:ascii="宋体" w:hAnsi="宋体"/>
          <w:b/>
          <w:bCs/>
          <w:sz w:val="28"/>
          <w:szCs w:val="28"/>
        </w:rPr>
      </w:pPr>
      <w:r w:rsidRPr="003B26BB" w:rsidDel="009D2860">
        <w:rPr>
          <w:rFonts w:ascii="宋体" w:hAnsi="宋体" w:hint="eastAsia"/>
          <w:b/>
          <w:bCs/>
          <w:sz w:val="28"/>
          <w:szCs w:val="28"/>
        </w:rPr>
        <w:t>评分办法</w:t>
      </w:r>
    </w:p>
    <w:p w14:paraId="0FA96D00" w14:textId="77777777" w:rsidR="00A11BA9" w:rsidRPr="003B26BB" w:rsidDel="009D2860" w:rsidRDefault="00074521">
      <w:pPr>
        <w:spacing w:line="560" w:lineRule="exact"/>
        <w:ind w:firstLineChars="225" w:firstLine="630"/>
        <w:rPr>
          <w:rFonts w:ascii="宋体" w:hAnsi="宋体"/>
          <w:sz w:val="28"/>
          <w:szCs w:val="28"/>
        </w:rPr>
      </w:pPr>
      <w:r w:rsidRPr="003B26BB" w:rsidDel="009D2860">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1C7577D" w14:textId="77777777" w:rsidR="00A11BA9" w:rsidRPr="003B26BB" w:rsidDel="009D2860" w:rsidRDefault="00074521">
      <w:pPr>
        <w:spacing w:line="560" w:lineRule="exact"/>
        <w:ind w:firstLineChars="225" w:firstLine="630"/>
        <w:rPr>
          <w:rFonts w:ascii="宋体" w:hAnsi="宋体"/>
          <w:sz w:val="28"/>
          <w:szCs w:val="28"/>
        </w:rPr>
      </w:pPr>
      <w:r w:rsidRPr="003B26BB" w:rsidDel="009D2860">
        <w:rPr>
          <w:rFonts w:ascii="宋体" w:hAnsi="宋体" w:hint="eastAsia"/>
          <w:sz w:val="28"/>
          <w:szCs w:val="28"/>
        </w:rPr>
        <w:t>评标得分＝（A</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＋A</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＋……＋A</w:t>
      </w:r>
      <w:r w:rsidRPr="003B26BB" w:rsidDel="009D2860">
        <w:rPr>
          <w:rFonts w:ascii="宋体" w:hAnsi="宋体" w:hint="eastAsia"/>
          <w:sz w:val="28"/>
          <w:szCs w:val="28"/>
          <w:vertAlign w:val="subscript"/>
        </w:rPr>
        <w:t>n</w:t>
      </w:r>
      <w:r w:rsidRPr="003B26BB" w:rsidDel="009D2860">
        <w:rPr>
          <w:rFonts w:ascii="宋体" w:hAnsi="宋体" w:hint="eastAsia"/>
          <w:sz w:val="28"/>
          <w:szCs w:val="28"/>
        </w:rPr>
        <w:t>）/n</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+（B</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＋B</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＋……＋B</w:t>
      </w:r>
      <w:r w:rsidRPr="003B26BB" w:rsidDel="009D2860">
        <w:rPr>
          <w:rFonts w:ascii="宋体" w:hAnsi="宋体" w:hint="eastAsia"/>
          <w:sz w:val="28"/>
          <w:szCs w:val="28"/>
          <w:vertAlign w:val="subscript"/>
        </w:rPr>
        <w:t>n</w:t>
      </w:r>
      <w:r w:rsidRPr="003B26BB" w:rsidDel="009D2860">
        <w:rPr>
          <w:rFonts w:ascii="宋体" w:hAnsi="宋体" w:hint="eastAsia"/>
          <w:sz w:val="28"/>
          <w:szCs w:val="28"/>
        </w:rPr>
        <w:t>）/ n</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+（C</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＋C</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＋……＋C</w:t>
      </w:r>
      <w:r w:rsidRPr="003B26BB" w:rsidDel="009D2860">
        <w:rPr>
          <w:rFonts w:ascii="宋体" w:hAnsi="宋体" w:hint="eastAsia"/>
          <w:sz w:val="28"/>
          <w:szCs w:val="28"/>
          <w:vertAlign w:val="subscript"/>
        </w:rPr>
        <w:t>n</w:t>
      </w:r>
      <w:r w:rsidRPr="003B26BB" w:rsidDel="009D2860">
        <w:rPr>
          <w:rFonts w:ascii="宋体" w:hAnsi="宋体" w:hint="eastAsia"/>
          <w:sz w:val="28"/>
          <w:szCs w:val="28"/>
        </w:rPr>
        <w:t>）/ n</w:t>
      </w:r>
      <w:r w:rsidRPr="003B26BB" w:rsidDel="009D2860">
        <w:rPr>
          <w:rFonts w:ascii="宋体" w:hAnsi="宋体" w:hint="eastAsia"/>
          <w:sz w:val="28"/>
          <w:szCs w:val="28"/>
          <w:vertAlign w:val="subscript"/>
        </w:rPr>
        <w:t>3</w:t>
      </w:r>
    </w:p>
    <w:p w14:paraId="077442FC" w14:textId="77777777" w:rsidR="00A11BA9" w:rsidRPr="003B26BB" w:rsidDel="009D2860" w:rsidRDefault="00074521">
      <w:pPr>
        <w:widowControl/>
        <w:spacing w:line="560" w:lineRule="exact"/>
        <w:ind w:firstLineChars="200" w:firstLine="560"/>
        <w:rPr>
          <w:rFonts w:ascii="宋体" w:hAnsi="宋体"/>
          <w:sz w:val="28"/>
          <w:szCs w:val="28"/>
        </w:rPr>
      </w:pPr>
      <w:r w:rsidRPr="003B26BB" w:rsidDel="009D2860">
        <w:rPr>
          <w:rFonts w:ascii="宋体" w:hAnsi="宋体" w:hint="eastAsia"/>
          <w:sz w:val="28"/>
          <w:szCs w:val="28"/>
        </w:rPr>
        <w:t>A</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、A</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……A</w:t>
      </w:r>
      <w:r w:rsidRPr="003B26BB" w:rsidDel="009D2860">
        <w:rPr>
          <w:rFonts w:ascii="宋体" w:hAnsi="宋体" w:hint="eastAsia"/>
          <w:sz w:val="28"/>
          <w:szCs w:val="28"/>
          <w:vertAlign w:val="subscript"/>
        </w:rPr>
        <w:t>n</w:t>
      </w:r>
      <w:r w:rsidRPr="003B26BB" w:rsidDel="009D2860">
        <w:rPr>
          <w:rFonts w:ascii="宋体" w:hAnsi="宋体" w:hint="eastAsia"/>
          <w:sz w:val="28"/>
          <w:szCs w:val="28"/>
        </w:rPr>
        <w:t>分别为每个</w:t>
      </w:r>
      <w:r w:rsidRPr="003B26BB" w:rsidDel="009D2860">
        <w:rPr>
          <w:rFonts w:ascii="宋体" w:hAnsi="宋体" w:cs="宋体" w:hint="eastAsia"/>
          <w:kern w:val="0"/>
          <w:sz w:val="28"/>
          <w:szCs w:val="28"/>
        </w:rPr>
        <w:t>经济类</w:t>
      </w:r>
      <w:r w:rsidRPr="003B26BB" w:rsidDel="009D2860">
        <w:rPr>
          <w:rFonts w:ascii="宋体" w:hAnsi="宋体" w:hint="eastAsia"/>
          <w:sz w:val="28"/>
          <w:szCs w:val="28"/>
        </w:rPr>
        <w:t>评委的打分，n</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为</w:t>
      </w:r>
      <w:r w:rsidRPr="003B26BB" w:rsidDel="009D2860">
        <w:rPr>
          <w:rFonts w:ascii="宋体" w:hAnsi="宋体" w:cs="宋体" w:hint="eastAsia"/>
          <w:kern w:val="0"/>
          <w:sz w:val="28"/>
          <w:szCs w:val="28"/>
        </w:rPr>
        <w:t>经济类</w:t>
      </w:r>
      <w:r w:rsidRPr="003B26BB" w:rsidDel="009D2860">
        <w:rPr>
          <w:rFonts w:ascii="宋体" w:hAnsi="宋体" w:hint="eastAsia"/>
          <w:sz w:val="28"/>
          <w:szCs w:val="28"/>
        </w:rPr>
        <w:t>评委人数；B</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、B</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＋……B</w:t>
      </w:r>
      <w:r w:rsidRPr="003B26BB" w:rsidDel="009D2860">
        <w:rPr>
          <w:rFonts w:ascii="宋体" w:hAnsi="宋体" w:hint="eastAsia"/>
          <w:sz w:val="28"/>
          <w:szCs w:val="28"/>
          <w:vertAlign w:val="subscript"/>
        </w:rPr>
        <w:t>n</w:t>
      </w:r>
      <w:r w:rsidRPr="003B26BB" w:rsidDel="009D2860">
        <w:rPr>
          <w:rFonts w:ascii="宋体" w:hAnsi="宋体" w:hint="eastAsia"/>
          <w:sz w:val="28"/>
          <w:szCs w:val="28"/>
        </w:rPr>
        <w:t xml:space="preserve"> 分别为每个技术类评委（含采购人代表）的打分，n</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为</w:t>
      </w:r>
      <w:r w:rsidRPr="003B26BB" w:rsidDel="009D2860">
        <w:rPr>
          <w:rFonts w:ascii="宋体" w:hAnsi="宋体" w:cs="宋体" w:hint="eastAsia"/>
          <w:kern w:val="0"/>
          <w:sz w:val="28"/>
          <w:szCs w:val="28"/>
        </w:rPr>
        <w:t>技术类</w:t>
      </w:r>
      <w:r w:rsidRPr="003B26BB" w:rsidDel="009D2860">
        <w:rPr>
          <w:rFonts w:ascii="宋体" w:hAnsi="宋体" w:hint="eastAsia"/>
          <w:sz w:val="28"/>
          <w:szCs w:val="28"/>
        </w:rPr>
        <w:t>评委（含采购人代表）人数；C</w:t>
      </w:r>
      <w:r w:rsidRPr="003B26BB" w:rsidDel="009D2860">
        <w:rPr>
          <w:rFonts w:ascii="宋体" w:hAnsi="宋体" w:hint="eastAsia"/>
          <w:sz w:val="28"/>
          <w:szCs w:val="28"/>
          <w:vertAlign w:val="subscript"/>
        </w:rPr>
        <w:t>1</w:t>
      </w:r>
      <w:r w:rsidRPr="003B26BB" w:rsidDel="009D2860">
        <w:rPr>
          <w:rFonts w:ascii="宋体" w:hAnsi="宋体" w:hint="eastAsia"/>
          <w:sz w:val="28"/>
          <w:szCs w:val="28"/>
        </w:rPr>
        <w:t>、C</w:t>
      </w:r>
      <w:r w:rsidRPr="003B26BB" w:rsidDel="009D2860">
        <w:rPr>
          <w:rFonts w:ascii="宋体" w:hAnsi="宋体" w:hint="eastAsia"/>
          <w:sz w:val="28"/>
          <w:szCs w:val="28"/>
          <w:vertAlign w:val="subscript"/>
        </w:rPr>
        <w:t>2</w:t>
      </w:r>
      <w:r w:rsidRPr="003B26BB" w:rsidDel="009D2860">
        <w:rPr>
          <w:rFonts w:ascii="宋体" w:hAnsi="宋体" w:hint="eastAsia"/>
          <w:sz w:val="28"/>
          <w:szCs w:val="28"/>
        </w:rPr>
        <w:t>……C</w:t>
      </w:r>
      <w:r w:rsidRPr="003B26BB" w:rsidDel="009D2860">
        <w:rPr>
          <w:rFonts w:ascii="宋体" w:hAnsi="宋体" w:hint="eastAsia"/>
          <w:sz w:val="28"/>
          <w:szCs w:val="28"/>
          <w:vertAlign w:val="subscript"/>
        </w:rPr>
        <w:t>n</w:t>
      </w:r>
      <w:r w:rsidRPr="003B26BB" w:rsidDel="009D2860">
        <w:rPr>
          <w:rFonts w:ascii="宋体" w:hAnsi="宋体" w:hint="eastAsia"/>
          <w:sz w:val="28"/>
          <w:szCs w:val="28"/>
        </w:rPr>
        <w:t xml:space="preserve"> 分别为评审委员会每个成员的打分，n</w:t>
      </w:r>
      <w:r w:rsidRPr="003B26BB" w:rsidDel="009D2860">
        <w:rPr>
          <w:rFonts w:ascii="宋体" w:hAnsi="宋体" w:hint="eastAsia"/>
          <w:sz w:val="28"/>
          <w:szCs w:val="28"/>
          <w:vertAlign w:val="subscript"/>
        </w:rPr>
        <w:t>3</w:t>
      </w:r>
      <w:r w:rsidRPr="003B26BB" w:rsidDel="009D2860">
        <w:rPr>
          <w:rFonts w:ascii="宋体" w:hAnsi="宋体" w:hint="eastAsia"/>
          <w:sz w:val="28"/>
          <w:szCs w:val="28"/>
        </w:rPr>
        <w:t>为评委人数。</w:t>
      </w:r>
    </w:p>
    <w:p w14:paraId="5D59CE3B" w14:textId="77777777" w:rsidR="000E3112" w:rsidRPr="003B26BB" w:rsidRDefault="00074521" w:rsidP="000E3112">
      <w:pPr>
        <w:keepNext/>
        <w:keepLines/>
        <w:numPr>
          <w:ilvl w:val="2"/>
          <w:numId w:val="5"/>
        </w:numPr>
        <w:spacing w:line="360" w:lineRule="auto"/>
        <w:ind w:left="0" w:firstLine="0"/>
        <w:outlineLvl w:val="2"/>
      </w:pPr>
      <w:r w:rsidRPr="003B26BB">
        <w:rPr>
          <w:rFonts w:ascii="宋体" w:hAnsi="宋体" w:hint="eastAsia"/>
          <w:b/>
          <w:bCs/>
          <w:sz w:val="28"/>
          <w:szCs w:val="28"/>
        </w:rPr>
        <w:t xml:space="preserve">评分标准 </w:t>
      </w:r>
      <w:bookmarkStart w:id="418" w:name="_Toc315871657"/>
      <w:bookmarkStart w:id="419" w:name="_Toc320624285"/>
      <w:bookmarkStart w:id="420" w:name="_Toc320624240"/>
      <w:bookmarkStart w:id="421" w:name="_Toc318206701"/>
      <w:bookmarkStart w:id="422" w:name="_Toc315871656"/>
      <w:bookmarkStart w:id="423" w:name="_Toc320624275"/>
      <w:bookmarkStart w:id="424" w:name="_Toc320624290"/>
      <w:bookmarkStart w:id="425" w:name="_Toc320624255"/>
      <w:bookmarkStart w:id="426" w:name="_Toc320624265"/>
      <w:bookmarkStart w:id="427" w:name="_Toc320624295"/>
      <w:bookmarkStart w:id="428" w:name="_Toc315871725"/>
      <w:bookmarkStart w:id="429" w:name="_Toc320624260"/>
      <w:bookmarkStart w:id="430" w:name="_Toc320624280"/>
      <w:bookmarkStart w:id="431" w:name="_Toc315871658"/>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bl>
      <w:tblPr>
        <w:tblW w:w="8593" w:type="dxa"/>
        <w:jc w:val="center"/>
        <w:tblCellMar>
          <w:left w:w="0" w:type="dxa"/>
          <w:right w:w="0" w:type="dxa"/>
        </w:tblCellMar>
        <w:tblLook w:val="04A0" w:firstRow="1" w:lastRow="0" w:firstColumn="1" w:lastColumn="0" w:noHBand="0" w:noVBand="1"/>
      </w:tblPr>
      <w:tblGrid>
        <w:gridCol w:w="1000"/>
        <w:gridCol w:w="1356"/>
        <w:gridCol w:w="5387"/>
        <w:gridCol w:w="850"/>
      </w:tblGrid>
      <w:tr w:rsidR="003B26BB" w:rsidRPr="003B26BB" w14:paraId="071E4CD8" w14:textId="77777777" w:rsidTr="00280E6A">
        <w:trPr>
          <w:trHeight w:val="570"/>
          <w:jc w:val="center"/>
        </w:trPr>
        <w:tc>
          <w:tcPr>
            <w:tcW w:w="1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49A804" w14:textId="77777777" w:rsidR="00280E6A" w:rsidRPr="003B26BB" w:rsidRDefault="00280E6A" w:rsidP="00847895">
            <w:pPr>
              <w:jc w:val="center"/>
              <w:textAlignment w:val="center"/>
              <w:rPr>
                <w:rFonts w:ascii="宋体" w:hAnsi="宋体" w:cs="仿宋"/>
                <w:b/>
                <w:sz w:val="24"/>
                <w:szCs w:val="24"/>
              </w:rPr>
            </w:pPr>
            <w:r w:rsidRPr="003B26BB">
              <w:rPr>
                <w:rFonts w:ascii="宋体" w:hAnsi="宋体" w:cs="仿宋" w:hint="eastAsia"/>
                <w:b/>
                <w:kern w:val="0"/>
                <w:sz w:val="24"/>
                <w:szCs w:val="24"/>
              </w:rPr>
              <w:t>评委类别</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BF8195" w14:textId="77777777" w:rsidR="00280E6A" w:rsidRPr="003B26BB" w:rsidRDefault="00280E6A" w:rsidP="00847895">
            <w:pPr>
              <w:jc w:val="center"/>
              <w:textAlignment w:val="center"/>
              <w:rPr>
                <w:rFonts w:ascii="宋体" w:hAnsi="宋体" w:cs="仿宋"/>
                <w:b/>
                <w:sz w:val="24"/>
                <w:szCs w:val="24"/>
              </w:rPr>
            </w:pPr>
            <w:r w:rsidRPr="003B26BB">
              <w:rPr>
                <w:rFonts w:ascii="宋体" w:hAnsi="宋体" w:cs="仿宋" w:hint="eastAsia"/>
                <w:b/>
                <w:kern w:val="0"/>
                <w:sz w:val="24"/>
                <w:szCs w:val="24"/>
              </w:rPr>
              <w:t>评审项目</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DB330E" w14:textId="77777777" w:rsidR="00280E6A" w:rsidRPr="003B26BB" w:rsidRDefault="00280E6A" w:rsidP="00847895">
            <w:pPr>
              <w:jc w:val="center"/>
              <w:textAlignment w:val="center"/>
              <w:rPr>
                <w:rFonts w:ascii="宋体" w:hAnsi="宋体" w:cs="仿宋"/>
                <w:b/>
                <w:sz w:val="24"/>
                <w:szCs w:val="24"/>
              </w:rPr>
            </w:pPr>
            <w:r w:rsidRPr="003B26BB">
              <w:rPr>
                <w:rFonts w:ascii="宋体" w:hAnsi="宋体" w:cs="仿宋" w:hint="eastAsia"/>
                <w:b/>
                <w:kern w:val="0"/>
                <w:sz w:val="24"/>
                <w:szCs w:val="24"/>
              </w:rPr>
              <w:t>评分标准</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E4278B9" w14:textId="77777777" w:rsidR="00280E6A" w:rsidRPr="003B26BB" w:rsidRDefault="00280E6A" w:rsidP="00847895">
            <w:pPr>
              <w:jc w:val="center"/>
              <w:textAlignment w:val="center"/>
              <w:rPr>
                <w:rFonts w:ascii="宋体" w:hAnsi="宋体" w:cs="仿宋"/>
                <w:b/>
                <w:sz w:val="24"/>
                <w:szCs w:val="24"/>
              </w:rPr>
            </w:pPr>
            <w:r w:rsidRPr="003B26BB">
              <w:rPr>
                <w:rFonts w:ascii="宋体" w:hAnsi="宋体" w:cs="仿宋" w:hint="eastAsia"/>
                <w:b/>
                <w:kern w:val="0"/>
                <w:sz w:val="24"/>
                <w:szCs w:val="24"/>
              </w:rPr>
              <w:t>分值</w:t>
            </w:r>
          </w:p>
        </w:tc>
      </w:tr>
      <w:tr w:rsidR="003B26BB" w:rsidRPr="003B26BB" w14:paraId="03782CA9" w14:textId="77777777" w:rsidTr="00280E6A">
        <w:trPr>
          <w:trHeight w:val="2707"/>
          <w:jc w:val="center"/>
        </w:trPr>
        <w:tc>
          <w:tcPr>
            <w:tcW w:w="1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76A2DB" w14:textId="77777777" w:rsidR="00280E6A" w:rsidRPr="003B26BB" w:rsidRDefault="00280E6A" w:rsidP="00847895">
            <w:pPr>
              <w:jc w:val="center"/>
              <w:textAlignment w:val="center"/>
              <w:rPr>
                <w:rFonts w:ascii="宋体" w:hAnsi="宋体" w:cs="仿宋"/>
                <w:b/>
                <w:sz w:val="24"/>
                <w:szCs w:val="24"/>
              </w:rPr>
            </w:pPr>
            <w:r w:rsidRPr="003B26BB">
              <w:rPr>
                <w:rFonts w:ascii="宋体" w:hAnsi="宋体" w:cs="仿宋" w:hint="eastAsia"/>
                <w:b/>
                <w:kern w:val="0"/>
                <w:sz w:val="24"/>
                <w:szCs w:val="24"/>
              </w:rPr>
              <w:lastRenderedPageBreak/>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5281BA" w14:textId="77777777" w:rsidR="00280E6A" w:rsidRPr="003B26BB" w:rsidRDefault="00280E6A" w:rsidP="00847895">
            <w:pPr>
              <w:jc w:val="center"/>
              <w:textAlignment w:val="center"/>
              <w:rPr>
                <w:rFonts w:ascii="宋体" w:hAnsi="宋体" w:cs="仿宋"/>
                <w:sz w:val="24"/>
                <w:szCs w:val="24"/>
              </w:rPr>
            </w:pPr>
            <w:r w:rsidRPr="003B26BB">
              <w:rPr>
                <w:rFonts w:ascii="宋体" w:hAnsi="宋体" w:cs="仿宋" w:hint="eastAsia"/>
                <w:kern w:val="0"/>
                <w:sz w:val="24"/>
                <w:szCs w:val="24"/>
              </w:rPr>
              <w:t>报价评审</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92F5FA" w14:textId="3DC488FE" w:rsidR="002F446A" w:rsidRPr="003B26BB" w:rsidRDefault="002F446A" w:rsidP="002F446A">
            <w:pPr>
              <w:textAlignment w:val="center"/>
              <w:rPr>
                <w:rFonts w:ascii="宋体" w:hAnsi="宋体" w:cs="仿宋"/>
                <w:kern w:val="0"/>
                <w:sz w:val="24"/>
                <w:szCs w:val="24"/>
              </w:rPr>
            </w:pPr>
            <w:r w:rsidRPr="003B26BB">
              <w:rPr>
                <w:rFonts w:ascii="宋体" w:hAnsi="宋体" w:cs="仿宋" w:hint="eastAsia"/>
                <w:kern w:val="0"/>
                <w:sz w:val="24"/>
                <w:szCs w:val="24"/>
              </w:rPr>
              <w:t>1、投标人如为监狱企业、小型企业、微型企业、残疾人福利性企业的，则给予其投标报价10%的价格扣除，用扣除后的价格参与评审；[说明：（1）联合体各方均为小型、微型企业的，则联合体视同为小型、微型企业；（2）投标人为监狱企业的，提供由省级以上监狱管理局、戒毒管理局（含新疆生产建设兵团）出具的投标人属于监狱企业的证明文件复印件。]</w:t>
            </w:r>
          </w:p>
          <w:p w14:paraId="50F36AFC" w14:textId="77777777" w:rsidR="002F446A" w:rsidRPr="003B26BB" w:rsidRDefault="002F446A" w:rsidP="002F446A">
            <w:pPr>
              <w:textAlignment w:val="center"/>
              <w:rPr>
                <w:rFonts w:ascii="宋体" w:hAnsi="宋体" w:cs="仿宋"/>
                <w:kern w:val="0"/>
                <w:sz w:val="24"/>
                <w:szCs w:val="24"/>
              </w:rPr>
            </w:pPr>
            <w:r w:rsidRPr="003B26BB">
              <w:rPr>
                <w:rFonts w:ascii="宋体" w:hAnsi="宋体" w:cs="仿宋" w:hint="eastAsia"/>
                <w:kern w:val="0"/>
                <w:sz w:val="24"/>
                <w:szCs w:val="24"/>
              </w:rPr>
              <w:t>2、经评标委员会评审，通过资格性和符合性审查，且投标报价最低的投标人的投标报价作为评标基准价；</w:t>
            </w:r>
          </w:p>
          <w:p w14:paraId="42479210" w14:textId="2C82EA0B" w:rsidR="00280E6A" w:rsidRPr="003B26BB" w:rsidRDefault="002F446A" w:rsidP="002F446A">
            <w:pPr>
              <w:textAlignment w:val="center"/>
              <w:rPr>
                <w:rFonts w:ascii="宋体" w:hAnsi="宋体" w:cs="仿宋"/>
                <w:sz w:val="24"/>
                <w:szCs w:val="24"/>
              </w:rPr>
            </w:pPr>
            <w:r w:rsidRPr="003B26BB">
              <w:rPr>
                <w:rFonts w:ascii="宋体" w:hAnsi="宋体" w:cs="仿宋" w:hint="eastAsia"/>
                <w:kern w:val="0"/>
                <w:sz w:val="24"/>
                <w:szCs w:val="24"/>
              </w:rPr>
              <w:t>3、投标报价得分=(评标基准价／投标报价)×10。</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4EBB5351" w14:textId="42D2FC06" w:rsidR="00280E6A" w:rsidRPr="003B26BB" w:rsidRDefault="002F446A" w:rsidP="00847895">
            <w:pPr>
              <w:jc w:val="center"/>
              <w:textAlignment w:val="center"/>
              <w:rPr>
                <w:rFonts w:ascii="宋体" w:hAnsi="宋体" w:cs="仿宋"/>
                <w:sz w:val="24"/>
                <w:szCs w:val="24"/>
              </w:rPr>
            </w:pPr>
            <w:r w:rsidRPr="003B26BB">
              <w:rPr>
                <w:rFonts w:ascii="宋体" w:hAnsi="宋体" w:cs="仿宋" w:hint="eastAsia"/>
                <w:kern w:val="0"/>
                <w:sz w:val="24"/>
                <w:szCs w:val="24"/>
              </w:rPr>
              <w:t>10</w:t>
            </w:r>
            <w:r w:rsidR="00280E6A" w:rsidRPr="003B26BB">
              <w:rPr>
                <w:rFonts w:ascii="宋体" w:hAnsi="宋体" w:cs="仿宋" w:hint="eastAsia"/>
                <w:kern w:val="0"/>
                <w:sz w:val="24"/>
                <w:szCs w:val="24"/>
              </w:rPr>
              <w:t>分</w:t>
            </w:r>
          </w:p>
        </w:tc>
      </w:tr>
      <w:tr w:rsidR="003B26BB" w:rsidRPr="003B26BB" w14:paraId="006DE431" w14:textId="77777777" w:rsidTr="004550A4">
        <w:trPr>
          <w:trHeight w:val="1872"/>
          <w:jc w:val="center"/>
        </w:trPr>
        <w:tc>
          <w:tcPr>
            <w:tcW w:w="100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345607E4" w14:textId="77777777" w:rsidR="00280E6A" w:rsidRPr="003B26BB" w:rsidRDefault="00280E6A" w:rsidP="00847895">
            <w:pPr>
              <w:jc w:val="center"/>
              <w:textAlignment w:val="center"/>
              <w:rPr>
                <w:rFonts w:ascii="宋体" w:hAnsi="宋体" w:cs="仿宋"/>
                <w:b/>
                <w:sz w:val="24"/>
                <w:szCs w:val="24"/>
              </w:rPr>
            </w:pPr>
            <w:r w:rsidRPr="003B26BB">
              <w:rPr>
                <w:rFonts w:ascii="宋体" w:hAnsi="宋体" w:cs="仿宋" w:hint="eastAsia"/>
                <w:b/>
                <w:kern w:val="0"/>
                <w:sz w:val="24"/>
                <w:szCs w:val="24"/>
              </w:rPr>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798E04" w14:textId="77777777" w:rsidR="00280E6A" w:rsidRPr="003B26BB" w:rsidRDefault="00280E6A" w:rsidP="00847895">
            <w:pPr>
              <w:jc w:val="center"/>
              <w:textAlignment w:val="center"/>
              <w:rPr>
                <w:rFonts w:ascii="宋体" w:hAnsi="宋体" w:cs="仿宋"/>
                <w:sz w:val="24"/>
                <w:szCs w:val="24"/>
              </w:rPr>
            </w:pPr>
            <w:r w:rsidRPr="003B26BB">
              <w:rPr>
                <w:rFonts w:ascii="宋体" w:hAnsi="宋体" w:cs="仿宋" w:hint="eastAsia"/>
                <w:kern w:val="0"/>
                <w:sz w:val="24"/>
                <w:szCs w:val="24"/>
              </w:rPr>
              <w:t>投标人业绩</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94A27A3" w14:textId="17F49228" w:rsidR="00280E6A" w:rsidRPr="003B26BB" w:rsidRDefault="002F446A" w:rsidP="00847895">
            <w:pPr>
              <w:jc w:val="left"/>
              <w:rPr>
                <w:rFonts w:ascii="宋体" w:hAnsi="宋体"/>
                <w:sz w:val="24"/>
                <w:szCs w:val="28"/>
              </w:rPr>
            </w:pPr>
            <w:r w:rsidRPr="003B26BB">
              <w:rPr>
                <w:rFonts w:ascii="宋体" w:hAnsi="宋体" w:hint="eastAsia"/>
                <w:sz w:val="24"/>
                <w:szCs w:val="28"/>
              </w:rPr>
              <w:t>投标人2019年1月1日（含</w:t>
            </w:r>
            <w:r w:rsidR="002B3EE6" w:rsidRPr="003B26BB">
              <w:rPr>
                <w:rFonts w:ascii="宋体" w:hAnsi="宋体" w:hint="eastAsia"/>
                <w:sz w:val="24"/>
                <w:szCs w:val="28"/>
              </w:rPr>
              <w:t>1日</w:t>
            </w:r>
            <w:r w:rsidRPr="003B26BB">
              <w:rPr>
                <w:rFonts w:ascii="宋体" w:hAnsi="宋体" w:hint="eastAsia"/>
                <w:sz w:val="24"/>
                <w:szCs w:val="28"/>
              </w:rPr>
              <w:t>）以来</w:t>
            </w:r>
            <w:r w:rsidR="002B3EE6" w:rsidRPr="003B26BB">
              <w:rPr>
                <w:rFonts w:ascii="宋体" w:hAnsi="宋体" w:hint="eastAsia"/>
                <w:sz w:val="24"/>
                <w:szCs w:val="28"/>
              </w:rPr>
              <w:t>所</w:t>
            </w:r>
            <w:r w:rsidR="002B3EE6" w:rsidRPr="003B26BB">
              <w:rPr>
                <w:rFonts w:ascii="宋体" w:hAnsi="宋体"/>
                <w:sz w:val="24"/>
                <w:szCs w:val="28"/>
              </w:rPr>
              <w:t>具</w:t>
            </w:r>
            <w:r w:rsidR="003B02DE" w:rsidRPr="003B26BB">
              <w:rPr>
                <w:rFonts w:ascii="宋体" w:hAnsi="宋体" w:hint="eastAsia"/>
                <w:sz w:val="24"/>
                <w:szCs w:val="28"/>
              </w:rPr>
              <w:t>有</w:t>
            </w:r>
            <w:r w:rsidR="002B3EE6" w:rsidRPr="003B26BB">
              <w:rPr>
                <w:rFonts w:ascii="宋体" w:hAnsi="宋体"/>
                <w:sz w:val="24"/>
                <w:szCs w:val="28"/>
              </w:rPr>
              <w:t>的</w:t>
            </w:r>
            <w:r w:rsidRPr="003B26BB">
              <w:rPr>
                <w:rFonts w:ascii="宋体" w:hAnsi="宋体" w:hint="eastAsia"/>
                <w:sz w:val="24"/>
                <w:szCs w:val="28"/>
              </w:rPr>
              <w:t>类似的</w:t>
            </w:r>
            <w:proofErr w:type="gramStart"/>
            <w:r w:rsidRPr="003B26BB">
              <w:rPr>
                <w:rFonts w:ascii="宋体" w:hAnsi="宋体" w:hint="eastAsia"/>
                <w:sz w:val="24"/>
                <w:szCs w:val="28"/>
              </w:rPr>
              <w:t>云服务</w:t>
            </w:r>
            <w:proofErr w:type="gramEnd"/>
            <w:r w:rsidRPr="003B26BB">
              <w:rPr>
                <w:rFonts w:ascii="宋体" w:hAnsi="宋体" w:hint="eastAsia"/>
                <w:sz w:val="24"/>
                <w:szCs w:val="28"/>
              </w:rPr>
              <w:t>项目</w:t>
            </w:r>
            <w:r w:rsidR="002B3EE6" w:rsidRPr="003B26BB">
              <w:rPr>
                <w:rFonts w:ascii="宋体" w:hAnsi="宋体" w:hint="eastAsia"/>
                <w:sz w:val="24"/>
                <w:szCs w:val="28"/>
              </w:rPr>
              <w:t>业绩</w:t>
            </w:r>
            <w:r w:rsidRPr="003B26BB">
              <w:rPr>
                <w:rFonts w:ascii="宋体" w:hAnsi="宋体" w:hint="eastAsia"/>
                <w:sz w:val="24"/>
                <w:szCs w:val="28"/>
              </w:rPr>
              <w:t>，</w:t>
            </w:r>
            <w:proofErr w:type="gramStart"/>
            <w:r w:rsidRPr="003B26BB">
              <w:rPr>
                <w:rFonts w:ascii="宋体" w:hAnsi="宋体" w:hint="eastAsia"/>
                <w:sz w:val="24"/>
                <w:szCs w:val="28"/>
              </w:rPr>
              <w:t>每</w:t>
            </w:r>
            <w:r w:rsidR="002B3EE6" w:rsidRPr="003B26BB">
              <w:rPr>
                <w:rFonts w:ascii="宋体" w:hAnsi="宋体" w:hint="eastAsia"/>
                <w:sz w:val="24"/>
                <w:szCs w:val="28"/>
              </w:rPr>
              <w:t>具有</w:t>
            </w:r>
            <w:proofErr w:type="gramEnd"/>
            <w:r w:rsidRPr="003B26BB">
              <w:rPr>
                <w:rFonts w:ascii="宋体" w:hAnsi="宋体" w:hint="eastAsia"/>
                <w:sz w:val="24"/>
                <w:szCs w:val="28"/>
              </w:rPr>
              <w:t>一个</w:t>
            </w:r>
            <w:r w:rsidR="002B3EE6" w:rsidRPr="003B26BB">
              <w:rPr>
                <w:rFonts w:ascii="宋体" w:hAnsi="宋体" w:hint="eastAsia"/>
                <w:sz w:val="24"/>
                <w:szCs w:val="28"/>
              </w:rPr>
              <w:t>项目业绩</w:t>
            </w:r>
            <w:r w:rsidR="002B3EE6" w:rsidRPr="003B26BB">
              <w:rPr>
                <w:rFonts w:ascii="宋体" w:hAnsi="宋体"/>
                <w:sz w:val="24"/>
                <w:szCs w:val="28"/>
              </w:rPr>
              <w:t>的</w:t>
            </w:r>
            <w:r w:rsidRPr="003B26BB">
              <w:rPr>
                <w:rFonts w:ascii="宋体" w:hAnsi="宋体" w:hint="eastAsia"/>
                <w:sz w:val="24"/>
                <w:szCs w:val="28"/>
              </w:rPr>
              <w:t>得2分</w:t>
            </w:r>
            <w:r w:rsidR="002B3EE6" w:rsidRPr="003B26BB">
              <w:rPr>
                <w:rFonts w:ascii="宋体" w:hAnsi="宋体" w:hint="eastAsia"/>
                <w:sz w:val="24"/>
                <w:szCs w:val="28"/>
              </w:rPr>
              <w:t>，最</w:t>
            </w:r>
            <w:r w:rsidR="002B3EE6" w:rsidRPr="003B26BB">
              <w:rPr>
                <w:rFonts w:ascii="宋体" w:hAnsi="宋体"/>
                <w:sz w:val="24"/>
                <w:szCs w:val="28"/>
              </w:rPr>
              <w:t>多得</w:t>
            </w:r>
            <w:r w:rsidRPr="003B26BB">
              <w:rPr>
                <w:rFonts w:ascii="宋体" w:hAnsi="宋体" w:hint="eastAsia"/>
                <w:sz w:val="24"/>
                <w:szCs w:val="28"/>
              </w:rPr>
              <w:t>10分。</w:t>
            </w:r>
          </w:p>
          <w:p w14:paraId="3CDF7F8B" w14:textId="65F0C3A8" w:rsidR="00280E6A" w:rsidRPr="003B26BB" w:rsidRDefault="00280E6A" w:rsidP="005B6346">
            <w:pPr>
              <w:jc w:val="left"/>
              <w:rPr>
                <w:rFonts w:ascii="宋体" w:hAnsi="宋体"/>
                <w:sz w:val="24"/>
                <w:szCs w:val="28"/>
              </w:rPr>
            </w:pPr>
            <w:r w:rsidRPr="003B26BB">
              <w:rPr>
                <w:rFonts w:ascii="宋体" w:hAnsi="宋体" w:hint="eastAsia"/>
                <w:sz w:val="24"/>
                <w:szCs w:val="28"/>
              </w:rPr>
              <w:t>[说明：</w:t>
            </w:r>
            <w:r w:rsidR="00F75AF2" w:rsidRPr="003B26BB">
              <w:rPr>
                <w:rFonts w:ascii="宋体" w:hAnsi="宋体" w:hint="eastAsia"/>
                <w:sz w:val="24"/>
                <w:szCs w:val="28"/>
              </w:rPr>
              <w:t>1、</w:t>
            </w:r>
            <w:r w:rsidRPr="003B26BB">
              <w:rPr>
                <w:rFonts w:ascii="宋体" w:hAnsi="宋体" w:hint="eastAsia"/>
                <w:sz w:val="24"/>
                <w:szCs w:val="28"/>
              </w:rPr>
              <w:t>提供合同复印件。</w:t>
            </w:r>
            <w:r w:rsidR="00F75AF2" w:rsidRPr="003B26BB">
              <w:rPr>
                <w:rFonts w:ascii="宋体" w:hAnsi="宋体" w:hint="eastAsia"/>
                <w:sz w:val="24"/>
                <w:szCs w:val="28"/>
              </w:rPr>
              <w:t>2、联合体投标的，</w:t>
            </w:r>
            <w:r w:rsidR="002B3EE6" w:rsidRPr="003B26BB">
              <w:rPr>
                <w:rFonts w:ascii="宋体" w:hAnsi="宋体" w:hint="eastAsia"/>
                <w:sz w:val="24"/>
                <w:szCs w:val="28"/>
              </w:rPr>
              <w:t>项目业绩包含</w:t>
            </w:r>
            <w:r w:rsidR="005B6346" w:rsidRPr="003B26BB">
              <w:rPr>
                <w:rFonts w:ascii="宋体" w:hAnsi="宋体" w:hint="eastAsia"/>
                <w:sz w:val="24"/>
                <w:szCs w:val="28"/>
              </w:rPr>
              <w:t>联合</w:t>
            </w:r>
            <w:r w:rsidR="005B6346" w:rsidRPr="003B26BB">
              <w:rPr>
                <w:rFonts w:ascii="宋体" w:hAnsi="宋体"/>
                <w:sz w:val="24"/>
                <w:szCs w:val="28"/>
              </w:rPr>
              <w:t>体</w:t>
            </w:r>
            <w:r w:rsidR="002B3EE6" w:rsidRPr="003B26BB">
              <w:rPr>
                <w:rFonts w:ascii="宋体" w:hAnsi="宋体"/>
                <w:sz w:val="24"/>
                <w:szCs w:val="28"/>
              </w:rPr>
              <w:t>各成员单位所具有的项目</w:t>
            </w:r>
            <w:r w:rsidR="002B3EE6" w:rsidRPr="003B26BB">
              <w:rPr>
                <w:rFonts w:ascii="宋体" w:hAnsi="宋体" w:hint="eastAsia"/>
                <w:sz w:val="24"/>
                <w:szCs w:val="28"/>
              </w:rPr>
              <w:t>业绩</w:t>
            </w:r>
            <w:r w:rsidR="00F75AF2" w:rsidRPr="003B26BB">
              <w:rPr>
                <w:rFonts w:ascii="宋体" w:hAnsi="宋体" w:hint="eastAsia"/>
                <w:sz w:val="24"/>
                <w:szCs w:val="28"/>
              </w:rPr>
              <w:t>。</w:t>
            </w:r>
            <w:r w:rsidRPr="003B26BB">
              <w:rPr>
                <w:rFonts w:ascii="宋体" w:hAnsi="宋体" w:hint="eastAsia"/>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52CBD7A" w14:textId="5E0F53C8" w:rsidR="00280E6A" w:rsidRPr="003B26BB" w:rsidRDefault="002F446A" w:rsidP="00847895">
            <w:pPr>
              <w:jc w:val="center"/>
              <w:rPr>
                <w:rFonts w:ascii="宋体" w:hAnsi="宋体"/>
                <w:sz w:val="24"/>
                <w:szCs w:val="28"/>
              </w:rPr>
            </w:pPr>
            <w:r w:rsidRPr="003B26BB">
              <w:rPr>
                <w:rFonts w:ascii="宋体" w:hAnsi="宋体" w:cs="仿宋" w:hint="eastAsia"/>
                <w:kern w:val="0"/>
                <w:sz w:val="24"/>
                <w:szCs w:val="24"/>
              </w:rPr>
              <w:t>10</w:t>
            </w:r>
            <w:r w:rsidR="00280E6A" w:rsidRPr="003B26BB">
              <w:rPr>
                <w:rFonts w:ascii="宋体" w:hAnsi="宋体" w:cs="仿宋" w:hint="eastAsia"/>
                <w:kern w:val="0"/>
                <w:sz w:val="24"/>
                <w:szCs w:val="24"/>
              </w:rPr>
              <w:t>分</w:t>
            </w:r>
          </w:p>
        </w:tc>
      </w:tr>
      <w:tr w:rsidR="003B26BB" w:rsidRPr="003B26BB" w14:paraId="2A622EE9" w14:textId="77777777" w:rsidTr="00280E6A">
        <w:trPr>
          <w:trHeight w:val="727"/>
          <w:jc w:val="center"/>
        </w:trPr>
        <w:tc>
          <w:tcPr>
            <w:tcW w:w="1000" w:type="dxa"/>
            <w:vMerge/>
            <w:tcBorders>
              <w:left w:val="single" w:sz="4" w:space="0" w:color="000000"/>
              <w:right w:val="single" w:sz="4" w:space="0" w:color="000000"/>
            </w:tcBorders>
            <w:tcMar>
              <w:top w:w="15" w:type="dxa"/>
              <w:left w:w="15" w:type="dxa"/>
              <w:right w:w="15" w:type="dxa"/>
            </w:tcMar>
            <w:vAlign w:val="center"/>
          </w:tcPr>
          <w:p w14:paraId="12D7CA60" w14:textId="77777777" w:rsidR="00280E6A" w:rsidRPr="003B26BB" w:rsidRDefault="00280E6A" w:rsidP="00847895">
            <w:pPr>
              <w:rPr>
                <w:rFonts w:ascii="宋体" w:hAnsi="宋体" w:cs="仿宋"/>
                <w:b/>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7B7C8B" w14:textId="2A13C946" w:rsidR="00280E6A" w:rsidRPr="003B26BB" w:rsidRDefault="002F446A" w:rsidP="00847895">
            <w:pPr>
              <w:textAlignment w:val="center"/>
              <w:rPr>
                <w:rFonts w:ascii="宋体" w:hAnsi="宋体" w:cs="仿宋"/>
                <w:sz w:val="24"/>
                <w:szCs w:val="24"/>
              </w:rPr>
            </w:pPr>
            <w:r w:rsidRPr="003B26BB">
              <w:rPr>
                <w:rFonts w:ascii="宋体" w:hAnsi="宋体" w:cs="仿宋" w:hint="eastAsia"/>
                <w:kern w:val="0"/>
                <w:sz w:val="24"/>
                <w:szCs w:val="24"/>
              </w:rPr>
              <w:t>投标人综合实力</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5BC477B" w14:textId="00512CB3" w:rsidR="008654B9" w:rsidRPr="003B26BB" w:rsidRDefault="002F446A" w:rsidP="002F446A">
            <w:pPr>
              <w:textAlignment w:val="center"/>
              <w:rPr>
                <w:rFonts w:ascii="宋体" w:hAnsi="宋体" w:cs="仿宋"/>
                <w:kern w:val="0"/>
                <w:sz w:val="24"/>
                <w:szCs w:val="24"/>
              </w:rPr>
            </w:pPr>
            <w:r w:rsidRPr="003B26BB">
              <w:rPr>
                <w:rFonts w:ascii="宋体" w:hAnsi="宋体" w:cs="仿宋" w:hint="eastAsia"/>
                <w:kern w:val="0"/>
                <w:sz w:val="24"/>
                <w:szCs w:val="24"/>
              </w:rPr>
              <w:t>1、投标人具有有效的</w:t>
            </w:r>
            <w:proofErr w:type="gramStart"/>
            <w:r w:rsidR="00792571" w:rsidRPr="003B26BB">
              <w:rPr>
                <w:rFonts w:ascii="宋体" w:hAnsi="宋体" w:cs="仿宋" w:hint="eastAsia"/>
                <w:kern w:val="0"/>
                <w:sz w:val="24"/>
                <w:szCs w:val="24"/>
              </w:rPr>
              <w:t>云服务</w:t>
            </w:r>
            <w:proofErr w:type="gramEnd"/>
            <w:r w:rsidR="00792571" w:rsidRPr="003B26BB">
              <w:rPr>
                <w:rFonts w:ascii="宋体" w:hAnsi="宋体" w:cs="仿宋" w:hint="eastAsia"/>
                <w:kern w:val="0"/>
                <w:sz w:val="24"/>
                <w:szCs w:val="24"/>
              </w:rPr>
              <w:t>信息安全管理体系</w:t>
            </w:r>
            <w:r w:rsidR="008654B9" w:rsidRPr="003B26BB">
              <w:rPr>
                <w:rFonts w:ascii="宋体" w:hAnsi="宋体" w:cs="仿宋" w:hint="eastAsia"/>
                <w:kern w:val="0"/>
                <w:sz w:val="24"/>
                <w:szCs w:val="24"/>
              </w:rPr>
              <w:t>证书</w:t>
            </w:r>
            <w:r w:rsidR="00CE311E" w:rsidRPr="003B26BB">
              <w:rPr>
                <w:rFonts w:ascii="宋体" w:hAnsi="宋体" w:cs="仿宋" w:hint="eastAsia"/>
                <w:kern w:val="0"/>
                <w:sz w:val="24"/>
                <w:szCs w:val="24"/>
              </w:rPr>
              <w:t>的</w:t>
            </w:r>
            <w:r w:rsidR="008654B9" w:rsidRPr="003B26BB">
              <w:rPr>
                <w:rFonts w:ascii="宋体" w:hAnsi="宋体" w:cs="仿宋" w:hint="eastAsia"/>
                <w:kern w:val="0"/>
                <w:sz w:val="24"/>
                <w:szCs w:val="24"/>
              </w:rPr>
              <w:t>，</w:t>
            </w:r>
            <w:r w:rsidR="008654B9" w:rsidRPr="003B26BB">
              <w:rPr>
                <w:rFonts w:ascii="宋体" w:hAnsi="宋体" w:cs="仿宋"/>
                <w:kern w:val="0"/>
                <w:sz w:val="24"/>
                <w:szCs w:val="24"/>
              </w:rPr>
              <w:t>得2分</w:t>
            </w:r>
            <w:r w:rsidR="008654B9" w:rsidRPr="003B26BB">
              <w:rPr>
                <w:rFonts w:ascii="宋体" w:hAnsi="宋体" w:cs="仿宋" w:hint="eastAsia"/>
                <w:kern w:val="0"/>
                <w:sz w:val="24"/>
                <w:szCs w:val="24"/>
              </w:rPr>
              <w:t>。（说明：1、提供证书复印件。2、</w:t>
            </w:r>
            <w:r w:rsidR="002F6A8B" w:rsidRPr="003B26BB">
              <w:rPr>
                <w:rFonts w:ascii="宋体" w:hAnsi="宋体" w:cs="仿宋" w:hint="eastAsia"/>
                <w:kern w:val="0"/>
                <w:sz w:val="24"/>
                <w:szCs w:val="24"/>
              </w:rPr>
              <w:t>联合体投标的，包含联合</w:t>
            </w:r>
            <w:r w:rsidR="002F6A8B" w:rsidRPr="003B26BB">
              <w:rPr>
                <w:rFonts w:ascii="宋体" w:hAnsi="宋体" w:cs="仿宋"/>
                <w:kern w:val="0"/>
                <w:sz w:val="24"/>
                <w:szCs w:val="24"/>
              </w:rPr>
              <w:t>体各成员单位所具有的</w:t>
            </w:r>
            <w:proofErr w:type="gramStart"/>
            <w:r w:rsidR="00792571" w:rsidRPr="003B26BB">
              <w:rPr>
                <w:rFonts w:ascii="宋体" w:hAnsi="宋体" w:cs="仿宋" w:hint="eastAsia"/>
                <w:kern w:val="0"/>
                <w:sz w:val="24"/>
                <w:szCs w:val="24"/>
              </w:rPr>
              <w:t>云服务</w:t>
            </w:r>
            <w:proofErr w:type="gramEnd"/>
            <w:r w:rsidR="00792571" w:rsidRPr="003B26BB">
              <w:rPr>
                <w:rFonts w:ascii="宋体" w:hAnsi="宋体" w:cs="仿宋" w:hint="eastAsia"/>
                <w:kern w:val="0"/>
                <w:sz w:val="24"/>
                <w:szCs w:val="24"/>
              </w:rPr>
              <w:t>信息安全管理体系</w:t>
            </w:r>
            <w:r w:rsidR="002F6A8B" w:rsidRPr="003B26BB">
              <w:rPr>
                <w:rFonts w:ascii="宋体" w:hAnsi="宋体" w:cs="仿宋" w:hint="eastAsia"/>
                <w:kern w:val="0"/>
                <w:sz w:val="24"/>
                <w:szCs w:val="24"/>
              </w:rPr>
              <w:t>证书</w:t>
            </w:r>
            <w:r w:rsidR="008654B9" w:rsidRPr="003B26BB">
              <w:rPr>
                <w:rFonts w:ascii="宋体" w:hAnsi="宋体" w:cs="仿宋" w:hint="eastAsia"/>
                <w:kern w:val="0"/>
                <w:sz w:val="24"/>
                <w:szCs w:val="24"/>
              </w:rPr>
              <w:t>。）</w:t>
            </w:r>
          </w:p>
          <w:p w14:paraId="4E3912B9" w14:textId="6D36E6ED" w:rsidR="008654B9" w:rsidRPr="003B26BB" w:rsidRDefault="008654B9" w:rsidP="002F446A">
            <w:pPr>
              <w:textAlignment w:val="center"/>
              <w:rPr>
                <w:rFonts w:ascii="宋体" w:hAnsi="宋体" w:cs="仿宋"/>
                <w:kern w:val="0"/>
                <w:sz w:val="24"/>
                <w:szCs w:val="24"/>
              </w:rPr>
            </w:pPr>
            <w:r w:rsidRPr="003B26BB">
              <w:rPr>
                <w:rFonts w:ascii="宋体" w:hAnsi="宋体" w:cs="仿宋" w:hint="eastAsia"/>
                <w:kern w:val="0"/>
                <w:sz w:val="24"/>
                <w:szCs w:val="24"/>
              </w:rPr>
              <w:t>2、投标人具有有效的</w:t>
            </w:r>
            <w:r w:rsidR="00792571" w:rsidRPr="003B26BB">
              <w:rPr>
                <w:rFonts w:ascii="宋体" w:hAnsi="宋体" w:cs="仿宋" w:hint="eastAsia"/>
                <w:kern w:val="0"/>
                <w:sz w:val="24"/>
                <w:szCs w:val="24"/>
              </w:rPr>
              <w:t>个人信息安全管理体系</w:t>
            </w:r>
            <w:r w:rsidRPr="003B26BB">
              <w:rPr>
                <w:rFonts w:ascii="宋体" w:hAnsi="宋体" w:cs="仿宋" w:hint="eastAsia"/>
                <w:kern w:val="0"/>
                <w:sz w:val="24"/>
                <w:szCs w:val="24"/>
              </w:rPr>
              <w:t>证书</w:t>
            </w:r>
            <w:r w:rsidR="00CE311E" w:rsidRPr="003B26BB">
              <w:rPr>
                <w:rFonts w:ascii="宋体" w:hAnsi="宋体" w:cs="仿宋" w:hint="eastAsia"/>
                <w:kern w:val="0"/>
                <w:sz w:val="24"/>
                <w:szCs w:val="24"/>
              </w:rPr>
              <w:t>的</w:t>
            </w:r>
            <w:r w:rsidRPr="003B26BB">
              <w:rPr>
                <w:rFonts w:ascii="宋体" w:hAnsi="宋体" w:cs="仿宋" w:hint="eastAsia"/>
                <w:kern w:val="0"/>
                <w:sz w:val="24"/>
                <w:szCs w:val="24"/>
              </w:rPr>
              <w:t>，</w:t>
            </w:r>
            <w:r w:rsidRPr="003B26BB">
              <w:rPr>
                <w:rFonts w:ascii="宋体" w:hAnsi="宋体" w:cs="仿宋"/>
                <w:kern w:val="0"/>
                <w:sz w:val="24"/>
                <w:szCs w:val="24"/>
              </w:rPr>
              <w:t>得2分</w:t>
            </w:r>
            <w:r w:rsidRPr="003B26BB">
              <w:rPr>
                <w:rFonts w:ascii="宋体" w:hAnsi="宋体" w:cs="仿宋" w:hint="eastAsia"/>
                <w:kern w:val="0"/>
                <w:sz w:val="24"/>
                <w:szCs w:val="24"/>
              </w:rPr>
              <w:t>。（说明：1、提供证书复印件。</w:t>
            </w:r>
            <w:r w:rsidR="002F6A8B" w:rsidRPr="003B26BB">
              <w:rPr>
                <w:rFonts w:ascii="宋体" w:hAnsi="宋体" w:cs="仿宋" w:hint="eastAsia"/>
                <w:kern w:val="0"/>
                <w:sz w:val="24"/>
                <w:szCs w:val="24"/>
              </w:rPr>
              <w:t>2、联合体投标的，包含联合</w:t>
            </w:r>
            <w:r w:rsidR="002F6A8B" w:rsidRPr="003B26BB">
              <w:rPr>
                <w:rFonts w:ascii="宋体" w:hAnsi="宋体" w:cs="仿宋"/>
                <w:kern w:val="0"/>
                <w:sz w:val="24"/>
                <w:szCs w:val="24"/>
              </w:rPr>
              <w:t>体各成员单位所具有的</w:t>
            </w:r>
            <w:r w:rsidR="00792571" w:rsidRPr="003B26BB">
              <w:rPr>
                <w:rFonts w:ascii="宋体" w:hAnsi="宋体" w:cs="仿宋" w:hint="eastAsia"/>
                <w:kern w:val="0"/>
                <w:sz w:val="24"/>
                <w:szCs w:val="24"/>
              </w:rPr>
              <w:t>个人信息安全管理</w:t>
            </w:r>
            <w:r w:rsidR="001E4B66" w:rsidRPr="003B26BB">
              <w:rPr>
                <w:rFonts w:ascii="宋体" w:hAnsi="宋体" w:cs="仿宋" w:hint="eastAsia"/>
                <w:kern w:val="0"/>
                <w:sz w:val="24"/>
                <w:szCs w:val="24"/>
              </w:rPr>
              <w:t>体系</w:t>
            </w:r>
            <w:r w:rsidR="002F6A8B" w:rsidRPr="003B26BB">
              <w:rPr>
                <w:rFonts w:ascii="宋体" w:hAnsi="宋体" w:cs="仿宋" w:hint="eastAsia"/>
                <w:kern w:val="0"/>
                <w:sz w:val="24"/>
                <w:szCs w:val="24"/>
              </w:rPr>
              <w:t>证书。</w:t>
            </w:r>
            <w:r w:rsidRPr="003B26BB">
              <w:rPr>
                <w:rFonts w:ascii="宋体" w:hAnsi="宋体" w:cs="仿宋" w:hint="eastAsia"/>
                <w:kern w:val="0"/>
                <w:sz w:val="24"/>
                <w:szCs w:val="24"/>
              </w:rPr>
              <w:t>）</w:t>
            </w:r>
          </w:p>
          <w:p w14:paraId="6E15B9EA" w14:textId="19301BD3" w:rsidR="002F446A" w:rsidRPr="003B26BB" w:rsidRDefault="00792571" w:rsidP="002F446A">
            <w:pPr>
              <w:textAlignment w:val="center"/>
              <w:rPr>
                <w:rFonts w:ascii="宋体" w:hAnsi="宋体" w:cs="仿宋"/>
                <w:kern w:val="0"/>
                <w:sz w:val="24"/>
                <w:szCs w:val="24"/>
              </w:rPr>
            </w:pPr>
            <w:r w:rsidRPr="003B26BB">
              <w:rPr>
                <w:rFonts w:ascii="宋体" w:hAnsi="宋体" w:cs="仿宋" w:hint="eastAsia"/>
                <w:kern w:val="0"/>
                <w:sz w:val="24"/>
                <w:szCs w:val="24"/>
              </w:rPr>
              <w:t>3</w:t>
            </w:r>
            <w:r w:rsidR="008654B9" w:rsidRPr="003B26BB">
              <w:rPr>
                <w:rFonts w:ascii="宋体" w:hAnsi="宋体" w:cs="仿宋" w:hint="eastAsia"/>
                <w:kern w:val="0"/>
                <w:sz w:val="24"/>
                <w:szCs w:val="24"/>
              </w:rPr>
              <w:t>、投标人具有有效的</w:t>
            </w:r>
            <w:r w:rsidR="002F446A" w:rsidRPr="003B26BB">
              <w:rPr>
                <w:rFonts w:ascii="宋体" w:hAnsi="宋体" w:cs="仿宋"/>
                <w:kern w:val="0"/>
                <w:sz w:val="24"/>
                <w:szCs w:val="24"/>
              </w:rPr>
              <w:t>业务连续性管理体系认证证书</w:t>
            </w:r>
            <w:r w:rsidR="00CE311E" w:rsidRPr="003B26BB">
              <w:rPr>
                <w:rFonts w:ascii="宋体" w:hAnsi="宋体" w:cs="仿宋" w:hint="eastAsia"/>
                <w:kern w:val="0"/>
                <w:sz w:val="24"/>
                <w:szCs w:val="24"/>
              </w:rPr>
              <w:t>的，</w:t>
            </w:r>
            <w:r w:rsidR="002F446A" w:rsidRPr="003B26BB">
              <w:rPr>
                <w:rFonts w:ascii="宋体" w:hAnsi="宋体" w:cs="仿宋"/>
                <w:kern w:val="0"/>
                <w:sz w:val="24"/>
                <w:szCs w:val="24"/>
              </w:rPr>
              <w:t>得2分。</w:t>
            </w:r>
            <w:r w:rsidR="002F446A" w:rsidRPr="003B26BB">
              <w:rPr>
                <w:rFonts w:ascii="宋体" w:hAnsi="宋体" w:cs="仿宋" w:hint="eastAsia"/>
                <w:kern w:val="0"/>
                <w:sz w:val="24"/>
                <w:szCs w:val="24"/>
              </w:rPr>
              <w:t>（说明：</w:t>
            </w:r>
            <w:r w:rsidR="00F75AF2" w:rsidRPr="003B26BB">
              <w:rPr>
                <w:rFonts w:ascii="宋体" w:hAnsi="宋体" w:cs="仿宋" w:hint="eastAsia"/>
                <w:kern w:val="0"/>
                <w:sz w:val="24"/>
                <w:szCs w:val="24"/>
              </w:rPr>
              <w:t>1、</w:t>
            </w:r>
            <w:r w:rsidR="002F446A" w:rsidRPr="003B26BB">
              <w:rPr>
                <w:rFonts w:ascii="宋体" w:hAnsi="宋体" w:cs="仿宋" w:hint="eastAsia"/>
                <w:kern w:val="0"/>
                <w:sz w:val="24"/>
                <w:szCs w:val="24"/>
              </w:rPr>
              <w:t>提供证书复印件。</w:t>
            </w:r>
            <w:r w:rsidR="002F6A8B" w:rsidRPr="003B26BB">
              <w:rPr>
                <w:rFonts w:ascii="宋体" w:hAnsi="宋体" w:cs="仿宋" w:hint="eastAsia"/>
                <w:kern w:val="0"/>
                <w:sz w:val="24"/>
                <w:szCs w:val="24"/>
              </w:rPr>
              <w:t>2、联合体投标的，包含联合</w:t>
            </w:r>
            <w:r w:rsidR="002F6A8B" w:rsidRPr="003B26BB">
              <w:rPr>
                <w:rFonts w:ascii="宋体" w:hAnsi="宋体" w:cs="仿宋"/>
                <w:kern w:val="0"/>
                <w:sz w:val="24"/>
                <w:szCs w:val="24"/>
              </w:rPr>
              <w:t>体各成员单位所具有的业务连续性管理体系认证证书</w:t>
            </w:r>
            <w:r w:rsidR="002F6A8B" w:rsidRPr="003B26BB">
              <w:rPr>
                <w:rFonts w:ascii="宋体" w:hAnsi="宋体" w:cs="仿宋" w:hint="eastAsia"/>
                <w:kern w:val="0"/>
                <w:sz w:val="24"/>
                <w:szCs w:val="24"/>
              </w:rPr>
              <w:t>。</w:t>
            </w:r>
            <w:r w:rsidR="002F446A" w:rsidRPr="003B26BB">
              <w:rPr>
                <w:rFonts w:ascii="宋体" w:hAnsi="宋体" w:cs="仿宋" w:hint="eastAsia"/>
                <w:kern w:val="0"/>
                <w:sz w:val="24"/>
                <w:szCs w:val="24"/>
              </w:rPr>
              <w:t>）</w:t>
            </w:r>
          </w:p>
          <w:p w14:paraId="65A83941" w14:textId="3BEDCE39" w:rsidR="001E4B66" w:rsidRPr="003B26BB" w:rsidRDefault="001E4B66" w:rsidP="001E4B66">
            <w:pPr>
              <w:textAlignment w:val="center"/>
              <w:rPr>
                <w:rFonts w:ascii="宋体" w:hAnsi="宋体" w:cs="仿宋"/>
                <w:kern w:val="0"/>
                <w:sz w:val="24"/>
                <w:szCs w:val="24"/>
              </w:rPr>
            </w:pPr>
            <w:r w:rsidRPr="003B26BB">
              <w:rPr>
                <w:rFonts w:ascii="宋体" w:hAnsi="宋体" w:cs="仿宋" w:hint="eastAsia"/>
                <w:kern w:val="0"/>
                <w:sz w:val="24"/>
                <w:szCs w:val="24"/>
              </w:rPr>
              <w:t>4、投标人具有由中国电子工业标准化技术协会颁发的ITSS</w:t>
            </w:r>
            <w:proofErr w:type="gramStart"/>
            <w:r w:rsidRPr="003B26BB">
              <w:rPr>
                <w:rFonts w:ascii="宋体" w:hAnsi="宋体" w:cs="仿宋" w:hint="eastAsia"/>
                <w:kern w:val="0"/>
                <w:sz w:val="24"/>
                <w:szCs w:val="24"/>
              </w:rPr>
              <w:t>云计算</w:t>
            </w:r>
            <w:proofErr w:type="gramEnd"/>
            <w:r w:rsidRPr="003B26BB">
              <w:rPr>
                <w:rFonts w:ascii="宋体" w:hAnsi="宋体" w:cs="仿宋" w:hint="eastAsia"/>
                <w:kern w:val="0"/>
                <w:sz w:val="24"/>
                <w:szCs w:val="24"/>
              </w:rPr>
              <w:t>服务能力证书（IaaS），提供二级及以上的得2分</w:t>
            </w:r>
            <w:r w:rsidR="004D1D33" w:rsidRPr="003B26BB">
              <w:rPr>
                <w:rFonts w:ascii="宋体" w:hAnsi="宋体" w:cs="仿宋" w:hint="eastAsia"/>
                <w:kern w:val="0"/>
                <w:sz w:val="24"/>
                <w:szCs w:val="24"/>
              </w:rPr>
              <w:t>；</w:t>
            </w:r>
            <w:r w:rsidRPr="003B26BB">
              <w:rPr>
                <w:rFonts w:ascii="宋体" w:hAnsi="宋体" w:cs="仿宋" w:hint="eastAsia"/>
                <w:kern w:val="0"/>
                <w:sz w:val="24"/>
                <w:szCs w:val="24"/>
              </w:rPr>
              <w:t>提供二级以下的得1分。（说明：1、提供证书复印件。2、联合体投标的，包含联合</w:t>
            </w:r>
            <w:r w:rsidRPr="003B26BB">
              <w:rPr>
                <w:rFonts w:ascii="宋体" w:hAnsi="宋体" w:cs="仿宋"/>
                <w:kern w:val="0"/>
                <w:sz w:val="24"/>
                <w:szCs w:val="24"/>
              </w:rPr>
              <w:t>体各成员单位所具有的</w:t>
            </w:r>
            <w:r w:rsidRPr="003B26BB">
              <w:rPr>
                <w:rFonts w:ascii="宋体" w:hAnsi="宋体" w:cs="仿宋" w:hint="eastAsia"/>
                <w:kern w:val="0"/>
                <w:sz w:val="24"/>
                <w:szCs w:val="24"/>
              </w:rPr>
              <w:t>ITSS</w:t>
            </w:r>
            <w:proofErr w:type="gramStart"/>
            <w:r w:rsidRPr="003B26BB">
              <w:rPr>
                <w:rFonts w:ascii="宋体" w:hAnsi="宋体" w:cs="仿宋" w:hint="eastAsia"/>
                <w:kern w:val="0"/>
                <w:sz w:val="24"/>
                <w:szCs w:val="24"/>
              </w:rPr>
              <w:t>云计算</w:t>
            </w:r>
            <w:proofErr w:type="gramEnd"/>
            <w:r w:rsidRPr="003B26BB">
              <w:rPr>
                <w:rFonts w:ascii="宋体" w:hAnsi="宋体" w:cs="仿宋" w:hint="eastAsia"/>
                <w:kern w:val="0"/>
                <w:sz w:val="24"/>
                <w:szCs w:val="24"/>
              </w:rPr>
              <w:t>服务能力证书（IaaS）。）</w:t>
            </w:r>
          </w:p>
          <w:p w14:paraId="6301160E" w14:textId="0696C5CC" w:rsidR="001E4B66" w:rsidRPr="003B26BB" w:rsidRDefault="001E4B66" w:rsidP="001E4B66">
            <w:pPr>
              <w:textAlignment w:val="center"/>
              <w:rPr>
                <w:rFonts w:ascii="宋体" w:hAnsi="宋体" w:cs="仿宋"/>
                <w:kern w:val="0"/>
                <w:sz w:val="24"/>
                <w:szCs w:val="24"/>
              </w:rPr>
            </w:pPr>
            <w:r w:rsidRPr="003B26BB">
              <w:rPr>
                <w:rFonts w:ascii="宋体" w:hAnsi="宋体" w:cs="仿宋" w:hint="eastAsia"/>
                <w:kern w:val="0"/>
                <w:sz w:val="24"/>
                <w:szCs w:val="24"/>
              </w:rPr>
              <w:t>5、投标人具有由中国电子工业标准化技术协会颁发的ITSS</w:t>
            </w:r>
            <w:proofErr w:type="gramStart"/>
            <w:r w:rsidRPr="003B26BB">
              <w:rPr>
                <w:rFonts w:ascii="宋体" w:hAnsi="宋体" w:cs="仿宋" w:hint="eastAsia"/>
                <w:kern w:val="0"/>
                <w:sz w:val="24"/>
                <w:szCs w:val="24"/>
              </w:rPr>
              <w:t>云计算</w:t>
            </w:r>
            <w:proofErr w:type="gramEnd"/>
            <w:r w:rsidRPr="003B26BB">
              <w:rPr>
                <w:rFonts w:ascii="宋体" w:hAnsi="宋体" w:cs="仿宋" w:hint="eastAsia"/>
                <w:kern w:val="0"/>
                <w:sz w:val="24"/>
                <w:szCs w:val="24"/>
              </w:rPr>
              <w:t>服务能力证书（SaaS），提供二级及以上的得2分</w:t>
            </w:r>
            <w:r w:rsidR="004D1D33" w:rsidRPr="003B26BB">
              <w:rPr>
                <w:rFonts w:ascii="宋体" w:hAnsi="宋体" w:cs="仿宋" w:hint="eastAsia"/>
                <w:kern w:val="0"/>
                <w:sz w:val="24"/>
                <w:szCs w:val="24"/>
              </w:rPr>
              <w:t>；</w:t>
            </w:r>
            <w:r w:rsidRPr="003B26BB">
              <w:rPr>
                <w:rFonts w:ascii="宋体" w:hAnsi="宋体" w:cs="仿宋" w:hint="eastAsia"/>
                <w:kern w:val="0"/>
                <w:sz w:val="24"/>
                <w:szCs w:val="24"/>
              </w:rPr>
              <w:t>提供二级以下的得1分。（说明：1、提供证书复印件。2、联合体投标的，包含联合</w:t>
            </w:r>
            <w:r w:rsidRPr="003B26BB">
              <w:rPr>
                <w:rFonts w:ascii="宋体" w:hAnsi="宋体" w:cs="仿宋"/>
                <w:kern w:val="0"/>
                <w:sz w:val="24"/>
                <w:szCs w:val="24"/>
              </w:rPr>
              <w:t>体各成员单位所具有的</w:t>
            </w:r>
            <w:r w:rsidRPr="003B26BB">
              <w:rPr>
                <w:rFonts w:ascii="宋体" w:hAnsi="宋体" w:cs="仿宋" w:hint="eastAsia"/>
                <w:kern w:val="0"/>
                <w:sz w:val="24"/>
                <w:szCs w:val="24"/>
              </w:rPr>
              <w:t>ITSS</w:t>
            </w:r>
            <w:proofErr w:type="gramStart"/>
            <w:r w:rsidRPr="003B26BB">
              <w:rPr>
                <w:rFonts w:ascii="宋体" w:hAnsi="宋体" w:cs="仿宋" w:hint="eastAsia"/>
                <w:kern w:val="0"/>
                <w:sz w:val="24"/>
                <w:szCs w:val="24"/>
              </w:rPr>
              <w:t>云计算</w:t>
            </w:r>
            <w:proofErr w:type="gramEnd"/>
            <w:r w:rsidRPr="003B26BB">
              <w:rPr>
                <w:rFonts w:ascii="宋体" w:hAnsi="宋体" w:cs="仿宋" w:hint="eastAsia"/>
                <w:kern w:val="0"/>
                <w:sz w:val="24"/>
                <w:szCs w:val="24"/>
              </w:rPr>
              <w:t>服务能力证书（SaaS）。）</w:t>
            </w:r>
          </w:p>
          <w:p w14:paraId="528A313B" w14:textId="27FC12DE" w:rsidR="002F446A" w:rsidRPr="003B26BB" w:rsidRDefault="001E4B66" w:rsidP="002F446A">
            <w:pPr>
              <w:textAlignment w:val="center"/>
              <w:rPr>
                <w:rFonts w:ascii="宋体" w:hAnsi="宋体" w:cs="仿宋"/>
                <w:kern w:val="0"/>
                <w:sz w:val="24"/>
                <w:szCs w:val="24"/>
              </w:rPr>
            </w:pPr>
            <w:r w:rsidRPr="003B26BB">
              <w:rPr>
                <w:rFonts w:ascii="宋体" w:hAnsi="宋体" w:cs="仿宋"/>
                <w:kern w:val="0"/>
                <w:sz w:val="24"/>
                <w:szCs w:val="24"/>
              </w:rPr>
              <w:t>6</w:t>
            </w:r>
            <w:r w:rsidR="002F446A" w:rsidRPr="003B26BB">
              <w:rPr>
                <w:rFonts w:ascii="宋体" w:hAnsi="宋体" w:cs="仿宋" w:hint="eastAsia"/>
                <w:kern w:val="0"/>
                <w:sz w:val="24"/>
                <w:szCs w:val="24"/>
              </w:rPr>
              <w:t>、</w:t>
            </w:r>
            <w:r w:rsidR="00792571" w:rsidRPr="003B26BB">
              <w:rPr>
                <w:rFonts w:ascii="宋体" w:hAnsi="宋体" w:cs="仿宋" w:hint="eastAsia"/>
                <w:kern w:val="0"/>
                <w:sz w:val="24"/>
                <w:szCs w:val="24"/>
              </w:rPr>
              <w:t>投标人具有国家计算机网络应急技术处理协调中心（CNCERT/CC）颁发的网络安全应急服务支撑单位</w:t>
            </w:r>
            <w:r w:rsidR="00792571" w:rsidRPr="003B26BB">
              <w:rPr>
                <w:rFonts w:ascii="宋体" w:hAnsi="宋体" w:cs="仿宋" w:hint="eastAsia"/>
                <w:kern w:val="0"/>
                <w:sz w:val="24"/>
                <w:szCs w:val="24"/>
              </w:rPr>
              <w:lastRenderedPageBreak/>
              <w:t>证书，国家级</w:t>
            </w:r>
            <w:r w:rsidR="004D1D33" w:rsidRPr="003B26BB">
              <w:rPr>
                <w:rFonts w:ascii="宋体" w:hAnsi="宋体" w:cs="仿宋" w:hint="eastAsia"/>
                <w:kern w:val="0"/>
                <w:sz w:val="24"/>
                <w:szCs w:val="24"/>
              </w:rPr>
              <w:t>的</w:t>
            </w:r>
            <w:r w:rsidR="00792571" w:rsidRPr="003B26BB">
              <w:rPr>
                <w:rFonts w:ascii="宋体" w:hAnsi="宋体" w:cs="仿宋" w:hint="eastAsia"/>
                <w:kern w:val="0"/>
                <w:sz w:val="24"/>
                <w:szCs w:val="24"/>
              </w:rPr>
              <w:t>得4分</w:t>
            </w:r>
            <w:r w:rsidR="004D1D33" w:rsidRPr="003B26BB">
              <w:rPr>
                <w:rFonts w:ascii="宋体" w:hAnsi="宋体" w:cs="仿宋" w:hint="eastAsia"/>
                <w:kern w:val="0"/>
                <w:sz w:val="24"/>
                <w:szCs w:val="24"/>
              </w:rPr>
              <w:t>；</w:t>
            </w:r>
            <w:r w:rsidR="00792571" w:rsidRPr="003B26BB">
              <w:rPr>
                <w:rFonts w:ascii="宋体" w:hAnsi="宋体" w:cs="仿宋" w:hint="eastAsia"/>
                <w:kern w:val="0"/>
                <w:sz w:val="24"/>
                <w:szCs w:val="24"/>
              </w:rPr>
              <w:t>省级</w:t>
            </w:r>
            <w:r w:rsidR="004D1D33" w:rsidRPr="003B26BB">
              <w:rPr>
                <w:rFonts w:ascii="宋体" w:hAnsi="宋体" w:cs="仿宋" w:hint="eastAsia"/>
                <w:kern w:val="0"/>
                <w:sz w:val="24"/>
                <w:szCs w:val="24"/>
              </w:rPr>
              <w:t>的</w:t>
            </w:r>
            <w:r w:rsidR="00792571" w:rsidRPr="003B26BB">
              <w:rPr>
                <w:rFonts w:ascii="宋体" w:hAnsi="宋体" w:cs="仿宋" w:hint="eastAsia"/>
                <w:kern w:val="0"/>
                <w:sz w:val="24"/>
                <w:szCs w:val="24"/>
              </w:rPr>
              <w:t>得2分。</w:t>
            </w:r>
            <w:r w:rsidR="00F75AF2" w:rsidRPr="003B26BB">
              <w:rPr>
                <w:rFonts w:ascii="宋体" w:hAnsi="宋体" w:cs="仿宋" w:hint="eastAsia"/>
                <w:kern w:val="0"/>
                <w:sz w:val="24"/>
                <w:szCs w:val="24"/>
              </w:rPr>
              <w:t>（说明：1、提供证书复印件。</w:t>
            </w:r>
            <w:r w:rsidR="002F6A8B" w:rsidRPr="003B26BB">
              <w:rPr>
                <w:rFonts w:ascii="宋体" w:hAnsi="宋体" w:cs="仿宋" w:hint="eastAsia"/>
                <w:kern w:val="0"/>
                <w:sz w:val="24"/>
                <w:szCs w:val="24"/>
              </w:rPr>
              <w:t>2、联合体投标的，包含联合体各成员单位所具有的</w:t>
            </w:r>
            <w:r w:rsidR="00792571" w:rsidRPr="003B26BB">
              <w:rPr>
                <w:rFonts w:ascii="宋体" w:hAnsi="宋体" w:cs="仿宋" w:hint="eastAsia"/>
                <w:kern w:val="0"/>
                <w:sz w:val="24"/>
                <w:szCs w:val="24"/>
              </w:rPr>
              <w:t>网络安全应急服务支撑单位证书</w:t>
            </w:r>
            <w:r w:rsidR="002F6A8B" w:rsidRPr="003B26BB">
              <w:rPr>
                <w:rFonts w:ascii="宋体" w:hAnsi="宋体" w:cs="仿宋" w:hint="eastAsia"/>
                <w:kern w:val="0"/>
                <w:sz w:val="24"/>
                <w:szCs w:val="24"/>
              </w:rPr>
              <w:t>。</w:t>
            </w:r>
            <w:r w:rsidR="00F75AF2" w:rsidRPr="003B26BB">
              <w:rPr>
                <w:rFonts w:ascii="宋体" w:hAnsi="宋体" w:cs="仿宋" w:hint="eastAsia"/>
                <w:kern w:val="0"/>
                <w:sz w:val="24"/>
                <w:szCs w:val="24"/>
              </w:rPr>
              <w:t>）</w:t>
            </w:r>
          </w:p>
          <w:p w14:paraId="1A8F7B94" w14:textId="4DDD6FE5" w:rsidR="002F446A" w:rsidRPr="003B26BB" w:rsidRDefault="001E4B66" w:rsidP="002F446A">
            <w:pPr>
              <w:textAlignment w:val="center"/>
              <w:rPr>
                <w:rFonts w:ascii="宋体" w:hAnsi="宋体" w:cs="仿宋"/>
                <w:kern w:val="0"/>
                <w:sz w:val="24"/>
                <w:szCs w:val="24"/>
              </w:rPr>
            </w:pPr>
            <w:r w:rsidRPr="003B26BB">
              <w:rPr>
                <w:rFonts w:ascii="宋体" w:hAnsi="宋体" w:cs="仿宋"/>
                <w:kern w:val="0"/>
                <w:sz w:val="24"/>
                <w:szCs w:val="24"/>
              </w:rPr>
              <w:t>7</w:t>
            </w:r>
            <w:r w:rsidR="002F446A" w:rsidRPr="003B26BB">
              <w:rPr>
                <w:rFonts w:ascii="宋体" w:hAnsi="宋体" w:cs="仿宋" w:hint="eastAsia"/>
                <w:kern w:val="0"/>
                <w:sz w:val="24"/>
                <w:szCs w:val="24"/>
              </w:rPr>
              <w:t>、</w:t>
            </w:r>
            <w:r w:rsidR="00792571" w:rsidRPr="003B26BB">
              <w:rPr>
                <w:rFonts w:ascii="宋体" w:hAnsi="宋体" w:cs="仿宋" w:hint="eastAsia"/>
                <w:kern w:val="0"/>
                <w:sz w:val="24"/>
                <w:szCs w:val="24"/>
              </w:rPr>
              <w:t>投标人具有中国信息通信研究院颁发的可信</w:t>
            </w:r>
            <w:proofErr w:type="gramStart"/>
            <w:r w:rsidR="00792571" w:rsidRPr="003B26BB">
              <w:rPr>
                <w:rFonts w:ascii="宋体" w:hAnsi="宋体" w:cs="仿宋" w:hint="eastAsia"/>
                <w:kern w:val="0"/>
                <w:sz w:val="24"/>
                <w:szCs w:val="24"/>
              </w:rPr>
              <w:t>云服务</w:t>
            </w:r>
            <w:proofErr w:type="gramEnd"/>
            <w:r w:rsidR="00792571" w:rsidRPr="003B26BB">
              <w:rPr>
                <w:rFonts w:ascii="宋体" w:hAnsi="宋体" w:cs="仿宋" w:hint="eastAsia"/>
                <w:kern w:val="0"/>
                <w:sz w:val="24"/>
                <w:szCs w:val="24"/>
              </w:rPr>
              <w:t>评估混合</w:t>
            </w:r>
            <w:proofErr w:type="gramStart"/>
            <w:r w:rsidR="00792571" w:rsidRPr="003B26BB">
              <w:rPr>
                <w:rFonts w:ascii="宋体" w:hAnsi="宋体" w:cs="仿宋" w:hint="eastAsia"/>
                <w:kern w:val="0"/>
                <w:sz w:val="24"/>
                <w:szCs w:val="24"/>
              </w:rPr>
              <w:t>云安全</w:t>
            </w:r>
            <w:proofErr w:type="gramEnd"/>
            <w:r w:rsidR="00792571" w:rsidRPr="003B26BB">
              <w:rPr>
                <w:rFonts w:ascii="宋体" w:hAnsi="宋体" w:cs="仿宋" w:hint="eastAsia"/>
                <w:kern w:val="0"/>
                <w:sz w:val="24"/>
                <w:szCs w:val="24"/>
              </w:rPr>
              <w:t>能力（增强级）证书的得4分</w:t>
            </w:r>
            <w:r w:rsidR="004D1D33" w:rsidRPr="003B26BB">
              <w:rPr>
                <w:rFonts w:ascii="宋体" w:hAnsi="宋体" w:cs="仿宋" w:hint="eastAsia"/>
                <w:kern w:val="0"/>
                <w:sz w:val="24"/>
                <w:szCs w:val="24"/>
              </w:rPr>
              <w:t>；</w:t>
            </w:r>
            <w:r w:rsidR="00792571" w:rsidRPr="003B26BB">
              <w:rPr>
                <w:rFonts w:ascii="宋体" w:hAnsi="宋体" w:cs="仿宋" w:hint="eastAsia"/>
                <w:kern w:val="0"/>
                <w:sz w:val="24"/>
                <w:szCs w:val="24"/>
              </w:rPr>
              <w:t>非增强级的得2分</w:t>
            </w:r>
            <w:r w:rsidR="002F446A" w:rsidRPr="003B26BB">
              <w:rPr>
                <w:rFonts w:ascii="宋体" w:hAnsi="宋体" w:cs="仿宋"/>
                <w:kern w:val="0"/>
                <w:sz w:val="24"/>
                <w:szCs w:val="24"/>
              </w:rPr>
              <w:t>。</w:t>
            </w:r>
            <w:r w:rsidR="00F75AF2" w:rsidRPr="003B26BB">
              <w:rPr>
                <w:rFonts w:ascii="宋体" w:hAnsi="宋体" w:cs="仿宋" w:hint="eastAsia"/>
                <w:kern w:val="0"/>
                <w:sz w:val="24"/>
                <w:szCs w:val="24"/>
              </w:rPr>
              <w:t>（说明：1、提供证书复印件。2、</w:t>
            </w:r>
            <w:r w:rsidR="0046105B" w:rsidRPr="003B26BB">
              <w:rPr>
                <w:rFonts w:ascii="宋体" w:hAnsi="宋体" w:cs="仿宋" w:hint="eastAsia"/>
                <w:kern w:val="0"/>
                <w:sz w:val="24"/>
                <w:szCs w:val="24"/>
              </w:rPr>
              <w:t>联合体投标的，包含联合体各成员单位所具有的</w:t>
            </w:r>
            <w:r w:rsidR="00792571" w:rsidRPr="003B26BB">
              <w:rPr>
                <w:rFonts w:ascii="宋体" w:hAnsi="宋体" w:cs="仿宋" w:hint="eastAsia"/>
                <w:kern w:val="0"/>
                <w:sz w:val="24"/>
                <w:szCs w:val="24"/>
              </w:rPr>
              <w:t>可信</w:t>
            </w:r>
            <w:proofErr w:type="gramStart"/>
            <w:r w:rsidR="00792571" w:rsidRPr="003B26BB">
              <w:rPr>
                <w:rFonts w:ascii="宋体" w:hAnsi="宋体" w:cs="仿宋" w:hint="eastAsia"/>
                <w:kern w:val="0"/>
                <w:sz w:val="24"/>
                <w:szCs w:val="24"/>
              </w:rPr>
              <w:t>云服务</w:t>
            </w:r>
            <w:proofErr w:type="gramEnd"/>
            <w:r w:rsidR="00792571" w:rsidRPr="003B26BB">
              <w:rPr>
                <w:rFonts w:ascii="宋体" w:hAnsi="宋体" w:cs="仿宋" w:hint="eastAsia"/>
                <w:kern w:val="0"/>
                <w:sz w:val="24"/>
                <w:szCs w:val="24"/>
              </w:rPr>
              <w:t>评估混合</w:t>
            </w:r>
            <w:proofErr w:type="gramStart"/>
            <w:r w:rsidR="00792571" w:rsidRPr="003B26BB">
              <w:rPr>
                <w:rFonts w:ascii="宋体" w:hAnsi="宋体" w:cs="仿宋" w:hint="eastAsia"/>
                <w:kern w:val="0"/>
                <w:sz w:val="24"/>
                <w:szCs w:val="24"/>
              </w:rPr>
              <w:t>云安全</w:t>
            </w:r>
            <w:proofErr w:type="gramEnd"/>
            <w:r w:rsidR="00792571" w:rsidRPr="003B26BB">
              <w:rPr>
                <w:rFonts w:ascii="宋体" w:hAnsi="宋体" w:cs="仿宋" w:hint="eastAsia"/>
                <w:kern w:val="0"/>
                <w:sz w:val="24"/>
                <w:szCs w:val="24"/>
              </w:rPr>
              <w:t>能力证书</w:t>
            </w:r>
            <w:r w:rsidR="00F75AF2" w:rsidRPr="003B26BB">
              <w:rPr>
                <w:rFonts w:ascii="宋体" w:hAnsi="宋体" w:cs="仿宋" w:hint="eastAsia"/>
                <w:kern w:val="0"/>
                <w:sz w:val="24"/>
                <w:szCs w:val="24"/>
              </w:rPr>
              <w:t>。）</w:t>
            </w:r>
          </w:p>
          <w:p w14:paraId="04465B64" w14:textId="7B6AC655" w:rsidR="00280E6A" w:rsidRPr="003B26BB" w:rsidRDefault="001E4B66" w:rsidP="002F446A">
            <w:pPr>
              <w:textAlignment w:val="center"/>
              <w:rPr>
                <w:rFonts w:ascii="宋体" w:hAnsi="宋体" w:cs="仿宋"/>
                <w:kern w:val="0"/>
                <w:sz w:val="24"/>
                <w:szCs w:val="24"/>
              </w:rPr>
            </w:pPr>
            <w:r w:rsidRPr="003B26BB">
              <w:rPr>
                <w:rFonts w:ascii="宋体" w:hAnsi="宋体" w:cs="仿宋"/>
                <w:kern w:val="0"/>
                <w:sz w:val="24"/>
                <w:szCs w:val="24"/>
              </w:rPr>
              <w:t>8</w:t>
            </w:r>
            <w:r w:rsidR="002F446A" w:rsidRPr="003B26BB">
              <w:rPr>
                <w:rFonts w:ascii="宋体" w:hAnsi="宋体" w:cs="仿宋" w:hint="eastAsia"/>
                <w:kern w:val="0"/>
                <w:sz w:val="24"/>
                <w:szCs w:val="24"/>
              </w:rPr>
              <w:t>、</w:t>
            </w:r>
            <w:r w:rsidR="00792571" w:rsidRPr="003B26BB">
              <w:rPr>
                <w:rFonts w:ascii="宋体" w:hAnsi="宋体" w:cs="仿宋" w:hint="eastAsia"/>
                <w:kern w:val="0"/>
                <w:sz w:val="24"/>
                <w:szCs w:val="24"/>
              </w:rPr>
              <w:t>投标人具有国家信息安全漏洞共享平台（CNVD）颁发的CNVD技术组支撑单位证书的得3分</w:t>
            </w:r>
            <w:r w:rsidR="004D1D33" w:rsidRPr="003B26BB">
              <w:rPr>
                <w:rFonts w:ascii="宋体" w:hAnsi="宋体" w:cs="仿宋" w:hint="eastAsia"/>
                <w:kern w:val="0"/>
                <w:sz w:val="24"/>
                <w:szCs w:val="24"/>
              </w:rPr>
              <w:t>；</w:t>
            </w:r>
            <w:r w:rsidR="00792571" w:rsidRPr="003B26BB">
              <w:rPr>
                <w:rFonts w:ascii="宋体" w:hAnsi="宋体" w:cs="仿宋" w:hint="eastAsia"/>
                <w:kern w:val="0"/>
                <w:sz w:val="24"/>
                <w:szCs w:val="24"/>
              </w:rPr>
              <w:t>CNVD用户组支撑单位证书的得1分</w:t>
            </w:r>
            <w:r w:rsidR="002F446A" w:rsidRPr="003B26BB">
              <w:rPr>
                <w:rFonts w:ascii="宋体" w:hAnsi="宋体" w:cs="仿宋"/>
                <w:kern w:val="0"/>
                <w:sz w:val="24"/>
                <w:szCs w:val="24"/>
              </w:rPr>
              <w:t>。</w:t>
            </w:r>
            <w:r w:rsidR="00F75AF2" w:rsidRPr="003B26BB">
              <w:rPr>
                <w:rFonts w:ascii="宋体" w:hAnsi="宋体" w:cs="仿宋" w:hint="eastAsia"/>
                <w:kern w:val="0"/>
                <w:sz w:val="24"/>
                <w:szCs w:val="24"/>
              </w:rPr>
              <w:t>（说明：1、提供证书复印件。2、</w:t>
            </w:r>
            <w:r w:rsidR="0046105B" w:rsidRPr="003B26BB">
              <w:rPr>
                <w:rFonts w:ascii="宋体" w:hAnsi="宋体" w:cs="仿宋" w:hint="eastAsia"/>
                <w:kern w:val="0"/>
                <w:sz w:val="24"/>
                <w:szCs w:val="24"/>
              </w:rPr>
              <w:t>联合体投标的，包含联合体各成员单位所具有的</w:t>
            </w:r>
            <w:r w:rsidR="00D60264" w:rsidRPr="003B26BB">
              <w:rPr>
                <w:rFonts w:ascii="宋体" w:hAnsi="宋体" w:cs="仿宋" w:hint="eastAsia"/>
                <w:kern w:val="0"/>
                <w:sz w:val="24"/>
                <w:szCs w:val="24"/>
              </w:rPr>
              <w:t>CNVD支撑单位证书</w:t>
            </w:r>
            <w:r w:rsidR="00F75AF2" w:rsidRPr="003B26BB">
              <w:rPr>
                <w:rFonts w:ascii="宋体" w:hAnsi="宋体" w:cs="仿宋" w:hint="eastAsia"/>
                <w:kern w:val="0"/>
                <w:sz w:val="24"/>
                <w:szCs w:val="24"/>
              </w:rPr>
              <w:t>。）</w:t>
            </w:r>
          </w:p>
          <w:p w14:paraId="6FFF6545" w14:textId="295D20CB" w:rsidR="00D60264" w:rsidRPr="003B26BB" w:rsidRDefault="001E4B66" w:rsidP="00D60264">
            <w:pPr>
              <w:textAlignment w:val="center"/>
              <w:rPr>
                <w:rFonts w:ascii="宋体" w:hAnsi="宋体" w:cs="仿宋"/>
                <w:kern w:val="0"/>
                <w:sz w:val="24"/>
                <w:szCs w:val="24"/>
              </w:rPr>
            </w:pPr>
            <w:r w:rsidRPr="003B26BB">
              <w:rPr>
                <w:rFonts w:ascii="宋体" w:hAnsi="宋体" w:cs="仿宋"/>
                <w:kern w:val="0"/>
                <w:sz w:val="24"/>
                <w:szCs w:val="24"/>
              </w:rPr>
              <w:t>9</w:t>
            </w:r>
            <w:r w:rsidR="00D60264" w:rsidRPr="003B26BB">
              <w:rPr>
                <w:rFonts w:ascii="宋体" w:hAnsi="宋体" w:cs="仿宋" w:hint="eastAsia"/>
                <w:kern w:val="0"/>
                <w:sz w:val="24"/>
                <w:szCs w:val="24"/>
              </w:rPr>
              <w:t>、投标人具有中国信息通信研究院颁发的</w:t>
            </w:r>
            <w:proofErr w:type="gramStart"/>
            <w:r w:rsidR="00D60264" w:rsidRPr="003B26BB">
              <w:rPr>
                <w:rFonts w:ascii="宋体" w:hAnsi="宋体" w:cs="仿宋" w:hint="eastAsia"/>
                <w:kern w:val="0"/>
                <w:sz w:val="24"/>
                <w:szCs w:val="24"/>
              </w:rPr>
              <w:t>云服务</w:t>
            </w:r>
            <w:proofErr w:type="gramEnd"/>
            <w:r w:rsidR="00D60264" w:rsidRPr="003B26BB">
              <w:rPr>
                <w:rFonts w:ascii="宋体" w:hAnsi="宋体" w:cs="仿宋" w:hint="eastAsia"/>
                <w:kern w:val="0"/>
                <w:sz w:val="24"/>
                <w:szCs w:val="24"/>
              </w:rPr>
              <w:t>企业综合信用水平评级AAA级资质的得2分。（说明：1、提供证书复印件。2、联合体投标的，包含联合体各成员单位所具有的</w:t>
            </w:r>
            <w:proofErr w:type="gramStart"/>
            <w:r w:rsidR="00D60264" w:rsidRPr="003B26BB">
              <w:rPr>
                <w:rFonts w:ascii="宋体" w:hAnsi="宋体" w:cs="仿宋" w:hint="eastAsia"/>
                <w:kern w:val="0"/>
                <w:sz w:val="24"/>
                <w:szCs w:val="24"/>
              </w:rPr>
              <w:t>云服务</w:t>
            </w:r>
            <w:proofErr w:type="gramEnd"/>
            <w:r w:rsidR="00D60264" w:rsidRPr="003B26BB">
              <w:rPr>
                <w:rFonts w:ascii="宋体" w:hAnsi="宋体" w:cs="仿宋" w:hint="eastAsia"/>
                <w:kern w:val="0"/>
                <w:sz w:val="24"/>
                <w:szCs w:val="24"/>
              </w:rPr>
              <w:t>企业综合信用水平评级资质证书。）</w:t>
            </w:r>
          </w:p>
          <w:p w14:paraId="33DCEE0B" w14:textId="528797F6" w:rsidR="00D60264" w:rsidRPr="003B26BB" w:rsidRDefault="001E4B66" w:rsidP="00D60264">
            <w:pPr>
              <w:textAlignment w:val="center"/>
              <w:rPr>
                <w:rFonts w:ascii="宋体" w:hAnsi="宋体" w:cs="仿宋"/>
                <w:kern w:val="0"/>
                <w:sz w:val="24"/>
                <w:szCs w:val="24"/>
              </w:rPr>
            </w:pPr>
            <w:r w:rsidRPr="003B26BB">
              <w:rPr>
                <w:rFonts w:ascii="宋体" w:hAnsi="宋体" w:cs="仿宋"/>
                <w:kern w:val="0"/>
                <w:sz w:val="24"/>
                <w:szCs w:val="24"/>
              </w:rPr>
              <w:t>10</w:t>
            </w:r>
            <w:r w:rsidR="00D60264" w:rsidRPr="003B26BB">
              <w:rPr>
                <w:rFonts w:ascii="宋体" w:hAnsi="宋体" w:cs="仿宋" w:hint="eastAsia"/>
                <w:kern w:val="0"/>
                <w:sz w:val="24"/>
                <w:szCs w:val="24"/>
              </w:rPr>
              <w:t>、投标人入选工业和信息化部“大数据产业发展试点示范项目名单—大数据安全保障方向”的得3分。（说明：1、提供工业和信息化</w:t>
            </w:r>
            <w:proofErr w:type="gramStart"/>
            <w:r w:rsidR="00D60264" w:rsidRPr="003B26BB">
              <w:rPr>
                <w:rFonts w:ascii="宋体" w:hAnsi="宋体" w:cs="仿宋" w:hint="eastAsia"/>
                <w:kern w:val="0"/>
                <w:sz w:val="24"/>
                <w:szCs w:val="24"/>
              </w:rPr>
              <w:t>部官网截图证明</w:t>
            </w:r>
            <w:proofErr w:type="gramEnd"/>
            <w:r w:rsidR="00D60264" w:rsidRPr="003B26BB">
              <w:rPr>
                <w:rFonts w:ascii="宋体" w:hAnsi="宋体" w:cs="仿宋" w:hint="eastAsia"/>
                <w:kern w:val="0"/>
                <w:sz w:val="24"/>
                <w:szCs w:val="24"/>
              </w:rPr>
              <w:t>及查询链接证明。2、联合体投标的，包含联合体各成员单位所具有的入选工业和信息化部“大数据产业发展试点示范项目名单—大数据安全保障方向”。）</w:t>
            </w:r>
          </w:p>
          <w:p w14:paraId="1FE6E39A" w14:textId="36DD8CF6" w:rsidR="00D60264" w:rsidRPr="003B26BB" w:rsidRDefault="001E4B66" w:rsidP="00257AD1">
            <w:pPr>
              <w:textAlignment w:val="center"/>
              <w:rPr>
                <w:rFonts w:ascii="宋体" w:hAnsi="宋体" w:cs="仿宋"/>
                <w:kern w:val="0"/>
                <w:sz w:val="24"/>
                <w:szCs w:val="24"/>
              </w:rPr>
            </w:pPr>
            <w:r w:rsidRPr="003B26BB">
              <w:rPr>
                <w:rFonts w:ascii="宋体" w:hAnsi="宋体" w:cs="仿宋"/>
                <w:kern w:val="0"/>
                <w:sz w:val="24"/>
                <w:szCs w:val="24"/>
              </w:rPr>
              <w:t>11</w:t>
            </w:r>
            <w:r w:rsidR="00D60264" w:rsidRPr="003B26BB">
              <w:rPr>
                <w:rFonts w:ascii="宋体" w:hAnsi="宋体" w:cs="仿宋" w:hint="eastAsia"/>
                <w:kern w:val="0"/>
                <w:sz w:val="24"/>
                <w:szCs w:val="24"/>
              </w:rPr>
              <w:t>、投标人具备信息系统密码应用的能力和经验，提供已有云平台完成密码应用安全性评估报告（报告应包含“专有云”或“私有云”字样）的得2分。（说明：1、提供测评机构出具的密码应用安全性评估报告封面页和基本页复印件证明材料。2、联合体投标的，包含联合体各成员单位所具有的已有云平台完成密码应用安全性评估报告。）</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77B65EDD" w14:textId="0F2C8053" w:rsidR="00280E6A" w:rsidRPr="003B26BB" w:rsidRDefault="002F446A" w:rsidP="00847895">
            <w:pPr>
              <w:jc w:val="center"/>
              <w:rPr>
                <w:rFonts w:ascii="宋体" w:hAnsi="宋体"/>
                <w:sz w:val="24"/>
                <w:szCs w:val="28"/>
              </w:rPr>
            </w:pPr>
            <w:r w:rsidRPr="003B26BB">
              <w:rPr>
                <w:rFonts w:ascii="宋体" w:hAnsi="宋体" w:cs="仿宋" w:hint="eastAsia"/>
                <w:kern w:val="0"/>
                <w:sz w:val="24"/>
                <w:szCs w:val="24"/>
              </w:rPr>
              <w:lastRenderedPageBreak/>
              <w:t>2</w:t>
            </w:r>
            <w:r w:rsidR="001E4B66" w:rsidRPr="003B26BB">
              <w:rPr>
                <w:rFonts w:ascii="宋体" w:hAnsi="宋体" w:cs="仿宋"/>
                <w:kern w:val="0"/>
                <w:sz w:val="24"/>
                <w:szCs w:val="24"/>
              </w:rPr>
              <w:t>8</w:t>
            </w:r>
            <w:r w:rsidR="00280E6A" w:rsidRPr="003B26BB">
              <w:rPr>
                <w:rFonts w:ascii="宋体" w:hAnsi="宋体" w:cs="仿宋" w:hint="eastAsia"/>
                <w:kern w:val="0"/>
                <w:sz w:val="24"/>
                <w:szCs w:val="24"/>
              </w:rPr>
              <w:t>分</w:t>
            </w:r>
          </w:p>
        </w:tc>
      </w:tr>
      <w:tr w:rsidR="003B26BB" w:rsidRPr="003B26BB" w14:paraId="29105EE1" w14:textId="77777777" w:rsidTr="004F0CF6">
        <w:trPr>
          <w:trHeight w:val="684"/>
          <w:jc w:val="center"/>
        </w:trPr>
        <w:tc>
          <w:tcPr>
            <w:tcW w:w="1000" w:type="dxa"/>
            <w:vMerge/>
            <w:tcBorders>
              <w:left w:val="single" w:sz="4" w:space="0" w:color="000000"/>
              <w:right w:val="single" w:sz="4" w:space="0" w:color="000000"/>
            </w:tcBorders>
            <w:tcMar>
              <w:top w:w="15" w:type="dxa"/>
              <w:left w:w="15" w:type="dxa"/>
              <w:right w:w="15" w:type="dxa"/>
            </w:tcMar>
            <w:vAlign w:val="center"/>
          </w:tcPr>
          <w:p w14:paraId="13AE6668" w14:textId="77777777" w:rsidR="00280E6A" w:rsidRPr="003B26BB" w:rsidRDefault="00280E6A" w:rsidP="00847895">
            <w:pPr>
              <w:rPr>
                <w:rFonts w:ascii="宋体" w:hAnsi="宋体" w:cs="仿宋"/>
                <w:b/>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9B5B61" w14:textId="638E554C" w:rsidR="00280E6A" w:rsidRPr="003B26BB" w:rsidRDefault="002F446A" w:rsidP="00847895">
            <w:pPr>
              <w:textAlignment w:val="center"/>
              <w:rPr>
                <w:rFonts w:ascii="宋体" w:hAnsi="宋体" w:cs="仿宋"/>
                <w:sz w:val="24"/>
                <w:szCs w:val="24"/>
              </w:rPr>
            </w:pPr>
            <w:r w:rsidRPr="003B26BB">
              <w:rPr>
                <w:rFonts w:ascii="宋体" w:hAnsi="宋体" w:cs="仿宋" w:hint="eastAsia"/>
                <w:kern w:val="0"/>
                <w:sz w:val="24"/>
                <w:szCs w:val="24"/>
              </w:rPr>
              <w:t>项目服务团队</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423B10C" w14:textId="0F23D4D0" w:rsidR="002F446A" w:rsidRPr="003B26BB" w:rsidRDefault="002F446A" w:rsidP="002F446A">
            <w:pPr>
              <w:textAlignment w:val="center"/>
              <w:rPr>
                <w:rFonts w:ascii="宋体" w:hAnsi="宋体" w:cs="仿宋"/>
                <w:kern w:val="0"/>
                <w:sz w:val="24"/>
                <w:szCs w:val="24"/>
              </w:rPr>
            </w:pPr>
            <w:r w:rsidRPr="003B26BB">
              <w:rPr>
                <w:rFonts w:ascii="宋体" w:hAnsi="宋体" w:cs="仿宋"/>
                <w:kern w:val="0"/>
                <w:sz w:val="24"/>
                <w:szCs w:val="24"/>
              </w:rPr>
              <w:t>1、</w:t>
            </w:r>
            <w:r w:rsidRPr="003B26BB">
              <w:rPr>
                <w:rFonts w:ascii="宋体" w:hAnsi="宋体" w:cs="仿宋" w:hint="eastAsia"/>
                <w:kern w:val="0"/>
                <w:sz w:val="24"/>
                <w:szCs w:val="24"/>
              </w:rPr>
              <w:t>服务团队项目经理具有</w:t>
            </w:r>
            <w:hyperlink r:id="rId15" w:tooltip="信息系统项目管理师" w:history="1">
              <w:r w:rsidRPr="003B26BB">
                <w:rPr>
                  <w:rFonts w:ascii="宋体" w:hAnsi="宋体" w:cs="仿宋" w:hint="eastAsia"/>
                  <w:kern w:val="0"/>
                  <w:sz w:val="24"/>
                  <w:szCs w:val="24"/>
                </w:rPr>
                <w:t>信息系统项目管理师</w:t>
              </w:r>
            </w:hyperlink>
            <w:r w:rsidR="003F22E2" w:rsidRPr="003B26BB">
              <w:rPr>
                <w:rFonts w:ascii="宋体" w:hAnsi="宋体" w:cs="仿宋" w:hint="eastAsia"/>
                <w:kern w:val="0"/>
                <w:sz w:val="24"/>
                <w:szCs w:val="24"/>
              </w:rPr>
              <w:t>证书</w:t>
            </w:r>
            <w:r w:rsidRPr="003B26BB">
              <w:rPr>
                <w:rFonts w:ascii="宋体" w:hAnsi="宋体" w:cs="仿宋" w:hint="eastAsia"/>
                <w:kern w:val="0"/>
                <w:sz w:val="24"/>
                <w:szCs w:val="24"/>
              </w:rPr>
              <w:t>或项目管理专业人员(</w:t>
            </w:r>
            <w:r w:rsidRPr="003B26BB">
              <w:rPr>
                <w:rFonts w:ascii="宋体" w:hAnsi="宋体" w:cs="仿宋"/>
                <w:kern w:val="0"/>
                <w:sz w:val="24"/>
                <w:szCs w:val="24"/>
              </w:rPr>
              <w:t>PMP)</w:t>
            </w:r>
            <w:r w:rsidRPr="003B26BB">
              <w:rPr>
                <w:rFonts w:ascii="宋体" w:hAnsi="宋体" w:cs="仿宋" w:hint="eastAsia"/>
                <w:kern w:val="0"/>
                <w:sz w:val="24"/>
                <w:szCs w:val="24"/>
              </w:rPr>
              <w:t>证书</w:t>
            </w:r>
            <w:r w:rsidR="003F22E2" w:rsidRPr="003B26BB">
              <w:rPr>
                <w:rFonts w:ascii="宋体" w:hAnsi="宋体" w:cs="仿宋" w:hint="eastAsia"/>
                <w:kern w:val="0"/>
                <w:sz w:val="24"/>
                <w:szCs w:val="24"/>
              </w:rPr>
              <w:t>的</w:t>
            </w:r>
            <w:r w:rsidRPr="003B26BB">
              <w:rPr>
                <w:rFonts w:ascii="宋体" w:hAnsi="宋体" w:cs="仿宋" w:hint="eastAsia"/>
                <w:kern w:val="0"/>
                <w:sz w:val="24"/>
                <w:szCs w:val="24"/>
              </w:rPr>
              <w:t>得</w:t>
            </w:r>
            <w:r w:rsidR="00D60264" w:rsidRPr="003B26BB">
              <w:rPr>
                <w:rFonts w:ascii="宋体" w:hAnsi="宋体" w:cs="仿宋"/>
                <w:kern w:val="0"/>
                <w:sz w:val="24"/>
                <w:szCs w:val="24"/>
              </w:rPr>
              <w:t>4</w:t>
            </w:r>
            <w:r w:rsidRPr="003B26BB">
              <w:rPr>
                <w:rFonts w:ascii="宋体" w:hAnsi="宋体" w:cs="仿宋" w:hint="eastAsia"/>
                <w:kern w:val="0"/>
                <w:sz w:val="24"/>
                <w:szCs w:val="24"/>
              </w:rPr>
              <w:t>分。（说明：提供证书复印件</w:t>
            </w:r>
            <w:r w:rsidR="00F75AF2" w:rsidRPr="003B26BB">
              <w:rPr>
                <w:rFonts w:ascii="宋体" w:hAnsi="宋体" w:hint="eastAsia"/>
                <w:sz w:val="24"/>
                <w:szCs w:val="28"/>
              </w:rPr>
              <w:t>。</w:t>
            </w:r>
            <w:r w:rsidRPr="003B26BB">
              <w:rPr>
                <w:rFonts w:ascii="宋体" w:hAnsi="宋体" w:cs="仿宋" w:hint="eastAsia"/>
                <w:kern w:val="0"/>
                <w:sz w:val="24"/>
                <w:szCs w:val="24"/>
              </w:rPr>
              <w:t>）</w:t>
            </w:r>
          </w:p>
          <w:p w14:paraId="384BD6BA" w14:textId="3D772579" w:rsidR="002F446A" w:rsidRPr="003B26BB" w:rsidRDefault="002F446A" w:rsidP="002F446A">
            <w:pPr>
              <w:textAlignment w:val="center"/>
              <w:rPr>
                <w:rFonts w:ascii="宋体" w:hAnsi="宋体" w:cs="仿宋"/>
                <w:kern w:val="0"/>
                <w:sz w:val="24"/>
                <w:szCs w:val="24"/>
              </w:rPr>
            </w:pPr>
            <w:r w:rsidRPr="003B26BB">
              <w:rPr>
                <w:rFonts w:ascii="宋体" w:hAnsi="宋体" w:cs="仿宋"/>
                <w:kern w:val="0"/>
                <w:sz w:val="24"/>
                <w:szCs w:val="24"/>
              </w:rPr>
              <w:t>2、</w:t>
            </w:r>
            <w:r w:rsidR="00D60264" w:rsidRPr="003B26BB">
              <w:rPr>
                <w:rFonts w:ascii="宋体" w:hAnsi="宋体" w:cs="仿宋" w:hint="eastAsia"/>
                <w:kern w:val="0"/>
                <w:sz w:val="24"/>
                <w:szCs w:val="24"/>
              </w:rPr>
              <w:t>服务团队技术负责人具有通过计算机技术与软件专业技术资格（水平）考试认证的系统架构设计师证书的</w:t>
            </w:r>
            <w:r w:rsidRPr="003B26BB">
              <w:rPr>
                <w:rFonts w:ascii="宋体" w:hAnsi="宋体" w:cs="仿宋" w:hint="eastAsia"/>
                <w:kern w:val="0"/>
                <w:sz w:val="24"/>
                <w:szCs w:val="24"/>
              </w:rPr>
              <w:t>得</w:t>
            </w:r>
            <w:r w:rsidR="00D60264" w:rsidRPr="003B26BB">
              <w:rPr>
                <w:rFonts w:ascii="宋体" w:hAnsi="宋体" w:cs="仿宋"/>
                <w:kern w:val="0"/>
                <w:sz w:val="24"/>
                <w:szCs w:val="24"/>
              </w:rPr>
              <w:t>3</w:t>
            </w:r>
            <w:r w:rsidRPr="003B26BB">
              <w:rPr>
                <w:rFonts w:ascii="宋体" w:hAnsi="宋体" w:cs="仿宋" w:hint="eastAsia"/>
                <w:kern w:val="0"/>
                <w:sz w:val="24"/>
                <w:szCs w:val="24"/>
              </w:rPr>
              <w:t>分。（说明：提供证书复印件</w:t>
            </w:r>
            <w:r w:rsidR="00F75AF2" w:rsidRPr="003B26BB">
              <w:rPr>
                <w:rFonts w:ascii="宋体" w:hAnsi="宋体" w:hint="eastAsia"/>
                <w:sz w:val="24"/>
                <w:szCs w:val="28"/>
              </w:rPr>
              <w:t>。</w:t>
            </w:r>
            <w:r w:rsidRPr="003B26BB">
              <w:rPr>
                <w:rFonts w:ascii="宋体" w:hAnsi="宋体" w:cs="仿宋" w:hint="eastAsia"/>
                <w:kern w:val="0"/>
                <w:sz w:val="24"/>
                <w:szCs w:val="24"/>
              </w:rPr>
              <w:t>）</w:t>
            </w:r>
          </w:p>
          <w:p w14:paraId="50796E58" w14:textId="1DFF6770" w:rsidR="002F446A" w:rsidRPr="003B26BB" w:rsidRDefault="002F446A" w:rsidP="002F446A">
            <w:pPr>
              <w:textAlignment w:val="center"/>
              <w:rPr>
                <w:rFonts w:ascii="宋体" w:hAnsi="宋体" w:cs="仿宋"/>
                <w:kern w:val="0"/>
                <w:sz w:val="24"/>
                <w:szCs w:val="24"/>
              </w:rPr>
            </w:pPr>
            <w:r w:rsidRPr="003B26BB">
              <w:rPr>
                <w:rFonts w:ascii="宋体" w:hAnsi="宋体" w:cs="仿宋"/>
                <w:kern w:val="0"/>
                <w:sz w:val="24"/>
                <w:szCs w:val="24"/>
              </w:rPr>
              <w:t>3</w:t>
            </w:r>
            <w:r w:rsidRPr="003B26BB">
              <w:rPr>
                <w:rFonts w:ascii="宋体" w:hAnsi="宋体" w:cs="仿宋" w:hint="eastAsia"/>
                <w:kern w:val="0"/>
                <w:sz w:val="24"/>
                <w:szCs w:val="24"/>
              </w:rPr>
              <w:t>、</w:t>
            </w:r>
            <w:r w:rsidR="00D60264" w:rsidRPr="003B26BB">
              <w:rPr>
                <w:rFonts w:ascii="宋体" w:hAnsi="宋体" w:cs="仿宋" w:hint="eastAsia"/>
                <w:kern w:val="0"/>
                <w:sz w:val="24"/>
                <w:szCs w:val="24"/>
              </w:rPr>
              <w:t>服务团队成员中具有注册信息安全专业人员证书（CISP)或信息安全保障人员认证证书（CISAW）</w:t>
            </w:r>
            <w:r w:rsidR="003F22E2" w:rsidRPr="003B26BB">
              <w:rPr>
                <w:rFonts w:ascii="宋体" w:hAnsi="宋体" w:cs="仿宋" w:hint="eastAsia"/>
                <w:kern w:val="0"/>
                <w:sz w:val="24"/>
                <w:szCs w:val="24"/>
              </w:rPr>
              <w:t>的</w:t>
            </w:r>
            <w:r w:rsidRPr="003B26BB">
              <w:rPr>
                <w:rFonts w:ascii="宋体" w:hAnsi="宋体" w:cs="仿宋" w:hint="eastAsia"/>
                <w:kern w:val="0"/>
                <w:sz w:val="24"/>
                <w:szCs w:val="24"/>
              </w:rPr>
              <w:t>得</w:t>
            </w:r>
            <w:r w:rsidRPr="003B26BB">
              <w:rPr>
                <w:rFonts w:ascii="宋体" w:hAnsi="宋体" w:cs="仿宋"/>
                <w:kern w:val="0"/>
                <w:sz w:val="24"/>
                <w:szCs w:val="24"/>
              </w:rPr>
              <w:t>2</w:t>
            </w:r>
            <w:r w:rsidRPr="003B26BB">
              <w:rPr>
                <w:rFonts w:ascii="宋体" w:hAnsi="宋体" w:cs="仿宋" w:hint="eastAsia"/>
                <w:kern w:val="0"/>
                <w:sz w:val="24"/>
                <w:szCs w:val="24"/>
              </w:rPr>
              <w:t>分。（说明：提供证书复印件</w:t>
            </w:r>
            <w:r w:rsidR="00F75AF2" w:rsidRPr="003B26BB">
              <w:rPr>
                <w:rFonts w:ascii="宋体" w:hAnsi="宋体" w:cs="仿宋" w:hint="eastAsia"/>
                <w:kern w:val="0"/>
                <w:sz w:val="24"/>
                <w:szCs w:val="24"/>
              </w:rPr>
              <w:t>。</w:t>
            </w:r>
            <w:r w:rsidRPr="003B26BB">
              <w:rPr>
                <w:rFonts w:ascii="宋体" w:hAnsi="宋体" w:cs="仿宋" w:hint="eastAsia"/>
                <w:kern w:val="0"/>
                <w:sz w:val="24"/>
                <w:szCs w:val="24"/>
              </w:rPr>
              <w:t>）</w:t>
            </w:r>
          </w:p>
          <w:p w14:paraId="6A2FE643" w14:textId="58649E2E" w:rsidR="00D60264" w:rsidRPr="003B26BB" w:rsidRDefault="00D60264" w:rsidP="00D60264">
            <w:pPr>
              <w:textAlignment w:val="center"/>
              <w:rPr>
                <w:rFonts w:ascii="宋体" w:hAnsi="宋体" w:cs="仿宋"/>
                <w:kern w:val="0"/>
                <w:sz w:val="24"/>
                <w:szCs w:val="24"/>
              </w:rPr>
            </w:pPr>
            <w:r w:rsidRPr="003B26BB">
              <w:rPr>
                <w:rFonts w:ascii="宋体" w:hAnsi="宋体" w:cs="仿宋"/>
                <w:kern w:val="0"/>
                <w:sz w:val="24"/>
                <w:szCs w:val="24"/>
              </w:rPr>
              <w:t>4</w:t>
            </w:r>
            <w:r w:rsidRPr="003B26BB">
              <w:rPr>
                <w:rFonts w:ascii="宋体" w:hAnsi="宋体" w:cs="仿宋" w:hint="eastAsia"/>
                <w:kern w:val="0"/>
                <w:sz w:val="24"/>
                <w:szCs w:val="24"/>
              </w:rPr>
              <w:t>、服务团队成员中具有通过计算机技术与软件专业技术资格（水平）考试认证的系统分析师证书的得</w:t>
            </w:r>
            <w:r w:rsidRPr="003B26BB">
              <w:rPr>
                <w:rFonts w:ascii="宋体" w:hAnsi="宋体" w:cs="仿宋"/>
                <w:kern w:val="0"/>
                <w:sz w:val="24"/>
                <w:szCs w:val="24"/>
              </w:rPr>
              <w:t>2</w:t>
            </w:r>
            <w:r w:rsidRPr="003B26BB">
              <w:rPr>
                <w:rFonts w:ascii="宋体" w:hAnsi="宋体" w:cs="仿宋" w:hint="eastAsia"/>
                <w:kern w:val="0"/>
                <w:sz w:val="24"/>
                <w:szCs w:val="24"/>
              </w:rPr>
              <w:lastRenderedPageBreak/>
              <w:t>分。（说明：提供证书复印件。）</w:t>
            </w:r>
          </w:p>
          <w:p w14:paraId="589689AE" w14:textId="3AF7577D" w:rsidR="00280E6A" w:rsidRPr="003B26BB" w:rsidRDefault="002F446A" w:rsidP="001A5ECC">
            <w:pPr>
              <w:textAlignment w:val="center"/>
              <w:rPr>
                <w:rFonts w:ascii="宋体" w:hAnsi="宋体"/>
                <w:sz w:val="24"/>
                <w:szCs w:val="28"/>
              </w:rPr>
            </w:pPr>
            <w:r w:rsidRPr="003B26BB">
              <w:rPr>
                <w:rFonts w:ascii="宋体" w:hAnsi="宋体" w:cs="仿宋" w:hint="eastAsia"/>
                <w:kern w:val="0"/>
                <w:sz w:val="24"/>
                <w:szCs w:val="24"/>
              </w:rPr>
              <w:t>（说明：</w:t>
            </w:r>
            <w:r w:rsidR="003F22E2" w:rsidRPr="003B26BB">
              <w:rPr>
                <w:rFonts w:ascii="宋体" w:hAnsi="宋体" w:cs="仿宋" w:hint="eastAsia"/>
                <w:kern w:val="0"/>
                <w:sz w:val="24"/>
                <w:szCs w:val="24"/>
              </w:rPr>
              <w:t>1至</w:t>
            </w:r>
            <w:r w:rsidR="00D60264" w:rsidRPr="003B26BB">
              <w:rPr>
                <w:rFonts w:ascii="宋体" w:hAnsi="宋体" w:cs="仿宋"/>
                <w:kern w:val="0"/>
                <w:sz w:val="24"/>
                <w:szCs w:val="24"/>
              </w:rPr>
              <w:t>4</w:t>
            </w:r>
            <w:r w:rsidR="003F22E2" w:rsidRPr="003B26BB">
              <w:rPr>
                <w:rFonts w:ascii="宋体" w:hAnsi="宋体" w:cs="仿宋" w:hint="eastAsia"/>
                <w:kern w:val="0"/>
                <w:sz w:val="24"/>
                <w:szCs w:val="24"/>
              </w:rPr>
              <w:t>项</w:t>
            </w:r>
            <w:r w:rsidRPr="003B26BB">
              <w:rPr>
                <w:rFonts w:ascii="宋体" w:hAnsi="宋体" w:cs="仿宋" w:hint="eastAsia"/>
                <w:kern w:val="0"/>
                <w:sz w:val="24"/>
                <w:szCs w:val="24"/>
              </w:rPr>
              <w:t>评</w:t>
            </w:r>
            <w:r w:rsidR="001A5ECC" w:rsidRPr="003B26BB">
              <w:rPr>
                <w:rFonts w:ascii="宋体" w:hAnsi="宋体" w:cs="仿宋" w:hint="eastAsia"/>
                <w:kern w:val="0"/>
                <w:sz w:val="24"/>
                <w:szCs w:val="24"/>
              </w:rPr>
              <w:t>分</w:t>
            </w:r>
            <w:r w:rsidRPr="003B26BB">
              <w:rPr>
                <w:rFonts w:ascii="宋体" w:hAnsi="宋体" w:cs="仿宋" w:hint="eastAsia"/>
                <w:kern w:val="0"/>
                <w:sz w:val="24"/>
                <w:szCs w:val="24"/>
              </w:rPr>
              <w:t>项所涉及</w:t>
            </w:r>
            <w:r w:rsidR="003F22E2" w:rsidRPr="003B26BB">
              <w:rPr>
                <w:rFonts w:ascii="宋体" w:hAnsi="宋体" w:cs="仿宋" w:hint="eastAsia"/>
                <w:kern w:val="0"/>
                <w:sz w:val="24"/>
                <w:szCs w:val="24"/>
              </w:rPr>
              <w:t>的项目服务团队</w:t>
            </w:r>
            <w:r w:rsidRPr="003B26BB">
              <w:rPr>
                <w:rFonts w:ascii="宋体" w:hAnsi="宋体" w:cs="仿宋" w:hint="eastAsia"/>
                <w:kern w:val="0"/>
                <w:sz w:val="24"/>
                <w:szCs w:val="24"/>
              </w:rPr>
              <w:t>人员</w:t>
            </w:r>
            <w:r w:rsidR="00C62EC0" w:rsidRPr="003B26BB">
              <w:rPr>
                <w:rFonts w:ascii="宋体" w:hAnsi="宋体" w:cs="仿宋" w:hint="eastAsia"/>
                <w:kern w:val="0"/>
                <w:sz w:val="24"/>
                <w:szCs w:val="24"/>
              </w:rPr>
              <w:t>如具</w:t>
            </w:r>
            <w:r w:rsidR="00C62EC0" w:rsidRPr="003B26BB">
              <w:rPr>
                <w:rFonts w:ascii="宋体" w:hAnsi="宋体" w:cs="仿宋"/>
                <w:kern w:val="0"/>
                <w:sz w:val="24"/>
                <w:szCs w:val="24"/>
              </w:rPr>
              <w:t>有多个证书的只计一次分</w:t>
            </w:r>
            <w:r w:rsidR="006B687C" w:rsidRPr="003B26BB">
              <w:rPr>
                <w:rFonts w:ascii="宋体" w:hAnsi="宋体" w:cs="仿宋" w:hint="eastAsia"/>
                <w:kern w:val="0"/>
                <w:sz w:val="24"/>
                <w:szCs w:val="24"/>
              </w:rPr>
              <w:t>，不重复计分</w:t>
            </w:r>
            <w:r w:rsidRPr="003B26BB">
              <w:rPr>
                <w:rFonts w:ascii="宋体" w:hAnsi="宋体" w:cs="仿宋" w:hint="eastAsia"/>
                <w:kern w:val="0"/>
                <w:sz w:val="24"/>
                <w:szCs w:val="24"/>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222CBB0B" w14:textId="26B65FBE" w:rsidR="00280E6A" w:rsidRPr="003B26BB" w:rsidRDefault="001E4B66" w:rsidP="00847895">
            <w:pPr>
              <w:jc w:val="center"/>
              <w:rPr>
                <w:rFonts w:ascii="宋体" w:hAnsi="宋体"/>
                <w:sz w:val="24"/>
                <w:szCs w:val="28"/>
              </w:rPr>
            </w:pPr>
            <w:r w:rsidRPr="003B26BB">
              <w:rPr>
                <w:rFonts w:ascii="宋体" w:hAnsi="宋体" w:cs="仿宋"/>
                <w:kern w:val="0"/>
                <w:sz w:val="24"/>
                <w:szCs w:val="24"/>
              </w:rPr>
              <w:lastRenderedPageBreak/>
              <w:t>11</w:t>
            </w:r>
            <w:r w:rsidR="00280E6A" w:rsidRPr="003B26BB">
              <w:rPr>
                <w:rFonts w:ascii="宋体" w:hAnsi="宋体" w:cs="仿宋" w:hint="eastAsia"/>
                <w:kern w:val="0"/>
                <w:sz w:val="24"/>
                <w:szCs w:val="24"/>
              </w:rPr>
              <w:t>分</w:t>
            </w:r>
          </w:p>
        </w:tc>
      </w:tr>
      <w:tr w:rsidR="003B26BB" w:rsidRPr="003B26BB" w14:paraId="09ABD73E" w14:textId="77777777" w:rsidTr="00280E6A">
        <w:trPr>
          <w:trHeight w:val="401"/>
          <w:jc w:val="center"/>
        </w:trPr>
        <w:tc>
          <w:tcPr>
            <w:tcW w:w="1000"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14:paraId="741494F5" w14:textId="77777777" w:rsidR="00280E6A" w:rsidRPr="003B26BB" w:rsidRDefault="00280E6A" w:rsidP="00847895">
            <w:pPr>
              <w:jc w:val="center"/>
              <w:rPr>
                <w:rFonts w:ascii="宋体" w:hAnsi="宋体" w:cs="仿宋"/>
                <w:b/>
                <w:sz w:val="24"/>
                <w:szCs w:val="24"/>
              </w:rPr>
            </w:pPr>
            <w:r w:rsidRPr="003B26BB">
              <w:rPr>
                <w:rFonts w:ascii="宋体" w:hAnsi="宋体" w:cs="仿宋" w:hint="eastAsia"/>
                <w:b/>
                <w:kern w:val="0"/>
                <w:sz w:val="24"/>
                <w:szCs w:val="24"/>
              </w:rPr>
              <w:lastRenderedPageBreak/>
              <w:t>技术类评委</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A3762F" w14:textId="1B6C9214" w:rsidR="00280E6A" w:rsidRPr="003B26BB" w:rsidRDefault="006B687C" w:rsidP="00847895">
            <w:pPr>
              <w:jc w:val="center"/>
              <w:rPr>
                <w:rFonts w:ascii="宋体" w:hAnsi="宋体"/>
                <w:sz w:val="24"/>
                <w:szCs w:val="28"/>
              </w:rPr>
            </w:pPr>
            <w:r w:rsidRPr="003B26BB">
              <w:rPr>
                <w:rFonts w:ascii="宋体" w:hAnsi="宋体" w:hint="eastAsia"/>
                <w:sz w:val="24"/>
                <w:szCs w:val="28"/>
              </w:rPr>
              <w:t>技术性响应</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A72733D" w14:textId="4FA76847" w:rsidR="006B687C" w:rsidRPr="003B26BB" w:rsidRDefault="006B687C" w:rsidP="006B687C">
            <w:pPr>
              <w:jc w:val="left"/>
              <w:rPr>
                <w:rFonts w:ascii="宋体" w:hAnsi="宋体" w:cs="宋体"/>
                <w:sz w:val="24"/>
                <w:szCs w:val="24"/>
              </w:rPr>
            </w:pPr>
            <w:r w:rsidRPr="003B26BB">
              <w:rPr>
                <w:rFonts w:ascii="宋体" w:hAnsi="宋体" w:cs="宋体" w:hint="eastAsia"/>
                <w:sz w:val="24"/>
                <w:szCs w:val="24"/>
              </w:rPr>
              <w:t>1、投标人投标文件完全满足招标文件4.2.3技术要求、4.2.4服务运行维护管理要求中加</w:t>
            </w:r>
            <w:r w:rsidRPr="003B26BB">
              <w:rPr>
                <w:rFonts w:ascii="宋体" w:hAnsi="宋体" w:hint="eastAsia"/>
              </w:rPr>
              <w:t>▲</w:t>
            </w:r>
            <w:r w:rsidRPr="003B26BB">
              <w:rPr>
                <w:rFonts w:ascii="宋体" w:hAnsi="宋体" w:cs="宋体" w:hint="eastAsia"/>
                <w:sz w:val="24"/>
                <w:szCs w:val="24"/>
              </w:rPr>
              <w:t>号的要求的得</w:t>
            </w:r>
            <w:r w:rsidR="00D60264" w:rsidRPr="003B26BB">
              <w:rPr>
                <w:rFonts w:ascii="宋体" w:hAnsi="宋体" w:cs="宋体"/>
                <w:sz w:val="24"/>
                <w:szCs w:val="24"/>
              </w:rPr>
              <w:t>13</w:t>
            </w:r>
            <w:r w:rsidRPr="003B26BB">
              <w:rPr>
                <w:rFonts w:ascii="宋体" w:hAnsi="宋体" w:cs="宋体" w:hint="eastAsia"/>
                <w:sz w:val="24"/>
                <w:szCs w:val="24"/>
              </w:rPr>
              <w:t>分；投标人投标文件不满足招标文件4.2.3技术要求、4.2.4服务运行维护管理要求中加</w:t>
            </w:r>
            <w:r w:rsidRPr="003B26BB">
              <w:rPr>
                <w:rFonts w:ascii="宋体" w:hAnsi="宋体" w:hint="eastAsia"/>
              </w:rPr>
              <w:t>▲</w:t>
            </w:r>
            <w:r w:rsidRPr="003B26BB">
              <w:rPr>
                <w:rFonts w:ascii="宋体" w:hAnsi="宋体" w:cs="宋体" w:hint="eastAsia"/>
                <w:sz w:val="24"/>
                <w:szCs w:val="24"/>
              </w:rPr>
              <w:t>号的要求的，则在</w:t>
            </w:r>
            <w:r w:rsidR="00D60264" w:rsidRPr="003B26BB">
              <w:rPr>
                <w:rFonts w:ascii="宋体" w:hAnsi="宋体" w:cs="宋体" w:hint="eastAsia"/>
                <w:sz w:val="24"/>
                <w:szCs w:val="24"/>
              </w:rPr>
              <w:t>1</w:t>
            </w:r>
            <w:r w:rsidR="00D60264" w:rsidRPr="003B26BB">
              <w:rPr>
                <w:rFonts w:ascii="宋体" w:hAnsi="宋体" w:cs="宋体"/>
                <w:sz w:val="24"/>
                <w:szCs w:val="24"/>
              </w:rPr>
              <w:t>3</w:t>
            </w:r>
            <w:r w:rsidR="00B84EB3" w:rsidRPr="003B26BB">
              <w:rPr>
                <w:rFonts w:ascii="宋体" w:hAnsi="宋体" w:cs="宋体" w:hint="eastAsia"/>
                <w:sz w:val="24"/>
                <w:szCs w:val="24"/>
              </w:rPr>
              <w:t>分的基础上，按以下原则扣分，扣完为止：每有一项不满足加</w:t>
            </w:r>
            <w:r w:rsidRPr="003B26BB">
              <w:rPr>
                <w:rFonts w:ascii="宋体" w:hAnsi="宋体" w:hint="eastAsia"/>
              </w:rPr>
              <w:t>▲</w:t>
            </w:r>
            <w:r w:rsidRPr="003B26BB">
              <w:rPr>
                <w:rFonts w:ascii="宋体" w:hAnsi="宋体" w:cs="宋体" w:hint="eastAsia"/>
                <w:sz w:val="24"/>
                <w:szCs w:val="24"/>
              </w:rPr>
              <w:t>号的要求的，扣1分。（说明：以阿拉伯数字标注为一项。）</w:t>
            </w:r>
          </w:p>
          <w:p w14:paraId="78ECD44C" w14:textId="1DBF8F0C" w:rsidR="00280E6A" w:rsidRPr="003B26BB" w:rsidRDefault="006B687C" w:rsidP="006B687C">
            <w:pPr>
              <w:jc w:val="left"/>
              <w:rPr>
                <w:rFonts w:ascii="宋体" w:hAnsi="宋体"/>
                <w:sz w:val="24"/>
                <w:szCs w:val="28"/>
              </w:rPr>
            </w:pPr>
            <w:r w:rsidRPr="003B26BB">
              <w:rPr>
                <w:rFonts w:ascii="宋体" w:hAnsi="宋体" w:cs="宋体" w:hint="eastAsia"/>
                <w:sz w:val="24"/>
                <w:szCs w:val="24"/>
              </w:rPr>
              <w:t>2、投标人投标文件完全满足招标文件4.2.3技术要求、4.2.4服务运行维护管理要求中未加</w:t>
            </w:r>
            <w:r w:rsidRPr="003B26BB">
              <w:rPr>
                <w:rFonts w:ascii="宋体" w:hAnsi="宋体" w:hint="eastAsia"/>
              </w:rPr>
              <w:t>▲</w:t>
            </w:r>
            <w:r w:rsidRPr="003B26BB">
              <w:rPr>
                <w:rFonts w:ascii="宋体" w:hAnsi="宋体" w:cs="宋体" w:hint="eastAsia"/>
                <w:sz w:val="24"/>
                <w:szCs w:val="24"/>
              </w:rPr>
              <w:t>、★号的要求的，得10分；投标人投标文件不满足招标文件4.2.3技术要求、4.2.4服务运行维护管理要求中未加</w:t>
            </w:r>
            <w:r w:rsidRPr="003B26BB">
              <w:rPr>
                <w:rFonts w:ascii="宋体" w:hAnsi="宋体" w:hint="eastAsia"/>
              </w:rPr>
              <w:t>▲</w:t>
            </w:r>
            <w:r w:rsidRPr="003B26BB">
              <w:rPr>
                <w:rFonts w:ascii="宋体" w:hAnsi="宋体" w:cs="宋体" w:hint="eastAsia"/>
                <w:sz w:val="24"/>
                <w:szCs w:val="24"/>
              </w:rPr>
              <w:t>、★号的要求的,则在10分的基础上，按以下原则扣分，扣完为止：每有一项不满足未加</w:t>
            </w:r>
            <w:r w:rsidRPr="003B26BB">
              <w:rPr>
                <w:rFonts w:ascii="宋体" w:hAnsi="宋体" w:hint="eastAsia"/>
              </w:rPr>
              <w:t>▲</w:t>
            </w:r>
            <w:r w:rsidRPr="003B26BB">
              <w:rPr>
                <w:rFonts w:ascii="宋体" w:hAnsi="宋体" w:cs="宋体" w:hint="eastAsia"/>
                <w:sz w:val="24"/>
                <w:szCs w:val="24"/>
              </w:rPr>
              <w:t>、★号的要求的扣0.1分。（说明：以阿拉伯数字标注为一项。）</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09971B4" w14:textId="53159334" w:rsidR="00280E6A" w:rsidRPr="003B26BB" w:rsidRDefault="001E4B66" w:rsidP="00847895">
            <w:pPr>
              <w:jc w:val="center"/>
              <w:rPr>
                <w:rFonts w:ascii="宋体" w:hAnsi="宋体"/>
                <w:sz w:val="24"/>
                <w:szCs w:val="28"/>
              </w:rPr>
            </w:pPr>
            <w:r w:rsidRPr="003B26BB">
              <w:rPr>
                <w:rFonts w:ascii="宋体" w:hAnsi="宋体" w:cs="仿宋"/>
                <w:kern w:val="0"/>
                <w:sz w:val="24"/>
                <w:szCs w:val="24"/>
              </w:rPr>
              <w:t>23</w:t>
            </w:r>
            <w:r w:rsidR="00280E6A" w:rsidRPr="003B26BB">
              <w:rPr>
                <w:rFonts w:ascii="宋体" w:hAnsi="宋体" w:cs="仿宋" w:hint="eastAsia"/>
                <w:kern w:val="0"/>
                <w:sz w:val="24"/>
                <w:szCs w:val="24"/>
              </w:rPr>
              <w:t>分</w:t>
            </w:r>
          </w:p>
        </w:tc>
      </w:tr>
      <w:tr w:rsidR="003B26BB" w:rsidRPr="003B26BB" w14:paraId="7D5082D9" w14:textId="77777777" w:rsidTr="00280E6A">
        <w:trPr>
          <w:trHeight w:val="401"/>
          <w:jc w:val="center"/>
        </w:trPr>
        <w:tc>
          <w:tcPr>
            <w:tcW w:w="1000" w:type="dxa"/>
            <w:vMerge/>
            <w:tcBorders>
              <w:left w:val="single" w:sz="4" w:space="0" w:color="000000"/>
              <w:bottom w:val="single" w:sz="4" w:space="0" w:color="auto"/>
              <w:right w:val="single" w:sz="4" w:space="0" w:color="000000"/>
            </w:tcBorders>
            <w:tcMar>
              <w:top w:w="15" w:type="dxa"/>
              <w:left w:w="15" w:type="dxa"/>
              <w:right w:w="15" w:type="dxa"/>
            </w:tcMar>
            <w:vAlign w:val="center"/>
          </w:tcPr>
          <w:p w14:paraId="206D18A0" w14:textId="77777777" w:rsidR="00280E6A" w:rsidRPr="003B26BB" w:rsidRDefault="00280E6A" w:rsidP="00847895">
            <w:pPr>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14568752" w14:textId="372DEC91" w:rsidR="00280E6A" w:rsidRPr="003B26BB" w:rsidRDefault="006B687C" w:rsidP="00847895">
            <w:pPr>
              <w:jc w:val="center"/>
              <w:rPr>
                <w:rFonts w:ascii="宋体" w:hAnsi="宋体"/>
                <w:sz w:val="24"/>
                <w:szCs w:val="28"/>
              </w:rPr>
            </w:pPr>
            <w:r w:rsidRPr="003B26BB">
              <w:rPr>
                <w:rFonts w:ascii="宋体" w:hAnsi="宋体" w:hint="eastAsia"/>
                <w:sz w:val="24"/>
                <w:szCs w:val="28"/>
              </w:rPr>
              <w:t>技术</w:t>
            </w:r>
            <w:r w:rsidR="00921965" w:rsidRPr="003B26BB">
              <w:rPr>
                <w:rFonts w:ascii="宋体" w:hAnsi="宋体" w:hint="eastAsia"/>
                <w:sz w:val="24"/>
                <w:szCs w:val="28"/>
              </w:rPr>
              <w:t>服务</w:t>
            </w:r>
            <w:r w:rsidRPr="003B26BB">
              <w:rPr>
                <w:rFonts w:ascii="宋体" w:hAnsi="宋体" w:hint="eastAsia"/>
                <w:sz w:val="24"/>
                <w:szCs w:val="28"/>
              </w:rPr>
              <w:t>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6921C6B" w14:textId="334FE4DD" w:rsidR="00280E6A" w:rsidRPr="003B26BB" w:rsidRDefault="006B687C" w:rsidP="006377E0">
            <w:pPr>
              <w:spacing w:line="240" w:lineRule="atLeast"/>
              <w:rPr>
                <w:rFonts w:ascii="宋体" w:hAnsi="宋体"/>
                <w:sz w:val="24"/>
                <w:szCs w:val="28"/>
              </w:rPr>
            </w:pPr>
            <w:r w:rsidRPr="003B26BB">
              <w:rPr>
                <w:rFonts w:ascii="宋体" w:hAnsi="宋体" w:hint="eastAsia"/>
                <w:sz w:val="24"/>
                <w:szCs w:val="28"/>
              </w:rPr>
              <w:t>投标人</w:t>
            </w:r>
            <w:r w:rsidR="006377E0" w:rsidRPr="003B26BB">
              <w:rPr>
                <w:rFonts w:ascii="宋体" w:hAnsi="宋体" w:hint="eastAsia"/>
                <w:sz w:val="24"/>
                <w:szCs w:val="28"/>
              </w:rPr>
              <w:t>技术服务</w:t>
            </w:r>
            <w:r w:rsidRPr="003B26BB">
              <w:rPr>
                <w:rFonts w:ascii="宋体" w:hAnsi="宋体" w:hint="eastAsia"/>
                <w:sz w:val="24"/>
                <w:szCs w:val="28"/>
              </w:rPr>
              <w:t>方案包括（1）需求分析、（2）架构设计、（3）计算资源池方案、（4）存储资源池方案、（5）</w:t>
            </w:r>
            <w:r w:rsidRPr="003B26BB">
              <w:rPr>
                <w:rFonts w:ascii="宋体" w:hAnsi="宋体"/>
                <w:sz w:val="24"/>
                <w:szCs w:val="28"/>
              </w:rPr>
              <w:t>网络资源池</w:t>
            </w:r>
            <w:r w:rsidRPr="003B26BB">
              <w:rPr>
                <w:rFonts w:ascii="宋体" w:hAnsi="宋体" w:hint="eastAsia"/>
                <w:sz w:val="24"/>
                <w:szCs w:val="28"/>
              </w:rPr>
              <w:t>方案、（6）Pa</w:t>
            </w:r>
            <w:r w:rsidRPr="003B26BB">
              <w:rPr>
                <w:rFonts w:ascii="宋体" w:hAnsi="宋体"/>
                <w:sz w:val="24"/>
                <w:szCs w:val="28"/>
              </w:rPr>
              <w:t>aS</w:t>
            </w:r>
            <w:r w:rsidRPr="003B26BB">
              <w:rPr>
                <w:rFonts w:ascii="宋体" w:hAnsi="宋体" w:hint="eastAsia"/>
                <w:sz w:val="24"/>
                <w:szCs w:val="28"/>
              </w:rPr>
              <w:t>方案、（7）安全方案、（8）实施方案、（9）运维方案、（10</w:t>
            </w:r>
            <w:r w:rsidRPr="003B26BB">
              <w:rPr>
                <w:rFonts w:ascii="宋体" w:hAnsi="宋体"/>
                <w:sz w:val="24"/>
                <w:szCs w:val="28"/>
              </w:rPr>
              <w:t>）</w:t>
            </w:r>
            <w:r w:rsidRPr="003B26BB">
              <w:rPr>
                <w:rFonts w:ascii="宋体" w:hAnsi="宋体" w:hint="eastAsia"/>
                <w:sz w:val="24"/>
                <w:szCs w:val="28"/>
              </w:rPr>
              <w:t>迁移方案、</w:t>
            </w:r>
            <w:r w:rsidRPr="003B26BB">
              <w:rPr>
                <w:rFonts w:ascii="宋体" w:hAnsi="宋体"/>
                <w:sz w:val="24"/>
                <w:szCs w:val="28"/>
              </w:rPr>
              <w:t>(11)</w:t>
            </w:r>
            <w:r w:rsidR="00D60264" w:rsidRPr="003B26BB">
              <w:rPr>
                <w:rFonts w:ascii="宋体" w:hAnsi="宋体" w:hint="eastAsia"/>
                <w:sz w:val="24"/>
                <w:szCs w:val="28"/>
              </w:rPr>
              <w:t>应急资源池方案</w:t>
            </w:r>
            <w:r w:rsidRPr="003B26BB">
              <w:rPr>
                <w:rFonts w:ascii="宋体" w:hAnsi="宋体" w:hint="eastAsia"/>
                <w:sz w:val="24"/>
                <w:szCs w:val="28"/>
              </w:rPr>
              <w:t>、</w:t>
            </w:r>
            <w:r w:rsidRPr="003B26BB">
              <w:rPr>
                <w:rFonts w:ascii="宋体" w:hAnsi="宋体"/>
                <w:sz w:val="24"/>
                <w:szCs w:val="28"/>
              </w:rPr>
              <w:t>(12)</w:t>
            </w:r>
            <w:r w:rsidRPr="003B26BB">
              <w:rPr>
                <w:rFonts w:ascii="宋体" w:hAnsi="宋体" w:hint="eastAsia"/>
                <w:sz w:val="24"/>
                <w:szCs w:val="28"/>
              </w:rPr>
              <w:t>培训方案</w:t>
            </w:r>
            <w:r w:rsidR="00C62EC0" w:rsidRPr="003B26BB">
              <w:rPr>
                <w:rFonts w:ascii="宋体" w:hAnsi="宋体" w:hint="eastAsia"/>
                <w:sz w:val="24"/>
                <w:szCs w:val="28"/>
              </w:rPr>
              <w:t>的</w:t>
            </w:r>
            <w:r w:rsidR="001A74A4" w:rsidRPr="003B26BB">
              <w:rPr>
                <w:rFonts w:ascii="宋体" w:hAnsi="宋体" w:hint="eastAsia"/>
                <w:sz w:val="24"/>
                <w:szCs w:val="28"/>
              </w:rPr>
              <w:t>内容</w:t>
            </w:r>
            <w:r w:rsidR="00C62EC0" w:rsidRPr="003B26BB">
              <w:rPr>
                <w:rFonts w:ascii="宋体" w:hAnsi="宋体" w:hint="eastAsia"/>
                <w:sz w:val="24"/>
                <w:szCs w:val="28"/>
              </w:rPr>
              <w:t>的</w:t>
            </w:r>
            <w:r w:rsidR="001A74A4" w:rsidRPr="003B26BB">
              <w:rPr>
                <w:rFonts w:ascii="宋体" w:hAnsi="宋体" w:hint="eastAsia"/>
                <w:sz w:val="24"/>
                <w:szCs w:val="28"/>
              </w:rPr>
              <w:t>得18分</w:t>
            </w:r>
            <w:r w:rsidR="00C62EC0" w:rsidRPr="003B26BB">
              <w:rPr>
                <w:rFonts w:ascii="宋体" w:hAnsi="宋体" w:hint="eastAsia"/>
                <w:sz w:val="24"/>
                <w:szCs w:val="28"/>
              </w:rPr>
              <w:t>，</w:t>
            </w:r>
            <w:r w:rsidR="00331B87" w:rsidRPr="003B26BB">
              <w:rPr>
                <w:rFonts w:ascii="宋体" w:hAnsi="宋体" w:hint="eastAsia"/>
                <w:sz w:val="24"/>
                <w:szCs w:val="28"/>
              </w:rPr>
              <w:t>上述12项中每缺</w:t>
            </w:r>
            <w:r w:rsidR="00C62EC0" w:rsidRPr="003B26BB">
              <w:rPr>
                <w:rFonts w:ascii="宋体" w:hAnsi="宋体" w:hint="eastAsia"/>
                <w:sz w:val="24"/>
                <w:szCs w:val="28"/>
              </w:rPr>
              <w:t>少</w:t>
            </w:r>
            <w:r w:rsidR="00331B87" w:rsidRPr="003B26BB">
              <w:rPr>
                <w:rFonts w:ascii="宋体" w:hAnsi="宋体" w:hint="eastAsia"/>
                <w:sz w:val="24"/>
                <w:szCs w:val="28"/>
              </w:rPr>
              <w:t>一项</w:t>
            </w:r>
            <w:r w:rsidR="00C62EC0" w:rsidRPr="003B26BB">
              <w:rPr>
                <w:rFonts w:ascii="宋体" w:hAnsi="宋体" w:hint="eastAsia"/>
                <w:sz w:val="24"/>
                <w:szCs w:val="28"/>
              </w:rPr>
              <w:t>内容</w:t>
            </w:r>
            <w:r w:rsidR="00331B87" w:rsidRPr="003B26BB">
              <w:rPr>
                <w:rFonts w:ascii="宋体" w:hAnsi="宋体" w:hint="eastAsia"/>
                <w:sz w:val="24"/>
                <w:szCs w:val="28"/>
              </w:rPr>
              <w:t>扣1.5分</w:t>
            </w:r>
            <w:r w:rsidR="00C62EC0" w:rsidRPr="003B26BB">
              <w:rPr>
                <w:rFonts w:ascii="宋体" w:hAnsi="宋体" w:hint="eastAsia"/>
                <w:sz w:val="24"/>
                <w:szCs w:val="28"/>
              </w:rPr>
              <w:t>，</w:t>
            </w:r>
            <w:r w:rsidR="00331B87" w:rsidRPr="003B26BB">
              <w:rPr>
                <w:rFonts w:ascii="宋体" w:hAnsi="宋体" w:hint="eastAsia"/>
                <w:sz w:val="24"/>
                <w:szCs w:val="28"/>
              </w:rPr>
              <w:t>上述12项中每有一</w:t>
            </w:r>
            <w:r w:rsidR="00C62EC0" w:rsidRPr="003B26BB">
              <w:rPr>
                <w:rFonts w:ascii="宋体" w:hAnsi="宋体" w:hint="eastAsia"/>
                <w:sz w:val="24"/>
                <w:szCs w:val="28"/>
              </w:rPr>
              <w:t>处</w:t>
            </w:r>
            <w:r w:rsidR="00331B87" w:rsidRPr="003B26BB">
              <w:rPr>
                <w:rFonts w:ascii="宋体" w:hAnsi="宋体" w:hint="eastAsia"/>
                <w:sz w:val="24"/>
                <w:szCs w:val="28"/>
              </w:rPr>
              <w:t>有缺陷（缺陷是指：内容错误、描述有歧义、逻辑有漏洞、表述不清）</w:t>
            </w:r>
            <w:r w:rsidR="00C62EC0" w:rsidRPr="003B26BB">
              <w:rPr>
                <w:rFonts w:ascii="宋体" w:hAnsi="宋体" w:hint="eastAsia"/>
                <w:sz w:val="24"/>
                <w:szCs w:val="28"/>
              </w:rPr>
              <w:t>的</w:t>
            </w:r>
            <w:r w:rsidR="00331B87" w:rsidRPr="003B26BB">
              <w:rPr>
                <w:rFonts w:ascii="宋体" w:hAnsi="宋体" w:hint="eastAsia"/>
                <w:sz w:val="24"/>
                <w:szCs w:val="28"/>
              </w:rPr>
              <w:t>扣1分,</w:t>
            </w:r>
            <w:r w:rsidR="00C62EC0" w:rsidRPr="003B26BB">
              <w:rPr>
                <w:rFonts w:ascii="宋体" w:hAnsi="宋体" w:hint="eastAsia"/>
                <w:sz w:val="24"/>
                <w:szCs w:val="28"/>
              </w:rPr>
              <w:t>扣完</w:t>
            </w:r>
            <w:r w:rsidR="00C62EC0" w:rsidRPr="003B26BB">
              <w:rPr>
                <w:rFonts w:ascii="宋体" w:hAnsi="宋体"/>
                <w:sz w:val="24"/>
                <w:szCs w:val="28"/>
              </w:rPr>
              <w:t>为止</w:t>
            </w:r>
            <w:r w:rsidR="00331B87" w:rsidRPr="003B26BB">
              <w:rPr>
                <w:rFonts w:ascii="宋体" w:hAnsi="宋体" w:hint="eastAsia"/>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E592796" w14:textId="249FF6CA" w:rsidR="00280E6A" w:rsidRPr="003B26BB" w:rsidRDefault="006B687C" w:rsidP="00847895">
            <w:pPr>
              <w:jc w:val="center"/>
              <w:rPr>
                <w:rFonts w:ascii="宋体" w:hAnsi="宋体" w:cs="仿宋"/>
                <w:kern w:val="0"/>
                <w:sz w:val="24"/>
                <w:szCs w:val="24"/>
              </w:rPr>
            </w:pPr>
            <w:r w:rsidRPr="003B26BB">
              <w:rPr>
                <w:rFonts w:ascii="宋体" w:hAnsi="宋体" w:cs="仿宋" w:hint="eastAsia"/>
                <w:kern w:val="0"/>
                <w:sz w:val="24"/>
                <w:szCs w:val="24"/>
              </w:rPr>
              <w:t>18</w:t>
            </w:r>
            <w:r w:rsidR="00280E6A" w:rsidRPr="003B26BB">
              <w:rPr>
                <w:rFonts w:ascii="宋体" w:hAnsi="宋体" w:cs="仿宋" w:hint="eastAsia"/>
                <w:kern w:val="0"/>
                <w:sz w:val="24"/>
                <w:szCs w:val="24"/>
              </w:rPr>
              <w:t>分</w:t>
            </w:r>
          </w:p>
        </w:tc>
      </w:tr>
    </w:tbl>
    <w:p w14:paraId="14B8CB7A" w14:textId="77777777" w:rsidR="00A11BA9" w:rsidRPr="003B26BB" w:rsidRDefault="00074521" w:rsidP="00280E6A">
      <w:pPr>
        <w:spacing w:line="560" w:lineRule="exact"/>
        <w:ind w:firstLineChars="200" w:firstLine="560"/>
        <w:rPr>
          <w:rFonts w:ascii="宋体" w:hAnsi="宋体"/>
          <w:sz w:val="28"/>
        </w:rPr>
      </w:pPr>
      <w:r w:rsidRPr="003B26BB">
        <w:rPr>
          <w:rFonts w:ascii="宋体" w:hAnsi="宋体" w:hint="eastAsia"/>
          <w:sz w:val="28"/>
        </w:rPr>
        <w:t>说明：</w:t>
      </w:r>
    </w:p>
    <w:p w14:paraId="1062B88D" w14:textId="77777777" w:rsidR="00A11BA9" w:rsidRPr="003B26BB" w:rsidRDefault="00074521">
      <w:pPr>
        <w:spacing w:line="560" w:lineRule="exact"/>
        <w:ind w:firstLineChars="200" w:firstLine="560"/>
        <w:rPr>
          <w:rFonts w:ascii="宋体" w:hAnsi="宋体"/>
          <w:sz w:val="28"/>
        </w:rPr>
      </w:pPr>
      <w:r w:rsidRPr="003B26BB">
        <w:rPr>
          <w:rFonts w:ascii="宋体" w:hAnsi="宋体" w:hint="eastAsia"/>
          <w:sz w:val="28"/>
        </w:rPr>
        <w:t>1、评分的取值按四舍五入法，保留小数点后两位；</w:t>
      </w:r>
    </w:p>
    <w:p w14:paraId="364EB9A9" w14:textId="77777777" w:rsidR="00A11BA9" w:rsidRPr="003B26BB" w:rsidRDefault="00074521">
      <w:pPr>
        <w:spacing w:line="560" w:lineRule="exact"/>
        <w:ind w:firstLineChars="200" w:firstLine="560"/>
        <w:rPr>
          <w:rFonts w:ascii="宋体" w:hAnsi="宋体"/>
          <w:sz w:val="28"/>
        </w:rPr>
      </w:pPr>
      <w:r w:rsidRPr="003B26BB">
        <w:rPr>
          <w:rFonts w:ascii="宋体" w:hAnsi="宋体" w:hint="eastAsia"/>
          <w:sz w:val="28"/>
        </w:rPr>
        <w:t>2、评分标准中要求提供复印件的证明材料须清晰可辨。</w:t>
      </w:r>
    </w:p>
    <w:p w14:paraId="05356A54" w14:textId="77777777" w:rsidR="00A11BA9" w:rsidRPr="003B26BB" w:rsidRDefault="00074521">
      <w:pPr>
        <w:keepNext/>
        <w:keepLines/>
        <w:numPr>
          <w:ilvl w:val="1"/>
          <w:numId w:val="5"/>
        </w:numPr>
        <w:spacing w:before="260" w:after="260" w:line="360" w:lineRule="auto"/>
        <w:jc w:val="left"/>
        <w:outlineLvl w:val="1"/>
        <w:rPr>
          <w:rFonts w:ascii="宋体" w:hAnsi="宋体"/>
          <w:b/>
          <w:bCs/>
          <w:sz w:val="28"/>
          <w:szCs w:val="28"/>
        </w:rPr>
      </w:pPr>
      <w:bookmarkStart w:id="432" w:name="_Toc97040193"/>
      <w:r w:rsidRPr="003B26BB">
        <w:rPr>
          <w:rFonts w:ascii="宋体" w:hAnsi="宋体" w:hint="eastAsia"/>
          <w:b/>
          <w:bCs/>
          <w:sz w:val="28"/>
          <w:szCs w:val="28"/>
        </w:rPr>
        <w:t>废标</w:t>
      </w:r>
      <w:bookmarkEnd w:id="432"/>
    </w:p>
    <w:p w14:paraId="6D3CDB80" w14:textId="77777777" w:rsidR="00A11BA9" w:rsidRPr="003B26BB" w:rsidRDefault="00074521">
      <w:pPr>
        <w:spacing w:line="360" w:lineRule="auto"/>
        <w:ind w:firstLineChars="200" w:firstLine="560"/>
        <w:rPr>
          <w:rFonts w:ascii="宋体" w:hAnsi="宋体"/>
          <w:sz w:val="28"/>
          <w:szCs w:val="28"/>
        </w:rPr>
      </w:pPr>
      <w:r w:rsidRPr="003B26BB">
        <w:rPr>
          <w:rFonts w:ascii="宋体" w:hAnsi="宋体" w:hint="eastAsia"/>
          <w:sz w:val="28"/>
          <w:szCs w:val="28"/>
        </w:rPr>
        <w:t>本次政府采购活动中，出现下列情形之一的，予以废标：</w:t>
      </w:r>
    </w:p>
    <w:p w14:paraId="52BDA62D" w14:textId="77777777" w:rsidR="00A11BA9" w:rsidRPr="003B26BB" w:rsidRDefault="00074521" w:rsidP="00710722">
      <w:pPr>
        <w:numPr>
          <w:ilvl w:val="0"/>
          <w:numId w:val="37"/>
        </w:numPr>
        <w:tabs>
          <w:tab w:val="left" w:pos="1155"/>
        </w:tabs>
        <w:spacing w:line="360" w:lineRule="auto"/>
        <w:ind w:left="0" w:firstLine="525"/>
        <w:rPr>
          <w:rFonts w:ascii="宋体" w:hAnsi="宋体"/>
          <w:sz w:val="28"/>
          <w:szCs w:val="28"/>
        </w:rPr>
      </w:pPr>
      <w:r w:rsidRPr="003B26BB">
        <w:rPr>
          <w:rFonts w:ascii="宋体" w:hAnsi="宋体" w:hint="eastAsia"/>
          <w:sz w:val="28"/>
          <w:szCs w:val="28"/>
        </w:rPr>
        <w:t>符合专业条件的投标人或者对招标文件作实质响应的投标人不足三家的；</w:t>
      </w:r>
    </w:p>
    <w:p w14:paraId="509CDCBF" w14:textId="77777777" w:rsidR="00A11BA9" w:rsidRPr="003B26BB" w:rsidRDefault="00074521" w:rsidP="00710722">
      <w:pPr>
        <w:numPr>
          <w:ilvl w:val="0"/>
          <w:numId w:val="37"/>
        </w:numPr>
        <w:tabs>
          <w:tab w:val="left" w:pos="1155"/>
        </w:tabs>
        <w:spacing w:line="360" w:lineRule="auto"/>
        <w:ind w:left="0" w:firstLine="525"/>
        <w:rPr>
          <w:rFonts w:ascii="宋体" w:hAnsi="宋体"/>
          <w:sz w:val="28"/>
          <w:szCs w:val="28"/>
        </w:rPr>
      </w:pPr>
      <w:r w:rsidRPr="003B26BB">
        <w:rPr>
          <w:rFonts w:ascii="宋体" w:hAnsi="宋体" w:hint="eastAsia"/>
          <w:sz w:val="28"/>
          <w:szCs w:val="28"/>
        </w:rPr>
        <w:t>出现影响采购公正的违法、违规行为的；</w:t>
      </w:r>
    </w:p>
    <w:p w14:paraId="2CCD6168" w14:textId="77777777" w:rsidR="00A11BA9" w:rsidRPr="003B26BB" w:rsidRDefault="00074521" w:rsidP="00710722">
      <w:pPr>
        <w:numPr>
          <w:ilvl w:val="0"/>
          <w:numId w:val="37"/>
        </w:numPr>
        <w:tabs>
          <w:tab w:val="left" w:pos="1155"/>
        </w:tabs>
        <w:spacing w:line="360" w:lineRule="auto"/>
        <w:ind w:left="0" w:firstLine="525"/>
        <w:rPr>
          <w:rFonts w:ascii="宋体" w:hAnsi="宋体"/>
          <w:sz w:val="28"/>
          <w:szCs w:val="28"/>
        </w:rPr>
      </w:pPr>
      <w:r w:rsidRPr="003B26BB">
        <w:rPr>
          <w:rFonts w:ascii="宋体" w:hAnsi="宋体" w:hint="eastAsia"/>
          <w:sz w:val="28"/>
          <w:szCs w:val="28"/>
        </w:rPr>
        <w:lastRenderedPageBreak/>
        <w:t>投标人的报价均超过了采购预算，采购人不能支付的；</w:t>
      </w:r>
    </w:p>
    <w:p w14:paraId="5E1E9A56" w14:textId="77777777" w:rsidR="00A11BA9" w:rsidRPr="003B26BB" w:rsidRDefault="00074521" w:rsidP="00710722">
      <w:pPr>
        <w:numPr>
          <w:ilvl w:val="0"/>
          <w:numId w:val="37"/>
        </w:numPr>
        <w:tabs>
          <w:tab w:val="left" w:pos="1155"/>
        </w:tabs>
        <w:spacing w:line="360" w:lineRule="auto"/>
        <w:ind w:left="0" w:firstLine="525"/>
        <w:rPr>
          <w:rFonts w:ascii="宋体" w:hAnsi="宋体"/>
          <w:sz w:val="28"/>
          <w:szCs w:val="28"/>
        </w:rPr>
      </w:pPr>
      <w:r w:rsidRPr="003B26BB">
        <w:rPr>
          <w:rFonts w:ascii="宋体" w:hAnsi="宋体" w:hint="eastAsia"/>
          <w:sz w:val="28"/>
          <w:szCs w:val="28"/>
        </w:rPr>
        <w:t>因重大变故，采购任务取消的；</w:t>
      </w:r>
    </w:p>
    <w:p w14:paraId="5713C0FD" w14:textId="77777777" w:rsidR="00A11BA9" w:rsidRPr="003B26BB" w:rsidRDefault="00074521" w:rsidP="00710722">
      <w:pPr>
        <w:numPr>
          <w:ilvl w:val="0"/>
          <w:numId w:val="37"/>
        </w:numPr>
        <w:tabs>
          <w:tab w:val="left" w:pos="1155"/>
        </w:tabs>
        <w:spacing w:line="360" w:lineRule="auto"/>
        <w:ind w:left="0" w:firstLine="525"/>
        <w:rPr>
          <w:rFonts w:ascii="宋体" w:hAnsi="宋体"/>
          <w:sz w:val="28"/>
          <w:szCs w:val="28"/>
        </w:rPr>
      </w:pPr>
      <w:proofErr w:type="gramStart"/>
      <w:r w:rsidRPr="003B26BB">
        <w:rPr>
          <w:rFonts w:ascii="宋体" w:hAnsi="宋体" w:hint="eastAsia"/>
          <w:sz w:val="28"/>
          <w:szCs w:val="28"/>
        </w:rPr>
        <w:t>废标后</w:t>
      </w:r>
      <w:proofErr w:type="gramEnd"/>
      <w:r w:rsidRPr="003B26BB">
        <w:rPr>
          <w:rFonts w:ascii="宋体" w:hAnsi="宋体" w:hint="eastAsia"/>
          <w:sz w:val="28"/>
          <w:szCs w:val="28"/>
        </w:rPr>
        <w:t>，市公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中心将在“四川政府采购网”和“成都市公共资源交易服务中心”网站上公告。</w:t>
      </w:r>
    </w:p>
    <w:p w14:paraId="2BDF8B65" w14:textId="77777777" w:rsidR="00A11BA9" w:rsidRPr="003B26BB" w:rsidRDefault="00074521">
      <w:pPr>
        <w:keepNext/>
        <w:keepLines/>
        <w:numPr>
          <w:ilvl w:val="1"/>
          <w:numId w:val="5"/>
        </w:numPr>
        <w:spacing w:before="260" w:after="260" w:line="360" w:lineRule="auto"/>
        <w:jc w:val="left"/>
        <w:outlineLvl w:val="1"/>
        <w:rPr>
          <w:rFonts w:ascii="宋体" w:hAnsi="宋体"/>
          <w:b/>
          <w:bCs/>
          <w:sz w:val="28"/>
          <w:szCs w:val="28"/>
        </w:rPr>
      </w:pPr>
      <w:bookmarkStart w:id="433" w:name="_Toc97040194"/>
      <w:r w:rsidRPr="003B26BB">
        <w:rPr>
          <w:rFonts w:ascii="宋体" w:hAnsi="宋体" w:hint="eastAsia"/>
          <w:b/>
          <w:bCs/>
          <w:sz w:val="28"/>
          <w:szCs w:val="28"/>
        </w:rPr>
        <w:t>定标</w:t>
      </w:r>
      <w:bookmarkEnd w:id="433"/>
    </w:p>
    <w:p w14:paraId="39F3613B"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定标原则</w:t>
      </w:r>
    </w:p>
    <w:p w14:paraId="48E5EF79" w14:textId="77777777" w:rsidR="00A11BA9" w:rsidRPr="003B26BB" w:rsidRDefault="00074521">
      <w:pPr>
        <w:spacing w:line="560" w:lineRule="exact"/>
        <w:ind w:firstLineChars="200" w:firstLine="560"/>
        <w:rPr>
          <w:rFonts w:ascii="宋体" w:hAnsi="宋体"/>
          <w:sz w:val="28"/>
          <w:szCs w:val="28"/>
        </w:rPr>
      </w:pPr>
      <w:r w:rsidRPr="003B26BB">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3820C308" w14:textId="6F89D51A" w:rsidR="00A11BA9" w:rsidRPr="003B26BB" w:rsidRDefault="00074521">
      <w:pPr>
        <w:spacing w:line="560" w:lineRule="exact"/>
        <w:ind w:firstLineChars="200" w:firstLine="560"/>
        <w:rPr>
          <w:rFonts w:ascii="宋体" w:hAnsi="宋体"/>
          <w:sz w:val="28"/>
          <w:szCs w:val="28"/>
        </w:rPr>
      </w:pPr>
      <w:r w:rsidRPr="003B26BB">
        <w:rPr>
          <w:rFonts w:ascii="宋体" w:hAnsi="宋体" w:cs="Helvetica" w:hint="eastAsia"/>
          <w:kern w:val="0"/>
          <w:sz w:val="28"/>
          <w:szCs w:val="28"/>
        </w:rPr>
        <w:t>采购人在收到评标报告</w:t>
      </w:r>
      <w:r w:rsidRPr="003B26BB">
        <w:rPr>
          <w:rFonts w:ascii="宋体" w:hAnsi="宋体" w:cs="宋体" w:hint="eastAsia"/>
          <w:kern w:val="0"/>
          <w:sz w:val="28"/>
          <w:szCs w:val="28"/>
        </w:rPr>
        <w:t>5</w:t>
      </w:r>
      <w:r w:rsidRPr="003B26BB">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5BE6EE16" w14:textId="77777777" w:rsidR="00A11BA9" w:rsidRPr="003B26BB" w:rsidRDefault="00074521">
      <w:pPr>
        <w:keepNext/>
        <w:keepLines/>
        <w:numPr>
          <w:ilvl w:val="2"/>
          <w:numId w:val="5"/>
        </w:numPr>
        <w:spacing w:line="360" w:lineRule="auto"/>
        <w:ind w:left="0" w:firstLine="0"/>
        <w:outlineLvl w:val="2"/>
        <w:rPr>
          <w:rFonts w:ascii="宋体" w:hAnsi="宋体"/>
          <w:b/>
          <w:bCs/>
          <w:sz w:val="28"/>
          <w:szCs w:val="28"/>
        </w:rPr>
      </w:pPr>
      <w:r w:rsidRPr="003B26BB">
        <w:rPr>
          <w:rFonts w:ascii="宋体" w:hAnsi="宋体" w:hint="eastAsia"/>
          <w:b/>
          <w:bCs/>
          <w:sz w:val="28"/>
          <w:szCs w:val="28"/>
        </w:rPr>
        <w:t>定标程序</w:t>
      </w:r>
    </w:p>
    <w:p w14:paraId="45489636" w14:textId="77777777" w:rsidR="00A11BA9" w:rsidRPr="003B26BB" w:rsidRDefault="00074521">
      <w:pPr>
        <w:spacing w:line="360" w:lineRule="auto"/>
        <w:ind w:firstLineChars="200" w:firstLine="560"/>
        <w:rPr>
          <w:rFonts w:ascii="宋体" w:hAnsi="宋体" w:cs="Helvetica"/>
          <w:sz w:val="28"/>
          <w:szCs w:val="28"/>
        </w:rPr>
      </w:pPr>
      <w:r w:rsidRPr="003B26BB">
        <w:rPr>
          <w:rFonts w:ascii="宋体" w:hAnsi="宋体" w:cs="Helvetica" w:hint="eastAsia"/>
          <w:sz w:val="28"/>
          <w:szCs w:val="28"/>
        </w:rPr>
        <w:t>一、评审委员会将评审情况写出书面报告。</w:t>
      </w:r>
    </w:p>
    <w:p w14:paraId="0CB775C1" w14:textId="77777777" w:rsidR="00A11BA9" w:rsidRPr="003B26BB" w:rsidRDefault="00074521">
      <w:pPr>
        <w:spacing w:line="360" w:lineRule="auto"/>
        <w:ind w:firstLineChars="200" w:firstLine="560"/>
        <w:rPr>
          <w:rFonts w:ascii="宋体" w:hAnsi="宋体" w:cs="Helvetica"/>
          <w:sz w:val="28"/>
          <w:szCs w:val="28"/>
        </w:rPr>
      </w:pPr>
      <w:r w:rsidRPr="003B26BB">
        <w:rPr>
          <w:rFonts w:ascii="宋体" w:hAnsi="宋体" w:cs="Helvetica" w:hint="eastAsia"/>
          <w:sz w:val="28"/>
          <w:szCs w:val="28"/>
        </w:rPr>
        <w:t>二、市公</w:t>
      </w:r>
      <w:proofErr w:type="gramStart"/>
      <w:r w:rsidRPr="003B26BB">
        <w:rPr>
          <w:rFonts w:ascii="宋体" w:hAnsi="宋体" w:cs="Helvetica" w:hint="eastAsia"/>
          <w:sz w:val="28"/>
          <w:szCs w:val="28"/>
        </w:rPr>
        <w:t>资交易</w:t>
      </w:r>
      <w:proofErr w:type="gramEnd"/>
      <w:r w:rsidRPr="003B26BB">
        <w:rPr>
          <w:rFonts w:ascii="宋体" w:hAnsi="宋体" w:cs="Helvetica" w:hint="eastAsia"/>
          <w:sz w:val="28"/>
          <w:szCs w:val="28"/>
        </w:rPr>
        <w:t>中心在评审结束之日起2个工作日内将评审报告送采购人。</w:t>
      </w:r>
    </w:p>
    <w:p w14:paraId="752D224F" w14:textId="322A4AB9" w:rsidR="00A11BA9" w:rsidRPr="003B26BB" w:rsidRDefault="00074521">
      <w:pPr>
        <w:spacing w:line="360" w:lineRule="auto"/>
        <w:ind w:firstLineChars="200" w:firstLine="560"/>
        <w:rPr>
          <w:rFonts w:ascii="宋体" w:hAnsi="宋体" w:cs="Helvetica"/>
          <w:sz w:val="28"/>
          <w:szCs w:val="28"/>
        </w:rPr>
      </w:pPr>
      <w:r w:rsidRPr="003B26BB">
        <w:rPr>
          <w:rFonts w:ascii="宋体" w:hAnsi="宋体" w:cs="Helvetica" w:hint="eastAsia"/>
          <w:sz w:val="28"/>
          <w:szCs w:val="28"/>
        </w:rPr>
        <w:t>三、采购人在收到评审报告后</w:t>
      </w:r>
      <w:r w:rsidR="00187861" w:rsidRPr="003B26BB">
        <w:rPr>
          <w:rFonts w:ascii="宋体" w:hAnsi="宋体" w:cs="Helvetica"/>
          <w:sz w:val="28"/>
          <w:szCs w:val="28"/>
        </w:rPr>
        <w:t>3</w:t>
      </w:r>
      <w:r w:rsidRPr="003B26BB">
        <w:rPr>
          <w:rFonts w:ascii="宋体" w:hAnsi="宋体" w:cs="Helvetica" w:hint="eastAsia"/>
          <w:sz w:val="28"/>
          <w:szCs w:val="28"/>
        </w:rPr>
        <w:t>个工作日内，按照评审报告中推荐的中标候选人顺序确定中标人。采购人在确认</w:t>
      </w:r>
      <w:r w:rsidR="00963ADD" w:rsidRPr="003B26BB">
        <w:rPr>
          <w:rFonts w:ascii="宋体" w:hAnsi="宋体" w:cs="Helvetica" w:hint="eastAsia"/>
          <w:sz w:val="28"/>
          <w:szCs w:val="28"/>
        </w:rPr>
        <w:t>中标人</w:t>
      </w:r>
      <w:r w:rsidRPr="003B26BB">
        <w:rPr>
          <w:rFonts w:ascii="宋体" w:hAnsi="宋体" w:cs="Helvetica" w:hint="eastAsia"/>
          <w:sz w:val="28"/>
          <w:szCs w:val="28"/>
        </w:rPr>
        <w:t>前，应到中国裁判文书网（https://wenshu.court.gov.cn）查询</w:t>
      </w:r>
      <w:r w:rsidR="00963ADD" w:rsidRPr="003B26BB">
        <w:rPr>
          <w:rFonts w:ascii="宋体" w:hAnsi="宋体" w:cs="Helvetica" w:hint="eastAsia"/>
          <w:sz w:val="28"/>
          <w:szCs w:val="28"/>
        </w:rPr>
        <w:t>中标候选</w:t>
      </w:r>
      <w:r w:rsidR="00963ADD" w:rsidRPr="003B26BB">
        <w:rPr>
          <w:rFonts w:ascii="宋体" w:hAnsi="宋体" w:cs="Helvetica"/>
          <w:sz w:val="28"/>
          <w:szCs w:val="28"/>
        </w:rPr>
        <w:t>人</w:t>
      </w:r>
      <w:r w:rsidRPr="003B26BB">
        <w:rPr>
          <w:rFonts w:ascii="宋体" w:hAnsi="宋体" w:cs="Helvetica" w:hint="eastAsia"/>
          <w:sz w:val="28"/>
          <w:szCs w:val="28"/>
        </w:rPr>
        <w:t>及其现任法定代表人、主要负责人是否存在行贿犯罪记录。</w:t>
      </w:r>
      <w:r w:rsidR="00963ADD" w:rsidRPr="003B26BB">
        <w:rPr>
          <w:rFonts w:ascii="宋体" w:hAnsi="宋体" w:cs="Helvetica" w:hint="eastAsia"/>
          <w:sz w:val="28"/>
          <w:szCs w:val="28"/>
        </w:rPr>
        <w:t>如果中标候选人及其现任法定代表人、主要负责人存在行贿犯罪记录，采购人将不确定其为中标人。</w:t>
      </w:r>
    </w:p>
    <w:p w14:paraId="5F8A2F8D" w14:textId="77777777" w:rsidR="00A11BA9" w:rsidRPr="003B26BB" w:rsidRDefault="00074521">
      <w:pPr>
        <w:spacing w:line="360" w:lineRule="auto"/>
        <w:ind w:firstLineChars="200" w:firstLine="560"/>
        <w:rPr>
          <w:rFonts w:ascii="宋体" w:hAnsi="宋体" w:cs="Helvetica"/>
          <w:sz w:val="28"/>
          <w:szCs w:val="28"/>
        </w:rPr>
      </w:pPr>
      <w:r w:rsidRPr="003B26BB">
        <w:rPr>
          <w:rFonts w:ascii="宋体" w:hAnsi="宋体" w:cs="Helvetica" w:hint="eastAsia"/>
          <w:sz w:val="28"/>
          <w:szCs w:val="28"/>
        </w:rPr>
        <w:lastRenderedPageBreak/>
        <w:t>四、根据采购人确定的中标（成交）人，市公</w:t>
      </w:r>
      <w:proofErr w:type="gramStart"/>
      <w:r w:rsidRPr="003B26BB">
        <w:rPr>
          <w:rFonts w:ascii="宋体" w:hAnsi="宋体" w:cs="Helvetica" w:hint="eastAsia"/>
          <w:sz w:val="28"/>
          <w:szCs w:val="28"/>
        </w:rPr>
        <w:t>资交易</w:t>
      </w:r>
      <w:proofErr w:type="gramEnd"/>
      <w:r w:rsidRPr="003B26BB">
        <w:rPr>
          <w:rFonts w:ascii="宋体" w:hAnsi="宋体" w:cs="Helvetica" w:hint="eastAsia"/>
          <w:sz w:val="28"/>
          <w:szCs w:val="28"/>
        </w:rPr>
        <w:t>中心在“四川政府采购网”和“成都市公共资源交易服务中心”网站上发布中标（成交）公告，同时向中标（成交）人发出中标（成交）通知书。</w:t>
      </w:r>
    </w:p>
    <w:p w14:paraId="534F21FE" w14:textId="77777777" w:rsidR="00A11BA9" w:rsidRPr="003B26BB" w:rsidRDefault="00074521">
      <w:pPr>
        <w:spacing w:line="360" w:lineRule="auto"/>
        <w:ind w:firstLineChars="200" w:firstLine="560"/>
        <w:rPr>
          <w:rFonts w:ascii="宋体" w:hAnsi="宋体" w:cs="Helvetica"/>
          <w:sz w:val="28"/>
          <w:szCs w:val="28"/>
        </w:rPr>
      </w:pPr>
      <w:r w:rsidRPr="003B26BB">
        <w:rPr>
          <w:rFonts w:ascii="宋体" w:hAnsi="宋体" w:cs="Helvetica" w:hint="eastAsia"/>
          <w:sz w:val="28"/>
          <w:szCs w:val="28"/>
        </w:rPr>
        <w:t>五、采购人、市公</w:t>
      </w:r>
      <w:proofErr w:type="gramStart"/>
      <w:r w:rsidRPr="003B26BB">
        <w:rPr>
          <w:rFonts w:ascii="宋体" w:hAnsi="宋体" w:cs="Helvetica" w:hint="eastAsia"/>
          <w:sz w:val="28"/>
          <w:szCs w:val="28"/>
        </w:rPr>
        <w:t>资交易</w:t>
      </w:r>
      <w:proofErr w:type="gramEnd"/>
      <w:r w:rsidRPr="003B26BB">
        <w:rPr>
          <w:rFonts w:ascii="宋体" w:hAnsi="宋体" w:cs="Helvetica" w:hint="eastAsia"/>
          <w:sz w:val="28"/>
          <w:szCs w:val="28"/>
        </w:rPr>
        <w:t>中心不解释中标（成交）或未中标（成交）原因，不退回投标文件和其他投标资料。</w:t>
      </w:r>
    </w:p>
    <w:p w14:paraId="1DD7EB16" w14:textId="2980A2DE" w:rsidR="00A11BA9" w:rsidRPr="003B26BB" w:rsidRDefault="00187861">
      <w:pPr>
        <w:keepNext/>
        <w:keepLines/>
        <w:numPr>
          <w:ilvl w:val="1"/>
          <w:numId w:val="5"/>
        </w:numPr>
        <w:spacing w:line="360" w:lineRule="auto"/>
        <w:jc w:val="left"/>
        <w:outlineLvl w:val="1"/>
        <w:rPr>
          <w:rFonts w:ascii="宋体" w:hAnsi="宋体"/>
          <w:b/>
          <w:bCs/>
          <w:sz w:val="28"/>
          <w:szCs w:val="28"/>
        </w:rPr>
      </w:pPr>
      <w:bookmarkStart w:id="434" w:name="_Toc97040195"/>
      <w:r w:rsidRPr="003B26BB">
        <w:rPr>
          <w:rFonts w:ascii="宋体" w:hAnsi="宋体" w:hint="eastAsia"/>
          <w:b/>
          <w:bCs/>
          <w:sz w:val="28"/>
          <w:szCs w:val="28"/>
        </w:rPr>
        <w:t>评审</w:t>
      </w:r>
      <w:r w:rsidR="00074521" w:rsidRPr="003B26BB">
        <w:rPr>
          <w:rFonts w:ascii="宋体" w:hAnsi="宋体" w:hint="eastAsia"/>
          <w:b/>
          <w:bCs/>
          <w:sz w:val="28"/>
          <w:szCs w:val="28"/>
        </w:rPr>
        <w:t>专家在政府采购活动中承担以下义务</w:t>
      </w:r>
      <w:bookmarkEnd w:id="434"/>
    </w:p>
    <w:p w14:paraId="7F626E59"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遵守评审工作纪律；</w:t>
      </w:r>
    </w:p>
    <w:p w14:paraId="7E3057D8"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按照客观、公正、审慎的原则，根据招标文件规定的评审程序、评审方法和评审标准进行独立评审；</w:t>
      </w:r>
    </w:p>
    <w:p w14:paraId="1FA70211"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不得泄露评审文件、评审情况和在评审过程中获悉的商业秘密；</w:t>
      </w:r>
    </w:p>
    <w:p w14:paraId="6506FEBF"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5867C48B"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1FEBFC90"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及时向财政、监察等部门举报在评审过程中受到非法干预的情况；</w:t>
      </w:r>
    </w:p>
    <w:p w14:paraId="3B44E1A7" w14:textId="77777777" w:rsidR="00F53213"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配合答复处理供应商的询问、质疑和投诉等事项；</w:t>
      </w:r>
    </w:p>
    <w:p w14:paraId="7962770F" w14:textId="6DC43E80" w:rsidR="00A11BA9" w:rsidRPr="003B26BB" w:rsidRDefault="00F53213" w:rsidP="00710722">
      <w:pPr>
        <w:pStyle w:val="16"/>
        <w:numPr>
          <w:ilvl w:val="0"/>
          <w:numId w:val="39"/>
        </w:numPr>
        <w:tabs>
          <w:tab w:val="left" w:pos="284"/>
        </w:tabs>
        <w:spacing w:line="360" w:lineRule="auto"/>
        <w:ind w:left="0" w:firstLineChars="0" w:firstLine="420"/>
        <w:jc w:val="left"/>
        <w:rPr>
          <w:sz w:val="28"/>
          <w:szCs w:val="28"/>
        </w:rPr>
      </w:pPr>
      <w:r w:rsidRPr="003B26BB">
        <w:rPr>
          <w:rFonts w:hint="eastAsia"/>
          <w:sz w:val="28"/>
          <w:szCs w:val="28"/>
        </w:rPr>
        <w:t>法律、法规和规章规定的其他义务。</w:t>
      </w:r>
    </w:p>
    <w:p w14:paraId="64C9A148" w14:textId="77777777" w:rsidR="00A11BA9" w:rsidRPr="003B26BB" w:rsidRDefault="00074521">
      <w:pPr>
        <w:keepNext/>
        <w:keepLines/>
        <w:numPr>
          <w:ilvl w:val="1"/>
          <w:numId w:val="5"/>
        </w:numPr>
        <w:spacing w:before="240" w:line="360" w:lineRule="auto"/>
        <w:jc w:val="left"/>
        <w:outlineLvl w:val="1"/>
        <w:rPr>
          <w:rFonts w:ascii="宋体" w:hAnsi="宋体"/>
          <w:b/>
          <w:bCs/>
          <w:sz w:val="28"/>
          <w:szCs w:val="28"/>
        </w:rPr>
      </w:pPr>
      <w:bookmarkStart w:id="435" w:name="_Toc97040196"/>
      <w:r w:rsidRPr="003B26BB">
        <w:rPr>
          <w:rFonts w:ascii="宋体" w:hAnsi="宋体" w:hint="eastAsia"/>
          <w:b/>
          <w:bCs/>
          <w:sz w:val="28"/>
          <w:szCs w:val="28"/>
        </w:rPr>
        <w:lastRenderedPageBreak/>
        <w:t>评审专家在政府采购活动中应当遵守以下工作纪律</w:t>
      </w:r>
      <w:bookmarkEnd w:id="435"/>
    </w:p>
    <w:p w14:paraId="5871EB10"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2553AE77"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评审前，应当将通讯工具或者相关电子设备交由采购代理机构统一保管。进入评标区之前应将所有的通信设备存入公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3B26BB">
        <w:rPr>
          <w:rFonts w:ascii="宋体" w:hAnsi="宋体" w:hint="eastAsia"/>
          <w:sz w:val="28"/>
          <w:szCs w:val="28"/>
        </w:rPr>
        <w:t>资交易</w:t>
      </w:r>
      <w:proofErr w:type="gramEnd"/>
      <w:r w:rsidRPr="003B26BB">
        <w:rPr>
          <w:rFonts w:ascii="宋体" w:hAnsi="宋体" w:hint="eastAsia"/>
          <w:sz w:val="28"/>
          <w:szCs w:val="28"/>
        </w:rPr>
        <w:t>中心，不得私自转托他人；</w:t>
      </w:r>
    </w:p>
    <w:p w14:paraId="1658C30E"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对需要专业</w:t>
      </w:r>
      <w:r w:rsidRPr="003B26BB">
        <w:rPr>
          <w:rFonts w:ascii="宋体" w:hAnsi="宋体"/>
          <w:sz w:val="28"/>
          <w:szCs w:val="28"/>
        </w:rPr>
        <w:t>判断的主管评审因素不得协商评分；</w:t>
      </w:r>
    </w:p>
    <w:p w14:paraId="663FAFEC"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在</w:t>
      </w:r>
      <w:r w:rsidRPr="003B26BB">
        <w:rPr>
          <w:rFonts w:ascii="宋体" w:hAnsi="宋体"/>
          <w:sz w:val="28"/>
          <w:szCs w:val="28"/>
        </w:rPr>
        <w:t>评审过程中不得擅离职守，影响</w:t>
      </w:r>
      <w:r w:rsidRPr="003B26BB">
        <w:rPr>
          <w:rFonts w:ascii="宋体" w:hAnsi="宋体" w:hint="eastAsia"/>
          <w:sz w:val="28"/>
          <w:szCs w:val="28"/>
        </w:rPr>
        <w:t>评审</w:t>
      </w:r>
      <w:r w:rsidRPr="003B26BB">
        <w:rPr>
          <w:rFonts w:ascii="宋体" w:hAnsi="宋体"/>
          <w:sz w:val="28"/>
          <w:szCs w:val="28"/>
        </w:rPr>
        <w:t>程序</w:t>
      </w:r>
      <w:r w:rsidRPr="003B26BB">
        <w:rPr>
          <w:rFonts w:ascii="宋体" w:hAnsi="宋体" w:hint="eastAsia"/>
          <w:sz w:val="28"/>
          <w:szCs w:val="28"/>
        </w:rPr>
        <w:t>正常进行；</w:t>
      </w:r>
    </w:p>
    <w:p w14:paraId="344CE7A6"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评审过程中，不得与外界联系，因发生不可预见情况，确实需要与外界联系的，应当在监督人员监督之下办理；</w:t>
      </w:r>
    </w:p>
    <w:p w14:paraId="055F88E6"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3D139EDF"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在评审过程中和评审结束后，不得记录、复制或带走任何评审资料，不得向外界透露评审内容；</w:t>
      </w:r>
    </w:p>
    <w:p w14:paraId="34C29725"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lastRenderedPageBreak/>
        <w:t>评审现场服从采购代理机构工作人员的管理，接受现场监督人员的合法监督；</w:t>
      </w:r>
    </w:p>
    <w:p w14:paraId="282D40E2" w14:textId="77777777" w:rsidR="00F53213" w:rsidRPr="003B26BB"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3B26BB">
        <w:rPr>
          <w:rFonts w:ascii="宋体" w:hAnsi="宋体" w:hint="eastAsia"/>
          <w:sz w:val="28"/>
          <w:szCs w:val="28"/>
        </w:rPr>
        <w:t>遵守有关廉洁自律规定，不得私下接触供应商，不得收受供应商及有关业务单位和个人的财物或好处，不得接受采购代理机构的请托。</w:t>
      </w:r>
    </w:p>
    <w:p w14:paraId="6B1EDACB" w14:textId="77777777" w:rsidR="00A11BA9" w:rsidRPr="003B26BB" w:rsidRDefault="00A11BA9">
      <w:pPr>
        <w:tabs>
          <w:tab w:val="left" w:pos="1155"/>
          <w:tab w:val="left" w:pos="1276"/>
          <w:tab w:val="left" w:pos="1418"/>
        </w:tabs>
        <w:spacing w:line="580" w:lineRule="exact"/>
        <w:rPr>
          <w:rFonts w:ascii="宋体" w:hAnsi="宋体"/>
          <w:sz w:val="28"/>
          <w:szCs w:val="28"/>
        </w:rPr>
      </w:pPr>
    </w:p>
    <w:p w14:paraId="19BC7C88" w14:textId="77777777" w:rsidR="00A11BA9" w:rsidRPr="003B26BB" w:rsidRDefault="00A11BA9">
      <w:pPr>
        <w:pStyle w:val="a3"/>
      </w:pPr>
    </w:p>
    <w:p w14:paraId="6F023EB3" w14:textId="77777777" w:rsidR="00A11BA9" w:rsidRPr="003B26BB" w:rsidRDefault="00A11BA9">
      <w:pPr>
        <w:pStyle w:val="a3"/>
      </w:pPr>
    </w:p>
    <w:p w14:paraId="442C5C4D" w14:textId="77777777" w:rsidR="00A11BA9" w:rsidRPr="003B26BB" w:rsidRDefault="00A11BA9">
      <w:pPr>
        <w:pStyle w:val="a3"/>
      </w:pPr>
    </w:p>
    <w:p w14:paraId="0DA724AA" w14:textId="77777777" w:rsidR="005A0484" w:rsidRPr="003B26BB" w:rsidRDefault="005A0484">
      <w:pPr>
        <w:widowControl/>
        <w:jc w:val="left"/>
        <w:rPr>
          <w:rFonts w:ascii="宋体" w:hAnsi="宋体"/>
          <w:b/>
          <w:bCs/>
          <w:spacing w:val="-20"/>
          <w:kern w:val="44"/>
          <w:sz w:val="32"/>
          <w:szCs w:val="32"/>
        </w:rPr>
      </w:pPr>
      <w:bookmarkStart w:id="436" w:name="_Toc8573798"/>
      <w:bookmarkStart w:id="437" w:name="_Toc34729074"/>
      <w:bookmarkStart w:id="438" w:name="_Toc217446108"/>
      <w:bookmarkEnd w:id="0"/>
      <w:bookmarkEnd w:id="1"/>
      <w:bookmarkEnd w:id="2"/>
      <w:bookmarkEnd w:id="3"/>
      <w:bookmarkEnd w:id="147"/>
      <w:bookmarkEnd w:id="148"/>
      <w:r w:rsidRPr="003B26BB">
        <w:rPr>
          <w:rFonts w:ascii="宋体" w:hAnsi="宋体"/>
          <w:b/>
          <w:bCs/>
          <w:spacing w:val="-20"/>
          <w:kern w:val="44"/>
          <w:sz w:val="32"/>
          <w:szCs w:val="32"/>
        </w:rPr>
        <w:br w:type="page"/>
      </w:r>
    </w:p>
    <w:p w14:paraId="54F581E8" w14:textId="1C9EA831" w:rsidR="00CB0D2E" w:rsidRPr="003B26BB" w:rsidRDefault="00CB0D2E" w:rsidP="00CB0D2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39" w:name="_Toc97040197"/>
      <w:proofErr w:type="gramStart"/>
      <w:r w:rsidRPr="003B26BB">
        <w:rPr>
          <w:rFonts w:ascii="宋体" w:hAnsi="宋体" w:hint="eastAsia"/>
          <w:b/>
          <w:bCs/>
          <w:spacing w:val="-20"/>
          <w:kern w:val="44"/>
          <w:sz w:val="32"/>
          <w:szCs w:val="32"/>
        </w:rPr>
        <w:lastRenderedPageBreak/>
        <w:t>拟签订</w:t>
      </w:r>
      <w:proofErr w:type="gramEnd"/>
      <w:r w:rsidRPr="003B26BB">
        <w:rPr>
          <w:rFonts w:ascii="宋体" w:hAnsi="宋体" w:hint="eastAsia"/>
          <w:b/>
          <w:bCs/>
          <w:spacing w:val="-20"/>
          <w:kern w:val="44"/>
          <w:sz w:val="32"/>
          <w:szCs w:val="32"/>
        </w:rPr>
        <w:t>的合同文本</w:t>
      </w:r>
      <w:bookmarkEnd w:id="439"/>
    </w:p>
    <w:p w14:paraId="69858D7A" w14:textId="77777777" w:rsidR="00CB0D2E" w:rsidRPr="003B26BB" w:rsidRDefault="00CB0D2E" w:rsidP="00CB0D2E">
      <w:pPr>
        <w:pStyle w:val="a3"/>
        <w:jc w:val="center"/>
        <w:rPr>
          <w:rFonts w:ascii="方正小标宋简体" w:eastAsia="方正小标宋简体"/>
          <w:sz w:val="36"/>
          <w:szCs w:val="36"/>
        </w:rPr>
      </w:pPr>
    </w:p>
    <w:p w14:paraId="2B9EECC9" w14:textId="77777777" w:rsidR="004550A4" w:rsidRPr="003B26BB" w:rsidRDefault="004550A4" w:rsidP="004550A4">
      <w:pPr>
        <w:jc w:val="center"/>
        <w:rPr>
          <w:rFonts w:ascii="Times New Roman" w:eastAsia="仿宋" w:hAnsi="Times New Roman"/>
          <w:kern w:val="0"/>
          <w:sz w:val="18"/>
          <w:szCs w:val="18"/>
        </w:rPr>
      </w:pPr>
      <w:r w:rsidRPr="003B26BB">
        <w:rPr>
          <w:rFonts w:ascii="Times New Roman" w:eastAsia="仿宋" w:hAnsi="Times New Roman"/>
          <w:kern w:val="0"/>
          <w:sz w:val="18"/>
          <w:szCs w:val="18"/>
        </w:rPr>
        <w:t>XXX</w:t>
      </w:r>
      <w:r w:rsidRPr="003B26BB">
        <w:rPr>
          <w:rFonts w:ascii="Times New Roman" w:eastAsia="仿宋" w:hAnsi="Times New Roman"/>
          <w:kern w:val="0"/>
          <w:sz w:val="18"/>
          <w:szCs w:val="18"/>
        </w:rPr>
        <w:t>政府采购合同（服务类）</w:t>
      </w:r>
    </w:p>
    <w:p w14:paraId="0AEEAD4B" w14:textId="77777777" w:rsidR="004550A4" w:rsidRPr="003B26BB" w:rsidRDefault="004550A4" w:rsidP="004550A4">
      <w:pPr>
        <w:ind w:firstLineChars="200" w:firstLine="360"/>
        <w:rPr>
          <w:rFonts w:ascii="Times New Roman" w:eastAsia="仿宋" w:hAnsi="Times New Roman"/>
          <w:kern w:val="0"/>
          <w:sz w:val="18"/>
          <w:szCs w:val="18"/>
        </w:rPr>
      </w:pPr>
    </w:p>
    <w:p w14:paraId="017ADAA9"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政府采购合同编号：</w:t>
      </w:r>
      <w:r w:rsidRPr="003B26BB">
        <w:rPr>
          <w:rFonts w:ascii="Times New Roman" w:eastAsia="仿宋" w:hAnsi="Times New Roman"/>
          <w:kern w:val="0"/>
          <w:sz w:val="18"/>
          <w:szCs w:val="18"/>
        </w:rPr>
        <w:t xml:space="preserve">                </w:t>
      </w:r>
    </w:p>
    <w:p w14:paraId="612332A6"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签订地点：</w:t>
      </w:r>
      <w:r w:rsidRPr="003B26BB">
        <w:rPr>
          <w:rFonts w:ascii="Times New Roman" w:eastAsia="仿宋" w:hAnsi="Times New Roman"/>
          <w:kern w:val="0"/>
          <w:sz w:val="18"/>
          <w:szCs w:val="18"/>
        </w:rPr>
        <w:t xml:space="preserve">                        </w:t>
      </w:r>
    </w:p>
    <w:p w14:paraId="1E5AFF6C"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签订时间：</w:t>
      </w:r>
      <w:r w:rsidRPr="003B26BB">
        <w:rPr>
          <w:rFonts w:ascii="Times New Roman" w:eastAsia="仿宋" w:hAnsi="Times New Roman"/>
          <w:kern w:val="0"/>
          <w:sz w:val="18"/>
          <w:szCs w:val="18"/>
        </w:rPr>
        <w:t xml:space="preserve">20    </w:t>
      </w:r>
      <w:r w:rsidRPr="003B26BB">
        <w:rPr>
          <w:rFonts w:ascii="Times New Roman" w:eastAsia="仿宋" w:hAnsi="Times New Roman"/>
          <w:kern w:val="0"/>
          <w:sz w:val="18"/>
          <w:szCs w:val="18"/>
        </w:rPr>
        <w:t>年</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月</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日</w:t>
      </w:r>
    </w:p>
    <w:p w14:paraId="24058D8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采购人（甲方）：</w:t>
      </w:r>
      <w:r w:rsidRPr="003B26BB">
        <w:rPr>
          <w:rFonts w:ascii="Times New Roman" w:eastAsia="仿宋" w:hAnsi="Times New Roman"/>
          <w:kern w:val="0"/>
          <w:sz w:val="18"/>
          <w:szCs w:val="18"/>
        </w:rPr>
        <w:t xml:space="preserve">                    </w:t>
      </w:r>
    </w:p>
    <w:p w14:paraId="04125B5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地址：</w:t>
      </w:r>
      <w:r w:rsidRPr="003B26BB">
        <w:rPr>
          <w:rFonts w:ascii="Times New Roman" w:eastAsia="仿宋" w:hAnsi="Times New Roman"/>
          <w:kern w:val="0"/>
          <w:sz w:val="18"/>
          <w:szCs w:val="18"/>
        </w:rPr>
        <w:t xml:space="preserve">                            </w:t>
      </w:r>
    </w:p>
    <w:p w14:paraId="4F46EB67"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供应商（乙方）：</w:t>
      </w:r>
      <w:r w:rsidRPr="003B26BB">
        <w:rPr>
          <w:rFonts w:ascii="Times New Roman" w:eastAsia="仿宋" w:hAnsi="Times New Roman"/>
          <w:kern w:val="0"/>
          <w:sz w:val="18"/>
          <w:szCs w:val="18"/>
        </w:rPr>
        <w:t xml:space="preserve">                       </w:t>
      </w:r>
    </w:p>
    <w:p w14:paraId="6EC19D3D"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地址：</w:t>
      </w:r>
      <w:r w:rsidRPr="003B26BB">
        <w:rPr>
          <w:rFonts w:ascii="Times New Roman" w:eastAsia="仿宋" w:hAnsi="Times New Roman"/>
          <w:kern w:val="0"/>
          <w:sz w:val="18"/>
          <w:szCs w:val="18"/>
        </w:rPr>
        <w:t xml:space="preserve">                            </w:t>
      </w:r>
    </w:p>
    <w:p w14:paraId="14BA30AA" w14:textId="2CB0A56B"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依据《中华人民共和国民法典》、《中华人民共和国政府采购法》与项目行业有关的法律法规，以及</w:t>
      </w:r>
      <w:r w:rsidR="00C06BD3" w:rsidRPr="003B26BB">
        <w:rPr>
          <w:rFonts w:ascii="Times New Roman" w:eastAsia="仿宋" w:hAnsi="Times New Roman" w:hint="eastAsia"/>
          <w:kern w:val="0"/>
          <w:sz w:val="18"/>
          <w:szCs w:val="18"/>
        </w:rPr>
        <w:t>城市运行云平台服务采购项目</w:t>
      </w:r>
      <w:r w:rsidRPr="003B26BB">
        <w:rPr>
          <w:rFonts w:ascii="Times New Roman" w:eastAsia="仿宋" w:hAnsi="Times New Roman" w:hint="eastAsia"/>
          <w:kern w:val="0"/>
          <w:sz w:val="18"/>
          <w:szCs w:val="18"/>
        </w:rPr>
        <w:t>服务采购项目（项目编号：</w:t>
      </w:r>
      <w:r w:rsidRPr="003B26BB">
        <w:rPr>
          <w:rFonts w:ascii="Times New Roman" w:eastAsia="仿宋" w:hAnsi="Times New Roman" w:hint="eastAsia"/>
          <w:kern w:val="0"/>
          <w:sz w:val="18"/>
          <w:szCs w:val="18"/>
        </w:rPr>
        <w:t>XXXX</w:t>
      </w:r>
      <w:r w:rsidRPr="003B26BB">
        <w:rPr>
          <w:rFonts w:ascii="Times New Roman" w:eastAsia="仿宋" w:hAnsi="Times New Roman" w:hint="eastAsia"/>
          <w:kern w:val="0"/>
          <w:sz w:val="18"/>
          <w:szCs w:val="18"/>
        </w:rPr>
        <w:t>号）的《公开招标文件》，乙方的《响应文件》、《服务方案》及《中标通知书》，甲、乙双方同意签订本合同。详细技术说明及其他有关合同项目的特定信息由合同附件予以说明，合同附件及本项目的《公开招标文件》、《响应文件》、《服务方案》及《中标通知书》等均为本合同的组成部分。双方同意共同遵守如下条款：</w:t>
      </w:r>
    </w:p>
    <w:p w14:paraId="45E994D7"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w:t>
      </w:r>
      <w:r w:rsidRPr="003B26BB">
        <w:rPr>
          <w:rFonts w:ascii="Times New Roman" w:eastAsia="仿宋" w:hAnsi="Times New Roman" w:hint="eastAsia"/>
          <w:kern w:val="0"/>
          <w:sz w:val="18"/>
          <w:szCs w:val="18"/>
        </w:rPr>
        <w:t>合同文件</w:t>
      </w:r>
      <w:r w:rsidRPr="003B26BB">
        <w:rPr>
          <w:rFonts w:ascii="Times New Roman" w:eastAsia="仿宋" w:hAnsi="Times New Roman" w:hint="eastAsia"/>
          <w:kern w:val="0"/>
          <w:sz w:val="18"/>
          <w:szCs w:val="18"/>
        </w:rPr>
        <w:t xml:space="preserve"> </w:t>
      </w:r>
    </w:p>
    <w:p w14:paraId="2CFFE6F4"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下列与本次采购活动有关的文件及附件是本合同不可分割的组成部分，与本合同具有同等法律效力，这些文件包括但不限于：</w:t>
      </w:r>
    </w:p>
    <w:p w14:paraId="704BF93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w:t>
      </w:r>
      <w:r w:rsidRPr="003B26BB">
        <w:rPr>
          <w:rFonts w:ascii="Times New Roman" w:eastAsia="仿宋" w:hAnsi="Times New Roman" w:hint="eastAsia"/>
          <w:kern w:val="0"/>
          <w:sz w:val="18"/>
          <w:szCs w:val="18"/>
        </w:rPr>
        <w:t>《公开招标文件文件》；</w:t>
      </w:r>
    </w:p>
    <w:p w14:paraId="2DA5171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2.</w:t>
      </w:r>
      <w:r w:rsidRPr="003B26BB">
        <w:rPr>
          <w:rFonts w:ascii="Times New Roman" w:eastAsia="仿宋" w:hAnsi="Times New Roman" w:hint="eastAsia"/>
          <w:kern w:val="0"/>
          <w:sz w:val="18"/>
          <w:szCs w:val="18"/>
        </w:rPr>
        <w:t>《响应文件》；</w:t>
      </w:r>
    </w:p>
    <w:p w14:paraId="3172975B"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3.</w:t>
      </w:r>
      <w:r w:rsidRPr="003B26BB">
        <w:rPr>
          <w:rFonts w:ascii="Times New Roman" w:eastAsia="仿宋" w:hAnsi="Times New Roman" w:hint="eastAsia"/>
          <w:kern w:val="0"/>
          <w:sz w:val="18"/>
          <w:szCs w:val="18"/>
        </w:rPr>
        <w:t>《服务方案》；</w:t>
      </w:r>
    </w:p>
    <w:p w14:paraId="1425500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4.</w:t>
      </w:r>
      <w:r w:rsidRPr="003B26BB">
        <w:rPr>
          <w:rFonts w:ascii="Times New Roman" w:eastAsia="仿宋" w:hAnsi="Times New Roman" w:hint="eastAsia"/>
          <w:kern w:val="0"/>
          <w:sz w:val="18"/>
          <w:szCs w:val="18"/>
        </w:rPr>
        <w:t>乙方在响应时的书面承诺；</w:t>
      </w:r>
    </w:p>
    <w:p w14:paraId="767C11C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5.</w:t>
      </w:r>
      <w:r w:rsidRPr="003B26BB">
        <w:rPr>
          <w:rFonts w:ascii="Times New Roman" w:eastAsia="仿宋" w:hAnsi="Times New Roman" w:hint="eastAsia"/>
          <w:kern w:val="0"/>
          <w:sz w:val="18"/>
          <w:szCs w:val="18"/>
        </w:rPr>
        <w:t>中标通知书；</w:t>
      </w:r>
    </w:p>
    <w:p w14:paraId="10C3EFF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6.</w:t>
      </w:r>
      <w:r w:rsidRPr="003B26BB">
        <w:rPr>
          <w:rFonts w:ascii="Times New Roman" w:eastAsia="仿宋" w:hAnsi="Times New Roman" w:hint="eastAsia"/>
          <w:kern w:val="0"/>
          <w:sz w:val="18"/>
          <w:szCs w:val="18"/>
        </w:rPr>
        <w:t>合同补充条款或说明；</w:t>
      </w:r>
    </w:p>
    <w:p w14:paraId="47D8BDCD"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7.</w:t>
      </w:r>
      <w:r w:rsidRPr="003B26BB">
        <w:rPr>
          <w:rFonts w:ascii="Times New Roman" w:eastAsia="仿宋" w:hAnsi="Times New Roman" w:hint="eastAsia"/>
          <w:kern w:val="0"/>
          <w:sz w:val="18"/>
          <w:szCs w:val="18"/>
        </w:rPr>
        <w:t>保密协议或条款；</w:t>
      </w:r>
    </w:p>
    <w:p w14:paraId="60F645B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8.</w:t>
      </w:r>
      <w:r w:rsidRPr="003B26BB">
        <w:rPr>
          <w:rFonts w:ascii="Times New Roman" w:eastAsia="仿宋" w:hAnsi="Times New Roman" w:hint="eastAsia"/>
          <w:kern w:val="0"/>
          <w:sz w:val="18"/>
          <w:szCs w:val="18"/>
        </w:rPr>
        <w:t>相关附件（政务</w:t>
      </w:r>
      <w:proofErr w:type="gramStart"/>
      <w:r w:rsidRPr="003B26BB">
        <w:rPr>
          <w:rFonts w:ascii="Times New Roman" w:eastAsia="仿宋" w:hAnsi="Times New Roman" w:hint="eastAsia"/>
          <w:kern w:val="0"/>
          <w:sz w:val="18"/>
          <w:szCs w:val="18"/>
        </w:rPr>
        <w:t>云服务</w:t>
      </w:r>
      <w:proofErr w:type="gramEnd"/>
      <w:r w:rsidRPr="003B26BB">
        <w:rPr>
          <w:rFonts w:ascii="Times New Roman" w:eastAsia="仿宋" w:hAnsi="Times New Roman" w:hint="eastAsia"/>
          <w:kern w:val="0"/>
          <w:sz w:val="18"/>
          <w:szCs w:val="18"/>
        </w:rPr>
        <w:t>能力与质量协议、政务</w:t>
      </w:r>
      <w:proofErr w:type="gramStart"/>
      <w:r w:rsidRPr="003B26BB">
        <w:rPr>
          <w:rFonts w:ascii="Times New Roman" w:eastAsia="仿宋" w:hAnsi="Times New Roman" w:hint="eastAsia"/>
          <w:kern w:val="0"/>
          <w:sz w:val="18"/>
          <w:szCs w:val="18"/>
        </w:rPr>
        <w:t>云服务</w:t>
      </w:r>
      <w:proofErr w:type="gramEnd"/>
      <w:r w:rsidRPr="003B26BB">
        <w:rPr>
          <w:rFonts w:ascii="Times New Roman" w:eastAsia="仿宋" w:hAnsi="Times New Roman" w:hint="eastAsia"/>
          <w:kern w:val="0"/>
          <w:sz w:val="18"/>
          <w:szCs w:val="18"/>
        </w:rPr>
        <w:t>保障协议、项目管理制度、服务退出方案总体要求）。</w:t>
      </w:r>
    </w:p>
    <w:p w14:paraId="62DDCBC2"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2.</w:t>
      </w:r>
      <w:r w:rsidRPr="003B26BB">
        <w:rPr>
          <w:rFonts w:ascii="Times New Roman" w:eastAsia="仿宋" w:hAnsi="Times New Roman" w:hint="eastAsia"/>
          <w:kern w:val="0"/>
          <w:sz w:val="18"/>
          <w:szCs w:val="18"/>
        </w:rPr>
        <w:t>服务期限</w:t>
      </w:r>
    </w:p>
    <w:p w14:paraId="71DEAD7C"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本项目服务期限从</w:t>
      </w:r>
      <w:r w:rsidRPr="003B26BB">
        <w:rPr>
          <w:rFonts w:ascii="Times New Roman" w:eastAsia="仿宋" w:hAnsi="Times New Roman" w:hint="eastAsia"/>
          <w:kern w:val="0"/>
          <w:sz w:val="18"/>
          <w:szCs w:val="18"/>
        </w:rPr>
        <w:t>2022</w:t>
      </w:r>
      <w:r w:rsidRPr="003B26BB">
        <w:rPr>
          <w:rFonts w:ascii="Times New Roman" w:eastAsia="仿宋" w:hAnsi="Times New Roman" w:hint="eastAsia"/>
          <w:kern w:val="0"/>
          <w:sz w:val="18"/>
          <w:szCs w:val="18"/>
        </w:rPr>
        <w:t>年</w:t>
      </w:r>
      <w:r w:rsidRPr="003B26BB">
        <w:rPr>
          <w:rFonts w:ascii="Times New Roman" w:eastAsia="仿宋" w:hAnsi="Times New Roman" w:hint="eastAsia"/>
          <w:kern w:val="0"/>
          <w:sz w:val="18"/>
          <w:szCs w:val="18"/>
        </w:rPr>
        <w:t>X</w:t>
      </w:r>
      <w:r w:rsidRPr="003B26BB">
        <w:rPr>
          <w:rFonts w:ascii="Times New Roman" w:eastAsia="仿宋" w:hAnsi="Times New Roman" w:hint="eastAsia"/>
          <w:kern w:val="0"/>
          <w:sz w:val="18"/>
          <w:szCs w:val="18"/>
        </w:rPr>
        <w:t>月</w:t>
      </w:r>
      <w:r w:rsidRPr="003B26BB">
        <w:rPr>
          <w:rFonts w:ascii="Times New Roman" w:eastAsia="仿宋" w:hAnsi="Times New Roman" w:hint="eastAsia"/>
          <w:kern w:val="0"/>
          <w:sz w:val="18"/>
          <w:szCs w:val="18"/>
        </w:rPr>
        <w:t>X</w:t>
      </w:r>
      <w:r w:rsidRPr="003B26BB">
        <w:rPr>
          <w:rFonts w:ascii="Times New Roman" w:eastAsia="仿宋" w:hAnsi="Times New Roman" w:hint="eastAsia"/>
          <w:kern w:val="0"/>
          <w:sz w:val="18"/>
          <w:szCs w:val="18"/>
        </w:rPr>
        <w:t>日起至</w:t>
      </w:r>
      <w:r w:rsidRPr="003B26BB">
        <w:rPr>
          <w:rFonts w:ascii="Times New Roman" w:eastAsia="仿宋" w:hAnsi="Times New Roman" w:hint="eastAsia"/>
          <w:kern w:val="0"/>
          <w:sz w:val="18"/>
          <w:szCs w:val="18"/>
        </w:rPr>
        <w:t>2023</w:t>
      </w:r>
      <w:r w:rsidRPr="003B26BB">
        <w:rPr>
          <w:rFonts w:ascii="Times New Roman" w:eastAsia="仿宋" w:hAnsi="Times New Roman" w:hint="eastAsia"/>
          <w:kern w:val="0"/>
          <w:sz w:val="18"/>
          <w:szCs w:val="18"/>
        </w:rPr>
        <w:t>年</w:t>
      </w:r>
      <w:r w:rsidRPr="003B26BB">
        <w:rPr>
          <w:rFonts w:ascii="Times New Roman" w:eastAsia="仿宋" w:hAnsi="Times New Roman" w:hint="eastAsia"/>
          <w:kern w:val="0"/>
          <w:sz w:val="18"/>
          <w:szCs w:val="18"/>
        </w:rPr>
        <w:t>X</w:t>
      </w:r>
      <w:r w:rsidRPr="003B26BB">
        <w:rPr>
          <w:rFonts w:ascii="Times New Roman" w:eastAsia="仿宋" w:hAnsi="Times New Roman" w:hint="eastAsia"/>
          <w:kern w:val="0"/>
          <w:sz w:val="18"/>
          <w:szCs w:val="18"/>
        </w:rPr>
        <w:t>月</w:t>
      </w:r>
      <w:r w:rsidRPr="003B26BB">
        <w:rPr>
          <w:rFonts w:ascii="Times New Roman" w:eastAsia="仿宋" w:hAnsi="Times New Roman" w:hint="eastAsia"/>
          <w:kern w:val="0"/>
          <w:sz w:val="18"/>
          <w:szCs w:val="18"/>
        </w:rPr>
        <w:t>X</w:t>
      </w:r>
      <w:r w:rsidRPr="003B26BB">
        <w:rPr>
          <w:rFonts w:ascii="Times New Roman" w:eastAsia="仿宋" w:hAnsi="Times New Roman" w:hint="eastAsia"/>
          <w:kern w:val="0"/>
          <w:sz w:val="18"/>
          <w:szCs w:val="18"/>
        </w:rPr>
        <w:t>日。服务期限届满后，采购人将对供应商提供的服务进行考核，</w:t>
      </w:r>
      <w:proofErr w:type="gramStart"/>
      <w:r w:rsidRPr="003B26BB">
        <w:rPr>
          <w:rFonts w:ascii="Times New Roman" w:eastAsia="仿宋" w:hAnsi="Times New Roman" w:hint="eastAsia"/>
          <w:kern w:val="0"/>
          <w:sz w:val="18"/>
          <w:szCs w:val="18"/>
        </w:rPr>
        <w:t>若服务</w:t>
      </w:r>
      <w:proofErr w:type="gramEnd"/>
      <w:r w:rsidRPr="003B26BB">
        <w:rPr>
          <w:rFonts w:ascii="Times New Roman" w:eastAsia="仿宋" w:hAnsi="Times New Roman" w:hint="eastAsia"/>
          <w:kern w:val="0"/>
          <w:sz w:val="18"/>
          <w:szCs w:val="18"/>
        </w:rPr>
        <w:t>考核不通过的乙方应当依照本合同约定承担违约责任。</w:t>
      </w:r>
    </w:p>
    <w:p w14:paraId="06B2705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3.</w:t>
      </w:r>
      <w:r w:rsidRPr="003B26BB">
        <w:rPr>
          <w:rFonts w:ascii="Times New Roman" w:eastAsia="仿宋" w:hAnsi="Times New Roman" w:hint="eastAsia"/>
          <w:kern w:val="0"/>
          <w:sz w:val="18"/>
          <w:szCs w:val="18"/>
        </w:rPr>
        <w:t>服务范围</w:t>
      </w:r>
    </w:p>
    <w:p w14:paraId="068CDB6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服务项目详见附件</w:t>
      </w:r>
      <w:r w:rsidRPr="003B26BB">
        <w:rPr>
          <w:rFonts w:ascii="Times New Roman" w:eastAsia="仿宋" w:hAnsi="Times New Roman" w:hint="eastAsia"/>
          <w:kern w:val="0"/>
          <w:sz w:val="18"/>
          <w:szCs w:val="18"/>
        </w:rPr>
        <w:t>1</w:t>
      </w:r>
      <w:r w:rsidRPr="003B26BB">
        <w:rPr>
          <w:rFonts w:ascii="Times New Roman" w:eastAsia="仿宋" w:hAnsi="Times New Roman" w:hint="eastAsia"/>
          <w:kern w:val="0"/>
          <w:sz w:val="18"/>
          <w:szCs w:val="18"/>
        </w:rPr>
        <w:t>《政务云服务内容及单价》。</w:t>
      </w:r>
    </w:p>
    <w:p w14:paraId="64C8D1E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4.</w:t>
      </w:r>
      <w:r w:rsidRPr="003B26BB">
        <w:rPr>
          <w:rFonts w:ascii="Times New Roman" w:eastAsia="仿宋" w:hAnsi="Times New Roman" w:hint="eastAsia"/>
          <w:kern w:val="0"/>
          <w:sz w:val="18"/>
          <w:szCs w:val="18"/>
        </w:rPr>
        <w:t>服务水平要求</w:t>
      </w:r>
    </w:p>
    <w:p w14:paraId="072A926C"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乙方向甲方所提供服务参照附件</w:t>
      </w:r>
      <w:r w:rsidRPr="003B26BB">
        <w:rPr>
          <w:rFonts w:ascii="Times New Roman" w:eastAsia="仿宋" w:hAnsi="Times New Roman" w:hint="eastAsia"/>
          <w:kern w:val="0"/>
          <w:sz w:val="18"/>
          <w:szCs w:val="18"/>
        </w:rPr>
        <w:t>2</w:t>
      </w:r>
      <w:r w:rsidRPr="003B26BB">
        <w:rPr>
          <w:rFonts w:ascii="Times New Roman" w:eastAsia="仿宋" w:hAnsi="Times New Roman" w:hint="eastAsia"/>
          <w:kern w:val="0"/>
          <w:sz w:val="18"/>
          <w:szCs w:val="18"/>
        </w:rPr>
        <w:t>《政务云服务能力考核标准》进行服务能力及服务质量考核。相关指标及考核标准应遵循</w:t>
      </w:r>
      <w:r w:rsidRPr="003B26BB">
        <w:rPr>
          <w:rFonts w:ascii="Times New Roman" w:eastAsia="仿宋" w:hAnsi="Times New Roman" w:hint="eastAsia"/>
          <w:kern w:val="0"/>
          <w:sz w:val="18"/>
          <w:szCs w:val="18"/>
        </w:rPr>
        <w:t>GB</w:t>
      </w:r>
      <w:r w:rsidRPr="003B26BB">
        <w:rPr>
          <w:rFonts w:ascii="Times New Roman" w:eastAsia="仿宋" w:hAnsi="Times New Roman" w:hint="eastAsia"/>
          <w:kern w:val="0"/>
          <w:sz w:val="18"/>
          <w:szCs w:val="18"/>
        </w:rPr>
        <w:t>∕</w:t>
      </w:r>
      <w:r w:rsidRPr="003B26BB">
        <w:rPr>
          <w:rFonts w:ascii="Times New Roman" w:eastAsia="仿宋" w:hAnsi="Times New Roman" w:hint="eastAsia"/>
          <w:kern w:val="0"/>
          <w:sz w:val="18"/>
          <w:szCs w:val="18"/>
        </w:rPr>
        <w:t>T 37741-2019</w:t>
      </w:r>
      <w:r w:rsidRPr="003B26BB">
        <w:rPr>
          <w:rFonts w:ascii="Times New Roman" w:eastAsia="仿宋" w:hAnsi="Times New Roman" w:hint="eastAsia"/>
          <w:kern w:val="0"/>
          <w:sz w:val="18"/>
          <w:szCs w:val="18"/>
        </w:rPr>
        <w:t>《信息技术</w:t>
      </w:r>
      <w:r w:rsidRPr="003B26BB">
        <w:rPr>
          <w:rFonts w:ascii="Times New Roman" w:eastAsia="仿宋" w:hAnsi="Times New Roman" w:hint="eastAsia"/>
          <w:kern w:val="0"/>
          <w:sz w:val="18"/>
          <w:szCs w:val="18"/>
        </w:rPr>
        <w:t xml:space="preserve"> </w:t>
      </w:r>
      <w:r w:rsidRPr="003B26BB">
        <w:rPr>
          <w:rFonts w:ascii="Times New Roman" w:eastAsia="仿宋" w:hAnsi="Times New Roman" w:hint="eastAsia"/>
          <w:kern w:val="0"/>
          <w:sz w:val="18"/>
          <w:szCs w:val="18"/>
        </w:rPr>
        <w:t>云计算</w:t>
      </w:r>
      <w:r w:rsidRPr="003B26BB">
        <w:rPr>
          <w:rFonts w:ascii="Times New Roman" w:eastAsia="仿宋" w:hAnsi="Times New Roman" w:hint="eastAsia"/>
          <w:kern w:val="0"/>
          <w:sz w:val="18"/>
          <w:szCs w:val="18"/>
        </w:rPr>
        <w:t xml:space="preserve"> </w:t>
      </w:r>
      <w:r w:rsidRPr="003B26BB">
        <w:rPr>
          <w:rFonts w:ascii="Times New Roman" w:eastAsia="仿宋" w:hAnsi="Times New Roman" w:hint="eastAsia"/>
          <w:kern w:val="0"/>
          <w:sz w:val="18"/>
          <w:szCs w:val="18"/>
        </w:rPr>
        <w:t>云服务交付要求》和</w:t>
      </w:r>
      <w:r w:rsidRPr="003B26BB">
        <w:rPr>
          <w:rFonts w:ascii="Times New Roman" w:eastAsia="仿宋" w:hAnsi="Times New Roman" w:hint="eastAsia"/>
          <w:kern w:val="0"/>
          <w:sz w:val="18"/>
          <w:szCs w:val="18"/>
        </w:rPr>
        <w:t>GB/T 37738-2019</w:t>
      </w:r>
      <w:r w:rsidRPr="003B26BB">
        <w:rPr>
          <w:rFonts w:ascii="Times New Roman" w:eastAsia="仿宋" w:hAnsi="Times New Roman" w:hint="eastAsia"/>
          <w:kern w:val="0"/>
          <w:sz w:val="18"/>
          <w:szCs w:val="18"/>
        </w:rPr>
        <w:t>《信息技术</w:t>
      </w:r>
      <w:r w:rsidRPr="003B26BB">
        <w:rPr>
          <w:rFonts w:ascii="Times New Roman" w:eastAsia="仿宋" w:hAnsi="Times New Roman" w:hint="eastAsia"/>
          <w:kern w:val="0"/>
          <w:sz w:val="18"/>
          <w:szCs w:val="18"/>
        </w:rPr>
        <w:t xml:space="preserve"> </w:t>
      </w:r>
      <w:r w:rsidRPr="003B26BB">
        <w:rPr>
          <w:rFonts w:ascii="Times New Roman" w:eastAsia="仿宋" w:hAnsi="Times New Roman" w:hint="eastAsia"/>
          <w:kern w:val="0"/>
          <w:sz w:val="18"/>
          <w:szCs w:val="18"/>
        </w:rPr>
        <w:t>云计算</w:t>
      </w:r>
      <w:r w:rsidRPr="003B26BB">
        <w:rPr>
          <w:rFonts w:ascii="Times New Roman" w:eastAsia="仿宋" w:hAnsi="Times New Roman" w:hint="eastAsia"/>
          <w:kern w:val="0"/>
          <w:sz w:val="18"/>
          <w:szCs w:val="18"/>
        </w:rPr>
        <w:t xml:space="preserve"> </w:t>
      </w:r>
      <w:r w:rsidRPr="003B26BB">
        <w:rPr>
          <w:rFonts w:ascii="Times New Roman" w:eastAsia="仿宋" w:hAnsi="Times New Roman" w:hint="eastAsia"/>
          <w:kern w:val="0"/>
          <w:sz w:val="18"/>
          <w:szCs w:val="18"/>
        </w:rPr>
        <w:t>云服务质量评价指标》的要求。</w:t>
      </w:r>
    </w:p>
    <w:p w14:paraId="073FEF7C"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5.</w:t>
      </w:r>
      <w:r w:rsidRPr="003B26BB">
        <w:rPr>
          <w:rFonts w:ascii="Times New Roman" w:eastAsia="仿宋" w:hAnsi="Times New Roman" w:hint="eastAsia"/>
          <w:kern w:val="0"/>
          <w:sz w:val="18"/>
          <w:szCs w:val="18"/>
        </w:rPr>
        <w:t>服务约定</w:t>
      </w:r>
    </w:p>
    <w:p w14:paraId="3AD32F0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乙方应遵循附件</w:t>
      </w:r>
      <w:r w:rsidRPr="003B26BB">
        <w:rPr>
          <w:rFonts w:ascii="Times New Roman" w:eastAsia="仿宋" w:hAnsi="Times New Roman" w:hint="eastAsia"/>
          <w:kern w:val="0"/>
          <w:sz w:val="18"/>
          <w:szCs w:val="18"/>
        </w:rPr>
        <w:t>4</w:t>
      </w:r>
      <w:r w:rsidRPr="003B26BB">
        <w:rPr>
          <w:rFonts w:ascii="Times New Roman" w:eastAsia="仿宋" w:hAnsi="Times New Roman" w:hint="eastAsia"/>
          <w:kern w:val="0"/>
          <w:sz w:val="18"/>
          <w:szCs w:val="18"/>
        </w:rPr>
        <w:t>《项目管理制度》开展工作。</w:t>
      </w:r>
    </w:p>
    <w:p w14:paraId="52BF13B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6.</w:t>
      </w:r>
      <w:r w:rsidRPr="003B26BB">
        <w:rPr>
          <w:rFonts w:ascii="Times New Roman" w:eastAsia="仿宋" w:hAnsi="Times New Roman" w:hint="eastAsia"/>
          <w:kern w:val="0"/>
          <w:sz w:val="18"/>
          <w:szCs w:val="18"/>
        </w:rPr>
        <w:t>交付成果</w:t>
      </w:r>
    </w:p>
    <w:p w14:paraId="0764A2A9"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合同服务期内，乙方应向甲方提供符合合同要求的服务，并按时提交内容准确完整、条理清晰的交付成果。未提供符合要求的服务成果每项每次扣款人民币伍万元，如上述情形出现</w:t>
      </w:r>
      <w:r w:rsidRPr="003B26BB">
        <w:rPr>
          <w:rFonts w:ascii="Times New Roman" w:eastAsia="仿宋" w:hAnsi="Times New Roman" w:hint="eastAsia"/>
          <w:kern w:val="0"/>
          <w:sz w:val="18"/>
          <w:szCs w:val="18"/>
        </w:rPr>
        <w:t>8</w:t>
      </w:r>
      <w:r w:rsidRPr="003B26BB">
        <w:rPr>
          <w:rFonts w:ascii="Times New Roman" w:eastAsia="仿宋" w:hAnsi="Times New Roman" w:hint="eastAsia"/>
          <w:kern w:val="0"/>
          <w:sz w:val="18"/>
          <w:szCs w:val="18"/>
        </w:rPr>
        <w:t>次，甲方有权解除合同，</w:t>
      </w:r>
      <w:r w:rsidRPr="003B26BB">
        <w:rPr>
          <w:rFonts w:ascii="Times New Roman" w:eastAsia="仿宋" w:hAnsi="Times New Roman" w:hint="eastAsia"/>
          <w:kern w:val="0"/>
          <w:sz w:val="18"/>
          <w:szCs w:val="18"/>
        </w:rPr>
        <w:lastRenderedPageBreak/>
        <w:t>并要求乙方支付合同总价款</w:t>
      </w:r>
      <w:r w:rsidRPr="003B26BB">
        <w:rPr>
          <w:rFonts w:ascii="Times New Roman" w:eastAsia="仿宋" w:hAnsi="Times New Roman" w:hint="eastAsia"/>
          <w:kern w:val="0"/>
          <w:sz w:val="18"/>
          <w:szCs w:val="18"/>
        </w:rPr>
        <w:t>5%</w:t>
      </w:r>
      <w:r w:rsidRPr="003B26BB">
        <w:rPr>
          <w:rFonts w:ascii="Times New Roman" w:eastAsia="仿宋" w:hAnsi="Times New Roman" w:hint="eastAsia"/>
          <w:kern w:val="0"/>
          <w:sz w:val="18"/>
          <w:szCs w:val="18"/>
        </w:rPr>
        <w:t>的违约金；未按照规定期限提供符合要求的服务成果，每延期</w:t>
      </w:r>
      <w:r w:rsidRPr="003B26BB">
        <w:rPr>
          <w:rFonts w:ascii="Times New Roman" w:eastAsia="仿宋" w:hAnsi="Times New Roman" w:hint="eastAsia"/>
          <w:kern w:val="0"/>
          <w:sz w:val="18"/>
          <w:szCs w:val="18"/>
        </w:rPr>
        <w:t>1</w:t>
      </w:r>
      <w:r w:rsidRPr="003B26BB">
        <w:rPr>
          <w:rFonts w:ascii="Times New Roman" w:eastAsia="仿宋" w:hAnsi="Times New Roman" w:hint="eastAsia"/>
          <w:kern w:val="0"/>
          <w:sz w:val="18"/>
          <w:szCs w:val="18"/>
        </w:rPr>
        <w:t>个工作日，扣款人民币壹万元，逾期超过</w:t>
      </w:r>
      <w:r w:rsidRPr="003B26BB">
        <w:rPr>
          <w:rFonts w:ascii="Times New Roman" w:eastAsia="仿宋" w:hAnsi="Times New Roman" w:hint="eastAsia"/>
          <w:kern w:val="0"/>
          <w:sz w:val="18"/>
          <w:szCs w:val="18"/>
        </w:rPr>
        <w:t>30</w:t>
      </w:r>
      <w:r w:rsidRPr="003B26BB">
        <w:rPr>
          <w:rFonts w:ascii="Times New Roman" w:eastAsia="仿宋" w:hAnsi="Times New Roman" w:hint="eastAsia"/>
          <w:kern w:val="0"/>
          <w:sz w:val="18"/>
          <w:szCs w:val="18"/>
        </w:rPr>
        <w:t>个工作日仍未提交的，甲方有权解除合同，并要求乙方支付合同总价款</w:t>
      </w:r>
      <w:r w:rsidRPr="003B26BB">
        <w:rPr>
          <w:rFonts w:ascii="Times New Roman" w:eastAsia="仿宋" w:hAnsi="Times New Roman" w:hint="eastAsia"/>
          <w:kern w:val="0"/>
          <w:sz w:val="18"/>
          <w:szCs w:val="18"/>
        </w:rPr>
        <w:t>5%</w:t>
      </w:r>
      <w:r w:rsidRPr="003B26BB">
        <w:rPr>
          <w:rFonts w:ascii="Times New Roman" w:eastAsia="仿宋" w:hAnsi="Times New Roman" w:hint="eastAsia"/>
          <w:kern w:val="0"/>
          <w:sz w:val="18"/>
          <w:szCs w:val="18"/>
        </w:rPr>
        <w:t>的违约金。因甲方原因导致服务成果不符合要求、延期交付的乙方不承担任何责任。</w:t>
      </w:r>
      <w:r w:rsidRPr="003B26BB">
        <w:rPr>
          <w:rFonts w:ascii="Times New Roman" w:eastAsia="仿宋" w:hAnsi="Times New Roman" w:hint="eastAsia"/>
          <w:kern w:val="0"/>
          <w:sz w:val="18"/>
          <w:szCs w:val="18"/>
        </w:rPr>
        <w:t xml:space="preserve"> </w:t>
      </w:r>
    </w:p>
    <w:p w14:paraId="3AC0E9F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合同服务期内，乙方应向甲方或用户提交包含但不限于以下交付成果：</w:t>
      </w:r>
    </w:p>
    <w:p w14:paraId="15DB6D0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w:t>
      </w:r>
      <w:r w:rsidRPr="003B26BB">
        <w:rPr>
          <w:rFonts w:ascii="Times New Roman" w:eastAsia="仿宋" w:hAnsi="Times New Roman"/>
          <w:kern w:val="0"/>
          <w:sz w:val="18"/>
          <w:szCs w:val="18"/>
        </w:rPr>
        <w:tab/>
      </w:r>
      <w:r w:rsidRPr="003B26BB">
        <w:rPr>
          <w:rFonts w:ascii="Times New Roman" w:eastAsia="仿宋" w:hAnsi="Times New Roman" w:hint="eastAsia"/>
          <w:kern w:val="0"/>
          <w:sz w:val="18"/>
          <w:szCs w:val="18"/>
        </w:rPr>
        <w:t>《政务云管理制度和规范》</w:t>
      </w:r>
    </w:p>
    <w:p w14:paraId="1DF2CBBC"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w:t>
      </w:r>
      <w:r w:rsidRPr="003B26BB">
        <w:rPr>
          <w:rFonts w:ascii="Times New Roman" w:eastAsia="仿宋" w:hAnsi="Times New Roman"/>
          <w:kern w:val="0"/>
          <w:sz w:val="18"/>
          <w:szCs w:val="18"/>
        </w:rPr>
        <w:tab/>
      </w:r>
      <w:r w:rsidRPr="003B26BB">
        <w:rPr>
          <w:rFonts w:ascii="Times New Roman" w:eastAsia="仿宋" w:hAnsi="Times New Roman" w:hint="eastAsia"/>
          <w:kern w:val="0"/>
          <w:sz w:val="18"/>
          <w:szCs w:val="18"/>
        </w:rPr>
        <w:t>《政务云运维服务</w:t>
      </w:r>
      <w:r w:rsidRPr="003B26BB">
        <w:rPr>
          <w:rFonts w:ascii="Times New Roman" w:eastAsia="仿宋" w:hAnsi="Times New Roman"/>
          <w:kern w:val="0"/>
          <w:sz w:val="18"/>
          <w:szCs w:val="18"/>
        </w:rPr>
        <w:t>SLA</w:t>
      </w:r>
      <w:r w:rsidRPr="003B26BB">
        <w:rPr>
          <w:rFonts w:ascii="Times New Roman" w:eastAsia="仿宋" w:hAnsi="Times New Roman" w:hint="eastAsia"/>
          <w:kern w:val="0"/>
          <w:sz w:val="18"/>
          <w:szCs w:val="18"/>
        </w:rPr>
        <w:t>》</w:t>
      </w:r>
    </w:p>
    <w:p w14:paraId="067EC07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w:t>
      </w:r>
      <w:r w:rsidRPr="003B26BB">
        <w:rPr>
          <w:rFonts w:ascii="Times New Roman" w:eastAsia="仿宋" w:hAnsi="Times New Roman"/>
          <w:kern w:val="0"/>
          <w:sz w:val="18"/>
          <w:szCs w:val="18"/>
        </w:rPr>
        <w:tab/>
      </w:r>
      <w:r w:rsidRPr="003B26BB">
        <w:rPr>
          <w:rFonts w:ascii="Times New Roman" w:eastAsia="仿宋" w:hAnsi="Times New Roman" w:hint="eastAsia"/>
          <w:kern w:val="0"/>
          <w:sz w:val="18"/>
          <w:szCs w:val="18"/>
        </w:rPr>
        <w:t>《政务云巡检记录报告》</w:t>
      </w:r>
    </w:p>
    <w:p w14:paraId="47AB696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w:t>
      </w:r>
      <w:r w:rsidRPr="003B26BB">
        <w:rPr>
          <w:rFonts w:ascii="Times New Roman" w:eastAsia="仿宋" w:hAnsi="Times New Roman"/>
          <w:kern w:val="0"/>
          <w:sz w:val="18"/>
          <w:szCs w:val="18"/>
        </w:rPr>
        <w:tab/>
      </w:r>
      <w:r w:rsidRPr="003B26BB">
        <w:rPr>
          <w:rFonts w:ascii="Times New Roman" w:eastAsia="仿宋" w:hAnsi="Times New Roman" w:hint="eastAsia"/>
          <w:kern w:val="0"/>
          <w:sz w:val="18"/>
          <w:szCs w:val="18"/>
        </w:rPr>
        <w:t>《政务云运维服务月报》</w:t>
      </w:r>
    </w:p>
    <w:p w14:paraId="15F78723"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w:t>
      </w:r>
      <w:r w:rsidRPr="003B26BB">
        <w:rPr>
          <w:rFonts w:ascii="Times New Roman" w:eastAsia="仿宋" w:hAnsi="Times New Roman"/>
          <w:kern w:val="0"/>
          <w:sz w:val="18"/>
          <w:szCs w:val="18"/>
        </w:rPr>
        <w:tab/>
      </w:r>
      <w:r w:rsidRPr="003B26BB">
        <w:rPr>
          <w:rFonts w:ascii="Times New Roman" w:eastAsia="仿宋" w:hAnsi="Times New Roman" w:hint="eastAsia"/>
          <w:kern w:val="0"/>
          <w:sz w:val="18"/>
          <w:szCs w:val="18"/>
        </w:rPr>
        <w:t>《月度资源统计表》</w:t>
      </w:r>
    </w:p>
    <w:p w14:paraId="540800B6"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7.</w:t>
      </w:r>
      <w:r w:rsidRPr="003B26BB">
        <w:rPr>
          <w:rFonts w:ascii="Times New Roman" w:eastAsia="仿宋" w:hAnsi="Times New Roman" w:hint="eastAsia"/>
          <w:kern w:val="0"/>
          <w:sz w:val="18"/>
          <w:szCs w:val="18"/>
        </w:rPr>
        <w:t>合同金额及支付方式</w:t>
      </w:r>
    </w:p>
    <w:p w14:paraId="52102C6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本合同为含税固定服务单价合同，年度实际服务费用按实际使用的服务内容、数量，以及本次采购服务单价、服务时间据实结算。服务内容、计量单位及单价见附件</w:t>
      </w:r>
      <w:r w:rsidRPr="003B26BB">
        <w:rPr>
          <w:rFonts w:ascii="Times New Roman" w:eastAsia="仿宋" w:hAnsi="Times New Roman" w:hint="eastAsia"/>
          <w:kern w:val="0"/>
          <w:sz w:val="18"/>
          <w:szCs w:val="18"/>
        </w:rPr>
        <w:t>1</w:t>
      </w:r>
      <w:r w:rsidRPr="003B26BB">
        <w:rPr>
          <w:rFonts w:ascii="Times New Roman" w:eastAsia="仿宋" w:hAnsi="Times New Roman" w:hint="eastAsia"/>
          <w:kern w:val="0"/>
          <w:sz w:val="18"/>
          <w:szCs w:val="18"/>
        </w:rPr>
        <w:t>。</w:t>
      </w:r>
    </w:p>
    <w:p w14:paraId="5183F63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8.</w:t>
      </w:r>
      <w:r w:rsidRPr="003B26BB">
        <w:rPr>
          <w:rFonts w:ascii="Times New Roman" w:eastAsia="仿宋" w:hAnsi="Times New Roman" w:hint="eastAsia"/>
          <w:kern w:val="0"/>
          <w:sz w:val="18"/>
          <w:szCs w:val="18"/>
        </w:rPr>
        <w:t>权利与义务</w:t>
      </w:r>
    </w:p>
    <w:p w14:paraId="4E892F16"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8.1</w:t>
      </w:r>
      <w:r w:rsidRPr="003B26BB">
        <w:rPr>
          <w:rFonts w:ascii="Times New Roman" w:eastAsia="仿宋" w:hAnsi="Times New Roman" w:hint="eastAsia"/>
          <w:kern w:val="0"/>
          <w:sz w:val="18"/>
          <w:szCs w:val="18"/>
        </w:rPr>
        <w:t>甲乙双方承诺</w:t>
      </w:r>
    </w:p>
    <w:p w14:paraId="7FE0450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59C59FF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8.2</w:t>
      </w:r>
      <w:r w:rsidRPr="003B26BB">
        <w:rPr>
          <w:rFonts w:ascii="Times New Roman" w:eastAsia="仿宋" w:hAnsi="Times New Roman" w:hint="eastAsia"/>
          <w:kern w:val="0"/>
          <w:sz w:val="18"/>
          <w:szCs w:val="18"/>
        </w:rPr>
        <w:t>甲方的权利与义务</w:t>
      </w:r>
    </w:p>
    <w:p w14:paraId="0D96D95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6F1DB0A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8.3</w:t>
      </w:r>
      <w:r w:rsidRPr="003B26BB">
        <w:rPr>
          <w:rFonts w:ascii="Times New Roman" w:eastAsia="仿宋" w:hAnsi="Times New Roman" w:hint="eastAsia"/>
          <w:kern w:val="0"/>
          <w:sz w:val="18"/>
          <w:szCs w:val="18"/>
        </w:rPr>
        <w:t>乙方的权利和义务</w:t>
      </w:r>
    </w:p>
    <w:p w14:paraId="610FF2A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3BDBE839"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w:t>
      </w:r>
      <w:r w:rsidRPr="003B26BB">
        <w:rPr>
          <w:rFonts w:ascii="Times New Roman" w:eastAsia="仿宋" w:hAnsi="Times New Roman" w:hint="eastAsia"/>
          <w:kern w:val="0"/>
          <w:sz w:val="18"/>
          <w:szCs w:val="18"/>
        </w:rPr>
        <w:t>安全</w:t>
      </w:r>
    </w:p>
    <w:p w14:paraId="7E68B576"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9.1</w:t>
      </w:r>
      <w:r w:rsidRPr="003B26BB">
        <w:rPr>
          <w:rFonts w:ascii="Times New Roman" w:eastAsia="仿宋" w:hAnsi="Times New Roman" w:hint="eastAsia"/>
          <w:kern w:val="0"/>
          <w:sz w:val="18"/>
          <w:szCs w:val="18"/>
        </w:rPr>
        <w:t>安全能力要求……</w:t>
      </w:r>
    </w:p>
    <w:p w14:paraId="1206592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9.2</w:t>
      </w:r>
      <w:r w:rsidRPr="003B26BB">
        <w:rPr>
          <w:rFonts w:ascii="Times New Roman" w:eastAsia="仿宋" w:hAnsi="Times New Roman" w:hint="eastAsia"/>
          <w:kern w:val="0"/>
          <w:sz w:val="18"/>
          <w:szCs w:val="18"/>
        </w:rPr>
        <w:t>安全责任划分</w:t>
      </w:r>
    </w:p>
    <w:p w14:paraId="18969BDD"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64E6225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9.3</w:t>
      </w:r>
      <w:r w:rsidRPr="003B26BB">
        <w:rPr>
          <w:rFonts w:ascii="Times New Roman" w:eastAsia="仿宋" w:hAnsi="Times New Roman" w:hint="eastAsia"/>
          <w:kern w:val="0"/>
          <w:sz w:val="18"/>
          <w:szCs w:val="18"/>
        </w:rPr>
        <w:t>保密与所有权</w:t>
      </w:r>
    </w:p>
    <w:p w14:paraId="6BC007CB"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40F7ECA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9.4</w:t>
      </w:r>
      <w:r w:rsidRPr="003B26BB">
        <w:rPr>
          <w:rFonts w:ascii="Times New Roman" w:eastAsia="仿宋" w:hAnsi="Times New Roman" w:hint="eastAsia"/>
          <w:kern w:val="0"/>
          <w:sz w:val="18"/>
          <w:szCs w:val="18"/>
        </w:rPr>
        <w:t>安全监管</w:t>
      </w:r>
    </w:p>
    <w:p w14:paraId="023FCBAC"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64752DA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9.5</w:t>
      </w:r>
      <w:r w:rsidRPr="003B26BB">
        <w:rPr>
          <w:rFonts w:ascii="Times New Roman" w:eastAsia="仿宋" w:hAnsi="Times New Roman" w:hint="eastAsia"/>
          <w:kern w:val="0"/>
          <w:sz w:val="18"/>
          <w:szCs w:val="18"/>
        </w:rPr>
        <w:t>应急响应</w:t>
      </w:r>
    </w:p>
    <w:p w14:paraId="7E64FA9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02ED858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9.6</w:t>
      </w:r>
      <w:r w:rsidRPr="003B26BB">
        <w:rPr>
          <w:rFonts w:ascii="Times New Roman" w:eastAsia="仿宋" w:hAnsi="Times New Roman" w:hint="eastAsia"/>
          <w:kern w:val="0"/>
          <w:sz w:val="18"/>
          <w:szCs w:val="18"/>
        </w:rPr>
        <w:t>灾难恢复</w:t>
      </w:r>
    </w:p>
    <w:p w14:paraId="6D28B22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4D479D1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10.</w:t>
      </w:r>
      <w:r w:rsidRPr="003B26BB">
        <w:rPr>
          <w:rFonts w:ascii="Times New Roman" w:eastAsia="仿宋" w:hAnsi="Times New Roman" w:hint="eastAsia"/>
          <w:kern w:val="0"/>
          <w:sz w:val="18"/>
          <w:szCs w:val="18"/>
        </w:rPr>
        <w:t>知识产权</w:t>
      </w:r>
      <w:r w:rsidRPr="003B26BB">
        <w:rPr>
          <w:rFonts w:ascii="Times New Roman" w:eastAsia="仿宋" w:hAnsi="Times New Roman" w:hint="eastAsia"/>
          <w:kern w:val="0"/>
          <w:sz w:val="18"/>
          <w:szCs w:val="18"/>
        </w:rPr>
        <w:tab/>
      </w:r>
    </w:p>
    <w:p w14:paraId="4F6390F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39BC4FDB"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11.</w:t>
      </w:r>
      <w:r w:rsidRPr="003B26BB">
        <w:rPr>
          <w:rFonts w:ascii="Times New Roman" w:eastAsia="仿宋" w:hAnsi="Times New Roman" w:hint="eastAsia"/>
          <w:kern w:val="0"/>
          <w:sz w:val="18"/>
          <w:szCs w:val="18"/>
        </w:rPr>
        <w:t>违约责任</w:t>
      </w:r>
    </w:p>
    <w:p w14:paraId="08506A64"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11.1</w:t>
      </w:r>
      <w:r w:rsidRPr="003B26BB">
        <w:rPr>
          <w:rFonts w:ascii="Times New Roman" w:eastAsia="仿宋" w:hAnsi="Times New Roman" w:hint="eastAsia"/>
          <w:kern w:val="0"/>
          <w:sz w:val="18"/>
          <w:szCs w:val="18"/>
        </w:rPr>
        <w:t>甲方违约责任</w:t>
      </w:r>
    </w:p>
    <w:p w14:paraId="100E2C0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0ABC277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11.2</w:t>
      </w:r>
      <w:r w:rsidRPr="003B26BB">
        <w:rPr>
          <w:rFonts w:ascii="Times New Roman" w:eastAsia="仿宋" w:hAnsi="Times New Roman" w:hint="eastAsia"/>
          <w:kern w:val="0"/>
          <w:sz w:val="18"/>
          <w:szCs w:val="18"/>
        </w:rPr>
        <w:t>乙方违约责任</w:t>
      </w:r>
    </w:p>
    <w:p w14:paraId="6F42E408"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74330502"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11.3</w:t>
      </w:r>
      <w:r w:rsidRPr="003B26BB">
        <w:rPr>
          <w:rFonts w:ascii="Times New Roman" w:eastAsia="仿宋" w:hAnsi="Times New Roman" w:hint="eastAsia"/>
          <w:kern w:val="0"/>
          <w:sz w:val="18"/>
          <w:szCs w:val="18"/>
        </w:rPr>
        <w:t>违约接受</w:t>
      </w:r>
    </w:p>
    <w:p w14:paraId="6454128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085818D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11.4</w:t>
      </w:r>
      <w:r w:rsidRPr="003B26BB">
        <w:rPr>
          <w:rFonts w:ascii="Times New Roman" w:eastAsia="仿宋" w:hAnsi="Times New Roman" w:hint="eastAsia"/>
          <w:kern w:val="0"/>
          <w:sz w:val="18"/>
          <w:szCs w:val="18"/>
        </w:rPr>
        <w:t>违约补救</w:t>
      </w:r>
    </w:p>
    <w:p w14:paraId="36BEC33B"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4F548C5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12.</w:t>
      </w:r>
      <w:r w:rsidRPr="003B26BB">
        <w:rPr>
          <w:rFonts w:ascii="Times New Roman" w:eastAsia="仿宋" w:hAnsi="Times New Roman" w:hint="eastAsia"/>
          <w:kern w:val="0"/>
          <w:sz w:val="18"/>
          <w:szCs w:val="18"/>
        </w:rPr>
        <w:t>不可抗力</w:t>
      </w:r>
    </w:p>
    <w:p w14:paraId="7997F01D"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13.</w:t>
      </w:r>
      <w:r w:rsidRPr="003B26BB">
        <w:rPr>
          <w:rFonts w:ascii="Times New Roman" w:eastAsia="仿宋" w:hAnsi="Times New Roman" w:hint="eastAsia"/>
          <w:kern w:val="0"/>
          <w:sz w:val="18"/>
          <w:szCs w:val="18"/>
        </w:rPr>
        <w:t>通知与送达</w:t>
      </w:r>
    </w:p>
    <w:p w14:paraId="54E38FE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lastRenderedPageBreak/>
        <w:t>……</w:t>
      </w:r>
    </w:p>
    <w:p w14:paraId="39157FF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14.</w:t>
      </w:r>
      <w:r w:rsidRPr="003B26BB">
        <w:rPr>
          <w:rFonts w:ascii="Times New Roman" w:eastAsia="仿宋" w:hAnsi="Times New Roman" w:hint="eastAsia"/>
          <w:kern w:val="0"/>
          <w:sz w:val="18"/>
          <w:szCs w:val="18"/>
        </w:rPr>
        <w:t>法律与争议解决</w:t>
      </w:r>
    </w:p>
    <w:p w14:paraId="08DC07A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7C1E0CA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w:t>
      </w:r>
      <w:r w:rsidRPr="003B26BB">
        <w:rPr>
          <w:rFonts w:ascii="Times New Roman" w:eastAsia="仿宋" w:hAnsi="Times New Roman" w:hint="eastAsia"/>
          <w:kern w:val="0"/>
          <w:sz w:val="18"/>
          <w:szCs w:val="18"/>
        </w:rPr>
        <w:t>其它事项</w:t>
      </w:r>
    </w:p>
    <w:p w14:paraId="27D80FA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15.1</w:t>
      </w:r>
      <w:r w:rsidRPr="003B26BB">
        <w:rPr>
          <w:rFonts w:ascii="Times New Roman" w:eastAsia="仿宋" w:hAnsi="Times New Roman" w:hint="eastAsia"/>
          <w:kern w:val="0"/>
          <w:sz w:val="18"/>
          <w:szCs w:val="18"/>
        </w:rPr>
        <w:t>合同的效力</w:t>
      </w:r>
    </w:p>
    <w:p w14:paraId="26DC465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6B84446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15.2</w:t>
      </w:r>
      <w:r w:rsidRPr="003B26BB">
        <w:rPr>
          <w:rFonts w:ascii="Times New Roman" w:eastAsia="仿宋" w:hAnsi="Times New Roman" w:hint="eastAsia"/>
          <w:kern w:val="0"/>
          <w:sz w:val="18"/>
          <w:szCs w:val="18"/>
        </w:rPr>
        <w:t>合同的变更</w:t>
      </w:r>
    </w:p>
    <w:p w14:paraId="4C4250A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271E14E1"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15.3</w:t>
      </w:r>
      <w:r w:rsidRPr="003B26BB">
        <w:rPr>
          <w:rFonts w:ascii="Times New Roman" w:eastAsia="仿宋" w:hAnsi="Times New Roman" w:hint="eastAsia"/>
          <w:kern w:val="0"/>
          <w:sz w:val="18"/>
          <w:szCs w:val="18"/>
        </w:rPr>
        <w:t>合同及附件条款的优先顺序</w:t>
      </w:r>
    </w:p>
    <w:p w14:paraId="4813C44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395D5E5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15.4</w:t>
      </w:r>
      <w:r w:rsidRPr="003B26BB">
        <w:rPr>
          <w:rFonts w:ascii="Times New Roman" w:eastAsia="仿宋" w:hAnsi="Times New Roman" w:hint="eastAsia"/>
          <w:kern w:val="0"/>
          <w:sz w:val="18"/>
          <w:szCs w:val="18"/>
        </w:rPr>
        <w:t>合同终止</w:t>
      </w:r>
    </w:p>
    <w:p w14:paraId="4DF7F55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3C8BA8A7"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15.5</w:t>
      </w:r>
      <w:r w:rsidRPr="003B26BB">
        <w:rPr>
          <w:rFonts w:ascii="Times New Roman" w:eastAsia="仿宋" w:hAnsi="Times New Roman" w:hint="eastAsia"/>
          <w:kern w:val="0"/>
          <w:sz w:val="18"/>
          <w:szCs w:val="18"/>
        </w:rPr>
        <w:t>合同终止的后续处理</w:t>
      </w:r>
    </w:p>
    <w:p w14:paraId="54D1E249"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12E2FFA3"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15.6</w:t>
      </w:r>
      <w:r w:rsidRPr="003B26BB">
        <w:rPr>
          <w:rFonts w:ascii="Times New Roman" w:eastAsia="仿宋" w:hAnsi="Times New Roman" w:hint="eastAsia"/>
          <w:kern w:val="0"/>
          <w:sz w:val="18"/>
          <w:szCs w:val="18"/>
        </w:rPr>
        <w:t>其他</w:t>
      </w:r>
    </w:p>
    <w:p w14:paraId="2975C00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w:t>
      </w:r>
    </w:p>
    <w:p w14:paraId="2554555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hint="eastAsia"/>
          <w:kern w:val="0"/>
          <w:sz w:val="18"/>
          <w:szCs w:val="18"/>
        </w:rPr>
        <w:t>1</w:t>
      </w:r>
      <w:r w:rsidRPr="003B26BB">
        <w:rPr>
          <w:rFonts w:ascii="Times New Roman" w:eastAsia="仿宋" w:hAnsi="Times New Roman"/>
          <w:kern w:val="0"/>
          <w:sz w:val="18"/>
          <w:szCs w:val="18"/>
        </w:rPr>
        <w:t>6.</w:t>
      </w:r>
      <w:r w:rsidRPr="003B26BB">
        <w:rPr>
          <w:rFonts w:ascii="Times New Roman" w:eastAsia="仿宋" w:hAnsi="Times New Roman"/>
          <w:kern w:val="0"/>
          <w:sz w:val="18"/>
          <w:szCs w:val="18"/>
        </w:rPr>
        <w:t>合同生效及其他</w:t>
      </w:r>
    </w:p>
    <w:p w14:paraId="2F599B35"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1</w:t>
      </w:r>
      <w:r w:rsidRPr="003B26BB">
        <w:rPr>
          <w:rFonts w:ascii="Times New Roman" w:eastAsia="仿宋" w:hAnsi="Times New Roman" w:hint="eastAsia"/>
          <w:kern w:val="0"/>
          <w:sz w:val="18"/>
          <w:szCs w:val="18"/>
        </w:rPr>
        <w:t>.</w:t>
      </w:r>
      <w:r w:rsidRPr="003B26BB">
        <w:rPr>
          <w:rFonts w:ascii="Times New Roman" w:eastAsia="仿宋" w:hAnsi="Times New Roman"/>
          <w:kern w:val="0"/>
          <w:sz w:val="18"/>
          <w:szCs w:val="18"/>
        </w:rPr>
        <w:t>合同经双方法定代表人或授权委托代理人签字并加盖公章后生效。</w:t>
      </w:r>
    </w:p>
    <w:p w14:paraId="1BA3FC2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2</w:t>
      </w:r>
      <w:r w:rsidRPr="003B26BB">
        <w:rPr>
          <w:rFonts w:ascii="Times New Roman" w:eastAsia="仿宋" w:hAnsi="Times New Roman" w:hint="eastAsia"/>
          <w:kern w:val="0"/>
          <w:sz w:val="18"/>
          <w:szCs w:val="18"/>
        </w:rPr>
        <w:t>.</w:t>
      </w:r>
      <w:r w:rsidRPr="003B26BB">
        <w:rPr>
          <w:rFonts w:ascii="Times New Roman" w:eastAsia="仿宋" w:hAnsi="Times New Roman"/>
          <w:kern w:val="0"/>
          <w:sz w:val="18"/>
          <w:szCs w:val="18"/>
        </w:rPr>
        <w:t>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14:paraId="7D0C101E"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3</w:t>
      </w:r>
      <w:r w:rsidRPr="003B26BB">
        <w:rPr>
          <w:rFonts w:ascii="Times New Roman" w:eastAsia="仿宋" w:hAnsi="Times New Roman" w:hint="eastAsia"/>
          <w:kern w:val="0"/>
          <w:sz w:val="18"/>
          <w:szCs w:val="18"/>
        </w:rPr>
        <w:t>.</w:t>
      </w:r>
      <w:r w:rsidRPr="003B26BB">
        <w:rPr>
          <w:rFonts w:ascii="Times New Roman" w:eastAsia="仿宋" w:hAnsi="Times New Roman"/>
          <w:kern w:val="0"/>
          <w:sz w:val="18"/>
          <w:szCs w:val="18"/>
        </w:rPr>
        <w:t>本合同一式</w:t>
      </w:r>
      <w:r w:rsidRPr="003B26BB">
        <w:rPr>
          <w:rFonts w:ascii="Times New Roman" w:eastAsia="仿宋" w:hAnsi="Times New Roman"/>
          <w:kern w:val="0"/>
          <w:sz w:val="18"/>
          <w:szCs w:val="18"/>
        </w:rPr>
        <w:t>XX</w:t>
      </w:r>
      <w:r w:rsidRPr="003B26BB">
        <w:rPr>
          <w:rFonts w:ascii="Times New Roman" w:eastAsia="仿宋" w:hAnsi="Times New Roman"/>
          <w:kern w:val="0"/>
          <w:sz w:val="18"/>
          <w:szCs w:val="18"/>
        </w:rPr>
        <w:t>份，自双方签章之日起生效。甲方持有</w:t>
      </w:r>
      <w:r w:rsidRPr="003B26BB">
        <w:rPr>
          <w:rFonts w:ascii="Times New Roman" w:eastAsia="仿宋" w:hAnsi="Times New Roman"/>
          <w:kern w:val="0"/>
          <w:sz w:val="18"/>
          <w:szCs w:val="18"/>
        </w:rPr>
        <w:t>XX</w:t>
      </w:r>
      <w:r w:rsidRPr="003B26BB">
        <w:rPr>
          <w:rFonts w:ascii="Times New Roman" w:eastAsia="仿宋" w:hAnsi="Times New Roman"/>
          <w:kern w:val="0"/>
          <w:sz w:val="18"/>
          <w:szCs w:val="18"/>
        </w:rPr>
        <w:t>份，乙方持有</w:t>
      </w:r>
      <w:r w:rsidRPr="003B26BB">
        <w:rPr>
          <w:rFonts w:ascii="Times New Roman" w:eastAsia="仿宋" w:hAnsi="Times New Roman"/>
          <w:kern w:val="0"/>
          <w:sz w:val="18"/>
          <w:szCs w:val="18"/>
        </w:rPr>
        <w:t>XX</w:t>
      </w:r>
      <w:r w:rsidRPr="003B26BB">
        <w:rPr>
          <w:rFonts w:ascii="Times New Roman" w:eastAsia="仿宋" w:hAnsi="Times New Roman"/>
          <w:kern w:val="0"/>
          <w:sz w:val="18"/>
          <w:szCs w:val="18"/>
        </w:rPr>
        <w:t>份，同级财政部门备案</w:t>
      </w:r>
      <w:r w:rsidRPr="003B26BB">
        <w:rPr>
          <w:rFonts w:ascii="Times New Roman" w:eastAsia="仿宋" w:hAnsi="Times New Roman"/>
          <w:kern w:val="0"/>
          <w:sz w:val="18"/>
          <w:szCs w:val="18"/>
        </w:rPr>
        <w:t>XX</w:t>
      </w:r>
      <w:r w:rsidRPr="003B26BB">
        <w:rPr>
          <w:rFonts w:ascii="Times New Roman" w:eastAsia="仿宋" w:hAnsi="Times New Roman"/>
          <w:kern w:val="0"/>
          <w:sz w:val="18"/>
          <w:szCs w:val="18"/>
        </w:rPr>
        <w:t>份，具有同等法律效力。</w:t>
      </w:r>
    </w:p>
    <w:p w14:paraId="52D34D74" w14:textId="77777777" w:rsidR="004550A4" w:rsidRPr="003B26BB" w:rsidRDefault="004550A4" w:rsidP="004550A4">
      <w:pPr>
        <w:ind w:firstLineChars="200" w:firstLine="360"/>
        <w:rPr>
          <w:rFonts w:ascii="Times New Roman" w:eastAsia="仿宋" w:hAnsi="Times New Roman"/>
          <w:kern w:val="0"/>
          <w:sz w:val="18"/>
          <w:szCs w:val="18"/>
        </w:rPr>
      </w:pPr>
    </w:p>
    <w:p w14:paraId="0F4F2D0A" w14:textId="77777777" w:rsidR="004550A4" w:rsidRPr="003B26BB" w:rsidRDefault="004550A4" w:rsidP="004550A4">
      <w:pPr>
        <w:ind w:firstLineChars="200" w:firstLine="360"/>
        <w:rPr>
          <w:rFonts w:ascii="Times New Roman" w:eastAsia="仿宋" w:hAnsi="Times New Roman"/>
          <w:kern w:val="0"/>
          <w:sz w:val="18"/>
          <w:szCs w:val="18"/>
        </w:rPr>
      </w:pPr>
    </w:p>
    <w:p w14:paraId="6B7FA090"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甲方：</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（盖章）</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乙方：</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（盖章）</w:t>
      </w:r>
    </w:p>
    <w:p w14:paraId="1A3F9C8A"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法定代表人（授权代表）：</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法定代表人（授权代表）：</w:t>
      </w:r>
    </w:p>
    <w:p w14:paraId="15652716"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地</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址：</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地</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址：</w:t>
      </w:r>
    </w:p>
    <w:p w14:paraId="64993F5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开户银行：</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开户银行：</w:t>
      </w:r>
    </w:p>
    <w:p w14:paraId="66210B2F" w14:textId="77777777" w:rsidR="004550A4" w:rsidRPr="003B26BB" w:rsidRDefault="004550A4" w:rsidP="004550A4">
      <w:pPr>
        <w:ind w:firstLineChars="200" w:firstLine="360"/>
        <w:rPr>
          <w:rFonts w:ascii="Times New Roman" w:eastAsia="仿宋" w:hAnsi="Times New Roman"/>
          <w:kern w:val="0"/>
          <w:sz w:val="18"/>
          <w:szCs w:val="18"/>
        </w:rPr>
      </w:pPr>
      <w:r w:rsidRPr="003B26BB">
        <w:rPr>
          <w:rFonts w:ascii="Times New Roman" w:eastAsia="仿宋" w:hAnsi="Times New Roman"/>
          <w:kern w:val="0"/>
          <w:sz w:val="18"/>
          <w:szCs w:val="18"/>
        </w:rPr>
        <w:t>账号：</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账号：</w:t>
      </w:r>
    </w:p>
    <w:p w14:paraId="32DEF120" w14:textId="1CB6E497" w:rsidR="00CB0D2E" w:rsidRPr="003B26BB" w:rsidRDefault="004550A4" w:rsidP="004550A4">
      <w:pPr>
        <w:pStyle w:val="a3"/>
        <w:ind w:firstLineChars="177" w:firstLine="319"/>
        <w:rPr>
          <w:sz w:val="24"/>
          <w:szCs w:val="32"/>
        </w:rPr>
      </w:pPr>
      <w:r w:rsidRPr="003B26BB">
        <w:rPr>
          <w:rFonts w:ascii="Times New Roman" w:eastAsia="仿宋" w:hAnsi="Times New Roman"/>
          <w:kern w:val="0"/>
          <w:sz w:val="18"/>
          <w:szCs w:val="18"/>
        </w:rPr>
        <w:t>签订日期：</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年</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月</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日</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签订日期：</w:t>
      </w:r>
      <w:r w:rsidRPr="003B26BB">
        <w:rPr>
          <w:rFonts w:ascii="Times New Roman" w:eastAsia="仿宋" w:hAnsi="Times New Roman" w:hint="eastAsia"/>
          <w:kern w:val="0"/>
          <w:sz w:val="18"/>
          <w:szCs w:val="18"/>
        </w:rPr>
        <w:t xml:space="preserve"> </w:t>
      </w:r>
      <w:r w:rsidRPr="003B26BB">
        <w:rPr>
          <w:rFonts w:ascii="Times New Roman" w:eastAsia="仿宋" w:hAnsi="Times New Roman"/>
          <w:kern w:val="0"/>
          <w:sz w:val="18"/>
          <w:szCs w:val="18"/>
        </w:rPr>
        <w:t>年</w:t>
      </w:r>
      <w:r w:rsidRPr="003B26BB">
        <w:rPr>
          <w:rFonts w:ascii="Times New Roman" w:eastAsia="仿宋" w:hAnsi="Times New Roman" w:hint="eastAsia"/>
          <w:kern w:val="0"/>
          <w:sz w:val="18"/>
          <w:szCs w:val="18"/>
        </w:rPr>
        <w:t xml:space="preserve"> </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月</w:t>
      </w:r>
      <w:r w:rsidRPr="003B26BB">
        <w:rPr>
          <w:rFonts w:ascii="Times New Roman" w:eastAsia="仿宋" w:hAnsi="Times New Roman" w:hint="eastAsia"/>
          <w:kern w:val="0"/>
          <w:sz w:val="18"/>
          <w:szCs w:val="18"/>
        </w:rPr>
        <w:t xml:space="preserve"> </w:t>
      </w:r>
      <w:r w:rsidRPr="003B26BB">
        <w:rPr>
          <w:rFonts w:ascii="Times New Roman" w:eastAsia="仿宋" w:hAnsi="Times New Roman"/>
          <w:kern w:val="0"/>
          <w:sz w:val="18"/>
          <w:szCs w:val="18"/>
        </w:rPr>
        <w:t xml:space="preserve"> </w:t>
      </w:r>
      <w:r w:rsidRPr="003B26BB">
        <w:rPr>
          <w:rFonts w:ascii="Times New Roman" w:eastAsia="仿宋" w:hAnsi="Times New Roman"/>
          <w:kern w:val="0"/>
          <w:sz w:val="18"/>
          <w:szCs w:val="18"/>
        </w:rPr>
        <w:t>日</w:t>
      </w:r>
    </w:p>
    <w:p w14:paraId="2DD51F49" w14:textId="77777777" w:rsidR="00CB0D2E" w:rsidRPr="003B26BB" w:rsidRDefault="00CB0D2E" w:rsidP="00CB0D2E"/>
    <w:p w14:paraId="0870A508" w14:textId="77777777" w:rsidR="00A11BA9" w:rsidRPr="003B26BB" w:rsidRDefault="00A11BA9">
      <w:pPr>
        <w:pStyle w:val="a3"/>
      </w:pPr>
    </w:p>
    <w:p w14:paraId="4E5387B3" w14:textId="77777777" w:rsidR="004550A4" w:rsidRPr="003B26BB" w:rsidRDefault="004550A4">
      <w:pPr>
        <w:pStyle w:val="a3"/>
      </w:pPr>
    </w:p>
    <w:p w14:paraId="7589AF19" w14:textId="77777777" w:rsidR="004550A4" w:rsidRPr="003B26BB" w:rsidRDefault="004550A4">
      <w:pPr>
        <w:pStyle w:val="a3"/>
      </w:pPr>
    </w:p>
    <w:p w14:paraId="3E0F4074" w14:textId="77777777" w:rsidR="004550A4" w:rsidRPr="003B26BB" w:rsidRDefault="004550A4">
      <w:pPr>
        <w:pStyle w:val="a3"/>
      </w:pPr>
    </w:p>
    <w:p w14:paraId="6A286B0B" w14:textId="77777777" w:rsidR="004550A4" w:rsidRPr="003B26BB" w:rsidRDefault="004550A4">
      <w:pPr>
        <w:pStyle w:val="a3"/>
      </w:pPr>
    </w:p>
    <w:p w14:paraId="2B9F7B16" w14:textId="77777777" w:rsidR="004550A4" w:rsidRPr="003B26BB" w:rsidRDefault="004550A4">
      <w:pPr>
        <w:pStyle w:val="a3"/>
      </w:pPr>
    </w:p>
    <w:p w14:paraId="2041B8A9" w14:textId="77777777" w:rsidR="004550A4" w:rsidRPr="003B26BB" w:rsidRDefault="004550A4">
      <w:pPr>
        <w:pStyle w:val="a3"/>
      </w:pPr>
    </w:p>
    <w:p w14:paraId="1455F1AE" w14:textId="77777777" w:rsidR="004550A4" w:rsidRPr="003B26BB" w:rsidRDefault="004550A4">
      <w:pPr>
        <w:pStyle w:val="a3"/>
      </w:pPr>
    </w:p>
    <w:p w14:paraId="40256239" w14:textId="77777777" w:rsidR="004550A4" w:rsidRPr="003B26BB" w:rsidRDefault="004550A4">
      <w:pPr>
        <w:pStyle w:val="a3"/>
      </w:pPr>
    </w:p>
    <w:bookmarkEnd w:id="436"/>
    <w:bookmarkEnd w:id="437"/>
    <w:bookmarkEnd w:id="438"/>
    <w:p w14:paraId="7FF8358F" w14:textId="60363E76" w:rsidR="00A11BA9" w:rsidRPr="003B26BB" w:rsidRDefault="00074521">
      <w:pPr>
        <w:rPr>
          <w:rFonts w:ascii="黑体" w:eastAsia="黑体" w:hAnsi="黑体"/>
          <w:sz w:val="32"/>
          <w:szCs w:val="32"/>
        </w:rPr>
      </w:pPr>
      <w:r w:rsidRPr="003B26BB">
        <w:rPr>
          <w:rFonts w:ascii="黑体" w:eastAsia="黑体" w:hAnsi="黑体" w:hint="eastAsia"/>
          <w:sz w:val="32"/>
          <w:szCs w:val="32"/>
        </w:rPr>
        <w:lastRenderedPageBreak/>
        <w:t>附件</w:t>
      </w:r>
    </w:p>
    <w:p w14:paraId="702B9ED1" w14:textId="77777777" w:rsidR="00A11BA9" w:rsidRPr="003B26BB" w:rsidRDefault="00074521">
      <w:r w:rsidRPr="003B26BB">
        <w:rPr>
          <w:noProof/>
        </w:rPr>
        <w:drawing>
          <wp:inline distT="0" distB="0" distL="0" distR="0" wp14:anchorId="79661BCF" wp14:editId="5D45C42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78991B" w14:textId="77777777" w:rsidR="00A11BA9" w:rsidRPr="003B26BB" w:rsidRDefault="00A11BA9"/>
    <w:p w14:paraId="31969147" w14:textId="77777777" w:rsidR="00A11BA9" w:rsidRPr="003B26BB" w:rsidRDefault="00074521">
      <w:r w:rsidRPr="003B26BB">
        <w:rPr>
          <w:noProof/>
        </w:rPr>
        <w:lastRenderedPageBreak/>
        <w:drawing>
          <wp:inline distT="0" distB="0" distL="0" distR="0" wp14:anchorId="5882814D" wp14:editId="21A75A37">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8501CEB" w14:textId="77777777" w:rsidR="00A11BA9" w:rsidRPr="003B26BB" w:rsidRDefault="00A11BA9"/>
    <w:p w14:paraId="34725231" w14:textId="77777777" w:rsidR="00A11BA9" w:rsidRPr="003B26BB" w:rsidRDefault="00074521">
      <w:r w:rsidRPr="003B26BB">
        <w:rPr>
          <w:noProof/>
        </w:rPr>
        <w:lastRenderedPageBreak/>
        <w:drawing>
          <wp:inline distT="0" distB="0" distL="0" distR="0" wp14:anchorId="2C3CB165" wp14:editId="2F6E391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0C7EE28" w14:textId="77777777" w:rsidR="00A11BA9" w:rsidRPr="003B26BB" w:rsidRDefault="00A11BA9"/>
    <w:p w14:paraId="31082B88" w14:textId="77777777" w:rsidR="00A11BA9" w:rsidRPr="003B26BB" w:rsidRDefault="00074521">
      <w:r w:rsidRPr="003B26BB">
        <w:rPr>
          <w:noProof/>
        </w:rPr>
        <w:lastRenderedPageBreak/>
        <w:drawing>
          <wp:inline distT="0" distB="0" distL="0" distR="0" wp14:anchorId="32923467" wp14:editId="2DF11A9A">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17AC053" w14:textId="77777777" w:rsidR="00A11BA9" w:rsidRPr="003B26BB" w:rsidRDefault="00A11BA9"/>
    <w:p w14:paraId="7D30E14D" w14:textId="77777777" w:rsidR="00A11BA9" w:rsidRPr="003B26BB" w:rsidRDefault="00074521">
      <w:r w:rsidRPr="003B26BB">
        <w:rPr>
          <w:noProof/>
        </w:rPr>
        <w:lastRenderedPageBreak/>
        <w:drawing>
          <wp:inline distT="0" distB="0" distL="0" distR="0" wp14:anchorId="15964EDA" wp14:editId="425BD0EB">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404D2B" w14:textId="77777777" w:rsidR="00A11BA9" w:rsidRPr="003B26BB" w:rsidRDefault="00A11BA9"/>
    <w:p w14:paraId="58DD50BF" w14:textId="77777777" w:rsidR="00A11BA9" w:rsidRPr="003B26BB" w:rsidRDefault="00074521">
      <w:r w:rsidRPr="003B26BB">
        <w:rPr>
          <w:noProof/>
        </w:rPr>
        <w:lastRenderedPageBreak/>
        <w:drawing>
          <wp:inline distT="0" distB="0" distL="0" distR="0" wp14:anchorId="576AAB66" wp14:editId="323E54B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D6F9F54" w14:textId="77777777" w:rsidR="00A11BA9" w:rsidRPr="003B26BB" w:rsidRDefault="00A11BA9"/>
    <w:p w14:paraId="7E404196" w14:textId="77777777" w:rsidR="00A11BA9" w:rsidRPr="003B26BB" w:rsidRDefault="00074521">
      <w:r w:rsidRPr="003B26BB">
        <w:rPr>
          <w:noProof/>
        </w:rPr>
        <w:lastRenderedPageBreak/>
        <w:drawing>
          <wp:inline distT="0" distB="0" distL="0" distR="0" wp14:anchorId="1C443F68" wp14:editId="01412D3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221232A" w14:textId="77777777" w:rsidR="00A11BA9" w:rsidRPr="003B26BB" w:rsidRDefault="00A11BA9"/>
    <w:p w14:paraId="4C4EA58C" w14:textId="77777777" w:rsidR="00A11BA9" w:rsidRPr="003B26BB" w:rsidRDefault="00074521">
      <w:r w:rsidRPr="003B26BB">
        <w:rPr>
          <w:noProof/>
        </w:rPr>
        <w:lastRenderedPageBreak/>
        <w:drawing>
          <wp:inline distT="0" distB="0" distL="0" distR="0" wp14:anchorId="3C710FF8" wp14:editId="587E674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031DAE9" w14:textId="77777777" w:rsidR="00A11BA9" w:rsidRPr="003B26BB" w:rsidRDefault="00A11BA9"/>
    <w:p w14:paraId="13A7C81B" w14:textId="77777777" w:rsidR="00A11BA9" w:rsidRPr="003B26BB" w:rsidRDefault="00074521">
      <w:r w:rsidRPr="003B26BB">
        <w:rPr>
          <w:noProof/>
        </w:rPr>
        <w:lastRenderedPageBreak/>
        <w:drawing>
          <wp:inline distT="0" distB="0" distL="0" distR="0" wp14:anchorId="044CC6FE" wp14:editId="107ABA9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6B474C6" w14:textId="77777777" w:rsidR="00A11BA9" w:rsidRPr="003B26BB" w:rsidRDefault="00A11BA9"/>
    <w:p w14:paraId="73F0A447" w14:textId="77777777" w:rsidR="00A11BA9" w:rsidRPr="003B26BB" w:rsidRDefault="00074521">
      <w:r w:rsidRPr="003B26BB">
        <w:rPr>
          <w:noProof/>
        </w:rPr>
        <w:lastRenderedPageBreak/>
        <w:drawing>
          <wp:inline distT="0" distB="0" distL="0" distR="0" wp14:anchorId="4F551529" wp14:editId="0E19ABB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1DB2DBA" w14:textId="77777777" w:rsidR="00A11BA9" w:rsidRPr="003B26BB" w:rsidRDefault="00A11BA9"/>
    <w:p w14:paraId="0076352E" w14:textId="77777777" w:rsidR="00A11BA9" w:rsidRPr="003B26BB" w:rsidRDefault="00074521">
      <w:r w:rsidRPr="003B26BB">
        <w:rPr>
          <w:noProof/>
        </w:rPr>
        <w:lastRenderedPageBreak/>
        <w:drawing>
          <wp:inline distT="0" distB="0" distL="0" distR="0" wp14:anchorId="09DDAC48" wp14:editId="1826F1F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1E2DBE2" w14:textId="77777777" w:rsidR="00A11BA9" w:rsidRPr="003B26BB" w:rsidRDefault="00A11BA9"/>
    <w:p w14:paraId="071A5375" w14:textId="77777777" w:rsidR="00A11BA9" w:rsidRPr="003B26BB" w:rsidRDefault="00074521">
      <w:r w:rsidRPr="003B26BB">
        <w:rPr>
          <w:noProof/>
        </w:rPr>
        <w:lastRenderedPageBreak/>
        <w:drawing>
          <wp:inline distT="0" distB="0" distL="0" distR="0" wp14:anchorId="291E5AB7" wp14:editId="0C8AF63A">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8007318" w14:textId="77777777" w:rsidR="00A11BA9" w:rsidRPr="003B26BB" w:rsidRDefault="00A11BA9"/>
    <w:p w14:paraId="644C0D0C" w14:textId="77777777" w:rsidR="00A11BA9" w:rsidRPr="003B26BB" w:rsidRDefault="00074521">
      <w:r w:rsidRPr="003B26BB">
        <w:rPr>
          <w:noProof/>
        </w:rPr>
        <w:lastRenderedPageBreak/>
        <w:drawing>
          <wp:inline distT="0" distB="0" distL="0" distR="0" wp14:anchorId="4A14B715" wp14:editId="17C07A52">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9D8171" w14:textId="77777777" w:rsidR="00A11BA9" w:rsidRPr="003B26BB" w:rsidRDefault="00A11BA9"/>
    <w:p w14:paraId="397B9E19" w14:textId="77777777" w:rsidR="00A11BA9" w:rsidRPr="003B26BB" w:rsidRDefault="00074521">
      <w:r w:rsidRPr="003B26BB">
        <w:rPr>
          <w:noProof/>
        </w:rPr>
        <w:lastRenderedPageBreak/>
        <w:drawing>
          <wp:inline distT="0" distB="0" distL="0" distR="0" wp14:anchorId="4E215F86" wp14:editId="715A794F">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66CFAF3" w14:textId="77777777" w:rsidR="00A11BA9" w:rsidRPr="003B26BB" w:rsidRDefault="00A11BA9"/>
    <w:p w14:paraId="2DE41C43" w14:textId="77777777" w:rsidR="00A11BA9" w:rsidRPr="003B26BB" w:rsidRDefault="00A11BA9"/>
    <w:p w14:paraId="231D03F8" w14:textId="77777777" w:rsidR="00A11BA9" w:rsidRPr="003B26BB" w:rsidRDefault="00A11BA9"/>
    <w:p w14:paraId="2B2DFB77" w14:textId="77777777" w:rsidR="00A11BA9" w:rsidRPr="003B26BB" w:rsidRDefault="00074521">
      <w:r w:rsidRPr="003B26BB">
        <w:rPr>
          <w:noProof/>
        </w:rPr>
        <w:lastRenderedPageBreak/>
        <w:drawing>
          <wp:inline distT="0" distB="0" distL="0" distR="0" wp14:anchorId="36ECBF8A" wp14:editId="337CE41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E14CAD1" w14:textId="77777777" w:rsidR="00A11BA9" w:rsidRPr="003B26BB" w:rsidRDefault="00A11BA9"/>
    <w:p w14:paraId="1EB56B73" w14:textId="77777777" w:rsidR="00A11BA9" w:rsidRPr="003B26BB" w:rsidRDefault="00A11BA9"/>
    <w:p w14:paraId="30E7E51C" w14:textId="77777777" w:rsidR="00A11BA9" w:rsidRPr="003B26BB" w:rsidRDefault="00A11BA9"/>
    <w:p w14:paraId="4B4D1DD7" w14:textId="77777777" w:rsidR="00A11BA9" w:rsidRPr="003B26BB" w:rsidRDefault="00A11BA9"/>
    <w:p w14:paraId="687EA38F" w14:textId="77777777" w:rsidR="00A11BA9" w:rsidRPr="003B26BB" w:rsidRDefault="00A11BA9"/>
    <w:p w14:paraId="5D5598B6" w14:textId="77777777" w:rsidR="00A11BA9" w:rsidRPr="003B26BB" w:rsidRDefault="00A11BA9"/>
    <w:p w14:paraId="37D0704F" w14:textId="77777777" w:rsidR="00A11BA9" w:rsidRPr="003B26BB" w:rsidRDefault="00074521">
      <w:r w:rsidRPr="003B26BB">
        <w:rPr>
          <w:noProof/>
        </w:rPr>
        <w:lastRenderedPageBreak/>
        <w:drawing>
          <wp:inline distT="0" distB="0" distL="0" distR="0" wp14:anchorId="5946B007" wp14:editId="07DBD171">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527159A5" w14:textId="77777777" w:rsidR="00A11BA9" w:rsidRPr="003B26BB" w:rsidRDefault="00074521">
      <w:r w:rsidRPr="003B26BB">
        <w:rPr>
          <w:noProof/>
        </w:rPr>
        <w:lastRenderedPageBreak/>
        <w:drawing>
          <wp:inline distT="0" distB="0" distL="0" distR="0" wp14:anchorId="16FE87D0" wp14:editId="3DACED09">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6188EBB3" w14:textId="77777777" w:rsidR="00A11BA9" w:rsidRPr="003B26BB" w:rsidRDefault="00074521">
      <w:r w:rsidRPr="003B26BB">
        <w:rPr>
          <w:noProof/>
        </w:rPr>
        <w:lastRenderedPageBreak/>
        <w:drawing>
          <wp:inline distT="0" distB="0" distL="0" distR="0" wp14:anchorId="2E0E4E22" wp14:editId="75D83C5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CC72D48" w14:textId="77777777" w:rsidR="00A11BA9" w:rsidRPr="003B26BB" w:rsidRDefault="00074521">
      <w:r w:rsidRPr="003B26BB">
        <w:rPr>
          <w:noProof/>
        </w:rPr>
        <w:lastRenderedPageBreak/>
        <w:drawing>
          <wp:inline distT="0" distB="0" distL="0" distR="0" wp14:anchorId="039025E9" wp14:editId="4C0B0D9F">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60211BA4" w14:textId="77777777" w:rsidR="00A11BA9" w:rsidRPr="003B26BB" w:rsidRDefault="00A11BA9"/>
    <w:p w14:paraId="712E3F69" w14:textId="77777777" w:rsidR="00A11BA9" w:rsidRPr="003B26BB" w:rsidRDefault="00A11BA9"/>
    <w:p w14:paraId="1643A15F" w14:textId="77777777" w:rsidR="00A11BA9" w:rsidRPr="003B26BB" w:rsidRDefault="00A11BA9"/>
    <w:p w14:paraId="3B9287AA" w14:textId="77777777" w:rsidR="00A11BA9" w:rsidRPr="003B26BB" w:rsidRDefault="00A11BA9"/>
    <w:p w14:paraId="7F6B498A" w14:textId="77777777" w:rsidR="00A11BA9" w:rsidRPr="003B26BB" w:rsidRDefault="00A11BA9"/>
    <w:p w14:paraId="51F12998" w14:textId="77777777" w:rsidR="00A11BA9" w:rsidRPr="003B26BB" w:rsidRDefault="00A11BA9"/>
    <w:p w14:paraId="2BD58CCE" w14:textId="77777777" w:rsidR="00A11BA9" w:rsidRPr="003B26BB" w:rsidRDefault="00A11BA9"/>
    <w:p w14:paraId="3A87737B" w14:textId="77777777" w:rsidR="00A11BA9" w:rsidRPr="003B26BB" w:rsidRDefault="00A11BA9"/>
    <w:sectPr w:rsidR="00A11BA9" w:rsidRPr="003B26BB">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06BFC" w14:textId="77777777" w:rsidR="000A5838" w:rsidRDefault="000A5838">
      <w:r>
        <w:separator/>
      </w:r>
    </w:p>
  </w:endnote>
  <w:endnote w:type="continuationSeparator" w:id="0">
    <w:p w14:paraId="1ABFA769" w14:textId="77777777" w:rsidR="000A5838" w:rsidRDefault="000A5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Times New Roman"/>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Meiryo">
    <w:panose1 w:val="020B0604030504040204"/>
    <w:charset w:val="80"/>
    <w:family w:val="swiss"/>
    <w:pitch w:val="variable"/>
    <w:sig w:usb0="E10102FF" w:usb1="EAC7FFFF" w:usb2="00010012" w:usb3="00000000" w:csb0="0002009F" w:csb1="00000000"/>
  </w:font>
  <w:font w:name="PingFang SC">
    <w:altName w:val="微软雅黑"/>
    <w:charset w:val="86"/>
    <w:family w:val="swiss"/>
    <w:pitch w:val="default"/>
    <w:sig w:usb0="00000000" w:usb1="00000000" w:usb2="00000017"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053614"/>
    </w:sdtPr>
    <w:sdtEndPr/>
    <w:sdtContent>
      <w:p w14:paraId="3EC784C9" w14:textId="190A6AEA" w:rsidR="00ED2FF7" w:rsidRDefault="00ED2FF7">
        <w:pPr>
          <w:pStyle w:val="af0"/>
          <w:jc w:val="center"/>
        </w:pPr>
        <w:r>
          <w:fldChar w:fldCharType="begin"/>
        </w:r>
        <w:r>
          <w:instrText>PAGE   \* MERGEFORMAT</w:instrText>
        </w:r>
        <w:r>
          <w:fldChar w:fldCharType="separate"/>
        </w:r>
        <w:r w:rsidR="00F327B0" w:rsidRPr="00F327B0">
          <w:rPr>
            <w:noProof/>
            <w:lang w:val="zh-CN"/>
          </w:rPr>
          <w:t>151</w:t>
        </w:r>
        <w:r>
          <w:fldChar w:fldCharType="end"/>
        </w:r>
      </w:p>
    </w:sdtContent>
  </w:sdt>
  <w:p w14:paraId="073DE8AB" w14:textId="77777777" w:rsidR="00ED2FF7" w:rsidRDefault="00ED2FF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5ABE8" w14:textId="77777777" w:rsidR="000A5838" w:rsidRDefault="000A5838">
      <w:r>
        <w:separator/>
      </w:r>
    </w:p>
  </w:footnote>
  <w:footnote w:type="continuationSeparator" w:id="0">
    <w:p w14:paraId="36F8F152" w14:textId="77777777" w:rsidR="000A5838" w:rsidRDefault="000A58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271"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3686"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34"/>
    <w:multiLevelType w:val="multilevel"/>
    <w:tmpl w:val="00000034"/>
    <w:lvl w:ilvl="0">
      <w:start w:val="1"/>
      <w:numFmt w:val="chineseCountingThousand"/>
      <w:lvlText w:val="%1、"/>
      <w:lvlJc w:val="left"/>
      <w:pPr>
        <w:ind w:left="2121"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2">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3">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4">
    <w:nsid w:val="06AF180E"/>
    <w:multiLevelType w:val="multilevel"/>
    <w:tmpl w:val="06AF180E"/>
    <w:lvl w:ilvl="0">
      <w:start w:val="1"/>
      <w:numFmt w:val="japaneseCounting"/>
      <w:lvlText w:val="（%1）"/>
      <w:lvlJc w:val="left"/>
      <w:pPr>
        <w:ind w:left="3123"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5">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6">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7">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8">
    <w:nsid w:val="1E6424EA"/>
    <w:multiLevelType w:val="multilevel"/>
    <w:tmpl w:val="1E6424EA"/>
    <w:lvl w:ilvl="0">
      <w:start w:val="1"/>
      <w:numFmt w:val="bullet"/>
      <w:pStyle w:val="a"/>
      <w:lvlText w:val=""/>
      <w:lvlJc w:val="left"/>
      <w:pPr>
        <w:ind w:left="615"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nsid w:val="2C5917C3"/>
    <w:multiLevelType w:val="multilevel"/>
    <w:tmpl w:val="2C5917C3"/>
    <w:lvl w:ilvl="0">
      <w:start w:val="1"/>
      <w:numFmt w:val="none"/>
      <w:pStyle w:val="a0"/>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2">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3">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5">
    <w:nsid w:val="499B0817"/>
    <w:multiLevelType w:val="multilevel"/>
    <w:tmpl w:val="499B0817"/>
    <w:lvl w:ilvl="0">
      <w:start w:val="1"/>
      <w:numFmt w:val="decimal"/>
      <w:pStyle w:val="a1"/>
      <w:lvlText w:val="表%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4C1635C4"/>
    <w:multiLevelType w:val="multilevel"/>
    <w:tmpl w:val="4C1635C4"/>
    <w:lvl w:ilvl="0">
      <w:start w:val="1"/>
      <w:numFmt w:val="chineseCountingThousand"/>
      <w:lvlText w:val="%1、"/>
      <w:lvlJc w:val="left"/>
      <w:pPr>
        <w:ind w:left="1270" w:hanging="420"/>
      </w:pPr>
    </w:lvl>
    <w:lvl w:ilvl="1">
      <w:start w:val="1"/>
      <w:numFmt w:val="lowerLetter"/>
      <w:lvlText w:val="%2)"/>
      <w:lvlJc w:val="left"/>
      <w:pPr>
        <w:tabs>
          <w:tab w:val="left" w:pos="704"/>
        </w:tabs>
        <w:ind w:left="704" w:hanging="420"/>
      </w:pPr>
    </w:lvl>
    <w:lvl w:ilvl="2">
      <w:start w:val="1"/>
      <w:numFmt w:val="lowerRoman"/>
      <w:lvlText w:val="%3."/>
      <w:lvlJc w:val="right"/>
      <w:pPr>
        <w:tabs>
          <w:tab w:val="left" w:pos="1124"/>
        </w:tabs>
        <w:ind w:left="1124" w:hanging="420"/>
      </w:pPr>
    </w:lvl>
    <w:lvl w:ilvl="3">
      <w:start w:val="1"/>
      <w:numFmt w:val="decimal"/>
      <w:lvlText w:val="%4."/>
      <w:lvlJc w:val="left"/>
      <w:pPr>
        <w:tabs>
          <w:tab w:val="left" w:pos="1544"/>
        </w:tabs>
        <w:ind w:left="1544" w:hanging="420"/>
      </w:pPr>
    </w:lvl>
    <w:lvl w:ilvl="4">
      <w:start w:val="1"/>
      <w:numFmt w:val="lowerLetter"/>
      <w:lvlText w:val="%5)"/>
      <w:lvlJc w:val="left"/>
      <w:pPr>
        <w:tabs>
          <w:tab w:val="left" w:pos="1964"/>
        </w:tabs>
        <w:ind w:left="1964" w:hanging="420"/>
      </w:pPr>
    </w:lvl>
    <w:lvl w:ilvl="5">
      <w:start w:val="1"/>
      <w:numFmt w:val="lowerRoman"/>
      <w:lvlText w:val="%6."/>
      <w:lvlJc w:val="right"/>
      <w:pPr>
        <w:tabs>
          <w:tab w:val="left" w:pos="2384"/>
        </w:tabs>
        <w:ind w:left="2384" w:hanging="420"/>
      </w:pPr>
    </w:lvl>
    <w:lvl w:ilvl="6">
      <w:start w:val="1"/>
      <w:numFmt w:val="decimal"/>
      <w:lvlText w:val="%7."/>
      <w:lvlJc w:val="left"/>
      <w:pPr>
        <w:tabs>
          <w:tab w:val="left" w:pos="2804"/>
        </w:tabs>
        <w:ind w:left="2804" w:hanging="420"/>
      </w:pPr>
    </w:lvl>
    <w:lvl w:ilvl="7">
      <w:start w:val="1"/>
      <w:numFmt w:val="lowerLetter"/>
      <w:lvlText w:val="%8)"/>
      <w:lvlJc w:val="left"/>
      <w:pPr>
        <w:tabs>
          <w:tab w:val="left" w:pos="3224"/>
        </w:tabs>
        <w:ind w:left="3224" w:hanging="420"/>
      </w:pPr>
    </w:lvl>
    <w:lvl w:ilvl="8">
      <w:start w:val="1"/>
      <w:numFmt w:val="lowerRoman"/>
      <w:lvlText w:val="%9."/>
      <w:lvlJc w:val="right"/>
      <w:pPr>
        <w:tabs>
          <w:tab w:val="left" w:pos="3644"/>
        </w:tabs>
        <w:ind w:left="3644" w:hanging="420"/>
      </w:pPr>
    </w:lvl>
  </w:abstractNum>
  <w:abstractNum w:abstractNumId="27">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8">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51057697"/>
    <w:multiLevelType w:val="hybridMultilevel"/>
    <w:tmpl w:val="72E89EFC"/>
    <w:lvl w:ilvl="0" w:tplc="ADCC1746">
      <w:start w:val="1"/>
      <w:numFmt w:val="decimal"/>
      <w:lvlText w:val="%1."/>
      <w:lvlJc w:val="left"/>
      <w:pPr>
        <w:ind w:left="982" w:hanging="420"/>
      </w:pPr>
      <w:rPr>
        <w:color w:val="00B0F0"/>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1">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nsid w:val="53F9370B"/>
    <w:multiLevelType w:val="multilevel"/>
    <w:tmpl w:val="53F9370B"/>
    <w:lvl w:ilvl="0">
      <w:start w:val="1"/>
      <w:numFmt w:val="chineseCountingThousand"/>
      <w:lvlText w:val="%1、"/>
      <w:lvlJc w:val="left"/>
      <w:pPr>
        <w:ind w:left="883" w:hanging="420"/>
      </w:pPr>
    </w:lvl>
    <w:lvl w:ilvl="1">
      <w:start w:val="1"/>
      <w:numFmt w:val="lowerLetter"/>
      <w:lvlText w:val="%2)"/>
      <w:lvlJc w:val="left"/>
      <w:pPr>
        <w:ind w:left="1303" w:hanging="420"/>
      </w:pPr>
    </w:lvl>
    <w:lvl w:ilvl="2">
      <w:start w:val="1"/>
      <w:numFmt w:val="chineseCountingThousand"/>
      <w:lvlText w:val="%3、"/>
      <w:lvlJc w:val="left"/>
      <w:pPr>
        <w:ind w:left="1723" w:hanging="420"/>
      </w:pPr>
    </w:lvl>
    <w:lvl w:ilvl="3">
      <w:start w:val="1"/>
      <w:numFmt w:val="decimal"/>
      <w:lvlText w:val="%4."/>
      <w:lvlJc w:val="left"/>
      <w:pPr>
        <w:ind w:left="2143" w:hanging="420"/>
      </w:pPr>
    </w:lvl>
    <w:lvl w:ilvl="4">
      <w:start w:val="1"/>
      <w:numFmt w:val="lowerLetter"/>
      <w:lvlText w:val="%5)"/>
      <w:lvlJc w:val="left"/>
      <w:pPr>
        <w:ind w:left="2563" w:hanging="420"/>
      </w:pPr>
    </w:lvl>
    <w:lvl w:ilvl="5">
      <w:start w:val="1"/>
      <w:numFmt w:val="lowerRoman"/>
      <w:lvlText w:val="%6."/>
      <w:lvlJc w:val="right"/>
      <w:pPr>
        <w:ind w:left="2983" w:hanging="420"/>
      </w:pPr>
    </w:lvl>
    <w:lvl w:ilvl="6">
      <w:start w:val="1"/>
      <w:numFmt w:val="decimal"/>
      <w:lvlText w:val="%7."/>
      <w:lvlJc w:val="left"/>
      <w:pPr>
        <w:ind w:left="3403" w:hanging="420"/>
      </w:pPr>
    </w:lvl>
    <w:lvl w:ilvl="7">
      <w:start w:val="1"/>
      <w:numFmt w:val="lowerLetter"/>
      <w:lvlText w:val="%8)"/>
      <w:lvlJc w:val="left"/>
      <w:pPr>
        <w:ind w:left="3823" w:hanging="420"/>
      </w:pPr>
    </w:lvl>
    <w:lvl w:ilvl="8">
      <w:start w:val="1"/>
      <w:numFmt w:val="lowerRoman"/>
      <w:lvlText w:val="%9."/>
      <w:lvlJc w:val="right"/>
      <w:pPr>
        <w:ind w:left="4243" w:hanging="420"/>
      </w:pPr>
    </w:lvl>
  </w:abstractNum>
  <w:abstractNum w:abstractNumId="33">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7">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8">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9">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1">
    <w:nsid w:val="7A097FC1"/>
    <w:multiLevelType w:val="multilevel"/>
    <w:tmpl w:val="7A097FC1"/>
    <w:lvl w:ilvl="0">
      <w:start w:val="1"/>
      <w:numFmt w:val="chineseCountingThousand"/>
      <w:suff w:val="nothing"/>
      <w:lvlText w:val="%1、"/>
      <w:lvlJc w:val="left"/>
      <w:pPr>
        <w:ind w:left="1129" w:hanging="420"/>
      </w:pPr>
      <w:rPr>
        <w:rFonts w:hint="eastAsia"/>
        <w:b/>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chineseCountingThousand"/>
      <w:lvlText w:val="%4、"/>
      <w:lvlJc w:val="left"/>
      <w:pPr>
        <w:ind w:left="420" w:hanging="420"/>
      </w:pPr>
      <w:rPr>
        <w:lang w:val="en-US"/>
      </w:r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42">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42"/>
  </w:num>
  <w:num w:numId="40">
    <w:abstractNumId w:val="11"/>
  </w:num>
  <w:num w:numId="41">
    <w:abstractNumId w:val="41"/>
  </w:num>
  <w:num w:numId="42">
    <w:abstractNumId w:val="32"/>
  </w:num>
  <w:num w:numId="43">
    <w:abstractNumId w:val="18"/>
  </w:num>
  <w:num w:numId="44">
    <w:abstractNumId w:val="30"/>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61EF"/>
    <w:rsid w:val="00012882"/>
    <w:rsid w:val="00016549"/>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1C5E"/>
    <w:rsid w:val="00072234"/>
    <w:rsid w:val="00074521"/>
    <w:rsid w:val="000777D1"/>
    <w:rsid w:val="0008655E"/>
    <w:rsid w:val="00086E37"/>
    <w:rsid w:val="00092153"/>
    <w:rsid w:val="00092D67"/>
    <w:rsid w:val="000A0B0A"/>
    <w:rsid w:val="000A4B6A"/>
    <w:rsid w:val="000A5233"/>
    <w:rsid w:val="000A5838"/>
    <w:rsid w:val="000B2356"/>
    <w:rsid w:val="000B33FA"/>
    <w:rsid w:val="000B3D82"/>
    <w:rsid w:val="000B41E6"/>
    <w:rsid w:val="000B43E4"/>
    <w:rsid w:val="000B6A1D"/>
    <w:rsid w:val="000C121B"/>
    <w:rsid w:val="000C688A"/>
    <w:rsid w:val="000C6C5E"/>
    <w:rsid w:val="000C7BCC"/>
    <w:rsid w:val="000D268F"/>
    <w:rsid w:val="000D722D"/>
    <w:rsid w:val="000D75ED"/>
    <w:rsid w:val="000E0284"/>
    <w:rsid w:val="000E3112"/>
    <w:rsid w:val="000F5178"/>
    <w:rsid w:val="000F554C"/>
    <w:rsid w:val="000F59D2"/>
    <w:rsid w:val="000F6F23"/>
    <w:rsid w:val="00100866"/>
    <w:rsid w:val="00101BE9"/>
    <w:rsid w:val="0010265F"/>
    <w:rsid w:val="00103846"/>
    <w:rsid w:val="001108D6"/>
    <w:rsid w:val="00110A0B"/>
    <w:rsid w:val="00112301"/>
    <w:rsid w:val="00122F99"/>
    <w:rsid w:val="00127B68"/>
    <w:rsid w:val="0013319F"/>
    <w:rsid w:val="001346A7"/>
    <w:rsid w:val="00140768"/>
    <w:rsid w:val="00152860"/>
    <w:rsid w:val="001565CC"/>
    <w:rsid w:val="00161402"/>
    <w:rsid w:val="00162DAC"/>
    <w:rsid w:val="0016758C"/>
    <w:rsid w:val="00167755"/>
    <w:rsid w:val="00167B1D"/>
    <w:rsid w:val="0017400D"/>
    <w:rsid w:val="00175BA2"/>
    <w:rsid w:val="00183360"/>
    <w:rsid w:val="00187861"/>
    <w:rsid w:val="0019367D"/>
    <w:rsid w:val="001968B4"/>
    <w:rsid w:val="001A18E5"/>
    <w:rsid w:val="001A5ECC"/>
    <w:rsid w:val="001A74A4"/>
    <w:rsid w:val="001B1D79"/>
    <w:rsid w:val="001B7C8D"/>
    <w:rsid w:val="001C02C9"/>
    <w:rsid w:val="001C5E7E"/>
    <w:rsid w:val="001D2889"/>
    <w:rsid w:val="001D467A"/>
    <w:rsid w:val="001D54DB"/>
    <w:rsid w:val="001D56CD"/>
    <w:rsid w:val="001E4B66"/>
    <w:rsid w:val="001E7017"/>
    <w:rsid w:val="001F0037"/>
    <w:rsid w:val="001F0E31"/>
    <w:rsid w:val="001F4627"/>
    <w:rsid w:val="001F6251"/>
    <w:rsid w:val="001F73B0"/>
    <w:rsid w:val="00201633"/>
    <w:rsid w:val="00202454"/>
    <w:rsid w:val="0020287B"/>
    <w:rsid w:val="00203649"/>
    <w:rsid w:val="0020671B"/>
    <w:rsid w:val="002067B1"/>
    <w:rsid w:val="002145A6"/>
    <w:rsid w:val="0021701C"/>
    <w:rsid w:val="00220DA3"/>
    <w:rsid w:val="0022692C"/>
    <w:rsid w:val="002512CF"/>
    <w:rsid w:val="00254631"/>
    <w:rsid w:val="00255928"/>
    <w:rsid w:val="002576A8"/>
    <w:rsid w:val="00257AD1"/>
    <w:rsid w:val="00262433"/>
    <w:rsid w:val="0026307F"/>
    <w:rsid w:val="00265BDE"/>
    <w:rsid w:val="002674A0"/>
    <w:rsid w:val="00277F16"/>
    <w:rsid w:val="00280E6A"/>
    <w:rsid w:val="00295F97"/>
    <w:rsid w:val="0029697C"/>
    <w:rsid w:val="002A261C"/>
    <w:rsid w:val="002A3A1C"/>
    <w:rsid w:val="002B1434"/>
    <w:rsid w:val="002B2023"/>
    <w:rsid w:val="002B3EE6"/>
    <w:rsid w:val="002C764F"/>
    <w:rsid w:val="002D11D5"/>
    <w:rsid w:val="002D7A21"/>
    <w:rsid w:val="002E123D"/>
    <w:rsid w:val="002E12F4"/>
    <w:rsid w:val="002E236A"/>
    <w:rsid w:val="002E4801"/>
    <w:rsid w:val="002E77F0"/>
    <w:rsid w:val="002F4342"/>
    <w:rsid w:val="002F446A"/>
    <w:rsid w:val="002F683D"/>
    <w:rsid w:val="002F6A8B"/>
    <w:rsid w:val="002F6F67"/>
    <w:rsid w:val="00300273"/>
    <w:rsid w:val="0030035A"/>
    <w:rsid w:val="00300CA1"/>
    <w:rsid w:val="003011C0"/>
    <w:rsid w:val="003025FE"/>
    <w:rsid w:val="00305097"/>
    <w:rsid w:val="003053DA"/>
    <w:rsid w:val="0031394D"/>
    <w:rsid w:val="0031411F"/>
    <w:rsid w:val="00316913"/>
    <w:rsid w:val="0032282D"/>
    <w:rsid w:val="00323C1A"/>
    <w:rsid w:val="00331B87"/>
    <w:rsid w:val="00340235"/>
    <w:rsid w:val="003420BA"/>
    <w:rsid w:val="00342B69"/>
    <w:rsid w:val="00346403"/>
    <w:rsid w:val="00346943"/>
    <w:rsid w:val="003514B8"/>
    <w:rsid w:val="0035152D"/>
    <w:rsid w:val="0035201E"/>
    <w:rsid w:val="00354EA2"/>
    <w:rsid w:val="003623D7"/>
    <w:rsid w:val="00363E87"/>
    <w:rsid w:val="003646B9"/>
    <w:rsid w:val="00365CC2"/>
    <w:rsid w:val="00367D77"/>
    <w:rsid w:val="00370D4D"/>
    <w:rsid w:val="003710A5"/>
    <w:rsid w:val="00371B12"/>
    <w:rsid w:val="00372ECF"/>
    <w:rsid w:val="00374619"/>
    <w:rsid w:val="003766D1"/>
    <w:rsid w:val="00383D6E"/>
    <w:rsid w:val="00385E5F"/>
    <w:rsid w:val="00392E65"/>
    <w:rsid w:val="003944EB"/>
    <w:rsid w:val="003A03E8"/>
    <w:rsid w:val="003A09B9"/>
    <w:rsid w:val="003A4409"/>
    <w:rsid w:val="003A7FD2"/>
    <w:rsid w:val="003B02DE"/>
    <w:rsid w:val="003B1162"/>
    <w:rsid w:val="003B256D"/>
    <w:rsid w:val="003B26BB"/>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22E2"/>
    <w:rsid w:val="003F3C42"/>
    <w:rsid w:val="003F50CC"/>
    <w:rsid w:val="003F598B"/>
    <w:rsid w:val="003F6487"/>
    <w:rsid w:val="004013FD"/>
    <w:rsid w:val="004022F4"/>
    <w:rsid w:val="00402344"/>
    <w:rsid w:val="00404442"/>
    <w:rsid w:val="004051C9"/>
    <w:rsid w:val="00411516"/>
    <w:rsid w:val="0041221B"/>
    <w:rsid w:val="004134AD"/>
    <w:rsid w:val="004134AF"/>
    <w:rsid w:val="00415129"/>
    <w:rsid w:val="004238EB"/>
    <w:rsid w:val="004245A8"/>
    <w:rsid w:val="004273F2"/>
    <w:rsid w:val="00430BFF"/>
    <w:rsid w:val="004311E9"/>
    <w:rsid w:val="00431A3C"/>
    <w:rsid w:val="004357C7"/>
    <w:rsid w:val="0043700B"/>
    <w:rsid w:val="00437836"/>
    <w:rsid w:val="00437E6C"/>
    <w:rsid w:val="0044346E"/>
    <w:rsid w:val="00445184"/>
    <w:rsid w:val="00445E0E"/>
    <w:rsid w:val="00446126"/>
    <w:rsid w:val="0044761D"/>
    <w:rsid w:val="00447C57"/>
    <w:rsid w:val="004517C9"/>
    <w:rsid w:val="00452997"/>
    <w:rsid w:val="00452ACF"/>
    <w:rsid w:val="004550A4"/>
    <w:rsid w:val="00460489"/>
    <w:rsid w:val="00460E01"/>
    <w:rsid w:val="0046105B"/>
    <w:rsid w:val="00467476"/>
    <w:rsid w:val="0047177D"/>
    <w:rsid w:val="00484CF8"/>
    <w:rsid w:val="00486594"/>
    <w:rsid w:val="00487A84"/>
    <w:rsid w:val="00495010"/>
    <w:rsid w:val="00496797"/>
    <w:rsid w:val="00497555"/>
    <w:rsid w:val="004A440D"/>
    <w:rsid w:val="004A4458"/>
    <w:rsid w:val="004A5EC3"/>
    <w:rsid w:val="004B06E4"/>
    <w:rsid w:val="004B1CA7"/>
    <w:rsid w:val="004B337C"/>
    <w:rsid w:val="004D1568"/>
    <w:rsid w:val="004D1D33"/>
    <w:rsid w:val="004D48DE"/>
    <w:rsid w:val="004D599A"/>
    <w:rsid w:val="004D6231"/>
    <w:rsid w:val="004E1E1E"/>
    <w:rsid w:val="004E6200"/>
    <w:rsid w:val="004E7635"/>
    <w:rsid w:val="004F0CF6"/>
    <w:rsid w:val="004F1F81"/>
    <w:rsid w:val="004F3133"/>
    <w:rsid w:val="004F4893"/>
    <w:rsid w:val="0050332B"/>
    <w:rsid w:val="00503936"/>
    <w:rsid w:val="00504133"/>
    <w:rsid w:val="00510FC6"/>
    <w:rsid w:val="0051542F"/>
    <w:rsid w:val="0052113C"/>
    <w:rsid w:val="00523994"/>
    <w:rsid w:val="00531A79"/>
    <w:rsid w:val="00531B44"/>
    <w:rsid w:val="005430FD"/>
    <w:rsid w:val="00543B90"/>
    <w:rsid w:val="005446FD"/>
    <w:rsid w:val="00545DE3"/>
    <w:rsid w:val="005538C1"/>
    <w:rsid w:val="00556F88"/>
    <w:rsid w:val="005570C1"/>
    <w:rsid w:val="00557656"/>
    <w:rsid w:val="0056027F"/>
    <w:rsid w:val="005617EF"/>
    <w:rsid w:val="00564730"/>
    <w:rsid w:val="00564FA0"/>
    <w:rsid w:val="00567D64"/>
    <w:rsid w:val="0057517B"/>
    <w:rsid w:val="00576EE9"/>
    <w:rsid w:val="0057742C"/>
    <w:rsid w:val="005776CC"/>
    <w:rsid w:val="005808D3"/>
    <w:rsid w:val="00582B28"/>
    <w:rsid w:val="005830E8"/>
    <w:rsid w:val="0059336C"/>
    <w:rsid w:val="00596F8D"/>
    <w:rsid w:val="005975EC"/>
    <w:rsid w:val="005A0484"/>
    <w:rsid w:val="005A5831"/>
    <w:rsid w:val="005B3D92"/>
    <w:rsid w:val="005B41FA"/>
    <w:rsid w:val="005B6346"/>
    <w:rsid w:val="005B7209"/>
    <w:rsid w:val="005C2589"/>
    <w:rsid w:val="005C3C4F"/>
    <w:rsid w:val="005D055B"/>
    <w:rsid w:val="005D6B69"/>
    <w:rsid w:val="005D7B75"/>
    <w:rsid w:val="005E1230"/>
    <w:rsid w:val="005E123D"/>
    <w:rsid w:val="005E269C"/>
    <w:rsid w:val="005E35EF"/>
    <w:rsid w:val="005E3722"/>
    <w:rsid w:val="005E43E2"/>
    <w:rsid w:val="005E5653"/>
    <w:rsid w:val="005E599B"/>
    <w:rsid w:val="005F676E"/>
    <w:rsid w:val="005F7685"/>
    <w:rsid w:val="00600377"/>
    <w:rsid w:val="00607F95"/>
    <w:rsid w:val="00611A72"/>
    <w:rsid w:val="00614AFD"/>
    <w:rsid w:val="00624151"/>
    <w:rsid w:val="0063097C"/>
    <w:rsid w:val="0063107A"/>
    <w:rsid w:val="00633F88"/>
    <w:rsid w:val="00634B5C"/>
    <w:rsid w:val="006377E0"/>
    <w:rsid w:val="006435DE"/>
    <w:rsid w:val="00645B37"/>
    <w:rsid w:val="00673C2B"/>
    <w:rsid w:val="006766EC"/>
    <w:rsid w:val="0067729F"/>
    <w:rsid w:val="0068036F"/>
    <w:rsid w:val="006910FD"/>
    <w:rsid w:val="006970C0"/>
    <w:rsid w:val="006A5E19"/>
    <w:rsid w:val="006A70CF"/>
    <w:rsid w:val="006B4FC1"/>
    <w:rsid w:val="006B54C4"/>
    <w:rsid w:val="006B6747"/>
    <w:rsid w:val="006B687C"/>
    <w:rsid w:val="006B7421"/>
    <w:rsid w:val="006C10D5"/>
    <w:rsid w:val="006C1FB4"/>
    <w:rsid w:val="006C3900"/>
    <w:rsid w:val="006C4CE8"/>
    <w:rsid w:val="006C7335"/>
    <w:rsid w:val="006D3124"/>
    <w:rsid w:val="006D4AEC"/>
    <w:rsid w:val="006D595F"/>
    <w:rsid w:val="006E48F9"/>
    <w:rsid w:val="006E50A2"/>
    <w:rsid w:val="006E6231"/>
    <w:rsid w:val="006F320A"/>
    <w:rsid w:val="006F4B1C"/>
    <w:rsid w:val="00702E40"/>
    <w:rsid w:val="007106A3"/>
    <w:rsid w:val="00710722"/>
    <w:rsid w:val="00713541"/>
    <w:rsid w:val="00715A71"/>
    <w:rsid w:val="00720519"/>
    <w:rsid w:val="007213CE"/>
    <w:rsid w:val="00730561"/>
    <w:rsid w:val="00730B24"/>
    <w:rsid w:val="00733724"/>
    <w:rsid w:val="0073414A"/>
    <w:rsid w:val="007345B7"/>
    <w:rsid w:val="0073713B"/>
    <w:rsid w:val="007407F8"/>
    <w:rsid w:val="00743020"/>
    <w:rsid w:val="00743B0A"/>
    <w:rsid w:val="00744EFD"/>
    <w:rsid w:val="00744F10"/>
    <w:rsid w:val="00750983"/>
    <w:rsid w:val="00756241"/>
    <w:rsid w:val="00760162"/>
    <w:rsid w:val="00760560"/>
    <w:rsid w:val="00761A8D"/>
    <w:rsid w:val="007644F4"/>
    <w:rsid w:val="0076602A"/>
    <w:rsid w:val="00767BD1"/>
    <w:rsid w:val="007754EF"/>
    <w:rsid w:val="00780DA1"/>
    <w:rsid w:val="00780DA4"/>
    <w:rsid w:val="007814B2"/>
    <w:rsid w:val="00783D0C"/>
    <w:rsid w:val="00784088"/>
    <w:rsid w:val="00786A79"/>
    <w:rsid w:val="00792287"/>
    <w:rsid w:val="00792571"/>
    <w:rsid w:val="007970C5"/>
    <w:rsid w:val="007A2117"/>
    <w:rsid w:val="007B1592"/>
    <w:rsid w:val="007B1DF0"/>
    <w:rsid w:val="007B3969"/>
    <w:rsid w:val="007B3BB8"/>
    <w:rsid w:val="007B4E18"/>
    <w:rsid w:val="007B6E21"/>
    <w:rsid w:val="007C1D34"/>
    <w:rsid w:val="007C41A7"/>
    <w:rsid w:val="007D1114"/>
    <w:rsid w:val="007D5E6F"/>
    <w:rsid w:val="007D69A9"/>
    <w:rsid w:val="007E017C"/>
    <w:rsid w:val="007E14ED"/>
    <w:rsid w:val="007E39BB"/>
    <w:rsid w:val="007E3C07"/>
    <w:rsid w:val="007F3094"/>
    <w:rsid w:val="007F6422"/>
    <w:rsid w:val="00800943"/>
    <w:rsid w:val="00801179"/>
    <w:rsid w:val="00801195"/>
    <w:rsid w:val="00804D91"/>
    <w:rsid w:val="00812794"/>
    <w:rsid w:val="0081441A"/>
    <w:rsid w:val="00820519"/>
    <w:rsid w:val="0082347A"/>
    <w:rsid w:val="00823DE8"/>
    <w:rsid w:val="00824784"/>
    <w:rsid w:val="00825CAB"/>
    <w:rsid w:val="008266D3"/>
    <w:rsid w:val="00833D36"/>
    <w:rsid w:val="00834A7F"/>
    <w:rsid w:val="0083586D"/>
    <w:rsid w:val="008361D5"/>
    <w:rsid w:val="00843B93"/>
    <w:rsid w:val="00846650"/>
    <w:rsid w:val="00847895"/>
    <w:rsid w:val="00853FEC"/>
    <w:rsid w:val="0085668D"/>
    <w:rsid w:val="008567F1"/>
    <w:rsid w:val="00861D7A"/>
    <w:rsid w:val="008654B9"/>
    <w:rsid w:val="00865F44"/>
    <w:rsid w:val="008716D3"/>
    <w:rsid w:val="00872312"/>
    <w:rsid w:val="00872B11"/>
    <w:rsid w:val="008735F2"/>
    <w:rsid w:val="008835ED"/>
    <w:rsid w:val="008900B3"/>
    <w:rsid w:val="00890F59"/>
    <w:rsid w:val="0089574F"/>
    <w:rsid w:val="00896A3B"/>
    <w:rsid w:val="008A015F"/>
    <w:rsid w:val="008A1E44"/>
    <w:rsid w:val="008A2104"/>
    <w:rsid w:val="008A78E9"/>
    <w:rsid w:val="008B25E2"/>
    <w:rsid w:val="008B2E66"/>
    <w:rsid w:val="008B3FCC"/>
    <w:rsid w:val="008C669C"/>
    <w:rsid w:val="008C7C54"/>
    <w:rsid w:val="008D3380"/>
    <w:rsid w:val="008D4D2E"/>
    <w:rsid w:val="008D64BC"/>
    <w:rsid w:val="008E2ED7"/>
    <w:rsid w:val="008E41B0"/>
    <w:rsid w:val="008E4F93"/>
    <w:rsid w:val="008E687B"/>
    <w:rsid w:val="008F40CC"/>
    <w:rsid w:val="008F4D64"/>
    <w:rsid w:val="008F77CB"/>
    <w:rsid w:val="009013EA"/>
    <w:rsid w:val="00904079"/>
    <w:rsid w:val="009205E7"/>
    <w:rsid w:val="00921965"/>
    <w:rsid w:val="00922252"/>
    <w:rsid w:val="00923918"/>
    <w:rsid w:val="00924481"/>
    <w:rsid w:val="00927D47"/>
    <w:rsid w:val="00932889"/>
    <w:rsid w:val="009358AF"/>
    <w:rsid w:val="00936E04"/>
    <w:rsid w:val="00941FD8"/>
    <w:rsid w:val="0094658B"/>
    <w:rsid w:val="00961E7C"/>
    <w:rsid w:val="00962A42"/>
    <w:rsid w:val="00963ADD"/>
    <w:rsid w:val="00964532"/>
    <w:rsid w:val="0096458D"/>
    <w:rsid w:val="0096528F"/>
    <w:rsid w:val="009656B5"/>
    <w:rsid w:val="00965A4C"/>
    <w:rsid w:val="00967937"/>
    <w:rsid w:val="00967C85"/>
    <w:rsid w:val="00970A58"/>
    <w:rsid w:val="00970E2F"/>
    <w:rsid w:val="009710C8"/>
    <w:rsid w:val="0097213B"/>
    <w:rsid w:val="009774B3"/>
    <w:rsid w:val="009A15A6"/>
    <w:rsid w:val="009A185E"/>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1A86"/>
    <w:rsid w:val="00A26D4A"/>
    <w:rsid w:val="00A2762F"/>
    <w:rsid w:val="00A3002C"/>
    <w:rsid w:val="00A35B76"/>
    <w:rsid w:val="00A35F40"/>
    <w:rsid w:val="00A36339"/>
    <w:rsid w:val="00A43C7A"/>
    <w:rsid w:val="00A44684"/>
    <w:rsid w:val="00A446EB"/>
    <w:rsid w:val="00A44DCD"/>
    <w:rsid w:val="00A44FB9"/>
    <w:rsid w:val="00A47DD6"/>
    <w:rsid w:val="00A51F47"/>
    <w:rsid w:val="00A52E3A"/>
    <w:rsid w:val="00A532C0"/>
    <w:rsid w:val="00A606EE"/>
    <w:rsid w:val="00A608B6"/>
    <w:rsid w:val="00A62B86"/>
    <w:rsid w:val="00A63656"/>
    <w:rsid w:val="00A718A5"/>
    <w:rsid w:val="00A71E22"/>
    <w:rsid w:val="00A752AC"/>
    <w:rsid w:val="00A82277"/>
    <w:rsid w:val="00A84F11"/>
    <w:rsid w:val="00A87B7C"/>
    <w:rsid w:val="00A90EB2"/>
    <w:rsid w:val="00A916FD"/>
    <w:rsid w:val="00A919C4"/>
    <w:rsid w:val="00A9315A"/>
    <w:rsid w:val="00A94DE0"/>
    <w:rsid w:val="00AA0252"/>
    <w:rsid w:val="00AA3CE3"/>
    <w:rsid w:val="00AC2F50"/>
    <w:rsid w:val="00AD114C"/>
    <w:rsid w:val="00AD195C"/>
    <w:rsid w:val="00AE029F"/>
    <w:rsid w:val="00AE1EE1"/>
    <w:rsid w:val="00AE31D5"/>
    <w:rsid w:val="00AE3933"/>
    <w:rsid w:val="00AE3D5D"/>
    <w:rsid w:val="00AE5115"/>
    <w:rsid w:val="00AE52A4"/>
    <w:rsid w:val="00AE60A9"/>
    <w:rsid w:val="00AF04F6"/>
    <w:rsid w:val="00AF344C"/>
    <w:rsid w:val="00AF4CB3"/>
    <w:rsid w:val="00B017FE"/>
    <w:rsid w:val="00B046CA"/>
    <w:rsid w:val="00B04AFD"/>
    <w:rsid w:val="00B05122"/>
    <w:rsid w:val="00B15863"/>
    <w:rsid w:val="00B15914"/>
    <w:rsid w:val="00B15A3D"/>
    <w:rsid w:val="00B21BB0"/>
    <w:rsid w:val="00B21F8A"/>
    <w:rsid w:val="00B2508B"/>
    <w:rsid w:val="00B26CE9"/>
    <w:rsid w:val="00B26EAF"/>
    <w:rsid w:val="00B31DA4"/>
    <w:rsid w:val="00B32ACF"/>
    <w:rsid w:val="00B34616"/>
    <w:rsid w:val="00B364C4"/>
    <w:rsid w:val="00B40DE9"/>
    <w:rsid w:val="00B412D3"/>
    <w:rsid w:val="00B43A7C"/>
    <w:rsid w:val="00B442EE"/>
    <w:rsid w:val="00B51B2E"/>
    <w:rsid w:val="00B53566"/>
    <w:rsid w:val="00B56BFB"/>
    <w:rsid w:val="00B6046D"/>
    <w:rsid w:val="00B60B62"/>
    <w:rsid w:val="00B632AD"/>
    <w:rsid w:val="00B63629"/>
    <w:rsid w:val="00B73285"/>
    <w:rsid w:val="00B74202"/>
    <w:rsid w:val="00B81215"/>
    <w:rsid w:val="00B83FE9"/>
    <w:rsid w:val="00B84EB3"/>
    <w:rsid w:val="00B86086"/>
    <w:rsid w:val="00B90F33"/>
    <w:rsid w:val="00BA3661"/>
    <w:rsid w:val="00BB2695"/>
    <w:rsid w:val="00BD6D61"/>
    <w:rsid w:val="00BD6DE0"/>
    <w:rsid w:val="00BD73C5"/>
    <w:rsid w:val="00BE4117"/>
    <w:rsid w:val="00BE52DB"/>
    <w:rsid w:val="00BE5D06"/>
    <w:rsid w:val="00BE633F"/>
    <w:rsid w:val="00BF1B5A"/>
    <w:rsid w:val="00C00004"/>
    <w:rsid w:val="00C04ECC"/>
    <w:rsid w:val="00C0568F"/>
    <w:rsid w:val="00C06090"/>
    <w:rsid w:val="00C06BD3"/>
    <w:rsid w:val="00C1157F"/>
    <w:rsid w:val="00C160C2"/>
    <w:rsid w:val="00C20A27"/>
    <w:rsid w:val="00C21405"/>
    <w:rsid w:val="00C24F42"/>
    <w:rsid w:val="00C30482"/>
    <w:rsid w:val="00C346C6"/>
    <w:rsid w:val="00C35095"/>
    <w:rsid w:val="00C35605"/>
    <w:rsid w:val="00C419D6"/>
    <w:rsid w:val="00C43381"/>
    <w:rsid w:val="00C44CBC"/>
    <w:rsid w:val="00C50FEC"/>
    <w:rsid w:val="00C529C0"/>
    <w:rsid w:val="00C601F5"/>
    <w:rsid w:val="00C60617"/>
    <w:rsid w:val="00C61D17"/>
    <w:rsid w:val="00C62EC0"/>
    <w:rsid w:val="00C6309B"/>
    <w:rsid w:val="00C71357"/>
    <w:rsid w:val="00C716BD"/>
    <w:rsid w:val="00C71725"/>
    <w:rsid w:val="00C74E87"/>
    <w:rsid w:val="00C7520E"/>
    <w:rsid w:val="00C771FF"/>
    <w:rsid w:val="00C80609"/>
    <w:rsid w:val="00C91790"/>
    <w:rsid w:val="00C919FA"/>
    <w:rsid w:val="00CA0318"/>
    <w:rsid w:val="00CA26DF"/>
    <w:rsid w:val="00CA2CC5"/>
    <w:rsid w:val="00CA591E"/>
    <w:rsid w:val="00CA62AD"/>
    <w:rsid w:val="00CA71DD"/>
    <w:rsid w:val="00CB0D2E"/>
    <w:rsid w:val="00CB22F2"/>
    <w:rsid w:val="00CB2337"/>
    <w:rsid w:val="00CB4707"/>
    <w:rsid w:val="00CB4D61"/>
    <w:rsid w:val="00CB5A9B"/>
    <w:rsid w:val="00CB702E"/>
    <w:rsid w:val="00CB719B"/>
    <w:rsid w:val="00CC23FE"/>
    <w:rsid w:val="00CC4F5C"/>
    <w:rsid w:val="00CC4F73"/>
    <w:rsid w:val="00CC6F6B"/>
    <w:rsid w:val="00CD0B7F"/>
    <w:rsid w:val="00CD2582"/>
    <w:rsid w:val="00CD54C6"/>
    <w:rsid w:val="00CD5760"/>
    <w:rsid w:val="00CD70F8"/>
    <w:rsid w:val="00CE2477"/>
    <w:rsid w:val="00CE2669"/>
    <w:rsid w:val="00CE27BD"/>
    <w:rsid w:val="00CE311E"/>
    <w:rsid w:val="00CE32B7"/>
    <w:rsid w:val="00CE4639"/>
    <w:rsid w:val="00CE4A43"/>
    <w:rsid w:val="00CE4C21"/>
    <w:rsid w:val="00CF3593"/>
    <w:rsid w:val="00CF394A"/>
    <w:rsid w:val="00CF6148"/>
    <w:rsid w:val="00D02487"/>
    <w:rsid w:val="00D04E6C"/>
    <w:rsid w:val="00D15522"/>
    <w:rsid w:val="00D15755"/>
    <w:rsid w:val="00D17694"/>
    <w:rsid w:val="00D23726"/>
    <w:rsid w:val="00D238E8"/>
    <w:rsid w:val="00D23FF0"/>
    <w:rsid w:val="00D25717"/>
    <w:rsid w:val="00D258C2"/>
    <w:rsid w:val="00D321C4"/>
    <w:rsid w:val="00D325E8"/>
    <w:rsid w:val="00D3380B"/>
    <w:rsid w:val="00D34AA2"/>
    <w:rsid w:val="00D379AA"/>
    <w:rsid w:val="00D4100D"/>
    <w:rsid w:val="00D41AB1"/>
    <w:rsid w:val="00D44B46"/>
    <w:rsid w:val="00D46BB2"/>
    <w:rsid w:val="00D47B99"/>
    <w:rsid w:val="00D51AB3"/>
    <w:rsid w:val="00D51CD9"/>
    <w:rsid w:val="00D53098"/>
    <w:rsid w:val="00D53896"/>
    <w:rsid w:val="00D559E0"/>
    <w:rsid w:val="00D60264"/>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6296"/>
    <w:rsid w:val="00E27149"/>
    <w:rsid w:val="00E345DE"/>
    <w:rsid w:val="00E37998"/>
    <w:rsid w:val="00E439B0"/>
    <w:rsid w:val="00E45375"/>
    <w:rsid w:val="00E45EB1"/>
    <w:rsid w:val="00E4675A"/>
    <w:rsid w:val="00E572D4"/>
    <w:rsid w:val="00E612E9"/>
    <w:rsid w:val="00E61E2B"/>
    <w:rsid w:val="00E6373B"/>
    <w:rsid w:val="00E7290F"/>
    <w:rsid w:val="00E75525"/>
    <w:rsid w:val="00E772DB"/>
    <w:rsid w:val="00E77521"/>
    <w:rsid w:val="00E80670"/>
    <w:rsid w:val="00E820F4"/>
    <w:rsid w:val="00E82679"/>
    <w:rsid w:val="00E8589B"/>
    <w:rsid w:val="00E87B94"/>
    <w:rsid w:val="00E916FF"/>
    <w:rsid w:val="00E97603"/>
    <w:rsid w:val="00EA2B43"/>
    <w:rsid w:val="00EA3447"/>
    <w:rsid w:val="00EB2AE7"/>
    <w:rsid w:val="00EB472E"/>
    <w:rsid w:val="00EB4CD6"/>
    <w:rsid w:val="00EB7E89"/>
    <w:rsid w:val="00EB7F88"/>
    <w:rsid w:val="00EC3C04"/>
    <w:rsid w:val="00EC75AF"/>
    <w:rsid w:val="00ED2FF7"/>
    <w:rsid w:val="00ED4215"/>
    <w:rsid w:val="00ED469C"/>
    <w:rsid w:val="00ED7517"/>
    <w:rsid w:val="00EE394F"/>
    <w:rsid w:val="00EF045D"/>
    <w:rsid w:val="00EF51B1"/>
    <w:rsid w:val="00F00A4F"/>
    <w:rsid w:val="00F0222D"/>
    <w:rsid w:val="00F03763"/>
    <w:rsid w:val="00F04636"/>
    <w:rsid w:val="00F04B7A"/>
    <w:rsid w:val="00F12B8A"/>
    <w:rsid w:val="00F1576F"/>
    <w:rsid w:val="00F16179"/>
    <w:rsid w:val="00F21769"/>
    <w:rsid w:val="00F22B4C"/>
    <w:rsid w:val="00F2508D"/>
    <w:rsid w:val="00F30A98"/>
    <w:rsid w:val="00F327B0"/>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6417F"/>
    <w:rsid w:val="00F70283"/>
    <w:rsid w:val="00F72F70"/>
    <w:rsid w:val="00F7371D"/>
    <w:rsid w:val="00F7503C"/>
    <w:rsid w:val="00F75AF2"/>
    <w:rsid w:val="00F77716"/>
    <w:rsid w:val="00F8144F"/>
    <w:rsid w:val="00F85A7B"/>
    <w:rsid w:val="00F9037D"/>
    <w:rsid w:val="00F91B56"/>
    <w:rsid w:val="00F93C71"/>
    <w:rsid w:val="00F94B44"/>
    <w:rsid w:val="00F97E04"/>
    <w:rsid w:val="00FA318B"/>
    <w:rsid w:val="00FB7100"/>
    <w:rsid w:val="00FC0A2B"/>
    <w:rsid w:val="00FD19F2"/>
    <w:rsid w:val="00FD70FA"/>
    <w:rsid w:val="00FE1559"/>
    <w:rsid w:val="00FE182B"/>
    <w:rsid w:val="00FE3761"/>
    <w:rsid w:val="00FE5D02"/>
    <w:rsid w:val="00FE734E"/>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2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39"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35" w:qFormat="1"/>
    <w:lsdException w:name="footnote reference" w:uiPriority="0" w:qFormat="1"/>
    <w:lsdException w:name="annotation reference" w:qFormat="1"/>
    <w:lsdException w:name="page number" w:uiPriority="0" w:unhideWhenUsed="0" w:qFormat="1"/>
    <w:lsdException w:name="List Number"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next w:val="a3"/>
    <w:qFormat/>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2"/>
    <w:next w:val="a2"/>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2"/>
    <w:next w:val="a2"/>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2"/>
    <w:next w:val="a2"/>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2"/>
    <w:next w:val="a2"/>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2"/>
    <w:next w:val="a2"/>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2"/>
    <w:next w:val="a2"/>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2"/>
    <w:next w:val="a2"/>
    <w:link w:val="7Char"/>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2"/>
    <w:next w:val="a2"/>
    <w:link w:val="8Char"/>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2"/>
    <w:next w:val="a2"/>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Char4"/>
    <w:uiPriority w:val="99"/>
    <w:unhideWhenUsed/>
    <w:qFormat/>
    <w:pPr>
      <w:spacing w:after="120"/>
    </w:pPr>
  </w:style>
  <w:style w:type="character" w:customStyle="1" w:styleId="Char4">
    <w:name w:val="正文文本 Char4"/>
    <w:basedOn w:val="a4"/>
    <w:link w:val="a3"/>
    <w:uiPriority w:val="99"/>
    <w:qFormat/>
    <w:locked/>
    <w:rPr>
      <w:rFonts w:ascii="Calibri" w:eastAsia="宋体" w:hAnsi="Calibri" w:cs="Times New Roman"/>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4"/>
    <w:link w:val="1"/>
    <w:qFormat/>
    <w:rPr>
      <w:rFonts w:ascii="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4"/>
    <w:link w:val="2"/>
    <w:qFormat/>
    <w:rPr>
      <w:rFonts w:ascii="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4"/>
    <w:link w:val="3"/>
    <w:qFormat/>
    <w:rPr>
      <w:rFonts w:ascii="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4"/>
    <w:link w:val="4"/>
    <w:qFormat/>
    <w:rPr>
      <w:rFonts w:ascii="Arial" w:hAnsi="Arial"/>
      <w:b/>
      <w:bCs/>
      <w:sz w:val="28"/>
      <w:szCs w:val="28"/>
    </w:rPr>
  </w:style>
  <w:style w:type="character" w:customStyle="1" w:styleId="5Char">
    <w:name w:val="标题 5 Char"/>
    <w:basedOn w:val="a4"/>
    <w:link w:val="5"/>
    <w:qFormat/>
    <w:rPr>
      <w:rFonts w:ascii="Calibri" w:hAnsi="Calibri" w:cs="宋体"/>
      <w:b/>
      <w:bCs/>
      <w:sz w:val="28"/>
      <w:szCs w:val="28"/>
    </w:rPr>
  </w:style>
  <w:style w:type="character" w:customStyle="1" w:styleId="6Char">
    <w:name w:val="标题 6 Char"/>
    <w:basedOn w:val="a4"/>
    <w:link w:val="6"/>
    <w:qFormat/>
    <w:rPr>
      <w:rFonts w:ascii="Arial" w:hAnsi="Arial"/>
      <w:b/>
      <w:bCs/>
      <w:sz w:val="28"/>
      <w:szCs w:val="18"/>
    </w:rPr>
  </w:style>
  <w:style w:type="character" w:customStyle="1" w:styleId="7Char">
    <w:name w:val="标题 7 Char"/>
    <w:basedOn w:val="a4"/>
    <w:link w:val="7"/>
    <w:uiPriority w:val="9"/>
    <w:qFormat/>
    <w:rPr>
      <w:rFonts w:ascii="Arial Narrow" w:eastAsia="宋体" w:hAnsi="Arial Narrow" w:cs="Times New Roman"/>
      <w:b/>
      <w:bCs/>
      <w:iCs/>
      <w:kern w:val="0"/>
      <w:sz w:val="20"/>
      <w:szCs w:val="24"/>
      <w:lang w:eastAsia="en-US"/>
    </w:rPr>
  </w:style>
  <w:style w:type="character" w:customStyle="1" w:styleId="8Char">
    <w:name w:val="标题 8 Char"/>
    <w:basedOn w:val="a4"/>
    <w:link w:val="8"/>
    <w:uiPriority w:val="9"/>
    <w:qFormat/>
    <w:rPr>
      <w:rFonts w:ascii="Arial" w:eastAsia="黑体" w:hAnsi="Arial" w:cs="Times New Roman"/>
      <w:kern w:val="0"/>
      <w:sz w:val="24"/>
      <w:szCs w:val="24"/>
    </w:rPr>
  </w:style>
  <w:style w:type="character" w:customStyle="1" w:styleId="9Char">
    <w:name w:val="标题 9 Char"/>
    <w:basedOn w:val="a4"/>
    <w:link w:val="9"/>
    <w:qFormat/>
    <w:rPr>
      <w:rFonts w:ascii="Arial" w:eastAsia="黑体" w:hAnsi="Arial" w:cs="Times New Roman"/>
      <w:kern w:val="0"/>
      <w:sz w:val="20"/>
      <w:szCs w:val="21"/>
    </w:rPr>
  </w:style>
  <w:style w:type="paragraph" w:styleId="70">
    <w:name w:val="toc 7"/>
    <w:basedOn w:val="a2"/>
    <w:next w:val="a2"/>
    <w:uiPriority w:val="39"/>
    <w:semiHidden/>
    <w:unhideWhenUsed/>
    <w:qFormat/>
    <w:pPr>
      <w:ind w:leftChars="1200" w:left="2520"/>
    </w:pPr>
    <w:rPr>
      <w:rFonts w:ascii="Times New Roman" w:hAnsi="Times New Roman"/>
      <w:szCs w:val="24"/>
    </w:rPr>
  </w:style>
  <w:style w:type="paragraph" w:styleId="a7">
    <w:name w:val="Normal Indent"/>
    <w:basedOn w:val="a2"/>
    <w:link w:val="Char1"/>
    <w:unhideWhenUsed/>
    <w:qFormat/>
    <w:pPr>
      <w:spacing w:after="180" w:line="307" w:lineRule="auto"/>
      <w:ind w:firstLine="420"/>
    </w:pPr>
    <w:rPr>
      <w:rFonts w:asciiTheme="minorHAnsi" w:eastAsiaTheme="minorEastAsia" w:hAnsiTheme="minorHAnsi" w:cstheme="minorBidi"/>
    </w:rPr>
  </w:style>
  <w:style w:type="character" w:customStyle="1" w:styleId="Char1">
    <w:name w:val="正文缩进 Char1"/>
    <w:link w:val="a7"/>
    <w:qFormat/>
    <w:locked/>
  </w:style>
  <w:style w:type="paragraph" w:styleId="a8">
    <w:name w:val="caption"/>
    <w:basedOn w:val="a2"/>
    <w:next w:val="a2"/>
    <w:uiPriority w:val="35"/>
    <w:unhideWhenUsed/>
    <w:qFormat/>
    <w:pPr>
      <w:spacing w:before="152" w:after="160" w:line="360" w:lineRule="auto"/>
    </w:pPr>
    <w:rPr>
      <w:rFonts w:ascii="Arial" w:eastAsia="黑体" w:hAnsi="Arial" w:cs="Arial"/>
      <w:sz w:val="20"/>
      <w:szCs w:val="20"/>
    </w:rPr>
  </w:style>
  <w:style w:type="paragraph" w:styleId="a9">
    <w:name w:val="Document Map"/>
    <w:basedOn w:val="a2"/>
    <w:link w:val="Char"/>
    <w:uiPriority w:val="99"/>
    <w:unhideWhenUsed/>
    <w:qFormat/>
    <w:pPr>
      <w:shd w:val="clear" w:color="auto" w:fill="000080"/>
    </w:pPr>
    <w:rPr>
      <w:rFonts w:ascii="Times New Roman" w:hAnsi="Times New Roman"/>
      <w:kern w:val="0"/>
      <w:sz w:val="18"/>
      <w:szCs w:val="18"/>
    </w:rPr>
  </w:style>
  <w:style w:type="character" w:customStyle="1" w:styleId="Char">
    <w:name w:val="文档结构图 Char"/>
    <w:basedOn w:val="a4"/>
    <w:link w:val="a9"/>
    <w:uiPriority w:val="99"/>
    <w:qFormat/>
    <w:rPr>
      <w:rFonts w:ascii="Times New Roman" w:eastAsia="宋体" w:hAnsi="Times New Roman" w:cs="Times New Roman"/>
      <w:kern w:val="0"/>
      <w:sz w:val="18"/>
      <w:szCs w:val="18"/>
      <w:shd w:val="clear" w:color="auto" w:fill="000080"/>
    </w:rPr>
  </w:style>
  <w:style w:type="paragraph" w:styleId="aa">
    <w:name w:val="annotation text"/>
    <w:basedOn w:val="a2"/>
    <w:link w:val="Char3"/>
    <w:uiPriority w:val="99"/>
    <w:unhideWhenUsed/>
    <w:qFormat/>
    <w:pPr>
      <w:jc w:val="left"/>
    </w:pPr>
    <w:rPr>
      <w:rFonts w:ascii="Times New Roman" w:hAnsi="Times New Roman"/>
      <w:kern w:val="0"/>
      <w:sz w:val="18"/>
      <w:szCs w:val="18"/>
    </w:rPr>
  </w:style>
  <w:style w:type="character" w:customStyle="1" w:styleId="Char3">
    <w:name w:val="批注文字 Char3"/>
    <w:basedOn w:val="a4"/>
    <w:link w:val="aa"/>
    <w:uiPriority w:val="99"/>
    <w:qFormat/>
    <w:rPr>
      <w:rFonts w:ascii="Times New Roman" w:eastAsia="宋体" w:hAnsi="Times New Roman" w:cs="Times New Roman"/>
      <w:kern w:val="0"/>
      <w:sz w:val="18"/>
      <w:szCs w:val="18"/>
    </w:rPr>
  </w:style>
  <w:style w:type="paragraph" w:styleId="30">
    <w:name w:val="Body Text 3"/>
    <w:basedOn w:val="a2"/>
    <w:link w:val="3Char0"/>
    <w:semiHidden/>
    <w:unhideWhenUsed/>
    <w:qFormat/>
    <w:pPr>
      <w:jc w:val="center"/>
    </w:pPr>
    <w:rPr>
      <w:rFonts w:ascii="Times New Roman" w:eastAsia="黑体" w:hAnsi="Times New Roman"/>
      <w:sz w:val="44"/>
      <w:szCs w:val="24"/>
    </w:rPr>
  </w:style>
  <w:style w:type="character" w:customStyle="1" w:styleId="3Char0">
    <w:name w:val="正文文本 3 Char"/>
    <w:basedOn w:val="a4"/>
    <w:link w:val="30"/>
    <w:semiHidden/>
    <w:qFormat/>
    <w:rPr>
      <w:rFonts w:ascii="Times New Roman" w:eastAsia="黑体" w:hAnsi="Times New Roman" w:cs="Times New Roman"/>
      <w:sz w:val="44"/>
      <w:szCs w:val="24"/>
    </w:rPr>
  </w:style>
  <w:style w:type="paragraph" w:styleId="ab">
    <w:name w:val="Body Text Indent"/>
    <w:basedOn w:val="a2"/>
    <w:link w:val="Char0"/>
    <w:semiHidden/>
    <w:unhideWhenUsed/>
    <w:qFormat/>
    <w:pPr>
      <w:spacing w:after="120"/>
      <w:ind w:leftChars="200" w:left="420"/>
    </w:pPr>
    <w:rPr>
      <w:rFonts w:ascii="Times New Roman" w:hAnsi="Times New Roman"/>
      <w:kern w:val="0"/>
      <w:sz w:val="20"/>
      <w:szCs w:val="24"/>
    </w:rPr>
  </w:style>
  <w:style w:type="character" w:customStyle="1" w:styleId="Char0">
    <w:name w:val="正文文本缩进 Char"/>
    <w:basedOn w:val="a4"/>
    <w:link w:val="ab"/>
    <w:semiHidden/>
    <w:qFormat/>
    <w:rPr>
      <w:rFonts w:ascii="Times New Roman" w:eastAsia="宋体" w:hAnsi="Times New Roman" w:cs="Times New Roman"/>
      <w:kern w:val="0"/>
      <w:sz w:val="20"/>
      <w:szCs w:val="24"/>
    </w:rPr>
  </w:style>
  <w:style w:type="paragraph" w:styleId="ac">
    <w:name w:val="Block Text"/>
    <w:basedOn w:val="a2"/>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2"/>
    <w:next w:val="a2"/>
    <w:semiHidden/>
    <w:unhideWhenUsed/>
    <w:qFormat/>
    <w:pPr>
      <w:ind w:leftChars="800" w:left="1680"/>
    </w:pPr>
    <w:rPr>
      <w:rFonts w:ascii="Times New Roman" w:hAnsi="Times New Roman"/>
      <w:sz w:val="18"/>
      <w:szCs w:val="18"/>
    </w:rPr>
  </w:style>
  <w:style w:type="paragraph" w:styleId="31">
    <w:name w:val="toc 3"/>
    <w:basedOn w:val="a2"/>
    <w:next w:val="a2"/>
    <w:uiPriority w:val="39"/>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d">
    <w:name w:val="Plain Text"/>
    <w:basedOn w:val="a2"/>
    <w:link w:val="Char10"/>
    <w:uiPriority w:val="99"/>
    <w:unhideWhenUsed/>
    <w:qFormat/>
    <w:rPr>
      <w:rFonts w:ascii="宋体" w:hAnsi="Courier New"/>
      <w:kern w:val="0"/>
      <w:sz w:val="20"/>
      <w:szCs w:val="18"/>
    </w:rPr>
  </w:style>
  <w:style w:type="character" w:customStyle="1" w:styleId="Char10">
    <w:name w:val="纯文本 Char1"/>
    <w:link w:val="ad"/>
    <w:uiPriority w:val="99"/>
    <w:qFormat/>
    <w:locked/>
    <w:rPr>
      <w:rFonts w:ascii="宋体" w:eastAsia="宋体" w:hAnsi="Courier New" w:cs="Times New Roman"/>
      <w:kern w:val="0"/>
      <w:sz w:val="20"/>
      <w:szCs w:val="18"/>
    </w:rPr>
  </w:style>
  <w:style w:type="paragraph" w:styleId="80">
    <w:name w:val="toc 8"/>
    <w:basedOn w:val="a2"/>
    <w:next w:val="a2"/>
    <w:semiHidden/>
    <w:unhideWhenUsed/>
    <w:qFormat/>
    <w:pPr>
      <w:ind w:leftChars="1400" w:left="2940"/>
    </w:pPr>
    <w:rPr>
      <w:rFonts w:ascii="Times New Roman" w:hAnsi="Times New Roman"/>
      <w:szCs w:val="24"/>
    </w:rPr>
  </w:style>
  <w:style w:type="paragraph" w:styleId="ae">
    <w:name w:val="Date"/>
    <w:basedOn w:val="a2"/>
    <w:next w:val="a2"/>
    <w:link w:val="Char2"/>
    <w:uiPriority w:val="99"/>
    <w:unhideWhenUsed/>
    <w:qFormat/>
    <w:pPr>
      <w:ind w:leftChars="2500" w:left="100"/>
    </w:pPr>
    <w:rPr>
      <w:rFonts w:ascii="Times New Roman" w:hAnsi="Times New Roman"/>
      <w:kern w:val="0"/>
      <w:sz w:val="24"/>
      <w:szCs w:val="24"/>
    </w:rPr>
  </w:style>
  <w:style w:type="character" w:customStyle="1" w:styleId="Char2">
    <w:name w:val="日期 Char"/>
    <w:basedOn w:val="a4"/>
    <w:link w:val="ae"/>
    <w:uiPriority w:val="99"/>
    <w:qFormat/>
    <w:rPr>
      <w:rFonts w:ascii="Times New Roman" w:eastAsia="宋体" w:hAnsi="Times New Roman" w:cs="Times New Roman"/>
      <w:kern w:val="0"/>
      <w:sz w:val="24"/>
      <w:szCs w:val="24"/>
    </w:rPr>
  </w:style>
  <w:style w:type="paragraph" w:styleId="20">
    <w:name w:val="Body Text Indent 2"/>
    <w:basedOn w:val="a2"/>
    <w:link w:val="2Char0"/>
    <w:unhideWhenUsed/>
    <w:qFormat/>
    <w:pPr>
      <w:spacing w:after="120" w:line="480" w:lineRule="auto"/>
      <w:ind w:leftChars="200" w:left="420"/>
    </w:pPr>
  </w:style>
  <w:style w:type="character" w:customStyle="1" w:styleId="2Char0">
    <w:name w:val="正文文本缩进 2 Char"/>
    <w:basedOn w:val="a4"/>
    <w:link w:val="20"/>
    <w:qFormat/>
    <w:rPr>
      <w:rFonts w:ascii="Calibri" w:eastAsia="宋体" w:hAnsi="Calibri" w:cs="Times New Roman"/>
    </w:rPr>
  </w:style>
  <w:style w:type="paragraph" w:styleId="af">
    <w:name w:val="Balloon Text"/>
    <w:basedOn w:val="a2"/>
    <w:link w:val="Char5"/>
    <w:uiPriority w:val="99"/>
    <w:unhideWhenUsed/>
    <w:qFormat/>
    <w:rPr>
      <w:rFonts w:ascii="Times New Roman" w:hAnsi="Times New Roman"/>
      <w:kern w:val="0"/>
      <w:sz w:val="18"/>
      <w:szCs w:val="18"/>
    </w:rPr>
  </w:style>
  <w:style w:type="character" w:customStyle="1" w:styleId="Char5">
    <w:name w:val="批注框文本 Char"/>
    <w:basedOn w:val="a4"/>
    <w:link w:val="af"/>
    <w:uiPriority w:val="99"/>
    <w:qFormat/>
    <w:rPr>
      <w:rFonts w:ascii="Times New Roman" w:eastAsia="宋体" w:hAnsi="Times New Roman" w:cs="Times New Roman"/>
      <w:kern w:val="0"/>
      <w:sz w:val="18"/>
      <w:szCs w:val="18"/>
    </w:rPr>
  </w:style>
  <w:style w:type="paragraph" w:styleId="af0">
    <w:name w:val="footer"/>
    <w:basedOn w:val="a2"/>
    <w:link w:val="Char6"/>
    <w:unhideWhenUsed/>
    <w:qFormat/>
    <w:pPr>
      <w:tabs>
        <w:tab w:val="center" w:pos="4153"/>
        <w:tab w:val="right" w:pos="8306"/>
      </w:tabs>
      <w:snapToGrid w:val="0"/>
      <w:jc w:val="left"/>
    </w:pPr>
    <w:rPr>
      <w:kern w:val="0"/>
      <w:sz w:val="18"/>
      <w:szCs w:val="18"/>
    </w:rPr>
  </w:style>
  <w:style w:type="character" w:customStyle="1" w:styleId="Char6">
    <w:name w:val="页脚 Char"/>
    <w:basedOn w:val="a4"/>
    <w:link w:val="af0"/>
    <w:qFormat/>
    <w:rPr>
      <w:rFonts w:ascii="Calibri" w:eastAsia="宋体" w:hAnsi="Calibri" w:cs="Times New Roman"/>
      <w:kern w:val="0"/>
      <w:sz w:val="18"/>
      <w:szCs w:val="18"/>
    </w:rPr>
  </w:style>
  <w:style w:type="paragraph" w:styleId="af1">
    <w:name w:val="header"/>
    <w:basedOn w:val="a2"/>
    <w:link w:val="Char7"/>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7">
    <w:name w:val="页眉 Char"/>
    <w:basedOn w:val="a4"/>
    <w:link w:val="af1"/>
    <w:qFormat/>
    <w:rPr>
      <w:rFonts w:ascii="Calibri" w:eastAsia="宋体" w:hAnsi="Calibri" w:cs="Times New Roman"/>
      <w:kern w:val="0"/>
      <w:sz w:val="18"/>
      <w:szCs w:val="18"/>
    </w:rPr>
  </w:style>
  <w:style w:type="paragraph" w:styleId="10">
    <w:name w:val="toc 1"/>
    <w:basedOn w:val="a2"/>
    <w:next w:val="a2"/>
    <w:link w:val="1Char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2"/>
    <w:next w:val="a2"/>
    <w:semiHidden/>
    <w:unhideWhenUsed/>
    <w:qFormat/>
    <w:pPr>
      <w:ind w:leftChars="600" w:left="1260"/>
    </w:pPr>
    <w:rPr>
      <w:rFonts w:ascii="Times New Roman" w:hAnsi="Times New Roman"/>
      <w:sz w:val="18"/>
      <w:szCs w:val="18"/>
    </w:rPr>
  </w:style>
  <w:style w:type="paragraph" w:styleId="af2">
    <w:name w:val="Subtitle"/>
    <w:basedOn w:val="a2"/>
    <w:next w:val="a2"/>
    <w:link w:val="Char8"/>
    <w:qFormat/>
    <w:pPr>
      <w:spacing w:before="240" w:after="60" w:line="312" w:lineRule="auto"/>
      <w:jc w:val="center"/>
      <w:outlineLvl w:val="1"/>
    </w:pPr>
    <w:rPr>
      <w:rFonts w:ascii="Cambria" w:hAnsi="Cambria"/>
      <w:b/>
      <w:bCs/>
      <w:kern w:val="28"/>
      <w:sz w:val="32"/>
      <w:szCs w:val="32"/>
    </w:rPr>
  </w:style>
  <w:style w:type="character" w:customStyle="1" w:styleId="Char8">
    <w:name w:val="副标题 Char"/>
    <w:basedOn w:val="a4"/>
    <w:link w:val="af2"/>
    <w:qFormat/>
    <w:rPr>
      <w:rFonts w:ascii="Cambria" w:eastAsia="宋体" w:hAnsi="Cambria" w:cs="Times New Roman"/>
      <w:b/>
      <w:bCs/>
      <w:kern w:val="28"/>
      <w:sz w:val="32"/>
      <w:szCs w:val="32"/>
    </w:rPr>
  </w:style>
  <w:style w:type="paragraph" w:styleId="af3">
    <w:name w:val="footnote text"/>
    <w:basedOn w:val="a2"/>
    <w:link w:val="Char9"/>
    <w:semiHidden/>
    <w:unhideWhenUsed/>
    <w:qFormat/>
    <w:pPr>
      <w:snapToGrid w:val="0"/>
      <w:jc w:val="left"/>
    </w:pPr>
    <w:rPr>
      <w:sz w:val="18"/>
      <w:szCs w:val="18"/>
    </w:rPr>
  </w:style>
  <w:style w:type="character" w:customStyle="1" w:styleId="Char9">
    <w:name w:val="脚注文本 Char"/>
    <w:basedOn w:val="a4"/>
    <w:link w:val="af3"/>
    <w:semiHidden/>
    <w:qFormat/>
    <w:rPr>
      <w:rFonts w:ascii="Calibri" w:eastAsia="宋体" w:hAnsi="Calibri" w:cs="Times New Roman"/>
      <w:sz w:val="18"/>
      <w:szCs w:val="18"/>
    </w:rPr>
  </w:style>
  <w:style w:type="paragraph" w:styleId="60">
    <w:name w:val="toc 6"/>
    <w:basedOn w:val="a2"/>
    <w:next w:val="a2"/>
    <w:semiHidden/>
    <w:unhideWhenUsed/>
    <w:qFormat/>
    <w:pPr>
      <w:ind w:leftChars="1000" w:left="2100"/>
    </w:pPr>
    <w:rPr>
      <w:rFonts w:ascii="Times New Roman" w:hAnsi="Times New Roman"/>
      <w:szCs w:val="24"/>
    </w:rPr>
  </w:style>
  <w:style w:type="paragraph" w:styleId="32">
    <w:name w:val="Body Text Indent 3"/>
    <w:basedOn w:val="a2"/>
    <w:link w:val="3Char1"/>
    <w:semiHidden/>
    <w:unhideWhenUsed/>
    <w:qFormat/>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4"/>
    <w:link w:val="32"/>
    <w:semiHidden/>
    <w:qFormat/>
    <w:rPr>
      <w:rFonts w:ascii="宋体" w:eastAsia="宋体" w:hAnsi="宋体" w:cs="Times New Roman"/>
      <w:kern w:val="0"/>
      <w:sz w:val="28"/>
      <w:szCs w:val="28"/>
    </w:rPr>
  </w:style>
  <w:style w:type="paragraph" w:styleId="21">
    <w:name w:val="toc 2"/>
    <w:basedOn w:val="a2"/>
    <w:next w:val="a2"/>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2"/>
    <w:next w:val="a2"/>
    <w:semiHidden/>
    <w:unhideWhenUsed/>
    <w:qFormat/>
    <w:pPr>
      <w:ind w:leftChars="1600" w:left="3360"/>
    </w:pPr>
    <w:rPr>
      <w:rFonts w:ascii="Times New Roman" w:hAnsi="Times New Roman"/>
      <w:szCs w:val="24"/>
    </w:rPr>
  </w:style>
  <w:style w:type="paragraph" w:styleId="22">
    <w:name w:val="Body Text 2"/>
    <w:basedOn w:val="a2"/>
    <w:link w:val="2Char1"/>
    <w:semiHidden/>
    <w:unhideWhenUsed/>
    <w:qFormat/>
    <w:pPr>
      <w:spacing w:after="120" w:line="480" w:lineRule="auto"/>
    </w:pPr>
    <w:rPr>
      <w:rFonts w:ascii="Times New Roman" w:hAnsi="Times New Roman"/>
      <w:kern w:val="0"/>
      <w:sz w:val="18"/>
      <w:szCs w:val="18"/>
    </w:rPr>
  </w:style>
  <w:style w:type="character" w:customStyle="1" w:styleId="2Char1">
    <w:name w:val="正文文本 2 Char"/>
    <w:basedOn w:val="a4"/>
    <w:link w:val="22"/>
    <w:semiHidden/>
    <w:qFormat/>
    <w:rPr>
      <w:rFonts w:ascii="Times New Roman" w:eastAsia="宋体" w:hAnsi="Times New Roman" w:cs="Times New Roman"/>
      <w:kern w:val="0"/>
      <w:sz w:val="18"/>
      <w:szCs w:val="18"/>
    </w:rPr>
  </w:style>
  <w:style w:type="paragraph" w:styleId="HTML">
    <w:name w:val="HTML Preformatted"/>
    <w:basedOn w:val="a2"/>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4"/>
    <w:link w:val="HTML"/>
    <w:qFormat/>
    <w:rPr>
      <w:rFonts w:ascii="宋体" w:eastAsia="宋体" w:hAnsi="宋体" w:cs="Times New Roman"/>
      <w:kern w:val="0"/>
      <w:sz w:val="24"/>
      <w:szCs w:val="24"/>
    </w:rPr>
  </w:style>
  <w:style w:type="paragraph" w:styleId="af4">
    <w:name w:val="Normal (Web)"/>
    <w:basedOn w:val="a2"/>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2"/>
    <w:next w:val="a2"/>
    <w:semiHidden/>
    <w:unhideWhenUsed/>
    <w:qFormat/>
    <w:pPr>
      <w:ind w:firstLineChars="200" w:firstLine="560"/>
    </w:pPr>
    <w:rPr>
      <w:rFonts w:ascii="宋体" w:hAnsi="宋体" w:cs="宋体"/>
      <w:sz w:val="28"/>
      <w:szCs w:val="28"/>
    </w:rPr>
  </w:style>
  <w:style w:type="paragraph" w:styleId="af5">
    <w:name w:val="annotation subject"/>
    <w:basedOn w:val="aa"/>
    <w:next w:val="aa"/>
    <w:link w:val="Chara"/>
    <w:uiPriority w:val="99"/>
    <w:unhideWhenUsed/>
    <w:qFormat/>
    <w:rPr>
      <w:rFonts w:ascii="Calibri" w:hAnsi="Calibri"/>
      <w:b/>
      <w:bCs/>
      <w:kern w:val="2"/>
      <w:sz w:val="21"/>
      <w:szCs w:val="22"/>
    </w:rPr>
  </w:style>
  <w:style w:type="character" w:customStyle="1" w:styleId="Chara">
    <w:name w:val="批注主题 Char"/>
    <w:basedOn w:val="Char3"/>
    <w:link w:val="af5"/>
    <w:uiPriority w:val="99"/>
    <w:qFormat/>
    <w:rPr>
      <w:rFonts w:ascii="Calibri" w:eastAsia="宋体" w:hAnsi="Calibri" w:cs="Times New Roman"/>
      <w:b/>
      <w:bCs/>
      <w:kern w:val="0"/>
      <w:sz w:val="18"/>
      <w:szCs w:val="18"/>
    </w:rPr>
  </w:style>
  <w:style w:type="paragraph" w:styleId="af6">
    <w:name w:val="Body Text First Indent"/>
    <w:basedOn w:val="a3"/>
    <w:link w:val="Charb"/>
    <w:semiHidden/>
    <w:unhideWhenUsed/>
    <w:qFormat/>
    <w:pPr>
      <w:ind w:firstLineChars="100" w:firstLine="420"/>
    </w:pPr>
    <w:rPr>
      <w:rFonts w:ascii="Times New Roman" w:hAnsi="Times New Roman"/>
      <w:kern w:val="0"/>
      <w:sz w:val="18"/>
      <w:szCs w:val="18"/>
    </w:rPr>
  </w:style>
  <w:style w:type="character" w:customStyle="1" w:styleId="Charb">
    <w:name w:val="正文首行缩进 Char"/>
    <w:basedOn w:val="Charc"/>
    <w:link w:val="af6"/>
    <w:semiHidden/>
    <w:qFormat/>
    <w:rPr>
      <w:rFonts w:ascii="Times New Roman" w:eastAsia="宋体" w:hAnsi="Times New Roman" w:cs="Times New Roman"/>
      <w:kern w:val="0"/>
      <w:sz w:val="18"/>
      <w:szCs w:val="18"/>
    </w:rPr>
  </w:style>
  <w:style w:type="character" w:customStyle="1" w:styleId="Charc">
    <w:name w:val="正文文本 Char"/>
    <w:basedOn w:val="a4"/>
    <w:uiPriority w:val="99"/>
    <w:qFormat/>
    <w:rPr>
      <w:rFonts w:ascii="Calibri" w:eastAsia="宋体" w:hAnsi="Calibri" w:cs="Times New Roman"/>
    </w:rPr>
  </w:style>
  <w:style w:type="table" w:styleId="af7">
    <w:name w:val="Table Grid"/>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4"/>
    <w:qFormat/>
  </w:style>
  <w:style w:type="character" w:styleId="af9">
    <w:name w:val="FollowedHyperlink"/>
    <w:basedOn w:val="a4"/>
    <w:uiPriority w:val="99"/>
    <w:semiHidden/>
    <w:unhideWhenUsed/>
    <w:qFormat/>
    <w:rPr>
      <w:color w:val="800080" w:themeColor="followedHyperlink"/>
      <w:u w:val="single"/>
    </w:rPr>
  </w:style>
  <w:style w:type="character" w:styleId="afa">
    <w:name w:val="Hyperlink"/>
    <w:uiPriority w:val="99"/>
    <w:unhideWhenUsed/>
    <w:qFormat/>
    <w:rPr>
      <w:color w:val="0000FF"/>
      <w:u w:val="single"/>
    </w:rPr>
  </w:style>
  <w:style w:type="character" w:styleId="afb">
    <w:name w:val="annotation reference"/>
    <w:uiPriority w:val="99"/>
    <w:unhideWhenUsed/>
    <w:qFormat/>
    <w:rPr>
      <w:sz w:val="21"/>
      <w:szCs w:val="21"/>
    </w:rPr>
  </w:style>
  <w:style w:type="character" w:styleId="afc">
    <w:name w:val="footnote reference"/>
    <w:semiHidden/>
    <w:unhideWhenUsed/>
    <w:qFormat/>
    <w:rPr>
      <w:vertAlign w:val="superscript"/>
    </w:rPr>
  </w:style>
  <w:style w:type="character" w:customStyle="1" w:styleId="Chard">
    <w:name w:val="纯文本 Char"/>
    <w:basedOn w:val="a4"/>
    <w:uiPriority w:val="99"/>
    <w:qFormat/>
    <w:rPr>
      <w:rFonts w:ascii="宋体" w:eastAsia="宋体" w:hAnsi="Courier New" w:cs="Courier New"/>
      <w:szCs w:val="21"/>
    </w:rPr>
  </w:style>
  <w:style w:type="paragraph" w:styleId="afd">
    <w:name w:val="No Spacing"/>
    <w:uiPriority w:val="1"/>
    <w:qFormat/>
    <w:pPr>
      <w:widowControl w:val="0"/>
      <w:jc w:val="both"/>
    </w:pPr>
    <w:rPr>
      <w:kern w:val="2"/>
      <w:sz w:val="21"/>
      <w:szCs w:val="24"/>
    </w:rPr>
  </w:style>
  <w:style w:type="character" w:customStyle="1" w:styleId="Chare">
    <w:name w:val="列出段落 Char"/>
    <w:link w:val="afe"/>
    <w:uiPriority w:val="99"/>
    <w:qFormat/>
    <w:locked/>
    <w:rPr>
      <w:rFonts w:ascii="Calibri" w:hAnsi="Calibri"/>
    </w:rPr>
  </w:style>
  <w:style w:type="paragraph" w:styleId="afe">
    <w:name w:val="List Paragraph"/>
    <w:basedOn w:val="a2"/>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2"/>
    <w:link w:val="-1Char"/>
    <w:qFormat/>
    <w:pPr>
      <w:ind w:firstLineChars="200" w:firstLine="420"/>
    </w:pPr>
    <w:rPr>
      <w:rFonts w:eastAsiaTheme="minorEastAsia" w:cstheme="minorBidi"/>
    </w:rPr>
  </w:style>
  <w:style w:type="paragraph" w:customStyle="1" w:styleId="110">
    <w:name w:val="样式 右侧:  1 字符1"/>
    <w:basedOn w:val="a2"/>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2"/>
    <w:qFormat/>
    <w:pPr>
      <w:spacing w:before="240" w:after="60"/>
      <w:jc w:val="center"/>
      <w:outlineLvl w:val="0"/>
    </w:pPr>
    <w:rPr>
      <w:rFonts w:ascii="Arial" w:hAnsi="Arial" w:cs="Arial"/>
      <w:b/>
      <w:bCs/>
      <w:sz w:val="32"/>
      <w:szCs w:val="32"/>
    </w:rPr>
  </w:style>
  <w:style w:type="paragraph" w:customStyle="1" w:styleId="aff">
    <w:name w:val="正文格式"/>
    <w:basedOn w:val="a2"/>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2"/>
    <w:next w:val="a2"/>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2"/>
    <w:qFormat/>
    <w:pPr>
      <w:ind w:firstLineChars="200" w:firstLine="200"/>
    </w:pPr>
    <w:rPr>
      <w:rFonts w:ascii="Times New Roman" w:hAnsi="Times New Roman"/>
      <w:szCs w:val="24"/>
    </w:rPr>
  </w:style>
  <w:style w:type="paragraph" w:customStyle="1" w:styleId="p0">
    <w:name w:val="p0"/>
    <w:basedOn w:val="a2"/>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2"/>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2"/>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2"/>
    <w:qFormat/>
    <w:rPr>
      <w:rFonts w:ascii="Tahoma" w:hAnsi="Tahoma"/>
      <w:sz w:val="24"/>
      <w:szCs w:val="20"/>
    </w:rPr>
  </w:style>
  <w:style w:type="paragraph" w:customStyle="1" w:styleId="CharCharCharCharCharCharCharCharChar">
    <w:name w:val="Char Char Char Char Char Char Char Char Char"/>
    <w:basedOn w:val="a2"/>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2"/>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qFormat/>
    <w:pPr>
      <w:spacing w:after="0" w:line="360" w:lineRule="auto"/>
      <w:ind w:firstLineChars="200" w:firstLine="480"/>
    </w:pPr>
    <w:rPr>
      <w:rFonts w:ascii="宋体" w:hAnsi="宋体"/>
      <w:sz w:val="24"/>
      <w:szCs w:val="24"/>
    </w:rPr>
  </w:style>
  <w:style w:type="paragraph" w:customStyle="1" w:styleId="aff0">
    <w:name w:val="表格文字"/>
    <w:basedOn w:val="a2"/>
    <w:link w:val="aff1"/>
    <w:qFormat/>
    <w:pPr>
      <w:spacing w:beforeLines="25"/>
    </w:pPr>
    <w:rPr>
      <w:rFonts w:ascii="Times New (W1)" w:hAnsi="Times New (W1)"/>
      <w:spacing w:val="10"/>
      <w:szCs w:val="24"/>
    </w:rPr>
  </w:style>
  <w:style w:type="character" w:customStyle="1" w:styleId="aff1">
    <w:name w:val="表格文字 字符"/>
    <w:basedOn w:val="a4"/>
    <w:link w:val="aff0"/>
    <w:qFormat/>
    <w:rPr>
      <w:rFonts w:ascii="Times New (W1)" w:eastAsia="宋体" w:hAnsi="Times New (W1)" w:cs="Times New Roman"/>
      <w:spacing w:val="10"/>
      <w:szCs w:val="24"/>
    </w:rPr>
  </w:style>
  <w:style w:type="paragraph" w:customStyle="1" w:styleId="aff2">
    <w:name w:val="文章正文"/>
    <w:basedOn w:val="a2"/>
    <w:qFormat/>
    <w:pPr>
      <w:spacing w:line="360" w:lineRule="auto"/>
      <w:ind w:firstLine="420"/>
    </w:pPr>
    <w:rPr>
      <w:rFonts w:ascii="Times New Roman" w:hAnsi="Times New Roman"/>
      <w:sz w:val="24"/>
      <w:szCs w:val="24"/>
    </w:rPr>
  </w:style>
  <w:style w:type="paragraph" w:customStyle="1" w:styleId="074">
    <w:name w:val="标书正文:  0.74 厘米"/>
    <w:basedOn w:val="a2"/>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2"/>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2"/>
    <w:next w:val="a2"/>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2"/>
    <w:qFormat/>
    <w:pPr>
      <w:spacing w:line="400" w:lineRule="exact"/>
      <w:ind w:firstLineChars="200" w:firstLine="200"/>
    </w:pPr>
    <w:rPr>
      <w:rFonts w:ascii="Times New Roman" w:hAnsi="Times New Roman" w:cs="宋体"/>
      <w:sz w:val="24"/>
      <w:szCs w:val="24"/>
    </w:rPr>
  </w:style>
  <w:style w:type="paragraph" w:customStyle="1" w:styleId="Char11">
    <w:name w:val="Char1"/>
    <w:basedOn w:val="a2"/>
    <w:next w:val="a2"/>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b"/>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2"/>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2"/>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2"/>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2"/>
    <w:qFormat/>
    <w:rPr>
      <w:rFonts w:ascii="Tahoma" w:hAnsi="Tahoma"/>
      <w:sz w:val="24"/>
      <w:szCs w:val="20"/>
    </w:rPr>
  </w:style>
  <w:style w:type="paragraph" w:customStyle="1" w:styleId="RFIHeading3rdLevel">
    <w:name w:val="RFI Heading 3rd Level"/>
    <w:basedOn w:val="a2"/>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2"/>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2"/>
    <w:next w:val="a2"/>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1">
    <w:name w:val="1 Char"/>
    <w:basedOn w:val="a2"/>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2"/>
    <w:qFormat/>
    <w:pPr>
      <w:spacing w:line="360" w:lineRule="auto"/>
      <w:ind w:firstLine="420"/>
    </w:pPr>
    <w:rPr>
      <w:rFonts w:ascii="Times New Roman" w:hAnsi="Times New Roman"/>
      <w:sz w:val="24"/>
      <w:szCs w:val="24"/>
    </w:rPr>
  </w:style>
  <w:style w:type="paragraph" w:customStyle="1" w:styleId="2-1">
    <w:name w:val="标题2-1"/>
    <w:basedOn w:val="a2"/>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3">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3"/>
    <w:qFormat/>
    <w:locked/>
    <w:rPr>
      <w:rFonts w:ascii="宋体" w:eastAsia="宋体" w:hAnsi="宋体" w:cs="宋体"/>
      <w:kern w:val="0"/>
      <w:sz w:val="24"/>
      <w:szCs w:val="24"/>
    </w:rPr>
  </w:style>
  <w:style w:type="paragraph" w:customStyle="1" w:styleId="aff4">
    <w:name w:val="图"/>
    <w:basedOn w:val="a2"/>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2"/>
    <w:uiPriority w:val="99"/>
    <w:qFormat/>
    <w:rPr>
      <w:rFonts w:ascii="Tahoma" w:hAnsi="Tahoma"/>
      <w:sz w:val="24"/>
      <w:szCs w:val="20"/>
    </w:rPr>
  </w:style>
  <w:style w:type="paragraph" w:customStyle="1" w:styleId="zw1">
    <w:name w:val="zw1"/>
    <w:basedOn w:val="a2"/>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2"/>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5">
    <w:name w:val="我的正文"/>
    <w:basedOn w:val="a2"/>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6">
    <w:name w:val="标书（正文）"/>
    <w:basedOn w:val="a2"/>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7">
    <w:name w:val="论文正文"/>
    <w:basedOn w:val="a2"/>
    <w:qFormat/>
    <w:pPr>
      <w:spacing w:line="360" w:lineRule="auto"/>
      <w:ind w:firstLineChars="250" w:firstLine="700"/>
    </w:pPr>
    <w:rPr>
      <w:rFonts w:ascii="宋体" w:hAnsi="宋体"/>
      <w:bCs/>
      <w:sz w:val="28"/>
      <w:szCs w:val="28"/>
    </w:rPr>
  </w:style>
  <w:style w:type="paragraph" w:customStyle="1" w:styleId="14">
    <w:name w:val="样式1"/>
    <w:basedOn w:val="a2"/>
    <w:qFormat/>
    <w:rPr>
      <w:rFonts w:ascii="Times New Roman" w:eastAsia="隶书" w:hAnsi="Times New Roman"/>
      <w:i/>
      <w:dstrike/>
      <w:sz w:val="28"/>
      <w:szCs w:val="18"/>
    </w:rPr>
  </w:style>
  <w:style w:type="paragraph" w:customStyle="1" w:styleId="aff8">
    <w:name w:val="表格"/>
    <w:basedOn w:val="a2"/>
    <w:link w:val="aff9"/>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f">
    <w:name w:val="Char"/>
    <w:basedOn w:val="a2"/>
    <w:next w:val="a2"/>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2"/>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2"/>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2"/>
    <w:qFormat/>
    <w:rPr>
      <w:rFonts w:ascii="Tahoma" w:hAnsi="Tahoma"/>
      <w:sz w:val="24"/>
      <w:szCs w:val="20"/>
    </w:rPr>
  </w:style>
  <w:style w:type="paragraph" w:customStyle="1" w:styleId="Style8">
    <w:name w:val="Style8"/>
    <w:basedOn w:val="a2"/>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a">
    <w:name w:val="大纲正文"/>
    <w:basedOn w:val="a2"/>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b">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2"/>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c">
    <w:name w:val="正文首行缩进两字符"/>
    <w:basedOn w:val="a2"/>
    <w:link w:val="Charf0"/>
    <w:qFormat/>
    <w:pPr>
      <w:spacing w:line="360" w:lineRule="auto"/>
      <w:ind w:firstLineChars="200" w:firstLine="200"/>
    </w:pPr>
    <w:rPr>
      <w:rFonts w:ascii="Times New Roman" w:hAnsi="Times New Roman"/>
      <w:szCs w:val="24"/>
    </w:rPr>
  </w:style>
  <w:style w:type="character" w:customStyle="1" w:styleId="Charf0">
    <w:name w:val="正文首行缩进两字符 Char"/>
    <w:link w:val="affc"/>
    <w:qFormat/>
    <w:locked/>
    <w:rsid w:val="007E39BB"/>
    <w:rPr>
      <w:kern w:val="2"/>
      <w:sz w:val="21"/>
      <w:szCs w:val="24"/>
    </w:rPr>
  </w:style>
  <w:style w:type="paragraph" w:customStyle="1" w:styleId="25">
    <w:name w:val="列出段落2"/>
    <w:basedOn w:val="a2"/>
    <w:qFormat/>
    <w:pPr>
      <w:ind w:firstLineChars="200" w:firstLine="420"/>
    </w:pPr>
  </w:style>
  <w:style w:type="paragraph" w:customStyle="1" w:styleId="41">
    <w:name w:val="列出段落4"/>
    <w:basedOn w:val="a2"/>
    <w:uiPriority w:val="34"/>
    <w:qFormat/>
    <w:pPr>
      <w:ind w:firstLineChars="200" w:firstLine="420"/>
    </w:pPr>
    <w:rPr>
      <w:rFonts w:ascii="Times New Roman" w:hAnsi="Times New Roman"/>
      <w:szCs w:val="24"/>
    </w:rPr>
  </w:style>
  <w:style w:type="paragraph" w:customStyle="1" w:styleId="16">
    <w:name w:val="列出段落1"/>
    <w:basedOn w:val="a2"/>
    <w:link w:val="affd"/>
    <w:uiPriority w:val="99"/>
    <w:qFormat/>
    <w:pPr>
      <w:ind w:firstLineChars="200" w:firstLine="420"/>
    </w:pPr>
  </w:style>
  <w:style w:type="character" w:customStyle="1" w:styleId="affd">
    <w:name w:val="列出段落 字符"/>
    <w:link w:val="16"/>
    <w:qFormat/>
    <w:locked/>
    <w:rsid w:val="00F53213"/>
    <w:rPr>
      <w:rFonts w:ascii="Calibri" w:hAnsi="Calibri"/>
      <w:kern w:val="2"/>
      <w:sz w:val="21"/>
      <w:szCs w:val="22"/>
    </w:r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2"/>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2"/>
    <w:qFormat/>
    <w:pPr>
      <w:widowControl/>
      <w:ind w:firstLineChars="200" w:firstLine="420"/>
      <w:jc w:val="left"/>
    </w:pPr>
    <w:rPr>
      <w:rFonts w:ascii="Times New Roman" w:hAnsi="Times New Roman"/>
      <w:kern w:val="0"/>
      <w:sz w:val="24"/>
      <w:szCs w:val="24"/>
    </w:rPr>
  </w:style>
  <w:style w:type="paragraph" w:customStyle="1" w:styleId="a0">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2"/>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4"/>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e">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4"/>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4"/>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0">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1">
    <w:name w:val="正文缩进 Char"/>
    <w:qFormat/>
    <w:rPr>
      <w:kern w:val="2"/>
      <w:sz w:val="21"/>
      <w:lang w:val="zh-CN" w:eastAsia="zh-CN"/>
    </w:rPr>
  </w:style>
  <w:style w:type="character" w:customStyle="1" w:styleId="font11">
    <w:name w:val="font11"/>
    <w:basedOn w:val="a4"/>
    <w:qFormat/>
    <w:rPr>
      <w:rFonts w:ascii="宋体" w:eastAsia="宋体" w:hAnsi="宋体" w:cs="宋体" w:hint="eastAsia"/>
      <w:b/>
      <w:color w:val="000000"/>
      <w:sz w:val="22"/>
      <w:szCs w:val="22"/>
      <w:u w:val="none"/>
    </w:rPr>
  </w:style>
  <w:style w:type="character" w:customStyle="1" w:styleId="font01">
    <w:name w:val="font01"/>
    <w:basedOn w:val="a4"/>
    <w:qFormat/>
    <w:rPr>
      <w:rFonts w:ascii="宋体" w:eastAsia="宋体" w:hAnsi="宋体" w:cs="宋体" w:hint="eastAsia"/>
      <w:color w:val="000000"/>
      <w:sz w:val="22"/>
      <w:szCs w:val="22"/>
      <w:u w:val="none"/>
    </w:rPr>
  </w:style>
  <w:style w:type="character" w:customStyle="1" w:styleId="Char15">
    <w:name w:val="页脚 Char1"/>
    <w:basedOn w:val="a4"/>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2"/>
    <w:link w:val="CDChar"/>
    <w:qFormat/>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
    <w:name w:val="项目符号：一级"/>
    <w:basedOn w:val="aff"/>
    <w:next w:val="aff"/>
    <w:qFormat/>
  </w:style>
  <w:style w:type="paragraph" w:customStyle="1" w:styleId="msonormal0">
    <w:name w:val="msonormal"/>
    <w:basedOn w:val="a2"/>
    <w:qFormat/>
    <w:pPr>
      <w:widowControl/>
      <w:spacing w:before="100" w:beforeAutospacing="1" w:after="100" w:afterAutospacing="1"/>
      <w:jc w:val="left"/>
    </w:pPr>
    <w:rPr>
      <w:rFonts w:ascii="宋体" w:hAnsi="宋体"/>
      <w:color w:val="000000"/>
      <w:kern w:val="0"/>
      <w:sz w:val="24"/>
      <w:szCs w:val="24"/>
    </w:rPr>
  </w:style>
  <w:style w:type="paragraph" w:customStyle="1" w:styleId="Afff0">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2"/>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2"/>
    <w:uiPriority w:val="99"/>
    <w:qFormat/>
    <w:pPr>
      <w:ind w:firstLineChars="200" w:firstLine="420"/>
    </w:pPr>
    <w:rPr>
      <w:rFonts w:ascii="Times New Roman" w:hAnsi="Times New Roman"/>
    </w:rPr>
  </w:style>
  <w:style w:type="paragraph" w:customStyle="1" w:styleId="NormalIndent1">
    <w:name w:val="Normal Indent1"/>
    <w:basedOn w:val="a2"/>
    <w:uiPriority w:val="99"/>
    <w:qFormat/>
    <w:pPr>
      <w:spacing w:line="360" w:lineRule="auto"/>
      <w:ind w:firstLineChars="200" w:firstLine="200"/>
    </w:pPr>
    <w:rPr>
      <w:rFonts w:ascii="Times New Roman" w:hAnsi="Times New Roman"/>
      <w:sz w:val="24"/>
      <w:szCs w:val="24"/>
    </w:rPr>
  </w:style>
  <w:style w:type="paragraph" w:customStyle="1" w:styleId="afff1">
    <w:name w:val="图题标题"/>
    <w:basedOn w:val="a2"/>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2"/>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2"/>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2"/>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2"/>
    <w:next w:val="a2"/>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2"/>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2"/>
    <w:uiPriority w:val="99"/>
    <w:qFormat/>
    <w:pPr>
      <w:widowControl/>
      <w:spacing w:after="200" w:line="276" w:lineRule="auto"/>
      <w:ind w:firstLineChars="200" w:firstLine="420"/>
    </w:pPr>
    <w:rPr>
      <w:szCs w:val="21"/>
    </w:rPr>
  </w:style>
  <w:style w:type="paragraph" w:customStyle="1" w:styleId="Heading2">
    <w:name w:val="Heading2"/>
    <w:basedOn w:val="a2"/>
    <w:next w:val="a2"/>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2"/>
    <w:qFormat/>
    <w:pPr>
      <w:spacing w:after="120" w:line="276" w:lineRule="auto"/>
    </w:pPr>
  </w:style>
  <w:style w:type="paragraph" w:customStyle="1" w:styleId="Style2">
    <w:name w:val="_Style 2"/>
    <w:basedOn w:val="a2"/>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2"/>
    <w:qFormat/>
    <w:locked/>
    <w:rPr>
      <w:sz w:val="24"/>
    </w:rPr>
  </w:style>
  <w:style w:type="paragraph" w:customStyle="1" w:styleId="afff2">
    <w:name w:val="标准文本"/>
    <w:basedOn w:val="a2"/>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4"/>
    <w:link w:val="360"/>
    <w:qFormat/>
    <w:locked/>
    <w:rPr>
      <w:rFonts w:ascii="Times New Roman" w:eastAsia="宋体" w:hAnsi="Times New Roman" w:cs="Times New Roman"/>
      <w:sz w:val="24"/>
    </w:rPr>
  </w:style>
  <w:style w:type="paragraph" w:customStyle="1" w:styleId="360">
    <w:name w:val="正文360首行缩进"/>
    <w:basedOn w:val="a2"/>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2"/>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2"/>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2"/>
    <w:uiPriority w:val="99"/>
    <w:qFormat/>
    <w:pPr>
      <w:ind w:firstLineChars="200" w:firstLine="420"/>
    </w:pPr>
    <w:rPr>
      <w:rFonts w:ascii="Times New Roman" w:hAnsi="Times New Roman"/>
    </w:rPr>
  </w:style>
  <w:style w:type="paragraph" w:customStyle="1" w:styleId="34">
    <w:name w:val="修订3"/>
    <w:uiPriority w:val="99"/>
    <w:qFormat/>
    <w:rPr>
      <w:rFonts w:ascii="Calibri" w:hAnsi="Calibri"/>
      <w:kern w:val="2"/>
      <w:sz w:val="21"/>
      <w:szCs w:val="22"/>
    </w:rPr>
  </w:style>
  <w:style w:type="paragraph" w:customStyle="1" w:styleId="ListParagraph1">
    <w:name w:val="List Paragraph1"/>
    <w:basedOn w:val="a2"/>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3">
    <w:name w:val="正文（绿盟科技）"/>
    <w:uiPriority w:val="99"/>
    <w:qFormat/>
    <w:pPr>
      <w:spacing w:line="300" w:lineRule="auto"/>
    </w:pPr>
    <w:rPr>
      <w:rFonts w:ascii="Arial" w:hAnsi="Arial" w:cs="黑体"/>
      <w:sz w:val="21"/>
      <w:szCs w:val="21"/>
    </w:rPr>
  </w:style>
  <w:style w:type="paragraph" w:customStyle="1" w:styleId="55">
    <w:name w:val="标题 5（有编号）（绿盟科技）"/>
    <w:basedOn w:val="a2"/>
    <w:next w:val="afff3"/>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2"/>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2"/>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2"/>
    <w:next w:val="a2"/>
    <w:uiPriority w:val="99"/>
    <w:qFormat/>
    <w:pPr>
      <w:spacing w:line="240" w:lineRule="atLeast"/>
      <w:ind w:left="420" w:firstLine="420"/>
      <w:jc w:val="left"/>
    </w:pPr>
    <w:rPr>
      <w:rFonts w:ascii="Times New Roman" w:hAnsi="Times New Roman"/>
      <w:szCs w:val="20"/>
    </w:rPr>
  </w:style>
  <w:style w:type="character" w:styleId="afff4">
    <w:name w:val="Placeholder Text"/>
    <w:basedOn w:val="a4"/>
    <w:uiPriority w:val="99"/>
    <w:semiHidden/>
    <w:qFormat/>
    <w:rPr>
      <w:color w:val="808080"/>
    </w:rPr>
  </w:style>
  <w:style w:type="character" w:customStyle="1" w:styleId="19">
    <w:name w:val="页眉 字符1"/>
    <w:basedOn w:val="a4"/>
    <w:uiPriority w:val="99"/>
    <w:semiHidden/>
    <w:qFormat/>
    <w:locked/>
    <w:rPr>
      <w:rFonts w:ascii="Calibri" w:eastAsia="宋体" w:hAnsi="Calibri" w:cs="Times New Roman"/>
      <w:kern w:val="0"/>
      <w:sz w:val="18"/>
      <w:szCs w:val="18"/>
    </w:rPr>
  </w:style>
  <w:style w:type="character" w:customStyle="1" w:styleId="1a">
    <w:name w:val="正文文本 字符1"/>
    <w:basedOn w:val="a4"/>
    <w:uiPriority w:val="99"/>
    <w:semiHidden/>
    <w:qFormat/>
    <w:locked/>
    <w:rPr>
      <w:rFonts w:ascii="Calibri" w:eastAsia="宋体" w:hAnsi="Calibri" w:cs="Times New Roman"/>
    </w:rPr>
  </w:style>
  <w:style w:type="character" w:customStyle="1" w:styleId="1b">
    <w:name w:val="批注框文本 字符1"/>
    <w:basedOn w:val="a4"/>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2"/>
    <w:link w:val="UserStyle9"/>
    <w:qFormat/>
  </w:style>
  <w:style w:type="character" w:customStyle="1" w:styleId="UserStyle9">
    <w:name w:val="UserStyle_9"/>
    <w:basedOn w:val="a4"/>
    <w:link w:val="BodyText1I"/>
    <w:qFormat/>
    <w:locked/>
    <w:rPr>
      <w:rFonts w:ascii="Calibri" w:eastAsia="宋体" w:hAnsi="Calibri" w:cs="Times New Roman"/>
    </w:rPr>
  </w:style>
  <w:style w:type="character" w:customStyle="1" w:styleId="150">
    <w:name w:val="15"/>
    <w:basedOn w:val="a4"/>
    <w:qFormat/>
    <w:rPr>
      <w:rFonts w:ascii="Calibri" w:hAnsi="Calibri" w:hint="default"/>
    </w:rPr>
  </w:style>
  <w:style w:type="character" w:customStyle="1" w:styleId="Char17">
    <w:name w:val="批注文字 Char1"/>
    <w:basedOn w:val="a4"/>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4"/>
    <w:qFormat/>
  </w:style>
  <w:style w:type="character" w:customStyle="1" w:styleId="l-btn-icon-left1">
    <w:name w:val="l-btn-icon-left1"/>
    <w:basedOn w:val="a4"/>
    <w:qFormat/>
  </w:style>
  <w:style w:type="character" w:customStyle="1" w:styleId="l-btn-empty">
    <w:name w:val="l-btn-empty"/>
    <w:basedOn w:val="a4"/>
    <w:qFormat/>
  </w:style>
  <w:style w:type="character" w:customStyle="1" w:styleId="l-btn-icon-right">
    <w:name w:val="l-btn-icon-right"/>
    <w:basedOn w:val="a4"/>
    <w:qFormat/>
  </w:style>
  <w:style w:type="character" w:customStyle="1" w:styleId="l-btn-left2">
    <w:name w:val="l-btn-left2"/>
    <w:basedOn w:val="a4"/>
    <w:qFormat/>
  </w:style>
  <w:style w:type="character" w:customStyle="1" w:styleId="l-btn-left3">
    <w:name w:val="l-btn-left3"/>
    <w:basedOn w:val="a4"/>
    <w:qFormat/>
  </w:style>
  <w:style w:type="character" w:customStyle="1" w:styleId="l-btn-left4">
    <w:name w:val="l-btn-left4"/>
    <w:basedOn w:val="a4"/>
    <w:qFormat/>
  </w:style>
  <w:style w:type="character" w:customStyle="1" w:styleId="l-btn-left5">
    <w:name w:val="l-btn-left5"/>
    <w:basedOn w:val="a4"/>
    <w:qFormat/>
  </w:style>
  <w:style w:type="character" w:customStyle="1" w:styleId="l-btn-left6">
    <w:name w:val="l-btn-left6"/>
    <w:basedOn w:val="a4"/>
    <w:qFormat/>
  </w:style>
  <w:style w:type="character" w:customStyle="1" w:styleId="l-btn-text">
    <w:name w:val="l-btn-text"/>
    <w:basedOn w:val="a4"/>
    <w:qFormat/>
    <w:rPr>
      <w:vertAlign w:val="baseline"/>
    </w:rPr>
  </w:style>
  <w:style w:type="character" w:customStyle="1" w:styleId="l-btn-text1">
    <w:name w:val="l-btn-text1"/>
    <w:basedOn w:val="a4"/>
    <w:qFormat/>
    <w:rPr>
      <w:vertAlign w:val="baseline"/>
    </w:rPr>
  </w:style>
  <w:style w:type="character" w:customStyle="1" w:styleId="ajaxtitle">
    <w:name w:val="ajaxtitle"/>
    <w:basedOn w:val="a4"/>
    <w:qFormat/>
  </w:style>
  <w:style w:type="character" w:customStyle="1" w:styleId="jsonkey">
    <w:name w:val="json_key"/>
    <w:basedOn w:val="a4"/>
    <w:qFormat/>
  </w:style>
  <w:style w:type="character" w:customStyle="1" w:styleId="jsonstring">
    <w:name w:val="json_string"/>
    <w:basedOn w:val="a4"/>
    <w:qFormat/>
  </w:style>
  <w:style w:type="character" w:customStyle="1" w:styleId="2Char10">
    <w:name w:val="标题 2 Char1"/>
    <w:basedOn w:val="a4"/>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4"/>
    <w:uiPriority w:val="99"/>
    <w:semiHidden/>
    <w:qFormat/>
    <w:rPr>
      <w:rFonts w:ascii="Calibri" w:hAnsi="Calibri" w:hint="default"/>
      <w:b/>
      <w:bCs/>
      <w:kern w:val="2"/>
      <w:sz w:val="32"/>
      <w:szCs w:val="32"/>
    </w:rPr>
  </w:style>
  <w:style w:type="character" w:customStyle="1" w:styleId="4Char1">
    <w:name w:val="标题 4 Char1"/>
    <w:basedOn w:val="a4"/>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4"/>
    <w:uiPriority w:val="99"/>
    <w:semiHidden/>
    <w:qFormat/>
    <w:rPr>
      <w:rFonts w:ascii="Calibri" w:hAnsi="Calibri" w:cs="Calibri" w:hint="default"/>
      <w:kern w:val="2"/>
      <w:sz w:val="21"/>
      <w:szCs w:val="22"/>
    </w:rPr>
  </w:style>
  <w:style w:type="character" w:customStyle="1" w:styleId="Char18">
    <w:name w:val="正文文本缩进 Char1"/>
    <w:basedOn w:val="a4"/>
    <w:uiPriority w:val="99"/>
    <w:semiHidden/>
    <w:qFormat/>
    <w:rPr>
      <w:rFonts w:ascii="Calibri" w:hAnsi="Calibri" w:cs="Calibri" w:hint="default"/>
      <w:kern w:val="2"/>
      <w:sz w:val="21"/>
      <w:szCs w:val="22"/>
    </w:rPr>
  </w:style>
  <w:style w:type="character" w:customStyle="1" w:styleId="3Char11">
    <w:name w:val="正文文本 3 Char1"/>
    <w:basedOn w:val="a4"/>
    <w:uiPriority w:val="99"/>
    <w:semiHidden/>
    <w:qFormat/>
    <w:rPr>
      <w:rFonts w:ascii="Calibri" w:hAnsi="Calibri" w:cs="Calibri" w:hint="default"/>
      <w:kern w:val="2"/>
      <w:sz w:val="16"/>
      <w:szCs w:val="16"/>
    </w:rPr>
  </w:style>
  <w:style w:type="character" w:customStyle="1" w:styleId="3Char12">
    <w:name w:val="正文文本缩进 3 Char1"/>
    <w:basedOn w:val="a4"/>
    <w:uiPriority w:val="99"/>
    <w:semiHidden/>
    <w:qFormat/>
    <w:rPr>
      <w:rFonts w:ascii="Calibri" w:hAnsi="Calibri" w:cs="Calibri" w:hint="default"/>
      <w:kern w:val="2"/>
      <w:sz w:val="16"/>
      <w:szCs w:val="16"/>
    </w:rPr>
  </w:style>
  <w:style w:type="character" w:customStyle="1" w:styleId="Char19">
    <w:name w:val="批注框文本 Char1"/>
    <w:basedOn w:val="a4"/>
    <w:uiPriority w:val="99"/>
    <w:semiHidden/>
    <w:qFormat/>
    <w:rPr>
      <w:rFonts w:ascii="Calibri" w:hAnsi="Calibri" w:cs="Calibri" w:hint="default"/>
      <w:kern w:val="2"/>
      <w:sz w:val="18"/>
      <w:szCs w:val="18"/>
    </w:rPr>
  </w:style>
  <w:style w:type="character" w:customStyle="1" w:styleId="Char1a">
    <w:name w:val="文档结构图 Char1"/>
    <w:basedOn w:val="a4"/>
    <w:uiPriority w:val="99"/>
    <w:semiHidden/>
    <w:qFormat/>
    <w:rPr>
      <w:rFonts w:ascii="宋体" w:eastAsia="宋体" w:hAnsi="Calibri" w:hint="eastAsia"/>
      <w:kern w:val="2"/>
      <w:sz w:val="18"/>
      <w:szCs w:val="18"/>
    </w:rPr>
  </w:style>
  <w:style w:type="character" w:customStyle="1" w:styleId="Char1b">
    <w:name w:val="页眉 Char1"/>
    <w:basedOn w:val="a4"/>
    <w:uiPriority w:val="99"/>
    <w:semiHidden/>
    <w:qFormat/>
    <w:rPr>
      <w:rFonts w:ascii="Calibri" w:hAnsi="Calibri" w:cs="Calibri" w:hint="default"/>
      <w:kern w:val="2"/>
      <w:sz w:val="18"/>
      <w:szCs w:val="18"/>
    </w:rPr>
  </w:style>
  <w:style w:type="character" w:customStyle="1" w:styleId="Char1c">
    <w:name w:val="日期 Char1"/>
    <w:basedOn w:val="a4"/>
    <w:uiPriority w:val="99"/>
    <w:semiHidden/>
    <w:qFormat/>
    <w:rPr>
      <w:rFonts w:ascii="Calibri" w:hAnsi="Calibri" w:cs="Calibri" w:hint="default"/>
      <w:kern w:val="2"/>
      <w:sz w:val="21"/>
      <w:szCs w:val="22"/>
    </w:rPr>
  </w:style>
  <w:style w:type="character" w:customStyle="1" w:styleId="Char30">
    <w:name w:val="正文文本 Char3"/>
    <w:basedOn w:val="a4"/>
    <w:uiPriority w:val="99"/>
    <w:qFormat/>
    <w:rPr>
      <w:rFonts w:ascii="Calibri" w:hAnsi="Calibri" w:cs="Calibri" w:hint="default"/>
      <w:kern w:val="2"/>
      <w:sz w:val="21"/>
      <w:szCs w:val="22"/>
    </w:rPr>
  </w:style>
  <w:style w:type="character" w:customStyle="1" w:styleId="Char21">
    <w:name w:val="纯文本 Char2"/>
    <w:basedOn w:val="a4"/>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4"/>
    <w:uiPriority w:val="99"/>
    <w:semiHidden/>
    <w:qFormat/>
    <w:rPr>
      <w:rFonts w:ascii="Calibri" w:hAnsi="Calibri" w:cs="Calibri" w:hint="default"/>
      <w:kern w:val="2"/>
      <w:sz w:val="21"/>
      <w:szCs w:val="22"/>
    </w:rPr>
  </w:style>
  <w:style w:type="character" w:customStyle="1" w:styleId="Char22">
    <w:name w:val="副标题 Char2"/>
    <w:basedOn w:val="a4"/>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4"/>
    <w:qFormat/>
    <w:rPr>
      <w:rFonts w:ascii="宋体" w:eastAsia="宋体" w:hAnsi="宋体" w:cs="宋体" w:hint="eastAsia"/>
      <w:color w:val="000000"/>
      <w:sz w:val="22"/>
      <w:szCs w:val="22"/>
      <w:u w:val="none"/>
    </w:rPr>
  </w:style>
  <w:style w:type="character" w:customStyle="1" w:styleId="font41">
    <w:name w:val="font41"/>
    <w:basedOn w:val="a4"/>
    <w:qFormat/>
    <w:rPr>
      <w:rFonts w:ascii="宋体" w:eastAsia="宋体" w:hAnsi="宋体" w:cs="宋体" w:hint="eastAsia"/>
      <w:b/>
      <w:color w:val="000000"/>
      <w:sz w:val="22"/>
      <w:szCs w:val="22"/>
      <w:u w:val="none"/>
    </w:rPr>
  </w:style>
  <w:style w:type="character" w:customStyle="1" w:styleId="font71">
    <w:name w:val="font71"/>
    <w:basedOn w:val="a4"/>
    <w:qFormat/>
    <w:rPr>
      <w:rFonts w:ascii="宋体" w:eastAsia="宋体" w:hAnsi="宋体" w:cs="宋体" w:hint="eastAsia"/>
      <w:color w:val="0D0D0D"/>
      <w:sz w:val="22"/>
      <w:szCs w:val="22"/>
      <w:u w:val="none"/>
    </w:rPr>
  </w:style>
  <w:style w:type="character" w:customStyle="1" w:styleId="qowt-font2">
    <w:name w:val="qowt-font2"/>
    <w:basedOn w:val="a4"/>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5"/>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4"/>
    <w:qFormat/>
    <w:rPr>
      <w:rFonts w:eastAsia="宋体" w:cs="Times New Roman"/>
      <w:b/>
      <w:bCs/>
      <w:kern w:val="44"/>
      <w:sz w:val="44"/>
      <w:szCs w:val="44"/>
    </w:rPr>
  </w:style>
  <w:style w:type="character" w:customStyle="1" w:styleId="210">
    <w:name w:val="标题 2 字符1"/>
    <w:basedOn w:val="a4"/>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4"/>
    <w:uiPriority w:val="9"/>
    <w:semiHidden/>
    <w:qFormat/>
    <w:rPr>
      <w:rFonts w:eastAsia="宋体" w:cs="Times New Roman"/>
      <w:b/>
      <w:bCs/>
      <w:kern w:val="2"/>
      <w:sz w:val="32"/>
      <w:szCs w:val="32"/>
    </w:rPr>
  </w:style>
  <w:style w:type="character" w:customStyle="1" w:styleId="Charf2">
    <w:name w:val="批注文字 Char"/>
    <w:basedOn w:val="a4"/>
    <w:uiPriority w:val="99"/>
    <w:qFormat/>
    <w:rPr>
      <w:rFonts w:ascii="Calibri" w:eastAsia="宋体" w:hAnsi="Calibri" w:cs="Times New Roman"/>
    </w:rPr>
  </w:style>
  <w:style w:type="paragraph" w:customStyle="1" w:styleId="42">
    <w:name w:val="修订4"/>
    <w:uiPriority w:val="99"/>
    <w:semiHidden/>
    <w:qFormat/>
    <w:rPr>
      <w:rFonts w:ascii="Calibri" w:hAnsi="Calibri"/>
      <w:kern w:val="2"/>
      <w:sz w:val="21"/>
      <w:szCs w:val="22"/>
    </w:rPr>
  </w:style>
  <w:style w:type="paragraph" w:customStyle="1" w:styleId="1Char2">
    <w:name w:val="1 Char2"/>
    <w:basedOn w:val="a2"/>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4"/>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2"/>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2"/>
    <w:qFormat/>
    <w:pPr>
      <w:widowControl/>
      <w:ind w:firstLineChars="200" w:firstLine="420"/>
      <w:textAlignment w:val="baseline"/>
    </w:pPr>
    <w:rPr>
      <w:rFonts w:ascii="宋体" w:hAnsi="宋体" w:cstheme="minorBidi"/>
      <w:sz w:val="28"/>
      <w:szCs w:val="28"/>
    </w:rPr>
  </w:style>
  <w:style w:type="paragraph" w:customStyle="1" w:styleId="Heading3">
    <w:name w:val="Heading3"/>
    <w:basedOn w:val="a2"/>
    <w:next w:val="a2"/>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2"/>
    <w:qFormat/>
    <w:pPr>
      <w:ind w:firstLineChars="200" w:firstLine="420"/>
    </w:pPr>
    <w:rPr>
      <w:rFonts w:ascii="宋体" w:hAnsi="宋体" w:cs="宋体"/>
      <w:sz w:val="28"/>
      <w:szCs w:val="28"/>
    </w:rPr>
  </w:style>
  <w:style w:type="character" w:customStyle="1" w:styleId="font101">
    <w:name w:val="font101"/>
    <w:basedOn w:val="a4"/>
    <w:qFormat/>
    <w:rPr>
      <w:rFonts w:ascii="宋体" w:eastAsia="宋体" w:hAnsi="宋体" w:cs="宋体" w:hint="eastAsia"/>
      <w:color w:val="FF0000"/>
      <w:sz w:val="18"/>
      <w:szCs w:val="18"/>
      <w:u w:val="none"/>
    </w:rPr>
  </w:style>
  <w:style w:type="character" w:customStyle="1" w:styleId="font51">
    <w:name w:val="font51"/>
    <w:basedOn w:val="a4"/>
    <w:qFormat/>
    <w:rPr>
      <w:rFonts w:ascii="Calibri" w:hAnsi="Calibri" w:cs="Calibri"/>
      <w:color w:val="000000"/>
      <w:sz w:val="21"/>
      <w:szCs w:val="21"/>
      <w:u w:val="none"/>
    </w:rPr>
  </w:style>
  <w:style w:type="paragraph" w:customStyle="1" w:styleId="TableParagraph">
    <w:name w:val="Table Paragraph"/>
    <w:basedOn w:val="a2"/>
    <w:uiPriority w:val="1"/>
    <w:qFormat/>
    <w:pPr>
      <w:ind w:firstLineChars="200" w:firstLine="560"/>
    </w:pPr>
    <w:rPr>
      <w:rFonts w:ascii="宋体" w:hAnsi="宋体" w:cs="宋体"/>
      <w:sz w:val="28"/>
      <w:szCs w:val="28"/>
      <w:lang w:val="zh-CN" w:bidi="zh-CN"/>
    </w:rPr>
  </w:style>
  <w:style w:type="paragraph" w:customStyle="1" w:styleId="Style1">
    <w:name w:val="_Style 1"/>
    <w:basedOn w:val="a2"/>
    <w:qFormat/>
    <w:pPr>
      <w:adjustRightInd w:val="0"/>
      <w:spacing w:line="360" w:lineRule="auto"/>
    </w:pPr>
    <w:rPr>
      <w:rFonts w:ascii="Times New Roman" w:hAnsi="Times New Roman"/>
      <w:szCs w:val="20"/>
    </w:rPr>
  </w:style>
  <w:style w:type="paragraph" w:styleId="a">
    <w:name w:val="List Number"/>
    <w:basedOn w:val="a2"/>
    <w:uiPriority w:val="99"/>
    <w:unhideWhenUsed/>
    <w:qFormat/>
    <w:rsid w:val="003A03E8"/>
    <w:pPr>
      <w:widowControl/>
      <w:numPr>
        <w:numId w:val="43"/>
      </w:numPr>
      <w:spacing w:beforeLines="50" w:before="120" w:afterLines="50" w:after="120" w:line="400" w:lineRule="exact"/>
      <w:ind w:firstLine="0"/>
      <w:jc w:val="left"/>
    </w:pPr>
    <w:rPr>
      <w:rFonts w:ascii="Arial" w:eastAsia="华文细黑" w:hAnsi="Arial" w:cstheme="minorBidi"/>
      <w:kern w:val="0"/>
      <w:sz w:val="24"/>
      <w:szCs w:val="24"/>
      <w:lang w:eastAsia="en-US"/>
    </w:rPr>
  </w:style>
  <w:style w:type="character" w:customStyle="1" w:styleId="Char24">
    <w:name w:val="列出段落 Char2"/>
    <w:uiPriority w:val="99"/>
    <w:qFormat/>
    <w:rsid w:val="003A03E8"/>
    <w:rPr>
      <w:sz w:val="24"/>
      <w:szCs w:val="24"/>
    </w:rPr>
  </w:style>
  <w:style w:type="paragraph" w:customStyle="1" w:styleId="TOC1">
    <w:name w:val="TOC 标题1"/>
    <w:basedOn w:val="1"/>
    <w:next w:val="a2"/>
    <w:uiPriority w:val="39"/>
    <w:unhideWhenUsed/>
    <w:qFormat/>
    <w:rsid w:val="003A03E8"/>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pacing w:val="0"/>
      <w:kern w:val="0"/>
    </w:rPr>
  </w:style>
  <w:style w:type="character" w:customStyle="1" w:styleId="keyword">
    <w:name w:val="keyword"/>
    <w:basedOn w:val="a4"/>
    <w:qFormat/>
    <w:rsid w:val="003A03E8"/>
  </w:style>
  <w:style w:type="character" w:customStyle="1" w:styleId="Char31">
    <w:name w:val="文档结构图 Char3"/>
    <w:qFormat/>
    <w:rsid w:val="003A03E8"/>
    <w:rPr>
      <w:rFonts w:ascii="宋体"/>
      <w:sz w:val="18"/>
      <w:szCs w:val="18"/>
    </w:rPr>
  </w:style>
  <w:style w:type="paragraph" w:customStyle="1" w:styleId="afff5">
    <w:name w:val="投标正文"/>
    <w:basedOn w:val="a2"/>
    <w:link w:val="Charf3"/>
    <w:qFormat/>
    <w:rsid w:val="003A03E8"/>
    <w:pPr>
      <w:spacing w:line="300" w:lineRule="auto"/>
      <w:ind w:firstLineChars="200" w:firstLine="200"/>
    </w:pPr>
    <w:rPr>
      <w:rFonts w:ascii="宋体" w:hAnsi="宋体" w:cs="宋体"/>
      <w:sz w:val="24"/>
      <w:szCs w:val="24"/>
    </w:rPr>
  </w:style>
  <w:style w:type="character" w:customStyle="1" w:styleId="Charf3">
    <w:name w:val="投标正文 Char"/>
    <w:basedOn w:val="a4"/>
    <w:link w:val="afff5"/>
    <w:qFormat/>
    <w:rsid w:val="003A03E8"/>
    <w:rPr>
      <w:rFonts w:ascii="宋体" w:hAnsi="宋体" w:cs="宋体"/>
      <w:kern w:val="2"/>
      <w:sz w:val="24"/>
      <w:szCs w:val="24"/>
    </w:rPr>
  </w:style>
  <w:style w:type="paragraph" w:customStyle="1" w:styleId="afff6">
    <w:name w:val="正文_模板"/>
    <w:basedOn w:val="a2"/>
    <w:qFormat/>
    <w:rsid w:val="003A03E8"/>
    <w:pPr>
      <w:spacing w:line="360" w:lineRule="auto"/>
      <w:ind w:firstLineChars="200" w:firstLine="200"/>
    </w:pPr>
    <w:rPr>
      <w:rFonts w:ascii="宋体" w:hAnsi="宋体" w:cs="宋体"/>
      <w:sz w:val="24"/>
      <w:szCs w:val="24"/>
    </w:rPr>
  </w:style>
  <w:style w:type="character" w:customStyle="1" w:styleId="CharCharb">
    <w:name w:val="*正文 Char Char"/>
    <w:link w:val="afff7"/>
    <w:qFormat/>
    <w:rsid w:val="003A03E8"/>
    <w:rPr>
      <w:rFonts w:ascii="宋体" w:hAnsi="宋体"/>
      <w:sz w:val="22"/>
      <w:szCs w:val="24"/>
    </w:rPr>
  </w:style>
  <w:style w:type="paragraph" w:customStyle="1" w:styleId="afff7">
    <w:name w:val="*正文"/>
    <w:basedOn w:val="a2"/>
    <w:link w:val="CharCharb"/>
    <w:qFormat/>
    <w:rsid w:val="003A03E8"/>
    <w:pPr>
      <w:spacing w:line="360" w:lineRule="auto"/>
      <w:ind w:firstLineChars="200" w:firstLine="200"/>
    </w:pPr>
    <w:rPr>
      <w:rFonts w:ascii="宋体" w:hAnsi="宋体"/>
      <w:kern w:val="0"/>
      <w:sz w:val="22"/>
      <w:szCs w:val="24"/>
    </w:rPr>
  </w:style>
  <w:style w:type="character" w:customStyle="1" w:styleId="1d">
    <w:name w:val="列表段落 字符1"/>
    <w:uiPriority w:val="99"/>
    <w:qFormat/>
    <w:rsid w:val="003A03E8"/>
  </w:style>
  <w:style w:type="table" w:customStyle="1" w:styleId="29">
    <w:name w:val="样式2"/>
    <w:basedOn w:val="a5"/>
    <w:uiPriority w:val="99"/>
    <w:qFormat/>
    <w:rsid w:val="0085668D"/>
    <w:tblPr/>
    <w:tblStylePr w:type="firstRow">
      <w:rPr>
        <w:rFonts w:eastAsia="宋体"/>
        <w:b/>
        <w:sz w:val="21"/>
      </w:rPr>
      <w:tblPr>
        <w:jc w:val="center"/>
      </w:tblPr>
      <w:trPr>
        <w:jc w:val="cent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character" w:customStyle="1" w:styleId="1Char0">
    <w:name w:val="目录 1 Char"/>
    <w:basedOn w:val="a4"/>
    <w:link w:val="10"/>
    <w:uiPriority w:val="39"/>
    <w:qFormat/>
    <w:rsid w:val="0085668D"/>
    <w:rPr>
      <w:rFonts w:ascii="华文中宋" w:eastAsia="华文中宋" w:hAnsi="华文中宋"/>
      <w:bCs/>
      <w:caps/>
      <w:kern w:val="2"/>
    </w:rPr>
  </w:style>
  <w:style w:type="paragraph" w:customStyle="1" w:styleId="TOC3">
    <w:name w:val="TOC 标题3"/>
    <w:basedOn w:val="1"/>
    <w:next w:val="a2"/>
    <w:uiPriority w:val="39"/>
    <w:unhideWhenUsed/>
    <w:qFormat/>
    <w:rsid w:val="0085668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character" w:customStyle="1" w:styleId="aff9">
    <w:name w:val="表格 字符"/>
    <w:basedOn w:val="a4"/>
    <w:link w:val="aff8"/>
    <w:qFormat/>
    <w:rsid w:val="0085668D"/>
    <w:rPr>
      <w:kern w:val="2"/>
      <w:sz w:val="24"/>
      <w:szCs w:val="24"/>
    </w:rPr>
  </w:style>
  <w:style w:type="paragraph" w:customStyle="1" w:styleId="ne-p">
    <w:name w:val="ne-p"/>
    <w:basedOn w:val="a2"/>
    <w:qFormat/>
    <w:rsid w:val="0085668D"/>
    <w:pPr>
      <w:widowControl/>
      <w:spacing w:before="100" w:beforeAutospacing="1" w:after="100" w:afterAutospacing="1"/>
      <w:jc w:val="left"/>
    </w:pPr>
    <w:rPr>
      <w:rFonts w:ascii="宋体" w:hAnsi="宋体" w:cs="宋体"/>
      <w:kern w:val="0"/>
      <w:sz w:val="24"/>
      <w:szCs w:val="24"/>
    </w:rPr>
  </w:style>
  <w:style w:type="character" w:customStyle="1" w:styleId="ne-text">
    <w:name w:val="ne-text"/>
    <w:basedOn w:val="a4"/>
    <w:qFormat/>
    <w:rsid w:val="0085668D"/>
  </w:style>
  <w:style w:type="paragraph" w:customStyle="1" w:styleId="a1">
    <w:name w:val="表编号"/>
    <w:basedOn w:val="a2"/>
    <w:qFormat/>
    <w:rsid w:val="0085668D"/>
    <w:pPr>
      <w:numPr>
        <w:numId w:val="45"/>
      </w:numPr>
      <w:spacing w:line="360" w:lineRule="auto"/>
      <w:ind w:firstLineChars="200" w:firstLine="200"/>
      <w:jc w:val="center"/>
    </w:pPr>
    <w:rPr>
      <w:rFonts w:asciiTheme="minorHAnsi" w:eastAsia="黑体" w:hAnsiTheme="minorHAnsi" w:cstheme="minorBidi"/>
      <w:sz w:val="24"/>
      <w:szCs w:val="21"/>
    </w:rPr>
  </w:style>
  <w:style w:type="character" w:customStyle="1" w:styleId="ph">
    <w:name w:val="ph"/>
    <w:basedOn w:val="a4"/>
    <w:qFormat/>
    <w:rsid w:val="0085668D"/>
  </w:style>
  <w:style w:type="character" w:customStyle="1" w:styleId="afff8">
    <w:name w:val="无"/>
    <w:qFormat/>
    <w:rsid w:val="0085668D"/>
  </w:style>
  <w:style w:type="paragraph" w:styleId="afff9">
    <w:name w:val="Revision"/>
    <w:hidden/>
    <w:uiPriority w:val="99"/>
    <w:semiHidden/>
    <w:rsid w:val="0085668D"/>
    <w:rPr>
      <w:rFonts w:ascii="Calibri" w:hAnsi="Calibri"/>
      <w:kern w:val="2"/>
      <w:sz w:val="24"/>
      <w:szCs w:val="22"/>
    </w:rPr>
  </w:style>
  <w:style w:type="paragraph" w:customStyle="1" w:styleId="font5">
    <w:name w:val="font5"/>
    <w:basedOn w:val="a2"/>
    <w:rsid w:val="0085668D"/>
    <w:pPr>
      <w:widowControl/>
      <w:spacing w:before="100" w:beforeAutospacing="1" w:after="100" w:afterAutospacing="1"/>
      <w:jc w:val="left"/>
    </w:pPr>
    <w:rPr>
      <w:rFonts w:ascii="宋体" w:hAnsi="宋体" w:cs="宋体"/>
      <w:color w:val="000000"/>
      <w:kern w:val="0"/>
      <w:sz w:val="18"/>
      <w:szCs w:val="18"/>
    </w:rPr>
  </w:style>
  <w:style w:type="paragraph" w:customStyle="1" w:styleId="font6">
    <w:name w:val="font6"/>
    <w:basedOn w:val="a2"/>
    <w:rsid w:val="0085668D"/>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2"/>
    <w:rsid w:val="0085668D"/>
    <w:pPr>
      <w:widowControl/>
      <w:spacing w:before="100" w:beforeAutospacing="1" w:after="100" w:afterAutospacing="1"/>
      <w:jc w:val="left"/>
    </w:pPr>
    <w:rPr>
      <w:rFonts w:ascii="微软雅黑" w:eastAsia="微软雅黑" w:hAnsi="微软雅黑" w:cs="宋体"/>
      <w:color w:val="000000"/>
      <w:kern w:val="0"/>
      <w:sz w:val="18"/>
      <w:szCs w:val="18"/>
    </w:rPr>
  </w:style>
  <w:style w:type="paragraph" w:customStyle="1" w:styleId="xl63">
    <w:name w:val="xl63"/>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xl64">
    <w:name w:val="xl64"/>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65">
    <w:name w:val="xl65"/>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66">
    <w:name w:val="xl66"/>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宋体" w:hAnsi="宋体" w:cs="宋体"/>
      <w:kern w:val="0"/>
      <w:sz w:val="18"/>
      <w:szCs w:val="18"/>
    </w:rPr>
  </w:style>
  <w:style w:type="paragraph" w:customStyle="1" w:styleId="xl67">
    <w:name w:val="xl67"/>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68">
    <w:name w:val="xl68"/>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2"/>
    <w:rsid w:val="0085668D"/>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0">
    <w:name w:val="xl70"/>
    <w:basedOn w:val="a2"/>
    <w:rsid w:val="0085668D"/>
    <w:pPr>
      <w:widowControl/>
      <w:pBdr>
        <w:bottom w:val="single" w:sz="8" w:space="0" w:color="auto"/>
        <w:right w:val="single" w:sz="8"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71">
    <w:name w:val="xl71"/>
    <w:basedOn w:val="a2"/>
    <w:rsid w:val="0085668D"/>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2">
    <w:name w:val="xl72"/>
    <w:basedOn w:val="a2"/>
    <w:rsid w:val="0085668D"/>
    <w:pPr>
      <w:widowControl/>
      <w:pBdr>
        <w:left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3">
    <w:name w:val="xl73"/>
    <w:basedOn w:val="a2"/>
    <w:rsid w:val="0085668D"/>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4">
    <w:name w:val="xl74"/>
    <w:basedOn w:val="a2"/>
    <w:rsid w:val="0085668D"/>
    <w:pPr>
      <w:widowControl/>
      <w:pBdr>
        <w:top w:val="single" w:sz="8" w:space="0" w:color="auto"/>
        <w:left w:val="single" w:sz="8" w:space="0" w:color="auto"/>
        <w:right w:val="single" w:sz="8" w:space="0" w:color="auto"/>
      </w:pBdr>
      <w:spacing w:before="100" w:beforeAutospacing="1" w:after="100" w:afterAutospacing="1"/>
      <w:textAlignment w:val="center"/>
    </w:pPr>
    <w:rPr>
      <w:rFonts w:ascii="宋体" w:hAnsi="宋体" w:cs="宋体"/>
      <w:color w:val="000000"/>
      <w:kern w:val="0"/>
      <w:sz w:val="18"/>
      <w:szCs w:val="18"/>
    </w:rPr>
  </w:style>
  <w:style w:type="paragraph" w:customStyle="1" w:styleId="xl75">
    <w:name w:val="xl75"/>
    <w:basedOn w:val="a2"/>
    <w:rsid w:val="0085668D"/>
    <w:pPr>
      <w:widowControl/>
      <w:pBdr>
        <w:left w:val="single" w:sz="8" w:space="0" w:color="auto"/>
        <w:right w:val="single" w:sz="8" w:space="0" w:color="auto"/>
      </w:pBdr>
      <w:spacing w:before="100" w:beforeAutospacing="1" w:after="100" w:afterAutospacing="1"/>
      <w:textAlignment w:val="center"/>
    </w:pPr>
    <w:rPr>
      <w:rFonts w:ascii="宋体" w:hAnsi="宋体" w:cs="宋体"/>
      <w:color w:val="000000"/>
      <w:kern w:val="0"/>
      <w:sz w:val="18"/>
      <w:szCs w:val="18"/>
    </w:rPr>
  </w:style>
  <w:style w:type="paragraph" w:customStyle="1" w:styleId="xl76">
    <w:name w:val="xl76"/>
    <w:basedOn w:val="a2"/>
    <w:rsid w:val="0085668D"/>
    <w:pPr>
      <w:widowControl/>
      <w:pBdr>
        <w:left w:val="single" w:sz="8" w:space="0" w:color="auto"/>
        <w:bottom w:val="single" w:sz="8" w:space="0" w:color="auto"/>
        <w:right w:val="single" w:sz="8" w:space="0" w:color="auto"/>
      </w:pBdr>
      <w:spacing w:before="100" w:beforeAutospacing="1" w:after="100" w:afterAutospacing="1"/>
      <w:textAlignment w:val="center"/>
    </w:pPr>
    <w:rPr>
      <w:rFonts w:ascii="宋体" w:hAnsi="宋体" w:cs="宋体"/>
      <w:color w:val="000000"/>
      <w:kern w:val="0"/>
      <w:sz w:val="18"/>
      <w:szCs w:val="18"/>
    </w:rPr>
  </w:style>
  <w:style w:type="paragraph" w:customStyle="1" w:styleId="xl77">
    <w:name w:val="xl77"/>
    <w:basedOn w:val="a2"/>
    <w:rsid w:val="0085668D"/>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宋体" w:hAnsi="宋体" w:cs="宋体"/>
      <w:color w:val="000000"/>
      <w:kern w:val="0"/>
      <w:sz w:val="18"/>
      <w:szCs w:val="18"/>
    </w:rPr>
  </w:style>
  <w:style w:type="paragraph" w:customStyle="1" w:styleId="xl78">
    <w:name w:val="xl78"/>
    <w:basedOn w:val="a2"/>
    <w:rsid w:val="0085668D"/>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79">
    <w:name w:val="xl79"/>
    <w:basedOn w:val="a2"/>
    <w:rsid w:val="0085668D"/>
    <w:pPr>
      <w:widowControl/>
      <w:pBdr>
        <w:bottom w:val="single" w:sz="8" w:space="0" w:color="auto"/>
        <w:right w:val="single" w:sz="8" w:space="0" w:color="auto"/>
      </w:pBdr>
      <w:spacing w:before="100" w:beforeAutospacing="1" w:after="100" w:afterAutospacing="1"/>
      <w:jc w:val="right"/>
      <w:textAlignment w:val="center"/>
    </w:pPr>
    <w:rPr>
      <w:rFonts w:ascii="宋体" w:hAnsi="宋体" w:cs="宋体"/>
      <w:color w:val="000000"/>
      <w:kern w:val="0"/>
      <w:sz w:val="18"/>
      <w:szCs w:val="18"/>
    </w:rPr>
  </w:style>
  <w:style w:type="paragraph" w:customStyle="1" w:styleId="xl80">
    <w:name w:val="xl80"/>
    <w:basedOn w:val="a2"/>
    <w:rsid w:val="0085668D"/>
    <w:pPr>
      <w:widowControl/>
      <w:pBdr>
        <w:bottom w:val="single" w:sz="8" w:space="0" w:color="auto"/>
        <w:right w:val="single" w:sz="8"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81">
    <w:name w:val="xl81"/>
    <w:basedOn w:val="a2"/>
    <w:rsid w:val="0085668D"/>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82">
    <w:name w:val="xl82"/>
    <w:basedOn w:val="a2"/>
    <w:rsid w:val="0085668D"/>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39"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35" w:qFormat="1"/>
    <w:lsdException w:name="footnote reference" w:uiPriority="0" w:qFormat="1"/>
    <w:lsdException w:name="annotation reference" w:qFormat="1"/>
    <w:lsdException w:name="page number" w:uiPriority="0" w:unhideWhenUsed="0" w:qFormat="1"/>
    <w:lsdException w:name="List Number"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next w:val="a3"/>
    <w:qFormat/>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2"/>
    <w:next w:val="a2"/>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2"/>
    <w:next w:val="a2"/>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2"/>
    <w:next w:val="a2"/>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2"/>
    <w:next w:val="a2"/>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2"/>
    <w:next w:val="a2"/>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2"/>
    <w:next w:val="a2"/>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2"/>
    <w:next w:val="a2"/>
    <w:link w:val="7Char"/>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2"/>
    <w:next w:val="a2"/>
    <w:link w:val="8Char"/>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2"/>
    <w:next w:val="a2"/>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Char4"/>
    <w:uiPriority w:val="99"/>
    <w:unhideWhenUsed/>
    <w:qFormat/>
    <w:pPr>
      <w:spacing w:after="120"/>
    </w:pPr>
  </w:style>
  <w:style w:type="character" w:customStyle="1" w:styleId="Char4">
    <w:name w:val="正文文本 Char4"/>
    <w:basedOn w:val="a4"/>
    <w:link w:val="a3"/>
    <w:uiPriority w:val="99"/>
    <w:qFormat/>
    <w:locked/>
    <w:rPr>
      <w:rFonts w:ascii="Calibri" w:eastAsia="宋体" w:hAnsi="Calibri" w:cs="Times New Roman"/>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4"/>
    <w:link w:val="1"/>
    <w:qFormat/>
    <w:rPr>
      <w:rFonts w:ascii="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4"/>
    <w:link w:val="2"/>
    <w:qFormat/>
    <w:rPr>
      <w:rFonts w:ascii="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4"/>
    <w:link w:val="3"/>
    <w:qFormat/>
    <w:rPr>
      <w:rFonts w:ascii="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4"/>
    <w:link w:val="4"/>
    <w:qFormat/>
    <w:rPr>
      <w:rFonts w:ascii="Arial" w:hAnsi="Arial"/>
      <w:b/>
      <w:bCs/>
      <w:sz w:val="28"/>
      <w:szCs w:val="28"/>
    </w:rPr>
  </w:style>
  <w:style w:type="character" w:customStyle="1" w:styleId="5Char">
    <w:name w:val="标题 5 Char"/>
    <w:basedOn w:val="a4"/>
    <w:link w:val="5"/>
    <w:qFormat/>
    <w:rPr>
      <w:rFonts w:ascii="Calibri" w:hAnsi="Calibri" w:cs="宋体"/>
      <w:b/>
      <w:bCs/>
      <w:sz w:val="28"/>
      <w:szCs w:val="28"/>
    </w:rPr>
  </w:style>
  <w:style w:type="character" w:customStyle="1" w:styleId="6Char">
    <w:name w:val="标题 6 Char"/>
    <w:basedOn w:val="a4"/>
    <w:link w:val="6"/>
    <w:qFormat/>
    <w:rPr>
      <w:rFonts w:ascii="Arial" w:hAnsi="Arial"/>
      <w:b/>
      <w:bCs/>
      <w:sz w:val="28"/>
      <w:szCs w:val="18"/>
    </w:rPr>
  </w:style>
  <w:style w:type="character" w:customStyle="1" w:styleId="7Char">
    <w:name w:val="标题 7 Char"/>
    <w:basedOn w:val="a4"/>
    <w:link w:val="7"/>
    <w:uiPriority w:val="9"/>
    <w:qFormat/>
    <w:rPr>
      <w:rFonts w:ascii="Arial Narrow" w:eastAsia="宋体" w:hAnsi="Arial Narrow" w:cs="Times New Roman"/>
      <w:b/>
      <w:bCs/>
      <w:iCs/>
      <w:kern w:val="0"/>
      <w:sz w:val="20"/>
      <w:szCs w:val="24"/>
      <w:lang w:eastAsia="en-US"/>
    </w:rPr>
  </w:style>
  <w:style w:type="character" w:customStyle="1" w:styleId="8Char">
    <w:name w:val="标题 8 Char"/>
    <w:basedOn w:val="a4"/>
    <w:link w:val="8"/>
    <w:uiPriority w:val="9"/>
    <w:qFormat/>
    <w:rPr>
      <w:rFonts w:ascii="Arial" w:eastAsia="黑体" w:hAnsi="Arial" w:cs="Times New Roman"/>
      <w:kern w:val="0"/>
      <w:sz w:val="24"/>
      <w:szCs w:val="24"/>
    </w:rPr>
  </w:style>
  <w:style w:type="character" w:customStyle="1" w:styleId="9Char">
    <w:name w:val="标题 9 Char"/>
    <w:basedOn w:val="a4"/>
    <w:link w:val="9"/>
    <w:qFormat/>
    <w:rPr>
      <w:rFonts w:ascii="Arial" w:eastAsia="黑体" w:hAnsi="Arial" w:cs="Times New Roman"/>
      <w:kern w:val="0"/>
      <w:sz w:val="20"/>
      <w:szCs w:val="21"/>
    </w:rPr>
  </w:style>
  <w:style w:type="paragraph" w:styleId="70">
    <w:name w:val="toc 7"/>
    <w:basedOn w:val="a2"/>
    <w:next w:val="a2"/>
    <w:uiPriority w:val="39"/>
    <w:semiHidden/>
    <w:unhideWhenUsed/>
    <w:qFormat/>
    <w:pPr>
      <w:ind w:leftChars="1200" w:left="2520"/>
    </w:pPr>
    <w:rPr>
      <w:rFonts w:ascii="Times New Roman" w:hAnsi="Times New Roman"/>
      <w:szCs w:val="24"/>
    </w:rPr>
  </w:style>
  <w:style w:type="paragraph" w:styleId="a7">
    <w:name w:val="Normal Indent"/>
    <w:basedOn w:val="a2"/>
    <w:link w:val="Char1"/>
    <w:unhideWhenUsed/>
    <w:qFormat/>
    <w:pPr>
      <w:spacing w:after="180" w:line="307" w:lineRule="auto"/>
      <w:ind w:firstLine="420"/>
    </w:pPr>
    <w:rPr>
      <w:rFonts w:asciiTheme="minorHAnsi" w:eastAsiaTheme="minorEastAsia" w:hAnsiTheme="minorHAnsi" w:cstheme="minorBidi"/>
    </w:rPr>
  </w:style>
  <w:style w:type="character" w:customStyle="1" w:styleId="Char1">
    <w:name w:val="正文缩进 Char1"/>
    <w:link w:val="a7"/>
    <w:qFormat/>
    <w:locked/>
  </w:style>
  <w:style w:type="paragraph" w:styleId="a8">
    <w:name w:val="caption"/>
    <w:basedOn w:val="a2"/>
    <w:next w:val="a2"/>
    <w:uiPriority w:val="35"/>
    <w:unhideWhenUsed/>
    <w:qFormat/>
    <w:pPr>
      <w:spacing w:before="152" w:after="160" w:line="360" w:lineRule="auto"/>
    </w:pPr>
    <w:rPr>
      <w:rFonts w:ascii="Arial" w:eastAsia="黑体" w:hAnsi="Arial" w:cs="Arial"/>
      <w:sz w:val="20"/>
      <w:szCs w:val="20"/>
    </w:rPr>
  </w:style>
  <w:style w:type="paragraph" w:styleId="a9">
    <w:name w:val="Document Map"/>
    <w:basedOn w:val="a2"/>
    <w:link w:val="Char"/>
    <w:uiPriority w:val="99"/>
    <w:unhideWhenUsed/>
    <w:qFormat/>
    <w:pPr>
      <w:shd w:val="clear" w:color="auto" w:fill="000080"/>
    </w:pPr>
    <w:rPr>
      <w:rFonts w:ascii="Times New Roman" w:hAnsi="Times New Roman"/>
      <w:kern w:val="0"/>
      <w:sz w:val="18"/>
      <w:szCs w:val="18"/>
    </w:rPr>
  </w:style>
  <w:style w:type="character" w:customStyle="1" w:styleId="Char">
    <w:name w:val="文档结构图 Char"/>
    <w:basedOn w:val="a4"/>
    <w:link w:val="a9"/>
    <w:uiPriority w:val="99"/>
    <w:qFormat/>
    <w:rPr>
      <w:rFonts w:ascii="Times New Roman" w:eastAsia="宋体" w:hAnsi="Times New Roman" w:cs="Times New Roman"/>
      <w:kern w:val="0"/>
      <w:sz w:val="18"/>
      <w:szCs w:val="18"/>
      <w:shd w:val="clear" w:color="auto" w:fill="000080"/>
    </w:rPr>
  </w:style>
  <w:style w:type="paragraph" w:styleId="aa">
    <w:name w:val="annotation text"/>
    <w:basedOn w:val="a2"/>
    <w:link w:val="Char3"/>
    <w:uiPriority w:val="99"/>
    <w:unhideWhenUsed/>
    <w:qFormat/>
    <w:pPr>
      <w:jc w:val="left"/>
    </w:pPr>
    <w:rPr>
      <w:rFonts w:ascii="Times New Roman" w:hAnsi="Times New Roman"/>
      <w:kern w:val="0"/>
      <w:sz w:val="18"/>
      <w:szCs w:val="18"/>
    </w:rPr>
  </w:style>
  <w:style w:type="character" w:customStyle="1" w:styleId="Char3">
    <w:name w:val="批注文字 Char3"/>
    <w:basedOn w:val="a4"/>
    <w:link w:val="aa"/>
    <w:uiPriority w:val="99"/>
    <w:qFormat/>
    <w:rPr>
      <w:rFonts w:ascii="Times New Roman" w:eastAsia="宋体" w:hAnsi="Times New Roman" w:cs="Times New Roman"/>
      <w:kern w:val="0"/>
      <w:sz w:val="18"/>
      <w:szCs w:val="18"/>
    </w:rPr>
  </w:style>
  <w:style w:type="paragraph" w:styleId="30">
    <w:name w:val="Body Text 3"/>
    <w:basedOn w:val="a2"/>
    <w:link w:val="3Char0"/>
    <w:semiHidden/>
    <w:unhideWhenUsed/>
    <w:qFormat/>
    <w:pPr>
      <w:jc w:val="center"/>
    </w:pPr>
    <w:rPr>
      <w:rFonts w:ascii="Times New Roman" w:eastAsia="黑体" w:hAnsi="Times New Roman"/>
      <w:sz w:val="44"/>
      <w:szCs w:val="24"/>
    </w:rPr>
  </w:style>
  <w:style w:type="character" w:customStyle="1" w:styleId="3Char0">
    <w:name w:val="正文文本 3 Char"/>
    <w:basedOn w:val="a4"/>
    <w:link w:val="30"/>
    <w:semiHidden/>
    <w:qFormat/>
    <w:rPr>
      <w:rFonts w:ascii="Times New Roman" w:eastAsia="黑体" w:hAnsi="Times New Roman" w:cs="Times New Roman"/>
      <w:sz w:val="44"/>
      <w:szCs w:val="24"/>
    </w:rPr>
  </w:style>
  <w:style w:type="paragraph" w:styleId="ab">
    <w:name w:val="Body Text Indent"/>
    <w:basedOn w:val="a2"/>
    <w:link w:val="Char0"/>
    <w:semiHidden/>
    <w:unhideWhenUsed/>
    <w:qFormat/>
    <w:pPr>
      <w:spacing w:after="120"/>
      <w:ind w:leftChars="200" w:left="420"/>
    </w:pPr>
    <w:rPr>
      <w:rFonts w:ascii="Times New Roman" w:hAnsi="Times New Roman"/>
      <w:kern w:val="0"/>
      <w:sz w:val="20"/>
      <w:szCs w:val="24"/>
    </w:rPr>
  </w:style>
  <w:style w:type="character" w:customStyle="1" w:styleId="Char0">
    <w:name w:val="正文文本缩进 Char"/>
    <w:basedOn w:val="a4"/>
    <w:link w:val="ab"/>
    <w:semiHidden/>
    <w:qFormat/>
    <w:rPr>
      <w:rFonts w:ascii="Times New Roman" w:eastAsia="宋体" w:hAnsi="Times New Roman" w:cs="Times New Roman"/>
      <w:kern w:val="0"/>
      <w:sz w:val="20"/>
      <w:szCs w:val="24"/>
    </w:rPr>
  </w:style>
  <w:style w:type="paragraph" w:styleId="ac">
    <w:name w:val="Block Text"/>
    <w:basedOn w:val="a2"/>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2"/>
    <w:next w:val="a2"/>
    <w:semiHidden/>
    <w:unhideWhenUsed/>
    <w:qFormat/>
    <w:pPr>
      <w:ind w:leftChars="800" w:left="1680"/>
    </w:pPr>
    <w:rPr>
      <w:rFonts w:ascii="Times New Roman" w:hAnsi="Times New Roman"/>
      <w:sz w:val="18"/>
      <w:szCs w:val="18"/>
    </w:rPr>
  </w:style>
  <w:style w:type="paragraph" w:styleId="31">
    <w:name w:val="toc 3"/>
    <w:basedOn w:val="a2"/>
    <w:next w:val="a2"/>
    <w:uiPriority w:val="39"/>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d">
    <w:name w:val="Plain Text"/>
    <w:basedOn w:val="a2"/>
    <w:link w:val="Char10"/>
    <w:uiPriority w:val="99"/>
    <w:unhideWhenUsed/>
    <w:qFormat/>
    <w:rPr>
      <w:rFonts w:ascii="宋体" w:hAnsi="Courier New"/>
      <w:kern w:val="0"/>
      <w:sz w:val="20"/>
      <w:szCs w:val="18"/>
    </w:rPr>
  </w:style>
  <w:style w:type="character" w:customStyle="1" w:styleId="Char10">
    <w:name w:val="纯文本 Char1"/>
    <w:link w:val="ad"/>
    <w:uiPriority w:val="99"/>
    <w:qFormat/>
    <w:locked/>
    <w:rPr>
      <w:rFonts w:ascii="宋体" w:eastAsia="宋体" w:hAnsi="Courier New" w:cs="Times New Roman"/>
      <w:kern w:val="0"/>
      <w:sz w:val="20"/>
      <w:szCs w:val="18"/>
    </w:rPr>
  </w:style>
  <w:style w:type="paragraph" w:styleId="80">
    <w:name w:val="toc 8"/>
    <w:basedOn w:val="a2"/>
    <w:next w:val="a2"/>
    <w:semiHidden/>
    <w:unhideWhenUsed/>
    <w:qFormat/>
    <w:pPr>
      <w:ind w:leftChars="1400" w:left="2940"/>
    </w:pPr>
    <w:rPr>
      <w:rFonts w:ascii="Times New Roman" w:hAnsi="Times New Roman"/>
      <w:szCs w:val="24"/>
    </w:rPr>
  </w:style>
  <w:style w:type="paragraph" w:styleId="ae">
    <w:name w:val="Date"/>
    <w:basedOn w:val="a2"/>
    <w:next w:val="a2"/>
    <w:link w:val="Char2"/>
    <w:uiPriority w:val="99"/>
    <w:unhideWhenUsed/>
    <w:qFormat/>
    <w:pPr>
      <w:ind w:leftChars="2500" w:left="100"/>
    </w:pPr>
    <w:rPr>
      <w:rFonts w:ascii="Times New Roman" w:hAnsi="Times New Roman"/>
      <w:kern w:val="0"/>
      <w:sz w:val="24"/>
      <w:szCs w:val="24"/>
    </w:rPr>
  </w:style>
  <w:style w:type="character" w:customStyle="1" w:styleId="Char2">
    <w:name w:val="日期 Char"/>
    <w:basedOn w:val="a4"/>
    <w:link w:val="ae"/>
    <w:uiPriority w:val="99"/>
    <w:qFormat/>
    <w:rPr>
      <w:rFonts w:ascii="Times New Roman" w:eastAsia="宋体" w:hAnsi="Times New Roman" w:cs="Times New Roman"/>
      <w:kern w:val="0"/>
      <w:sz w:val="24"/>
      <w:szCs w:val="24"/>
    </w:rPr>
  </w:style>
  <w:style w:type="paragraph" w:styleId="20">
    <w:name w:val="Body Text Indent 2"/>
    <w:basedOn w:val="a2"/>
    <w:link w:val="2Char0"/>
    <w:unhideWhenUsed/>
    <w:qFormat/>
    <w:pPr>
      <w:spacing w:after="120" w:line="480" w:lineRule="auto"/>
      <w:ind w:leftChars="200" w:left="420"/>
    </w:pPr>
  </w:style>
  <w:style w:type="character" w:customStyle="1" w:styleId="2Char0">
    <w:name w:val="正文文本缩进 2 Char"/>
    <w:basedOn w:val="a4"/>
    <w:link w:val="20"/>
    <w:qFormat/>
    <w:rPr>
      <w:rFonts w:ascii="Calibri" w:eastAsia="宋体" w:hAnsi="Calibri" w:cs="Times New Roman"/>
    </w:rPr>
  </w:style>
  <w:style w:type="paragraph" w:styleId="af">
    <w:name w:val="Balloon Text"/>
    <w:basedOn w:val="a2"/>
    <w:link w:val="Char5"/>
    <w:uiPriority w:val="99"/>
    <w:unhideWhenUsed/>
    <w:qFormat/>
    <w:rPr>
      <w:rFonts w:ascii="Times New Roman" w:hAnsi="Times New Roman"/>
      <w:kern w:val="0"/>
      <w:sz w:val="18"/>
      <w:szCs w:val="18"/>
    </w:rPr>
  </w:style>
  <w:style w:type="character" w:customStyle="1" w:styleId="Char5">
    <w:name w:val="批注框文本 Char"/>
    <w:basedOn w:val="a4"/>
    <w:link w:val="af"/>
    <w:uiPriority w:val="99"/>
    <w:qFormat/>
    <w:rPr>
      <w:rFonts w:ascii="Times New Roman" w:eastAsia="宋体" w:hAnsi="Times New Roman" w:cs="Times New Roman"/>
      <w:kern w:val="0"/>
      <w:sz w:val="18"/>
      <w:szCs w:val="18"/>
    </w:rPr>
  </w:style>
  <w:style w:type="paragraph" w:styleId="af0">
    <w:name w:val="footer"/>
    <w:basedOn w:val="a2"/>
    <w:link w:val="Char6"/>
    <w:unhideWhenUsed/>
    <w:qFormat/>
    <w:pPr>
      <w:tabs>
        <w:tab w:val="center" w:pos="4153"/>
        <w:tab w:val="right" w:pos="8306"/>
      </w:tabs>
      <w:snapToGrid w:val="0"/>
      <w:jc w:val="left"/>
    </w:pPr>
    <w:rPr>
      <w:kern w:val="0"/>
      <w:sz w:val="18"/>
      <w:szCs w:val="18"/>
    </w:rPr>
  </w:style>
  <w:style w:type="character" w:customStyle="1" w:styleId="Char6">
    <w:name w:val="页脚 Char"/>
    <w:basedOn w:val="a4"/>
    <w:link w:val="af0"/>
    <w:qFormat/>
    <w:rPr>
      <w:rFonts w:ascii="Calibri" w:eastAsia="宋体" w:hAnsi="Calibri" w:cs="Times New Roman"/>
      <w:kern w:val="0"/>
      <w:sz w:val="18"/>
      <w:szCs w:val="18"/>
    </w:rPr>
  </w:style>
  <w:style w:type="paragraph" w:styleId="af1">
    <w:name w:val="header"/>
    <w:basedOn w:val="a2"/>
    <w:link w:val="Char7"/>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7">
    <w:name w:val="页眉 Char"/>
    <w:basedOn w:val="a4"/>
    <w:link w:val="af1"/>
    <w:qFormat/>
    <w:rPr>
      <w:rFonts w:ascii="Calibri" w:eastAsia="宋体" w:hAnsi="Calibri" w:cs="Times New Roman"/>
      <w:kern w:val="0"/>
      <w:sz w:val="18"/>
      <w:szCs w:val="18"/>
    </w:rPr>
  </w:style>
  <w:style w:type="paragraph" w:styleId="10">
    <w:name w:val="toc 1"/>
    <w:basedOn w:val="a2"/>
    <w:next w:val="a2"/>
    <w:link w:val="1Char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2"/>
    <w:next w:val="a2"/>
    <w:semiHidden/>
    <w:unhideWhenUsed/>
    <w:qFormat/>
    <w:pPr>
      <w:ind w:leftChars="600" w:left="1260"/>
    </w:pPr>
    <w:rPr>
      <w:rFonts w:ascii="Times New Roman" w:hAnsi="Times New Roman"/>
      <w:sz w:val="18"/>
      <w:szCs w:val="18"/>
    </w:rPr>
  </w:style>
  <w:style w:type="paragraph" w:styleId="af2">
    <w:name w:val="Subtitle"/>
    <w:basedOn w:val="a2"/>
    <w:next w:val="a2"/>
    <w:link w:val="Char8"/>
    <w:qFormat/>
    <w:pPr>
      <w:spacing w:before="240" w:after="60" w:line="312" w:lineRule="auto"/>
      <w:jc w:val="center"/>
      <w:outlineLvl w:val="1"/>
    </w:pPr>
    <w:rPr>
      <w:rFonts w:ascii="Cambria" w:hAnsi="Cambria"/>
      <w:b/>
      <w:bCs/>
      <w:kern w:val="28"/>
      <w:sz w:val="32"/>
      <w:szCs w:val="32"/>
    </w:rPr>
  </w:style>
  <w:style w:type="character" w:customStyle="1" w:styleId="Char8">
    <w:name w:val="副标题 Char"/>
    <w:basedOn w:val="a4"/>
    <w:link w:val="af2"/>
    <w:qFormat/>
    <w:rPr>
      <w:rFonts w:ascii="Cambria" w:eastAsia="宋体" w:hAnsi="Cambria" w:cs="Times New Roman"/>
      <w:b/>
      <w:bCs/>
      <w:kern w:val="28"/>
      <w:sz w:val="32"/>
      <w:szCs w:val="32"/>
    </w:rPr>
  </w:style>
  <w:style w:type="paragraph" w:styleId="af3">
    <w:name w:val="footnote text"/>
    <w:basedOn w:val="a2"/>
    <w:link w:val="Char9"/>
    <w:semiHidden/>
    <w:unhideWhenUsed/>
    <w:qFormat/>
    <w:pPr>
      <w:snapToGrid w:val="0"/>
      <w:jc w:val="left"/>
    </w:pPr>
    <w:rPr>
      <w:sz w:val="18"/>
      <w:szCs w:val="18"/>
    </w:rPr>
  </w:style>
  <w:style w:type="character" w:customStyle="1" w:styleId="Char9">
    <w:name w:val="脚注文本 Char"/>
    <w:basedOn w:val="a4"/>
    <w:link w:val="af3"/>
    <w:semiHidden/>
    <w:qFormat/>
    <w:rPr>
      <w:rFonts w:ascii="Calibri" w:eastAsia="宋体" w:hAnsi="Calibri" w:cs="Times New Roman"/>
      <w:sz w:val="18"/>
      <w:szCs w:val="18"/>
    </w:rPr>
  </w:style>
  <w:style w:type="paragraph" w:styleId="60">
    <w:name w:val="toc 6"/>
    <w:basedOn w:val="a2"/>
    <w:next w:val="a2"/>
    <w:semiHidden/>
    <w:unhideWhenUsed/>
    <w:qFormat/>
    <w:pPr>
      <w:ind w:leftChars="1000" w:left="2100"/>
    </w:pPr>
    <w:rPr>
      <w:rFonts w:ascii="Times New Roman" w:hAnsi="Times New Roman"/>
      <w:szCs w:val="24"/>
    </w:rPr>
  </w:style>
  <w:style w:type="paragraph" w:styleId="32">
    <w:name w:val="Body Text Indent 3"/>
    <w:basedOn w:val="a2"/>
    <w:link w:val="3Char1"/>
    <w:semiHidden/>
    <w:unhideWhenUsed/>
    <w:qFormat/>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4"/>
    <w:link w:val="32"/>
    <w:semiHidden/>
    <w:qFormat/>
    <w:rPr>
      <w:rFonts w:ascii="宋体" w:eastAsia="宋体" w:hAnsi="宋体" w:cs="Times New Roman"/>
      <w:kern w:val="0"/>
      <w:sz w:val="28"/>
      <w:szCs w:val="28"/>
    </w:rPr>
  </w:style>
  <w:style w:type="paragraph" w:styleId="21">
    <w:name w:val="toc 2"/>
    <w:basedOn w:val="a2"/>
    <w:next w:val="a2"/>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2"/>
    <w:next w:val="a2"/>
    <w:semiHidden/>
    <w:unhideWhenUsed/>
    <w:qFormat/>
    <w:pPr>
      <w:ind w:leftChars="1600" w:left="3360"/>
    </w:pPr>
    <w:rPr>
      <w:rFonts w:ascii="Times New Roman" w:hAnsi="Times New Roman"/>
      <w:szCs w:val="24"/>
    </w:rPr>
  </w:style>
  <w:style w:type="paragraph" w:styleId="22">
    <w:name w:val="Body Text 2"/>
    <w:basedOn w:val="a2"/>
    <w:link w:val="2Char1"/>
    <w:semiHidden/>
    <w:unhideWhenUsed/>
    <w:qFormat/>
    <w:pPr>
      <w:spacing w:after="120" w:line="480" w:lineRule="auto"/>
    </w:pPr>
    <w:rPr>
      <w:rFonts w:ascii="Times New Roman" w:hAnsi="Times New Roman"/>
      <w:kern w:val="0"/>
      <w:sz w:val="18"/>
      <w:szCs w:val="18"/>
    </w:rPr>
  </w:style>
  <w:style w:type="character" w:customStyle="1" w:styleId="2Char1">
    <w:name w:val="正文文本 2 Char"/>
    <w:basedOn w:val="a4"/>
    <w:link w:val="22"/>
    <w:semiHidden/>
    <w:qFormat/>
    <w:rPr>
      <w:rFonts w:ascii="Times New Roman" w:eastAsia="宋体" w:hAnsi="Times New Roman" w:cs="Times New Roman"/>
      <w:kern w:val="0"/>
      <w:sz w:val="18"/>
      <w:szCs w:val="18"/>
    </w:rPr>
  </w:style>
  <w:style w:type="paragraph" w:styleId="HTML">
    <w:name w:val="HTML Preformatted"/>
    <w:basedOn w:val="a2"/>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4"/>
    <w:link w:val="HTML"/>
    <w:qFormat/>
    <w:rPr>
      <w:rFonts w:ascii="宋体" w:eastAsia="宋体" w:hAnsi="宋体" w:cs="Times New Roman"/>
      <w:kern w:val="0"/>
      <w:sz w:val="24"/>
      <w:szCs w:val="24"/>
    </w:rPr>
  </w:style>
  <w:style w:type="paragraph" w:styleId="af4">
    <w:name w:val="Normal (Web)"/>
    <w:basedOn w:val="a2"/>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2"/>
    <w:next w:val="a2"/>
    <w:semiHidden/>
    <w:unhideWhenUsed/>
    <w:qFormat/>
    <w:pPr>
      <w:ind w:firstLineChars="200" w:firstLine="560"/>
    </w:pPr>
    <w:rPr>
      <w:rFonts w:ascii="宋体" w:hAnsi="宋体" w:cs="宋体"/>
      <w:sz w:val="28"/>
      <w:szCs w:val="28"/>
    </w:rPr>
  </w:style>
  <w:style w:type="paragraph" w:styleId="af5">
    <w:name w:val="annotation subject"/>
    <w:basedOn w:val="aa"/>
    <w:next w:val="aa"/>
    <w:link w:val="Chara"/>
    <w:uiPriority w:val="99"/>
    <w:unhideWhenUsed/>
    <w:qFormat/>
    <w:rPr>
      <w:rFonts w:ascii="Calibri" w:hAnsi="Calibri"/>
      <w:b/>
      <w:bCs/>
      <w:kern w:val="2"/>
      <w:sz w:val="21"/>
      <w:szCs w:val="22"/>
    </w:rPr>
  </w:style>
  <w:style w:type="character" w:customStyle="1" w:styleId="Chara">
    <w:name w:val="批注主题 Char"/>
    <w:basedOn w:val="Char3"/>
    <w:link w:val="af5"/>
    <w:uiPriority w:val="99"/>
    <w:qFormat/>
    <w:rPr>
      <w:rFonts w:ascii="Calibri" w:eastAsia="宋体" w:hAnsi="Calibri" w:cs="Times New Roman"/>
      <w:b/>
      <w:bCs/>
      <w:kern w:val="0"/>
      <w:sz w:val="18"/>
      <w:szCs w:val="18"/>
    </w:rPr>
  </w:style>
  <w:style w:type="paragraph" w:styleId="af6">
    <w:name w:val="Body Text First Indent"/>
    <w:basedOn w:val="a3"/>
    <w:link w:val="Charb"/>
    <w:semiHidden/>
    <w:unhideWhenUsed/>
    <w:qFormat/>
    <w:pPr>
      <w:ind w:firstLineChars="100" w:firstLine="420"/>
    </w:pPr>
    <w:rPr>
      <w:rFonts w:ascii="Times New Roman" w:hAnsi="Times New Roman"/>
      <w:kern w:val="0"/>
      <w:sz w:val="18"/>
      <w:szCs w:val="18"/>
    </w:rPr>
  </w:style>
  <w:style w:type="character" w:customStyle="1" w:styleId="Charb">
    <w:name w:val="正文首行缩进 Char"/>
    <w:basedOn w:val="Charc"/>
    <w:link w:val="af6"/>
    <w:semiHidden/>
    <w:qFormat/>
    <w:rPr>
      <w:rFonts w:ascii="Times New Roman" w:eastAsia="宋体" w:hAnsi="Times New Roman" w:cs="Times New Roman"/>
      <w:kern w:val="0"/>
      <w:sz w:val="18"/>
      <w:szCs w:val="18"/>
    </w:rPr>
  </w:style>
  <w:style w:type="character" w:customStyle="1" w:styleId="Charc">
    <w:name w:val="正文文本 Char"/>
    <w:basedOn w:val="a4"/>
    <w:uiPriority w:val="99"/>
    <w:qFormat/>
    <w:rPr>
      <w:rFonts w:ascii="Calibri" w:eastAsia="宋体" w:hAnsi="Calibri" w:cs="Times New Roman"/>
    </w:rPr>
  </w:style>
  <w:style w:type="table" w:styleId="af7">
    <w:name w:val="Table Grid"/>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4"/>
    <w:qFormat/>
  </w:style>
  <w:style w:type="character" w:styleId="af9">
    <w:name w:val="FollowedHyperlink"/>
    <w:basedOn w:val="a4"/>
    <w:uiPriority w:val="99"/>
    <w:semiHidden/>
    <w:unhideWhenUsed/>
    <w:qFormat/>
    <w:rPr>
      <w:color w:val="800080" w:themeColor="followedHyperlink"/>
      <w:u w:val="single"/>
    </w:rPr>
  </w:style>
  <w:style w:type="character" w:styleId="afa">
    <w:name w:val="Hyperlink"/>
    <w:uiPriority w:val="99"/>
    <w:unhideWhenUsed/>
    <w:qFormat/>
    <w:rPr>
      <w:color w:val="0000FF"/>
      <w:u w:val="single"/>
    </w:rPr>
  </w:style>
  <w:style w:type="character" w:styleId="afb">
    <w:name w:val="annotation reference"/>
    <w:uiPriority w:val="99"/>
    <w:unhideWhenUsed/>
    <w:qFormat/>
    <w:rPr>
      <w:sz w:val="21"/>
      <w:szCs w:val="21"/>
    </w:rPr>
  </w:style>
  <w:style w:type="character" w:styleId="afc">
    <w:name w:val="footnote reference"/>
    <w:semiHidden/>
    <w:unhideWhenUsed/>
    <w:qFormat/>
    <w:rPr>
      <w:vertAlign w:val="superscript"/>
    </w:rPr>
  </w:style>
  <w:style w:type="character" w:customStyle="1" w:styleId="Chard">
    <w:name w:val="纯文本 Char"/>
    <w:basedOn w:val="a4"/>
    <w:uiPriority w:val="99"/>
    <w:qFormat/>
    <w:rPr>
      <w:rFonts w:ascii="宋体" w:eastAsia="宋体" w:hAnsi="Courier New" w:cs="Courier New"/>
      <w:szCs w:val="21"/>
    </w:rPr>
  </w:style>
  <w:style w:type="paragraph" w:styleId="afd">
    <w:name w:val="No Spacing"/>
    <w:uiPriority w:val="1"/>
    <w:qFormat/>
    <w:pPr>
      <w:widowControl w:val="0"/>
      <w:jc w:val="both"/>
    </w:pPr>
    <w:rPr>
      <w:kern w:val="2"/>
      <w:sz w:val="21"/>
      <w:szCs w:val="24"/>
    </w:rPr>
  </w:style>
  <w:style w:type="character" w:customStyle="1" w:styleId="Chare">
    <w:name w:val="列出段落 Char"/>
    <w:link w:val="afe"/>
    <w:uiPriority w:val="99"/>
    <w:qFormat/>
    <w:locked/>
    <w:rPr>
      <w:rFonts w:ascii="Calibri" w:hAnsi="Calibri"/>
    </w:rPr>
  </w:style>
  <w:style w:type="paragraph" w:styleId="afe">
    <w:name w:val="List Paragraph"/>
    <w:basedOn w:val="a2"/>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2"/>
    <w:link w:val="-1Char"/>
    <w:qFormat/>
    <w:pPr>
      <w:ind w:firstLineChars="200" w:firstLine="420"/>
    </w:pPr>
    <w:rPr>
      <w:rFonts w:eastAsiaTheme="minorEastAsia" w:cstheme="minorBidi"/>
    </w:rPr>
  </w:style>
  <w:style w:type="paragraph" w:customStyle="1" w:styleId="110">
    <w:name w:val="样式 右侧:  1 字符1"/>
    <w:basedOn w:val="a2"/>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2"/>
    <w:qFormat/>
    <w:pPr>
      <w:spacing w:before="240" w:after="60"/>
      <w:jc w:val="center"/>
      <w:outlineLvl w:val="0"/>
    </w:pPr>
    <w:rPr>
      <w:rFonts w:ascii="Arial" w:hAnsi="Arial" w:cs="Arial"/>
      <w:b/>
      <w:bCs/>
      <w:sz w:val="32"/>
      <w:szCs w:val="32"/>
    </w:rPr>
  </w:style>
  <w:style w:type="paragraph" w:customStyle="1" w:styleId="aff">
    <w:name w:val="正文格式"/>
    <w:basedOn w:val="a2"/>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2"/>
    <w:next w:val="a2"/>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2"/>
    <w:qFormat/>
    <w:pPr>
      <w:ind w:firstLineChars="200" w:firstLine="200"/>
    </w:pPr>
    <w:rPr>
      <w:rFonts w:ascii="Times New Roman" w:hAnsi="Times New Roman"/>
      <w:szCs w:val="24"/>
    </w:rPr>
  </w:style>
  <w:style w:type="paragraph" w:customStyle="1" w:styleId="p0">
    <w:name w:val="p0"/>
    <w:basedOn w:val="a2"/>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2"/>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2"/>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2"/>
    <w:qFormat/>
    <w:rPr>
      <w:rFonts w:ascii="Tahoma" w:hAnsi="Tahoma"/>
      <w:sz w:val="24"/>
      <w:szCs w:val="20"/>
    </w:rPr>
  </w:style>
  <w:style w:type="paragraph" w:customStyle="1" w:styleId="CharCharCharCharCharCharCharCharChar">
    <w:name w:val="Char Char Char Char Char Char Char Char Char"/>
    <w:basedOn w:val="a2"/>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2"/>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qFormat/>
    <w:pPr>
      <w:spacing w:after="0" w:line="360" w:lineRule="auto"/>
      <w:ind w:firstLineChars="200" w:firstLine="480"/>
    </w:pPr>
    <w:rPr>
      <w:rFonts w:ascii="宋体" w:hAnsi="宋体"/>
      <w:sz w:val="24"/>
      <w:szCs w:val="24"/>
    </w:rPr>
  </w:style>
  <w:style w:type="paragraph" w:customStyle="1" w:styleId="aff0">
    <w:name w:val="表格文字"/>
    <w:basedOn w:val="a2"/>
    <w:link w:val="aff1"/>
    <w:qFormat/>
    <w:pPr>
      <w:spacing w:beforeLines="25"/>
    </w:pPr>
    <w:rPr>
      <w:rFonts w:ascii="Times New (W1)" w:hAnsi="Times New (W1)"/>
      <w:spacing w:val="10"/>
      <w:szCs w:val="24"/>
    </w:rPr>
  </w:style>
  <w:style w:type="character" w:customStyle="1" w:styleId="aff1">
    <w:name w:val="表格文字 字符"/>
    <w:basedOn w:val="a4"/>
    <w:link w:val="aff0"/>
    <w:qFormat/>
    <w:rPr>
      <w:rFonts w:ascii="Times New (W1)" w:eastAsia="宋体" w:hAnsi="Times New (W1)" w:cs="Times New Roman"/>
      <w:spacing w:val="10"/>
      <w:szCs w:val="24"/>
    </w:rPr>
  </w:style>
  <w:style w:type="paragraph" w:customStyle="1" w:styleId="aff2">
    <w:name w:val="文章正文"/>
    <w:basedOn w:val="a2"/>
    <w:qFormat/>
    <w:pPr>
      <w:spacing w:line="360" w:lineRule="auto"/>
      <w:ind w:firstLine="420"/>
    </w:pPr>
    <w:rPr>
      <w:rFonts w:ascii="Times New Roman" w:hAnsi="Times New Roman"/>
      <w:sz w:val="24"/>
      <w:szCs w:val="24"/>
    </w:rPr>
  </w:style>
  <w:style w:type="paragraph" w:customStyle="1" w:styleId="074">
    <w:name w:val="标书正文:  0.74 厘米"/>
    <w:basedOn w:val="a2"/>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2"/>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2"/>
    <w:next w:val="a2"/>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2"/>
    <w:qFormat/>
    <w:pPr>
      <w:spacing w:line="400" w:lineRule="exact"/>
      <w:ind w:firstLineChars="200" w:firstLine="200"/>
    </w:pPr>
    <w:rPr>
      <w:rFonts w:ascii="Times New Roman" w:hAnsi="Times New Roman" w:cs="宋体"/>
      <w:sz w:val="24"/>
      <w:szCs w:val="24"/>
    </w:rPr>
  </w:style>
  <w:style w:type="paragraph" w:customStyle="1" w:styleId="Char11">
    <w:name w:val="Char1"/>
    <w:basedOn w:val="a2"/>
    <w:next w:val="a2"/>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b"/>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2"/>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2"/>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2"/>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2"/>
    <w:qFormat/>
    <w:rPr>
      <w:rFonts w:ascii="Tahoma" w:hAnsi="Tahoma"/>
      <w:sz w:val="24"/>
      <w:szCs w:val="20"/>
    </w:rPr>
  </w:style>
  <w:style w:type="paragraph" w:customStyle="1" w:styleId="RFIHeading3rdLevel">
    <w:name w:val="RFI Heading 3rd Level"/>
    <w:basedOn w:val="a2"/>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2"/>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2"/>
    <w:next w:val="a2"/>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1">
    <w:name w:val="1 Char"/>
    <w:basedOn w:val="a2"/>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2"/>
    <w:qFormat/>
    <w:pPr>
      <w:spacing w:line="360" w:lineRule="auto"/>
      <w:ind w:firstLine="420"/>
    </w:pPr>
    <w:rPr>
      <w:rFonts w:ascii="Times New Roman" w:hAnsi="Times New Roman"/>
      <w:sz w:val="24"/>
      <w:szCs w:val="24"/>
    </w:rPr>
  </w:style>
  <w:style w:type="paragraph" w:customStyle="1" w:styleId="2-1">
    <w:name w:val="标题2-1"/>
    <w:basedOn w:val="a2"/>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3">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3"/>
    <w:qFormat/>
    <w:locked/>
    <w:rPr>
      <w:rFonts w:ascii="宋体" w:eastAsia="宋体" w:hAnsi="宋体" w:cs="宋体"/>
      <w:kern w:val="0"/>
      <w:sz w:val="24"/>
      <w:szCs w:val="24"/>
    </w:rPr>
  </w:style>
  <w:style w:type="paragraph" w:customStyle="1" w:styleId="aff4">
    <w:name w:val="图"/>
    <w:basedOn w:val="a2"/>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2"/>
    <w:uiPriority w:val="99"/>
    <w:qFormat/>
    <w:rPr>
      <w:rFonts w:ascii="Tahoma" w:hAnsi="Tahoma"/>
      <w:sz w:val="24"/>
      <w:szCs w:val="20"/>
    </w:rPr>
  </w:style>
  <w:style w:type="paragraph" w:customStyle="1" w:styleId="zw1">
    <w:name w:val="zw1"/>
    <w:basedOn w:val="a2"/>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2"/>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5">
    <w:name w:val="我的正文"/>
    <w:basedOn w:val="a2"/>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6">
    <w:name w:val="标书（正文）"/>
    <w:basedOn w:val="a2"/>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7">
    <w:name w:val="论文正文"/>
    <w:basedOn w:val="a2"/>
    <w:qFormat/>
    <w:pPr>
      <w:spacing w:line="360" w:lineRule="auto"/>
      <w:ind w:firstLineChars="250" w:firstLine="700"/>
    </w:pPr>
    <w:rPr>
      <w:rFonts w:ascii="宋体" w:hAnsi="宋体"/>
      <w:bCs/>
      <w:sz w:val="28"/>
      <w:szCs w:val="28"/>
    </w:rPr>
  </w:style>
  <w:style w:type="paragraph" w:customStyle="1" w:styleId="14">
    <w:name w:val="样式1"/>
    <w:basedOn w:val="a2"/>
    <w:qFormat/>
    <w:rPr>
      <w:rFonts w:ascii="Times New Roman" w:eastAsia="隶书" w:hAnsi="Times New Roman"/>
      <w:i/>
      <w:dstrike/>
      <w:sz w:val="28"/>
      <w:szCs w:val="18"/>
    </w:rPr>
  </w:style>
  <w:style w:type="paragraph" w:customStyle="1" w:styleId="aff8">
    <w:name w:val="表格"/>
    <w:basedOn w:val="a2"/>
    <w:link w:val="aff9"/>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f">
    <w:name w:val="Char"/>
    <w:basedOn w:val="a2"/>
    <w:next w:val="a2"/>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2"/>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2"/>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2"/>
    <w:qFormat/>
    <w:rPr>
      <w:rFonts w:ascii="Tahoma" w:hAnsi="Tahoma"/>
      <w:sz w:val="24"/>
      <w:szCs w:val="20"/>
    </w:rPr>
  </w:style>
  <w:style w:type="paragraph" w:customStyle="1" w:styleId="Style8">
    <w:name w:val="Style8"/>
    <w:basedOn w:val="a2"/>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a">
    <w:name w:val="大纲正文"/>
    <w:basedOn w:val="a2"/>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b">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2"/>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c">
    <w:name w:val="正文首行缩进两字符"/>
    <w:basedOn w:val="a2"/>
    <w:link w:val="Charf0"/>
    <w:qFormat/>
    <w:pPr>
      <w:spacing w:line="360" w:lineRule="auto"/>
      <w:ind w:firstLineChars="200" w:firstLine="200"/>
    </w:pPr>
    <w:rPr>
      <w:rFonts w:ascii="Times New Roman" w:hAnsi="Times New Roman"/>
      <w:szCs w:val="24"/>
    </w:rPr>
  </w:style>
  <w:style w:type="character" w:customStyle="1" w:styleId="Charf0">
    <w:name w:val="正文首行缩进两字符 Char"/>
    <w:link w:val="affc"/>
    <w:qFormat/>
    <w:locked/>
    <w:rsid w:val="007E39BB"/>
    <w:rPr>
      <w:kern w:val="2"/>
      <w:sz w:val="21"/>
      <w:szCs w:val="24"/>
    </w:rPr>
  </w:style>
  <w:style w:type="paragraph" w:customStyle="1" w:styleId="25">
    <w:name w:val="列出段落2"/>
    <w:basedOn w:val="a2"/>
    <w:qFormat/>
    <w:pPr>
      <w:ind w:firstLineChars="200" w:firstLine="420"/>
    </w:pPr>
  </w:style>
  <w:style w:type="paragraph" w:customStyle="1" w:styleId="41">
    <w:name w:val="列出段落4"/>
    <w:basedOn w:val="a2"/>
    <w:uiPriority w:val="34"/>
    <w:qFormat/>
    <w:pPr>
      <w:ind w:firstLineChars="200" w:firstLine="420"/>
    </w:pPr>
    <w:rPr>
      <w:rFonts w:ascii="Times New Roman" w:hAnsi="Times New Roman"/>
      <w:szCs w:val="24"/>
    </w:rPr>
  </w:style>
  <w:style w:type="paragraph" w:customStyle="1" w:styleId="16">
    <w:name w:val="列出段落1"/>
    <w:basedOn w:val="a2"/>
    <w:link w:val="affd"/>
    <w:uiPriority w:val="99"/>
    <w:qFormat/>
    <w:pPr>
      <w:ind w:firstLineChars="200" w:firstLine="420"/>
    </w:pPr>
  </w:style>
  <w:style w:type="character" w:customStyle="1" w:styleId="affd">
    <w:name w:val="列出段落 字符"/>
    <w:link w:val="16"/>
    <w:qFormat/>
    <w:locked/>
    <w:rsid w:val="00F53213"/>
    <w:rPr>
      <w:rFonts w:ascii="Calibri" w:hAnsi="Calibri"/>
      <w:kern w:val="2"/>
      <w:sz w:val="21"/>
      <w:szCs w:val="22"/>
    </w:r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2"/>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2"/>
    <w:qFormat/>
    <w:pPr>
      <w:widowControl/>
      <w:ind w:firstLineChars="200" w:firstLine="420"/>
      <w:jc w:val="left"/>
    </w:pPr>
    <w:rPr>
      <w:rFonts w:ascii="Times New Roman" w:hAnsi="Times New Roman"/>
      <w:kern w:val="0"/>
      <w:sz w:val="24"/>
      <w:szCs w:val="24"/>
    </w:rPr>
  </w:style>
  <w:style w:type="paragraph" w:customStyle="1" w:styleId="a0">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2"/>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4"/>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e">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4"/>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4"/>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0">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1">
    <w:name w:val="正文缩进 Char"/>
    <w:qFormat/>
    <w:rPr>
      <w:kern w:val="2"/>
      <w:sz w:val="21"/>
      <w:lang w:val="zh-CN" w:eastAsia="zh-CN"/>
    </w:rPr>
  </w:style>
  <w:style w:type="character" w:customStyle="1" w:styleId="font11">
    <w:name w:val="font11"/>
    <w:basedOn w:val="a4"/>
    <w:qFormat/>
    <w:rPr>
      <w:rFonts w:ascii="宋体" w:eastAsia="宋体" w:hAnsi="宋体" w:cs="宋体" w:hint="eastAsia"/>
      <w:b/>
      <w:color w:val="000000"/>
      <w:sz w:val="22"/>
      <w:szCs w:val="22"/>
      <w:u w:val="none"/>
    </w:rPr>
  </w:style>
  <w:style w:type="character" w:customStyle="1" w:styleId="font01">
    <w:name w:val="font01"/>
    <w:basedOn w:val="a4"/>
    <w:qFormat/>
    <w:rPr>
      <w:rFonts w:ascii="宋体" w:eastAsia="宋体" w:hAnsi="宋体" w:cs="宋体" w:hint="eastAsia"/>
      <w:color w:val="000000"/>
      <w:sz w:val="22"/>
      <w:szCs w:val="22"/>
      <w:u w:val="none"/>
    </w:rPr>
  </w:style>
  <w:style w:type="character" w:customStyle="1" w:styleId="Char15">
    <w:name w:val="页脚 Char1"/>
    <w:basedOn w:val="a4"/>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2"/>
    <w:link w:val="CDChar"/>
    <w:qFormat/>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
    <w:name w:val="项目符号：一级"/>
    <w:basedOn w:val="aff"/>
    <w:next w:val="aff"/>
    <w:qFormat/>
  </w:style>
  <w:style w:type="paragraph" w:customStyle="1" w:styleId="msonormal0">
    <w:name w:val="msonormal"/>
    <w:basedOn w:val="a2"/>
    <w:qFormat/>
    <w:pPr>
      <w:widowControl/>
      <w:spacing w:before="100" w:beforeAutospacing="1" w:after="100" w:afterAutospacing="1"/>
      <w:jc w:val="left"/>
    </w:pPr>
    <w:rPr>
      <w:rFonts w:ascii="宋体" w:hAnsi="宋体"/>
      <w:color w:val="000000"/>
      <w:kern w:val="0"/>
      <w:sz w:val="24"/>
      <w:szCs w:val="24"/>
    </w:rPr>
  </w:style>
  <w:style w:type="paragraph" w:customStyle="1" w:styleId="Afff0">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2"/>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2"/>
    <w:uiPriority w:val="99"/>
    <w:qFormat/>
    <w:pPr>
      <w:ind w:firstLineChars="200" w:firstLine="420"/>
    </w:pPr>
    <w:rPr>
      <w:rFonts w:ascii="Times New Roman" w:hAnsi="Times New Roman"/>
    </w:rPr>
  </w:style>
  <w:style w:type="paragraph" w:customStyle="1" w:styleId="NormalIndent1">
    <w:name w:val="Normal Indent1"/>
    <w:basedOn w:val="a2"/>
    <w:uiPriority w:val="99"/>
    <w:qFormat/>
    <w:pPr>
      <w:spacing w:line="360" w:lineRule="auto"/>
      <w:ind w:firstLineChars="200" w:firstLine="200"/>
    </w:pPr>
    <w:rPr>
      <w:rFonts w:ascii="Times New Roman" w:hAnsi="Times New Roman"/>
      <w:sz w:val="24"/>
      <w:szCs w:val="24"/>
    </w:rPr>
  </w:style>
  <w:style w:type="paragraph" w:customStyle="1" w:styleId="afff1">
    <w:name w:val="图题标题"/>
    <w:basedOn w:val="a2"/>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2"/>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2"/>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2"/>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2"/>
    <w:next w:val="a2"/>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2"/>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2"/>
    <w:uiPriority w:val="99"/>
    <w:qFormat/>
    <w:pPr>
      <w:widowControl/>
      <w:spacing w:after="200" w:line="276" w:lineRule="auto"/>
      <w:ind w:firstLineChars="200" w:firstLine="420"/>
    </w:pPr>
    <w:rPr>
      <w:szCs w:val="21"/>
    </w:rPr>
  </w:style>
  <w:style w:type="paragraph" w:customStyle="1" w:styleId="Heading2">
    <w:name w:val="Heading2"/>
    <w:basedOn w:val="a2"/>
    <w:next w:val="a2"/>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2"/>
    <w:qFormat/>
    <w:pPr>
      <w:spacing w:after="120" w:line="276" w:lineRule="auto"/>
    </w:pPr>
  </w:style>
  <w:style w:type="paragraph" w:customStyle="1" w:styleId="Style2">
    <w:name w:val="_Style 2"/>
    <w:basedOn w:val="a2"/>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2"/>
    <w:qFormat/>
    <w:locked/>
    <w:rPr>
      <w:sz w:val="24"/>
    </w:rPr>
  </w:style>
  <w:style w:type="paragraph" w:customStyle="1" w:styleId="afff2">
    <w:name w:val="标准文本"/>
    <w:basedOn w:val="a2"/>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4"/>
    <w:link w:val="360"/>
    <w:qFormat/>
    <w:locked/>
    <w:rPr>
      <w:rFonts w:ascii="Times New Roman" w:eastAsia="宋体" w:hAnsi="Times New Roman" w:cs="Times New Roman"/>
      <w:sz w:val="24"/>
    </w:rPr>
  </w:style>
  <w:style w:type="paragraph" w:customStyle="1" w:styleId="360">
    <w:name w:val="正文360首行缩进"/>
    <w:basedOn w:val="a2"/>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2"/>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2"/>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2"/>
    <w:uiPriority w:val="99"/>
    <w:qFormat/>
    <w:pPr>
      <w:ind w:firstLineChars="200" w:firstLine="420"/>
    </w:pPr>
    <w:rPr>
      <w:rFonts w:ascii="Times New Roman" w:hAnsi="Times New Roman"/>
    </w:rPr>
  </w:style>
  <w:style w:type="paragraph" w:customStyle="1" w:styleId="34">
    <w:name w:val="修订3"/>
    <w:uiPriority w:val="99"/>
    <w:qFormat/>
    <w:rPr>
      <w:rFonts w:ascii="Calibri" w:hAnsi="Calibri"/>
      <w:kern w:val="2"/>
      <w:sz w:val="21"/>
      <w:szCs w:val="22"/>
    </w:rPr>
  </w:style>
  <w:style w:type="paragraph" w:customStyle="1" w:styleId="ListParagraph1">
    <w:name w:val="List Paragraph1"/>
    <w:basedOn w:val="a2"/>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3">
    <w:name w:val="正文（绿盟科技）"/>
    <w:uiPriority w:val="99"/>
    <w:qFormat/>
    <w:pPr>
      <w:spacing w:line="300" w:lineRule="auto"/>
    </w:pPr>
    <w:rPr>
      <w:rFonts w:ascii="Arial" w:hAnsi="Arial" w:cs="黑体"/>
      <w:sz w:val="21"/>
      <w:szCs w:val="21"/>
    </w:rPr>
  </w:style>
  <w:style w:type="paragraph" w:customStyle="1" w:styleId="55">
    <w:name w:val="标题 5（有编号）（绿盟科技）"/>
    <w:basedOn w:val="a2"/>
    <w:next w:val="afff3"/>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2"/>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2"/>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2"/>
    <w:next w:val="a2"/>
    <w:uiPriority w:val="99"/>
    <w:qFormat/>
    <w:pPr>
      <w:spacing w:line="240" w:lineRule="atLeast"/>
      <w:ind w:left="420" w:firstLine="420"/>
      <w:jc w:val="left"/>
    </w:pPr>
    <w:rPr>
      <w:rFonts w:ascii="Times New Roman" w:hAnsi="Times New Roman"/>
      <w:szCs w:val="20"/>
    </w:rPr>
  </w:style>
  <w:style w:type="character" w:styleId="afff4">
    <w:name w:val="Placeholder Text"/>
    <w:basedOn w:val="a4"/>
    <w:uiPriority w:val="99"/>
    <w:semiHidden/>
    <w:qFormat/>
    <w:rPr>
      <w:color w:val="808080"/>
    </w:rPr>
  </w:style>
  <w:style w:type="character" w:customStyle="1" w:styleId="19">
    <w:name w:val="页眉 字符1"/>
    <w:basedOn w:val="a4"/>
    <w:uiPriority w:val="99"/>
    <w:semiHidden/>
    <w:qFormat/>
    <w:locked/>
    <w:rPr>
      <w:rFonts w:ascii="Calibri" w:eastAsia="宋体" w:hAnsi="Calibri" w:cs="Times New Roman"/>
      <w:kern w:val="0"/>
      <w:sz w:val="18"/>
      <w:szCs w:val="18"/>
    </w:rPr>
  </w:style>
  <w:style w:type="character" w:customStyle="1" w:styleId="1a">
    <w:name w:val="正文文本 字符1"/>
    <w:basedOn w:val="a4"/>
    <w:uiPriority w:val="99"/>
    <w:semiHidden/>
    <w:qFormat/>
    <w:locked/>
    <w:rPr>
      <w:rFonts w:ascii="Calibri" w:eastAsia="宋体" w:hAnsi="Calibri" w:cs="Times New Roman"/>
    </w:rPr>
  </w:style>
  <w:style w:type="character" w:customStyle="1" w:styleId="1b">
    <w:name w:val="批注框文本 字符1"/>
    <w:basedOn w:val="a4"/>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2"/>
    <w:link w:val="UserStyle9"/>
    <w:qFormat/>
  </w:style>
  <w:style w:type="character" w:customStyle="1" w:styleId="UserStyle9">
    <w:name w:val="UserStyle_9"/>
    <w:basedOn w:val="a4"/>
    <w:link w:val="BodyText1I"/>
    <w:qFormat/>
    <w:locked/>
    <w:rPr>
      <w:rFonts w:ascii="Calibri" w:eastAsia="宋体" w:hAnsi="Calibri" w:cs="Times New Roman"/>
    </w:rPr>
  </w:style>
  <w:style w:type="character" w:customStyle="1" w:styleId="150">
    <w:name w:val="15"/>
    <w:basedOn w:val="a4"/>
    <w:qFormat/>
    <w:rPr>
      <w:rFonts w:ascii="Calibri" w:hAnsi="Calibri" w:hint="default"/>
    </w:rPr>
  </w:style>
  <w:style w:type="character" w:customStyle="1" w:styleId="Char17">
    <w:name w:val="批注文字 Char1"/>
    <w:basedOn w:val="a4"/>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4"/>
    <w:qFormat/>
  </w:style>
  <w:style w:type="character" w:customStyle="1" w:styleId="l-btn-icon-left1">
    <w:name w:val="l-btn-icon-left1"/>
    <w:basedOn w:val="a4"/>
    <w:qFormat/>
  </w:style>
  <w:style w:type="character" w:customStyle="1" w:styleId="l-btn-empty">
    <w:name w:val="l-btn-empty"/>
    <w:basedOn w:val="a4"/>
    <w:qFormat/>
  </w:style>
  <w:style w:type="character" w:customStyle="1" w:styleId="l-btn-icon-right">
    <w:name w:val="l-btn-icon-right"/>
    <w:basedOn w:val="a4"/>
    <w:qFormat/>
  </w:style>
  <w:style w:type="character" w:customStyle="1" w:styleId="l-btn-left2">
    <w:name w:val="l-btn-left2"/>
    <w:basedOn w:val="a4"/>
    <w:qFormat/>
  </w:style>
  <w:style w:type="character" w:customStyle="1" w:styleId="l-btn-left3">
    <w:name w:val="l-btn-left3"/>
    <w:basedOn w:val="a4"/>
    <w:qFormat/>
  </w:style>
  <w:style w:type="character" w:customStyle="1" w:styleId="l-btn-left4">
    <w:name w:val="l-btn-left4"/>
    <w:basedOn w:val="a4"/>
    <w:qFormat/>
  </w:style>
  <w:style w:type="character" w:customStyle="1" w:styleId="l-btn-left5">
    <w:name w:val="l-btn-left5"/>
    <w:basedOn w:val="a4"/>
    <w:qFormat/>
  </w:style>
  <w:style w:type="character" w:customStyle="1" w:styleId="l-btn-left6">
    <w:name w:val="l-btn-left6"/>
    <w:basedOn w:val="a4"/>
    <w:qFormat/>
  </w:style>
  <w:style w:type="character" w:customStyle="1" w:styleId="l-btn-text">
    <w:name w:val="l-btn-text"/>
    <w:basedOn w:val="a4"/>
    <w:qFormat/>
    <w:rPr>
      <w:vertAlign w:val="baseline"/>
    </w:rPr>
  </w:style>
  <w:style w:type="character" w:customStyle="1" w:styleId="l-btn-text1">
    <w:name w:val="l-btn-text1"/>
    <w:basedOn w:val="a4"/>
    <w:qFormat/>
    <w:rPr>
      <w:vertAlign w:val="baseline"/>
    </w:rPr>
  </w:style>
  <w:style w:type="character" w:customStyle="1" w:styleId="ajaxtitle">
    <w:name w:val="ajaxtitle"/>
    <w:basedOn w:val="a4"/>
    <w:qFormat/>
  </w:style>
  <w:style w:type="character" w:customStyle="1" w:styleId="jsonkey">
    <w:name w:val="json_key"/>
    <w:basedOn w:val="a4"/>
    <w:qFormat/>
  </w:style>
  <w:style w:type="character" w:customStyle="1" w:styleId="jsonstring">
    <w:name w:val="json_string"/>
    <w:basedOn w:val="a4"/>
    <w:qFormat/>
  </w:style>
  <w:style w:type="character" w:customStyle="1" w:styleId="2Char10">
    <w:name w:val="标题 2 Char1"/>
    <w:basedOn w:val="a4"/>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4"/>
    <w:uiPriority w:val="99"/>
    <w:semiHidden/>
    <w:qFormat/>
    <w:rPr>
      <w:rFonts w:ascii="Calibri" w:hAnsi="Calibri" w:hint="default"/>
      <w:b/>
      <w:bCs/>
      <w:kern w:val="2"/>
      <w:sz w:val="32"/>
      <w:szCs w:val="32"/>
    </w:rPr>
  </w:style>
  <w:style w:type="character" w:customStyle="1" w:styleId="4Char1">
    <w:name w:val="标题 4 Char1"/>
    <w:basedOn w:val="a4"/>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4"/>
    <w:uiPriority w:val="99"/>
    <w:semiHidden/>
    <w:qFormat/>
    <w:rPr>
      <w:rFonts w:ascii="Calibri" w:hAnsi="Calibri" w:cs="Calibri" w:hint="default"/>
      <w:kern w:val="2"/>
      <w:sz w:val="21"/>
      <w:szCs w:val="22"/>
    </w:rPr>
  </w:style>
  <w:style w:type="character" w:customStyle="1" w:styleId="Char18">
    <w:name w:val="正文文本缩进 Char1"/>
    <w:basedOn w:val="a4"/>
    <w:uiPriority w:val="99"/>
    <w:semiHidden/>
    <w:qFormat/>
    <w:rPr>
      <w:rFonts w:ascii="Calibri" w:hAnsi="Calibri" w:cs="Calibri" w:hint="default"/>
      <w:kern w:val="2"/>
      <w:sz w:val="21"/>
      <w:szCs w:val="22"/>
    </w:rPr>
  </w:style>
  <w:style w:type="character" w:customStyle="1" w:styleId="3Char11">
    <w:name w:val="正文文本 3 Char1"/>
    <w:basedOn w:val="a4"/>
    <w:uiPriority w:val="99"/>
    <w:semiHidden/>
    <w:qFormat/>
    <w:rPr>
      <w:rFonts w:ascii="Calibri" w:hAnsi="Calibri" w:cs="Calibri" w:hint="default"/>
      <w:kern w:val="2"/>
      <w:sz w:val="16"/>
      <w:szCs w:val="16"/>
    </w:rPr>
  </w:style>
  <w:style w:type="character" w:customStyle="1" w:styleId="3Char12">
    <w:name w:val="正文文本缩进 3 Char1"/>
    <w:basedOn w:val="a4"/>
    <w:uiPriority w:val="99"/>
    <w:semiHidden/>
    <w:qFormat/>
    <w:rPr>
      <w:rFonts w:ascii="Calibri" w:hAnsi="Calibri" w:cs="Calibri" w:hint="default"/>
      <w:kern w:val="2"/>
      <w:sz w:val="16"/>
      <w:szCs w:val="16"/>
    </w:rPr>
  </w:style>
  <w:style w:type="character" w:customStyle="1" w:styleId="Char19">
    <w:name w:val="批注框文本 Char1"/>
    <w:basedOn w:val="a4"/>
    <w:uiPriority w:val="99"/>
    <w:semiHidden/>
    <w:qFormat/>
    <w:rPr>
      <w:rFonts w:ascii="Calibri" w:hAnsi="Calibri" w:cs="Calibri" w:hint="default"/>
      <w:kern w:val="2"/>
      <w:sz w:val="18"/>
      <w:szCs w:val="18"/>
    </w:rPr>
  </w:style>
  <w:style w:type="character" w:customStyle="1" w:styleId="Char1a">
    <w:name w:val="文档结构图 Char1"/>
    <w:basedOn w:val="a4"/>
    <w:uiPriority w:val="99"/>
    <w:semiHidden/>
    <w:qFormat/>
    <w:rPr>
      <w:rFonts w:ascii="宋体" w:eastAsia="宋体" w:hAnsi="Calibri" w:hint="eastAsia"/>
      <w:kern w:val="2"/>
      <w:sz w:val="18"/>
      <w:szCs w:val="18"/>
    </w:rPr>
  </w:style>
  <w:style w:type="character" w:customStyle="1" w:styleId="Char1b">
    <w:name w:val="页眉 Char1"/>
    <w:basedOn w:val="a4"/>
    <w:uiPriority w:val="99"/>
    <w:semiHidden/>
    <w:qFormat/>
    <w:rPr>
      <w:rFonts w:ascii="Calibri" w:hAnsi="Calibri" w:cs="Calibri" w:hint="default"/>
      <w:kern w:val="2"/>
      <w:sz w:val="18"/>
      <w:szCs w:val="18"/>
    </w:rPr>
  </w:style>
  <w:style w:type="character" w:customStyle="1" w:styleId="Char1c">
    <w:name w:val="日期 Char1"/>
    <w:basedOn w:val="a4"/>
    <w:uiPriority w:val="99"/>
    <w:semiHidden/>
    <w:qFormat/>
    <w:rPr>
      <w:rFonts w:ascii="Calibri" w:hAnsi="Calibri" w:cs="Calibri" w:hint="default"/>
      <w:kern w:val="2"/>
      <w:sz w:val="21"/>
      <w:szCs w:val="22"/>
    </w:rPr>
  </w:style>
  <w:style w:type="character" w:customStyle="1" w:styleId="Char30">
    <w:name w:val="正文文本 Char3"/>
    <w:basedOn w:val="a4"/>
    <w:uiPriority w:val="99"/>
    <w:qFormat/>
    <w:rPr>
      <w:rFonts w:ascii="Calibri" w:hAnsi="Calibri" w:cs="Calibri" w:hint="default"/>
      <w:kern w:val="2"/>
      <w:sz w:val="21"/>
      <w:szCs w:val="22"/>
    </w:rPr>
  </w:style>
  <w:style w:type="character" w:customStyle="1" w:styleId="Char21">
    <w:name w:val="纯文本 Char2"/>
    <w:basedOn w:val="a4"/>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4"/>
    <w:uiPriority w:val="99"/>
    <w:semiHidden/>
    <w:qFormat/>
    <w:rPr>
      <w:rFonts w:ascii="Calibri" w:hAnsi="Calibri" w:cs="Calibri" w:hint="default"/>
      <w:kern w:val="2"/>
      <w:sz w:val="21"/>
      <w:szCs w:val="22"/>
    </w:rPr>
  </w:style>
  <w:style w:type="character" w:customStyle="1" w:styleId="Char22">
    <w:name w:val="副标题 Char2"/>
    <w:basedOn w:val="a4"/>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4"/>
    <w:qFormat/>
    <w:rPr>
      <w:rFonts w:ascii="宋体" w:eastAsia="宋体" w:hAnsi="宋体" w:cs="宋体" w:hint="eastAsia"/>
      <w:color w:val="000000"/>
      <w:sz w:val="22"/>
      <w:szCs w:val="22"/>
      <w:u w:val="none"/>
    </w:rPr>
  </w:style>
  <w:style w:type="character" w:customStyle="1" w:styleId="font41">
    <w:name w:val="font41"/>
    <w:basedOn w:val="a4"/>
    <w:qFormat/>
    <w:rPr>
      <w:rFonts w:ascii="宋体" w:eastAsia="宋体" w:hAnsi="宋体" w:cs="宋体" w:hint="eastAsia"/>
      <w:b/>
      <w:color w:val="000000"/>
      <w:sz w:val="22"/>
      <w:szCs w:val="22"/>
      <w:u w:val="none"/>
    </w:rPr>
  </w:style>
  <w:style w:type="character" w:customStyle="1" w:styleId="font71">
    <w:name w:val="font71"/>
    <w:basedOn w:val="a4"/>
    <w:qFormat/>
    <w:rPr>
      <w:rFonts w:ascii="宋体" w:eastAsia="宋体" w:hAnsi="宋体" w:cs="宋体" w:hint="eastAsia"/>
      <w:color w:val="0D0D0D"/>
      <w:sz w:val="22"/>
      <w:szCs w:val="22"/>
      <w:u w:val="none"/>
    </w:rPr>
  </w:style>
  <w:style w:type="character" w:customStyle="1" w:styleId="qowt-font2">
    <w:name w:val="qowt-font2"/>
    <w:basedOn w:val="a4"/>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5"/>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4"/>
    <w:qFormat/>
    <w:rPr>
      <w:rFonts w:eastAsia="宋体" w:cs="Times New Roman"/>
      <w:b/>
      <w:bCs/>
      <w:kern w:val="44"/>
      <w:sz w:val="44"/>
      <w:szCs w:val="44"/>
    </w:rPr>
  </w:style>
  <w:style w:type="character" w:customStyle="1" w:styleId="210">
    <w:name w:val="标题 2 字符1"/>
    <w:basedOn w:val="a4"/>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4"/>
    <w:uiPriority w:val="9"/>
    <w:semiHidden/>
    <w:qFormat/>
    <w:rPr>
      <w:rFonts w:eastAsia="宋体" w:cs="Times New Roman"/>
      <w:b/>
      <w:bCs/>
      <w:kern w:val="2"/>
      <w:sz w:val="32"/>
      <w:szCs w:val="32"/>
    </w:rPr>
  </w:style>
  <w:style w:type="character" w:customStyle="1" w:styleId="Charf2">
    <w:name w:val="批注文字 Char"/>
    <w:basedOn w:val="a4"/>
    <w:uiPriority w:val="99"/>
    <w:qFormat/>
    <w:rPr>
      <w:rFonts w:ascii="Calibri" w:eastAsia="宋体" w:hAnsi="Calibri" w:cs="Times New Roman"/>
    </w:rPr>
  </w:style>
  <w:style w:type="paragraph" w:customStyle="1" w:styleId="42">
    <w:name w:val="修订4"/>
    <w:uiPriority w:val="99"/>
    <w:semiHidden/>
    <w:qFormat/>
    <w:rPr>
      <w:rFonts w:ascii="Calibri" w:hAnsi="Calibri"/>
      <w:kern w:val="2"/>
      <w:sz w:val="21"/>
      <w:szCs w:val="22"/>
    </w:rPr>
  </w:style>
  <w:style w:type="paragraph" w:customStyle="1" w:styleId="1Char2">
    <w:name w:val="1 Char2"/>
    <w:basedOn w:val="a2"/>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4"/>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2"/>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2"/>
    <w:qFormat/>
    <w:pPr>
      <w:widowControl/>
      <w:ind w:firstLineChars="200" w:firstLine="420"/>
      <w:textAlignment w:val="baseline"/>
    </w:pPr>
    <w:rPr>
      <w:rFonts w:ascii="宋体" w:hAnsi="宋体" w:cstheme="minorBidi"/>
      <w:sz w:val="28"/>
      <w:szCs w:val="28"/>
    </w:rPr>
  </w:style>
  <w:style w:type="paragraph" w:customStyle="1" w:styleId="Heading3">
    <w:name w:val="Heading3"/>
    <w:basedOn w:val="a2"/>
    <w:next w:val="a2"/>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2"/>
    <w:qFormat/>
    <w:pPr>
      <w:ind w:firstLineChars="200" w:firstLine="420"/>
    </w:pPr>
    <w:rPr>
      <w:rFonts w:ascii="宋体" w:hAnsi="宋体" w:cs="宋体"/>
      <w:sz w:val="28"/>
      <w:szCs w:val="28"/>
    </w:rPr>
  </w:style>
  <w:style w:type="character" w:customStyle="1" w:styleId="font101">
    <w:name w:val="font101"/>
    <w:basedOn w:val="a4"/>
    <w:qFormat/>
    <w:rPr>
      <w:rFonts w:ascii="宋体" w:eastAsia="宋体" w:hAnsi="宋体" w:cs="宋体" w:hint="eastAsia"/>
      <w:color w:val="FF0000"/>
      <w:sz w:val="18"/>
      <w:szCs w:val="18"/>
      <w:u w:val="none"/>
    </w:rPr>
  </w:style>
  <w:style w:type="character" w:customStyle="1" w:styleId="font51">
    <w:name w:val="font51"/>
    <w:basedOn w:val="a4"/>
    <w:qFormat/>
    <w:rPr>
      <w:rFonts w:ascii="Calibri" w:hAnsi="Calibri" w:cs="Calibri"/>
      <w:color w:val="000000"/>
      <w:sz w:val="21"/>
      <w:szCs w:val="21"/>
      <w:u w:val="none"/>
    </w:rPr>
  </w:style>
  <w:style w:type="paragraph" w:customStyle="1" w:styleId="TableParagraph">
    <w:name w:val="Table Paragraph"/>
    <w:basedOn w:val="a2"/>
    <w:uiPriority w:val="1"/>
    <w:qFormat/>
    <w:pPr>
      <w:ind w:firstLineChars="200" w:firstLine="560"/>
    </w:pPr>
    <w:rPr>
      <w:rFonts w:ascii="宋体" w:hAnsi="宋体" w:cs="宋体"/>
      <w:sz w:val="28"/>
      <w:szCs w:val="28"/>
      <w:lang w:val="zh-CN" w:bidi="zh-CN"/>
    </w:rPr>
  </w:style>
  <w:style w:type="paragraph" w:customStyle="1" w:styleId="Style1">
    <w:name w:val="_Style 1"/>
    <w:basedOn w:val="a2"/>
    <w:qFormat/>
    <w:pPr>
      <w:adjustRightInd w:val="0"/>
      <w:spacing w:line="360" w:lineRule="auto"/>
    </w:pPr>
    <w:rPr>
      <w:rFonts w:ascii="Times New Roman" w:hAnsi="Times New Roman"/>
      <w:szCs w:val="20"/>
    </w:rPr>
  </w:style>
  <w:style w:type="paragraph" w:styleId="a">
    <w:name w:val="List Number"/>
    <w:basedOn w:val="a2"/>
    <w:uiPriority w:val="99"/>
    <w:unhideWhenUsed/>
    <w:qFormat/>
    <w:rsid w:val="003A03E8"/>
    <w:pPr>
      <w:widowControl/>
      <w:numPr>
        <w:numId w:val="43"/>
      </w:numPr>
      <w:spacing w:beforeLines="50" w:before="120" w:afterLines="50" w:after="120" w:line="400" w:lineRule="exact"/>
      <w:ind w:firstLine="0"/>
      <w:jc w:val="left"/>
    </w:pPr>
    <w:rPr>
      <w:rFonts w:ascii="Arial" w:eastAsia="华文细黑" w:hAnsi="Arial" w:cstheme="minorBidi"/>
      <w:kern w:val="0"/>
      <w:sz w:val="24"/>
      <w:szCs w:val="24"/>
      <w:lang w:eastAsia="en-US"/>
    </w:rPr>
  </w:style>
  <w:style w:type="character" w:customStyle="1" w:styleId="Char24">
    <w:name w:val="列出段落 Char2"/>
    <w:uiPriority w:val="99"/>
    <w:qFormat/>
    <w:rsid w:val="003A03E8"/>
    <w:rPr>
      <w:sz w:val="24"/>
      <w:szCs w:val="24"/>
    </w:rPr>
  </w:style>
  <w:style w:type="paragraph" w:customStyle="1" w:styleId="TOC1">
    <w:name w:val="TOC 标题1"/>
    <w:basedOn w:val="1"/>
    <w:next w:val="a2"/>
    <w:uiPriority w:val="39"/>
    <w:unhideWhenUsed/>
    <w:qFormat/>
    <w:rsid w:val="003A03E8"/>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pacing w:val="0"/>
      <w:kern w:val="0"/>
    </w:rPr>
  </w:style>
  <w:style w:type="character" w:customStyle="1" w:styleId="keyword">
    <w:name w:val="keyword"/>
    <w:basedOn w:val="a4"/>
    <w:qFormat/>
    <w:rsid w:val="003A03E8"/>
  </w:style>
  <w:style w:type="character" w:customStyle="1" w:styleId="Char31">
    <w:name w:val="文档结构图 Char3"/>
    <w:qFormat/>
    <w:rsid w:val="003A03E8"/>
    <w:rPr>
      <w:rFonts w:ascii="宋体"/>
      <w:sz w:val="18"/>
      <w:szCs w:val="18"/>
    </w:rPr>
  </w:style>
  <w:style w:type="paragraph" w:customStyle="1" w:styleId="afff5">
    <w:name w:val="投标正文"/>
    <w:basedOn w:val="a2"/>
    <w:link w:val="Charf3"/>
    <w:qFormat/>
    <w:rsid w:val="003A03E8"/>
    <w:pPr>
      <w:spacing w:line="300" w:lineRule="auto"/>
      <w:ind w:firstLineChars="200" w:firstLine="200"/>
    </w:pPr>
    <w:rPr>
      <w:rFonts w:ascii="宋体" w:hAnsi="宋体" w:cs="宋体"/>
      <w:sz w:val="24"/>
      <w:szCs w:val="24"/>
    </w:rPr>
  </w:style>
  <w:style w:type="character" w:customStyle="1" w:styleId="Charf3">
    <w:name w:val="投标正文 Char"/>
    <w:basedOn w:val="a4"/>
    <w:link w:val="afff5"/>
    <w:qFormat/>
    <w:rsid w:val="003A03E8"/>
    <w:rPr>
      <w:rFonts w:ascii="宋体" w:hAnsi="宋体" w:cs="宋体"/>
      <w:kern w:val="2"/>
      <w:sz w:val="24"/>
      <w:szCs w:val="24"/>
    </w:rPr>
  </w:style>
  <w:style w:type="paragraph" w:customStyle="1" w:styleId="afff6">
    <w:name w:val="正文_模板"/>
    <w:basedOn w:val="a2"/>
    <w:qFormat/>
    <w:rsid w:val="003A03E8"/>
    <w:pPr>
      <w:spacing w:line="360" w:lineRule="auto"/>
      <w:ind w:firstLineChars="200" w:firstLine="200"/>
    </w:pPr>
    <w:rPr>
      <w:rFonts w:ascii="宋体" w:hAnsi="宋体" w:cs="宋体"/>
      <w:sz w:val="24"/>
      <w:szCs w:val="24"/>
    </w:rPr>
  </w:style>
  <w:style w:type="character" w:customStyle="1" w:styleId="CharCharb">
    <w:name w:val="*正文 Char Char"/>
    <w:link w:val="afff7"/>
    <w:qFormat/>
    <w:rsid w:val="003A03E8"/>
    <w:rPr>
      <w:rFonts w:ascii="宋体" w:hAnsi="宋体"/>
      <w:sz w:val="22"/>
      <w:szCs w:val="24"/>
    </w:rPr>
  </w:style>
  <w:style w:type="paragraph" w:customStyle="1" w:styleId="afff7">
    <w:name w:val="*正文"/>
    <w:basedOn w:val="a2"/>
    <w:link w:val="CharCharb"/>
    <w:qFormat/>
    <w:rsid w:val="003A03E8"/>
    <w:pPr>
      <w:spacing w:line="360" w:lineRule="auto"/>
      <w:ind w:firstLineChars="200" w:firstLine="200"/>
    </w:pPr>
    <w:rPr>
      <w:rFonts w:ascii="宋体" w:hAnsi="宋体"/>
      <w:kern w:val="0"/>
      <w:sz w:val="22"/>
      <w:szCs w:val="24"/>
    </w:rPr>
  </w:style>
  <w:style w:type="character" w:customStyle="1" w:styleId="1d">
    <w:name w:val="列表段落 字符1"/>
    <w:uiPriority w:val="99"/>
    <w:qFormat/>
    <w:rsid w:val="003A03E8"/>
  </w:style>
  <w:style w:type="table" w:customStyle="1" w:styleId="29">
    <w:name w:val="样式2"/>
    <w:basedOn w:val="a5"/>
    <w:uiPriority w:val="99"/>
    <w:qFormat/>
    <w:rsid w:val="0085668D"/>
    <w:tblPr/>
    <w:tblStylePr w:type="firstRow">
      <w:rPr>
        <w:rFonts w:eastAsia="宋体"/>
        <w:b/>
        <w:sz w:val="21"/>
      </w:rPr>
      <w:tblPr>
        <w:jc w:val="center"/>
      </w:tblPr>
      <w:trPr>
        <w:jc w:val="cent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style>
  <w:style w:type="character" w:customStyle="1" w:styleId="1Char0">
    <w:name w:val="目录 1 Char"/>
    <w:basedOn w:val="a4"/>
    <w:link w:val="10"/>
    <w:uiPriority w:val="39"/>
    <w:qFormat/>
    <w:rsid w:val="0085668D"/>
    <w:rPr>
      <w:rFonts w:ascii="华文中宋" w:eastAsia="华文中宋" w:hAnsi="华文中宋"/>
      <w:bCs/>
      <w:caps/>
      <w:kern w:val="2"/>
    </w:rPr>
  </w:style>
  <w:style w:type="paragraph" w:customStyle="1" w:styleId="TOC3">
    <w:name w:val="TOC 标题3"/>
    <w:basedOn w:val="1"/>
    <w:next w:val="a2"/>
    <w:uiPriority w:val="39"/>
    <w:unhideWhenUsed/>
    <w:qFormat/>
    <w:rsid w:val="0085668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character" w:customStyle="1" w:styleId="aff9">
    <w:name w:val="表格 字符"/>
    <w:basedOn w:val="a4"/>
    <w:link w:val="aff8"/>
    <w:qFormat/>
    <w:rsid w:val="0085668D"/>
    <w:rPr>
      <w:kern w:val="2"/>
      <w:sz w:val="24"/>
      <w:szCs w:val="24"/>
    </w:rPr>
  </w:style>
  <w:style w:type="paragraph" w:customStyle="1" w:styleId="ne-p">
    <w:name w:val="ne-p"/>
    <w:basedOn w:val="a2"/>
    <w:qFormat/>
    <w:rsid w:val="0085668D"/>
    <w:pPr>
      <w:widowControl/>
      <w:spacing w:before="100" w:beforeAutospacing="1" w:after="100" w:afterAutospacing="1"/>
      <w:jc w:val="left"/>
    </w:pPr>
    <w:rPr>
      <w:rFonts w:ascii="宋体" w:hAnsi="宋体" w:cs="宋体"/>
      <w:kern w:val="0"/>
      <w:sz w:val="24"/>
      <w:szCs w:val="24"/>
    </w:rPr>
  </w:style>
  <w:style w:type="character" w:customStyle="1" w:styleId="ne-text">
    <w:name w:val="ne-text"/>
    <w:basedOn w:val="a4"/>
    <w:qFormat/>
    <w:rsid w:val="0085668D"/>
  </w:style>
  <w:style w:type="paragraph" w:customStyle="1" w:styleId="a1">
    <w:name w:val="表编号"/>
    <w:basedOn w:val="a2"/>
    <w:qFormat/>
    <w:rsid w:val="0085668D"/>
    <w:pPr>
      <w:numPr>
        <w:numId w:val="45"/>
      </w:numPr>
      <w:spacing w:line="360" w:lineRule="auto"/>
      <w:ind w:firstLineChars="200" w:firstLine="200"/>
      <w:jc w:val="center"/>
    </w:pPr>
    <w:rPr>
      <w:rFonts w:asciiTheme="minorHAnsi" w:eastAsia="黑体" w:hAnsiTheme="minorHAnsi" w:cstheme="minorBidi"/>
      <w:sz w:val="24"/>
      <w:szCs w:val="21"/>
    </w:rPr>
  </w:style>
  <w:style w:type="character" w:customStyle="1" w:styleId="ph">
    <w:name w:val="ph"/>
    <w:basedOn w:val="a4"/>
    <w:qFormat/>
    <w:rsid w:val="0085668D"/>
  </w:style>
  <w:style w:type="character" w:customStyle="1" w:styleId="afff8">
    <w:name w:val="无"/>
    <w:qFormat/>
    <w:rsid w:val="0085668D"/>
  </w:style>
  <w:style w:type="paragraph" w:styleId="afff9">
    <w:name w:val="Revision"/>
    <w:hidden/>
    <w:uiPriority w:val="99"/>
    <w:semiHidden/>
    <w:rsid w:val="0085668D"/>
    <w:rPr>
      <w:rFonts w:ascii="Calibri" w:hAnsi="Calibri"/>
      <w:kern w:val="2"/>
      <w:sz w:val="24"/>
      <w:szCs w:val="22"/>
    </w:rPr>
  </w:style>
  <w:style w:type="paragraph" w:customStyle="1" w:styleId="font5">
    <w:name w:val="font5"/>
    <w:basedOn w:val="a2"/>
    <w:rsid w:val="0085668D"/>
    <w:pPr>
      <w:widowControl/>
      <w:spacing w:before="100" w:beforeAutospacing="1" w:after="100" w:afterAutospacing="1"/>
      <w:jc w:val="left"/>
    </w:pPr>
    <w:rPr>
      <w:rFonts w:ascii="宋体" w:hAnsi="宋体" w:cs="宋体"/>
      <w:color w:val="000000"/>
      <w:kern w:val="0"/>
      <w:sz w:val="18"/>
      <w:szCs w:val="18"/>
    </w:rPr>
  </w:style>
  <w:style w:type="paragraph" w:customStyle="1" w:styleId="font6">
    <w:name w:val="font6"/>
    <w:basedOn w:val="a2"/>
    <w:rsid w:val="0085668D"/>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2"/>
    <w:rsid w:val="0085668D"/>
    <w:pPr>
      <w:widowControl/>
      <w:spacing w:before="100" w:beforeAutospacing="1" w:after="100" w:afterAutospacing="1"/>
      <w:jc w:val="left"/>
    </w:pPr>
    <w:rPr>
      <w:rFonts w:ascii="微软雅黑" w:eastAsia="微软雅黑" w:hAnsi="微软雅黑" w:cs="宋体"/>
      <w:color w:val="000000"/>
      <w:kern w:val="0"/>
      <w:sz w:val="18"/>
      <w:szCs w:val="18"/>
    </w:rPr>
  </w:style>
  <w:style w:type="paragraph" w:customStyle="1" w:styleId="xl63">
    <w:name w:val="xl63"/>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xl64">
    <w:name w:val="xl64"/>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65">
    <w:name w:val="xl65"/>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66">
    <w:name w:val="xl66"/>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宋体" w:hAnsi="宋体" w:cs="宋体"/>
      <w:kern w:val="0"/>
      <w:sz w:val="18"/>
      <w:szCs w:val="18"/>
    </w:rPr>
  </w:style>
  <w:style w:type="paragraph" w:customStyle="1" w:styleId="xl67">
    <w:name w:val="xl67"/>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68">
    <w:name w:val="xl68"/>
    <w:basedOn w:val="a2"/>
    <w:rsid w:val="0085668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2"/>
    <w:rsid w:val="0085668D"/>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0">
    <w:name w:val="xl70"/>
    <w:basedOn w:val="a2"/>
    <w:rsid w:val="0085668D"/>
    <w:pPr>
      <w:widowControl/>
      <w:pBdr>
        <w:bottom w:val="single" w:sz="8" w:space="0" w:color="auto"/>
        <w:right w:val="single" w:sz="8"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71">
    <w:name w:val="xl71"/>
    <w:basedOn w:val="a2"/>
    <w:rsid w:val="0085668D"/>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2">
    <w:name w:val="xl72"/>
    <w:basedOn w:val="a2"/>
    <w:rsid w:val="0085668D"/>
    <w:pPr>
      <w:widowControl/>
      <w:pBdr>
        <w:left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3">
    <w:name w:val="xl73"/>
    <w:basedOn w:val="a2"/>
    <w:rsid w:val="0085668D"/>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4">
    <w:name w:val="xl74"/>
    <w:basedOn w:val="a2"/>
    <w:rsid w:val="0085668D"/>
    <w:pPr>
      <w:widowControl/>
      <w:pBdr>
        <w:top w:val="single" w:sz="8" w:space="0" w:color="auto"/>
        <w:left w:val="single" w:sz="8" w:space="0" w:color="auto"/>
        <w:right w:val="single" w:sz="8" w:space="0" w:color="auto"/>
      </w:pBdr>
      <w:spacing w:before="100" w:beforeAutospacing="1" w:after="100" w:afterAutospacing="1"/>
      <w:textAlignment w:val="center"/>
    </w:pPr>
    <w:rPr>
      <w:rFonts w:ascii="宋体" w:hAnsi="宋体" w:cs="宋体"/>
      <w:color w:val="000000"/>
      <w:kern w:val="0"/>
      <w:sz w:val="18"/>
      <w:szCs w:val="18"/>
    </w:rPr>
  </w:style>
  <w:style w:type="paragraph" w:customStyle="1" w:styleId="xl75">
    <w:name w:val="xl75"/>
    <w:basedOn w:val="a2"/>
    <w:rsid w:val="0085668D"/>
    <w:pPr>
      <w:widowControl/>
      <w:pBdr>
        <w:left w:val="single" w:sz="8" w:space="0" w:color="auto"/>
        <w:right w:val="single" w:sz="8" w:space="0" w:color="auto"/>
      </w:pBdr>
      <w:spacing w:before="100" w:beforeAutospacing="1" w:after="100" w:afterAutospacing="1"/>
      <w:textAlignment w:val="center"/>
    </w:pPr>
    <w:rPr>
      <w:rFonts w:ascii="宋体" w:hAnsi="宋体" w:cs="宋体"/>
      <w:color w:val="000000"/>
      <w:kern w:val="0"/>
      <w:sz w:val="18"/>
      <w:szCs w:val="18"/>
    </w:rPr>
  </w:style>
  <w:style w:type="paragraph" w:customStyle="1" w:styleId="xl76">
    <w:name w:val="xl76"/>
    <w:basedOn w:val="a2"/>
    <w:rsid w:val="0085668D"/>
    <w:pPr>
      <w:widowControl/>
      <w:pBdr>
        <w:left w:val="single" w:sz="8" w:space="0" w:color="auto"/>
        <w:bottom w:val="single" w:sz="8" w:space="0" w:color="auto"/>
        <w:right w:val="single" w:sz="8" w:space="0" w:color="auto"/>
      </w:pBdr>
      <w:spacing w:before="100" w:beforeAutospacing="1" w:after="100" w:afterAutospacing="1"/>
      <w:textAlignment w:val="center"/>
    </w:pPr>
    <w:rPr>
      <w:rFonts w:ascii="宋体" w:hAnsi="宋体" w:cs="宋体"/>
      <w:color w:val="000000"/>
      <w:kern w:val="0"/>
      <w:sz w:val="18"/>
      <w:szCs w:val="18"/>
    </w:rPr>
  </w:style>
  <w:style w:type="paragraph" w:customStyle="1" w:styleId="xl77">
    <w:name w:val="xl77"/>
    <w:basedOn w:val="a2"/>
    <w:rsid w:val="0085668D"/>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宋体" w:hAnsi="宋体" w:cs="宋体"/>
      <w:color w:val="000000"/>
      <w:kern w:val="0"/>
      <w:sz w:val="18"/>
      <w:szCs w:val="18"/>
    </w:rPr>
  </w:style>
  <w:style w:type="paragraph" w:customStyle="1" w:styleId="xl78">
    <w:name w:val="xl78"/>
    <w:basedOn w:val="a2"/>
    <w:rsid w:val="0085668D"/>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79">
    <w:name w:val="xl79"/>
    <w:basedOn w:val="a2"/>
    <w:rsid w:val="0085668D"/>
    <w:pPr>
      <w:widowControl/>
      <w:pBdr>
        <w:bottom w:val="single" w:sz="8" w:space="0" w:color="auto"/>
        <w:right w:val="single" w:sz="8" w:space="0" w:color="auto"/>
      </w:pBdr>
      <w:spacing w:before="100" w:beforeAutospacing="1" w:after="100" w:afterAutospacing="1"/>
      <w:jc w:val="right"/>
      <w:textAlignment w:val="center"/>
    </w:pPr>
    <w:rPr>
      <w:rFonts w:ascii="宋体" w:hAnsi="宋体" w:cs="宋体"/>
      <w:color w:val="000000"/>
      <w:kern w:val="0"/>
      <w:sz w:val="18"/>
      <w:szCs w:val="18"/>
    </w:rPr>
  </w:style>
  <w:style w:type="paragraph" w:customStyle="1" w:styleId="xl80">
    <w:name w:val="xl80"/>
    <w:basedOn w:val="a2"/>
    <w:rsid w:val="0085668D"/>
    <w:pPr>
      <w:widowControl/>
      <w:pBdr>
        <w:bottom w:val="single" w:sz="8" w:space="0" w:color="auto"/>
        <w:right w:val="single" w:sz="8"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81">
    <w:name w:val="xl81"/>
    <w:basedOn w:val="a2"/>
    <w:rsid w:val="0085668D"/>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82">
    <w:name w:val="xl82"/>
    <w:basedOn w:val="a2"/>
    <w:rsid w:val="0085668D"/>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23219">
      <w:bodyDiv w:val="1"/>
      <w:marLeft w:val="0"/>
      <w:marRight w:val="0"/>
      <w:marTop w:val="0"/>
      <w:marBottom w:val="0"/>
      <w:divBdr>
        <w:top w:val="none" w:sz="0" w:space="0" w:color="auto"/>
        <w:left w:val="none" w:sz="0" w:space="0" w:color="auto"/>
        <w:bottom w:val="none" w:sz="0" w:space="0" w:color="auto"/>
        <w:right w:val="none" w:sz="0" w:space="0" w:color="auto"/>
      </w:divBdr>
      <w:divsChild>
        <w:div w:id="85077174">
          <w:marLeft w:val="0"/>
          <w:marRight w:val="0"/>
          <w:marTop w:val="0"/>
          <w:marBottom w:val="22384"/>
          <w:divBdr>
            <w:top w:val="none" w:sz="0" w:space="0" w:color="auto"/>
            <w:left w:val="none" w:sz="0" w:space="0" w:color="auto"/>
            <w:bottom w:val="none" w:sz="0" w:space="0" w:color="auto"/>
            <w:right w:val="single" w:sz="6" w:space="0" w:color="EEEEEE"/>
          </w:divBdr>
          <w:divsChild>
            <w:div w:id="298267275">
              <w:marLeft w:val="0"/>
              <w:marRight w:val="0"/>
              <w:marTop w:val="0"/>
              <w:marBottom w:val="0"/>
              <w:divBdr>
                <w:top w:val="none" w:sz="0" w:space="0" w:color="auto"/>
                <w:left w:val="none" w:sz="0" w:space="0" w:color="auto"/>
                <w:bottom w:val="none" w:sz="0" w:space="0" w:color="auto"/>
                <w:right w:val="none" w:sz="0" w:space="0" w:color="auto"/>
              </w:divBdr>
              <w:divsChild>
                <w:div w:id="1749956409">
                  <w:marLeft w:val="0"/>
                  <w:marRight w:val="0"/>
                  <w:marTop w:val="0"/>
                  <w:marBottom w:val="0"/>
                  <w:divBdr>
                    <w:top w:val="none" w:sz="0" w:space="0" w:color="auto"/>
                    <w:left w:val="none" w:sz="0" w:space="0" w:color="auto"/>
                    <w:bottom w:val="none" w:sz="0" w:space="0" w:color="auto"/>
                    <w:right w:val="none" w:sz="0" w:space="0" w:color="auto"/>
                  </w:divBdr>
                  <w:divsChild>
                    <w:div w:id="13070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4195">
      <w:bodyDiv w:val="1"/>
      <w:marLeft w:val="0"/>
      <w:marRight w:val="0"/>
      <w:marTop w:val="0"/>
      <w:marBottom w:val="0"/>
      <w:divBdr>
        <w:top w:val="none" w:sz="0" w:space="0" w:color="auto"/>
        <w:left w:val="none" w:sz="0" w:space="0" w:color="auto"/>
        <w:bottom w:val="none" w:sz="0" w:space="0" w:color="auto"/>
        <w:right w:val="none" w:sz="0" w:space="0" w:color="auto"/>
      </w:divBdr>
    </w:div>
    <w:div w:id="1888491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hyperlink" Target="https://www.ruankao.org.cn/platform/details?code=03_0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441EDB-F311-4305-8626-2988CCD9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14584</Words>
  <Characters>83130</Characters>
  <Application>Microsoft Office Word</Application>
  <DocSecurity>0</DocSecurity>
  <Lines>692</Lines>
  <Paragraphs>195</Paragraphs>
  <ScaleCrop>false</ScaleCrop>
  <Company/>
  <LinksUpToDate>false</LinksUpToDate>
  <CharactersWithSpaces>97519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高文豪</cp:lastModifiedBy>
  <cp:revision>13</cp:revision>
  <cp:lastPrinted>2022-03-01T09:15:00Z</cp:lastPrinted>
  <dcterms:created xsi:type="dcterms:W3CDTF">2022-03-01T06:17:00Z</dcterms:created>
  <dcterms:modified xsi:type="dcterms:W3CDTF">2022-03-01T09:16:00Z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