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仿宋" w:hAnsi="仿宋" w:eastAsia="仿宋" w:cs="仿宋"/>
          <w:sz w:val="30"/>
          <w:szCs w:val="30"/>
          <w:lang w:eastAsia="zh-CN"/>
        </w:rPr>
      </w:pPr>
      <w:r>
        <w:rPr>
          <w:rFonts w:hint="eastAsia" w:ascii="仿宋" w:hAnsi="仿宋" w:eastAsia="仿宋" w:cs="仿宋"/>
          <w:sz w:val="30"/>
          <w:szCs w:val="30"/>
        </w:rPr>
        <w:t>招标编号：</w:t>
      </w:r>
      <w:r>
        <w:rPr>
          <w:rFonts w:hint="eastAsia" w:ascii="仿宋" w:hAnsi="仿宋" w:eastAsia="仿宋" w:cs="仿宋"/>
          <w:sz w:val="30"/>
          <w:szCs w:val="30"/>
          <w:lang w:eastAsia="zh-CN"/>
        </w:rPr>
        <w:t>以采购公告为准</w:t>
      </w:r>
    </w:p>
    <w:p>
      <w:pPr>
        <w:rPr>
          <w:rFonts w:hint="eastAsia" w:ascii="仿宋" w:hAnsi="仿宋" w:eastAsia="仿宋" w:cs="仿宋"/>
          <w:sz w:val="52"/>
          <w:szCs w:val="52"/>
        </w:rPr>
      </w:pPr>
    </w:p>
    <w:p>
      <w:pPr>
        <w:jc w:val="center"/>
        <w:rPr>
          <w:rFonts w:hint="eastAsia" w:ascii="仿宋" w:hAnsi="仿宋" w:eastAsia="仿宋" w:cs="仿宋"/>
          <w:b/>
          <w:bCs/>
          <w:sz w:val="48"/>
          <w:szCs w:val="48"/>
          <w:lang w:eastAsia="zh-CN"/>
        </w:rPr>
      </w:pPr>
      <w:r>
        <w:rPr>
          <w:rFonts w:hint="eastAsia" w:ascii="仿宋" w:hAnsi="仿宋" w:eastAsia="仿宋" w:cs="仿宋"/>
          <w:b/>
          <w:bCs/>
          <w:sz w:val="48"/>
          <w:szCs w:val="48"/>
          <w:lang w:eastAsia="zh-CN"/>
        </w:rPr>
        <w:t>成都市青白江区市容环卫管理中心采购不锈钢果屑箱项目</w:t>
      </w:r>
    </w:p>
    <w:p>
      <w:pPr>
        <w:rPr>
          <w:rFonts w:hint="eastAsia" w:ascii="仿宋" w:hAnsi="仿宋" w:eastAsia="仿宋" w:cs="仿宋"/>
          <w:sz w:val="52"/>
          <w:szCs w:val="52"/>
        </w:rPr>
      </w:pPr>
    </w:p>
    <w:p>
      <w:pPr>
        <w:tabs>
          <w:tab w:val="left" w:pos="2505"/>
          <w:tab w:val="center" w:pos="4204"/>
        </w:tabs>
        <w:jc w:val="center"/>
        <w:rPr>
          <w:rFonts w:hint="eastAsia" w:ascii="仿宋" w:hAnsi="仿宋" w:eastAsia="仿宋" w:cs="仿宋"/>
          <w:b/>
          <w:bCs/>
          <w:sz w:val="52"/>
          <w:szCs w:val="52"/>
        </w:rPr>
      </w:pPr>
      <w:r>
        <w:rPr>
          <w:rFonts w:hint="eastAsia" w:ascii="仿宋" w:hAnsi="仿宋" w:eastAsia="仿宋" w:cs="仿宋"/>
          <w:b/>
          <w:bCs/>
          <w:sz w:val="52"/>
          <w:szCs w:val="52"/>
        </w:rPr>
        <w:t>招</w:t>
      </w:r>
    </w:p>
    <w:p>
      <w:pPr>
        <w:jc w:val="center"/>
        <w:rPr>
          <w:rFonts w:hint="eastAsia" w:ascii="仿宋" w:hAnsi="仿宋" w:eastAsia="仿宋" w:cs="仿宋"/>
          <w:b/>
          <w:bCs/>
          <w:sz w:val="52"/>
          <w:szCs w:val="52"/>
        </w:rPr>
      </w:pPr>
      <w:r>
        <w:rPr>
          <w:rFonts w:hint="eastAsia" w:ascii="仿宋" w:hAnsi="仿宋" w:eastAsia="仿宋" w:cs="仿宋"/>
          <w:b/>
          <w:bCs/>
          <w:sz w:val="52"/>
          <w:szCs w:val="52"/>
        </w:rPr>
        <w:t>标</w:t>
      </w:r>
    </w:p>
    <w:p>
      <w:pPr>
        <w:jc w:val="center"/>
        <w:rPr>
          <w:rFonts w:hint="eastAsia" w:ascii="仿宋" w:hAnsi="仿宋" w:eastAsia="仿宋" w:cs="仿宋"/>
          <w:b/>
          <w:bCs/>
          <w:sz w:val="52"/>
          <w:szCs w:val="52"/>
        </w:rPr>
      </w:pPr>
      <w:r>
        <w:rPr>
          <w:rFonts w:hint="eastAsia" w:ascii="仿宋" w:hAnsi="仿宋" w:eastAsia="仿宋" w:cs="仿宋"/>
          <w:b/>
          <w:bCs/>
          <w:sz w:val="52"/>
          <w:szCs w:val="52"/>
        </w:rPr>
        <w:t>文</w:t>
      </w:r>
    </w:p>
    <w:p>
      <w:pPr>
        <w:jc w:val="center"/>
        <w:rPr>
          <w:rFonts w:hint="eastAsia" w:ascii="仿宋" w:hAnsi="仿宋" w:eastAsia="仿宋" w:cs="仿宋"/>
          <w:b/>
          <w:bCs/>
          <w:sz w:val="52"/>
          <w:szCs w:val="52"/>
        </w:rPr>
      </w:pPr>
      <w:r>
        <w:rPr>
          <w:rFonts w:hint="eastAsia" w:ascii="仿宋" w:hAnsi="仿宋" w:eastAsia="仿宋" w:cs="仿宋"/>
          <w:b/>
          <w:bCs/>
          <w:sz w:val="52"/>
          <w:szCs w:val="52"/>
        </w:rPr>
        <w:t>件</w:t>
      </w: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成都市青白江区市容环卫管理中心</w:t>
      </w:r>
    </w:p>
    <w:p>
      <w:pPr>
        <w:spacing w:line="360" w:lineRule="auto"/>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四川越和项目管理有限公司</w:t>
      </w: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共同编制</w:t>
      </w:r>
    </w:p>
    <w:p>
      <w:pPr>
        <w:spacing w:line="360" w:lineRule="auto"/>
        <w:jc w:val="center"/>
        <w:rPr>
          <w:rFonts w:hint="eastAsia" w:ascii="仿宋" w:hAnsi="仿宋" w:eastAsia="仿宋" w:cs="仿宋"/>
          <w:b/>
          <w:bCs/>
          <w:sz w:val="24"/>
        </w:rPr>
        <w:sectPr>
          <w:headerReference r:id="rId5" w:type="default"/>
          <w:footerReference r:id="rId6" w:type="default"/>
          <w:footerReference r:id="rId7" w:type="even"/>
          <w:pgSz w:w="11907" w:h="16840"/>
          <w:pgMar w:top="1418" w:right="1514" w:bottom="1418" w:left="1985" w:header="851" w:footer="992" w:gutter="0"/>
          <w:pgNumType w:start="1"/>
          <w:cols w:space="720" w:num="1"/>
          <w:titlePg/>
          <w:docGrid w:linePitch="312" w:charSpace="0"/>
        </w:sectPr>
      </w:pPr>
      <w:r>
        <w:rPr>
          <w:rFonts w:hint="eastAsia" w:ascii="仿宋" w:hAnsi="仿宋" w:eastAsia="仿宋" w:cs="仿宋"/>
          <w:b/>
          <w:bCs/>
          <w:sz w:val="32"/>
          <w:szCs w:val="32"/>
          <w:lang w:val="zh-CN"/>
        </w:rPr>
        <w:t>2021年</w:t>
      </w:r>
      <w:r>
        <w:rPr>
          <w:rFonts w:hint="eastAsia" w:ascii="仿宋" w:hAnsi="仿宋" w:eastAsia="仿宋" w:cs="仿宋"/>
          <w:b/>
          <w:bCs/>
          <w:sz w:val="32"/>
          <w:szCs w:val="32"/>
          <w:lang w:val="en-US" w:eastAsia="zh-CN"/>
        </w:rPr>
        <w:t>9</w:t>
      </w:r>
      <w:r>
        <w:rPr>
          <w:rFonts w:hint="eastAsia" w:ascii="仿宋" w:hAnsi="仿宋" w:eastAsia="仿宋" w:cs="仿宋"/>
          <w:b/>
          <w:bCs/>
          <w:sz w:val="32"/>
          <w:szCs w:val="32"/>
          <w:lang w:val="zh-CN"/>
        </w:rPr>
        <w:t>月</w:t>
      </w:r>
    </w:p>
    <w:p>
      <w:pPr>
        <w:jc w:val="center"/>
        <w:rPr>
          <w:rFonts w:hint="eastAsia" w:ascii="仿宋" w:hAnsi="仿宋" w:eastAsia="仿宋" w:cs="仿宋"/>
          <w:b/>
          <w:bCs/>
          <w:sz w:val="36"/>
          <w:szCs w:val="36"/>
        </w:rPr>
      </w:pPr>
      <w:bookmarkStart w:id="0" w:name="_Hlt101843627"/>
      <w:bookmarkEnd w:id="0"/>
      <w:bookmarkStart w:id="1" w:name="_Hlt101233737"/>
      <w:bookmarkEnd w:id="1"/>
      <w:r>
        <w:rPr>
          <w:rFonts w:hint="eastAsia" w:ascii="仿宋" w:hAnsi="仿宋" w:eastAsia="仿宋" w:cs="仿宋"/>
          <w:b/>
          <w:bCs/>
          <w:sz w:val="36"/>
          <w:szCs w:val="36"/>
        </w:rPr>
        <w:t>目    录</w:t>
      </w:r>
    </w:p>
    <w:p>
      <w:pPr>
        <w:jc w:val="center"/>
        <w:rPr>
          <w:rFonts w:hint="eastAsia" w:ascii="仿宋" w:hAnsi="仿宋" w:eastAsia="仿宋" w:cs="仿宋"/>
          <w:b/>
          <w:bCs/>
          <w:sz w:val="36"/>
          <w:szCs w:val="36"/>
        </w:rPr>
      </w:pPr>
    </w:p>
    <w:p>
      <w:pPr>
        <w:pStyle w:val="17"/>
        <w:tabs>
          <w:tab w:val="right" w:leader="dot" w:pos="8959"/>
        </w:tabs>
        <w:rPr>
          <w:rFonts w:hint="eastAsia" w:ascii="仿宋" w:hAnsi="仿宋" w:eastAsia="仿宋" w:cs="仿宋"/>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szCs w:val="28"/>
        </w:rPr>
        <w:fldChar w:fldCharType="begin"/>
      </w:r>
      <w:r>
        <w:rPr>
          <w:rFonts w:hint="eastAsia" w:ascii="仿宋" w:hAnsi="仿宋" w:eastAsia="仿宋" w:cs="仿宋"/>
          <w:szCs w:val="28"/>
        </w:rPr>
        <w:instrText xml:space="preserve"> HYPERLINK \l _Toc25718 </w:instrText>
      </w:r>
      <w:r>
        <w:rPr>
          <w:rFonts w:hint="eastAsia" w:ascii="仿宋" w:hAnsi="仿宋" w:eastAsia="仿宋" w:cs="仿宋"/>
          <w:szCs w:val="28"/>
        </w:rPr>
        <w:fldChar w:fldCharType="separate"/>
      </w:r>
      <w:r>
        <w:rPr>
          <w:rFonts w:hint="eastAsia" w:ascii="仿宋" w:hAnsi="仿宋" w:eastAsia="仿宋" w:cs="仿宋"/>
          <w:szCs w:val="36"/>
        </w:rPr>
        <w:t>第一章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_Toc25718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_Toc23482 </w:instrText>
      </w:r>
      <w:r>
        <w:rPr>
          <w:rFonts w:hint="eastAsia" w:ascii="仿宋" w:hAnsi="仿宋" w:eastAsia="仿宋" w:cs="仿宋"/>
          <w:szCs w:val="28"/>
        </w:rPr>
        <w:fldChar w:fldCharType="separate"/>
      </w:r>
      <w:r>
        <w:rPr>
          <w:rFonts w:hint="eastAsia" w:ascii="仿宋" w:hAnsi="仿宋" w:eastAsia="仿宋" w:cs="仿宋"/>
          <w:szCs w:val="36"/>
        </w:rPr>
        <w:t>第二章  投标人须知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_Toc23482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_Toc1205 </w:instrText>
      </w:r>
      <w:r>
        <w:rPr>
          <w:rFonts w:hint="eastAsia" w:ascii="仿宋" w:hAnsi="仿宋" w:eastAsia="仿宋" w:cs="仿宋"/>
          <w:szCs w:val="28"/>
        </w:rPr>
        <w:fldChar w:fldCharType="separate"/>
      </w:r>
      <w:r>
        <w:rPr>
          <w:rFonts w:hint="eastAsia" w:ascii="仿宋" w:hAnsi="仿宋" w:eastAsia="仿宋" w:cs="仿宋"/>
          <w:szCs w:val="36"/>
        </w:rPr>
        <w:t>第三章  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_Toc1205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_Toc14047 </w:instrText>
      </w:r>
      <w:r>
        <w:rPr>
          <w:rFonts w:hint="eastAsia" w:ascii="仿宋" w:hAnsi="仿宋" w:eastAsia="仿宋" w:cs="仿宋"/>
          <w:szCs w:val="28"/>
        </w:rPr>
        <w:fldChar w:fldCharType="separate"/>
      </w:r>
      <w:r>
        <w:rPr>
          <w:rFonts w:hint="eastAsia" w:ascii="仿宋" w:hAnsi="仿宋" w:eastAsia="仿宋" w:cs="仿宋"/>
          <w:szCs w:val="36"/>
        </w:rPr>
        <w:t>第四章  投标人和投标产品的资格、资质性及其他类似效力要求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_Toc14047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_Toc19652 </w:instrText>
      </w:r>
      <w:r>
        <w:rPr>
          <w:rFonts w:hint="eastAsia" w:ascii="仿宋" w:hAnsi="仿宋" w:eastAsia="仿宋" w:cs="仿宋"/>
          <w:szCs w:val="28"/>
        </w:rPr>
        <w:fldChar w:fldCharType="separate"/>
      </w:r>
      <w:r>
        <w:rPr>
          <w:rFonts w:hint="eastAsia" w:ascii="仿宋" w:hAnsi="仿宋" w:eastAsia="仿宋" w:cs="仿宋"/>
          <w:szCs w:val="36"/>
        </w:rPr>
        <w:t>第五章  资格性审查要求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_Toc19652 \h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_Toc10967 </w:instrText>
      </w:r>
      <w:r>
        <w:rPr>
          <w:rFonts w:hint="eastAsia" w:ascii="仿宋" w:hAnsi="仿宋" w:eastAsia="仿宋" w:cs="仿宋"/>
          <w:szCs w:val="28"/>
        </w:rPr>
        <w:fldChar w:fldCharType="separate"/>
      </w:r>
      <w:r>
        <w:rPr>
          <w:rFonts w:hint="eastAsia" w:ascii="仿宋" w:hAnsi="仿宋" w:eastAsia="仿宋" w:cs="仿宋"/>
          <w:szCs w:val="36"/>
        </w:rPr>
        <w:t>第六章  招标项目技术、服务、政府采购合同内容条款及其他商务要求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_Toc10967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_Toc646 </w:instrText>
      </w:r>
      <w:r>
        <w:rPr>
          <w:rFonts w:hint="eastAsia" w:ascii="仿宋" w:hAnsi="仿宋" w:eastAsia="仿宋" w:cs="仿宋"/>
          <w:szCs w:val="28"/>
        </w:rPr>
        <w:fldChar w:fldCharType="separate"/>
      </w:r>
      <w:r>
        <w:rPr>
          <w:rFonts w:hint="eastAsia" w:ascii="仿宋" w:hAnsi="仿宋" w:eastAsia="仿宋" w:cs="仿宋"/>
          <w:szCs w:val="36"/>
        </w:rPr>
        <w:t>第七章  评标办法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_Toc646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8"/>
        </w:rPr>
        <w:fldChar w:fldCharType="end"/>
      </w:r>
    </w:p>
    <w:p>
      <w:pPr>
        <w:pStyle w:val="17"/>
        <w:tabs>
          <w:tab w:val="right" w:leader="dot" w:pos="8959"/>
        </w:tabs>
        <w:rPr>
          <w:rFonts w:hint="eastAsia" w:ascii="仿宋" w:hAnsi="仿宋" w:eastAsia="仿宋" w:cs="仿宋"/>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_Toc29233 </w:instrText>
      </w:r>
      <w:r>
        <w:rPr>
          <w:rFonts w:hint="eastAsia" w:ascii="仿宋" w:hAnsi="仿宋" w:eastAsia="仿宋" w:cs="仿宋"/>
          <w:szCs w:val="28"/>
        </w:rPr>
        <w:fldChar w:fldCharType="separate"/>
      </w:r>
      <w:r>
        <w:rPr>
          <w:rFonts w:hint="eastAsia" w:ascii="仿宋" w:hAnsi="仿宋" w:eastAsia="仿宋" w:cs="仿宋"/>
          <w:szCs w:val="36"/>
        </w:rPr>
        <w:t>第八章政府采购合同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_Toc29233 \h </w:instrText>
      </w:r>
      <w:r>
        <w:rPr>
          <w:rFonts w:hint="eastAsia" w:ascii="仿宋" w:hAnsi="仿宋" w:eastAsia="仿宋" w:cs="仿宋"/>
        </w:rPr>
        <w:fldChar w:fldCharType="separate"/>
      </w:r>
      <w:r>
        <w:rPr>
          <w:rFonts w:hint="eastAsia" w:ascii="仿宋" w:hAnsi="仿宋" w:eastAsia="仿宋" w:cs="仿宋"/>
        </w:rPr>
        <w:t>65</w:t>
      </w:r>
      <w:r>
        <w:rPr>
          <w:rFonts w:hint="eastAsia" w:ascii="仿宋" w:hAnsi="仿宋" w:eastAsia="仿宋" w:cs="仿宋"/>
        </w:rPr>
        <w:fldChar w:fldCharType="end"/>
      </w:r>
      <w:r>
        <w:rPr>
          <w:rFonts w:hint="eastAsia" w:ascii="仿宋" w:hAnsi="仿宋" w:eastAsia="仿宋" w:cs="仿宋"/>
          <w:szCs w:val="28"/>
        </w:rPr>
        <w:fldChar w:fldCharType="end"/>
      </w:r>
    </w:p>
    <w:p>
      <w:pPr>
        <w:spacing w:line="480" w:lineRule="auto"/>
        <w:rPr>
          <w:rFonts w:hint="eastAsia" w:ascii="仿宋" w:hAnsi="仿宋" w:eastAsia="仿宋" w:cs="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仿宋"/>
          <w:szCs w:val="28"/>
        </w:rPr>
        <w:fldChar w:fldCharType="end"/>
      </w:r>
      <w:bookmarkStart w:id="2" w:name="_Toc24584"/>
    </w:p>
    <w:p>
      <w:pPr>
        <w:pStyle w:val="3"/>
        <w:spacing w:line="240" w:lineRule="atLeast"/>
        <w:jc w:val="center"/>
        <w:rPr>
          <w:rFonts w:hint="eastAsia" w:ascii="仿宋" w:hAnsi="仿宋" w:eastAsia="仿宋" w:cs="仿宋"/>
          <w:sz w:val="36"/>
          <w:szCs w:val="36"/>
        </w:rPr>
      </w:pPr>
      <w:bookmarkStart w:id="3" w:name="_Toc25718"/>
      <w:r>
        <w:rPr>
          <w:rFonts w:hint="eastAsia" w:ascii="仿宋" w:hAnsi="仿宋" w:eastAsia="仿宋" w:cs="仿宋"/>
          <w:sz w:val="36"/>
          <w:szCs w:val="36"/>
        </w:rPr>
        <w:t>第一章  投标邀请</w:t>
      </w:r>
      <w:bookmarkEnd w:id="2"/>
      <w:bookmarkEnd w:id="3"/>
    </w:p>
    <w:p>
      <w:pPr>
        <w:tabs>
          <w:tab w:val="left" w:pos="7665"/>
        </w:tabs>
        <w:spacing w:line="400" w:lineRule="exact"/>
        <w:ind w:firstLine="600" w:firstLineChars="250"/>
        <w:rPr>
          <w:rFonts w:hint="eastAsia" w:ascii="仿宋" w:hAnsi="仿宋" w:eastAsia="仿宋" w:cs="仿宋"/>
          <w:sz w:val="24"/>
        </w:rPr>
      </w:pPr>
      <w:r>
        <w:rPr>
          <w:rFonts w:hint="eastAsia" w:ascii="仿宋" w:hAnsi="仿宋" w:eastAsia="仿宋" w:cs="仿宋"/>
          <w:sz w:val="24"/>
          <w:u w:val="single"/>
          <w:lang w:eastAsia="zh-CN"/>
        </w:rPr>
        <w:t>四川越和项目管理有限公司</w:t>
      </w:r>
      <w:r>
        <w:rPr>
          <w:rFonts w:hint="eastAsia" w:ascii="仿宋" w:hAnsi="仿宋" w:eastAsia="仿宋" w:cs="仿宋"/>
          <w:sz w:val="24"/>
        </w:rPr>
        <w:t>受</w:t>
      </w:r>
      <w:r>
        <w:rPr>
          <w:rFonts w:hint="eastAsia" w:ascii="仿宋" w:hAnsi="仿宋" w:eastAsia="仿宋" w:cs="仿宋"/>
          <w:sz w:val="24"/>
          <w:u w:val="single"/>
          <w:lang w:eastAsia="zh-CN"/>
        </w:rPr>
        <w:t>成都市青白江区市容环卫管理中心</w:t>
      </w:r>
      <w:r>
        <w:rPr>
          <w:rFonts w:hint="eastAsia" w:ascii="仿宋" w:hAnsi="仿宋" w:eastAsia="仿宋" w:cs="仿宋"/>
          <w:sz w:val="24"/>
        </w:rPr>
        <w:t>委托，拟对</w:t>
      </w:r>
      <w:bookmarkStart w:id="4" w:name="PO_默认文件内容_4"/>
      <w:r>
        <w:rPr>
          <w:rFonts w:hint="eastAsia" w:ascii="仿宋" w:hAnsi="仿宋" w:eastAsia="仿宋" w:cs="仿宋"/>
          <w:sz w:val="24"/>
          <w:u w:val="single"/>
          <w:lang w:eastAsia="zh-CN"/>
        </w:rPr>
        <w:t>成都市青白江区市容环卫管理中心采购不锈钢果屑箱项目</w:t>
      </w:r>
      <w:r>
        <w:rPr>
          <w:rFonts w:hint="eastAsia" w:ascii="仿宋" w:hAnsi="仿宋" w:eastAsia="仿宋" w:cs="仿宋"/>
          <w:sz w:val="24"/>
        </w:rPr>
        <w:t>进行国内公开招标，兹邀请符合本次招标要求的供应商参加投标。</w:t>
      </w:r>
      <w:bookmarkEnd w:id="4"/>
    </w:p>
    <w:p>
      <w:pPr>
        <w:spacing w:line="360" w:lineRule="auto"/>
        <w:ind w:firstLine="482" w:firstLineChars="200"/>
        <w:rPr>
          <w:rFonts w:hint="eastAsia" w:ascii="仿宋" w:hAnsi="仿宋" w:eastAsia="仿宋" w:cs="仿宋"/>
          <w:b/>
          <w:sz w:val="24"/>
          <w:lang w:eastAsia="zh-CN"/>
        </w:rPr>
      </w:pPr>
      <w:r>
        <w:rPr>
          <w:rFonts w:hint="eastAsia" w:ascii="仿宋" w:hAnsi="仿宋" w:eastAsia="仿宋" w:cs="仿宋"/>
          <w:b/>
          <w:sz w:val="24"/>
        </w:rPr>
        <w:t>一、招标编号：</w:t>
      </w:r>
      <w:r>
        <w:rPr>
          <w:rFonts w:hint="eastAsia" w:ascii="仿宋" w:hAnsi="仿宋" w:eastAsia="仿宋" w:cs="仿宋"/>
          <w:b/>
          <w:sz w:val="24"/>
          <w:lang w:eastAsia="zh-CN"/>
        </w:rPr>
        <w:t>以采购公告为准</w:t>
      </w:r>
    </w:p>
    <w:p>
      <w:pPr>
        <w:spacing w:line="360" w:lineRule="auto"/>
        <w:ind w:right="31" w:rightChars="15" w:firstLine="482" w:firstLineChars="200"/>
        <w:rPr>
          <w:rFonts w:hint="eastAsia" w:ascii="仿宋" w:hAnsi="仿宋" w:eastAsia="仿宋" w:cs="仿宋"/>
          <w:b/>
          <w:sz w:val="24"/>
          <w:szCs w:val="32"/>
        </w:rPr>
      </w:pPr>
      <w:r>
        <w:rPr>
          <w:rFonts w:hint="eastAsia" w:ascii="仿宋" w:hAnsi="仿宋" w:eastAsia="仿宋" w:cs="仿宋"/>
          <w:b/>
          <w:bCs/>
          <w:sz w:val="24"/>
        </w:rPr>
        <w:t>二、</w:t>
      </w:r>
      <w:r>
        <w:rPr>
          <w:rFonts w:hint="eastAsia" w:ascii="仿宋" w:hAnsi="仿宋" w:eastAsia="仿宋" w:cs="仿宋"/>
          <w:b/>
          <w:sz w:val="24"/>
        </w:rPr>
        <w:t>招标项目：</w:t>
      </w:r>
      <w:r>
        <w:rPr>
          <w:rFonts w:hint="eastAsia" w:ascii="仿宋" w:hAnsi="仿宋" w:eastAsia="仿宋" w:cs="仿宋"/>
          <w:bCs/>
          <w:sz w:val="24"/>
          <w:szCs w:val="32"/>
          <w:lang w:eastAsia="zh-CN"/>
        </w:rPr>
        <w:t>成都市青白江区市容环卫管理中心采购不锈钢果屑箱项目</w:t>
      </w:r>
      <w:r>
        <w:rPr>
          <w:rFonts w:hint="eastAsia" w:ascii="仿宋" w:hAnsi="仿宋" w:eastAsia="仿宋" w:cs="仿宋"/>
          <w:b/>
          <w:sz w:val="24"/>
          <w:szCs w:val="32"/>
        </w:rPr>
        <w:t>。</w:t>
      </w:r>
    </w:p>
    <w:p>
      <w:pPr>
        <w:spacing w:line="360" w:lineRule="auto"/>
        <w:ind w:right="31" w:rightChars="15" w:firstLine="482" w:firstLineChars="200"/>
        <w:rPr>
          <w:rFonts w:hint="eastAsia" w:ascii="仿宋" w:hAnsi="仿宋" w:eastAsia="仿宋" w:cs="仿宋"/>
          <w:b/>
          <w:bCs/>
          <w:sz w:val="24"/>
        </w:rPr>
      </w:pPr>
      <w:r>
        <w:rPr>
          <w:rFonts w:hint="eastAsia" w:ascii="仿宋" w:hAnsi="仿宋" w:eastAsia="仿宋" w:cs="仿宋"/>
          <w:b/>
          <w:sz w:val="24"/>
          <w:szCs w:val="28"/>
        </w:rPr>
        <w:t>三、资金来源及金额：</w:t>
      </w:r>
      <w:r>
        <w:rPr>
          <w:rFonts w:hint="eastAsia" w:ascii="仿宋" w:hAnsi="仿宋" w:eastAsia="仿宋" w:cs="仿宋"/>
          <w:b w:val="0"/>
          <w:bCs/>
          <w:sz w:val="24"/>
          <w:szCs w:val="28"/>
        </w:rPr>
        <w:t>财政资金，已落实。本项目预算</w:t>
      </w:r>
      <w:r>
        <w:rPr>
          <w:rFonts w:hint="eastAsia" w:ascii="仿宋" w:hAnsi="仿宋" w:eastAsia="仿宋" w:cs="仿宋"/>
          <w:b w:val="0"/>
          <w:bCs/>
          <w:sz w:val="24"/>
          <w:szCs w:val="28"/>
          <w:lang w:val="en-US" w:eastAsia="zh-CN"/>
        </w:rPr>
        <w:t>总</w:t>
      </w:r>
      <w:r>
        <w:rPr>
          <w:rFonts w:hint="eastAsia" w:ascii="仿宋" w:hAnsi="仿宋" w:eastAsia="仿宋" w:cs="仿宋"/>
          <w:b w:val="0"/>
          <w:bCs/>
          <w:sz w:val="24"/>
          <w:szCs w:val="28"/>
        </w:rPr>
        <w:t>金额：¥</w:t>
      </w:r>
      <w:r>
        <w:rPr>
          <w:rFonts w:hint="eastAsia" w:ascii="仿宋" w:hAnsi="仿宋" w:eastAsia="仿宋" w:cs="仿宋"/>
          <w:b w:val="0"/>
          <w:bCs/>
          <w:sz w:val="24"/>
          <w:szCs w:val="28"/>
          <w:lang w:val="en-US" w:eastAsia="zh-CN"/>
        </w:rPr>
        <w:t>799800.00</w:t>
      </w:r>
      <w:r>
        <w:rPr>
          <w:rFonts w:hint="eastAsia" w:ascii="仿宋" w:hAnsi="仿宋" w:eastAsia="仿宋" w:cs="仿宋"/>
          <w:b w:val="0"/>
          <w:bCs/>
          <w:sz w:val="24"/>
          <w:szCs w:val="28"/>
        </w:rPr>
        <w:t>元</w:t>
      </w:r>
      <w:r>
        <w:rPr>
          <w:rFonts w:hint="eastAsia" w:ascii="仿宋" w:hAnsi="仿宋" w:eastAsia="仿宋" w:cs="仿宋"/>
          <w:b/>
          <w:sz w:val="24"/>
          <w:szCs w:val="28"/>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四</w:t>
      </w:r>
      <w:r>
        <w:rPr>
          <w:rFonts w:hint="eastAsia" w:ascii="仿宋" w:hAnsi="仿宋" w:eastAsia="仿宋" w:cs="仿宋"/>
          <w:b/>
          <w:bCs/>
          <w:sz w:val="24"/>
        </w:rPr>
        <w:t>、</w:t>
      </w:r>
      <w:r>
        <w:rPr>
          <w:rFonts w:hint="eastAsia" w:ascii="仿宋" w:hAnsi="仿宋" w:eastAsia="仿宋" w:cs="仿宋"/>
          <w:b/>
          <w:sz w:val="24"/>
        </w:rPr>
        <w:t>招标项目简介：</w:t>
      </w:r>
    </w:p>
    <w:p>
      <w:pPr>
        <w:spacing w:after="120" w:afterLines="50" w:line="420" w:lineRule="exact"/>
        <w:ind w:firstLine="464" w:firstLineChars="200"/>
        <w:rPr>
          <w:rFonts w:hint="eastAsia" w:ascii="仿宋" w:hAnsi="仿宋" w:eastAsia="仿宋" w:cs="仿宋"/>
          <w:sz w:val="24"/>
          <w:szCs w:val="28"/>
        </w:rPr>
      </w:pPr>
      <w:bookmarkStart w:id="5" w:name="PO_默认文件内容_3"/>
      <w:r>
        <w:rPr>
          <w:rFonts w:hint="eastAsia" w:ascii="仿宋" w:hAnsi="仿宋" w:eastAsia="仿宋" w:cs="仿宋"/>
          <w:spacing w:val="-4"/>
          <w:sz w:val="24"/>
        </w:rPr>
        <w:t>本项目共</w:t>
      </w:r>
      <w:r>
        <w:rPr>
          <w:rFonts w:hint="eastAsia" w:ascii="仿宋" w:hAnsi="仿宋" w:eastAsia="仿宋" w:cs="仿宋"/>
          <w:spacing w:val="-4"/>
          <w:sz w:val="24"/>
        </w:rPr>
        <w:t>1</w:t>
      </w:r>
      <w:r>
        <w:rPr>
          <w:rFonts w:hint="eastAsia" w:ascii="仿宋" w:hAnsi="仿宋" w:eastAsia="仿宋" w:cs="仿宋"/>
          <w:spacing w:val="-4"/>
          <w:sz w:val="24"/>
        </w:rPr>
        <w:t>个包。</w:t>
      </w:r>
      <w:r>
        <w:rPr>
          <w:rFonts w:hint="eastAsia" w:ascii="仿宋" w:hAnsi="仿宋" w:eastAsia="仿宋" w:cs="仿宋"/>
          <w:sz w:val="24"/>
          <w:szCs w:val="28"/>
        </w:rPr>
        <w:t>（具体详见招标文件第六章）。</w:t>
      </w:r>
      <w:bookmarkEnd w:id="5"/>
    </w:p>
    <w:p>
      <w:pPr>
        <w:numPr>
          <w:ilvl w:val="0"/>
          <w:numId w:val="1"/>
        </w:numPr>
        <w:spacing w:after="120" w:afterLines="50" w:line="420" w:lineRule="exact"/>
        <w:ind w:firstLine="482" w:firstLineChars="200"/>
        <w:rPr>
          <w:rFonts w:hint="eastAsia" w:ascii="仿宋" w:hAnsi="仿宋" w:eastAsia="仿宋" w:cs="仿宋"/>
          <w:sz w:val="24"/>
        </w:rPr>
      </w:pPr>
      <w:r>
        <w:rPr>
          <w:rFonts w:hint="eastAsia" w:ascii="仿宋" w:hAnsi="仿宋" w:eastAsia="仿宋" w:cs="仿宋"/>
          <w:b/>
          <w:bCs/>
          <w:sz w:val="24"/>
        </w:rPr>
        <w:t>供应商参加本次政府采购活动，应当在提交投标文件前具备下列条件：</w:t>
      </w:r>
      <w:bookmarkStart w:id="6" w:name="PO_供应商资格条件_1"/>
    </w:p>
    <w:p>
      <w:pPr>
        <w:numPr>
          <w:ilvl w:val="0"/>
          <w:numId w:val="0"/>
        </w:numPr>
        <w:spacing w:after="120" w:afterLines="50" w:line="4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满足《中华人民共和国政府采购法》第二十二条规定</w:t>
      </w:r>
      <w:r>
        <w:rPr>
          <w:rFonts w:hint="eastAsia" w:ascii="仿宋" w:hAnsi="仿宋" w:eastAsia="仿宋" w:cs="仿宋"/>
          <w:sz w:val="24"/>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50" w:line="420" w:lineRule="exact"/>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2、</w:t>
      </w:r>
      <w:r>
        <w:rPr>
          <w:rFonts w:hint="eastAsia" w:ascii="仿宋" w:hAnsi="仿宋" w:eastAsia="仿宋" w:cs="仿宋"/>
          <w:sz w:val="24"/>
          <w:szCs w:val="32"/>
          <w:lang w:eastAsia="zh-CN"/>
        </w:rPr>
        <w:t>落实政府采购政策需满足的资格要求：本项目专门面向中小企业采购(监狱企业、残疾人福利性单位均视同小微企业)，非中小企业参与的将视为无效响应。</w:t>
      </w:r>
    </w:p>
    <w:bookmarkEnd w:id="6"/>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六、禁止参加本次采购活动的供应商</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s="仿宋"/>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rPr>
          <w:rFonts w:hint="eastAsia" w:ascii="仿宋" w:hAnsi="仿宋" w:eastAsia="仿宋" w:cs="仿宋"/>
          <w:b/>
          <w:sz w:val="24"/>
        </w:rPr>
      </w:pPr>
      <w:r>
        <w:rPr>
          <w:rFonts w:hint="eastAsia" w:ascii="仿宋" w:hAnsi="仿宋" w:eastAsia="仿宋" w:cs="仿宋"/>
          <w:b/>
          <w:sz w:val="24"/>
        </w:rPr>
        <w:t>七、招标文件获取：</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招标文件获取时间：2021年</w:t>
      </w:r>
      <w:r>
        <w:rPr>
          <w:rFonts w:hint="eastAsia" w:ascii="仿宋" w:hAnsi="仿宋" w:eastAsia="仿宋" w:cs="仿宋"/>
          <w:sz w:val="24"/>
          <w:lang w:val="en-US" w:eastAsia="zh-CN"/>
        </w:rPr>
        <w:t>09</w:t>
      </w:r>
      <w:r>
        <w:rPr>
          <w:rFonts w:hint="eastAsia" w:ascii="仿宋" w:hAnsi="仿宋" w:eastAsia="仿宋" w:cs="仿宋"/>
          <w:sz w:val="24"/>
        </w:rPr>
        <w:t>月</w:t>
      </w:r>
      <w:r>
        <w:rPr>
          <w:rFonts w:hint="eastAsia" w:ascii="仿宋" w:hAnsi="仿宋" w:eastAsia="仿宋" w:cs="仿宋"/>
          <w:sz w:val="24"/>
          <w:lang w:val="en-US" w:eastAsia="zh-CN"/>
        </w:rPr>
        <w:t>30</w:t>
      </w:r>
      <w:r>
        <w:rPr>
          <w:rFonts w:hint="eastAsia" w:ascii="仿宋" w:hAnsi="仿宋" w:eastAsia="仿宋" w:cs="仿宋"/>
          <w:sz w:val="24"/>
        </w:rPr>
        <w:t>日9:00至2021年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13</w:t>
      </w:r>
      <w:r>
        <w:rPr>
          <w:rFonts w:hint="eastAsia" w:ascii="仿宋" w:hAnsi="仿宋" w:eastAsia="仿宋" w:cs="仿宋"/>
          <w:sz w:val="24"/>
        </w:rPr>
        <w:t>日17：00（北京时间）</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招标文件获取方式：投标人从“政府采购云平台”获取采购文件（网址：</w:t>
      </w:r>
      <w:r>
        <w:rPr>
          <w:rFonts w:hint="eastAsia" w:ascii="仿宋" w:hAnsi="仿宋" w:eastAsia="仿宋" w:cs="仿宋"/>
        </w:rPr>
        <w:fldChar w:fldCharType="begin"/>
      </w:r>
      <w:r>
        <w:rPr>
          <w:rFonts w:hint="eastAsia" w:ascii="仿宋" w:hAnsi="仿宋" w:eastAsia="仿宋" w:cs="仿宋"/>
        </w:rPr>
        <w:instrText xml:space="preserve"> HYPERLINK "https://www.zcygov.cn）项目采购—获取采购文件—申请获取采购文件。_x0005_/" </w:instrText>
      </w:r>
      <w:r>
        <w:rPr>
          <w:rFonts w:hint="eastAsia" w:ascii="仿宋" w:hAnsi="仿宋" w:eastAsia="仿宋" w:cs="仿宋"/>
        </w:rPr>
        <w:fldChar w:fldCharType="separate"/>
      </w:r>
      <w:r>
        <w:rPr>
          <w:rFonts w:hint="eastAsia" w:ascii="仿宋" w:hAnsi="仿宋" w:eastAsia="仿宋" w:cs="仿宋"/>
          <w:sz w:val="24"/>
        </w:rPr>
        <w:t>https://www.zcygov.cn）。登录政府采购云平台—项目采购—获取采购文件—申请获取采购文件</w:t>
      </w:r>
      <w:r>
        <w:rPr>
          <w:rFonts w:hint="eastAsia" w:ascii="仿宋" w:hAnsi="仿宋" w:eastAsia="仿宋" w:cs="仿宋"/>
          <w:sz w:val="24"/>
        </w:rPr>
        <w:fldChar w:fldCharType="end"/>
      </w:r>
      <w:r>
        <w:rPr>
          <w:rFonts w:hint="eastAsia" w:ascii="仿宋" w:hAnsi="仿宋" w:eastAsia="仿宋" w:cs="仿宋"/>
          <w:sz w:val="24"/>
        </w:rPr>
        <w:t>。</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提示：</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（1）本项目招标文件免费获取。</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（3）本项目为电子招标投标项目，投标人参与本项目全过程中凡涉及系统操作请详见</w:t>
      </w:r>
      <w:r>
        <w:rPr>
          <w:rFonts w:hint="eastAsia" w:ascii="仿宋" w:hAnsi="仿宋" w:eastAsia="仿宋" w:cs="仿宋"/>
          <w:b/>
          <w:bCs/>
          <w:sz w:val="24"/>
        </w:rPr>
        <w:t>《供应商政府采购项目电子交易操作指南》</w:t>
      </w:r>
      <w:r>
        <w:rPr>
          <w:rFonts w:hint="eastAsia" w:ascii="仿宋" w:hAnsi="仿宋" w:eastAsia="仿宋" w:cs="仿宋"/>
          <w:sz w:val="24"/>
        </w:rPr>
        <w:t>。（操作指南以政府采购云平台网站发布为准，获取方式详见：</w:t>
      </w:r>
      <w:r>
        <w:rPr>
          <w:rFonts w:hint="eastAsia" w:ascii="仿宋" w:hAnsi="仿宋" w:eastAsia="仿宋" w:cs="仿宋"/>
          <w:b/>
          <w:bCs/>
          <w:sz w:val="24"/>
        </w:rPr>
        <w:t>招标文件附件三-政府采购云平台使用介绍</w:t>
      </w:r>
      <w:r>
        <w:rPr>
          <w:rFonts w:hint="eastAsia" w:ascii="仿宋" w:hAnsi="仿宋" w:eastAsia="仿宋" w:cs="仿宋"/>
          <w:sz w:val="24"/>
        </w:rPr>
        <w:t>）</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（4）政府采购云平台投标人注册地址：</w:t>
      </w:r>
    </w:p>
    <w:p>
      <w:pPr>
        <w:spacing w:after="50" w:line="420" w:lineRule="exact"/>
        <w:ind w:firstLine="480" w:firstLineChars="200"/>
        <w:rPr>
          <w:rFonts w:hint="eastAsia" w:ascii="仿宋" w:hAnsi="仿宋" w:eastAsia="仿宋" w:cs="仿宋"/>
          <w:sz w:val="24"/>
        </w:rPr>
      </w:pPr>
      <w:r>
        <w:rPr>
          <w:rFonts w:hint="eastAsia" w:ascii="仿宋" w:hAnsi="仿宋" w:eastAsia="仿宋" w:cs="仿宋"/>
          <w:sz w:val="24"/>
        </w:rPr>
        <w:t>https://middle.zcygov.cn/v-settle-front/registry</w:t>
      </w:r>
    </w:p>
    <w:p>
      <w:pPr>
        <w:spacing w:after="50" w:line="420" w:lineRule="exact"/>
        <w:ind w:firstLine="482" w:firstLineChars="200"/>
        <w:rPr>
          <w:rFonts w:hint="eastAsia" w:ascii="仿宋" w:hAnsi="仿宋" w:eastAsia="仿宋" w:cs="仿宋"/>
          <w:b/>
          <w:sz w:val="24"/>
        </w:rPr>
      </w:pPr>
      <w:r>
        <w:rPr>
          <w:rFonts w:hint="eastAsia" w:ascii="仿宋" w:hAnsi="仿宋" w:eastAsia="仿宋" w:cs="仿宋"/>
          <w:b/>
          <w:sz w:val="24"/>
          <w:szCs w:val="28"/>
        </w:rPr>
        <w:t>八、</w:t>
      </w:r>
      <w:r>
        <w:rPr>
          <w:rFonts w:hint="eastAsia" w:ascii="仿宋" w:hAnsi="仿宋" w:eastAsia="仿宋" w:cs="仿宋"/>
          <w:b/>
          <w:sz w:val="24"/>
        </w:rPr>
        <w:t>投标截止时间和开标时间：</w:t>
      </w:r>
      <w:r>
        <w:rPr>
          <w:rFonts w:hint="eastAsia" w:ascii="仿宋" w:hAnsi="仿宋" w:eastAsia="仿宋" w:cs="仿宋"/>
          <w:sz w:val="24"/>
        </w:rPr>
        <w:t>2021年</w:t>
      </w:r>
      <w:r>
        <w:rPr>
          <w:rFonts w:hint="eastAsia" w:ascii="仿宋" w:hAnsi="仿宋" w:eastAsia="仿宋" w:cs="仿宋"/>
          <w:sz w:val="24"/>
          <w:lang w:val="en-US" w:eastAsia="zh-CN"/>
        </w:rPr>
        <w:t>10</w:t>
      </w:r>
      <w:r>
        <w:rPr>
          <w:rFonts w:hint="eastAsia" w:ascii="仿宋" w:hAnsi="仿宋" w:eastAsia="仿宋" w:cs="仿宋"/>
          <w:sz w:val="24"/>
        </w:rPr>
        <w:t>月</w:t>
      </w:r>
      <w:r>
        <w:rPr>
          <w:rFonts w:hint="eastAsia" w:ascii="仿宋" w:hAnsi="仿宋" w:eastAsia="仿宋" w:cs="仿宋"/>
          <w:sz w:val="24"/>
          <w:lang w:val="en-US" w:eastAsia="zh-CN"/>
        </w:rPr>
        <w:t>20</w:t>
      </w:r>
      <w:r>
        <w:rPr>
          <w:rFonts w:hint="eastAsia" w:ascii="仿宋" w:hAnsi="仿宋" w:eastAsia="仿宋" w:cs="仿宋"/>
          <w:sz w:val="24"/>
        </w:rPr>
        <w:t>日</w:t>
      </w:r>
      <w:r>
        <w:rPr>
          <w:rFonts w:hint="eastAsia" w:ascii="仿宋" w:hAnsi="仿宋" w:eastAsia="仿宋" w:cs="仿宋"/>
          <w:sz w:val="24"/>
          <w:lang w:val="en-US" w:eastAsia="zh-CN"/>
        </w:rPr>
        <w:t>10</w:t>
      </w:r>
      <w:r>
        <w:rPr>
          <w:rFonts w:hint="eastAsia" w:ascii="仿宋" w:hAnsi="仿宋" w:eastAsia="仿宋" w:cs="仿宋"/>
          <w:sz w:val="24"/>
        </w:rPr>
        <w:t>：</w:t>
      </w:r>
      <w:r>
        <w:rPr>
          <w:rFonts w:hint="eastAsia" w:ascii="仿宋" w:hAnsi="仿宋" w:eastAsia="仿宋" w:cs="仿宋"/>
          <w:sz w:val="24"/>
          <w:lang w:val="en-US" w:eastAsia="zh-CN"/>
        </w:rPr>
        <w:t>0</w:t>
      </w:r>
      <w:r>
        <w:rPr>
          <w:rFonts w:hint="eastAsia" w:ascii="仿宋" w:hAnsi="仿宋" w:eastAsia="仿宋" w:cs="仿宋"/>
          <w:sz w:val="24"/>
        </w:rPr>
        <w:t>0（北京时间）</w:t>
      </w:r>
      <w:r>
        <w:rPr>
          <w:rFonts w:hint="eastAsia" w:ascii="仿宋" w:hAnsi="仿宋" w:eastAsia="仿宋" w:cs="仿宋"/>
          <w:sz w:val="24"/>
          <w:szCs w:val="28"/>
        </w:rPr>
        <w:t>。</w:t>
      </w:r>
    </w:p>
    <w:p>
      <w:pPr>
        <w:pStyle w:val="10"/>
        <w:spacing w:after="120" w:afterLines="50" w:line="420" w:lineRule="exact"/>
        <w:ind w:firstLine="480"/>
        <w:rPr>
          <w:rFonts w:hint="eastAsia" w:ascii="仿宋" w:hAnsi="仿宋" w:eastAsia="仿宋" w:cs="仿宋"/>
          <w:sz w:val="24"/>
          <w:szCs w:val="28"/>
        </w:rPr>
      </w:pPr>
      <w:r>
        <w:rPr>
          <w:rFonts w:hint="eastAsia" w:ascii="仿宋" w:hAnsi="仿宋" w:eastAsia="仿宋" w:cs="仿宋"/>
          <w:sz w:val="24"/>
          <w:szCs w:val="28"/>
        </w:rPr>
        <w:t>投标截止时间前，投标人应将加密的电子投标文件递交至“政府采购云平台”对应项目（包件）。</w:t>
      </w:r>
    </w:p>
    <w:p>
      <w:pPr>
        <w:spacing w:after="50" w:line="420" w:lineRule="exact"/>
        <w:ind w:firstLine="489" w:firstLineChars="203"/>
        <w:rPr>
          <w:rFonts w:hint="eastAsia" w:ascii="仿宋" w:hAnsi="仿宋" w:eastAsia="仿宋" w:cs="仿宋"/>
          <w:b/>
          <w:sz w:val="24"/>
          <w:szCs w:val="28"/>
        </w:rPr>
      </w:pPr>
      <w:r>
        <w:rPr>
          <w:rFonts w:hint="eastAsia" w:ascii="仿宋" w:hAnsi="仿宋" w:eastAsia="仿宋" w:cs="仿宋"/>
          <w:b/>
          <w:sz w:val="24"/>
          <w:szCs w:val="28"/>
        </w:rPr>
        <w:t>九、开标地点：</w:t>
      </w:r>
    </w:p>
    <w:p>
      <w:pPr>
        <w:spacing w:after="50" w:line="420" w:lineRule="exact"/>
        <w:ind w:firstLine="487" w:firstLineChars="203"/>
        <w:rPr>
          <w:rFonts w:hint="eastAsia" w:ascii="仿宋" w:hAnsi="仿宋" w:eastAsia="仿宋" w:cs="仿宋"/>
          <w:sz w:val="24"/>
          <w:szCs w:val="28"/>
        </w:rPr>
      </w:pPr>
      <w:r>
        <w:rPr>
          <w:rFonts w:hint="eastAsia" w:ascii="仿宋" w:hAnsi="仿宋" w:eastAsia="仿宋" w:cs="仿宋"/>
          <w:sz w:val="24"/>
          <w:szCs w:val="28"/>
        </w:rPr>
        <w:t>（1）本项目为不见面开标项目。</w:t>
      </w:r>
    </w:p>
    <w:p>
      <w:pPr>
        <w:spacing w:after="50" w:line="420" w:lineRule="exact"/>
        <w:ind w:firstLine="487" w:firstLineChars="203"/>
        <w:rPr>
          <w:rFonts w:hint="eastAsia" w:ascii="仿宋" w:hAnsi="仿宋" w:eastAsia="仿宋" w:cs="仿宋"/>
          <w:sz w:val="24"/>
          <w:szCs w:val="28"/>
        </w:rPr>
      </w:pPr>
      <w:r>
        <w:rPr>
          <w:rFonts w:hint="eastAsia" w:ascii="仿宋" w:hAnsi="仿宋" w:eastAsia="仿宋" w:cs="仿宋"/>
          <w:sz w:val="24"/>
          <w:szCs w:val="28"/>
        </w:rPr>
        <w:t>（2）开标地点：政府采购云平台(https://www.zcygov.cn)。</w:t>
      </w:r>
    </w:p>
    <w:p>
      <w:pPr>
        <w:spacing w:after="50" w:line="420" w:lineRule="exact"/>
        <w:ind w:firstLine="487" w:firstLineChars="203"/>
        <w:rPr>
          <w:rFonts w:hint="eastAsia" w:ascii="仿宋" w:hAnsi="仿宋" w:eastAsia="仿宋" w:cs="仿宋"/>
          <w:sz w:val="24"/>
          <w:szCs w:val="28"/>
        </w:rPr>
      </w:pPr>
      <w:r>
        <w:rPr>
          <w:rFonts w:hint="eastAsia" w:ascii="仿宋" w:hAnsi="仿宋" w:eastAsia="仿宋" w:cs="仿宋"/>
          <w:sz w:val="24"/>
          <w:szCs w:val="28"/>
        </w:rPr>
        <w:t>（3）本项目只接受投标人加密并递交至“政府采购云平台”的投标文件。</w:t>
      </w:r>
    </w:p>
    <w:p>
      <w:pPr>
        <w:pStyle w:val="35"/>
        <w:spacing w:line="420" w:lineRule="exact"/>
        <w:ind w:firstLine="482"/>
        <w:rPr>
          <w:rFonts w:hint="eastAsia" w:ascii="仿宋" w:hAnsi="仿宋" w:eastAsia="仿宋" w:cs="仿宋"/>
          <w:b/>
          <w:sz w:val="24"/>
        </w:rPr>
      </w:pPr>
      <w:bookmarkStart w:id="7" w:name="PO_默认文件内容_13"/>
      <w:r>
        <w:rPr>
          <w:rFonts w:hint="eastAsia" w:ascii="仿宋" w:hAnsi="仿宋" w:eastAsia="仿宋" w:cs="仿宋"/>
          <w:b/>
          <w:sz w:val="24"/>
        </w:rPr>
        <w:t>十、本投标邀请在四川政府采购网上以公告形式发布。</w:t>
      </w:r>
      <w:bookmarkEnd w:id="7"/>
    </w:p>
    <w:p>
      <w:pPr>
        <w:pStyle w:val="35"/>
        <w:spacing w:line="420" w:lineRule="exact"/>
        <w:ind w:firstLine="482"/>
        <w:rPr>
          <w:rFonts w:hint="eastAsia" w:ascii="仿宋" w:hAnsi="仿宋" w:eastAsia="仿宋" w:cs="仿宋"/>
          <w:b/>
          <w:sz w:val="24"/>
        </w:rPr>
      </w:pPr>
      <w:r>
        <w:rPr>
          <w:rFonts w:hint="eastAsia" w:ascii="仿宋" w:hAnsi="仿宋" w:eastAsia="仿宋" w:cs="仿宋"/>
          <w:b/>
          <w:sz w:val="24"/>
        </w:rPr>
        <w:t>十一、供应商信用融资：</w:t>
      </w:r>
    </w:p>
    <w:p>
      <w:pPr>
        <w:pStyle w:val="35"/>
        <w:spacing w:line="420" w:lineRule="exact"/>
        <w:ind w:firstLine="480"/>
        <w:rPr>
          <w:rFonts w:hint="eastAsia" w:ascii="仿宋" w:hAnsi="仿宋" w:eastAsia="仿宋" w:cs="仿宋"/>
          <w:sz w:val="24"/>
        </w:rPr>
      </w:pPr>
      <w:r>
        <w:rPr>
          <w:rFonts w:hint="eastAsia" w:ascii="仿宋" w:hAnsi="仿宋" w:eastAsia="仿宋" w:cs="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35"/>
        <w:spacing w:line="420" w:lineRule="exact"/>
        <w:ind w:firstLine="480"/>
        <w:rPr>
          <w:rFonts w:hint="eastAsia" w:ascii="仿宋" w:hAnsi="仿宋" w:eastAsia="仿宋" w:cs="仿宋"/>
          <w:sz w:val="24"/>
        </w:rPr>
      </w:pPr>
      <w:r>
        <w:rPr>
          <w:rFonts w:hint="eastAsia" w:ascii="仿宋" w:hAnsi="仿宋" w:eastAsia="仿宋" w:cs="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hint="eastAsia" w:ascii="仿宋" w:hAnsi="仿宋" w:eastAsia="仿宋" w:cs="仿宋"/>
          <w:sz w:val="24"/>
        </w:rPr>
        <w:t>20</w:t>
      </w:r>
      <w:r>
        <w:rPr>
          <w:rFonts w:hint="eastAsia" w:ascii="仿宋" w:hAnsi="仿宋" w:eastAsia="仿宋" w:cs="仿宋"/>
          <w:sz w:val="24"/>
        </w:rPr>
        <w:t>〕</w:t>
      </w:r>
      <w:r>
        <w:rPr>
          <w:rFonts w:hint="eastAsia" w:ascii="仿宋" w:hAnsi="仿宋" w:eastAsia="仿宋" w:cs="仿宋"/>
          <w:sz w:val="24"/>
        </w:rPr>
        <w:t>20</w:t>
      </w:r>
      <w:r>
        <w:rPr>
          <w:rFonts w:hint="eastAsia" w:ascii="仿宋" w:hAnsi="仿宋" w:eastAsia="仿宋" w:cs="仿宋"/>
          <w:sz w:val="24"/>
        </w:rPr>
        <w:t>号”）。</w:t>
      </w:r>
    </w:p>
    <w:p>
      <w:pPr>
        <w:pStyle w:val="35"/>
        <w:spacing w:line="420" w:lineRule="exact"/>
        <w:ind w:firstLine="482"/>
        <w:rPr>
          <w:rFonts w:hint="eastAsia" w:ascii="仿宋" w:hAnsi="仿宋" w:eastAsia="仿宋" w:cs="仿宋"/>
          <w:b/>
          <w:sz w:val="24"/>
        </w:rPr>
      </w:pPr>
      <w:r>
        <w:rPr>
          <w:rFonts w:hint="eastAsia" w:ascii="仿宋" w:hAnsi="仿宋" w:eastAsia="仿宋" w:cs="仿宋"/>
          <w:b/>
          <w:sz w:val="24"/>
        </w:rPr>
        <w:t>十二、联系方式</w:t>
      </w:r>
    </w:p>
    <w:p>
      <w:pPr>
        <w:pStyle w:val="35"/>
        <w:spacing w:line="420" w:lineRule="exact"/>
        <w:ind w:firstLine="1265" w:firstLineChars="525"/>
        <w:rPr>
          <w:rFonts w:hint="eastAsia" w:ascii="仿宋" w:hAnsi="仿宋" w:eastAsia="仿宋" w:cs="仿宋"/>
          <w:b/>
          <w:bCs/>
          <w:sz w:val="24"/>
          <w:lang w:eastAsia="zh-CN"/>
        </w:rPr>
      </w:pPr>
      <w:r>
        <w:rPr>
          <w:rFonts w:hint="eastAsia" w:ascii="仿宋" w:hAnsi="仿宋" w:eastAsia="仿宋" w:cs="仿宋"/>
          <w:b/>
          <w:sz w:val="24"/>
        </w:rPr>
        <w:t>采购人：</w:t>
      </w:r>
      <w:r>
        <w:rPr>
          <w:rFonts w:hint="eastAsia" w:ascii="仿宋" w:hAnsi="仿宋" w:eastAsia="仿宋" w:cs="仿宋"/>
          <w:b/>
          <w:sz w:val="24"/>
          <w:lang w:eastAsia="zh-CN"/>
        </w:rPr>
        <w:t>成都市青白江区市容环卫管理中心</w:t>
      </w:r>
    </w:p>
    <w:p>
      <w:pPr>
        <w:pStyle w:val="35"/>
        <w:spacing w:line="420" w:lineRule="exact"/>
        <w:ind w:firstLine="1260" w:firstLineChars="525"/>
        <w:rPr>
          <w:rFonts w:hint="eastAsia" w:ascii="仿宋" w:hAnsi="仿宋" w:eastAsia="仿宋" w:cs="仿宋"/>
          <w:sz w:val="24"/>
        </w:rPr>
      </w:pPr>
      <w:r>
        <w:rPr>
          <w:rFonts w:hint="eastAsia" w:ascii="仿宋" w:hAnsi="仿宋" w:eastAsia="仿宋" w:cs="仿宋"/>
          <w:bCs/>
          <w:sz w:val="24"/>
        </w:rPr>
        <w:t>地址：</w:t>
      </w:r>
      <w:r>
        <w:rPr>
          <w:rFonts w:hint="eastAsia" w:ascii="仿宋" w:hAnsi="仿宋" w:eastAsia="仿宋" w:cs="仿宋"/>
          <w:bCs/>
          <w:sz w:val="24"/>
          <w:lang w:eastAsia="zh-CN"/>
        </w:rPr>
        <w:t>成都市青白江区青运路199号</w:t>
      </w:r>
    </w:p>
    <w:p>
      <w:pPr>
        <w:pStyle w:val="35"/>
        <w:spacing w:line="420" w:lineRule="exact"/>
        <w:ind w:firstLine="1260" w:firstLineChars="525"/>
        <w:rPr>
          <w:rFonts w:hint="eastAsia" w:ascii="仿宋" w:hAnsi="仿宋" w:eastAsia="仿宋" w:cs="仿宋"/>
          <w:b w:val="0"/>
          <w:bCs w:val="0"/>
          <w:sz w:val="24"/>
        </w:rPr>
      </w:pPr>
      <w:r>
        <w:rPr>
          <w:rFonts w:hint="eastAsia" w:ascii="仿宋" w:hAnsi="仿宋" w:eastAsia="仿宋" w:cs="仿宋"/>
          <w:b w:val="0"/>
          <w:bCs w:val="0"/>
          <w:sz w:val="24"/>
        </w:rPr>
        <w:t>联系人：</w:t>
      </w:r>
      <w:r>
        <w:rPr>
          <w:rFonts w:hint="eastAsia" w:ascii="仿宋" w:hAnsi="仿宋" w:eastAsia="仿宋" w:cs="仿宋"/>
          <w:b w:val="0"/>
          <w:bCs w:val="0"/>
          <w:sz w:val="24"/>
          <w:lang w:val="en-US" w:eastAsia="zh-CN"/>
        </w:rPr>
        <w:t>艾老师</w:t>
      </w:r>
    </w:p>
    <w:p>
      <w:pPr>
        <w:pStyle w:val="35"/>
        <w:spacing w:line="420" w:lineRule="exact"/>
        <w:ind w:firstLine="1260" w:firstLineChars="525"/>
        <w:rPr>
          <w:rFonts w:hint="eastAsia" w:ascii="仿宋" w:hAnsi="仿宋" w:eastAsia="仿宋" w:cs="仿宋"/>
          <w:b w:val="0"/>
          <w:bCs w:val="0"/>
          <w:sz w:val="24"/>
          <w:lang w:val="en-US" w:eastAsia="zh-CN"/>
        </w:rPr>
      </w:pPr>
      <w:r>
        <w:rPr>
          <w:rFonts w:hint="eastAsia" w:ascii="仿宋" w:hAnsi="仿宋" w:eastAsia="仿宋" w:cs="仿宋"/>
          <w:b w:val="0"/>
          <w:bCs w:val="0"/>
          <w:sz w:val="24"/>
        </w:rPr>
        <w:t>联系电话：</w:t>
      </w:r>
      <w:r>
        <w:rPr>
          <w:rFonts w:hint="eastAsia" w:ascii="仿宋" w:hAnsi="仿宋" w:eastAsia="仿宋" w:cs="仿宋"/>
          <w:b w:val="0"/>
          <w:bCs w:val="0"/>
          <w:sz w:val="24"/>
          <w:lang w:val="en-US" w:eastAsia="zh-CN"/>
        </w:rPr>
        <w:t>18224492194</w:t>
      </w:r>
    </w:p>
    <w:p>
      <w:pPr>
        <w:pStyle w:val="35"/>
        <w:spacing w:line="420" w:lineRule="exact"/>
        <w:ind w:firstLine="1265" w:firstLineChars="525"/>
        <w:rPr>
          <w:rFonts w:hint="eastAsia" w:ascii="仿宋" w:hAnsi="仿宋" w:eastAsia="仿宋" w:cs="仿宋"/>
          <w:b/>
          <w:bCs/>
          <w:sz w:val="24"/>
          <w:lang w:eastAsia="zh-CN"/>
        </w:rPr>
      </w:pPr>
      <w:r>
        <w:rPr>
          <w:rFonts w:hint="eastAsia" w:ascii="仿宋" w:hAnsi="仿宋" w:eastAsia="仿宋" w:cs="仿宋"/>
          <w:b/>
          <w:bCs/>
          <w:sz w:val="24"/>
        </w:rPr>
        <w:t>采购代理机构：</w:t>
      </w:r>
      <w:r>
        <w:rPr>
          <w:rFonts w:hint="eastAsia" w:ascii="仿宋" w:hAnsi="仿宋" w:eastAsia="仿宋" w:cs="仿宋"/>
          <w:b/>
          <w:bCs/>
          <w:sz w:val="24"/>
          <w:lang w:eastAsia="zh-CN"/>
        </w:rPr>
        <w:t>四川越和项目管理有限公司</w:t>
      </w:r>
    </w:p>
    <w:p>
      <w:pPr>
        <w:pStyle w:val="35"/>
        <w:spacing w:line="420" w:lineRule="exact"/>
        <w:ind w:firstLine="1260" w:firstLineChars="525"/>
        <w:rPr>
          <w:rFonts w:hint="eastAsia" w:ascii="仿宋" w:hAnsi="仿宋" w:eastAsia="仿宋" w:cs="仿宋"/>
          <w:sz w:val="24"/>
        </w:rPr>
      </w:pPr>
      <w:r>
        <w:rPr>
          <w:rFonts w:hint="eastAsia" w:ascii="仿宋" w:hAnsi="仿宋" w:eastAsia="仿宋" w:cs="仿宋"/>
          <w:sz w:val="24"/>
        </w:rPr>
        <w:t>通讯地址：</w:t>
      </w:r>
      <w:r>
        <w:rPr>
          <w:rFonts w:hint="eastAsia" w:ascii="仿宋" w:hAnsi="仿宋" w:eastAsia="仿宋" w:cs="仿宋"/>
          <w:sz w:val="24"/>
          <w:lang w:eastAsia="zh-CN"/>
        </w:rPr>
        <w:t>成都市金牛区金泉路5号5楼507室</w:t>
      </w:r>
    </w:p>
    <w:p>
      <w:pPr>
        <w:pStyle w:val="35"/>
        <w:spacing w:line="420" w:lineRule="exact"/>
        <w:ind w:firstLine="1260" w:firstLineChars="525"/>
        <w:rPr>
          <w:rFonts w:hint="eastAsia" w:ascii="仿宋" w:hAnsi="仿宋" w:eastAsia="仿宋" w:cs="仿宋"/>
          <w:sz w:val="24"/>
          <w:lang w:val="en-US"/>
        </w:rPr>
      </w:pPr>
      <w:r>
        <w:rPr>
          <w:rFonts w:hint="eastAsia" w:ascii="仿宋" w:hAnsi="仿宋" w:eastAsia="仿宋" w:cs="仿宋"/>
          <w:sz w:val="24"/>
        </w:rPr>
        <w:t>联系人：</w:t>
      </w:r>
      <w:r>
        <w:rPr>
          <w:rFonts w:hint="eastAsia" w:ascii="仿宋" w:hAnsi="仿宋" w:eastAsia="仿宋" w:cs="仿宋"/>
          <w:sz w:val="24"/>
          <w:lang w:val="en-US" w:eastAsia="zh-CN"/>
        </w:rPr>
        <w:t>蒲先生</w:t>
      </w:r>
    </w:p>
    <w:p>
      <w:pPr>
        <w:pStyle w:val="35"/>
        <w:spacing w:line="420" w:lineRule="exact"/>
        <w:ind w:firstLine="1260" w:firstLineChars="525"/>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lang w:val="en-US" w:eastAsia="zh-CN"/>
        </w:rPr>
        <w:t>028-86660809</w:t>
      </w:r>
    </w:p>
    <w:p>
      <w:pPr>
        <w:pStyle w:val="35"/>
        <w:spacing w:line="420" w:lineRule="exact"/>
        <w:ind w:firstLine="1260" w:firstLineChars="525"/>
        <w:rPr>
          <w:rFonts w:hint="eastAsia" w:ascii="仿宋" w:hAnsi="仿宋" w:eastAsia="仿宋" w:cs="仿宋"/>
          <w:sz w:val="24"/>
        </w:rPr>
        <w:sectPr>
          <w:pgSz w:w="11907" w:h="16840"/>
          <w:pgMar w:top="1440" w:right="1474" w:bottom="1440" w:left="1474" w:header="851" w:footer="992" w:gutter="0"/>
          <w:cols w:space="720" w:num="1"/>
          <w:docGrid w:linePitch="312" w:charSpace="0"/>
        </w:sectPr>
      </w:pPr>
    </w:p>
    <w:p>
      <w:pPr>
        <w:pStyle w:val="3"/>
        <w:jc w:val="center"/>
        <w:rPr>
          <w:rFonts w:hint="eastAsia" w:ascii="仿宋" w:hAnsi="仿宋" w:eastAsia="仿宋" w:cs="仿宋"/>
          <w:sz w:val="36"/>
          <w:szCs w:val="36"/>
        </w:rPr>
      </w:pPr>
      <w:bookmarkStart w:id="8" w:name="_Toc23482"/>
      <w:bookmarkStart w:id="9" w:name="_Toc12497"/>
      <w:bookmarkStart w:id="10" w:name="_Toc213396945"/>
      <w:bookmarkStart w:id="11" w:name="_Toc217446031"/>
      <w:bookmarkStart w:id="12" w:name="_Toc213396759"/>
      <w:bookmarkStart w:id="13" w:name="_Toc213496267"/>
      <w:bookmarkStart w:id="14" w:name="_Toc213397009"/>
      <w:r>
        <w:rPr>
          <w:rFonts w:hint="eastAsia" w:ascii="仿宋" w:hAnsi="仿宋" w:eastAsia="仿宋" w:cs="仿宋"/>
          <w:sz w:val="36"/>
          <w:szCs w:val="36"/>
        </w:rPr>
        <w:t>第二章  投标人须知</w:t>
      </w:r>
      <w:bookmarkEnd w:id="8"/>
      <w:bookmarkEnd w:id="9"/>
    </w:p>
    <w:p>
      <w:pPr>
        <w:pStyle w:val="4"/>
        <w:spacing w:line="240" w:lineRule="atLeast"/>
        <w:jc w:val="center"/>
        <w:rPr>
          <w:rFonts w:hint="eastAsia" w:ascii="仿宋" w:hAnsi="仿宋" w:eastAsia="仿宋" w:cs="仿宋"/>
        </w:rPr>
      </w:pPr>
      <w:r>
        <w:rPr>
          <w:rFonts w:hint="eastAsia" w:ascii="仿宋" w:hAnsi="仿宋" w:eastAsia="仿宋" w:cs="仿宋"/>
        </w:rPr>
        <w:t>一、投标人须知附表</w:t>
      </w:r>
    </w:p>
    <w:tbl>
      <w:tblPr>
        <w:tblStyle w:val="24"/>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34"/>
              <w:ind w:left="9"/>
              <w:jc w:val="center"/>
              <w:rPr>
                <w:rFonts w:hint="eastAsia" w:ascii="仿宋" w:hAnsi="仿宋" w:eastAsia="仿宋" w:cs="仿宋"/>
                <w:kern w:val="2"/>
                <w:sz w:val="21"/>
                <w:szCs w:val="21"/>
              </w:rPr>
            </w:pPr>
            <w:r>
              <w:rPr>
                <w:rFonts w:hint="eastAsia" w:ascii="仿宋" w:hAnsi="仿宋" w:eastAsia="仿宋" w:cs="仿宋"/>
                <w:kern w:val="2"/>
                <w:sz w:val="21"/>
                <w:szCs w:val="21"/>
              </w:rPr>
              <w:t>序</w:t>
            </w:r>
            <w:bookmarkEnd w:id="10"/>
            <w:bookmarkEnd w:id="11"/>
            <w:bookmarkEnd w:id="12"/>
            <w:bookmarkEnd w:id="13"/>
            <w:bookmarkEnd w:id="14"/>
            <w:r>
              <w:rPr>
                <w:rFonts w:hint="eastAsia" w:ascii="仿宋" w:hAnsi="仿宋" w:eastAsia="仿宋" w:cs="仿宋"/>
                <w:kern w:val="2"/>
                <w:sz w:val="21"/>
                <w:szCs w:val="21"/>
              </w:rPr>
              <w:t>号</w:t>
            </w:r>
          </w:p>
        </w:tc>
        <w:tc>
          <w:tcPr>
            <w:tcW w:w="2552" w:type="dxa"/>
            <w:vAlign w:val="center"/>
          </w:tcPr>
          <w:p>
            <w:pPr>
              <w:pStyle w:val="34"/>
              <w:ind w:left="38"/>
              <w:jc w:val="center"/>
              <w:rPr>
                <w:rFonts w:hint="eastAsia" w:ascii="仿宋" w:hAnsi="仿宋" w:eastAsia="仿宋" w:cs="仿宋"/>
                <w:kern w:val="2"/>
                <w:sz w:val="21"/>
                <w:szCs w:val="21"/>
              </w:rPr>
            </w:pPr>
            <w:r>
              <w:rPr>
                <w:rFonts w:hint="eastAsia" w:ascii="仿宋" w:hAnsi="仿宋" w:eastAsia="仿宋" w:cs="仿宋"/>
                <w:kern w:val="2"/>
                <w:sz w:val="21"/>
                <w:szCs w:val="21"/>
              </w:rPr>
              <w:t>条款名称</w:t>
            </w:r>
          </w:p>
        </w:tc>
        <w:tc>
          <w:tcPr>
            <w:tcW w:w="6273" w:type="dxa"/>
            <w:vAlign w:val="center"/>
          </w:tcPr>
          <w:p>
            <w:pPr>
              <w:pStyle w:val="34"/>
              <w:jc w:val="center"/>
              <w:rPr>
                <w:rFonts w:hint="eastAsia" w:ascii="仿宋" w:hAnsi="仿宋" w:eastAsia="仿宋" w:cs="仿宋"/>
                <w:kern w:val="2"/>
                <w:sz w:val="21"/>
                <w:szCs w:val="21"/>
              </w:rPr>
            </w:pPr>
            <w:r>
              <w:rPr>
                <w:rFonts w:hint="eastAsia" w:ascii="仿宋" w:hAnsi="仿宋" w:eastAsia="仿宋" w:cs="仿宋"/>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34"/>
              <w:ind w:right="230"/>
              <w:jc w:val="center"/>
              <w:rPr>
                <w:rFonts w:hint="eastAsia" w:ascii="仿宋" w:hAnsi="仿宋" w:eastAsia="仿宋" w:cs="仿宋"/>
                <w:kern w:val="2"/>
                <w:sz w:val="21"/>
                <w:szCs w:val="21"/>
              </w:rPr>
            </w:pPr>
            <w:r>
              <w:rPr>
                <w:rFonts w:hint="eastAsia" w:ascii="仿宋" w:hAnsi="仿宋" w:eastAsia="仿宋" w:cs="仿宋"/>
                <w:kern w:val="2"/>
                <w:sz w:val="21"/>
                <w:szCs w:val="21"/>
              </w:rPr>
              <w:t>1</w:t>
            </w:r>
          </w:p>
        </w:tc>
        <w:tc>
          <w:tcPr>
            <w:tcW w:w="2552" w:type="dxa"/>
            <w:tcBorders>
              <w:bottom w:val="single" w:color="auto" w:sz="4" w:space="0"/>
            </w:tcBorders>
            <w:vAlign w:val="center"/>
          </w:tcPr>
          <w:p>
            <w:pPr>
              <w:pStyle w:val="34"/>
              <w:ind w:left="38"/>
              <w:jc w:val="center"/>
              <w:rPr>
                <w:rFonts w:hint="eastAsia" w:ascii="仿宋" w:hAnsi="仿宋" w:eastAsia="仿宋" w:cs="仿宋"/>
                <w:kern w:val="2"/>
                <w:sz w:val="21"/>
                <w:szCs w:val="21"/>
              </w:rPr>
            </w:pPr>
            <w:r>
              <w:rPr>
                <w:rFonts w:hint="eastAsia" w:ascii="仿宋" w:hAnsi="仿宋" w:eastAsia="仿宋" w:cs="仿宋"/>
                <w:kern w:val="2"/>
                <w:sz w:val="21"/>
                <w:szCs w:val="21"/>
              </w:rPr>
              <w:t>采购预算</w:t>
            </w:r>
          </w:p>
          <w:p>
            <w:pPr>
              <w:pStyle w:val="34"/>
              <w:ind w:left="38"/>
              <w:jc w:val="center"/>
              <w:rPr>
                <w:rFonts w:hint="eastAsia" w:ascii="仿宋" w:hAnsi="仿宋" w:eastAsia="仿宋" w:cs="仿宋"/>
                <w:kern w:val="2"/>
                <w:sz w:val="21"/>
                <w:szCs w:val="21"/>
              </w:rPr>
            </w:pPr>
            <w:r>
              <w:rPr>
                <w:rFonts w:hint="eastAsia" w:ascii="仿宋" w:hAnsi="仿宋" w:eastAsia="仿宋" w:cs="仿宋"/>
                <w:sz w:val="21"/>
                <w:szCs w:val="21"/>
              </w:rPr>
              <w:t>（实质性要求）</w:t>
            </w:r>
          </w:p>
        </w:tc>
        <w:tc>
          <w:tcPr>
            <w:tcW w:w="6273" w:type="dxa"/>
            <w:tcBorders>
              <w:bottom w:val="single" w:color="auto" w:sz="4" w:space="0"/>
            </w:tcBorders>
          </w:tcPr>
          <w:p>
            <w:pPr>
              <w:widowControl/>
              <w:rPr>
                <w:rFonts w:hint="eastAsia" w:ascii="仿宋" w:hAnsi="仿宋" w:eastAsia="仿宋" w:cs="仿宋"/>
                <w:kern w:val="0"/>
                <w:szCs w:val="21"/>
              </w:rPr>
            </w:pPr>
            <w:r>
              <w:rPr>
                <w:rFonts w:hint="eastAsia" w:ascii="仿宋" w:hAnsi="仿宋" w:eastAsia="仿宋" w:cs="仿宋"/>
                <w:kern w:val="0"/>
                <w:szCs w:val="21"/>
              </w:rPr>
              <w:t>采购预算：人民币</w:t>
            </w:r>
            <w:r>
              <w:rPr>
                <w:rFonts w:hint="eastAsia" w:ascii="仿宋" w:hAnsi="仿宋" w:eastAsia="仿宋" w:cs="仿宋"/>
                <w:kern w:val="0"/>
                <w:szCs w:val="21"/>
                <w:lang w:eastAsia="zh-CN"/>
              </w:rPr>
              <w:t>799800.00元</w:t>
            </w:r>
            <w:r>
              <w:rPr>
                <w:rFonts w:hint="eastAsia" w:ascii="仿宋" w:hAnsi="仿宋" w:eastAsia="仿宋" w:cs="仿宋"/>
                <w:kern w:val="0"/>
                <w:szCs w:val="21"/>
              </w:rPr>
              <w:t>；</w:t>
            </w:r>
          </w:p>
          <w:p>
            <w:pPr>
              <w:pStyle w:val="34"/>
              <w:jc w:val="both"/>
              <w:rPr>
                <w:rFonts w:hint="eastAsia" w:ascii="仿宋" w:hAnsi="仿宋" w:eastAsia="仿宋" w:cs="仿宋"/>
                <w:kern w:val="2"/>
                <w:sz w:val="21"/>
                <w:szCs w:val="21"/>
              </w:rPr>
            </w:pPr>
            <w:r>
              <w:rPr>
                <w:rFonts w:hint="eastAsia" w:ascii="仿宋" w:hAnsi="仿宋" w:eastAsia="仿宋" w:cs="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hint="eastAsia" w:ascii="仿宋" w:hAnsi="仿宋" w:eastAsia="仿宋" w:cs="仿宋"/>
                <w:szCs w:val="21"/>
              </w:rPr>
            </w:pPr>
          </w:p>
        </w:tc>
        <w:tc>
          <w:tcPr>
            <w:tcW w:w="2552" w:type="dxa"/>
            <w:tcBorders>
              <w:top w:val="single" w:color="auto" w:sz="4" w:space="0"/>
            </w:tcBorders>
            <w:vAlign w:val="center"/>
          </w:tcPr>
          <w:p>
            <w:pPr>
              <w:pStyle w:val="34"/>
              <w:jc w:val="center"/>
              <w:rPr>
                <w:rFonts w:hint="eastAsia" w:ascii="仿宋" w:hAnsi="仿宋" w:eastAsia="仿宋" w:cs="仿宋"/>
                <w:kern w:val="2"/>
                <w:sz w:val="21"/>
                <w:szCs w:val="21"/>
              </w:rPr>
            </w:pPr>
            <w:r>
              <w:rPr>
                <w:rFonts w:hint="eastAsia" w:ascii="仿宋" w:hAnsi="仿宋" w:eastAsia="仿宋" w:cs="仿宋"/>
                <w:kern w:val="2"/>
                <w:sz w:val="21"/>
                <w:szCs w:val="21"/>
              </w:rPr>
              <w:t>最高限价</w:t>
            </w:r>
          </w:p>
          <w:p>
            <w:pPr>
              <w:pStyle w:val="34"/>
              <w:jc w:val="center"/>
              <w:rPr>
                <w:rFonts w:hint="eastAsia" w:ascii="仿宋" w:hAnsi="仿宋" w:eastAsia="仿宋" w:cs="仿宋"/>
                <w:kern w:val="2"/>
                <w:sz w:val="21"/>
                <w:szCs w:val="21"/>
              </w:rPr>
            </w:pPr>
            <w:r>
              <w:rPr>
                <w:rFonts w:hint="eastAsia" w:ascii="仿宋" w:hAnsi="仿宋" w:eastAsia="仿宋" w:cs="仿宋"/>
                <w:sz w:val="21"/>
                <w:szCs w:val="21"/>
              </w:rPr>
              <w:t>（实质性要求）</w:t>
            </w:r>
          </w:p>
        </w:tc>
        <w:tc>
          <w:tcPr>
            <w:tcW w:w="6273" w:type="dxa"/>
            <w:tcBorders>
              <w:top w:val="single" w:color="auto" w:sz="4" w:space="0"/>
            </w:tcBorders>
          </w:tcPr>
          <w:p>
            <w:pPr>
              <w:widowControl/>
              <w:rPr>
                <w:rFonts w:hint="eastAsia" w:ascii="仿宋" w:hAnsi="仿宋" w:eastAsia="仿宋" w:cs="仿宋"/>
                <w:kern w:val="0"/>
                <w:szCs w:val="21"/>
              </w:rPr>
            </w:pPr>
            <w:bookmarkStart w:id="15" w:name="PO_默认文件内容_27"/>
            <w:r>
              <w:rPr>
                <w:rFonts w:hint="eastAsia" w:ascii="仿宋" w:hAnsi="仿宋" w:eastAsia="仿宋" w:cs="仿宋"/>
                <w:kern w:val="0"/>
                <w:szCs w:val="21"/>
              </w:rPr>
              <w:t>最高限价：人民币</w:t>
            </w:r>
            <w:r>
              <w:rPr>
                <w:rFonts w:hint="eastAsia" w:ascii="仿宋" w:hAnsi="仿宋" w:eastAsia="仿宋" w:cs="仿宋"/>
                <w:kern w:val="0"/>
                <w:szCs w:val="21"/>
                <w:lang w:eastAsia="zh-CN"/>
              </w:rPr>
              <w:t>799800.00元</w:t>
            </w:r>
            <w:r>
              <w:rPr>
                <w:rFonts w:hint="eastAsia" w:ascii="仿宋" w:hAnsi="仿宋" w:eastAsia="仿宋" w:cs="仿宋"/>
                <w:kern w:val="0"/>
                <w:szCs w:val="21"/>
              </w:rPr>
              <w:t>；</w:t>
            </w:r>
          </w:p>
          <w:p>
            <w:pPr>
              <w:pStyle w:val="34"/>
              <w:jc w:val="both"/>
              <w:rPr>
                <w:rFonts w:hint="eastAsia" w:ascii="仿宋" w:hAnsi="仿宋" w:eastAsia="仿宋" w:cs="仿宋"/>
                <w:sz w:val="21"/>
                <w:szCs w:val="21"/>
              </w:rPr>
            </w:pPr>
            <w:r>
              <w:rPr>
                <w:rFonts w:hint="eastAsia" w:ascii="仿宋" w:hAnsi="仿宋" w:eastAsia="仿宋" w:cs="仿宋"/>
                <w:sz w:val="21"/>
                <w:szCs w:val="21"/>
              </w:rPr>
              <w:t>超过最高限价的报价为无效投标。</w:t>
            </w:r>
          </w:p>
          <w:p>
            <w:pPr>
              <w:widowControl/>
              <w:rPr>
                <w:rFonts w:hint="eastAsia" w:ascii="仿宋" w:hAnsi="仿宋" w:eastAsia="仿宋" w:cs="仿宋"/>
                <w:kern w:val="0"/>
                <w:szCs w:val="21"/>
              </w:rPr>
            </w:pPr>
            <w:r>
              <w:rPr>
                <w:rFonts w:hint="eastAsia" w:ascii="仿宋" w:hAnsi="仿宋" w:eastAsia="仿宋" w:cs="仿宋"/>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34"/>
              <w:ind w:right="230"/>
              <w:jc w:val="center"/>
              <w:rPr>
                <w:rFonts w:hint="eastAsia" w:ascii="仿宋" w:hAnsi="仿宋" w:eastAsia="仿宋" w:cs="仿宋"/>
                <w:kern w:val="2"/>
                <w:sz w:val="21"/>
                <w:szCs w:val="21"/>
              </w:rPr>
            </w:pPr>
            <w:r>
              <w:rPr>
                <w:rFonts w:hint="eastAsia" w:ascii="仿宋" w:hAnsi="仿宋" w:eastAsia="仿宋" w:cs="仿宋"/>
                <w:kern w:val="2"/>
                <w:sz w:val="21"/>
                <w:szCs w:val="21"/>
              </w:rPr>
              <w:t>2</w:t>
            </w:r>
          </w:p>
        </w:tc>
        <w:tc>
          <w:tcPr>
            <w:tcW w:w="2552" w:type="dxa"/>
            <w:vAlign w:val="center"/>
          </w:tcPr>
          <w:p>
            <w:pPr>
              <w:pStyle w:val="34"/>
              <w:ind w:left="38"/>
              <w:jc w:val="center"/>
              <w:rPr>
                <w:rFonts w:hint="eastAsia" w:ascii="仿宋" w:hAnsi="仿宋" w:eastAsia="仿宋" w:cs="仿宋"/>
                <w:kern w:val="2"/>
                <w:sz w:val="21"/>
                <w:szCs w:val="21"/>
              </w:rPr>
            </w:pPr>
            <w:r>
              <w:rPr>
                <w:rFonts w:hint="eastAsia" w:ascii="仿宋" w:hAnsi="仿宋" w:eastAsia="仿宋" w:cs="仿宋"/>
                <w:kern w:val="2"/>
                <w:sz w:val="21"/>
                <w:szCs w:val="21"/>
              </w:rPr>
              <w:t>不正当竞争预防措施</w:t>
            </w:r>
          </w:p>
          <w:p>
            <w:pPr>
              <w:pStyle w:val="34"/>
              <w:ind w:left="38"/>
              <w:jc w:val="center"/>
              <w:rPr>
                <w:rFonts w:hint="eastAsia" w:ascii="仿宋" w:hAnsi="仿宋" w:eastAsia="仿宋" w:cs="仿宋"/>
                <w:kern w:val="2"/>
                <w:sz w:val="21"/>
                <w:szCs w:val="21"/>
              </w:rPr>
            </w:pPr>
            <w:r>
              <w:rPr>
                <w:rFonts w:hint="eastAsia" w:ascii="仿宋" w:hAnsi="仿宋" w:eastAsia="仿宋" w:cs="仿宋"/>
                <w:kern w:val="2"/>
                <w:sz w:val="21"/>
                <w:szCs w:val="21"/>
              </w:rPr>
              <w:t>（实质性要求）</w:t>
            </w:r>
          </w:p>
        </w:tc>
        <w:tc>
          <w:tcPr>
            <w:tcW w:w="6273" w:type="dxa"/>
            <w:vAlign w:val="center"/>
          </w:tcPr>
          <w:p>
            <w:pPr>
              <w:pStyle w:val="34"/>
              <w:jc w:val="both"/>
              <w:rPr>
                <w:rFonts w:hint="eastAsia" w:ascii="仿宋" w:hAnsi="仿宋" w:eastAsia="仿宋" w:cs="仿宋"/>
                <w:sz w:val="21"/>
                <w:szCs w:val="21"/>
              </w:rPr>
            </w:pPr>
            <w:bookmarkStart w:id="16" w:name="PO_默认文件内容_1"/>
            <w:r>
              <w:rPr>
                <w:rFonts w:hint="eastAsia" w:ascii="仿宋" w:hAnsi="仿宋" w:eastAsia="仿宋" w:cs="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pPr>
              <w:pStyle w:val="34"/>
              <w:jc w:val="both"/>
              <w:rPr>
                <w:rFonts w:hint="eastAsia" w:ascii="仿宋" w:hAnsi="仿宋" w:eastAsia="仿宋" w:cs="仿宋"/>
                <w:sz w:val="21"/>
                <w:szCs w:val="21"/>
              </w:rPr>
            </w:pPr>
            <w:r>
              <w:rPr>
                <w:rFonts w:hint="eastAsia" w:ascii="仿宋" w:hAnsi="仿宋" w:eastAsia="仿宋" w:cs="仿宋"/>
                <w:b/>
                <w:bCs/>
                <w:sz w:val="21"/>
                <w:szCs w:val="21"/>
              </w:rPr>
              <w:t>注：</w:t>
            </w:r>
            <w:r>
              <w:rPr>
                <w:rFonts w:hint="eastAsia" w:ascii="仿宋" w:hAnsi="仿宋" w:eastAsia="仿宋" w:cs="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bCs/>
                <w:sz w:val="21"/>
                <w:szCs w:val="21"/>
              </w:rPr>
              <w:t>30分钟，供应商已明确表示澄清、说明完毕的除外</w:t>
            </w:r>
            <w:r>
              <w:rPr>
                <w:rFonts w:hint="eastAsia" w:ascii="仿宋" w:hAnsi="仿宋" w:eastAsia="仿宋" w:cs="仿宋"/>
                <w:b/>
                <w:bCs/>
                <w:sz w:val="21"/>
                <w:szCs w:val="21"/>
                <w:lang w:val="zh-CN"/>
              </w:rPr>
              <w:t>）。如因系统故障（</w:t>
            </w:r>
            <w:r>
              <w:rPr>
                <w:rFonts w:hint="eastAsia" w:ascii="仿宋" w:hAnsi="仿宋" w:eastAsia="仿宋" w:cs="仿宋"/>
                <w:b/>
                <w:bCs/>
                <w:sz w:val="21"/>
                <w:szCs w:val="21"/>
              </w:rPr>
              <w:t>包括组织场所停电、断网等）</w:t>
            </w:r>
            <w:r>
              <w:rPr>
                <w:rFonts w:hint="eastAsia" w:ascii="仿宋" w:hAnsi="仿宋" w:eastAsia="仿宋" w:cs="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34"/>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3</w:t>
            </w:r>
          </w:p>
        </w:tc>
        <w:tc>
          <w:tcPr>
            <w:tcW w:w="2552" w:type="dxa"/>
            <w:vAlign w:val="center"/>
          </w:tcPr>
          <w:p>
            <w:pPr>
              <w:pStyle w:val="34"/>
              <w:ind w:left="38"/>
              <w:jc w:val="center"/>
              <w:rPr>
                <w:rFonts w:hint="eastAsia" w:ascii="仿宋" w:hAnsi="仿宋" w:eastAsia="仿宋" w:cs="仿宋"/>
                <w:sz w:val="21"/>
                <w:szCs w:val="21"/>
                <w:lang w:val="zh-CN"/>
              </w:rPr>
            </w:pPr>
            <w:r>
              <w:rPr>
                <w:rFonts w:hint="eastAsia" w:ascii="仿宋" w:hAnsi="仿宋" w:eastAsia="仿宋" w:cs="仿宋"/>
                <w:sz w:val="21"/>
                <w:szCs w:val="21"/>
                <w:lang w:val="zh-CN"/>
              </w:rPr>
              <w:t>进口产品（实质性要求）</w:t>
            </w:r>
          </w:p>
        </w:tc>
        <w:tc>
          <w:tcPr>
            <w:tcW w:w="6273" w:type="dxa"/>
            <w:vAlign w:val="center"/>
          </w:tcPr>
          <w:p>
            <w:pPr>
              <w:pStyle w:val="34"/>
              <w:ind w:firstLine="210" w:firstLineChars="100"/>
              <w:jc w:val="both"/>
              <w:rPr>
                <w:rFonts w:hint="eastAsia" w:ascii="仿宋" w:hAnsi="仿宋" w:eastAsia="仿宋" w:cs="仿宋"/>
                <w:sz w:val="21"/>
                <w:szCs w:val="21"/>
                <w:lang w:val="zh-CN"/>
              </w:rPr>
            </w:pPr>
            <w:bookmarkStart w:id="17" w:name="PO_默认文件内容_15"/>
            <w:r>
              <w:rPr>
                <w:rFonts w:hint="eastAsia" w:ascii="仿宋" w:hAnsi="仿宋" w:eastAsia="仿宋" w:cs="仿宋"/>
                <w:sz w:val="21"/>
                <w:szCs w:val="21"/>
              </w:rPr>
              <w:t>本项目招标文件中未载明“允许采购进口产品”的产品，视为拒绝进口产品参与竞争，</w:t>
            </w:r>
            <w:r>
              <w:rPr>
                <w:rFonts w:hint="eastAsia" w:ascii="仿宋" w:hAnsi="仿宋" w:eastAsia="仿宋" w:cs="仿宋"/>
                <w:sz w:val="21"/>
                <w:szCs w:val="21"/>
              </w:rPr>
              <w:t>供应商以</w:t>
            </w:r>
            <w:r>
              <w:rPr>
                <w:rFonts w:hint="eastAsia" w:ascii="仿宋" w:hAnsi="仿宋" w:eastAsia="仿宋" w:cs="仿宋"/>
                <w:sz w:val="21"/>
                <w:szCs w:val="21"/>
              </w:rPr>
              <w:t>进口</w:t>
            </w:r>
            <w:r>
              <w:rPr>
                <w:rFonts w:hint="eastAsia" w:ascii="仿宋" w:hAnsi="仿宋" w:eastAsia="仿宋" w:cs="仿宋"/>
                <w:sz w:val="21"/>
                <w:szCs w:val="21"/>
              </w:rPr>
              <w:t>产品投标</w:t>
            </w:r>
            <w:r>
              <w:rPr>
                <w:rFonts w:hint="eastAsia" w:ascii="仿宋" w:hAnsi="仿宋" w:eastAsia="仿宋" w:cs="仿宋"/>
                <w:sz w:val="21"/>
                <w:szCs w:val="21"/>
              </w:rPr>
              <w:t>时</w:t>
            </w:r>
            <w:r>
              <w:rPr>
                <w:rFonts w:hint="eastAsia" w:ascii="仿宋" w:hAnsi="仿宋" w:eastAsia="仿宋" w:cs="仿宋"/>
                <w:sz w:val="21"/>
                <w:szCs w:val="21"/>
              </w:rPr>
              <w:t>，将按无效投标处理</w:t>
            </w:r>
            <w:r>
              <w:rPr>
                <w:rFonts w:hint="eastAsia" w:ascii="仿宋" w:hAnsi="仿宋" w:eastAsia="仿宋" w:cs="仿宋"/>
                <w:sz w:val="21"/>
                <w:szCs w:val="21"/>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34"/>
              <w:ind w:right="230"/>
              <w:jc w:val="center"/>
              <w:rPr>
                <w:rFonts w:hint="eastAsia" w:ascii="仿宋" w:hAnsi="仿宋" w:eastAsia="仿宋" w:cs="仿宋"/>
                <w:sz w:val="21"/>
                <w:szCs w:val="21"/>
                <w:lang w:val="zh-CN"/>
              </w:rPr>
            </w:pPr>
            <w:r>
              <w:rPr>
                <w:rFonts w:hint="eastAsia" w:ascii="仿宋" w:hAnsi="仿宋" w:eastAsia="仿宋" w:cs="仿宋"/>
                <w:sz w:val="21"/>
                <w:szCs w:val="21"/>
                <w:lang w:val="zh-CN"/>
              </w:rPr>
              <w:t>4</w:t>
            </w:r>
          </w:p>
        </w:tc>
        <w:tc>
          <w:tcPr>
            <w:tcW w:w="2552" w:type="dxa"/>
            <w:vAlign w:val="center"/>
          </w:tcPr>
          <w:p>
            <w:pPr>
              <w:pStyle w:val="34"/>
              <w:spacing w:after="0"/>
              <w:jc w:val="center"/>
              <w:rPr>
                <w:rFonts w:hint="eastAsia" w:ascii="仿宋" w:hAnsi="仿宋" w:eastAsia="仿宋" w:cs="仿宋"/>
                <w:kern w:val="2"/>
                <w:sz w:val="21"/>
                <w:szCs w:val="21"/>
              </w:rPr>
            </w:pPr>
            <w:r>
              <w:rPr>
                <w:rFonts w:hint="eastAsia" w:ascii="仿宋" w:hAnsi="仿宋" w:eastAsia="仿宋" w:cs="仿宋"/>
                <w:kern w:val="2"/>
                <w:sz w:val="21"/>
                <w:szCs w:val="21"/>
              </w:rPr>
              <w:t>小微企业（监狱企业、残疾人福利性单位</w:t>
            </w:r>
            <w:r>
              <w:rPr>
                <w:rFonts w:hint="eastAsia" w:ascii="仿宋" w:hAnsi="仿宋" w:eastAsia="仿宋" w:cs="仿宋"/>
                <w:sz w:val="21"/>
                <w:szCs w:val="21"/>
              </w:rPr>
              <w:t>视同小微企业</w:t>
            </w:r>
            <w:r>
              <w:rPr>
                <w:rFonts w:hint="eastAsia" w:ascii="仿宋" w:hAnsi="仿宋" w:eastAsia="仿宋" w:cs="仿宋"/>
                <w:kern w:val="2"/>
                <w:sz w:val="21"/>
                <w:szCs w:val="21"/>
              </w:rPr>
              <w:t>）价格扣除</w:t>
            </w:r>
          </w:p>
        </w:tc>
        <w:tc>
          <w:tcPr>
            <w:tcW w:w="6273" w:type="dxa"/>
            <w:vAlign w:val="center"/>
          </w:tcPr>
          <w:p>
            <w:pPr>
              <w:widowControl/>
              <w:spacing w:after="120"/>
              <w:jc w:val="left"/>
              <w:rPr>
                <w:rFonts w:hint="eastAsia" w:ascii="仿宋" w:hAnsi="仿宋" w:eastAsia="仿宋" w:cs="仿宋"/>
                <w:b/>
                <w:bCs/>
                <w:kern w:val="0"/>
                <w:szCs w:val="21"/>
              </w:rPr>
            </w:pPr>
            <w:r>
              <w:rPr>
                <w:rFonts w:hint="eastAsia" w:ascii="仿宋" w:hAnsi="仿宋" w:eastAsia="仿宋" w:cs="仿宋"/>
                <w:b/>
                <w:bCs/>
                <w:kern w:val="0"/>
                <w:szCs w:val="21"/>
                <w:lang w:val="en-US" w:eastAsia="zh-CN"/>
              </w:rPr>
              <w:t xml:space="preserve">一、（对于非专门面向中小企业的项目）小微企业（监狱企业、残疾人福利性单位视同小微企业）价格扣除 </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1、根据《政府采购促进中小企业发展管理办法》（财库[2020]46号）的规定，对小型和微型企业产品的价格给予 10%的价格扣除，用扣除后的价格参与评审。 </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2、参加政府采购活动的中小企业应当提供《中小企业声明函》原件，未提供的，视为放弃享受小微企业价格扣除优惠政策。 </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3、大中型企业和其他自然人、法人或者其他组织与小型、微型企业组成联合体共同参加非专门面向中小企业的政府采购活动的，联合体磋商协议中约定，小型、微型企业的协议合同金额占到联合体磋商协议合同总金额 30%以上的，可给予联合体 3%的价格扣除。联合体各方均为小型、微型企业的，联合体视同为小型、微型企业享受规定的扶持政策。联合体应当提供《中小企业声明函》原件，未提供声明的，视为放弃享受小微企业价格扣除优惠政策。组成联合体的大中型企业和其他自然人、法人或者其他组织，与小型、微型企业之间不得存在投资关系。 </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4、根据财库〔2014〕68 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可不再提供《中小微企业声明函》。未提供监狱企业证明文件的，视为放弃享受小微企业价格扣除优惠政策。 </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5、根据财库〔2017〕141 号《财政部、民政部、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未提供的，视为放弃享受小微企业价格扣除优惠政策。</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 xml:space="preserve">注：若本项目成交供应商为残疾人福利性单位的，在结果公告中将同时公示其声明函。 </w:t>
            </w:r>
          </w:p>
          <w:p>
            <w:pPr>
              <w:widowControl/>
              <w:spacing w:after="120"/>
              <w:jc w:val="left"/>
              <w:rPr>
                <w:rFonts w:hint="eastAsia" w:ascii="仿宋" w:hAnsi="仿宋" w:eastAsia="仿宋" w:cs="仿宋"/>
                <w:b/>
                <w:bCs/>
                <w:kern w:val="0"/>
                <w:szCs w:val="21"/>
              </w:rPr>
            </w:pPr>
            <w:r>
              <w:rPr>
                <w:rFonts w:hint="eastAsia" w:ascii="仿宋" w:hAnsi="仿宋" w:eastAsia="仿宋" w:cs="仿宋"/>
                <w:b/>
                <w:bCs/>
                <w:kern w:val="0"/>
                <w:szCs w:val="21"/>
                <w:lang w:val="en-US" w:eastAsia="zh-CN"/>
              </w:rPr>
              <w:t xml:space="preserve">二、（对于专门面向中小企业的政府采购项目） </w:t>
            </w:r>
          </w:p>
          <w:p>
            <w:pPr>
              <w:widowControl/>
              <w:spacing w:after="120"/>
              <w:jc w:val="left"/>
              <w:rPr>
                <w:rFonts w:hint="eastAsia" w:ascii="仿宋" w:hAnsi="仿宋" w:eastAsia="仿宋" w:cs="仿宋"/>
                <w:kern w:val="0"/>
                <w:szCs w:val="21"/>
              </w:rPr>
            </w:pPr>
            <w:r>
              <w:rPr>
                <w:rFonts w:hint="eastAsia" w:ascii="仿宋" w:hAnsi="仿宋" w:eastAsia="仿宋" w:cs="仿宋"/>
                <w:kern w:val="0"/>
                <w:szCs w:val="21"/>
                <w:lang w:val="en-US" w:eastAsia="zh-CN"/>
              </w:rPr>
              <w:t>按照《政府采购促进中小企业发展管理办法》（财库[2020]46 号） 规定，专门面向中小企业的政府采购项目，中型企业和小微型企业均不享受价格扣除优惠。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34"/>
              <w:spacing w:before="72" w:after="72"/>
              <w:ind w:right="264"/>
              <w:jc w:val="center"/>
              <w:rPr>
                <w:rFonts w:hint="eastAsia" w:ascii="仿宋" w:hAnsi="仿宋" w:eastAsia="仿宋" w:cs="仿宋"/>
                <w:sz w:val="21"/>
                <w:szCs w:val="21"/>
                <w:lang w:val="zh-CN"/>
              </w:rPr>
            </w:pPr>
            <w:r>
              <w:rPr>
                <w:rFonts w:hint="eastAsia" w:ascii="仿宋" w:hAnsi="仿宋" w:eastAsia="仿宋" w:cs="仿宋"/>
                <w:kern w:val="2"/>
                <w:sz w:val="21"/>
                <w:szCs w:val="21"/>
              </w:rPr>
              <w:t>5</w:t>
            </w:r>
          </w:p>
        </w:tc>
        <w:tc>
          <w:tcPr>
            <w:tcW w:w="2552" w:type="dxa"/>
            <w:vAlign w:val="center"/>
          </w:tcPr>
          <w:p>
            <w:pPr>
              <w:spacing w:line="340" w:lineRule="exact"/>
              <w:ind w:left="105" w:leftChars="50" w:right="105" w:rightChars="50"/>
              <w:jc w:val="center"/>
              <w:rPr>
                <w:rFonts w:hint="eastAsia" w:ascii="仿宋" w:hAnsi="仿宋" w:eastAsia="仿宋" w:cs="仿宋"/>
                <w:kern w:val="0"/>
                <w:szCs w:val="21"/>
              </w:rPr>
            </w:pPr>
            <w:r>
              <w:rPr>
                <w:rFonts w:hint="eastAsia" w:ascii="仿宋" w:hAnsi="仿宋" w:eastAsia="仿宋" w:cs="仿宋"/>
                <w:kern w:val="0"/>
                <w:szCs w:val="21"/>
              </w:rPr>
              <w:t>节能、环保及无线局域网产品政府采购政策</w:t>
            </w:r>
          </w:p>
        </w:tc>
        <w:tc>
          <w:tcPr>
            <w:tcW w:w="6273" w:type="dxa"/>
            <w:vAlign w:val="center"/>
          </w:tcPr>
          <w:p>
            <w:pPr>
              <w:spacing w:after="0" w:line="340" w:lineRule="exact"/>
              <w:ind w:right="105" w:rightChars="50"/>
              <w:rPr>
                <w:rFonts w:hint="eastAsia" w:ascii="仿宋" w:hAnsi="仿宋" w:eastAsia="仿宋" w:cs="仿宋"/>
                <w:b/>
                <w:szCs w:val="21"/>
              </w:rPr>
            </w:pPr>
            <w:r>
              <w:rPr>
                <w:rFonts w:hint="eastAsia" w:ascii="仿宋" w:hAnsi="仿宋" w:eastAsia="仿宋" w:cs="仿宋"/>
                <w:b/>
                <w:szCs w:val="21"/>
              </w:rPr>
              <w:t>一</w:t>
            </w:r>
            <w:r>
              <w:rPr>
                <w:rFonts w:hint="eastAsia" w:ascii="仿宋" w:hAnsi="仿宋" w:eastAsia="仿宋" w:cs="仿宋"/>
                <w:b/>
                <w:szCs w:val="21"/>
              </w:rPr>
              <w:t>、</w:t>
            </w:r>
            <w:r>
              <w:rPr>
                <w:rFonts w:hint="eastAsia" w:ascii="仿宋" w:hAnsi="仿宋" w:eastAsia="仿宋" w:cs="仿宋"/>
                <w:b/>
                <w:szCs w:val="21"/>
              </w:rPr>
              <w:t>节能、</w:t>
            </w:r>
            <w:r>
              <w:rPr>
                <w:rFonts w:hint="eastAsia" w:ascii="仿宋" w:hAnsi="仿宋" w:eastAsia="仿宋" w:cs="仿宋"/>
                <w:b/>
                <w:szCs w:val="21"/>
              </w:rPr>
              <w:t>环保产品政府采购政策：</w:t>
            </w:r>
          </w:p>
          <w:p>
            <w:pPr>
              <w:spacing w:after="0" w:line="340" w:lineRule="exact"/>
              <w:ind w:right="105" w:rightChars="50"/>
              <w:rPr>
                <w:rFonts w:hint="eastAsia" w:ascii="仿宋" w:hAnsi="仿宋" w:eastAsia="仿宋" w:cs="仿宋"/>
                <w:szCs w:val="21"/>
              </w:rPr>
            </w:pPr>
            <w:r>
              <w:rPr>
                <w:rFonts w:hint="eastAsia" w:ascii="仿宋" w:hAnsi="仿宋" w:eastAsia="仿宋" w:cs="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hint="eastAsia" w:ascii="仿宋" w:hAnsi="仿宋" w:eastAsia="仿宋" w:cs="仿宋"/>
                <w:szCs w:val="21"/>
              </w:rPr>
            </w:pPr>
            <w:r>
              <w:rPr>
                <w:rFonts w:hint="eastAsia" w:ascii="仿宋" w:hAnsi="仿宋" w:eastAsia="仿宋" w:cs="仿宋"/>
                <w:szCs w:val="21"/>
              </w:rPr>
              <w:t>本项目采购的产品属于品目清单强制采购范围的，供应商应按上述要求提供产品认证证书复印件并加盖供应商单位公章，否则投标无效。</w:t>
            </w:r>
            <w:r>
              <w:rPr>
                <w:rFonts w:hint="eastAsia" w:ascii="仿宋" w:hAnsi="仿宋" w:eastAsia="仿宋" w:cs="仿宋"/>
                <w:b/>
                <w:szCs w:val="21"/>
              </w:rPr>
              <w:t>（实质性要求）</w:t>
            </w:r>
          </w:p>
          <w:p>
            <w:pPr>
              <w:spacing w:after="0" w:line="340" w:lineRule="exact"/>
              <w:ind w:right="105" w:rightChars="50"/>
              <w:rPr>
                <w:rFonts w:hint="eastAsia" w:ascii="仿宋" w:hAnsi="仿宋" w:eastAsia="仿宋" w:cs="仿宋"/>
                <w:szCs w:val="21"/>
              </w:rPr>
            </w:pPr>
            <w:r>
              <w:rPr>
                <w:rFonts w:hint="eastAsia" w:ascii="仿宋" w:hAnsi="仿宋" w:eastAsia="仿宋" w:cs="仿宋"/>
                <w:szCs w:val="21"/>
              </w:rPr>
              <w:t>本项目采购的产品属于品目清单优先采购范围的，按照第七章《综合评分明细表》的规则进行加分。</w:t>
            </w:r>
          </w:p>
          <w:p>
            <w:pPr>
              <w:spacing w:after="0" w:line="340" w:lineRule="exact"/>
              <w:ind w:right="105" w:rightChars="50"/>
              <w:rPr>
                <w:rFonts w:hint="eastAsia" w:ascii="仿宋" w:hAnsi="仿宋" w:eastAsia="仿宋" w:cs="仿宋"/>
                <w:szCs w:val="21"/>
              </w:rPr>
            </w:pPr>
            <w:r>
              <w:rPr>
                <w:rFonts w:hint="eastAsia" w:ascii="仿宋" w:hAnsi="仿宋" w:eastAsia="仿宋" w:cs="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hint="eastAsia" w:ascii="仿宋" w:hAnsi="仿宋" w:eastAsia="仿宋" w:cs="仿宋"/>
                <w:b/>
                <w:szCs w:val="21"/>
              </w:rPr>
            </w:pPr>
            <w:r>
              <w:rPr>
                <w:rFonts w:hint="eastAsia" w:ascii="仿宋" w:hAnsi="仿宋" w:eastAsia="仿宋" w:cs="仿宋"/>
                <w:b/>
                <w:szCs w:val="21"/>
              </w:rPr>
              <w:t>二</w:t>
            </w:r>
            <w:r>
              <w:rPr>
                <w:rFonts w:hint="eastAsia" w:ascii="仿宋" w:hAnsi="仿宋" w:eastAsia="仿宋" w:cs="仿宋"/>
                <w:b/>
                <w:szCs w:val="21"/>
              </w:rPr>
              <w:t>、</w:t>
            </w:r>
            <w:r>
              <w:rPr>
                <w:rFonts w:hint="eastAsia" w:ascii="仿宋" w:hAnsi="仿宋" w:eastAsia="仿宋" w:cs="仿宋"/>
                <w:b/>
                <w:szCs w:val="21"/>
              </w:rPr>
              <w:t>无线局域网产品政府采购政策：</w:t>
            </w:r>
          </w:p>
          <w:p>
            <w:pPr>
              <w:spacing w:after="0" w:line="340" w:lineRule="exact"/>
              <w:ind w:right="105" w:rightChars="50"/>
              <w:rPr>
                <w:rFonts w:hint="eastAsia" w:ascii="仿宋" w:hAnsi="仿宋" w:eastAsia="仿宋" w:cs="仿宋"/>
                <w:szCs w:val="21"/>
              </w:rPr>
            </w:pPr>
            <w:r>
              <w:rPr>
                <w:rFonts w:hint="eastAsia" w:ascii="仿宋" w:hAnsi="仿宋" w:eastAsia="仿宋" w:cs="仿宋"/>
                <w:szCs w:val="21"/>
              </w:rPr>
              <w:t>本项目采购的产品属于中国</w:t>
            </w:r>
            <w:r>
              <w:rPr>
                <w:rFonts w:hint="eastAsia" w:ascii="仿宋" w:hAnsi="仿宋" w:eastAsia="仿宋" w:cs="仿宋"/>
                <w:szCs w:val="21"/>
              </w:rPr>
              <w:t>政府采购网公布的</w:t>
            </w:r>
            <w:r>
              <w:rPr>
                <w:rFonts w:hint="eastAsia" w:ascii="仿宋" w:hAnsi="仿宋" w:eastAsia="仿宋" w:cs="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34"/>
              <w:ind w:right="230"/>
              <w:jc w:val="center"/>
              <w:rPr>
                <w:rFonts w:hint="eastAsia" w:ascii="仿宋" w:hAnsi="仿宋" w:eastAsia="仿宋" w:cs="仿宋"/>
                <w:kern w:val="2"/>
                <w:sz w:val="21"/>
                <w:szCs w:val="21"/>
              </w:rPr>
            </w:pPr>
            <w:r>
              <w:rPr>
                <w:rFonts w:hint="eastAsia" w:ascii="仿宋" w:hAnsi="仿宋" w:eastAsia="仿宋" w:cs="仿宋"/>
                <w:kern w:val="2"/>
                <w:sz w:val="21"/>
                <w:szCs w:val="21"/>
              </w:rPr>
              <w:t>6</w:t>
            </w:r>
          </w:p>
        </w:tc>
        <w:tc>
          <w:tcPr>
            <w:tcW w:w="2552" w:type="dxa"/>
            <w:vAlign w:val="center"/>
          </w:tcPr>
          <w:p>
            <w:pPr>
              <w:spacing w:line="340" w:lineRule="exact"/>
              <w:ind w:left="105" w:leftChars="50" w:right="105" w:rightChars="50"/>
              <w:jc w:val="center"/>
              <w:rPr>
                <w:rFonts w:hint="eastAsia" w:ascii="仿宋" w:hAnsi="仿宋" w:eastAsia="仿宋" w:cs="仿宋"/>
                <w:szCs w:val="21"/>
              </w:rPr>
            </w:pPr>
            <w:r>
              <w:rPr>
                <w:rFonts w:hint="eastAsia" w:ascii="仿宋" w:hAnsi="仿宋" w:eastAsia="仿宋" w:cs="仿宋"/>
                <w:kern w:val="0"/>
                <w:szCs w:val="21"/>
              </w:rPr>
              <w:t>评标情况公告</w:t>
            </w:r>
          </w:p>
        </w:tc>
        <w:tc>
          <w:tcPr>
            <w:tcW w:w="6273" w:type="dxa"/>
            <w:vAlign w:val="center"/>
          </w:tcPr>
          <w:p>
            <w:pPr>
              <w:widowControl/>
              <w:jc w:val="left"/>
              <w:rPr>
                <w:rFonts w:hint="eastAsia" w:ascii="仿宋" w:hAnsi="仿宋" w:eastAsia="仿宋" w:cs="仿宋"/>
                <w:szCs w:val="21"/>
              </w:rPr>
            </w:pPr>
            <w:bookmarkStart w:id="18" w:name="PO_默认文件内容_6"/>
            <w:r>
              <w:rPr>
                <w:rFonts w:hint="eastAsia" w:ascii="仿宋" w:hAnsi="仿宋" w:eastAsia="仿宋" w:cs="仿宋"/>
                <w:kern w:val="0"/>
                <w:szCs w:val="21"/>
              </w:rPr>
              <w:t>所有供应商投标文件资格性、符合性检查情况、采用综合评分法时的总得分和分项汇总得分情况、评标结果等将在四川政府采购网上采购结果公告栏中予以公告。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34"/>
              <w:spacing w:line="360" w:lineRule="auto"/>
              <w:ind w:right="230"/>
              <w:jc w:val="center"/>
              <w:rPr>
                <w:rFonts w:hint="eastAsia" w:ascii="仿宋" w:hAnsi="仿宋" w:eastAsia="仿宋" w:cs="仿宋"/>
                <w:kern w:val="2"/>
                <w:sz w:val="21"/>
                <w:szCs w:val="21"/>
              </w:rPr>
            </w:pPr>
            <w:r>
              <w:rPr>
                <w:rFonts w:hint="eastAsia" w:ascii="仿宋" w:hAnsi="仿宋" w:eastAsia="仿宋" w:cs="仿宋"/>
                <w:kern w:val="2"/>
                <w:sz w:val="21"/>
                <w:szCs w:val="21"/>
              </w:rPr>
              <w:t>7</w:t>
            </w:r>
          </w:p>
        </w:tc>
        <w:tc>
          <w:tcPr>
            <w:tcW w:w="2552" w:type="dxa"/>
            <w:vAlign w:val="center"/>
          </w:tcPr>
          <w:p>
            <w:pPr>
              <w:pStyle w:val="34"/>
              <w:spacing w:line="240" w:lineRule="auto"/>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投标保证金</w:t>
            </w:r>
          </w:p>
        </w:tc>
        <w:tc>
          <w:tcPr>
            <w:tcW w:w="6273" w:type="dxa"/>
            <w:vAlign w:val="center"/>
          </w:tcPr>
          <w:p>
            <w:pPr>
              <w:pStyle w:val="34"/>
              <w:spacing w:after="120" w:afterLines="50" w:line="240" w:lineRule="auto"/>
              <w:jc w:val="both"/>
              <w:rPr>
                <w:rFonts w:hint="eastAsia" w:ascii="仿宋" w:hAnsi="仿宋" w:eastAsia="仿宋" w:cs="仿宋"/>
                <w:b/>
                <w:sz w:val="21"/>
                <w:szCs w:val="21"/>
                <w:lang w:val="zh-CN"/>
              </w:rPr>
            </w:pPr>
            <w:r>
              <w:rPr>
                <w:rFonts w:hint="eastAsia" w:ascii="仿宋" w:hAnsi="仿宋" w:eastAsia="仿宋" w:cs="仿宋"/>
                <w:bCs/>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34"/>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8</w:t>
            </w:r>
          </w:p>
        </w:tc>
        <w:tc>
          <w:tcPr>
            <w:tcW w:w="2552" w:type="dxa"/>
            <w:vAlign w:val="center"/>
          </w:tcPr>
          <w:p>
            <w:pPr>
              <w:pStyle w:val="34"/>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履约保证金</w:t>
            </w:r>
          </w:p>
        </w:tc>
        <w:tc>
          <w:tcPr>
            <w:tcW w:w="6273" w:type="dxa"/>
            <w:vAlign w:val="center"/>
          </w:tcPr>
          <w:p>
            <w:pPr>
              <w:pStyle w:val="34"/>
              <w:rPr>
                <w:rFonts w:hint="eastAsia" w:ascii="仿宋" w:hAnsi="仿宋" w:eastAsia="仿宋" w:cs="仿宋"/>
                <w:sz w:val="21"/>
                <w:szCs w:val="21"/>
                <w:lang w:val="zh-CN"/>
              </w:rPr>
            </w:pPr>
            <w:r>
              <w:rPr>
                <w:rFonts w:hint="eastAsia" w:ascii="仿宋" w:hAnsi="仿宋" w:eastAsia="仿宋" w:cs="仿宋"/>
                <w:sz w:val="21"/>
                <w:szCs w:val="21"/>
                <w:lang w:val="zh-CN"/>
              </w:rPr>
              <w:t>本项目不收取</w:t>
            </w:r>
            <w:r>
              <w:rPr>
                <w:rFonts w:hint="eastAsia" w:ascii="仿宋" w:hAnsi="仿宋" w:eastAsia="仿宋" w:cs="仿宋"/>
                <w:sz w:val="21"/>
                <w:szCs w:val="21"/>
                <w:lang w:val="zh-CN" w:eastAsia="zh-CN"/>
              </w:rPr>
              <w:t>履约</w:t>
            </w:r>
            <w:r>
              <w:rPr>
                <w:rFonts w:hint="eastAsia" w:ascii="仿宋" w:hAnsi="仿宋" w:eastAsia="仿宋" w:cs="仿宋"/>
                <w:sz w:val="21"/>
                <w:szCs w:val="21"/>
                <w:lang w:val="zh-CN"/>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34"/>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9</w:t>
            </w:r>
          </w:p>
        </w:tc>
        <w:tc>
          <w:tcPr>
            <w:tcW w:w="2552" w:type="dxa"/>
            <w:vAlign w:val="center"/>
          </w:tcPr>
          <w:p>
            <w:pPr>
              <w:ind w:firstLine="105" w:firstLineChars="50"/>
              <w:jc w:val="center"/>
              <w:rPr>
                <w:rFonts w:hint="eastAsia" w:ascii="仿宋" w:hAnsi="仿宋" w:eastAsia="仿宋" w:cs="仿宋"/>
                <w:szCs w:val="21"/>
              </w:rPr>
            </w:pPr>
            <w:r>
              <w:rPr>
                <w:rFonts w:hint="eastAsia" w:ascii="仿宋" w:hAnsi="仿宋" w:eastAsia="仿宋" w:cs="仿宋"/>
                <w:szCs w:val="21"/>
              </w:rPr>
              <w:t>合同分包</w:t>
            </w:r>
          </w:p>
          <w:p>
            <w:pPr>
              <w:ind w:firstLine="105" w:firstLineChars="50"/>
              <w:jc w:val="center"/>
              <w:rPr>
                <w:rFonts w:hint="eastAsia" w:ascii="仿宋" w:hAnsi="仿宋" w:eastAsia="仿宋" w:cs="仿宋"/>
                <w:szCs w:val="21"/>
              </w:rPr>
            </w:pPr>
            <w:r>
              <w:rPr>
                <w:rFonts w:hint="eastAsia" w:ascii="仿宋" w:hAnsi="仿宋" w:eastAsia="仿宋" w:cs="仿宋"/>
                <w:szCs w:val="21"/>
              </w:rPr>
              <w:t>（实质性要求）</w:t>
            </w:r>
          </w:p>
        </w:tc>
        <w:tc>
          <w:tcPr>
            <w:tcW w:w="6273" w:type="dxa"/>
            <w:vAlign w:val="center"/>
          </w:tcPr>
          <w:p>
            <w:pPr>
              <w:pStyle w:val="34"/>
              <w:spacing w:line="360" w:lineRule="auto"/>
              <w:jc w:val="both"/>
              <w:rPr>
                <w:rFonts w:hint="eastAsia" w:ascii="仿宋" w:hAnsi="仿宋" w:eastAsia="仿宋" w:cs="仿宋"/>
                <w:kern w:val="2"/>
                <w:sz w:val="21"/>
                <w:szCs w:val="21"/>
              </w:rPr>
            </w:pPr>
            <w:r>
              <w:rPr>
                <w:rFonts w:hint="eastAsia" w:ascii="仿宋" w:hAnsi="仿宋" w:eastAsia="仿宋" w:cs="仿宋"/>
                <w:kern w:val="2"/>
              </w:rPr>
              <w:t>☑</w:t>
            </w:r>
            <w:r>
              <w:rPr>
                <w:rFonts w:hint="eastAsia" w:ascii="仿宋" w:hAnsi="仿宋" w:eastAsia="仿宋" w:cs="仿宋"/>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34"/>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10</w:t>
            </w:r>
          </w:p>
        </w:tc>
        <w:tc>
          <w:tcPr>
            <w:tcW w:w="2552" w:type="dxa"/>
            <w:tcBorders>
              <w:top w:val="single" w:color="auto" w:sz="4" w:space="0"/>
              <w:bottom w:val="single" w:color="auto" w:sz="4" w:space="0"/>
            </w:tcBorders>
            <w:vAlign w:val="center"/>
          </w:tcPr>
          <w:p>
            <w:pPr>
              <w:pStyle w:val="34"/>
              <w:jc w:val="center"/>
              <w:rPr>
                <w:rFonts w:hint="eastAsia" w:ascii="仿宋" w:hAnsi="仿宋" w:eastAsia="仿宋" w:cs="仿宋"/>
                <w:kern w:val="2"/>
                <w:sz w:val="21"/>
                <w:szCs w:val="21"/>
              </w:rPr>
            </w:pPr>
            <w:r>
              <w:rPr>
                <w:rFonts w:hint="eastAsia" w:ascii="仿宋" w:hAnsi="仿宋" w:eastAsia="仿宋" w:cs="仿宋"/>
                <w:b/>
                <w:bCs/>
                <w:kern w:val="2"/>
                <w:sz w:val="21"/>
                <w:szCs w:val="21"/>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cs="仿宋"/>
                <w:szCs w:val="21"/>
              </w:rPr>
            </w:pPr>
            <w:r>
              <w:rPr>
                <w:rFonts w:hint="eastAsia" w:ascii="仿宋" w:hAnsi="仿宋" w:eastAsia="仿宋" w:cs="仿宋"/>
                <w:szCs w:val="21"/>
              </w:rPr>
              <w:t>联系人：</w:t>
            </w:r>
            <w:r>
              <w:rPr>
                <w:rFonts w:hint="eastAsia" w:ascii="仿宋" w:hAnsi="仿宋" w:eastAsia="仿宋" w:cs="仿宋"/>
                <w:szCs w:val="21"/>
                <w:lang w:eastAsia="zh-CN"/>
              </w:rPr>
              <w:t>蒲先生</w:t>
            </w:r>
            <w:r>
              <w:rPr>
                <w:rFonts w:hint="eastAsia" w:ascii="仿宋" w:hAnsi="仿宋" w:eastAsia="仿宋" w:cs="仿宋"/>
                <w:szCs w:val="21"/>
              </w:rPr>
              <w:t xml:space="preserve"> </w:t>
            </w:r>
          </w:p>
          <w:p>
            <w:pPr>
              <w:spacing w:line="340" w:lineRule="exact"/>
              <w:ind w:right="105" w:rightChars="50"/>
              <w:jc w:val="left"/>
              <w:rPr>
                <w:rFonts w:hint="eastAsia" w:ascii="仿宋" w:hAnsi="仿宋" w:eastAsia="仿宋" w:cs="仿宋"/>
                <w:szCs w:val="21"/>
                <w:lang w:eastAsia="zh-CN"/>
              </w:rPr>
            </w:pPr>
            <w:r>
              <w:rPr>
                <w:rFonts w:hint="eastAsia" w:ascii="仿宋" w:hAnsi="仿宋" w:eastAsia="仿宋" w:cs="仿宋"/>
                <w:szCs w:val="21"/>
              </w:rPr>
              <w:t>联系电话：</w:t>
            </w:r>
            <w:r>
              <w:rPr>
                <w:rFonts w:hint="eastAsia" w:ascii="仿宋" w:hAnsi="仿宋" w:eastAsia="仿宋" w:cs="仿宋"/>
                <w:szCs w:val="21"/>
                <w:lang w:eastAsia="zh-CN"/>
              </w:rPr>
              <w:t>15208295539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34"/>
              <w:spacing w:before="72" w:after="72"/>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11</w:t>
            </w:r>
          </w:p>
        </w:tc>
        <w:tc>
          <w:tcPr>
            <w:tcW w:w="2552" w:type="dxa"/>
            <w:tcBorders>
              <w:top w:val="single" w:color="auto" w:sz="4" w:space="0"/>
              <w:bottom w:val="single" w:color="auto" w:sz="4" w:space="0"/>
            </w:tcBorders>
            <w:vAlign w:val="center"/>
          </w:tcPr>
          <w:p>
            <w:pPr>
              <w:pStyle w:val="34"/>
              <w:jc w:val="center"/>
              <w:rPr>
                <w:rFonts w:hint="eastAsia" w:ascii="仿宋" w:hAnsi="仿宋" w:eastAsia="仿宋" w:cs="仿宋"/>
                <w:kern w:val="2"/>
                <w:sz w:val="21"/>
                <w:szCs w:val="21"/>
              </w:rPr>
            </w:pPr>
            <w:r>
              <w:rPr>
                <w:rFonts w:hint="eastAsia" w:ascii="仿宋" w:hAnsi="仿宋" w:eastAsia="仿宋" w:cs="仿宋"/>
                <w:kern w:val="2"/>
                <w:sz w:val="21"/>
                <w:szCs w:val="21"/>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cs="仿宋"/>
                <w:szCs w:val="21"/>
                <w:lang w:eastAsia="zh-CN"/>
              </w:rPr>
            </w:pPr>
            <w:r>
              <w:rPr>
                <w:rFonts w:hint="eastAsia" w:ascii="仿宋" w:hAnsi="仿宋" w:eastAsia="仿宋" w:cs="仿宋"/>
                <w:szCs w:val="21"/>
              </w:rPr>
              <w:t>联系人：</w:t>
            </w:r>
            <w:r>
              <w:rPr>
                <w:rFonts w:hint="eastAsia" w:ascii="仿宋" w:hAnsi="仿宋" w:eastAsia="仿宋" w:cs="仿宋"/>
                <w:szCs w:val="21"/>
                <w:lang w:eastAsia="zh-CN"/>
              </w:rPr>
              <w:t>唐女士</w:t>
            </w:r>
          </w:p>
          <w:p>
            <w:pPr>
              <w:spacing w:line="340" w:lineRule="exact"/>
              <w:ind w:right="105" w:rightChars="50"/>
              <w:jc w:val="left"/>
              <w:rPr>
                <w:rFonts w:hint="eastAsia" w:ascii="仿宋" w:hAnsi="仿宋" w:eastAsia="仿宋" w:cs="仿宋"/>
                <w:szCs w:val="21"/>
                <w:lang w:eastAsia="zh-CN"/>
              </w:rPr>
            </w:pPr>
            <w:r>
              <w:rPr>
                <w:rFonts w:hint="eastAsia" w:ascii="仿宋" w:hAnsi="仿宋" w:eastAsia="仿宋" w:cs="仿宋"/>
                <w:szCs w:val="21"/>
              </w:rPr>
              <w:t>联系电话：</w:t>
            </w:r>
            <w:r>
              <w:rPr>
                <w:rFonts w:hint="eastAsia" w:ascii="仿宋" w:hAnsi="仿宋" w:eastAsia="仿宋" w:cs="仿宋"/>
                <w:szCs w:val="21"/>
                <w:lang w:eastAsia="zh-CN"/>
              </w:rPr>
              <w:t>028-86660809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34"/>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hint="eastAsia" w:ascii="仿宋" w:hAnsi="仿宋" w:eastAsia="仿宋" w:cs="仿宋"/>
                <w:szCs w:val="21"/>
              </w:rPr>
            </w:pPr>
            <w:r>
              <w:rPr>
                <w:rFonts w:hint="eastAsia" w:ascii="仿宋" w:hAnsi="仿宋" w:eastAsia="仿宋" w:cs="仿宋"/>
                <w:szCs w:val="21"/>
              </w:rPr>
              <w:t>中标通知书领取</w:t>
            </w:r>
          </w:p>
        </w:tc>
        <w:tc>
          <w:tcPr>
            <w:tcW w:w="6273" w:type="dxa"/>
            <w:tcBorders>
              <w:top w:val="single" w:color="auto" w:sz="4" w:space="0"/>
            </w:tcBorders>
            <w:vAlign w:val="center"/>
          </w:tcPr>
          <w:p>
            <w:pPr>
              <w:rPr>
                <w:rFonts w:hint="eastAsia" w:ascii="仿宋" w:hAnsi="仿宋" w:eastAsia="仿宋" w:cs="仿宋"/>
                <w:szCs w:val="21"/>
                <w:lang w:val="zh-CN"/>
              </w:rPr>
            </w:pPr>
            <w:r>
              <w:rPr>
                <w:rFonts w:hint="eastAsia" w:ascii="仿宋" w:hAnsi="仿宋" w:eastAsia="仿宋" w:cs="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34"/>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13</w:t>
            </w:r>
          </w:p>
        </w:tc>
        <w:tc>
          <w:tcPr>
            <w:tcW w:w="2552" w:type="dxa"/>
            <w:tcBorders>
              <w:top w:val="single" w:color="auto" w:sz="4" w:space="0"/>
            </w:tcBorders>
            <w:vAlign w:val="center"/>
          </w:tcPr>
          <w:p>
            <w:pPr>
              <w:pStyle w:val="34"/>
              <w:jc w:val="center"/>
              <w:rPr>
                <w:rFonts w:hint="eastAsia" w:ascii="仿宋" w:hAnsi="仿宋" w:eastAsia="仿宋" w:cs="仿宋"/>
                <w:kern w:val="2"/>
                <w:sz w:val="21"/>
                <w:szCs w:val="21"/>
              </w:rPr>
            </w:pPr>
            <w:r>
              <w:rPr>
                <w:rFonts w:hint="eastAsia" w:ascii="仿宋" w:hAnsi="仿宋" w:eastAsia="仿宋" w:cs="仿宋"/>
                <w:kern w:val="2"/>
                <w:sz w:val="21"/>
                <w:szCs w:val="21"/>
              </w:rPr>
              <w:t>供应商询问</w:t>
            </w:r>
          </w:p>
        </w:tc>
        <w:tc>
          <w:tcPr>
            <w:tcW w:w="6273" w:type="dxa"/>
            <w:tcBorders>
              <w:top w:val="single" w:color="auto" w:sz="4" w:space="0"/>
            </w:tcBorders>
          </w:tcPr>
          <w:p>
            <w:pPr>
              <w:ind w:firstLine="105" w:firstLineChars="50"/>
              <w:rPr>
                <w:rFonts w:hint="eastAsia" w:ascii="仿宋" w:hAnsi="仿宋" w:eastAsia="仿宋" w:cs="仿宋"/>
                <w:szCs w:val="21"/>
                <w:lang w:val="zh-CN"/>
              </w:rPr>
            </w:pPr>
            <w:r>
              <w:rPr>
                <w:rFonts w:hint="eastAsia" w:ascii="仿宋" w:hAnsi="仿宋" w:eastAsia="仿宋" w:cs="仿宋"/>
                <w:szCs w:val="21"/>
                <w:lang w:val="zh-CN"/>
              </w:rPr>
              <w:t>根据委托代理协议约定，供应商询问由采购代理机构负责答复。</w:t>
            </w:r>
          </w:p>
          <w:p>
            <w:pPr>
              <w:ind w:firstLine="105" w:firstLineChars="50"/>
              <w:rPr>
                <w:rFonts w:hint="eastAsia" w:ascii="仿宋" w:hAnsi="仿宋" w:eastAsia="仿宋" w:cs="仿宋"/>
                <w:szCs w:val="21"/>
                <w:lang w:val="zh-CN"/>
              </w:rPr>
            </w:pPr>
            <w:r>
              <w:rPr>
                <w:rFonts w:hint="eastAsia" w:ascii="仿宋" w:hAnsi="仿宋" w:eastAsia="仿宋" w:cs="仿宋"/>
                <w:szCs w:val="21"/>
                <w:lang w:val="zh-CN"/>
              </w:rPr>
              <w:t>项目问题询问：</w:t>
            </w:r>
          </w:p>
          <w:p>
            <w:pPr>
              <w:ind w:firstLine="105" w:firstLineChars="50"/>
              <w:rPr>
                <w:rFonts w:hint="eastAsia" w:ascii="仿宋" w:hAnsi="仿宋" w:eastAsia="仿宋" w:cs="仿宋"/>
                <w:szCs w:val="21"/>
                <w:lang w:val="zh-CN"/>
              </w:rPr>
            </w:pPr>
            <w:r>
              <w:rPr>
                <w:rFonts w:hint="eastAsia" w:ascii="仿宋" w:hAnsi="仿宋" w:eastAsia="仿宋" w:cs="仿宋"/>
                <w:szCs w:val="21"/>
                <w:lang w:val="zh-CN"/>
              </w:rPr>
              <w:t>联系人：唐女士</w:t>
            </w:r>
          </w:p>
          <w:p>
            <w:pPr>
              <w:ind w:firstLine="105" w:firstLineChars="50"/>
              <w:rPr>
                <w:rFonts w:hint="eastAsia" w:ascii="仿宋" w:hAnsi="仿宋" w:eastAsia="仿宋" w:cs="仿宋"/>
                <w:szCs w:val="21"/>
                <w:lang w:val="zh-CN"/>
              </w:rPr>
            </w:pPr>
            <w:r>
              <w:rPr>
                <w:rFonts w:hint="eastAsia" w:ascii="仿宋" w:hAnsi="仿宋" w:eastAsia="仿宋" w:cs="仿宋"/>
                <w:szCs w:val="21"/>
                <w:lang w:val="zh-CN"/>
              </w:rPr>
              <w:t>联系电话：028-86660809</w:t>
            </w:r>
          </w:p>
          <w:p>
            <w:pPr>
              <w:rPr>
                <w:rFonts w:hint="eastAsia" w:ascii="仿宋" w:hAnsi="仿宋" w:eastAsia="仿宋" w:cs="仿宋"/>
                <w:szCs w:val="21"/>
              </w:rPr>
            </w:pPr>
            <w:r>
              <w:rPr>
                <w:rFonts w:hint="eastAsia" w:ascii="仿宋" w:hAnsi="仿宋" w:eastAsia="仿宋" w:cs="仿宋"/>
                <w:szCs w:val="21"/>
                <w:lang w:val="zh-CN"/>
              </w:rPr>
              <w:t>联系地址：成都市金牛区金泉路5号5楼507室（蓝灵集团内）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34"/>
              <w:ind w:right="264"/>
              <w:jc w:val="center"/>
              <w:rPr>
                <w:rFonts w:hint="eastAsia" w:ascii="仿宋" w:hAnsi="仿宋" w:eastAsia="仿宋" w:cs="仿宋"/>
                <w:kern w:val="2"/>
                <w:sz w:val="21"/>
                <w:szCs w:val="21"/>
              </w:rPr>
            </w:pPr>
            <w:r>
              <w:rPr>
                <w:rFonts w:hint="eastAsia" w:ascii="仿宋" w:hAnsi="仿宋" w:eastAsia="仿宋" w:cs="仿宋"/>
                <w:kern w:val="2"/>
                <w:sz w:val="21"/>
                <w:szCs w:val="21"/>
              </w:rPr>
              <w:t>14</w:t>
            </w:r>
          </w:p>
        </w:tc>
        <w:tc>
          <w:tcPr>
            <w:tcW w:w="2552" w:type="dxa"/>
            <w:vAlign w:val="center"/>
          </w:tcPr>
          <w:p>
            <w:pPr>
              <w:pStyle w:val="34"/>
              <w:jc w:val="center"/>
              <w:rPr>
                <w:rFonts w:hint="eastAsia" w:ascii="仿宋" w:hAnsi="仿宋" w:eastAsia="仿宋" w:cs="仿宋"/>
                <w:kern w:val="2"/>
                <w:sz w:val="21"/>
                <w:szCs w:val="21"/>
              </w:rPr>
            </w:pPr>
            <w:r>
              <w:rPr>
                <w:rFonts w:hint="eastAsia" w:ascii="仿宋" w:hAnsi="仿宋" w:eastAsia="仿宋" w:cs="仿宋"/>
                <w:kern w:val="2"/>
                <w:sz w:val="21"/>
                <w:szCs w:val="21"/>
              </w:rPr>
              <w:t>供应商质疑</w:t>
            </w:r>
          </w:p>
        </w:tc>
        <w:tc>
          <w:tcPr>
            <w:tcW w:w="6273" w:type="dxa"/>
            <w:vAlign w:val="center"/>
          </w:tcPr>
          <w:p>
            <w:pPr>
              <w:spacing w:line="340" w:lineRule="exact"/>
              <w:ind w:right="105" w:rightChars="50"/>
              <w:jc w:val="left"/>
              <w:rPr>
                <w:rFonts w:hint="eastAsia" w:ascii="仿宋" w:hAnsi="仿宋" w:eastAsia="仿宋" w:cs="仿宋"/>
                <w:szCs w:val="21"/>
              </w:rPr>
            </w:pPr>
            <w:r>
              <w:rPr>
                <w:rFonts w:hint="eastAsia" w:ascii="仿宋" w:hAnsi="仿宋" w:eastAsia="仿宋" w:cs="仿宋"/>
                <w:szCs w:val="21"/>
              </w:rPr>
              <w:t>根据委托代理协议约定，供应商质疑由采购代理机构负责答复。</w:t>
            </w:r>
          </w:p>
          <w:p>
            <w:pPr>
              <w:spacing w:line="340" w:lineRule="exact"/>
              <w:ind w:right="105" w:rightChars="50"/>
              <w:jc w:val="left"/>
              <w:rPr>
                <w:rFonts w:hint="eastAsia" w:ascii="仿宋" w:hAnsi="仿宋" w:eastAsia="仿宋" w:cs="仿宋"/>
                <w:szCs w:val="21"/>
              </w:rPr>
            </w:pPr>
            <w:r>
              <w:rPr>
                <w:rFonts w:hint="eastAsia" w:ascii="仿宋" w:hAnsi="仿宋" w:eastAsia="仿宋" w:cs="仿宋"/>
                <w:szCs w:val="21"/>
              </w:rPr>
              <w:t>联系方式：</w:t>
            </w:r>
            <w:r>
              <w:rPr>
                <w:rFonts w:hint="eastAsia" w:ascii="仿宋" w:hAnsi="仿宋" w:eastAsia="仿宋" w:cs="仿宋"/>
                <w:szCs w:val="21"/>
                <w:lang w:val="zh-CN"/>
              </w:rPr>
              <w:t>028-86660809</w:t>
            </w:r>
          </w:p>
          <w:p>
            <w:pPr>
              <w:spacing w:line="340" w:lineRule="exact"/>
              <w:ind w:right="105" w:rightChars="50"/>
              <w:jc w:val="left"/>
              <w:rPr>
                <w:rFonts w:hint="eastAsia" w:ascii="仿宋" w:hAnsi="仿宋" w:eastAsia="仿宋" w:cs="仿宋"/>
                <w:szCs w:val="21"/>
                <w:lang w:eastAsia="zh-CN"/>
              </w:rPr>
            </w:pPr>
            <w:r>
              <w:rPr>
                <w:rFonts w:hint="eastAsia" w:ascii="仿宋" w:hAnsi="仿宋" w:eastAsia="仿宋" w:cs="仿宋"/>
                <w:szCs w:val="21"/>
              </w:rPr>
              <w:t>地址：</w:t>
            </w:r>
            <w:r>
              <w:rPr>
                <w:rFonts w:hint="eastAsia" w:ascii="仿宋" w:hAnsi="仿宋" w:eastAsia="仿宋" w:cs="仿宋"/>
                <w:szCs w:val="21"/>
                <w:lang w:eastAsia="zh-CN"/>
              </w:rPr>
              <w:t>成都市金牛区金泉路5号5楼507室（蓝灵集团内）</w:t>
            </w:r>
          </w:p>
          <w:p>
            <w:pPr>
              <w:spacing w:line="340" w:lineRule="exact"/>
              <w:ind w:right="105" w:rightChars="50"/>
              <w:jc w:val="left"/>
              <w:rPr>
                <w:rFonts w:hint="eastAsia" w:ascii="仿宋" w:hAnsi="仿宋" w:eastAsia="仿宋" w:cs="仿宋"/>
                <w:szCs w:val="21"/>
              </w:rPr>
            </w:pPr>
            <w:r>
              <w:rPr>
                <w:rFonts w:hint="eastAsia" w:ascii="仿宋" w:hAnsi="仿宋" w:eastAsia="仿宋" w:cs="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hint="eastAsia" w:ascii="仿宋" w:hAnsi="仿宋" w:eastAsia="仿宋" w:cs="仿宋"/>
                <w:szCs w:val="21"/>
              </w:rPr>
            </w:pPr>
            <w:r>
              <w:rPr>
                <w:rFonts w:hint="eastAsia" w:ascii="仿宋" w:hAnsi="仿宋" w:eastAsia="仿宋" w:cs="仿宋"/>
                <w:szCs w:val="21"/>
              </w:rPr>
              <w:t>15</w:t>
            </w:r>
          </w:p>
        </w:tc>
        <w:tc>
          <w:tcPr>
            <w:tcW w:w="2552" w:type="dxa"/>
            <w:vAlign w:val="center"/>
          </w:tcPr>
          <w:p>
            <w:pPr>
              <w:pStyle w:val="34"/>
              <w:jc w:val="center"/>
              <w:rPr>
                <w:rFonts w:hint="eastAsia" w:ascii="仿宋" w:hAnsi="仿宋" w:eastAsia="仿宋" w:cs="仿宋"/>
                <w:kern w:val="2"/>
                <w:sz w:val="21"/>
                <w:szCs w:val="21"/>
              </w:rPr>
            </w:pPr>
            <w:r>
              <w:rPr>
                <w:rFonts w:hint="eastAsia" w:ascii="仿宋" w:hAnsi="仿宋" w:eastAsia="仿宋" w:cs="仿宋"/>
                <w:kern w:val="2"/>
                <w:sz w:val="21"/>
                <w:szCs w:val="21"/>
              </w:rPr>
              <w:t>供应商投诉</w:t>
            </w:r>
          </w:p>
        </w:tc>
        <w:tc>
          <w:tcPr>
            <w:tcW w:w="6273" w:type="dxa"/>
          </w:tcPr>
          <w:p>
            <w:pPr>
              <w:spacing w:line="340" w:lineRule="exact"/>
              <w:ind w:right="105" w:rightChars="50"/>
              <w:jc w:val="left"/>
              <w:rPr>
                <w:rFonts w:hint="eastAsia" w:ascii="仿宋" w:hAnsi="仿宋" w:eastAsia="仿宋" w:cs="仿宋"/>
                <w:szCs w:val="21"/>
              </w:rPr>
            </w:pPr>
            <w:r>
              <w:rPr>
                <w:rFonts w:hint="eastAsia" w:ascii="仿宋" w:hAnsi="仿宋" w:eastAsia="仿宋" w:cs="仿宋"/>
                <w:szCs w:val="21"/>
              </w:rPr>
              <w:t>投诉受理单位：本项目同级财政部门，即</w:t>
            </w:r>
            <w:r>
              <w:rPr>
                <w:rFonts w:hint="eastAsia" w:ascii="仿宋" w:hAnsi="仿宋" w:eastAsia="仿宋" w:cs="仿宋"/>
                <w:szCs w:val="21"/>
                <w:lang w:val="en-US" w:eastAsia="zh-CN"/>
              </w:rPr>
              <w:t>青白江区</w:t>
            </w:r>
            <w:r>
              <w:rPr>
                <w:rFonts w:hint="eastAsia" w:ascii="仿宋" w:hAnsi="仿宋" w:eastAsia="仿宋" w:cs="仿宋"/>
                <w:szCs w:val="21"/>
              </w:rPr>
              <w:t>财政局。</w:t>
            </w:r>
          </w:p>
          <w:p>
            <w:pPr>
              <w:spacing w:line="340" w:lineRule="exact"/>
              <w:ind w:right="105" w:rightChars="50"/>
              <w:jc w:val="left"/>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szCs w:val="21"/>
              </w:rPr>
              <w:t>联系电</w:t>
            </w:r>
            <w:r>
              <w:rPr>
                <w:rFonts w:hint="eastAsia" w:ascii="仿宋" w:hAnsi="仿宋" w:eastAsia="仿宋" w:cs="仿宋"/>
                <w:color w:val="000000" w:themeColor="text1"/>
                <w:szCs w:val="21"/>
                <w14:textFill>
                  <w14:solidFill>
                    <w14:schemeClr w14:val="tx1"/>
                  </w14:solidFill>
                </w14:textFill>
              </w:rPr>
              <w:t>话：028-</w:t>
            </w:r>
            <w:r>
              <w:rPr>
                <w:rFonts w:hint="eastAsia" w:ascii="仿宋" w:hAnsi="仿宋" w:eastAsia="仿宋" w:cs="仿宋"/>
                <w:color w:val="000000" w:themeColor="text1"/>
                <w:szCs w:val="21"/>
                <w:lang w:val="en-US" w:eastAsia="zh-CN"/>
                <w14:textFill>
                  <w14:solidFill>
                    <w14:schemeClr w14:val="tx1"/>
                  </w14:solidFill>
                </w14:textFill>
              </w:rPr>
              <w:t>83308630</w:t>
            </w:r>
          </w:p>
          <w:p>
            <w:pPr>
              <w:spacing w:line="340" w:lineRule="exact"/>
              <w:ind w:right="105" w:rightChars="50"/>
              <w:jc w:val="left"/>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联系地址：</w:t>
            </w:r>
            <w:r>
              <w:rPr>
                <w:rFonts w:hint="eastAsia" w:ascii="仿宋" w:hAnsi="仿宋" w:eastAsia="仿宋" w:cs="仿宋"/>
                <w:color w:val="000000" w:themeColor="text1"/>
                <w:szCs w:val="21"/>
                <w:lang w:val="en-US" w:eastAsia="zh-CN"/>
                <w14:textFill>
                  <w14:solidFill>
                    <w14:schemeClr w14:val="tx1"/>
                  </w14:solidFill>
                </w14:textFill>
              </w:rPr>
              <w:t>成都市青白江区政府中路160号</w:t>
            </w:r>
          </w:p>
          <w:p>
            <w:pPr>
              <w:spacing w:line="340" w:lineRule="exact"/>
              <w:ind w:right="105" w:rightChars="50"/>
              <w:jc w:val="left"/>
              <w:rPr>
                <w:rFonts w:hint="eastAsia" w:ascii="仿宋" w:hAnsi="仿宋" w:eastAsia="仿宋" w:cs="仿宋"/>
                <w:szCs w:val="21"/>
              </w:rPr>
            </w:pPr>
            <w:r>
              <w:rPr>
                <w:rFonts w:hint="eastAsia" w:ascii="仿宋" w:hAnsi="仿宋" w:eastAsia="仿宋" w:cs="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hint="eastAsia" w:ascii="仿宋" w:hAnsi="仿宋" w:eastAsia="仿宋" w:cs="仿宋"/>
                <w:szCs w:val="21"/>
                <w:lang w:eastAsia="zh-CN"/>
              </w:rPr>
            </w:pPr>
          </w:p>
        </w:tc>
        <w:tc>
          <w:tcPr>
            <w:tcW w:w="2552" w:type="dxa"/>
            <w:tcBorders>
              <w:right w:val="single" w:color="auto" w:sz="4" w:space="0"/>
            </w:tcBorders>
          </w:tcPr>
          <w:p>
            <w:pPr>
              <w:ind w:firstLine="105" w:firstLineChars="50"/>
              <w:jc w:val="center"/>
              <w:rPr>
                <w:rFonts w:hint="eastAsia" w:ascii="仿宋" w:hAnsi="仿宋" w:eastAsia="仿宋" w:cs="仿宋"/>
                <w:szCs w:val="21"/>
              </w:rPr>
            </w:pPr>
            <w:r>
              <w:rPr>
                <w:rFonts w:hint="eastAsia" w:ascii="仿宋" w:hAnsi="仿宋" w:eastAsia="仿宋" w:cs="仿宋"/>
                <w:szCs w:val="21"/>
              </w:rPr>
              <w:t>政府采购合同</w:t>
            </w:r>
          </w:p>
          <w:p>
            <w:pPr>
              <w:ind w:firstLine="105" w:firstLineChars="50"/>
              <w:jc w:val="center"/>
              <w:rPr>
                <w:rFonts w:hint="eastAsia" w:ascii="仿宋" w:hAnsi="仿宋" w:eastAsia="仿宋" w:cs="仿宋"/>
                <w:szCs w:val="21"/>
              </w:rPr>
            </w:pPr>
            <w:r>
              <w:rPr>
                <w:rFonts w:hint="eastAsia" w:ascii="仿宋" w:hAnsi="仿宋" w:eastAsia="仿宋" w:cs="仿宋"/>
                <w:szCs w:val="21"/>
              </w:rPr>
              <w:t>公告备案</w:t>
            </w:r>
          </w:p>
        </w:tc>
        <w:tc>
          <w:tcPr>
            <w:tcW w:w="6273" w:type="dxa"/>
            <w:tcBorders>
              <w:left w:val="single" w:color="auto" w:sz="4" w:space="0"/>
            </w:tcBorders>
          </w:tcPr>
          <w:p>
            <w:pPr>
              <w:rPr>
                <w:rFonts w:hint="eastAsia" w:ascii="仿宋" w:hAnsi="仿宋" w:eastAsia="仿宋" w:cs="仿宋"/>
                <w:szCs w:val="21"/>
              </w:rPr>
            </w:pPr>
            <w:bookmarkStart w:id="19" w:name="PO_默认文件内容_38"/>
            <w:r>
              <w:rPr>
                <w:rFonts w:hint="eastAsia" w:ascii="仿宋" w:hAnsi="仿宋" w:eastAsia="仿宋" w:cs="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仿宋"/>
                <w:szCs w:val="21"/>
                <w:lang w:val="zh-CN"/>
              </w:rPr>
              <w:t>。</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72" w:hRule="atLeast"/>
          <w:jc w:val="center"/>
        </w:trPr>
        <w:tc>
          <w:tcPr>
            <w:tcW w:w="838" w:type="dxa"/>
            <w:vAlign w:val="center"/>
          </w:tcPr>
          <w:p>
            <w:pPr>
              <w:ind w:firstLine="105" w:firstLineChars="50"/>
              <w:rPr>
                <w:rFonts w:hint="eastAsia" w:ascii="仿宋" w:hAnsi="仿宋" w:eastAsia="仿宋" w:cs="仿宋"/>
                <w:szCs w:val="21"/>
              </w:rPr>
            </w:pPr>
            <w:r>
              <w:rPr>
                <w:rFonts w:hint="eastAsia" w:ascii="仿宋" w:hAnsi="仿宋" w:eastAsia="仿宋" w:cs="仿宋"/>
                <w:szCs w:val="21"/>
              </w:rPr>
              <w:t>17</w:t>
            </w:r>
          </w:p>
        </w:tc>
        <w:tc>
          <w:tcPr>
            <w:tcW w:w="2552" w:type="dxa"/>
            <w:tcBorders>
              <w:right w:val="single" w:color="auto" w:sz="4" w:space="0"/>
            </w:tcBorders>
            <w:vAlign w:val="center"/>
          </w:tcPr>
          <w:p>
            <w:pPr>
              <w:pStyle w:val="34"/>
              <w:ind w:left="96"/>
              <w:jc w:val="center"/>
              <w:rPr>
                <w:rFonts w:hint="eastAsia" w:ascii="仿宋" w:hAnsi="仿宋" w:eastAsia="仿宋" w:cs="仿宋"/>
                <w:sz w:val="21"/>
                <w:szCs w:val="21"/>
              </w:rPr>
            </w:pPr>
            <w:r>
              <w:rPr>
                <w:rFonts w:hint="eastAsia" w:ascii="仿宋" w:hAnsi="仿宋" w:eastAsia="仿宋" w:cs="仿宋"/>
                <w:sz w:val="21"/>
                <w:szCs w:val="21"/>
                <w:lang w:val="zh-CN"/>
              </w:rPr>
              <w:t>招标服务费</w:t>
            </w:r>
          </w:p>
        </w:tc>
        <w:tc>
          <w:tcPr>
            <w:tcW w:w="6273" w:type="dxa"/>
            <w:tcBorders>
              <w:left w:val="single" w:color="auto" w:sz="4" w:space="0"/>
            </w:tcBorders>
            <w:vAlign w:val="center"/>
          </w:tcPr>
          <w:p>
            <w:pPr>
              <w:widowControl/>
              <w:numPr>
                <w:ilvl w:val="0"/>
                <w:numId w:val="2"/>
              </w:numPr>
              <w:spacing w:after="0" w:line="240" w:lineRule="auto"/>
              <w:jc w:val="left"/>
              <w:rPr>
                <w:rFonts w:hint="eastAsia" w:ascii="仿宋" w:hAnsi="仿宋" w:eastAsia="仿宋" w:cs="仿宋"/>
                <w:sz w:val="21"/>
                <w:szCs w:val="21"/>
                <w:lang w:val="zh-CN"/>
              </w:rPr>
            </w:pPr>
            <w:r>
              <w:rPr>
                <w:rFonts w:hint="eastAsia" w:ascii="仿宋" w:hAnsi="仿宋" w:eastAsia="仿宋" w:cs="仿宋"/>
                <w:sz w:val="21"/>
                <w:szCs w:val="21"/>
                <w:lang w:val="zh-CN"/>
              </w:rPr>
              <w:t>将参照国家发改委“计价格[2002]1980号”和“发改办价格[2003]857号”文件规定的收费标准</w:t>
            </w:r>
            <w:r>
              <w:rPr>
                <w:rFonts w:hint="eastAsia" w:ascii="仿宋" w:hAnsi="仿宋" w:eastAsia="仿宋" w:cs="仿宋"/>
                <w:sz w:val="21"/>
                <w:szCs w:val="21"/>
                <w:lang w:val="en-US" w:eastAsia="zh-CN"/>
              </w:rPr>
              <w:t>下浮20%</w:t>
            </w:r>
            <w:r>
              <w:rPr>
                <w:rFonts w:hint="eastAsia" w:ascii="仿宋" w:hAnsi="仿宋" w:eastAsia="仿宋" w:cs="仿宋"/>
                <w:sz w:val="21"/>
                <w:szCs w:val="21"/>
                <w:lang w:val="zh-CN"/>
              </w:rPr>
              <w:t>，由中标（成交）单位支付给招标代理机构。</w:t>
            </w:r>
          </w:p>
          <w:p>
            <w:pPr>
              <w:widowControl/>
              <w:numPr>
                <w:ilvl w:val="0"/>
                <w:numId w:val="0"/>
              </w:numPr>
              <w:spacing w:after="0" w:line="240" w:lineRule="auto"/>
              <w:jc w:val="left"/>
              <w:rPr>
                <w:rFonts w:hint="eastAsia" w:ascii="仿宋" w:hAnsi="仿宋" w:eastAsia="仿宋" w:cs="仿宋"/>
                <w:sz w:val="21"/>
                <w:szCs w:val="21"/>
                <w:lang w:val="zh-CN" w:eastAsia="zh-CN"/>
              </w:rPr>
            </w:pPr>
            <w:r>
              <w:rPr>
                <w:rFonts w:hint="eastAsia" w:ascii="仿宋" w:hAnsi="仿宋" w:eastAsia="仿宋" w:cs="仿宋"/>
                <w:sz w:val="21"/>
                <w:szCs w:val="21"/>
                <w:lang w:val="zh-CN"/>
              </w:rPr>
              <w:t>2.收取方式：成交通知发出后两个工作日内由成交人一次性支付至采购代理机构。</w:t>
            </w:r>
          </w:p>
          <w:p>
            <w:pPr>
              <w:widowControl/>
              <w:spacing w:after="0" w:line="240" w:lineRule="auto"/>
              <w:ind w:firstLine="422" w:firstLineChars="200"/>
              <w:jc w:val="left"/>
              <w:rPr>
                <w:rFonts w:hint="eastAsia" w:ascii="仿宋" w:hAnsi="仿宋" w:eastAsia="仿宋" w:cs="仿宋"/>
                <w:b/>
                <w:bCs/>
                <w:sz w:val="21"/>
                <w:szCs w:val="21"/>
                <w:lang w:val="zh-CN" w:eastAsia="zh-CN"/>
              </w:rPr>
            </w:pPr>
            <w:r>
              <w:rPr>
                <w:rFonts w:hint="eastAsia" w:ascii="仿宋" w:hAnsi="仿宋" w:eastAsia="仿宋" w:cs="仿宋"/>
                <w:b/>
                <w:bCs/>
                <w:sz w:val="21"/>
                <w:szCs w:val="21"/>
                <w:lang w:val="zh-CN"/>
              </w:rPr>
              <w:t>收款单位：</w:t>
            </w:r>
            <w:r>
              <w:rPr>
                <w:rFonts w:hint="eastAsia" w:ascii="仿宋" w:hAnsi="仿宋" w:eastAsia="仿宋" w:cs="仿宋"/>
                <w:b/>
                <w:bCs/>
                <w:sz w:val="21"/>
                <w:szCs w:val="21"/>
                <w:lang w:val="zh-CN" w:eastAsia="zh-CN"/>
              </w:rPr>
              <w:t>四川越和项目管理有限公司</w:t>
            </w:r>
          </w:p>
          <w:p>
            <w:pPr>
              <w:widowControl/>
              <w:spacing w:after="0" w:line="240" w:lineRule="auto"/>
              <w:ind w:firstLine="422" w:firstLineChars="200"/>
              <w:jc w:val="left"/>
              <w:rPr>
                <w:rFonts w:hint="eastAsia" w:ascii="仿宋" w:hAnsi="仿宋" w:eastAsia="仿宋" w:cs="仿宋"/>
                <w:b/>
                <w:bCs/>
                <w:sz w:val="21"/>
                <w:szCs w:val="21"/>
                <w:lang w:val="zh-CN"/>
              </w:rPr>
            </w:pPr>
            <w:r>
              <w:rPr>
                <w:rFonts w:hint="eastAsia" w:ascii="仿宋" w:hAnsi="仿宋" w:eastAsia="仿宋" w:cs="仿宋"/>
                <w:b/>
                <w:bCs/>
                <w:sz w:val="21"/>
                <w:szCs w:val="21"/>
                <w:lang w:val="zh-CN"/>
              </w:rPr>
              <w:t>开户行：中国农业银行股份有限公司成都</w:t>
            </w:r>
            <w:r>
              <w:rPr>
                <w:rFonts w:hint="eastAsia" w:ascii="仿宋" w:hAnsi="仿宋" w:eastAsia="仿宋" w:cs="仿宋"/>
                <w:b/>
                <w:bCs/>
                <w:sz w:val="21"/>
                <w:szCs w:val="21"/>
                <w:lang w:val="zh-CN" w:eastAsia="zh-CN"/>
              </w:rPr>
              <w:t>晶蓝半岛</w:t>
            </w:r>
            <w:r>
              <w:rPr>
                <w:rFonts w:hint="eastAsia" w:ascii="仿宋" w:hAnsi="仿宋" w:eastAsia="仿宋" w:cs="仿宋"/>
                <w:b/>
                <w:bCs/>
                <w:sz w:val="21"/>
                <w:szCs w:val="21"/>
                <w:lang w:val="zh-CN"/>
              </w:rPr>
              <w:t>支行</w:t>
            </w:r>
          </w:p>
          <w:p>
            <w:pPr>
              <w:widowControl/>
              <w:spacing w:after="0" w:line="240" w:lineRule="auto"/>
              <w:ind w:firstLine="422" w:firstLineChars="200"/>
              <w:jc w:val="left"/>
              <w:rPr>
                <w:rFonts w:hint="eastAsia" w:ascii="仿宋" w:hAnsi="仿宋" w:eastAsia="仿宋" w:cs="仿宋"/>
                <w:kern w:val="0"/>
                <w:szCs w:val="21"/>
                <w:lang w:val="zh-CN"/>
              </w:rPr>
            </w:pPr>
            <w:r>
              <w:rPr>
                <w:rFonts w:hint="eastAsia" w:ascii="仿宋" w:hAnsi="仿宋" w:eastAsia="仿宋" w:cs="仿宋"/>
                <w:b/>
                <w:bCs/>
                <w:sz w:val="21"/>
                <w:szCs w:val="21"/>
                <w:lang w:val="zh-CN"/>
              </w:rPr>
              <w:t>银行账号：22</w:t>
            </w:r>
            <w:r>
              <w:rPr>
                <w:rFonts w:hint="eastAsia" w:ascii="仿宋" w:hAnsi="仿宋" w:eastAsia="仿宋" w:cs="仿宋"/>
                <w:b/>
                <w:bCs/>
                <w:sz w:val="21"/>
                <w:szCs w:val="21"/>
                <w:lang w:val="zh-CN" w:eastAsia="zh-CN"/>
              </w:rPr>
              <w:t>801701040012340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38" w:type="dxa"/>
            <w:vAlign w:val="center"/>
          </w:tcPr>
          <w:p>
            <w:pPr>
              <w:ind w:firstLine="105" w:firstLineChars="50"/>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rPr>
              <w:t>8</w:t>
            </w:r>
          </w:p>
        </w:tc>
        <w:tc>
          <w:tcPr>
            <w:tcW w:w="2552" w:type="dxa"/>
            <w:tcBorders>
              <w:right w:val="single" w:color="auto" w:sz="4" w:space="0"/>
            </w:tcBorders>
            <w:vAlign w:val="center"/>
          </w:tcPr>
          <w:p>
            <w:pPr>
              <w:pStyle w:val="34"/>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联合</w:t>
            </w:r>
            <w:r>
              <w:rPr>
                <w:rFonts w:hint="eastAsia" w:ascii="仿宋" w:hAnsi="仿宋" w:eastAsia="仿宋" w:cs="仿宋"/>
                <w:sz w:val="21"/>
                <w:szCs w:val="21"/>
                <w:lang w:val="zh-CN"/>
              </w:rPr>
              <w:t>体</w:t>
            </w:r>
            <w:r>
              <w:rPr>
                <w:rFonts w:hint="eastAsia" w:ascii="仿宋" w:hAnsi="仿宋" w:eastAsia="仿宋" w:cs="仿宋"/>
                <w:sz w:val="21"/>
                <w:szCs w:val="21"/>
                <w:lang w:val="zh-CN"/>
              </w:rPr>
              <w:t>（实质性</w:t>
            </w:r>
            <w:r>
              <w:rPr>
                <w:rFonts w:hint="eastAsia" w:ascii="仿宋" w:hAnsi="仿宋" w:eastAsia="仿宋" w:cs="仿宋"/>
                <w:sz w:val="21"/>
                <w:szCs w:val="21"/>
                <w:lang w:val="zh-CN"/>
              </w:rPr>
              <w:t>要求</w:t>
            </w:r>
            <w:r>
              <w:rPr>
                <w:rFonts w:hint="eastAsia" w:ascii="仿宋" w:hAnsi="仿宋" w:eastAsia="仿宋" w:cs="仿宋"/>
                <w:sz w:val="21"/>
                <w:szCs w:val="21"/>
                <w:lang w:val="zh-CN"/>
              </w:rPr>
              <w:t>）</w:t>
            </w:r>
          </w:p>
        </w:tc>
        <w:tc>
          <w:tcPr>
            <w:tcW w:w="6273" w:type="dxa"/>
            <w:tcBorders>
              <w:left w:val="single" w:color="auto" w:sz="4" w:space="0"/>
            </w:tcBorders>
            <w:vAlign w:val="center"/>
          </w:tcPr>
          <w:p>
            <w:pPr>
              <w:pStyle w:val="34"/>
              <w:rPr>
                <w:rFonts w:hint="eastAsia" w:ascii="仿宋" w:hAnsi="仿宋" w:eastAsia="仿宋" w:cs="仿宋"/>
                <w:b/>
                <w:sz w:val="21"/>
                <w:szCs w:val="21"/>
                <w:lang w:val="zh-CN"/>
              </w:rPr>
            </w:pPr>
            <w:r>
              <w:rPr>
                <w:rFonts w:hint="eastAsia" w:ascii="仿宋" w:hAnsi="仿宋" w:eastAsia="仿宋" w:cs="仿宋"/>
                <w:b/>
                <w:kern w:val="2"/>
              </w:rPr>
              <w:t>☑</w:t>
            </w:r>
            <w:r>
              <w:rPr>
                <w:rFonts w:hint="eastAsia" w:ascii="仿宋" w:hAnsi="仿宋" w:eastAsia="仿宋" w:cs="仿宋"/>
                <w:b/>
                <w:sz w:val="21"/>
                <w:szCs w:val="21"/>
                <w:lang w:val="zh-CN"/>
              </w:rPr>
              <w:t>本项目不允许</w:t>
            </w:r>
            <w:r>
              <w:rPr>
                <w:rFonts w:hint="eastAsia" w:ascii="仿宋" w:hAnsi="仿宋" w:eastAsia="仿宋" w:cs="仿宋"/>
                <w:b/>
                <w:sz w:val="21"/>
                <w:szCs w:val="21"/>
                <w:lang w:val="zh-CN"/>
              </w:rPr>
              <w:t>联合体</w:t>
            </w:r>
            <w:r>
              <w:rPr>
                <w:rFonts w:hint="eastAsia" w:ascii="仿宋" w:hAnsi="仿宋" w:eastAsia="仿宋" w:cs="仿宋"/>
                <w:b/>
                <w:sz w:val="21"/>
                <w:szCs w:val="21"/>
                <w:lang w:val="zh-CN"/>
              </w:rPr>
              <w:t>参加</w:t>
            </w:r>
          </w:p>
          <w:p>
            <w:pPr>
              <w:pStyle w:val="34"/>
              <w:jc w:val="both"/>
              <w:rPr>
                <w:rFonts w:hint="eastAsia" w:ascii="仿宋" w:hAnsi="仿宋" w:eastAsia="仿宋" w:cs="仿宋"/>
                <w:sz w:val="21"/>
                <w:szCs w:val="21"/>
                <w:lang w:val="zh-CN"/>
              </w:rPr>
            </w:pPr>
            <w:r>
              <w:rPr>
                <w:rFonts w:hint="eastAsia" w:ascii="仿宋" w:hAnsi="仿宋" w:eastAsia="仿宋" w:cs="仿宋"/>
                <w:b/>
                <w:sz w:val="21"/>
                <w:szCs w:val="21"/>
                <w:lang w:val="zh-CN"/>
              </w:rPr>
              <w:t>□</w:t>
            </w:r>
            <w:r>
              <w:rPr>
                <w:rFonts w:hint="eastAsia" w:ascii="仿宋" w:hAnsi="仿宋" w:eastAsia="仿宋" w:cs="仿宋"/>
                <w:b/>
                <w:sz w:val="21"/>
                <w:szCs w:val="21"/>
                <w:lang w:val="zh-CN"/>
              </w:rPr>
              <w:t>本项目允许</w:t>
            </w:r>
            <w:r>
              <w:rPr>
                <w:rFonts w:hint="eastAsia" w:ascii="仿宋" w:hAnsi="仿宋" w:eastAsia="仿宋" w:cs="仿宋"/>
                <w:b/>
                <w:sz w:val="21"/>
                <w:szCs w:val="21"/>
                <w:lang w:val="zh-CN"/>
              </w:rPr>
              <w:t>联合体</w:t>
            </w:r>
            <w:r>
              <w:rPr>
                <w:rFonts w:hint="eastAsia" w:ascii="仿宋" w:hAnsi="仿宋" w:eastAsia="仿宋" w:cs="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9" w:hRule="atLeast"/>
          <w:jc w:val="center"/>
        </w:trPr>
        <w:tc>
          <w:tcPr>
            <w:tcW w:w="838" w:type="dxa"/>
            <w:vAlign w:val="center"/>
          </w:tcPr>
          <w:p>
            <w:pPr>
              <w:ind w:firstLine="105" w:firstLineChars="50"/>
              <w:rPr>
                <w:rFonts w:hint="eastAsia" w:ascii="仿宋" w:hAnsi="仿宋" w:eastAsia="仿宋" w:cs="仿宋"/>
                <w:szCs w:val="21"/>
              </w:rPr>
            </w:pPr>
            <w:r>
              <w:rPr>
                <w:rFonts w:hint="eastAsia" w:ascii="仿宋" w:hAnsi="仿宋" w:eastAsia="仿宋" w:cs="仿宋"/>
                <w:szCs w:val="21"/>
              </w:rPr>
              <w:t>19</w:t>
            </w:r>
          </w:p>
        </w:tc>
        <w:tc>
          <w:tcPr>
            <w:tcW w:w="2552" w:type="dxa"/>
            <w:tcBorders>
              <w:right w:val="single" w:color="auto" w:sz="4" w:space="0"/>
            </w:tcBorders>
            <w:vAlign w:val="center"/>
          </w:tcPr>
          <w:p>
            <w:pPr>
              <w:pStyle w:val="34"/>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现场考察或标前答疑会</w:t>
            </w:r>
          </w:p>
        </w:tc>
        <w:tc>
          <w:tcPr>
            <w:tcW w:w="6273" w:type="dxa"/>
            <w:tcBorders>
              <w:left w:val="single" w:color="auto" w:sz="4" w:space="0"/>
            </w:tcBorders>
            <w:vAlign w:val="center"/>
          </w:tcPr>
          <w:p>
            <w:pPr>
              <w:pStyle w:val="34"/>
              <w:ind w:left="96"/>
              <w:rPr>
                <w:rFonts w:hint="eastAsia" w:ascii="仿宋" w:hAnsi="仿宋" w:eastAsia="仿宋" w:cs="仿宋"/>
                <w:sz w:val="21"/>
                <w:szCs w:val="21"/>
              </w:rPr>
            </w:pPr>
            <w:r>
              <w:rPr>
                <w:rFonts w:hint="eastAsia" w:ascii="仿宋" w:hAnsi="仿宋" w:eastAsia="仿宋" w:cs="仿宋"/>
                <w:sz w:val="21"/>
                <w:szCs w:val="21"/>
                <w:lang w:val="zh-CN"/>
              </w:rPr>
              <w:t>现场考察或标前答疑会时间、地点：</w:t>
            </w:r>
            <w:r>
              <w:rPr>
                <w:rFonts w:hint="eastAsia" w:ascii="仿宋" w:hAnsi="仿宋" w:eastAsia="仿宋" w:cs="仿宋"/>
                <w:sz w:val="21"/>
                <w:szCs w:val="21"/>
              </w:rPr>
              <w:t>本项目不组织</w:t>
            </w:r>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rPr>
              <w:t>0</w:t>
            </w:r>
          </w:p>
        </w:tc>
        <w:tc>
          <w:tcPr>
            <w:tcW w:w="2552" w:type="dxa"/>
            <w:tcBorders>
              <w:right w:val="single" w:color="auto" w:sz="4" w:space="0"/>
            </w:tcBorders>
            <w:vAlign w:val="center"/>
          </w:tcPr>
          <w:p>
            <w:pPr>
              <w:pStyle w:val="34"/>
              <w:ind w:left="96"/>
              <w:jc w:val="center"/>
              <w:rPr>
                <w:rFonts w:hint="eastAsia" w:ascii="仿宋" w:hAnsi="仿宋" w:eastAsia="仿宋" w:cs="仿宋"/>
                <w:sz w:val="21"/>
                <w:szCs w:val="21"/>
                <w:lang w:val="zh-CN"/>
              </w:rPr>
            </w:pPr>
            <w:r>
              <w:rPr>
                <w:rFonts w:hint="eastAsia" w:ascii="仿宋" w:hAnsi="仿宋" w:eastAsia="仿宋" w:cs="仿宋"/>
                <w:sz w:val="21"/>
                <w:szCs w:val="21"/>
                <w:lang w:val="zh-CN"/>
              </w:rPr>
              <w:t>温馨提示</w:t>
            </w:r>
          </w:p>
        </w:tc>
        <w:tc>
          <w:tcPr>
            <w:tcW w:w="6273" w:type="dxa"/>
            <w:tcBorders>
              <w:left w:val="single" w:color="auto" w:sz="4" w:space="0"/>
            </w:tcBorders>
            <w:vAlign w:val="center"/>
          </w:tcPr>
          <w:p>
            <w:pPr>
              <w:pStyle w:val="34"/>
              <w:rPr>
                <w:rFonts w:hint="eastAsia" w:ascii="仿宋" w:hAnsi="仿宋" w:eastAsia="仿宋" w:cs="仿宋"/>
                <w:sz w:val="21"/>
                <w:szCs w:val="21"/>
              </w:rPr>
            </w:pPr>
            <w:r>
              <w:rPr>
                <w:rFonts w:hint="eastAsia" w:ascii="仿宋" w:hAnsi="仿宋" w:eastAsia="仿宋" w:cs="仿宋"/>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rPr>
          <w:rFonts w:hint="eastAsia" w:ascii="仿宋" w:hAnsi="仿宋" w:eastAsia="仿宋" w:cs="仿宋"/>
        </w:rPr>
      </w:pPr>
    </w:p>
    <w:p>
      <w:pPr>
        <w:pStyle w:val="4"/>
        <w:spacing w:line="400" w:lineRule="exact"/>
        <w:jc w:val="center"/>
        <w:rPr>
          <w:rFonts w:hint="eastAsia" w:ascii="仿宋" w:hAnsi="仿宋" w:eastAsia="仿宋" w:cs="仿宋"/>
          <w:bCs w:val="0"/>
        </w:rPr>
      </w:pPr>
      <w:r>
        <w:rPr>
          <w:rFonts w:hint="eastAsia" w:ascii="仿宋" w:hAnsi="仿宋" w:eastAsia="仿宋" w:cs="仿宋"/>
          <w:bCs w:val="0"/>
        </w:rPr>
        <w:t>二、总  则</w:t>
      </w:r>
    </w:p>
    <w:p>
      <w:pPr>
        <w:pStyle w:val="5"/>
        <w:spacing w:line="400" w:lineRule="exact"/>
        <w:ind w:firstLine="482" w:firstLineChars="200"/>
        <w:rPr>
          <w:rFonts w:hint="eastAsia" w:ascii="仿宋" w:hAnsi="仿宋" w:eastAsia="仿宋" w:cs="仿宋"/>
          <w:sz w:val="24"/>
          <w:szCs w:val="24"/>
        </w:rPr>
      </w:pPr>
      <w:bookmarkStart w:id="20" w:name="_Toc183582205"/>
      <w:bookmarkStart w:id="21" w:name="_Toc183682342"/>
      <w:bookmarkStart w:id="22" w:name="_Toc217446034"/>
      <w:bookmarkStart w:id="23" w:name="PO_默认文件内容_19"/>
      <w:r>
        <w:rPr>
          <w:rFonts w:hint="eastAsia" w:ascii="仿宋" w:hAnsi="仿宋" w:eastAsia="仿宋" w:cs="仿宋"/>
          <w:sz w:val="24"/>
          <w:szCs w:val="24"/>
        </w:rPr>
        <w:t>1.</w:t>
      </w:r>
      <w:bookmarkEnd w:id="20"/>
      <w:bookmarkEnd w:id="21"/>
      <w:r>
        <w:rPr>
          <w:rFonts w:hint="eastAsia" w:ascii="仿宋" w:hAnsi="仿宋" w:eastAsia="仿宋" w:cs="仿宋"/>
          <w:sz w:val="24"/>
          <w:szCs w:val="24"/>
        </w:rPr>
        <w:t xml:space="preserve"> 适用范围</w:t>
      </w:r>
      <w:bookmarkEnd w:id="22"/>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1.1 本招标文件仅适用于本次招标采购项目。</w:t>
      </w:r>
    </w:p>
    <w:p>
      <w:pPr>
        <w:pStyle w:val="5"/>
        <w:spacing w:line="400" w:lineRule="exact"/>
        <w:ind w:firstLine="482" w:firstLineChars="200"/>
        <w:rPr>
          <w:rFonts w:hint="eastAsia" w:ascii="仿宋" w:hAnsi="仿宋" w:eastAsia="仿宋" w:cs="仿宋"/>
          <w:sz w:val="24"/>
        </w:rPr>
      </w:pPr>
      <w:bookmarkStart w:id="24" w:name="_Toc183582206"/>
      <w:bookmarkStart w:id="25" w:name="_Toc183682343"/>
      <w:bookmarkStart w:id="26" w:name="_Toc217446035"/>
      <w:r>
        <w:rPr>
          <w:rFonts w:hint="eastAsia" w:ascii="仿宋" w:hAnsi="仿宋" w:eastAsia="仿宋" w:cs="仿宋"/>
          <w:sz w:val="24"/>
        </w:rPr>
        <w:t xml:space="preserve">2. </w:t>
      </w:r>
      <w:bookmarkEnd w:id="24"/>
      <w:bookmarkEnd w:id="25"/>
      <w:r>
        <w:rPr>
          <w:rFonts w:hint="eastAsia" w:ascii="仿宋" w:hAnsi="仿宋" w:eastAsia="仿宋" w:cs="仿宋"/>
          <w:sz w:val="24"/>
        </w:rPr>
        <w:t>有关</w:t>
      </w:r>
      <w:r>
        <w:rPr>
          <w:rFonts w:hint="eastAsia" w:ascii="仿宋" w:hAnsi="仿宋" w:eastAsia="仿宋" w:cs="仿宋"/>
          <w:sz w:val="24"/>
          <w:szCs w:val="24"/>
        </w:rPr>
        <w:t>定义</w:t>
      </w:r>
      <w:bookmarkEnd w:id="26"/>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2.1 “采购人”系指依法进行政府采购的国家机关、事业单位、团体组织。本次招标的采购人是</w:t>
      </w:r>
      <w:bookmarkEnd w:id="23"/>
      <w:r>
        <w:rPr>
          <w:rFonts w:hint="eastAsia" w:ascii="仿宋" w:hAnsi="仿宋" w:eastAsia="仿宋" w:cs="仿宋"/>
          <w:b/>
          <w:bCs/>
          <w:sz w:val="24"/>
          <w:u w:val="single"/>
          <w:lang w:eastAsia="zh-CN"/>
        </w:rPr>
        <w:t>成都市青白江区市容环卫管理中心</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bookmarkStart w:id="27" w:name="PO_默认文件内容_20"/>
      <w:r>
        <w:rPr>
          <w:rFonts w:hint="eastAsia" w:ascii="仿宋" w:hAnsi="仿宋" w:eastAsia="仿宋" w:cs="仿宋"/>
          <w:sz w:val="24"/>
        </w:rPr>
        <w:t>2.2 “采购代理机构” 系指根据采购人的委托依法办理招标事宜的采购机构。本次招标的采购代理机构是</w:t>
      </w:r>
      <w:r>
        <w:rPr>
          <w:rFonts w:hint="eastAsia" w:ascii="仿宋" w:hAnsi="仿宋" w:eastAsia="仿宋" w:cs="仿宋"/>
          <w:b/>
          <w:bCs/>
          <w:sz w:val="24"/>
          <w:u w:val="single"/>
          <w:lang w:eastAsia="zh-CN"/>
        </w:rPr>
        <w:t>四川越和项目管理有限公司</w:t>
      </w:r>
      <w:r>
        <w:rPr>
          <w:rFonts w:hint="eastAsia" w:ascii="仿宋" w:hAnsi="仿宋" w:eastAsia="仿宋" w:cs="仿宋"/>
          <w:sz w:val="24"/>
        </w:rPr>
        <w:t>。</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2.3 “招标采购单位”系指“采购人”和“采购代理机构”的统称。</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2.4 “投标人”系指获取了招标文件拟参加投标和向采购人提供货物及相应服务的供应商。</w:t>
      </w:r>
    </w:p>
    <w:p>
      <w:pPr>
        <w:pStyle w:val="5"/>
        <w:spacing w:line="400" w:lineRule="exact"/>
        <w:ind w:firstLine="482" w:firstLineChars="200"/>
        <w:rPr>
          <w:rFonts w:hint="eastAsia" w:ascii="仿宋" w:hAnsi="仿宋" w:eastAsia="仿宋" w:cs="仿宋"/>
          <w:sz w:val="24"/>
        </w:rPr>
      </w:pPr>
      <w:bookmarkStart w:id="28" w:name="_Toc217390843"/>
      <w:bookmarkStart w:id="29" w:name="_Toc183582207"/>
      <w:bookmarkStart w:id="30" w:name="_Toc217446036"/>
      <w:bookmarkStart w:id="31" w:name="_Toc183682344"/>
      <w:r>
        <w:rPr>
          <w:rFonts w:hint="eastAsia" w:ascii="仿宋" w:hAnsi="仿宋" w:eastAsia="仿宋" w:cs="仿宋"/>
          <w:sz w:val="24"/>
        </w:rPr>
        <w:t>3. 合格的投标人</w:t>
      </w:r>
      <w:bookmarkEnd w:id="28"/>
      <w:bookmarkEnd w:id="29"/>
      <w:bookmarkEnd w:id="30"/>
      <w:bookmarkEnd w:id="31"/>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合格的投标人应具备以下条件：</w:t>
      </w:r>
    </w:p>
    <w:p>
      <w:pPr>
        <w:tabs>
          <w:tab w:val="left" w:pos="7665"/>
        </w:tabs>
        <w:spacing w:line="400" w:lineRule="exact"/>
        <w:ind w:firstLine="480" w:firstLineChars="200"/>
        <w:rPr>
          <w:rFonts w:hint="eastAsia" w:ascii="仿宋" w:hAnsi="仿宋" w:eastAsia="仿宋" w:cs="仿宋"/>
          <w:spacing w:val="-4"/>
          <w:sz w:val="24"/>
        </w:rPr>
      </w:pPr>
      <w:r>
        <w:rPr>
          <w:rFonts w:hint="eastAsia" w:ascii="仿宋" w:hAnsi="仿宋" w:eastAsia="仿宋" w:cs="仿宋"/>
          <w:sz w:val="24"/>
        </w:rPr>
        <w:t>（1）本招标文件规定的供应商资格条件</w:t>
      </w:r>
      <w:r>
        <w:rPr>
          <w:rFonts w:hint="eastAsia" w:ascii="仿宋" w:hAnsi="仿宋" w:eastAsia="仿宋" w:cs="仿宋"/>
          <w:spacing w:val="-4"/>
          <w:sz w:val="24"/>
        </w:rPr>
        <w:t>；</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（2）遵守国家有关的法律、法规、规章和其他政策制度；</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（3）按照招标文件第一章第六条要求规定获取了招标文件。</w:t>
      </w:r>
    </w:p>
    <w:bookmarkEnd w:id="27"/>
    <w:p>
      <w:pPr>
        <w:pStyle w:val="5"/>
        <w:spacing w:line="400" w:lineRule="exact"/>
        <w:ind w:firstLine="482" w:firstLineChars="200"/>
        <w:rPr>
          <w:rFonts w:hint="eastAsia" w:ascii="仿宋" w:hAnsi="仿宋" w:eastAsia="仿宋" w:cs="仿宋"/>
          <w:sz w:val="24"/>
        </w:rPr>
      </w:pPr>
      <w:bookmarkStart w:id="32" w:name="_Toc217446037"/>
      <w:bookmarkStart w:id="33" w:name="_Toc183582208"/>
      <w:bookmarkStart w:id="34" w:name="_Toc183682345"/>
      <w:bookmarkStart w:id="35" w:name="PO_默认文件内容_16"/>
      <w:r>
        <w:rPr>
          <w:rFonts w:hint="eastAsia" w:ascii="仿宋" w:hAnsi="仿宋" w:eastAsia="仿宋" w:cs="仿宋"/>
          <w:sz w:val="24"/>
        </w:rPr>
        <w:t>4. 投标费用</w:t>
      </w:r>
      <w:bookmarkEnd w:id="32"/>
      <w:bookmarkEnd w:id="33"/>
      <w:bookmarkEnd w:id="34"/>
      <w:r>
        <w:rPr>
          <w:rFonts w:hint="eastAsia" w:ascii="仿宋" w:hAnsi="仿宋" w:eastAsia="仿宋" w:cs="仿宋"/>
          <w:sz w:val="24"/>
          <w:szCs w:val="24"/>
        </w:rPr>
        <w:t>（实质性要求）</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投标人参加投标的有关费用由投标人自行承担。</w:t>
      </w:r>
    </w:p>
    <w:p>
      <w:pPr>
        <w:pStyle w:val="5"/>
        <w:spacing w:line="400" w:lineRule="exact"/>
        <w:ind w:firstLine="482" w:firstLineChars="200"/>
        <w:rPr>
          <w:rFonts w:hint="eastAsia" w:ascii="仿宋" w:hAnsi="仿宋" w:eastAsia="仿宋" w:cs="仿宋"/>
          <w:sz w:val="24"/>
        </w:rPr>
      </w:pPr>
      <w:r>
        <w:rPr>
          <w:rFonts w:hint="eastAsia" w:ascii="仿宋" w:hAnsi="仿宋" w:eastAsia="仿宋" w:cs="仿宋"/>
          <w:sz w:val="24"/>
        </w:rPr>
        <w:t>5. 充分、公平竞争保障措施</w:t>
      </w:r>
      <w:r>
        <w:rPr>
          <w:rFonts w:hint="eastAsia" w:ascii="仿宋" w:hAnsi="仿宋" w:eastAsia="仿宋" w:cs="仿宋"/>
          <w:sz w:val="24"/>
          <w:szCs w:val="24"/>
        </w:rPr>
        <w:t>（实质性要求）</w:t>
      </w:r>
    </w:p>
    <w:p>
      <w:pPr>
        <w:pStyle w:val="32"/>
        <w:spacing w:line="460" w:lineRule="exact"/>
        <w:ind w:left="1" w:firstLine="482" w:firstLineChars="200"/>
        <w:rPr>
          <w:rFonts w:hint="eastAsia" w:ascii="仿宋" w:hAnsi="仿宋" w:eastAsia="仿宋" w:cs="仿宋"/>
          <w:b/>
          <w:sz w:val="24"/>
          <w:szCs w:val="24"/>
        </w:rPr>
      </w:pPr>
      <w:r>
        <w:rPr>
          <w:rFonts w:hint="eastAsia" w:ascii="仿宋" w:hAnsi="仿宋" w:eastAsia="仿宋" w:cs="仿宋"/>
          <w:b/>
          <w:sz w:val="24"/>
        </w:rPr>
        <w:t>5.1 提供相同品牌产品处理</w:t>
      </w:r>
      <w:r>
        <w:rPr>
          <w:rFonts w:hint="eastAsia" w:ascii="仿宋" w:hAnsi="仿宋" w:eastAsia="仿宋" w:cs="仿宋"/>
          <w:b/>
          <w:sz w:val="24"/>
          <w:szCs w:val="24"/>
        </w:rPr>
        <w:t>。</w:t>
      </w:r>
    </w:p>
    <w:p>
      <w:pPr>
        <w:pStyle w:val="32"/>
        <w:spacing w:line="460" w:lineRule="exact"/>
        <w:ind w:left="1" w:firstLine="482" w:firstLineChars="200"/>
        <w:rPr>
          <w:rFonts w:hint="eastAsia" w:ascii="仿宋" w:hAnsi="仿宋" w:eastAsia="仿宋" w:cs="仿宋"/>
          <w:bCs/>
          <w:sz w:val="24"/>
          <w:szCs w:val="24"/>
        </w:rPr>
      </w:pPr>
      <w:r>
        <w:rPr>
          <w:rFonts w:hint="eastAsia" w:ascii="仿宋" w:hAnsi="仿宋" w:eastAsia="仿宋" w:cs="仿宋"/>
          <w:b/>
          <w:sz w:val="24"/>
          <w:szCs w:val="24"/>
        </w:rPr>
        <w:t xml:space="preserve">5.1.1 </w:t>
      </w:r>
      <w:r>
        <w:rPr>
          <w:rFonts w:hint="eastAsia" w:ascii="仿宋" w:hAnsi="仿宋" w:eastAsia="仿宋" w:cs="仿宋"/>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仿宋"/>
          <w:bCs/>
          <w:color w:val="000000" w:themeColor="text1"/>
          <w:sz w:val="24"/>
          <w:szCs w:val="24"/>
          <w:lang w:val="en-US" w:eastAsia="zh-CN"/>
          <w14:textFill>
            <w14:solidFill>
              <w14:schemeClr w14:val="tx1"/>
            </w14:solidFill>
          </w14:textFill>
        </w:rPr>
        <w:t>果屑箱</w:t>
      </w:r>
      <w:r>
        <w:rPr>
          <w:rFonts w:hint="eastAsia" w:ascii="仿宋" w:hAnsi="仿宋" w:eastAsia="仿宋" w:cs="仿宋"/>
          <w:bCs/>
          <w:color w:val="000000" w:themeColor="text1"/>
          <w:sz w:val="24"/>
          <w:szCs w:val="24"/>
          <w14:textFill>
            <w14:solidFill>
              <w14:schemeClr w14:val="tx1"/>
            </w14:solidFill>
          </w14:textFill>
        </w:rPr>
        <w:t>。</w:t>
      </w:r>
    </w:p>
    <w:p>
      <w:pPr>
        <w:pStyle w:val="32"/>
        <w:spacing w:line="460" w:lineRule="exact"/>
        <w:ind w:left="1" w:firstLine="482" w:firstLineChars="200"/>
        <w:rPr>
          <w:rFonts w:hint="eastAsia" w:ascii="仿宋" w:hAnsi="仿宋" w:eastAsia="仿宋" w:cs="仿宋"/>
          <w:b/>
          <w:sz w:val="24"/>
          <w:szCs w:val="24"/>
        </w:rPr>
      </w:pPr>
      <w:r>
        <w:rPr>
          <w:rFonts w:hint="eastAsia" w:ascii="仿宋" w:hAnsi="仿宋" w:eastAsia="仿宋" w:cs="仿宋"/>
          <w:b/>
          <w:sz w:val="24"/>
          <w:szCs w:val="24"/>
        </w:rPr>
        <w:t>5.1.2 采用综合评分法的采购项目。</w:t>
      </w:r>
    </w:p>
    <w:p>
      <w:pPr>
        <w:pStyle w:val="32"/>
        <w:spacing w:line="460" w:lineRule="exact"/>
        <w:ind w:left="1" w:firstLine="480" w:firstLineChars="200"/>
        <w:rPr>
          <w:rFonts w:hint="eastAsia" w:ascii="仿宋" w:hAnsi="仿宋" w:eastAsia="仿宋" w:cs="仿宋"/>
          <w:bCs/>
          <w:sz w:val="24"/>
          <w:szCs w:val="24"/>
        </w:rPr>
      </w:pPr>
      <w:r>
        <w:rPr>
          <w:rFonts w:hint="eastAsia" w:ascii="仿宋" w:hAnsi="仿宋" w:eastAsia="仿宋" w:cs="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2"/>
        <w:spacing w:line="460" w:lineRule="exact"/>
        <w:ind w:left="1" w:firstLine="482" w:firstLineChars="200"/>
        <w:rPr>
          <w:rFonts w:hint="eastAsia" w:ascii="仿宋" w:hAnsi="仿宋" w:eastAsia="仿宋" w:cs="仿宋"/>
          <w:sz w:val="24"/>
        </w:rPr>
      </w:pPr>
      <w:r>
        <w:rPr>
          <w:rFonts w:hint="eastAsia" w:ascii="仿宋" w:hAnsi="仿宋" w:eastAsia="仿宋" w:cs="仿宋"/>
          <w:b/>
          <w:sz w:val="24"/>
        </w:rPr>
        <w:t>5.2 利害关系供应商处理。</w:t>
      </w:r>
      <w:r>
        <w:rPr>
          <w:rFonts w:hint="eastAsia" w:ascii="仿宋" w:hAnsi="仿宋" w:eastAsia="仿宋" w:cs="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2"/>
        <w:spacing w:line="460" w:lineRule="exact"/>
        <w:ind w:left="1" w:firstLine="482" w:firstLineChars="200"/>
        <w:rPr>
          <w:rFonts w:hint="eastAsia" w:ascii="仿宋" w:hAnsi="仿宋" w:eastAsia="仿宋" w:cs="仿宋"/>
          <w:sz w:val="24"/>
        </w:rPr>
      </w:pPr>
      <w:r>
        <w:rPr>
          <w:rFonts w:hint="eastAsia" w:ascii="仿宋" w:hAnsi="仿宋" w:eastAsia="仿宋" w:cs="仿宋"/>
          <w:b/>
          <w:sz w:val="24"/>
        </w:rPr>
        <w:t>5.3 前期参与供应商处理。</w:t>
      </w:r>
      <w:r>
        <w:rPr>
          <w:rFonts w:hint="eastAsia" w:ascii="仿宋" w:hAnsi="仿宋" w:eastAsia="仿宋" w:cs="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2"/>
        <w:spacing w:line="460" w:lineRule="exact"/>
        <w:ind w:left="1" w:firstLine="482" w:firstLineChars="200"/>
        <w:rPr>
          <w:rFonts w:hint="eastAsia" w:ascii="仿宋" w:hAnsi="仿宋" w:eastAsia="仿宋" w:cs="仿宋"/>
          <w:sz w:val="24"/>
        </w:rPr>
      </w:pPr>
      <w:r>
        <w:rPr>
          <w:rFonts w:hint="eastAsia" w:ascii="仿宋" w:hAnsi="仿宋" w:eastAsia="仿宋" w:cs="仿宋"/>
          <w:b/>
          <w:sz w:val="24"/>
        </w:rPr>
        <w:t>5.4 利害关系代理人处理。</w:t>
      </w:r>
      <w:r>
        <w:rPr>
          <w:rFonts w:hint="eastAsia" w:ascii="仿宋" w:hAnsi="仿宋" w:eastAsia="仿宋" w:cs="仿宋"/>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hint="eastAsia" w:ascii="仿宋" w:hAnsi="仿宋" w:eastAsia="仿宋" w:cs="仿宋"/>
          <w:bCs w:val="0"/>
        </w:rPr>
      </w:pPr>
      <w:bookmarkStart w:id="36" w:name="_Toc183582209"/>
      <w:bookmarkStart w:id="37" w:name="_Toc89075875"/>
      <w:bookmarkStart w:id="38" w:name="_Toc217446038"/>
      <w:bookmarkStart w:id="39" w:name="_Toc183682346"/>
      <w:bookmarkStart w:id="40" w:name="_Toc77400779"/>
      <w:r>
        <w:rPr>
          <w:rFonts w:hint="eastAsia" w:ascii="仿宋" w:hAnsi="仿宋" w:eastAsia="仿宋" w:cs="仿宋"/>
          <w:bCs w:val="0"/>
        </w:rPr>
        <w:t>三、招标文件</w:t>
      </w:r>
      <w:bookmarkEnd w:id="36"/>
      <w:bookmarkEnd w:id="37"/>
      <w:bookmarkEnd w:id="38"/>
      <w:bookmarkEnd w:id="39"/>
      <w:bookmarkEnd w:id="40"/>
    </w:p>
    <w:p>
      <w:pPr>
        <w:pStyle w:val="5"/>
        <w:spacing w:line="400" w:lineRule="exact"/>
        <w:ind w:firstLine="482" w:firstLineChars="200"/>
        <w:rPr>
          <w:rFonts w:hint="eastAsia" w:ascii="仿宋" w:hAnsi="仿宋" w:eastAsia="仿宋" w:cs="仿宋"/>
          <w:sz w:val="24"/>
        </w:rPr>
      </w:pPr>
      <w:bookmarkStart w:id="41" w:name="_Toc183582210"/>
      <w:bookmarkStart w:id="42" w:name="_Toc183682347"/>
      <w:bookmarkStart w:id="43" w:name="_Toc217446039"/>
      <w:r>
        <w:rPr>
          <w:rFonts w:hint="eastAsia" w:ascii="仿宋" w:hAnsi="仿宋" w:eastAsia="仿宋" w:cs="仿宋"/>
          <w:sz w:val="24"/>
        </w:rPr>
        <w:t>6．招标文件的构成</w:t>
      </w:r>
      <w:bookmarkEnd w:id="41"/>
      <w:bookmarkEnd w:id="42"/>
      <w:bookmarkEnd w:id="43"/>
    </w:p>
    <w:p>
      <w:pPr>
        <w:tabs>
          <w:tab w:val="left" w:pos="7665"/>
        </w:tabs>
        <w:spacing w:line="400" w:lineRule="exact"/>
        <w:ind w:firstLine="480" w:firstLineChars="200"/>
        <w:rPr>
          <w:rFonts w:hint="eastAsia" w:ascii="仿宋" w:hAnsi="仿宋" w:eastAsia="仿宋" w:cs="仿宋"/>
          <w:kern w:val="0"/>
          <w:sz w:val="24"/>
          <w:szCs w:val="22"/>
        </w:rPr>
      </w:pPr>
      <w:r>
        <w:rPr>
          <w:rFonts w:hint="eastAsia" w:ascii="仿宋" w:hAnsi="仿宋" w:eastAsia="仿宋" w:cs="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kern w:val="0"/>
          <w:sz w:val="24"/>
          <w:szCs w:val="22"/>
        </w:rPr>
        <w:t>（一）投标</w:t>
      </w:r>
      <w:r>
        <w:rPr>
          <w:rFonts w:hint="eastAsia" w:ascii="仿宋" w:hAnsi="仿宋" w:eastAsia="仿宋" w:cs="仿宋"/>
          <w:sz w:val="24"/>
        </w:rPr>
        <w:t>邀请；</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（二）投标人须知；</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（三）投标文件格式；</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（四）投标人和投标产品的资格、资质性及其他类似效力要求；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（五）</w:t>
      </w:r>
      <w:r>
        <w:rPr>
          <w:rFonts w:hint="eastAsia" w:ascii="仿宋" w:hAnsi="仿宋" w:eastAsia="仿宋" w:cs="仿宋"/>
          <w:bCs/>
          <w:sz w:val="24"/>
        </w:rPr>
        <w:t>资格性审查要求</w:t>
      </w:r>
      <w:r>
        <w:rPr>
          <w:rFonts w:hint="eastAsia" w:ascii="仿宋" w:hAnsi="仿宋" w:eastAsia="仿宋" w:cs="仿宋"/>
          <w:sz w:val="24"/>
        </w:rPr>
        <w:t>；</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（六）招标项目技术、服务、政府采购合同内容条款及其他商务要求；</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（七）评标办法；</w:t>
      </w:r>
    </w:p>
    <w:p>
      <w:pPr>
        <w:tabs>
          <w:tab w:val="left" w:pos="720"/>
        </w:tabs>
        <w:spacing w:line="400" w:lineRule="exact"/>
        <w:ind w:firstLine="480" w:firstLineChars="200"/>
        <w:rPr>
          <w:rFonts w:hint="eastAsia" w:ascii="仿宋" w:hAnsi="仿宋" w:eastAsia="仿宋" w:cs="仿宋"/>
          <w:sz w:val="24"/>
        </w:rPr>
      </w:pPr>
      <w:r>
        <w:rPr>
          <w:rFonts w:hint="eastAsia" w:ascii="仿宋" w:hAnsi="仿宋" w:eastAsia="仿宋" w:cs="仿宋"/>
          <w:sz w:val="24"/>
        </w:rPr>
        <w:t>（八）合同主要条款。</w:t>
      </w:r>
    </w:p>
    <w:p>
      <w:pPr>
        <w:pStyle w:val="5"/>
        <w:spacing w:line="400" w:lineRule="exact"/>
        <w:ind w:firstLine="482" w:firstLineChars="200"/>
        <w:rPr>
          <w:rFonts w:hint="eastAsia" w:ascii="仿宋" w:hAnsi="仿宋" w:eastAsia="仿宋" w:cs="仿宋"/>
          <w:sz w:val="24"/>
        </w:rPr>
      </w:pPr>
      <w:bookmarkStart w:id="44" w:name="_Toc183582211"/>
      <w:bookmarkStart w:id="45" w:name="_Toc183682348"/>
      <w:bookmarkStart w:id="46" w:name="_Toc217446040"/>
      <w:r>
        <w:rPr>
          <w:rFonts w:hint="eastAsia" w:ascii="仿宋" w:hAnsi="仿宋" w:eastAsia="仿宋" w:cs="仿宋"/>
          <w:sz w:val="24"/>
        </w:rPr>
        <w:t>7. 招标文件的澄清</w:t>
      </w:r>
      <w:bookmarkEnd w:id="44"/>
      <w:bookmarkEnd w:id="45"/>
      <w:r>
        <w:rPr>
          <w:rFonts w:hint="eastAsia" w:ascii="仿宋" w:hAnsi="仿宋" w:eastAsia="仿宋" w:cs="仿宋"/>
          <w:sz w:val="24"/>
        </w:rPr>
        <w:t>和修改</w:t>
      </w:r>
      <w:bookmarkEnd w:id="46"/>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7.1 招标采购单位可以依法对招标文件进行澄清或者修改。</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更正通知通过政府采购云平台通知所有获取招标文件的潜在供应商。</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7.4 </w:t>
      </w:r>
      <w:r>
        <w:rPr>
          <w:rFonts w:hint="eastAsia" w:ascii="仿宋" w:hAnsi="仿宋" w:eastAsia="仿宋" w:cs="仿宋"/>
          <w:sz w:val="24"/>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hint="eastAsia" w:ascii="仿宋" w:hAnsi="仿宋" w:eastAsia="仿宋" w:cs="仿宋"/>
          <w:sz w:val="24"/>
        </w:rPr>
      </w:pPr>
      <w:bookmarkStart w:id="47" w:name="_Toc208848971"/>
      <w:bookmarkStart w:id="48" w:name="_Toc217446041"/>
      <w:r>
        <w:rPr>
          <w:rFonts w:hint="eastAsia" w:ascii="仿宋" w:hAnsi="仿宋" w:eastAsia="仿宋" w:cs="仿宋"/>
          <w:sz w:val="24"/>
        </w:rPr>
        <w:t>8. 答疑会和现场考察</w:t>
      </w:r>
      <w:bookmarkEnd w:id="47"/>
      <w:bookmarkEnd w:id="48"/>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现场考察或标前答疑会时间：详见投标人须知表。</w:t>
      </w:r>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现场考察或标前答疑会地点：详见投标人须知表。</w:t>
      </w:r>
    </w:p>
    <w:bookmarkEnd w:id="35"/>
    <w:p>
      <w:pPr>
        <w:tabs>
          <w:tab w:val="left" w:pos="7665"/>
        </w:tabs>
        <w:spacing w:line="400" w:lineRule="exact"/>
        <w:ind w:firstLine="480" w:firstLineChars="200"/>
        <w:rPr>
          <w:rFonts w:hint="eastAsia" w:ascii="仿宋" w:hAnsi="仿宋" w:eastAsia="仿宋" w:cs="仿宋"/>
          <w:sz w:val="24"/>
        </w:rPr>
      </w:pPr>
      <w:bookmarkStart w:id="49" w:name="PO_默认文件内容_18"/>
      <w:r>
        <w:rPr>
          <w:rFonts w:hint="eastAsia" w:ascii="仿宋" w:hAnsi="仿宋" w:eastAsia="仿宋" w:cs="仿宋"/>
          <w:sz w:val="24"/>
        </w:rPr>
        <w:t>8.2 供应商考察现场所发生的一切费用由供应商自己承担。</w:t>
      </w:r>
    </w:p>
    <w:p>
      <w:pPr>
        <w:pStyle w:val="4"/>
        <w:spacing w:line="400" w:lineRule="exact"/>
        <w:jc w:val="center"/>
        <w:rPr>
          <w:rFonts w:hint="eastAsia" w:ascii="仿宋" w:hAnsi="仿宋" w:eastAsia="仿宋" w:cs="仿宋"/>
          <w:bCs w:val="0"/>
        </w:rPr>
      </w:pPr>
      <w:bookmarkStart w:id="50" w:name="_Toc183682351"/>
      <w:bookmarkStart w:id="51" w:name="_Toc217446042"/>
      <w:bookmarkStart w:id="52" w:name="_Toc183582214"/>
      <w:bookmarkStart w:id="53" w:name="_Toc77400780"/>
      <w:bookmarkStart w:id="54" w:name="_Toc89075876"/>
      <w:r>
        <w:rPr>
          <w:rFonts w:hint="eastAsia" w:ascii="仿宋" w:hAnsi="仿宋" w:eastAsia="仿宋" w:cs="仿宋"/>
          <w:bCs w:val="0"/>
        </w:rPr>
        <w:t>四、投标文件</w:t>
      </w:r>
      <w:bookmarkEnd w:id="50"/>
      <w:bookmarkEnd w:id="51"/>
      <w:bookmarkEnd w:id="52"/>
      <w:bookmarkEnd w:id="53"/>
      <w:bookmarkEnd w:id="54"/>
    </w:p>
    <w:p>
      <w:pPr>
        <w:pStyle w:val="5"/>
        <w:spacing w:line="400" w:lineRule="exact"/>
        <w:ind w:firstLine="482" w:firstLineChars="200"/>
        <w:rPr>
          <w:rFonts w:hint="eastAsia" w:ascii="仿宋" w:hAnsi="仿宋" w:eastAsia="仿宋" w:cs="仿宋"/>
          <w:bCs w:val="0"/>
          <w:sz w:val="24"/>
        </w:rPr>
      </w:pPr>
      <w:bookmarkStart w:id="55" w:name="_Toc183682352"/>
      <w:bookmarkStart w:id="56" w:name="_Toc183582215"/>
      <w:bookmarkStart w:id="57" w:name="_Toc217446043"/>
      <w:r>
        <w:rPr>
          <w:rFonts w:hint="eastAsia" w:ascii="仿宋" w:hAnsi="仿宋" w:eastAsia="仿宋" w:cs="仿宋"/>
          <w:bCs w:val="0"/>
          <w:sz w:val="24"/>
        </w:rPr>
        <w:t>9．投标文件的语言</w:t>
      </w:r>
      <w:bookmarkEnd w:id="55"/>
      <w:bookmarkEnd w:id="56"/>
      <w:bookmarkEnd w:id="57"/>
    </w:p>
    <w:p>
      <w:pPr>
        <w:tabs>
          <w:tab w:val="left" w:pos="1134"/>
        </w:tabs>
        <w:spacing w:line="360" w:lineRule="auto"/>
        <w:ind w:firstLine="480" w:firstLineChars="200"/>
        <w:jc w:val="left"/>
        <w:rPr>
          <w:rFonts w:hint="eastAsia" w:ascii="仿宋" w:hAnsi="仿宋" w:eastAsia="仿宋" w:cs="仿宋"/>
          <w:sz w:val="24"/>
        </w:rPr>
      </w:pPr>
      <w:bookmarkStart w:id="58" w:name="_Toc183582216"/>
      <w:bookmarkStart w:id="59" w:name="_Toc183682353"/>
      <w:bookmarkStart w:id="60" w:name="_Toc217446044"/>
      <w:r>
        <w:rPr>
          <w:rFonts w:hint="eastAsia" w:ascii="仿宋" w:hAnsi="仿宋" w:eastAsia="仿宋" w:cs="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9.2 翻译的中文资料与外文资料如果出现差异和矛盾时，以中文为准。涉嫌虚假响应的按照相关法律法规处理。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9.3 如因未翻译而造成的废标，由投标人承担。</w:t>
      </w:r>
    </w:p>
    <w:p>
      <w:pPr>
        <w:pStyle w:val="5"/>
        <w:spacing w:line="400" w:lineRule="exact"/>
        <w:ind w:firstLine="482" w:firstLineChars="200"/>
        <w:rPr>
          <w:rFonts w:hint="eastAsia" w:ascii="仿宋" w:hAnsi="仿宋" w:eastAsia="仿宋" w:cs="仿宋"/>
          <w:sz w:val="24"/>
        </w:rPr>
      </w:pPr>
      <w:r>
        <w:rPr>
          <w:rFonts w:hint="eastAsia" w:ascii="仿宋" w:hAnsi="仿宋" w:eastAsia="仿宋" w:cs="仿宋"/>
          <w:sz w:val="24"/>
        </w:rPr>
        <w:t>10．计量单位</w:t>
      </w:r>
      <w:bookmarkEnd w:id="58"/>
      <w:bookmarkEnd w:id="59"/>
      <w:bookmarkEnd w:id="60"/>
      <w:r>
        <w:rPr>
          <w:rFonts w:hint="eastAsia" w:ascii="仿宋" w:hAnsi="仿宋" w:eastAsia="仿宋" w:cs="仿宋"/>
          <w:sz w:val="24"/>
          <w:szCs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除招标文件中另有规定外，本次采购项目所有合同项下的投标均采用国家法定的计量单位。</w:t>
      </w:r>
    </w:p>
    <w:p>
      <w:pPr>
        <w:pStyle w:val="5"/>
        <w:spacing w:line="400" w:lineRule="exact"/>
        <w:ind w:firstLine="482" w:firstLineChars="200"/>
        <w:rPr>
          <w:rFonts w:hint="eastAsia" w:ascii="仿宋" w:hAnsi="仿宋" w:eastAsia="仿宋" w:cs="仿宋"/>
          <w:sz w:val="24"/>
        </w:rPr>
      </w:pPr>
      <w:bookmarkStart w:id="61" w:name="_Toc217446045"/>
      <w:r>
        <w:rPr>
          <w:rFonts w:hint="eastAsia" w:ascii="仿宋" w:hAnsi="仿宋" w:eastAsia="仿宋" w:cs="仿宋"/>
          <w:sz w:val="24"/>
        </w:rPr>
        <w:t>11. 投标货币</w:t>
      </w:r>
      <w:bookmarkEnd w:id="61"/>
      <w:r>
        <w:rPr>
          <w:rFonts w:hint="eastAsia" w:ascii="仿宋" w:hAnsi="仿宋" w:eastAsia="仿宋" w:cs="仿宋"/>
          <w:sz w:val="24"/>
        </w:rPr>
        <w:t>（实质性要求）</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本次招标项目的投标均以人民币报价。</w:t>
      </w:r>
    </w:p>
    <w:p>
      <w:pPr>
        <w:pStyle w:val="5"/>
        <w:spacing w:line="400" w:lineRule="exact"/>
        <w:ind w:firstLine="482" w:firstLineChars="200"/>
        <w:rPr>
          <w:rFonts w:hint="eastAsia" w:ascii="仿宋" w:hAnsi="仿宋" w:eastAsia="仿宋" w:cs="仿宋"/>
          <w:sz w:val="24"/>
        </w:rPr>
      </w:pPr>
      <w:bookmarkStart w:id="62" w:name="_Toc217446046"/>
      <w:r>
        <w:rPr>
          <w:rFonts w:hint="eastAsia" w:ascii="仿宋" w:hAnsi="仿宋" w:eastAsia="仿宋" w:cs="仿宋"/>
          <w:sz w:val="24"/>
        </w:rPr>
        <w:t>12. 联合体投标</w:t>
      </w:r>
      <w:bookmarkEnd w:id="62"/>
      <w:r>
        <w:rPr>
          <w:rFonts w:hint="eastAsia" w:ascii="仿宋" w:hAnsi="仿宋" w:eastAsia="仿宋" w:cs="仿宋"/>
          <w:sz w:val="24"/>
        </w:rPr>
        <w:t>（仅适用于允许联合体参与的项目）</w:t>
      </w:r>
    </w:p>
    <w:p>
      <w:pPr>
        <w:spacing w:line="400" w:lineRule="exact"/>
        <w:ind w:firstLine="470" w:firstLineChars="196"/>
        <w:rPr>
          <w:rFonts w:hint="eastAsia" w:ascii="仿宋" w:hAnsi="仿宋" w:eastAsia="仿宋" w:cs="仿宋"/>
          <w:sz w:val="24"/>
        </w:rPr>
      </w:pPr>
      <w:bookmarkStart w:id="63" w:name="_Toc217446047"/>
      <w:r>
        <w:rPr>
          <w:rFonts w:hint="eastAsia" w:ascii="仿宋" w:hAnsi="仿宋" w:eastAsia="仿宋" w:cs="仿宋"/>
          <w:sz w:val="24"/>
        </w:rPr>
        <w:t>联合体各方应当共同与采购人签订采购合同，就采购合同约定的事项对采购人承担连带责任。</w:t>
      </w:r>
    </w:p>
    <w:p>
      <w:pPr>
        <w:pStyle w:val="5"/>
        <w:spacing w:line="400" w:lineRule="exact"/>
        <w:ind w:firstLine="482" w:firstLineChars="200"/>
        <w:rPr>
          <w:rFonts w:hint="eastAsia" w:ascii="仿宋" w:hAnsi="仿宋" w:eastAsia="仿宋" w:cs="仿宋"/>
          <w:sz w:val="24"/>
        </w:rPr>
      </w:pPr>
      <w:bookmarkStart w:id="64" w:name="_Toc308164797"/>
      <w:r>
        <w:rPr>
          <w:rFonts w:hint="eastAsia" w:ascii="仿宋" w:hAnsi="仿宋" w:eastAsia="仿宋" w:cs="仿宋"/>
          <w:sz w:val="24"/>
        </w:rPr>
        <w:t>13. 知识产权</w:t>
      </w:r>
      <w:bookmarkEnd w:id="63"/>
      <w:bookmarkEnd w:id="64"/>
      <w:r>
        <w:rPr>
          <w:rFonts w:hint="eastAsia" w:ascii="仿宋" w:hAnsi="仿宋" w:eastAsia="仿宋" w:cs="仿宋"/>
          <w:sz w:val="24"/>
        </w:rPr>
        <w:t>（实质性要求）</w:t>
      </w:r>
    </w:p>
    <w:p>
      <w:pPr>
        <w:pStyle w:val="1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13.2 采购人享有本项目实施过程中产生的知识成果及知识产权。</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hint="eastAsia" w:ascii="仿宋" w:hAnsi="仿宋" w:eastAsia="仿宋" w:cs="仿宋"/>
          <w:sz w:val="24"/>
        </w:rPr>
      </w:pPr>
      <w:r>
        <w:rPr>
          <w:rFonts w:hint="eastAsia" w:ascii="仿宋" w:hAnsi="仿宋" w:eastAsia="仿宋" w:cs="仿宋"/>
          <w:sz w:val="24"/>
        </w:rPr>
        <w:t xml:space="preserve">13.4 如采用投标人所不拥有的知识产权，则在投标报价中必须包括合法获取该知识产权的相关费用。 </w:t>
      </w:r>
    </w:p>
    <w:p>
      <w:pPr>
        <w:pStyle w:val="5"/>
        <w:spacing w:line="400" w:lineRule="exact"/>
        <w:ind w:firstLine="482" w:firstLineChars="200"/>
        <w:rPr>
          <w:rFonts w:hint="eastAsia" w:ascii="仿宋" w:hAnsi="仿宋" w:eastAsia="仿宋" w:cs="仿宋"/>
          <w:sz w:val="24"/>
        </w:rPr>
      </w:pPr>
      <w:bookmarkStart w:id="65" w:name="_Toc183682354"/>
      <w:bookmarkStart w:id="66" w:name="_Toc183582217"/>
      <w:bookmarkStart w:id="67" w:name="_Toc217446048"/>
      <w:bookmarkStart w:id="68" w:name="_Toc308164798"/>
      <w:r>
        <w:rPr>
          <w:rFonts w:hint="eastAsia" w:ascii="仿宋" w:hAnsi="仿宋" w:eastAsia="仿宋" w:cs="仿宋"/>
          <w:sz w:val="24"/>
        </w:rPr>
        <w:t>14．投标文件的组成</w:t>
      </w:r>
      <w:bookmarkEnd w:id="65"/>
      <w:bookmarkEnd w:id="66"/>
      <w:bookmarkEnd w:id="67"/>
      <w:bookmarkEnd w:id="68"/>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投标人应按照招标文件的规定和要求编制投标文件。投标人编写的投标文件应至少包括下列两部分文件：</w:t>
      </w: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文件一：资格性投标文件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严格按照第四、五章要求提供相关资格、资质性及其他类似效力要求的相关证明材料。</w:t>
      </w:r>
    </w:p>
    <w:p>
      <w:pPr>
        <w:spacing w:line="400" w:lineRule="exact"/>
        <w:ind w:firstLine="482" w:firstLineChars="200"/>
        <w:rPr>
          <w:rFonts w:hint="eastAsia" w:ascii="仿宋" w:hAnsi="仿宋" w:eastAsia="仿宋" w:cs="仿宋"/>
          <w:b/>
          <w:sz w:val="24"/>
        </w:rPr>
      </w:pPr>
      <w:r>
        <w:rPr>
          <w:rFonts w:hint="eastAsia" w:ascii="仿宋" w:hAnsi="仿宋" w:eastAsia="仿宋" w:cs="仿宋"/>
          <w:b/>
          <w:sz w:val="24"/>
        </w:rPr>
        <w:t>文件二：其他响应性投标文件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严格按照招标文件要求提供以下五个方面的相关材料：</w:t>
      </w:r>
    </w:p>
    <w:p>
      <w:pPr>
        <w:pStyle w:val="37"/>
        <w:numPr>
          <w:ilvl w:val="0"/>
          <w:numId w:val="3"/>
        </w:numPr>
        <w:spacing w:line="400" w:lineRule="exact"/>
        <w:ind w:firstLineChars="0"/>
        <w:rPr>
          <w:rFonts w:hint="eastAsia" w:ascii="仿宋" w:hAnsi="仿宋" w:eastAsia="仿宋" w:cs="仿宋"/>
          <w:b/>
          <w:sz w:val="24"/>
        </w:rPr>
      </w:pPr>
      <w:r>
        <w:rPr>
          <w:rFonts w:hint="eastAsia" w:ascii="仿宋" w:hAnsi="仿宋" w:eastAsia="仿宋" w:cs="仿宋"/>
          <w:b/>
          <w:sz w:val="24"/>
        </w:rPr>
        <w:t>报价部分。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1、投标人按照招标文件要求填写的“开标一览表”、“报价明细表”（如涉及）。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2、本次招标报价要求：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（1）投标人的报价是投标人响应招标项目要求的全部工作内容的价格体现，包括投标人完成本项目所需的一切费用</w:t>
      </w:r>
      <w:r>
        <w:rPr>
          <w:rFonts w:hint="eastAsia" w:ascii="仿宋" w:hAnsi="仿宋" w:eastAsia="仿宋" w:cs="仿宋"/>
          <w:b/>
          <w:bCs/>
          <w:sz w:val="24"/>
        </w:rPr>
        <w:t>（实质性要求）</w:t>
      </w:r>
      <w:r>
        <w:rPr>
          <w:rFonts w:hint="eastAsia" w:ascii="仿宋" w:hAnsi="仿宋" w:eastAsia="仿宋" w:cs="仿宋"/>
          <w:sz w:val="24"/>
        </w:rPr>
        <w:t>。</w:t>
      </w:r>
    </w:p>
    <w:p>
      <w:pPr>
        <w:spacing w:line="400" w:lineRule="exact"/>
        <w:ind w:left="2" w:firstLine="360" w:firstLineChars="150"/>
        <w:rPr>
          <w:rFonts w:hint="eastAsia" w:ascii="仿宋" w:hAnsi="仿宋" w:eastAsia="仿宋" w:cs="仿宋"/>
          <w:sz w:val="24"/>
        </w:rPr>
      </w:pPr>
      <w:r>
        <w:rPr>
          <w:rFonts w:hint="eastAsia" w:ascii="仿宋" w:hAnsi="仿宋" w:eastAsia="仿宋" w:cs="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cs="仿宋"/>
          <w:b/>
          <w:bCs/>
          <w:sz w:val="24"/>
        </w:rPr>
        <w:t>（实质性要求）</w:t>
      </w:r>
      <w:r>
        <w:rPr>
          <w:rFonts w:hint="eastAsia" w:ascii="仿宋" w:hAnsi="仿宋" w:eastAsia="仿宋" w:cs="仿宋"/>
          <w:sz w:val="24"/>
        </w:rPr>
        <w:t>。</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（3）在本次投标之前一周年内，投标人本次投标中对同一品牌同一型号相同配置的产品报价与其在中国境内其他地方的最低报价比例不得高于20%。</w:t>
      </w:r>
      <w:r>
        <w:rPr>
          <w:rFonts w:hint="eastAsia" w:ascii="仿宋" w:hAnsi="仿宋" w:eastAsia="仿宋" w:cs="仿宋"/>
          <w:b/>
          <w:bCs/>
          <w:sz w:val="24"/>
        </w:rPr>
        <w:t>（实质性要求）</w:t>
      </w:r>
      <w:r>
        <w:rPr>
          <w:rFonts w:hint="eastAsia" w:ascii="仿宋" w:hAnsi="仿宋" w:eastAsia="仿宋" w:cs="仿宋"/>
          <w:sz w:val="24"/>
        </w:rPr>
        <w:t>。</w:t>
      </w:r>
    </w:p>
    <w:p>
      <w:pPr>
        <w:spacing w:line="400" w:lineRule="exact"/>
        <w:ind w:firstLine="482" w:firstLineChars="200"/>
        <w:rPr>
          <w:rFonts w:hint="eastAsia" w:ascii="仿宋" w:hAnsi="仿宋" w:eastAsia="仿宋" w:cs="仿宋"/>
          <w:b/>
          <w:bCs/>
          <w:sz w:val="24"/>
        </w:rPr>
      </w:pPr>
      <w:r>
        <w:rPr>
          <w:rFonts w:hint="eastAsia" w:ascii="仿宋" w:hAnsi="仿宋" w:eastAsia="仿宋" w:cs="仿宋"/>
          <w:b/>
          <w:sz w:val="24"/>
        </w:rPr>
        <w:t>（二）技术部分。</w:t>
      </w:r>
      <w:r>
        <w:rPr>
          <w:rFonts w:hint="eastAsia" w:ascii="仿宋" w:hAnsi="仿宋" w:eastAsia="仿宋" w:cs="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（1）投标产品的品牌、型号、配置；</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（2）投标产品本身的详细的技术指标和参数（应当尽可能提供检测报告、产品使用说明书、用户手册等材料予以佐证）；</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（3）技术方案、项目实施方案；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（4）投标产品技术参数表；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（5）产品彩页资料；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（6）产品工作环境条件；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（7）产品验收标准和验收方法；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（8）产品验收清单（注明各部件的品名、数量、价格、规格型号和原产地或生产厂家）。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（9）投标人认为需要提供的文件和资料。</w:t>
      </w:r>
    </w:p>
    <w:p>
      <w:pPr>
        <w:spacing w:line="400" w:lineRule="exact"/>
        <w:ind w:firstLine="482" w:firstLineChars="200"/>
        <w:rPr>
          <w:rFonts w:hint="eastAsia" w:ascii="仿宋" w:hAnsi="仿宋" w:eastAsia="仿宋" w:cs="仿宋"/>
          <w:sz w:val="24"/>
        </w:rPr>
      </w:pPr>
      <w:r>
        <w:rPr>
          <w:rFonts w:hint="eastAsia" w:ascii="仿宋" w:hAnsi="仿宋" w:eastAsia="仿宋" w:cs="仿宋"/>
          <w:b/>
          <w:sz w:val="24"/>
        </w:rPr>
        <w:t>（三）商务部分。</w:t>
      </w:r>
      <w:r>
        <w:rPr>
          <w:rFonts w:hint="eastAsia" w:ascii="仿宋" w:hAnsi="仿宋" w:eastAsia="仿宋" w:cs="仿宋"/>
          <w:sz w:val="24"/>
        </w:rPr>
        <w:t>投标人按照招标文件要求提供的有关文件及优惠承诺。包括以下内容（如涉及）：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（1）投标函；</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rPr>
        <w:t>2</w:t>
      </w:r>
      <w:r>
        <w:rPr>
          <w:rFonts w:hint="eastAsia" w:ascii="仿宋" w:hAnsi="仿宋" w:eastAsia="仿宋" w:cs="仿宋"/>
          <w:sz w:val="24"/>
        </w:rPr>
        <w:t>）证明投标人业绩和荣誉的有关材料复印件；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rPr>
        <w:t>3</w:t>
      </w:r>
      <w:r>
        <w:rPr>
          <w:rFonts w:hint="eastAsia" w:ascii="仿宋" w:hAnsi="仿宋" w:eastAsia="仿宋" w:cs="仿宋"/>
          <w:sz w:val="24"/>
        </w:rPr>
        <w:t>）商务应答表；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rPr>
        <w:t>4</w:t>
      </w:r>
      <w:r>
        <w:rPr>
          <w:rFonts w:hint="eastAsia" w:ascii="仿宋" w:hAnsi="仿宋" w:eastAsia="仿宋" w:cs="仿宋"/>
          <w:sz w:val="24"/>
        </w:rPr>
        <w:t>）其他投标人认为需要提供的文件和资料。</w:t>
      </w:r>
    </w:p>
    <w:p>
      <w:pPr>
        <w:spacing w:line="400" w:lineRule="exact"/>
        <w:ind w:firstLine="482" w:firstLineChars="200"/>
        <w:rPr>
          <w:rFonts w:hint="eastAsia" w:ascii="仿宋" w:hAnsi="仿宋" w:eastAsia="仿宋" w:cs="仿宋"/>
          <w:b/>
          <w:bCs/>
          <w:sz w:val="24"/>
        </w:rPr>
      </w:pPr>
      <w:r>
        <w:rPr>
          <w:rFonts w:hint="eastAsia" w:ascii="仿宋" w:hAnsi="仿宋" w:eastAsia="仿宋" w:cs="仿宋"/>
          <w:b/>
          <w:sz w:val="24"/>
        </w:rPr>
        <w:t>（四）售后服务。</w:t>
      </w:r>
      <w:r>
        <w:rPr>
          <w:rFonts w:hint="eastAsia" w:ascii="仿宋" w:hAnsi="仿宋" w:eastAsia="仿宋" w:cs="仿宋"/>
          <w:sz w:val="24"/>
        </w:rPr>
        <w:t>投标人按照招标文件中售后服务要求作出的积极响应和承诺。包括以下内容（如涉及）：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（1）产品制造厂家或投标人设立的售后服务机构网点清单、服务电话和维修人员名单；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（3）培训措施：说明培训内容及培训的时间、地点、目标、培训人数、收费标准和办法；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（4）其他有利于用户的服务承诺。</w:t>
      </w:r>
    </w:p>
    <w:p>
      <w:pPr>
        <w:adjustRightInd w:val="0"/>
        <w:snapToGrid w:val="0"/>
        <w:spacing w:line="400" w:lineRule="exact"/>
        <w:ind w:firstLine="482" w:firstLineChars="200"/>
        <w:rPr>
          <w:rFonts w:hint="eastAsia" w:ascii="仿宋" w:hAnsi="仿宋" w:eastAsia="仿宋" w:cs="仿宋"/>
          <w:sz w:val="24"/>
        </w:rPr>
      </w:pPr>
      <w:r>
        <w:rPr>
          <w:rFonts w:hint="eastAsia" w:ascii="仿宋" w:hAnsi="仿宋" w:eastAsia="仿宋" w:cs="仿宋"/>
          <w:b/>
          <w:bCs/>
          <w:sz w:val="24"/>
        </w:rPr>
        <w:t>（五）其他部分。</w:t>
      </w:r>
      <w:r>
        <w:rPr>
          <w:rFonts w:hint="eastAsia" w:ascii="仿宋" w:hAnsi="仿宋" w:eastAsia="仿宋" w:cs="仿宋"/>
          <w:bCs/>
          <w:sz w:val="24"/>
        </w:rPr>
        <w:t>投标人按照招标文件要求作出的其他应答和承诺。</w:t>
      </w:r>
    </w:p>
    <w:p>
      <w:pPr>
        <w:pStyle w:val="5"/>
        <w:tabs>
          <w:tab w:val="left" w:pos="3480"/>
        </w:tabs>
        <w:spacing w:line="400" w:lineRule="exact"/>
        <w:ind w:firstLine="482" w:firstLineChars="200"/>
        <w:rPr>
          <w:rFonts w:hint="eastAsia" w:ascii="仿宋" w:hAnsi="仿宋" w:eastAsia="仿宋" w:cs="仿宋"/>
          <w:sz w:val="24"/>
        </w:rPr>
      </w:pPr>
      <w:bookmarkStart w:id="69" w:name="_Toc308164799"/>
      <w:bookmarkStart w:id="70" w:name="_Toc217446049"/>
      <w:bookmarkStart w:id="71" w:name="_Toc183682355"/>
      <w:bookmarkStart w:id="72" w:name="_Toc183582218"/>
      <w:r>
        <w:rPr>
          <w:rFonts w:hint="eastAsia" w:ascii="仿宋" w:hAnsi="仿宋" w:eastAsia="仿宋" w:cs="仿宋"/>
          <w:sz w:val="24"/>
        </w:rPr>
        <w:t>15．投标文件格式</w:t>
      </w:r>
      <w:bookmarkEnd w:id="69"/>
      <w:bookmarkEnd w:id="70"/>
      <w:bookmarkEnd w:id="71"/>
      <w:bookmarkEnd w:id="72"/>
    </w:p>
    <w:p>
      <w:pPr>
        <w:tabs>
          <w:tab w:val="left" w:pos="7665"/>
        </w:tabs>
        <w:spacing w:line="400" w:lineRule="exact"/>
        <w:ind w:left="13" w:leftChars="6" w:firstLine="480" w:firstLineChars="200"/>
        <w:rPr>
          <w:rFonts w:hint="eastAsia" w:ascii="仿宋" w:hAnsi="仿宋" w:eastAsia="仿宋" w:cs="仿宋"/>
          <w:sz w:val="24"/>
        </w:rPr>
      </w:pPr>
      <w:r>
        <w:rPr>
          <w:rFonts w:hint="eastAsia" w:ascii="仿宋" w:hAnsi="仿宋" w:eastAsia="仿宋" w:cs="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hint="eastAsia" w:ascii="仿宋" w:hAnsi="仿宋" w:eastAsia="仿宋" w:cs="仿宋"/>
          <w:sz w:val="24"/>
        </w:rPr>
      </w:pPr>
      <w:r>
        <w:rPr>
          <w:rFonts w:hint="eastAsia" w:ascii="仿宋" w:hAnsi="仿宋" w:eastAsia="仿宋" w:cs="仿宋"/>
          <w:sz w:val="24"/>
        </w:rPr>
        <w:t>15.2 对于没有格式要求的投标文件由投标人自行编写。</w:t>
      </w:r>
    </w:p>
    <w:p>
      <w:pPr>
        <w:pStyle w:val="5"/>
        <w:spacing w:line="400" w:lineRule="exact"/>
        <w:ind w:firstLine="482" w:firstLineChars="200"/>
        <w:rPr>
          <w:rFonts w:hint="eastAsia" w:ascii="仿宋" w:hAnsi="仿宋" w:eastAsia="仿宋" w:cs="仿宋"/>
          <w:bCs w:val="0"/>
          <w:sz w:val="24"/>
        </w:rPr>
      </w:pPr>
      <w:bookmarkStart w:id="73" w:name="_Toc183682361"/>
      <w:bookmarkStart w:id="74" w:name="_Toc217446051"/>
      <w:bookmarkStart w:id="75" w:name="_Toc308164801"/>
      <w:bookmarkStart w:id="76" w:name="_Toc183582224"/>
      <w:r>
        <w:rPr>
          <w:rFonts w:hint="eastAsia" w:ascii="仿宋" w:hAnsi="仿宋" w:eastAsia="仿宋" w:cs="仿宋"/>
          <w:bCs w:val="0"/>
          <w:sz w:val="24"/>
        </w:rPr>
        <w:t>16．投标有效期</w:t>
      </w:r>
      <w:bookmarkEnd w:id="73"/>
      <w:bookmarkEnd w:id="74"/>
      <w:bookmarkEnd w:id="75"/>
      <w:bookmarkEnd w:id="76"/>
      <w:r>
        <w:rPr>
          <w:rFonts w:hint="eastAsia" w:ascii="仿宋" w:hAnsi="仿宋" w:eastAsia="仿宋" w:cs="仿宋"/>
          <w:sz w:val="24"/>
          <w:szCs w:val="24"/>
        </w:rPr>
        <w:t>（实质性要求）</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16.1 本项目投标有效期为投标截止时间届满后</w:t>
      </w:r>
      <w:r>
        <w:rPr>
          <w:rFonts w:hint="eastAsia" w:ascii="仿宋" w:hAnsi="仿宋" w:eastAsia="仿宋" w:cs="仿宋"/>
          <w:b/>
          <w:bCs/>
          <w:sz w:val="24"/>
        </w:rPr>
        <w:t>90</w:t>
      </w:r>
      <w:r>
        <w:rPr>
          <w:rFonts w:hint="eastAsia" w:ascii="仿宋" w:hAnsi="仿宋" w:eastAsia="仿宋" w:cs="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hint="eastAsia" w:ascii="仿宋" w:hAnsi="仿宋" w:eastAsia="仿宋" w:cs="仿宋"/>
          <w:bCs w:val="0"/>
          <w:sz w:val="24"/>
        </w:rPr>
      </w:pPr>
      <w:bookmarkStart w:id="77" w:name="_Toc308164802"/>
      <w:bookmarkStart w:id="78" w:name="_Toc183682362"/>
      <w:bookmarkStart w:id="79" w:name="_Toc183582225"/>
      <w:bookmarkStart w:id="80" w:name="_Toc217446052"/>
      <w:bookmarkStart w:id="81" w:name="_Toc183582227"/>
      <w:bookmarkStart w:id="82" w:name="_Toc183682364"/>
      <w:bookmarkStart w:id="83" w:name="_Toc217446054"/>
      <w:bookmarkStart w:id="84" w:name="_Toc308164804"/>
      <w:r>
        <w:rPr>
          <w:rFonts w:hint="eastAsia" w:ascii="仿宋" w:hAnsi="仿宋" w:eastAsia="仿宋" w:cs="仿宋"/>
          <w:bCs w:val="0"/>
          <w:sz w:val="24"/>
        </w:rPr>
        <w:t>17．</w:t>
      </w:r>
      <w:bookmarkEnd w:id="77"/>
      <w:bookmarkEnd w:id="78"/>
      <w:bookmarkEnd w:id="79"/>
      <w:bookmarkEnd w:id="80"/>
      <w:r>
        <w:rPr>
          <w:rFonts w:hint="eastAsia" w:ascii="仿宋" w:hAnsi="仿宋" w:eastAsia="仿宋" w:cs="仿宋"/>
          <w:bCs w:val="0"/>
          <w:sz w:val="24"/>
        </w:rPr>
        <w:t>投标文件的制作和签章、加密</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hint="eastAsia" w:ascii="仿宋" w:hAnsi="仿宋" w:eastAsia="仿宋" w:cs="仿宋"/>
          <w:b/>
          <w:bCs/>
          <w:sz w:val="24"/>
        </w:rPr>
      </w:pPr>
      <w:r>
        <w:rPr>
          <w:rFonts w:hint="eastAsia" w:ascii="仿宋" w:hAnsi="仿宋" w:eastAsia="仿宋" w:cs="仿宋"/>
          <w:b/>
          <w:bCs/>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17.3 投标人应使用CA数字证书对投标文件进行加密。</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hint="eastAsia" w:ascii="仿宋" w:hAnsi="仿宋" w:eastAsia="仿宋" w:cs="仿宋"/>
          <w:sz w:val="24"/>
        </w:rPr>
      </w:pPr>
      <w:r>
        <w:rPr>
          <w:rFonts w:hint="eastAsia" w:ascii="仿宋" w:hAnsi="仿宋" w:eastAsia="仿宋" w:cs="仿宋"/>
          <w:sz w:val="24"/>
        </w:rPr>
        <w:t>17.6本次招标要求的复印件是指对图文进行复制后的文件，包括扫描、复印、影印等方式复制的材料。</w:t>
      </w:r>
    </w:p>
    <w:p>
      <w:pPr>
        <w:pStyle w:val="5"/>
        <w:spacing w:line="400" w:lineRule="exact"/>
        <w:ind w:firstLine="482" w:firstLineChars="200"/>
        <w:rPr>
          <w:rFonts w:hint="eastAsia" w:ascii="仿宋" w:hAnsi="仿宋" w:eastAsia="仿宋" w:cs="仿宋"/>
          <w:bCs w:val="0"/>
          <w:sz w:val="24"/>
          <w:szCs w:val="24"/>
        </w:rPr>
      </w:pPr>
      <w:r>
        <w:rPr>
          <w:rFonts w:hint="eastAsia" w:ascii="仿宋" w:hAnsi="仿宋" w:eastAsia="仿宋" w:cs="仿宋"/>
          <w:bCs w:val="0"/>
          <w:sz w:val="24"/>
          <w:szCs w:val="24"/>
        </w:rPr>
        <w:t>18</w:t>
      </w:r>
      <w:r>
        <w:rPr>
          <w:rFonts w:hint="eastAsia" w:ascii="仿宋" w:hAnsi="仿宋" w:eastAsia="仿宋" w:cs="仿宋"/>
          <w:bCs w:val="0"/>
          <w:sz w:val="28"/>
          <w:szCs w:val="28"/>
        </w:rPr>
        <w:t>．</w:t>
      </w:r>
      <w:r>
        <w:rPr>
          <w:rFonts w:hint="eastAsia" w:ascii="仿宋" w:hAnsi="仿宋" w:eastAsia="仿宋" w:cs="仿宋"/>
          <w:bCs w:val="0"/>
          <w:sz w:val="24"/>
          <w:szCs w:val="24"/>
        </w:rPr>
        <w:t>投标文件的</w:t>
      </w:r>
      <w:bookmarkEnd w:id="81"/>
      <w:bookmarkEnd w:id="82"/>
      <w:r>
        <w:rPr>
          <w:rFonts w:hint="eastAsia" w:ascii="仿宋" w:hAnsi="仿宋" w:eastAsia="仿宋" w:cs="仿宋"/>
          <w:bCs w:val="0"/>
          <w:sz w:val="24"/>
          <w:szCs w:val="24"/>
        </w:rPr>
        <w:t>递交</w:t>
      </w:r>
      <w:bookmarkEnd w:id="83"/>
      <w:bookmarkEnd w:id="84"/>
    </w:p>
    <w:p>
      <w:pPr>
        <w:tabs>
          <w:tab w:val="left" w:pos="1095"/>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hint="eastAsia" w:ascii="仿宋" w:hAnsi="仿宋" w:eastAsia="仿宋" w:cs="仿宋"/>
          <w:sz w:val="24"/>
        </w:rPr>
      </w:pPr>
      <w:r>
        <w:rPr>
          <w:rFonts w:hint="eastAsia" w:ascii="仿宋" w:hAnsi="仿宋" w:eastAsia="仿宋" w:cs="仿宋"/>
          <w:sz w:val="24"/>
        </w:rPr>
        <w:t>18.2投标人应充分考虑递交文件的不可预见因素，在投标截止时间后将无法递交。</w:t>
      </w:r>
    </w:p>
    <w:p>
      <w:pPr>
        <w:pStyle w:val="5"/>
        <w:spacing w:line="400" w:lineRule="exact"/>
        <w:ind w:firstLine="482" w:firstLineChars="200"/>
        <w:rPr>
          <w:rFonts w:hint="eastAsia" w:ascii="仿宋" w:hAnsi="仿宋" w:eastAsia="仿宋" w:cs="仿宋"/>
          <w:bCs w:val="0"/>
          <w:sz w:val="24"/>
          <w:szCs w:val="24"/>
        </w:rPr>
      </w:pPr>
      <w:bookmarkStart w:id="85" w:name="_Toc183682365"/>
      <w:bookmarkStart w:id="86" w:name="_Toc183582228"/>
      <w:bookmarkStart w:id="87" w:name="_Toc217446055"/>
      <w:r>
        <w:rPr>
          <w:rFonts w:hint="eastAsia" w:ascii="仿宋" w:hAnsi="仿宋" w:eastAsia="仿宋" w:cs="仿宋"/>
          <w:bCs w:val="0"/>
          <w:sz w:val="24"/>
          <w:szCs w:val="24"/>
        </w:rPr>
        <w:t>19.</w:t>
      </w:r>
      <w:r>
        <w:rPr>
          <w:rFonts w:hint="eastAsia" w:ascii="仿宋" w:hAnsi="仿宋" w:eastAsia="仿宋" w:cs="仿宋"/>
          <w:bCs w:val="0"/>
          <w:sz w:val="24"/>
          <w:szCs w:val="24"/>
        </w:rPr>
        <w:t>投标文件的</w:t>
      </w:r>
      <w:r>
        <w:rPr>
          <w:rFonts w:hint="eastAsia" w:ascii="仿宋" w:hAnsi="仿宋" w:eastAsia="仿宋" w:cs="仿宋"/>
          <w:bCs w:val="0"/>
          <w:sz w:val="24"/>
          <w:szCs w:val="24"/>
        </w:rPr>
        <w:t>补充</w:t>
      </w:r>
      <w:r>
        <w:rPr>
          <w:rFonts w:hint="eastAsia" w:ascii="仿宋" w:hAnsi="仿宋" w:eastAsia="仿宋" w:cs="仿宋"/>
          <w:bCs w:val="0"/>
          <w:sz w:val="24"/>
          <w:szCs w:val="24"/>
        </w:rPr>
        <w:t>、</w:t>
      </w:r>
      <w:r>
        <w:rPr>
          <w:rFonts w:hint="eastAsia" w:ascii="仿宋" w:hAnsi="仿宋" w:eastAsia="仿宋" w:cs="仿宋"/>
          <w:bCs w:val="0"/>
          <w:sz w:val="24"/>
          <w:szCs w:val="24"/>
        </w:rPr>
        <w:t>修改或撤</w:t>
      </w:r>
      <w:bookmarkEnd w:id="85"/>
      <w:bookmarkEnd w:id="86"/>
      <w:r>
        <w:rPr>
          <w:rFonts w:hint="eastAsia" w:ascii="仿宋" w:hAnsi="仿宋" w:eastAsia="仿宋" w:cs="仿宋"/>
          <w:bCs w:val="0"/>
          <w:sz w:val="24"/>
          <w:szCs w:val="24"/>
        </w:rPr>
        <w:t>回</w:t>
      </w:r>
      <w:bookmarkEnd w:id="87"/>
    </w:p>
    <w:p>
      <w:pPr>
        <w:spacing w:line="400" w:lineRule="exact"/>
        <w:ind w:firstLine="470" w:firstLineChars="196"/>
        <w:rPr>
          <w:rFonts w:hint="eastAsia" w:ascii="仿宋" w:hAnsi="仿宋" w:eastAsia="仿宋" w:cs="仿宋"/>
          <w:b/>
          <w:bCs/>
          <w:sz w:val="24"/>
        </w:rPr>
      </w:pPr>
      <w:r>
        <w:rPr>
          <w:rFonts w:hint="eastAsia" w:ascii="仿宋" w:hAnsi="仿宋" w:eastAsia="仿宋" w:cs="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cs="仿宋"/>
          <w:b/>
          <w:bCs/>
          <w:sz w:val="24"/>
        </w:rPr>
        <w:t>撤回投标文件进行补充、修改，在投标截止时间前未重新递交的，视为撤回投标文件。</w:t>
      </w:r>
    </w:p>
    <w:p>
      <w:pPr>
        <w:spacing w:line="400" w:lineRule="exact"/>
        <w:ind w:firstLine="470" w:firstLineChars="196"/>
        <w:rPr>
          <w:rFonts w:hint="eastAsia" w:ascii="仿宋" w:hAnsi="仿宋" w:eastAsia="仿宋" w:cs="仿宋"/>
          <w:sz w:val="24"/>
        </w:rPr>
      </w:pPr>
      <w:r>
        <w:rPr>
          <w:rFonts w:hint="eastAsia" w:ascii="仿宋" w:hAnsi="仿宋" w:eastAsia="仿宋" w:cs="仿宋"/>
          <w:sz w:val="24"/>
        </w:rPr>
        <w:t>19.2投标截止时间后，投标人不得对其递交的投标文件做任何补充、修改。</w:t>
      </w:r>
    </w:p>
    <w:p>
      <w:pPr>
        <w:spacing w:line="400" w:lineRule="exact"/>
        <w:ind w:firstLine="472" w:firstLineChars="196"/>
        <w:outlineLvl w:val="2"/>
        <w:rPr>
          <w:rFonts w:hint="eastAsia" w:ascii="仿宋" w:hAnsi="仿宋" w:eastAsia="仿宋" w:cs="仿宋"/>
          <w:b/>
          <w:bCs/>
          <w:sz w:val="24"/>
        </w:rPr>
      </w:pPr>
      <w:r>
        <w:rPr>
          <w:rFonts w:hint="eastAsia" w:ascii="仿宋" w:hAnsi="仿宋" w:eastAsia="仿宋" w:cs="仿宋"/>
          <w:b/>
          <w:bCs/>
          <w:sz w:val="24"/>
        </w:rPr>
        <w:t>20.投标文件的解密</w:t>
      </w:r>
    </w:p>
    <w:p>
      <w:pPr>
        <w:spacing w:line="400" w:lineRule="exact"/>
        <w:ind w:firstLine="470" w:firstLineChars="196"/>
        <w:rPr>
          <w:rFonts w:hint="eastAsia" w:ascii="仿宋" w:hAnsi="仿宋" w:eastAsia="仿宋" w:cs="仿宋"/>
          <w:b/>
          <w:bCs/>
          <w:sz w:val="24"/>
        </w:rPr>
      </w:pPr>
      <w:r>
        <w:rPr>
          <w:rFonts w:hint="eastAsia" w:ascii="仿宋" w:hAnsi="仿宋" w:eastAsia="仿宋" w:cs="仿宋"/>
          <w:sz w:val="24"/>
        </w:rPr>
        <w:t>投标人登录政府采购云平台，点击“项目采购—开标评标”模块，进入本项目“开标大厅”，等待代理机构开启解密后，进行线上解密。</w:t>
      </w:r>
      <w:r>
        <w:rPr>
          <w:rFonts w:hint="eastAsia" w:ascii="仿宋" w:hAnsi="仿宋" w:eastAsia="仿宋" w:cs="仿宋"/>
          <w:b/>
          <w:bCs/>
          <w:sz w:val="24"/>
        </w:rPr>
        <w:t>除因系统发生故障</w:t>
      </w:r>
      <w:r>
        <w:rPr>
          <w:rFonts w:hint="eastAsia" w:ascii="仿宋" w:hAnsi="仿宋" w:eastAsia="仿宋" w:cs="仿宋"/>
          <w:b/>
          <w:bCs/>
          <w:sz w:val="24"/>
          <w:lang w:val="zh-CN"/>
        </w:rPr>
        <w:t>（</w:t>
      </w:r>
      <w:r>
        <w:rPr>
          <w:rFonts w:hint="eastAsia" w:ascii="仿宋" w:hAnsi="仿宋" w:eastAsia="仿宋" w:cs="仿宋"/>
          <w:b/>
          <w:bCs/>
          <w:sz w:val="24"/>
        </w:rPr>
        <w:t>包括组织场所停电、断网等）导致投标文件无法按时解密外，投标文件未按时解密的作为无效投标处理。</w:t>
      </w:r>
    </w:p>
    <w:p>
      <w:pPr>
        <w:spacing w:line="400" w:lineRule="exact"/>
        <w:ind w:firstLine="470" w:firstLineChars="196"/>
        <w:rPr>
          <w:rFonts w:hint="eastAsia" w:ascii="仿宋" w:hAnsi="仿宋" w:eastAsia="仿宋" w:cs="仿宋"/>
          <w:sz w:val="24"/>
        </w:rPr>
      </w:pPr>
    </w:p>
    <w:p>
      <w:pPr>
        <w:spacing w:line="400" w:lineRule="exact"/>
        <w:ind w:firstLine="480"/>
        <w:rPr>
          <w:rFonts w:hint="eastAsia" w:ascii="仿宋" w:hAnsi="仿宋" w:eastAsia="仿宋" w:cs="仿宋"/>
          <w:sz w:val="24"/>
        </w:rPr>
      </w:pPr>
    </w:p>
    <w:p>
      <w:pPr>
        <w:pStyle w:val="4"/>
        <w:spacing w:line="400" w:lineRule="exact"/>
        <w:jc w:val="center"/>
        <w:rPr>
          <w:rFonts w:hint="eastAsia" w:ascii="仿宋" w:hAnsi="仿宋" w:eastAsia="仿宋" w:cs="仿宋"/>
        </w:rPr>
      </w:pPr>
      <w:bookmarkStart w:id="88" w:name="_Toc89075878"/>
      <w:bookmarkStart w:id="89" w:name="_Toc183682368"/>
      <w:bookmarkStart w:id="90" w:name="_Toc77400782"/>
      <w:bookmarkStart w:id="91" w:name="_Toc183582231"/>
      <w:bookmarkStart w:id="92" w:name="_Toc217446056"/>
      <w:bookmarkStart w:id="93" w:name="_Toc308164805"/>
      <w:r>
        <w:rPr>
          <w:rFonts w:hint="eastAsia" w:ascii="仿宋" w:hAnsi="仿宋" w:eastAsia="仿宋" w:cs="仿宋"/>
        </w:rPr>
        <w:t>五、开标和中标</w:t>
      </w:r>
      <w:bookmarkEnd w:id="88"/>
      <w:bookmarkEnd w:id="89"/>
      <w:bookmarkEnd w:id="90"/>
      <w:bookmarkEnd w:id="91"/>
      <w:bookmarkEnd w:id="92"/>
      <w:bookmarkEnd w:id="93"/>
    </w:p>
    <w:p>
      <w:pPr>
        <w:pStyle w:val="5"/>
        <w:spacing w:line="400" w:lineRule="exact"/>
        <w:ind w:firstLine="482" w:firstLineChars="200"/>
        <w:rPr>
          <w:rFonts w:hint="eastAsia" w:ascii="仿宋" w:hAnsi="仿宋" w:eastAsia="仿宋" w:cs="仿宋"/>
          <w:bCs w:val="0"/>
          <w:sz w:val="24"/>
        </w:rPr>
      </w:pPr>
      <w:bookmarkStart w:id="94" w:name="_Toc308164806"/>
      <w:bookmarkStart w:id="95" w:name="_Toc183582232"/>
      <w:bookmarkStart w:id="96" w:name="_Toc217446057"/>
      <w:bookmarkStart w:id="97" w:name="_Toc183682369"/>
      <w:r>
        <w:rPr>
          <w:rFonts w:hint="eastAsia" w:ascii="仿宋" w:hAnsi="仿宋" w:eastAsia="仿宋" w:cs="仿宋"/>
          <w:bCs w:val="0"/>
          <w:sz w:val="24"/>
        </w:rPr>
        <w:t>21．开标</w:t>
      </w:r>
      <w:bookmarkEnd w:id="94"/>
      <w:bookmarkEnd w:id="95"/>
      <w:bookmarkEnd w:id="96"/>
      <w:bookmarkEnd w:id="97"/>
      <w:r>
        <w:rPr>
          <w:rFonts w:hint="eastAsia" w:ascii="仿宋" w:hAnsi="仿宋" w:eastAsia="仿宋" w:cs="仿宋"/>
          <w:bCs w:val="0"/>
          <w:sz w:val="24"/>
        </w:rPr>
        <w:t>及开标程序</w:t>
      </w:r>
    </w:p>
    <w:p>
      <w:pPr>
        <w:ind w:firstLine="480" w:firstLineChars="200"/>
        <w:rPr>
          <w:rFonts w:hint="eastAsia" w:ascii="仿宋" w:hAnsi="仿宋" w:eastAsia="仿宋" w:cs="仿宋"/>
        </w:rPr>
      </w:pPr>
      <w:r>
        <w:rPr>
          <w:rFonts w:hint="eastAsia" w:ascii="仿宋" w:hAnsi="仿宋" w:eastAsia="仿宋" w:cs="仿宋"/>
          <w:sz w:val="24"/>
        </w:rPr>
        <w:t>21.1本项目为不见面开标项目。（递交电子投标文件的投标人不足3家的，不予开标。）</w:t>
      </w:r>
    </w:p>
    <w:p>
      <w:pPr>
        <w:spacing w:before="120" w:line="400" w:lineRule="exact"/>
        <w:ind w:firstLine="480" w:firstLineChars="200"/>
        <w:rPr>
          <w:rFonts w:hint="eastAsia" w:ascii="仿宋" w:hAnsi="仿宋" w:eastAsia="仿宋" w:cs="仿宋"/>
          <w:sz w:val="24"/>
        </w:rPr>
      </w:pPr>
      <w:r>
        <w:rPr>
          <w:rFonts w:hint="eastAsia" w:ascii="仿宋" w:hAnsi="仿宋" w:eastAsia="仿宋" w:cs="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hint="eastAsia" w:ascii="仿宋" w:hAnsi="仿宋" w:eastAsia="仿宋" w:cs="仿宋"/>
          <w:b/>
          <w:bCs/>
          <w:sz w:val="24"/>
        </w:rPr>
      </w:pPr>
      <w:r>
        <w:rPr>
          <w:rFonts w:hint="eastAsia" w:ascii="仿宋" w:hAnsi="仿宋" w:eastAsia="仿宋" w:cs="仿宋"/>
          <w:b/>
          <w:bCs/>
          <w:sz w:val="24"/>
        </w:rPr>
        <w:t>提示：投标人未按时登录不见面开标系统，错过开标解密时间的，由投标人自行承担不利后果。</w:t>
      </w:r>
    </w:p>
    <w:p>
      <w:pPr>
        <w:spacing w:before="120" w:line="400" w:lineRule="exact"/>
        <w:ind w:firstLine="480" w:firstLineChars="200"/>
        <w:rPr>
          <w:rFonts w:hint="eastAsia" w:ascii="仿宋" w:hAnsi="仿宋" w:eastAsia="仿宋" w:cs="仿宋"/>
          <w:sz w:val="24"/>
        </w:rPr>
      </w:pPr>
      <w:r>
        <w:rPr>
          <w:rFonts w:hint="eastAsia" w:ascii="仿宋" w:hAnsi="仿宋" w:eastAsia="仿宋" w:cs="仿宋"/>
          <w:sz w:val="24"/>
        </w:rPr>
        <w:t>21.3解密投标文件。等待代理机构开启解密后，投标人进行线上解密。开启解密后，投标人应在</w:t>
      </w:r>
      <w:r>
        <w:rPr>
          <w:rFonts w:hint="eastAsia" w:ascii="仿宋" w:hAnsi="仿宋" w:eastAsia="仿宋" w:cs="仿宋"/>
          <w:b/>
          <w:bCs/>
          <w:sz w:val="24"/>
        </w:rPr>
        <w:t>60分钟</w:t>
      </w:r>
      <w:r>
        <w:rPr>
          <w:rFonts w:hint="eastAsia" w:ascii="仿宋" w:hAnsi="仿宋" w:eastAsia="仿宋" w:cs="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hint="eastAsia" w:ascii="仿宋" w:hAnsi="仿宋" w:eastAsia="仿宋" w:cs="仿宋"/>
          <w:b/>
          <w:bCs/>
          <w:sz w:val="24"/>
        </w:rPr>
      </w:pPr>
      <w:r>
        <w:rPr>
          <w:rFonts w:hint="eastAsia" w:ascii="仿宋" w:hAnsi="仿宋" w:eastAsia="仿宋" w:cs="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cs="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hint="eastAsia" w:ascii="仿宋" w:hAnsi="仿宋" w:eastAsia="仿宋" w:cs="仿宋"/>
          <w:sz w:val="24"/>
        </w:rPr>
      </w:pPr>
      <w:bookmarkStart w:id="98" w:name="_Toc217446058"/>
      <w:bookmarkStart w:id="99" w:name="_Toc308164807"/>
      <w:r>
        <w:rPr>
          <w:rFonts w:hint="eastAsia" w:ascii="仿宋" w:hAnsi="仿宋" w:eastAsia="仿宋" w:cs="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hint="eastAsia" w:ascii="仿宋" w:hAnsi="仿宋" w:eastAsia="仿宋" w:cs="仿宋"/>
        </w:rPr>
      </w:pPr>
      <w:r>
        <w:rPr>
          <w:rFonts w:hint="eastAsia" w:ascii="仿宋" w:hAnsi="仿宋" w:eastAsia="仿宋" w:cs="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hint="eastAsia" w:ascii="仿宋" w:hAnsi="仿宋" w:eastAsia="仿宋" w:cs="仿宋"/>
          <w:sz w:val="24"/>
        </w:rPr>
      </w:pPr>
      <w:r>
        <w:rPr>
          <w:rFonts w:hint="eastAsia" w:ascii="仿宋" w:hAnsi="仿宋" w:eastAsia="仿宋" w:cs="仿宋"/>
          <w:sz w:val="24"/>
        </w:rPr>
        <w:t>21.7不见面开标过程中，各方主体均应遵守互联网有关规定，不得发表与交易活动无关的言论。</w:t>
      </w:r>
    </w:p>
    <w:bookmarkEnd w:id="98"/>
    <w:bookmarkEnd w:id="99"/>
    <w:p>
      <w:pPr>
        <w:pStyle w:val="5"/>
        <w:spacing w:line="400" w:lineRule="exact"/>
        <w:ind w:firstLine="482" w:firstLineChars="200"/>
        <w:rPr>
          <w:rFonts w:hint="eastAsia" w:ascii="仿宋" w:hAnsi="仿宋" w:eastAsia="仿宋" w:cs="仿宋"/>
          <w:sz w:val="24"/>
        </w:rPr>
      </w:pPr>
      <w:bookmarkStart w:id="100" w:name="_Toc183682375"/>
      <w:bookmarkStart w:id="101" w:name="_Toc183582238"/>
      <w:bookmarkStart w:id="102" w:name="_Toc308164809"/>
      <w:bookmarkStart w:id="103" w:name="_Toc217446063"/>
      <w:r>
        <w:rPr>
          <w:rFonts w:hint="eastAsia" w:ascii="仿宋" w:hAnsi="仿宋" w:eastAsia="仿宋" w:cs="仿宋"/>
          <w:sz w:val="24"/>
        </w:rPr>
        <w:t>22．开评标过程存档</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开标和评标过程进行全过程电子监控，并将电子监控资料存储介质留存归档。</w:t>
      </w:r>
    </w:p>
    <w:p>
      <w:pPr>
        <w:pStyle w:val="5"/>
        <w:spacing w:line="400" w:lineRule="exact"/>
        <w:ind w:firstLine="482" w:firstLineChars="200"/>
        <w:rPr>
          <w:rFonts w:hint="eastAsia" w:ascii="仿宋" w:hAnsi="仿宋" w:eastAsia="仿宋" w:cs="仿宋"/>
          <w:sz w:val="24"/>
        </w:rPr>
      </w:pPr>
      <w:r>
        <w:rPr>
          <w:rFonts w:hint="eastAsia" w:ascii="仿宋" w:hAnsi="仿宋" w:eastAsia="仿宋" w:cs="仿宋"/>
          <w:sz w:val="24"/>
        </w:rPr>
        <w:t>23.评标情况公告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所有供应商投标文件资格性、符合性检查情况、采用综合评分法时的总得分和分项汇总得分情况、评标结果等将在四川政府采购网上采购结果公告栏中予以公告。</w:t>
      </w:r>
    </w:p>
    <w:p>
      <w:pPr>
        <w:pStyle w:val="5"/>
        <w:spacing w:before="0" w:after="0" w:line="400" w:lineRule="exact"/>
        <w:ind w:firstLine="482" w:firstLineChars="200"/>
        <w:rPr>
          <w:rFonts w:hint="eastAsia" w:ascii="仿宋" w:hAnsi="仿宋" w:eastAsia="仿宋" w:cs="仿宋"/>
          <w:b w:val="0"/>
          <w:sz w:val="24"/>
          <w:szCs w:val="24"/>
        </w:rPr>
      </w:pPr>
      <w:r>
        <w:rPr>
          <w:rFonts w:hint="eastAsia" w:ascii="仿宋" w:hAnsi="仿宋" w:eastAsia="仿宋" w:cs="仿宋"/>
          <w:bCs w:val="0"/>
          <w:sz w:val="24"/>
          <w:szCs w:val="24"/>
        </w:rPr>
        <w:t>24.采购人确定中标人过程中，发现中标候选人有下列情形之一的，应当不予确定其为中标人：</w:t>
      </w:r>
    </w:p>
    <w:p>
      <w:pPr>
        <w:spacing w:after="0" w:line="400" w:lineRule="exact"/>
        <w:ind w:firstLine="480" w:firstLineChars="200"/>
        <w:rPr>
          <w:rFonts w:hint="eastAsia" w:ascii="仿宋" w:hAnsi="仿宋" w:eastAsia="仿宋" w:cs="仿宋"/>
          <w:sz w:val="24"/>
        </w:rPr>
      </w:pPr>
      <w:r>
        <w:rPr>
          <w:rFonts w:hint="eastAsia" w:ascii="仿宋" w:hAnsi="仿宋" w:eastAsia="仿宋" w:cs="仿宋"/>
          <w:sz w:val="24"/>
        </w:rPr>
        <w:t>（1）发现中标候选人存在禁止参加本项目采购活动的违法行为的；</w:t>
      </w:r>
    </w:p>
    <w:p>
      <w:pPr>
        <w:spacing w:after="0" w:line="400" w:lineRule="exact"/>
        <w:ind w:firstLine="480" w:firstLineChars="200"/>
        <w:rPr>
          <w:rFonts w:hint="eastAsia" w:ascii="仿宋" w:hAnsi="仿宋" w:eastAsia="仿宋" w:cs="仿宋"/>
          <w:sz w:val="24"/>
        </w:rPr>
      </w:pPr>
      <w:r>
        <w:rPr>
          <w:rFonts w:hint="eastAsia" w:ascii="仿宋" w:hAnsi="仿宋" w:eastAsia="仿宋" w:cs="仿宋"/>
          <w:sz w:val="24"/>
        </w:rPr>
        <w:t>（2）中标候选人因不可抗力，不能继续参加政府采购活动；</w:t>
      </w:r>
    </w:p>
    <w:p>
      <w:pPr>
        <w:spacing w:after="0" w:line="400" w:lineRule="exact"/>
        <w:ind w:firstLine="480" w:firstLineChars="200"/>
        <w:rPr>
          <w:rFonts w:hint="eastAsia" w:ascii="仿宋" w:hAnsi="仿宋" w:eastAsia="仿宋" w:cs="仿宋"/>
          <w:sz w:val="24"/>
        </w:rPr>
      </w:pPr>
      <w:r>
        <w:rPr>
          <w:rFonts w:hint="eastAsia" w:ascii="仿宋" w:hAnsi="仿宋" w:eastAsia="仿宋" w:cs="仿宋"/>
          <w:sz w:val="24"/>
        </w:rPr>
        <w:t>（3）中标候选人无偿赠与或者低于成本价竞争；</w:t>
      </w:r>
    </w:p>
    <w:p>
      <w:pPr>
        <w:spacing w:after="0" w:line="400" w:lineRule="exact"/>
        <w:ind w:firstLine="480" w:firstLineChars="200"/>
        <w:rPr>
          <w:rFonts w:hint="eastAsia" w:ascii="仿宋" w:hAnsi="仿宋" w:eastAsia="仿宋" w:cs="仿宋"/>
          <w:sz w:val="24"/>
        </w:rPr>
      </w:pPr>
      <w:r>
        <w:rPr>
          <w:rFonts w:hint="eastAsia" w:ascii="仿宋" w:hAnsi="仿宋" w:eastAsia="仿宋" w:cs="仿宋"/>
          <w:sz w:val="24"/>
        </w:rPr>
        <w:t>（4）中标候选人提供虚假材料；</w:t>
      </w:r>
    </w:p>
    <w:p>
      <w:pPr>
        <w:spacing w:after="0" w:line="400" w:lineRule="exact"/>
        <w:ind w:firstLine="480" w:firstLineChars="2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w:t>
      </w:r>
      <w:r>
        <w:rPr>
          <w:rFonts w:hint="eastAsia" w:ascii="仿宋" w:hAnsi="仿宋" w:eastAsia="仿宋" w:cs="仿宋"/>
          <w:sz w:val="24"/>
        </w:rPr>
        <w:t>中标候选人恶意串通。</w:t>
      </w:r>
    </w:p>
    <w:p>
      <w:pPr>
        <w:pStyle w:val="5"/>
        <w:spacing w:line="400" w:lineRule="exact"/>
        <w:ind w:firstLine="482" w:firstLineChars="200"/>
        <w:rPr>
          <w:rFonts w:hint="eastAsia" w:ascii="仿宋" w:hAnsi="仿宋" w:eastAsia="仿宋" w:cs="仿宋"/>
          <w:bCs w:val="0"/>
          <w:sz w:val="24"/>
          <w:szCs w:val="24"/>
        </w:rPr>
      </w:pPr>
      <w:r>
        <w:rPr>
          <w:rFonts w:hint="eastAsia" w:ascii="仿宋" w:hAnsi="仿宋" w:eastAsia="仿宋" w:cs="仿宋"/>
          <w:bCs w:val="0"/>
          <w:sz w:val="24"/>
          <w:szCs w:val="24"/>
        </w:rPr>
        <w:t>25.中标通知</w:t>
      </w:r>
      <w:bookmarkEnd w:id="100"/>
      <w:bookmarkEnd w:id="101"/>
      <w:r>
        <w:rPr>
          <w:rFonts w:hint="eastAsia" w:ascii="仿宋" w:hAnsi="仿宋" w:eastAsia="仿宋" w:cs="仿宋"/>
          <w:bCs w:val="0"/>
          <w:sz w:val="24"/>
          <w:szCs w:val="24"/>
        </w:rPr>
        <w:t>书</w:t>
      </w:r>
      <w:bookmarkEnd w:id="102"/>
      <w:bookmarkEnd w:id="103"/>
    </w:p>
    <w:p>
      <w:pPr>
        <w:tabs>
          <w:tab w:val="left" w:pos="7665"/>
        </w:tabs>
        <w:spacing w:line="400" w:lineRule="exact"/>
        <w:ind w:firstLine="480" w:firstLineChars="200"/>
        <w:rPr>
          <w:rFonts w:hint="eastAsia" w:ascii="仿宋" w:hAnsi="仿宋" w:eastAsia="仿宋" w:cs="仿宋"/>
          <w:sz w:val="24"/>
        </w:rPr>
      </w:pPr>
      <w:r>
        <w:rPr>
          <w:rFonts w:hint="eastAsia" w:ascii="仿宋" w:hAnsi="仿宋" w:eastAsia="仿宋" w:cs="仿宋"/>
          <w:sz w:val="24"/>
        </w:rPr>
        <w:t>25</w:t>
      </w:r>
      <w:r>
        <w:rPr>
          <w:rFonts w:hint="eastAsia" w:ascii="仿宋" w:hAnsi="仿宋" w:eastAsia="仿宋" w:cs="仿宋"/>
          <w:bCs/>
          <w:sz w:val="24"/>
        </w:rPr>
        <w:t>.</w:t>
      </w:r>
      <w:r>
        <w:rPr>
          <w:rFonts w:hint="eastAsia" w:ascii="仿宋" w:hAnsi="仿宋" w:eastAsia="仿宋" w:cs="仿宋"/>
          <w:sz w:val="24"/>
        </w:rPr>
        <w:t>1 中标通知书为签订政府采购合同的依据之一，是合同的有效组成部分。</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hint="eastAsia" w:ascii="仿宋" w:hAnsi="仿宋" w:eastAsia="仿宋" w:cs="仿宋"/>
          <w:sz w:val="24"/>
        </w:rPr>
      </w:pPr>
      <w:r>
        <w:rPr>
          <w:rFonts w:hint="eastAsia" w:ascii="仿宋" w:hAnsi="仿宋" w:eastAsia="仿宋" w:cs="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hint="eastAsia" w:ascii="仿宋" w:hAnsi="仿宋" w:eastAsia="仿宋" w:cs="仿宋"/>
          <w:b/>
          <w:bCs/>
          <w:sz w:val="24"/>
        </w:rPr>
      </w:pPr>
      <w:r>
        <w:rPr>
          <w:rFonts w:hint="eastAsia" w:ascii="仿宋" w:hAnsi="仿宋" w:eastAsia="仿宋" w:cs="仿宋"/>
          <w:b/>
          <w:bCs/>
          <w:sz w:val="24"/>
        </w:rPr>
        <w:t>25.4</w:t>
      </w:r>
      <w:r>
        <w:rPr>
          <w:rFonts w:hint="eastAsia" w:ascii="仿宋" w:hAnsi="仿宋" w:eastAsia="仿宋" w:cs="仿宋"/>
          <w:b/>
          <w:bCs/>
          <w:sz w:val="24"/>
          <w:lang w:val="zh-CN"/>
        </w:rPr>
        <w:t>在四川政府采购网公告中标结果同时发出中标通知书，中标供应商自行登录政府采购云平台下载中标通知书。</w:t>
      </w:r>
    </w:p>
    <w:p>
      <w:pPr>
        <w:pStyle w:val="4"/>
        <w:spacing w:line="400" w:lineRule="exact"/>
        <w:jc w:val="center"/>
        <w:rPr>
          <w:rFonts w:hint="eastAsia" w:ascii="仿宋" w:hAnsi="仿宋" w:eastAsia="仿宋" w:cs="仿宋"/>
          <w:szCs w:val="28"/>
        </w:rPr>
      </w:pPr>
      <w:bookmarkStart w:id="104" w:name="_Toc217446064"/>
      <w:bookmarkStart w:id="105" w:name="_Toc308164810"/>
      <w:bookmarkStart w:id="106" w:name="_Toc183582240"/>
      <w:bookmarkStart w:id="107" w:name="_Toc183682377"/>
      <w:r>
        <w:rPr>
          <w:rFonts w:hint="eastAsia" w:ascii="仿宋" w:hAnsi="仿宋" w:eastAsia="仿宋" w:cs="仿宋"/>
          <w:szCs w:val="28"/>
        </w:rPr>
        <w:t>六、签订及履行合同和验收</w:t>
      </w:r>
      <w:bookmarkEnd w:id="104"/>
      <w:bookmarkEnd w:id="105"/>
    </w:p>
    <w:p>
      <w:pPr>
        <w:pStyle w:val="5"/>
        <w:spacing w:line="400" w:lineRule="exact"/>
        <w:ind w:firstLine="482" w:firstLineChars="200"/>
        <w:rPr>
          <w:rFonts w:hint="eastAsia" w:ascii="仿宋" w:hAnsi="仿宋" w:eastAsia="仿宋" w:cs="仿宋"/>
          <w:b w:val="0"/>
          <w:sz w:val="24"/>
          <w:szCs w:val="24"/>
        </w:rPr>
      </w:pPr>
      <w:bookmarkStart w:id="108" w:name="_Toc308164811"/>
      <w:bookmarkStart w:id="109" w:name="_Toc217446065"/>
      <w:r>
        <w:rPr>
          <w:rFonts w:hint="eastAsia" w:ascii="仿宋" w:hAnsi="仿宋" w:eastAsia="仿宋" w:cs="仿宋"/>
          <w:sz w:val="24"/>
        </w:rPr>
        <w:t>26.</w:t>
      </w:r>
      <w:r>
        <w:rPr>
          <w:rFonts w:hint="eastAsia" w:ascii="仿宋" w:hAnsi="仿宋" w:eastAsia="仿宋" w:cs="仿宋"/>
          <w:sz w:val="24"/>
          <w:szCs w:val="24"/>
        </w:rPr>
        <w:t>签订合同</w:t>
      </w:r>
      <w:bookmarkEnd w:id="108"/>
      <w:bookmarkEnd w:id="109"/>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hint="eastAsia" w:ascii="仿宋" w:hAnsi="仿宋" w:eastAsia="仿宋" w:cs="仿宋"/>
          <w:sz w:val="24"/>
        </w:rPr>
      </w:pPr>
      <w:r>
        <w:rPr>
          <w:rFonts w:hint="eastAsia" w:ascii="仿宋" w:hAnsi="仿宋" w:eastAsia="仿宋" w:cs="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hint="eastAsia" w:ascii="仿宋" w:hAnsi="仿宋" w:eastAsia="仿宋" w:cs="仿宋"/>
          <w:sz w:val="24"/>
        </w:rPr>
      </w:pPr>
      <w:r>
        <w:rPr>
          <w:rFonts w:hint="eastAsia" w:ascii="仿宋" w:hAnsi="仿宋" w:eastAsia="仿宋" w:cs="仿宋"/>
          <w:sz w:val="24"/>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27. 合同分包（实质性要求）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7</w:t>
      </w:r>
      <w:r>
        <w:rPr>
          <w:rFonts w:hint="eastAsia" w:ascii="仿宋" w:hAnsi="仿宋" w:eastAsia="仿宋" w:cs="仿宋"/>
          <w:sz w:val="24"/>
        </w:rPr>
        <w:t>.1</w:t>
      </w:r>
      <w:r>
        <w:rPr>
          <w:rFonts w:hint="eastAsia" w:ascii="仿宋" w:hAnsi="仿宋" w:eastAsia="仿宋" w:cs="仿宋"/>
          <w:sz w:val="24"/>
        </w:rPr>
        <w:t>本项目合同接受分包与否，以“投标人须知附表”勾选项为准。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7</w:t>
      </w:r>
      <w:r>
        <w:rPr>
          <w:rFonts w:hint="eastAsia" w:ascii="仿宋" w:hAnsi="仿宋" w:eastAsia="仿宋" w:cs="仿宋"/>
          <w:sz w:val="24"/>
        </w:rPr>
        <w:t>.</w:t>
      </w:r>
      <w:r>
        <w:rPr>
          <w:rFonts w:hint="eastAsia" w:ascii="仿宋" w:hAnsi="仿宋" w:eastAsia="仿宋" w:cs="仿宋"/>
          <w:sz w:val="24"/>
        </w:rPr>
        <w:t>2</w:t>
      </w:r>
      <w:r>
        <w:rPr>
          <w:rFonts w:hint="eastAsia" w:ascii="仿宋" w:hAnsi="仿宋" w:eastAsia="仿宋" w:cs="仿宋"/>
          <w:sz w:val="24"/>
        </w:rPr>
        <w:t xml:space="preserve"> 中小企业依据</w:t>
      </w:r>
      <w:r>
        <w:rPr>
          <w:rFonts w:hint="eastAsia" w:ascii="仿宋" w:hAnsi="仿宋" w:eastAsia="仿宋" w:cs="仿宋"/>
          <w:sz w:val="24"/>
        </w:rPr>
        <w:t>《政府采购促进中小企业发展管理办法》（财库〔2020〕46号）</w:t>
      </w:r>
      <w:r>
        <w:rPr>
          <w:rFonts w:hint="eastAsia" w:ascii="仿宋" w:hAnsi="仿宋" w:eastAsia="仿宋" w:cs="仿宋"/>
          <w:sz w:val="24"/>
        </w:rPr>
        <w:t>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28.合同转包（实质性要求）</w:t>
      </w:r>
    </w:p>
    <w:p>
      <w:pPr>
        <w:spacing w:line="400" w:lineRule="exact"/>
        <w:ind w:firstLine="540" w:firstLineChars="225"/>
        <w:rPr>
          <w:rFonts w:hint="eastAsia" w:ascii="仿宋" w:hAnsi="仿宋" w:eastAsia="仿宋" w:cs="仿宋"/>
          <w:sz w:val="24"/>
        </w:rPr>
      </w:pPr>
      <w:r>
        <w:rPr>
          <w:rFonts w:hint="eastAsia" w:ascii="仿宋" w:hAnsi="仿宋" w:eastAsia="仿宋" w:cs="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hint="eastAsia" w:ascii="仿宋" w:hAnsi="仿宋" w:eastAsia="仿宋" w:cs="仿宋"/>
          <w:sz w:val="24"/>
        </w:rPr>
      </w:pPr>
      <w:r>
        <w:rPr>
          <w:rFonts w:hint="eastAsia" w:ascii="仿宋" w:hAnsi="仿宋" w:eastAsia="仿宋" w:cs="仿宋"/>
          <w:sz w:val="24"/>
        </w:rPr>
        <w:t>中标人转包的，视同拒绝履行政府采购合同义务，将依法追究法律责任。</w:t>
      </w:r>
    </w:p>
    <w:p>
      <w:pPr>
        <w:pStyle w:val="5"/>
        <w:spacing w:line="400" w:lineRule="exact"/>
        <w:ind w:firstLine="482" w:firstLineChars="200"/>
        <w:rPr>
          <w:rFonts w:hint="eastAsia" w:ascii="仿宋" w:hAnsi="仿宋" w:eastAsia="仿宋" w:cs="仿宋"/>
          <w:sz w:val="24"/>
          <w:szCs w:val="24"/>
        </w:rPr>
      </w:pPr>
      <w:bookmarkStart w:id="110" w:name="_Toc217446066"/>
      <w:r>
        <w:rPr>
          <w:rFonts w:hint="eastAsia" w:ascii="仿宋" w:hAnsi="仿宋" w:eastAsia="仿宋" w:cs="仿宋"/>
          <w:sz w:val="24"/>
          <w:szCs w:val="24"/>
        </w:rPr>
        <w:t>29.</w:t>
      </w:r>
      <w:bookmarkEnd w:id="110"/>
      <w:r>
        <w:rPr>
          <w:rFonts w:hint="eastAsia" w:ascii="仿宋" w:hAnsi="仿宋" w:eastAsia="仿宋" w:cs="仿宋"/>
          <w:sz w:val="24"/>
          <w:szCs w:val="24"/>
        </w:rPr>
        <w:t xml:space="preserve"> 补充合同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hint="eastAsia" w:ascii="仿宋" w:hAnsi="仿宋" w:eastAsia="仿宋" w:cs="仿宋"/>
          <w:b w:val="0"/>
          <w:sz w:val="24"/>
          <w:szCs w:val="24"/>
        </w:rPr>
      </w:pPr>
      <w:bookmarkStart w:id="111" w:name="_Toc217446068"/>
      <w:bookmarkStart w:id="112" w:name="_Toc308164812"/>
      <w:r>
        <w:rPr>
          <w:rFonts w:hint="eastAsia" w:ascii="仿宋" w:hAnsi="仿宋" w:eastAsia="仿宋" w:cs="仿宋"/>
          <w:sz w:val="24"/>
          <w:szCs w:val="24"/>
        </w:rPr>
        <w:t>30</w:t>
      </w:r>
      <w:r>
        <w:rPr>
          <w:rFonts w:hint="eastAsia" w:ascii="仿宋" w:hAnsi="仿宋" w:eastAsia="仿宋" w:cs="仿宋"/>
          <w:b w:val="0"/>
          <w:sz w:val="24"/>
          <w:szCs w:val="24"/>
        </w:rPr>
        <w:t xml:space="preserve">. </w:t>
      </w:r>
      <w:r>
        <w:rPr>
          <w:rFonts w:hint="eastAsia" w:ascii="仿宋" w:hAnsi="仿宋" w:eastAsia="仿宋" w:cs="仿宋"/>
          <w:sz w:val="24"/>
          <w:szCs w:val="24"/>
        </w:rPr>
        <w:t>履约保证金</w:t>
      </w:r>
      <w:bookmarkEnd w:id="111"/>
      <w:bookmarkEnd w:id="112"/>
      <w:r>
        <w:rPr>
          <w:rFonts w:hint="eastAsia" w:ascii="仿宋" w:hAnsi="仿宋" w:eastAsia="仿宋" w:cs="仿宋"/>
          <w:sz w:val="24"/>
          <w:szCs w:val="24"/>
        </w:rPr>
        <w:t>（实质性要求）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30.1 中标人应在合同签订之前交纳招标文件规定数额的履约保证金。</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30.2 如果中标人在规定的合同签订时间内，没有按照招标文件的规定交纳履约保证金，且又无正当理由的，将视为放弃中标。</w:t>
      </w:r>
    </w:p>
    <w:p>
      <w:pPr>
        <w:pStyle w:val="5"/>
        <w:spacing w:line="400" w:lineRule="exact"/>
        <w:ind w:firstLine="482" w:firstLineChars="200"/>
        <w:rPr>
          <w:rFonts w:hint="eastAsia" w:ascii="仿宋" w:hAnsi="仿宋" w:eastAsia="仿宋" w:cs="仿宋"/>
          <w:sz w:val="24"/>
          <w:szCs w:val="24"/>
        </w:rPr>
      </w:pPr>
      <w:bookmarkStart w:id="113" w:name="_Toc308164813"/>
      <w:bookmarkStart w:id="114" w:name="_Toc217446069"/>
      <w:r>
        <w:rPr>
          <w:rFonts w:hint="eastAsia" w:ascii="仿宋" w:hAnsi="仿宋" w:eastAsia="仿宋" w:cs="仿宋"/>
          <w:sz w:val="24"/>
          <w:szCs w:val="24"/>
        </w:rPr>
        <w:t>31.合同公告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hint="eastAsia" w:ascii="仿宋" w:hAnsi="仿宋" w:eastAsia="仿宋" w:cs="仿宋"/>
          <w:sz w:val="24"/>
          <w:szCs w:val="24"/>
        </w:rPr>
      </w:pPr>
      <w:r>
        <w:rPr>
          <w:rFonts w:hint="eastAsia" w:ascii="仿宋" w:hAnsi="仿宋" w:eastAsia="仿宋" w:cs="仿宋"/>
          <w:sz w:val="24"/>
          <w:szCs w:val="24"/>
        </w:rPr>
        <w:t>32.合同备案</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采购人应当将政府采购合同副本自签订之日起七个工作日内通过四川政府采购网报同级财政部门备案。</w:t>
      </w:r>
    </w:p>
    <w:p>
      <w:pPr>
        <w:pStyle w:val="5"/>
        <w:spacing w:line="400" w:lineRule="exact"/>
        <w:ind w:firstLine="482" w:firstLineChars="200"/>
        <w:rPr>
          <w:rFonts w:hint="eastAsia" w:ascii="仿宋" w:hAnsi="仿宋" w:eastAsia="仿宋" w:cs="仿宋"/>
          <w:b w:val="0"/>
          <w:sz w:val="24"/>
          <w:szCs w:val="24"/>
        </w:rPr>
      </w:pPr>
      <w:r>
        <w:rPr>
          <w:rFonts w:hint="eastAsia" w:ascii="仿宋" w:hAnsi="仿宋" w:eastAsia="仿宋" w:cs="仿宋"/>
          <w:sz w:val="24"/>
          <w:szCs w:val="24"/>
        </w:rPr>
        <w:t>33.履行合同</w:t>
      </w:r>
      <w:bookmarkEnd w:id="113"/>
      <w:bookmarkEnd w:id="114"/>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33.1 中标人与采购人签订合同后，合同双方应严格执行合同条款，履行合同规定的义务，保证合同的顺利完成。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33.2 在合同履行过程中，如发生合同纠纷，合同双方应按照《中华人民共和国民法典》的有关规定进行处理。</w:t>
      </w:r>
    </w:p>
    <w:p>
      <w:pPr>
        <w:pStyle w:val="5"/>
        <w:spacing w:line="400" w:lineRule="exact"/>
        <w:ind w:firstLine="482" w:firstLineChars="200"/>
        <w:rPr>
          <w:rFonts w:hint="eastAsia" w:ascii="仿宋" w:hAnsi="仿宋" w:eastAsia="仿宋" w:cs="仿宋"/>
          <w:b w:val="0"/>
          <w:sz w:val="24"/>
          <w:szCs w:val="24"/>
        </w:rPr>
      </w:pPr>
      <w:bookmarkStart w:id="115" w:name="_Toc217446070"/>
      <w:bookmarkStart w:id="116" w:name="_Toc308164814"/>
      <w:r>
        <w:rPr>
          <w:rFonts w:hint="eastAsia" w:ascii="仿宋" w:hAnsi="仿宋" w:eastAsia="仿宋" w:cs="仿宋"/>
          <w:sz w:val="24"/>
          <w:szCs w:val="24"/>
        </w:rPr>
        <w:t>34.验收</w:t>
      </w:r>
      <w:bookmarkEnd w:id="115"/>
      <w:bookmarkEnd w:id="116"/>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7" w:name="_Toc217446071"/>
    </w:p>
    <w:p>
      <w:pPr>
        <w:pStyle w:val="5"/>
        <w:spacing w:line="400" w:lineRule="exact"/>
        <w:ind w:firstLine="482" w:firstLineChars="200"/>
        <w:rPr>
          <w:rFonts w:hint="eastAsia" w:ascii="仿宋" w:hAnsi="仿宋" w:eastAsia="仿宋" w:cs="仿宋"/>
          <w:sz w:val="24"/>
          <w:szCs w:val="24"/>
        </w:rPr>
      </w:pPr>
      <w:bookmarkStart w:id="118" w:name="_Toc217446077"/>
      <w:bookmarkStart w:id="119" w:name="_Toc308164818"/>
      <w:r>
        <w:rPr>
          <w:rFonts w:hint="eastAsia" w:ascii="仿宋" w:hAnsi="仿宋" w:eastAsia="仿宋" w:cs="仿宋"/>
          <w:sz w:val="24"/>
          <w:szCs w:val="24"/>
        </w:rPr>
        <w:t>35.资金支付</w:t>
      </w:r>
      <w:bookmarkEnd w:id="118"/>
      <w:bookmarkEnd w:id="119"/>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采购人将按照政府采购合同规定，及时向中标供应商支付采购资金。本项目采购资金付款详见第六章商务要求中付款方式。</w:t>
      </w:r>
    </w:p>
    <w:bookmarkEnd w:id="106"/>
    <w:bookmarkEnd w:id="107"/>
    <w:bookmarkEnd w:id="117"/>
    <w:p>
      <w:pPr>
        <w:pStyle w:val="4"/>
        <w:spacing w:line="400" w:lineRule="exact"/>
        <w:jc w:val="center"/>
        <w:rPr>
          <w:rFonts w:hint="eastAsia" w:ascii="仿宋" w:hAnsi="仿宋" w:eastAsia="仿宋" w:cs="仿宋"/>
          <w:szCs w:val="28"/>
        </w:rPr>
      </w:pPr>
      <w:bookmarkStart w:id="120" w:name="_Toc308164815"/>
      <w:bookmarkStart w:id="121" w:name="_Toc217446074"/>
      <w:bookmarkStart w:id="122" w:name="_Toc183582243"/>
      <w:bookmarkStart w:id="123" w:name="_Toc183682380"/>
      <w:r>
        <w:rPr>
          <w:rFonts w:hint="eastAsia" w:ascii="仿宋" w:hAnsi="仿宋" w:eastAsia="仿宋" w:cs="仿宋"/>
          <w:szCs w:val="28"/>
        </w:rPr>
        <w:t>七、投标纪律要求</w:t>
      </w:r>
      <w:bookmarkEnd w:id="120"/>
      <w:bookmarkEnd w:id="121"/>
    </w:p>
    <w:p>
      <w:pPr>
        <w:pStyle w:val="5"/>
        <w:spacing w:line="400" w:lineRule="exact"/>
        <w:ind w:firstLine="241" w:firstLineChars="100"/>
        <w:rPr>
          <w:rFonts w:hint="eastAsia" w:ascii="仿宋" w:hAnsi="仿宋" w:eastAsia="仿宋" w:cs="仿宋"/>
          <w:bCs w:val="0"/>
          <w:sz w:val="24"/>
          <w:szCs w:val="24"/>
        </w:rPr>
      </w:pPr>
      <w:bookmarkStart w:id="124" w:name="_Toc308164816"/>
      <w:bookmarkStart w:id="125" w:name="_Toc217446075"/>
      <w:r>
        <w:rPr>
          <w:rFonts w:hint="eastAsia" w:ascii="仿宋" w:hAnsi="仿宋" w:eastAsia="仿宋" w:cs="仿宋"/>
          <w:sz w:val="24"/>
        </w:rPr>
        <w:t xml:space="preserve">36. </w:t>
      </w:r>
      <w:r>
        <w:rPr>
          <w:rFonts w:hint="eastAsia" w:ascii="仿宋" w:hAnsi="仿宋" w:eastAsia="仿宋" w:cs="仿宋"/>
          <w:bCs w:val="0"/>
          <w:sz w:val="24"/>
          <w:szCs w:val="24"/>
        </w:rPr>
        <w:t>投标人</w:t>
      </w:r>
      <w:bookmarkEnd w:id="124"/>
      <w:bookmarkEnd w:id="125"/>
      <w:r>
        <w:rPr>
          <w:rFonts w:hint="eastAsia" w:ascii="仿宋" w:hAnsi="仿宋" w:eastAsia="仿宋" w:cs="仿宋"/>
          <w:bCs w:val="0"/>
          <w:sz w:val="24"/>
          <w:szCs w:val="24"/>
        </w:rPr>
        <w:t>纪律要求</w:t>
      </w:r>
    </w:p>
    <w:p>
      <w:pPr>
        <w:pStyle w:val="7"/>
        <w:spacing w:line="400" w:lineRule="exact"/>
        <w:ind w:firstLine="480"/>
        <w:rPr>
          <w:rFonts w:hint="eastAsia" w:ascii="仿宋" w:hAnsi="仿宋" w:eastAsia="仿宋" w:cs="仿宋"/>
          <w:sz w:val="24"/>
        </w:rPr>
      </w:pPr>
      <w:r>
        <w:rPr>
          <w:rFonts w:hint="eastAsia" w:ascii="仿宋" w:hAnsi="仿宋" w:eastAsia="仿宋" w:cs="仿宋"/>
          <w:sz w:val="24"/>
        </w:rPr>
        <w:t>投标人应当遵循公平竞争的原则，不得恶意串通，不得妨碍其他投标人的竞争行为，不得损害采购人或者其他投标人的合法权益。</w:t>
      </w:r>
    </w:p>
    <w:p>
      <w:pPr>
        <w:pStyle w:val="7"/>
        <w:spacing w:line="400" w:lineRule="exact"/>
        <w:ind w:firstLine="480"/>
        <w:rPr>
          <w:rFonts w:hint="eastAsia" w:ascii="仿宋" w:hAnsi="仿宋" w:eastAsia="仿宋" w:cs="仿宋"/>
          <w:sz w:val="24"/>
        </w:rPr>
      </w:pPr>
      <w:r>
        <w:rPr>
          <w:rFonts w:hint="eastAsia" w:ascii="仿宋" w:hAnsi="仿宋" w:eastAsia="仿宋" w:cs="仿宋"/>
          <w:sz w:val="24"/>
        </w:rPr>
        <w:t>在评标过程中发现投标人有上述情形的，评标委员会应当认定其投标无效，并书面报告本级财政部门。</w:t>
      </w:r>
    </w:p>
    <w:p>
      <w:pPr>
        <w:pStyle w:val="5"/>
        <w:spacing w:line="240" w:lineRule="auto"/>
        <w:ind w:firstLine="241" w:firstLineChars="100"/>
        <w:rPr>
          <w:rFonts w:hint="eastAsia" w:ascii="仿宋" w:hAnsi="仿宋" w:eastAsia="仿宋" w:cs="仿宋"/>
        </w:rPr>
      </w:pPr>
      <w:r>
        <w:rPr>
          <w:rFonts w:hint="eastAsia" w:ascii="仿宋" w:hAnsi="仿宋" w:eastAsia="仿宋" w:cs="仿宋"/>
          <w:sz w:val="24"/>
          <w:szCs w:val="24"/>
        </w:rPr>
        <w:t>37. 投标人参加本项目投标不得有下列情形</w:t>
      </w:r>
      <w:r>
        <w:rPr>
          <w:rFonts w:hint="eastAsia" w:ascii="仿宋" w:hAnsi="仿宋" w:eastAsia="仿宋" w:cs="仿宋"/>
        </w:rPr>
        <w:t>：</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（1）提供虚假材料谋取中标；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（2）采取不正当手段诋毁、排挤其他投标人；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（3）与招标采购单位、其他投标人恶意串通；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（4）向招标采购单位、评标委员会成员行贿或者提供其他不正当利益；</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（5）在招标过程中与招标采购单位进行协商谈判；</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（6）中标或者成交后无正当理由拒不与采购人签订政府采购合同；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（7）未按照采购文件确定的事项签订政府采购合同；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（8）将政府采购合同转包或者违规分包；</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（9）提供假冒伪劣产品；</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（10）擅自变更、中止或者终止政府采购合同；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（11）拒绝有关部门的监督检查或者向监督检查部门提供虚假情况；</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（12）法律法规规定的其他情形。</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投标人有上述情形的，按照规定追究法律责任，具备（1）-（10）条情形之一的，同时将取消中标资格或者认定中标无效。</w:t>
      </w:r>
      <w:bookmarkEnd w:id="49"/>
    </w:p>
    <w:p>
      <w:pPr>
        <w:spacing w:line="400" w:lineRule="exact"/>
        <w:ind w:firstLine="482" w:firstLineChars="200"/>
        <w:outlineLvl w:val="2"/>
        <w:rPr>
          <w:rFonts w:hint="eastAsia" w:ascii="仿宋" w:hAnsi="仿宋" w:eastAsia="仿宋" w:cs="仿宋"/>
          <w:sz w:val="24"/>
        </w:rPr>
      </w:pPr>
      <w:bookmarkStart w:id="126" w:name="PO_默认文件内容_23"/>
      <w:r>
        <w:rPr>
          <w:rFonts w:hint="eastAsia" w:ascii="仿宋" w:hAnsi="仿宋" w:eastAsia="仿宋" w:cs="仿宋"/>
          <w:b/>
          <w:bCs/>
          <w:sz w:val="24"/>
        </w:rPr>
        <w:t>38. 投标人有下列情形之一的，视为投标人串通投标，其投标无效</w:t>
      </w:r>
      <w:r>
        <w:rPr>
          <w:rFonts w:hint="eastAsia" w:ascii="仿宋" w:hAnsi="仿宋" w:eastAsia="仿宋" w:cs="仿宋"/>
          <w:sz w:val="24"/>
        </w:rPr>
        <w:t>：</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（1）不同投标人的投标文件由同一单位或者个人编制；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（2）不同投标人委托同一单位或者个人办理投标事宜；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（3）不同投标人的投标文件载明的项目管理成员或者联系人员为同一人；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（4）不同投标人的投标文件异常一致或者投标报价呈规律性差异；</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（5）不同投标人的投标文件相互混装；</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（6）不同投标人的投标保证金从同一单位或者个人的账户转出。</w:t>
      </w:r>
    </w:p>
    <w:p>
      <w:pPr>
        <w:pStyle w:val="4"/>
        <w:spacing w:line="400" w:lineRule="exact"/>
        <w:jc w:val="center"/>
        <w:rPr>
          <w:rFonts w:hint="eastAsia" w:ascii="仿宋" w:hAnsi="仿宋" w:eastAsia="仿宋" w:cs="仿宋"/>
          <w:bCs w:val="0"/>
          <w:szCs w:val="28"/>
        </w:rPr>
      </w:pPr>
      <w:bookmarkStart w:id="127" w:name="_Toc217446078"/>
      <w:bookmarkStart w:id="128" w:name="_Toc308164819"/>
      <w:r>
        <w:rPr>
          <w:rFonts w:hint="eastAsia" w:ascii="仿宋" w:hAnsi="仿宋" w:eastAsia="仿宋" w:cs="仿宋"/>
          <w:bCs w:val="0"/>
          <w:szCs w:val="28"/>
        </w:rPr>
        <w:t>八、询问、质疑和投诉</w:t>
      </w:r>
      <w:bookmarkEnd w:id="127"/>
      <w:bookmarkEnd w:id="128"/>
      <w:bookmarkStart w:id="129" w:name="_Toc217446079"/>
    </w:p>
    <w:bookmarkEnd w:id="129"/>
    <w:p>
      <w:pPr>
        <w:widowControl/>
        <w:spacing w:line="360" w:lineRule="atLeast"/>
        <w:ind w:firstLine="472" w:firstLineChars="196"/>
        <w:jc w:val="left"/>
        <w:outlineLvl w:val="2"/>
        <w:rPr>
          <w:rFonts w:hint="eastAsia" w:ascii="仿宋" w:hAnsi="仿宋" w:eastAsia="仿宋" w:cs="仿宋"/>
          <w:sz w:val="24"/>
        </w:rPr>
      </w:pPr>
      <w:r>
        <w:rPr>
          <w:rFonts w:hint="eastAsia" w:ascii="仿宋" w:hAnsi="仿宋" w:eastAsia="仿宋" w:cs="仿宋"/>
          <w:b/>
          <w:sz w:val="24"/>
        </w:rPr>
        <w:t>3</w:t>
      </w:r>
      <w:bookmarkEnd w:id="122"/>
      <w:bookmarkEnd w:id="123"/>
      <w:r>
        <w:rPr>
          <w:rFonts w:hint="eastAsia" w:ascii="仿宋" w:hAnsi="仿宋" w:eastAsia="仿宋" w:cs="仿宋"/>
          <w:b/>
          <w:sz w:val="24"/>
        </w:rPr>
        <w:t>9．</w:t>
      </w:r>
      <w:r>
        <w:rPr>
          <w:rFonts w:hint="eastAsia" w:ascii="仿宋" w:hAnsi="仿宋" w:eastAsia="仿宋" w:cs="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cs="仿宋"/>
          <w:bCs/>
          <w:sz w:val="24"/>
        </w:rPr>
        <w:t>政府采购质疑和投诉办法</w:t>
      </w:r>
      <w:r>
        <w:rPr>
          <w:rFonts w:hint="eastAsia" w:ascii="仿宋" w:hAnsi="仿宋" w:eastAsia="仿宋" w:cs="仿宋"/>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hint="eastAsia" w:ascii="仿宋" w:hAnsi="仿宋" w:eastAsia="仿宋" w:cs="仿宋"/>
          <w:bCs w:val="0"/>
          <w:szCs w:val="28"/>
        </w:rPr>
      </w:pPr>
      <w:r>
        <w:rPr>
          <w:rFonts w:hint="eastAsia" w:ascii="仿宋" w:hAnsi="仿宋" w:eastAsia="仿宋" w:cs="仿宋"/>
          <w:bCs w:val="0"/>
          <w:szCs w:val="28"/>
        </w:rPr>
        <w:t>九、其他</w:t>
      </w:r>
    </w:p>
    <w:p>
      <w:pPr>
        <w:widowControl/>
        <w:spacing w:line="360" w:lineRule="atLeast"/>
        <w:ind w:firstLine="482" w:firstLineChars="200"/>
        <w:jc w:val="left"/>
        <w:outlineLvl w:val="2"/>
        <w:rPr>
          <w:rFonts w:hint="eastAsia" w:ascii="仿宋" w:hAnsi="仿宋" w:eastAsia="仿宋" w:cs="仿宋"/>
          <w:sz w:val="24"/>
        </w:rPr>
      </w:pPr>
      <w:r>
        <w:rPr>
          <w:rFonts w:hint="eastAsia" w:ascii="仿宋" w:hAnsi="仿宋" w:eastAsia="仿宋" w:cs="仿宋"/>
          <w:b/>
          <w:sz w:val="24"/>
        </w:rPr>
        <w:t>4</w:t>
      </w:r>
      <w:r>
        <w:rPr>
          <w:rFonts w:hint="eastAsia" w:ascii="仿宋" w:hAnsi="仿宋" w:eastAsia="仿宋" w:cs="仿宋"/>
          <w:b/>
          <w:sz w:val="24"/>
        </w:rPr>
        <w:t>0</w:t>
      </w:r>
      <w:r>
        <w:rPr>
          <w:rFonts w:hint="eastAsia" w:ascii="仿宋" w:hAnsi="仿宋" w:eastAsia="仿宋" w:cs="仿宋"/>
          <w:b/>
          <w:sz w:val="24"/>
        </w:rPr>
        <w:t xml:space="preserve">. </w:t>
      </w:r>
      <w:r>
        <w:rPr>
          <w:rFonts w:hint="eastAsia" w:ascii="仿宋" w:hAnsi="仿宋" w:eastAsia="仿宋" w:cs="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hint="eastAsia" w:ascii="仿宋" w:hAnsi="仿宋" w:eastAsia="仿宋" w:cs="仿宋"/>
          <w:sz w:val="24"/>
        </w:rPr>
      </w:pPr>
      <w:r>
        <w:rPr>
          <w:rFonts w:hint="eastAsia" w:ascii="仿宋" w:hAnsi="仿宋" w:eastAsia="仿宋" w:cs="仿宋"/>
          <w:b/>
          <w:bCs/>
          <w:sz w:val="24"/>
        </w:rPr>
        <w:t>41．</w:t>
      </w:r>
      <w:r>
        <w:rPr>
          <w:rFonts w:hint="eastAsia" w:ascii="仿宋" w:hAnsi="仿宋" w:eastAsia="仿宋" w:cs="仿宋"/>
          <w:b/>
          <w:sz w:val="24"/>
        </w:rPr>
        <w:t>（实质性要求）</w:t>
      </w:r>
      <w:r>
        <w:rPr>
          <w:rFonts w:hint="eastAsia" w:ascii="仿宋" w:hAnsi="仿宋" w:eastAsia="仿宋" w:cs="仿宋"/>
          <w:sz w:val="24"/>
        </w:rPr>
        <w:t>国家</w:t>
      </w:r>
      <w:r>
        <w:rPr>
          <w:rFonts w:hint="eastAsia" w:ascii="仿宋" w:hAnsi="仿宋" w:eastAsia="仿宋" w:cs="仿宋"/>
          <w:sz w:val="24"/>
        </w:rPr>
        <w:t>或行业主管部门</w:t>
      </w:r>
      <w:r>
        <w:rPr>
          <w:rFonts w:hint="eastAsia" w:ascii="仿宋" w:hAnsi="仿宋" w:eastAsia="仿宋" w:cs="仿宋"/>
          <w:sz w:val="24"/>
        </w:rPr>
        <w:t>对</w:t>
      </w:r>
      <w:r>
        <w:rPr>
          <w:rFonts w:hint="eastAsia" w:ascii="仿宋" w:hAnsi="仿宋" w:eastAsia="仿宋" w:cs="仿宋"/>
          <w:sz w:val="24"/>
        </w:rPr>
        <w:t>采购产品的</w:t>
      </w:r>
      <w:r>
        <w:rPr>
          <w:rFonts w:hint="eastAsia" w:ascii="仿宋" w:hAnsi="仿宋" w:eastAsia="仿宋" w:cs="仿宋"/>
          <w:sz w:val="24"/>
        </w:rPr>
        <w:t>技术</w:t>
      </w:r>
      <w:r>
        <w:rPr>
          <w:rFonts w:hint="eastAsia" w:ascii="仿宋" w:hAnsi="仿宋" w:eastAsia="仿宋" w:cs="仿宋"/>
          <w:sz w:val="24"/>
        </w:rPr>
        <w:t>标准、</w:t>
      </w:r>
      <w:r>
        <w:rPr>
          <w:rFonts w:hint="eastAsia" w:ascii="仿宋" w:hAnsi="仿宋" w:eastAsia="仿宋" w:cs="仿宋"/>
          <w:sz w:val="24"/>
        </w:rPr>
        <w:t>质量</w:t>
      </w:r>
      <w:r>
        <w:rPr>
          <w:rFonts w:hint="eastAsia" w:ascii="仿宋" w:hAnsi="仿宋" w:eastAsia="仿宋" w:cs="仿宋"/>
          <w:sz w:val="24"/>
        </w:rPr>
        <w:t>标准和资格资质条件</w:t>
      </w:r>
      <w:r>
        <w:rPr>
          <w:rFonts w:hint="eastAsia" w:ascii="仿宋" w:hAnsi="仿宋" w:eastAsia="仿宋" w:cs="仿宋"/>
          <w:sz w:val="24"/>
        </w:rPr>
        <w:t>等有</w:t>
      </w:r>
      <w:r>
        <w:rPr>
          <w:rFonts w:hint="eastAsia" w:ascii="仿宋" w:hAnsi="仿宋" w:eastAsia="仿宋" w:cs="仿宋"/>
          <w:sz w:val="24"/>
        </w:rPr>
        <w:t>强制性规定</w:t>
      </w:r>
      <w:r>
        <w:rPr>
          <w:rFonts w:hint="eastAsia" w:ascii="仿宋" w:hAnsi="仿宋" w:eastAsia="仿宋" w:cs="仿宋"/>
          <w:sz w:val="24"/>
        </w:rPr>
        <w:t>的</w:t>
      </w:r>
      <w:r>
        <w:rPr>
          <w:rFonts w:hint="eastAsia" w:ascii="仿宋" w:hAnsi="仿宋" w:eastAsia="仿宋" w:cs="仿宋"/>
          <w:sz w:val="24"/>
        </w:rPr>
        <w:t>，必须符合其要求。</w:t>
      </w:r>
    </w:p>
    <w:p>
      <w:pPr>
        <w:rPr>
          <w:rFonts w:hint="eastAsia" w:ascii="仿宋" w:hAnsi="仿宋" w:eastAsia="仿宋" w:cs="仿宋"/>
          <w:sz w:val="24"/>
        </w:rPr>
      </w:pPr>
      <w:r>
        <w:rPr>
          <w:rFonts w:hint="eastAsia" w:ascii="仿宋" w:hAnsi="仿宋" w:eastAsia="仿宋" w:cs="仿宋"/>
          <w:sz w:val="24"/>
        </w:rPr>
        <w:br w:type="page"/>
      </w:r>
    </w:p>
    <w:p>
      <w:pPr>
        <w:pStyle w:val="3"/>
        <w:jc w:val="center"/>
        <w:rPr>
          <w:rFonts w:hint="eastAsia" w:ascii="仿宋" w:hAnsi="仿宋" w:eastAsia="仿宋" w:cs="仿宋"/>
          <w:sz w:val="36"/>
          <w:szCs w:val="36"/>
        </w:rPr>
      </w:pPr>
      <w:bookmarkStart w:id="130" w:name="_Toc1205"/>
      <w:r>
        <w:rPr>
          <w:rFonts w:hint="eastAsia" w:ascii="仿宋" w:hAnsi="仿宋" w:eastAsia="仿宋" w:cs="仿宋"/>
          <w:sz w:val="36"/>
          <w:szCs w:val="36"/>
        </w:rPr>
        <w:t>第三章  投标文件格式</w:t>
      </w:r>
      <w:bookmarkEnd w:id="130"/>
      <w:bookmarkStart w:id="131" w:name="_Toc217446082"/>
      <w:bookmarkStart w:id="132" w:name="_Toc308164821"/>
    </w:p>
    <w:p>
      <w:pPr>
        <w:widowControl/>
        <w:spacing w:line="360" w:lineRule="atLeast"/>
        <w:jc w:val="center"/>
        <w:rPr>
          <w:rFonts w:hint="eastAsia" w:ascii="仿宋" w:hAnsi="仿宋" w:eastAsia="仿宋" w:cs="仿宋"/>
          <w:b/>
          <w:sz w:val="24"/>
        </w:rPr>
      </w:pPr>
    </w:p>
    <w:p>
      <w:pPr>
        <w:widowControl/>
        <w:spacing w:line="360" w:lineRule="atLeast"/>
        <w:ind w:firstLine="470" w:firstLineChars="196"/>
        <w:rPr>
          <w:rFonts w:hint="eastAsia" w:ascii="仿宋" w:hAnsi="仿宋" w:eastAsia="仿宋" w:cs="仿宋"/>
          <w:sz w:val="24"/>
        </w:rPr>
      </w:pPr>
      <w:r>
        <w:rPr>
          <w:rFonts w:hint="eastAsia" w:ascii="仿宋" w:hAnsi="仿宋" w:eastAsia="仿宋" w:cs="仿宋"/>
          <w:sz w:val="24"/>
        </w:rPr>
        <w:t>一、本章所制投标文件格式，除格式中明确将该格式作为实质性要求的，一律不具有强制性。</w:t>
      </w:r>
    </w:p>
    <w:p>
      <w:pPr>
        <w:widowControl/>
        <w:spacing w:line="360" w:lineRule="atLeast"/>
        <w:ind w:firstLine="470" w:firstLineChars="196"/>
        <w:rPr>
          <w:rFonts w:hint="eastAsia" w:ascii="仿宋" w:hAnsi="仿宋" w:eastAsia="仿宋" w:cs="仿宋"/>
          <w:sz w:val="24"/>
        </w:rPr>
      </w:pPr>
      <w:r>
        <w:rPr>
          <w:rFonts w:hint="eastAsia" w:ascii="仿宋" w:hAnsi="仿宋" w:eastAsia="仿宋" w:cs="仿宋"/>
          <w:sz w:val="24"/>
        </w:rPr>
        <w:t>二、本章所制投标文件格式有关表格中的备注栏，由投标人根据自身投标情况作解释性说明，不作为必填项。</w:t>
      </w:r>
    </w:p>
    <w:p>
      <w:pPr>
        <w:widowControl/>
        <w:spacing w:line="360" w:lineRule="atLeast"/>
        <w:ind w:firstLine="470" w:firstLineChars="196"/>
        <w:rPr>
          <w:rFonts w:hint="eastAsia" w:ascii="仿宋" w:hAnsi="仿宋" w:eastAsia="仿宋" w:cs="仿宋"/>
          <w:sz w:val="24"/>
        </w:rPr>
      </w:pPr>
      <w:r>
        <w:rPr>
          <w:rFonts w:hint="eastAsia" w:ascii="仿宋" w:hAnsi="仿宋" w:eastAsia="仿宋" w:cs="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hint="eastAsia" w:ascii="仿宋" w:hAnsi="仿宋" w:eastAsia="仿宋" w:cs="仿宋"/>
          <w:b/>
          <w:bCs/>
          <w:sz w:val="24"/>
        </w:rPr>
      </w:pPr>
      <w:r>
        <w:rPr>
          <w:rFonts w:hint="eastAsia" w:ascii="仿宋" w:hAnsi="仿宋" w:eastAsia="仿宋" w:cs="仿宋"/>
          <w:b/>
          <w:bCs/>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hint="eastAsia" w:ascii="仿宋" w:hAnsi="仿宋" w:eastAsia="仿宋" w:cs="仿宋"/>
          <w:sz w:val="24"/>
        </w:rPr>
      </w:pPr>
    </w:p>
    <w:p>
      <w:pPr>
        <w:tabs>
          <w:tab w:val="left" w:pos="900"/>
        </w:tabs>
        <w:spacing w:line="360" w:lineRule="auto"/>
        <w:jc w:val="center"/>
        <w:outlineLvl w:val="1"/>
        <w:rPr>
          <w:rFonts w:hint="eastAsia" w:ascii="仿宋" w:hAnsi="仿宋" w:eastAsia="仿宋" w:cs="仿宋"/>
          <w:b/>
          <w:sz w:val="32"/>
        </w:rPr>
      </w:pPr>
      <w:r>
        <w:rPr>
          <w:rFonts w:hint="eastAsia" w:ascii="仿宋" w:hAnsi="仿宋" w:eastAsia="仿宋" w:cs="仿宋"/>
          <w:b/>
          <w:sz w:val="32"/>
          <w:szCs w:val="32"/>
        </w:rPr>
        <w:br w:type="page"/>
      </w:r>
      <w:bookmarkStart w:id="133" w:name="PO_默认文件内容_24"/>
      <w:r>
        <w:rPr>
          <w:rFonts w:hint="eastAsia" w:ascii="仿宋" w:hAnsi="仿宋" w:eastAsia="仿宋" w:cs="仿宋"/>
          <w:b/>
          <w:sz w:val="32"/>
        </w:rPr>
        <w:t xml:space="preserve">第一部分     </w:t>
      </w:r>
      <w:r>
        <w:rPr>
          <w:rFonts w:hint="eastAsia" w:ascii="仿宋" w:hAnsi="仿宋" w:eastAsia="仿宋" w:cs="仿宋"/>
          <w:b/>
          <w:sz w:val="32"/>
        </w:rPr>
        <w:t>“</w:t>
      </w:r>
      <w:r>
        <w:rPr>
          <w:rFonts w:hint="eastAsia" w:ascii="仿宋" w:hAnsi="仿宋" w:eastAsia="仿宋" w:cs="仿宋"/>
          <w:b/>
          <w:sz w:val="32"/>
        </w:rPr>
        <w:t>资格性</w:t>
      </w:r>
      <w:r>
        <w:rPr>
          <w:rFonts w:hint="eastAsia" w:ascii="仿宋" w:hAnsi="仿宋" w:eastAsia="仿宋" w:cs="仿宋"/>
          <w:b/>
          <w:sz w:val="32"/>
        </w:rPr>
        <w:t>投标</w:t>
      </w:r>
      <w:r>
        <w:rPr>
          <w:rFonts w:hint="eastAsia" w:ascii="仿宋" w:hAnsi="仿宋" w:eastAsia="仿宋" w:cs="仿宋"/>
          <w:b/>
          <w:sz w:val="32"/>
        </w:rPr>
        <w:t>文件</w:t>
      </w:r>
      <w:r>
        <w:rPr>
          <w:rFonts w:hint="eastAsia" w:ascii="仿宋" w:hAnsi="仿宋" w:eastAsia="仿宋" w:cs="仿宋"/>
          <w:b/>
          <w:sz w:val="32"/>
        </w:rPr>
        <w:t>”</w:t>
      </w:r>
      <w:r>
        <w:rPr>
          <w:rFonts w:hint="eastAsia" w:ascii="仿宋" w:hAnsi="仿宋" w:eastAsia="仿宋" w:cs="仿宋"/>
          <w:b/>
          <w:sz w:val="32"/>
        </w:rPr>
        <w:t>格式</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格式1-1</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封面：</w:t>
      </w: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spacing w:line="360" w:lineRule="auto"/>
        <w:jc w:val="center"/>
        <w:rPr>
          <w:rFonts w:hint="eastAsia" w:ascii="仿宋" w:hAnsi="仿宋" w:eastAsia="仿宋" w:cs="仿宋"/>
          <w:b/>
          <w:sz w:val="72"/>
        </w:rPr>
      </w:pPr>
      <w:r>
        <w:rPr>
          <w:rFonts w:hint="eastAsia" w:ascii="仿宋" w:hAnsi="仿宋" w:eastAsia="仿宋" w:cs="仿宋"/>
          <w:b/>
          <w:sz w:val="40"/>
          <w:szCs w:val="48"/>
          <w:u w:val="single"/>
        </w:rPr>
        <w:t>xxxxx</w:t>
      </w:r>
      <w:r>
        <w:rPr>
          <w:rFonts w:hint="eastAsia" w:ascii="仿宋" w:hAnsi="仿宋" w:eastAsia="仿宋" w:cs="仿宋"/>
          <w:b/>
          <w:sz w:val="40"/>
          <w:szCs w:val="48"/>
        </w:rPr>
        <w:t>项目</w:t>
      </w:r>
    </w:p>
    <w:p>
      <w:pPr>
        <w:spacing w:line="360" w:lineRule="auto"/>
        <w:rPr>
          <w:rFonts w:hint="eastAsia" w:ascii="仿宋" w:hAnsi="仿宋" w:eastAsia="仿宋" w:cs="仿宋"/>
          <w:b/>
          <w:sz w:val="52"/>
          <w:szCs w:val="52"/>
        </w:rPr>
      </w:pPr>
    </w:p>
    <w:p>
      <w:pPr>
        <w:spacing w:line="360" w:lineRule="auto"/>
        <w:jc w:val="center"/>
        <w:rPr>
          <w:rFonts w:hint="eastAsia" w:ascii="仿宋" w:hAnsi="仿宋" w:eastAsia="仿宋" w:cs="仿宋"/>
          <w:b/>
          <w:sz w:val="32"/>
          <w:szCs w:val="32"/>
        </w:rPr>
      </w:pPr>
      <w:r>
        <w:rPr>
          <w:rFonts w:hint="eastAsia" w:ascii="仿宋" w:hAnsi="仿宋" w:eastAsia="仿宋" w:cs="仿宋"/>
          <w:b/>
          <w:sz w:val="52"/>
          <w:szCs w:val="52"/>
        </w:rPr>
        <w:t>资格性投标文件</w:t>
      </w:r>
    </w:p>
    <w:p>
      <w:pPr>
        <w:spacing w:line="360" w:lineRule="auto"/>
        <w:jc w:val="left"/>
        <w:rPr>
          <w:rFonts w:hint="eastAsia" w:ascii="仿宋" w:hAnsi="仿宋" w:eastAsia="仿宋" w:cs="仿宋"/>
          <w:b/>
          <w:sz w:val="32"/>
          <w:u w:val="single"/>
        </w:rPr>
      </w:pPr>
      <w:r>
        <w:rPr>
          <w:rFonts w:hint="eastAsia" w:ascii="仿宋" w:hAnsi="仿宋" w:eastAsia="仿宋" w:cs="仿宋"/>
          <w:b/>
          <w:sz w:val="32"/>
        </w:rPr>
        <w:t xml:space="preserve">投 标 人 </w:t>
      </w:r>
      <w:r>
        <w:rPr>
          <w:rFonts w:hint="eastAsia" w:ascii="仿宋" w:hAnsi="仿宋" w:eastAsia="仿宋" w:cs="仿宋"/>
          <w:b/>
          <w:sz w:val="32"/>
        </w:rPr>
        <w:t>名称</w:t>
      </w:r>
      <w:r>
        <w:rPr>
          <w:rFonts w:hint="eastAsia" w:ascii="仿宋" w:hAnsi="仿宋" w:eastAsia="仿宋" w:cs="仿宋"/>
          <w:b/>
          <w:sz w:val="32"/>
        </w:rPr>
        <w:t>（电子印章）</w:t>
      </w:r>
      <w:r>
        <w:rPr>
          <w:rFonts w:hint="eastAsia" w:ascii="仿宋" w:hAnsi="仿宋" w:eastAsia="仿宋" w:cs="仿宋"/>
          <w:b/>
          <w:sz w:val="32"/>
        </w:rPr>
        <w:t>：</w:t>
      </w:r>
    </w:p>
    <w:p>
      <w:pPr>
        <w:spacing w:line="360" w:lineRule="auto"/>
        <w:jc w:val="left"/>
        <w:rPr>
          <w:rFonts w:hint="eastAsia" w:ascii="仿宋" w:hAnsi="仿宋" w:eastAsia="仿宋" w:cs="仿宋"/>
          <w:b/>
          <w:sz w:val="32"/>
          <w:u w:val="single"/>
        </w:rPr>
      </w:pPr>
      <w:r>
        <w:rPr>
          <w:rFonts w:hint="eastAsia" w:ascii="仿宋" w:hAnsi="仿宋" w:eastAsia="仿宋" w:cs="仿宋"/>
          <w:b/>
          <w:sz w:val="32"/>
        </w:rPr>
        <w:t>采购项目</w:t>
      </w:r>
      <w:r>
        <w:rPr>
          <w:rFonts w:hint="eastAsia" w:ascii="仿宋" w:hAnsi="仿宋" w:eastAsia="仿宋" w:cs="仿宋"/>
          <w:b/>
          <w:sz w:val="32"/>
        </w:rPr>
        <w:t>编号：</w:t>
      </w:r>
    </w:p>
    <w:p>
      <w:pPr>
        <w:spacing w:line="360" w:lineRule="auto"/>
        <w:jc w:val="left"/>
        <w:rPr>
          <w:rFonts w:hint="eastAsia" w:ascii="仿宋" w:hAnsi="仿宋" w:eastAsia="仿宋" w:cs="仿宋"/>
          <w:b/>
          <w:sz w:val="32"/>
          <w:u w:val="single"/>
        </w:rPr>
      </w:pPr>
      <w:r>
        <w:rPr>
          <w:rFonts w:hint="eastAsia" w:ascii="仿宋" w:hAnsi="仿宋" w:eastAsia="仿宋" w:cs="仿宋"/>
          <w:b/>
          <w:sz w:val="32"/>
        </w:rPr>
        <w:t>包        号</w:t>
      </w:r>
      <w:r>
        <w:rPr>
          <w:rFonts w:hint="eastAsia" w:ascii="仿宋" w:hAnsi="仿宋" w:eastAsia="仿宋" w:cs="仿宋"/>
          <w:b/>
          <w:sz w:val="32"/>
        </w:rPr>
        <w:t>：</w:t>
      </w:r>
    </w:p>
    <w:p>
      <w:pPr>
        <w:spacing w:line="360" w:lineRule="auto"/>
        <w:ind w:firstLine="790" w:firstLineChars="246"/>
        <w:jc w:val="center"/>
        <w:rPr>
          <w:rFonts w:hint="eastAsia" w:ascii="仿宋" w:hAnsi="仿宋" w:eastAsia="仿宋" w:cs="仿宋"/>
          <w:b/>
          <w:sz w:val="32"/>
        </w:rPr>
      </w:pPr>
    </w:p>
    <w:p>
      <w:pPr>
        <w:spacing w:line="360" w:lineRule="auto"/>
        <w:ind w:firstLine="790" w:firstLineChars="246"/>
        <w:jc w:val="center"/>
        <w:rPr>
          <w:rFonts w:hint="eastAsia" w:ascii="仿宋" w:hAnsi="仿宋" w:eastAsia="仿宋" w:cs="仿宋"/>
          <w:b/>
          <w:sz w:val="32"/>
        </w:rPr>
      </w:pPr>
      <w:r>
        <w:rPr>
          <w:rFonts w:hint="eastAsia" w:ascii="仿宋" w:hAnsi="仿宋" w:eastAsia="仿宋" w:cs="仿宋"/>
          <w:b/>
          <w:sz w:val="32"/>
        </w:rPr>
        <w:t>投标时间</w:t>
      </w:r>
      <w:r>
        <w:rPr>
          <w:rFonts w:hint="eastAsia" w:ascii="仿宋" w:hAnsi="仿宋" w:eastAsia="仿宋" w:cs="仿宋"/>
          <w:b/>
          <w:sz w:val="32"/>
        </w:rPr>
        <w:t>：</w:t>
      </w:r>
      <w:r>
        <w:rPr>
          <w:rFonts w:hint="eastAsia" w:ascii="仿宋" w:hAnsi="仿宋" w:eastAsia="仿宋" w:cs="仿宋"/>
          <w:b/>
          <w:sz w:val="32"/>
        </w:rPr>
        <w:t xml:space="preserve">年 </w:t>
      </w:r>
      <w:r>
        <w:rPr>
          <w:rFonts w:hint="eastAsia" w:ascii="仿宋" w:hAnsi="仿宋" w:eastAsia="仿宋" w:cs="仿宋"/>
          <w:b/>
          <w:sz w:val="32"/>
        </w:rPr>
        <w:t>月</w:t>
      </w:r>
      <w:r>
        <w:rPr>
          <w:rFonts w:hint="eastAsia" w:ascii="仿宋" w:hAnsi="仿宋" w:eastAsia="仿宋" w:cs="仿宋"/>
          <w:b/>
          <w:sz w:val="32"/>
          <w:lang w:val="en-US" w:eastAsia="zh-CN"/>
        </w:rPr>
        <w:t xml:space="preserve"> </w:t>
      </w:r>
      <w:r>
        <w:rPr>
          <w:rFonts w:hint="eastAsia" w:ascii="仿宋" w:hAnsi="仿宋" w:eastAsia="仿宋" w:cs="仿宋"/>
          <w:b/>
          <w:sz w:val="32"/>
        </w:rPr>
        <w:t>日</w:t>
      </w:r>
    </w:p>
    <w:p>
      <w:pPr>
        <w:spacing w:line="360" w:lineRule="auto"/>
        <w:rPr>
          <w:rFonts w:hint="eastAsia" w:ascii="仿宋" w:hAnsi="仿宋" w:eastAsia="仿宋" w:cs="仿宋"/>
          <w:b/>
          <w:sz w:val="32"/>
          <w:szCs w:val="32"/>
        </w:rPr>
      </w:pPr>
      <w:r>
        <w:rPr>
          <w:rFonts w:hint="eastAsia" w:ascii="仿宋" w:hAnsi="仿宋" w:eastAsia="仿宋" w:cs="仿宋"/>
          <w:b/>
          <w:sz w:val="32"/>
        </w:rPr>
        <w:br w:type="page"/>
      </w:r>
      <w:r>
        <w:rPr>
          <w:rFonts w:hint="eastAsia" w:ascii="仿宋" w:hAnsi="仿宋" w:eastAsia="仿宋" w:cs="仿宋"/>
          <w:b/>
          <w:sz w:val="32"/>
          <w:szCs w:val="32"/>
        </w:rPr>
        <w:t>格式1-2</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一、承诺函</w:t>
      </w:r>
    </w:p>
    <w:p>
      <w:pPr>
        <w:widowControl/>
        <w:spacing w:line="360" w:lineRule="atLeast"/>
        <w:jc w:val="center"/>
        <w:rPr>
          <w:rFonts w:hint="eastAsia" w:ascii="仿宋" w:hAnsi="仿宋" w:eastAsia="仿宋" w:cs="仿宋"/>
          <w:b/>
          <w:sz w:val="24"/>
        </w:rPr>
      </w:pPr>
    </w:p>
    <w:p>
      <w:pPr>
        <w:widowControl/>
        <w:spacing w:line="360" w:lineRule="atLeast"/>
        <w:jc w:val="left"/>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我单位作为本次采购项目的投标人，根据招标文件要求，现郑重承诺如下：</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具备《中华人民共和国政府采购法》第二十二条第一款和本项目规定的条件：</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（一）具有独立承担民事责任的能力；</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（二）具有良好的商业信誉和健全的财务会计制度；</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（三）具有履行合同所必需的设备和专业技术能力；</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（四）有依法缴纳税收和社会保障资金的良好记录；</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（五）参加政府采购活动前三年内，在经营活动中没有重大违法记录；</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（六）法律、行政法规规定的其他条件；</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（七）根据采购项目提出的特殊条件</w:t>
      </w:r>
      <w:r>
        <w:rPr>
          <w:rFonts w:hint="eastAsia" w:ascii="仿宋" w:hAnsi="仿宋" w:eastAsia="仿宋" w:cs="仿宋"/>
          <w:sz w:val="24"/>
        </w:rPr>
        <w:t>。</w:t>
      </w:r>
    </w:p>
    <w:p>
      <w:pPr>
        <w:widowControl/>
        <w:spacing w:line="360" w:lineRule="atLeast"/>
        <w:ind w:firstLine="480" w:firstLineChars="200"/>
        <w:jc w:val="left"/>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b/>
          <w:sz w:val="32"/>
          <w:szCs w:val="32"/>
        </w:rPr>
      </w:pPr>
      <w:r>
        <w:rPr>
          <w:rFonts w:hint="eastAsia" w:ascii="仿宋" w:hAnsi="仿宋" w:eastAsia="仿宋" w:cs="仿宋"/>
          <w:sz w:val="24"/>
        </w:rPr>
        <w:br w:type="page"/>
      </w:r>
      <w:r>
        <w:rPr>
          <w:rFonts w:hint="eastAsia" w:ascii="仿宋" w:hAnsi="仿宋" w:eastAsia="仿宋" w:cs="仿宋"/>
          <w:b/>
          <w:sz w:val="32"/>
          <w:szCs w:val="32"/>
        </w:rPr>
        <w:t>格式1-3</w:t>
      </w:r>
    </w:p>
    <w:p>
      <w:pPr>
        <w:spacing w:line="360" w:lineRule="auto"/>
        <w:ind w:firstLine="790" w:firstLineChars="246"/>
        <w:jc w:val="center"/>
        <w:outlineLvl w:val="2"/>
        <w:rPr>
          <w:rFonts w:hint="eastAsia" w:ascii="仿宋" w:hAnsi="仿宋" w:eastAsia="仿宋" w:cs="仿宋"/>
          <w:b/>
          <w:sz w:val="32"/>
          <w:szCs w:val="32"/>
        </w:rPr>
      </w:pPr>
      <w:r>
        <w:rPr>
          <w:rFonts w:hint="eastAsia" w:ascii="仿宋" w:hAnsi="仿宋" w:eastAsia="仿宋" w:cs="仿宋"/>
          <w:b/>
          <w:sz w:val="32"/>
          <w:szCs w:val="32"/>
        </w:rPr>
        <w:t>二、投标人和投标产品其他资格、资质性及其他类似效力要求的相关证明材料</w:t>
      </w:r>
    </w:p>
    <w:p>
      <w:pPr>
        <w:spacing w:line="360" w:lineRule="auto"/>
        <w:rPr>
          <w:rFonts w:hint="eastAsia" w:ascii="仿宋" w:hAnsi="仿宋" w:eastAsia="仿宋" w:cs="仿宋"/>
          <w:bCs/>
          <w:sz w:val="24"/>
        </w:rPr>
      </w:pPr>
      <w:r>
        <w:rPr>
          <w:rFonts w:hint="eastAsia" w:ascii="仿宋" w:hAnsi="仿宋" w:eastAsia="仿宋" w:cs="仿宋"/>
          <w:bCs/>
          <w:sz w:val="24"/>
        </w:rPr>
        <w:t>注：投标人应按招标文件第五章相关要求提供佐证材料，有格式要求的从其要求，无格式要求的格式自拟。</w:t>
      </w:r>
    </w:p>
    <w:p>
      <w:pPr>
        <w:widowControl/>
        <w:spacing w:after="0" w:line="240" w:lineRule="auto"/>
        <w:jc w:val="left"/>
        <w:rPr>
          <w:rFonts w:hint="eastAsia" w:ascii="仿宋" w:hAnsi="仿宋" w:eastAsia="仿宋" w:cs="仿宋"/>
          <w:bCs/>
          <w:sz w:val="24"/>
        </w:rPr>
      </w:pPr>
      <w:r>
        <w:rPr>
          <w:rFonts w:hint="eastAsia" w:ascii="仿宋" w:hAnsi="仿宋" w:eastAsia="仿宋" w:cs="仿宋"/>
          <w:bCs/>
          <w:sz w:val="24"/>
        </w:rPr>
        <w:br w:type="page"/>
      </w:r>
    </w:p>
    <w:p>
      <w:pPr>
        <w:spacing w:line="360" w:lineRule="auto"/>
        <w:rPr>
          <w:rFonts w:hint="eastAsia" w:ascii="仿宋" w:hAnsi="仿宋" w:eastAsia="仿宋" w:cs="仿宋"/>
          <w:b/>
          <w:sz w:val="32"/>
          <w:szCs w:val="32"/>
        </w:rPr>
      </w:pPr>
      <w:r>
        <w:rPr>
          <w:rFonts w:hint="eastAsia" w:ascii="仿宋" w:hAnsi="仿宋" w:eastAsia="仿宋" w:cs="仿宋"/>
          <w:b/>
          <w:sz w:val="32"/>
          <w:szCs w:val="32"/>
        </w:rPr>
        <w:t>格式1-4</w:t>
      </w:r>
    </w:p>
    <w:p>
      <w:pPr>
        <w:pStyle w:val="5"/>
        <w:jc w:val="center"/>
        <w:rPr>
          <w:rFonts w:hint="eastAsia" w:ascii="仿宋" w:hAnsi="仿宋" w:eastAsia="仿宋" w:cs="仿宋"/>
        </w:rPr>
      </w:pPr>
      <w:r>
        <w:rPr>
          <w:rFonts w:hint="eastAsia" w:ascii="仿宋" w:hAnsi="仿宋" w:eastAsia="仿宋" w:cs="仿宋"/>
        </w:rPr>
        <w:t>三、承诺函(如涉及)</w:t>
      </w:r>
    </w:p>
    <w:p>
      <w:pPr>
        <w:widowControl/>
        <w:spacing w:line="360" w:lineRule="atLeast"/>
        <w:jc w:val="center"/>
        <w:rPr>
          <w:rFonts w:hint="eastAsia" w:ascii="仿宋" w:hAnsi="仿宋" w:eastAsia="仿宋" w:cs="仿宋"/>
          <w:b/>
          <w:sz w:val="24"/>
        </w:rPr>
      </w:pPr>
    </w:p>
    <w:p>
      <w:pPr>
        <w:spacing w:line="360" w:lineRule="auto"/>
        <w:rPr>
          <w:rFonts w:hint="eastAsia" w:ascii="仿宋" w:hAnsi="仿宋" w:eastAsia="仿宋" w:cs="仿宋"/>
          <w:bCs/>
          <w:sz w:val="24"/>
        </w:rPr>
      </w:pPr>
      <w:r>
        <w:rPr>
          <w:rFonts w:hint="eastAsia" w:ascii="仿宋" w:hAnsi="仿宋" w:eastAsia="仿宋" w:cs="仿宋"/>
          <w:bCs/>
          <w:sz w:val="24"/>
        </w:rPr>
        <w:t>XXXX（采购代理机构名称）：</w:t>
      </w:r>
    </w:p>
    <w:p>
      <w:pPr>
        <w:spacing w:line="360" w:lineRule="auto"/>
        <w:rPr>
          <w:rFonts w:hint="eastAsia" w:ascii="仿宋" w:hAnsi="仿宋" w:eastAsia="仿宋" w:cs="仿宋"/>
          <w:bCs/>
          <w:sz w:val="24"/>
        </w:rPr>
      </w:pPr>
      <w:r>
        <w:rPr>
          <w:rFonts w:hint="eastAsia" w:ascii="仿宋" w:hAnsi="仿宋" w:eastAsia="仿宋" w:cs="仿宋"/>
          <w:bCs/>
          <w:sz w:val="24"/>
        </w:rPr>
        <w:t>我单位作为本次采购项目的投标人，现郑重承诺如下：</w:t>
      </w:r>
    </w:p>
    <w:p>
      <w:pPr>
        <w:spacing w:line="360" w:lineRule="auto"/>
        <w:rPr>
          <w:rFonts w:hint="eastAsia" w:ascii="仿宋" w:hAnsi="仿宋" w:eastAsia="仿宋" w:cs="仿宋"/>
          <w:bCs/>
          <w:sz w:val="24"/>
        </w:rPr>
      </w:pPr>
      <w:r>
        <w:rPr>
          <w:rFonts w:hint="eastAsia" w:ascii="仿宋" w:hAnsi="仿宋" w:eastAsia="仿宋" w:cs="仿宋"/>
          <w:bCs/>
          <w:sz w:val="24"/>
        </w:rPr>
        <w:t>根据本项目招标文件</w:t>
      </w:r>
      <w:r>
        <w:rPr>
          <w:rFonts w:hint="eastAsia" w:ascii="仿宋" w:hAnsi="仿宋" w:eastAsia="仿宋" w:cs="仿宋"/>
          <w:bCs/>
          <w:sz w:val="24"/>
        </w:rPr>
        <w:t>第四章资格证明要求中第</w:t>
      </w:r>
      <w:r>
        <w:rPr>
          <w:rFonts w:hint="eastAsia" w:ascii="仿宋" w:hAnsi="仿宋" w:eastAsia="仿宋" w:cs="仿宋"/>
          <w:bCs/>
          <w:sz w:val="24"/>
        </w:rPr>
        <w:t>项，</w:t>
      </w:r>
      <w:r>
        <w:rPr>
          <w:rFonts w:hint="eastAsia" w:ascii="仿宋" w:hAnsi="仿宋" w:eastAsia="仿宋" w:cs="仿宋"/>
          <w:bCs/>
          <w:sz w:val="24"/>
        </w:rPr>
        <w:t>我</w:t>
      </w:r>
      <w:r>
        <w:rPr>
          <w:rFonts w:hint="eastAsia" w:ascii="仿宋" w:hAnsi="仿宋" w:eastAsia="仿宋" w:cs="仿宋"/>
          <w:bCs/>
          <w:sz w:val="24"/>
        </w:rPr>
        <w:t>单位</w:t>
      </w:r>
      <w:r>
        <w:rPr>
          <w:rFonts w:hint="eastAsia" w:ascii="仿宋" w:hAnsi="仿宋" w:eastAsia="仿宋" w:cs="仿宋"/>
          <w:bCs/>
          <w:sz w:val="24"/>
        </w:rPr>
        <w:t>应具备</w:t>
      </w:r>
      <w:r>
        <w:rPr>
          <w:rFonts w:hint="eastAsia" w:ascii="仿宋" w:hAnsi="仿宋" w:eastAsia="仿宋" w:cs="仿宋"/>
          <w:bCs/>
          <w:sz w:val="24"/>
        </w:rPr>
        <w:t>（备案</w:t>
      </w:r>
      <w:r>
        <w:rPr>
          <w:rFonts w:hint="eastAsia" w:ascii="仿宋" w:hAnsi="仿宋" w:eastAsia="仿宋" w:cs="仿宋"/>
          <w:bCs/>
          <w:sz w:val="24"/>
        </w:rPr>
        <w:t>、登记、其他证照</w:t>
      </w:r>
      <w:r>
        <w:rPr>
          <w:rFonts w:hint="eastAsia" w:ascii="仿宋" w:hAnsi="仿宋" w:eastAsia="仿宋" w:cs="仿宋"/>
          <w:bCs/>
          <w:sz w:val="24"/>
        </w:rPr>
        <w:t>）。但因</w:t>
      </w:r>
      <w:r>
        <w:rPr>
          <w:rFonts w:hint="eastAsia" w:ascii="仿宋" w:hAnsi="仿宋" w:eastAsia="仿宋" w:cs="仿宋"/>
          <w:bCs/>
          <w:sz w:val="24"/>
        </w:rPr>
        <w:t>我单位所在地</w:t>
      </w:r>
      <w:r>
        <w:rPr>
          <w:rFonts w:hint="eastAsia" w:ascii="仿宋" w:hAnsi="仿宋" w:eastAsia="仿宋" w:cs="仿宋"/>
          <w:bCs/>
          <w:sz w:val="24"/>
        </w:rPr>
        <w:t>已对</w:t>
      </w:r>
      <w:r>
        <w:rPr>
          <w:rFonts w:hint="eastAsia" w:ascii="仿宋" w:hAnsi="仿宋" w:eastAsia="仿宋" w:cs="仿宋"/>
          <w:bCs/>
          <w:sz w:val="24"/>
        </w:rPr>
        <w:t>上述</w:t>
      </w:r>
      <w:r>
        <w:rPr>
          <w:rFonts w:hint="eastAsia" w:ascii="仿宋" w:hAnsi="仿宋" w:eastAsia="仿宋" w:cs="仿宋"/>
          <w:bCs/>
          <w:sz w:val="24"/>
        </w:rPr>
        <w:t>备案</w:t>
      </w:r>
      <w:r>
        <w:rPr>
          <w:rFonts w:hint="eastAsia" w:ascii="仿宋" w:hAnsi="仿宋" w:eastAsia="仿宋" w:cs="仿宋"/>
          <w:bCs/>
          <w:sz w:val="24"/>
        </w:rPr>
        <w:t>、登记、其他证照</w:t>
      </w:r>
      <w:r>
        <w:rPr>
          <w:rFonts w:hint="eastAsia" w:ascii="仿宋" w:hAnsi="仿宋" w:eastAsia="仿宋" w:cs="仿宋"/>
          <w:bCs/>
          <w:sz w:val="24"/>
        </w:rPr>
        <w:t>实行</w:t>
      </w:r>
      <w:r>
        <w:rPr>
          <w:rFonts w:hint="eastAsia" w:ascii="仿宋" w:hAnsi="仿宋" w:eastAsia="仿宋" w:cs="仿宋"/>
          <w:bCs/>
          <w:sz w:val="24"/>
        </w:rPr>
        <w:t>“</w:t>
      </w:r>
      <w:r>
        <w:rPr>
          <w:rFonts w:hint="eastAsia" w:ascii="仿宋" w:hAnsi="仿宋" w:eastAsia="仿宋" w:cs="仿宋"/>
          <w:bCs/>
          <w:sz w:val="24"/>
        </w:rPr>
        <w:t>多证合一</w:t>
      </w:r>
      <w:r>
        <w:rPr>
          <w:rFonts w:hint="eastAsia" w:ascii="仿宋" w:hAnsi="仿宋" w:eastAsia="仿宋" w:cs="仿宋"/>
          <w:bCs/>
          <w:sz w:val="24"/>
        </w:rPr>
        <w:t>”</w:t>
      </w:r>
      <w:r>
        <w:rPr>
          <w:rFonts w:hint="eastAsia" w:ascii="仿宋" w:hAnsi="仿宋" w:eastAsia="仿宋" w:cs="仿宋"/>
          <w:bCs/>
          <w:sz w:val="24"/>
        </w:rPr>
        <w:t>，</w:t>
      </w:r>
      <w:r>
        <w:rPr>
          <w:rFonts w:hint="eastAsia" w:ascii="仿宋" w:hAnsi="仿宋" w:eastAsia="仿宋" w:cs="仿宋"/>
          <w:bCs/>
          <w:sz w:val="24"/>
        </w:rPr>
        <w:t>故在此次采购活动</w:t>
      </w:r>
      <w:r>
        <w:rPr>
          <w:rFonts w:hint="eastAsia" w:ascii="仿宋" w:hAnsi="仿宋" w:eastAsia="仿宋" w:cs="仿宋"/>
          <w:bCs/>
          <w:sz w:val="24"/>
        </w:rPr>
        <w:t>中</w:t>
      </w:r>
      <w:r>
        <w:rPr>
          <w:rFonts w:hint="eastAsia" w:ascii="仿宋" w:hAnsi="仿宋" w:eastAsia="仿宋" w:cs="仿宋"/>
          <w:bCs/>
          <w:sz w:val="24"/>
        </w:rPr>
        <w:t>提供</w:t>
      </w:r>
      <w:r>
        <w:rPr>
          <w:rFonts w:hint="eastAsia" w:ascii="仿宋" w:hAnsi="仿宋" w:eastAsia="仿宋" w:cs="仿宋"/>
          <w:bCs/>
          <w:sz w:val="24"/>
        </w:rPr>
        <w:t>满足</w:t>
      </w:r>
      <w:r>
        <w:rPr>
          <w:rFonts w:hint="eastAsia" w:ascii="仿宋" w:hAnsi="仿宋" w:eastAsia="仿宋" w:cs="仿宋"/>
          <w:bCs/>
          <w:sz w:val="24"/>
        </w:rPr>
        <w:t>资格要求</w:t>
      </w:r>
      <w:r>
        <w:rPr>
          <w:rFonts w:hint="eastAsia" w:ascii="仿宋" w:hAnsi="仿宋" w:eastAsia="仿宋" w:cs="仿宋"/>
          <w:bCs/>
          <w:sz w:val="24"/>
        </w:rPr>
        <w:t>：（营业执照</w:t>
      </w:r>
      <w:r>
        <w:rPr>
          <w:rFonts w:hint="eastAsia" w:ascii="仿宋" w:hAnsi="仿宋" w:eastAsia="仿宋" w:cs="仿宋"/>
          <w:bCs/>
          <w:sz w:val="24"/>
        </w:rPr>
        <w:t>中对</w:t>
      </w:r>
      <w:r>
        <w:rPr>
          <w:rFonts w:hint="eastAsia" w:ascii="仿宋" w:hAnsi="仿宋" w:eastAsia="仿宋" w:cs="仿宋"/>
          <w:bCs/>
          <w:sz w:val="24"/>
        </w:rPr>
        <w:t>该备案</w:t>
      </w:r>
      <w:r>
        <w:rPr>
          <w:rFonts w:hint="eastAsia" w:ascii="仿宋" w:hAnsi="仿宋" w:eastAsia="仿宋" w:cs="仿宋"/>
          <w:bCs/>
          <w:sz w:val="24"/>
        </w:rPr>
        <w:t>、登记、其他证照</w:t>
      </w:r>
      <w:r>
        <w:rPr>
          <w:rFonts w:hint="eastAsia" w:ascii="仿宋" w:hAnsi="仿宋" w:eastAsia="仿宋" w:cs="仿宋"/>
          <w:bCs/>
          <w:sz w:val="24"/>
        </w:rPr>
        <w:t>的</w:t>
      </w:r>
      <w:r>
        <w:rPr>
          <w:rFonts w:hint="eastAsia" w:ascii="仿宋" w:hAnsi="仿宋" w:eastAsia="仿宋" w:cs="仿宋"/>
          <w:bCs/>
          <w:sz w:val="24"/>
        </w:rPr>
        <w:t>描述</w:t>
      </w:r>
      <w:r>
        <w:rPr>
          <w:rFonts w:hint="eastAsia" w:ascii="仿宋" w:hAnsi="仿宋" w:eastAsia="仿宋" w:cs="仿宋"/>
          <w:bCs/>
          <w:sz w:val="24"/>
        </w:rPr>
        <w:t>）的</w:t>
      </w:r>
      <w:r>
        <w:rPr>
          <w:rFonts w:hint="eastAsia" w:ascii="仿宋" w:hAnsi="仿宋" w:eastAsia="仿宋" w:cs="仿宋"/>
          <w:bCs/>
          <w:sz w:val="24"/>
        </w:rPr>
        <w:t>“</w:t>
      </w:r>
      <w:r>
        <w:rPr>
          <w:rFonts w:hint="eastAsia" w:ascii="仿宋" w:hAnsi="仿宋" w:eastAsia="仿宋" w:cs="仿宋"/>
          <w:bCs/>
          <w:sz w:val="24"/>
        </w:rPr>
        <w:t>多证合一</w:t>
      </w:r>
      <w:r>
        <w:rPr>
          <w:rFonts w:hint="eastAsia" w:ascii="仿宋" w:hAnsi="仿宋" w:eastAsia="仿宋" w:cs="仿宋"/>
          <w:bCs/>
          <w:sz w:val="24"/>
        </w:rPr>
        <w:t>”</w:t>
      </w:r>
      <w:r>
        <w:rPr>
          <w:rFonts w:hint="eastAsia" w:ascii="仿宋" w:hAnsi="仿宋" w:eastAsia="仿宋" w:cs="仿宋"/>
          <w:bCs/>
          <w:sz w:val="24"/>
        </w:rPr>
        <w:t>营业执照</w:t>
      </w:r>
      <w:r>
        <w:rPr>
          <w:rFonts w:hint="eastAsia" w:ascii="仿宋" w:hAnsi="仿宋" w:eastAsia="仿宋" w:cs="仿宋"/>
          <w:bCs/>
          <w:sz w:val="24"/>
        </w:rPr>
        <w:t>。</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我单位对上述承诺的内容事项真实性负责。如经查实上述承诺内容存在虚假，我单位愿意接受以提供虚假材料谋取成交追究法律责任。</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r>
        <w:rPr>
          <w:rFonts w:hint="eastAsia" w:ascii="仿宋" w:hAnsi="仿宋" w:eastAsia="仿宋" w:cs="仿宋"/>
          <w:bCs/>
          <w:sz w:val="24"/>
        </w:rPr>
        <w:t>投标人名称：XXXX。</w:t>
      </w:r>
    </w:p>
    <w:p>
      <w:pPr>
        <w:spacing w:line="360" w:lineRule="auto"/>
        <w:rPr>
          <w:rFonts w:hint="eastAsia" w:ascii="仿宋" w:hAnsi="仿宋" w:eastAsia="仿宋" w:cs="仿宋"/>
          <w:bCs/>
          <w:sz w:val="24"/>
        </w:rPr>
      </w:pPr>
      <w:r>
        <w:rPr>
          <w:rFonts w:hint="eastAsia" w:ascii="仿宋" w:hAnsi="仿宋" w:eastAsia="仿宋" w:cs="仿宋"/>
          <w:bCs/>
          <w:sz w:val="24"/>
        </w:rPr>
        <w:t>日    期：XXXX。</w:t>
      </w:r>
    </w:p>
    <w:p>
      <w:pPr>
        <w:spacing w:line="360" w:lineRule="auto"/>
        <w:rPr>
          <w:rFonts w:hint="eastAsia" w:ascii="仿宋" w:hAnsi="仿宋" w:eastAsia="仿宋" w:cs="仿宋"/>
          <w:bCs/>
          <w:sz w:val="24"/>
        </w:rPr>
      </w:pPr>
      <w:r>
        <w:rPr>
          <w:rFonts w:hint="eastAsia" w:ascii="仿宋" w:hAnsi="仿宋" w:eastAsia="仿宋" w:cs="仿宋"/>
          <w:bCs/>
          <w:sz w:val="24"/>
        </w:rPr>
        <w:t>注：1.</w:t>
      </w:r>
      <w:r>
        <w:rPr>
          <w:rFonts w:hint="eastAsia" w:ascii="仿宋" w:hAnsi="仿宋" w:eastAsia="仿宋" w:cs="仿宋"/>
          <w:bCs/>
          <w:sz w:val="24"/>
        </w:rPr>
        <w:t>根据国务院办公厅关于加快推进“多证合一”改革的指导意见（国办发【2017】41号）等政策要求，</w:t>
      </w:r>
      <w:r>
        <w:rPr>
          <w:rFonts w:hint="eastAsia" w:ascii="仿宋" w:hAnsi="仿宋" w:eastAsia="仿宋" w:cs="仿宋"/>
          <w:b/>
          <w:bCs/>
          <w:sz w:val="24"/>
        </w:rPr>
        <w:t>若资格要求涉及的登记、备案等有关事项和各类证照已实行多证合一导致供应商无法提供该类证明材料的</w:t>
      </w:r>
      <w:r>
        <w:rPr>
          <w:rFonts w:hint="eastAsia" w:ascii="仿宋" w:hAnsi="仿宋" w:eastAsia="仿宋" w:cs="仿宋"/>
          <w:bCs/>
          <w:sz w:val="24"/>
        </w:rPr>
        <w:t>，供应商须提供</w:t>
      </w:r>
      <w:r>
        <w:rPr>
          <w:rFonts w:hint="eastAsia" w:ascii="仿宋" w:hAnsi="仿宋" w:eastAsia="仿宋" w:cs="仿宋"/>
          <w:bCs/>
          <w:sz w:val="24"/>
        </w:rPr>
        <w:t>该</w:t>
      </w:r>
      <w:r>
        <w:rPr>
          <w:rFonts w:hint="eastAsia" w:ascii="仿宋" w:hAnsi="仿宋" w:eastAsia="仿宋" w:cs="仿宋"/>
          <w:bCs/>
          <w:sz w:val="24"/>
        </w:rPr>
        <w:t>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2.若已提供</w:t>
      </w:r>
      <w:r>
        <w:rPr>
          <w:rFonts w:hint="eastAsia" w:ascii="仿宋" w:hAnsi="仿宋" w:eastAsia="仿宋" w:cs="仿宋"/>
          <w:bCs/>
          <w:sz w:val="24"/>
        </w:rPr>
        <w:t>资格要求涉及的登记、备案等有关事项和各类证照</w:t>
      </w:r>
      <w:r>
        <w:rPr>
          <w:rFonts w:hint="eastAsia" w:ascii="仿宋" w:hAnsi="仿宋" w:eastAsia="仿宋" w:cs="仿宋"/>
          <w:bCs/>
          <w:sz w:val="24"/>
        </w:rPr>
        <w:t>的证明材料，无需提供该承诺。</w:t>
      </w:r>
    </w:p>
    <w:p>
      <w:pPr>
        <w:spacing w:line="360" w:lineRule="auto"/>
        <w:ind w:firstLine="360" w:firstLineChars="150"/>
        <w:rPr>
          <w:rFonts w:hint="eastAsia" w:ascii="仿宋" w:hAnsi="仿宋" w:eastAsia="仿宋" w:cs="仿宋"/>
          <w:bCs/>
          <w:sz w:val="24"/>
        </w:rPr>
      </w:pPr>
      <w:r>
        <w:rPr>
          <w:rFonts w:hint="eastAsia" w:ascii="仿宋" w:hAnsi="仿宋" w:eastAsia="仿宋" w:cs="仿宋"/>
          <w:bCs/>
          <w:sz w:val="24"/>
        </w:rPr>
        <w:t>3.若本项目资格要求不涉及，无需提供该承诺。</w:t>
      </w:r>
    </w:p>
    <w:p>
      <w:pPr>
        <w:spacing w:line="360" w:lineRule="auto"/>
        <w:rPr>
          <w:rFonts w:hint="eastAsia" w:ascii="仿宋" w:hAnsi="仿宋" w:eastAsia="仿宋" w:cs="仿宋"/>
          <w:bCs/>
          <w:sz w:val="24"/>
        </w:rPr>
      </w:pPr>
    </w:p>
    <w:p>
      <w:pPr>
        <w:spacing w:line="360" w:lineRule="auto"/>
        <w:rPr>
          <w:rFonts w:hint="eastAsia" w:ascii="仿宋" w:hAnsi="仿宋" w:eastAsia="仿宋" w:cs="仿宋"/>
          <w:bCs/>
          <w:sz w:val="24"/>
        </w:rPr>
      </w:pPr>
    </w:p>
    <w:p>
      <w:pPr>
        <w:spacing w:line="360" w:lineRule="auto"/>
        <w:rPr>
          <w:rFonts w:hint="eastAsia" w:ascii="仿宋" w:hAnsi="仿宋" w:eastAsia="仿宋" w:cs="仿宋"/>
          <w:b/>
          <w:sz w:val="32"/>
          <w:szCs w:val="32"/>
          <w:lang w:eastAsia="zh-CN"/>
        </w:rPr>
      </w:pPr>
      <w:r>
        <w:rPr>
          <w:rFonts w:hint="eastAsia" w:ascii="仿宋" w:hAnsi="仿宋" w:eastAsia="仿宋" w:cs="仿宋"/>
          <w:b/>
          <w:sz w:val="32"/>
          <w:szCs w:val="32"/>
        </w:rPr>
        <w:t>格式1-</w:t>
      </w:r>
      <w:r>
        <w:rPr>
          <w:rFonts w:hint="eastAsia" w:ascii="仿宋" w:hAnsi="仿宋" w:eastAsia="仿宋" w:cs="仿宋"/>
          <w:b/>
          <w:sz w:val="32"/>
          <w:szCs w:val="32"/>
          <w:lang w:val="en-US" w:eastAsia="zh-CN"/>
        </w:rPr>
        <w:t>5</w:t>
      </w:r>
    </w:p>
    <w:p>
      <w:pPr>
        <w:pStyle w:val="2"/>
        <w:rPr>
          <w:rFonts w:hint="eastAsia" w:ascii="仿宋" w:hAnsi="仿宋" w:eastAsia="仿宋" w:cs="仿宋"/>
          <w:bCs/>
          <w:sz w:val="24"/>
        </w:rPr>
      </w:pPr>
    </w:p>
    <w:p>
      <w:pPr>
        <w:widowControl/>
        <w:spacing w:after="0"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四</w:t>
      </w:r>
      <w:r>
        <w:rPr>
          <w:rFonts w:hint="eastAsia" w:ascii="仿宋" w:hAnsi="仿宋" w:eastAsia="仿宋" w:cs="仿宋"/>
          <w:b/>
          <w:sz w:val="32"/>
          <w:szCs w:val="32"/>
        </w:rPr>
        <w:t>、中小企业声明函(货物)</w:t>
      </w:r>
    </w:p>
    <w:p>
      <w:pPr>
        <w:widowControl/>
        <w:spacing w:after="0" w:line="360" w:lineRule="atLeast"/>
        <w:jc w:val="center"/>
        <w:rPr>
          <w:rFonts w:hint="eastAsia" w:ascii="仿宋" w:hAnsi="仿宋" w:eastAsia="仿宋" w:cs="仿宋"/>
          <w:b/>
          <w:sz w:val="32"/>
          <w:szCs w:val="32"/>
        </w:rPr>
      </w:pPr>
    </w:p>
    <w:p>
      <w:pPr>
        <w:spacing w:after="0" w:line="360" w:lineRule="auto"/>
        <w:ind w:firstLine="480" w:firstLineChars="200"/>
        <w:jc w:val="left"/>
        <w:rPr>
          <w:rFonts w:hint="eastAsia" w:ascii="仿宋" w:hAnsi="仿宋" w:eastAsia="仿宋" w:cs="仿宋"/>
          <w:sz w:val="24"/>
        </w:rPr>
      </w:pPr>
      <w:r>
        <w:rPr>
          <w:rFonts w:hint="eastAsia" w:ascii="仿宋" w:hAnsi="仿宋" w:eastAsia="仿宋" w:cs="仿宋"/>
          <w:sz w:val="24"/>
        </w:rPr>
        <w:t>本公司郑重声明，根据《政府采购促进中小企业发展管理办法》（财库〔2020</w:t>
      </w:r>
      <w:r>
        <w:rPr>
          <w:rFonts w:hint="eastAsia" w:ascii="仿宋" w:hAnsi="仿宋" w:eastAsia="仿宋" w:cs="仿宋"/>
          <w:sz w:val="24"/>
        </w:rPr>
        <w:t>〕</w:t>
      </w:r>
      <w:r>
        <w:rPr>
          <w:rFonts w:hint="eastAsia" w:ascii="仿宋" w:hAnsi="仿宋" w:eastAsia="仿宋" w:cs="仿宋"/>
          <w:sz w:val="24"/>
        </w:rPr>
        <w:t>46 号）</w:t>
      </w:r>
      <w:r>
        <w:rPr>
          <w:rFonts w:hint="eastAsia" w:ascii="仿宋" w:hAnsi="仿宋" w:eastAsia="仿宋" w:cs="仿宋"/>
          <w:sz w:val="24"/>
        </w:rPr>
        <w:t>的规定，</w:t>
      </w:r>
      <w:r>
        <w:rPr>
          <w:rFonts w:hint="eastAsia" w:ascii="仿宋" w:hAnsi="仿宋" w:eastAsia="仿宋" w:cs="仿宋"/>
          <w:sz w:val="24"/>
        </w:rPr>
        <w:t xml:space="preserve">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after="0" w:line="360" w:lineRule="auto"/>
        <w:ind w:firstLine="600" w:firstLineChars="25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 </w:t>
      </w:r>
      <w:r>
        <w:rPr>
          <w:rFonts w:hint="eastAsia" w:ascii="仿宋" w:hAnsi="仿宋" w:eastAsia="仿宋" w:cs="仿宋"/>
          <w:sz w:val="24"/>
        </w:rPr>
        <w:t>；制造商为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after="0" w:line="360" w:lineRule="auto"/>
        <w:ind w:firstLine="600" w:firstLineChars="250"/>
        <w:jc w:val="left"/>
        <w:rPr>
          <w:rFonts w:hint="eastAsia" w:ascii="仿宋" w:hAnsi="仿宋" w:eastAsia="仿宋" w:cs="仿宋"/>
          <w:sz w:val="24"/>
        </w:rPr>
      </w:pPr>
      <w:r>
        <w:rPr>
          <w:rFonts w:hint="eastAsia" w:ascii="仿宋" w:hAnsi="仿宋" w:eastAsia="仿宋" w:cs="仿宋"/>
          <w:sz w:val="24"/>
        </w:rPr>
        <w:t>……</w:t>
      </w:r>
    </w:p>
    <w:p>
      <w:pPr>
        <w:spacing w:after="0" w:line="360" w:lineRule="auto"/>
        <w:ind w:firstLine="600" w:firstLineChars="25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after="0" w:line="360" w:lineRule="auto"/>
        <w:jc w:val="center"/>
        <w:rPr>
          <w:rFonts w:hint="eastAsia" w:ascii="仿宋" w:hAnsi="仿宋" w:eastAsia="仿宋" w:cs="仿宋"/>
          <w:sz w:val="24"/>
        </w:rPr>
      </w:pPr>
      <w:r>
        <w:rPr>
          <w:rFonts w:hint="eastAsia" w:ascii="仿宋" w:hAnsi="仿宋" w:eastAsia="仿宋" w:cs="仿宋"/>
          <w:sz w:val="24"/>
        </w:rPr>
        <w:t xml:space="preserve">                                 企业名称（盖章）：</w:t>
      </w:r>
    </w:p>
    <w:p>
      <w:pPr>
        <w:spacing w:after="0" w:line="360" w:lineRule="auto"/>
        <w:jc w:val="center"/>
        <w:rPr>
          <w:rFonts w:hint="eastAsia" w:ascii="仿宋" w:hAnsi="仿宋" w:eastAsia="仿宋" w:cs="仿宋"/>
          <w:sz w:val="24"/>
        </w:rPr>
      </w:pPr>
      <w:r>
        <w:rPr>
          <w:rFonts w:hint="eastAsia" w:ascii="仿宋" w:hAnsi="仿宋" w:eastAsia="仿宋" w:cs="仿宋"/>
          <w:sz w:val="24"/>
        </w:rPr>
        <w:t xml:space="preserve">                        日 期：</w:t>
      </w:r>
    </w:p>
    <w:p>
      <w:pPr>
        <w:spacing w:after="0" w:line="360" w:lineRule="auto"/>
        <w:jc w:val="left"/>
        <w:rPr>
          <w:rFonts w:hint="eastAsia" w:ascii="仿宋" w:hAnsi="仿宋" w:eastAsia="仿宋" w:cs="仿宋"/>
          <w:sz w:val="24"/>
        </w:rPr>
      </w:pPr>
      <w:r>
        <w:rPr>
          <w:rFonts w:hint="eastAsia" w:ascii="仿宋" w:hAnsi="仿宋" w:eastAsia="仿宋" w:cs="仿宋"/>
          <w:sz w:val="24"/>
        </w:rPr>
        <w:t>注：</w:t>
      </w:r>
    </w:p>
    <w:p>
      <w:pPr>
        <w:spacing w:after="0" w:line="360" w:lineRule="auto"/>
        <w:rPr>
          <w:rFonts w:hint="eastAsia" w:ascii="仿宋" w:hAnsi="仿宋" w:eastAsia="仿宋" w:cs="仿宋"/>
          <w:b/>
          <w:sz w:val="32"/>
          <w:szCs w:val="32"/>
          <w:lang w:eastAsia="zh-CN"/>
        </w:rPr>
      </w:pPr>
      <w:r>
        <w:rPr>
          <w:rFonts w:hint="eastAsia" w:ascii="仿宋" w:hAnsi="仿宋" w:eastAsia="仿宋" w:cs="仿宋"/>
          <w:sz w:val="24"/>
        </w:rPr>
        <w:t>1、</w:t>
      </w:r>
      <w:r>
        <w:rPr>
          <w:rFonts w:hint="eastAsia" w:ascii="仿宋" w:hAnsi="仿宋" w:eastAsia="仿宋" w:cs="仿宋"/>
          <w:sz w:val="24"/>
        </w:rPr>
        <w:t>从业人员、营业收入、资产总额填报上一年度数据，无上一年度数据的新成立企业可不填报。</w:t>
      </w:r>
      <w:r>
        <w:rPr>
          <w:rFonts w:hint="eastAsia" w:ascii="仿宋" w:hAnsi="仿宋" w:eastAsia="仿宋" w:cs="仿宋"/>
          <w:sz w:val="24"/>
        </w:rPr>
        <w:br w:type="page"/>
      </w:r>
      <w:r>
        <w:rPr>
          <w:rFonts w:hint="eastAsia" w:ascii="仿宋" w:hAnsi="仿宋" w:eastAsia="仿宋" w:cs="仿宋"/>
          <w:b/>
          <w:sz w:val="32"/>
          <w:szCs w:val="32"/>
        </w:rPr>
        <w:t>格式</w:t>
      </w:r>
      <w:r>
        <w:rPr>
          <w:rFonts w:hint="eastAsia" w:ascii="仿宋" w:hAnsi="仿宋" w:eastAsia="仿宋" w:cs="仿宋"/>
          <w:b/>
          <w:sz w:val="32"/>
          <w:szCs w:val="32"/>
          <w:lang w:val="en-US" w:eastAsia="zh-CN"/>
        </w:rPr>
        <w:t>1</w:t>
      </w:r>
      <w:r>
        <w:rPr>
          <w:rFonts w:hint="eastAsia" w:ascii="仿宋" w:hAnsi="仿宋" w:eastAsia="仿宋" w:cs="仿宋"/>
          <w:b/>
          <w:sz w:val="32"/>
          <w:szCs w:val="32"/>
        </w:rPr>
        <w:t>-</w:t>
      </w:r>
      <w:r>
        <w:rPr>
          <w:rFonts w:hint="eastAsia" w:ascii="仿宋" w:hAnsi="仿宋" w:eastAsia="仿宋" w:cs="仿宋"/>
          <w:b/>
          <w:sz w:val="32"/>
          <w:szCs w:val="32"/>
          <w:lang w:val="en-US" w:eastAsia="zh-CN"/>
        </w:rPr>
        <w:t>6</w:t>
      </w:r>
    </w:p>
    <w:p>
      <w:pPr>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五</w:t>
      </w:r>
      <w:r>
        <w:rPr>
          <w:rFonts w:hint="eastAsia" w:ascii="仿宋" w:hAnsi="仿宋" w:eastAsia="仿宋" w:cs="仿宋"/>
          <w:b/>
          <w:sz w:val="32"/>
          <w:szCs w:val="32"/>
        </w:rPr>
        <w:t>、残疾人福利性单位声明函</w:t>
      </w:r>
    </w:p>
    <w:p>
      <w:pPr>
        <w:spacing w:line="588" w:lineRule="exact"/>
        <w:rPr>
          <w:rFonts w:hint="eastAsia" w:ascii="仿宋" w:hAnsi="仿宋" w:eastAsia="仿宋" w:cs="仿宋"/>
          <w:b/>
          <w:spacing w:val="6"/>
          <w:sz w:val="24"/>
        </w:rPr>
      </w:pPr>
    </w:p>
    <w:p>
      <w:pPr>
        <w:spacing w:line="588" w:lineRule="exact"/>
        <w:ind w:firstLine="504" w:firstLineChars="200"/>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w:t>
      </w:r>
      <w:r>
        <w:rPr>
          <w:rFonts w:hint="eastAsia" w:ascii="仿宋" w:hAnsi="仿宋" w:eastAsia="仿宋" w:cs="仿宋"/>
          <w:sz w:val="24"/>
          <w:u w:val="single"/>
        </w:rPr>
        <w:t>XXXX</w:t>
      </w:r>
      <w:r>
        <w:rPr>
          <w:rFonts w:hint="eastAsia" w:ascii="仿宋" w:hAnsi="仿宋" w:eastAsia="仿宋" w:cs="仿宋"/>
          <w:spacing w:val="6"/>
          <w:sz w:val="24"/>
        </w:rPr>
        <w:t>单位的</w:t>
      </w:r>
      <w:r>
        <w:rPr>
          <w:rFonts w:hint="eastAsia" w:ascii="仿宋" w:hAnsi="仿宋" w:eastAsia="仿宋" w:cs="仿宋"/>
          <w:sz w:val="24"/>
          <w:u w:val="single"/>
        </w:rPr>
        <w:t>XXXX</w:t>
      </w:r>
      <w:r>
        <w:rPr>
          <w:rFonts w:hint="eastAsia" w:ascii="仿宋" w:hAnsi="仿宋" w:eastAsia="仿宋" w:cs="仿宋"/>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588" w:lineRule="exact"/>
        <w:rPr>
          <w:rFonts w:hint="eastAsia" w:ascii="仿宋" w:hAnsi="仿宋" w:eastAsia="仿宋" w:cs="仿宋"/>
          <w:spacing w:val="6"/>
          <w:sz w:val="24"/>
        </w:rPr>
      </w:pPr>
    </w:p>
    <w:p>
      <w:pPr>
        <w:spacing w:line="588" w:lineRule="exact"/>
        <w:rPr>
          <w:rFonts w:hint="eastAsia" w:ascii="仿宋" w:hAnsi="仿宋" w:eastAsia="仿宋" w:cs="仿宋"/>
          <w:spacing w:val="6"/>
          <w:sz w:val="24"/>
        </w:rPr>
      </w:pPr>
    </w:p>
    <w:p>
      <w:pPr>
        <w:tabs>
          <w:tab w:val="left" w:pos="4860"/>
        </w:tabs>
        <w:spacing w:line="588" w:lineRule="exact"/>
        <w:ind w:right="1560"/>
        <w:rPr>
          <w:rFonts w:hint="eastAsia" w:ascii="仿宋" w:hAnsi="仿宋" w:eastAsia="仿宋" w:cs="仿宋"/>
          <w:spacing w:val="6"/>
          <w:sz w:val="24"/>
        </w:rPr>
      </w:pPr>
      <w:r>
        <w:rPr>
          <w:rFonts w:hint="eastAsia" w:ascii="仿宋" w:hAnsi="仿宋" w:eastAsia="仿宋" w:cs="仿宋"/>
          <w:spacing w:val="6"/>
          <w:sz w:val="24"/>
        </w:rPr>
        <w:t>单位名称（盖章）：</w:t>
      </w:r>
    </w:p>
    <w:p>
      <w:pPr>
        <w:rPr>
          <w:rFonts w:hint="eastAsia" w:ascii="仿宋" w:hAnsi="仿宋" w:eastAsia="仿宋" w:cs="仿宋"/>
          <w:spacing w:val="6"/>
          <w:sz w:val="24"/>
        </w:rPr>
      </w:pPr>
      <w:r>
        <w:rPr>
          <w:rFonts w:hint="eastAsia" w:ascii="仿宋" w:hAnsi="仿宋" w:eastAsia="仿宋" w:cs="仿宋"/>
          <w:spacing w:val="6"/>
          <w:sz w:val="24"/>
        </w:rPr>
        <w:t>日  期：</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注：</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hint="eastAsia" w:ascii="仿宋" w:hAnsi="仿宋" w:eastAsia="仿宋" w:cs="仿宋"/>
          <w:sz w:val="24"/>
        </w:rPr>
      </w:pPr>
      <w:r>
        <w:rPr>
          <w:rFonts w:hint="eastAsia" w:ascii="仿宋" w:hAnsi="仿宋" w:eastAsia="仿宋" w:cs="仿宋"/>
          <w:sz w:val="24"/>
        </w:rPr>
        <w:t>投标人为非残疾人福利性单位的，可不提供此声明。</w:t>
      </w:r>
    </w:p>
    <w:p>
      <w:pPr>
        <w:spacing w:line="300" w:lineRule="exact"/>
        <w:rPr>
          <w:rFonts w:hint="eastAsia" w:ascii="仿宋" w:hAnsi="仿宋" w:eastAsia="仿宋" w:cs="仿宋"/>
          <w:sz w:val="24"/>
        </w:rPr>
      </w:pPr>
    </w:p>
    <w:p>
      <w:pPr>
        <w:widowControl/>
        <w:spacing w:after="0" w:line="240" w:lineRule="auto"/>
        <w:jc w:val="left"/>
        <w:rPr>
          <w:rFonts w:hint="eastAsia" w:ascii="仿宋" w:hAnsi="仿宋" w:eastAsia="仿宋" w:cs="仿宋"/>
          <w:sz w:val="24"/>
        </w:rPr>
      </w:pPr>
      <w:r>
        <w:rPr>
          <w:rFonts w:hint="eastAsia" w:ascii="仿宋" w:hAnsi="仿宋" w:eastAsia="仿宋" w:cs="仿宋"/>
          <w:sz w:val="24"/>
        </w:rPr>
        <w:br w:type="page"/>
      </w:r>
    </w:p>
    <w:p>
      <w:pPr>
        <w:spacing w:after="0" w:line="360" w:lineRule="auto"/>
        <w:rPr>
          <w:rFonts w:hint="eastAsia" w:ascii="仿宋" w:hAnsi="仿宋" w:eastAsia="仿宋" w:cs="仿宋"/>
          <w:b/>
          <w:sz w:val="32"/>
          <w:szCs w:val="32"/>
          <w:lang w:eastAsia="zh-CN"/>
        </w:rPr>
      </w:pPr>
      <w:r>
        <w:rPr>
          <w:rFonts w:hint="eastAsia" w:ascii="仿宋" w:hAnsi="仿宋" w:eastAsia="仿宋" w:cs="仿宋"/>
          <w:b/>
          <w:sz w:val="32"/>
          <w:szCs w:val="32"/>
        </w:rPr>
        <w:t>格式</w:t>
      </w:r>
      <w:r>
        <w:rPr>
          <w:rFonts w:hint="eastAsia" w:ascii="仿宋" w:hAnsi="仿宋" w:eastAsia="仿宋" w:cs="仿宋"/>
          <w:b/>
          <w:sz w:val="32"/>
          <w:szCs w:val="32"/>
          <w:lang w:val="en-US" w:eastAsia="zh-CN"/>
        </w:rPr>
        <w:t>1</w:t>
      </w:r>
      <w:r>
        <w:rPr>
          <w:rFonts w:hint="eastAsia" w:ascii="仿宋" w:hAnsi="仿宋" w:eastAsia="仿宋" w:cs="仿宋"/>
          <w:b/>
          <w:sz w:val="32"/>
          <w:szCs w:val="32"/>
        </w:rPr>
        <w:t>-</w:t>
      </w:r>
      <w:r>
        <w:rPr>
          <w:rFonts w:hint="eastAsia" w:ascii="仿宋" w:hAnsi="仿宋" w:eastAsia="仿宋" w:cs="仿宋"/>
          <w:b/>
          <w:sz w:val="32"/>
          <w:szCs w:val="32"/>
          <w:lang w:val="en-US" w:eastAsia="zh-CN"/>
        </w:rPr>
        <w:t>7</w:t>
      </w:r>
    </w:p>
    <w:p>
      <w:pPr>
        <w:jc w:val="center"/>
        <w:outlineLvl w:val="2"/>
        <w:rPr>
          <w:rFonts w:hint="eastAsia" w:ascii="仿宋" w:hAnsi="仿宋" w:eastAsia="仿宋" w:cs="仿宋"/>
          <w:b/>
          <w:sz w:val="32"/>
          <w:szCs w:val="32"/>
        </w:rPr>
      </w:pPr>
      <w:r>
        <w:rPr>
          <w:rFonts w:hint="eastAsia" w:ascii="仿宋" w:hAnsi="仿宋" w:eastAsia="仿宋" w:cs="仿宋"/>
          <w:b/>
          <w:sz w:val="32"/>
          <w:szCs w:val="32"/>
          <w:lang w:val="en-US" w:eastAsia="zh-CN"/>
        </w:rPr>
        <w:t>六</w:t>
      </w:r>
      <w:r>
        <w:rPr>
          <w:rFonts w:hint="eastAsia" w:ascii="仿宋" w:hAnsi="仿宋" w:eastAsia="仿宋" w:cs="仿宋"/>
          <w:b/>
          <w:sz w:val="32"/>
          <w:szCs w:val="32"/>
        </w:rPr>
        <w:t>、监狱企业</w:t>
      </w:r>
    </w:p>
    <w:p>
      <w:pPr>
        <w:spacing w:after="0" w:line="360" w:lineRule="auto"/>
        <w:ind w:firstLine="480" w:firstLineChars="200"/>
        <w:jc w:val="left"/>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sz w:val="24"/>
        </w:rPr>
        <w:t>《政府采购支持监狱企业发展有关问题的通知》</w:t>
      </w:r>
      <w:r>
        <w:rPr>
          <w:rFonts w:hint="eastAsia" w:ascii="仿宋" w:hAnsi="仿宋" w:eastAsia="仿宋" w:cs="仿宋"/>
          <w:sz w:val="24"/>
        </w:rPr>
        <w:t>（财库〔</w:t>
      </w:r>
      <w:r>
        <w:rPr>
          <w:rFonts w:hint="eastAsia" w:ascii="仿宋" w:hAnsi="仿宋" w:eastAsia="仿宋" w:cs="仿宋"/>
          <w:sz w:val="24"/>
        </w:rPr>
        <w:t>2014〕68号）的规定</w:t>
      </w:r>
      <w:r>
        <w:rPr>
          <w:rFonts w:hint="eastAsia" w:ascii="仿宋" w:hAnsi="仿宋" w:eastAsia="仿宋" w:cs="仿宋"/>
          <w:sz w:val="24"/>
        </w:rPr>
        <w:t>监狱企业参加采购活动的，应</w:t>
      </w:r>
      <w:r>
        <w:rPr>
          <w:rFonts w:hint="eastAsia" w:ascii="仿宋" w:hAnsi="仿宋" w:eastAsia="仿宋" w:cs="仿宋"/>
          <w:sz w:val="24"/>
        </w:rPr>
        <w:t>提供由省级以上监狱管理局、戒毒管理局</w:t>
      </w:r>
      <w:r>
        <w:rPr>
          <w:rFonts w:hint="eastAsia" w:ascii="仿宋" w:hAnsi="仿宋" w:eastAsia="仿宋" w:cs="仿宋"/>
          <w:sz w:val="24"/>
        </w:rPr>
        <w:t>(含新疆生产建设兵团)出具的属于监狱企业的证明文件。</w:t>
      </w:r>
    </w:p>
    <w:p>
      <w:pPr>
        <w:spacing w:after="0" w:line="360" w:lineRule="auto"/>
        <w:jc w:val="left"/>
        <w:rPr>
          <w:rFonts w:hint="eastAsia" w:ascii="仿宋" w:hAnsi="仿宋" w:eastAsia="仿宋" w:cs="仿宋"/>
          <w:sz w:val="24"/>
        </w:rPr>
      </w:pPr>
      <w:r>
        <w:rPr>
          <w:rFonts w:hint="eastAsia" w:ascii="仿宋" w:hAnsi="仿宋" w:eastAsia="仿宋" w:cs="仿宋"/>
          <w:sz w:val="24"/>
        </w:rPr>
        <w:t>注：</w:t>
      </w:r>
    </w:p>
    <w:p>
      <w:pPr>
        <w:spacing w:after="0" w:line="360" w:lineRule="auto"/>
        <w:rPr>
          <w:rFonts w:hint="eastAsia" w:ascii="仿宋" w:hAnsi="仿宋" w:eastAsia="仿宋" w:cs="仿宋"/>
          <w:sz w:val="24"/>
        </w:rPr>
      </w:pPr>
      <w:r>
        <w:rPr>
          <w:rFonts w:hint="eastAsia" w:ascii="仿宋" w:hAnsi="仿宋" w:eastAsia="仿宋" w:cs="仿宋"/>
          <w:sz w:val="24"/>
        </w:rPr>
        <w:t>1、投标人符合《政府采购支持监狱企业发展有关问题的通知》（财库〔2014〕68号）规定的划分标准为监狱企业适用。</w:t>
      </w:r>
    </w:p>
    <w:p>
      <w:pPr>
        <w:rPr>
          <w:rFonts w:hint="eastAsia" w:ascii="仿宋" w:hAnsi="仿宋" w:eastAsia="仿宋" w:cs="仿宋"/>
          <w:sz w:val="24"/>
        </w:rPr>
      </w:pPr>
      <w:r>
        <w:rPr>
          <w:rFonts w:hint="eastAsia" w:ascii="仿宋" w:hAnsi="仿宋" w:eastAsia="仿宋" w:cs="仿宋"/>
          <w:sz w:val="24"/>
        </w:rPr>
        <w:t>2、在政府采购活动中，监狱企业视同小型、微型企业，享受预留份额、评审中</w:t>
      </w:r>
      <w:r>
        <w:rPr>
          <w:rFonts w:hint="eastAsia" w:ascii="仿宋" w:hAnsi="仿宋" w:eastAsia="仿宋" w:cs="仿宋"/>
          <w:sz w:val="24"/>
        </w:rPr>
        <w:t>价格扣除等政府采购促进中小企业发展的政府采购政策。</w:t>
      </w:r>
    </w:p>
    <w:p>
      <w:pPr>
        <w:rPr>
          <w:rFonts w:hint="eastAsia" w:ascii="仿宋" w:hAnsi="仿宋" w:eastAsia="仿宋" w:cs="仿宋"/>
          <w:sz w:val="24"/>
        </w:rPr>
      </w:pPr>
      <w:r>
        <w:rPr>
          <w:rFonts w:hint="eastAsia" w:ascii="仿宋" w:hAnsi="仿宋" w:eastAsia="仿宋" w:cs="仿宋"/>
          <w:sz w:val="24"/>
        </w:rPr>
        <w:br w:type="page"/>
      </w:r>
    </w:p>
    <w:p>
      <w:pPr>
        <w:pStyle w:val="2"/>
        <w:rPr>
          <w:rFonts w:hint="eastAsia" w:ascii="仿宋" w:hAnsi="仿宋" w:eastAsia="仿宋" w:cs="仿宋"/>
        </w:rPr>
      </w:pPr>
    </w:p>
    <w:p>
      <w:pPr>
        <w:pStyle w:val="4"/>
        <w:rPr>
          <w:rFonts w:hint="eastAsia" w:ascii="仿宋" w:hAnsi="仿宋" w:eastAsia="仿宋" w:cs="仿宋"/>
        </w:rPr>
      </w:pPr>
      <w:r>
        <w:rPr>
          <w:rFonts w:hint="eastAsia" w:ascii="仿宋" w:hAnsi="仿宋" w:eastAsia="仿宋" w:cs="仿宋"/>
        </w:rPr>
        <w:t>第二部分     “其他响应性投标文件”格式</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格式2-1</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t>封面：</w:t>
      </w:r>
    </w:p>
    <w:p>
      <w:pPr>
        <w:spacing w:line="360" w:lineRule="auto"/>
        <w:jc w:val="right"/>
        <w:rPr>
          <w:rFonts w:hint="eastAsia" w:ascii="仿宋" w:hAnsi="仿宋" w:eastAsia="仿宋" w:cs="仿宋"/>
          <w:b/>
          <w:sz w:val="36"/>
        </w:rPr>
      </w:pPr>
    </w:p>
    <w:p>
      <w:pPr>
        <w:spacing w:line="360" w:lineRule="auto"/>
        <w:rPr>
          <w:rFonts w:hint="eastAsia" w:ascii="仿宋" w:hAnsi="仿宋" w:eastAsia="仿宋" w:cs="仿宋"/>
          <w:b/>
          <w:sz w:val="32"/>
          <w:szCs w:val="32"/>
        </w:rPr>
      </w:pPr>
    </w:p>
    <w:p>
      <w:pPr>
        <w:spacing w:line="360" w:lineRule="auto"/>
        <w:rPr>
          <w:rFonts w:hint="eastAsia" w:ascii="仿宋" w:hAnsi="仿宋" w:eastAsia="仿宋" w:cs="仿宋"/>
          <w:b/>
          <w:sz w:val="32"/>
          <w:szCs w:val="32"/>
        </w:rPr>
      </w:pPr>
    </w:p>
    <w:p>
      <w:pPr>
        <w:spacing w:line="360" w:lineRule="auto"/>
        <w:jc w:val="center"/>
        <w:rPr>
          <w:rFonts w:hint="eastAsia" w:ascii="仿宋" w:hAnsi="仿宋" w:eastAsia="仿宋" w:cs="仿宋"/>
          <w:b/>
          <w:sz w:val="72"/>
        </w:rPr>
      </w:pPr>
      <w:r>
        <w:rPr>
          <w:rFonts w:hint="eastAsia" w:ascii="仿宋" w:hAnsi="仿宋" w:eastAsia="仿宋" w:cs="仿宋"/>
          <w:b/>
          <w:sz w:val="40"/>
          <w:szCs w:val="48"/>
        </w:rPr>
        <w:t>XXXXXXXXX项目</w:t>
      </w:r>
    </w:p>
    <w:p>
      <w:pPr>
        <w:spacing w:line="360" w:lineRule="auto"/>
        <w:rPr>
          <w:rFonts w:hint="eastAsia" w:ascii="仿宋" w:hAnsi="仿宋" w:eastAsia="仿宋" w:cs="仿宋"/>
          <w:b/>
          <w:sz w:val="52"/>
          <w:szCs w:val="52"/>
        </w:rPr>
      </w:pPr>
    </w:p>
    <w:p>
      <w:pPr>
        <w:spacing w:line="360" w:lineRule="auto"/>
        <w:jc w:val="center"/>
        <w:rPr>
          <w:rFonts w:hint="eastAsia" w:ascii="仿宋" w:hAnsi="仿宋" w:eastAsia="仿宋" w:cs="仿宋"/>
          <w:b/>
          <w:sz w:val="32"/>
          <w:szCs w:val="32"/>
        </w:rPr>
      </w:pPr>
      <w:r>
        <w:rPr>
          <w:rFonts w:hint="eastAsia" w:ascii="仿宋" w:hAnsi="仿宋" w:eastAsia="仿宋" w:cs="仿宋"/>
          <w:b/>
          <w:sz w:val="52"/>
          <w:szCs w:val="52"/>
        </w:rPr>
        <w:t>其他响应性投标文件</w:t>
      </w:r>
    </w:p>
    <w:p>
      <w:pPr>
        <w:spacing w:line="360" w:lineRule="auto"/>
        <w:rPr>
          <w:rFonts w:hint="eastAsia" w:ascii="仿宋" w:hAnsi="仿宋" w:eastAsia="仿宋" w:cs="仿宋"/>
          <w:b/>
          <w:sz w:val="36"/>
        </w:rPr>
      </w:pPr>
    </w:p>
    <w:p>
      <w:pPr>
        <w:spacing w:line="360" w:lineRule="auto"/>
        <w:jc w:val="left"/>
        <w:rPr>
          <w:rFonts w:hint="eastAsia" w:ascii="仿宋" w:hAnsi="仿宋" w:eastAsia="仿宋" w:cs="仿宋"/>
          <w:b/>
          <w:sz w:val="32"/>
          <w:u w:val="single"/>
        </w:rPr>
      </w:pPr>
      <w:r>
        <w:rPr>
          <w:rFonts w:hint="eastAsia" w:ascii="仿宋" w:hAnsi="仿宋" w:eastAsia="仿宋" w:cs="仿宋"/>
          <w:b/>
          <w:sz w:val="32"/>
        </w:rPr>
        <w:t>投 标 人</w:t>
      </w:r>
      <w:r>
        <w:rPr>
          <w:rFonts w:hint="eastAsia" w:ascii="仿宋" w:hAnsi="仿宋" w:eastAsia="仿宋" w:cs="仿宋"/>
          <w:b/>
          <w:sz w:val="32"/>
        </w:rPr>
        <w:t>名称</w:t>
      </w:r>
      <w:r>
        <w:rPr>
          <w:rFonts w:hint="eastAsia" w:ascii="仿宋" w:hAnsi="仿宋" w:eastAsia="仿宋" w:cs="仿宋"/>
          <w:b/>
          <w:sz w:val="32"/>
        </w:rPr>
        <w:t>（电子印章）</w:t>
      </w:r>
      <w:r>
        <w:rPr>
          <w:rFonts w:hint="eastAsia" w:ascii="仿宋" w:hAnsi="仿宋" w:eastAsia="仿宋" w:cs="仿宋"/>
          <w:b/>
          <w:sz w:val="32"/>
        </w:rPr>
        <w:t>：</w:t>
      </w:r>
    </w:p>
    <w:p>
      <w:pPr>
        <w:spacing w:line="360" w:lineRule="auto"/>
        <w:jc w:val="left"/>
        <w:rPr>
          <w:rFonts w:hint="eastAsia" w:ascii="仿宋" w:hAnsi="仿宋" w:eastAsia="仿宋" w:cs="仿宋"/>
          <w:b/>
          <w:sz w:val="32"/>
          <w:u w:val="single"/>
        </w:rPr>
      </w:pPr>
      <w:r>
        <w:rPr>
          <w:rFonts w:hint="eastAsia" w:ascii="仿宋" w:hAnsi="仿宋" w:eastAsia="仿宋" w:cs="仿宋"/>
          <w:b/>
          <w:sz w:val="32"/>
        </w:rPr>
        <w:t>采购项目</w:t>
      </w:r>
      <w:r>
        <w:rPr>
          <w:rFonts w:hint="eastAsia" w:ascii="仿宋" w:hAnsi="仿宋" w:eastAsia="仿宋" w:cs="仿宋"/>
          <w:b/>
          <w:sz w:val="32"/>
        </w:rPr>
        <w:t>编号：</w:t>
      </w:r>
    </w:p>
    <w:p>
      <w:pPr>
        <w:spacing w:line="360" w:lineRule="auto"/>
        <w:jc w:val="left"/>
        <w:rPr>
          <w:rFonts w:hint="eastAsia" w:ascii="仿宋" w:hAnsi="仿宋" w:eastAsia="仿宋" w:cs="仿宋"/>
          <w:b/>
          <w:sz w:val="32"/>
          <w:u w:val="single"/>
        </w:rPr>
      </w:pPr>
      <w:r>
        <w:rPr>
          <w:rFonts w:hint="eastAsia" w:ascii="仿宋" w:hAnsi="仿宋" w:eastAsia="仿宋" w:cs="仿宋"/>
          <w:b/>
          <w:sz w:val="32"/>
        </w:rPr>
        <w:t>包        号</w:t>
      </w:r>
      <w:r>
        <w:rPr>
          <w:rFonts w:hint="eastAsia" w:ascii="仿宋" w:hAnsi="仿宋" w:eastAsia="仿宋" w:cs="仿宋"/>
          <w:b/>
          <w:sz w:val="32"/>
        </w:rPr>
        <w:t>：</w:t>
      </w:r>
    </w:p>
    <w:p>
      <w:pPr>
        <w:spacing w:line="360" w:lineRule="auto"/>
        <w:ind w:firstLine="790" w:firstLineChars="246"/>
        <w:jc w:val="center"/>
        <w:rPr>
          <w:rFonts w:hint="eastAsia" w:ascii="仿宋" w:hAnsi="仿宋" w:eastAsia="仿宋" w:cs="仿宋"/>
          <w:b/>
          <w:sz w:val="32"/>
        </w:rPr>
      </w:pPr>
    </w:p>
    <w:p>
      <w:pPr>
        <w:spacing w:line="360" w:lineRule="auto"/>
        <w:ind w:firstLine="790" w:firstLineChars="246"/>
        <w:jc w:val="left"/>
        <w:rPr>
          <w:rFonts w:hint="eastAsia" w:ascii="仿宋" w:hAnsi="仿宋" w:eastAsia="仿宋" w:cs="仿宋"/>
          <w:b/>
          <w:sz w:val="32"/>
          <w:szCs w:val="32"/>
        </w:rPr>
      </w:pPr>
      <w:r>
        <w:rPr>
          <w:rFonts w:hint="eastAsia" w:ascii="仿宋" w:hAnsi="仿宋" w:eastAsia="仿宋" w:cs="仿宋"/>
          <w:b/>
          <w:sz w:val="32"/>
        </w:rPr>
        <w:t xml:space="preserve">        投标时间</w:t>
      </w:r>
      <w:r>
        <w:rPr>
          <w:rFonts w:hint="eastAsia" w:ascii="仿宋" w:hAnsi="仿宋" w:eastAsia="仿宋" w:cs="仿宋"/>
          <w:b/>
          <w:sz w:val="32"/>
        </w:rPr>
        <w:t>：</w:t>
      </w:r>
      <w:r>
        <w:rPr>
          <w:rFonts w:hint="eastAsia" w:ascii="仿宋" w:hAnsi="仿宋" w:eastAsia="仿宋" w:cs="仿宋"/>
          <w:b/>
          <w:sz w:val="32"/>
        </w:rPr>
        <w:t xml:space="preserve"> 年  </w:t>
      </w:r>
      <w:r>
        <w:rPr>
          <w:rFonts w:hint="eastAsia" w:ascii="仿宋" w:hAnsi="仿宋" w:eastAsia="仿宋" w:cs="仿宋"/>
          <w:b/>
          <w:sz w:val="32"/>
        </w:rPr>
        <w:t>月</w:t>
      </w:r>
      <w:r>
        <w:rPr>
          <w:rFonts w:hint="eastAsia" w:ascii="仿宋" w:hAnsi="仿宋" w:eastAsia="仿宋" w:cs="仿宋"/>
          <w:b/>
          <w:sz w:val="32"/>
          <w:lang w:val="en-US" w:eastAsia="zh-CN"/>
        </w:rPr>
        <w:t xml:space="preserve"> </w:t>
      </w:r>
      <w:r>
        <w:rPr>
          <w:rFonts w:hint="eastAsia" w:ascii="仿宋" w:hAnsi="仿宋" w:eastAsia="仿宋" w:cs="仿宋"/>
          <w:b/>
          <w:sz w:val="32"/>
        </w:rPr>
        <w:t>日</w:t>
      </w:r>
      <w:r>
        <w:rPr>
          <w:rFonts w:hint="eastAsia" w:ascii="仿宋" w:hAnsi="仿宋" w:eastAsia="仿宋" w:cs="仿宋"/>
          <w:b/>
          <w:sz w:val="32"/>
        </w:rPr>
        <w:br w:type="page"/>
      </w:r>
      <w:r>
        <w:rPr>
          <w:rFonts w:hint="eastAsia" w:ascii="仿宋" w:hAnsi="仿宋" w:eastAsia="仿宋" w:cs="仿宋"/>
          <w:b/>
          <w:sz w:val="32"/>
          <w:szCs w:val="32"/>
        </w:rPr>
        <w:t>格式2-2</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一、投 标 函</w:t>
      </w:r>
      <w:bookmarkEnd w:id="131"/>
      <w:bookmarkEnd w:id="132"/>
    </w:p>
    <w:p>
      <w:pPr>
        <w:widowControl/>
        <w:spacing w:line="360" w:lineRule="atLeast"/>
        <w:jc w:val="center"/>
        <w:rPr>
          <w:rFonts w:hint="eastAsia" w:ascii="仿宋" w:hAnsi="仿宋" w:eastAsia="仿宋" w:cs="仿宋"/>
          <w:b/>
          <w:sz w:val="24"/>
        </w:rPr>
      </w:pPr>
    </w:p>
    <w:p>
      <w:pPr>
        <w:widowControl/>
        <w:spacing w:line="360" w:lineRule="atLeast"/>
        <w:jc w:val="left"/>
        <w:rPr>
          <w:rFonts w:hint="eastAsia" w:ascii="仿宋" w:hAnsi="仿宋" w:eastAsia="仿宋" w:cs="仿宋"/>
          <w:sz w:val="24"/>
        </w:rPr>
      </w:pPr>
      <w:r>
        <w:rPr>
          <w:rFonts w:hint="eastAsia" w:ascii="仿宋" w:hAnsi="仿宋" w:eastAsia="仿宋" w:cs="仿宋"/>
          <w:sz w:val="24"/>
        </w:rPr>
        <w:t>XXXX（采购代理机构名称）：</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我方全面研究了“</w:t>
      </w:r>
      <w:r>
        <w:rPr>
          <w:rFonts w:hint="eastAsia" w:ascii="仿宋" w:hAnsi="仿宋" w:eastAsia="仿宋" w:cs="仿宋"/>
          <w:sz w:val="24"/>
          <w:u w:val="single"/>
        </w:rPr>
        <w:t>XXXXXXXX</w:t>
      </w:r>
      <w:r>
        <w:rPr>
          <w:rFonts w:hint="eastAsia" w:ascii="仿宋" w:hAnsi="仿宋" w:eastAsia="仿宋" w:cs="仿宋"/>
          <w:sz w:val="24"/>
        </w:rPr>
        <w:t>”项目（招标编号：</w:t>
      </w:r>
      <w:r>
        <w:rPr>
          <w:rFonts w:hint="eastAsia" w:ascii="仿宋" w:hAnsi="仿宋" w:eastAsia="仿宋" w:cs="仿宋"/>
          <w:sz w:val="24"/>
          <w:u w:val="single"/>
        </w:rPr>
        <w:t>XXXX</w:t>
      </w:r>
      <w:r>
        <w:rPr>
          <w:rFonts w:hint="eastAsia" w:ascii="仿宋" w:hAnsi="仿宋" w:eastAsia="仿宋" w:cs="仿宋"/>
          <w:sz w:val="24"/>
        </w:rPr>
        <w:t>）招标文件，决定参加贵单位组织的本项目投标。</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一、我方自愿按照招标文件规定的各项要求向采购人提供所需货物/服务。</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二、一旦我方中标，我方将严格履行政府采购合同规定的责任和义务。</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三、我方同意本次招标的投标有效期为投标截止时间届满后</w:t>
      </w:r>
      <w:r>
        <w:rPr>
          <w:rFonts w:hint="eastAsia" w:ascii="仿宋" w:hAnsi="仿宋" w:eastAsia="仿宋" w:cs="仿宋"/>
          <w:sz w:val="24"/>
          <w:u w:val="single"/>
        </w:rPr>
        <w:t>XXXX</w:t>
      </w:r>
      <w:r>
        <w:rPr>
          <w:rFonts w:hint="eastAsia" w:ascii="仿宋" w:hAnsi="仿宋" w:eastAsia="仿宋" w:cs="仿宋"/>
          <w:sz w:val="24"/>
        </w:rPr>
        <w:t>天，</w:t>
      </w:r>
      <w:r>
        <w:rPr>
          <w:rFonts w:hint="eastAsia" w:ascii="仿宋" w:hAnsi="仿宋" w:eastAsia="仿宋" w:cs="仿宋"/>
          <w:sz w:val="24"/>
        </w:rPr>
        <w:t>并满足招标文件</w:t>
      </w:r>
      <w:r>
        <w:rPr>
          <w:rFonts w:hint="eastAsia" w:ascii="仿宋" w:hAnsi="仿宋" w:eastAsia="仿宋" w:cs="仿宋"/>
          <w:sz w:val="24"/>
        </w:rPr>
        <w:t>中其他</w:t>
      </w:r>
      <w:r>
        <w:rPr>
          <w:rFonts w:hint="eastAsia" w:ascii="仿宋" w:hAnsi="仿宋" w:eastAsia="仿宋" w:cs="仿宋"/>
          <w:sz w:val="24"/>
        </w:rPr>
        <w:t>关于</w:t>
      </w:r>
      <w:r>
        <w:rPr>
          <w:rFonts w:hint="eastAsia" w:ascii="仿宋" w:hAnsi="仿宋" w:eastAsia="仿宋" w:cs="仿宋"/>
          <w:sz w:val="24"/>
        </w:rPr>
        <w:t>投标有效期的</w:t>
      </w:r>
      <w:r>
        <w:rPr>
          <w:rFonts w:hint="eastAsia" w:ascii="仿宋" w:hAnsi="仿宋" w:eastAsia="仿宋" w:cs="仿宋"/>
          <w:sz w:val="24"/>
        </w:rPr>
        <w:t>实质性要求</w:t>
      </w:r>
      <w:r>
        <w:rPr>
          <w:rFonts w:hint="eastAsia" w:ascii="仿宋" w:hAnsi="仿宋" w:eastAsia="仿宋" w:cs="仿宋"/>
          <w:sz w:val="24"/>
        </w:rPr>
        <w:t>。</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通讯地址：XXXX。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邮政编码：XXXX。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联系电话：XXXX。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传    真：XXXX。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日    期：XXXX年XX月XX日。</w:t>
      </w:r>
    </w:p>
    <w:p>
      <w:pPr>
        <w:widowControl/>
        <w:spacing w:after="0" w:line="240" w:lineRule="auto"/>
        <w:jc w:val="left"/>
        <w:rPr>
          <w:rFonts w:hint="eastAsia" w:ascii="仿宋" w:hAnsi="仿宋" w:eastAsia="仿宋" w:cs="仿宋"/>
          <w:b/>
          <w:sz w:val="32"/>
          <w:szCs w:val="32"/>
        </w:rPr>
      </w:pPr>
      <w:bookmarkStart w:id="134" w:name="_Toc308164824"/>
      <w:r>
        <w:rPr>
          <w:rFonts w:hint="eastAsia" w:ascii="仿宋" w:hAnsi="仿宋" w:eastAsia="仿宋" w:cs="仿宋"/>
          <w:b/>
          <w:sz w:val="32"/>
          <w:szCs w:val="32"/>
        </w:rPr>
        <w:br w:type="page"/>
      </w:r>
      <w:r>
        <w:rPr>
          <w:rFonts w:hint="eastAsia" w:ascii="仿宋" w:hAnsi="仿宋" w:eastAsia="仿宋" w:cs="仿宋"/>
          <w:b/>
          <w:sz w:val="32"/>
          <w:szCs w:val="32"/>
        </w:rPr>
        <w:t>格式2-3</w:t>
      </w:r>
    </w:p>
    <w:p>
      <w:pPr>
        <w:widowControl/>
        <w:spacing w:after="0" w:line="240" w:lineRule="auto"/>
        <w:jc w:val="center"/>
        <w:outlineLvl w:val="2"/>
        <w:rPr>
          <w:rFonts w:hint="eastAsia" w:ascii="仿宋" w:hAnsi="仿宋" w:eastAsia="仿宋" w:cs="仿宋"/>
          <w:b/>
          <w:sz w:val="32"/>
          <w:szCs w:val="32"/>
        </w:rPr>
      </w:pPr>
      <w:r>
        <w:rPr>
          <w:rFonts w:hint="eastAsia" w:ascii="仿宋" w:hAnsi="仿宋" w:eastAsia="仿宋" w:cs="仿宋"/>
          <w:b/>
          <w:sz w:val="32"/>
          <w:szCs w:val="32"/>
        </w:rPr>
        <w:t>二、承诺函</w:t>
      </w:r>
    </w:p>
    <w:p>
      <w:pPr>
        <w:widowControl/>
        <w:spacing w:after="0" w:line="240" w:lineRule="auto"/>
        <w:jc w:val="center"/>
        <w:rPr>
          <w:rFonts w:hint="eastAsia" w:ascii="仿宋" w:hAnsi="仿宋" w:eastAsia="仿宋" w:cs="仿宋"/>
          <w:b/>
          <w:sz w:val="24"/>
        </w:rPr>
      </w:pPr>
    </w:p>
    <w:p>
      <w:pPr>
        <w:widowControl/>
        <w:spacing w:after="0" w:line="240" w:lineRule="auto"/>
        <w:jc w:val="left"/>
        <w:rPr>
          <w:rFonts w:hint="eastAsia" w:ascii="仿宋" w:hAnsi="仿宋" w:eastAsia="仿宋" w:cs="仿宋"/>
          <w:sz w:val="24"/>
        </w:rPr>
      </w:pPr>
      <w:r>
        <w:rPr>
          <w:rFonts w:hint="eastAsia" w:ascii="仿宋" w:hAnsi="仿宋" w:eastAsia="仿宋" w:cs="仿宋"/>
          <w:sz w:val="24"/>
        </w:rPr>
        <w:t>XXXX（采购代理机构名称）：</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我方作为本次采购项目的投标人，根据招标文件要求，现郑重承诺如下：</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一、我方已认真阅读并接受本项目招标文件第二章的全部实质性要求</w:t>
      </w:r>
      <w:r>
        <w:rPr>
          <w:rFonts w:hint="eastAsia" w:ascii="仿宋" w:hAnsi="仿宋" w:eastAsia="仿宋" w:cs="仿宋"/>
          <w:sz w:val="24"/>
        </w:rPr>
        <w:t>，如对招标文件有异议，</w:t>
      </w:r>
      <w:r>
        <w:rPr>
          <w:rFonts w:hint="eastAsia" w:ascii="仿宋" w:hAnsi="仿宋" w:eastAsia="仿宋" w:cs="仿宋"/>
          <w:sz w:val="24"/>
        </w:rPr>
        <w:t>已</w:t>
      </w:r>
      <w:r>
        <w:rPr>
          <w:rFonts w:hint="eastAsia" w:ascii="仿宋" w:hAnsi="仿宋" w:eastAsia="仿宋" w:cs="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rPr>
        <w:t>、</w:t>
      </w:r>
      <w:r>
        <w:rPr>
          <w:rFonts w:hint="eastAsia" w:ascii="仿宋" w:hAnsi="仿宋" w:eastAsia="仿宋" w:cs="仿宋"/>
          <w:sz w:val="24"/>
        </w:rPr>
        <w:t>为采购项目提供整体设计、规范编制或者项目管理、监理、检测等服务的供应商，不得再参加该采购项目的其他采购活动，我方</w:t>
      </w:r>
      <w:r>
        <w:rPr>
          <w:rFonts w:hint="eastAsia" w:ascii="仿宋" w:hAnsi="仿宋" w:eastAsia="仿宋" w:cs="仿宋"/>
          <w:sz w:val="24"/>
        </w:rPr>
        <w:t>承诺</w:t>
      </w:r>
      <w:r>
        <w:rPr>
          <w:rFonts w:hint="eastAsia" w:ascii="仿宋" w:hAnsi="仿宋" w:eastAsia="仿宋" w:cs="仿宋"/>
          <w:sz w:val="24"/>
        </w:rPr>
        <w:t>不属于此类禁止参加本项目的供应商</w:t>
      </w:r>
      <w:r>
        <w:rPr>
          <w:rFonts w:hint="eastAsia" w:ascii="仿宋" w:hAnsi="仿宋" w:eastAsia="仿宋" w:cs="仿宋"/>
          <w:sz w:val="24"/>
        </w:rPr>
        <w:t>。</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七、国家或行业主管部门对采购产品的技术标准、质量标准和资格资质条件等有强制性规定的，我方</w:t>
      </w:r>
      <w:r>
        <w:rPr>
          <w:rFonts w:hint="eastAsia" w:ascii="仿宋" w:hAnsi="仿宋" w:eastAsia="仿宋" w:cs="仿宋"/>
          <w:sz w:val="24"/>
        </w:rPr>
        <w:t>承诺符合其要求。</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八、参加本次招标采购活动，</w:t>
      </w:r>
      <w:r>
        <w:rPr>
          <w:rFonts w:hint="eastAsia" w:ascii="仿宋" w:hAnsi="仿宋" w:eastAsia="仿宋" w:cs="仿宋"/>
          <w:sz w:val="24"/>
        </w:rPr>
        <w:t>我方</w:t>
      </w:r>
      <w:r>
        <w:rPr>
          <w:rFonts w:hint="eastAsia" w:ascii="仿宋" w:hAnsi="仿宋" w:eastAsia="仿宋" w:cs="仿宋"/>
          <w:sz w:val="24"/>
        </w:rPr>
        <w:t>完全同意</w:t>
      </w:r>
      <w:r>
        <w:rPr>
          <w:rFonts w:hint="eastAsia" w:ascii="仿宋" w:hAnsi="仿宋" w:eastAsia="仿宋" w:cs="仿宋"/>
          <w:sz w:val="24"/>
        </w:rPr>
        <w:t>招标文件第二章关于“</w:t>
      </w:r>
      <w:r>
        <w:rPr>
          <w:rFonts w:hint="eastAsia" w:ascii="仿宋" w:hAnsi="仿宋" w:eastAsia="仿宋" w:cs="仿宋"/>
          <w:sz w:val="24"/>
        </w:rPr>
        <w:t>投标</w:t>
      </w:r>
      <w:r>
        <w:rPr>
          <w:rFonts w:hint="eastAsia" w:ascii="仿宋" w:hAnsi="仿宋" w:eastAsia="仿宋" w:cs="仿宋"/>
          <w:sz w:val="24"/>
        </w:rPr>
        <w:t>费用”</w:t>
      </w:r>
      <w:r>
        <w:rPr>
          <w:rFonts w:hint="eastAsia" w:ascii="仿宋" w:hAnsi="仿宋" w:eastAsia="仿宋" w:cs="仿宋"/>
          <w:sz w:val="24"/>
        </w:rPr>
        <w:t>、“合同</w:t>
      </w:r>
      <w:r>
        <w:rPr>
          <w:rFonts w:hint="eastAsia" w:ascii="仿宋" w:hAnsi="仿宋" w:eastAsia="仿宋" w:cs="仿宋"/>
          <w:sz w:val="24"/>
        </w:rPr>
        <w:t>分包</w:t>
      </w:r>
      <w:r>
        <w:rPr>
          <w:rFonts w:hint="eastAsia" w:ascii="仿宋" w:hAnsi="仿宋" w:eastAsia="仿宋" w:cs="仿宋"/>
          <w:sz w:val="24"/>
        </w:rPr>
        <w:t>”、</w:t>
      </w:r>
      <w:r>
        <w:rPr>
          <w:rFonts w:hint="eastAsia" w:ascii="仿宋" w:hAnsi="仿宋" w:eastAsia="仿宋" w:cs="仿宋"/>
          <w:sz w:val="24"/>
        </w:rPr>
        <w:t>“</w:t>
      </w:r>
      <w:r>
        <w:rPr>
          <w:rFonts w:hint="eastAsia" w:ascii="仿宋" w:hAnsi="仿宋" w:eastAsia="仿宋" w:cs="仿宋"/>
          <w:sz w:val="24"/>
        </w:rPr>
        <w:t>合同</w:t>
      </w:r>
      <w:r>
        <w:rPr>
          <w:rFonts w:hint="eastAsia" w:ascii="仿宋" w:hAnsi="仿宋" w:eastAsia="仿宋" w:cs="仿宋"/>
          <w:sz w:val="24"/>
        </w:rPr>
        <w:t>转包”</w:t>
      </w:r>
      <w:r>
        <w:rPr>
          <w:rFonts w:hint="eastAsia" w:ascii="仿宋" w:hAnsi="仿宋" w:eastAsia="仿宋" w:cs="仿宋"/>
          <w:sz w:val="24"/>
        </w:rPr>
        <w:t>、</w:t>
      </w:r>
      <w:r>
        <w:rPr>
          <w:rFonts w:hint="eastAsia" w:ascii="仿宋" w:hAnsi="仿宋" w:eastAsia="仿宋" w:cs="仿宋"/>
          <w:sz w:val="24"/>
        </w:rPr>
        <w:t>“</w:t>
      </w:r>
      <w:r>
        <w:rPr>
          <w:rFonts w:hint="eastAsia" w:ascii="仿宋" w:hAnsi="仿宋" w:eastAsia="仿宋" w:cs="仿宋"/>
          <w:sz w:val="24"/>
        </w:rPr>
        <w:t>履约</w:t>
      </w:r>
      <w:r>
        <w:rPr>
          <w:rFonts w:hint="eastAsia" w:ascii="仿宋" w:hAnsi="仿宋" w:eastAsia="仿宋" w:cs="仿宋"/>
          <w:sz w:val="24"/>
        </w:rPr>
        <w:t>保证金”</w:t>
      </w:r>
      <w:r>
        <w:rPr>
          <w:rFonts w:hint="eastAsia" w:ascii="仿宋" w:hAnsi="仿宋" w:eastAsia="仿宋" w:cs="仿宋"/>
          <w:sz w:val="24"/>
        </w:rPr>
        <w:t>的</w:t>
      </w:r>
      <w:r>
        <w:rPr>
          <w:rFonts w:hint="eastAsia" w:ascii="仿宋" w:hAnsi="仿宋" w:eastAsia="仿宋" w:cs="仿宋"/>
          <w:sz w:val="24"/>
        </w:rPr>
        <w:t>实质性要求</w:t>
      </w:r>
      <w:r>
        <w:rPr>
          <w:rFonts w:hint="eastAsia" w:ascii="仿宋" w:hAnsi="仿宋" w:eastAsia="仿宋" w:cs="仿宋"/>
          <w:sz w:val="24"/>
        </w:rPr>
        <w:t>，</w:t>
      </w:r>
      <w:r>
        <w:rPr>
          <w:rFonts w:hint="eastAsia" w:ascii="仿宋" w:hAnsi="仿宋" w:eastAsia="仿宋" w:cs="仿宋"/>
          <w:sz w:val="24"/>
        </w:rPr>
        <w:t>并承诺严格按照招标文件要求</w:t>
      </w:r>
      <w:r>
        <w:rPr>
          <w:rFonts w:hint="eastAsia" w:ascii="仿宋" w:hAnsi="仿宋" w:eastAsia="仿宋" w:cs="仿宋"/>
          <w:sz w:val="24"/>
        </w:rPr>
        <w:t>履行</w:t>
      </w:r>
      <w:r>
        <w:rPr>
          <w:rFonts w:hint="eastAsia" w:ascii="仿宋" w:hAnsi="仿宋" w:eastAsia="仿宋" w:cs="仿宋"/>
          <w:sz w:val="24"/>
        </w:rPr>
        <w:t>。</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九、在本次投标之前一周年内，投标人本次投标中对同一品牌同一型号相同配置的产品报价与其在中国境内其他地方的最低报价比例不得高于20%，</w:t>
      </w:r>
      <w:r>
        <w:rPr>
          <w:rFonts w:hint="eastAsia" w:ascii="仿宋" w:hAnsi="仿宋" w:eastAsia="仿宋" w:cs="仿宋"/>
          <w:sz w:val="24"/>
        </w:rPr>
        <w:t>我方承诺符合</w:t>
      </w:r>
      <w:r>
        <w:rPr>
          <w:rFonts w:hint="eastAsia" w:ascii="仿宋" w:hAnsi="仿宋" w:eastAsia="仿宋" w:cs="仿宋"/>
          <w:sz w:val="24"/>
        </w:rPr>
        <w:t>该</w:t>
      </w:r>
      <w:r>
        <w:rPr>
          <w:rFonts w:hint="eastAsia" w:ascii="仿宋" w:hAnsi="仿宋" w:eastAsia="仿宋" w:cs="仿宋"/>
          <w:sz w:val="24"/>
        </w:rPr>
        <w:t>要求。</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hint="eastAsia" w:ascii="仿宋" w:hAnsi="仿宋" w:eastAsia="仿宋" w:cs="仿宋"/>
          <w:sz w:val="24"/>
        </w:rPr>
        <w:t>承诺</w:t>
      </w:r>
      <w:r>
        <w:rPr>
          <w:rFonts w:hint="eastAsia" w:ascii="仿宋" w:hAnsi="仿宋" w:eastAsia="仿宋" w:cs="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十一、本次投标报价是响应招标项目要求的全部工作内容的价格体现，包括完成本项目所需的一切费用。</w:t>
      </w:r>
    </w:p>
    <w:p>
      <w:pPr>
        <w:widowControl/>
        <w:spacing w:after="0" w:line="240" w:lineRule="auto"/>
        <w:ind w:firstLine="480" w:firstLineChars="200"/>
        <w:jc w:val="left"/>
        <w:rPr>
          <w:rFonts w:hint="eastAsia" w:ascii="仿宋" w:hAnsi="仿宋" w:eastAsia="仿宋" w:cs="仿宋"/>
          <w:sz w:val="24"/>
        </w:rPr>
      </w:pPr>
      <w:r>
        <w:rPr>
          <w:rFonts w:hint="eastAsia" w:ascii="仿宋" w:hAnsi="仿宋" w:eastAsia="仿宋" w:cs="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hint="eastAsia" w:ascii="仿宋" w:hAnsi="仿宋" w:eastAsia="仿宋" w:cs="仿宋"/>
          <w:sz w:val="24"/>
        </w:rPr>
      </w:pPr>
    </w:p>
    <w:p>
      <w:pPr>
        <w:widowControl/>
        <w:tabs>
          <w:tab w:val="left" w:pos="8127"/>
        </w:tabs>
        <w:spacing w:after="0" w:line="240" w:lineRule="auto"/>
        <w:ind w:firstLine="470" w:firstLineChars="196"/>
        <w:jc w:val="left"/>
        <w:rPr>
          <w:rFonts w:hint="eastAsia" w:ascii="仿宋" w:hAnsi="仿宋" w:eastAsia="仿宋" w:cs="仿宋"/>
          <w:sz w:val="24"/>
        </w:rPr>
      </w:pPr>
      <w:r>
        <w:rPr>
          <w:rFonts w:hint="eastAsia" w:ascii="仿宋" w:hAnsi="仿宋" w:eastAsia="仿宋" w:cs="仿宋"/>
          <w:sz w:val="24"/>
        </w:rPr>
        <w:t>投标人名称：XXXX。</w:t>
      </w:r>
      <w:r>
        <w:rPr>
          <w:rFonts w:hint="eastAsia" w:ascii="仿宋" w:hAnsi="仿宋" w:eastAsia="仿宋" w:cs="仿宋"/>
          <w:sz w:val="24"/>
        </w:rPr>
        <w:tab/>
      </w:r>
    </w:p>
    <w:p>
      <w:pPr>
        <w:widowControl/>
        <w:spacing w:after="0" w:line="240" w:lineRule="auto"/>
        <w:ind w:firstLine="470" w:firstLineChars="196"/>
        <w:jc w:val="left"/>
        <w:rPr>
          <w:rFonts w:hint="eastAsia" w:ascii="仿宋" w:hAnsi="仿宋" w:eastAsia="仿宋" w:cs="仿宋"/>
          <w:sz w:val="24"/>
        </w:rPr>
      </w:pPr>
      <w:r>
        <w:rPr>
          <w:rFonts w:hint="eastAsia" w:ascii="仿宋" w:hAnsi="仿宋" w:eastAsia="仿宋" w:cs="仿宋"/>
          <w:sz w:val="24"/>
        </w:rPr>
        <w:t>日    期：XXXX。</w:t>
      </w:r>
    </w:p>
    <w:p>
      <w:pPr>
        <w:spacing w:line="360" w:lineRule="auto"/>
        <w:rPr>
          <w:rFonts w:hint="eastAsia" w:ascii="仿宋" w:hAnsi="仿宋" w:eastAsia="仿宋" w:cs="仿宋"/>
          <w:b/>
          <w:sz w:val="32"/>
          <w:szCs w:val="32"/>
        </w:rPr>
      </w:pPr>
      <w:r>
        <w:rPr>
          <w:rFonts w:hint="eastAsia" w:ascii="仿宋" w:hAnsi="仿宋" w:eastAsia="仿宋" w:cs="仿宋"/>
          <w:b/>
          <w:sz w:val="32"/>
          <w:szCs w:val="32"/>
        </w:rPr>
        <w:br w:type="page"/>
      </w:r>
      <w:r>
        <w:rPr>
          <w:rFonts w:hint="eastAsia" w:ascii="仿宋" w:hAnsi="仿宋" w:eastAsia="仿宋" w:cs="仿宋"/>
          <w:b/>
          <w:sz w:val="32"/>
          <w:szCs w:val="32"/>
        </w:rPr>
        <w:t>格式2-4</w:t>
      </w:r>
    </w:p>
    <w:bookmarkEnd w:id="134"/>
    <w:p>
      <w:pPr>
        <w:pStyle w:val="5"/>
        <w:jc w:val="center"/>
        <w:rPr>
          <w:rFonts w:hint="eastAsia" w:ascii="仿宋" w:hAnsi="仿宋" w:eastAsia="仿宋" w:cs="仿宋"/>
        </w:rPr>
      </w:pPr>
      <w:bookmarkStart w:id="135" w:name="_Toc217446085"/>
      <w:r>
        <w:rPr>
          <w:rFonts w:hint="eastAsia" w:ascii="仿宋" w:hAnsi="仿宋" w:eastAsia="仿宋" w:cs="仿宋"/>
        </w:rPr>
        <w:t>三、开标一览表</w:t>
      </w:r>
      <w:bookmarkEnd w:id="135"/>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第XX包</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5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widowControl/>
              <w:spacing w:line="360" w:lineRule="atLeast"/>
              <w:jc w:val="center"/>
              <w:rPr>
                <w:rFonts w:hint="eastAsia" w:ascii="仿宋" w:hAnsi="仿宋" w:eastAsia="仿宋" w:cs="仿宋"/>
                <w:sz w:val="24"/>
              </w:rPr>
            </w:pPr>
            <w:r>
              <w:rPr>
                <w:rFonts w:hint="eastAsia" w:ascii="仿宋" w:hAnsi="仿宋" w:eastAsia="仿宋" w:cs="仿宋"/>
                <w:sz w:val="24"/>
              </w:rPr>
              <w:t>项目名称</w:t>
            </w:r>
          </w:p>
        </w:tc>
        <w:tc>
          <w:tcPr>
            <w:tcW w:w="5806" w:type="dxa"/>
          </w:tcPr>
          <w:p>
            <w:pPr>
              <w:widowControl/>
              <w:spacing w:line="360" w:lineRule="atLeast"/>
              <w:jc w:val="center"/>
              <w:rPr>
                <w:rFonts w:hint="eastAsia" w:ascii="仿宋" w:hAnsi="仿宋" w:eastAsia="仿宋" w:cs="仿宋"/>
                <w:sz w:val="24"/>
              </w:rPr>
            </w:pPr>
            <w:r>
              <w:rPr>
                <w:rFonts w:hint="eastAsia" w:ascii="仿宋" w:hAnsi="仿宋" w:eastAsia="仿宋" w:cs="仿宋"/>
                <w:sz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tcPr>
          <w:p>
            <w:pPr>
              <w:widowControl/>
              <w:spacing w:line="360" w:lineRule="atLeast"/>
              <w:jc w:val="center"/>
              <w:rPr>
                <w:rFonts w:hint="eastAsia" w:ascii="仿宋" w:hAnsi="仿宋" w:eastAsia="仿宋" w:cs="仿宋"/>
                <w:sz w:val="24"/>
              </w:rPr>
            </w:pPr>
          </w:p>
        </w:tc>
        <w:tc>
          <w:tcPr>
            <w:tcW w:w="5806" w:type="dxa"/>
          </w:tcPr>
          <w:p>
            <w:pPr>
              <w:widowControl/>
              <w:spacing w:line="360" w:lineRule="atLeast"/>
              <w:rPr>
                <w:rFonts w:hint="eastAsia" w:ascii="仿宋" w:hAnsi="仿宋" w:eastAsia="仿宋" w:cs="仿宋"/>
                <w:sz w:val="24"/>
              </w:rPr>
            </w:pPr>
            <w:r>
              <w:rPr>
                <w:rFonts w:hint="eastAsia" w:ascii="仿宋" w:hAnsi="仿宋" w:eastAsia="仿宋" w:cs="仿宋"/>
                <w:sz w:val="24"/>
              </w:rPr>
              <w:t>合计：</w:t>
            </w:r>
            <w:r>
              <w:rPr>
                <w:rFonts w:hint="eastAsia" w:ascii="仿宋" w:hAnsi="仿宋" w:eastAsia="仿宋" w:cs="仿宋"/>
                <w:sz w:val="24"/>
                <w:u w:val="single"/>
              </w:rPr>
              <w:t xml:space="preserve"> </w:t>
            </w:r>
            <w:r>
              <w:rPr>
                <w:rFonts w:hint="eastAsia" w:ascii="仿宋" w:hAnsi="仿宋" w:eastAsia="仿宋" w:cs="仿宋"/>
                <w:sz w:val="24"/>
                <w:u w:val="single"/>
              </w:rPr>
              <w:t xml:space="preserve">        </w:t>
            </w:r>
            <w:r>
              <w:rPr>
                <w:rFonts w:hint="eastAsia" w:ascii="仿宋" w:hAnsi="仿宋" w:eastAsia="仿宋" w:cs="仿宋"/>
                <w:sz w:val="24"/>
              </w:rPr>
              <w:t>（万元）；大写：</w:t>
            </w:r>
            <w:r>
              <w:rPr>
                <w:rFonts w:hint="eastAsia" w:ascii="仿宋" w:hAnsi="仿宋" w:eastAsia="仿宋" w:cs="仿宋"/>
                <w:sz w:val="24"/>
                <w:u w:val="single"/>
              </w:rPr>
              <w:t xml:space="preserve"> </w:t>
            </w:r>
            <w:r>
              <w:rPr>
                <w:rFonts w:hint="eastAsia" w:ascii="仿宋" w:hAnsi="仿宋" w:eastAsia="仿宋" w:cs="仿宋"/>
                <w:sz w:val="24"/>
                <w:u w:val="single"/>
              </w:rPr>
              <w:t xml:space="preserve">        </w:t>
            </w:r>
          </w:p>
        </w:tc>
      </w:tr>
    </w:tbl>
    <w:p>
      <w:pPr>
        <w:widowControl/>
        <w:spacing w:line="360" w:lineRule="atLeast"/>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2．“开标一览表”以包为单位填写。</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b/>
          <w:sz w:val="24"/>
        </w:rPr>
        <w:sectPr>
          <w:pgSz w:w="11907" w:h="16840"/>
          <w:pgMar w:top="1440" w:right="1474" w:bottom="1440" w:left="1474" w:header="851" w:footer="992" w:gutter="0"/>
          <w:cols w:space="720" w:num="1"/>
          <w:docGrid w:linePitch="312" w:charSpace="0"/>
        </w:sectPr>
      </w:pPr>
      <w:r>
        <w:rPr>
          <w:rFonts w:hint="eastAsia" w:ascii="仿宋" w:hAnsi="仿宋" w:eastAsia="仿宋" w:cs="仿宋"/>
          <w:sz w:val="24"/>
        </w:rPr>
        <w:t>投标日期：XXXX。</w:t>
      </w:r>
    </w:p>
    <w:p>
      <w:pPr>
        <w:spacing w:line="360" w:lineRule="auto"/>
        <w:rPr>
          <w:rFonts w:hint="eastAsia" w:ascii="仿宋" w:hAnsi="仿宋" w:eastAsia="仿宋" w:cs="仿宋"/>
          <w:b/>
          <w:sz w:val="32"/>
          <w:szCs w:val="32"/>
        </w:rPr>
      </w:pPr>
      <w:bookmarkStart w:id="136" w:name="_Toc217446086"/>
      <w:r>
        <w:rPr>
          <w:rFonts w:hint="eastAsia" w:ascii="仿宋" w:hAnsi="仿宋" w:eastAsia="仿宋" w:cs="仿宋"/>
          <w:b/>
          <w:sz w:val="32"/>
          <w:szCs w:val="32"/>
        </w:rPr>
        <w:t>格式2-5</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四、分项报价明细表</w:t>
      </w:r>
      <w:bookmarkEnd w:id="136"/>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第XX包</w:t>
      </w:r>
    </w:p>
    <w:tbl>
      <w:tblPr>
        <w:tblStyle w:val="24"/>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序号</w:t>
            </w:r>
          </w:p>
        </w:tc>
        <w:tc>
          <w:tcPr>
            <w:tcW w:w="766"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货物名称</w:t>
            </w:r>
          </w:p>
        </w:tc>
        <w:tc>
          <w:tcPr>
            <w:tcW w:w="1440"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制造厂家及</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规格型号</w:t>
            </w:r>
          </w:p>
        </w:tc>
        <w:tc>
          <w:tcPr>
            <w:tcW w:w="720"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数量</w:t>
            </w:r>
          </w:p>
        </w:tc>
        <w:tc>
          <w:tcPr>
            <w:tcW w:w="1260"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投标单价</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（万元）</w:t>
            </w:r>
          </w:p>
        </w:tc>
        <w:tc>
          <w:tcPr>
            <w:tcW w:w="1260"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投标总价</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（万元）</w:t>
            </w:r>
          </w:p>
        </w:tc>
        <w:tc>
          <w:tcPr>
            <w:tcW w:w="900" w:type="dxa"/>
            <w:vAlign w:val="center"/>
          </w:tcPr>
          <w:p>
            <w:pPr>
              <w:widowControl/>
              <w:spacing w:line="360" w:lineRule="atLeast"/>
              <w:outlineLvl w:val="1"/>
              <w:rPr>
                <w:rFonts w:hint="eastAsia" w:ascii="仿宋" w:hAnsi="仿宋" w:eastAsia="仿宋" w:cs="仿宋"/>
                <w:b/>
                <w:sz w:val="24"/>
              </w:rPr>
            </w:pPr>
            <w:r>
              <w:rPr>
                <w:rFonts w:hint="eastAsia" w:ascii="仿宋" w:hAnsi="仿宋" w:eastAsia="仿宋" w:cs="仿宋"/>
                <w:sz w:val="24"/>
              </w:rPr>
              <w:t>交货</w:t>
            </w:r>
          </w:p>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时间</w:t>
            </w:r>
          </w:p>
        </w:tc>
        <w:tc>
          <w:tcPr>
            <w:tcW w:w="1260" w:type="dxa"/>
            <w:vAlign w:val="center"/>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是否属于进口产品</w:t>
            </w:r>
          </w:p>
        </w:tc>
        <w:tc>
          <w:tcPr>
            <w:tcW w:w="902" w:type="dxa"/>
            <w:vAlign w:val="center"/>
          </w:tcPr>
          <w:p>
            <w:pPr>
              <w:widowControl/>
              <w:spacing w:line="360" w:lineRule="atLeast"/>
              <w:ind w:left="-8" w:leftChars="-4" w:firstLine="84" w:firstLineChars="35"/>
              <w:jc w:val="left"/>
              <w:outlineLvl w:val="1"/>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hint="eastAsia" w:ascii="仿宋" w:hAnsi="仿宋" w:eastAsia="仿宋" w:cs="仿宋"/>
                <w:sz w:val="24"/>
              </w:rPr>
            </w:pPr>
          </w:p>
        </w:tc>
        <w:tc>
          <w:tcPr>
            <w:tcW w:w="76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44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2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90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902"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hint="eastAsia" w:ascii="仿宋" w:hAnsi="仿宋" w:eastAsia="仿宋" w:cs="仿宋"/>
                <w:sz w:val="24"/>
              </w:rPr>
            </w:pPr>
          </w:p>
        </w:tc>
        <w:tc>
          <w:tcPr>
            <w:tcW w:w="766"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44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2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90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902"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hint="eastAsia" w:ascii="仿宋" w:hAnsi="仿宋" w:eastAsia="仿宋" w:cs="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hint="eastAsia" w:ascii="仿宋" w:hAnsi="仿宋" w:eastAsia="仿宋" w:cs="仿宋"/>
                <w:sz w:val="24"/>
              </w:rPr>
            </w:pPr>
          </w:p>
        </w:tc>
        <w:tc>
          <w:tcPr>
            <w:tcW w:w="144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72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90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1260" w:type="dxa"/>
            <w:vAlign w:val="center"/>
          </w:tcPr>
          <w:p>
            <w:pPr>
              <w:widowControl/>
              <w:spacing w:line="360" w:lineRule="atLeast"/>
              <w:ind w:firstLine="470" w:firstLineChars="196"/>
              <w:jc w:val="left"/>
              <w:outlineLvl w:val="1"/>
              <w:rPr>
                <w:rFonts w:hint="eastAsia" w:ascii="仿宋" w:hAnsi="仿宋" w:eastAsia="仿宋" w:cs="仿宋"/>
                <w:sz w:val="24"/>
              </w:rPr>
            </w:pPr>
          </w:p>
        </w:tc>
        <w:tc>
          <w:tcPr>
            <w:tcW w:w="902" w:type="dxa"/>
            <w:vAlign w:val="center"/>
          </w:tcPr>
          <w:p>
            <w:pPr>
              <w:widowControl/>
              <w:spacing w:line="360" w:lineRule="atLeast"/>
              <w:ind w:firstLine="470" w:firstLineChars="196"/>
              <w:jc w:val="left"/>
              <w:outlineLvl w:val="1"/>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hint="eastAsia" w:ascii="仿宋" w:hAnsi="仿宋" w:eastAsia="仿宋" w:cs="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hint="eastAsia" w:ascii="仿宋" w:hAnsi="仿宋" w:eastAsia="仿宋" w:cs="仿宋"/>
                <w:sz w:val="24"/>
              </w:rPr>
            </w:pPr>
            <w:r>
              <w:rPr>
                <w:rFonts w:hint="eastAsia" w:ascii="仿宋" w:hAnsi="仿宋" w:eastAsia="仿宋" w:cs="仿宋"/>
                <w:sz w:val="24"/>
              </w:rPr>
              <w:t>报价合计（万元）：          大写：</w:t>
            </w:r>
          </w:p>
        </w:tc>
      </w:tr>
    </w:tbl>
    <w:p>
      <w:pPr>
        <w:widowControl/>
        <w:spacing w:line="360" w:lineRule="atLeast"/>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注：1、投标人应按“分项报价明细表”的格式详细报出投标总价的各个组成部分的报价。</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 xml:space="preserve">    2、“分项报价明细表”各分项报价合计应当与“开标一览表”报价合计相等。</w:t>
      </w:r>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投标日期：XXXX</w:t>
      </w:r>
      <w:bookmarkEnd w:id="133"/>
      <w:r>
        <w:rPr>
          <w:rFonts w:hint="eastAsia" w:ascii="仿宋" w:hAnsi="仿宋" w:eastAsia="仿宋" w:cs="仿宋"/>
          <w:sz w:val="24"/>
        </w:rPr>
        <w:t>。</w:t>
      </w:r>
      <w:bookmarkStart w:id="137" w:name="_Toc217446087"/>
    </w:p>
    <w:p>
      <w:pPr>
        <w:widowControl/>
        <w:spacing w:line="360" w:lineRule="atLeast"/>
        <w:ind w:firstLine="470" w:firstLineChars="196"/>
        <w:jc w:val="left"/>
        <w:rPr>
          <w:rFonts w:hint="eastAsia" w:ascii="仿宋" w:hAnsi="仿宋" w:eastAsia="仿宋" w:cs="仿宋"/>
          <w:b/>
          <w:sz w:val="32"/>
          <w:szCs w:val="32"/>
        </w:rPr>
      </w:pPr>
      <w:r>
        <w:rPr>
          <w:rFonts w:hint="eastAsia" w:ascii="仿宋" w:hAnsi="仿宋" w:eastAsia="仿宋" w:cs="仿宋"/>
          <w:sz w:val="24"/>
        </w:rPr>
        <w:br w:type="page"/>
      </w:r>
      <w:r>
        <w:rPr>
          <w:rFonts w:hint="eastAsia" w:ascii="仿宋" w:hAnsi="仿宋" w:eastAsia="仿宋" w:cs="仿宋"/>
          <w:b/>
          <w:sz w:val="32"/>
          <w:szCs w:val="32"/>
        </w:rPr>
        <w:t>格式2-6</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五、商务应答表</w:t>
      </w:r>
      <w:bookmarkEnd w:id="137"/>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招标编号：</w:t>
      </w:r>
    </w:p>
    <w:tbl>
      <w:tblPr>
        <w:tblStyle w:val="2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序号</w:t>
            </w:r>
          </w:p>
        </w:tc>
        <w:tc>
          <w:tcPr>
            <w:tcW w:w="956"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包号</w:t>
            </w:r>
          </w:p>
        </w:tc>
        <w:tc>
          <w:tcPr>
            <w:tcW w:w="1516"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招标要求</w:t>
            </w:r>
          </w:p>
        </w:tc>
        <w:tc>
          <w:tcPr>
            <w:tcW w:w="4852" w:type="dxa"/>
            <w:vAlign w:val="center"/>
          </w:tcPr>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hint="eastAsia" w:ascii="仿宋" w:hAnsi="仿宋" w:eastAsia="仿宋" w:cs="仿宋"/>
                <w:sz w:val="24"/>
              </w:rPr>
            </w:pPr>
          </w:p>
        </w:tc>
        <w:tc>
          <w:tcPr>
            <w:tcW w:w="956" w:type="dxa"/>
          </w:tcPr>
          <w:p>
            <w:pPr>
              <w:widowControl/>
              <w:spacing w:line="360" w:lineRule="atLeast"/>
              <w:ind w:firstLine="470" w:firstLineChars="196"/>
              <w:jc w:val="left"/>
              <w:rPr>
                <w:rFonts w:hint="eastAsia" w:ascii="仿宋" w:hAnsi="仿宋" w:eastAsia="仿宋" w:cs="仿宋"/>
                <w:sz w:val="24"/>
              </w:rPr>
            </w:pPr>
          </w:p>
        </w:tc>
        <w:tc>
          <w:tcPr>
            <w:tcW w:w="1516" w:type="dxa"/>
          </w:tcPr>
          <w:p>
            <w:pPr>
              <w:widowControl/>
              <w:spacing w:line="360" w:lineRule="atLeast"/>
              <w:ind w:firstLine="470" w:firstLineChars="196"/>
              <w:jc w:val="left"/>
              <w:rPr>
                <w:rFonts w:hint="eastAsia" w:ascii="仿宋" w:hAnsi="仿宋" w:eastAsia="仿宋" w:cs="仿宋"/>
                <w:sz w:val="24"/>
              </w:rPr>
            </w:pPr>
          </w:p>
        </w:tc>
        <w:tc>
          <w:tcPr>
            <w:tcW w:w="485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hint="eastAsia" w:ascii="仿宋" w:hAnsi="仿宋" w:eastAsia="仿宋" w:cs="仿宋"/>
                <w:sz w:val="24"/>
              </w:rPr>
            </w:pPr>
          </w:p>
        </w:tc>
        <w:tc>
          <w:tcPr>
            <w:tcW w:w="956" w:type="dxa"/>
          </w:tcPr>
          <w:p>
            <w:pPr>
              <w:widowControl/>
              <w:spacing w:line="360" w:lineRule="atLeast"/>
              <w:ind w:firstLine="470" w:firstLineChars="196"/>
              <w:jc w:val="left"/>
              <w:rPr>
                <w:rFonts w:hint="eastAsia" w:ascii="仿宋" w:hAnsi="仿宋" w:eastAsia="仿宋" w:cs="仿宋"/>
                <w:sz w:val="24"/>
              </w:rPr>
            </w:pPr>
          </w:p>
        </w:tc>
        <w:tc>
          <w:tcPr>
            <w:tcW w:w="1516" w:type="dxa"/>
          </w:tcPr>
          <w:p>
            <w:pPr>
              <w:widowControl/>
              <w:spacing w:line="360" w:lineRule="atLeast"/>
              <w:ind w:firstLine="470" w:firstLineChars="196"/>
              <w:jc w:val="left"/>
              <w:rPr>
                <w:rFonts w:hint="eastAsia" w:ascii="仿宋" w:hAnsi="仿宋" w:eastAsia="仿宋" w:cs="仿宋"/>
                <w:sz w:val="24"/>
              </w:rPr>
            </w:pPr>
          </w:p>
        </w:tc>
        <w:tc>
          <w:tcPr>
            <w:tcW w:w="485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hint="eastAsia" w:ascii="仿宋" w:hAnsi="仿宋" w:eastAsia="仿宋" w:cs="仿宋"/>
                <w:sz w:val="24"/>
              </w:rPr>
            </w:pPr>
          </w:p>
        </w:tc>
        <w:tc>
          <w:tcPr>
            <w:tcW w:w="956" w:type="dxa"/>
          </w:tcPr>
          <w:p>
            <w:pPr>
              <w:widowControl/>
              <w:spacing w:line="360" w:lineRule="atLeast"/>
              <w:ind w:firstLine="470" w:firstLineChars="196"/>
              <w:jc w:val="left"/>
              <w:rPr>
                <w:rFonts w:hint="eastAsia" w:ascii="仿宋" w:hAnsi="仿宋" w:eastAsia="仿宋" w:cs="仿宋"/>
                <w:sz w:val="24"/>
              </w:rPr>
            </w:pPr>
          </w:p>
        </w:tc>
        <w:tc>
          <w:tcPr>
            <w:tcW w:w="1516" w:type="dxa"/>
          </w:tcPr>
          <w:p>
            <w:pPr>
              <w:widowControl/>
              <w:spacing w:line="360" w:lineRule="atLeast"/>
              <w:ind w:firstLine="470" w:firstLineChars="196"/>
              <w:jc w:val="left"/>
              <w:rPr>
                <w:rFonts w:hint="eastAsia" w:ascii="仿宋" w:hAnsi="仿宋" w:eastAsia="仿宋" w:cs="仿宋"/>
                <w:sz w:val="24"/>
              </w:rPr>
            </w:pPr>
          </w:p>
        </w:tc>
        <w:tc>
          <w:tcPr>
            <w:tcW w:w="485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hint="eastAsia" w:ascii="仿宋" w:hAnsi="仿宋" w:eastAsia="仿宋" w:cs="仿宋"/>
                <w:sz w:val="24"/>
              </w:rPr>
            </w:pPr>
          </w:p>
        </w:tc>
        <w:tc>
          <w:tcPr>
            <w:tcW w:w="956" w:type="dxa"/>
          </w:tcPr>
          <w:p>
            <w:pPr>
              <w:widowControl/>
              <w:spacing w:line="360" w:lineRule="atLeast"/>
              <w:ind w:firstLine="470" w:firstLineChars="196"/>
              <w:jc w:val="left"/>
              <w:rPr>
                <w:rFonts w:hint="eastAsia" w:ascii="仿宋" w:hAnsi="仿宋" w:eastAsia="仿宋" w:cs="仿宋"/>
                <w:sz w:val="24"/>
              </w:rPr>
            </w:pPr>
          </w:p>
        </w:tc>
        <w:tc>
          <w:tcPr>
            <w:tcW w:w="1516" w:type="dxa"/>
          </w:tcPr>
          <w:p>
            <w:pPr>
              <w:widowControl/>
              <w:spacing w:line="360" w:lineRule="atLeast"/>
              <w:ind w:firstLine="470" w:firstLineChars="196"/>
              <w:jc w:val="left"/>
              <w:rPr>
                <w:rFonts w:hint="eastAsia" w:ascii="仿宋" w:hAnsi="仿宋" w:eastAsia="仿宋" w:cs="仿宋"/>
                <w:sz w:val="24"/>
              </w:rPr>
            </w:pPr>
          </w:p>
        </w:tc>
        <w:tc>
          <w:tcPr>
            <w:tcW w:w="4852" w:type="dxa"/>
          </w:tcPr>
          <w:p>
            <w:pPr>
              <w:widowControl/>
              <w:spacing w:line="360" w:lineRule="atLeast"/>
              <w:ind w:firstLine="470" w:firstLineChars="196"/>
              <w:jc w:val="left"/>
              <w:rPr>
                <w:rFonts w:hint="eastAsia" w:ascii="仿宋" w:hAnsi="仿宋" w:eastAsia="仿宋" w:cs="仿宋"/>
                <w:sz w:val="24"/>
              </w:rPr>
            </w:pPr>
          </w:p>
        </w:tc>
      </w:tr>
    </w:tbl>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注：1. 供应商必须把招标文件</w:t>
      </w:r>
      <w:r>
        <w:rPr>
          <w:rFonts w:hint="eastAsia" w:ascii="仿宋" w:hAnsi="仿宋" w:eastAsia="仿宋" w:cs="仿宋"/>
          <w:b/>
          <w:bCs/>
          <w:sz w:val="24"/>
        </w:rPr>
        <w:t>第六章全部商务要求</w:t>
      </w:r>
      <w:r>
        <w:rPr>
          <w:rFonts w:hint="eastAsia" w:ascii="仿宋" w:hAnsi="仿宋" w:eastAsia="仿宋" w:cs="仿宋"/>
          <w:sz w:val="24"/>
        </w:rPr>
        <w:t>列入此表。</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2．按照招标项目商务要求的顺序逐条对应填写。</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3．供应商必须据实填写，不得虚假填写，否则将取消其投标或中标资格。</w:t>
      </w:r>
    </w:p>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投标日期: XXXX。</w:t>
      </w:r>
    </w:p>
    <w:p>
      <w:pPr>
        <w:spacing w:after="0" w:line="360" w:lineRule="auto"/>
        <w:rPr>
          <w:rFonts w:hint="eastAsia" w:ascii="仿宋" w:hAnsi="仿宋" w:eastAsia="仿宋" w:cs="仿宋"/>
          <w:b/>
          <w:sz w:val="32"/>
          <w:szCs w:val="32"/>
        </w:rPr>
      </w:pPr>
      <w:r>
        <w:rPr>
          <w:rFonts w:hint="eastAsia" w:ascii="仿宋" w:hAnsi="仿宋" w:eastAsia="仿宋" w:cs="仿宋"/>
          <w:sz w:val="24"/>
        </w:rPr>
        <w:br w:type="page"/>
      </w:r>
      <w:bookmarkStart w:id="138" w:name="_Toc217446088"/>
      <w:r>
        <w:rPr>
          <w:rFonts w:hint="eastAsia" w:ascii="仿宋" w:hAnsi="仿宋" w:eastAsia="仿宋" w:cs="仿宋"/>
          <w:b/>
          <w:sz w:val="32"/>
          <w:szCs w:val="32"/>
        </w:rPr>
        <w:t>格式2-7</w:t>
      </w:r>
    </w:p>
    <w:p>
      <w:pPr>
        <w:widowControl/>
        <w:spacing w:after="0"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六、投标人基本情况表</w:t>
      </w:r>
      <w:bookmarkEnd w:id="138"/>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投标人名称</w:t>
            </w:r>
          </w:p>
        </w:tc>
        <w:tc>
          <w:tcPr>
            <w:tcW w:w="6693" w:type="dxa"/>
            <w:gridSpan w:val="7"/>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注册地址</w:t>
            </w:r>
          </w:p>
        </w:tc>
        <w:tc>
          <w:tcPr>
            <w:tcW w:w="3443" w:type="dxa"/>
            <w:gridSpan w:val="3"/>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320"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邮政编码</w:t>
            </w:r>
          </w:p>
        </w:tc>
        <w:tc>
          <w:tcPr>
            <w:tcW w:w="1930" w:type="dxa"/>
            <w:gridSpan w:val="3"/>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联系方式</w:t>
            </w:r>
          </w:p>
        </w:tc>
        <w:tc>
          <w:tcPr>
            <w:tcW w:w="957"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联系人</w:t>
            </w:r>
          </w:p>
        </w:tc>
        <w:tc>
          <w:tcPr>
            <w:tcW w:w="248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320" w:type="dxa"/>
            <w:vAlign w:val="center"/>
          </w:tcPr>
          <w:p>
            <w:pPr>
              <w:widowControl/>
              <w:spacing w:after="0"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电话</w:t>
            </w:r>
          </w:p>
        </w:tc>
        <w:tc>
          <w:tcPr>
            <w:tcW w:w="1930" w:type="dxa"/>
            <w:gridSpan w:val="3"/>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hint="eastAsia" w:ascii="仿宋" w:hAnsi="仿宋" w:eastAsia="仿宋" w:cs="仿宋"/>
              </w:rPr>
            </w:pPr>
          </w:p>
        </w:tc>
        <w:tc>
          <w:tcPr>
            <w:tcW w:w="957"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传真</w:t>
            </w:r>
          </w:p>
        </w:tc>
        <w:tc>
          <w:tcPr>
            <w:tcW w:w="248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320" w:type="dxa"/>
            <w:vAlign w:val="center"/>
          </w:tcPr>
          <w:p>
            <w:pPr>
              <w:widowControl/>
              <w:spacing w:after="0"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网址</w:t>
            </w:r>
          </w:p>
        </w:tc>
        <w:tc>
          <w:tcPr>
            <w:tcW w:w="1930" w:type="dxa"/>
            <w:gridSpan w:val="3"/>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组织结构</w:t>
            </w:r>
          </w:p>
        </w:tc>
        <w:tc>
          <w:tcPr>
            <w:tcW w:w="6693" w:type="dxa"/>
            <w:gridSpan w:val="7"/>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法定代表人/单位负责人</w:t>
            </w:r>
          </w:p>
        </w:tc>
        <w:tc>
          <w:tcPr>
            <w:tcW w:w="957"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姓名</w:t>
            </w:r>
          </w:p>
        </w:tc>
        <w:tc>
          <w:tcPr>
            <w:tcW w:w="1239" w:type="dxa"/>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技术职称</w:t>
            </w:r>
          </w:p>
        </w:tc>
        <w:tc>
          <w:tcPr>
            <w:tcW w:w="1320" w:type="dxa"/>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850" w:type="dxa"/>
            <w:gridSpan w:val="2"/>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电话</w:t>
            </w:r>
          </w:p>
        </w:tc>
        <w:tc>
          <w:tcPr>
            <w:tcW w:w="1080" w:type="dxa"/>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44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技术负责人</w:t>
            </w:r>
          </w:p>
        </w:tc>
        <w:tc>
          <w:tcPr>
            <w:tcW w:w="957"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姓名</w:t>
            </w:r>
          </w:p>
        </w:tc>
        <w:tc>
          <w:tcPr>
            <w:tcW w:w="1239" w:type="dxa"/>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技术职称</w:t>
            </w:r>
          </w:p>
        </w:tc>
        <w:tc>
          <w:tcPr>
            <w:tcW w:w="1320" w:type="dxa"/>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850" w:type="dxa"/>
            <w:gridSpan w:val="2"/>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电话</w:t>
            </w:r>
          </w:p>
        </w:tc>
        <w:tc>
          <w:tcPr>
            <w:tcW w:w="1080" w:type="dxa"/>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成立时间</w:t>
            </w:r>
          </w:p>
        </w:tc>
        <w:tc>
          <w:tcPr>
            <w:tcW w:w="219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4497" w:type="dxa"/>
            <w:gridSpan w:val="5"/>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企业资质等级</w:t>
            </w:r>
          </w:p>
        </w:tc>
        <w:tc>
          <w:tcPr>
            <w:tcW w:w="219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Merge w:val="restart"/>
            <w:vAlign w:val="center"/>
          </w:tcPr>
          <w:p>
            <w:pPr>
              <w:widowControl/>
              <w:spacing w:after="0"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其中</w:t>
            </w:r>
          </w:p>
        </w:tc>
        <w:tc>
          <w:tcPr>
            <w:tcW w:w="1478" w:type="dxa"/>
            <w:gridSpan w:val="2"/>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项目经理</w:t>
            </w:r>
          </w:p>
        </w:tc>
        <w:tc>
          <w:tcPr>
            <w:tcW w:w="1772"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营业执照号</w:t>
            </w:r>
          </w:p>
        </w:tc>
        <w:tc>
          <w:tcPr>
            <w:tcW w:w="219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Merge w:val="continue"/>
            <w:vAlign w:val="center"/>
          </w:tcPr>
          <w:p>
            <w:pPr>
              <w:spacing w:after="0"/>
              <w:rPr>
                <w:rFonts w:hint="eastAsia" w:ascii="仿宋" w:hAnsi="仿宋" w:eastAsia="仿宋" w:cs="仿宋"/>
              </w:rPr>
            </w:pPr>
          </w:p>
        </w:tc>
        <w:tc>
          <w:tcPr>
            <w:tcW w:w="1478" w:type="dxa"/>
            <w:gridSpan w:val="2"/>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高级职称人员</w:t>
            </w:r>
          </w:p>
        </w:tc>
        <w:tc>
          <w:tcPr>
            <w:tcW w:w="1772"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注册资金</w:t>
            </w:r>
          </w:p>
        </w:tc>
        <w:tc>
          <w:tcPr>
            <w:tcW w:w="219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Merge w:val="continue"/>
            <w:vAlign w:val="center"/>
          </w:tcPr>
          <w:p>
            <w:pPr>
              <w:spacing w:after="0"/>
              <w:rPr>
                <w:rFonts w:hint="eastAsia" w:ascii="仿宋" w:hAnsi="仿宋" w:eastAsia="仿宋" w:cs="仿宋"/>
              </w:rPr>
            </w:pPr>
          </w:p>
        </w:tc>
        <w:tc>
          <w:tcPr>
            <w:tcW w:w="1478" w:type="dxa"/>
            <w:gridSpan w:val="2"/>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中级职称人员</w:t>
            </w:r>
          </w:p>
        </w:tc>
        <w:tc>
          <w:tcPr>
            <w:tcW w:w="1772"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开户银行</w:t>
            </w:r>
          </w:p>
        </w:tc>
        <w:tc>
          <w:tcPr>
            <w:tcW w:w="219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Merge w:val="continue"/>
            <w:vAlign w:val="center"/>
          </w:tcPr>
          <w:p>
            <w:pPr>
              <w:spacing w:after="0"/>
              <w:rPr>
                <w:rFonts w:hint="eastAsia" w:ascii="仿宋" w:hAnsi="仿宋" w:eastAsia="仿宋" w:cs="仿宋"/>
              </w:rPr>
            </w:pPr>
          </w:p>
        </w:tc>
        <w:tc>
          <w:tcPr>
            <w:tcW w:w="1478" w:type="dxa"/>
            <w:gridSpan w:val="2"/>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初级职称人员</w:t>
            </w:r>
          </w:p>
        </w:tc>
        <w:tc>
          <w:tcPr>
            <w:tcW w:w="1772"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账号</w:t>
            </w:r>
          </w:p>
        </w:tc>
        <w:tc>
          <w:tcPr>
            <w:tcW w:w="2196"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c>
          <w:tcPr>
            <w:tcW w:w="1247" w:type="dxa"/>
            <w:vMerge w:val="continue"/>
            <w:vAlign w:val="center"/>
          </w:tcPr>
          <w:p>
            <w:pPr>
              <w:spacing w:after="0"/>
              <w:rPr>
                <w:rFonts w:hint="eastAsia" w:ascii="仿宋" w:hAnsi="仿宋" w:eastAsia="仿宋" w:cs="仿宋"/>
              </w:rPr>
            </w:pPr>
          </w:p>
        </w:tc>
        <w:tc>
          <w:tcPr>
            <w:tcW w:w="1478"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技工</w:t>
            </w:r>
          </w:p>
        </w:tc>
        <w:tc>
          <w:tcPr>
            <w:tcW w:w="1772" w:type="dxa"/>
            <w:gridSpan w:val="2"/>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hint="eastAsia" w:ascii="仿宋" w:hAnsi="仿宋" w:eastAsia="仿宋" w:cs="仿宋"/>
                <w:sz w:val="24"/>
              </w:rPr>
            </w:pPr>
            <w:r>
              <w:rPr>
                <w:rFonts w:hint="eastAsia" w:ascii="仿宋" w:hAnsi="仿宋" w:eastAsia="仿宋" w:cs="仿宋"/>
                <w:sz w:val="24"/>
              </w:rPr>
              <w:t>经营范围</w:t>
            </w:r>
          </w:p>
        </w:tc>
        <w:tc>
          <w:tcPr>
            <w:tcW w:w="6693" w:type="dxa"/>
            <w:gridSpan w:val="7"/>
            <w:vAlign w:val="center"/>
          </w:tcPr>
          <w:p>
            <w:pPr>
              <w:widowControl/>
              <w:spacing w:after="0" w:line="360" w:lineRule="atLeast"/>
              <w:ind w:firstLine="470" w:firstLineChars="196"/>
              <w:jc w:val="left"/>
              <w:outlineLvl w:val="1"/>
              <w:rPr>
                <w:rFonts w:hint="eastAsia" w:ascii="仿宋" w:hAnsi="仿宋" w:eastAsia="仿宋" w:cs="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hint="eastAsia" w:ascii="仿宋" w:hAnsi="仿宋" w:eastAsia="仿宋" w:cs="仿宋"/>
                <w:sz w:val="24"/>
              </w:rPr>
            </w:pPr>
            <w:r>
              <w:rPr>
                <w:rFonts w:hint="eastAsia" w:ascii="仿宋" w:hAnsi="仿宋" w:eastAsia="仿宋" w:cs="仿宋"/>
                <w:sz w:val="24"/>
              </w:rPr>
              <w:t>备注</w:t>
            </w:r>
          </w:p>
        </w:tc>
        <w:tc>
          <w:tcPr>
            <w:tcW w:w="6693" w:type="dxa"/>
            <w:gridSpan w:val="7"/>
          </w:tcPr>
          <w:p>
            <w:pPr>
              <w:widowControl/>
              <w:spacing w:after="0" w:line="360" w:lineRule="atLeast"/>
              <w:ind w:firstLine="470" w:firstLineChars="196"/>
              <w:jc w:val="left"/>
              <w:outlineLvl w:val="1"/>
              <w:rPr>
                <w:rFonts w:hint="eastAsia" w:ascii="仿宋" w:hAnsi="仿宋" w:eastAsia="仿宋" w:cs="仿宋"/>
                <w:sz w:val="24"/>
              </w:rPr>
            </w:pPr>
          </w:p>
        </w:tc>
      </w:tr>
    </w:tbl>
    <w:p>
      <w:pPr>
        <w:widowControl/>
        <w:spacing w:after="0"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after="0"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投标日期: XXXX。</w:t>
      </w:r>
    </w:p>
    <w:p>
      <w:pPr>
        <w:spacing w:line="360" w:lineRule="auto"/>
        <w:rPr>
          <w:rFonts w:hint="eastAsia" w:ascii="仿宋" w:hAnsi="仿宋" w:eastAsia="仿宋" w:cs="仿宋"/>
          <w:b/>
          <w:sz w:val="32"/>
          <w:szCs w:val="32"/>
        </w:rPr>
      </w:pPr>
      <w:bookmarkStart w:id="139" w:name="_Toc217446089"/>
      <w:r>
        <w:rPr>
          <w:rFonts w:hint="eastAsia" w:ascii="仿宋" w:hAnsi="仿宋" w:eastAsia="仿宋" w:cs="仿宋"/>
          <w:b/>
          <w:sz w:val="36"/>
          <w:szCs w:val="36"/>
        </w:rPr>
        <w:br w:type="page"/>
      </w:r>
      <w:r>
        <w:rPr>
          <w:rFonts w:hint="eastAsia" w:ascii="仿宋" w:hAnsi="仿宋" w:eastAsia="仿宋" w:cs="仿宋"/>
          <w:b/>
          <w:sz w:val="32"/>
          <w:szCs w:val="32"/>
        </w:rPr>
        <w:t>格式2-8</w:t>
      </w:r>
    </w:p>
    <w:p>
      <w:pPr>
        <w:widowControl/>
        <w:spacing w:line="360" w:lineRule="atLeast"/>
        <w:jc w:val="center"/>
        <w:outlineLvl w:val="2"/>
        <w:rPr>
          <w:rFonts w:hint="eastAsia" w:ascii="仿宋" w:hAnsi="仿宋" w:eastAsia="仿宋" w:cs="仿宋"/>
          <w:b/>
          <w:sz w:val="36"/>
          <w:szCs w:val="36"/>
        </w:rPr>
      </w:pPr>
      <w:r>
        <w:rPr>
          <w:rFonts w:hint="eastAsia" w:ascii="仿宋" w:hAnsi="仿宋" w:eastAsia="仿宋" w:cs="仿宋"/>
          <w:b/>
          <w:sz w:val="36"/>
          <w:szCs w:val="36"/>
        </w:rPr>
        <w:t>七、类似项目业绩一览表</w:t>
      </w:r>
      <w:bookmarkEnd w:id="139"/>
    </w:p>
    <w:p>
      <w:pPr>
        <w:widowControl/>
        <w:spacing w:line="360" w:lineRule="atLeast"/>
        <w:ind w:firstLine="472" w:firstLineChars="196"/>
        <w:jc w:val="left"/>
        <w:rPr>
          <w:rFonts w:hint="eastAsia" w:ascii="仿宋" w:hAnsi="仿宋" w:eastAsia="仿宋" w:cs="仿宋"/>
          <w:b/>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年份</w:t>
            </w:r>
          </w:p>
        </w:tc>
        <w:tc>
          <w:tcPr>
            <w:tcW w:w="1440"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用户名称</w:t>
            </w:r>
          </w:p>
        </w:tc>
        <w:tc>
          <w:tcPr>
            <w:tcW w:w="1320"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项目名称</w:t>
            </w:r>
          </w:p>
        </w:tc>
        <w:tc>
          <w:tcPr>
            <w:tcW w:w="1161"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完成时间</w:t>
            </w:r>
          </w:p>
        </w:tc>
        <w:tc>
          <w:tcPr>
            <w:tcW w:w="1260"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合同金额</w:t>
            </w:r>
          </w:p>
        </w:tc>
        <w:tc>
          <w:tcPr>
            <w:tcW w:w="1630" w:type="dxa"/>
            <w:gridSpan w:val="2"/>
            <w:tcBorders>
              <w:right w:val="single" w:color="auto" w:sz="4" w:space="0"/>
            </w:tcBorders>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是否通过验收</w:t>
            </w:r>
          </w:p>
        </w:tc>
        <w:tc>
          <w:tcPr>
            <w:tcW w:w="992" w:type="dxa"/>
            <w:tcBorders>
              <w:left w:val="single" w:color="auto" w:sz="4" w:space="0"/>
            </w:tcBorders>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vAlign w:val="center"/>
          </w:tcPr>
          <w:p>
            <w:pPr>
              <w:widowControl/>
              <w:spacing w:line="360" w:lineRule="atLeast"/>
              <w:ind w:firstLine="470" w:firstLineChars="196"/>
              <w:jc w:val="left"/>
              <w:rPr>
                <w:rFonts w:hint="eastAsia" w:ascii="仿宋" w:hAnsi="仿宋" w:eastAsia="仿宋" w:cs="仿宋"/>
                <w:sz w:val="24"/>
              </w:rPr>
            </w:pPr>
          </w:p>
        </w:tc>
        <w:tc>
          <w:tcPr>
            <w:tcW w:w="1320" w:type="dxa"/>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0" w:type="dxa"/>
            <w:vAlign w:val="center"/>
          </w:tcPr>
          <w:p>
            <w:pPr>
              <w:widowControl/>
              <w:spacing w:line="360" w:lineRule="atLeast"/>
              <w:ind w:firstLine="470" w:firstLineChars="196"/>
              <w:jc w:val="left"/>
              <w:rPr>
                <w:rFonts w:hint="eastAsia"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vAlign w:val="center"/>
          </w:tcPr>
          <w:p>
            <w:pPr>
              <w:widowControl/>
              <w:spacing w:line="360" w:lineRule="atLeast"/>
              <w:ind w:firstLine="470" w:firstLineChars="196"/>
              <w:jc w:val="left"/>
              <w:rPr>
                <w:rFonts w:hint="eastAsia" w:ascii="仿宋" w:hAnsi="仿宋" w:eastAsia="仿宋" w:cs="仿宋"/>
                <w:sz w:val="24"/>
              </w:rPr>
            </w:pPr>
          </w:p>
        </w:tc>
        <w:tc>
          <w:tcPr>
            <w:tcW w:w="1320" w:type="dxa"/>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0" w:type="dxa"/>
            <w:vAlign w:val="center"/>
          </w:tcPr>
          <w:p>
            <w:pPr>
              <w:widowControl/>
              <w:spacing w:line="360" w:lineRule="atLeast"/>
              <w:ind w:firstLine="470" w:firstLineChars="196"/>
              <w:jc w:val="left"/>
              <w:rPr>
                <w:rFonts w:hint="eastAsia"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vAlign w:val="center"/>
          </w:tcPr>
          <w:p>
            <w:pPr>
              <w:widowControl/>
              <w:spacing w:line="360" w:lineRule="atLeast"/>
              <w:ind w:firstLine="470" w:firstLineChars="196"/>
              <w:jc w:val="left"/>
              <w:rPr>
                <w:rFonts w:hint="eastAsia" w:ascii="仿宋" w:hAnsi="仿宋" w:eastAsia="仿宋" w:cs="仿宋"/>
                <w:sz w:val="24"/>
              </w:rPr>
            </w:pPr>
          </w:p>
        </w:tc>
        <w:tc>
          <w:tcPr>
            <w:tcW w:w="1320" w:type="dxa"/>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0" w:type="dxa"/>
            <w:vAlign w:val="center"/>
          </w:tcPr>
          <w:p>
            <w:pPr>
              <w:widowControl/>
              <w:spacing w:line="360" w:lineRule="atLeast"/>
              <w:ind w:firstLine="470" w:firstLineChars="196"/>
              <w:jc w:val="left"/>
              <w:rPr>
                <w:rFonts w:hint="eastAsia"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0" w:type="dxa"/>
            <w:vAlign w:val="center"/>
          </w:tcPr>
          <w:p>
            <w:pPr>
              <w:widowControl/>
              <w:spacing w:line="360" w:lineRule="atLeast"/>
              <w:ind w:firstLine="470" w:firstLineChars="196"/>
              <w:jc w:val="left"/>
              <w:rPr>
                <w:rFonts w:hint="eastAsia" w:ascii="仿宋" w:hAnsi="仿宋" w:eastAsia="仿宋" w:cs="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vAlign w:val="center"/>
          </w:tcPr>
          <w:p>
            <w:pPr>
              <w:widowControl/>
              <w:spacing w:line="360" w:lineRule="atLeast"/>
              <w:ind w:firstLine="470" w:firstLineChars="196"/>
              <w:jc w:val="left"/>
              <w:rPr>
                <w:rFonts w:hint="eastAsia" w:ascii="仿宋" w:hAnsi="仿宋" w:eastAsia="仿宋" w:cs="仿宋"/>
                <w:sz w:val="24"/>
              </w:rPr>
            </w:pPr>
          </w:p>
        </w:tc>
        <w:tc>
          <w:tcPr>
            <w:tcW w:w="1320" w:type="dxa"/>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vAlign w:val="center"/>
          </w:tcPr>
          <w:p>
            <w:pPr>
              <w:widowControl/>
              <w:spacing w:line="360" w:lineRule="atLeast"/>
              <w:ind w:firstLine="470" w:firstLineChars="196"/>
              <w:jc w:val="left"/>
              <w:rPr>
                <w:rFonts w:hint="eastAsia" w:ascii="仿宋" w:hAnsi="仿宋" w:eastAsia="仿宋" w:cs="仿宋"/>
                <w:sz w:val="24"/>
              </w:rPr>
            </w:pPr>
          </w:p>
        </w:tc>
        <w:tc>
          <w:tcPr>
            <w:tcW w:w="1320" w:type="dxa"/>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hint="eastAsia" w:ascii="仿宋" w:hAnsi="仿宋" w:eastAsia="仿宋" w:cs="仿宋"/>
                <w:sz w:val="24"/>
              </w:rPr>
            </w:pPr>
          </w:p>
        </w:tc>
        <w:tc>
          <w:tcPr>
            <w:tcW w:w="1440" w:type="dxa"/>
            <w:vAlign w:val="center"/>
          </w:tcPr>
          <w:p>
            <w:pPr>
              <w:widowControl/>
              <w:spacing w:line="360" w:lineRule="atLeast"/>
              <w:ind w:firstLine="470" w:firstLineChars="196"/>
              <w:jc w:val="left"/>
              <w:rPr>
                <w:rFonts w:hint="eastAsia" w:ascii="仿宋" w:hAnsi="仿宋" w:eastAsia="仿宋" w:cs="仿宋"/>
                <w:sz w:val="24"/>
              </w:rPr>
            </w:pPr>
          </w:p>
        </w:tc>
        <w:tc>
          <w:tcPr>
            <w:tcW w:w="1320" w:type="dxa"/>
            <w:vAlign w:val="center"/>
          </w:tcPr>
          <w:p>
            <w:pPr>
              <w:widowControl/>
              <w:spacing w:line="360" w:lineRule="atLeast"/>
              <w:ind w:firstLine="470" w:firstLineChars="196"/>
              <w:jc w:val="left"/>
              <w:rPr>
                <w:rFonts w:hint="eastAsia" w:ascii="仿宋" w:hAnsi="仿宋" w:eastAsia="仿宋" w:cs="仿宋"/>
                <w:sz w:val="24"/>
              </w:rPr>
            </w:pPr>
          </w:p>
        </w:tc>
        <w:tc>
          <w:tcPr>
            <w:tcW w:w="1161" w:type="dxa"/>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tcBorders>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440" w:type="dxa"/>
            <w:tcBorders>
              <w:top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320" w:type="dxa"/>
            <w:tcBorders>
              <w:top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161" w:type="dxa"/>
            <w:tcBorders>
              <w:top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hint="eastAsia" w:ascii="仿宋" w:hAnsi="仿宋" w:eastAsia="仿宋" w:cs="仿宋"/>
                <w:sz w:val="24"/>
              </w:rPr>
            </w:pPr>
          </w:p>
        </w:tc>
      </w:tr>
    </w:tbl>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注：以上业绩需提供招标文件要求的有关书面证明材料。</w:t>
      </w:r>
    </w:p>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b/>
          <w:sz w:val="32"/>
          <w:szCs w:val="32"/>
        </w:rPr>
      </w:pPr>
      <w:r>
        <w:rPr>
          <w:rFonts w:hint="eastAsia" w:ascii="仿宋" w:hAnsi="仿宋" w:eastAsia="仿宋" w:cs="仿宋"/>
          <w:sz w:val="24"/>
        </w:rPr>
        <w:t>投标日期: XXXX。</w:t>
      </w:r>
      <w:bookmarkStart w:id="140" w:name="_Toc217446090"/>
      <w:r>
        <w:rPr>
          <w:rFonts w:hint="eastAsia" w:ascii="仿宋" w:hAnsi="仿宋" w:eastAsia="仿宋" w:cs="仿宋"/>
          <w:b/>
          <w:sz w:val="32"/>
          <w:szCs w:val="32"/>
        </w:rPr>
        <w:br w:type="page"/>
      </w:r>
      <w:r>
        <w:rPr>
          <w:rFonts w:hint="eastAsia" w:ascii="仿宋" w:hAnsi="仿宋" w:eastAsia="仿宋" w:cs="仿宋"/>
          <w:b/>
          <w:sz w:val="32"/>
          <w:szCs w:val="32"/>
        </w:rPr>
        <w:t>格式2-9</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八、投标产品技术参数表</w:t>
      </w:r>
      <w:bookmarkEnd w:id="140"/>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招标编号：</w:t>
      </w:r>
    </w:p>
    <w:tbl>
      <w:tblPr>
        <w:tblStyle w:val="24"/>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序号</w:t>
            </w:r>
          </w:p>
        </w:tc>
        <w:tc>
          <w:tcPr>
            <w:tcW w:w="881"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包号</w:t>
            </w:r>
          </w:p>
        </w:tc>
        <w:tc>
          <w:tcPr>
            <w:tcW w:w="2050"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货物（设备）名称</w:t>
            </w:r>
          </w:p>
        </w:tc>
        <w:tc>
          <w:tcPr>
            <w:tcW w:w="1851"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招标文件要求</w:t>
            </w:r>
          </w:p>
        </w:tc>
        <w:tc>
          <w:tcPr>
            <w:tcW w:w="2340"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hint="eastAsia" w:ascii="仿宋" w:hAnsi="仿宋" w:eastAsia="仿宋" w:cs="仿宋"/>
                <w:sz w:val="24"/>
              </w:rPr>
            </w:pPr>
          </w:p>
        </w:tc>
        <w:tc>
          <w:tcPr>
            <w:tcW w:w="881" w:type="dxa"/>
          </w:tcPr>
          <w:p>
            <w:pPr>
              <w:widowControl/>
              <w:spacing w:line="360" w:lineRule="atLeast"/>
              <w:ind w:firstLine="470" w:firstLineChars="196"/>
              <w:jc w:val="left"/>
              <w:rPr>
                <w:rFonts w:hint="eastAsia" w:ascii="仿宋" w:hAnsi="仿宋" w:eastAsia="仿宋" w:cs="仿宋"/>
                <w:sz w:val="24"/>
              </w:rPr>
            </w:pPr>
          </w:p>
        </w:tc>
        <w:tc>
          <w:tcPr>
            <w:tcW w:w="2050" w:type="dxa"/>
          </w:tcPr>
          <w:p>
            <w:pPr>
              <w:widowControl/>
              <w:spacing w:line="360" w:lineRule="atLeast"/>
              <w:ind w:firstLine="470" w:firstLineChars="196"/>
              <w:jc w:val="left"/>
              <w:rPr>
                <w:rFonts w:hint="eastAsia" w:ascii="仿宋" w:hAnsi="仿宋" w:eastAsia="仿宋" w:cs="仿宋"/>
                <w:sz w:val="24"/>
              </w:rPr>
            </w:pPr>
          </w:p>
        </w:tc>
        <w:tc>
          <w:tcPr>
            <w:tcW w:w="1851" w:type="dxa"/>
          </w:tcPr>
          <w:p>
            <w:pPr>
              <w:widowControl/>
              <w:spacing w:line="360" w:lineRule="atLeast"/>
              <w:ind w:firstLine="470" w:firstLineChars="196"/>
              <w:jc w:val="left"/>
              <w:rPr>
                <w:rFonts w:hint="eastAsia" w:ascii="仿宋" w:hAnsi="仿宋" w:eastAsia="仿宋" w:cs="仿宋"/>
                <w:sz w:val="24"/>
              </w:rPr>
            </w:pPr>
          </w:p>
        </w:tc>
        <w:tc>
          <w:tcPr>
            <w:tcW w:w="2340" w:type="dxa"/>
          </w:tcPr>
          <w:p>
            <w:pPr>
              <w:widowControl/>
              <w:spacing w:line="360" w:lineRule="atLeast"/>
              <w:ind w:firstLine="470" w:firstLineChars="196"/>
              <w:jc w:val="left"/>
              <w:rPr>
                <w:rFonts w:hint="eastAsia" w:ascii="仿宋" w:hAnsi="仿宋" w:eastAsia="仿宋" w:cs="仿宋"/>
                <w:sz w:val="24"/>
              </w:rPr>
            </w:pPr>
          </w:p>
        </w:tc>
      </w:tr>
    </w:tbl>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注：1. 供应商必须把招标文件</w:t>
      </w:r>
      <w:r>
        <w:rPr>
          <w:rFonts w:hint="eastAsia" w:ascii="仿宋" w:hAnsi="仿宋" w:eastAsia="仿宋" w:cs="仿宋"/>
          <w:b/>
          <w:bCs/>
          <w:sz w:val="24"/>
        </w:rPr>
        <w:t>第六章技术服务要求全部</w:t>
      </w:r>
      <w:r>
        <w:rPr>
          <w:rFonts w:hint="eastAsia" w:ascii="仿宋" w:hAnsi="仿宋" w:eastAsia="仿宋" w:cs="仿宋"/>
          <w:sz w:val="24"/>
        </w:rPr>
        <w:t>列入此表。</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2．按照招标项目技术要求的顺序逐条对应填写。</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3．供应商必须据实填写，不得虚假填写，否则将取消其投标或中标资格。</w:t>
      </w:r>
    </w:p>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投标日期: XXXX。</w:t>
      </w:r>
    </w:p>
    <w:p>
      <w:pPr>
        <w:widowControl/>
        <w:spacing w:line="360" w:lineRule="atLeast"/>
        <w:ind w:firstLine="470" w:firstLineChars="196"/>
        <w:jc w:val="left"/>
        <w:rPr>
          <w:rFonts w:hint="eastAsia" w:ascii="仿宋" w:hAnsi="仿宋" w:eastAsia="仿宋" w:cs="仿宋"/>
          <w:sz w:val="24"/>
        </w:rPr>
      </w:pPr>
    </w:p>
    <w:p>
      <w:pPr>
        <w:spacing w:line="360" w:lineRule="auto"/>
        <w:rPr>
          <w:rFonts w:hint="eastAsia" w:ascii="仿宋" w:hAnsi="仿宋" w:eastAsia="仿宋" w:cs="仿宋"/>
          <w:b/>
          <w:sz w:val="32"/>
          <w:szCs w:val="32"/>
        </w:rPr>
      </w:pPr>
      <w:bookmarkStart w:id="141" w:name="_Toc217446091"/>
      <w:r>
        <w:rPr>
          <w:rFonts w:hint="eastAsia" w:ascii="仿宋" w:hAnsi="仿宋" w:eastAsia="仿宋" w:cs="仿宋"/>
          <w:b/>
          <w:sz w:val="32"/>
          <w:szCs w:val="32"/>
        </w:rPr>
        <w:br w:type="page"/>
      </w:r>
      <w:r>
        <w:rPr>
          <w:rFonts w:hint="eastAsia" w:ascii="仿宋" w:hAnsi="仿宋" w:eastAsia="仿宋" w:cs="仿宋"/>
          <w:b/>
          <w:sz w:val="32"/>
          <w:szCs w:val="32"/>
        </w:rPr>
        <w:t>格式2-10</w:t>
      </w:r>
    </w:p>
    <w:p>
      <w:pPr>
        <w:widowControl/>
        <w:spacing w:line="360" w:lineRule="atLeast"/>
        <w:jc w:val="center"/>
        <w:outlineLvl w:val="2"/>
        <w:rPr>
          <w:rFonts w:hint="eastAsia" w:ascii="仿宋" w:hAnsi="仿宋" w:eastAsia="仿宋" w:cs="仿宋"/>
          <w:b/>
          <w:sz w:val="32"/>
          <w:szCs w:val="32"/>
        </w:rPr>
      </w:pPr>
      <w:r>
        <w:rPr>
          <w:rFonts w:hint="eastAsia" w:ascii="仿宋" w:hAnsi="仿宋" w:eastAsia="仿宋" w:cs="仿宋"/>
          <w:b/>
          <w:sz w:val="32"/>
          <w:szCs w:val="32"/>
        </w:rPr>
        <w:t>九、投标人本项目管理、技术、服务人员情况表</w:t>
      </w:r>
      <w:bookmarkEnd w:id="141"/>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类别</w:t>
            </w:r>
          </w:p>
        </w:tc>
        <w:tc>
          <w:tcPr>
            <w:tcW w:w="807" w:type="dxa"/>
            <w:vMerge w:val="restart"/>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职务</w:t>
            </w:r>
          </w:p>
        </w:tc>
        <w:tc>
          <w:tcPr>
            <w:tcW w:w="807" w:type="dxa"/>
            <w:vMerge w:val="restart"/>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姓名</w:t>
            </w:r>
          </w:p>
        </w:tc>
        <w:tc>
          <w:tcPr>
            <w:tcW w:w="807" w:type="dxa"/>
            <w:vMerge w:val="restart"/>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职称</w:t>
            </w:r>
          </w:p>
        </w:tc>
        <w:tc>
          <w:tcPr>
            <w:tcW w:w="807" w:type="dxa"/>
            <w:vMerge w:val="restart"/>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常住地</w:t>
            </w:r>
          </w:p>
        </w:tc>
        <w:tc>
          <w:tcPr>
            <w:tcW w:w="3390" w:type="dxa"/>
            <w:gridSpan w:val="4"/>
            <w:vAlign w:val="center"/>
          </w:tcPr>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hint="eastAsia" w:ascii="仿宋" w:hAnsi="仿宋" w:eastAsia="仿宋" w:cs="仿宋"/>
              </w:rPr>
            </w:pPr>
          </w:p>
        </w:tc>
        <w:tc>
          <w:tcPr>
            <w:tcW w:w="807" w:type="dxa"/>
            <w:vMerge w:val="continue"/>
            <w:vAlign w:val="center"/>
          </w:tcPr>
          <w:p>
            <w:pPr>
              <w:rPr>
                <w:rFonts w:hint="eastAsia" w:ascii="仿宋" w:hAnsi="仿宋" w:eastAsia="仿宋" w:cs="仿宋"/>
              </w:rPr>
            </w:pPr>
          </w:p>
        </w:tc>
        <w:tc>
          <w:tcPr>
            <w:tcW w:w="807" w:type="dxa"/>
            <w:vMerge w:val="continue"/>
            <w:vAlign w:val="center"/>
          </w:tcPr>
          <w:p>
            <w:pPr>
              <w:rPr>
                <w:rFonts w:hint="eastAsia" w:ascii="仿宋" w:hAnsi="仿宋" w:eastAsia="仿宋" w:cs="仿宋"/>
              </w:rPr>
            </w:pPr>
          </w:p>
        </w:tc>
        <w:tc>
          <w:tcPr>
            <w:tcW w:w="807" w:type="dxa"/>
            <w:vMerge w:val="continue"/>
            <w:vAlign w:val="center"/>
          </w:tcPr>
          <w:p>
            <w:pPr>
              <w:rPr>
                <w:rFonts w:hint="eastAsia" w:ascii="仿宋" w:hAnsi="仿宋" w:eastAsia="仿宋" w:cs="仿宋"/>
              </w:rPr>
            </w:pPr>
          </w:p>
        </w:tc>
        <w:tc>
          <w:tcPr>
            <w:tcW w:w="807" w:type="dxa"/>
            <w:vMerge w:val="continue"/>
            <w:vAlign w:val="center"/>
          </w:tcPr>
          <w:p>
            <w:pPr>
              <w:rPr>
                <w:rFonts w:hint="eastAsia" w:ascii="仿宋" w:hAnsi="仿宋" w:eastAsia="仿宋" w:cs="仿宋"/>
              </w:rPr>
            </w:pPr>
          </w:p>
        </w:tc>
        <w:tc>
          <w:tcPr>
            <w:tcW w:w="851"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证书</w:t>
            </w:r>
          </w:p>
          <w:p>
            <w:pPr>
              <w:widowControl/>
              <w:spacing w:line="360" w:lineRule="atLeast"/>
              <w:jc w:val="left"/>
              <w:rPr>
                <w:rFonts w:hint="eastAsia" w:ascii="仿宋" w:hAnsi="仿宋" w:eastAsia="仿宋" w:cs="仿宋"/>
                <w:sz w:val="24"/>
              </w:rPr>
            </w:pPr>
            <w:r>
              <w:rPr>
                <w:rFonts w:hint="eastAsia" w:ascii="仿宋" w:hAnsi="仿宋" w:eastAsia="仿宋" w:cs="仿宋"/>
                <w:sz w:val="24"/>
              </w:rPr>
              <w:t>名称</w:t>
            </w:r>
          </w:p>
        </w:tc>
        <w:tc>
          <w:tcPr>
            <w:tcW w:w="960"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级别</w:t>
            </w:r>
          </w:p>
        </w:tc>
        <w:tc>
          <w:tcPr>
            <w:tcW w:w="847"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证号</w:t>
            </w:r>
          </w:p>
        </w:tc>
        <w:tc>
          <w:tcPr>
            <w:tcW w:w="732" w:type="dxa"/>
            <w:vAlign w:val="center"/>
          </w:tcPr>
          <w:p>
            <w:pPr>
              <w:widowControl/>
              <w:spacing w:line="360" w:lineRule="atLeast"/>
              <w:jc w:val="left"/>
              <w:rPr>
                <w:rFonts w:hint="eastAsia" w:ascii="仿宋" w:hAnsi="仿宋" w:eastAsia="仿宋" w:cs="仿宋"/>
                <w:sz w:val="24"/>
              </w:rPr>
            </w:pPr>
            <w:r>
              <w:rPr>
                <w:rFonts w:hint="eastAsia" w:ascii="仿宋" w:hAnsi="仿宋" w:eastAsia="仿宋" w:cs="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hint="eastAsia" w:ascii="仿宋" w:hAnsi="仿宋" w:eastAsia="仿宋" w:cs="仿宋"/>
                <w:sz w:val="24"/>
              </w:rPr>
            </w:pPr>
            <w:r>
              <w:rPr>
                <w:rFonts w:hint="eastAsia" w:ascii="仿宋" w:hAnsi="仿宋" w:eastAsia="仿宋" w:cs="仿宋"/>
                <w:sz w:val="24"/>
              </w:rPr>
              <w:t>管理</w:t>
            </w:r>
          </w:p>
          <w:p>
            <w:pPr>
              <w:widowControl/>
              <w:spacing w:line="360" w:lineRule="atLeast"/>
              <w:jc w:val="left"/>
              <w:rPr>
                <w:rFonts w:hint="eastAsia" w:ascii="仿宋" w:hAnsi="仿宋" w:eastAsia="仿宋" w:cs="仿宋"/>
                <w:sz w:val="24"/>
              </w:rPr>
            </w:pPr>
            <w:r>
              <w:rPr>
                <w:rFonts w:hint="eastAsia" w:ascii="仿宋" w:hAnsi="仿宋" w:eastAsia="仿宋" w:cs="仿宋"/>
                <w:sz w:val="24"/>
              </w:rPr>
              <w:t>人员</w:t>
            </w: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hint="eastAsia" w:ascii="仿宋" w:hAnsi="仿宋" w:eastAsia="仿宋" w:cs="仿宋"/>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hint="eastAsia" w:ascii="仿宋" w:hAnsi="仿宋" w:eastAsia="仿宋" w:cs="仿宋"/>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hint="eastAsia" w:ascii="仿宋" w:hAnsi="仿宋" w:eastAsia="仿宋" w:cs="仿宋"/>
                <w:sz w:val="24"/>
              </w:rPr>
            </w:pPr>
            <w:r>
              <w:rPr>
                <w:rFonts w:hint="eastAsia" w:ascii="仿宋" w:hAnsi="仿宋" w:eastAsia="仿宋" w:cs="仿宋"/>
                <w:sz w:val="24"/>
              </w:rPr>
              <w:t>技术</w:t>
            </w:r>
          </w:p>
          <w:p>
            <w:pPr>
              <w:widowControl/>
              <w:spacing w:line="360" w:lineRule="atLeast"/>
              <w:jc w:val="left"/>
              <w:rPr>
                <w:rFonts w:hint="eastAsia" w:ascii="仿宋" w:hAnsi="仿宋" w:eastAsia="仿宋" w:cs="仿宋"/>
                <w:sz w:val="24"/>
              </w:rPr>
            </w:pPr>
            <w:r>
              <w:rPr>
                <w:rFonts w:hint="eastAsia" w:ascii="仿宋" w:hAnsi="仿宋" w:eastAsia="仿宋" w:cs="仿宋"/>
                <w:sz w:val="24"/>
              </w:rPr>
              <w:t>人员</w:t>
            </w: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hint="eastAsia" w:ascii="仿宋" w:hAnsi="仿宋" w:eastAsia="仿宋" w:cs="仿宋"/>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hint="eastAsia" w:ascii="仿宋" w:hAnsi="仿宋" w:eastAsia="仿宋" w:cs="仿宋"/>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hint="eastAsia" w:ascii="仿宋" w:hAnsi="仿宋" w:eastAsia="仿宋" w:cs="仿宋"/>
                <w:sz w:val="24"/>
              </w:rPr>
            </w:pPr>
            <w:r>
              <w:rPr>
                <w:rFonts w:hint="eastAsia" w:ascii="仿宋" w:hAnsi="仿宋" w:eastAsia="仿宋" w:cs="仿宋"/>
                <w:sz w:val="24"/>
              </w:rPr>
              <w:t>售后服务人员</w:t>
            </w: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hint="eastAsia" w:ascii="仿宋" w:hAnsi="仿宋" w:eastAsia="仿宋" w:cs="仿宋"/>
              </w:rPr>
            </w:pPr>
          </w:p>
        </w:tc>
        <w:tc>
          <w:tcPr>
            <w:tcW w:w="807" w:type="dxa"/>
            <w:tcBorders>
              <w:bottom w:val="single" w:color="auto" w:sz="4" w:space="0"/>
            </w:tcBorders>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07" w:type="dxa"/>
          </w:tcPr>
          <w:p>
            <w:pPr>
              <w:widowControl/>
              <w:spacing w:line="360" w:lineRule="atLeast"/>
              <w:ind w:firstLine="470" w:firstLineChars="196"/>
              <w:jc w:val="left"/>
              <w:rPr>
                <w:rFonts w:hint="eastAsia" w:ascii="仿宋" w:hAnsi="仿宋" w:eastAsia="仿宋" w:cs="仿宋"/>
                <w:sz w:val="24"/>
              </w:rPr>
            </w:pPr>
          </w:p>
        </w:tc>
        <w:tc>
          <w:tcPr>
            <w:tcW w:w="851" w:type="dxa"/>
          </w:tcPr>
          <w:p>
            <w:pPr>
              <w:widowControl/>
              <w:spacing w:line="360" w:lineRule="atLeast"/>
              <w:ind w:firstLine="470" w:firstLineChars="196"/>
              <w:jc w:val="left"/>
              <w:rPr>
                <w:rFonts w:hint="eastAsia" w:ascii="仿宋" w:hAnsi="仿宋" w:eastAsia="仿宋" w:cs="仿宋"/>
                <w:sz w:val="24"/>
              </w:rPr>
            </w:pPr>
          </w:p>
        </w:tc>
        <w:tc>
          <w:tcPr>
            <w:tcW w:w="960" w:type="dxa"/>
          </w:tcPr>
          <w:p>
            <w:pPr>
              <w:widowControl/>
              <w:spacing w:line="360" w:lineRule="atLeast"/>
              <w:ind w:firstLine="470" w:firstLineChars="196"/>
              <w:jc w:val="left"/>
              <w:rPr>
                <w:rFonts w:hint="eastAsia" w:ascii="仿宋" w:hAnsi="仿宋" w:eastAsia="仿宋" w:cs="仿宋"/>
                <w:sz w:val="24"/>
              </w:rPr>
            </w:pPr>
          </w:p>
        </w:tc>
        <w:tc>
          <w:tcPr>
            <w:tcW w:w="847" w:type="dxa"/>
          </w:tcPr>
          <w:p>
            <w:pPr>
              <w:widowControl/>
              <w:spacing w:line="360" w:lineRule="atLeast"/>
              <w:ind w:firstLine="470" w:firstLineChars="196"/>
              <w:jc w:val="left"/>
              <w:rPr>
                <w:rFonts w:hint="eastAsia" w:ascii="仿宋" w:hAnsi="仿宋" w:eastAsia="仿宋" w:cs="仿宋"/>
                <w:sz w:val="24"/>
              </w:rPr>
            </w:pPr>
          </w:p>
        </w:tc>
        <w:tc>
          <w:tcPr>
            <w:tcW w:w="732" w:type="dxa"/>
          </w:tcPr>
          <w:p>
            <w:pPr>
              <w:widowControl/>
              <w:spacing w:line="360" w:lineRule="atLeast"/>
              <w:ind w:firstLine="470" w:firstLineChars="196"/>
              <w:jc w:val="left"/>
              <w:rPr>
                <w:rFonts w:hint="eastAsia" w:ascii="仿宋" w:hAnsi="仿宋" w:eastAsia="仿宋" w:cs="仿宋"/>
                <w:sz w:val="24"/>
              </w:rPr>
            </w:pPr>
          </w:p>
        </w:tc>
      </w:tr>
    </w:tbl>
    <w:p>
      <w:pPr>
        <w:widowControl/>
        <w:spacing w:line="360" w:lineRule="atLeast"/>
        <w:ind w:firstLine="470" w:firstLineChars="196"/>
        <w:jc w:val="left"/>
        <w:rPr>
          <w:rFonts w:hint="eastAsia" w:ascii="仿宋" w:hAnsi="仿宋" w:eastAsia="仿宋" w:cs="仿宋"/>
          <w:sz w:val="24"/>
        </w:rPr>
      </w:pP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hint="eastAsia" w:ascii="仿宋" w:hAnsi="仿宋" w:eastAsia="仿宋" w:cs="仿宋"/>
          <w:sz w:val="24"/>
        </w:rPr>
      </w:pPr>
      <w:r>
        <w:rPr>
          <w:rFonts w:hint="eastAsia" w:ascii="仿宋" w:hAnsi="仿宋" w:eastAsia="仿宋" w:cs="仿宋"/>
          <w:sz w:val="24"/>
        </w:rPr>
        <w:t>投标日期: XXXX。</w:t>
      </w:r>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2" w:firstLineChars="196"/>
        <w:jc w:val="left"/>
        <w:rPr>
          <w:rFonts w:hint="eastAsia" w:ascii="仿宋" w:hAnsi="仿宋" w:eastAsia="仿宋" w:cs="仿宋"/>
          <w:b/>
          <w:sz w:val="24"/>
        </w:rPr>
      </w:pPr>
    </w:p>
    <w:p>
      <w:pPr>
        <w:widowControl/>
        <w:spacing w:line="360" w:lineRule="atLeast"/>
        <w:ind w:firstLine="472" w:firstLineChars="196"/>
        <w:jc w:val="left"/>
        <w:rPr>
          <w:rFonts w:hint="eastAsia" w:ascii="仿宋" w:hAnsi="仿宋" w:eastAsia="仿宋" w:cs="仿宋"/>
          <w:b/>
          <w:sz w:val="24"/>
        </w:rPr>
      </w:pPr>
    </w:p>
    <w:p>
      <w:pPr>
        <w:spacing w:after="0" w:line="360" w:lineRule="auto"/>
        <w:rPr>
          <w:rFonts w:hint="eastAsia" w:ascii="仿宋" w:hAnsi="仿宋" w:eastAsia="仿宋" w:cs="仿宋"/>
          <w:b/>
          <w:sz w:val="32"/>
          <w:szCs w:val="32"/>
        </w:rPr>
      </w:pPr>
      <w:r>
        <w:rPr>
          <w:rFonts w:hint="eastAsia" w:ascii="仿宋" w:hAnsi="仿宋" w:eastAsia="仿宋" w:cs="仿宋"/>
          <w:b/>
          <w:sz w:val="24"/>
        </w:rPr>
        <w:br w:type="page"/>
      </w:r>
    </w:p>
    <w:bookmarkEnd w:id="126"/>
    <w:p>
      <w:pPr>
        <w:pStyle w:val="3"/>
        <w:jc w:val="center"/>
        <w:rPr>
          <w:rFonts w:hint="eastAsia" w:ascii="仿宋" w:hAnsi="仿宋" w:eastAsia="仿宋" w:cs="仿宋"/>
          <w:sz w:val="36"/>
          <w:szCs w:val="36"/>
        </w:rPr>
      </w:pPr>
      <w:bookmarkStart w:id="142" w:name="_Toc14047"/>
      <w:bookmarkStart w:id="143" w:name="_Toc28495"/>
      <w:bookmarkStart w:id="144" w:name="PO_默认文件内容_26"/>
      <w:r>
        <w:rPr>
          <w:rFonts w:hint="eastAsia" w:ascii="仿宋" w:hAnsi="仿宋" w:eastAsia="仿宋" w:cs="仿宋"/>
          <w:sz w:val="36"/>
          <w:szCs w:val="36"/>
        </w:rPr>
        <w:t>第四章  投标人和投标产品的资格、资质性及其他类似效力要求</w:t>
      </w:r>
      <w:bookmarkEnd w:id="142"/>
      <w:bookmarkEnd w:id="143"/>
    </w:p>
    <w:p>
      <w:pPr>
        <w:pStyle w:val="4"/>
        <w:spacing w:line="360" w:lineRule="exact"/>
        <w:rPr>
          <w:rFonts w:hint="eastAsia" w:ascii="仿宋" w:hAnsi="仿宋" w:eastAsia="仿宋" w:cs="仿宋"/>
          <w:sz w:val="24"/>
          <w:szCs w:val="24"/>
        </w:rPr>
      </w:pPr>
      <w:r>
        <w:rPr>
          <w:rFonts w:hint="eastAsia" w:ascii="仿宋" w:hAnsi="仿宋" w:eastAsia="仿宋" w:cs="仿宋"/>
          <w:sz w:val="24"/>
          <w:szCs w:val="24"/>
        </w:rPr>
        <w:t>一、投标人资格、资质性及其他类似效力要求</w:t>
      </w:r>
    </w:p>
    <w:p>
      <w:pPr>
        <w:pStyle w:val="35"/>
        <w:spacing w:line="420" w:lineRule="exact"/>
        <w:ind w:firstLine="0" w:firstLineChars="0"/>
        <w:rPr>
          <w:rFonts w:hint="eastAsia" w:ascii="仿宋" w:hAnsi="仿宋" w:eastAsia="仿宋" w:cs="仿宋"/>
          <w:b/>
          <w:bCs/>
          <w:sz w:val="24"/>
        </w:rPr>
      </w:pPr>
      <w:r>
        <w:rPr>
          <w:rFonts w:hint="eastAsia" w:ascii="仿宋" w:hAnsi="仿宋" w:eastAsia="仿宋" w:cs="仿宋"/>
          <w:b/>
          <w:bCs/>
          <w:sz w:val="24"/>
        </w:rPr>
        <w:t>（一）</w:t>
      </w:r>
      <w:r>
        <w:rPr>
          <w:rFonts w:hint="eastAsia" w:ascii="仿宋" w:hAnsi="仿宋" w:eastAsia="仿宋" w:cs="仿宋"/>
          <w:b/>
          <w:bCs/>
          <w:sz w:val="24"/>
        </w:rPr>
        <w:t>资格要求：详见第五章资格性审查要求。</w:t>
      </w:r>
    </w:p>
    <w:p>
      <w:pPr>
        <w:pStyle w:val="35"/>
        <w:spacing w:line="420" w:lineRule="exact"/>
        <w:ind w:firstLine="0" w:firstLineChars="0"/>
        <w:rPr>
          <w:rFonts w:hint="eastAsia" w:ascii="仿宋" w:hAnsi="仿宋" w:eastAsia="仿宋" w:cs="仿宋"/>
          <w:b/>
          <w:bCs/>
          <w:sz w:val="24"/>
        </w:rPr>
      </w:pPr>
      <w:r>
        <w:rPr>
          <w:rFonts w:hint="eastAsia" w:ascii="仿宋" w:hAnsi="仿宋" w:eastAsia="仿宋" w:cs="仿宋"/>
          <w:b/>
          <w:bCs/>
          <w:sz w:val="24"/>
        </w:rPr>
        <w:t>（二）资质性要求：详见第五章资格性审查要求。</w:t>
      </w:r>
    </w:p>
    <w:p>
      <w:pPr>
        <w:pStyle w:val="35"/>
        <w:spacing w:line="420" w:lineRule="exact"/>
        <w:ind w:firstLine="0" w:firstLineChars="0"/>
        <w:rPr>
          <w:rFonts w:hint="eastAsia" w:ascii="仿宋" w:hAnsi="仿宋" w:eastAsia="仿宋" w:cs="仿宋"/>
          <w:b/>
          <w:bCs/>
          <w:sz w:val="24"/>
        </w:rPr>
      </w:pPr>
      <w:r>
        <w:rPr>
          <w:rFonts w:hint="eastAsia" w:ascii="仿宋" w:hAnsi="仿宋" w:eastAsia="仿宋" w:cs="仿宋"/>
          <w:b/>
          <w:bCs/>
          <w:sz w:val="24"/>
        </w:rPr>
        <w:t>（三）其他类似效力要求：详见第五章资格性审查要求。</w:t>
      </w:r>
    </w:p>
    <w:p>
      <w:pPr>
        <w:pStyle w:val="35"/>
        <w:spacing w:line="420" w:lineRule="exact"/>
        <w:ind w:firstLine="0" w:firstLineChars="0"/>
        <w:outlineLvl w:val="1"/>
        <w:rPr>
          <w:rFonts w:hint="eastAsia" w:ascii="仿宋" w:hAnsi="仿宋" w:eastAsia="仿宋" w:cs="仿宋"/>
          <w:sz w:val="24"/>
        </w:rPr>
      </w:pPr>
      <w:r>
        <w:rPr>
          <w:rFonts w:hint="eastAsia" w:ascii="仿宋" w:hAnsi="仿宋" w:eastAsia="仿宋" w:cs="仿宋"/>
          <w:sz w:val="24"/>
        </w:rPr>
        <w:t>二、投标产品的资格、资质性及其他具有类似效力的要求</w:t>
      </w:r>
    </w:p>
    <w:p>
      <w:pPr>
        <w:rPr>
          <w:rFonts w:hint="eastAsia" w:ascii="仿宋" w:hAnsi="仿宋" w:eastAsia="仿宋" w:cs="仿宋"/>
          <w:b/>
          <w:bCs/>
          <w:sz w:val="24"/>
        </w:rPr>
      </w:pPr>
      <w:r>
        <w:rPr>
          <w:rFonts w:hint="eastAsia" w:ascii="仿宋" w:hAnsi="仿宋" w:eastAsia="仿宋" w:cs="仿宋"/>
          <w:b/>
          <w:bCs/>
          <w:sz w:val="24"/>
        </w:rPr>
        <w:t>（一）资格要求：详见第五章资格性审查要求。</w:t>
      </w:r>
    </w:p>
    <w:p>
      <w:pPr>
        <w:rPr>
          <w:rFonts w:hint="eastAsia" w:ascii="仿宋" w:hAnsi="仿宋" w:eastAsia="仿宋" w:cs="仿宋"/>
          <w:b/>
          <w:bCs/>
          <w:sz w:val="24"/>
        </w:rPr>
      </w:pPr>
      <w:r>
        <w:rPr>
          <w:rFonts w:hint="eastAsia" w:ascii="仿宋" w:hAnsi="仿宋" w:eastAsia="仿宋" w:cs="仿宋"/>
          <w:b/>
          <w:bCs/>
          <w:sz w:val="24"/>
        </w:rPr>
        <w:t>（二）资质性要求：详见第五章资格性审查要求。</w:t>
      </w:r>
    </w:p>
    <w:p>
      <w:pPr>
        <w:rPr>
          <w:rFonts w:hint="eastAsia" w:ascii="仿宋" w:hAnsi="仿宋" w:eastAsia="仿宋" w:cs="仿宋"/>
          <w:b/>
          <w:bCs/>
          <w:sz w:val="24"/>
        </w:rPr>
      </w:pPr>
      <w:r>
        <w:rPr>
          <w:rFonts w:hint="eastAsia" w:ascii="仿宋" w:hAnsi="仿宋" w:eastAsia="仿宋" w:cs="仿宋"/>
          <w:b/>
          <w:bCs/>
          <w:sz w:val="24"/>
        </w:rPr>
        <w:t>（三）其他类似效力要求：详见第五章资格性审查要求。</w:t>
      </w:r>
    </w:p>
    <w:p>
      <w:pPr>
        <w:pStyle w:val="35"/>
        <w:spacing w:line="420" w:lineRule="exact"/>
        <w:ind w:firstLine="0" w:firstLineChars="0"/>
        <w:rPr>
          <w:rFonts w:hint="eastAsia" w:ascii="仿宋" w:hAnsi="仿宋" w:eastAsia="仿宋" w:cs="仿宋"/>
          <w:b/>
          <w:sz w:val="24"/>
        </w:rPr>
      </w:pPr>
    </w:p>
    <w:p>
      <w:pPr>
        <w:pStyle w:val="3"/>
        <w:spacing w:line="360" w:lineRule="auto"/>
        <w:jc w:val="center"/>
        <w:rPr>
          <w:rFonts w:hint="eastAsia" w:ascii="仿宋" w:hAnsi="仿宋" w:eastAsia="仿宋" w:cs="仿宋"/>
          <w:sz w:val="36"/>
          <w:szCs w:val="36"/>
        </w:rPr>
      </w:pPr>
      <w:bookmarkStart w:id="145" w:name="_Toc1588"/>
      <w:r>
        <w:rPr>
          <w:rFonts w:hint="eastAsia" w:ascii="仿宋" w:hAnsi="仿宋" w:eastAsia="仿宋" w:cs="仿宋"/>
          <w:sz w:val="36"/>
          <w:szCs w:val="36"/>
        </w:rPr>
        <w:br w:type="page"/>
      </w:r>
      <w:bookmarkStart w:id="146" w:name="_Toc19652"/>
      <w:r>
        <w:rPr>
          <w:rFonts w:hint="eastAsia" w:ascii="仿宋" w:hAnsi="仿宋" w:eastAsia="仿宋" w:cs="仿宋"/>
          <w:sz w:val="36"/>
          <w:szCs w:val="36"/>
        </w:rPr>
        <w:t xml:space="preserve">第五章  </w:t>
      </w:r>
      <w:bookmarkEnd w:id="145"/>
      <w:r>
        <w:rPr>
          <w:rFonts w:hint="eastAsia" w:ascii="仿宋" w:hAnsi="仿宋" w:eastAsia="仿宋" w:cs="仿宋"/>
          <w:sz w:val="36"/>
          <w:szCs w:val="36"/>
        </w:rPr>
        <w:t>资格性审查要求</w:t>
      </w:r>
      <w:bookmarkEnd w:id="146"/>
    </w:p>
    <w:p>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采购人或者采购代理机构应当依法对投标人的资格进行审查，资格审查内容详见下表。</w:t>
      </w:r>
    </w:p>
    <w:tbl>
      <w:tblPr>
        <w:tblStyle w:val="25"/>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874"/>
        <w:gridCol w:w="3576"/>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line="360" w:lineRule="auto"/>
              <w:jc w:val="center"/>
              <w:rPr>
                <w:rFonts w:hint="eastAsia" w:ascii="仿宋" w:hAnsi="仿宋" w:eastAsia="仿宋" w:cs="仿宋"/>
                <w:bCs/>
                <w:color w:val="000000"/>
                <w:sz w:val="24"/>
              </w:rPr>
            </w:pPr>
            <w:r>
              <w:rPr>
                <w:rFonts w:hint="eastAsia" w:ascii="仿宋" w:hAnsi="仿宋" w:eastAsia="仿宋" w:cs="仿宋"/>
                <w:bCs/>
                <w:color w:val="000000"/>
                <w:sz w:val="24"/>
              </w:rPr>
              <w:t>序号</w:t>
            </w:r>
          </w:p>
        </w:tc>
        <w:tc>
          <w:tcPr>
            <w:tcW w:w="2874" w:type="dxa"/>
            <w:vAlign w:val="center"/>
          </w:tcPr>
          <w:p>
            <w:pPr>
              <w:tabs>
                <w:tab w:val="left" w:pos="851"/>
              </w:tabs>
              <w:spacing w:line="360" w:lineRule="auto"/>
              <w:jc w:val="center"/>
              <w:rPr>
                <w:rFonts w:hint="eastAsia"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576" w:type="dxa"/>
            <w:vAlign w:val="center"/>
          </w:tcPr>
          <w:p>
            <w:pPr>
              <w:tabs>
                <w:tab w:val="left" w:pos="851"/>
              </w:tabs>
              <w:spacing w:line="360" w:lineRule="auto"/>
              <w:jc w:val="center"/>
              <w:rPr>
                <w:rFonts w:hint="eastAsia" w:ascii="仿宋" w:hAnsi="仿宋" w:eastAsia="仿宋" w:cs="仿宋"/>
                <w:bCs/>
                <w:sz w:val="24"/>
              </w:rPr>
            </w:pPr>
            <w:r>
              <w:rPr>
                <w:rFonts w:hint="eastAsia" w:ascii="仿宋" w:hAnsi="仿宋" w:eastAsia="仿宋" w:cs="仿宋"/>
                <w:bCs/>
                <w:sz w:val="24"/>
              </w:rPr>
              <w:t>资格审查要求</w:t>
            </w:r>
          </w:p>
        </w:tc>
        <w:tc>
          <w:tcPr>
            <w:tcW w:w="2237" w:type="dxa"/>
            <w:vAlign w:val="center"/>
          </w:tcPr>
          <w:p>
            <w:pPr>
              <w:spacing w:line="360" w:lineRule="auto"/>
              <w:jc w:val="center"/>
              <w:rPr>
                <w:rFonts w:hint="eastAsia" w:ascii="仿宋" w:hAnsi="仿宋" w:eastAsia="仿宋" w:cs="仿宋"/>
                <w:bCs/>
                <w:sz w:val="24"/>
              </w:rPr>
            </w:pPr>
            <w:r>
              <w:rPr>
                <w:rFonts w:hint="eastAsia" w:ascii="仿宋" w:hAnsi="仿宋" w:eastAsia="仿宋" w:cs="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jc w:val="center"/>
              <w:rPr>
                <w:rFonts w:hint="eastAsia" w:ascii="仿宋" w:hAnsi="仿宋" w:eastAsia="仿宋" w:cs="仿宋"/>
                <w:bCs/>
                <w:sz w:val="24"/>
              </w:rPr>
            </w:pPr>
            <w:r>
              <w:rPr>
                <w:rFonts w:hint="eastAsia" w:ascii="仿宋" w:hAnsi="仿宋" w:eastAsia="仿宋" w:cs="仿宋"/>
                <w:bCs/>
                <w:sz w:val="24"/>
              </w:rPr>
              <w:t>1</w:t>
            </w:r>
          </w:p>
        </w:tc>
        <w:tc>
          <w:tcPr>
            <w:tcW w:w="2874" w:type="dxa"/>
            <w:vMerge w:val="restart"/>
            <w:vAlign w:val="center"/>
          </w:tcPr>
          <w:p>
            <w:pPr>
              <w:rPr>
                <w:rFonts w:hint="eastAsia" w:ascii="仿宋" w:hAnsi="仿宋" w:eastAsia="仿宋" w:cs="仿宋"/>
                <w:bCs/>
                <w:sz w:val="24"/>
              </w:rPr>
            </w:pPr>
            <w:r>
              <w:rPr>
                <w:rFonts w:hint="eastAsia" w:ascii="仿宋" w:hAnsi="仿宋" w:eastAsia="仿宋" w:cs="仿宋"/>
                <w:bCs/>
                <w:sz w:val="24"/>
              </w:rPr>
              <w:t>1、满足《中华人民共和国政府采购法》第二十二条规定；</w:t>
            </w:r>
          </w:p>
        </w:tc>
        <w:tc>
          <w:tcPr>
            <w:tcW w:w="3576" w:type="dxa"/>
            <w:vAlign w:val="center"/>
          </w:tcPr>
          <w:p>
            <w:pPr>
              <w:pStyle w:val="35"/>
              <w:spacing w:line="420" w:lineRule="exact"/>
              <w:ind w:firstLine="0" w:firstLineChars="0"/>
              <w:rPr>
                <w:rFonts w:hint="eastAsia" w:ascii="仿宋" w:hAnsi="仿宋" w:eastAsia="仿宋" w:cs="仿宋"/>
                <w:bCs/>
                <w:sz w:val="24"/>
              </w:rPr>
            </w:pPr>
            <w:r>
              <w:rPr>
                <w:rFonts w:hint="eastAsia" w:ascii="仿宋" w:hAnsi="仿宋" w:eastAsia="仿宋" w:cs="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874" w:type="dxa"/>
            <w:vMerge w:val="continue"/>
            <w:vAlign w:val="center"/>
          </w:tcPr>
          <w:p>
            <w:pPr>
              <w:rPr>
                <w:rFonts w:hint="eastAsia" w:ascii="仿宋" w:hAnsi="仿宋" w:eastAsia="仿宋" w:cs="仿宋"/>
                <w:bCs/>
                <w:sz w:val="24"/>
              </w:rPr>
            </w:pPr>
          </w:p>
        </w:tc>
        <w:tc>
          <w:tcPr>
            <w:tcW w:w="3576" w:type="dxa"/>
            <w:vAlign w:val="center"/>
          </w:tcPr>
          <w:p>
            <w:pPr>
              <w:rPr>
                <w:rFonts w:hint="eastAsia" w:ascii="仿宋" w:hAnsi="仿宋" w:eastAsia="仿宋" w:cs="仿宋"/>
                <w:color w:val="auto"/>
                <w:sz w:val="24"/>
              </w:rPr>
            </w:pPr>
            <w:r>
              <w:rPr>
                <w:rFonts w:hint="eastAsia" w:ascii="仿宋" w:hAnsi="仿宋" w:eastAsia="仿宋" w:cs="仿宋"/>
                <w:color w:val="auto"/>
                <w:sz w:val="24"/>
              </w:rPr>
              <w:t>1.2、具备良好商业信誉的证明材料（可提供承诺函，格式详见第三章</w:t>
            </w:r>
            <w:r>
              <w:rPr>
                <w:rFonts w:hint="eastAsia" w:ascii="仿宋" w:hAnsi="仿宋" w:eastAsia="仿宋" w:cs="仿宋"/>
                <w:color w:val="auto"/>
                <w:sz w:val="24"/>
                <w:lang w:eastAsia="zh-CN"/>
              </w:rPr>
              <w:t>，</w:t>
            </w:r>
            <w:r>
              <w:rPr>
                <w:rFonts w:hint="eastAsia" w:ascii="仿宋" w:hAnsi="仿宋" w:eastAsia="仿宋" w:cs="仿宋"/>
                <w:color w:val="auto"/>
                <w:sz w:val="24"/>
              </w:rPr>
              <w:t>格式1-2）</w:t>
            </w:r>
          </w:p>
          <w:p>
            <w:pPr>
              <w:rPr>
                <w:rFonts w:hint="eastAsia" w:ascii="仿宋" w:hAnsi="仿宋" w:eastAsia="仿宋" w:cs="仿宋"/>
                <w:sz w:val="24"/>
              </w:rPr>
            </w:pP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874" w:type="dxa"/>
            <w:vMerge w:val="continue"/>
            <w:vAlign w:val="center"/>
          </w:tcPr>
          <w:p>
            <w:pPr>
              <w:rPr>
                <w:rFonts w:hint="eastAsia" w:ascii="仿宋" w:hAnsi="仿宋" w:eastAsia="仿宋" w:cs="仿宋"/>
                <w:bCs/>
                <w:sz w:val="24"/>
              </w:rPr>
            </w:pPr>
          </w:p>
        </w:tc>
        <w:tc>
          <w:tcPr>
            <w:tcW w:w="3576" w:type="dxa"/>
            <w:vAlign w:val="center"/>
          </w:tcPr>
          <w:p>
            <w:pPr>
              <w:pStyle w:val="35"/>
              <w:spacing w:line="420" w:lineRule="exact"/>
              <w:ind w:firstLine="0" w:firstLineChars="0"/>
              <w:rPr>
                <w:rFonts w:hint="eastAsia" w:ascii="仿宋" w:hAnsi="仿宋" w:eastAsia="仿宋" w:cs="仿宋"/>
                <w:sz w:val="24"/>
              </w:rPr>
            </w:pPr>
            <w:r>
              <w:rPr>
                <w:rFonts w:hint="eastAsia" w:ascii="仿宋" w:hAnsi="仿宋" w:eastAsia="仿宋" w:cs="仿宋"/>
                <w:sz w:val="24"/>
              </w:rPr>
              <w:t>1.3、具备健全的财务会计制度的证明材料；｛注：①可提供20</w:t>
            </w:r>
            <w:r>
              <w:rPr>
                <w:rFonts w:hint="eastAsia" w:ascii="仿宋" w:hAnsi="仿宋" w:eastAsia="仿宋" w:cs="仿宋"/>
                <w:sz w:val="24"/>
              </w:rPr>
              <w:t>19</w:t>
            </w:r>
            <w:r>
              <w:rPr>
                <w:rFonts w:hint="eastAsia" w:ascii="仿宋" w:hAnsi="仿宋" w:eastAsia="仿宋" w:cs="仿宋"/>
                <w:sz w:val="24"/>
              </w:rPr>
              <w:t>或20</w:t>
            </w:r>
            <w:r>
              <w:rPr>
                <w:rFonts w:hint="eastAsia" w:ascii="仿宋" w:hAnsi="仿宋" w:eastAsia="仿宋" w:cs="仿宋"/>
                <w:sz w:val="24"/>
              </w:rPr>
              <w:t>20</w:t>
            </w:r>
            <w:r>
              <w:rPr>
                <w:rFonts w:hint="eastAsia" w:ascii="仿宋" w:hAnsi="仿宋" w:eastAsia="仿宋" w:cs="仿宋"/>
                <w:sz w:val="24"/>
              </w:rPr>
              <w:t>年度经审计的财务报告复印件（包含审计报告和审计报告中所涉及的财务报表和报表附注），②也可提供20</w:t>
            </w:r>
            <w:r>
              <w:rPr>
                <w:rFonts w:hint="eastAsia" w:ascii="仿宋" w:hAnsi="仿宋" w:eastAsia="仿宋" w:cs="仿宋"/>
                <w:sz w:val="24"/>
              </w:rPr>
              <w:t>19</w:t>
            </w:r>
            <w:r>
              <w:rPr>
                <w:rFonts w:hint="eastAsia" w:ascii="仿宋" w:hAnsi="仿宋" w:eastAsia="仿宋" w:cs="仿宋"/>
                <w:sz w:val="24"/>
              </w:rPr>
              <w:t>或20</w:t>
            </w:r>
            <w:r>
              <w:rPr>
                <w:rFonts w:hint="eastAsia" w:ascii="仿宋" w:hAnsi="仿宋" w:eastAsia="仿宋" w:cs="仿宋"/>
                <w:sz w:val="24"/>
              </w:rPr>
              <w:t>20</w:t>
            </w:r>
            <w:r>
              <w:rPr>
                <w:rFonts w:hint="eastAsia" w:ascii="仿宋" w:hAnsi="仿宋" w:eastAsia="仿宋" w:cs="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hint="eastAsia" w:ascii="仿宋" w:hAnsi="仿宋" w:eastAsia="仿宋" w:cs="仿宋"/>
                <w:sz w:val="24"/>
              </w:rPr>
              <w:t>部门印章</w:t>
            </w:r>
            <w:r>
              <w:rPr>
                <w:rFonts w:hint="eastAsia" w:ascii="仿宋" w:hAnsi="仿宋" w:eastAsia="仿宋" w:cs="仿宋"/>
                <w:sz w:val="24"/>
              </w:rPr>
              <w:t>的公司章程复印件。｝</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874" w:type="dxa"/>
            <w:vMerge w:val="continue"/>
            <w:vAlign w:val="center"/>
          </w:tcPr>
          <w:p>
            <w:pPr>
              <w:rPr>
                <w:rFonts w:hint="eastAsia" w:ascii="仿宋" w:hAnsi="仿宋" w:eastAsia="仿宋" w:cs="仿宋"/>
                <w:bCs/>
                <w:sz w:val="24"/>
              </w:rPr>
            </w:pPr>
          </w:p>
        </w:tc>
        <w:tc>
          <w:tcPr>
            <w:tcW w:w="3576" w:type="dxa"/>
            <w:vAlign w:val="center"/>
          </w:tcPr>
          <w:p>
            <w:pPr>
              <w:rPr>
                <w:rFonts w:hint="eastAsia" w:ascii="仿宋" w:hAnsi="仿宋" w:eastAsia="仿宋" w:cs="仿宋"/>
                <w:bCs/>
                <w:sz w:val="24"/>
              </w:rPr>
            </w:pPr>
            <w:r>
              <w:rPr>
                <w:rFonts w:hint="eastAsia" w:ascii="仿宋" w:hAnsi="仿宋" w:eastAsia="仿宋" w:cs="仿宋"/>
                <w:sz w:val="24"/>
              </w:rPr>
              <w:t>1.4、具有依法缴纳税收和社会保障资金的良好记录（可提供承诺函，格式详见第三章</w:t>
            </w:r>
            <w:r>
              <w:rPr>
                <w:rFonts w:hint="eastAsia" w:ascii="仿宋" w:hAnsi="仿宋" w:eastAsia="仿宋" w:cs="仿宋"/>
                <w:color w:val="auto"/>
                <w:sz w:val="24"/>
                <w:lang w:eastAsia="zh-CN"/>
              </w:rPr>
              <w:t>，</w:t>
            </w:r>
            <w:r>
              <w:rPr>
                <w:rFonts w:hint="eastAsia" w:ascii="仿宋" w:hAnsi="仿宋" w:eastAsia="仿宋" w:cs="仿宋"/>
                <w:color w:val="auto"/>
                <w:sz w:val="24"/>
              </w:rPr>
              <w:t>格式1-2</w:t>
            </w:r>
            <w:r>
              <w:rPr>
                <w:rFonts w:hint="eastAsia" w:ascii="仿宋" w:hAnsi="仿宋" w:eastAsia="仿宋" w:cs="仿宋"/>
                <w:sz w:val="24"/>
              </w:rPr>
              <w:t>）；</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874" w:type="dxa"/>
            <w:vMerge w:val="continue"/>
            <w:vAlign w:val="center"/>
          </w:tcPr>
          <w:p>
            <w:pPr>
              <w:rPr>
                <w:rFonts w:hint="eastAsia" w:ascii="仿宋" w:hAnsi="仿宋" w:eastAsia="仿宋" w:cs="仿宋"/>
                <w:bCs/>
                <w:sz w:val="24"/>
              </w:rPr>
            </w:pPr>
          </w:p>
        </w:tc>
        <w:tc>
          <w:tcPr>
            <w:tcW w:w="3576" w:type="dxa"/>
            <w:vAlign w:val="center"/>
          </w:tcPr>
          <w:p>
            <w:pPr>
              <w:pStyle w:val="35"/>
              <w:spacing w:line="420" w:lineRule="exact"/>
              <w:ind w:firstLine="0" w:firstLineChars="0"/>
              <w:rPr>
                <w:rFonts w:hint="eastAsia" w:ascii="仿宋" w:hAnsi="仿宋" w:eastAsia="仿宋" w:cs="仿宋"/>
                <w:sz w:val="24"/>
              </w:rPr>
            </w:pPr>
            <w:r>
              <w:rPr>
                <w:rFonts w:hint="eastAsia" w:ascii="仿宋" w:hAnsi="仿宋" w:eastAsia="仿宋" w:cs="仿宋"/>
                <w:sz w:val="24"/>
              </w:rPr>
              <w:t>1.5、具备履行合同所必需的设备和专业技术能力的证明材料（可提供承诺函，格式详见第三章</w:t>
            </w:r>
            <w:r>
              <w:rPr>
                <w:rFonts w:hint="eastAsia" w:ascii="仿宋" w:hAnsi="仿宋" w:eastAsia="仿宋" w:cs="仿宋"/>
                <w:color w:val="auto"/>
                <w:sz w:val="24"/>
                <w:lang w:eastAsia="zh-CN"/>
              </w:rPr>
              <w:t>，</w:t>
            </w:r>
            <w:r>
              <w:rPr>
                <w:rFonts w:hint="eastAsia" w:ascii="仿宋" w:hAnsi="仿宋" w:eastAsia="仿宋" w:cs="仿宋"/>
                <w:color w:val="auto"/>
                <w:sz w:val="24"/>
              </w:rPr>
              <w:t>格式1-2</w:t>
            </w:r>
            <w:r>
              <w:rPr>
                <w:rFonts w:hint="eastAsia" w:ascii="仿宋" w:hAnsi="仿宋" w:eastAsia="仿宋" w:cs="仿宋"/>
                <w:sz w:val="24"/>
              </w:rPr>
              <w:t>）；</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888" w:type="dxa"/>
            <w:vMerge w:val="continue"/>
            <w:vAlign w:val="center"/>
          </w:tcPr>
          <w:p>
            <w:pPr>
              <w:jc w:val="center"/>
              <w:rPr>
                <w:rFonts w:hint="eastAsia" w:ascii="仿宋" w:hAnsi="仿宋" w:eastAsia="仿宋" w:cs="仿宋"/>
                <w:bCs/>
                <w:sz w:val="24"/>
              </w:rPr>
            </w:pPr>
          </w:p>
        </w:tc>
        <w:tc>
          <w:tcPr>
            <w:tcW w:w="2874" w:type="dxa"/>
            <w:vMerge w:val="continue"/>
            <w:vAlign w:val="center"/>
          </w:tcPr>
          <w:p>
            <w:pPr>
              <w:rPr>
                <w:rFonts w:hint="eastAsia" w:ascii="仿宋" w:hAnsi="仿宋" w:eastAsia="仿宋" w:cs="仿宋"/>
                <w:bCs/>
                <w:sz w:val="24"/>
              </w:rPr>
            </w:pPr>
          </w:p>
        </w:tc>
        <w:tc>
          <w:tcPr>
            <w:tcW w:w="3576" w:type="dxa"/>
            <w:vAlign w:val="center"/>
          </w:tcPr>
          <w:p>
            <w:pPr>
              <w:pStyle w:val="35"/>
              <w:spacing w:line="420" w:lineRule="exact"/>
              <w:ind w:firstLine="0" w:firstLineChars="0"/>
              <w:rPr>
                <w:rFonts w:hint="eastAsia" w:ascii="仿宋" w:hAnsi="仿宋" w:eastAsia="仿宋" w:cs="仿宋"/>
                <w:sz w:val="24"/>
              </w:rPr>
            </w:pPr>
            <w:r>
              <w:rPr>
                <w:rFonts w:hint="eastAsia" w:ascii="仿宋" w:hAnsi="仿宋" w:eastAsia="仿宋" w:cs="仿宋"/>
                <w:sz w:val="24"/>
              </w:rPr>
              <w:t>1.6、参加政府采购活动前3年内在经营活动中没有重大违法记录的承诺函（格式详见第三章</w:t>
            </w:r>
            <w:r>
              <w:rPr>
                <w:rFonts w:hint="eastAsia" w:ascii="仿宋" w:hAnsi="仿宋" w:eastAsia="仿宋" w:cs="仿宋"/>
                <w:color w:val="auto"/>
                <w:sz w:val="24"/>
                <w:lang w:eastAsia="zh-CN"/>
              </w:rPr>
              <w:t>，</w:t>
            </w:r>
            <w:r>
              <w:rPr>
                <w:rFonts w:hint="eastAsia" w:ascii="仿宋" w:hAnsi="仿宋" w:eastAsia="仿宋" w:cs="仿宋"/>
                <w:color w:val="auto"/>
                <w:sz w:val="24"/>
              </w:rPr>
              <w:t>格式1-2</w:t>
            </w:r>
            <w:r>
              <w:rPr>
                <w:rFonts w:hint="eastAsia" w:ascii="仿宋" w:hAnsi="仿宋" w:eastAsia="仿宋" w:cs="仿宋"/>
                <w:sz w:val="24"/>
              </w:rPr>
              <w:t>）；</w:t>
            </w:r>
          </w:p>
          <w:p>
            <w:pPr>
              <w:rPr>
                <w:rFonts w:hint="eastAsia"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hint="eastAsia" w:ascii="仿宋" w:hAnsi="仿宋" w:eastAsia="仿宋" w:cs="仿宋"/>
                <w:bCs/>
                <w:sz w:val="24"/>
              </w:rPr>
            </w:pPr>
          </w:p>
        </w:tc>
        <w:tc>
          <w:tcPr>
            <w:tcW w:w="2874" w:type="dxa"/>
            <w:vMerge w:val="continue"/>
            <w:vAlign w:val="center"/>
          </w:tcPr>
          <w:p>
            <w:pPr>
              <w:rPr>
                <w:rFonts w:hint="eastAsia" w:ascii="仿宋" w:hAnsi="仿宋" w:eastAsia="仿宋" w:cs="仿宋"/>
                <w:bCs/>
                <w:sz w:val="24"/>
              </w:rPr>
            </w:pPr>
          </w:p>
        </w:tc>
        <w:tc>
          <w:tcPr>
            <w:tcW w:w="3576" w:type="dxa"/>
            <w:vAlign w:val="center"/>
          </w:tcPr>
          <w:p>
            <w:pPr>
              <w:rPr>
                <w:rFonts w:hint="eastAsia" w:ascii="仿宋" w:hAnsi="仿宋" w:eastAsia="仿宋" w:cs="仿宋"/>
                <w:bCs/>
                <w:sz w:val="24"/>
              </w:rPr>
            </w:pPr>
            <w:r>
              <w:rPr>
                <w:rFonts w:hint="eastAsia" w:ascii="仿宋" w:hAnsi="仿宋" w:eastAsia="仿宋" w:cs="仿宋"/>
                <w:sz w:val="24"/>
              </w:rPr>
              <w:t>1.7、具备法律、行政法规规定的其他条件的证明材料（可提供承诺函，格式详见第三章</w:t>
            </w:r>
            <w:r>
              <w:rPr>
                <w:rFonts w:hint="eastAsia" w:ascii="仿宋" w:hAnsi="仿宋" w:eastAsia="仿宋" w:cs="仿宋"/>
                <w:color w:val="auto"/>
                <w:sz w:val="24"/>
                <w:lang w:eastAsia="zh-CN"/>
              </w:rPr>
              <w:t>，</w:t>
            </w:r>
            <w:r>
              <w:rPr>
                <w:rFonts w:hint="eastAsia" w:ascii="仿宋" w:hAnsi="仿宋" w:eastAsia="仿宋" w:cs="仿宋"/>
                <w:color w:val="auto"/>
                <w:sz w:val="24"/>
              </w:rPr>
              <w:t>格式1-2</w:t>
            </w:r>
            <w:r>
              <w:rPr>
                <w:rFonts w:hint="eastAsia" w:ascii="仿宋" w:hAnsi="仿宋" w:eastAsia="仿宋" w:cs="仿宋"/>
                <w:sz w:val="24"/>
              </w:rPr>
              <w:t>）；</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rPr>
            </w:pPr>
            <w:r>
              <w:rPr>
                <w:rFonts w:hint="eastAsia" w:ascii="仿宋" w:hAnsi="仿宋" w:eastAsia="仿宋" w:cs="仿宋"/>
                <w:bCs/>
                <w:sz w:val="24"/>
              </w:rPr>
              <w:t>2</w:t>
            </w:r>
          </w:p>
        </w:tc>
        <w:tc>
          <w:tcPr>
            <w:tcW w:w="2874" w:type="dxa"/>
            <w:vAlign w:val="center"/>
          </w:tcPr>
          <w:p>
            <w:pPr>
              <w:spacing w:after="0" w:line="340" w:lineRule="exact"/>
              <w:ind w:right="105" w:rightChars="50"/>
              <w:rPr>
                <w:rFonts w:hint="eastAsia" w:ascii="仿宋" w:hAnsi="仿宋" w:eastAsia="仿宋" w:cs="仿宋"/>
                <w:bCs/>
                <w:sz w:val="24"/>
              </w:rPr>
            </w:pPr>
            <w:r>
              <w:rPr>
                <w:rFonts w:hint="eastAsia" w:ascii="仿宋" w:hAnsi="仿宋" w:eastAsia="仿宋" w:cs="仿宋"/>
                <w:sz w:val="24"/>
              </w:rPr>
              <w:t>2</w:t>
            </w:r>
            <w:r>
              <w:rPr>
                <w:rFonts w:hint="eastAsia" w:ascii="仿宋" w:hAnsi="仿宋" w:eastAsia="仿宋" w:cs="仿宋"/>
                <w:sz w:val="24"/>
              </w:rPr>
              <w:t>、</w:t>
            </w:r>
            <w:r>
              <w:rPr>
                <w:rFonts w:hint="eastAsia" w:ascii="仿宋" w:hAnsi="仿宋" w:eastAsia="仿宋" w:cs="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576" w:type="dxa"/>
            <w:vAlign w:val="center"/>
          </w:tcPr>
          <w:p>
            <w:pPr>
              <w:rPr>
                <w:rFonts w:hint="eastAsia" w:ascii="仿宋" w:hAnsi="仿宋" w:eastAsia="仿宋" w:cs="仿宋"/>
                <w:b/>
                <w:bCs/>
                <w:sz w:val="24"/>
              </w:rPr>
            </w:pPr>
            <w:r>
              <w:rPr>
                <w:rFonts w:hint="eastAsia" w:ascii="仿宋" w:hAnsi="仿宋" w:eastAsia="仿宋" w:cs="仿宋"/>
                <w:sz w:val="24"/>
              </w:rPr>
              <w:t>2</w:t>
            </w:r>
            <w:r>
              <w:rPr>
                <w:rFonts w:hint="eastAsia" w:ascii="仿宋" w:hAnsi="仿宋" w:eastAsia="仿宋" w:cs="仿宋"/>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hint="eastAsia" w:ascii="仿宋" w:hAnsi="仿宋" w:eastAsia="仿宋" w:cs="仿宋"/>
                <w:b/>
                <w:bCs/>
                <w:sz w:val="24"/>
              </w:rPr>
              <w:t>（此项由采购人或采购代理机构查询，投标人不提供证明材料）</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3</w:t>
            </w:r>
          </w:p>
        </w:tc>
        <w:tc>
          <w:tcPr>
            <w:tcW w:w="2874" w:type="dxa"/>
            <w:vAlign w:val="center"/>
          </w:tcPr>
          <w:p>
            <w:pPr>
              <w:spacing w:after="0" w:line="340" w:lineRule="exact"/>
              <w:ind w:right="105" w:rightChars="50"/>
              <w:rPr>
                <w:rFonts w:hint="eastAsia" w:ascii="仿宋" w:hAnsi="仿宋" w:eastAsia="仿宋" w:cs="仿宋"/>
                <w:sz w:val="24"/>
              </w:rPr>
            </w:pPr>
            <w:r>
              <w:rPr>
                <w:rFonts w:hint="eastAsia" w:ascii="仿宋" w:hAnsi="仿宋" w:eastAsia="仿宋" w:cs="仿宋"/>
                <w:sz w:val="24"/>
                <w:szCs w:val="32"/>
                <w:lang w:eastAsia="zh-CN"/>
              </w:rPr>
              <w:t>本项目专门面向中小企业采购(监狱企业、残疾人福利性单位均视同小微企业)，非中小企业参与的将视为无效响应。</w:t>
            </w:r>
          </w:p>
        </w:tc>
        <w:tc>
          <w:tcPr>
            <w:tcW w:w="3576" w:type="dxa"/>
            <w:vAlign w:val="center"/>
          </w:tcPr>
          <w:p>
            <w:pPr>
              <w:rPr>
                <w:rFonts w:hint="eastAsia" w:ascii="仿宋" w:hAnsi="仿宋" w:eastAsia="仿宋" w:cs="仿宋"/>
                <w:sz w:val="24"/>
              </w:rPr>
            </w:pPr>
            <w:r>
              <w:rPr>
                <w:rFonts w:hint="eastAsia" w:ascii="仿宋" w:hAnsi="仿宋" w:eastAsia="仿宋" w:cs="仿宋"/>
                <w:sz w:val="24"/>
                <w:lang w:val="en-US" w:eastAsia="zh-CN"/>
              </w:rPr>
              <w:t>提供完整填写的中小企业声明函或残疾人福利性单位声明函或监狱企业（格式详见第三章</w:t>
            </w:r>
            <w:r>
              <w:rPr>
                <w:rFonts w:hint="eastAsia" w:ascii="仿宋" w:hAnsi="仿宋" w:eastAsia="仿宋" w:cs="仿宋"/>
                <w:color w:val="auto"/>
                <w:sz w:val="24"/>
                <w:lang w:eastAsia="zh-CN"/>
              </w:rPr>
              <w:t>，</w:t>
            </w:r>
            <w:r>
              <w:rPr>
                <w:rFonts w:hint="eastAsia" w:ascii="仿宋" w:hAnsi="仿宋" w:eastAsia="仿宋" w:cs="仿宋"/>
                <w:sz w:val="24"/>
                <w:lang w:val="en-US" w:eastAsia="zh-CN"/>
              </w:rPr>
              <w:t>格式1-5、1-6、1-7，根据自身种类选择填写）</w:t>
            </w:r>
          </w:p>
        </w:tc>
        <w:tc>
          <w:tcPr>
            <w:tcW w:w="2237"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cs="仿宋"/>
                <w:sz w:val="24"/>
              </w:rPr>
              <w:t>采购人或者采购代理机构</w:t>
            </w:r>
            <w:r>
              <w:rPr>
                <w:rFonts w:hint="eastAsia" w:ascii="仿宋" w:hAnsi="仿宋" w:eastAsia="仿宋" w:cs="仿宋"/>
                <w:bCs/>
                <w:sz w:val="24"/>
              </w:rPr>
              <w:t>根据上传内容</w:t>
            </w:r>
            <w:r>
              <w:rPr>
                <w:rFonts w:hint="eastAsia" w:ascii="仿宋" w:hAnsi="仿宋" w:eastAsia="仿宋" w:cs="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eastAsia="zh-CN"/>
              </w:rPr>
            </w:pPr>
            <w:r>
              <w:rPr>
                <w:rFonts w:hint="eastAsia" w:ascii="仿宋" w:hAnsi="仿宋" w:eastAsia="仿宋" w:cs="仿宋"/>
                <w:bCs/>
                <w:sz w:val="24"/>
                <w:lang w:val="en-US" w:eastAsia="zh-CN"/>
              </w:rPr>
              <w:t>4</w:t>
            </w:r>
          </w:p>
        </w:tc>
        <w:tc>
          <w:tcPr>
            <w:tcW w:w="2874" w:type="dxa"/>
            <w:vAlign w:val="center"/>
          </w:tcPr>
          <w:p>
            <w:pPr>
              <w:pStyle w:val="35"/>
              <w:spacing w:line="420" w:lineRule="exact"/>
              <w:ind w:firstLine="0" w:firstLineChars="0"/>
              <w:rPr>
                <w:rFonts w:hint="eastAsia" w:ascii="仿宋" w:hAnsi="仿宋" w:eastAsia="仿宋" w:cs="仿宋"/>
                <w:bCs/>
                <w:sz w:val="24"/>
              </w:rPr>
            </w:pPr>
            <w:r>
              <w:rPr>
                <w:rFonts w:hint="eastAsia" w:ascii="仿宋" w:hAnsi="仿宋" w:eastAsia="仿宋" w:cs="仿宋"/>
                <w:b/>
                <w:bCs/>
                <w:sz w:val="24"/>
              </w:rPr>
              <w:t>其他类似效力要求：</w:t>
            </w:r>
          </w:p>
        </w:tc>
        <w:tc>
          <w:tcPr>
            <w:tcW w:w="3576" w:type="dxa"/>
            <w:vAlign w:val="center"/>
          </w:tcPr>
          <w:p>
            <w:pPr>
              <w:rPr>
                <w:rFonts w:hint="eastAsia" w:ascii="仿宋" w:hAnsi="仿宋" w:eastAsia="仿宋" w:cs="仿宋"/>
                <w:bCs/>
                <w:sz w:val="24"/>
              </w:rPr>
            </w:pPr>
            <w:r>
              <w:rPr>
                <w:rFonts w:hint="eastAsia" w:ascii="仿宋" w:hAnsi="仿宋" w:eastAsia="仿宋" w:cs="仿宋"/>
                <w:bCs/>
                <w:sz w:val="24"/>
              </w:rPr>
              <w:t>无</w:t>
            </w:r>
          </w:p>
        </w:tc>
        <w:tc>
          <w:tcPr>
            <w:tcW w:w="2237" w:type="dxa"/>
            <w:vAlign w:val="center"/>
          </w:tcPr>
          <w:p>
            <w:pPr>
              <w:rPr>
                <w:rFonts w:hint="eastAsia" w:ascii="仿宋" w:hAnsi="仿宋" w:eastAsia="仿宋" w:cs="仿宋"/>
                <w:bCs/>
                <w:sz w:val="24"/>
              </w:rPr>
            </w:pPr>
          </w:p>
        </w:tc>
      </w:tr>
    </w:tbl>
    <w:p>
      <w:pPr>
        <w:rPr>
          <w:rFonts w:hint="eastAsia" w:ascii="仿宋" w:hAnsi="仿宋" w:eastAsia="仿宋" w:cs="仿宋"/>
        </w:rPr>
      </w:pPr>
    </w:p>
    <w:bookmarkEnd w:id="144"/>
    <w:p>
      <w:pPr>
        <w:rPr>
          <w:rFonts w:hint="eastAsia" w:ascii="仿宋" w:hAnsi="仿宋" w:eastAsia="仿宋" w:cs="仿宋"/>
          <w:sz w:val="36"/>
          <w:szCs w:val="36"/>
        </w:rPr>
      </w:pPr>
      <w:bookmarkStart w:id="147" w:name="_Toc217446093"/>
      <w:r>
        <w:rPr>
          <w:rFonts w:hint="eastAsia" w:ascii="仿宋" w:hAnsi="仿宋" w:eastAsia="仿宋" w:cs="仿宋"/>
          <w:sz w:val="36"/>
          <w:szCs w:val="36"/>
        </w:rPr>
        <w:br w:type="page"/>
      </w:r>
    </w:p>
    <w:p>
      <w:pPr>
        <w:spacing w:line="360" w:lineRule="auto"/>
        <w:rPr>
          <w:rFonts w:hint="eastAsia" w:ascii="仿宋" w:hAnsi="仿宋" w:eastAsia="仿宋" w:cs="仿宋"/>
          <w:sz w:val="36"/>
          <w:szCs w:val="36"/>
        </w:rPr>
        <w:sectPr>
          <w:footerReference r:id="rId8" w:type="default"/>
          <w:pgSz w:w="11906" w:h="16838"/>
          <w:pgMar w:top="1440" w:right="1800" w:bottom="1440" w:left="1800" w:header="851" w:footer="992" w:gutter="0"/>
          <w:cols w:space="720" w:num="1"/>
          <w:docGrid w:type="lines" w:linePitch="312" w:charSpace="0"/>
        </w:sectPr>
      </w:pPr>
    </w:p>
    <w:p>
      <w:pPr>
        <w:pStyle w:val="3"/>
        <w:jc w:val="center"/>
        <w:rPr>
          <w:rFonts w:hint="eastAsia" w:ascii="仿宋" w:hAnsi="仿宋" w:eastAsia="仿宋" w:cs="仿宋"/>
          <w:sz w:val="36"/>
          <w:szCs w:val="36"/>
        </w:rPr>
      </w:pPr>
      <w:bookmarkStart w:id="148" w:name="_Toc10967"/>
      <w:bookmarkStart w:id="149" w:name="PO_默认文件内容_32"/>
      <w:r>
        <w:rPr>
          <w:rFonts w:hint="eastAsia" w:ascii="仿宋" w:hAnsi="仿宋" w:eastAsia="仿宋" w:cs="仿宋"/>
          <w:sz w:val="36"/>
          <w:szCs w:val="36"/>
        </w:rPr>
        <w:t>第六章  招标项目技术、服务、政府采购合同内容条款及其他商务要求</w:t>
      </w:r>
      <w:bookmarkEnd w:id="148"/>
    </w:p>
    <w:bookmarkEnd w:id="147"/>
    <w:p>
      <w:pPr>
        <w:spacing w:line="400" w:lineRule="exact"/>
        <w:ind w:firstLine="235" w:firstLineChars="98"/>
        <w:rPr>
          <w:rFonts w:hint="eastAsia" w:ascii="仿宋" w:hAnsi="仿宋" w:eastAsia="仿宋" w:cs="仿宋"/>
          <w:sz w:val="24"/>
        </w:rPr>
      </w:pPr>
      <w:bookmarkStart w:id="150" w:name="_Toc217446094"/>
      <w:r>
        <w:rPr>
          <w:rFonts w:hint="eastAsia" w:ascii="仿宋" w:hAnsi="仿宋" w:eastAsia="仿宋" w:cs="仿宋"/>
          <w:sz w:val="24"/>
        </w:rPr>
        <w:t>前提：本章中标注“*”的条款为本项目的实质性条款，投标人不满足的，将按照无效投标处理。</w:t>
      </w:r>
    </w:p>
    <w:p>
      <w:pPr>
        <w:pStyle w:val="4"/>
        <w:spacing w:line="400" w:lineRule="exact"/>
        <w:rPr>
          <w:rFonts w:hint="eastAsia" w:ascii="仿宋" w:hAnsi="仿宋" w:eastAsia="仿宋" w:cs="仿宋"/>
          <w:sz w:val="24"/>
          <w:szCs w:val="24"/>
        </w:rPr>
      </w:pPr>
      <w:r>
        <w:rPr>
          <w:rFonts w:hint="eastAsia" w:ascii="仿宋" w:hAnsi="仿宋" w:eastAsia="仿宋" w:cs="仿宋"/>
          <w:sz w:val="24"/>
          <w:szCs w:val="24"/>
        </w:rPr>
        <w:t>一. 项目概述</w:t>
      </w:r>
      <w:bookmarkEnd w:id="150"/>
    </w:p>
    <w:p>
      <w:pPr>
        <w:pStyle w:val="7"/>
        <w:spacing w:line="400" w:lineRule="exact"/>
        <w:ind w:firstLine="480"/>
        <w:rPr>
          <w:rFonts w:hint="eastAsia" w:ascii="仿宋" w:hAnsi="仿宋" w:eastAsia="仿宋" w:cs="仿宋"/>
          <w:bCs/>
          <w:sz w:val="24"/>
        </w:rPr>
      </w:pPr>
      <w:bookmarkStart w:id="151" w:name="_Toc217446095"/>
      <w:r>
        <w:rPr>
          <w:rFonts w:hint="eastAsia" w:ascii="仿宋" w:hAnsi="仿宋" w:eastAsia="仿宋" w:cs="仿宋"/>
          <w:bCs/>
          <w:sz w:val="24"/>
        </w:rPr>
        <w:t>1.项目</w:t>
      </w:r>
      <w:r>
        <w:rPr>
          <w:rFonts w:hint="eastAsia" w:ascii="仿宋" w:hAnsi="仿宋" w:eastAsia="仿宋" w:cs="仿宋"/>
          <w:bCs/>
          <w:sz w:val="24"/>
        </w:rPr>
        <w:t>概况</w:t>
      </w:r>
      <w:r>
        <w:rPr>
          <w:rFonts w:hint="eastAsia" w:ascii="仿宋" w:hAnsi="仿宋" w:eastAsia="仿宋" w:cs="仿宋"/>
          <w:bCs/>
          <w:sz w:val="24"/>
        </w:rPr>
        <w:t xml:space="preserve">：成都市青白江区市容环卫管理中心拟采用公开招标方式采购果屑箱一批，共计620个。本次政府采购项目共一个包件。 </w:t>
      </w:r>
    </w:p>
    <w:p>
      <w:pPr>
        <w:pStyle w:val="7"/>
        <w:spacing w:line="400" w:lineRule="exact"/>
        <w:ind w:firstLine="480"/>
        <w:rPr>
          <w:rFonts w:hint="eastAsia" w:ascii="仿宋" w:hAnsi="仿宋" w:eastAsia="仿宋" w:cs="仿宋"/>
          <w:bCs/>
          <w:sz w:val="24"/>
        </w:rPr>
      </w:pPr>
      <w:r>
        <w:rPr>
          <w:rFonts w:hint="eastAsia" w:ascii="仿宋" w:hAnsi="仿宋" w:eastAsia="仿宋" w:cs="仿宋"/>
          <w:bCs/>
          <w:sz w:val="24"/>
        </w:rPr>
        <w:t>2.</w:t>
      </w:r>
      <w:r>
        <w:rPr>
          <w:rFonts w:hint="eastAsia" w:ascii="仿宋" w:hAnsi="仿宋" w:eastAsia="仿宋" w:cs="仿宋"/>
          <w:bCs/>
          <w:sz w:val="24"/>
        </w:rPr>
        <w:t>所属行业</w:t>
      </w:r>
      <w:r>
        <w:rPr>
          <w:rFonts w:hint="eastAsia" w:ascii="仿宋" w:hAnsi="仿宋" w:eastAsia="仿宋" w:cs="仿宋"/>
          <w:bCs/>
          <w:sz w:val="24"/>
        </w:rPr>
        <w:t>：</w:t>
      </w:r>
      <w:r>
        <w:rPr>
          <w:rFonts w:hint="eastAsia" w:ascii="仿宋" w:hAnsi="仿宋" w:eastAsia="仿宋" w:cs="仿宋"/>
          <w:bCs/>
          <w:sz w:val="24"/>
          <w:lang w:val="en-US" w:eastAsia="zh-CN"/>
        </w:rPr>
        <w:t>零售</w:t>
      </w:r>
      <w:r>
        <w:rPr>
          <w:rFonts w:hint="eastAsia" w:ascii="仿宋" w:hAnsi="仿宋" w:eastAsia="仿宋" w:cs="仿宋"/>
          <w:bCs/>
          <w:sz w:val="24"/>
          <w:lang w:eastAsia="zh-CN"/>
        </w:rPr>
        <w:t>业</w:t>
      </w:r>
      <w:r>
        <w:rPr>
          <w:rFonts w:hint="eastAsia" w:ascii="仿宋" w:hAnsi="仿宋" w:eastAsia="仿宋" w:cs="仿宋"/>
          <w:bCs/>
          <w:sz w:val="24"/>
        </w:rPr>
        <w:t>。</w:t>
      </w:r>
    </w:p>
    <w:p>
      <w:pPr>
        <w:pStyle w:val="4"/>
        <w:spacing w:line="400" w:lineRule="exact"/>
        <w:rPr>
          <w:rFonts w:hint="eastAsia" w:ascii="仿宋" w:hAnsi="仿宋" w:eastAsia="仿宋" w:cs="仿宋"/>
          <w:sz w:val="24"/>
          <w:szCs w:val="24"/>
        </w:rPr>
      </w:pPr>
      <w:r>
        <w:rPr>
          <w:rFonts w:hint="eastAsia" w:ascii="仿宋" w:hAnsi="仿宋" w:eastAsia="仿宋" w:cs="仿宋"/>
          <w:sz w:val="24"/>
          <w:szCs w:val="24"/>
        </w:rPr>
        <w:t>*二. 商务要求</w:t>
      </w:r>
    </w:p>
    <w:p>
      <w:pPr>
        <w:pStyle w:val="7"/>
        <w:spacing w:after="0" w:line="276" w:lineRule="auto"/>
        <w:ind w:firstLine="480"/>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bCs/>
          <w:sz w:val="24"/>
          <w:lang w:val="en-US" w:eastAsia="zh-CN"/>
        </w:rPr>
        <w:t>交货</w:t>
      </w:r>
      <w:r>
        <w:rPr>
          <w:rFonts w:hint="eastAsia" w:ascii="仿宋" w:hAnsi="仿宋" w:eastAsia="仿宋" w:cs="仿宋"/>
          <w:bCs/>
          <w:sz w:val="24"/>
        </w:rPr>
        <w:t>地点：采购人指定地点</w:t>
      </w:r>
      <w:r>
        <w:rPr>
          <w:rFonts w:hint="eastAsia" w:ascii="仿宋" w:hAnsi="仿宋" w:eastAsia="仿宋" w:cs="仿宋"/>
          <w:bCs/>
          <w:sz w:val="24"/>
          <w:lang w:eastAsia="zh-CN"/>
        </w:rPr>
        <w:t>（</w:t>
      </w:r>
      <w:r>
        <w:rPr>
          <w:rFonts w:hint="eastAsia" w:ascii="仿宋" w:hAnsi="仿宋" w:eastAsia="仿宋" w:cs="仿宋"/>
          <w:bCs/>
          <w:sz w:val="24"/>
          <w:lang w:val="en-US" w:eastAsia="zh-CN"/>
        </w:rPr>
        <w:t>乙方负责将货物运输至甲方指定位置并安装到位</w:t>
      </w:r>
      <w:r>
        <w:rPr>
          <w:rFonts w:hint="eastAsia" w:ascii="仿宋" w:hAnsi="仿宋" w:eastAsia="仿宋" w:cs="仿宋"/>
          <w:bCs/>
          <w:sz w:val="24"/>
          <w:lang w:eastAsia="zh-CN"/>
        </w:rPr>
        <w:t>）</w:t>
      </w:r>
      <w:r>
        <w:rPr>
          <w:rFonts w:hint="eastAsia" w:ascii="仿宋" w:hAnsi="仿宋" w:eastAsia="仿宋" w:cs="仿宋"/>
          <w:bCs/>
          <w:sz w:val="24"/>
        </w:rPr>
        <w:t>。</w:t>
      </w:r>
    </w:p>
    <w:p>
      <w:pPr>
        <w:pStyle w:val="7"/>
        <w:spacing w:after="0" w:line="276" w:lineRule="auto"/>
        <w:ind w:firstLine="480"/>
        <w:rPr>
          <w:rFonts w:hint="eastAsia" w:ascii="仿宋" w:hAnsi="仿宋" w:eastAsia="仿宋" w:cs="仿宋"/>
          <w:bCs/>
          <w:sz w:val="24"/>
        </w:rPr>
      </w:pPr>
      <w:r>
        <w:rPr>
          <w:rFonts w:hint="eastAsia" w:ascii="仿宋" w:hAnsi="仿宋" w:eastAsia="仿宋" w:cs="仿宋"/>
          <w:bCs/>
          <w:sz w:val="24"/>
        </w:rPr>
        <w:t>2、服务期限：</w:t>
      </w:r>
      <w:r>
        <w:rPr>
          <w:rFonts w:hint="eastAsia" w:ascii="仿宋" w:hAnsi="仿宋" w:eastAsia="仿宋" w:cs="仿宋"/>
          <w:bCs/>
          <w:sz w:val="24"/>
          <w:lang w:val="en-US" w:eastAsia="zh-CN"/>
        </w:rPr>
        <w:t>乙方</w:t>
      </w:r>
      <w:r>
        <w:rPr>
          <w:rFonts w:hint="eastAsia" w:ascii="仿宋" w:hAnsi="仿宋" w:eastAsia="仿宋" w:cs="仿宋"/>
          <w:bCs/>
          <w:sz w:val="24"/>
        </w:rPr>
        <w:t>按</w:t>
      </w:r>
      <w:r>
        <w:rPr>
          <w:rFonts w:hint="eastAsia" w:ascii="仿宋" w:hAnsi="仿宋" w:eastAsia="仿宋" w:cs="仿宋"/>
          <w:bCs/>
          <w:sz w:val="24"/>
          <w:lang w:val="en-US" w:eastAsia="zh-CN"/>
        </w:rPr>
        <w:t>甲方</w:t>
      </w:r>
      <w:r>
        <w:rPr>
          <w:rFonts w:hint="eastAsia" w:ascii="仿宋" w:hAnsi="仿宋" w:eastAsia="仿宋" w:cs="仿宋"/>
          <w:bCs/>
          <w:sz w:val="24"/>
        </w:rPr>
        <w:t>要求定时定量交付货物。</w:t>
      </w:r>
    </w:p>
    <w:p>
      <w:pPr>
        <w:pStyle w:val="7"/>
        <w:spacing w:after="0" w:line="276" w:lineRule="auto"/>
        <w:ind w:firstLine="480"/>
        <w:rPr>
          <w:rFonts w:hint="eastAsia" w:ascii="仿宋" w:hAnsi="仿宋" w:eastAsia="仿宋" w:cs="仿宋"/>
          <w:bCs/>
          <w:sz w:val="24"/>
        </w:rPr>
      </w:pPr>
      <w:r>
        <w:rPr>
          <w:rFonts w:hint="eastAsia" w:ascii="仿宋" w:hAnsi="仿宋" w:eastAsia="仿宋" w:cs="仿宋"/>
          <w:bCs/>
          <w:sz w:val="24"/>
        </w:rPr>
        <w:t>3、付款方式：</w:t>
      </w:r>
    </w:p>
    <w:p>
      <w:pPr>
        <w:pStyle w:val="7"/>
        <w:spacing w:after="0" w:line="276" w:lineRule="auto"/>
        <w:ind w:firstLine="480"/>
        <w:rPr>
          <w:rFonts w:hint="eastAsia" w:ascii="仿宋" w:hAnsi="仿宋" w:eastAsia="仿宋" w:cs="仿宋"/>
          <w:bCs/>
          <w:sz w:val="24"/>
          <w:lang w:val="en-US" w:eastAsia="zh-CN"/>
        </w:rPr>
      </w:pPr>
      <w:r>
        <w:rPr>
          <w:rFonts w:hint="eastAsia" w:ascii="仿宋" w:hAnsi="仿宋" w:eastAsia="仿宋" w:cs="仿宋"/>
          <w:bCs/>
          <w:sz w:val="24"/>
          <w:lang w:val="en-US" w:eastAsia="zh-CN"/>
        </w:rPr>
        <w:t>货物到场后，经甲方验收合格后按实际交付数量支付货款，同时乙方必须向甲方出具合法有效完整的发票及凭证资料进行支付结算。</w:t>
      </w:r>
    </w:p>
    <w:p>
      <w:pPr>
        <w:pStyle w:val="7"/>
        <w:spacing w:after="0" w:line="276" w:lineRule="auto"/>
        <w:ind w:firstLine="480"/>
        <w:rPr>
          <w:rFonts w:hint="eastAsia" w:ascii="仿宋" w:hAnsi="仿宋" w:eastAsia="仿宋" w:cs="仿宋"/>
          <w:bCs/>
          <w:sz w:val="24"/>
        </w:rPr>
      </w:pPr>
      <w:r>
        <w:rPr>
          <w:rFonts w:hint="eastAsia" w:ascii="仿宋" w:hAnsi="仿宋" w:eastAsia="仿宋" w:cs="仿宋"/>
          <w:bCs/>
          <w:sz w:val="24"/>
        </w:rPr>
        <w:t>4、验收标准和方法：</w:t>
      </w:r>
    </w:p>
    <w:p>
      <w:pPr>
        <w:pStyle w:val="7"/>
        <w:spacing w:after="0" w:line="276" w:lineRule="auto"/>
        <w:ind w:firstLine="480"/>
        <w:rPr>
          <w:rFonts w:hint="eastAsia" w:ascii="仿宋" w:hAnsi="仿宋" w:eastAsia="仿宋" w:cs="仿宋"/>
          <w:bCs/>
          <w:sz w:val="24"/>
          <w:lang w:val="en-US" w:eastAsia="zh-CN"/>
        </w:rPr>
      </w:pPr>
      <w:r>
        <w:rPr>
          <w:rFonts w:hint="eastAsia" w:ascii="仿宋" w:hAnsi="仿宋" w:eastAsia="仿宋" w:cs="仿宋"/>
          <w:bCs/>
          <w:sz w:val="24"/>
          <w:lang w:val="en-US" w:eastAsia="zh-CN"/>
        </w:rPr>
        <w:t>（1）参照《财政部关于进一步加强政府采购需求和履约验收管理的指导意见》(财库〔2016〕205号）等相关规定的要求进行。</w:t>
      </w:r>
    </w:p>
    <w:p>
      <w:pPr>
        <w:pStyle w:val="7"/>
        <w:spacing w:after="0" w:line="276" w:lineRule="auto"/>
        <w:ind w:firstLine="480"/>
        <w:rPr>
          <w:rFonts w:hint="eastAsia" w:ascii="仿宋" w:hAnsi="仿宋" w:eastAsia="仿宋" w:cs="仿宋"/>
          <w:bCs/>
          <w:sz w:val="24"/>
          <w:lang w:val="en-US" w:eastAsia="zh-CN"/>
        </w:rPr>
      </w:pPr>
      <w:r>
        <w:rPr>
          <w:rFonts w:hint="eastAsia" w:ascii="仿宋" w:hAnsi="仿宋" w:eastAsia="仿宋" w:cs="仿宋"/>
          <w:bCs/>
          <w:sz w:val="24"/>
          <w:lang w:val="en-US" w:eastAsia="zh-CN"/>
        </w:rPr>
        <w:t>（2）货到后，甲乙双方按照《产品参数》对货物的品种、数量、规格等进行当场验收，并对合格的货物由双方代表签字确认；该《验收单》作为甲方向乙方支付货款的凭证。</w:t>
      </w:r>
    </w:p>
    <w:p>
      <w:pPr>
        <w:pStyle w:val="7"/>
        <w:spacing w:after="0" w:line="276" w:lineRule="auto"/>
        <w:ind w:firstLine="480"/>
        <w:rPr>
          <w:rFonts w:hint="eastAsia" w:ascii="仿宋" w:hAnsi="仿宋" w:eastAsia="仿宋" w:cs="仿宋"/>
          <w:bCs/>
          <w:sz w:val="24"/>
          <w:lang w:val="en-US" w:eastAsia="zh-CN"/>
        </w:rPr>
      </w:pPr>
      <w:r>
        <w:rPr>
          <w:rFonts w:hint="eastAsia" w:ascii="仿宋" w:hAnsi="仿宋" w:eastAsia="仿宋" w:cs="仿宋"/>
          <w:bCs/>
          <w:sz w:val="24"/>
          <w:lang w:val="en-US" w:eastAsia="zh-CN"/>
        </w:rPr>
        <w:t>（3）甲方在验收过程中，发现货物与合同规定不符的，应当及时向乙方提出异议，由乙方负责更换（更换所选用货物的规格、品种须与合同规定一致）</w:t>
      </w:r>
    </w:p>
    <w:p>
      <w:pPr>
        <w:pStyle w:val="7"/>
        <w:spacing w:after="0" w:line="276" w:lineRule="auto"/>
        <w:ind w:firstLine="480"/>
        <w:rPr>
          <w:rFonts w:hint="eastAsia" w:ascii="仿宋" w:hAnsi="仿宋" w:eastAsia="仿宋" w:cs="仿宋"/>
          <w:bCs/>
          <w:sz w:val="24"/>
          <w:lang w:val="en-US" w:eastAsia="zh-CN"/>
        </w:rPr>
      </w:pPr>
      <w:r>
        <w:rPr>
          <w:rFonts w:hint="eastAsia" w:ascii="仿宋" w:hAnsi="仿宋" w:eastAsia="仿宋" w:cs="仿宋"/>
          <w:bCs/>
          <w:sz w:val="24"/>
          <w:lang w:val="en-US" w:eastAsia="zh-CN"/>
        </w:rPr>
        <w:t>（4）售后服务要求：质保期内响应时间不超过24小时。</w:t>
      </w:r>
    </w:p>
    <w:p>
      <w:pPr>
        <w:pStyle w:val="7"/>
        <w:spacing w:after="0" w:line="276" w:lineRule="auto"/>
        <w:ind w:firstLine="480"/>
        <w:rPr>
          <w:rFonts w:hint="eastAsia" w:ascii="仿宋" w:hAnsi="仿宋" w:eastAsia="仿宋" w:cs="仿宋"/>
          <w:bCs/>
          <w:sz w:val="24"/>
          <w:lang w:val="en-US" w:eastAsia="zh-CN"/>
        </w:rPr>
      </w:pPr>
      <w:r>
        <w:rPr>
          <w:rFonts w:hint="eastAsia" w:ascii="仿宋" w:hAnsi="仿宋" w:eastAsia="仿宋" w:cs="仿宋"/>
          <w:bCs/>
          <w:sz w:val="24"/>
          <w:lang w:val="en-US" w:eastAsia="zh-CN"/>
        </w:rPr>
        <w:t>（5）质保期：本项目质保期为验收合格后一年。</w:t>
      </w:r>
    </w:p>
    <w:p>
      <w:pPr>
        <w:pStyle w:val="7"/>
        <w:spacing w:after="0" w:line="276" w:lineRule="auto"/>
        <w:ind w:firstLine="480"/>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val="en-US" w:eastAsia="zh-CN"/>
        </w:rPr>
        <w:t>6</w:t>
      </w:r>
      <w:r>
        <w:rPr>
          <w:rFonts w:hint="eastAsia" w:ascii="仿宋" w:hAnsi="仿宋" w:eastAsia="仿宋" w:cs="仿宋"/>
          <w:bCs/>
          <w:sz w:val="24"/>
        </w:rPr>
        <w:t>）其他未尽事宜：以签订正式《合同》时由双方协商解决。</w:t>
      </w:r>
    </w:p>
    <w:p>
      <w:pPr>
        <w:pStyle w:val="4"/>
        <w:spacing w:line="400" w:lineRule="exact"/>
        <w:rPr>
          <w:rFonts w:hint="eastAsia" w:ascii="仿宋" w:hAnsi="仿宋" w:eastAsia="仿宋" w:cs="仿宋"/>
          <w:sz w:val="24"/>
          <w:szCs w:val="24"/>
        </w:rPr>
      </w:pPr>
    </w:p>
    <w:p>
      <w:pPr>
        <w:pStyle w:val="4"/>
        <w:spacing w:line="400" w:lineRule="exact"/>
        <w:rPr>
          <w:rFonts w:hint="eastAsia" w:ascii="仿宋" w:hAnsi="仿宋" w:eastAsia="仿宋" w:cs="仿宋"/>
          <w:sz w:val="24"/>
          <w:szCs w:val="24"/>
        </w:rPr>
      </w:pPr>
      <w:r>
        <w:rPr>
          <w:rFonts w:hint="eastAsia" w:ascii="仿宋" w:hAnsi="仿宋" w:eastAsia="仿宋" w:cs="仿宋"/>
          <w:sz w:val="24"/>
          <w:szCs w:val="24"/>
        </w:rPr>
        <w:t>三.技术、服务要求</w:t>
      </w:r>
      <w:bookmarkEnd w:id="151"/>
    </w:p>
    <w:p>
      <w:pPr>
        <w:pStyle w:val="7"/>
        <w:spacing w:line="400" w:lineRule="exact"/>
        <w:ind w:firstLine="0" w:firstLineChars="0"/>
        <w:outlineLvl w:val="2"/>
        <w:rPr>
          <w:rFonts w:hint="eastAsia" w:ascii="仿宋" w:hAnsi="仿宋" w:eastAsia="仿宋" w:cs="仿宋"/>
          <w:b/>
          <w:bCs/>
          <w:sz w:val="24"/>
        </w:rPr>
      </w:pPr>
      <w:r>
        <w:rPr>
          <w:rFonts w:hint="eastAsia" w:ascii="仿宋" w:hAnsi="仿宋" w:eastAsia="仿宋" w:cs="仿宋"/>
          <w:b/>
          <w:bCs/>
          <w:sz w:val="24"/>
        </w:rPr>
        <w:t>（一）采购清单</w:t>
      </w:r>
    </w:p>
    <w:tbl>
      <w:tblPr>
        <w:tblStyle w:val="2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684"/>
        <w:gridCol w:w="5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bookmarkStart w:id="152" w:name="_Toc24786"/>
            <w:r>
              <w:rPr>
                <w:rFonts w:hint="eastAsia" w:ascii="仿宋" w:hAnsi="仿宋" w:eastAsia="仿宋" w:cs="仿宋"/>
                <w:b w:val="0"/>
                <w:bCs w:val="0"/>
                <w:sz w:val="24"/>
                <w:lang w:val="en-US" w:eastAsia="zh-CN"/>
              </w:rPr>
              <w:t>序号</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val="en-US" w:eastAsia="zh-CN"/>
              </w:rPr>
              <w:t>产品名称</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rPr>
            </w:pPr>
            <w:r>
              <w:rPr>
                <w:rFonts w:hint="eastAsia" w:ascii="仿宋" w:hAnsi="仿宋" w:eastAsia="仿宋" w:cs="仿宋"/>
                <w:b w:val="0"/>
                <w:bCs w:val="0"/>
                <w:sz w:val="24"/>
                <w:lang w:val="en-US" w:eastAsia="zh-CN"/>
              </w:rPr>
              <w:t>产品参数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val="en-US" w:eastAsia="zh-CN"/>
              </w:rPr>
              <w:t>1</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规格尺寸</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（长*宽*高）880mm*400mm*980mm（±</w:t>
            </w:r>
            <w:r>
              <w:rPr>
                <w:rFonts w:hint="eastAsia" w:ascii="仿宋" w:hAnsi="仿宋" w:eastAsia="仿宋" w:cs="仿宋"/>
                <w:b w:val="0"/>
                <w:bCs w:val="0"/>
                <w:sz w:val="24"/>
                <w:lang w:val="en-US" w:eastAsia="zh-CN"/>
              </w:rPr>
              <w:t>3</w:t>
            </w:r>
            <w:r>
              <w:rPr>
                <w:rFonts w:hint="eastAsia" w:ascii="仿宋" w:hAnsi="仿宋" w:eastAsia="仿宋" w:cs="仿宋"/>
                <w:b w:val="0"/>
                <w:bCs w:val="0"/>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val="en-US" w:eastAsia="zh-CN"/>
              </w:rPr>
              <w:t>2</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材料</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eastAsia="zh-CN"/>
              </w:rPr>
              <w:t>整体</w:t>
            </w:r>
            <w:r>
              <w:rPr>
                <w:rFonts w:hint="eastAsia" w:ascii="仿宋" w:hAnsi="仿宋" w:eastAsia="仿宋" w:cs="仿宋"/>
                <w:b w:val="0"/>
                <w:bCs w:val="0"/>
                <w:sz w:val="24"/>
              </w:rPr>
              <w:t>采用201不锈钢板，凡表面未喷涂部分均选用拉丝不锈钢板材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3</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eastAsia="zh-CN"/>
              </w:rPr>
              <w:t>顶</w:t>
            </w:r>
            <w:r>
              <w:rPr>
                <w:rFonts w:hint="eastAsia" w:ascii="仿宋" w:hAnsi="仿宋" w:eastAsia="仿宋" w:cs="仿宋"/>
                <w:b w:val="0"/>
                <w:bCs w:val="0"/>
                <w:sz w:val="24"/>
              </w:rPr>
              <w:t>盖</w:t>
            </w:r>
            <w:r>
              <w:rPr>
                <w:rFonts w:hint="eastAsia" w:ascii="仿宋" w:hAnsi="仿宋" w:eastAsia="仿宋" w:cs="仿宋"/>
                <w:b w:val="0"/>
                <w:bCs w:val="0"/>
                <w:sz w:val="24"/>
                <w:lang w:eastAsia="zh-CN"/>
              </w:rPr>
              <w:t>面板</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采用</w:t>
            </w:r>
            <w:r>
              <w:rPr>
                <w:rFonts w:hint="eastAsia" w:ascii="仿宋" w:hAnsi="仿宋" w:eastAsia="仿宋" w:cs="仿宋"/>
                <w:b w:val="0"/>
                <w:bCs w:val="0"/>
                <w:sz w:val="24"/>
                <w:lang w:eastAsia="zh-CN"/>
              </w:rPr>
              <w:t>厚度≥</w:t>
            </w:r>
            <w:r>
              <w:rPr>
                <w:rFonts w:hint="eastAsia" w:ascii="仿宋" w:hAnsi="仿宋" w:eastAsia="仿宋" w:cs="仿宋"/>
                <w:b w:val="0"/>
                <w:bCs w:val="0"/>
                <w:sz w:val="24"/>
              </w:rPr>
              <w:t>1.0mm</w:t>
            </w:r>
            <w:r>
              <w:rPr>
                <w:rFonts w:hint="eastAsia" w:ascii="仿宋" w:hAnsi="仿宋" w:eastAsia="仿宋" w:cs="仿宋"/>
                <w:b w:val="0"/>
                <w:bCs w:val="0"/>
                <w:sz w:val="24"/>
                <w:lang w:eastAsia="zh-CN"/>
              </w:rPr>
              <w:t>的</w:t>
            </w:r>
            <w:r>
              <w:rPr>
                <w:rFonts w:hint="eastAsia" w:ascii="仿宋" w:hAnsi="仿宋" w:eastAsia="仿宋" w:cs="仿宋"/>
                <w:b w:val="0"/>
                <w:bCs w:val="0"/>
                <w:sz w:val="24"/>
                <w:lang w:val="en-US" w:eastAsia="zh-CN"/>
              </w:rPr>
              <w:t>201</w:t>
            </w:r>
            <w:r>
              <w:rPr>
                <w:rFonts w:hint="eastAsia" w:ascii="仿宋" w:hAnsi="仿宋" w:eastAsia="仿宋" w:cs="仿宋"/>
                <w:b w:val="0"/>
                <w:bCs w:val="0"/>
                <w:sz w:val="24"/>
              </w:rPr>
              <w:t>不锈钢板材，</w:t>
            </w:r>
            <w:r>
              <w:rPr>
                <w:rFonts w:hint="eastAsia" w:ascii="仿宋" w:hAnsi="仿宋" w:eastAsia="仿宋" w:cs="仿宋"/>
                <w:b w:val="0"/>
                <w:bCs w:val="0"/>
                <w:sz w:val="24"/>
                <w:lang w:eastAsia="zh-CN"/>
              </w:rPr>
              <w:t>顶</w:t>
            </w:r>
            <w:r>
              <w:rPr>
                <w:rFonts w:hint="eastAsia" w:ascii="仿宋" w:hAnsi="仿宋" w:eastAsia="仿宋" w:cs="仿宋"/>
                <w:b w:val="0"/>
                <w:bCs w:val="0"/>
                <w:sz w:val="24"/>
              </w:rPr>
              <w:t>盖</w:t>
            </w:r>
            <w:r>
              <w:rPr>
                <w:rFonts w:hint="eastAsia" w:ascii="仿宋" w:hAnsi="仿宋" w:eastAsia="仿宋" w:cs="仿宋"/>
                <w:b w:val="0"/>
                <w:bCs w:val="0"/>
                <w:sz w:val="24"/>
                <w:lang w:eastAsia="zh-CN"/>
              </w:rPr>
              <w:t>面板厚度</w:t>
            </w:r>
            <w:r>
              <w:rPr>
                <w:rFonts w:hint="eastAsia" w:ascii="仿宋" w:hAnsi="仿宋" w:eastAsia="仿宋" w:cs="仿宋"/>
                <w:b w:val="0"/>
                <w:bCs w:val="0"/>
                <w:sz w:val="24"/>
                <w:lang w:val="en-US" w:eastAsia="zh-CN"/>
              </w:rPr>
              <w:t>15mm（±3mm）、宽度400mm（±3mm），</w:t>
            </w:r>
            <w:r>
              <w:rPr>
                <w:rFonts w:hint="eastAsia" w:ascii="仿宋" w:hAnsi="仿宋" w:eastAsia="仿宋" w:cs="仿宋"/>
                <w:b w:val="0"/>
                <w:bCs w:val="0"/>
                <w:sz w:val="24"/>
              </w:rPr>
              <w:t>采用弧形设计，方便雨水滑落，避免雨水残留腐蚀</w:t>
            </w:r>
            <w:r>
              <w:rPr>
                <w:rFonts w:hint="eastAsia" w:ascii="仿宋" w:hAnsi="仿宋" w:eastAsia="仿宋" w:cs="仿宋"/>
                <w:b w:val="0"/>
                <w:bCs w:val="0"/>
                <w:sz w:val="24"/>
                <w:lang w:eastAsia="zh-CN"/>
              </w:rPr>
              <w:t>，</w:t>
            </w:r>
            <w:r>
              <w:rPr>
                <w:rFonts w:hint="eastAsia" w:ascii="仿宋" w:hAnsi="仿宋" w:eastAsia="仿宋" w:cs="仿宋"/>
                <w:b w:val="0"/>
                <w:bCs w:val="0"/>
                <w:sz w:val="24"/>
              </w:rPr>
              <w:t>顶盖</w:t>
            </w:r>
            <w:r>
              <w:rPr>
                <w:rFonts w:hint="eastAsia" w:ascii="仿宋" w:hAnsi="仿宋" w:eastAsia="仿宋" w:cs="仿宋"/>
                <w:b w:val="0"/>
                <w:bCs w:val="0"/>
                <w:sz w:val="24"/>
                <w:lang w:eastAsia="zh-CN"/>
              </w:rPr>
              <w:t>面板颜色为灰色，采用户外粉末静电喷涂高温固化处理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4</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val="en-US" w:eastAsia="zh-CN"/>
              </w:rPr>
              <w:t>边立柱及顶部</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采用</w:t>
            </w:r>
            <w:r>
              <w:rPr>
                <w:rFonts w:hint="eastAsia" w:ascii="仿宋" w:hAnsi="仿宋" w:eastAsia="仿宋" w:cs="仿宋"/>
                <w:b w:val="0"/>
                <w:bCs w:val="0"/>
                <w:sz w:val="24"/>
                <w:lang w:eastAsia="zh-CN"/>
              </w:rPr>
              <w:t>厚度≥</w:t>
            </w:r>
            <w:r>
              <w:rPr>
                <w:rFonts w:hint="eastAsia" w:ascii="仿宋" w:hAnsi="仿宋" w:eastAsia="仿宋" w:cs="仿宋"/>
                <w:b w:val="0"/>
                <w:bCs w:val="0"/>
                <w:sz w:val="24"/>
              </w:rPr>
              <w:t>1.0mm</w:t>
            </w:r>
            <w:r>
              <w:rPr>
                <w:rFonts w:hint="eastAsia" w:ascii="仿宋" w:hAnsi="仿宋" w:eastAsia="仿宋" w:cs="仿宋"/>
                <w:b w:val="0"/>
                <w:bCs w:val="0"/>
                <w:sz w:val="24"/>
                <w:lang w:eastAsia="zh-CN"/>
              </w:rPr>
              <w:t>的</w:t>
            </w:r>
            <w:r>
              <w:rPr>
                <w:rFonts w:hint="eastAsia" w:ascii="仿宋" w:hAnsi="仿宋" w:eastAsia="仿宋" w:cs="仿宋"/>
                <w:b w:val="0"/>
                <w:bCs w:val="0"/>
                <w:sz w:val="24"/>
                <w:lang w:val="en-US" w:eastAsia="zh-CN"/>
              </w:rPr>
              <w:t>201</w:t>
            </w:r>
            <w:r>
              <w:rPr>
                <w:rFonts w:hint="eastAsia" w:ascii="仿宋" w:hAnsi="仿宋" w:eastAsia="仿宋" w:cs="仿宋"/>
                <w:b w:val="0"/>
                <w:bCs w:val="0"/>
                <w:sz w:val="24"/>
              </w:rPr>
              <w:t>不锈钢板材，</w:t>
            </w:r>
            <w:r>
              <w:rPr>
                <w:rFonts w:hint="eastAsia" w:ascii="仿宋" w:hAnsi="仿宋" w:eastAsia="仿宋" w:cs="仿宋"/>
                <w:b w:val="0"/>
                <w:bCs w:val="0"/>
                <w:sz w:val="24"/>
                <w:lang w:eastAsia="zh-CN"/>
              </w:rPr>
              <w:t>一体成型，顶部内侧采用双层设计，与边立柱无缝</w:t>
            </w:r>
            <w:r>
              <w:rPr>
                <w:rFonts w:hint="eastAsia" w:ascii="仿宋" w:hAnsi="仿宋" w:eastAsia="仿宋" w:cs="仿宋"/>
                <w:b w:val="0"/>
                <w:bCs w:val="0"/>
                <w:sz w:val="24"/>
                <w:lang w:val="en-US" w:eastAsia="zh-CN"/>
              </w:rPr>
              <w:t>连</w:t>
            </w:r>
            <w:r>
              <w:rPr>
                <w:rFonts w:hint="eastAsia" w:ascii="仿宋" w:hAnsi="仿宋" w:eastAsia="仿宋" w:cs="仿宋"/>
                <w:b w:val="0"/>
                <w:bCs w:val="0"/>
                <w:sz w:val="24"/>
                <w:lang w:eastAsia="zh-CN"/>
              </w:rPr>
              <w:t>接，外部无焊点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5</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lang w:eastAsia="zh-CN"/>
              </w:rPr>
              <w:t>中</w:t>
            </w:r>
            <w:r>
              <w:rPr>
                <w:rFonts w:hint="eastAsia" w:ascii="仿宋" w:hAnsi="仿宋" w:eastAsia="仿宋" w:cs="仿宋"/>
                <w:b w:val="0"/>
                <w:bCs w:val="0"/>
                <w:sz w:val="24"/>
              </w:rPr>
              <w:t>立柱</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采用</w:t>
            </w:r>
            <w:r>
              <w:rPr>
                <w:rFonts w:hint="eastAsia" w:ascii="仿宋" w:hAnsi="仿宋" w:eastAsia="仿宋" w:cs="仿宋"/>
                <w:b w:val="0"/>
                <w:bCs w:val="0"/>
                <w:sz w:val="24"/>
                <w:lang w:eastAsia="zh-CN"/>
              </w:rPr>
              <w:t>厚度≥</w:t>
            </w:r>
            <w:r>
              <w:rPr>
                <w:rFonts w:hint="eastAsia" w:ascii="仿宋" w:hAnsi="仿宋" w:eastAsia="仿宋" w:cs="仿宋"/>
                <w:b w:val="0"/>
                <w:bCs w:val="0"/>
                <w:sz w:val="24"/>
              </w:rPr>
              <w:t>1.0mm</w:t>
            </w:r>
            <w:r>
              <w:rPr>
                <w:rFonts w:hint="eastAsia" w:ascii="仿宋" w:hAnsi="仿宋" w:eastAsia="仿宋" w:cs="仿宋"/>
                <w:b w:val="0"/>
                <w:bCs w:val="0"/>
                <w:sz w:val="24"/>
                <w:lang w:eastAsia="zh-CN"/>
              </w:rPr>
              <w:t>的</w:t>
            </w:r>
            <w:r>
              <w:rPr>
                <w:rFonts w:hint="eastAsia" w:ascii="仿宋" w:hAnsi="仿宋" w:eastAsia="仿宋" w:cs="仿宋"/>
                <w:b w:val="0"/>
                <w:bCs w:val="0"/>
                <w:sz w:val="24"/>
                <w:lang w:val="en-US" w:eastAsia="zh-CN"/>
              </w:rPr>
              <w:t>201</w:t>
            </w:r>
            <w:r>
              <w:rPr>
                <w:rFonts w:hint="eastAsia" w:ascii="仿宋" w:hAnsi="仿宋" w:eastAsia="仿宋" w:cs="仿宋"/>
                <w:b w:val="0"/>
                <w:bCs w:val="0"/>
                <w:sz w:val="24"/>
              </w:rPr>
              <w:t>不锈钢板材，</w:t>
            </w:r>
            <w:r>
              <w:rPr>
                <w:rFonts w:hint="eastAsia" w:ascii="仿宋" w:hAnsi="仿宋" w:eastAsia="仿宋" w:cs="仿宋"/>
                <w:b w:val="0"/>
                <w:bCs w:val="0"/>
                <w:sz w:val="24"/>
                <w:lang w:eastAsia="zh-CN"/>
              </w:rPr>
              <w:t>上</w:t>
            </w:r>
            <w:r>
              <w:rPr>
                <w:rFonts w:hint="eastAsia" w:ascii="仿宋" w:hAnsi="仿宋" w:eastAsia="仿宋" w:cs="仿宋"/>
                <w:b w:val="0"/>
                <w:bCs w:val="0"/>
                <w:sz w:val="24"/>
              </w:rPr>
              <w:t>盖</w:t>
            </w:r>
            <w:r>
              <w:rPr>
                <w:rFonts w:hint="eastAsia" w:ascii="仿宋" w:hAnsi="仿宋" w:eastAsia="仿宋" w:cs="仿宋"/>
                <w:b w:val="0"/>
                <w:bCs w:val="0"/>
                <w:sz w:val="24"/>
                <w:lang w:eastAsia="zh-CN"/>
              </w:rPr>
              <w:t>面板颜色为灰色，采用户外粉末静电喷涂高温固化处理，左右两侧采用圆弧设计，与边立柱配合紧密，缝隙均匀美观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6</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桶体</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采用</w:t>
            </w:r>
            <w:r>
              <w:rPr>
                <w:rFonts w:hint="eastAsia" w:ascii="仿宋" w:hAnsi="仿宋" w:eastAsia="仿宋" w:cs="仿宋"/>
                <w:b w:val="0"/>
                <w:bCs w:val="0"/>
                <w:sz w:val="24"/>
                <w:lang w:eastAsia="zh-CN"/>
              </w:rPr>
              <w:t>厚度≥</w:t>
            </w:r>
            <w:r>
              <w:rPr>
                <w:rFonts w:hint="eastAsia" w:ascii="仿宋" w:hAnsi="仿宋" w:eastAsia="仿宋" w:cs="仿宋"/>
                <w:b w:val="0"/>
                <w:bCs w:val="0"/>
                <w:sz w:val="24"/>
              </w:rPr>
              <w:t>1.0mm</w:t>
            </w:r>
            <w:r>
              <w:rPr>
                <w:rFonts w:hint="eastAsia" w:ascii="仿宋" w:hAnsi="仿宋" w:eastAsia="仿宋" w:cs="仿宋"/>
                <w:b w:val="0"/>
                <w:bCs w:val="0"/>
                <w:sz w:val="24"/>
                <w:lang w:eastAsia="zh-CN"/>
              </w:rPr>
              <w:t>的</w:t>
            </w:r>
            <w:r>
              <w:rPr>
                <w:rFonts w:hint="eastAsia" w:ascii="仿宋" w:hAnsi="仿宋" w:eastAsia="仿宋" w:cs="仿宋"/>
                <w:b w:val="0"/>
                <w:bCs w:val="0"/>
                <w:sz w:val="24"/>
                <w:lang w:val="en-US" w:eastAsia="zh-CN"/>
              </w:rPr>
              <w:t>201</w:t>
            </w:r>
            <w:r>
              <w:rPr>
                <w:rFonts w:hint="eastAsia" w:ascii="仿宋" w:hAnsi="仿宋" w:eastAsia="仿宋" w:cs="仿宋"/>
                <w:b w:val="0"/>
                <w:bCs w:val="0"/>
                <w:sz w:val="24"/>
              </w:rPr>
              <w:t>不锈钢板材，弧形设计</w:t>
            </w:r>
            <w:r>
              <w:rPr>
                <w:rFonts w:hint="eastAsia" w:ascii="仿宋" w:hAnsi="仿宋" w:eastAsia="仿宋" w:cs="仿宋"/>
                <w:b w:val="0"/>
                <w:bCs w:val="0"/>
                <w:sz w:val="24"/>
                <w:lang w:eastAsia="zh-CN"/>
              </w:rPr>
              <w:t>，开启角度≥</w:t>
            </w:r>
            <w:r>
              <w:rPr>
                <w:rFonts w:hint="eastAsia" w:ascii="仿宋" w:hAnsi="仿宋" w:eastAsia="仿宋" w:cs="仿宋"/>
                <w:b w:val="0"/>
                <w:bCs w:val="0"/>
                <w:sz w:val="24"/>
                <w:lang w:val="en-US" w:eastAsia="zh-CN"/>
              </w:rPr>
              <w:t>170°，方便取放内桶，</w:t>
            </w:r>
            <w:r>
              <w:rPr>
                <w:rFonts w:hint="eastAsia" w:ascii="仿宋" w:hAnsi="仿宋" w:eastAsia="仿宋" w:cs="仿宋"/>
                <w:b w:val="0"/>
                <w:bCs w:val="0"/>
                <w:sz w:val="24"/>
                <w:lang w:eastAsia="zh-CN"/>
              </w:rPr>
              <w:t>颜色为灰色，采用户外粉末静电喷涂高温固化处理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7</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废弃物投</w:t>
            </w:r>
            <w:r>
              <w:rPr>
                <w:rFonts w:hint="eastAsia" w:ascii="仿宋" w:hAnsi="仿宋" w:eastAsia="仿宋" w:cs="仿宋"/>
                <w:b w:val="0"/>
                <w:bCs w:val="0"/>
                <w:sz w:val="24"/>
                <w:lang w:eastAsia="zh-CN"/>
              </w:rPr>
              <w:t>放</w:t>
            </w:r>
            <w:r>
              <w:rPr>
                <w:rFonts w:hint="eastAsia" w:ascii="仿宋" w:hAnsi="仿宋" w:eastAsia="仿宋" w:cs="仿宋"/>
                <w:b w:val="0"/>
                <w:bCs w:val="0"/>
                <w:sz w:val="24"/>
              </w:rPr>
              <w:t>口</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采用201不锈钢材质，磨具一体冲压成型，圆弧设计</w:t>
            </w:r>
            <w:r>
              <w:rPr>
                <w:rFonts w:hint="eastAsia" w:ascii="仿宋" w:hAnsi="仿宋" w:eastAsia="仿宋" w:cs="仿宋"/>
                <w:b w:val="0"/>
                <w:bCs w:val="0"/>
                <w:sz w:val="24"/>
                <w:lang w:val="en-US" w:eastAsia="zh-CN"/>
              </w:rPr>
              <w:t>,颜色为不锈钢本色，投放口内尺寸为长190mm（±3mm）、宽度285mm（±3mm）大开口，可180°投掷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8</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底座</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lang w:eastAsia="zh-CN"/>
              </w:rPr>
              <w:t>左右两侧底座</w:t>
            </w:r>
            <w:r>
              <w:rPr>
                <w:rFonts w:hint="eastAsia" w:ascii="仿宋" w:hAnsi="仿宋" w:eastAsia="仿宋" w:cs="仿宋"/>
                <w:b w:val="0"/>
                <w:bCs w:val="0"/>
                <w:sz w:val="24"/>
              </w:rPr>
              <w:t>采用</w:t>
            </w:r>
            <w:r>
              <w:rPr>
                <w:rFonts w:hint="eastAsia" w:ascii="仿宋" w:hAnsi="仿宋" w:eastAsia="仿宋" w:cs="仿宋"/>
                <w:b w:val="0"/>
                <w:bCs w:val="0"/>
                <w:sz w:val="24"/>
                <w:lang w:eastAsia="zh-CN"/>
              </w:rPr>
              <w:t>厚度≥</w:t>
            </w:r>
            <w:r>
              <w:rPr>
                <w:rFonts w:hint="eastAsia" w:ascii="仿宋" w:hAnsi="仿宋" w:eastAsia="仿宋" w:cs="仿宋"/>
                <w:b w:val="0"/>
                <w:bCs w:val="0"/>
                <w:sz w:val="24"/>
              </w:rPr>
              <w:t>1.0mm</w:t>
            </w:r>
            <w:r>
              <w:rPr>
                <w:rFonts w:hint="eastAsia" w:ascii="仿宋" w:hAnsi="仿宋" w:eastAsia="仿宋" w:cs="仿宋"/>
                <w:b w:val="0"/>
                <w:bCs w:val="0"/>
                <w:sz w:val="24"/>
                <w:lang w:eastAsia="zh-CN"/>
              </w:rPr>
              <w:t>的</w:t>
            </w:r>
            <w:r>
              <w:rPr>
                <w:rFonts w:hint="eastAsia" w:ascii="仿宋" w:hAnsi="仿宋" w:eastAsia="仿宋" w:cs="仿宋"/>
                <w:b w:val="0"/>
                <w:bCs w:val="0"/>
                <w:sz w:val="24"/>
                <w:lang w:val="en-US" w:eastAsia="zh-CN"/>
              </w:rPr>
              <w:t>201</w:t>
            </w:r>
            <w:r>
              <w:rPr>
                <w:rFonts w:hint="eastAsia" w:ascii="仿宋" w:hAnsi="仿宋" w:eastAsia="仿宋" w:cs="仿宋"/>
                <w:b w:val="0"/>
                <w:bCs w:val="0"/>
                <w:sz w:val="24"/>
              </w:rPr>
              <w:t>不锈钢板材，全密封圆弧形设计，预留螺栓安装孔，能有效保证果皮箱的底部不锈蚀，保证果屑箱的底部强度。底座四角与地面固定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9</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固定梁</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底部设底座固定梁2条，每条梁预留螺栓孔2个，内置固定膨胀螺栓4只，膨胀螺栓为M12×120mm(入地深度为100mm)，具有防盗功能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10</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锁具</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采用三角锁，锁闭牢靠，钥匙统一具有防滑功能，每个果屑箱配钥匙两把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11</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门铰链</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采用不锈钢铰链，门启闭灵活方便，门间隙均匀。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w:t>
            </w:r>
            <w:r>
              <w:rPr>
                <w:rFonts w:hint="eastAsia" w:ascii="仿宋" w:hAnsi="仿宋" w:eastAsia="仿宋" w:cs="仿宋"/>
                <w:b w:val="0"/>
                <w:bCs w:val="0"/>
                <w:sz w:val="24"/>
                <w:lang w:val="en-US" w:eastAsia="zh-CN"/>
              </w:rPr>
              <w:t>12</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内桶</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采用</w:t>
            </w:r>
            <w:r>
              <w:rPr>
                <w:rFonts w:hint="eastAsia" w:ascii="仿宋" w:hAnsi="仿宋" w:eastAsia="仿宋" w:cs="仿宋"/>
                <w:b w:val="0"/>
                <w:bCs w:val="0"/>
                <w:sz w:val="24"/>
                <w:lang w:eastAsia="zh-CN"/>
              </w:rPr>
              <w:t>尺寸为直径</w:t>
            </w:r>
            <w:r>
              <w:rPr>
                <w:rFonts w:hint="eastAsia" w:ascii="仿宋" w:hAnsi="仿宋" w:eastAsia="仿宋" w:cs="仿宋"/>
                <w:b w:val="0"/>
                <w:bCs w:val="0"/>
                <w:sz w:val="24"/>
                <w:lang w:val="en-US" w:eastAsia="zh-CN"/>
              </w:rPr>
              <w:t>310mm*高度480mm（±3mm）</w:t>
            </w:r>
            <w:r>
              <w:rPr>
                <w:rFonts w:hint="eastAsia" w:ascii="仿宋" w:hAnsi="仿宋" w:eastAsia="仿宋" w:cs="仿宋"/>
                <w:b w:val="0"/>
                <w:bCs w:val="0"/>
                <w:sz w:val="24"/>
              </w:rPr>
              <w:t>玻璃钢模压内桶，无滴漏，与箱体完全匹配，内桶底部加装限位</w:t>
            </w:r>
            <w:r>
              <w:rPr>
                <w:rFonts w:hint="eastAsia" w:ascii="仿宋" w:hAnsi="仿宋" w:eastAsia="仿宋" w:cs="仿宋"/>
                <w:b w:val="0"/>
                <w:bCs w:val="0"/>
                <w:sz w:val="24"/>
                <w:lang w:eastAsia="zh-CN"/>
              </w:rPr>
              <w:t>装置</w:t>
            </w:r>
            <w:r>
              <w:rPr>
                <w:rFonts w:hint="eastAsia" w:ascii="仿宋" w:hAnsi="仿宋" w:eastAsia="仿宋" w:cs="仿宋"/>
                <w:b w:val="0"/>
                <w:bCs w:val="0"/>
                <w:sz w:val="24"/>
              </w:rPr>
              <w:t>，防止因内桶偏位投放垃圾落空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95"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13</w:t>
            </w:r>
          </w:p>
        </w:tc>
        <w:tc>
          <w:tcPr>
            <w:tcW w:w="1684"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rPr>
            </w:pPr>
            <w:r>
              <w:rPr>
                <w:rFonts w:hint="eastAsia" w:ascii="仿宋" w:hAnsi="仿宋" w:eastAsia="仿宋" w:cs="仿宋"/>
                <w:b w:val="0"/>
                <w:bCs w:val="0"/>
                <w:sz w:val="24"/>
              </w:rPr>
              <w:t>外观造型</w:t>
            </w:r>
          </w:p>
        </w:tc>
        <w:tc>
          <w:tcPr>
            <w:tcW w:w="5963" w:type="dxa"/>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outlineLvl w:val="2"/>
              <w:rPr>
                <w:rFonts w:hint="eastAsia" w:ascii="仿宋" w:hAnsi="仿宋" w:eastAsia="仿宋" w:cs="仿宋"/>
                <w:b w:val="0"/>
                <w:bCs w:val="0"/>
                <w:sz w:val="24"/>
                <w:lang w:val="en-US" w:eastAsia="zh-CN"/>
              </w:rPr>
            </w:pPr>
            <w:r>
              <w:rPr>
                <w:rFonts w:hint="eastAsia" w:ascii="仿宋" w:hAnsi="仿宋" w:eastAsia="仿宋" w:cs="仿宋"/>
                <w:b w:val="0"/>
                <w:bCs w:val="0"/>
                <w:sz w:val="24"/>
              </w:rPr>
              <w:t>美观大方，符合城市设施要求；按照采购人需求印制宣传标语；分类标识按照成都市生活垃圾分类收集容器标志的要求执行</w:t>
            </w:r>
          </w:p>
        </w:tc>
      </w:tr>
    </w:tbl>
    <w:p>
      <w:pPr>
        <w:widowControl/>
        <w:spacing w:line="360" w:lineRule="auto"/>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果屑箱样式参考图片</w:t>
      </w:r>
    </w:p>
    <w:p>
      <w:pPr>
        <w:pStyle w:val="7"/>
        <w:spacing w:after="0" w:line="276" w:lineRule="auto"/>
        <w:ind w:firstLine="0" w:firstLineChars="0"/>
        <w:jc w:val="left"/>
        <w:rPr>
          <w:rFonts w:hint="eastAsia" w:ascii="仿宋" w:hAnsi="仿宋" w:eastAsia="仿宋" w:cs="仿宋"/>
          <w:bCs/>
          <w:sz w:val="24"/>
        </w:rPr>
      </w:pPr>
    </w:p>
    <w:p>
      <w:pPr>
        <w:pStyle w:val="7"/>
        <w:spacing w:after="0" w:line="276" w:lineRule="auto"/>
        <w:ind w:firstLine="172" w:firstLineChars="82"/>
        <w:rPr>
          <w:rFonts w:hint="eastAsia" w:ascii="仿宋" w:hAnsi="仿宋" w:eastAsia="仿宋" w:cs="仿宋"/>
          <w:b/>
          <w:bCs/>
          <w:sz w:val="24"/>
        </w:rPr>
      </w:pPr>
      <w:r>
        <w:rPr>
          <w:rFonts w:hint="eastAsia" w:ascii="仿宋" w:hAnsi="仿宋" w:eastAsia="仿宋" w:cs="仿宋"/>
          <w:lang w:eastAsia="zh-CN"/>
        </w:rPr>
        <w:drawing>
          <wp:anchor distT="0" distB="0" distL="114300" distR="114300" simplePos="0" relativeHeight="251659264" behindDoc="0" locked="0" layoutInCell="1" allowOverlap="1">
            <wp:simplePos x="0" y="0"/>
            <wp:positionH relativeFrom="column">
              <wp:posOffset>753745</wp:posOffset>
            </wp:positionH>
            <wp:positionV relativeFrom="paragraph">
              <wp:posOffset>39370</wp:posOffset>
            </wp:positionV>
            <wp:extent cx="3810635" cy="2884805"/>
            <wp:effectExtent l="0" t="0" r="18415" b="10795"/>
            <wp:wrapSquare wrapText="bothSides"/>
            <wp:docPr id="38" name="图片 4" descr="1620868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1620868246(1)"/>
                    <pic:cNvPicPr>
                      <a:picLocks noChangeAspect="1"/>
                    </pic:cNvPicPr>
                  </pic:nvPicPr>
                  <pic:blipFill>
                    <a:blip r:embed="rId12"/>
                    <a:stretch>
                      <a:fillRect/>
                    </a:stretch>
                  </pic:blipFill>
                  <pic:spPr>
                    <a:xfrm>
                      <a:off x="0" y="0"/>
                      <a:ext cx="3810635" cy="2884805"/>
                    </a:xfrm>
                    <a:prstGeom prst="rect">
                      <a:avLst/>
                    </a:prstGeom>
                    <a:noFill/>
                    <a:ln>
                      <a:noFill/>
                    </a:ln>
                  </pic:spPr>
                </pic:pic>
              </a:graphicData>
            </a:graphic>
          </wp:anchor>
        </w:drawing>
      </w: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p>
    <w:p>
      <w:pPr>
        <w:rPr>
          <w:rFonts w:hint="eastAsia" w:ascii="仿宋" w:hAnsi="仿宋" w:eastAsia="仿宋" w:cs="仿宋"/>
        </w:rPr>
      </w:pPr>
    </w:p>
    <w:p>
      <w:pPr>
        <w:pStyle w:val="2"/>
        <w:rPr>
          <w:rFonts w:hint="eastAsia" w:ascii="仿宋" w:hAnsi="仿宋" w:eastAsia="仿宋" w:cs="仿宋"/>
        </w:rPr>
      </w:pPr>
      <w:r>
        <w:rPr>
          <w:rFonts w:hint="eastAsia" w:ascii="仿宋" w:hAnsi="仿宋" w:eastAsia="仿宋" w:cs="仿宋"/>
        </w:rPr>
        <w:t>送样要求：</w:t>
      </w:r>
    </w:p>
    <w:p>
      <w:pPr>
        <w:pStyle w:val="2"/>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本项目需提供样品</w:t>
      </w:r>
      <w:r>
        <w:rPr>
          <w:rFonts w:hint="eastAsia" w:ascii="仿宋" w:hAnsi="仿宋" w:eastAsia="仿宋" w:cs="仿宋"/>
        </w:rPr>
        <w:t>。</w:t>
      </w:r>
    </w:p>
    <w:p>
      <w:pPr>
        <w:pStyle w:val="2"/>
        <w:rPr>
          <w:rFonts w:hint="eastAsia" w:ascii="仿宋" w:hAnsi="仿宋" w:eastAsia="仿宋" w:cs="仿宋"/>
        </w:rPr>
      </w:pPr>
      <w:r>
        <w:rPr>
          <w:rFonts w:hint="eastAsia" w:ascii="仿宋" w:hAnsi="仿宋" w:eastAsia="仿宋" w:cs="仿宋"/>
        </w:rPr>
        <w:t>（2）样品递交要求:所有样品在评审专家看样时均不能有供应商、生产商的名称等类似信息标识(样品上有固定的相关信息应该有效遮挡，否则样品分不得分)。样品送达后，由采购代理机构工作人员进行编号，评审专家看样时投标人必须回避。</w:t>
      </w:r>
    </w:p>
    <w:p>
      <w:pPr>
        <w:pStyle w:val="2"/>
        <w:rPr>
          <w:rFonts w:hint="eastAsia" w:ascii="仿宋" w:hAnsi="仿宋" w:eastAsia="仿宋" w:cs="仿宋"/>
        </w:rPr>
      </w:pPr>
      <w:r>
        <w:rPr>
          <w:rFonts w:hint="eastAsia" w:ascii="仿宋" w:hAnsi="仿宋" w:eastAsia="仿宋" w:cs="仿宋"/>
        </w:rPr>
        <w:t>(3)样品</w:t>
      </w:r>
      <w:r>
        <w:rPr>
          <w:rFonts w:hint="eastAsia" w:ascii="仿宋" w:hAnsi="仿宋" w:eastAsia="仿宋" w:cs="仿宋"/>
          <w:lang w:val="en-US" w:eastAsia="zh-CN"/>
        </w:rPr>
        <w:t>应于开标截止时间前送至开标地点</w:t>
      </w:r>
      <w:r>
        <w:rPr>
          <w:rFonts w:hint="eastAsia" w:ascii="仿宋" w:hAnsi="仿宋" w:eastAsia="仿宋" w:cs="仿宋"/>
        </w:rPr>
        <w:t>。</w:t>
      </w:r>
    </w:p>
    <w:p>
      <w:pPr>
        <w:pStyle w:val="2"/>
        <w:rPr>
          <w:rFonts w:hint="eastAsia" w:ascii="仿宋" w:hAnsi="仿宋" w:eastAsia="仿宋" w:cs="仿宋"/>
        </w:rPr>
      </w:pPr>
      <w:r>
        <w:rPr>
          <w:rFonts w:hint="eastAsia" w:ascii="仿宋" w:hAnsi="仿宋" w:eastAsia="仿宋" w:cs="仿宋"/>
        </w:rPr>
        <w:t>(4)在确定成交人后，成交人所提交的样品和配件样品由采购人封存、保管，以便在最终交货时作为项目验收的依据。成交人必须按投标时提供的样品质量标准供货，采购人对照成交人递交时提供的样品进行验收，如成交人实际提供的货物与递交样品不相一致，采购人有权拒绝验收。</w:t>
      </w:r>
    </w:p>
    <w:p>
      <w:pPr>
        <w:pStyle w:val="2"/>
        <w:rPr>
          <w:rFonts w:hint="eastAsia" w:ascii="仿宋" w:hAnsi="仿宋" w:eastAsia="仿宋" w:cs="仿宋"/>
        </w:rPr>
      </w:pPr>
      <w:r>
        <w:rPr>
          <w:rFonts w:hint="eastAsia" w:ascii="仿宋" w:hAnsi="仿宋" w:eastAsia="仿宋" w:cs="仿宋"/>
        </w:rPr>
        <w:t>（5）采购人及采购代理机构对</w:t>
      </w:r>
      <w:r>
        <w:rPr>
          <w:rFonts w:hint="eastAsia" w:ascii="仿宋" w:hAnsi="仿宋" w:eastAsia="仿宋" w:cs="仿宋"/>
          <w:lang w:val="en-US" w:eastAsia="zh-CN"/>
        </w:rPr>
        <w:t>投标人</w:t>
      </w:r>
      <w:r>
        <w:rPr>
          <w:rFonts w:hint="eastAsia" w:ascii="仿宋" w:hAnsi="仿宋" w:eastAsia="仿宋" w:cs="仿宋"/>
        </w:rPr>
        <w:t>所递交样品的包装、污损和评审中可能发生的破坏性查验不负任何责任。未成交的供应商应在接到采购代理机构通知之日起5个工作日内自行取回响应样品。5个工作日后不取回样品，则视为自动放弃样品的所有权，采购代理机构有权自行处置相关样品。样品的生产、安装、运输费、保管费等一切费用由供应商自理。</w:t>
      </w:r>
    </w:p>
    <w:p>
      <w:pPr>
        <w:pStyle w:val="2"/>
        <w:rPr>
          <w:rFonts w:hint="eastAsia" w:ascii="仿宋" w:hAnsi="仿宋" w:eastAsia="仿宋" w:cs="仿宋"/>
        </w:rPr>
        <w:sectPr>
          <w:pgSz w:w="11906" w:h="16838"/>
          <w:pgMar w:top="1440" w:right="1800" w:bottom="1440" w:left="1800" w:header="851" w:footer="992" w:gutter="0"/>
          <w:cols w:space="720" w:num="1"/>
          <w:docGrid w:type="lines" w:linePitch="312" w:charSpace="0"/>
        </w:sectPr>
      </w:pPr>
    </w:p>
    <w:p>
      <w:pPr>
        <w:pStyle w:val="3"/>
        <w:spacing w:line="400" w:lineRule="exact"/>
        <w:jc w:val="center"/>
        <w:rPr>
          <w:rFonts w:hint="eastAsia" w:ascii="仿宋" w:hAnsi="仿宋" w:eastAsia="仿宋" w:cs="仿宋"/>
          <w:sz w:val="36"/>
          <w:szCs w:val="36"/>
        </w:rPr>
      </w:pPr>
      <w:bookmarkStart w:id="153" w:name="_Toc646"/>
      <w:r>
        <w:rPr>
          <w:rFonts w:hint="eastAsia" w:ascii="仿宋" w:hAnsi="仿宋" w:eastAsia="仿宋" w:cs="仿宋"/>
          <w:sz w:val="36"/>
          <w:szCs w:val="36"/>
        </w:rPr>
        <w:t>第七章  评标办法</w:t>
      </w:r>
      <w:bookmarkEnd w:id="152"/>
      <w:bookmarkEnd w:id="153"/>
      <w:bookmarkStart w:id="154" w:name="_Hlt101846155"/>
      <w:bookmarkEnd w:id="154"/>
      <w:bookmarkStart w:id="155" w:name="_Toc183682415"/>
      <w:bookmarkStart w:id="156" w:name="_Toc183582280"/>
      <w:bookmarkStart w:id="157" w:name="_Toc217446097"/>
      <w:bookmarkStart w:id="158" w:name="_Toc208849007"/>
    </w:p>
    <w:p>
      <w:pPr>
        <w:pStyle w:val="4"/>
        <w:rPr>
          <w:rFonts w:hint="eastAsia" w:ascii="仿宋" w:hAnsi="仿宋" w:eastAsia="仿宋" w:cs="仿宋"/>
          <w:sz w:val="24"/>
          <w:szCs w:val="24"/>
        </w:rPr>
      </w:pPr>
      <w:r>
        <w:rPr>
          <w:rFonts w:hint="eastAsia" w:ascii="仿宋" w:hAnsi="仿宋" w:eastAsia="仿宋" w:cs="仿宋"/>
          <w:sz w:val="24"/>
          <w:szCs w:val="24"/>
        </w:rPr>
        <w:t>1. 总则</w:t>
      </w:r>
      <w:bookmarkEnd w:id="155"/>
      <w:bookmarkEnd w:id="156"/>
      <w:bookmarkEnd w:id="157"/>
      <w:bookmarkEnd w:id="158"/>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hint="eastAsia" w:ascii="仿宋" w:hAnsi="仿宋" w:eastAsia="仿宋" w:cs="仿宋"/>
          <w:sz w:val="24"/>
        </w:rPr>
        <w:t>进行审查</w:t>
      </w:r>
      <w:r>
        <w:rPr>
          <w:rFonts w:hint="eastAsia" w:ascii="仿宋" w:hAnsi="仿宋" w:eastAsia="仿宋" w:cs="仿宋"/>
          <w:sz w:val="24"/>
        </w:rPr>
        <w:t>，以确定投标供应商是否具备投标资格。</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合格投标人不足三家的，不得评标。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1.3 评标工作应遵循公平、公正、科学及择优的原则，并以相同的评标程序和标准对待所有的投标人。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1.4 评标委员会按照招标文件规定的评标方法和标准进行评标，并独立履行下列职责：</w:t>
      </w:r>
    </w:p>
    <w:p>
      <w:pPr>
        <w:spacing w:line="400" w:lineRule="exact"/>
        <w:ind w:firstLine="480" w:firstLineChars="200"/>
        <w:rPr>
          <w:rFonts w:hint="eastAsia" w:ascii="仿宋" w:hAnsi="仿宋" w:eastAsia="仿宋" w:cs="仿宋"/>
          <w:sz w:val="24"/>
        </w:rPr>
      </w:pPr>
      <w:bookmarkStart w:id="159" w:name="_Toc217446098"/>
      <w:r>
        <w:rPr>
          <w:rFonts w:hint="eastAsia" w:ascii="仿宋" w:hAnsi="仿宋" w:eastAsia="仿宋" w:cs="仿宋"/>
          <w:sz w:val="24"/>
        </w:rPr>
        <w:t>（一）熟悉和理解招标文件；</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（二）审查供应商（已通过资格审查）的投标文件是否满足招标文件要求，并作出评价；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（三）根据需要要求招标采购单位对招标文件作出解释；根据需要要求供应商对投标文件有关事项作出澄清、说明或者更正；</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（四）推荐中标候选供应商，或者受采购人委托确定中标供应商；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（五）起草评标报告并进行签署；</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（六）向招标采购单位、财政部门或者其他监督部门报告非法干预评标工作的行为；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（七）法律、法规和规章规定的其他职责。</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1.5 评标过程独立、保密。投标人非法干预评标过程的行为将导致其投标文件作为无效处理。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1.6 评标委员会评价投标文件的响应性，对于投标人而言，除评标委员会要求其澄清、说明或者更正而提供的资料外，仅依据投标文件本身的内容，不寻求其他外部证据。</w:t>
      </w:r>
    </w:p>
    <w:p>
      <w:pPr>
        <w:pStyle w:val="4"/>
        <w:rPr>
          <w:rFonts w:hint="eastAsia" w:ascii="仿宋" w:hAnsi="仿宋" w:eastAsia="仿宋" w:cs="仿宋"/>
          <w:sz w:val="24"/>
          <w:szCs w:val="24"/>
        </w:rPr>
      </w:pPr>
      <w:r>
        <w:rPr>
          <w:rFonts w:hint="eastAsia" w:ascii="仿宋" w:hAnsi="仿宋" w:eastAsia="仿宋" w:cs="仿宋"/>
          <w:sz w:val="24"/>
          <w:szCs w:val="24"/>
        </w:rPr>
        <w:t>2.评标</w:t>
      </w:r>
      <w:bookmarkEnd w:id="159"/>
      <w:r>
        <w:rPr>
          <w:rFonts w:hint="eastAsia" w:ascii="仿宋" w:hAnsi="仿宋" w:eastAsia="仿宋" w:cs="仿宋"/>
          <w:sz w:val="24"/>
          <w:szCs w:val="24"/>
        </w:rPr>
        <w:t>方法</w:t>
      </w:r>
    </w:p>
    <w:p>
      <w:pPr>
        <w:spacing w:line="360" w:lineRule="auto"/>
        <w:ind w:firstLine="480" w:firstLineChars="200"/>
        <w:rPr>
          <w:rFonts w:hint="eastAsia" w:ascii="仿宋" w:hAnsi="仿宋" w:eastAsia="仿宋" w:cs="仿宋"/>
          <w:sz w:val="24"/>
        </w:rPr>
      </w:pPr>
      <w:bookmarkStart w:id="160" w:name="_Toc217446103"/>
      <w:bookmarkStart w:id="161" w:name="_Toc217446099"/>
      <w:r>
        <w:rPr>
          <w:rFonts w:hint="eastAsia" w:ascii="仿宋" w:hAnsi="仿宋" w:eastAsia="仿宋" w:cs="仿宋"/>
          <w:sz w:val="24"/>
        </w:rPr>
        <w:t>2.1本项目评标方法为：</w:t>
      </w:r>
      <w:r>
        <w:rPr>
          <w:rFonts w:hint="eastAsia" w:ascii="仿宋" w:hAnsi="仿宋" w:eastAsia="仿宋" w:cs="仿宋"/>
          <w:b/>
          <w:bCs/>
          <w:sz w:val="24"/>
        </w:rPr>
        <w:t>综合评分法</w:t>
      </w:r>
      <w:r>
        <w:rPr>
          <w:rFonts w:hint="eastAsia" w:ascii="仿宋" w:hAnsi="仿宋" w:eastAsia="仿宋" w:cs="仿宋"/>
          <w:sz w:val="24"/>
        </w:rPr>
        <w:t>。</w:t>
      </w:r>
    </w:p>
    <w:p>
      <w:pPr>
        <w:pStyle w:val="4"/>
        <w:rPr>
          <w:rFonts w:hint="eastAsia" w:ascii="仿宋" w:hAnsi="仿宋" w:eastAsia="仿宋" w:cs="仿宋"/>
          <w:sz w:val="24"/>
          <w:szCs w:val="24"/>
        </w:rPr>
      </w:pPr>
      <w:r>
        <w:rPr>
          <w:rFonts w:hint="eastAsia" w:ascii="仿宋" w:hAnsi="仿宋" w:eastAsia="仿宋" w:cs="仿宋"/>
          <w:sz w:val="24"/>
          <w:szCs w:val="24"/>
        </w:rPr>
        <w:t>3.评标程序</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3.1熟悉和理解招标文件和停止评标。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3.1.2评标委员会熟悉和理解招标文件以及评标过程中，发现本招标文件有下列情形之一的，评标委员会应当停止评标：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（1）招标文件的规定存在歧义、重大缺陷的；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（2）招标文件明显以不合理条件对供应商实行差别待遇或者歧视待遇的；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（3）采购项目属于国家规定的优先、强制采购范围，但是招标文件未依法体现优先、强制采购相关规定的；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（4）采购项目属于政府采购促进中小企业发展的范围，但是招标文件未依法体现促进中小企业发展相关规定的；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（6）招标文件将投标人的资格条件列为评分因素的；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（7）招标文件有违反国家其他有关强制性规定的情形。</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3.2符合性检查。</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3.2.1评标委员会依据本招标文件的</w:t>
      </w:r>
      <w:r>
        <w:rPr>
          <w:rFonts w:hint="eastAsia" w:ascii="仿宋" w:hAnsi="仿宋" w:eastAsia="仿宋" w:cs="仿宋"/>
          <w:b/>
          <w:bCs/>
          <w:sz w:val="24"/>
        </w:rPr>
        <w:t>实质性要求及无效投标情形</w:t>
      </w:r>
      <w:r>
        <w:rPr>
          <w:rFonts w:hint="eastAsia" w:ascii="仿宋" w:hAnsi="仿宋" w:eastAsia="仿宋" w:cs="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5"/>
        <w:tblW w:w="10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811"/>
        <w:gridCol w:w="4648"/>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0095" w:type="dxa"/>
            <w:gridSpan w:val="4"/>
            <w:vAlign w:val="center"/>
          </w:tcPr>
          <w:p>
            <w:pPr>
              <w:spacing w:after="0" w:line="276" w:lineRule="auto"/>
              <w:jc w:val="center"/>
              <w:rPr>
                <w:rFonts w:hint="eastAsia"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vAlign w:val="center"/>
          </w:tcPr>
          <w:p>
            <w:pPr>
              <w:tabs>
                <w:tab w:val="left" w:pos="851"/>
              </w:tabs>
              <w:spacing w:after="0" w:line="276" w:lineRule="auto"/>
              <w:jc w:val="center"/>
              <w:rPr>
                <w:rFonts w:hint="eastAsia" w:ascii="仿宋" w:hAnsi="仿宋" w:eastAsia="仿宋" w:cs="仿宋"/>
                <w:bCs/>
                <w:color w:val="000000"/>
                <w:sz w:val="24"/>
              </w:rPr>
            </w:pPr>
            <w:r>
              <w:rPr>
                <w:rFonts w:hint="eastAsia" w:ascii="仿宋" w:hAnsi="仿宋" w:eastAsia="仿宋" w:cs="仿宋"/>
                <w:bCs/>
                <w:color w:val="000000"/>
                <w:sz w:val="24"/>
              </w:rPr>
              <w:t>序号</w:t>
            </w:r>
          </w:p>
        </w:tc>
        <w:tc>
          <w:tcPr>
            <w:tcW w:w="1811" w:type="dxa"/>
            <w:vAlign w:val="center"/>
          </w:tcPr>
          <w:p>
            <w:pPr>
              <w:tabs>
                <w:tab w:val="left" w:pos="851"/>
              </w:tabs>
              <w:spacing w:after="0" w:line="276" w:lineRule="auto"/>
              <w:jc w:val="center"/>
              <w:rPr>
                <w:rFonts w:hint="eastAsia" w:ascii="仿宋" w:hAnsi="仿宋" w:eastAsia="仿宋" w:cs="仿宋"/>
                <w:bCs/>
                <w:sz w:val="24"/>
              </w:rPr>
            </w:pPr>
            <w:r>
              <w:rPr>
                <w:rFonts w:hint="eastAsia" w:ascii="仿宋" w:hAnsi="仿宋" w:eastAsia="仿宋" w:cs="仿宋"/>
                <w:bCs/>
                <w:sz w:val="24"/>
              </w:rPr>
              <w:t>招标文件条目</w:t>
            </w:r>
          </w:p>
        </w:tc>
        <w:tc>
          <w:tcPr>
            <w:tcW w:w="4648" w:type="dxa"/>
            <w:vAlign w:val="center"/>
          </w:tcPr>
          <w:p>
            <w:pPr>
              <w:tabs>
                <w:tab w:val="left" w:pos="851"/>
              </w:tabs>
              <w:spacing w:after="0" w:line="276" w:lineRule="auto"/>
              <w:jc w:val="center"/>
              <w:rPr>
                <w:rFonts w:hint="eastAsia" w:ascii="仿宋" w:hAnsi="仿宋" w:eastAsia="仿宋" w:cs="仿宋"/>
                <w:bCs/>
                <w:sz w:val="24"/>
              </w:rPr>
            </w:pPr>
            <w:r>
              <w:rPr>
                <w:rFonts w:hint="eastAsia" w:ascii="仿宋" w:hAnsi="仿宋" w:eastAsia="仿宋" w:cs="仿宋"/>
                <w:bCs/>
                <w:sz w:val="24"/>
              </w:rPr>
              <w:t>实质性要求及无效投标情形</w:t>
            </w:r>
          </w:p>
        </w:tc>
        <w:tc>
          <w:tcPr>
            <w:tcW w:w="2825" w:type="dxa"/>
            <w:vAlign w:val="center"/>
          </w:tcPr>
          <w:p>
            <w:pPr>
              <w:spacing w:after="0" w:line="276" w:lineRule="auto"/>
              <w:jc w:val="center"/>
              <w:rPr>
                <w:rFonts w:hint="eastAsia"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jc w:val="center"/>
              <w:rPr>
                <w:rFonts w:hint="eastAsia" w:ascii="仿宋" w:hAnsi="仿宋" w:eastAsia="仿宋" w:cs="仿宋"/>
                <w:bCs/>
                <w:sz w:val="24"/>
              </w:rPr>
            </w:pPr>
            <w:r>
              <w:rPr>
                <w:rFonts w:hint="eastAsia" w:ascii="仿宋" w:hAnsi="仿宋" w:eastAsia="仿宋" w:cs="仿宋"/>
                <w:bCs/>
                <w:sz w:val="24"/>
              </w:rPr>
              <w:t>1</w:t>
            </w:r>
          </w:p>
        </w:tc>
        <w:tc>
          <w:tcPr>
            <w:tcW w:w="1811" w:type="dxa"/>
            <w:vAlign w:val="center"/>
          </w:tcPr>
          <w:p>
            <w:pPr>
              <w:widowControl/>
              <w:spacing w:after="0" w:line="276" w:lineRule="auto"/>
              <w:rPr>
                <w:rFonts w:hint="eastAsia" w:ascii="仿宋" w:hAnsi="仿宋" w:eastAsia="仿宋" w:cs="仿宋"/>
                <w:bCs/>
                <w:kern w:val="0"/>
                <w:sz w:val="24"/>
              </w:rPr>
            </w:pPr>
            <w:r>
              <w:rPr>
                <w:rFonts w:hint="eastAsia" w:ascii="仿宋" w:hAnsi="仿宋" w:eastAsia="仿宋" w:cs="仿宋"/>
                <w:bCs/>
                <w:sz w:val="24"/>
              </w:rPr>
              <w:t>招标文件第二章一、投标人须知附表序号1采购预算</w:t>
            </w:r>
          </w:p>
        </w:tc>
        <w:tc>
          <w:tcPr>
            <w:tcW w:w="4648" w:type="dxa"/>
            <w:vAlign w:val="center"/>
          </w:tcPr>
          <w:p>
            <w:pPr>
              <w:widowControl/>
              <w:spacing w:after="0" w:line="276" w:lineRule="auto"/>
              <w:rPr>
                <w:rFonts w:hint="eastAsia" w:ascii="仿宋" w:hAnsi="仿宋" w:eastAsia="仿宋" w:cs="仿宋"/>
                <w:bCs/>
                <w:kern w:val="0"/>
                <w:sz w:val="24"/>
                <w:lang w:eastAsia="zh-CN"/>
              </w:rPr>
            </w:pPr>
            <w:r>
              <w:rPr>
                <w:rFonts w:hint="eastAsia" w:ascii="仿宋" w:hAnsi="仿宋" w:eastAsia="仿宋" w:cs="仿宋"/>
                <w:bCs/>
                <w:kern w:val="0"/>
                <w:sz w:val="24"/>
              </w:rPr>
              <w:t>本项目采购预算为</w:t>
            </w:r>
            <w:r>
              <w:rPr>
                <w:rFonts w:hint="eastAsia" w:ascii="仿宋" w:hAnsi="仿宋" w:eastAsia="仿宋" w:cs="仿宋"/>
                <w:bCs/>
                <w:kern w:val="0"/>
                <w:sz w:val="24"/>
                <w:lang w:eastAsia="zh-CN"/>
              </w:rPr>
              <w:t>799800.00元</w:t>
            </w:r>
          </w:p>
          <w:p>
            <w:pPr>
              <w:widowControl/>
              <w:spacing w:after="0" w:line="276" w:lineRule="auto"/>
              <w:rPr>
                <w:rFonts w:hint="eastAsia" w:ascii="仿宋" w:hAnsi="仿宋" w:eastAsia="仿宋" w:cs="仿宋"/>
                <w:bCs/>
                <w:sz w:val="24"/>
              </w:rPr>
            </w:pPr>
            <w:r>
              <w:rPr>
                <w:rFonts w:hint="eastAsia" w:ascii="仿宋" w:hAnsi="仿宋" w:eastAsia="仿宋" w:cs="仿宋"/>
                <w:bCs/>
                <w:sz w:val="24"/>
              </w:rPr>
              <w:t>超过采购预算的投标为无效投标。</w:t>
            </w:r>
          </w:p>
          <w:p>
            <w:pPr>
              <w:widowControl/>
              <w:spacing w:after="0" w:line="276" w:lineRule="auto"/>
              <w:rPr>
                <w:rFonts w:hint="eastAsia" w:ascii="仿宋" w:hAnsi="仿宋" w:eastAsia="仿宋" w:cs="仿宋"/>
                <w:bCs/>
                <w:kern w:val="0"/>
                <w:sz w:val="24"/>
                <w:lang w:eastAsia="zh-CN"/>
              </w:rPr>
            </w:pPr>
            <w:r>
              <w:rPr>
                <w:rFonts w:hint="eastAsia" w:ascii="仿宋" w:hAnsi="仿宋" w:eastAsia="仿宋" w:cs="仿宋"/>
                <w:bCs/>
                <w:kern w:val="0"/>
                <w:sz w:val="24"/>
              </w:rPr>
              <w:t>本项目最高限价为</w:t>
            </w:r>
            <w:r>
              <w:rPr>
                <w:rFonts w:hint="eastAsia" w:ascii="仿宋" w:hAnsi="仿宋" w:eastAsia="仿宋" w:cs="仿宋"/>
                <w:bCs/>
                <w:kern w:val="0"/>
                <w:sz w:val="24"/>
                <w:lang w:eastAsia="zh-CN"/>
              </w:rPr>
              <w:t>799800.00元</w:t>
            </w:r>
          </w:p>
          <w:p>
            <w:pPr>
              <w:spacing w:after="0" w:line="276" w:lineRule="auto"/>
              <w:rPr>
                <w:rFonts w:hint="eastAsia" w:ascii="仿宋" w:hAnsi="仿宋" w:eastAsia="仿宋" w:cs="仿宋"/>
                <w:bCs/>
                <w:sz w:val="24"/>
              </w:rPr>
            </w:pPr>
            <w:r>
              <w:rPr>
                <w:rFonts w:hint="eastAsia" w:ascii="仿宋" w:hAnsi="仿宋" w:eastAsia="仿宋" w:cs="仿宋"/>
                <w:bCs/>
                <w:sz w:val="24"/>
              </w:rPr>
              <w:t>超过最高限价的报价为无效投标。</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jc w:val="center"/>
              <w:rPr>
                <w:rFonts w:hint="eastAsia" w:ascii="仿宋" w:hAnsi="仿宋" w:eastAsia="仿宋" w:cs="仿宋"/>
                <w:bCs/>
                <w:sz w:val="24"/>
              </w:rPr>
            </w:pPr>
            <w:r>
              <w:rPr>
                <w:rFonts w:hint="eastAsia" w:ascii="仿宋" w:hAnsi="仿宋" w:eastAsia="仿宋" w:cs="仿宋"/>
                <w:bCs/>
                <w:sz w:val="24"/>
              </w:rPr>
              <w:t>2</w:t>
            </w:r>
          </w:p>
        </w:tc>
        <w:tc>
          <w:tcPr>
            <w:tcW w:w="1811" w:type="dxa"/>
            <w:vAlign w:val="center"/>
          </w:tcPr>
          <w:p>
            <w:pPr>
              <w:widowControl/>
              <w:spacing w:after="0" w:line="276" w:lineRule="auto"/>
              <w:rPr>
                <w:rFonts w:hint="eastAsia"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tc>
        <w:tc>
          <w:tcPr>
            <w:tcW w:w="4648" w:type="dxa"/>
            <w:vAlign w:val="center"/>
          </w:tcPr>
          <w:p>
            <w:pPr>
              <w:pStyle w:val="34"/>
              <w:spacing w:after="0" w:line="276" w:lineRule="auto"/>
              <w:jc w:val="both"/>
              <w:rPr>
                <w:rFonts w:hint="eastAsia"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after="0" w:line="276" w:lineRule="auto"/>
              <w:rPr>
                <w:rFonts w:hint="eastAsia"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cs="仿宋"/>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3</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招标文件第二章一、投标人须知附表序号3进口产品</w:t>
            </w:r>
          </w:p>
        </w:tc>
        <w:tc>
          <w:tcPr>
            <w:tcW w:w="4648"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4</w:t>
            </w:r>
          </w:p>
        </w:tc>
        <w:tc>
          <w:tcPr>
            <w:tcW w:w="1811" w:type="dxa"/>
            <w:vAlign w:val="center"/>
          </w:tcPr>
          <w:p>
            <w:pPr>
              <w:spacing w:after="0" w:line="276" w:lineRule="auto"/>
              <w:ind w:right="105" w:rightChars="50"/>
              <w:rPr>
                <w:rFonts w:hint="eastAsia"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4648" w:type="dxa"/>
            <w:vAlign w:val="center"/>
          </w:tcPr>
          <w:p>
            <w:pPr>
              <w:spacing w:after="0" w:line="276" w:lineRule="auto"/>
              <w:ind w:right="105" w:rightChars="50"/>
              <w:rPr>
                <w:rFonts w:hint="eastAsia" w:ascii="仿宋" w:hAnsi="仿宋" w:eastAsia="仿宋" w:cs="仿宋"/>
                <w:bCs/>
                <w:sz w:val="24"/>
              </w:rPr>
            </w:pPr>
            <w:r>
              <w:rPr>
                <w:rFonts w:hint="eastAsia" w:ascii="仿宋" w:hAnsi="仿宋" w:eastAsia="仿宋" w:cs="仿宋"/>
                <w:bCs/>
                <w:sz w:val="24"/>
              </w:rPr>
              <w:t>一、节能、环保产品政府采购政策：</w:t>
            </w:r>
          </w:p>
          <w:p>
            <w:pPr>
              <w:spacing w:after="0" w:line="276" w:lineRule="auto"/>
              <w:ind w:right="105" w:rightChars="50"/>
              <w:rPr>
                <w:rFonts w:hint="eastAsia"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rPr>
                <w:rFonts w:hint="eastAsia"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5</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招标文件第二章一、投标人须知附表序号9合同分包</w:t>
            </w:r>
          </w:p>
        </w:tc>
        <w:tc>
          <w:tcPr>
            <w:tcW w:w="4648" w:type="dxa"/>
            <w:vAlign w:val="center"/>
          </w:tcPr>
          <w:p>
            <w:pPr>
              <w:pStyle w:val="34"/>
              <w:spacing w:after="0" w:line="276" w:lineRule="auto"/>
              <w:ind w:firstLine="240" w:firstLineChars="100"/>
              <w:jc w:val="both"/>
              <w:rPr>
                <w:rFonts w:hint="eastAsia" w:ascii="仿宋" w:hAnsi="仿宋" w:eastAsia="仿宋" w:cs="仿宋"/>
                <w:bCs/>
              </w:rPr>
            </w:pPr>
            <w:r>
              <w:rPr>
                <w:rFonts w:hint="eastAsia" w:ascii="仿宋" w:hAnsi="仿宋" w:eastAsia="仿宋" w:cs="仿宋"/>
                <w:bCs/>
                <w:kern w:val="2"/>
              </w:rPr>
              <w:t>☑</w:t>
            </w:r>
            <w:r>
              <w:rPr>
                <w:rFonts w:hint="eastAsia" w:ascii="仿宋" w:hAnsi="仿宋" w:eastAsia="仿宋" w:cs="仿宋"/>
                <w:bCs/>
                <w:kern w:val="2"/>
              </w:rPr>
              <w:t>本项目不接受合同分包。</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6</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4648" w:type="dxa"/>
            <w:vAlign w:val="center"/>
          </w:tcPr>
          <w:p>
            <w:pPr>
              <w:pStyle w:val="34"/>
              <w:spacing w:after="0" w:line="276" w:lineRule="auto"/>
              <w:jc w:val="both"/>
              <w:rPr>
                <w:rFonts w:hint="eastAsia"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spacing w:after="0" w:line="276" w:lineRule="auto"/>
              <w:rPr>
                <w:rFonts w:hint="eastAsia" w:ascii="仿宋" w:hAnsi="仿宋" w:eastAsia="仿宋" w:cs="仿宋"/>
                <w:bCs/>
                <w:sz w:val="24"/>
              </w:rPr>
            </w:pPr>
            <w:r>
              <w:rPr>
                <w:rFonts w:hint="eastAsia" w:ascii="仿宋" w:hAnsi="仿宋" w:eastAsia="仿宋" w:cs="仿宋"/>
                <w:bCs/>
                <w:sz w:val="24"/>
                <w:lang w:val="zh-CN"/>
              </w:rPr>
              <w:t>□本项目允许联合体参加</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7</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4648"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8</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4648"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5.1 提供相同品牌产品处理。</w:t>
            </w:r>
          </w:p>
          <w:p>
            <w:pPr>
              <w:spacing w:after="0" w:line="276" w:lineRule="auto"/>
              <w:rPr>
                <w:rFonts w:hint="eastAsia" w:ascii="仿宋" w:hAnsi="仿宋" w:eastAsia="仿宋" w:cs="仿宋"/>
                <w:bCs/>
                <w:color w:val="auto"/>
                <w:sz w:val="24"/>
                <w:highlight w:val="yellow"/>
              </w:rPr>
            </w:pPr>
            <w:r>
              <w:rPr>
                <w:rFonts w:hint="eastAsia" w:ascii="仿宋" w:hAnsi="仿宋" w:eastAsia="仿宋" w:cs="仿宋"/>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仿宋"/>
                <w:bCs/>
                <w:sz w:val="24"/>
                <w:lang w:val="en-US" w:eastAsia="zh-CN"/>
              </w:rPr>
              <w:t>果屑箱</w:t>
            </w:r>
            <w:r>
              <w:rPr>
                <w:rFonts w:hint="eastAsia" w:ascii="仿宋" w:hAnsi="仿宋" w:eastAsia="仿宋" w:cs="仿宋"/>
                <w:bCs/>
                <w:sz w:val="24"/>
              </w:rPr>
              <w:t>。</w:t>
            </w:r>
          </w:p>
          <w:p>
            <w:pPr>
              <w:spacing w:after="0" w:line="276" w:lineRule="auto"/>
              <w:rPr>
                <w:rFonts w:hint="eastAsia" w:ascii="仿宋" w:hAnsi="仿宋" w:eastAsia="仿宋" w:cs="仿宋"/>
                <w:bCs/>
                <w:sz w:val="24"/>
              </w:rPr>
            </w:pPr>
            <w:r>
              <w:rPr>
                <w:rFonts w:hint="eastAsia" w:ascii="仿宋" w:hAnsi="仿宋" w:eastAsia="仿宋" w:cs="仿宋"/>
                <w:bCs/>
                <w:sz w:val="24"/>
              </w:rPr>
              <w:t>5.1.2 采用综合评分法的采购项目。</w:t>
            </w:r>
          </w:p>
          <w:p>
            <w:pPr>
              <w:spacing w:after="0" w:line="276" w:lineRule="auto"/>
              <w:rPr>
                <w:rFonts w:hint="eastAsia" w:ascii="仿宋" w:hAnsi="仿宋" w:eastAsia="仿宋" w:cs="仿宋"/>
                <w:bCs/>
                <w:sz w:val="24"/>
              </w:rPr>
            </w:pPr>
            <w:r>
              <w:rPr>
                <w:rFonts w:hint="eastAsia" w:ascii="仿宋" w:hAnsi="仿宋" w:eastAsia="仿宋"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9</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4648" w:type="dxa"/>
            <w:vAlign w:val="center"/>
          </w:tcPr>
          <w:p>
            <w:pPr>
              <w:pStyle w:val="32"/>
              <w:spacing w:after="0" w:line="276" w:lineRule="auto"/>
              <w:ind w:left="1" w:firstLine="480" w:firstLineChars="200"/>
              <w:rPr>
                <w:rFonts w:hint="eastAsia" w:ascii="仿宋" w:hAnsi="仿宋" w:eastAsia="仿宋" w:cs="仿宋"/>
                <w:bCs/>
                <w:sz w:val="24"/>
                <w:szCs w:val="24"/>
              </w:rPr>
            </w:pPr>
            <w:r>
              <w:rPr>
                <w:rFonts w:hint="eastAsia" w:ascii="仿宋" w:hAnsi="仿宋" w:eastAsia="仿宋"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2"/>
              <w:spacing w:after="0" w:line="276" w:lineRule="auto"/>
              <w:ind w:left="1" w:firstLine="480" w:firstLineChars="200"/>
              <w:rPr>
                <w:rFonts w:hint="eastAsia" w:ascii="仿宋" w:hAnsi="仿宋" w:eastAsia="仿宋" w:cs="仿宋"/>
                <w:bCs/>
                <w:sz w:val="24"/>
                <w:szCs w:val="24"/>
              </w:rPr>
            </w:pPr>
            <w:r>
              <w:rPr>
                <w:rFonts w:hint="eastAsia" w:ascii="仿宋" w:hAnsi="仿宋" w:eastAsia="仿宋" w:cs="仿宋"/>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10</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4648"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11</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lang w:val="zh-CN"/>
              </w:rPr>
              <w:t>招标文件第二章11. 投标货币</w:t>
            </w:r>
          </w:p>
        </w:tc>
        <w:tc>
          <w:tcPr>
            <w:tcW w:w="4648"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lang w:val="zh-CN"/>
              </w:rPr>
              <w:t>本次招标项目的投标均以人民币报价。</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12</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13</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2、本次招标报价要求：</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（3）在本次投标之前一周年内，投标人本次投标中对同一品牌同一型号相同配置的产品报价与其在中国境内其他地方的最低报价比例不得高于20%。</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14</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招标文件第二章16．投标有效期</w:t>
            </w:r>
          </w:p>
          <w:p>
            <w:pPr>
              <w:spacing w:after="0" w:line="276" w:lineRule="auto"/>
              <w:rPr>
                <w:rFonts w:hint="eastAsia" w:ascii="仿宋" w:hAnsi="仿宋" w:eastAsia="仿宋" w:cs="仿宋"/>
                <w:bCs/>
                <w:sz w:val="24"/>
                <w:lang w:val="zh-CN"/>
              </w:rPr>
            </w:pP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15</w:t>
            </w:r>
          </w:p>
        </w:tc>
        <w:tc>
          <w:tcPr>
            <w:tcW w:w="1811" w:type="dxa"/>
            <w:vAlign w:val="center"/>
          </w:tcPr>
          <w:p>
            <w:pPr>
              <w:tabs>
                <w:tab w:val="left" w:pos="7665"/>
              </w:tabs>
              <w:spacing w:after="0" w:line="276" w:lineRule="auto"/>
              <w:rPr>
                <w:rFonts w:hint="eastAsia" w:ascii="仿宋" w:hAnsi="仿宋" w:eastAsia="仿宋" w:cs="仿宋"/>
                <w:bCs/>
                <w:sz w:val="24"/>
              </w:rPr>
            </w:pPr>
            <w:r>
              <w:rPr>
                <w:rFonts w:hint="eastAsia" w:ascii="仿宋" w:hAnsi="仿宋" w:eastAsia="仿宋" w:cs="仿宋"/>
                <w:bCs/>
                <w:sz w:val="24"/>
                <w:lang w:val="zh-CN"/>
              </w:rPr>
              <w:t>招标文件第二章17．投标文件的制作和签章、加密</w:t>
            </w:r>
          </w:p>
        </w:tc>
        <w:tc>
          <w:tcPr>
            <w:tcW w:w="4648" w:type="dxa"/>
            <w:vAlign w:val="center"/>
          </w:tcPr>
          <w:p>
            <w:pPr>
              <w:tabs>
                <w:tab w:val="left" w:pos="7665"/>
              </w:tabs>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p>
          <w:p>
            <w:pPr>
              <w:spacing w:after="0" w:line="276" w:lineRule="auto"/>
              <w:rPr>
                <w:rFonts w:hint="eastAsia" w:ascii="仿宋" w:hAnsi="仿宋" w:eastAsia="仿宋" w:cs="仿宋"/>
                <w:bCs/>
                <w:sz w:val="24"/>
              </w:rPr>
            </w:pPr>
            <w:r>
              <w:rPr>
                <w:rFonts w:hint="eastAsia" w:ascii="仿宋" w:hAnsi="仿宋" w:eastAsia="仿宋" w:cs="仿宋"/>
                <w:bCs/>
                <w:sz w:val="24"/>
              </w:rPr>
              <w:t>16</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招标文件第二章27.合同分包</w:t>
            </w: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17</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28.合同转包</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18</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招标文件第二章30. 履约保证金</w:t>
            </w:r>
          </w:p>
        </w:tc>
        <w:tc>
          <w:tcPr>
            <w:tcW w:w="4648" w:type="dxa"/>
            <w:vAlign w:val="center"/>
          </w:tcPr>
          <w:p>
            <w:pPr>
              <w:spacing w:after="0" w:line="276" w:lineRule="auto"/>
              <w:rPr>
                <w:rFonts w:hint="eastAsia" w:ascii="仿宋" w:hAnsi="仿宋" w:eastAsia="仿宋" w:cs="仿宋"/>
                <w:sz w:val="24"/>
              </w:rPr>
            </w:pPr>
            <w:r>
              <w:rPr>
                <w:rFonts w:hint="eastAsia" w:ascii="仿宋" w:hAnsi="仿宋" w:eastAsia="仿宋" w:cs="仿宋"/>
                <w:sz w:val="24"/>
              </w:rPr>
              <w:t>30.1 中标人应在合同签订之前交纳招标文件规定数额的履约保证金。</w:t>
            </w:r>
          </w:p>
          <w:p>
            <w:pPr>
              <w:spacing w:after="0" w:line="276" w:lineRule="auto"/>
              <w:rPr>
                <w:rFonts w:hint="eastAsia" w:ascii="仿宋" w:hAnsi="仿宋" w:eastAsia="仿宋" w:cs="仿宋"/>
                <w:bCs/>
                <w:sz w:val="24"/>
                <w:lang w:val="zh-CN"/>
              </w:rPr>
            </w:pPr>
            <w:r>
              <w:rPr>
                <w:rFonts w:hint="eastAsia" w:ascii="仿宋" w:hAnsi="仿宋" w:eastAsia="仿宋" w:cs="仿宋"/>
                <w:sz w:val="24"/>
              </w:rPr>
              <w:t>30.2 如果中标人在规定的合同签订时间内，没有按照招标文件的规定交纳履约保证金，且又无正当理由的，将视为放弃中标。</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19</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20</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招标文件第六章</w:t>
            </w:r>
          </w:p>
        </w:tc>
        <w:tc>
          <w:tcPr>
            <w:tcW w:w="4648"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bCs/>
                <w:sz w:val="24"/>
                <w:lang w:val="en-US" w:eastAsia="zh-CN"/>
              </w:rPr>
              <w:t>交货</w:t>
            </w:r>
            <w:r>
              <w:rPr>
                <w:rFonts w:hint="eastAsia" w:ascii="仿宋" w:hAnsi="仿宋" w:eastAsia="仿宋" w:cs="仿宋"/>
                <w:bCs/>
                <w:sz w:val="24"/>
              </w:rPr>
              <w:t>地点：采购人指定地点</w:t>
            </w:r>
            <w:r>
              <w:rPr>
                <w:rFonts w:hint="eastAsia" w:ascii="仿宋" w:hAnsi="仿宋" w:eastAsia="仿宋" w:cs="仿宋"/>
                <w:bCs/>
                <w:sz w:val="24"/>
                <w:lang w:eastAsia="zh-CN"/>
              </w:rPr>
              <w:t>（</w:t>
            </w:r>
            <w:r>
              <w:rPr>
                <w:rFonts w:hint="eastAsia" w:ascii="仿宋" w:hAnsi="仿宋" w:eastAsia="仿宋" w:cs="仿宋"/>
                <w:bCs/>
                <w:sz w:val="24"/>
                <w:lang w:val="en-US" w:eastAsia="zh-CN"/>
              </w:rPr>
              <w:t>乙方负责将货物运输至甲方指定位置并安装到位</w:t>
            </w:r>
            <w:r>
              <w:rPr>
                <w:rFonts w:hint="eastAsia" w:ascii="仿宋" w:hAnsi="仿宋" w:eastAsia="仿宋" w:cs="仿宋"/>
                <w:bCs/>
                <w:sz w:val="24"/>
                <w:lang w:eastAsia="zh-CN"/>
              </w:rPr>
              <w:t>）</w:t>
            </w:r>
            <w:r>
              <w:rPr>
                <w:rFonts w:hint="eastAsia" w:ascii="仿宋" w:hAnsi="仿宋" w:eastAsia="仿宋" w:cs="仿宋"/>
                <w:bCs/>
                <w:sz w:val="24"/>
              </w:rPr>
              <w:t>。</w:t>
            </w:r>
          </w:p>
          <w:p>
            <w:pPr>
              <w:spacing w:after="0" w:line="276" w:lineRule="auto"/>
              <w:rPr>
                <w:rFonts w:hint="eastAsia" w:ascii="仿宋" w:hAnsi="仿宋" w:eastAsia="仿宋" w:cs="仿宋"/>
                <w:bCs/>
                <w:sz w:val="24"/>
              </w:rPr>
            </w:pPr>
            <w:r>
              <w:rPr>
                <w:rFonts w:hint="eastAsia" w:ascii="仿宋" w:hAnsi="仿宋" w:eastAsia="仿宋" w:cs="仿宋"/>
                <w:bCs/>
                <w:sz w:val="24"/>
              </w:rPr>
              <w:t>2、服务期限：</w:t>
            </w:r>
            <w:r>
              <w:rPr>
                <w:rFonts w:hint="eastAsia" w:ascii="仿宋" w:hAnsi="仿宋" w:eastAsia="仿宋" w:cs="仿宋"/>
                <w:bCs/>
                <w:sz w:val="24"/>
                <w:lang w:val="en-US" w:eastAsia="zh-CN"/>
              </w:rPr>
              <w:t>乙方</w:t>
            </w:r>
            <w:r>
              <w:rPr>
                <w:rFonts w:hint="eastAsia" w:ascii="仿宋" w:hAnsi="仿宋" w:eastAsia="仿宋" w:cs="仿宋"/>
                <w:bCs/>
                <w:sz w:val="24"/>
              </w:rPr>
              <w:t>按</w:t>
            </w:r>
            <w:r>
              <w:rPr>
                <w:rFonts w:hint="eastAsia" w:ascii="仿宋" w:hAnsi="仿宋" w:eastAsia="仿宋" w:cs="仿宋"/>
                <w:bCs/>
                <w:sz w:val="24"/>
                <w:lang w:val="en-US" w:eastAsia="zh-CN"/>
              </w:rPr>
              <w:t>甲方</w:t>
            </w:r>
            <w:r>
              <w:rPr>
                <w:rFonts w:hint="eastAsia" w:ascii="仿宋" w:hAnsi="仿宋" w:eastAsia="仿宋" w:cs="仿宋"/>
                <w:bCs/>
                <w:sz w:val="24"/>
              </w:rPr>
              <w:t>要求定时定量交付货物。</w:t>
            </w:r>
          </w:p>
          <w:p>
            <w:pPr>
              <w:spacing w:after="0" w:line="276" w:lineRule="auto"/>
              <w:rPr>
                <w:rFonts w:hint="eastAsia" w:ascii="仿宋" w:hAnsi="仿宋" w:eastAsia="仿宋" w:cs="仿宋"/>
                <w:bCs/>
                <w:sz w:val="24"/>
              </w:rPr>
            </w:pPr>
            <w:r>
              <w:rPr>
                <w:rFonts w:hint="eastAsia" w:ascii="仿宋" w:hAnsi="仿宋" w:eastAsia="仿宋" w:cs="仿宋"/>
                <w:bCs/>
                <w:sz w:val="24"/>
              </w:rPr>
              <w:t>3、付款方式：</w:t>
            </w:r>
          </w:p>
          <w:p>
            <w:pPr>
              <w:spacing w:after="0" w:line="276" w:lineRule="auto"/>
              <w:rPr>
                <w:rFonts w:hint="eastAsia" w:ascii="仿宋" w:hAnsi="仿宋" w:eastAsia="仿宋" w:cs="仿宋"/>
                <w:bCs/>
                <w:sz w:val="24"/>
                <w:lang w:val="en-US" w:eastAsia="zh-CN"/>
              </w:rPr>
            </w:pPr>
            <w:r>
              <w:rPr>
                <w:rFonts w:hint="eastAsia" w:ascii="仿宋" w:hAnsi="仿宋" w:eastAsia="仿宋" w:cs="仿宋"/>
                <w:bCs/>
                <w:sz w:val="24"/>
                <w:lang w:val="en-US" w:eastAsia="zh-CN"/>
              </w:rPr>
              <w:t>货物到场后，经甲方验收合格后按实际交付数量支付货款，同时乙方必须向甲方出具合法有效完整的发票及凭证资料进行支付结算。</w:t>
            </w:r>
          </w:p>
          <w:p>
            <w:pPr>
              <w:spacing w:after="0" w:line="276" w:lineRule="auto"/>
              <w:rPr>
                <w:rFonts w:hint="eastAsia" w:ascii="仿宋" w:hAnsi="仿宋" w:eastAsia="仿宋" w:cs="仿宋"/>
                <w:bCs/>
                <w:sz w:val="24"/>
              </w:rPr>
            </w:pPr>
            <w:r>
              <w:rPr>
                <w:rFonts w:hint="eastAsia" w:ascii="仿宋" w:hAnsi="仿宋" w:eastAsia="仿宋" w:cs="仿宋"/>
                <w:bCs/>
                <w:sz w:val="24"/>
              </w:rPr>
              <w:t>4、验收标准和方法：</w:t>
            </w:r>
          </w:p>
          <w:p>
            <w:pPr>
              <w:spacing w:after="0" w:line="276" w:lineRule="auto"/>
              <w:rPr>
                <w:rFonts w:hint="eastAsia" w:ascii="仿宋" w:hAnsi="仿宋" w:eastAsia="仿宋" w:cs="仿宋"/>
                <w:bCs/>
                <w:sz w:val="24"/>
                <w:lang w:val="en-US" w:eastAsia="zh-CN"/>
              </w:rPr>
            </w:pPr>
            <w:r>
              <w:rPr>
                <w:rFonts w:hint="eastAsia" w:ascii="仿宋" w:hAnsi="仿宋" w:eastAsia="仿宋" w:cs="仿宋"/>
                <w:bCs/>
                <w:sz w:val="24"/>
                <w:lang w:val="en-US" w:eastAsia="zh-CN"/>
              </w:rPr>
              <w:t>（1）参照《财政部关于进一步加强政府采购需求和履约验收管理的指导意见》(财库〔2016〕205号）等相关规定的要求进行。</w:t>
            </w:r>
          </w:p>
          <w:p>
            <w:pPr>
              <w:spacing w:after="0" w:line="276" w:lineRule="auto"/>
              <w:rPr>
                <w:rFonts w:hint="eastAsia" w:ascii="仿宋" w:hAnsi="仿宋" w:eastAsia="仿宋" w:cs="仿宋"/>
                <w:bCs/>
                <w:sz w:val="24"/>
                <w:lang w:val="en-US" w:eastAsia="zh-CN"/>
              </w:rPr>
            </w:pPr>
            <w:r>
              <w:rPr>
                <w:rFonts w:hint="eastAsia" w:ascii="仿宋" w:hAnsi="仿宋" w:eastAsia="仿宋" w:cs="仿宋"/>
                <w:bCs/>
                <w:sz w:val="24"/>
                <w:lang w:val="en-US" w:eastAsia="zh-CN"/>
              </w:rPr>
              <w:t>（2）货到后，甲乙双方按照《产品参数》对货物的品种、数量、规格等进行当场验收，并对合格的货物由双方代表签字确认；该《验收单》作为甲方向乙方支付货款的凭证。</w:t>
            </w:r>
          </w:p>
          <w:p>
            <w:pPr>
              <w:spacing w:after="0" w:line="276" w:lineRule="auto"/>
              <w:rPr>
                <w:rFonts w:hint="eastAsia" w:ascii="仿宋" w:hAnsi="仿宋" w:eastAsia="仿宋" w:cs="仿宋"/>
                <w:bCs/>
                <w:sz w:val="24"/>
                <w:lang w:val="en-US" w:eastAsia="zh-CN"/>
              </w:rPr>
            </w:pPr>
            <w:r>
              <w:rPr>
                <w:rFonts w:hint="eastAsia" w:ascii="仿宋" w:hAnsi="仿宋" w:eastAsia="仿宋" w:cs="仿宋"/>
                <w:bCs/>
                <w:sz w:val="24"/>
                <w:lang w:val="en-US" w:eastAsia="zh-CN"/>
              </w:rPr>
              <w:t>（3）甲方在验收过程中，发现货物与合同规定不符的，应当及时向乙方提出异议，由乙方负责更换（更换所选用货物的规格、品种须与合同规定一致）</w:t>
            </w:r>
          </w:p>
          <w:p>
            <w:pPr>
              <w:spacing w:after="0" w:line="276" w:lineRule="auto"/>
              <w:rPr>
                <w:rFonts w:hint="eastAsia" w:ascii="仿宋" w:hAnsi="仿宋" w:eastAsia="仿宋" w:cs="仿宋"/>
                <w:bCs/>
                <w:sz w:val="24"/>
                <w:lang w:val="en-US" w:eastAsia="zh-CN"/>
              </w:rPr>
            </w:pPr>
            <w:r>
              <w:rPr>
                <w:rFonts w:hint="eastAsia" w:ascii="仿宋" w:hAnsi="仿宋" w:eastAsia="仿宋" w:cs="仿宋"/>
                <w:bCs/>
                <w:sz w:val="24"/>
                <w:lang w:val="en-US" w:eastAsia="zh-CN"/>
              </w:rPr>
              <w:t>（4）售后服务要求：质保期内响应时间不超过24小时。</w:t>
            </w:r>
          </w:p>
          <w:p>
            <w:pPr>
              <w:spacing w:after="0" w:line="276" w:lineRule="auto"/>
              <w:rPr>
                <w:rFonts w:hint="eastAsia" w:ascii="仿宋" w:hAnsi="仿宋" w:eastAsia="仿宋" w:cs="仿宋"/>
                <w:bCs/>
                <w:sz w:val="24"/>
                <w:lang w:val="en-US" w:eastAsia="zh-CN"/>
              </w:rPr>
            </w:pPr>
            <w:r>
              <w:rPr>
                <w:rFonts w:hint="eastAsia" w:ascii="仿宋" w:hAnsi="仿宋" w:eastAsia="仿宋" w:cs="仿宋"/>
                <w:bCs/>
                <w:sz w:val="24"/>
                <w:lang w:val="en-US" w:eastAsia="zh-CN"/>
              </w:rPr>
              <w:t>（5）质保期：本项目质保期为验收合格后一年。</w:t>
            </w:r>
          </w:p>
          <w:p>
            <w:pPr>
              <w:spacing w:after="0" w:line="276" w:lineRule="auto"/>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val="en-US" w:eastAsia="zh-CN"/>
              </w:rPr>
              <w:t>6</w:t>
            </w:r>
            <w:r>
              <w:rPr>
                <w:rFonts w:hint="eastAsia" w:ascii="仿宋" w:hAnsi="仿宋" w:eastAsia="仿宋" w:cs="仿宋"/>
                <w:bCs/>
                <w:sz w:val="24"/>
              </w:rPr>
              <w:t>）其他未尽事宜：以签订正式《合同》时由双方协商解决。</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lang w:eastAsia="zh-CN"/>
              </w:rPr>
            </w:pPr>
            <w:r>
              <w:rPr>
                <w:rFonts w:hint="eastAsia" w:ascii="仿宋" w:hAnsi="仿宋" w:eastAsia="仿宋" w:cs="仿宋"/>
                <w:bCs/>
                <w:sz w:val="24"/>
              </w:rPr>
              <w:t>2</w:t>
            </w:r>
            <w:r>
              <w:rPr>
                <w:rFonts w:hint="eastAsia" w:ascii="仿宋" w:hAnsi="仿宋" w:eastAsia="仿宋" w:cs="仿宋"/>
                <w:bCs/>
                <w:sz w:val="24"/>
                <w:lang w:val="en-US" w:eastAsia="zh-CN"/>
              </w:rPr>
              <w:t>1</w:t>
            </w:r>
          </w:p>
        </w:tc>
        <w:tc>
          <w:tcPr>
            <w:tcW w:w="1811"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4648" w:type="dxa"/>
            <w:vAlign w:val="center"/>
          </w:tcPr>
          <w:p>
            <w:pPr>
              <w:numPr>
                <w:numId w:val="0"/>
              </w:numPr>
              <w:spacing w:after="0" w:line="276" w:lineRule="auto"/>
              <w:rPr>
                <w:rFonts w:hint="eastAsia" w:ascii="仿宋" w:hAnsi="仿宋" w:eastAsia="仿宋" w:cs="仿宋"/>
                <w:sz w:val="24"/>
              </w:rPr>
            </w:pPr>
            <w:r>
              <w:rPr>
                <w:rFonts w:hint="eastAsia" w:ascii="仿宋" w:hAnsi="仿宋" w:eastAsia="仿宋" w:cs="仿宋"/>
                <w:sz w:val="24"/>
              </w:rPr>
              <w:t>本次招标报价要求：</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lang w:eastAsia="zh-CN"/>
              </w:rPr>
            </w:pPr>
            <w:r>
              <w:rPr>
                <w:rFonts w:hint="eastAsia" w:ascii="仿宋" w:hAnsi="仿宋" w:eastAsia="仿宋" w:cs="仿宋"/>
                <w:bCs/>
                <w:sz w:val="24"/>
              </w:rPr>
              <w:t>2</w:t>
            </w:r>
            <w:r>
              <w:rPr>
                <w:rFonts w:hint="eastAsia" w:ascii="仿宋" w:hAnsi="仿宋" w:eastAsia="仿宋" w:cs="仿宋"/>
                <w:bCs/>
                <w:sz w:val="24"/>
                <w:lang w:val="en-US" w:eastAsia="zh-CN"/>
              </w:rPr>
              <w:t>2</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4648" w:type="dxa"/>
            <w:vAlign w:val="center"/>
          </w:tcPr>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38. 投标人有下列情形之一的，视为投标人串通投标，其投标无效：</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（5）不同投标人的投标文件相互混装；</w:t>
            </w:r>
          </w:p>
          <w:p>
            <w:pPr>
              <w:spacing w:after="0" w:line="276" w:lineRule="auto"/>
              <w:rPr>
                <w:rFonts w:hint="eastAsia"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Align w:val="center"/>
          </w:tcPr>
          <w:p>
            <w:pPr>
              <w:spacing w:after="0" w:line="276" w:lineRule="auto"/>
              <w:rPr>
                <w:rFonts w:hint="eastAsia" w:ascii="仿宋" w:hAnsi="仿宋" w:eastAsia="仿宋" w:cs="仿宋"/>
                <w:bCs/>
                <w:sz w:val="24"/>
                <w:lang w:eastAsia="zh-CN"/>
              </w:rPr>
            </w:pPr>
            <w:r>
              <w:rPr>
                <w:rFonts w:hint="eastAsia" w:ascii="仿宋" w:hAnsi="仿宋" w:eastAsia="仿宋" w:cs="仿宋"/>
                <w:bCs/>
                <w:sz w:val="24"/>
              </w:rPr>
              <w:t>2</w:t>
            </w:r>
            <w:r>
              <w:rPr>
                <w:rFonts w:hint="eastAsia" w:ascii="仿宋" w:hAnsi="仿宋" w:eastAsia="仿宋" w:cs="仿宋"/>
                <w:bCs/>
                <w:sz w:val="24"/>
                <w:lang w:val="en-US" w:eastAsia="zh-CN"/>
              </w:rPr>
              <w:t>3</w:t>
            </w:r>
          </w:p>
        </w:tc>
        <w:tc>
          <w:tcPr>
            <w:tcW w:w="1811"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招标文件第七章3.2.3</w:t>
            </w:r>
          </w:p>
        </w:tc>
        <w:tc>
          <w:tcPr>
            <w:tcW w:w="4648" w:type="dxa"/>
            <w:vAlign w:val="center"/>
          </w:tcPr>
          <w:p>
            <w:pPr>
              <w:numPr>
                <w:ilvl w:val="0"/>
                <w:numId w:val="5"/>
              </w:numPr>
              <w:spacing w:after="0" w:line="276" w:lineRule="auto"/>
              <w:rPr>
                <w:rFonts w:hint="eastAsia"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after="0" w:line="276" w:lineRule="auto"/>
              <w:rPr>
                <w:rFonts w:hint="eastAsia" w:ascii="仿宋" w:hAnsi="仿宋" w:eastAsia="仿宋" w:cs="仿宋"/>
                <w:bCs/>
                <w:sz w:val="24"/>
              </w:rPr>
            </w:pPr>
            <w:r>
              <w:rPr>
                <w:rFonts w:hint="eastAsia" w:ascii="仿宋" w:hAnsi="仿宋" w:eastAsia="仿宋" w:cs="仿宋"/>
                <w:bCs/>
                <w:sz w:val="24"/>
              </w:rPr>
              <w:t>（二）投标文件未按招标文件第二章17.2要求盖电子印章的；</w:t>
            </w:r>
          </w:p>
        </w:tc>
        <w:tc>
          <w:tcPr>
            <w:tcW w:w="2825"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上传空白页即可，评审委员会根据投标文件按照招标文件第七章3.2.3第（一）、（二）项进行评审。</w:t>
            </w:r>
          </w:p>
        </w:tc>
      </w:tr>
    </w:tbl>
    <w:p>
      <w:pPr>
        <w:spacing w:line="400" w:lineRule="exact"/>
        <w:ind w:firstLine="480" w:firstLineChars="20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3.2.2投标文件出现其他不影响采购项目实质性要求的情形，不作为符合性审查事项，不得作为无效投标处理。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3.2.3除政府采购法律制度规定的情形外，本项目投标人或者其投标文件有下列情形之一的，作为无效投标处理：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（一）投标文件组成明显不符合招标文件的规定要求，影响评标委员会评判的；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（二）投标文件未按招标文件</w:t>
      </w:r>
      <w:r>
        <w:rPr>
          <w:rFonts w:hint="eastAsia" w:ascii="仿宋" w:hAnsi="仿宋" w:eastAsia="仿宋" w:cs="仿宋"/>
          <w:b/>
          <w:bCs/>
          <w:sz w:val="24"/>
        </w:rPr>
        <w:t>第二章17.2</w:t>
      </w:r>
      <w:r>
        <w:rPr>
          <w:rFonts w:hint="eastAsia" w:ascii="仿宋" w:hAnsi="仿宋" w:eastAsia="仿宋" w:cs="仿宋"/>
          <w:sz w:val="24"/>
        </w:rPr>
        <w:t>要求盖电子印章的；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3.6出具评标报告。评标委员会推荐中标候选供应商后，应当向招标采购单位出具评标报告。评标报告应当包括下列内容：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（一）招标公告刊登的媒体名称、开标日期和地点；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（二）获取招标文件的投标人名单和评标委员会成员名单；</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（三）评标方法和标准；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（四）开标记录和评标情况及说明，包括无效投标人名单及原因；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（五）评标结果和中标候选供应商排序表；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（六）评标委员会授标建议；</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（七）报价最高的投标人为中标候选人的，评标委员会应当对其报价的合理性予以特别说明。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3.8供应商应当书面澄清、说明或者更正。</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s="仿宋"/>
          <w:sz w:val="24"/>
        </w:rPr>
        <w:t>澄清、说明或者更正不影响投标文件的效力，有效的澄清、说明或者更正材料，是投标文件的组成部分。</w:t>
      </w:r>
      <w:r>
        <w:rPr>
          <w:rFonts w:hint="eastAsia" w:ascii="仿宋" w:hAnsi="仿宋" w:eastAsia="仿宋" w:cs="仿宋"/>
          <w:sz w:val="24"/>
          <w:lang w:val="zh-CN"/>
        </w:rPr>
        <w:t>如因系统故障</w:t>
      </w:r>
      <w:r>
        <w:rPr>
          <w:rFonts w:hint="eastAsia" w:ascii="仿宋" w:hAnsi="仿宋" w:eastAsia="仿宋" w:cs="仿宋"/>
          <w:bCs/>
          <w:sz w:val="24"/>
          <w:lang w:val="zh-CN"/>
        </w:rPr>
        <w:t>（</w:t>
      </w:r>
      <w:r>
        <w:rPr>
          <w:rFonts w:hint="eastAsia" w:ascii="仿宋" w:hAnsi="仿宋" w:eastAsia="仿宋" w:cs="仿宋"/>
          <w:sz w:val="24"/>
        </w:rPr>
        <w:t>包括组织场所停电、断网等）</w:t>
      </w:r>
      <w:r>
        <w:rPr>
          <w:rFonts w:hint="eastAsia" w:ascii="仿宋" w:hAnsi="仿宋" w:eastAsia="仿宋" w:cs="仿宋"/>
          <w:sz w:val="24"/>
          <w:lang w:val="zh-CN"/>
        </w:rPr>
        <w:t>导致系统无法使用的，由投标人按评标委员会的要求进行澄清或者说明。</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（一）按财政部规定应当在评标时不予承认的投标文件内容事项；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（二）投标文件中已经明确的内容事项；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3.8.4 本项目采购过程中，投标文件报价出现前后不一致的，按照下列规定修正：</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（一）投标文件中开标一览表（报价表）内容与投标文件中相应内容不一致的，以开标一览表（报价表）为准；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（二）大写金额和小写金额不一致的，以大写金额为准；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（三）单价金额小数点或者百分比有明显错位的，以开标一览表的总价为准，并修改单价；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（四）总价金额与按单价汇总金额不一致的，以单价金额计算结果为准。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hint="eastAsia" w:ascii="仿宋" w:hAnsi="仿宋" w:eastAsia="仿宋" w:cs="仿宋"/>
          <w:b/>
          <w:sz w:val="24"/>
        </w:rPr>
      </w:pPr>
      <w:r>
        <w:rPr>
          <w:rFonts w:hint="eastAsia" w:ascii="仿宋" w:hAnsi="仿宋" w:eastAsia="仿宋" w:cs="仿宋"/>
          <w:b/>
          <w:sz w:val="24"/>
        </w:rPr>
        <w:t>注：评标委员会当积极履行澄清、说明或者更正的职责，不得滥用权力。供应商的投标文件应当要求澄清、说明或者更正的，不得未经澄清、说明或者更正而直接作无效投标处理。</w:t>
      </w:r>
    </w:p>
    <w:p>
      <w:pPr>
        <w:pStyle w:val="34"/>
        <w:ind w:firstLine="480" w:firstLineChars="200"/>
        <w:jc w:val="both"/>
        <w:rPr>
          <w:rFonts w:hint="eastAsia" w:ascii="仿宋" w:hAnsi="仿宋" w:eastAsia="仿宋" w:cs="仿宋"/>
        </w:rPr>
      </w:pPr>
      <w:r>
        <w:rPr>
          <w:rFonts w:hint="eastAsia" w:ascii="仿宋" w:hAnsi="仿宋" w:eastAsia="仿宋" w:cs="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4"/>
        <w:ind w:firstLine="480" w:firstLineChars="200"/>
        <w:jc w:val="both"/>
        <w:rPr>
          <w:rFonts w:hint="eastAsia" w:ascii="仿宋" w:hAnsi="仿宋" w:eastAsia="仿宋" w:cs="仿宋"/>
        </w:rPr>
      </w:pPr>
      <w:r>
        <w:rPr>
          <w:rFonts w:hint="eastAsia" w:ascii="仿宋" w:hAnsi="仿宋" w:eastAsia="仿宋" w:cs="仿宋"/>
          <w:b/>
          <w:bCs/>
        </w:rPr>
        <w:t>注：</w:t>
      </w:r>
      <w:r>
        <w:rPr>
          <w:rFonts w:hint="eastAsia" w:ascii="仿宋" w:hAnsi="仿宋" w:eastAsia="仿宋" w:cs="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bCs/>
        </w:rPr>
        <w:t>30分钟，供应商已明确表示澄清、说明完毕的除外</w:t>
      </w:r>
      <w:r>
        <w:rPr>
          <w:rFonts w:hint="eastAsia" w:ascii="仿宋" w:hAnsi="仿宋" w:eastAsia="仿宋" w:cs="仿宋"/>
          <w:b/>
          <w:bCs/>
          <w:lang w:val="zh-CN"/>
        </w:rPr>
        <w:t>）。如因系统故障（</w:t>
      </w:r>
      <w:r>
        <w:rPr>
          <w:rFonts w:hint="eastAsia" w:ascii="仿宋" w:hAnsi="仿宋" w:eastAsia="仿宋" w:cs="仿宋"/>
          <w:b/>
          <w:bCs/>
        </w:rPr>
        <w:t>包括组织场所停电、断网等）</w:t>
      </w:r>
      <w:r>
        <w:rPr>
          <w:rFonts w:hint="eastAsia" w:ascii="仿宋" w:hAnsi="仿宋" w:eastAsia="仿宋" w:cs="仿宋"/>
          <w:b/>
          <w:bCs/>
          <w:lang w:val="zh-CN"/>
        </w:rPr>
        <w:t>导致系统无法使用的，由投标人按评标委员会的要求进行澄清或者说明。</w:t>
      </w:r>
    </w:p>
    <w:p>
      <w:pPr>
        <w:pStyle w:val="34"/>
        <w:ind w:firstLine="480" w:firstLineChars="200"/>
        <w:jc w:val="both"/>
        <w:rPr>
          <w:rFonts w:hint="eastAsia" w:ascii="仿宋" w:hAnsi="仿宋" w:eastAsia="仿宋" w:cs="仿宋"/>
        </w:rPr>
      </w:pPr>
      <w:r>
        <w:rPr>
          <w:rFonts w:hint="eastAsia" w:ascii="仿宋" w:hAnsi="仿宋" w:eastAsia="仿宋" w:cs="仿宋"/>
        </w:rPr>
        <w:t>3.10招标采购单位现场复核评标结果。</w:t>
      </w:r>
    </w:p>
    <w:p>
      <w:pPr>
        <w:pStyle w:val="34"/>
        <w:ind w:firstLine="480" w:firstLineChars="200"/>
        <w:jc w:val="both"/>
        <w:rPr>
          <w:rFonts w:hint="eastAsia" w:ascii="仿宋" w:hAnsi="仿宋" w:eastAsia="仿宋" w:cs="仿宋"/>
        </w:rPr>
      </w:pPr>
      <w:r>
        <w:rPr>
          <w:rFonts w:hint="eastAsia" w:ascii="仿宋" w:hAnsi="仿宋" w:eastAsia="仿宋" w:cs="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4"/>
        <w:ind w:firstLine="480" w:firstLineChars="200"/>
        <w:jc w:val="both"/>
        <w:rPr>
          <w:rFonts w:hint="eastAsia" w:ascii="仿宋" w:hAnsi="仿宋" w:eastAsia="仿宋" w:cs="仿宋"/>
        </w:rPr>
      </w:pPr>
      <w:r>
        <w:rPr>
          <w:rFonts w:hint="eastAsia" w:ascii="仿宋" w:hAnsi="仿宋" w:eastAsia="仿宋" w:cs="仿宋"/>
        </w:rPr>
        <w:t>（一）分值汇总计算错误的；</w:t>
      </w:r>
    </w:p>
    <w:p>
      <w:pPr>
        <w:pStyle w:val="34"/>
        <w:ind w:firstLine="480" w:firstLineChars="200"/>
        <w:jc w:val="both"/>
        <w:rPr>
          <w:rFonts w:hint="eastAsia" w:ascii="仿宋" w:hAnsi="仿宋" w:eastAsia="仿宋" w:cs="仿宋"/>
        </w:rPr>
      </w:pPr>
      <w:r>
        <w:rPr>
          <w:rFonts w:hint="eastAsia" w:ascii="仿宋" w:hAnsi="仿宋" w:eastAsia="仿宋" w:cs="仿宋"/>
        </w:rPr>
        <w:t>（二）分项评分超出评分标准范围的；</w:t>
      </w:r>
    </w:p>
    <w:p>
      <w:pPr>
        <w:pStyle w:val="34"/>
        <w:ind w:firstLine="480" w:firstLineChars="200"/>
        <w:jc w:val="both"/>
        <w:rPr>
          <w:rFonts w:hint="eastAsia" w:ascii="仿宋" w:hAnsi="仿宋" w:eastAsia="仿宋" w:cs="仿宋"/>
        </w:rPr>
      </w:pPr>
      <w:r>
        <w:rPr>
          <w:rFonts w:hint="eastAsia" w:ascii="仿宋" w:hAnsi="仿宋" w:eastAsia="仿宋" w:cs="仿宋"/>
        </w:rPr>
        <w:t>（三）客观评分不一致的；</w:t>
      </w:r>
    </w:p>
    <w:p>
      <w:pPr>
        <w:pStyle w:val="34"/>
        <w:ind w:firstLine="480" w:firstLineChars="200"/>
        <w:jc w:val="both"/>
        <w:rPr>
          <w:rFonts w:hint="eastAsia" w:ascii="仿宋" w:hAnsi="仿宋" w:eastAsia="仿宋" w:cs="仿宋"/>
        </w:rPr>
      </w:pPr>
      <w:r>
        <w:rPr>
          <w:rFonts w:hint="eastAsia" w:ascii="仿宋" w:hAnsi="仿宋" w:eastAsia="仿宋" w:cs="仿宋"/>
        </w:rPr>
        <w:t>（四）经评标委员会认定评分畸高畸低的。</w:t>
      </w:r>
    </w:p>
    <w:p>
      <w:pPr>
        <w:pStyle w:val="34"/>
        <w:ind w:firstLine="480" w:firstLineChars="200"/>
        <w:jc w:val="both"/>
        <w:rPr>
          <w:rFonts w:hint="eastAsia" w:ascii="仿宋" w:hAnsi="仿宋" w:eastAsia="仿宋" w:cs="仿宋"/>
        </w:rPr>
      </w:pPr>
      <w:r>
        <w:rPr>
          <w:rFonts w:hint="eastAsia" w:ascii="仿宋" w:hAnsi="仿宋" w:eastAsia="仿宋" w:cs="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4"/>
        <w:ind w:firstLine="480" w:firstLineChars="200"/>
        <w:jc w:val="both"/>
        <w:rPr>
          <w:rFonts w:hint="eastAsia" w:ascii="仿宋" w:hAnsi="仿宋" w:eastAsia="仿宋" w:cs="仿宋"/>
        </w:rPr>
      </w:pPr>
      <w:r>
        <w:rPr>
          <w:rFonts w:hint="eastAsia" w:ascii="仿宋" w:hAnsi="仿宋" w:eastAsia="仿宋" w:cs="仿宋"/>
        </w:rPr>
        <w:t>3.10.2有下列情形之一的，不得修改评标结果或者重新评审：</w:t>
      </w:r>
    </w:p>
    <w:p>
      <w:pPr>
        <w:pStyle w:val="34"/>
        <w:ind w:firstLine="480" w:firstLineChars="200"/>
        <w:jc w:val="both"/>
        <w:rPr>
          <w:rFonts w:hint="eastAsia" w:ascii="仿宋" w:hAnsi="仿宋" w:eastAsia="仿宋" w:cs="仿宋"/>
        </w:rPr>
      </w:pPr>
      <w:r>
        <w:rPr>
          <w:rFonts w:hint="eastAsia" w:ascii="仿宋" w:hAnsi="仿宋" w:eastAsia="仿宋" w:cs="仿宋"/>
        </w:rPr>
        <w:t>（一）招标采购单位现场复核时，复核工作人员数量不足的；</w:t>
      </w:r>
    </w:p>
    <w:p>
      <w:pPr>
        <w:pStyle w:val="34"/>
        <w:ind w:firstLine="480" w:firstLineChars="200"/>
        <w:jc w:val="both"/>
        <w:rPr>
          <w:rFonts w:hint="eastAsia" w:ascii="仿宋" w:hAnsi="仿宋" w:eastAsia="仿宋" w:cs="仿宋"/>
        </w:rPr>
      </w:pPr>
      <w:r>
        <w:rPr>
          <w:rFonts w:hint="eastAsia" w:ascii="仿宋" w:hAnsi="仿宋" w:eastAsia="仿宋" w:cs="仿宋"/>
        </w:rPr>
        <w:t>（二）招标采购单位现场复核时，没有采购监督人员现场监督的；</w:t>
      </w:r>
    </w:p>
    <w:p>
      <w:pPr>
        <w:pStyle w:val="34"/>
        <w:ind w:firstLine="480" w:firstLineChars="200"/>
        <w:jc w:val="both"/>
        <w:rPr>
          <w:rFonts w:hint="eastAsia" w:ascii="仿宋" w:hAnsi="仿宋" w:eastAsia="仿宋" w:cs="仿宋"/>
        </w:rPr>
      </w:pPr>
      <w:r>
        <w:rPr>
          <w:rFonts w:hint="eastAsia" w:ascii="仿宋" w:hAnsi="仿宋" w:eastAsia="仿宋" w:cs="仿宋"/>
        </w:rPr>
        <w:t>（三）招标采购单位现场复核内容超出规定范围的；</w:t>
      </w:r>
    </w:p>
    <w:p>
      <w:pPr>
        <w:pStyle w:val="34"/>
        <w:ind w:firstLine="480" w:firstLineChars="200"/>
        <w:jc w:val="both"/>
        <w:rPr>
          <w:rFonts w:hint="eastAsia" w:ascii="仿宋" w:hAnsi="仿宋" w:eastAsia="仿宋" w:cs="仿宋"/>
        </w:rPr>
      </w:pPr>
      <w:r>
        <w:rPr>
          <w:rFonts w:hint="eastAsia" w:ascii="仿宋" w:hAnsi="仿宋" w:eastAsia="仿宋" w:cs="仿宋"/>
        </w:rPr>
        <w:t>（四）招标采购单位未提供书面建议的。</w:t>
      </w:r>
    </w:p>
    <w:p>
      <w:pPr>
        <w:pStyle w:val="34"/>
        <w:ind w:firstLine="480" w:firstLineChars="200"/>
        <w:jc w:val="both"/>
        <w:rPr>
          <w:rFonts w:hint="eastAsia" w:ascii="仿宋" w:hAnsi="仿宋" w:eastAsia="仿宋" w:cs="仿宋"/>
        </w:rPr>
      </w:pPr>
      <w:r>
        <w:rPr>
          <w:rFonts w:hint="eastAsia" w:ascii="仿宋" w:hAnsi="仿宋" w:eastAsia="仿宋" w:cs="仿宋"/>
        </w:rPr>
        <w:t xml:space="preserve">3.10.3出现下列情形之一的，应当中止电子化采购活动，并保留相关证明材料备查： </w:t>
      </w:r>
    </w:p>
    <w:p>
      <w:pPr>
        <w:pStyle w:val="34"/>
        <w:ind w:firstLine="480" w:firstLineChars="200"/>
        <w:jc w:val="both"/>
        <w:rPr>
          <w:rFonts w:hint="eastAsia" w:ascii="仿宋" w:hAnsi="仿宋" w:eastAsia="仿宋" w:cs="仿宋"/>
        </w:rPr>
      </w:pPr>
      <w:r>
        <w:rPr>
          <w:rFonts w:hint="eastAsia" w:ascii="仿宋" w:hAnsi="仿宋" w:eastAsia="仿宋" w:cs="仿宋"/>
        </w:rPr>
        <w:t>（一）系统发生故障（包括感染病毒、应用或数据库出错）而无法正常使用的；</w:t>
      </w:r>
    </w:p>
    <w:p>
      <w:pPr>
        <w:pStyle w:val="34"/>
        <w:ind w:firstLine="480" w:firstLineChars="200"/>
        <w:jc w:val="both"/>
        <w:rPr>
          <w:rFonts w:hint="eastAsia" w:ascii="仿宋" w:hAnsi="仿宋" w:eastAsia="仿宋" w:cs="仿宋"/>
        </w:rPr>
      </w:pPr>
      <w:r>
        <w:rPr>
          <w:rFonts w:hint="eastAsia" w:ascii="仿宋" w:hAnsi="仿宋" w:eastAsia="仿宋" w:cs="仿宋"/>
        </w:rPr>
        <w:t>（二）因组织场所停电、断网等原因，导致采购活动无法继续通过交易系统实施的；</w:t>
      </w:r>
    </w:p>
    <w:p>
      <w:pPr>
        <w:pStyle w:val="34"/>
        <w:ind w:firstLine="480" w:firstLineChars="200"/>
        <w:jc w:val="both"/>
        <w:rPr>
          <w:rFonts w:hint="eastAsia" w:ascii="仿宋" w:hAnsi="仿宋" w:eastAsia="仿宋" w:cs="仿宋"/>
        </w:rPr>
      </w:pPr>
      <w:r>
        <w:rPr>
          <w:rFonts w:hint="eastAsia" w:ascii="仿宋" w:hAnsi="仿宋" w:eastAsia="仿宋" w:cs="仿宋"/>
        </w:rPr>
        <w:t>（三）其他无法保证电子化交易的公平、公正和安全的情况。</w:t>
      </w:r>
    </w:p>
    <w:p>
      <w:pPr>
        <w:pStyle w:val="34"/>
        <w:ind w:firstLine="480" w:firstLineChars="200"/>
        <w:jc w:val="both"/>
        <w:rPr>
          <w:rFonts w:hint="eastAsia" w:ascii="仿宋" w:hAnsi="仿宋" w:eastAsia="仿宋" w:cs="仿宋"/>
        </w:rPr>
      </w:pPr>
      <w:r>
        <w:rPr>
          <w:rFonts w:hint="eastAsia" w:ascii="仿宋" w:hAnsi="仿宋" w:eastAsia="仿宋" w:cs="仿宋"/>
        </w:rPr>
        <w:t>出现前款规定的情形，不影响采购公平、公正的，待上述情形消除后继续组织采购活动；影响或者可能影响采购公平、公正的，应当依法废标或者终止采购活动。</w:t>
      </w:r>
    </w:p>
    <w:p>
      <w:pPr>
        <w:pStyle w:val="4"/>
        <w:rPr>
          <w:rFonts w:hint="eastAsia" w:ascii="仿宋" w:hAnsi="仿宋" w:eastAsia="仿宋" w:cs="仿宋"/>
          <w:sz w:val="24"/>
          <w:szCs w:val="24"/>
        </w:rPr>
      </w:pPr>
      <w:r>
        <w:rPr>
          <w:rFonts w:hint="eastAsia" w:ascii="仿宋" w:hAnsi="仿宋" w:eastAsia="仿宋" w:cs="仿宋"/>
          <w:sz w:val="24"/>
          <w:szCs w:val="24"/>
        </w:rPr>
        <w:t>4.评标细则及标准</w:t>
      </w:r>
      <w:bookmarkEnd w:id="160"/>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4.1本项目采用综合评分法，评分因素详见综合评分明细表。</w:t>
      </w:r>
    </w:p>
    <w:p>
      <w:pPr>
        <w:pStyle w:val="34"/>
        <w:ind w:firstLine="480" w:firstLineChars="200"/>
        <w:jc w:val="both"/>
        <w:rPr>
          <w:rFonts w:hint="eastAsia" w:ascii="仿宋" w:hAnsi="仿宋" w:eastAsia="仿宋" w:cs="仿宋"/>
        </w:rPr>
      </w:pPr>
      <w:r>
        <w:rPr>
          <w:rFonts w:hint="eastAsia" w:ascii="仿宋" w:hAnsi="仿宋" w:eastAsia="仿宋" w:cs="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4.3综合评分明细表</w:t>
      </w:r>
    </w:p>
    <w:p>
      <w:pPr>
        <w:pStyle w:val="10"/>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4.3.1综合评分明细表的制定以科学合理、降低评委会自由裁量权为原则。</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4.3.2 综合评分明细表按须知表中的相关要求进行价格调整，再参与价格分评审。</w:t>
      </w:r>
    </w:p>
    <w:p>
      <w:pPr>
        <w:pStyle w:val="10"/>
        <w:tabs>
          <w:tab w:val="left" w:pos="600"/>
        </w:tabs>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4.3.3综合评分明细表</w:t>
      </w:r>
    </w:p>
    <w:tbl>
      <w:tblPr>
        <w:tblStyle w:val="2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79"/>
        <w:gridCol w:w="735"/>
        <w:gridCol w:w="607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40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979"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评分因素及权重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40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分值</w:t>
            </w:r>
          </w:p>
        </w:tc>
        <w:tc>
          <w:tcPr>
            <w:tcW w:w="6076"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40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评分标准</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40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979"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报价</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30%</w:t>
            </w:r>
          </w:p>
        </w:tc>
        <w:tc>
          <w:tcPr>
            <w:tcW w:w="735"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30分</w:t>
            </w:r>
          </w:p>
        </w:tc>
        <w:tc>
          <w:tcPr>
            <w:tcW w:w="6076"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满足</w:t>
            </w:r>
            <w:r>
              <w:rPr>
                <w:rFonts w:hint="eastAsia" w:ascii="仿宋" w:hAnsi="仿宋" w:eastAsia="仿宋" w:cs="仿宋"/>
                <w:sz w:val="24"/>
                <w:szCs w:val="24"/>
                <w:lang w:eastAsia="zh-CN"/>
              </w:rPr>
              <w:t>招标文件</w:t>
            </w:r>
            <w:r>
              <w:rPr>
                <w:rFonts w:hint="eastAsia" w:ascii="仿宋" w:hAnsi="仿宋" w:eastAsia="仿宋" w:cs="仿宋"/>
                <w:sz w:val="24"/>
                <w:szCs w:val="24"/>
              </w:rPr>
              <w:t>要求且投标价格最低的投标报价为评标基准价，其价格分为满分。其他</w:t>
            </w:r>
            <w:r>
              <w:rPr>
                <w:rFonts w:hint="eastAsia" w:ascii="仿宋" w:hAnsi="仿宋" w:eastAsia="仿宋" w:cs="仿宋"/>
                <w:sz w:val="24"/>
                <w:szCs w:val="24"/>
                <w:lang w:eastAsia="zh-CN"/>
              </w:rPr>
              <w:t>投标人</w:t>
            </w:r>
            <w:r>
              <w:rPr>
                <w:rFonts w:hint="eastAsia" w:ascii="仿宋" w:hAnsi="仿宋" w:eastAsia="仿宋" w:cs="仿宋"/>
                <w:sz w:val="24"/>
                <w:szCs w:val="24"/>
              </w:rPr>
              <w:t xml:space="preserve">的价格分统一按照下列公式计算：投标报价得分=(评标基准价／投标报价)* </w:t>
            </w:r>
            <w:r>
              <w:rPr>
                <w:rFonts w:hint="eastAsia" w:ascii="仿宋" w:hAnsi="仿宋" w:eastAsia="仿宋" w:cs="仿宋"/>
                <w:sz w:val="24"/>
                <w:szCs w:val="24"/>
                <w:lang w:val="en-US" w:eastAsia="zh-CN"/>
              </w:rPr>
              <w:t>3</w:t>
            </w:r>
            <w:r>
              <w:rPr>
                <w:rFonts w:hint="eastAsia" w:ascii="仿宋" w:hAnsi="仿宋" w:eastAsia="仿宋" w:cs="仿宋"/>
                <w:sz w:val="24"/>
                <w:szCs w:val="24"/>
              </w:rPr>
              <w:t>0分*100%</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zh-CN"/>
              </w:rPr>
              <w:t>注：本项目为专门面向中小企业的政府采购项目，不再进行价格扣除。</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共同类评分因素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979"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 xml:space="preserve">技术参数和配置  </w:t>
            </w:r>
            <w:r>
              <w:rPr>
                <w:rFonts w:hint="eastAsia" w:ascii="仿宋" w:hAnsi="仿宋" w:eastAsia="仿宋" w:cs="仿宋"/>
                <w:sz w:val="24"/>
                <w:szCs w:val="24"/>
                <w:lang w:val="en-US" w:eastAsia="zh-CN"/>
              </w:rPr>
              <w:t>30.5</w:t>
            </w:r>
            <w:r>
              <w:rPr>
                <w:rFonts w:hint="eastAsia" w:ascii="仿宋" w:hAnsi="仿宋" w:eastAsia="仿宋" w:cs="仿宋"/>
                <w:sz w:val="24"/>
                <w:szCs w:val="24"/>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30.5</w:t>
            </w:r>
            <w:r>
              <w:rPr>
                <w:rFonts w:hint="eastAsia" w:ascii="仿宋" w:hAnsi="仿宋" w:eastAsia="仿宋" w:cs="仿宋"/>
                <w:sz w:val="24"/>
                <w:szCs w:val="24"/>
              </w:rPr>
              <w:t>分</w:t>
            </w:r>
          </w:p>
        </w:tc>
        <w:tc>
          <w:tcPr>
            <w:tcW w:w="6076"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lang w:val="zh-CN"/>
              </w:rPr>
            </w:pPr>
            <w:r>
              <w:rPr>
                <w:rFonts w:hint="eastAsia" w:ascii="仿宋" w:hAnsi="仿宋" w:eastAsia="仿宋" w:cs="仿宋"/>
                <w:sz w:val="24"/>
                <w:szCs w:val="24"/>
                <w:lang w:val="zh-CN"/>
              </w:rPr>
              <w:t>技术指标和配置完全符合</w:t>
            </w:r>
            <w:r>
              <w:rPr>
                <w:rFonts w:hint="eastAsia" w:ascii="仿宋" w:hAnsi="仿宋" w:eastAsia="仿宋" w:cs="仿宋"/>
                <w:sz w:val="24"/>
                <w:szCs w:val="24"/>
              </w:rPr>
              <w:t>招标文件</w:t>
            </w:r>
            <w:r>
              <w:rPr>
                <w:rFonts w:hint="eastAsia" w:ascii="仿宋" w:hAnsi="仿宋" w:eastAsia="仿宋" w:cs="仿宋"/>
                <w:sz w:val="24"/>
                <w:szCs w:val="24"/>
                <w:lang w:val="zh-CN"/>
              </w:rPr>
              <w:t>要求没有负偏离得</w:t>
            </w:r>
            <w:r>
              <w:rPr>
                <w:rFonts w:hint="eastAsia" w:ascii="仿宋" w:hAnsi="仿宋" w:eastAsia="仿宋" w:cs="仿宋"/>
                <w:sz w:val="24"/>
                <w:szCs w:val="24"/>
                <w:lang w:val="en-US"/>
              </w:rPr>
              <w:t>30</w:t>
            </w:r>
            <w:r>
              <w:rPr>
                <w:rFonts w:hint="eastAsia" w:ascii="仿宋" w:hAnsi="仿宋" w:eastAsia="仿宋" w:cs="仿宋"/>
                <w:sz w:val="24"/>
                <w:szCs w:val="24"/>
                <w:lang w:val="en-US" w:eastAsia="zh-CN"/>
              </w:rPr>
              <w:t>.5</w:t>
            </w:r>
            <w:r>
              <w:rPr>
                <w:rFonts w:hint="eastAsia" w:ascii="仿宋" w:hAnsi="仿宋" w:eastAsia="仿宋" w:cs="仿宋"/>
                <w:sz w:val="24"/>
                <w:szCs w:val="24"/>
                <w:lang w:val="zh-CN"/>
              </w:rPr>
              <w:t xml:space="preserve">分；其中带“▲”的技术参数为重要技术参数，共 </w:t>
            </w:r>
            <w:r>
              <w:rPr>
                <w:rFonts w:hint="eastAsia" w:ascii="仿宋" w:hAnsi="仿宋" w:eastAsia="仿宋" w:cs="仿宋"/>
                <w:sz w:val="24"/>
                <w:szCs w:val="24"/>
                <w:lang w:val="zh-CN" w:eastAsia="zh-CN"/>
              </w:rPr>
              <w:t>7</w:t>
            </w:r>
            <w:r>
              <w:rPr>
                <w:rFonts w:hint="eastAsia" w:ascii="仿宋" w:hAnsi="仿宋" w:eastAsia="仿宋" w:cs="仿宋"/>
                <w:sz w:val="24"/>
                <w:szCs w:val="24"/>
                <w:lang w:val="zh-CN"/>
              </w:rPr>
              <w:t xml:space="preserve"> 项，</w:t>
            </w:r>
            <w:r>
              <w:rPr>
                <w:rFonts w:hint="eastAsia" w:ascii="仿宋" w:hAnsi="仿宋" w:eastAsia="仿宋" w:cs="仿宋"/>
                <w:sz w:val="24"/>
                <w:szCs w:val="24"/>
                <w:lang w:val="en-US"/>
              </w:rPr>
              <w:t>共24.5分，</w:t>
            </w:r>
            <w:r>
              <w:rPr>
                <w:rFonts w:hint="eastAsia" w:ascii="仿宋" w:hAnsi="仿宋" w:eastAsia="仿宋" w:cs="仿宋"/>
                <w:sz w:val="24"/>
                <w:szCs w:val="24"/>
                <w:lang w:val="zh-CN"/>
              </w:rPr>
              <w:t xml:space="preserve">每有一项负偏离扣 </w:t>
            </w:r>
            <w:r>
              <w:rPr>
                <w:rFonts w:hint="eastAsia" w:ascii="仿宋" w:hAnsi="仿宋" w:eastAsia="仿宋" w:cs="仿宋"/>
                <w:sz w:val="24"/>
                <w:szCs w:val="24"/>
                <w:lang w:val="zh-CN" w:eastAsia="zh-CN"/>
              </w:rPr>
              <w:t>3</w:t>
            </w:r>
            <w:r>
              <w:rPr>
                <w:rFonts w:hint="eastAsia" w:ascii="仿宋" w:hAnsi="仿宋" w:eastAsia="仿宋" w:cs="仿宋"/>
                <w:sz w:val="24"/>
                <w:szCs w:val="24"/>
                <w:lang w:val="en-US" w:eastAsia="zh-CN"/>
              </w:rPr>
              <w:t>.5</w:t>
            </w:r>
            <w:r>
              <w:rPr>
                <w:rFonts w:hint="eastAsia" w:ascii="仿宋" w:hAnsi="仿宋" w:eastAsia="仿宋" w:cs="仿宋"/>
                <w:sz w:val="24"/>
                <w:szCs w:val="24"/>
                <w:lang w:val="zh-CN"/>
              </w:rPr>
              <w:t xml:space="preserve"> 分，其他参数为一般性参数要求，共</w:t>
            </w:r>
            <w:r>
              <w:rPr>
                <w:rFonts w:hint="eastAsia" w:ascii="仿宋" w:hAnsi="仿宋" w:eastAsia="仿宋" w:cs="仿宋"/>
                <w:sz w:val="24"/>
                <w:szCs w:val="24"/>
                <w:lang w:val="zh-CN" w:eastAsia="zh-CN"/>
              </w:rPr>
              <w:t>6</w:t>
            </w:r>
            <w:r>
              <w:rPr>
                <w:rFonts w:hint="eastAsia" w:ascii="仿宋" w:hAnsi="仿宋" w:eastAsia="仿宋" w:cs="仿宋"/>
                <w:sz w:val="24"/>
                <w:szCs w:val="24"/>
                <w:lang w:val="zh-CN"/>
              </w:rPr>
              <w:t>项，</w:t>
            </w:r>
            <w:r>
              <w:rPr>
                <w:rFonts w:hint="eastAsia" w:ascii="仿宋" w:hAnsi="仿宋" w:eastAsia="仿宋" w:cs="仿宋"/>
                <w:sz w:val="24"/>
                <w:szCs w:val="24"/>
                <w:lang w:val="en-US"/>
              </w:rPr>
              <w:t>共6分，</w:t>
            </w:r>
            <w:r>
              <w:rPr>
                <w:rFonts w:hint="eastAsia" w:ascii="仿宋" w:hAnsi="仿宋" w:eastAsia="仿宋" w:cs="仿宋"/>
                <w:sz w:val="24"/>
                <w:szCs w:val="24"/>
                <w:lang w:val="zh-CN"/>
              </w:rPr>
              <w:t>每有一项负偏离的扣</w:t>
            </w:r>
            <w:r>
              <w:rPr>
                <w:rFonts w:hint="eastAsia" w:ascii="仿宋" w:hAnsi="仿宋" w:eastAsia="仿宋" w:cs="仿宋"/>
                <w:sz w:val="24"/>
                <w:szCs w:val="24"/>
                <w:lang w:val="en-US" w:eastAsia="zh-CN"/>
              </w:rPr>
              <w:t>1</w:t>
            </w:r>
            <w:r>
              <w:rPr>
                <w:rFonts w:hint="eastAsia" w:ascii="仿宋" w:hAnsi="仿宋" w:eastAsia="仿宋" w:cs="仿宋"/>
                <w:sz w:val="24"/>
                <w:szCs w:val="24"/>
                <w:lang w:val="zh-CN"/>
              </w:rPr>
              <w:t>分，本项分值扣完为止。</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sz w:val="24"/>
                <w:szCs w:val="24"/>
                <w:lang w:val="en-US" w:eastAsia="zh-CN"/>
              </w:rPr>
              <w:t>招标文件</w:t>
            </w:r>
            <w:r>
              <w:rPr>
                <w:rFonts w:hint="eastAsia" w:ascii="仿宋" w:hAnsi="仿宋" w:eastAsia="仿宋" w:cs="仿宋"/>
                <w:sz w:val="24"/>
                <w:szCs w:val="24"/>
                <w:lang w:eastAsia="zh-CN"/>
              </w:rPr>
              <w:t>技术参数要求，投标人需提供</w:t>
            </w:r>
            <w:r>
              <w:rPr>
                <w:rFonts w:hint="eastAsia" w:ascii="仿宋" w:hAnsi="仿宋" w:eastAsia="仿宋" w:cs="仿宋"/>
                <w:sz w:val="24"/>
                <w:szCs w:val="24"/>
                <w:lang w:val="en-US" w:eastAsia="zh-CN"/>
              </w:rPr>
              <w:t>具有合法检测资质的检测机构出具的</w:t>
            </w:r>
            <w:r>
              <w:rPr>
                <w:rFonts w:hint="eastAsia" w:ascii="仿宋" w:hAnsi="仿宋" w:eastAsia="仿宋" w:cs="仿宋"/>
                <w:sz w:val="24"/>
                <w:szCs w:val="24"/>
              </w:rPr>
              <w:t>检测报告复印件，</w:t>
            </w:r>
            <w:r>
              <w:rPr>
                <w:rFonts w:hint="eastAsia" w:ascii="仿宋" w:hAnsi="仿宋" w:eastAsia="仿宋" w:cs="仿宋"/>
                <w:sz w:val="24"/>
                <w:szCs w:val="24"/>
                <w:lang w:eastAsia="zh-CN"/>
              </w:rPr>
              <w:t>并</w:t>
            </w:r>
            <w:r>
              <w:rPr>
                <w:rFonts w:hint="eastAsia" w:ascii="仿宋" w:hAnsi="仿宋" w:eastAsia="仿宋" w:cs="仿宋"/>
                <w:sz w:val="24"/>
                <w:szCs w:val="24"/>
              </w:rPr>
              <w:t>加盖</w:t>
            </w:r>
            <w:r>
              <w:rPr>
                <w:rFonts w:hint="eastAsia" w:ascii="仿宋" w:hAnsi="仿宋" w:eastAsia="仿宋" w:cs="仿宋"/>
                <w:sz w:val="24"/>
                <w:szCs w:val="24"/>
                <w:lang w:eastAsia="zh-CN"/>
              </w:rPr>
              <w:t>投标人</w:t>
            </w:r>
            <w:r>
              <w:rPr>
                <w:rFonts w:hint="eastAsia" w:ascii="仿宋" w:hAnsi="仿宋" w:eastAsia="仿宋" w:cs="仿宋"/>
                <w:sz w:val="24"/>
                <w:szCs w:val="24"/>
              </w:rPr>
              <w:t>公章(鲜章)；</w:t>
            </w:r>
            <w:r>
              <w:rPr>
                <w:rFonts w:hint="eastAsia" w:ascii="仿宋" w:hAnsi="仿宋" w:eastAsia="仿宋" w:cs="仿宋"/>
                <w:sz w:val="24"/>
                <w:szCs w:val="24"/>
                <w:lang w:val="en-US" w:eastAsia="zh-CN"/>
              </w:rPr>
              <w:t>未提供不得分。</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75" w:type="dxa"/>
            <w:vMerge w:val="restart"/>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979" w:type="dxa"/>
            <w:vMerge w:val="restart"/>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服务方案</w:t>
            </w:r>
            <w:r>
              <w:rPr>
                <w:rFonts w:hint="eastAsia" w:ascii="仿宋" w:hAnsi="仿宋" w:eastAsia="仿宋" w:cs="仿宋"/>
                <w:sz w:val="24"/>
                <w:szCs w:val="24"/>
                <w:lang w:val="en-US"/>
              </w:rPr>
              <w:t>20</w:t>
            </w:r>
            <w:r>
              <w:rPr>
                <w:rFonts w:hint="eastAsia" w:ascii="仿宋" w:hAnsi="仿宋" w:eastAsia="仿宋" w:cs="仿宋"/>
                <w:sz w:val="24"/>
                <w:szCs w:val="24"/>
              </w:rPr>
              <w:t>%</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tc>
        <w:tc>
          <w:tcPr>
            <w:tcW w:w="735"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项目需求分析4分</w:t>
            </w:r>
          </w:p>
        </w:tc>
        <w:tc>
          <w:tcPr>
            <w:tcW w:w="6076"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投标人</w:t>
            </w:r>
            <w:r>
              <w:rPr>
                <w:rFonts w:hint="eastAsia" w:ascii="仿宋" w:hAnsi="仿宋" w:eastAsia="仿宋" w:cs="仿宋"/>
                <w:sz w:val="24"/>
                <w:szCs w:val="24"/>
              </w:rPr>
              <w:t>根据</w:t>
            </w:r>
            <w:r>
              <w:rPr>
                <w:rFonts w:hint="eastAsia" w:ascii="仿宋" w:hAnsi="仿宋" w:eastAsia="仿宋" w:cs="仿宋"/>
                <w:sz w:val="24"/>
                <w:szCs w:val="24"/>
                <w:lang w:val="en-US" w:eastAsia="zh-CN"/>
              </w:rPr>
              <w:t>招标文件</w:t>
            </w:r>
            <w:r>
              <w:rPr>
                <w:rFonts w:hint="eastAsia" w:ascii="仿宋" w:hAnsi="仿宋" w:eastAsia="仿宋" w:cs="仿宋"/>
                <w:sz w:val="24"/>
                <w:szCs w:val="24"/>
              </w:rPr>
              <w:t>要求，结合自身实际工作经验，对本项目进行项目需求分析</w:t>
            </w:r>
            <w:r>
              <w:rPr>
                <w:rFonts w:hint="eastAsia" w:ascii="仿宋" w:hAnsi="仿宋" w:eastAsia="仿宋" w:cs="仿宋"/>
                <w:sz w:val="24"/>
                <w:szCs w:val="24"/>
                <w:lang w:eastAsia="zh-CN"/>
              </w:rPr>
              <w:t>：</w:t>
            </w:r>
            <w:r>
              <w:rPr>
                <w:rFonts w:hint="eastAsia" w:ascii="仿宋" w:hAnsi="仿宋" w:eastAsia="仿宋" w:cs="仿宋"/>
                <w:sz w:val="24"/>
                <w:szCs w:val="24"/>
              </w:rPr>
              <w:t>①有需求分析且对项目需求认识深刻，项目状况掌握充分的得2分</w:t>
            </w:r>
            <w:r>
              <w:rPr>
                <w:rFonts w:hint="eastAsia" w:ascii="仿宋" w:hAnsi="仿宋" w:eastAsia="仿宋" w:cs="仿宋"/>
                <w:sz w:val="24"/>
                <w:szCs w:val="24"/>
                <w:lang w:eastAsia="zh-CN"/>
              </w:rPr>
              <w:t>、②</w:t>
            </w:r>
            <w:r>
              <w:rPr>
                <w:rFonts w:hint="eastAsia" w:ascii="仿宋" w:hAnsi="仿宋" w:eastAsia="仿宋" w:cs="仿宋"/>
                <w:sz w:val="24"/>
                <w:szCs w:val="24"/>
              </w:rPr>
              <w:t>项目需求分析能贴合地域实际特点</w:t>
            </w:r>
            <w:r>
              <w:rPr>
                <w:rFonts w:hint="eastAsia" w:ascii="仿宋" w:hAnsi="仿宋" w:eastAsia="仿宋" w:cs="仿宋"/>
                <w:sz w:val="24"/>
                <w:szCs w:val="24"/>
                <w:lang w:eastAsia="zh-CN"/>
              </w:rPr>
              <w:t>，</w:t>
            </w:r>
            <w:r>
              <w:rPr>
                <w:rFonts w:hint="eastAsia" w:ascii="仿宋" w:hAnsi="仿宋" w:eastAsia="仿宋" w:cs="仿宋"/>
                <w:sz w:val="24"/>
                <w:szCs w:val="24"/>
              </w:rPr>
              <w:t>能体现</w:t>
            </w:r>
            <w:r>
              <w:rPr>
                <w:rFonts w:hint="eastAsia" w:ascii="仿宋" w:hAnsi="仿宋" w:eastAsia="仿宋" w:cs="仿宋"/>
                <w:sz w:val="24"/>
                <w:szCs w:val="24"/>
                <w:lang w:val="en-US" w:eastAsia="zh-CN"/>
              </w:rPr>
              <w:t>投标</w:t>
            </w:r>
            <w:bookmarkStart w:id="177" w:name="_GoBack"/>
            <w:bookmarkEnd w:id="177"/>
            <w:r>
              <w:rPr>
                <w:rFonts w:hint="eastAsia" w:ascii="仿宋" w:hAnsi="仿宋" w:eastAsia="仿宋" w:cs="仿宋"/>
                <w:sz w:val="24"/>
                <w:szCs w:val="24"/>
                <w:lang w:val="en-US" w:eastAsia="zh-CN"/>
              </w:rPr>
              <w:t>人</w:t>
            </w:r>
            <w:r>
              <w:rPr>
                <w:rFonts w:hint="eastAsia" w:ascii="仿宋" w:hAnsi="仿宋" w:eastAsia="仿宋" w:cs="仿宋"/>
                <w:sz w:val="24"/>
                <w:szCs w:val="24"/>
              </w:rPr>
              <w:t>在自身实施的过程中优势及特点的</w:t>
            </w:r>
            <w:r>
              <w:rPr>
                <w:rFonts w:hint="eastAsia" w:ascii="仿宋" w:hAnsi="仿宋" w:eastAsia="仿宋" w:cs="仿宋"/>
                <w:sz w:val="24"/>
                <w:szCs w:val="24"/>
                <w:lang w:val="en-US" w:eastAsia="zh-CN"/>
              </w:rPr>
              <w:t>得2</w:t>
            </w:r>
            <w:r>
              <w:rPr>
                <w:rFonts w:hint="eastAsia" w:ascii="仿宋" w:hAnsi="仿宋" w:eastAsia="仿宋" w:cs="仿宋"/>
                <w:sz w:val="24"/>
                <w:szCs w:val="24"/>
              </w:rPr>
              <w:t>分；</w:t>
            </w:r>
            <w:r>
              <w:rPr>
                <w:rFonts w:hint="eastAsia" w:ascii="仿宋" w:hAnsi="仿宋" w:eastAsia="仿宋" w:cs="仿宋"/>
                <w:sz w:val="24"/>
                <w:szCs w:val="24"/>
                <w:lang w:val="en-US" w:eastAsia="zh-CN"/>
              </w:rPr>
              <w:t>本项最高</w:t>
            </w:r>
            <w:r>
              <w:rPr>
                <w:rFonts w:hint="eastAsia" w:ascii="仿宋" w:hAnsi="仿宋" w:eastAsia="仿宋" w:cs="仿宋"/>
                <w:sz w:val="24"/>
                <w:szCs w:val="24"/>
              </w:rPr>
              <w:t>得</w:t>
            </w:r>
            <w:r>
              <w:rPr>
                <w:rFonts w:hint="eastAsia" w:ascii="仿宋" w:hAnsi="仿宋" w:eastAsia="仿宋" w:cs="仿宋"/>
                <w:sz w:val="24"/>
                <w:szCs w:val="24"/>
                <w:lang w:val="en-US" w:eastAsia="zh-CN"/>
              </w:rPr>
              <w:t>4</w:t>
            </w:r>
            <w:r>
              <w:rPr>
                <w:rFonts w:hint="eastAsia" w:ascii="仿宋" w:hAnsi="仿宋" w:eastAsia="仿宋" w:cs="仿宋"/>
                <w:sz w:val="24"/>
                <w:szCs w:val="24"/>
              </w:rPr>
              <w:t>分；每缺少一项内容扣</w:t>
            </w:r>
            <w:r>
              <w:rPr>
                <w:rFonts w:hint="eastAsia" w:ascii="仿宋" w:hAnsi="仿宋" w:eastAsia="仿宋" w:cs="仿宋"/>
                <w:sz w:val="24"/>
                <w:szCs w:val="24"/>
                <w:lang w:val="en-US" w:eastAsia="zh-CN"/>
              </w:rPr>
              <w:t>2</w:t>
            </w:r>
            <w:r>
              <w:rPr>
                <w:rFonts w:hint="eastAsia" w:ascii="仿宋" w:hAnsi="仿宋" w:eastAsia="仿宋" w:cs="仿宋"/>
                <w:sz w:val="24"/>
                <w:szCs w:val="24"/>
              </w:rPr>
              <w:t>分，每有一项内容简单，</w:t>
            </w:r>
            <w:r>
              <w:rPr>
                <w:rFonts w:hint="eastAsia" w:ascii="仿宋" w:hAnsi="仿宋" w:eastAsia="仿宋" w:cs="仿宋"/>
                <w:sz w:val="24"/>
                <w:szCs w:val="24"/>
                <w:lang w:val="en-US" w:eastAsia="zh-CN"/>
              </w:rPr>
              <w:t>项目分析情况</w:t>
            </w:r>
            <w:r>
              <w:rPr>
                <w:rFonts w:hint="eastAsia" w:ascii="仿宋" w:hAnsi="仿宋" w:eastAsia="仿宋" w:cs="仿宋"/>
                <w:color w:val="000000" w:themeColor="text1"/>
                <w:sz w:val="24"/>
                <w:szCs w:val="24"/>
                <w:highlight w:val="none"/>
                <w:lang w:val="en-US" w:eastAsia="zh-CN"/>
                <w14:textFill>
                  <w14:solidFill>
                    <w14:schemeClr w14:val="tx1"/>
                  </w14:solidFill>
                </w14:textFill>
              </w:rPr>
              <w:t>没有贴合地域实际特点</w:t>
            </w:r>
            <w:r>
              <w:rPr>
                <w:rFonts w:hint="eastAsia" w:ascii="仿宋" w:hAnsi="仿宋" w:eastAsia="仿宋" w:cs="仿宋"/>
                <w:sz w:val="24"/>
                <w:szCs w:val="24"/>
              </w:rPr>
              <w:t>的扣1分，本项分值扣完为止。</w:t>
            </w:r>
          </w:p>
        </w:tc>
        <w:tc>
          <w:tcPr>
            <w:tcW w:w="957"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共同类评分因素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75" w:type="dxa"/>
            <w:vMerge w:val="continue"/>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tc>
        <w:tc>
          <w:tcPr>
            <w:tcW w:w="979" w:type="dxa"/>
            <w:vMerge w:val="continue"/>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tc>
        <w:tc>
          <w:tcPr>
            <w:tcW w:w="735"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lang w:val="en-US"/>
              </w:rPr>
            </w:pPr>
            <w:r>
              <w:rPr>
                <w:rFonts w:hint="eastAsia" w:ascii="仿宋" w:hAnsi="仿宋" w:eastAsia="仿宋" w:cs="仿宋"/>
                <w:sz w:val="24"/>
                <w:szCs w:val="24"/>
                <w:lang w:val="en-US" w:eastAsia="zh-CN"/>
              </w:rPr>
              <w:t>项目实施</w:t>
            </w:r>
            <w:r>
              <w:rPr>
                <w:rFonts w:hint="eastAsia" w:ascii="仿宋" w:hAnsi="仿宋" w:eastAsia="仿宋" w:cs="仿宋"/>
                <w:sz w:val="24"/>
                <w:szCs w:val="24"/>
              </w:rPr>
              <w:t>方案</w:t>
            </w:r>
            <w:r>
              <w:rPr>
                <w:rFonts w:hint="eastAsia" w:ascii="仿宋" w:hAnsi="仿宋" w:eastAsia="仿宋" w:cs="仿宋"/>
                <w:sz w:val="24"/>
                <w:szCs w:val="24"/>
                <w:lang w:val="en-US" w:eastAsia="zh-CN"/>
              </w:rPr>
              <w:t>8</w:t>
            </w:r>
            <w:r>
              <w:rPr>
                <w:rFonts w:hint="eastAsia" w:ascii="仿宋" w:hAnsi="仿宋" w:eastAsia="仿宋" w:cs="仿宋"/>
                <w:sz w:val="24"/>
                <w:szCs w:val="24"/>
              </w:rPr>
              <w:t>分</w:t>
            </w:r>
          </w:p>
        </w:tc>
        <w:tc>
          <w:tcPr>
            <w:tcW w:w="6076"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lang w:val="en-US"/>
              </w:rPr>
            </w:pPr>
            <w:r>
              <w:rPr>
                <w:rFonts w:hint="eastAsia" w:ascii="仿宋" w:hAnsi="仿宋" w:eastAsia="仿宋" w:cs="仿宋"/>
                <w:sz w:val="24"/>
                <w:szCs w:val="24"/>
              </w:rPr>
              <w:t>根据</w:t>
            </w:r>
            <w:r>
              <w:rPr>
                <w:rFonts w:hint="eastAsia" w:ascii="仿宋" w:hAnsi="仿宋" w:eastAsia="仿宋" w:cs="仿宋"/>
                <w:sz w:val="24"/>
                <w:szCs w:val="24"/>
                <w:lang w:eastAsia="zh-CN"/>
              </w:rPr>
              <w:t>投标人</w:t>
            </w:r>
            <w:r>
              <w:rPr>
                <w:rFonts w:hint="eastAsia" w:ascii="仿宋" w:hAnsi="仿宋" w:eastAsia="仿宋" w:cs="仿宋"/>
                <w:sz w:val="24"/>
                <w:szCs w:val="24"/>
              </w:rPr>
              <w:t>提供的项目安装调试方案进行综合评审，方案包括但不限于：</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项目进度安排及保障措施、</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lang w:eastAsia="zh-CN"/>
              </w:rPr>
              <w:t>技术支持体系、③配送方案、④质量保证措施</w:t>
            </w:r>
            <w:r>
              <w:rPr>
                <w:rFonts w:hint="eastAsia" w:ascii="仿宋" w:hAnsi="仿宋" w:eastAsia="仿宋" w:cs="仿宋"/>
                <w:sz w:val="24"/>
                <w:szCs w:val="24"/>
              </w:rPr>
              <w:t>等内容，方案内容完全满足以上要求并且详细、切实可行的得</w:t>
            </w:r>
            <w:r>
              <w:rPr>
                <w:rFonts w:hint="eastAsia" w:ascii="仿宋" w:hAnsi="仿宋" w:eastAsia="仿宋" w:cs="仿宋"/>
                <w:sz w:val="24"/>
                <w:szCs w:val="24"/>
                <w:lang w:val="en-US" w:eastAsia="zh-CN"/>
              </w:rPr>
              <w:t>8</w:t>
            </w:r>
            <w:r>
              <w:rPr>
                <w:rFonts w:hint="eastAsia" w:ascii="仿宋" w:hAnsi="仿宋" w:eastAsia="仿宋" w:cs="仿宋"/>
                <w:sz w:val="24"/>
                <w:szCs w:val="24"/>
              </w:rPr>
              <w:t>分；每缺少一项内容扣</w:t>
            </w:r>
            <w:r>
              <w:rPr>
                <w:rFonts w:hint="eastAsia" w:ascii="仿宋" w:hAnsi="仿宋" w:eastAsia="仿宋" w:cs="仿宋"/>
                <w:sz w:val="24"/>
                <w:szCs w:val="24"/>
                <w:lang w:val="en-US" w:eastAsia="zh-CN"/>
              </w:rPr>
              <w:t>2</w:t>
            </w:r>
            <w:r>
              <w:rPr>
                <w:rFonts w:hint="eastAsia" w:ascii="仿宋" w:hAnsi="仿宋" w:eastAsia="仿宋" w:cs="仿宋"/>
                <w:sz w:val="24"/>
                <w:szCs w:val="24"/>
              </w:rPr>
              <w:t>分，每有一项内容简单不具备可行性，或内容非专门针对本项目，或内容不能满足本项目实际需要的扣1分，本项分值扣完为止。</w:t>
            </w:r>
          </w:p>
        </w:tc>
        <w:tc>
          <w:tcPr>
            <w:tcW w:w="957" w:type="dxa"/>
            <w:vMerge w:val="continue"/>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5" w:type="dxa"/>
            <w:vMerge w:val="continue"/>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tc>
        <w:tc>
          <w:tcPr>
            <w:tcW w:w="979" w:type="dxa"/>
            <w:vMerge w:val="continue"/>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tc>
        <w:tc>
          <w:tcPr>
            <w:tcW w:w="735"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售后</w:t>
            </w:r>
            <w:r>
              <w:rPr>
                <w:rFonts w:hint="eastAsia" w:ascii="仿宋" w:hAnsi="仿宋" w:eastAsia="仿宋" w:cs="仿宋"/>
                <w:sz w:val="24"/>
                <w:szCs w:val="24"/>
              </w:rPr>
              <w:t>服务方案</w:t>
            </w:r>
            <w:r>
              <w:rPr>
                <w:rFonts w:hint="eastAsia" w:ascii="仿宋" w:hAnsi="仿宋" w:eastAsia="仿宋" w:cs="仿宋"/>
                <w:sz w:val="24"/>
                <w:szCs w:val="24"/>
                <w:lang w:val="en-US" w:eastAsia="zh-CN"/>
              </w:rPr>
              <w:t>8</w:t>
            </w:r>
            <w:r>
              <w:rPr>
                <w:rFonts w:hint="eastAsia" w:ascii="仿宋" w:hAnsi="仿宋" w:eastAsia="仿宋" w:cs="仿宋"/>
                <w:sz w:val="24"/>
                <w:szCs w:val="24"/>
              </w:rPr>
              <w:t>分</w:t>
            </w:r>
          </w:p>
        </w:tc>
        <w:tc>
          <w:tcPr>
            <w:tcW w:w="6076"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根据投标人售后服务方案进行评审，方案包括但不限于：①</w:t>
            </w:r>
            <w:r>
              <w:rPr>
                <w:rFonts w:hint="eastAsia" w:ascii="仿宋" w:hAnsi="仿宋" w:eastAsia="仿宋" w:cs="仿宋"/>
                <w:sz w:val="24"/>
                <w:szCs w:val="24"/>
              </w:rPr>
              <w:t>售后机构及人员配置</w:t>
            </w:r>
            <w:r>
              <w:rPr>
                <w:rFonts w:hint="eastAsia" w:ascii="仿宋" w:hAnsi="仿宋" w:eastAsia="仿宋" w:cs="仿宋"/>
                <w:sz w:val="24"/>
                <w:szCs w:val="24"/>
                <w:lang w:val="en-US" w:eastAsia="zh-CN"/>
              </w:rPr>
              <w:t>、②</w:t>
            </w:r>
            <w:r>
              <w:rPr>
                <w:rFonts w:hint="eastAsia" w:ascii="仿宋" w:hAnsi="仿宋" w:eastAsia="仿宋" w:cs="仿宋"/>
                <w:sz w:val="24"/>
                <w:szCs w:val="24"/>
              </w:rPr>
              <w:t>故障响应时间</w:t>
            </w:r>
            <w:r>
              <w:rPr>
                <w:rFonts w:hint="eastAsia" w:ascii="仿宋" w:hAnsi="仿宋" w:eastAsia="仿宋" w:cs="仿宋"/>
                <w:sz w:val="24"/>
                <w:szCs w:val="24"/>
                <w:lang w:val="en-US" w:eastAsia="zh-CN"/>
              </w:rPr>
              <w:t>、③</w:t>
            </w:r>
            <w:r>
              <w:rPr>
                <w:rFonts w:hint="eastAsia" w:ascii="仿宋" w:hAnsi="仿宋" w:eastAsia="仿宋" w:cs="仿宋"/>
                <w:sz w:val="24"/>
                <w:szCs w:val="24"/>
              </w:rPr>
              <w:t>质量保证范围</w:t>
            </w:r>
            <w:r>
              <w:rPr>
                <w:rFonts w:hint="eastAsia" w:ascii="仿宋" w:hAnsi="仿宋" w:eastAsia="仿宋" w:cs="仿宋"/>
                <w:sz w:val="24"/>
                <w:szCs w:val="24"/>
                <w:lang w:val="en-US" w:eastAsia="zh-CN"/>
              </w:rPr>
              <w:t>、④</w:t>
            </w:r>
            <w:r>
              <w:rPr>
                <w:rFonts w:hint="eastAsia" w:ascii="仿宋" w:hAnsi="仿宋" w:eastAsia="仿宋" w:cs="仿宋"/>
                <w:sz w:val="24"/>
                <w:szCs w:val="24"/>
              </w:rPr>
              <w:t>售后技术保障措施</w:t>
            </w:r>
            <w:r>
              <w:rPr>
                <w:rFonts w:hint="eastAsia" w:ascii="仿宋" w:hAnsi="仿宋" w:eastAsia="仿宋" w:cs="仿宋"/>
                <w:sz w:val="24"/>
                <w:szCs w:val="24"/>
                <w:lang w:val="en-US" w:eastAsia="zh-CN"/>
              </w:rPr>
              <w:t>等内容：响应时间明确、及时、人员配置完善、合理、售后方案科学，得 8 分；每缺一项内容扣 2 分，有一处不合理、脱离实际或不满足项目要求的，扣 1 分，扣完为止。</w:t>
            </w:r>
          </w:p>
        </w:tc>
        <w:tc>
          <w:tcPr>
            <w:tcW w:w="957" w:type="dxa"/>
            <w:vMerge w:val="continue"/>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979"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履约能力</w:t>
            </w:r>
            <w:r>
              <w:rPr>
                <w:rFonts w:hint="eastAsia" w:ascii="仿宋" w:hAnsi="仿宋" w:eastAsia="仿宋" w:cs="仿宋"/>
                <w:sz w:val="24"/>
                <w:szCs w:val="24"/>
                <w:lang w:val="en-US" w:eastAsia="zh-CN"/>
              </w:rPr>
              <w:t>10</w:t>
            </w:r>
            <w:r>
              <w:rPr>
                <w:rFonts w:hint="eastAsia" w:ascii="仿宋" w:hAnsi="仿宋" w:eastAsia="仿宋" w:cs="仿宋"/>
                <w:sz w:val="24"/>
                <w:szCs w:val="24"/>
              </w:rPr>
              <w:t>%</w:t>
            </w:r>
          </w:p>
        </w:tc>
        <w:tc>
          <w:tcPr>
            <w:tcW w:w="735"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6076"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投标人</w:t>
            </w:r>
            <w:r>
              <w:rPr>
                <w:rFonts w:hint="eastAsia" w:ascii="仿宋" w:hAnsi="仿宋" w:eastAsia="仿宋" w:cs="仿宋"/>
                <w:sz w:val="24"/>
                <w:szCs w:val="24"/>
              </w:rPr>
              <w:t>具有质量管理体系认证证书、环境管理体系认证证书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每提供一种得1分</w:t>
            </w:r>
            <w:r>
              <w:rPr>
                <w:rFonts w:hint="eastAsia" w:ascii="仿宋" w:hAnsi="仿宋" w:eastAsia="仿宋" w:cs="仿宋"/>
                <w:sz w:val="24"/>
                <w:szCs w:val="24"/>
              </w:rPr>
              <w:t>，</w:t>
            </w:r>
            <w:r>
              <w:rPr>
                <w:rFonts w:hint="eastAsia" w:ascii="仿宋" w:hAnsi="仿宋" w:eastAsia="仿宋" w:cs="仿宋"/>
                <w:sz w:val="24"/>
                <w:szCs w:val="24"/>
                <w:lang w:val="en-US" w:eastAsia="zh-CN"/>
              </w:rPr>
              <w:t>最高得2分</w:t>
            </w:r>
            <w:r>
              <w:rPr>
                <w:rFonts w:hint="eastAsia" w:ascii="仿宋" w:hAnsi="仿宋" w:eastAsia="仿宋" w:cs="仿宋"/>
                <w:sz w:val="24"/>
                <w:szCs w:val="24"/>
              </w:rPr>
              <w:t>。</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（提供有效证书复印件</w:t>
            </w:r>
            <w:r>
              <w:rPr>
                <w:rFonts w:hint="eastAsia" w:ascii="仿宋" w:hAnsi="仿宋" w:eastAsia="仿宋" w:cs="仿宋"/>
                <w:sz w:val="24"/>
                <w:szCs w:val="24"/>
                <w:lang w:val="en-US" w:eastAsia="zh-CN"/>
              </w:rPr>
              <w:t>并</w:t>
            </w:r>
            <w:r>
              <w:rPr>
                <w:rFonts w:hint="eastAsia" w:ascii="仿宋" w:hAnsi="仿宋" w:eastAsia="仿宋" w:cs="仿宋"/>
                <w:sz w:val="24"/>
                <w:szCs w:val="24"/>
              </w:rPr>
              <w:t>加盖</w:t>
            </w:r>
            <w:r>
              <w:rPr>
                <w:rFonts w:hint="eastAsia" w:ascii="仿宋" w:hAnsi="仿宋" w:eastAsia="仿宋" w:cs="仿宋"/>
                <w:sz w:val="24"/>
                <w:szCs w:val="24"/>
                <w:lang w:val="en-US" w:eastAsia="zh-CN"/>
              </w:rPr>
              <w:t>投标人公章</w:t>
            </w:r>
            <w:r>
              <w:rPr>
                <w:rFonts w:hint="eastAsia" w:ascii="仿宋" w:hAnsi="仿宋" w:eastAsia="仿宋" w:cs="仿宋"/>
                <w:sz w:val="24"/>
                <w:szCs w:val="24"/>
              </w:rPr>
              <w:t>）</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201</w:t>
            </w:r>
            <w:r>
              <w:rPr>
                <w:rFonts w:hint="eastAsia" w:ascii="仿宋" w:hAnsi="仿宋" w:eastAsia="仿宋" w:cs="仿宋"/>
                <w:sz w:val="24"/>
                <w:szCs w:val="24"/>
                <w:lang w:val="en-US" w:eastAsia="zh-CN"/>
              </w:rPr>
              <w:t>8</w:t>
            </w:r>
            <w:r>
              <w:rPr>
                <w:rFonts w:hint="eastAsia" w:ascii="仿宋" w:hAnsi="仿宋" w:eastAsia="仿宋" w:cs="仿宋"/>
                <w:sz w:val="24"/>
                <w:szCs w:val="24"/>
              </w:rPr>
              <w:t>年1月至今（以合同签订时间为准）独立承担过类似项目业绩的，</w:t>
            </w:r>
            <w:r>
              <w:rPr>
                <w:rFonts w:hint="eastAsia" w:ascii="仿宋" w:hAnsi="仿宋" w:eastAsia="仿宋" w:cs="仿宋"/>
                <w:sz w:val="24"/>
                <w:szCs w:val="24"/>
                <w:lang w:val="en-US" w:eastAsia="zh-CN"/>
              </w:rPr>
              <w:t>每提供一个得2分，</w:t>
            </w:r>
            <w:r>
              <w:rPr>
                <w:rFonts w:hint="eastAsia" w:ascii="仿宋" w:hAnsi="仿宋" w:eastAsia="仿宋" w:cs="仿宋"/>
                <w:sz w:val="24"/>
                <w:szCs w:val="24"/>
              </w:rPr>
              <w:t>最高得</w:t>
            </w:r>
            <w:r>
              <w:rPr>
                <w:rFonts w:hint="eastAsia" w:ascii="仿宋" w:hAnsi="仿宋" w:eastAsia="仿宋" w:cs="仿宋"/>
                <w:sz w:val="24"/>
                <w:szCs w:val="24"/>
                <w:lang w:val="en-US" w:eastAsia="zh-CN"/>
              </w:rPr>
              <w:t>8</w:t>
            </w:r>
            <w:r>
              <w:rPr>
                <w:rFonts w:hint="eastAsia" w:ascii="仿宋" w:hAnsi="仿宋" w:eastAsia="仿宋" w:cs="仿宋"/>
                <w:sz w:val="24"/>
                <w:szCs w:val="24"/>
              </w:rPr>
              <w:t>分。</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24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提供合同复印件并加盖</w:t>
            </w:r>
            <w:r>
              <w:rPr>
                <w:rFonts w:hint="eastAsia" w:ascii="仿宋" w:hAnsi="仿宋" w:eastAsia="仿宋" w:cs="仿宋"/>
                <w:sz w:val="24"/>
                <w:szCs w:val="24"/>
                <w:lang w:val="en-US" w:eastAsia="zh-CN"/>
              </w:rPr>
              <w:t>投标人</w:t>
            </w:r>
            <w:r>
              <w:rPr>
                <w:rFonts w:hint="eastAsia" w:ascii="仿宋" w:hAnsi="仿宋" w:eastAsia="仿宋" w:cs="仿宋"/>
                <w:sz w:val="24"/>
                <w:szCs w:val="24"/>
              </w:rPr>
              <w:t>公章</w:t>
            </w:r>
            <w:r>
              <w:rPr>
                <w:rFonts w:hint="eastAsia" w:ascii="仿宋" w:hAnsi="仿宋" w:eastAsia="仿宋" w:cs="仿宋"/>
                <w:sz w:val="24"/>
                <w:szCs w:val="24"/>
                <w:lang w:eastAsia="zh-CN"/>
              </w:rPr>
              <w:t>）</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共同类评分因素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979" w:type="dxa"/>
            <w:tcBorders>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样品9%</w:t>
            </w:r>
          </w:p>
        </w:tc>
        <w:tc>
          <w:tcPr>
            <w:tcW w:w="735"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9分</w:t>
            </w:r>
          </w:p>
        </w:tc>
        <w:tc>
          <w:tcPr>
            <w:tcW w:w="6076"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根据对投标人提供样品的外观、工艺、材质等进行综合分析，比较评分。</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样品的外观完全符合要求，光洁度高、工艺精良（无毛刺、无异味等）、材质符合要求的得9分；每有一项不符合采购要求或有缺陷或不足的扣 3 分，扣完为止。凡是未提供样品、少送样品、错送样品的该项均得 0 分。</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共同类评分因素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w:t>
            </w:r>
          </w:p>
        </w:tc>
        <w:tc>
          <w:tcPr>
            <w:tcW w:w="979" w:type="dxa"/>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 xml:space="preserve">节能、环境标志产品、无线局域网产品 </w:t>
            </w:r>
            <w:r>
              <w:rPr>
                <w:rFonts w:hint="eastAsia" w:ascii="仿宋" w:hAnsi="仿宋" w:eastAsia="仿宋" w:cs="仿宋"/>
                <w:sz w:val="24"/>
                <w:szCs w:val="24"/>
                <w:lang w:val="en-US" w:eastAsia="zh-CN"/>
              </w:rPr>
              <w:t>0.5</w:t>
            </w:r>
            <w:r>
              <w:rPr>
                <w:rFonts w:hint="eastAsia" w:ascii="仿宋" w:hAnsi="仿宋" w:eastAsia="仿宋" w:cs="仿宋"/>
                <w:sz w:val="24"/>
                <w:szCs w:val="24"/>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0.5</w:t>
            </w:r>
            <w:r>
              <w:rPr>
                <w:rFonts w:hint="eastAsia" w:ascii="仿宋" w:hAnsi="仿宋" w:eastAsia="仿宋" w:cs="仿宋"/>
                <w:sz w:val="24"/>
                <w:szCs w:val="24"/>
              </w:rPr>
              <w:t>分</w:t>
            </w:r>
          </w:p>
        </w:tc>
        <w:tc>
          <w:tcPr>
            <w:tcW w:w="6076"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所提供产品为节能产品（国家强制节能产品除外）或者环境标志产品、无线局域网产品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每提供一样得0.5分，最高</w:t>
            </w:r>
            <w:r>
              <w:rPr>
                <w:rFonts w:hint="eastAsia" w:ascii="仿宋" w:hAnsi="仿宋" w:eastAsia="仿宋" w:cs="仿宋"/>
                <w:sz w:val="24"/>
                <w:szCs w:val="24"/>
              </w:rPr>
              <w:t>得</w:t>
            </w:r>
            <w:r>
              <w:rPr>
                <w:rFonts w:hint="eastAsia" w:ascii="仿宋" w:hAnsi="仿宋" w:eastAsia="仿宋" w:cs="仿宋"/>
                <w:sz w:val="24"/>
                <w:szCs w:val="24"/>
                <w:lang w:val="en-US" w:eastAsia="zh-CN"/>
              </w:rPr>
              <w:t>0.5</w:t>
            </w:r>
            <w:r>
              <w:rPr>
                <w:rFonts w:hint="eastAsia" w:ascii="仿宋" w:hAnsi="仿宋" w:eastAsia="仿宋" w:cs="仿宋"/>
                <w:sz w:val="24"/>
                <w:szCs w:val="24"/>
              </w:rPr>
              <w:t>分，非政府采购节能、环境标志产品的不得分。</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根据《节能产品政府采购品目清单》、《环境标志产品政府采购品目清单》，以国家市场监管总局公告2019年第16号（或最新文件）公布的认证机构出具的处于有效期之内的节能产品、环境标志产品认证证书为准，无线局域网产品以清单为准。</w:t>
            </w:r>
          </w:p>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注：</w:t>
            </w:r>
            <w:r>
              <w:rPr>
                <w:rFonts w:hint="eastAsia" w:ascii="仿宋" w:hAnsi="仿宋" w:eastAsia="仿宋" w:cs="仿宋"/>
                <w:sz w:val="24"/>
                <w:szCs w:val="24"/>
              </w:rPr>
              <w:t>提供相关认证证书复印件</w:t>
            </w:r>
          </w:p>
        </w:tc>
        <w:tc>
          <w:tcPr>
            <w:tcW w:w="957" w:type="dxa"/>
            <w:tcBorders>
              <w:top w:val="single" w:color="auto" w:sz="4" w:space="0"/>
              <w:left w:val="single" w:color="auto" w:sz="4" w:space="0"/>
              <w:bottom w:val="single" w:color="auto" w:sz="4" w:space="0"/>
              <w:right w:val="single" w:color="auto" w:sz="4" w:space="0"/>
            </w:tcBorders>
            <w:noWrap w:val="0"/>
            <w:vAlign w:val="center"/>
          </w:tcPr>
          <w:p>
            <w:pPr>
              <w:pStyle w:val="10"/>
              <w:keepNext w:val="0"/>
              <w:keepLines w:val="0"/>
              <w:pageBreakBefore w:val="0"/>
              <w:widowControl w:val="0"/>
              <w:tabs>
                <w:tab w:val="left" w:pos="600"/>
              </w:tabs>
              <w:kinsoku/>
              <w:wordWrap/>
              <w:overflowPunct/>
              <w:topLinePunct w:val="0"/>
              <w:autoSpaceDE/>
              <w:autoSpaceDN/>
              <w:bidi w:val="0"/>
              <w:adjustRightInd/>
              <w:snapToGrid/>
              <w:spacing w:after="0" w:line="3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共同类评分因素</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rPr>
      </w:pPr>
    </w:p>
    <w:p>
      <w:pPr>
        <w:ind w:firstLine="360" w:firstLineChars="150"/>
        <w:rPr>
          <w:rFonts w:hint="eastAsia" w:ascii="仿宋" w:hAnsi="仿宋" w:eastAsia="仿宋" w:cs="仿宋"/>
          <w:sz w:val="24"/>
        </w:rPr>
      </w:pPr>
      <w:r>
        <w:rPr>
          <w:rFonts w:hint="eastAsia" w:ascii="仿宋" w:hAnsi="仿宋" w:eastAsia="仿宋" w:cs="仿宋"/>
          <w:sz w:val="24"/>
        </w:rPr>
        <w:t>注：评分的取值按四舍五入法，保留小数点后两位。</w:t>
      </w:r>
    </w:p>
    <w:p>
      <w:pPr>
        <w:pStyle w:val="9"/>
        <w:ind w:firstLine="420" w:firstLineChars="175"/>
        <w:rPr>
          <w:rFonts w:hint="eastAsia" w:ascii="仿宋" w:hAnsi="仿宋" w:eastAsia="仿宋" w:cs="仿宋"/>
          <w:sz w:val="24"/>
        </w:rPr>
      </w:pPr>
      <w:bookmarkStart w:id="162" w:name="_Toc217446059"/>
      <w:r>
        <w:rPr>
          <w:rFonts w:hint="eastAsia" w:ascii="仿宋" w:hAnsi="仿宋" w:eastAsia="仿宋" w:cs="仿宋"/>
          <w:sz w:val="24"/>
        </w:rPr>
        <w:t xml:space="preserve">4.3.4本次综合评分法由评标委员会各成员独立对通过初审（资格检查和符合性检查）的投标人的投标文件进行评审和打分，    </w:t>
      </w:r>
    </w:p>
    <w:p>
      <w:pPr>
        <w:pStyle w:val="9"/>
        <w:rPr>
          <w:rFonts w:hint="eastAsia" w:ascii="仿宋" w:hAnsi="仿宋" w:eastAsia="仿宋" w:cs="仿宋"/>
          <w:sz w:val="24"/>
        </w:rPr>
      </w:pPr>
      <w:r>
        <w:rPr>
          <w:rFonts w:hint="eastAsia" w:ascii="仿宋" w:hAnsi="仿宋" w:eastAsia="仿宋" w:cs="仿宋"/>
          <w:sz w:val="24"/>
        </w:rPr>
        <w:t>评标得分＝（A1＋A2＋……＋An）/N</w:t>
      </w:r>
      <w:r>
        <w:rPr>
          <w:rFonts w:hint="eastAsia" w:ascii="仿宋" w:hAnsi="仿宋" w:eastAsia="仿宋" w:cs="仿宋"/>
          <w:sz w:val="24"/>
          <w:vertAlign w:val="subscript"/>
        </w:rPr>
        <w:t>A</w:t>
      </w:r>
      <w:r>
        <w:rPr>
          <w:rFonts w:hint="eastAsia" w:ascii="仿宋" w:hAnsi="仿宋" w:eastAsia="仿宋" w:cs="仿宋"/>
          <w:sz w:val="24"/>
        </w:rPr>
        <w:t>＋（B1＋B2＋……＋Bn）/ N</w:t>
      </w:r>
      <w:r>
        <w:rPr>
          <w:rFonts w:hint="eastAsia" w:ascii="仿宋" w:hAnsi="仿宋" w:eastAsia="仿宋" w:cs="仿宋"/>
          <w:sz w:val="24"/>
          <w:vertAlign w:val="subscript"/>
        </w:rPr>
        <w:t>B</w:t>
      </w:r>
      <w:r>
        <w:rPr>
          <w:rFonts w:hint="eastAsia" w:ascii="仿宋" w:hAnsi="仿宋" w:eastAsia="仿宋" w:cs="仿宋"/>
          <w:sz w:val="24"/>
        </w:rPr>
        <w:t>＋（C1＋C2＋……＋Cn）/ N</w:t>
      </w:r>
      <w:r>
        <w:rPr>
          <w:rFonts w:hint="eastAsia" w:ascii="仿宋" w:hAnsi="仿宋" w:eastAsia="仿宋" w:cs="仿宋"/>
          <w:sz w:val="24"/>
          <w:vertAlign w:val="subscript"/>
        </w:rPr>
        <w:t>C</w:t>
      </w:r>
      <w:r>
        <w:rPr>
          <w:rFonts w:hint="eastAsia" w:ascii="仿宋" w:hAnsi="仿宋" w:eastAsia="仿宋" w:cs="仿宋"/>
          <w:sz w:val="24"/>
        </w:rPr>
        <w:t>＋（D1＋D2＋……＋Dn）/ N</w:t>
      </w:r>
      <w:r>
        <w:rPr>
          <w:rFonts w:hint="eastAsia" w:ascii="仿宋" w:hAnsi="仿宋" w:eastAsia="仿宋" w:cs="仿宋"/>
          <w:sz w:val="24"/>
          <w:vertAlign w:val="subscript"/>
        </w:rPr>
        <w:t>D</w:t>
      </w:r>
    </w:p>
    <w:p>
      <w:pPr>
        <w:pStyle w:val="9"/>
        <w:rPr>
          <w:rFonts w:hint="eastAsia" w:ascii="仿宋" w:hAnsi="仿宋" w:eastAsia="仿宋" w:cs="仿宋"/>
          <w:bCs/>
          <w:sz w:val="24"/>
        </w:rPr>
      </w:pPr>
      <w:r>
        <w:rPr>
          <w:rFonts w:hint="eastAsia" w:ascii="仿宋" w:hAnsi="仿宋" w:eastAsia="仿宋" w:cs="仿宋"/>
          <w:sz w:val="24"/>
        </w:rPr>
        <w:t>A1、A2……An分别为每个经济类评委（经济类专家）的打分，N</w:t>
      </w:r>
      <w:r>
        <w:rPr>
          <w:rFonts w:hint="eastAsia" w:ascii="仿宋" w:hAnsi="仿宋" w:eastAsia="仿宋" w:cs="仿宋"/>
          <w:sz w:val="24"/>
          <w:vertAlign w:val="subscript"/>
        </w:rPr>
        <w:t>A</w:t>
      </w:r>
      <w:r>
        <w:rPr>
          <w:rFonts w:hint="eastAsia" w:ascii="仿宋" w:hAnsi="仿宋" w:eastAsia="仿宋" w:cs="仿宋"/>
          <w:sz w:val="24"/>
        </w:rPr>
        <w:t>为经济类评委（经济类专家）人数；B1、B2＋……Bn 分别为每个技术类评委（技术类专家和采购人代表）的打分，N</w:t>
      </w:r>
      <w:r>
        <w:rPr>
          <w:rFonts w:hint="eastAsia" w:ascii="仿宋" w:hAnsi="仿宋" w:eastAsia="仿宋" w:cs="仿宋"/>
          <w:sz w:val="24"/>
          <w:vertAlign w:val="subscript"/>
        </w:rPr>
        <w:t>B</w:t>
      </w:r>
      <w:r>
        <w:rPr>
          <w:rFonts w:hint="eastAsia" w:ascii="仿宋" w:hAnsi="仿宋" w:eastAsia="仿宋" w:cs="仿宋"/>
          <w:sz w:val="24"/>
        </w:rPr>
        <w:t>为技术类评委（技术类专家和采购人代表）人数；C1、C2……Cn 分别为每个政策合同类评委（法律类专家）的打分，N</w:t>
      </w:r>
      <w:r>
        <w:rPr>
          <w:rFonts w:hint="eastAsia" w:ascii="仿宋" w:hAnsi="仿宋" w:eastAsia="仿宋" w:cs="仿宋"/>
          <w:sz w:val="24"/>
          <w:vertAlign w:val="subscript"/>
        </w:rPr>
        <w:t>C</w:t>
      </w:r>
      <w:r>
        <w:rPr>
          <w:rFonts w:hint="eastAsia" w:ascii="仿宋" w:hAnsi="仿宋" w:eastAsia="仿宋" w:cs="仿宋"/>
          <w:sz w:val="24"/>
        </w:rPr>
        <w:t>为政策合同类评委（法律类专家）人数；D1、D2……Dn 分别为评审委员会每个成员的打分（共同评分类），N</w:t>
      </w:r>
      <w:r>
        <w:rPr>
          <w:rFonts w:hint="eastAsia" w:ascii="仿宋" w:hAnsi="仿宋" w:eastAsia="仿宋" w:cs="仿宋"/>
          <w:sz w:val="24"/>
          <w:vertAlign w:val="subscript"/>
        </w:rPr>
        <w:t>D</w:t>
      </w:r>
      <w:r>
        <w:rPr>
          <w:rFonts w:hint="eastAsia" w:ascii="仿宋" w:hAnsi="仿宋" w:eastAsia="仿宋" w:cs="仿宋"/>
          <w:sz w:val="24"/>
        </w:rPr>
        <w:t>为评标委员会人</w:t>
      </w:r>
      <w:r>
        <w:rPr>
          <w:rFonts w:hint="eastAsia" w:ascii="仿宋" w:hAnsi="仿宋" w:eastAsia="仿宋" w:cs="仿宋"/>
          <w:bCs/>
          <w:sz w:val="24"/>
        </w:rPr>
        <w:t>数。</w:t>
      </w:r>
    </w:p>
    <w:bookmarkEnd w:id="162"/>
    <w:p>
      <w:pPr>
        <w:pStyle w:val="4"/>
        <w:numPr>
          <w:ilvl w:val="0"/>
          <w:numId w:val="6"/>
        </w:numPr>
        <w:spacing w:line="400" w:lineRule="exact"/>
        <w:ind w:firstLine="470" w:firstLineChars="196"/>
        <w:rPr>
          <w:rFonts w:hint="eastAsia" w:ascii="仿宋" w:hAnsi="仿宋" w:eastAsia="仿宋" w:cs="仿宋"/>
          <w:sz w:val="24"/>
          <w:szCs w:val="24"/>
        </w:rPr>
      </w:pPr>
      <w:bookmarkStart w:id="163" w:name="_Toc217446060"/>
      <w:r>
        <w:rPr>
          <w:rFonts w:hint="eastAsia" w:ascii="仿宋" w:hAnsi="仿宋" w:eastAsia="仿宋" w:cs="仿宋"/>
          <w:sz w:val="24"/>
          <w:szCs w:val="24"/>
        </w:rPr>
        <w:t>废标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5.1本次政府采购活动中，出现下列情形之一的，予以废标：</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（1）符合专业条件的供应商或者对招标文件作实质响应的供应商不足三家的；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（2）出现影响采购公正的违法、违规行为的；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（3）投标人的报价均超过了采购预算，采购人不能支付的；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（4）因重大变故，采购任务取消的。</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hint="eastAsia" w:ascii="仿宋" w:hAnsi="仿宋" w:eastAsia="仿宋" w:cs="仿宋"/>
          <w:sz w:val="24"/>
        </w:rPr>
      </w:pPr>
    </w:p>
    <w:p>
      <w:pPr>
        <w:pStyle w:val="4"/>
        <w:spacing w:line="400" w:lineRule="exact"/>
        <w:ind w:firstLine="470" w:firstLineChars="196"/>
        <w:rPr>
          <w:rFonts w:hint="eastAsia" w:ascii="仿宋" w:hAnsi="仿宋" w:eastAsia="仿宋" w:cs="仿宋"/>
          <w:sz w:val="24"/>
          <w:szCs w:val="24"/>
        </w:rPr>
      </w:pPr>
      <w:r>
        <w:rPr>
          <w:rFonts w:hint="eastAsia" w:ascii="仿宋" w:hAnsi="仿宋" w:eastAsia="仿宋" w:cs="仿宋"/>
          <w:sz w:val="24"/>
          <w:szCs w:val="24"/>
        </w:rPr>
        <w:t>6.定标</w:t>
      </w:r>
      <w:bookmarkEnd w:id="163"/>
      <w:bookmarkStart w:id="164" w:name="_Toc217446061"/>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6.1. 定标原则</w:t>
      </w:r>
      <w:bookmarkEnd w:id="164"/>
      <w:r>
        <w:rPr>
          <w:rFonts w:hint="eastAsia" w:ascii="仿宋" w:hAnsi="仿宋" w:eastAsia="仿宋" w:cs="仿宋"/>
          <w:sz w:val="24"/>
        </w:rPr>
        <w:t>：本项目根据评标委员会推荐的中标候选供应商名单，按顺序确定中标供应商。</w:t>
      </w:r>
    </w:p>
    <w:p>
      <w:pPr>
        <w:spacing w:line="400" w:lineRule="exact"/>
        <w:ind w:firstLine="480" w:firstLineChars="200"/>
        <w:rPr>
          <w:rFonts w:hint="eastAsia" w:ascii="仿宋" w:hAnsi="仿宋" w:eastAsia="仿宋" w:cs="仿宋"/>
          <w:sz w:val="24"/>
        </w:rPr>
      </w:pPr>
      <w:bookmarkStart w:id="165" w:name="_Toc217446062"/>
      <w:r>
        <w:rPr>
          <w:rFonts w:hint="eastAsia" w:ascii="仿宋" w:hAnsi="仿宋" w:eastAsia="仿宋" w:cs="仿宋"/>
          <w:sz w:val="24"/>
        </w:rPr>
        <w:t>6.2. 定标程序</w:t>
      </w:r>
      <w:bookmarkEnd w:id="165"/>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6.2.1 评标委员会将评标情况写出书面报告，推荐中标候选供应商。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6.2.2 采购代理机构在评标结束后2个工作日内将评标报告送采购人。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6.2.5 招标采购单位不退回投标人投标文件和其他投标资料。</w:t>
      </w:r>
    </w:p>
    <w:bookmarkEnd w:id="161"/>
    <w:p>
      <w:pPr>
        <w:pStyle w:val="4"/>
        <w:spacing w:line="400" w:lineRule="exact"/>
        <w:ind w:firstLine="480" w:firstLineChars="200"/>
        <w:rPr>
          <w:rFonts w:hint="eastAsia" w:ascii="仿宋" w:hAnsi="仿宋" w:eastAsia="仿宋" w:cs="仿宋"/>
          <w:bCs w:val="0"/>
          <w:sz w:val="24"/>
          <w:szCs w:val="24"/>
        </w:rPr>
      </w:pPr>
      <w:r>
        <w:rPr>
          <w:rFonts w:hint="eastAsia" w:ascii="仿宋" w:hAnsi="仿宋" w:eastAsia="仿宋" w:cs="仿宋"/>
          <w:bCs w:val="0"/>
          <w:sz w:val="24"/>
          <w:szCs w:val="24"/>
        </w:rPr>
        <w:t>8.评标专家在政府采购活动中应当遵守以下工作纪律：</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（一）遵行《政府采购法》第十二条和《政府采购法实施条例》第九条及财政部关于回避的规定。</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（二）评标前，应当将通讯工具或者相关电子设备交由招标采购单位统一保管。</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（三）评标过程中，不得与外界联系，因发生不可预见情况，确实需要与外界联系的，应当在监督人员监督之下办理。</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（五）在评标过程中和评标结束后，不得记录、复制或带走任何评标资料，除因规定的义务外，不得向外界透露评标内容。</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（六）服从评标现场招标采购单位的现场秩序管理，接受评标现场监督人员的合法监督。</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hint="eastAsia" w:ascii="仿宋" w:hAnsi="仿宋" w:eastAsia="仿宋" w:cs="仿宋"/>
          <w:sz w:val="36"/>
          <w:szCs w:val="36"/>
        </w:rPr>
      </w:pPr>
      <w:bookmarkStart w:id="166" w:name="_Toc23042"/>
      <w:r>
        <w:rPr>
          <w:rFonts w:hint="eastAsia" w:ascii="仿宋" w:hAnsi="仿宋" w:eastAsia="仿宋" w:cs="仿宋"/>
          <w:sz w:val="36"/>
          <w:szCs w:val="36"/>
        </w:rPr>
        <w:br w:type="page"/>
      </w:r>
      <w:bookmarkEnd w:id="166"/>
      <w:bookmarkStart w:id="167" w:name="_Toc29233"/>
      <w:r>
        <w:rPr>
          <w:rFonts w:hint="eastAsia" w:ascii="仿宋" w:hAnsi="仿宋" w:eastAsia="仿宋" w:cs="仿宋"/>
          <w:sz w:val="36"/>
          <w:szCs w:val="36"/>
        </w:rPr>
        <w:t>第八章政府采购合同</w:t>
      </w:r>
      <w:bookmarkEnd w:id="167"/>
    </w:p>
    <w:p>
      <w:pPr>
        <w:spacing w:line="400" w:lineRule="exact"/>
        <w:rPr>
          <w:rFonts w:hint="eastAsia" w:ascii="仿宋" w:hAnsi="仿宋" w:eastAsia="仿宋" w:cs="仿宋"/>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合同编号：</w:t>
      </w:r>
      <w:r>
        <w:rPr>
          <w:rFonts w:hint="eastAsia" w:ascii="仿宋" w:hAnsi="仿宋" w:eastAsia="仿宋" w:cs="仿宋"/>
          <w:szCs w:val="21"/>
        </w:rPr>
        <w:t>XXXX。</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签订地点：</w:t>
      </w:r>
      <w:r>
        <w:rPr>
          <w:rFonts w:hint="eastAsia" w:ascii="仿宋" w:hAnsi="仿宋" w:eastAsia="仿宋" w:cs="仿宋"/>
          <w:szCs w:val="21"/>
        </w:rPr>
        <w:t>XXXX。</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签订时间：</w:t>
      </w:r>
      <w:r>
        <w:rPr>
          <w:rFonts w:hint="eastAsia" w:ascii="仿宋" w:hAnsi="仿宋" w:eastAsia="仿宋" w:cs="仿宋"/>
          <w:szCs w:val="21"/>
        </w:rPr>
        <w:t>XXXX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w:t>
      </w:r>
      <w:r>
        <w:rPr>
          <w:rFonts w:hint="eastAsia" w:ascii="仿宋" w:hAnsi="仿宋" w:eastAsia="仿宋" w:cs="仿宋"/>
          <w:sz w:val="24"/>
        </w:rPr>
        <w:t>日。</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采购人（甲方）：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供应商（乙</w:t>
      </w:r>
      <w:r>
        <w:rPr>
          <w:rFonts w:hint="eastAsia" w:ascii="仿宋" w:hAnsi="仿宋" w:eastAsia="仿宋" w:cs="仿宋"/>
          <w:sz w:val="24"/>
        </w:rPr>
        <w:t>方</w:t>
      </w:r>
      <w:r>
        <w:rPr>
          <w:rFonts w:hint="eastAsia" w:ascii="仿宋" w:hAnsi="仿宋" w:eastAsia="仿宋" w:cs="仿宋"/>
          <w:sz w:val="24"/>
        </w:rPr>
        <w:t>）</w:t>
      </w:r>
      <w:r>
        <w:rPr>
          <w:rFonts w:hint="eastAsia" w:ascii="仿宋" w:hAnsi="仿宋" w:eastAsia="仿宋" w:cs="仿宋"/>
          <w:sz w:val="24"/>
        </w:rPr>
        <w:t>：</w:t>
      </w:r>
    </w:p>
    <w:p>
      <w:pPr>
        <w:spacing w:line="400" w:lineRule="exact"/>
        <w:rPr>
          <w:rFonts w:hint="eastAsia" w:ascii="仿宋" w:hAnsi="仿宋" w:eastAsia="仿宋" w:cs="仿宋"/>
          <w:sz w:val="24"/>
        </w:rPr>
      </w:pPr>
    </w:p>
    <w:p>
      <w:pPr>
        <w:pStyle w:val="33"/>
        <w:ind w:firstLine="480"/>
        <w:rPr>
          <w:rFonts w:hint="eastAsia" w:ascii="仿宋" w:hAnsi="仿宋" w:eastAsia="仿宋" w:cs="仿宋"/>
        </w:rPr>
      </w:pPr>
      <w:r>
        <w:rPr>
          <w:rFonts w:hint="eastAsia" w:ascii="仿宋" w:hAnsi="仿宋" w:eastAsia="仿宋" w:cs="仿宋"/>
        </w:rPr>
        <w:t>根据《中华人民共和国政府采购法》、《中华人民共和国民法典》及</w:t>
      </w:r>
      <w:r>
        <w:rPr>
          <w:rFonts w:hint="eastAsia" w:ascii="仿宋" w:hAnsi="仿宋" w:eastAsia="仿宋" w:cs="仿宋"/>
          <w:szCs w:val="21"/>
        </w:rPr>
        <w:t>XXXX</w:t>
      </w:r>
      <w:r>
        <w:rPr>
          <w:rFonts w:hint="eastAsia" w:ascii="仿宋" w:hAnsi="仿宋" w:eastAsia="仿宋" w:cs="仿宋"/>
        </w:rPr>
        <w:t>采购项目（项目编号：</w:t>
      </w:r>
      <w:r>
        <w:rPr>
          <w:rFonts w:hint="eastAsia" w:ascii="仿宋" w:hAnsi="仿宋" w:eastAsia="仿宋" w:cs="仿宋"/>
          <w:szCs w:val="21"/>
        </w:rPr>
        <w:t>XX</w:t>
      </w:r>
      <w:r>
        <w:rPr>
          <w:rFonts w:hint="eastAsia" w:ascii="仿宋" w:hAnsi="仿宋" w:eastAsia="仿宋" w:cs="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0" w:firstLineChars="200"/>
        <w:rPr>
          <w:rFonts w:hint="eastAsia" w:ascii="仿宋" w:hAnsi="仿宋" w:eastAsia="仿宋" w:cs="仿宋"/>
          <w:sz w:val="24"/>
          <w:szCs w:val="24"/>
        </w:rPr>
      </w:pPr>
      <w:bookmarkStart w:id="168" w:name="_Toc217446107"/>
      <w:r>
        <w:rPr>
          <w:rFonts w:hint="eastAsia" w:ascii="仿宋" w:hAnsi="仿宋" w:eastAsia="仿宋" w:cs="仿宋"/>
          <w:sz w:val="24"/>
          <w:szCs w:val="24"/>
        </w:rPr>
        <w:t>一、合同货物</w:t>
      </w:r>
      <w:bookmarkEnd w:id="168"/>
    </w:p>
    <w:tbl>
      <w:tblPr>
        <w:tblStyle w:val="24"/>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sz w:val="24"/>
              </w:rPr>
            </w:pPr>
            <w:r>
              <w:rPr>
                <w:rFonts w:hint="eastAsia" w:ascii="仿宋" w:hAnsi="仿宋" w:eastAsia="仿宋" w:cs="仿宋"/>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规格</w:t>
            </w:r>
          </w:p>
          <w:p>
            <w:pPr>
              <w:spacing w:line="400" w:lineRule="exact"/>
              <w:jc w:val="center"/>
              <w:rPr>
                <w:rFonts w:hint="eastAsia" w:ascii="仿宋" w:hAnsi="仿宋" w:eastAsia="仿宋" w:cs="仿宋"/>
                <w:sz w:val="24"/>
              </w:rPr>
            </w:pPr>
            <w:r>
              <w:rPr>
                <w:rFonts w:hint="eastAsia" w:ascii="仿宋" w:hAnsi="仿宋" w:eastAsia="仿宋" w:cs="仿宋"/>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sz w:val="24"/>
              </w:rPr>
            </w:pPr>
            <w:r>
              <w:rPr>
                <w:rFonts w:hint="eastAsia" w:ascii="仿宋" w:hAnsi="仿宋" w:eastAsia="仿宋" w:cs="仿宋"/>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int="eastAsia" w:ascii="仿宋" w:hAnsi="仿宋" w:eastAsia="仿宋" w:cs="仿宋"/>
                <w:sz w:val="24"/>
              </w:rPr>
            </w:pPr>
            <w:r>
              <w:rPr>
                <w:rFonts w:hint="eastAsia" w:ascii="仿宋" w:hAnsi="仿宋" w:eastAsia="仿宋" w:cs="仿宋"/>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hint="eastAsia" w:ascii="仿宋" w:hAnsi="仿宋" w:eastAsia="仿宋" w:cs="仿宋"/>
                <w:sz w:val="24"/>
              </w:rPr>
            </w:pPr>
            <w:r>
              <w:rPr>
                <w:rFonts w:hint="eastAsia" w:ascii="仿宋" w:hAnsi="仿宋" w:eastAsia="仿宋" w:cs="仿宋"/>
                <w:sz w:val="24"/>
              </w:rPr>
              <w:t>单价</w:t>
            </w:r>
          </w:p>
          <w:p>
            <w:pPr>
              <w:spacing w:line="400" w:lineRule="exact"/>
              <w:jc w:val="center"/>
              <w:rPr>
                <w:rFonts w:hint="eastAsia" w:ascii="仿宋" w:hAnsi="仿宋" w:eastAsia="仿宋" w:cs="仿宋"/>
                <w:sz w:val="24"/>
              </w:rPr>
            </w:pPr>
            <w:r>
              <w:rPr>
                <w:rFonts w:hint="eastAsia" w:ascii="仿宋" w:hAnsi="仿宋" w:eastAsia="仿宋" w:cs="仿宋"/>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sz w:val="24"/>
              </w:rPr>
            </w:pPr>
            <w:r>
              <w:rPr>
                <w:rFonts w:hint="eastAsia" w:ascii="仿宋" w:hAnsi="仿宋" w:eastAsia="仿宋" w:cs="仿宋"/>
                <w:sz w:val="24"/>
              </w:rPr>
              <w:t>总价</w:t>
            </w:r>
          </w:p>
          <w:p>
            <w:pPr>
              <w:spacing w:line="400" w:lineRule="exact"/>
              <w:rPr>
                <w:rFonts w:hint="eastAsia" w:ascii="仿宋" w:hAnsi="仿宋" w:eastAsia="仿宋" w:cs="仿宋"/>
                <w:sz w:val="24"/>
              </w:rPr>
            </w:pPr>
            <w:r>
              <w:rPr>
                <w:rFonts w:hint="eastAsia" w:ascii="仿宋" w:hAnsi="仿宋" w:eastAsia="仿宋" w:cs="仿宋"/>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随机</w:t>
            </w:r>
          </w:p>
          <w:p>
            <w:pPr>
              <w:spacing w:line="400" w:lineRule="exact"/>
              <w:jc w:val="center"/>
              <w:rPr>
                <w:rFonts w:hint="eastAsia" w:ascii="仿宋" w:hAnsi="仿宋" w:eastAsia="仿宋" w:cs="仿宋"/>
                <w:sz w:val="24"/>
              </w:rPr>
            </w:pPr>
            <w:r>
              <w:rPr>
                <w:rFonts w:hint="eastAsia" w:ascii="仿宋" w:hAnsi="仿宋" w:eastAsia="仿宋" w:cs="仿宋"/>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int="eastAsia" w:ascii="仿宋" w:hAnsi="仿宋" w:eastAsia="仿宋" w:cs="仿宋"/>
                <w:sz w:val="24"/>
              </w:rPr>
            </w:pPr>
            <w:r>
              <w:rPr>
                <w:rFonts w:hint="eastAsia" w:ascii="仿宋" w:hAnsi="仿宋" w:eastAsia="仿宋" w:cs="仿宋"/>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rPr>
            </w:pPr>
          </w:p>
        </w:tc>
      </w:tr>
    </w:tbl>
    <w:p>
      <w:pPr>
        <w:pStyle w:val="4"/>
        <w:spacing w:line="400" w:lineRule="exact"/>
        <w:ind w:firstLine="480" w:firstLineChars="200"/>
        <w:rPr>
          <w:rFonts w:hint="eastAsia" w:ascii="仿宋" w:hAnsi="仿宋" w:eastAsia="仿宋" w:cs="仿宋"/>
          <w:sz w:val="24"/>
          <w:szCs w:val="24"/>
        </w:rPr>
      </w:pPr>
      <w:bookmarkStart w:id="169" w:name="_Toc217446108"/>
      <w:r>
        <w:rPr>
          <w:rFonts w:hint="eastAsia" w:ascii="仿宋" w:hAnsi="仿宋" w:eastAsia="仿宋" w:cs="仿宋"/>
          <w:sz w:val="24"/>
          <w:szCs w:val="24"/>
        </w:rPr>
        <w:t>二、合同总价</w:t>
      </w:r>
      <w:bookmarkEnd w:id="169"/>
    </w:p>
    <w:p>
      <w:pPr>
        <w:pStyle w:val="7"/>
        <w:spacing w:line="400" w:lineRule="exact"/>
        <w:ind w:firstLine="420" w:firstLineChars="175"/>
        <w:rPr>
          <w:rFonts w:hint="eastAsia" w:ascii="仿宋" w:hAnsi="仿宋" w:eastAsia="仿宋" w:cs="仿宋"/>
          <w:sz w:val="24"/>
        </w:rPr>
      </w:pPr>
      <w:r>
        <w:rPr>
          <w:rFonts w:hint="eastAsia" w:ascii="仿宋" w:hAnsi="仿宋" w:eastAsia="仿宋" w:cs="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0" w:firstLineChars="200"/>
        <w:rPr>
          <w:rFonts w:hint="eastAsia" w:ascii="仿宋" w:hAnsi="仿宋" w:eastAsia="仿宋" w:cs="仿宋"/>
          <w:sz w:val="24"/>
          <w:szCs w:val="24"/>
        </w:rPr>
      </w:pPr>
      <w:bookmarkStart w:id="170" w:name="_Toc217446109"/>
      <w:r>
        <w:rPr>
          <w:rFonts w:hint="eastAsia" w:ascii="仿宋" w:hAnsi="仿宋" w:eastAsia="仿宋" w:cs="仿宋"/>
          <w:sz w:val="24"/>
          <w:szCs w:val="24"/>
        </w:rPr>
        <w:t>三、质量要求</w:t>
      </w:r>
      <w:bookmarkEnd w:id="170"/>
    </w:p>
    <w:p>
      <w:pPr>
        <w:pStyle w:val="33"/>
        <w:ind w:firstLine="480"/>
        <w:rPr>
          <w:rFonts w:hint="eastAsia" w:ascii="仿宋" w:hAnsi="仿宋" w:eastAsia="仿宋" w:cs="仿宋"/>
        </w:rPr>
      </w:pPr>
      <w:r>
        <w:rPr>
          <w:rFonts w:hint="eastAsia" w:ascii="仿宋" w:hAnsi="仿宋" w:eastAsia="仿宋" w:cs="仿宋"/>
        </w:rPr>
        <w:t>1、乙方须提供全新的货物（含零部件、配件等），表面无划伤、无碰撞痕迹，且权属清楚，不得侵害他人的知识产权。</w:t>
      </w:r>
    </w:p>
    <w:p>
      <w:pPr>
        <w:pStyle w:val="33"/>
        <w:ind w:firstLine="480"/>
        <w:rPr>
          <w:rFonts w:hint="eastAsia" w:ascii="仿宋" w:hAnsi="仿宋" w:eastAsia="仿宋" w:cs="仿宋"/>
        </w:rPr>
      </w:pPr>
      <w:r>
        <w:rPr>
          <w:rFonts w:hint="eastAsia" w:ascii="仿宋" w:hAnsi="仿宋" w:eastAsia="仿宋" w:cs="仿宋"/>
        </w:rPr>
        <w:t>2、货物必须符合或优于国家（行业）标准，以及本项目招标文件的质量要求和技术指标与出厂标准。</w:t>
      </w:r>
    </w:p>
    <w:p>
      <w:pPr>
        <w:pStyle w:val="33"/>
        <w:ind w:firstLine="480"/>
        <w:rPr>
          <w:rFonts w:hint="eastAsia" w:ascii="仿宋" w:hAnsi="仿宋" w:eastAsia="仿宋" w:cs="仿宋"/>
        </w:rPr>
      </w:pPr>
      <w:r>
        <w:rPr>
          <w:rFonts w:hint="eastAsia" w:ascii="仿宋" w:hAnsi="仿宋" w:eastAsia="仿宋" w:cs="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33"/>
        <w:ind w:firstLine="480"/>
        <w:rPr>
          <w:rFonts w:hint="eastAsia" w:ascii="仿宋" w:hAnsi="仿宋" w:eastAsia="仿宋" w:cs="仿宋"/>
        </w:rPr>
      </w:pPr>
      <w:r>
        <w:rPr>
          <w:rFonts w:hint="eastAsia" w:ascii="仿宋" w:hAnsi="仿宋" w:eastAsia="仿宋" w:cs="仿宋"/>
        </w:rPr>
        <w:t>4、货物制造质量出现问题，乙方应负责三包（包修、包换、包退），费用由乙方负担，甲方有权到乙方生产场地检查货物质量和生产进度。</w:t>
      </w:r>
    </w:p>
    <w:p>
      <w:pPr>
        <w:pStyle w:val="33"/>
        <w:ind w:firstLine="480"/>
        <w:rPr>
          <w:rFonts w:hint="eastAsia" w:ascii="仿宋" w:hAnsi="仿宋" w:eastAsia="仿宋" w:cs="仿宋"/>
        </w:rPr>
      </w:pPr>
      <w:r>
        <w:rPr>
          <w:rFonts w:hint="eastAsia" w:ascii="仿宋" w:hAnsi="仿宋" w:eastAsia="仿宋" w:cs="仿宋"/>
        </w:rPr>
        <w:t>5、货到现场后由于甲方保管不当造成的质量问题，乙方亦应负责修理，但费用由甲方负担。</w:t>
      </w:r>
    </w:p>
    <w:p>
      <w:pPr>
        <w:pStyle w:val="4"/>
        <w:spacing w:line="400" w:lineRule="exact"/>
        <w:ind w:firstLine="480" w:firstLineChars="200"/>
        <w:rPr>
          <w:rFonts w:hint="eastAsia" w:ascii="仿宋" w:hAnsi="仿宋" w:eastAsia="仿宋" w:cs="仿宋"/>
          <w:sz w:val="24"/>
          <w:szCs w:val="24"/>
        </w:rPr>
      </w:pPr>
      <w:bookmarkStart w:id="171" w:name="_Toc217446110"/>
      <w:r>
        <w:rPr>
          <w:rFonts w:hint="eastAsia" w:ascii="仿宋" w:hAnsi="仿宋" w:eastAsia="仿宋" w:cs="仿宋"/>
          <w:sz w:val="24"/>
          <w:szCs w:val="24"/>
        </w:rPr>
        <w:t>四、交货及验收</w:t>
      </w:r>
      <w:bookmarkEnd w:id="171"/>
    </w:p>
    <w:p>
      <w:pPr>
        <w:pStyle w:val="33"/>
        <w:ind w:firstLine="480"/>
        <w:rPr>
          <w:rFonts w:hint="eastAsia" w:ascii="仿宋" w:hAnsi="仿宋" w:eastAsia="仿宋" w:cs="仿宋"/>
        </w:rPr>
      </w:pPr>
      <w:r>
        <w:rPr>
          <w:rFonts w:hint="eastAsia" w:ascii="仿宋" w:hAnsi="仿宋" w:eastAsia="仿宋" w:cs="仿宋"/>
        </w:rPr>
        <w:t>1、乙方交货期限为合同签订生效后的</w:t>
      </w:r>
      <w:r>
        <w:rPr>
          <w:rFonts w:hint="eastAsia" w:ascii="仿宋" w:hAnsi="仿宋" w:eastAsia="仿宋" w:cs="仿宋"/>
          <w:szCs w:val="21"/>
        </w:rPr>
        <w:t>XX</w:t>
      </w:r>
      <w:r>
        <w:rPr>
          <w:rFonts w:hint="eastAsia" w:ascii="仿宋" w:hAnsi="仿宋" w:eastAsia="仿宋" w:cs="仿宋"/>
        </w:rPr>
        <w:t>日内，在合同签订生效之日起</w:t>
      </w:r>
      <w:r>
        <w:rPr>
          <w:rFonts w:hint="eastAsia" w:ascii="仿宋" w:hAnsi="仿宋" w:eastAsia="仿宋" w:cs="仿宋"/>
          <w:szCs w:val="21"/>
        </w:rPr>
        <w:t>XX</w:t>
      </w:r>
      <w:r>
        <w:rPr>
          <w:rFonts w:hint="eastAsia" w:ascii="仿宋" w:hAnsi="仿宋" w:eastAsia="仿宋" w:cs="仿宋"/>
        </w:rPr>
        <w:t>天内交货到甲方指定地点，随即在</w:t>
      </w:r>
      <w:r>
        <w:rPr>
          <w:rFonts w:hint="eastAsia" w:ascii="仿宋" w:hAnsi="仿宋" w:eastAsia="仿宋" w:cs="仿宋"/>
          <w:szCs w:val="21"/>
        </w:rPr>
        <w:t>XX</w:t>
      </w:r>
      <w:r>
        <w:rPr>
          <w:rFonts w:hint="eastAsia" w:ascii="仿宋" w:hAnsi="仿宋" w:eastAsia="仿宋" w:cs="仿宋"/>
        </w:rPr>
        <w:t>日内全部完成安装调试验收合格交付使用，并且最迟应在</w:t>
      </w:r>
      <w:r>
        <w:rPr>
          <w:rFonts w:hint="eastAsia" w:ascii="仿宋" w:hAnsi="仿宋" w:eastAsia="仿宋" w:cs="仿宋"/>
          <w:szCs w:val="21"/>
        </w:rPr>
        <w:t>XX</w:t>
      </w:r>
      <w:r>
        <w:rPr>
          <w:rFonts w:hint="eastAsia" w:ascii="仿宋" w:hAnsi="仿宋" w:eastAsia="仿宋" w:cs="仿宋"/>
        </w:rPr>
        <w:t>年</w:t>
      </w:r>
      <w:r>
        <w:rPr>
          <w:rFonts w:hint="eastAsia" w:ascii="仿宋" w:hAnsi="仿宋" w:eastAsia="仿宋" w:cs="仿宋"/>
          <w:szCs w:val="21"/>
        </w:rPr>
        <w:t>XX</w:t>
      </w:r>
      <w:r>
        <w:rPr>
          <w:rFonts w:hint="eastAsia" w:ascii="仿宋" w:hAnsi="仿宋" w:eastAsia="仿宋" w:cs="仿宋"/>
        </w:rPr>
        <w:t>月</w:t>
      </w:r>
      <w:r>
        <w:rPr>
          <w:rFonts w:hint="eastAsia" w:ascii="仿宋" w:hAnsi="仿宋" w:eastAsia="仿宋" w:cs="仿宋"/>
          <w:szCs w:val="21"/>
        </w:rPr>
        <w:t>XX</w:t>
      </w:r>
      <w:r>
        <w:rPr>
          <w:rFonts w:hint="eastAsia" w:ascii="仿宋" w:hAnsi="仿宋" w:eastAsia="仿宋" w:cs="仿宋"/>
        </w:rPr>
        <w:t>日前全部完成安装调试验收合格交付使用(如由于采购人的原因造成合同延迟签订或验收的，时间顺延)。交货验收时须提供产品质检部门从同类产品中抽样检查合格的检测报告。</w:t>
      </w:r>
    </w:p>
    <w:p>
      <w:pPr>
        <w:pStyle w:val="33"/>
        <w:ind w:firstLine="480"/>
        <w:rPr>
          <w:rFonts w:hint="eastAsia" w:ascii="仿宋" w:hAnsi="仿宋" w:eastAsia="仿宋" w:cs="仿宋"/>
        </w:rPr>
      </w:pPr>
      <w:r>
        <w:rPr>
          <w:rFonts w:hint="eastAsia" w:ascii="仿宋" w:hAnsi="仿宋" w:eastAsia="仿宋" w:cs="仿宋"/>
        </w:rPr>
        <w:t>2、验收由甲方组织，乙方配合进行：</w:t>
      </w:r>
    </w:p>
    <w:p>
      <w:pPr>
        <w:pStyle w:val="33"/>
        <w:ind w:firstLine="480"/>
        <w:rPr>
          <w:rFonts w:hint="eastAsia" w:ascii="仿宋" w:hAnsi="仿宋" w:eastAsia="仿宋" w:cs="仿宋"/>
        </w:rPr>
      </w:pPr>
      <w:r>
        <w:rPr>
          <w:rFonts w:hint="eastAsia" w:ascii="仿宋" w:hAnsi="仿宋" w:eastAsia="仿宋" w:cs="仿宋"/>
        </w:rPr>
        <w:t>(1) 货物在乙方通知安装调试完毕后日内初步验收。初步验收合格后，进入试用期；试用期间发生重大质量问题，修复后试用相应顺延；试用期结束后日内完成最终验收；</w:t>
      </w:r>
    </w:p>
    <w:p>
      <w:pPr>
        <w:pStyle w:val="33"/>
        <w:ind w:firstLine="480"/>
        <w:rPr>
          <w:rFonts w:hint="eastAsia" w:ascii="仿宋" w:hAnsi="仿宋" w:eastAsia="仿宋" w:cs="仿宋"/>
        </w:rPr>
      </w:pPr>
      <w:r>
        <w:rPr>
          <w:rFonts w:hint="eastAsia" w:ascii="仿宋" w:hAnsi="仿宋" w:eastAsia="仿宋" w:cs="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33"/>
        <w:ind w:firstLine="480"/>
        <w:rPr>
          <w:rFonts w:hint="eastAsia" w:ascii="仿宋" w:hAnsi="仿宋" w:eastAsia="仿宋" w:cs="仿宋"/>
        </w:rPr>
      </w:pPr>
      <w:r>
        <w:rPr>
          <w:rFonts w:hint="eastAsia" w:ascii="仿宋" w:hAnsi="仿宋" w:eastAsia="仿宋" w:cs="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3"/>
        <w:ind w:firstLine="480"/>
        <w:rPr>
          <w:rFonts w:hint="eastAsia" w:ascii="仿宋" w:hAnsi="仿宋" w:eastAsia="仿宋" w:cs="仿宋"/>
        </w:rPr>
      </w:pPr>
      <w:r>
        <w:rPr>
          <w:rFonts w:hint="eastAsia" w:ascii="仿宋" w:hAnsi="仿宋" w:eastAsia="仿宋" w:cs="仿宋"/>
        </w:rPr>
        <w:t>(4) 如质量验收合格，双方签署质量验收报告。</w:t>
      </w:r>
    </w:p>
    <w:p>
      <w:pPr>
        <w:pStyle w:val="33"/>
        <w:ind w:firstLine="480"/>
        <w:rPr>
          <w:rFonts w:hint="eastAsia" w:ascii="仿宋" w:hAnsi="仿宋" w:eastAsia="仿宋" w:cs="仿宋"/>
        </w:rPr>
      </w:pPr>
      <w:r>
        <w:rPr>
          <w:rFonts w:hint="eastAsia" w:ascii="仿宋" w:hAnsi="仿宋" w:eastAsia="仿宋" w:cs="仿宋"/>
        </w:rPr>
        <w:t>3、货物安装完成后日内，甲方无故不进行验收工作并已使用货物的，视同已安装调试完成并验收合格。</w:t>
      </w:r>
    </w:p>
    <w:p>
      <w:pPr>
        <w:pStyle w:val="33"/>
        <w:ind w:firstLine="480"/>
        <w:rPr>
          <w:rFonts w:hint="eastAsia" w:ascii="仿宋" w:hAnsi="仿宋" w:eastAsia="仿宋" w:cs="仿宋"/>
        </w:rPr>
      </w:pPr>
      <w:r>
        <w:rPr>
          <w:rFonts w:hint="eastAsia" w:ascii="仿宋" w:hAnsi="仿宋" w:eastAsia="仿宋" w:cs="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33"/>
        <w:ind w:firstLine="480"/>
        <w:rPr>
          <w:rFonts w:hint="eastAsia" w:ascii="仿宋" w:hAnsi="仿宋" w:eastAsia="仿宋" w:cs="仿宋"/>
        </w:rPr>
      </w:pPr>
      <w:r>
        <w:rPr>
          <w:rFonts w:hint="eastAsia" w:ascii="仿宋" w:hAnsi="仿宋" w:eastAsia="仿宋" w:cs="仿宋"/>
        </w:rPr>
        <w:t>5、如货物经乙方次维修仍不能达到合同约定的质量标准，甲方有权退货，并视作乙方不能交付货物而须支付违约赔偿金给甲方，甲方还可依法追究乙方的违约责任。</w:t>
      </w:r>
      <w:r>
        <w:rPr>
          <w:rFonts w:hint="eastAsia" w:ascii="仿宋" w:hAnsi="仿宋" w:eastAsia="仿宋" w:cs="仿宋"/>
        </w:rPr>
        <w:t> </w:t>
      </w:r>
    </w:p>
    <w:p>
      <w:pPr>
        <w:pStyle w:val="33"/>
        <w:ind w:firstLine="480"/>
        <w:rPr>
          <w:rFonts w:hint="eastAsia" w:ascii="仿宋" w:hAnsi="仿宋" w:eastAsia="仿宋" w:cs="仿宋"/>
        </w:rPr>
      </w:pPr>
      <w:r>
        <w:rPr>
          <w:rFonts w:hint="eastAsia" w:ascii="仿宋" w:hAnsi="仿宋" w:eastAsia="仿宋" w:cs="仿宋"/>
        </w:rPr>
        <w:t>6、其他未尽事宜应严格按照《财政部关于进一步加强政府采购需求和履约验收管理的指导意见》（财库〔2016〕205号）等政府采购相关法律法规的要求进行。</w:t>
      </w:r>
    </w:p>
    <w:p>
      <w:pPr>
        <w:pStyle w:val="4"/>
        <w:spacing w:line="400" w:lineRule="exact"/>
        <w:ind w:firstLine="480" w:firstLineChars="200"/>
        <w:rPr>
          <w:rFonts w:hint="eastAsia" w:ascii="仿宋" w:hAnsi="仿宋" w:eastAsia="仿宋" w:cs="仿宋"/>
          <w:sz w:val="24"/>
          <w:szCs w:val="24"/>
        </w:rPr>
      </w:pPr>
      <w:bookmarkStart w:id="172" w:name="_Toc217446111"/>
      <w:r>
        <w:rPr>
          <w:rFonts w:hint="eastAsia" w:ascii="仿宋" w:hAnsi="仿宋" w:eastAsia="仿宋" w:cs="仿宋"/>
          <w:sz w:val="24"/>
          <w:szCs w:val="24"/>
        </w:rPr>
        <w:t>五、付款方式</w:t>
      </w:r>
      <w:bookmarkEnd w:id="172"/>
    </w:p>
    <w:p>
      <w:pPr>
        <w:pStyle w:val="33"/>
        <w:ind w:firstLine="480"/>
        <w:rPr>
          <w:rFonts w:hint="eastAsia" w:ascii="仿宋" w:hAnsi="仿宋" w:eastAsia="仿宋" w:cs="仿宋"/>
        </w:rPr>
      </w:pPr>
      <w:r>
        <w:rPr>
          <w:rFonts w:hint="eastAsia" w:ascii="仿宋" w:hAnsi="仿宋" w:eastAsia="仿宋" w:cs="仿宋"/>
        </w:rPr>
        <w:t>（一）适用于无预付款采购项目</w:t>
      </w:r>
    </w:p>
    <w:p>
      <w:pPr>
        <w:pStyle w:val="33"/>
        <w:ind w:firstLine="480"/>
        <w:rPr>
          <w:rFonts w:hint="eastAsia" w:ascii="仿宋" w:hAnsi="仿宋" w:eastAsia="仿宋" w:cs="仿宋"/>
        </w:rPr>
      </w:pPr>
      <w:r>
        <w:rPr>
          <w:rFonts w:hint="eastAsia" w:ascii="仿宋" w:hAnsi="仿宋" w:eastAsia="仿宋" w:cs="仿宋"/>
        </w:rPr>
        <w:t>1、全部货物安装调试完毕并验收合格之日起，甲方接到乙方通知与票据凭证资料以后的日内，按照财政性资金支付有关规定，向乙方支付合同价款￥元，人民币大写元整；</w:t>
      </w:r>
    </w:p>
    <w:p>
      <w:pPr>
        <w:pStyle w:val="33"/>
        <w:ind w:firstLine="480"/>
        <w:rPr>
          <w:rFonts w:hint="eastAsia" w:ascii="仿宋" w:hAnsi="仿宋" w:eastAsia="仿宋" w:cs="仿宋"/>
        </w:rPr>
      </w:pPr>
      <w:r>
        <w:rPr>
          <w:rFonts w:hint="eastAsia" w:ascii="仿宋" w:hAnsi="仿宋" w:eastAsia="仿宋" w:cs="仿宋"/>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33"/>
        <w:ind w:firstLine="480"/>
        <w:rPr>
          <w:rFonts w:hint="eastAsia" w:ascii="仿宋" w:hAnsi="仿宋" w:eastAsia="仿宋" w:cs="仿宋"/>
        </w:rPr>
      </w:pPr>
      <w:r>
        <w:rPr>
          <w:rFonts w:hint="eastAsia" w:ascii="仿宋" w:hAnsi="仿宋" w:eastAsia="仿宋" w:cs="仿宋"/>
        </w:rPr>
        <w:t>3、乙方须向甲方出具合法有效完整的完税发票及凭证资料进行支付结算。</w:t>
      </w:r>
    </w:p>
    <w:p>
      <w:pPr>
        <w:pStyle w:val="33"/>
        <w:ind w:firstLine="480"/>
        <w:rPr>
          <w:rFonts w:hint="eastAsia" w:ascii="仿宋" w:hAnsi="仿宋" w:eastAsia="仿宋" w:cs="仿宋"/>
        </w:rPr>
      </w:pPr>
      <w:r>
        <w:rPr>
          <w:rFonts w:hint="eastAsia" w:ascii="仿宋" w:hAnsi="仿宋" w:eastAsia="仿宋" w:cs="仿宋"/>
        </w:rPr>
        <w:t>（二）适用于有预付款采购项目（预付款建议不超过政府采购合同金额的30%）</w:t>
      </w:r>
    </w:p>
    <w:p>
      <w:pPr>
        <w:pStyle w:val="33"/>
        <w:ind w:firstLine="480"/>
        <w:rPr>
          <w:rFonts w:hint="eastAsia" w:ascii="仿宋" w:hAnsi="仿宋" w:eastAsia="仿宋" w:cs="仿宋"/>
        </w:rPr>
      </w:pPr>
      <w:r>
        <w:rPr>
          <w:rFonts w:hint="eastAsia" w:ascii="仿宋" w:hAnsi="仿宋" w:eastAsia="仿宋" w:cs="仿宋"/>
        </w:rPr>
        <w:t>1、甲方在本合同签订生效之日起接到乙方通知和票据凭证资料以及乙方交给甲方的合同履约保证金（按合同总价的百分之  计算款额￥元，人民币大写：元整）后的日内支付合同金额百分之的价款；</w:t>
      </w:r>
    </w:p>
    <w:p>
      <w:pPr>
        <w:pStyle w:val="33"/>
        <w:ind w:firstLine="480"/>
        <w:rPr>
          <w:rFonts w:hint="eastAsia" w:ascii="仿宋" w:hAnsi="仿宋" w:eastAsia="仿宋" w:cs="仿宋"/>
        </w:rPr>
      </w:pPr>
      <w:r>
        <w:rPr>
          <w:rFonts w:hint="eastAsia" w:ascii="仿宋" w:hAnsi="仿宋" w:eastAsia="仿宋" w:cs="仿宋"/>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33"/>
        <w:ind w:firstLine="480"/>
        <w:rPr>
          <w:rFonts w:hint="eastAsia" w:ascii="仿宋" w:hAnsi="仿宋" w:eastAsia="仿宋" w:cs="仿宋"/>
        </w:rPr>
      </w:pPr>
      <w:r>
        <w:rPr>
          <w:rFonts w:hint="eastAsia" w:ascii="仿宋" w:hAnsi="仿宋" w:eastAsia="仿宋" w:cs="仿宋"/>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33"/>
        <w:ind w:firstLine="480"/>
        <w:rPr>
          <w:rFonts w:hint="eastAsia" w:ascii="仿宋" w:hAnsi="仿宋" w:eastAsia="仿宋" w:cs="仿宋"/>
        </w:rPr>
      </w:pPr>
      <w:r>
        <w:rPr>
          <w:rFonts w:hint="eastAsia" w:ascii="仿宋" w:hAnsi="仿宋" w:eastAsia="仿宋" w:cs="仿宋"/>
        </w:rPr>
        <w:t>4、乙方须向甲方出具合法有效完整的完税发票及凭证资料进行支付结算。</w:t>
      </w:r>
    </w:p>
    <w:p>
      <w:pPr>
        <w:pStyle w:val="4"/>
        <w:spacing w:line="400" w:lineRule="exact"/>
        <w:ind w:firstLine="480" w:firstLineChars="200"/>
        <w:rPr>
          <w:rFonts w:hint="eastAsia" w:ascii="仿宋" w:hAnsi="仿宋" w:eastAsia="仿宋" w:cs="仿宋"/>
          <w:sz w:val="24"/>
          <w:szCs w:val="24"/>
        </w:rPr>
      </w:pPr>
      <w:bookmarkStart w:id="173" w:name="_Toc217446112"/>
      <w:r>
        <w:rPr>
          <w:rFonts w:hint="eastAsia" w:ascii="仿宋" w:hAnsi="仿宋" w:eastAsia="仿宋" w:cs="仿宋"/>
          <w:sz w:val="24"/>
          <w:szCs w:val="24"/>
        </w:rPr>
        <w:t>六、售后服务</w:t>
      </w:r>
      <w:bookmarkEnd w:id="173"/>
    </w:p>
    <w:p>
      <w:pPr>
        <w:pStyle w:val="33"/>
        <w:ind w:firstLine="480"/>
        <w:rPr>
          <w:rFonts w:hint="eastAsia" w:ascii="仿宋" w:hAnsi="仿宋" w:eastAsia="仿宋" w:cs="仿宋"/>
        </w:rPr>
      </w:pPr>
      <w:r>
        <w:rPr>
          <w:rFonts w:hint="eastAsia" w:ascii="仿宋" w:hAnsi="仿宋" w:eastAsia="仿宋" w:cs="仿宋"/>
        </w:rPr>
        <w:t>1、质保期为验收合格后</w:t>
      </w:r>
      <w:r>
        <w:rPr>
          <w:rFonts w:hint="eastAsia" w:ascii="仿宋" w:hAnsi="仿宋" w:eastAsia="仿宋" w:cs="仿宋"/>
          <w:szCs w:val="21"/>
        </w:rPr>
        <w:t>XX</w:t>
      </w:r>
      <w:r>
        <w:rPr>
          <w:rFonts w:hint="eastAsia" w:ascii="仿宋" w:hAnsi="仿宋" w:eastAsia="仿宋" w:cs="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33"/>
        <w:ind w:firstLine="480"/>
        <w:rPr>
          <w:rFonts w:hint="eastAsia" w:ascii="仿宋" w:hAnsi="仿宋" w:eastAsia="仿宋" w:cs="仿宋"/>
        </w:rPr>
      </w:pPr>
      <w:r>
        <w:rPr>
          <w:rFonts w:hint="eastAsia" w:ascii="仿宋" w:hAnsi="仿宋" w:eastAsia="仿宋" w:cs="仿宋"/>
        </w:rPr>
        <w:t>2、乙方须指派专人负责与甲方联系售后服务事宜。</w:t>
      </w:r>
      <w:r>
        <w:rPr>
          <w:rFonts w:hint="eastAsia" w:ascii="仿宋" w:hAnsi="仿宋" w:eastAsia="仿宋" w:cs="仿宋"/>
        </w:rPr>
        <w:t> </w:t>
      </w:r>
    </w:p>
    <w:p>
      <w:pPr>
        <w:pStyle w:val="4"/>
        <w:spacing w:line="400" w:lineRule="exact"/>
        <w:ind w:firstLine="480" w:firstLineChars="200"/>
        <w:rPr>
          <w:rFonts w:hint="eastAsia" w:ascii="仿宋" w:hAnsi="仿宋" w:eastAsia="仿宋" w:cs="仿宋"/>
          <w:sz w:val="24"/>
          <w:szCs w:val="24"/>
        </w:rPr>
      </w:pPr>
      <w:bookmarkStart w:id="174" w:name="_Toc217446113"/>
      <w:r>
        <w:rPr>
          <w:rFonts w:hint="eastAsia" w:ascii="仿宋" w:hAnsi="仿宋" w:eastAsia="仿宋" w:cs="仿宋"/>
          <w:sz w:val="24"/>
          <w:szCs w:val="24"/>
        </w:rPr>
        <w:t>七、违约责任</w:t>
      </w:r>
      <w:bookmarkEnd w:id="174"/>
    </w:p>
    <w:p>
      <w:pPr>
        <w:pStyle w:val="33"/>
        <w:ind w:firstLine="480"/>
        <w:rPr>
          <w:rFonts w:hint="eastAsia" w:ascii="仿宋" w:hAnsi="仿宋" w:eastAsia="仿宋" w:cs="仿宋"/>
        </w:rPr>
      </w:pPr>
      <w:r>
        <w:rPr>
          <w:rFonts w:hint="eastAsia" w:ascii="仿宋" w:hAnsi="仿宋" w:eastAsia="仿宋" w:cs="仿宋"/>
        </w:rPr>
        <w:t>1、甲方违约责任</w:t>
      </w:r>
    </w:p>
    <w:p>
      <w:pPr>
        <w:pStyle w:val="33"/>
        <w:ind w:firstLine="480"/>
        <w:rPr>
          <w:rFonts w:hint="eastAsia" w:ascii="仿宋" w:hAnsi="仿宋" w:eastAsia="仿宋" w:cs="仿宋"/>
        </w:rPr>
      </w:pPr>
      <w:r>
        <w:rPr>
          <w:rFonts w:hint="eastAsia" w:ascii="仿宋" w:hAnsi="仿宋" w:eastAsia="仿宋" w:cs="仿宋"/>
        </w:rPr>
        <w:t>（1） 甲方无正当理由拒收货物的，甲方应偿付合同总价百分之  的违约金；</w:t>
      </w:r>
    </w:p>
    <w:p>
      <w:pPr>
        <w:pStyle w:val="33"/>
        <w:ind w:firstLine="480"/>
        <w:rPr>
          <w:rFonts w:hint="eastAsia" w:ascii="仿宋" w:hAnsi="仿宋" w:eastAsia="仿宋" w:cs="仿宋"/>
        </w:rPr>
      </w:pPr>
      <w:r>
        <w:rPr>
          <w:rFonts w:hint="eastAsia" w:ascii="仿宋" w:hAnsi="仿宋" w:eastAsia="仿宋" w:cs="仿宋"/>
        </w:rPr>
        <w:t>（2） 甲方逾期支付货款的，除应及时付足货款外，应向乙方偿付欠款总额万分之/天的违约金；逾期付款超过天的，乙方有权终止合同；</w:t>
      </w:r>
    </w:p>
    <w:p>
      <w:pPr>
        <w:pStyle w:val="33"/>
        <w:ind w:firstLine="480"/>
        <w:rPr>
          <w:rFonts w:hint="eastAsia" w:ascii="仿宋" w:hAnsi="仿宋" w:eastAsia="仿宋" w:cs="仿宋"/>
        </w:rPr>
      </w:pPr>
      <w:r>
        <w:rPr>
          <w:rFonts w:hint="eastAsia" w:ascii="仿宋" w:hAnsi="仿宋" w:eastAsia="仿宋" w:cs="仿宋"/>
        </w:rPr>
        <w:t>（3） 甲方偿付的违约金不足以弥补乙方损失的，还应按乙方损失尚未弥补的部分，支付赔偿金给乙方。</w:t>
      </w:r>
    </w:p>
    <w:p>
      <w:pPr>
        <w:pStyle w:val="33"/>
        <w:ind w:firstLine="480"/>
        <w:rPr>
          <w:rFonts w:hint="eastAsia" w:ascii="仿宋" w:hAnsi="仿宋" w:eastAsia="仿宋" w:cs="仿宋"/>
        </w:rPr>
      </w:pPr>
      <w:r>
        <w:rPr>
          <w:rFonts w:hint="eastAsia" w:ascii="仿宋" w:hAnsi="仿宋" w:eastAsia="仿宋" w:cs="仿宋"/>
        </w:rPr>
        <w:t>2、乙方违约责任</w:t>
      </w:r>
    </w:p>
    <w:p>
      <w:pPr>
        <w:pStyle w:val="33"/>
        <w:ind w:firstLine="480"/>
        <w:rPr>
          <w:rFonts w:hint="eastAsia" w:ascii="仿宋" w:hAnsi="仿宋" w:eastAsia="仿宋" w:cs="仿宋"/>
        </w:rPr>
      </w:pPr>
      <w:r>
        <w:rPr>
          <w:rFonts w:hint="eastAsia" w:ascii="仿宋" w:hAnsi="仿宋" w:eastAsia="仿宋" w:cs="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33"/>
        <w:ind w:firstLine="480"/>
        <w:rPr>
          <w:rFonts w:hint="eastAsia" w:ascii="仿宋" w:hAnsi="仿宋" w:eastAsia="仿宋" w:cs="仿宋"/>
        </w:rPr>
      </w:pPr>
      <w:r>
        <w:rPr>
          <w:rFonts w:hint="eastAsia" w:ascii="仿宋" w:hAnsi="仿宋" w:eastAsia="仿宋" w:cs="仿宋"/>
        </w:rPr>
        <w:t>（2）乙方不能交付货物或逾期交付货物而违约的，除应及时交足货物外，应向甲方偿付逾期交货部分货款总额的万分之/天的违约金；逾期交货超过</w:t>
      </w:r>
      <w:r>
        <w:rPr>
          <w:rFonts w:hint="eastAsia" w:ascii="仿宋" w:hAnsi="仿宋" w:eastAsia="仿宋" w:cs="仿宋"/>
          <w:szCs w:val="21"/>
        </w:rPr>
        <w:t>XX</w:t>
      </w:r>
      <w:r>
        <w:rPr>
          <w:rFonts w:hint="eastAsia" w:ascii="仿宋" w:hAnsi="仿宋" w:eastAsia="仿宋" w:cs="仿宋"/>
        </w:rPr>
        <w:t>天，甲方有权终止合同，乙方则应按合同总价的百分之的款额向甲方偿付赔偿金，并须全额退还甲方已经付给乙方的货款及其利息。</w:t>
      </w:r>
    </w:p>
    <w:p>
      <w:pPr>
        <w:pStyle w:val="33"/>
        <w:ind w:firstLine="480"/>
        <w:rPr>
          <w:rFonts w:hint="eastAsia" w:ascii="仿宋" w:hAnsi="仿宋" w:eastAsia="仿宋" w:cs="仿宋"/>
        </w:rPr>
      </w:pPr>
      <w:r>
        <w:rPr>
          <w:rFonts w:hint="eastAsia" w:ascii="仿宋" w:hAnsi="仿宋" w:eastAsia="仿宋" w:cs="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33"/>
        <w:ind w:firstLine="480"/>
        <w:rPr>
          <w:rFonts w:hint="eastAsia" w:ascii="仿宋" w:hAnsi="仿宋" w:eastAsia="仿宋" w:cs="仿宋"/>
        </w:rPr>
      </w:pPr>
      <w:r>
        <w:rPr>
          <w:rFonts w:hint="eastAsia" w:ascii="仿宋" w:hAnsi="仿宋" w:eastAsia="仿宋" w:cs="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33"/>
        <w:ind w:firstLine="480"/>
        <w:rPr>
          <w:rFonts w:hint="eastAsia" w:ascii="仿宋" w:hAnsi="仿宋" w:eastAsia="仿宋" w:cs="仿宋"/>
        </w:rPr>
      </w:pPr>
      <w:r>
        <w:rPr>
          <w:rFonts w:hint="eastAsia" w:ascii="仿宋" w:hAnsi="仿宋" w:eastAsia="仿宋" w:cs="仿宋"/>
        </w:rPr>
        <w:t>（5）乙方偿付的违约金不足以弥补甲方损失的，还应按甲方损失尚未弥补的部分，支付赔偿金给甲方。</w:t>
      </w:r>
    </w:p>
    <w:p>
      <w:pPr>
        <w:pStyle w:val="4"/>
        <w:spacing w:line="400" w:lineRule="exact"/>
        <w:ind w:firstLine="480" w:firstLineChars="200"/>
        <w:rPr>
          <w:rFonts w:hint="eastAsia" w:ascii="仿宋" w:hAnsi="仿宋" w:eastAsia="仿宋" w:cs="仿宋"/>
          <w:sz w:val="24"/>
          <w:szCs w:val="24"/>
        </w:rPr>
      </w:pPr>
      <w:bookmarkStart w:id="175" w:name="_Toc217446114"/>
      <w:r>
        <w:rPr>
          <w:rFonts w:hint="eastAsia" w:ascii="仿宋" w:hAnsi="仿宋" w:eastAsia="仿宋" w:cs="仿宋"/>
          <w:sz w:val="24"/>
          <w:szCs w:val="24"/>
        </w:rPr>
        <w:t>八、争议解决办法</w:t>
      </w:r>
      <w:bookmarkEnd w:id="175"/>
    </w:p>
    <w:p>
      <w:pPr>
        <w:pStyle w:val="33"/>
        <w:ind w:firstLine="480"/>
        <w:rPr>
          <w:rFonts w:hint="eastAsia" w:ascii="仿宋" w:hAnsi="仿宋" w:eastAsia="仿宋" w:cs="仿宋"/>
        </w:rPr>
      </w:pPr>
      <w:r>
        <w:rPr>
          <w:rFonts w:hint="eastAsia" w:ascii="仿宋" w:hAnsi="仿宋" w:eastAsia="仿宋" w:cs="仿宋"/>
        </w:rPr>
        <w:t>1、因货物的质量问题发生争议，由质量技术监督部门或其指定的质量鉴定机构进行质量鉴定。货物符合标准的，鉴定费由甲方承担；货物不符合质量标准的，鉴定费由乙方承担。</w:t>
      </w:r>
    </w:p>
    <w:p>
      <w:pPr>
        <w:pStyle w:val="33"/>
        <w:ind w:firstLine="480"/>
        <w:rPr>
          <w:rFonts w:hint="eastAsia" w:ascii="仿宋" w:hAnsi="仿宋" w:eastAsia="仿宋" w:cs="仿宋"/>
        </w:rPr>
      </w:pPr>
      <w:r>
        <w:rPr>
          <w:rFonts w:hint="eastAsia" w:ascii="仿宋" w:hAnsi="仿宋" w:eastAsia="仿宋" w:cs="仿宋"/>
        </w:rPr>
        <w:t>2、合同履行期间,若双方发生争议，可协商或由有关部门调解解决，协商或调解不成的，由当事人依法维护其合法权益。</w:t>
      </w:r>
    </w:p>
    <w:p>
      <w:pPr>
        <w:pStyle w:val="4"/>
        <w:spacing w:line="400" w:lineRule="exact"/>
        <w:ind w:firstLine="480" w:firstLineChars="200"/>
        <w:rPr>
          <w:rFonts w:hint="eastAsia" w:ascii="仿宋" w:hAnsi="仿宋" w:eastAsia="仿宋" w:cs="仿宋"/>
          <w:sz w:val="24"/>
          <w:szCs w:val="24"/>
        </w:rPr>
      </w:pPr>
      <w:bookmarkStart w:id="176" w:name="_Toc217446115"/>
      <w:r>
        <w:rPr>
          <w:rFonts w:hint="eastAsia" w:ascii="仿宋" w:hAnsi="仿宋" w:eastAsia="仿宋" w:cs="仿宋"/>
          <w:sz w:val="24"/>
          <w:szCs w:val="24"/>
        </w:rPr>
        <w:t>九、其他</w:t>
      </w:r>
      <w:bookmarkEnd w:id="176"/>
    </w:p>
    <w:p>
      <w:pPr>
        <w:pStyle w:val="33"/>
        <w:ind w:firstLine="480"/>
        <w:rPr>
          <w:rFonts w:hint="eastAsia" w:ascii="仿宋" w:hAnsi="仿宋" w:eastAsia="仿宋" w:cs="仿宋"/>
        </w:rPr>
      </w:pPr>
      <w:r>
        <w:rPr>
          <w:rFonts w:hint="eastAsia" w:ascii="仿宋" w:hAnsi="仿宋" w:eastAsia="仿宋" w:cs="仿宋"/>
        </w:rPr>
        <w:t>1、如有未尽事宜，由双方依法订立补充合同。</w:t>
      </w:r>
    </w:p>
    <w:p>
      <w:pPr>
        <w:pStyle w:val="33"/>
        <w:ind w:firstLine="480"/>
        <w:rPr>
          <w:rFonts w:hint="eastAsia" w:ascii="仿宋" w:hAnsi="仿宋" w:eastAsia="仿宋" w:cs="仿宋"/>
        </w:rPr>
      </w:pPr>
      <w:r>
        <w:rPr>
          <w:rFonts w:hint="eastAsia" w:ascii="仿宋" w:hAnsi="仿宋" w:eastAsia="仿宋" w:cs="仿宋"/>
        </w:rPr>
        <w:t>2、本合同一式六份，自双方签章之日起生效。甲方三份，乙方、政府采购管理部门、采购代理机构各一份。</w:t>
      </w:r>
    </w:p>
    <w:p>
      <w:pPr>
        <w:spacing w:line="400" w:lineRule="exact"/>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甲方：   （盖章）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   （盖章）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法定代表人/单位负责人：            法定代表人/单位负责人：</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    址：                         地    址：</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    话：                         电    话：</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    真：                         传    真：</w:t>
      </w:r>
    </w:p>
    <w:p>
      <w:pPr>
        <w:spacing w:line="400" w:lineRule="exact"/>
        <w:ind w:firstLine="420" w:firstLineChars="200"/>
        <w:rPr>
          <w:rFonts w:hint="eastAsia" w:ascii="仿宋" w:hAnsi="仿宋" w:eastAsia="仿宋" w:cs="仿宋"/>
          <w:szCs w:val="21"/>
        </w:rPr>
      </w:pPr>
      <w:r>
        <w:rPr>
          <w:rFonts w:hint="eastAsia" w:ascii="仿宋" w:hAnsi="仿宋" w:eastAsia="仿宋" w:cs="仿宋"/>
        </w:rPr>
        <w:t>签约日期：</w:t>
      </w:r>
      <w:r>
        <w:rPr>
          <w:rFonts w:hint="eastAsia" w:ascii="仿宋" w:hAnsi="仿宋" w:eastAsia="仿宋" w:cs="仿宋"/>
          <w:szCs w:val="21"/>
        </w:rPr>
        <w:t>XX</w:t>
      </w:r>
      <w:r>
        <w:rPr>
          <w:rFonts w:hint="eastAsia" w:ascii="仿宋" w:hAnsi="仿宋" w:eastAsia="仿宋" w:cs="仿宋"/>
        </w:rPr>
        <w:t>年</w:t>
      </w:r>
      <w:r>
        <w:rPr>
          <w:rFonts w:hint="eastAsia" w:ascii="仿宋" w:hAnsi="仿宋" w:eastAsia="仿宋" w:cs="仿宋"/>
          <w:szCs w:val="21"/>
        </w:rPr>
        <w:t>XX</w:t>
      </w:r>
      <w:r>
        <w:rPr>
          <w:rFonts w:hint="eastAsia" w:ascii="仿宋" w:hAnsi="仿宋" w:eastAsia="仿宋" w:cs="仿宋"/>
        </w:rPr>
        <w:t>月</w:t>
      </w:r>
      <w:r>
        <w:rPr>
          <w:rFonts w:hint="eastAsia" w:ascii="仿宋" w:hAnsi="仿宋" w:eastAsia="仿宋" w:cs="仿宋"/>
          <w:szCs w:val="21"/>
        </w:rPr>
        <w:t>XX</w:t>
      </w:r>
      <w:r>
        <w:rPr>
          <w:rFonts w:hint="eastAsia" w:ascii="仿宋" w:hAnsi="仿宋" w:eastAsia="仿宋" w:cs="仿宋"/>
        </w:rPr>
        <w:t xml:space="preserve">日 </w:t>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签约日期：</w:t>
      </w:r>
      <w:r>
        <w:rPr>
          <w:rFonts w:hint="eastAsia" w:ascii="仿宋" w:hAnsi="仿宋" w:eastAsia="仿宋" w:cs="仿宋"/>
          <w:szCs w:val="21"/>
        </w:rPr>
        <w:t>XX</w:t>
      </w:r>
      <w:r>
        <w:rPr>
          <w:rFonts w:hint="eastAsia" w:ascii="仿宋" w:hAnsi="仿宋" w:eastAsia="仿宋" w:cs="仿宋"/>
        </w:rPr>
        <w:t>年</w:t>
      </w:r>
      <w:r>
        <w:rPr>
          <w:rFonts w:hint="eastAsia" w:ascii="仿宋" w:hAnsi="仿宋" w:eastAsia="仿宋" w:cs="仿宋"/>
          <w:szCs w:val="21"/>
        </w:rPr>
        <w:t>XX</w:t>
      </w:r>
      <w:r>
        <w:rPr>
          <w:rFonts w:hint="eastAsia" w:ascii="仿宋" w:hAnsi="仿宋" w:eastAsia="仿宋" w:cs="仿宋"/>
        </w:rPr>
        <w:t>月</w:t>
      </w:r>
      <w:r>
        <w:rPr>
          <w:rFonts w:hint="eastAsia" w:ascii="仿宋" w:hAnsi="仿宋" w:eastAsia="仿宋" w:cs="仿宋"/>
          <w:szCs w:val="21"/>
        </w:rPr>
        <w:t>XX日</w:t>
      </w:r>
    </w:p>
    <w:p>
      <w:pPr>
        <w:rPr>
          <w:rFonts w:hint="eastAsia" w:ascii="仿宋" w:hAnsi="仿宋" w:eastAsia="仿宋" w:cs="仿宋"/>
          <w:szCs w:val="21"/>
        </w:rPr>
      </w:pPr>
      <w:r>
        <w:rPr>
          <w:rFonts w:hint="eastAsia" w:ascii="仿宋" w:hAnsi="仿宋" w:eastAsia="仿宋" w:cs="仿宋"/>
          <w:szCs w:val="21"/>
        </w:rPr>
        <w:br w:type="page"/>
      </w:r>
    </w:p>
    <w:p>
      <w:pPr>
        <w:spacing w:line="360" w:lineRule="auto"/>
        <w:outlineLvl w:val="1"/>
        <w:rPr>
          <w:rFonts w:hint="eastAsia" w:ascii="仿宋" w:hAnsi="仿宋" w:eastAsia="仿宋" w:cs="仿宋"/>
          <w:szCs w:val="21"/>
        </w:rPr>
      </w:pPr>
      <w:r>
        <w:rPr>
          <w:rFonts w:hint="eastAsia" w:ascii="仿宋" w:hAnsi="仿宋" w:eastAsia="仿宋" w:cs="仿宋"/>
          <w:b/>
          <w:bCs/>
          <w:szCs w:val="21"/>
        </w:rPr>
        <w:t>附件一：《四川省财政厅关于推进四川省政府采购供应商信用融资工作的通知》</w:t>
      </w:r>
      <w:bookmarkEnd w:id="149"/>
    </w:p>
    <w:p>
      <w:pPr>
        <w:spacing w:line="360" w:lineRule="auto"/>
        <w:rPr>
          <w:rFonts w:hint="eastAsia" w:ascii="仿宋" w:hAnsi="仿宋" w:eastAsia="仿宋" w:cs="仿宋"/>
        </w:rPr>
      </w:pPr>
      <w:r>
        <w:rPr>
          <w:rFonts w:hint="eastAsia" w:ascii="仿宋" w:hAnsi="仿宋" w:eastAsia="仿宋" w:cs="仿宋"/>
        </w:rPr>
        <w:drawing>
          <wp:inline distT="0" distB="0" distL="114300" distR="114300">
            <wp:extent cx="5271770" cy="7489825"/>
            <wp:effectExtent l="0" t="0" r="508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lum/>
                    </a:blip>
                    <a:stretch>
                      <a:fillRect/>
                    </a:stretch>
                  </pic:blipFill>
                  <pic:spPr>
                    <a:xfrm>
                      <a:off x="0" y="0"/>
                      <a:ext cx="5271770" cy="74898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796280" cy="8134350"/>
            <wp:effectExtent l="0" t="0" r="1397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lum/>
                    </a:blip>
                    <a:stretch>
                      <a:fillRect/>
                    </a:stretch>
                  </pic:blipFill>
                  <pic:spPr>
                    <a:xfrm>
                      <a:off x="0" y="0"/>
                      <a:ext cx="5796280" cy="8134350"/>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237855"/>
            <wp:effectExtent l="0" t="0" r="3810"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lum/>
                    </a:blip>
                    <a:stretch>
                      <a:fillRect/>
                    </a:stretch>
                  </pic:blipFill>
                  <pic:spPr>
                    <a:xfrm>
                      <a:off x="0" y="0"/>
                      <a:ext cx="5939790" cy="823785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301355"/>
            <wp:effectExtent l="0" t="0" r="3810" b="444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6">
                      <a:lum/>
                    </a:blip>
                    <a:stretch>
                      <a:fillRect/>
                    </a:stretch>
                  </pic:blipFill>
                  <pic:spPr>
                    <a:xfrm>
                      <a:off x="0" y="0"/>
                      <a:ext cx="5939790" cy="830135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078470"/>
            <wp:effectExtent l="0" t="0" r="3810" b="177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lum/>
                    </a:blip>
                    <a:stretch>
                      <a:fillRect/>
                    </a:stretch>
                  </pic:blipFill>
                  <pic:spPr>
                    <a:xfrm>
                      <a:off x="0" y="0"/>
                      <a:ext cx="5939790" cy="8078470"/>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277225"/>
            <wp:effectExtent l="0" t="0" r="381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lum/>
                    </a:blip>
                    <a:stretch>
                      <a:fillRect/>
                    </a:stretch>
                  </pic:blipFill>
                  <pic:spPr>
                    <a:xfrm>
                      <a:off x="0" y="0"/>
                      <a:ext cx="5939790" cy="827722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356600"/>
            <wp:effectExtent l="0" t="0" r="3810" b="635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9">
                      <a:lum/>
                    </a:blip>
                    <a:stretch>
                      <a:fillRect/>
                    </a:stretch>
                  </pic:blipFill>
                  <pic:spPr>
                    <a:xfrm>
                      <a:off x="0" y="0"/>
                      <a:ext cx="5939790" cy="8356600"/>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356600"/>
            <wp:effectExtent l="0" t="0" r="3810" b="635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0">
                      <a:lum/>
                    </a:blip>
                    <a:stretch>
                      <a:fillRect/>
                    </a:stretch>
                  </pic:blipFill>
                  <pic:spPr>
                    <a:xfrm>
                      <a:off x="0" y="0"/>
                      <a:ext cx="5939790" cy="8356600"/>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086725"/>
            <wp:effectExtent l="0" t="0" r="3810"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1">
                      <a:lum/>
                    </a:blip>
                    <a:stretch>
                      <a:fillRect/>
                    </a:stretch>
                  </pic:blipFill>
                  <pic:spPr>
                    <a:xfrm>
                      <a:off x="0" y="0"/>
                      <a:ext cx="5939790" cy="808672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39790" cy="8197850"/>
            <wp:effectExtent l="0" t="0" r="3810" b="1270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2">
                      <a:lum/>
                    </a:blip>
                    <a:stretch>
                      <a:fillRect/>
                    </a:stretch>
                  </pic:blipFill>
                  <pic:spPr>
                    <a:xfrm>
                      <a:off x="0" y="0"/>
                      <a:ext cx="5939790" cy="81978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939790" cy="8293100"/>
            <wp:effectExtent l="0" t="0" r="3810" b="1270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3">
                      <a:lum/>
                    </a:blip>
                    <a:stretch>
                      <a:fillRect/>
                    </a:stretch>
                  </pic:blipFill>
                  <pic:spPr>
                    <a:xfrm>
                      <a:off x="0" y="0"/>
                      <a:ext cx="5939790" cy="8293100"/>
                    </a:xfrm>
                    <a:prstGeom prst="rect">
                      <a:avLst/>
                    </a:prstGeom>
                    <a:noFill/>
                    <a:ln>
                      <a:noFill/>
                    </a:ln>
                  </pic:spPr>
                </pic:pic>
              </a:graphicData>
            </a:graphic>
          </wp:inline>
        </w:drawing>
      </w:r>
    </w:p>
    <w:p>
      <w:pPr>
        <w:spacing w:line="400" w:lineRule="exact"/>
        <w:rPr>
          <w:rFonts w:hint="eastAsia" w:ascii="仿宋" w:hAnsi="仿宋" w:eastAsia="仿宋" w:cs="仿宋"/>
          <w:b/>
          <w:sz w:val="30"/>
          <w:szCs w:val="30"/>
        </w:rPr>
      </w:pPr>
    </w:p>
    <w:p>
      <w:pPr>
        <w:spacing w:line="400" w:lineRule="exact"/>
        <w:rPr>
          <w:rFonts w:hint="eastAsia" w:ascii="仿宋" w:hAnsi="仿宋" w:eastAsia="仿宋" w:cs="仿宋"/>
          <w:b/>
          <w:sz w:val="30"/>
          <w:szCs w:val="30"/>
        </w:rPr>
      </w:pPr>
    </w:p>
    <w:p>
      <w:pPr>
        <w:spacing w:line="400" w:lineRule="exact"/>
        <w:outlineLvl w:val="1"/>
        <w:rPr>
          <w:rFonts w:hint="eastAsia" w:ascii="仿宋" w:hAnsi="仿宋" w:eastAsia="仿宋" w:cs="仿宋"/>
          <w:b/>
          <w:szCs w:val="21"/>
        </w:rPr>
      </w:pPr>
      <w:r>
        <w:rPr>
          <w:rFonts w:hint="eastAsia" w:ascii="仿宋" w:hAnsi="仿宋" w:eastAsia="仿宋" w:cs="仿宋"/>
          <w:b/>
          <w:szCs w:val="21"/>
        </w:rPr>
        <w:t>附件二：《成都市中小企业政府采购信用融资暂行办法》和《成都市级支持中小企业政府采购信用融资实施方案》</w:t>
      </w:r>
    </w:p>
    <w:p>
      <w:pPr>
        <w:rPr>
          <w:rFonts w:hint="eastAsia" w:ascii="仿宋" w:hAnsi="仿宋" w:eastAsia="仿宋" w:cs="仿宋"/>
        </w:rPr>
      </w:pPr>
      <w:r>
        <w:rPr>
          <w:rFonts w:hint="eastAsia" w:ascii="仿宋" w:hAnsi="仿宋" w:eastAsia="仿宋" w:cs="仿宋"/>
        </w:rPr>
        <w:drawing>
          <wp:inline distT="0" distB="0" distL="114300" distR="114300">
            <wp:extent cx="5184140" cy="6941185"/>
            <wp:effectExtent l="0" t="0" r="16510" b="1206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4">
                      <a:lum/>
                    </a:blip>
                    <a:stretch>
                      <a:fillRect/>
                    </a:stretch>
                  </pic:blipFill>
                  <pic:spPr>
                    <a:xfrm>
                      <a:off x="0" y="0"/>
                      <a:ext cx="5184140" cy="694118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08040" cy="8364855"/>
            <wp:effectExtent l="0" t="0" r="16510" b="1714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5">
                      <a:lum/>
                    </a:blip>
                    <a:stretch>
                      <a:fillRect/>
                    </a:stretch>
                  </pic:blipFill>
                  <pic:spPr>
                    <a:xfrm>
                      <a:off x="0" y="0"/>
                      <a:ext cx="5908040" cy="836485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31535" cy="7665085"/>
            <wp:effectExtent l="0" t="0" r="12065" b="1206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6">
                      <a:lum/>
                    </a:blip>
                    <a:stretch>
                      <a:fillRect/>
                    </a:stretch>
                  </pic:blipFill>
                  <pic:spPr>
                    <a:xfrm>
                      <a:off x="0" y="0"/>
                      <a:ext cx="5931535" cy="766508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83910" cy="8324850"/>
            <wp:effectExtent l="0" t="0" r="254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7">
                      <a:lum/>
                    </a:blip>
                    <a:stretch>
                      <a:fillRect/>
                    </a:stretch>
                  </pic:blipFill>
                  <pic:spPr>
                    <a:xfrm>
                      <a:off x="0" y="0"/>
                      <a:ext cx="5883910" cy="83248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60415" cy="7601585"/>
            <wp:effectExtent l="0" t="0" r="6985" b="1841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8">
                      <a:lum/>
                    </a:blip>
                    <a:stretch>
                      <a:fillRect/>
                    </a:stretch>
                  </pic:blipFill>
                  <pic:spPr>
                    <a:xfrm>
                      <a:off x="0" y="0"/>
                      <a:ext cx="5860415" cy="760158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76290" cy="8317230"/>
            <wp:effectExtent l="0" t="0" r="10160" b="762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9">
                      <a:lum/>
                    </a:blip>
                    <a:stretch>
                      <a:fillRect/>
                    </a:stretch>
                  </pic:blipFill>
                  <pic:spPr>
                    <a:xfrm>
                      <a:off x="0" y="0"/>
                      <a:ext cx="5876290" cy="831723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71540" cy="8054975"/>
            <wp:effectExtent l="0" t="0" r="10160" b="317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0">
                      <a:lum/>
                    </a:blip>
                    <a:stretch>
                      <a:fillRect/>
                    </a:stretch>
                  </pic:blipFill>
                  <pic:spPr>
                    <a:xfrm>
                      <a:off x="0" y="0"/>
                      <a:ext cx="5971540" cy="805497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23915" cy="8364855"/>
            <wp:effectExtent l="0" t="0" r="635" b="1714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31">
                      <a:lum/>
                    </a:blip>
                    <a:stretch>
                      <a:fillRect/>
                    </a:stretch>
                  </pic:blipFill>
                  <pic:spPr>
                    <a:xfrm>
                      <a:off x="0" y="0"/>
                      <a:ext cx="5923915" cy="836485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68035" cy="7672705"/>
            <wp:effectExtent l="0" t="0" r="18415" b="444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32">
                      <a:lum/>
                    </a:blip>
                    <a:stretch>
                      <a:fillRect/>
                    </a:stretch>
                  </pic:blipFill>
                  <pic:spPr>
                    <a:xfrm>
                      <a:off x="0" y="0"/>
                      <a:ext cx="5868035" cy="767270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99785" cy="8348980"/>
            <wp:effectExtent l="0" t="0" r="5715" b="1397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33">
                      <a:lum/>
                    </a:blip>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23915" cy="7784465"/>
            <wp:effectExtent l="0" t="0" r="635" b="698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34">
                      <a:lum/>
                    </a:blip>
                    <a:stretch>
                      <a:fillRect/>
                    </a:stretch>
                  </pic:blipFill>
                  <pic:spPr>
                    <a:xfrm>
                      <a:off x="0" y="0"/>
                      <a:ext cx="5923915" cy="778446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99785" cy="8333105"/>
            <wp:effectExtent l="0" t="0" r="5715" b="1079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35">
                      <a:lum/>
                    </a:blip>
                    <a:stretch>
                      <a:fillRect/>
                    </a:stretch>
                  </pic:blipFill>
                  <pic:spPr>
                    <a:xfrm>
                      <a:off x="0" y="0"/>
                      <a:ext cx="5899785" cy="833310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010910" cy="7736840"/>
            <wp:effectExtent l="0" t="0" r="8890" b="1651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6">
                      <a:lum/>
                    </a:blip>
                    <a:stretch>
                      <a:fillRect/>
                    </a:stretch>
                  </pic:blipFill>
                  <pic:spPr>
                    <a:xfrm>
                      <a:off x="0" y="0"/>
                      <a:ext cx="6010910" cy="773684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99785" cy="8348980"/>
            <wp:effectExtent l="0" t="0" r="5715" b="1397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7">
                      <a:lum/>
                    </a:blip>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71540" cy="7466330"/>
            <wp:effectExtent l="0" t="0" r="10160" b="127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8">
                      <a:lum/>
                    </a:blip>
                    <a:stretch>
                      <a:fillRect/>
                    </a:stretch>
                  </pic:blipFill>
                  <pic:spPr>
                    <a:xfrm>
                      <a:off x="0" y="0"/>
                      <a:ext cx="5971540" cy="746633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629275" cy="7545705"/>
            <wp:effectExtent l="0" t="0" r="9525" b="17145"/>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39">
                      <a:lum/>
                    </a:blip>
                    <a:stretch>
                      <a:fillRect/>
                    </a:stretch>
                  </pic:blipFill>
                  <pic:spPr>
                    <a:xfrm>
                      <a:off x="0" y="0"/>
                      <a:ext cx="5629275" cy="754570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589905" cy="8141970"/>
            <wp:effectExtent l="0" t="0" r="10795"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lum/>
                    </a:blip>
                    <a:stretch>
                      <a:fillRect/>
                    </a:stretch>
                  </pic:blipFill>
                  <pic:spPr>
                    <a:xfrm>
                      <a:off x="0" y="0"/>
                      <a:ext cx="5589905" cy="814197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39790" cy="3792855"/>
            <wp:effectExtent l="0" t="0" r="3810" b="1714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41">
                      <a:lum/>
                    </a:blip>
                    <a:stretch>
                      <a:fillRect/>
                    </a:stretch>
                  </pic:blipFill>
                  <pic:spPr>
                    <a:xfrm>
                      <a:off x="0" y="0"/>
                      <a:ext cx="5939790" cy="379285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p>
    <w:p>
      <w:pPr>
        <w:rPr>
          <w:rFonts w:hint="eastAsia" w:ascii="仿宋" w:hAnsi="仿宋" w:eastAsia="仿宋" w:cs="仿宋"/>
        </w:rPr>
        <w:sectPr>
          <w:footerReference r:id="rId9" w:type="default"/>
          <w:footerReference r:id="rId10" w:type="even"/>
          <w:pgSz w:w="11906" w:h="16838"/>
          <w:pgMar w:top="720" w:right="1274" w:bottom="720" w:left="1276" w:header="851" w:footer="992" w:gutter="0"/>
          <w:cols w:space="720" w:num="1"/>
          <w:docGrid w:type="linesAndChars" w:linePitch="312" w:charSpace="0"/>
        </w:sectPr>
      </w:pPr>
    </w:p>
    <w:p>
      <w:pPr>
        <w:outlineLvl w:val="1"/>
        <w:rPr>
          <w:rFonts w:hint="eastAsia" w:ascii="仿宋" w:hAnsi="仿宋" w:eastAsia="仿宋" w:cs="仿宋"/>
          <w:b/>
          <w:bCs/>
          <w:sz w:val="24"/>
          <w:szCs w:val="32"/>
        </w:rPr>
      </w:pPr>
      <w:r>
        <w:rPr>
          <w:rFonts w:hint="eastAsia" w:ascii="仿宋" w:hAnsi="仿宋" w:eastAsia="仿宋" w:cs="仿宋"/>
          <w:b/>
          <w:bCs/>
          <w:sz w:val="24"/>
          <w:szCs w:val="32"/>
        </w:rPr>
        <w:t>附件三：政府采购云平台使用介绍</w:t>
      </w:r>
    </w:p>
    <w:p>
      <w:pPr>
        <w:rPr>
          <w:rFonts w:hint="eastAsia" w:ascii="仿宋" w:hAnsi="仿宋" w:eastAsia="仿宋" w:cs="仿宋"/>
          <w:b/>
          <w:bCs/>
          <w:sz w:val="24"/>
          <w:szCs w:val="32"/>
        </w:rPr>
      </w:pPr>
      <w:r>
        <w:rPr>
          <w:rFonts w:hint="eastAsia" w:ascii="仿宋" w:hAnsi="仿宋" w:eastAsia="仿宋" w:cs="仿宋"/>
          <w:b/>
          <w:bCs/>
          <w:sz w:val="24"/>
          <w:szCs w:val="32"/>
        </w:rPr>
        <w:t>1.输入网址：</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29"/>
          <w:rFonts w:hint="eastAsia" w:ascii="仿宋" w:hAnsi="仿宋" w:eastAsia="仿宋" w:cs="仿宋"/>
          <w:b/>
          <w:bCs/>
          <w:sz w:val="24"/>
          <w:szCs w:val="32"/>
        </w:rPr>
        <w:t>https://www.zcygov.cn</w:t>
      </w:r>
      <w:r>
        <w:rPr>
          <w:rStyle w:val="29"/>
          <w:rFonts w:hint="eastAsia" w:ascii="仿宋" w:hAnsi="仿宋" w:eastAsia="仿宋" w:cs="仿宋"/>
          <w:b/>
          <w:bCs/>
          <w:sz w:val="24"/>
          <w:szCs w:val="32"/>
        </w:rPr>
        <w:fldChar w:fldCharType="end"/>
      </w:r>
    </w:p>
    <w:p>
      <w:pPr>
        <w:rPr>
          <w:rFonts w:hint="eastAsia" w:ascii="仿宋" w:hAnsi="仿宋" w:eastAsia="仿宋" w:cs="仿宋"/>
          <w:b/>
          <w:bCs/>
          <w:sz w:val="24"/>
          <w:szCs w:val="32"/>
        </w:rPr>
      </w:pPr>
      <w:r>
        <w:rPr>
          <w:rFonts w:hint="eastAsia" w:ascii="仿宋" w:hAnsi="仿宋" w:eastAsia="仿宋" w:cs="仿宋"/>
          <w:b/>
          <w:bCs/>
          <w:sz w:val="24"/>
          <w:szCs w:val="32"/>
        </w:rPr>
        <w:t>2.选择与项目对应的行政区域如：四川省-成都市-成都市本级</w:t>
      </w:r>
    </w:p>
    <w:p>
      <w:pPr>
        <w:rPr>
          <w:rFonts w:hint="eastAsia" w:ascii="仿宋" w:hAnsi="仿宋" w:eastAsia="仿宋" w:cs="仿宋"/>
        </w:rPr>
      </w:pPr>
      <w:r>
        <w:rPr>
          <w:rFonts w:hint="eastAsia" w:ascii="仿宋" w:hAnsi="仿宋" w:eastAsia="仿宋" w:cs="仿宋"/>
        </w:rPr>
        <w:drawing>
          <wp:inline distT="0" distB="0" distL="114300" distR="114300">
            <wp:extent cx="4643755" cy="291020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2">
                      <a:lum/>
                    </a:blip>
                    <a:stretch>
                      <a:fillRect/>
                    </a:stretch>
                  </pic:blipFill>
                  <pic:spPr>
                    <a:xfrm>
                      <a:off x="0" y="0"/>
                      <a:ext cx="4643755" cy="2910205"/>
                    </a:xfrm>
                    <a:prstGeom prst="rect">
                      <a:avLst/>
                    </a:prstGeom>
                    <a:noFill/>
                    <a:ln>
                      <a:noFill/>
                    </a:ln>
                  </pic:spPr>
                </pic:pic>
              </a:graphicData>
            </a:graphic>
          </wp:inline>
        </w:drawing>
      </w:r>
    </w:p>
    <w:p>
      <w:pPr>
        <w:rPr>
          <w:rFonts w:hint="eastAsia" w:ascii="仿宋" w:hAnsi="仿宋" w:eastAsia="仿宋" w:cs="仿宋"/>
        </w:rPr>
      </w:pPr>
    </w:p>
    <w:p>
      <w:pPr>
        <w:numPr>
          <w:ilvl w:val="0"/>
          <w:numId w:val="7"/>
        </w:numPr>
        <w:rPr>
          <w:rFonts w:hint="eastAsia" w:ascii="仿宋" w:hAnsi="仿宋" w:eastAsia="仿宋" w:cs="仿宋"/>
          <w:b/>
          <w:bCs/>
          <w:sz w:val="24"/>
          <w:szCs w:val="32"/>
        </w:rPr>
      </w:pPr>
      <w:r>
        <w:rPr>
          <w:rFonts w:hint="eastAsia" w:ascii="仿宋" w:hAnsi="仿宋" w:eastAsia="仿宋" w:cs="仿宋"/>
          <w:b/>
          <w:bCs/>
          <w:sz w:val="24"/>
          <w:szCs w:val="32"/>
        </w:rPr>
        <w:t>点击操作指南-供应商</w:t>
      </w:r>
    </w:p>
    <w:p>
      <w:pPr>
        <w:rPr>
          <w:rFonts w:hint="eastAsia" w:ascii="仿宋" w:hAnsi="仿宋" w:eastAsia="仿宋" w:cs="仿宋"/>
          <w:b/>
          <w:bCs/>
        </w:rPr>
      </w:pPr>
      <w:r>
        <w:rPr>
          <w:rFonts w:hint="eastAsia" w:ascii="仿宋" w:hAnsi="仿宋" w:eastAsia="仿宋" w:cs="仿宋"/>
        </w:rPr>
        <w:drawing>
          <wp:inline distT="0" distB="0" distL="114300" distR="114300">
            <wp:extent cx="8849995" cy="4587875"/>
            <wp:effectExtent l="0" t="0" r="8255" b="31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3">
                      <a:lum/>
                    </a:blip>
                    <a:stretch>
                      <a:fillRect/>
                    </a:stretch>
                  </pic:blipFill>
                  <pic:spPr>
                    <a:xfrm>
                      <a:off x="0" y="0"/>
                      <a:ext cx="8849995" cy="4587875"/>
                    </a:xfrm>
                    <a:prstGeom prst="rect">
                      <a:avLst/>
                    </a:prstGeom>
                    <a:noFill/>
                    <a:ln>
                      <a:noFill/>
                    </a:ln>
                  </pic:spPr>
                </pic:pic>
              </a:graphicData>
            </a:graphic>
          </wp:inline>
        </w:drawing>
      </w:r>
      <w:r>
        <w:rPr>
          <w:rFonts w:hint="eastAsia" w:ascii="仿宋" w:hAnsi="仿宋" w:eastAsia="仿宋" w:cs="仿宋"/>
        </w:rPr>
        <w:br w:type="page"/>
      </w:r>
      <w:r>
        <w:rPr>
          <w:rFonts w:hint="eastAsia" w:ascii="仿宋" w:hAnsi="仿宋" w:eastAsia="仿宋" w:cs="仿宋"/>
          <w:b/>
          <w:bCs/>
          <w:sz w:val="24"/>
          <w:szCs w:val="32"/>
        </w:rPr>
        <w:t>4.进入政采云供应商学习专题页面</w:t>
      </w:r>
      <w:r>
        <w:rPr>
          <w:rFonts w:hint="eastAsia" w:ascii="仿宋" w:hAnsi="仿宋" w:eastAsia="仿宋" w:cs="仿宋"/>
          <w:b/>
          <w:bCs/>
        </w:rPr>
        <w:t>（https://edu.zcygov.cn/luban/xxzt-chengdu-gys?utm=a0017.b1347.cl50.5.0917bc90b7bb11eb807c353645758db6）</w:t>
      </w:r>
    </w:p>
    <w:p>
      <w:pPr>
        <w:rPr>
          <w:rFonts w:hint="eastAsia" w:ascii="仿宋" w:hAnsi="仿宋" w:eastAsia="仿宋" w:cs="仿宋"/>
        </w:rPr>
      </w:pPr>
      <w:r>
        <w:rPr>
          <w:rFonts w:hint="eastAsia" w:ascii="仿宋" w:hAnsi="仿宋" w:eastAsia="仿宋" w:cs="仿宋"/>
        </w:rPr>
        <w:drawing>
          <wp:inline distT="0" distB="0" distL="114300" distR="114300">
            <wp:extent cx="7839710" cy="39039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4">
                      <a:lum/>
                    </a:blip>
                    <a:stretch>
                      <a:fillRect/>
                    </a:stretch>
                  </pic:blipFill>
                  <pic:spPr>
                    <a:xfrm>
                      <a:off x="0" y="0"/>
                      <a:ext cx="7839710" cy="3903980"/>
                    </a:xfrm>
                    <a:prstGeom prst="rect">
                      <a:avLst/>
                    </a:prstGeom>
                    <a:noFill/>
                    <a:ln>
                      <a:noFill/>
                    </a:ln>
                  </pic:spPr>
                </pic:pic>
              </a:graphicData>
            </a:graphic>
          </wp:inline>
        </w:drawing>
      </w:r>
    </w:p>
    <w:p>
      <w:pPr>
        <w:rPr>
          <w:rFonts w:hint="eastAsia" w:ascii="仿宋" w:hAnsi="仿宋" w:eastAsia="仿宋" w:cs="仿宋"/>
          <w:b/>
          <w:bCs/>
          <w:sz w:val="24"/>
          <w:szCs w:val="32"/>
        </w:rPr>
      </w:pPr>
      <w:r>
        <w:rPr>
          <w:rFonts w:hint="eastAsia" w:ascii="仿宋" w:hAnsi="仿宋" w:eastAsia="仿宋" w:cs="仿宋"/>
        </w:rPr>
        <w:br w:type="page"/>
      </w:r>
      <w:r>
        <w:rPr>
          <w:rFonts w:hint="eastAsia" w:ascii="仿宋" w:hAnsi="仿宋" w:eastAsia="仿宋" w:cs="仿宋"/>
          <w:b/>
          <w:bCs/>
          <w:sz w:val="24"/>
          <w:szCs w:val="32"/>
        </w:rPr>
        <w:t>5.供应商资讯服务渠道</w:t>
      </w:r>
    </w:p>
    <w:p>
      <w:pPr>
        <w:rPr>
          <w:rFonts w:hint="eastAsia" w:ascii="仿宋" w:hAnsi="仿宋" w:eastAsia="仿宋" w:cs="仿宋"/>
        </w:rPr>
      </w:pPr>
      <w:r>
        <w:rPr>
          <w:rFonts w:hint="eastAsia" w:ascii="仿宋" w:hAnsi="仿宋" w:eastAsia="仿宋" w:cs="仿宋"/>
        </w:rPr>
        <w:drawing>
          <wp:inline distT="0" distB="0" distL="114300" distR="114300">
            <wp:extent cx="9382760" cy="3363595"/>
            <wp:effectExtent l="0" t="0" r="889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5">
                      <a:lum/>
                    </a:blip>
                    <a:stretch>
                      <a:fillRect/>
                    </a:stretch>
                  </pic:blipFill>
                  <pic:spPr>
                    <a:xfrm>
                      <a:off x="0" y="0"/>
                      <a:ext cx="9382760" cy="33635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sz w:val="24"/>
          <w:szCs w:val="32"/>
        </w:rPr>
        <w:t>6.入驻政府采购云平台（注册）</w:t>
      </w:r>
    </w:p>
    <w:p>
      <w:pPr>
        <w:rPr>
          <w:rFonts w:hint="eastAsia" w:ascii="仿宋" w:hAnsi="仿宋" w:eastAsia="仿宋" w:cs="仿宋"/>
        </w:rPr>
      </w:pPr>
      <w:r>
        <w:rPr>
          <w:rFonts w:hint="eastAsia" w:ascii="仿宋" w:hAnsi="仿宋" w:eastAsia="仿宋" w:cs="仿宋"/>
        </w:rPr>
        <w:drawing>
          <wp:inline distT="0" distB="0" distL="114300" distR="114300">
            <wp:extent cx="8849995" cy="3601720"/>
            <wp:effectExtent l="0" t="0" r="8255"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6">
                      <a:lum/>
                    </a:blip>
                    <a:stretch>
                      <a:fillRect/>
                    </a:stretch>
                  </pic:blipFill>
                  <pic:spPr>
                    <a:xfrm>
                      <a:off x="0" y="0"/>
                      <a:ext cx="8849995" cy="36017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sz w:val="24"/>
          <w:szCs w:val="32"/>
        </w:rPr>
        <w:t>7.下载《供应商政府采购项目电子交易操作指南》</w:t>
      </w:r>
    </w:p>
    <w:p>
      <w:pPr>
        <w:rPr>
          <w:rFonts w:hint="eastAsia" w:ascii="仿宋" w:hAnsi="仿宋" w:eastAsia="仿宋" w:cs="仿宋"/>
        </w:rPr>
      </w:pPr>
      <w:r>
        <w:rPr>
          <w:rFonts w:hint="eastAsia" w:ascii="仿宋" w:hAnsi="仿宋" w:eastAsia="仿宋" w:cs="仿宋"/>
        </w:rPr>
        <w:drawing>
          <wp:inline distT="0" distB="0" distL="114300" distR="114300">
            <wp:extent cx="8857615" cy="49060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7">
                      <a:lum/>
                    </a:blip>
                    <a:stretch>
                      <a:fillRect/>
                    </a:stretch>
                  </pic:blipFill>
                  <pic:spPr>
                    <a:xfrm>
                      <a:off x="0" y="0"/>
                      <a:ext cx="8857615" cy="4906010"/>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à.ā">
    <w:altName w:val="黑体"/>
    <w:panose1 w:val="00000000000000000000"/>
    <w:charset w:val="86"/>
    <w:family w:val="decorative"/>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3</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2</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59</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127</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126</w:t>
    </w:r>
    <w:r>
      <w:fldChar w:fldCharType="end"/>
    </w:r>
  </w:p>
  <w:p>
    <w:pPr>
      <w:pStyle w:val="15"/>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A6E19"/>
    <w:multiLevelType w:val="singleLevel"/>
    <w:tmpl w:val="905A6E19"/>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1517B247"/>
    <w:multiLevelType w:val="singleLevel"/>
    <w:tmpl w:val="1517B247"/>
    <w:lvl w:ilvl="0" w:tentative="0">
      <w:start w:val="3"/>
      <w:numFmt w:val="decimal"/>
      <w:lvlText w:val="%1."/>
      <w:lvlJc w:val="left"/>
      <w:pPr>
        <w:tabs>
          <w:tab w:val="left" w:pos="312"/>
        </w:tabs>
      </w:pPr>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B411399"/>
    <w:multiLevelType w:val="singleLevel"/>
    <w:tmpl w:val="7B411399"/>
    <w:lvl w:ilvl="0" w:tentative="0">
      <w:start w:val="5"/>
      <w:numFmt w:val="chineseCounting"/>
      <w:suff w:val="nothing"/>
      <w:lvlText w:val="%1、"/>
      <w:lvlJc w:val="left"/>
      <w:rPr>
        <w:rFonts w:hint="eastAsia"/>
      </w:rPr>
    </w:lvl>
  </w:abstractNum>
  <w:abstractNum w:abstractNumId="6">
    <w:nsid w:val="7E9F563D"/>
    <w:multiLevelType w:val="singleLevel"/>
    <w:tmpl w:val="7E9F563D"/>
    <w:lvl w:ilvl="0" w:tentative="0">
      <w:start w:val="1"/>
      <w:numFmt w:val="chineseCounting"/>
      <w:suff w:val="nothing"/>
      <w:lvlText w:val="（%1）"/>
      <w:lvlJc w:val="left"/>
      <w:rPr>
        <w:rFonts w:hint="eastAsia"/>
      </w:r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3971"/>
    <w:rsid w:val="00026152"/>
    <w:rsid w:val="00031B04"/>
    <w:rsid w:val="00034908"/>
    <w:rsid w:val="00036751"/>
    <w:rsid w:val="00036EEF"/>
    <w:rsid w:val="00060755"/>
    <w:rsid w:val="00060BF7"/>
    <w:rsid w:val="00062AA7"/>
    <w:rsid w:val="00063B2E"/>
    <w:rsid w:val="000705EB"/>
    <w:rsid w:val="00072E9C"/>
    <w:rsid w:val="00075C5E"/>
    <w:rsid w:val="000760E2"/>
    <w:rsid w:val="00085E2E"/>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767F"/>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48AD"/>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2CF"/>
    <w:rsid w:val="001D39C4"/>
    <w:rsid w:val="001D4748"/>
    <w:rsid w:val="001D4C75"/>
    <w:rsid w:val="001D7CE2"/>
    <w:rsid w:val="001E4CD3"/>
    <w:rsid w:val="001E69D8"/>
    <w:rsid w:val="001E7DDD"/>
    <w:rsid w:val="001F0EE1"/>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0E0A"/>
    <w:rsid w:val="002345F1"/>
    <w:rsid w:val="00234CA2"/>
    <w:rsid w:val="0023577B"/>
    <w:rsid w:val="00237A7C"/>
    <w:rsid w:val="00262ACE"/>
    <w:rsid w:val="002636ED"/>
    <w:rsid w:val="002648FE"/>
    <w:rsid w:val="00266675"/>
    <w:rsid w:val="00266C68"/>
    <w:rsid w:val="002703ED"/>
    <w:rsid w:val="002703F8"/>
    <w:rsid w:val="00275EC7"/>
    <w:rsid w:val="002952D0"/>
    <w:rsid w:val="002967CE"/>
    <w:rsid w:val="00297306"/>
    <w:rsid w:val="00297E79"/>
    <w:rsid w:val="002A3283"/>
    <w:rsid w:val="002B0731"/>
    <w:rsid w:val="002B1E39"/>
    <w:rsid w:val="002B2897"/>
    <w:rsid w:val="002B3F90"/>
    <w:rsid w:val="002B734E"/>
    <w:rsid w:val="002C195F"/>
    <w:rsid w:val="002C48FA"/>
    <w:rsid w:val="002C715C"/>
    <w:rsid w:val="002D042C"/>
    <w:rsid w:val="002D4ECA"/>
    <w:rsid w:val="002D52B6"/>
    <w:rsid w:val="002D775A"/>
    <w:rsid w:val="002E328B"/>
    <w:rsid w:val="002E4062"/>
    <w:rsid w:val="002E649C"/>
    <w:rsid w:val="002F1045"/>
    <w:rsid w:val="00301A28"/>
    <w:rsid w:val="0030275F"/>
    <w:rsid w:val="003028D5"/>
    <w:rsid w:val="0030347A"/>
    <w:rsid w:val="003070DB"/>
    <w:rsid w:val="003073D8"/>
    <w:rsid w:val="00307829"/>
    <w:rsid w:val="00313703"/>
    <w:rsid w:val="00314A71"/>
    <w:rsid w:val="00316EB4"/>
    <w:rsid w:val="003226A5"/>
    <w:rsid w:val="00322BA7"/>
    <w:rsid w:val="0032327E"/>
    <w:rsid w:val="003300C6"/>
    <w:rsid w:val="003300EE"/>
    <w:rsid w:val="00330FC4"/>
    <w:rsid w:val="00331608"/>
    <w:rsid w:val="00332D89"/>
    <w:rsid w:val="003354C8"/>
    <w:rsid w:val="00336716"/>
    <w:rsid w:val="00345818"/>
    <w:rsid w:val="00346B52"/>
    <w:rsid w:val="00347D55"/>
    <w:rsid w:val="00351DDE"/>
    <w:rsid w:val="00354F55"/>
    <w:rsid w:val="00361FF8"/>
    <w:rsid w:val="00363398"/>
    <w:rsid w:val="0036414E"/>
    <w:rsid w:val="003651A1"/>
    <w:rsid w:val="00367B8E"/>
    <w:rsid w:val="00370B3A"/>
    <w:rsid w:val="003733EE"/>
    <w:rsid w:val="003738E0"/>
    <w:rsid w:val="003739B7"/>
    <w:rsid w:val="00374758"/>
    <w:rsid w:val="00374A00"/>
    <w:rsid w:val="003759E8"/>
    <w:rsid w:val="00376884"/>
    <w:rsid w:val="00394D48"/>
    <w:rsid w:val="0039575F"/>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65EF"/>
    <w:rsid w:val="004A0508"/>
    <w:rsid w:val="004A0AA2"/>
    <w:rsid w:val="004A30DB"/>
    <w:rsid w:val="004A69C4"/>
    <w:rsid w:val="004B0037"/>
    <w:rsid w:val="004B30A1"/>
    <w:rsid w:val="004B4A5A"/>
    <w:rsid w:val="004B6F97"/>
    <w:rsid w:val="004C2488"/>
    <w:rsid w:val="004C42FC"/>
    <w:rsid w:val="004C5D75"/>
    <w:rsid w:val="004D1262"/>
    <w:rsid w:val="004D1906"/>
    <w:rsid w:val="004D288D"/>
    <w:rsid w:val="004D3115"/>
    <w:rsid w:val="004D491F"/>
    <w:rsid w:val="004E26F0"/>
    <w:rsid w:val="004E4B68"/>
    <w:rsid w:val="004E4E93"/>
    <w:rsid w:val="004F037A"/>
    <w:rsid w:val="004F258F"/>
    <w:rsid w:val="004F5CFF"/>
    <w:rsid w:val="004F6BE4"/>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9D1"/>
    <w:rsid w:val="00584A71"/>
    <w:rsid w:val="00586BFF"/>
    <w:rsid w:val="005915B1"/>
    <w:rsid w:val="005929D6"/>
    <w:rsid w:val="0059308F"/>
    <w:rsid w:val="00593607"/>
    <w:rsid w:val="00594AC4"/>
    <w:rsid w:val="005962C4"/>
    <w:rsid w:val="00596F7B"/>
    <w:rsid w:val="005A2C8E"/>
    <w:rsid w:val="005A3B30"/>
    <w:rsid w:val="005A5D20"/>
    <w:rsid w:val="005A6B70"/>
    <w:rsid w:val="005A7E31"/>
    <w:rsid w:val="005B1616"/>
    <w:rsid w:val="005B2A38"/>
    <w:rsid w:val="005B383D"/>
    <w:rsid w:val="005B5331"/>
    <w:rsid w:val="005B547C"/>
    <w:rsid w:val="005C1739"/>
    <w:rsid w:val="005C5F85"/>
    <w:rsid w:val="005C6399"/>
    <w:rsid w:val="005C7DD5"/>
    <w:rsid w:val="005D07BF"/>
    <w:rsid w:val="005D2D57"/>
    <w:rsid w:val="005D3A0A"/>
    <w:rsid w:val="005D7308"/>
    <w:rsid w:val="005E0E75"/>
    <w:rsid w:val="005E112B"/>
    <w:rsid w:val="005E25EC"/>
    <w:rsid w:val="005E4EBE"/>
    <w:rsid w:val="005E6359"/>
    <w:rsid w:val="005E709D"/>
    <w:rsid w:val="005F6D60"/>
    <w:rsid w:val="006005C1"/>
    <w:rsid w:val="0060236E"/>
    <w:rsid w:val="0060494D"/>
    <w:rsid w:val="00605736"/>
    <w:rsid w:val="00606216"/>
    <w:rsid w:val="00606981"/>
    <w:rsid w:val="00614A60"/>
    <w:rsid w:val="00614DC0"/>
    <w:rsid w:val="00615BA3"/>
    <w:rsid w:val="00615BEE"/>
    <w:rsid w:val="00621550"/>
    <w:rsid w:val="006243C6"/>
    <w:rsid w:val="006273B5"/>
    <w:rsid w:val="00627859"/>
    <w:rsid w:val="006310EB"/>
    <w:rsid w:val="00632B8B"/>
    <w:rsid w:val="00634B10"/>
    <w:rsid w:val="006362AE"/>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7390"/>
    <w:rsid w:val="006B1BDD"/>
    <w:rsid w:val="006B4813"/>
    <w:rsid w:val="006B7484"/>
    <w:rsid w:val="006C34CB"/>
    <w:rsid w:val="006C5A79"/>
    <w:rsid w:val="006D6C86"/>
    <w:rsid w:val="006D76E4"/>
    <w:rsid w:val="006E0B95"/>
    <w:rsid w:val="006E2549"/>
    <w:rsid w:val="006E4C50"/>
    <w:rsid w:val="006E652E"/>
    <w:rsid w:val="006E6822"/>
    <w:rsid w:val="006F1ACB"/>
    <w:rsid w:val="006F2FC8"/>
    <w:rsid w:val="006F52E3"/>
    <w:rsid w:val="006F6F3F"/>
    <w:rsid w:val="007014F1"/>
    <w:rsid w:val="00702FC0"/>
    <w:rsid w:val="00704120"/>
    <w:rsid w:val="00704D34"/>
    <w:rsid w:val="00706260"/>
    <w:rsid w:val="0070720E"/>
    <w:rsid w:val="00707412"/>
    <w:rsid w:val="007110CE"/>
    <w:rsid w:val="00714713"/>
    <w:rsid w:val="007171DF"/>
    <w:rsid w:val="0071749F"/>
    <w:rsid w:val="00721BDE"/>
    <w:rsid w:val="00727510"/>
    <w:rsid w:val="00731235"/>
    <w:rsid w:val="00732B25"/>
    <w:rsid w:val="007343BC"/>
    <w:rsid w:val="00737C32"/>
    <w:rsid w:val="007422C3"/>
    <w:rsid w:val="0075240E"/>
    <w:rsid w:val="00760C67"/>
    <w:rsid w:val="007716C1"/>
    <w:rsid w:val="00771E82"/>
    <w:rsid w:val="00774AB9"/>
    <w:rsid w:val="00775E7A"/>
    <w:rsid w:val="00776BF1"/>
    <w:rsid w:val="0078341B"/>
    <w:rsid w:val="00786E16"/>
    <w:rsid w:val="007935F3"/>
    <w:rsid w:val="0079593C"/>
    <w:rsid w:val="007A18B5"/>
    <w:rsid w:val="007A5D3E"/>
    <w:rsid w:val="007A683D"/>
    <w:rsid w:val="007A6B50"/>
    <w:rsid w:val="007A6B90"/>
    <w:rsid w:val="007B008A"/>
    <w:rsid w:val="007B6747"/>
    <w:rsid w:val="007C4FFF"/>
    <w:rsid w:val="007C5B7C"/>
    <w:rsid w:val="007C6092"/>
    <w:rsid w:val="007C7FFE"/>
    <w:rsid w:val="007D0FB9"/>
    <w:rsid w:val="007D1567"/>
    <w:rsid w:val="007D7C0B"/>
    <w:rsid w:val="007E2E12"/>
    <w:rsid w:val="007E4426"/>
    <w:rsid w:val="007E61D1"/>
    <w:rsid w:val="007F2892"/>
    <w:rsid w:val="007F4A47"/>
    <w:rsid w:val="007F4B05"/>
    <w:rsid w:val="007F5172"/>
    <w:rsid w:val="0080510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1F3"/>
    <w:rsid w:val="00835F45"/>
    <w:rsid w:val="00840853"/>
    <w:rsid w:val="0084215B"/>
    <w:rsid w:val="00842B97"/>
    <w:rsid w:val="00850BCA"/>
    <w:rsid w:val="00850CA7"/>
    <w:rsid w:val="00852BD7"/>
    <w:rsid w:val="00855FB8"/>
    <w:rsid w:val="00863B65"/>
    <w:rsid w:val="00863FD7"/>
    <w:rsid w:val="00864238"/>
    <w:rsid w:val="0086698D"/>
    <w:rsid w:val="00876DBD"/>
    <w:rsid w:val="0088578D"/>
    <w:rsid w:val="00885B24"/>
    <w:rsid w:val="008915CC"/>
    <w:rsid w:val="0089237C"/>
    <w:rsid w:val="00893DAE"/>
    <w:rsid w:val="008A2AF9"/>
    <w:rsid w:val="008A3E70"/>
    <w:rsid w:val="008B1E46"/>
    <w:rsid w:val="008B2E79"/>
    <w:rsid w:val="008B5C9C"/>
    <w:rsid w:val="008D6A9F"/>
    <w:rsid w:val="008E02F9"/>
    <w:rsid w:val="008E349C"/>
    <w:rsid w:val="008E36B3"/>
    <w:rsid w:val="008E3E69"/>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22BE"/>
    <w:rsid w:val="009B3F19"/>
    <w:rsid w:val="009B62F2"/>
    <w:rsid w:val="009B6D5B"/>
    <w:rsid w:val="009B7BA3"/>
    <w:rsid w:val="009C23E6"/>
    <w:rsid w:val="009C613A"/>
    <w:rsid w:val="009C6271"/>
    <w:rsid w:val="009D1E97"/>
    <w:rsid w:val="009D5489"/>
    <w:rsid w:val="009D5C1C"/>
    <w:rsid w:val="009D60C2"/>
    <w:rsid w:val="009E22C6"/>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433"/>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058C"/>
    <w:rsid w:val="00AB40B8"/>
    <w:rsid w:val="00AB7BF3"/>
    <w:rsid w:val="00AC3E85"/>
    <w:rsid w:val="00AC5321"/>
    <w:rsid w:val="00AC6736"/>
    <w:rsid w:val="00AD0386"/>
    <w:rsid w:val="00AD0A60"/>
    <w:rsid w:val="00AD35B6"/>
    <w:rsid w:val="00AD3B07"/>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365D1"/>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97EDE"/>
    <w:rsid w:val="00BA157F"/>
    <w:rsid w:val="00BA3C31"/>
    <w:rsid w:val="00BA56EA"/>
    <w:rsid w:val="00BA5A1E"/>
    <w:rsid w:val="00BA6484"/>
    <w:rsid w:val="00BA6D4C"/>
    <w:rsid w:val="00BB3849"/>
    <w:rsid w:val="00BB5969"/>
    <w:rsid w:val="00BC1700"/>
    <w:rsid w:val="00BC3689"/>
    <w:rsid w:val="00BC44ED"/>
    <w:rsid w:val="00BC5BF2"/>
    <w:rsid w:val="00BC5FFF"/>
    <w:rsid w:val="00BC613E"/>
    <w:rsid w:val="00BD24EA"/>
    <w:rsid w:val="00BD577F"/>
    <w:rsid w:val="00BE71D3"/>
    <w:rsid w:val="00BF1C57"/>
    <w:rsid w:val="00BF4179"/>
    <w:rsid w:val="00BF596E"/>
    <w:rsid w:val="00C017FA"/>
    <w:rsid w:val="00C01ECC"/>
    <w:rsid w:val="00C027CC"/>
    <w:rsid w:val="00C049EB"/>
    <w:rsid w:val="00C06829"/>
    <w:rsid w:val="00C076EC"/>
    <w:rsid w:val="00C100AD"/>
    <w:rsid w:val="00C11CDB"/>
    <w:rsid w:val="00C16C1B"/>
    <w:rsid w:val="00C177A5"/>
    <w:rsid w:val="00C21CF4"/>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1428"/>
    <w:rsid w:val="00CC5F99"/>
    <w:rsid w:val="00CC6D2B"/>
    <w:rsid w:val="00CD1EE9"/>
    <w:rsid w:val="00CD23C8"/>
    <w:rsid w:val="00CD286C"/>
    <w:rsid w:val="00CE1B22"/>
    <w:rsid w:val="00CE1F89"/>
    <w:rsid w:val="00CE4310"/>
    <w:rsid w:val="00CE4D93"/>
    <w:rsid w:val="00CE6CCF"/>
    <w:rsid w:val="00CF0F7D"/>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034D"/>
    <w:rsid w:val="00D42338"/>
    <w:rsid w:val="00D42F50"/>
    <w:rsid w:val="00D453B3"/>
    <w:rsid w:val="00D457E7"/>
    <w:rsid w:val="00D52173"/>
    <w:rsid w:val="00D52A47"/>
    <w:rsid w:val="00D53546"/>
    <w:rsid w:val="00D551CA"/>
    <w:rsid w:val="00D614AD"/>
    <w:rsid w:val="00D67157"/>
    <w:rsid w:val="00D7091B"/>
    <w:rsid w:val="00D731CA"/>
    <w:rsid w:val="00D732CD"/>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0853"/>
    <w:rsid w:val="00DF68D2"/>
    <w:rsid w:val="00E01326"/>
    <w:rsid w:val="00E01F8E"/>
    <w:rsid w:val="00E04587"/>
    <w:rsid w:val="00E04E6B"/>
    <w:rsid w:val="00E04FAA"/>
    <w:rsid w:val="00E14F06"/>
    <w:rsid w:val="00E17D3C"/>
    <w:rsid w:val="00E21EEB"/>
    <w:rsid w:val="00E22F39"/>
    <w:rsid w:val="00E25438"/>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6F8C"/>
    <w:rsid w:val="00EB2583"/>
    <w:rsid w:val="00EB54DE"/>
    <w:rsid w:val="00EB6418"/>
    <w:rsid w:val="00EB6A49"/>
    <w:rsid w:val="00EC166C"/>
    <w:rsid w:val="00EC4AC3"/>
    <w:rsid w:val="00ED0523"/>
    <w:rsid w:val="00ED2B68"/>
    <w:rsid w:val="00ED46D0"/>
    <w:rsid w:val="00ED4D98"/>
    <w:rsid w:val="00ED661A"/>
    <w:rsid w:val="00EF577B"/>
    <w:rsid w:val="00F0016B"/>
    <w:rsid w:val="00F01CF6"/>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3AE"/>
    <w:rsid w:val="00FA3562"/>
    <w:rsid w:val="00FA3653"/>
    <w:rsid w:val="00FA37AF"/>
    <w:rsid w:val="00FA4264"/>
    <w:rsid w:val="00FA5302"/>
    <w:rsid w:val="00FB0145"/>
    <w:rsid w:val="00FB01D1"/>
    <w:rsid w:val="00FB33D3"/>
    <w:rsid w:val="00FB6C34"/>
    <w:rsid w:val="00FB7E82"/>
    <w:rsid w:val="00FC0553"/>
    <w:rsid w:val="00FC1AB5"/>
    <w:rsid w:val="00FC2AD1"/>
    <w:rsid w:val="00FC3E7F"/>
    <w:rsid w:val="00FC4006"/>
    <w:rsid w:val="00FC5AC5"/>
    <w:rsid w:val="00FC69F3"/>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5E62D9"/>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79412C"/>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486DF8"/>
    <w:rsid w:val="0CA00E3D"/>
    <w:rsid w:val="0CFC2EE8"/>
    <w:rsid w:val="0D417D41"/>
    <w:rsid w:val="0DB22A1A"/>
    <w:rsid w:val="0DED3B13"/>
    <w:rsid w:val="0E2F068D"/>
    <w:rsid w:val="0E545AFA"/>
    <w:rsid w:val="0E836838"/>
    <w:rsid w:val="0EBE256C"/>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6449C6"/>
    <w:rsid w:val="1489439B"/>
    <w:rsid w:val="14B538EB"/>
    <w:rsid w:val="14D56C28"/>
    <w:rsid w:val="14E666CE"/>
    <w:rsid w:val="151C338A"/>
    <w:rsid w:val="1565002B"/>
    <w:rsid w:val="15E45DCF"/>
    <w:rsid w:val="16381D54"/>
    <w:rsid w:val="164973BC"/>
    <w:rsid w:val="16D229E9"/>
    <w:rsid w:val="16F3618C"/>
    <w:rsid w:val="173D66F2"/>
    <w:rsid w:val="17430389"/>
    <w:rsid w:val="175C0959"/>
    <w:rsid w:val="177941D0"/>
    <w:rsid w:val="17A2344F"/>
    <w:rsid w:val="17DC532F"/>
    <w:rsid w:val="17EF566D"/>
    <w:rsid w:val="181D2417"/>
    <w:rsid w:val="18800267"/>
    <w:rsid w:val="18EC0617"/>
    <w:rsid w:val="19201D08"/>
    <w:rsid w:val="19731B79"/>
    <w:rsid w:val="197E3487"/>
    <w:rsid w:val="198122A9"/>
    <w:rsid w:val="19D30887"/>
    <w:rsid w:val="1A024AC4"/>
    <w:rsid w:val="1A633496"/>
    <w:rsid w:val="1AA57B5F"/>
    <w:rsid w:val="1AEA621F"/>
    <w:rsid w:val="1AFC40BA"/>
    <w:rsid w:val="1B163D24"/>
    <w:rsid w:val="1B260840"/>
    <w:rsid w:val="1B451F32"/>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707A41"/>
    <w:rsid w:val="24A42D4D"/>
    <w:rsid w:val="24AE6A95"/>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7B5D56"/>
    <w:rsid w:val="29CC726F"/>
    <w:rsid w:val="29D5537D"/>
    <w:rsid w:val="29DB1DF7"/>
    <w:rsid w:val="2A1D07B5"/>
    <w:rsid w:val="2A7E5273"/>
    <w:rsid w:val="2AD02892"/>
    <w:rsid w:val="2AED414D"/>
    <w:rsid w:val="2B7A199A"/>
    <w:rsid w:val="2B812B85"/>
    <w:rsid w:val="2B8710DF"/>
    <w:rsid w:val="2BB97180"/>
    <w:rsid w:val="2BD61098"/>
    <w:rsid w:val="2BEB343A"/>
    <w:rsid w:val="2C002E72"/>
    <w:rsid w:val="2C5300D5"/>
    <w:rsid w:val="2C5610F4"/>
    <w:rsid w:val="2D2864D4"/>
    <w:rsid w:val="2D345638"/>
    <w:rsid w:val="2D3F1E26"/>
    <w:rsid w:val="2D6405B3"/>
    <w:rsid w:val="2D6726D9"/>
    <w:rsid w:val="2D6C4211"/>
    <w:rsid w:val="2D833ABB"/>
    <w:rsid w:val="2DAA40C0"/>
    <w:rsid w:val="2DD32383"/>
    <w:rsid w:val="2DE50909"/>
    <w:rsid w:val="2E0208A2"/>
    <w:rsid w:val="2E1A700D"/>
    <w:rsid w:val="2E3C15E7"/>
    <w:rsid w:val="2E596938"/>
    <w:rsid w:val="2E917FC7"/>
    <w:rsid w:val="2EB1759E"/>
    <w:rsid w:val="2EE72320"/>
    <w:rsid w:val="2EE8455C"/>
    <w:rsid w:val="2F00259C"/>
    <w:rsid w:val="2F0B2A9D"/>
    <w:rsid w:val="2F890E02"/>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C935B7"/>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BE9078A"/>
    <w:rsid w:val="3C1B106D"/>
    <w:rsid w:val="3CC32A56"/>
    <w:rsid w:val="3CDF52D1"/>
    <w:rsid w:val="3CE364D7"/>
    <w:rsid w:val="3CEA2ACF"/>
    <w:rsid w:val="3CED4200"/>
    <w:rsid w:val="3D0C77C5"/>
    <w:rsid w:val="3D48523F"/>
    <w:rsid w:val="3D4E282B"/>
    <w:rsid w:val="3D5B0C1D"/>
    <w:rsid w:val="3D8B06B4"/>
    <w:rsid w:val="3DC46A40"/>
    <w:rsid w:val="3DF67B30"/>
    <w:rsid w:val="3E8F0F54"/>
    <w:rsid w:val="3ED62FE6"/>
    <w:rsid w:val="3ED91469"/>
    <w:rsid w:val="3F0D14DF"/>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654CEF"/>
    <w:rsid w:val="43765341"/>
    <w:rsid w:val="43C24945"/>
    <w:rsid w:val="43CF1398"/>
    <w:rsid w:val="440F0583"/>
    <w:rsid w:val="44622E0D"/>
    <w:rsid w:val="44920726"/>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57021F"/>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9F5064"/>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172040"/>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EC3060"/>
    <w:rsid w:val="57F33C4C"/>
    <w:rsid w:val="588C0AAD"/>
    <w:rsid w:val="58AA3B72"/>
    <w:rsid w:val="58B05075"/>
    <w:rsid w:val="58F05AD9"/>
    <w:rsid w:val="59036554"/>
    <w:rsid w:val="59200143"/>
    <w:rsid w:val="5A181E84"/>
    <w:rsid w:val="5A812E59"/>
    <w:rsid w:val="5A995DAB"/>
    <w:rsid w:val="5AA45E1A"/>
    <w:rsid w:val="5ABA7460"/>
    <w:rsid w:val="5AF779F8"/>
    <w:rsid w:val="5B4B1136"/>
    <w:rsid w:val="5B886A9C"/>
    <w:rsid w:val="5B8A3842"/>
    <w:rsid w:val="5B9C24F1"/>
    <w:rsid w:val="5B9E50D3"/>
    <w:rsid w:val="5BB46CAC"/>
    <w:rsid w:val="5BFB7457"/>
    <w:rsid w:val="5C105F94"/>
    <w:rsid w:val="5C251D7A"/>
    <w:rsid w:val="5C4F7C92"/>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882D58"/>
    <w:rsid w:val="66954AED"/>
    <w:rsid w:val="66AA20B1"/>
    <w:rsid w:val="66DF0B3C"/>
    <w:rsid w:val="66F86B31"/>
    <w:rsid w:val="67432F8A"/>
    <w:rsid w:val="67557264"/>
    <w:rsid w:val="67AC14B0"/>
    <w:rsid w:val="68517281"/>
    <w:rsid w:val="68567627"/>
    <w:rsid w:val="68A4670E"/>
    <w:rsid w:val="69247457"/>
    <w:rsid w:val="694B063D"/>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9B564F"/>
    <w:rsid w:val="6EB13161"/>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0B5D50"/>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toc 7"/>
    <w:basedOn w:val="1"/>
    <w:next w:val="1"/>
    <w:qFormat/>
    <w:uiPriority w:val="0"/>
    <w:pPr>
      <w:ind w:left="2520" w:leftChars="1200"/>
    </w:pPr>
  </w:style>
  <w:style w:type="paragraph" w:styleId="7">
    <w:name w:val="Normal Indent"/>
    <w:basedOn w:val="1"/>
    <w:qFormat/>
    <w:uiPriority w:val="99"/>
    <w:pPr>
      <w:ind w:firstLine="200" w:firstLineChars="200"/>
    </w:pPr>
  </w:style>
  <w:style w:type="paragraph" w:styleId="8">
    <w:name w:val="Document Map"/>
    <w:basedOn w:val="1"/>
    <w:link w:val="43"/>
    <w:qFormat/>
    <w:uiPriority w:val="0"/>
    <w:rPr>
      <w:rFonts w:ascii="宋体"/>
      <w:sz w:val="18"/>
      <w:szCs w:val="18"/>
    </w:rPr>
  </w:style>
  <w:style w:type="paragraph" w:styleId="9">
    <w:name w:val="annotation text"/>
    <w:basedOn w:val="1"/>
    <w:link w:val="41"/>
    <w:qFormat/>
    <w:uiPriority w:val="0"/>
    <w:pPr>
      <w:jc w:val="left"/>
    </w:p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40"/>
    <w:qFormat/>
    <w:uiPriority w:val="0"/>
    <w:rPr>
      <w:sz w:val="18"/>
      <w:szCs w:val="18"/>
    </w:rPr>
  </w:style>
  <w:style w:type="paragraph" w:styleId="15">
    <w:name w:val="footer"/>
    <w:basedOn w:val="1"/>
    <w:link w:val="50"/>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9"/>
    <w:next w:val="9"/>
    <w:link w:val="47"/>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qFormat/>
    <w:uiPriority w:val="0"/>
  </w:style>
  <w:style w:type="character" w:styleId="28">
    <w:name w:val="FollowedHyperlink"/>
    <w:basedOn w:val="26"/>
    <w:unhideWhenUsed/>
    <w:qFormat/>
    <w:uiPriority w:val="0"/>
    <w:rPr>
      <w:color w:val="954F72"/>
      <w:u w:val="single"/>
    </w:rPr>
  </w:style>
  <w:style w:type="character" w:styleId="29">
    <w:name w:val="Hyperlink"/>
    <w:basedOn w:val="26"/>
    <w:unhideWhenUsed/>
    <w:qFormat/>
    <w:uiPriority w:val="99"/>
    <w:rPr>
      <w:color w:val="0563C1"/>
      <w:u w:val="single"/>
    </w:rPr>
  </w:style>
  <w:style w:type="character" w:styleId="30">
    <w:name w:val="annotation reference"/>
    <w:qFormat/>
    <w:uiPriority w:val="99"/>
    <w:rPr>
      <w:sz w:val="21"/>
      <w:szCs w:val="21"/>
    </w:rPr>
  </w:style>
  <w:style w:type="paragraph" w:styleId="31">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32">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33">
    <w:name w:val="样式 首行缩进:  2 字符"/>
    <w:basedOn w:val="1"/>
    <w:qFormat/>
    <w:uiPriority w:val="0"/>
    <w:pPr>
      <w:spacing w:line="400" w:lineRule="exact"/>
      <w:ind w:firstLine="200" w:firstLineChars="200"/>
    </w:pPr>
    <w:rPr>
      <w:rFonts w:cs="宋体"/>
      <w:sz w:val="24"/>
    </w:rPr>
  </w:style>
  <w:style w:type="paragraph" w:customStyle="1" w:styleId="34">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35">
    <w:name w:val="正文首行缩进两字符"/>
    <w:basedOn w:val="1"/>
    <w:qFormat/>
    <w:uiPriority w:val="0"/>
    <w:pPr>
      <w:spacing w:line="360" w:lineRule="auto"/>
      <w:ind w:firstLine="200" w:firstLineChars="200"/>
    </w:pPr>
  </w:style>
  <w:style w:type="paragraph" w:customStyle="1" w:styleId="36">
    <w:name w:val="修订1"/>
    <w:hidden/>
    <w:unhideWhenUsed/>
    <w:qFormat/>
    <w:uiPriority w:val="99"/>
    <w:rPr>
      <w:rFonts w:ascii="Calibri" w:hAnsi="Calibri" w:eastAsia="宋体" w:cs="Times New Roman"/>
      <w:kern w:val="2"/>
      <w:sz w:val="21"/>
      <w:szCs w:val="24"/>
      <w:lang w:val="en-US" w:eastAsia="zh-CN" w:bidi="ar-SA"/>
    </w:rPr>
  </w:style>
  <w:style w:type="paragraph" w:customStyle="1" w:styleId="37">
    <w:name w:val="列出段落1"/>
    <w:basedOn w:val="1"/>
    <w:unhideWhenUsed/>
    <w:qFormat/>
    <w:uiPriority w:val="99"/>
    <w:pPr>
      <w:ind w:firstLine="420" w:firstLineChars="200"/>
    </w:pPr>
  </w:style>
  <w:style w:type="paragraph" w:customStyle="1" w:styleId="38">
    <w:name w:val="封面标准名称"/>
    <w:qFormat/>
    <w:uiPriority w:val="99"/>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9">
    <w:name w:val="正文样式"/>
    <w:basedOn w:val="1"/>
    <w:qFormat/>
    <w:uiPriority w:val="0"/>
    <w:pPr>
      <w:spacing w:line="300" w:lineRule="auto"/>
      <w:ind w:firstLine="200" w:firstLineChars="200"/>
    </w:pPr>
    <w:rPr>
      <w:rFonts w:ascii="Times New Roman" w:hAnsi="Times New Roman" w:cs="宋体"/>
      <w:sz w:val="28"/>
      <w:szCs w:val="20"/>
    </w:rPr>
  </w:style>
  <w:style w:type="character" w:customStyle="1" w:styleId="40">
    <w:name w:val="批注框文本 Char"/>
    <w:link w:val="14"/>
    <w:qFormat/>
    <w:uiPriority w:val="0"/>
    <w:rPr>
      <w:kern w:val="2"/>
      <w:sz w:val="18"/>
      <w:szCs w:val="18"/>
    </w:rPr>
  </w:style>
  <w:style w:type="character" w:customStyle="1" w:styleId="41">
    <w:name w:val="批注文字 Char"/>
    <w:link w:val="9"/>
    <w:qFormat/>
    <w:uiPriority w:val="0"/>
    <w:rPr>
      <w:kern w:val="2"/>
      <w:sz w:val="21"/>
      <w:szCs w:val="24"/>
    </w:rPr>
  </w:style>
  <w:style w:type="character" w:customStyle="1" w:styleId="42">
    <w:name w:val="font91"/>
    <w:qFormat/>
    <w:uiPriority w:val="0"/>
    <w:rPr>
      <w:rFonts w:hint="eastAsia" w:ascii="宋体" w:hAnsi="宋体" w:eastAsia="宋体" w:cs="宋体"/>
      <w:color w:val="FF0000"/>
      <w:sz w:val="21"/>
      <w:szCs w:val="21"/>
      <w:u w:val="single"/>
    </w:rPr>
  </w:style>
  <w:style w:type="character" w:customStyle="1" w:styleId="43">
    <w:name w:val="文档结构图 Char"/>
    <w:link w:val="8"/>
    <w:qFormat/>
    <w:uiPriority w:val="0"/>
    <w:rPr>
      <w:rFonts w:ascii="宋体"/>
      <w:kern w:val="2"/>
      <w:sz w:val="18"/>
      <w:szCs w:val="18"/>
    </w:rPr>
  </w:style>
  <w:style w:type="character" w:customStyle="1" w:styleId="44">
    <w:name w:val="font101"/>
    <w:qFormat/>
    <w:uiPriority w:val="0"/>
    <w:rPr>
      <w:rFonts w:hint="eastAsia" w:ascii="宋体" w:hAnsi="宋体" w:eastAsia="宋体" w:cs="宋体"/>
      <w:color w:val="000000"/>
      <w:sz w:val="21"/>
      <w:szCs w:val="21"/>
      <w:u w:val="single"/>
    </w:rPr>
  </w:style>
  <w:style w:type="character" w:customStyle="1" w:styleId="45">
    <w:name w:val="font111"/>
    <w:qFormat/>
    <w:uiPriority w:val="0"/>
    <w:rPr>
      <w:rFonts w:hint="default" w:ascii="Eʩ" w:hAnsi="Eʩ" w:eastAsia="Eʩ" w:cs="Eʩ"/>
      <w:color w:val="000000"/>
      <w:sz w:val="21"/>
      <w:szCs w:val="21"/>
      <w:u w:val="single"/>
    </w:rPr>
  </w:style>
  <w:style w:type="character" w:customStyle="1" w:styleId="46">
    <w:name w:val="font31"/>
    <w:qFormat/>
    <w:uiPriority w:val="0"/>
    <w:rPr>
      <w:rFonts w:hint="eastAsia" w:ascii="宋体" w:hAnsi="宋体" w:eastAsia="宋体" w:cs="宋体"/>
      <w:color w:val="000000"/>
      <w:sz w:val="21"/>
      <w:szCs w:val="21"/>
      <w:u w:val="none"/>
    </w:rPr>
  </w:style>
  <w:style w:type="character" w:customStyle="1" w:styleId="47">
    <w:name w:val="批注主题 Char"/>
    <w:link w:val="23"/>
    <w:qFormat/>
    <w:uiPriority w:val="0"/>
    <w:rPr>
      <w:b/>
      <w:bCs/>
      <w:kern w:val="2"/>
      <w:sz w:val="21"/>
      <w:szCs w:val="24"/>
    </w:rPr>
  </w:style>
  <w:style w:type="character" w:customStyle="1" w:styleId="48">
    <w:name w:val="标题 1 Char"/>
    <w:link w:val="3"/>
    <w:qFormat/>
    <w:uiPriority w:val="0"/>
    <w:rPr>
      <w:b/>
      <w:bCs/>
      <w:kern w:val="44"/>
      <w:sz w:val="44"/>
      <w:szCs w:val="44"/>
    </w:rPr>
  </w:style>
  <w:style w:type="character" w:customStyle="1" w:styleId="49">
    <w:name w:val="批注文字 Char1"/>
    <w:basedOn w:val="26"/>
    <w:qFormat/>
    <w:uiPriority w:val="0"/>
    <w:rPr>
      <w:rFonts w:ascii="Times New Roman" w:hAnsi="Times New Roman" w:eastAsia="宋体" w:cs="Times New Roman"/>
      <w:szCs w:val="24"/>
    </w:rPr>
  </w:style>
  <w:style w:type="character" w:customStyle="1" w:styleId="50">
    <w:name w:val="页脚 Char"/>
    <w:link w:val="15"/>
    <w:qFormat/>
    <w:uiPriority w:val="99"/>
    <w:rPr>
      <w:kern w:val="2"/>
      <w:sz w:val="18"/>
    </w:rPr>
  </w:style>
  <w:style w:type="paragraph" w:customStyle="1" w:styleId="51">
    <w:name w:val="Default"/>
    <w:next w:val="52"/>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52">
    <w:name w:val="toc 21"/>
    <w:next w:val="1"/>
    <w:qFormat/>
    <w:uiPriority w:val="0"/>
    <w:pPr>
      <w:wordWrap w:val="0"/>
      <w:ind w:left="42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7642</Words>
  <Characters>43563</Characters>
  <Lines>363</Lines>
  <Paragraphs>102</Paragraphs>
  <TotalTime>29</TotalTime>
  <ScaleCrop>false</ScaleCrop>
  <LinksUpToDate>false</LinksUpToDate>
  <CharactersWithSpaces>51103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2021-07-19T09:00:00Z</dcterms:created>
  <dc:creator>s</dc:creator>
  <cp:lastModifiedBy>a蒲超</cp:lastModifiedBy>
  <cp:lastPrinted>2021-07-26T07:53:00Z</cp:lastPrinted>
  <dcterms:modified xsi:type="dcterms:W3CDTF">2021-09-28T15:13:29Z</dcterms:modified>
  <dc:title>招标编号：xxxx [xxxx] xx号</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7F874A18A8684D919011F8CF3053AC53</vt:lpwstr>
  </property>
</Properties>
</file>