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840" w:leftChars="0" w:firstLine="420" w:firstLineChars="0"/>
        <w:rPr>
          <w:rFonts w:hAnsi="宋体" w:eastAsia="宋体"/>
        </w:rPr>
      </w:pPr>
    </w:p>
    <w:p>
      <w:pPr>
        <w:jc w:val="center"/>
        <w:rPr>
          <w:rFonts w:hint="eastAsia" w:ascii="宋体" w:hAnsi="宋体" w:cs="宋体"/>
          <w:b/>
          <w:sz w:val="44"/>
          <w:szCs w:val="44"/>
          <w:lang w:eastAsia="zh-CN"/>
        </w:rPr>
      </w:pPr>
      <w:r>
        <w:rPr>
          <w:rFonts w:hint="eastAsia" w:ascii="宋体" w:hAnsi="宋体" w:cs="宋体"/>
          <w:b/>
          <w:sz w:val="44"/>
          <w:szCs w:val="44"/>
          <w:lang w:eastAsia="zh-CN"/>
        </w:rPr>
        <w:t>成都市金牛区人民政府驷马桥街道办事处</w:t>
      </w:r>
    </w:p>
    <w:p>
      <w:pPr>
        <w:jc w:val="center"/>
        <w:rPr>
          <w:rFonts w:hint="eastAsia" w:ascii="宋体" w:hAnsi="宋体" w:eastAsia="宋体" w:cs="宋体"/>
          <w:b/>
          <w:sz w:val="44"/>
          <w:szCs w:val="44"/>
          <w:lang w:eastAsia="zh-CN"/>
        </w:rPr>
      </w:pPr>
      <w:r>
        <w:rPr>
          <w:rFonts w:hint="eastAsia" w:ascii="宋体" w:hAnsi="宋体" w:cs="宋体"/>
          <w:b/>
          <w:sz w:val="44"/>
          <w:szCs w:val="44"/>
          <w:lang w:eastAsia="zh-CN"/>
        </w:rPr>
        <w:t>智慧社区建设服务项目</w:t>
      </w:r>
    </w:p>
    <w:p>
      <w:pPr>
        <w:spacing w:line="480" w:lineRule="auto"/>
        <w:jc w:val="center"/>
        <w:rPr>
          <w:rFonts w:hint="eastAsia" w:ascii="宋体" w:hAnsi="宋体" w:cs="宋体"/>
          <w:b/>
          <w:color w:val="auto"/>
          <w:sz w:val="24"/>
        </w:rPr>
      </w:pPr>
      <w:r>
        <w:rPr>
          <w:rFonts w:hint="eastAsia" w:ascii="宋体" w:hAnsi="宋体" w:cs="宋体"/>
          <w:b/>
          <w:sz w:val="24"/>
        </w:rPr>
        <w:t>采</w:t>
      </w:r>
      <w:r>
        <w:rPr>
          <w:rFonts w:hint="eastAsia" w:ascii="宋体" w:hAnsi="宋体" w:cs="宋体"/>
          <w:b/>
          <w:sz w:val="24"/>
          <w:lang w:eastAsia="zh-CN"/>
        </w:rPr>
        <w:t>购编号:</w:t>
      </w:r>
      <w:r>
        <w:rPr>
          <w:rFonts w:hint="eastAsia" w:ascii="宋体" w:hAnsi="宋体" w:cs="宋体"/>
          <w:b/>
          <w:color w:val="auto"/>
          <w:sz w:val="24"/>
          <w:lang w:eastAsia="zh-CN"/>
        </w:rPr>
        <w:t>510106202100030</w:t>
      </w:r>
    </w:p>
    <w:p>
      <w:pPr>
        <w:tabs>
          <w:tab w:val="left" w:pos="2004"/>
        </w:tabs>
        <w:rPr>
          <w:rFonts w:ascii="宋体" w:hAnsi="宋体" w:cs="宋体"/>
          <w:b/>
          <w:sz w:val="52"/>
          <w:szCs w:val="52"/>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tabs>
          <w:tab w:val="left" w:pos="5235"/>
        </w:tabs>
        <w:rPr>
          <w:rFonts w:ascii="宋体" w:hAnsi="宋体" w:cs="宋体"/>
          <w:b/>
          <w:sz w:val="52"/>
          <w:szCs w:val="52"/>
        </w:rPr>
      </w:pPr>
    </w:p>
    <w:p>
      <w:pPr>
        <w:jc w:val="center"/>
        <w:rPr>
          <w:rFonts w:ascii="宋体" w:hAnsi="宋体" w:cs="宋体"/>
          <w:b/>
          <w:sz w:val="72"/>
          <w:szCs w:val="72"/>
        </w:rPr>
      </w:pPr>
      <w:r>
        <w:rPr>
          <w:rFonts w:hint="eastAsia" w:ascii="宋体" w:hAnsi="宋体" w:cs="宋体"/>
          <w:b/>
          <w:sz w:val="72"/>
          <w:szCs w:val="72"/>
        </w:rPr>
        <w:t>竞争性磋商文件</w:t>
      </w:r>
    </w:p>
    <w:p>
      <w:pPr>
        <w:rPr>
          <w:rFonts w:ascii="宋体" w:hAnsi="宋体" w:cs="宋体"/>
          <w:b/>
          <w:sz w:val="52"/>
          <w:szCs w:val="52"/>
        </w:rPr>
      </w:pPr>
    </w:p>
    <w:p>
      <w:pPr>
        <w:jc w:val="right"/>
        <w:rPr>
          <w:rFonts w:ascii="宋体" w:hAnsi="宋体" w:cs="宋体"/>
          <w:b/>
          <w:sz w:val="52"/>
          <w:szCs w:val="52"/>
        </w:rPr>
      </w:pPr>
    </w:p>
    <w:p>
      <w:pPr>
        <w:pStyle w:val="2"/>
        <w:rPr>
          <w:rFonts w:hAnsi="宋体" w:eastAsia="宋体"/>
        </w:rPr>
      </w:pPr>
    </w:p>
    <w:p>
      <w:pPr>
        <w:pStyle w:val="2"/>
        <w:rPr>
          <w:rFonts w:hAnsi="宋体" w:eastAsia="宋体"/>
        </w:rPr>
      </w:pPr>
    </w:p>
    <w:p>
      <w:pPr>
        <w:pStyle w:val="2"/>
        <w:rPr>
          <w:rFonts w:hAnsi="宋体" w:eastAsia="宋体"/>
        </w:rPr>
      </w:pPr>
    </w:p>
    <w:p>
      <w:pPr>
        <w:rPr>
          <w:rFonts w:ascii="宋体" w:hAnsi="宋体" w:cs="宋体"/>
          <w:b/>
          <w:sz w:val="52"/>
          <w:szCs w:val="52"/>
        </w:rPr>
      </w:pPr>
    </w:p>
    <w:p>
      <w:pPr>
        <w:spacing w:after="240" w:line="360" w:lineRule="auto"/>
        <w:jc w:val="center"/>
        <w:rPr>
          <w:rFonts w:ascii="宋体" w:hAnsi="宋体" w:cs="宋体"/>
          <w:b/>
          <w:sz w:val="32"/>
          <w:szCs w:val="32"/>
        </w:rPr>
      </w:pPr>
      <w:r>
        <w:rPr>
          <w:rFonts w:hint="eastAsia" w:ascii="宋体" w:hAnsi="宋体" w:cs="宋体"/>
          <w:b/>
          <w:sz w:val="32"/>
          <w:szCs w:val="32"/>
        </w:rPr>
        <w:t>中国·四川（</w:t>
      </w:r>
      <w:r>
        <w:rPr>
          <w:rFonts w:hint="eastAsia" w:ascii="宋体" w:hAnsi="宋体" w:cs="宋体"/>
          <w:b/>
          <w:sz w:val="30"/>
          <w:szCs w:val="30"/>
        </w:rPr>
        <w:t>成都</w:t>
      </w:r>
      <w:r>
        <w:rPr>
          <w:rFonts w:hint="eastAsia" w:ascii="宋体" w:hAnsi="宋体" w:cs="宋体"/>
          <w:b/>
          <w:sz w:val="32"/>
          <w:szCs w:val="32"/>
        </w:rPr>
        <w:t>）</w:t>
      </w:r>
    </w:p>
    <w:p>
      <w:pPr>
        <w:spacing w:line="0" w:lineRule="atLeast"/>
        <w:ind w:firstLine="960" w:firstLineChars="300"/>
        <w:rPr>
          <w:rFonts w:hint="eastAsia" w:ascii="宋体" w:hAnsi="宋体" w:eastAsia="宋体" w:cs="宋体"/>
          <w:b/>
          <w:sz w:val="32"/>
          <w:szCs w:val="32"/>
          <w:lang w:eastAsia="zh-CN"/>
        </w:rPr>
      </w:pPr>
      <w:r>
        <w:rPr>
          <w:rFonts w:hint="eastAsia" w:ascii="宋体" w:hAnsi="宋体" w:cs="宋体"/>
          <w:sz w:val="32"/>
          <w:szCs w:val="32"/>
        </w:rPr>
        <w:t>采购人：</w:t>
      </w:r>
      <w:r>
        <w:rPr>
          <w:rFonts w:hint="eastAsia" w:ascii="宋体" w:hAnsi="宋体" w:cs="宋体"/>
          <w:b/>
          <w:sz w:val="32"/>
          <w:szCs w:val="32"/>
          <w:u w:val="single"/>
          <w:lang w:eastAsia="zh-CN"/>
        </w:rPr>
        <w:t>成都市金牛区人民政府驷马桥街道办事处</w:t>
      </w:r>
    </w:p>
    <w:p>
      <w:pPr>
        <w:spacing w:line="360" w:lineRule="auto"/>
        <w:jc w:val="center"/>
        <w:rPr>
          <w:rFonts w:ascii="宋体" w:hAnsi="宋体" w:cs="宋体"/>
          <w:b/>
          <w:sz w:val="32"/>
          <w:szCs w:val="32"/>
        </w:rPr>
      </w:pPr>
      <w:r>
        <w:rPr>
          <w:rFonts w:hint="eastAsia" w:ascii="宋体" w:hAnsi="宋体" w:cs="宋体"/>
          <w:b/>
          <w:sz w:val="32"/>
          <w:szCs w:val="32"/>
        </w:rPr>
        <w:t xml:space="preserve">                                                共同编制</w:t>
      </w:r>
    </w:p>
    <w:p>
      <w:pPr>
        <w:spacing w:line="360" w:lineRule="auto"/>
        <w:ind w:firstLine="960" w:firstLineChars="300"/>
        <w:jc w:val="left"/>
        <w:rPr>
          <w:rFonts w:ascii="宋体" w:hAnsi="宋体" w:cs="宋体"/>
          <w:u w:val="single"/>
        </w:rPr>
      </w:pPr>
      <w:r>
        <w:rPr>
          <w:rFonts w:hint="eastAsia" w:ascii="宋体" w:hAnsi="宋体" w:cs="宋体"/>
          <w:sz w:val="32"/>
          <w:szCs w:val="32"/>
        </w:rPr>
        <w:t>采购代理机构：</w:t>
      </w:r>
      <w:r>
        <w:rPr>
          <w:rFonts w:hint="eastAsia" w:ascii="宋体" w:hAnsi="宋体" w:cs="宋体"/>
          <w:b/>
          <w:sz w:val="32"/>
          <w:szCs w:val="32"/>
          <w:u w:val="single"/>
        </w:rPr>
        <w:t>四川悦瑞达工程管理有限公司</w:t>
      </w:r>
    </w:p>
    <w:p>
      <w:pPr>
        <w:pStyle w:val="5"/>
        <w:keepNext w:val="0"/>
        <w:keepLines w:val="0"/>
        <w:spacing w:line="360" w:lineRule="exact"/>
        <w:jc w:val="center"/>
        <w:rPr>
          <w:rFonts w:ascii="宋体" w:hAnsi="宋体" w:eastAsia="宋体" w:cs="宋体"/>
          <w:b w:val="0"/>
          <w:bCs w:val="0"/>
          <w:lang w:val="zh-CN"/>
        </w:rPr>
      </w:pPr>
      <w:r>
        <w:rPr>
          <w:rFonts w:hint="eastAsia" w:ascii="宋体" w:hAnsi="宋体" w:eastAsia="宋体" w:cs="宋体"/>
          <w:u w:val="single"/>
        </w:rPr>
        <w:t>2021</w:t>
      </w:r>
      <w:r>
        <w:rPr>
          <w:rFonts w:hint="eastAsia" w:ascii="宋体" w:hAnsi="宋体" w:eastAsia="宋体" w:cs="宋体"/>
          <w:b w:val="0"/>
          <w:bCs w:val="0"/>
          <w:lang w:val="zh-CN"/>
        </w:rPr>
        <w:t>年</w:t>
      </w:r>
      <w:r>
        <w:rPr>
          <w:rFonts w:hint="eastAsia" w:ascii="宋体" w:hAnsi="宋体" w:eastAsia="宋体" w:cs="宋体"/>
          <w:u w:val="single"/>
          <w:lang w:val="en-US" w:eastAsia="zh-CN"/>
        </w:rPr>
        <w:t>05</w:t>
      </w:r>
      <w:r>
        <w:rPr>
          <w:rFonts w:hint="eastAsia" w:ascii="宋体" w:hAnsi="宋体" w:eastAsia="宋体" w:cs="宋体"/>
          <w:b w:val="0"/>
          <w:bCs w:val="0"/>
          <w:lang w:val="zh-CN"/>
        </w:rPr>
        <w:t>月</w:t>
      </w:r>
    </w:p>
    <w:p>
      <w:pPr>
        <w:rPr>
          <w:rFonts w:ascii="宋体" w:hAnsi="宋体" w:cs="宋体"/>
          <w:lang w:val="zh-CN"/>
        </w:rPr>
        <w:sectPr>
          <w:footerReference r:id="rId6" w:type="first"/>
          <w:footerReference r:id="rId4" w:type="default"/>
          <w:headerReference r:id="rId3" w:type="even"/>
          <w:footerReference r:id="rId5" w:type="even"/>
          <w:pgSz w:w="11906" w:h="16838"/>
          <w:pgMar w:top="1418" w:right="1418" w:bottom="1418" w:left="1418" w:header="851" w:footer="992" w:gutter="0"/>
          <w:pgNumType w:start="1"/>
          <w:cols w:space="425" w:num="1"/>
          <w:titlePg/>
          <w:docGrid w:type="lines" w:linePitch="312" w:charSpace="0"/>
        </w:sectPr>
      </w:pPr>
    </w:p>
    <w:p>
      <w:pPr>
        <w:pStyle w:val="2"/>
        <w:rPr>
          <w:rFonts w:hAnsi="宋体" w:eastAsia="宋体"/>
          <w:lang w:val="zh-CN"/>
        </w:rPr>
      </w:pPr>
    </w:p>
    <w:p>
      <w:pPr>
        <w:pStyle w:val="5"/>
        <w:keepNext w:val="0"/>
        <w:keepLines w:val="0"/>
        <w:spacing w:line="360" w:lineRule="auto"/>
        <w:jc w:val="center"/>
        <w:rPr>
          <w:rFonts w:ascii="宋体" w:hAnsi="宋体" w:eastAsia="宋体" w:cs="宋体"/>
          <w:bCs w:val="0"/>
          <w:sz w:val="44"/>
          <w:szCs w:val="44"/>
        </w:rPr>
      </w:pPr>
      <w:r>
        <w:rPr>
          <w:rFonts w:hint="eastAsia" w:ascii="宋体" w:hAnsi="宋体" w:eastAsia="宋体" w:cs="宋体"/>
          <w:bCs w:val="0"/>
          <w:sz w:val="44"/>
          <w:szCs w:val="44"/>
        </w:rPr>
        <w:t>目    录</w:t>
      </w:r>
    </w:p>
    <w:p>
      <w:pPr>
        <w:pStyle w:val="5"/>
        <w:keepNext w:val="0"/>
        <w:keepLines w:val="0"/>
        <w:spacing w:line="36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第一章  磋商邀请…………………………………………………………3</w:t>
      </w:r>
    </w:p>
    <w:p>
      <w:pPr>
        <w:pStyle w:val="5"/>
        <w:keepNext w:val="0"/>
        <w:keepLines w:val="0"/>
        <w:spacing w:line="360" w:lineRule="exact"/>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第二章  磋商须知…………………………………………………………</w:t>
      </w:r>
      <w:r>
        <w:rPr>
          <w:rFonts w:hint="eastAsia" w:ascii="宋体" w:hAnsi="宋体" w:eastAsia="宋体" w:cs="宋体"/>
          <w:b w:val="0"/>
          <w:bCs w:val="0"/>
          <w:sz w:val="24"/>
          <w:szCs w:val="24"/>
          <w:lang w:val="en-US" w:eastAsia="zh-CN"/>
        </w:rPr>
        <w:t>6</w:t>
      </w:r>
    </w:p>
    <w:p>
      <w:pPr>
        <w:pStyle w:val="5"/>
        <w:keepNext w:val="0"/>
        <w:keepLines w:val="0"/>
        <w:spacing w:line="360" w:lineRule="exact"/>
        <w:ind w:firstLine="480" w:firstLineChars="200"/>
        <w:rPr>
          <w:rFonts w:hint="eastAsia" w:ascii="宋体" w:hAnsi="宋体" w:eastAsia="宋体" w:cs="宋体"/>
          <w:b w:val="0"/>
          <w:sz w:val="24"/>
          <w:szCs w:val="24"/>
          <w:lang w:eastAsia="zh-CN"/>
        </w:rPr>
      </w:pPr>
      <w:r>
        <w:rPr>
          <w:rFonts w:hint="eastAsia" w:ascii="宋体" w:hAnsi="宋体" w:eastAsia="宋体" w:cs="宋体"/>
          <w:b w:val="0"/>
          <w:sz w:val="24"/>
          <w:szCs w:val="24"/>
        </w:rPr>
        <w:t>第三章  供应商资格条件要求……………………………………………2</w:t>
      </w:r>
      <w:r>
        <w:rPr>
          <w:rFonts w:hint="eastAsia" w:ascii="宋体" w:hAnsi="宋体" w:eastAsia="宋体" w:cs="宋体"/>
          <w:b w:val="0"/>
          <w:sz w:val="24"/>
          <w:szCs w:val="24"/>
          <w:lang w:val="en-US" w:eastAsia="zh-CN"/>
        </w:rPr>
        <w:t>3</w:t>
      </w:r>
    </w:p>
    <w:p>
      <w:pPr>
        <w:pStyle w:val="5"/>
        <w:keepNext w:val="0"/>
        <w:keepLines w:val="0"/>
        <w:spacing w:line="360" w:lineRule="exact"/>
        <w:ind w:firstLine="480" w:firstLineChars="200"/>
        <w:rPr>
          <w:rFonts w:hint="eastAsia" w:ascii="宋体" w:hAnsi="宋体" w:eastAsia="宋体" w:cs="宋体"/>
          <w:b w:val="0"/>
          <w:sz w:val="24"/>
          <w:szCs w:val="24"/>
          <w:lang w:eastAsia="zh-CN"/>
        </w:rPr>
      </w:pPr>
      <w:r>
        <w:rPr>
          <w:rFonts w:hint="eastAsia" w:ascii="宋体" w:hAnsi="宋体" w:eastAsia="宋体" w:cs="宋体"/>
          <w:b w:val="0"/>
          <w:sz w:val="24"/>
          <w:szCs w:val="24"/>
        </w:rPr>
        <w:t>第四章  供应商资格证明材料……………………………………………2</w:t>
      </w:r>
      <w:r>
        <w:rPr>
          <w:rFonts w:hint="eastAsia" w:ascii="宋体" w:hAnsi="宋体" w:eastAsia="宋体" w:cs="宋体"/>
          <w:b w:val="0"/>
          <w:sz w:val="24"/>
          <w:szCs w:val="24"/>
          <w:lang w:val="en-US" w:eastAsia="zh-CN"/>
        </w:rPr>
        <w:t>4</w:t>
      </w:r>
    </w:p>
    <w:p>
      <w:pPr>
        <w:pStyle w:val="5"/>
        <w:keepNext w:val="0"/>
        <w:keepLines w:val="0"/>
        <w:spacing w:line="360" w:lineRule="exact"/>
        <w:ind w:firstLine="480" w:firstLineChars="200"/>
        <w:rPr>
          <w:rFonts w:hint="eastAsia" w:ascii="宋体" w:hAnsi="宋体" w:eastAsia="宋体" w:cs="宋体"/>
          <w:b w:val="0"/>
          <w:sz w:val="24"/>
          <w:szCs w:val="24"/>
          <w:lang w:eastAsia="zh-CN"/>
        </w:rPr>
      </w:pPr>
      <w:r>
        <w:rPr>
          <w:rFonts w:hint="eastAsia" w:ascii="宋体" w:hAnsi="宋体" w:eastAsia="宋体" w:cs="宋体"/>
          <w:b w:val="0"/>
          <w:sz w:val="24"/>
          <w:szCs w:val="24"/>
        </w:rPr>
        <w:t>第五章  采购项目技术、服务及其他商务要求…………………………2</w:t>
      </w:r>
      <w:r>
        <w:rPr>
          <w:rFonts w:hint="eastAsia" w:ascii="宋体" w:hAnsi="宋体" w:eastAsia="宋体" w:cs="宋体"/>
          <w:b w:val="0"/>
          <w:sz w:val="24"/>
          <w:szCs w:val="24"/>
          <w:lang w:val="en-US" w:eastAsia="zh-CN"/>
        </w:rPr>
        <w:t>5</w:t>
      </w:r>
    </w:p>
    <w:p>
      <w:pPr>
        <w:pStyle w:val="5"/>
        <w:keepNext w:val="0"/>
        <w:keepLines w:val="0"/>
        <w:spacing w:line="360" w:lineRule="exact"/>
        <w:ind w:firstLine="480" w:firstLineChars="200"/>
        <w:rPr>
          <w:rFonts w:hint="eastAsia" w:ascii="宋体" w:hAnsi="宋体" w:eastAsia="宋体" w:cs="宋体"/>
          <w:b w:val="0"/>
          <w:sz w:val="24"/>
          <w:szCs w:val="24"/>
          <w:lang w:eastAsia="zh-CN"/>
        </w:rPr>
      </w:pPr>
      <w:r>
        <w:rPr>
          <w:rFonts w:hint="eastAsia" w:ascii="宋体" w:hAnsi="宋体" w:eastAsia="宋体" w:cs="宋体"/>
          <w:b w:val="0"/>
          <w:sz w:val="24"/>
          <w:szCs w:val="24"/>
        </w:rPr>
        <w:t>第六章  采购项目实质性要求……………………………………………3</w:t>
      </w:r>
      <w:r>
        <w:rPr>
          <w:rFonts w:hint="eastAsia" w:ascii="宋体" w:hAnsi="宋体" w:eastAsia="宋体" w:cs="宋体"/>
          <w:b w:val="0"/>
          <w:sz w:val="24"/>
          <w:szCs w:val="24"/>
          <w:lang w:val="en-US" w:eastAsia="zh-CN"/>
        </w:rPr>
        <w:t>1</w:t>
      </w:r>
    </w:p>
    <w:p>
      <w:pPr>
        <w:pStyle w:val="5"/>
        <w:keepNext w:val="0"/>
        <w:keepLines w:val="0"/>
        <w:spacing w:line="360" w:lineRule="exact"/>
        <w:ind w:firstLine="480" w:firstLineChars="200"/>
        <w:rPr>
          <w:rFonts w:hint="eastAsia" w:ascii="宋体" w:hAnsi="宋体" w:eastAsia="宋体" w:cs="宋体"/>
          <w:b w:val="0"/>
          <w:sz w:val="24"/>
          <w:szCs w:val="24"/>
          <w:lang w:eastAsia="zh-CN"/>
        </w:rPr>
      </w:pPr>
      <w:r>
        <w:rPr>
          <w:rFonts w:hint="eastAsia" w:ascii="宋体" w:hAnsi="宋体" w:eastAsia="宋体" w:cs="宋体"/>
          <w:b w:val="0"/>
          <w:sz w:val="24"/>
          <w:szCs w:val="24"/>
        </w:rPr>
        <w:t>第七章  磋商内容、磋商过程中可能实质性变动的内容………………3</w:t>
      </w:r>
      <w:r>
        <w:rPr>
          <w:rFonts w:hint="eastAsia" w:ascii="宋体" w:hAnsi="宋体" w:eastAsia="宋体" w:cs="宋体"/>
          <w:b w:val="0"/>
          <w:sz w:val="24"/>
          <w:szCs w:val="24"/>
          <w:lang w:val="en-US" w:eastAsia="zh-CN"/>
        </w:rPr>
        <w:t>1</w:t>
      </w:r>
    </w:p>
    <w:p>
      <w:pPr>
        <w:pStyle w:val="5"/>
        <w:keepNext w:val="0"/>
        <w:keepLines w:val="0"/>
        <w:spacing w:line="360" w:lineRule="exact"/>
        <w:ind w:firstLine="480" w:firstLineChars="200"/>
        <w:rPr>
          <w:rFonts w:hint="eastAsia" w:ascii="宋体" w:hAnsi="宋体" w:eastAsia="宋体" w:cs="宋体"/>
          <w:b w:val="0"/>
          <w:sz w:val="24"/>
          <w:szCs w:val="24"/>
          <w:lang w:eastAsia="zh-CN"/>
        </w:rPr>
      </w:pPr>
      <w:r>
        <w:rPr>
          <w:rFonts w:hint="eastAsia" w:ascii="宋体" w:hAnsi="宋体" w:eastAsia="宋体" w:cs="宋体"/>
          <w:b w:val="0"/>
          <w:sz w:val="24"/>
          <w:szCs w:val="24"/>
        </w:rPr>
        <w:t>第八章  响应文件格式……………………………………………………3</w:t>
      </w:r>
      <w:r>
        <w:rPr>
          <w:rFonts w:hint="eastAsia" w:ascii="宋体" w:hAnsi="宋体" w:eastAsia="宋体" w:cs="宋体"/>
          <w:b w:val="0"/>
          <w:sz w:val="24"/>
          <w:szCs w:val="24"/>
          <w:lang w:val="en-US" w:eastAsia="zh-CN"/>
        </w:rPr>
        <w:t>2</w:t>
      </w:r>
    </w:p>
    <w:p>
      <w:pPr>
        <w:pStyle w:val="5"/>
        <w:keepNext w:val="0"/>
        <w:keepLines w:val="0"/>
        <w:spacing w:line="360" w:lineRule="exact"/>
        <w:ind w:firstLine="480" w:firstLineChars="200"/>
        <w:rPr>
          <w:rFonts w:hint="eastAsia" w:ascii="宋体" w:hAnsi="宋体" w:eastAsia="宋体" w:cs="宋体"/>
          <w:b w:val="0"/>
          <w:sz w:val="24"/>
          <w:szCs w:val="24"/>
          <w:lang w:eastAsia="zh-CN"/>
        </w:rPr>
      </w:pPr>
      <w:r>
        <w:rPr>
          <w:rFonts w:hint="eastAsia" w:ascii="宋体" w:hAnsi="宋体" w:eastAsia="宋体" w:cs="宋体"/>
          <w:b w:val="0"/>
          <w:sz w:val="24"/>
          <w:szCs w:val="24"/>
        </w:rPr>
        <w:t>第九章  评审方法…………………………………………………………5</w:t>
      </w:r>
      <w:r>
        <w:rPr>
          <w:rFonts w:hint="eastAsia" w:ascii="宋体" w:hAnsi="宋体" w:eastAsia="宋体" w:cs="宋体"/>
          <w:b w:val="0"/>
          <w:sz w:val="24"/>
          <w:szCs w:val="24"/>
          <w:lang w:val="en-US" w:eastAsia="zh-CN"/>
        </w:rPr>
        <w:t>7</w:t>
      </w:r>
    </w:p>
    <w:p>
      <w:pPr>
        <w:pStyle w:val="5"/>
        <w:keepNext w:val="0"/>
        <w:keepLines w:val="0"/>
        <w:spacing w:line="360" w:lineRule="exact"/>
        <w:ind w:firstLine="480" w:firstLineChars="200"/>
        <w:rPr>
          <w:rFonts w:hint="eastAsia" w:ascii="宋体" w:hAnsi="宋体" w:eastAsia="宋体" w:cs="宋体"/>
          <w:b w:val="0"/>
          <w:bCs w:val="0"/>
          <w:sz w:val="24"/>
          <w:lang w:eastAsia="zh-CN"/>
        </w:rPr>
      </w:pPr>
      <w:r>
        <w:rPr>
          <w:rFonts w:hint="eastAsia" w:ascii="宋体" w:hAnsi="宋体" w:eastAsia="宋体" w:cs="宋体"/>
          <w:b w:val="0"/>
          <w:sz w:val="24"/>
          <w:szCs w:val="24"/>
        </w:rPr>
        <w:t>第十章  政府采购合同（样例）…………………………………………6</w:t>
      </w:r>
      <w:r>
        <w:rPr>
          <w:rFonts w:hint="eastAsia" w:ascii="宋体" w:hAnsi="宋体" w:eastAsia="宋体" w:cs="宋体"/>
          <w:b w:val="0"/>
          <w:sz w:val="24"/>
          <w:szCs w:val="24"/>
          <w:lang w:val="en-US" w:eastAsia="zh-CN"/>
        </w:rPr>
        <w:t>5</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5"/>
        <w:keepNext w:val="0"/>
        <w:keepLines w:val="0"/>
        <w:spacing w:line="360" w:lineRule="exact"/>
        <w:jc w:val="center"/>
        <w:rPr>
          <w:rFonts w:ascii="宋体" w:hAnsi="宋体" w:eastAsia="宋体" w:cs="宋体"/>
          <w:bCs w:val="0"/>
          <w:sz w:val="24"/>
          <w:szCs w:val="24"/>
        </w:rPr>
      </w:pPr>
      <w:r>
        <w:rPr>
          <w:rFonts w:hint="eastAsia" w:ascii="宋体" w:hAnsi="宋体" w:eastAsia="宋体" w:cs="宋体"/>
          <w:bCs w:val="0"/>
          <w:sz w:val="24"/>
          <w:szCs w:val="24"/>
        </w:rPr>
        <w:t>第一章  磋商邀请</w:t>
      </w:r>
    </w:p>
    <w:p>
      <w:pPr>
        <w:spacing w:line="360" w:lineRule="auto"/>
        <w:ind w:firstLine="422" w:firstLineChars="200"/>
        <w:rPr>
          <w:rFonts w:ascii="宋体" w:hAnsi="宋体" w:cs="宋体"/>
          <w:szCs w:val="21"/>
          <w:u w:val="single"/>
        </w:rPr>
      </w:pPr>
      <w:r>
        <w:rPr>
          <w:rFonts w:hint="eastAsia" w:ascii="宋体" w:hAnsi="宋体" w:cs="宋体"/>
          <w:b/>
          <w:szCs w:val="21"/>
          <w:u w:val="single"/>
        </w:rPr>
        <w:t>四川悦瑞达工程管理有限公司</w:t>
      </w:r>
      <w:r>
        <w:rPr>
          <w:rFonts w:hint="eastAsia" w:ascii="宋体" w:hAnsi="宋体" w:cs="宋体"/>
          <w:szCs w:val="21"/>
        </w:rPr>
        <w:t>（采购代理机构）受</w:t>
      </w:r>
      <w:r>
        <w:rPr>
          <w:rFonts w:hint="eastAsia" w:ascii="宋体" w:hAnsi="宋体" w:cs="宋体"/>
          <w:b/>
          <w:szCs w:val="21"/>
          <w:u w:val="single"/>
          <w:lang w:eastAsia="zh-CN"/>
        </w:rPr>
        <w:t>成都市金牛区人民政府驷马桥街道办事处</w:t>
      </w:r>
      <w:r>
        <w:rPr>
          <w:rFonts w:hint="eastAsia" w:ascii="宋体" w:hAnsi="宋体" w:cs="宋体"/>
          <w:bCs/>
          <w:szCs w:val="21"/>
          <w:u w:val="single"/>
        </w:rPr>
        <w:t>（</w:t>
      </w:r>
      <w:r>
        <w:rPr>
          <w:rFonts w:hint="eastAsia" w:ascii="宋体" w:hAnsi="宋体" w:cs="宋体"/>
          <w:bCs/>
          <w:szCs w:val="21"/>
        </w:rPr>
        <w:t>采购人）</w:t>
      </w:r>
      <w:r>
        <w:rPr>
          <w:rFonts w:hint="eastAsia" w:ascii="宋体" w:hAnsi="宋体" w:cs="宋体"/>
          <w:szCs w:val="21"/>
        </w:rPr>
        <w:t>委托，拟对</w:t>
      </w:r>
      <w:r>
        <w:rPr>
          <w:rFonts w:hint="eastAsia" w:ascii="宋体" w:hAnsi="宋体" w:cs="宋体"/>
          <w:b/>
          <w:szCs w:val="21"/>
          <w:u w:val="single"/>
          <w:lang w:eastAsia="zh-CN"/>
        </w:rPr>
        <w:t>成都市金牛区人民政府驷马桥街道办事处智慧社区建设服务项目</w:t>
      </w:r>
      <w:r>
        <w:rPr>
          <w:rFonts w:hint="eastAsia" w:ascii="宋体" w:hAnsi="宋体" w:cs="宋体"/>
          <w:szCs w:val="21"/>
        </w:rPr>
        <w:t>采用竞争性磋商方式进行采购，特邀请符合本次采购要求的供应商参加本项目的竞争性磋商。</w:t>
      </w:r>
    </w:p>
    <w:p>
      <w:pPr>
        <w:ind w:firstLine="420" w:firstLineChars="200"/>
        <w:rPr>
          <w:rFonts w:ascii="宋体" w:hAnsi="宋体" w:cs="宋体"/>
          <w:szCs w:val="21"/>
        </w:rPr>
      </w:pPr>
      <w:r>
        <w:rPr>
          <w:rFonts w:hint="eastAsia" w:ascii="宋体" w:hAnsi="宋体" w:cs="宋体"/>
          <w:szCs w:val="21"/>
        </w:rPr>
        <w:t>一、采购项目基本情况</w:t>
      </w:r>
    </w:p>
    <w:p>
      <w:pPr>
        <w:spacing w:line="440" w:lineRule="exact"/>
        <w:ind w:firstLine="420" w:firstLineChars="200"/>
        <w:rPr>
          <w:rFonts w:hint="eastAsia" w:ascii="宋体" w:hAnsi="宋体" w:eastAsia="宋体" w:cs="宋体"/>
          <w:color w:val="auto"/>
          <w:szCs w:val="21"/>
          <w:lang w:eastAsia="zh-CN"/>
        </w:rPr>
      </w:pPr>
      <w:r>
        <w:rPr>
          <w:rFonts w:hint="eastAsia" w:ascii="宋体" w:hAnsi="宋体" w:cs="宋体"/>
          <w:szCs w:val="21"/>
        </w:rPr>
        <w:t>1.</w:t>
      </w:r>
      <w:r>
        <w:rPr>
          <w:rFonts w:hint="eastAsia" w:ascii="宋体" w:hAnsi="宋体" w:cs="宋体"/>
          <w:b/>
          <w:szCs w:val="21"/>
        </w:rPr>
        <w:t>项目采购编号</w:t>
      </w:r>
      <w:r>
        <w:rPr>
          <w:rFonts w:hint="eastAsia" w:ascii="宋体" w:hAnsi="宋体" w:cs="宋体"/>
          <w:szCs w:val="21"/>
        </w:rPr>
        <w:t>：</w:t>
      </w:r>
      <w:r>
        <w:rPr>
          <w:rFonts w:hint="eastAsia" w:ascii="宋体" w:hAnsi="宋体" w:cs="宋体"/>
          <w:b/>
          <w:color w:val="auto"/>
          <w:szCs w:val="21"/>
          <w:lang w:eastAsia="zh-CN"/>
        </w:rPr>
        <w:t>510106202100030</w:t>
      </w:r>
    </w:p>
    <w:p>
      <w:pPr>
        <w:spacing w:line="44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b/>
          <w:szCs w:val="21"/>
        </w:rPr>
        <w:t>采购项目名称</w:t>
      </w:r>
      <w:r>
        <w:rPr>
          <w:rFonts w:hint="eastAsia" w:ascii="宋体" w:hAnsi="宋体" w:cs="宋体"/>
          <w:szCs w:val="21"/>
        </w:rPr>
        <w:t>：</w:t>
      </w:r>
      <w:r>
        <w:rPr>
          <w:rFonts w:hint="eastAsia" w:ascii="宋体" w:hAnsi="宋体" w:cs="宋体"/>
          <w:szCs w:val="21"/>
          <w:lang w:eastAsia="zh-CN"/>
        </w:rPr>
        <w:t>成都市金牛区人民政府驷马桥街道办事处智慧社区建设服务项目</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3.</w:t>
      </w:r>
      <w:r>
        <w:rPr>
          <w:rFonts w:hint="eastAsia" w:ascii="宋体" w:hAnsi="宋体" w:cs="宋体"/>
          <w:b/>
          <w:szCs w:val="21"/>
        </w:rPr>
        <w:t>采购人</w:t>
      </w:r>
      <w:r>
        <w:rPr>
          <w:rFonts w:hint="eastAsia" w:ascii="宋体" w:hAnsi="宋体" w:cs="宋体"/>
          <w:szCs w:val="21"/>
        </w:rPr>
        <w:t>：</w:t>
      </w:r>
      <w:r>
        <w:rPr>
          <w:rFonts w:hint="eastAsia" w:ascii="宋体" w:hAnsi="宋体" w:cs="宋体"/>
          <w:szCs w:val="21"/>
          <w:lang w:eastAsia="zh-CN"/>
        </w:rPr>
        <w:t>成都市金牛区人民政府驷马桥街道办事处</w:t>
      </w:r>
      <w:r>
        <w:rPr>
          <w:rFonts w:hint="eastAsia" w:ascii="宋体" w:hAnsi="宋体" w:cs="宋体"/>
          <w:szCs w:val="21"/>
        </w:rPr>
        <w:t>。</w:t>
      </w:r>
    </w:p>
    <w:p>
      <w:pPr>
        <w:tabs>
          <w:tab w:val="left" w:pos="6213"/>
        </w:tabs>
        <w:spacing w:line="440" w:lineRule="exact"/>
        <w:ind w:firstLine="420" w:firstLineChars="200"/>
        <w:rPr>
          <w:rFonts w:ascii="宋体" w:hAnsi="宋体" w:cs="宋体"/>
          <w:szCs w:val="21"/>
        </w:rPr>
      </w:pPr>
      <w:r>
        <w:rPr>
          <w:rFonts w:hint="eastAsia" w:ascii="宋体" w:hAnsi="宋体" w:cs="宋体"/>
          <w:szCs w:val="21"/>
        </w:rPr>
        <w:t>4.</w:t>
      </w:r>
      <w:r>
        <w:rPr>
          <w:rFonts w:hint="eastAsia" w:ascii="宋体" w:hAnsi="宋体" w:cs="宋体"/>
          <w:b/>
          <w:szCs w:val="21"/>
        </w:rPr>
        <w:t>采购代理机构</w:t>
      </w:r>
      <w:r>
        <w:rPr>
          <w:rFonts w:hint="eastAsia" w:ascii="宋体" w:hAnsi="宋体" w:cs="宋体"/>
          <w:szCs w:val="21"/>
        </w:rPr>
        <w:t>：四川悦瑞达工程管理有限公司。</w:t>
      </w:r>
    </w:p>
    <w:p>
      <w:pPr>
        <w:tabs>
          <w:tab w:val="left" w:pos="6213"/>
        </w:tabs>
        <w:spacing w:line="440" w:lineRule="exact"/>
        <w:ind w:firstLine="420" w:firstLineChars="200"/>
        <w:rPr>
          <w:rFonts w:ascii="宋体" w:hAnsi="宋体" w:cs="宋体"/>
          <w:szCs w:val="21"/>
        </w:rPr>
      </w:pPr>
      <w:r>
        <w:rPr>
          <w:rFonts w:hint="eastAsia" w:ascii="宋体" w:hAnsi="宋体" w:cs="宋体"/>
          <w:szCs w:val="21"/>
        </w:rPr>
        <w:t>二、资金情况</w:t>
      </w:r>
    </w:p>
    <w:p>
      <w:pPr>
        <w:spacing w:line="440" w:lineRule="exact"/>
        <w:ind w:firstLine="420" w:firstLineChars="200"/>
        <w:rPr>
          <w:rFonts w:ascii="宋体" w:hAnsi="宋体" w:cs="宋体"/>
          <w:color w:val="auto"/>
          <w:szCs w:val="21"/>
        </w:rPr>
      </w:pPr>
      <w:r>
        <w:rPr>
          <w:rFonts w:hint="eastAsia" w:ascii="宋体" w:hAnsi="宋体" w:cs="宋体"/>
          <w:szCs w:val="21"/>
        </w:rPr>
        <w:t>资金来源及金额：</w:t>
      </w:r>
      <w:r>
        <w:rPr>
          <w:rFonts w:hint="eastAsia" w:ascii="宋体" w:hAnsi="宋体" w:cs="宋体"/>
          <w:b/>
          <w:szCs w:val="21"/>
        </w:rPr>
        <w:t>财政性资金，</w:t>
      </w:r>
      <w:r>
        <w:rPr>
          <w:rFonts w:hint="eastAsia" w:ascii="宋体" w:hAnsi="宋体" w:cs="宋体"/>
          <w:b/>
          <w:color w:val="auto"/>
          <w:szCs w:val="21"/>
          <w:highlight w:val="none"/>
          <w:lang w:val="en-US" w:eastAsia="zh-CN"/>
        </w:rPr>
        <w:t>150万元</w:t>
      </w:r>
      <w:r>
        <w:rPr>
          <w:rFonts w:hint="eastAsia" w:ascii="宋体" w:hAnsi="宋体" w:cs="宋体"/>
          <w:b/>
          <w:color w:val="auto"/>
          <w:szCs w:val="21"/>
          <w:highlight w:val="none"/>
        </w:rPr>
        <w:t>；</w:t>
      </w:r>
      <w:r>
        <w:rPr>
          <w:rFonts w:hint="eastAsia" w:ascii="宋体" w:hAnsi="宋体" w:cs="宋体"/>
          <w:lang w:eastAsia="zh-CN"/>
        </w:rPr>
        <w:t>采购计划文号：</w:t>
      </w:r>
      <w:r>
        <w:rPr>
          <w:rFonts w:hint="eastAsia" w:ascii="宋体" w:hAnsi="宋体" w:cs="宋体"/>
          <w:b/>
          <w:color w:val="auto"/>
          <w:szCs w:val="21"/>
          <w:lang w:val="en-US" w:eastAsia="zh-CN"/>
        </w:rPr>
        <w:t>510106-2021-[2021]179号-001</w:t>
      </w:r>
      <w:r>
        <w:rPr>
          <w:rFonts w:hint="eastAsia" w:ascii="宋体" w:hAnsi="宋体" w:cs="宋体"/>
          <w:color w:val="auto"/>
          <w:lang w:eastAsia="zh-CN"/>
        </w:rPr>
        <w:t>。</w:t>
      </w:r>
    </w:p>
    <w:p>
      <w:pPr>
        <w:spacing w:line="440" w:lineRule="exact"/>
        <w:ind w:firstLine="422" w:firstLineChars="200"/>
        <w:rPr>
          <w:rFonts w:hint="eastAsia" w:ascii="宋体" w:hAnsi="宋体" w:cs="宋体"/>
          <w:b/>
          <w:bCs/>
          <w:szCs w:val="21"/>
        </w:rPr>
      </w:pPr>
      <w:r>
        <w:rPr>
          <w:rFonts w:hint="eastAsia" w:ascii="宋体" w:hAnsi="宋体" w:cs="宋体"/>
          <w:b/>
          <w:bCs/>
          <w:szCs w:val="21"/>
        </w:rPr>
        <w:t>三、采购项目简介：</w:t>
      </w:r>
    </w:p>
    <w:p>
      <w:pPr>
        <w:spacing w:line="440" w:lineRule="exact"/>
        <w:ind w:right="31" w:rightChars="15" w:firstLine="420" w:firstLineChars="200"/>
        <w:rPr>
          <w:rFonts w:ascii="宋体" w:hAnsi="宋体" w:cs="宋体"/>
          <w:szCs w:val="21"/>
        </w:rPr>
      </w:pPr>
      <w:r>
        <w:rPr>
          <w:rFonts w:hint="eastAsia" w:ascii="宋体" w:hAnsi="宋体" w:cs="宋体"/>
          <w:szCs w:val="21"/>
        </w:rPr>
        <w:t>本次采购选聘一家合格的供应商负责本项目全部</w:t>
      </w:r>
      <w:r>
        <w:rPr>
          <w:rFonts w:hint="eastAsia" w:ascii="宋体" w:hAnsi="宋体" w:cs="宋体"/>
          <w:szCs w:val="21"/>
          <w:lang w:eastAsia="zh-CN"/>
        </w:rPr>
        <w:t>服务</w:t>
      </w:r>
      <w:r>
        <w:rPr>
          <w:rFonts w:hint="eastAsia" w:ascii="宋体" w:hAnsi="宋体" w:cs="宋体"/>
          <w:szCs w:val="21"/>
        </w:rPr>
        <w:t>工作及相关事宜。（详见磋商文件第五章）。</w:t>
      </w:r>
    </w:p>
    <w:p>
      <w:pPr>
        <w:spacing w:line="440" w:lineRule="exact"/>
        <w:ind w:firstLine="422" w:firstLineChars="200"/>
        <w:rPr>
          <w:rFonts w:ascii="宋体" w:hAnsi="宋体" w:cs="宋体"/>
          <w:b/>
          <w:bCs/>
          <w:szCs w:val="21"/>
        </w:rPr>
      </w:pPr>
      <w:r>
        <w:rPr>
          <w:rFonts w:hint="eastAsia" w:ascii="宋体" w:hAnsi="宋体" w:cs="宋体"/>
          <w:b/>
          <w:bCs/>
          <w:szCs w:val="21"/>
        </w:rPr>
        <w:t>四、供应商邀请方式</w:t>
      </w:r>
    </w:p>
    <w:p>
      <w:pPr>
        <w:spacing w:line="440" w:lineRule="exact"/>
        <w:ind w:firstLine="420" w:firstLineChars="200"/>
        <w:rPr>
          <w:rFonts w:ascii="宋体" w:hAnsi="宋体" w:cs="宋体"/>
          <w:bCs/>
          <w:szCs w:val="21"/>
        </w:rPr>
      </w:pPr>
      <w:r>
        <w:rPr>
          <w:rFonts w:hint="eastAsia" w:ascii="宋体" w:hAnsi="宋体" w:cs="宋体"/>
          <w:bCs/>
          <w:szCs w:val="21"/>
        </w:rPr>
        <w:t>公告方式：本次竞争性磋商邀请在</w:t>
      </w:r>
      <w:r>
        <w:rPr>
          <w:rFonts w:hint="eastAsia" w:ascii="宋体" w:hAnsi="宋体" w:cs="宋体"/>
          <w:b/>
          <w:bCs/>
          <w:szCs w:val="21"/>
          <w:u w:val="single"/>
        </w:rPr>
        <w:t>四川政府采购网（www.ccgp-sichuan.gov.cn）</w:t>
      </w:r>
      <w:r>
        <w:rPr>
          <w:rFonts w:hint="eastAsia" w:ascii="宋体" w:hAnsi="宋体" w:cs="宋体"/>
          <w:bCs/>
          <w:szCs w:val="21"/>
        </w:rPr>
        <w:t>上以公告形式发布。</w:t>
      </w:r>
    </w:p>
    <w:p>
      <w:pPr>
        <w:spacing w:line="440" w:lineRule="exact"/>
        <w:ind w:firstLine="422" w:firstLineChars="200"/>
        <w:rPr>
          <w:rFonts w:ascii="宋体" w:hAnsi="宋体" w:cs="宋体"/>
          <w:b/>
          <w:bCs/>
          <w:szCs w:val="21"/>
        </w:rPr>
      </w:pPr>
      <w:r>
        <w:rPr>
          <w:rFonts w:hint="eastAsia" w:ascii="宋体" w:hAnsi="宋体" w:cs="宋体"/>
          <w:b/>
          <w:bCs/>
          <w:szCs w:val="21"/>
        </w:rPr>
        <w:t>五、供应商参加本次政府采购活动应具备下列条件</w:t>
      </w:r>
    </w:p>
    <w:p>
      <w:pPr>
        <w:pStyle w:val="28"/>
        <w:spacing w:line="440" w:lineRule="exact"/>
        <w:ind w:firstLine="525" w:firstLineChars="250"/>
        <w:rPr>
          <w:rFonts w:ascii="宋体" w:hAnsi="宋体" w:cs="宋体"/>
          <w:szCs w:val="21"/>
        </w:rPr>
      </w:pPr>
      <w:r>
        <w:rPr>
          <w:rFonts w:hint="eastAsia" w:ascii="宋体" w:hAnsi="宋体" w:cs="宋体"/>
          <w:szCs w:val="21"/>
        </w:rPr>
        <w:t>1.具有独立承担民事责任的能力；</w:t>
      </w:r>
    </w:p>
    <w:p>
      <w:pPr>
        <w:tabs>
          <w:tab w:val="left" w:pos="7665"/>
        </w:tabs>
        <w:spacing w:line="440" w:lineRule="exact"/>
        <w:ind w:firstLine="525" w:firstLineChars="250"/>
        <w:rPr>
          <w:rFonts w:ascii="宋体" w:hAnsi="宋体" w:cs="宋体"/>
          <w:szCs w:val="21"/>
        </w:rPr>
      </w:pPr>
      <w:r>
        <w:rPr>
          <w:rFonts w:hint="eastAsia" w:ascii="宋体" w:hAnsi="宋体" w:cs="宋体"/>
          <w:szCs w:val="21"/>
        </w:rPr>
        <w:t>2.具有良好的商业信誉和健全的财务会计制度；</w:t>
      </w:r>
    </w:p>
    <w:p>
      <w:pPr>
        <w:tabs>
          <w:tab w:val="left" w:pos="5964"/>
        </w:tabs>
        <w:spacing w:line="440" w:lineRule="exact"/>
        <w:ind w:firstLine="525" w:firstLineChars="250"/>
        <w:rPr>
          <w:rFonts w:ascii="宋体" w:hAnsi="宋体" w:cs="宋体"/>
          <w:szCs w:val="21"/>
        </w:rPr>
      </w:pPr>
      <w:r>
        <w:rPr>
          <w:rFonts w:hint="eastAsia" w:ascii="宋体" w:hAnsi="宋体" w:cs="宋体"/>
          <w:szCs w:val="21"/>
        </w:rPr>
        <w:t>3.具有履行合同所必须的设备和专业技术能力；</w:t>
      </w:r>
    </w:p>
    <w:p>
      <w:pPr>
        <w:tabs>
          <w:tab w:val="left" w:pos="7665"/>
        </w:tabs>
        <w:spacing w:line="440" w:lineRule="exact"/>
        <w:ind w:firstLine="525" w:firstLineChars="250"/>
        <w:rPr>
          <w:rFonts w:ascii="宋体" w:hAnsi="宋体" w:cs="宋体"/>
          <w:szCs w:val="21"/>
        </w:rPr>
      </w:pPr>
      <w:r>
        <w:rPr>
          <w:rFonts w:hint="eastAsia" w:ascii="宋体" w:hAnsi="宋体" w:cs="宋体"/>
          <w:szCs w:val="21"/>
        </w:rPr>
        <w:t>4.具有依法缴纳税收和社会保障资金的良好记录；</w:t>
      </w:r>
    </w:p>
    <w:p>
      <w:pPr>
        <w:tabs>
          <w:tab w:val="left" w:pos="7665"/>
        </w:tabs>
        <w:spacing w:line="440" w:lineRule="exact"/>
        <w:ind w:firstLine="525" w:firstLineChars="250"/>
        <w:rPr>
          <w:rFonts w:ascii="宋体" w:hAnsi="宋体" w:cs="宋体"/>
          <w:szCs w:val="21"/>
        </w:rPr>
      </w:pPr>
      <w:r>
        <w:rPr>
          <w:rFonts w:hint="eastAsia" w:ascii="宋体" w:hAnsi="宋体" w:cs="宋体"/>
          <w:szCs w:val="21"/>
        </w:rPr>
        <w:t>5.参加本次政府采购活动前三年内，在经营活动中没有重大违法记录；</w:t>
      </w:r>
    </w:p>
    <w:p>
      <w:pPr>
        <w:tabs>
          <w:tab w:val="left" w:pos="7665"/>
        </w:tabs>
        <w:spacing w:line="440" w:lineRule="exact"/>
        <w:ind w:firstLine="525" w:firstLineChars="250"/>
        <w:rPr>
          <w:rFonts w:ascii="宋体" w:hAnsi="宋体" w:cs="宋体"/>
          <w:szCs w:val="21"/>
        </w:rPr>
      </w:pPr>
      <w:r>
        <w:rPr>
          <w:rFonts w:hint="eastAsia" w:ascii="宋体" w:hAnsi="宋体" w:cs="宋体"/>
          <w:szCs w:val="21"/>
        </w:rPr>
        <w:t>6.法律、行政法规规定的其他条件：无；</w:t>
      </w:r>
    </w:p>
    <w:p>
      <w:pPr>
        <w:tabs>
          <w:tab w:val="left" w:pos="7665"/>
        </w:tabs>
        <w:spacing w:line="440" w:lineRule="exact"/>
        <w:ind w:firstLine="525" w:firstLineChars="250"/>
        <w:rPr>
          <w:rFonts w:ascii="宋体" w:hAnsi="宋体" w:cs="宋体"/>
          <w:strike/>
          <w:color w:val="FF0000"/>
          <w:szCs w:val="21"/>
        </w:rPr>
      </w:pPr>
      <w:r>
        <w:rPr>
          <w:rFonts w:hint="eastAsia" w:ascii="宋体" w:hAnsi="宋体" w:cs="宋体"/>
          <w:szCs w:val="21"/>
        </w:rPr>
        <w:t>7.本项目</w:t>
      </w:r>
      <w:r>
        <w:rPr>
          <w:rFonts w:hint="eastAsia" w:ascii="宋体" w:hAnsi="宋体" w:cs="宋体"/>
          <w:szCs w:val="21"/>
          <w:lang w:eastAsia="zh-CN"/>
        </w:rPr>
        <w:t>非</w:t>
      </w:r>
      <w:r>
        <w:rPr>
          <w:rFonts w:hint="eastAsia" w:ascii="宋体" w:hAnsi="宋体" w:cs="宋体"/>
          <w:b w:val="0"/>
          <w:bCs w:val="0"/>
          <w:szCs w:val="21"/>
        </w:rPr>
        <w:t>专门</w:t>
      </w:r>
      <w:r>
        <w:rPr>
          <w:rFonts w:hint="eastAsia" w:ascii="宋体" w:hAnsi="宋体" w:cs="宋体"/>
          <w:szCs w:val="21"/>
        </w:rPr>
        <w:t>面向中小企业。</w:t>
      </w:r>
    </w:p>
    <w:p>
      <w:pPr>
        <w:tabs>
          <w:tab w:val="left" w:pos="7665"/>
        </w:tabs>
        <w:spacing w:line="440" w:lineRule="exact"/>
        <w:ind w:firstLine="525" w:firstLineChars="250"/>
        <w:rPr>
          <w:rFonts w:hint="eastAsia" w:ascii="宋体" w:hAnsi="宋体" w:eastAsia="宋体" w:cs="宋体"/>
          <w:szCs w:val="21"/>
        </w:rPr>
      </w:pPr>
      <w:r>
        <w:rPr>
          <w:rFonts w:hint="eastAsia" w:ascii="宋体" w:hAnsi="宋体" w:cs="宋体"/>
          <w:szCs w:val="21"/>
        </w:rPr>
        <w:t>8.</w:t>
      </w:r>
      <w:r>
        <w:rPr>
          <w:rFonts w:hint="eastAsia" w:ascii="宋体" w:hAnsi="宋体" w:eastAsia="宋体" w:cs="宋体"/>
          <w:szCs w:val="21"/>
        </w:rPr>
        <w:t>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p>
      <w:pPr>
        <w:tabs>
          <w:tab w:val="left" w:pos="7665"/>
        </w:tabs>
        <w:spacing w:line="440" w:lineRule="exact"/>
        <w:ind w:firstLine="525" w:firstLineChars="250"/>
      </w:pPr>
      <w:r>
        <w:rPr>
          <w:rFonts w:hint="eastAsia" w:ascii="宋体" w:hAnsi="宋体" w:eastAsia="宋体" w:cs="宋体"/>
          <w:szCs w:val="21"/>
          <w:lang w:val="en-US" w:eastAsia="zh-CN"/>
        </w:rPr>
        <w:t>9.</w:t>
      </w:r>
      <w:r>
        <w:rPr>
          <w:rFonts w:hint="eastAsia" w:ascii="宋体" w:hAnsi="宋体" w:eastAsia="宋体" w:cs="宋体"/>
          <w:szCs w:val="21"/>
        </w:rPr>
        <w:t>本项目</w:t>
      </w:r>
      <w:r>
        <w:rPr>
          <w:rFonts w:hint="eastAsia" w:ascii="宋体" w:hAnsi="宋体" w:eastAsia="宋体" w:cs="宋体"/>
          <w:b/>
          <w:szCs w:val="21"/>
          <w:u w:val="single"/>
        </w:rPr>
        <w:t>不接受</w:t>
      </w:r>
      <w:r>
        <w:rPr>
          <w:rFonts w:hint="eastAsia" w:ascii="宋体" w:hAnsi="宋体" w:eastAsia="宋体" w:cs="宋体"/>
          <w:szCs w:val="21"/>
        </w:rPr>
        <w:t>联合体磋商。</w:t>
      </w:r>
    </w:p>
    <w:p>
      <w:pPr>
        <w:spacing w:line="440" w:lineRule="exact"/>
        <w:ind w:firstLine="422" w:firstLineChars="200"/>
        <w:rPr>
          <w:rFonts w:ascii="宋体" w:hAnsi="宋体" w:cs="宋体"/>
          <w:b/>
          <w:szCs w:val="21"/>
        </w:rPr>
      </w:pPr>
      <w:r>
        <w:rPr>
          <w:rFonts w:hint="eastAsia" w:ascii="宋体" w:hAnsi="宋体" w:cs="宋体"/>
          <w:b/>
          <w:szCs w:val="21"/>
        </w:rPr>
        <w:t>六、供应商信用融资</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r>
        <w:rPr>
          <w:rFonts w:hint="eastAsia" w:ascii="宋体" w:hAnsi="宋体" w:eastAsia="宋体" w:cs="宋体"/>
          <w:szCs w:val="21"/>
        </w:rPr>
        <w:br w:type="textWrapping"/>
      </w:r>
      <w:r>
        <w:rPr>
          <w:rFonts w:hint="eastAsia" w:ascii="宋体" w:hAnsi="宋体" w:eastAsia="宋体" w:cs="宋体"/>
          <w:szCs w:val="21"/>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w:t>
      </w:r>
    </w:p>
    <w:p>
      <w:pPr>
        <w:spacing w:line="440" w:lineRule="exact"/>
        <w:ind w:firstLine="422" w:firstLineChars="200"/>
        <w:rPr>
          <w:rFonts w:ascii="宋体" w:hAnsi="宋体" w:cs="宋体"/>
          <w:b/>
          <w:szCs w:val="21"/>
        </w:rPr>
      </w:pPr>
      <w:r>
        <w:rPr>
          <w:rFonts w:hint="eastAsia" w:ascii="宋体" w:hAnsi="宋体" w:cs="宋体"/>
          <w:b/>
          <w:szCs w:val="21"/>
          <w:lang w:eastAsia="zh-CN"/>
        </w:rPr>
        <w:t>七</w:t>
      </w:r>
      <w:r>
        <w:rPr>
          <w:rFonts w:hint="eastAsia" w:ascii="宋体" w:hAnsi="宋体" w:cs="宋体"/>
          <w:b/>
          <w:szCs w:val="21"/>
        </w:rPr>
        <w:t>、磋商文件获取方式、时间、地点：</w:t>
      </w:r>
    </w:p>
    <w:p>
      <w:pPr>
        <w:spacing w:line="440" w:lineRule="exact"/>
        <w:ind w:firstLine="420" w:firstLineChars="200"/>
        <w:rPr>
          <w:rFonts w:hint="eastAsia" w:ascii="宋体" w:hAnsi="宋体" w:eastAsia="宋体" w:cs="宋体"/>
          <w:b/>
          <w:szCs w:val="21"/>
          <w:lang w:eastAsia="zh-CN"/>
        </w:rPr>
      </w:pPr>
      <w:r>
        <w:rPr>
          <w:rFonts w:hint="eastAsia" w:ascii="宋体" w:hAnsi="宋体" w:cs="宋体"/>
          <w:b w:val="0"/>
          <w:bCs/>
          <w:szCs w:val="21"/>
        </w:rPr>
        <w:t>1.</w:t>
      </w:r>
      <w:r>
        <w:rPr>
          <w:rFonts w:hint="eastAsia" w:ascii="宋体" w:hAnsi="宋体" w:cs="宋体"/>
          <w:b/>
          <w:szCs w:val="21"/>
        </w:rPr>
        <w:t>获取磋商文件的方式:</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凡有意参加本项目的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，请自行在本采购项目采购公告网页附件中下载</w:t>
      </w:r>
      <w:r>
        <w:rPr>
          <w:rFonts w:hint="eastAsia" w:ascii="宋体" w:hAnsi="宋体" w:eastAsia="宋体" w:cs="宋体"/>
          <w:b/>
          <w:bCs/>
          <w:color w:val="auto"/>
          <w:szCs w:val="21"/>
          <w:highlight w:val="none"/>
        </w:rPr>
        <w:t>政府采购项目</w:t>
      </w:r>
      <w:r>
        <w:rPr>
          <w:rFonts w:hint="eastAsia" w:ascii="宋体" w:hAnsi="宋体" w:eastAsia="宋体" w:cs="宋体"/>
          <w:b/>
          <w:bCs/>
          <w:color w:val="auto"/>
          <w:szCs w:val="21"/>
          <w:highlight w:val="none"/>
          <w:lang w:eastAsia="zh-CN"/>
        </w:rPr>
        <w:t>报名登记</w:t>
      </w:r>
      <w:r>
        <w:rPr>
          <w:rFonts w:hint="eastAsia" w:ascii="宋体" w:hAnsi="宋体" w:eastAsia="宋体" w:cs="宋体"/>
          <w:b/>
          <w:bCs/>
          <w:color w:val="auto"/>
          <w:szCs w:val="21"/>
          <w:highlight w:val="none"/>
        </w:rPr>
        <w:t>表</w:t>
      </w:r>
      <w:r>
        <w:rPr>
          <w:rFonts w:hint="eastAsia" w:ascii="宋体" w:hAnsi="宋体" w:eastAsia="宋体" w:cs="宋体"/>
          <w:b/>
          <w:bCs/>
          <w:color w:val="auto"/>
          <w:szCs w:val="21"/>
          <w:highlight w:val="none"/>
          <w:lang w:eastAsia="zh-CN"/>
        </w:rPr>
        <w:t>，</w:t>
      </w:r>
      <w:r>
        <w:rPr>
          <w:rFonts w:hint="eastAsia" w:ascii="宋体" w:hAnsi="宋体" w:eastAsia="宋体" w:cs="宋体"/>
          <w:color w:val="auto"/>
          <w:highlight w:val="none"/>
        </w:rPr>
        <w:t>录入单位信息</w:t>
      </w:r>
      <w:r>
        <w:rPr>
          <w:rFonts w:hint="eastAsia" w:ascii="宋体" w:hAnsi="宋体" w:eastAsia="宋体" w:cs="宋体"/>
          <w:color w:val="auto"/>
          <w:highlight w:val="none"/>
          <w:lang w:eastAsia="zh-CN"/>
        </w:rPr>
        <w:t>（并签字确认）与获取文件资料</w:t>
      </w:r>
      <w:r>
        <w:rPr>
          <w:rFonts w:hint="eastAsia" w:ascii="宋体" w:hAnsi="宋体" w:eastAsia="宋体" w:cs="宋体"/>
          <w:color w:val="auto"/>
          <w:szCs w:val="21"/>
          <w:highlight w:val="none"/>
          <w:lang w:eastAsia="zh-CN"/>
        </w:rPr>
        <w:t>一起</w:t>
      </w:r>
      <w:r>
        <w:rPr>
          <w:rFonts w:hint="eastAsia" w:ascii="宋体" w:hAnsi="宋体" w:eastAsia="宋体" w:cs="宋体"/>
          <w:color w:val="auto"/>
          <w:szCs w:val="21"/>
          <w:highlight w:val="none"/>
        </w:rPr>
        <w:t>加盖鲜章彩色扫描发送邮箱：</w:t>
      </w:r>
      <w:r>
        <w:rPr>
          <w:rFonts w:hint="eastAsia" w:ascii="宋体" w:hAnsi="宋体" w:eastAsia="宋体" w:cs="宋体"/>
          <w:b/>
          <w:bCs/>
          <w:color w:val="auto"/>
          <w:szCs w:val="21"/>
          <w:highlight w:val="none"/>
          <w:u w:val="single"/>
          <w:lang w:eastAsia="zh-CN"/>
        </w:rPr>
        <w:t>1437390574</w:t>
      </w:r>
      <w:r>
        <w:rPr>
          <w:rFonts w:hint="eastAsia" w:ascii="宋体" w:hAnsi="宋体" w:eastAsia="宋体" w:cs="宋体"/>
          <w:b/>
          <w:bCs/>
          <w:color w:val="auto"/>
          <w:szCs w:val="21"/>
          <w:highlight w:val="none"/>
          <w:u w:val="single"/>
        </w:rPr>
        <w:t>@qq.com</w:t>
      </w:r>
      <w:r>
        <w:rPr>
          <w:rFonts w:hint="eastAsia" w:ascii="宋体" w:hAnsi="宋体" w:eastAsia="宋体" w:cs="宋体"/>
          <w:color w:val="auto"/>
          <w:szCs w:val="21"/>
          <w:highlight w:val="none"/>
        </w:rPr>
        <w:t>；待收到该邮箱相关信息</w:t>
      </w:r>
      <w:r>
        <w:rPr>
          <w:rFonts w:hint="eastAsia" w:ascii="宋体" w:hAnsi="宋体" w:cs="宋体"/>
          <w:color w:val="auto"/>
          <w:szCs w:val="21"/>
          <w:highlight w:val="none"/>
          <w:lang w:eastAsia="zh-CN"/>
        </w:rPr>
        <w:t>并通过审核后</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文件电子版将通过邮件方式发送至供应商，纸质</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文件采用邮寄（邮费到付）或其他方式送至</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。获取文件资料：①</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购买</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文件人员身份证②单位介绍信(其中第①项为加盖鲜章的复印件，提供证件材料须在有效期内；第②项为加盖鲜章的原件)</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无须提供</w:t>
      </w:r>
      <w:r>
        <w:rPr>
          <w:rFonts w:hint="eastAsia" w:ascii="宋体" w:hAnsi="宋体" w:eastAsia="宋体" w:cs="宋体"/>
          <w:color w:val="auto"/>
          <w:szCs w:val="21"/>
          <w:highlight w:val="none"/>
          <w:lang w:eastAsia="zh-CN"/>
        </w:rPr>
        <w:t>纸质</w:t>
      </w:r>
      <w:r>
        <w:rPr>
          <w:rFonts w:hint="eastAsia" w:ascii="宋体" w:hAnsi="宋体" w:eastAsia="宋体" w:cs="宋体"/>
          <w:color w:val="auto"/>
          <w:szCs w:val="21"/>
          <w:highlight w:val="none"/>
        </w:rPr>
        <w:t>的资料。</w:t>
      </w:r>
    </w:p>
    <w:p>
      <w:pPr>
        <w:spacing w:line="44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文件售价：人民币</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rPr>
        <w:t>元/份</w:t>
      </w:r>
      <w:r>
        <w:rPr>
          <w:rFonts w:hint="eastAsia" w:ascii="宋体" w:hAnsi="宋体" w:cs="宋体"/>
          <w:color w:val="auto"/>
          <w:szCs w:val="21"/>
          <w:highlight w:val="none"/>
          <w:lang w:val="en-US" w:eastAsia="zh-CN"/>
        </w:rPr>
        <w:t>，</w:t>
      </w:r>
      <w:r>
        <w:rPr>
          <w:rFonts w:hint="eastAsia" w:ascii="宋体" w:hAnsi="宋体" w:eastAsia="宋体" w:cs="宋体"/>
          <w:color w:val="auto"/>
          <w:highlight w:val="none"/>
        </w:rPr>
        <w:t>未登记备案的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不得参加本项目</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w:t>
      </w:r>
    </w:p>
    <w:p>
      <w:pPr>
        <w:spacing w:line="440" w:lineRule="exact"/>
        <w:ind w:firstLine="420" w:firstLineChars="200"/>
        <w:rPr>
          <w:rFonts w:hint="eastAsia"/>
          <w:lang w:val="en-US" w:eastAsia="zh-CN"/>
        </w:rPr>
      </w:pPr>
      <w:r>
        <w:rPr>
          <w:rFonts w:hint="eastAsia" w:ascii="宋体" w:hAnsi="宋体" w:eastAsia="宋体" w:cs="宋体"/>
          <w:color w:val="auto"/>
          <w:szCs w:val="21"/>
          <w:highlight w:val="none"/>
        </w:rPr>
        <w:t>注：</w:t>
      </w:r>
      <w:r>
        <w:rPr>
          <w:rFonts w:hint="eastAsia" w:ascii="宋体" w:hAnsi="宋体" w:eastAsia="宋体" w:cs="宋体"/>
          <w:color w:val="auto"/>
          <w:szCs w:val="21"/>
          <w:highlight w:val="none"/>
          <w:lang w:eastAsia="zh-CN"/>
        </w:rPr>
        <w:t>供应商获取磋商</w:t>
      </w:r>
      <w:r>
        <w:rPr>
          <w:rFonts w:hint="eastAsia" w:ascii="宋体" w:hAnsi="宋体" w:eastAsia="宋体" w:cs="宋体"/>
          <w:color w:val="auto"/>
          <w:szCs w:val="21"/>
          <w:highlight w:val="none"/>
        </w:rPr>
        <w:t>文件（报名登记）有效时间，以采购代理机构收到</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发送的邮件时间为准。</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
          <w:bCs/>
          <w:color w:val="auto"/>
          <w:sz w:val="21"/>
          <w:szCs w:val="21"/>
          <w:highlight w:val="none"/>
        </w:rPr>
        <w:t>获取磋商文件的时间</w:t>
      </w:r>
      <w:r>
        <w:rPr>
          <w:rFonts w:hint="eastAsia" w:ascii="宋体" w:hAnsi="宋体" w:eastAsia="宋体" w:cs="宋体"/>
          <w:b/>
          <w:bCs/>
          <w:color w:val="auto"/>
          <w:sz w:val="21"/>
          <w:szCs w:val="21"/>
          <w:highlight w:val="none"/>
          <w:lang w:eastAsia="zh-CN"/>
        </w:rPr>
        <w:t>、地点</w:t>
      </w:r>
      <w:r>
        <w:rPr>
          <w:rFonts w:hint="eastAsia" w:ascii="宋体" w:hAnsi="宋体" w:eastAsia="宋体" w:cs="宋体"/>
          <w:color w:val="auto"/>
          <w:sz w:val="21"/>
          <w:szCs w:val="21"/>
          <w:highlight w:val="none"/>
        </w:rPr>
        <w:t>:磋商文件自</w:t>
      </w:r>
      <w:r>
        <w:rPr>
          <w:rFonts w:hint="eastAsia" w:ascii="宋体" w:hAnsi="宋体" w:eastAsia="宋体" w:cs="宋体"/>
          <w:b/>
          <w:bCs/>
          <w:color w:val="auto"/>
          <w:sz w:val="21"/>
          <w:szCs w:val="21"/>
          <w:highlight w:val="none"/>
        </w:rPr>
        <w:t>202</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color w:val="auto"/>
          <w:sz w:val="21"/>
          <w:szCs w:val="21"/>
          <w:highlight w:val="none"/>
        </w:rPr>
        <w:t>年</w:t>
      </w:r>
      <w:r>
        <w:rPr>
          <w:rFonts w:hint="eastAsia" w:ascii="宋体" w:hAnsi="宋体" w:eastAsia="宋体" w:cs="宋体"/>
          <w:b/>
          <w:bCs/>
          <w:color w:val="auto"/>
          <w:sz w:val="21"/>
          <w:szCs w:val="21"/>
          <w:highlight w:val="none"/>
          <w:lang w:val="en-US" w:eastAsia="zh-CN"/>
        </w:rPr>
        <w:t>0</w:t>
      </w:r>
      <w:r>
        <w:rPr>
          <w:rFonts w:hint="eastAsia" w:ascii="宋体" w:hAnsi="宋体" w:cs="宋体"/>
          <w:b/>
          <w:bCs/>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cs="宋体"/>
          <w:b/>
          <w:bCs/>
          <w:color w:val="auto"/>
          <w:sz w:val="21"/>
          <w:szCs w:val="21"/>
          <w:highlight w:val="none"/>
          <w:lang w:val="en-US" w:eastAsia="zh-CN"/>
        </w:rPr>
        <w:t>19</w:t>
      </w:r>
      <w:r>
        <w:rPr>
          <w:rFonts w:hint="eastAsia" w:ascii="宋体" w:hAnsi="宋体" w:eastAsia="宋体" w:cs="宋体"/>
          <w:color w:val="auto"/>
          <w:sz w:val="21"/>
          <w:szCs w:val="21"/>
          <w:highlight w:val="none"/>
        </w:rPr>
        <w:t>日至</w:t>
      </w:r>
      <w:r>
        <w:rPr>
          <w:rFonts w:hint="eastAsia" w:ascii="宋体" w:hAnsi="宋体" w:eastAsia="宋体" w:cs="宋体"/>
          <w:b/>
          <w:bCs/>
          <w:color w:val="auto"/>
          <w:sz w:val="21"/>
          <w:szCs w:val="21"/>
          <w:highlight w:val="none"/>
        </w:rPr>
        <w:t>202</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color w:val="auto"/>
          <w:sz w:val="21"/>
          <w:szCs w:val="21"/>
          <w:highlight w:val="none"/>
        </w:rPr>
        <w:t>年</w:t>
      </w:r>
      <w:r>
        <w:rPr>
          <w:rFonts w:hint="eastAsia" w:ascii="宋体" w:hAnsi="宋体" w:eastAsia="宋体" w:cs="宋体"/>
          <w:b/>
          <w:bCs/>
          <w:color w:val="auto"/>
          <w:sz w:val="21"/>
          <w:szCs w:val="21"/>
          <w:highlight w:val="none"/>
          <w:lang w:val="en-US" w:eastAsia="zh-CN"/>
        </w:rPr>
        <w:t>0</w:t>
      </w:r>
      <w:r>
        <w:rPr>
          <w:rFonts w:hint="eastAsia" w:ascii="宋体" w:hAnsi="宋体" w:cs="宋体"/>
          <w:b/>
          <w:bCs/>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cs="宋体"/>
          <w:b/>
          <w:bCs/>
          <w:color w:val="auto"/>
          <w:sz w:val="21"/>
          <w:szCs w:val="21"/>
          <w:highlight w:val="none"/>
          <w:lang w:val="en-US" w:eastAsia="zh-CN"/>
        </w:rPr>
        <w:t>25</w:t>
      </w:r>
      <w:r>
        <w:rPr>
          <w:rFonts w:hint="eastAsia" w:ascii="宋体" w:hAnsi="宋体" w:eastAsia="宋体" w:cs="宋体"/>
          <w:color w:val="auto"/>
          <w:sz w:val="21"/>
          <w:szCs w:val="21"/>
          <w:highlight w:val="none"/>
        </w:rPr>
        <w:t>日</w:t>
      </w:r>
      <w:r>
        <w:rPr>
          <w:rFonts w:hint="eastAsia" w:ascii="宋体" w:hAnsi="宋体" w:cs="宋体"/>
          <w:b/>
          <w:bCs/>
          <w:color w:val="auto"/>
          <w:sz w:val="21"/>
          <w:szCs w:val="21"/>
          <w:highlight w:val="none"/>
          <w:lang w:eastAsia="zh-CN"/>
        </w:rPr>
        <w:t>上午</w:t>
      </w:r>
      <w:r>
        <w:rPr>
          <w:rFonts w:hint="eastAsia" w:ascii="宋体" w:hAnsi="宋体" w:eastAsia="宋体" w:cs="宋体"/>
          <w:color w:val="auto"/>
          <w:sz w:val="21"/>
          <w:szCs w:val="21"/>
          <w:highlight w:val="none"/>
        </w:rPr>
        <w:t>9:00- 1</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:00</w:t>
      </w:r>
      <w:r>
        <w:rPr>
          <w:rFonts w:hint="eastAsia" w:ascii="宋体" w:hAnsi="宋体" w:cs="宋体"/>
          <w:color w:val="auto"/>
          <w:sz w:val="21"/>
          <w:szCs w:val="21"/>
          <w:highlight w:val="none"/>
          <w:lang w:eastAsia="zh-CN"/>
        </w:rPr>
        <w:t>，</w:t>
      </w:r>
      <w:r>
        <w:rPr>
          <w:rFonts w:hint="eastAsia" w:ascii="宋体" w:hAnsi="宋体" w:cs="宋体"/>
          <w:b/>
          <w:bCs/>
          <w:color w:val="auto"/>
          <w:sz w:val="21"/>
          <w:szCs w:val="21"/>
          <w:highlight w:val="none"/>
          <w:lang w:eastAsia="zh-CN"/>
        </w:rPr>
        <w:t>下午</w:t>
      </w:r>
      <w:r>
        <w:rPr>
          <w:rFonts w:hint="eastAsia" w:ascii="宋体" w:hAnsi="宋体" w:cs="宋体"/>
          <w:color w:val="auto"/>
          <w:sz w:val="21"/>
          <w:szCs w:val="21"/>
          <w:highlight w:val="none"/>
          <w:lang w:val="en-US" w:eastAsia="zh-CN"/>
        </w:rPr>
        <w:t>14:00-17:00</w:t>
      </w:r>
      <w:r>
        <w:rPr>
          <w:rFonts w:hint="eastAsia" w:ascii="宋体" w:hAnsi="宋体" w:eastAsia="宋体" w:cs="宋体"/>
          <w:color w:val="auto"/>
          <w:sz w:val="21"/>
          <w:szCs w:val="21"/>
          <w:highlight w:val="none"/>
        </w:rPr>
        <w:t>（北京时间，法定节假日除</w:t>
      </w:r>
      <w:r>
        <w:rPr>
          <w:rFonts w:hint="eastAsia" w:ascii="宋体" w:hAnsi="宋体" w:eastAsia="宋体" w:cs="宋体"/>
          <w:color w:val="auto"/>
          <w:sz w:val="21"/>
          <w:szCs w:val="21"/>
          <w:highlight w:val="none"/>
          <w:lang w:eastAsia="zh-CN"/>
        </w:rPr>
        <w:t>外）</w:t>
      </w:r>
      <w:r>
        <w:rPr>
          <w:rFonts w:hint="eastAsia" w:ascii="宋体" w:hAnsi="宋体" w:eastAsia="宋体" w:cs="宋体"/>
          <w:szCs w:val="21"/>
          <w:highlight w:val="none"/>
          <w:lang w:eastAsia="zh-CN"/>
        </w:rPr>
        <w:t>通过</w:t>
      </w:r>
      <w:r>
        <w:rPr>
          <w:rFonts w:hint="eastAsia" w:ascii="宋体" w:hAnsi="宋体" w:eastAsia="宋体" w:cs="宋体"/>
          <w:b/>
          <w:bCs/>
          <w:szCs w:val="21"/>
          <w:highlight w:val="none"/>
          <w:lang w:eastAsia="zh-CN"/>
        </w:rPr>
        <w:t>邮件</w:t>
      </w:r>
      <w:r>
        <w:rPr>
          <w:rFonts w:hint="eastAsia" w:ascii="宋体" w:hAnsi="宋体" w:eastAsia="宋体" w:cs="宋体"/>
          <w:b/>
          <w:bCs/>
          <w:szCs w:val="21"/>
          <w:highlight w:val="none"/>
        </w:rPr>
        <w:t>获取</w:t>
      </w:r>
      <w:r>
        <w:rPr>
          <w:rFonts w:hint="eastAsia" w:ascii="宋体" w:hAnsi="宋体" w:eastAsia="宋体" w:cs="宋体"/>
          <w:b w:val="0"/>
          <w:bCs w:val="0"/>
          <w:szCs w:val="21"/>
          <w:highlight w:val="none"/>
          <w:lang w:eastAsia="zh-CN"/>
        </w:rPr>
        <w:t>磋商文件</w:t>
      </w:r>
      <w:r>
        <w:rPr>
          <w:rFonts w:hint="eastAsia" w:ascii="宋体" w:hAnsi="宋体" w:eastAsia="宋体" w:cs="宋体"/>
          <w:szCs w:val="21"/>
          <w:highlight w:val="none"/>
        </w:rPr>
        <w:t>。</w:t>
      </w:r>
    </w:p>
    <w:p>
      <w:pPr>
        <w:spacing w:line="440" w:lineRule="exact"/>
        <w:ind w:firstLine="422" w:firstLineChars="200"/>
        <w:rPr>
          <w:rFonts w:ascii="宋体" w:hAnsi="宋体" w:cs="宋体"/>
          <w:szCs w:val="21"/>
        </w:rPr>
      </w:pPr>
      <w:r>
        <w:rPr>
          <w:rFonts w:hint="eastAsia" w:ascii="宋体" w:hAnsi="宋体" w:cs="宋体"/>
          <w:b/>
          <w:szCs w:val="21"/>
          <w:lang w:eastAsia="zh-CN"/>
        </w:rPr>
        <w:t>八</w:t>
      </w:r>
      <w:r>
        <w:rPr>
          <w:rFonts w:hint="eastAsia" w:ascii="宋体" w:hAnsi="宋体" w:cs="宋体"/>
          <w:b/>
          <w:szCs w:val="21"/>
        </w:rPr>
        <w:t>、递交响应文件截止时间：</w:t>
      </w:r>
      <w:r>
        <w:rPr>
          <w:rFonts w:hint="eastAsia" w:ascii="宋体" w:hAnsi="宋体" w:cs="宋体"/>
          <w:b/>
          <w:bCs/>
          <w:i w:val="0"/>
          <w:iCs w:val="0"/>
          <w:szCs w:val="21"/>
        </w:rPr>
        <w:t>2021年</w:t>
      </w:r>
      <w:r>
        <w:rPr>
          <w:rFonts w:hint="eastAsia" w:ascii="宋体" w:hAnsi="宋体" w:cs="宋体"/>
          <w:b/>
          <w:bCs/>
          <w:i w:val="0"/>
          <w:iCs w:val="0"/>
          <w:szCs w:val="21"/>
          <w:lang w:val="en-US" w:eastAsia="zh-CN"/>
        </w:rPr>
        <w:t>5</w:t>
      </w:r>
      <w:r>
        <w:rPr>
          <w:rFonts w:hint="eastAsia" w:ascii="宋体" w:hAnsi="宋体" w:cs="宋体"/>
          <w:b/>
          <w:bCs/>
          <w:i w:val="0"/>
          <w:iCs w:val="0"/>
          <w:szCs w:val="21"/>
        </w:rPr>
        <w:t>月</w:t>
      </w:r>
      <w:r>
        <w:rPr>
          <w:rFonts w:hint="eastAsia" w:ascii="宋体" w:hAnsi="宋体" w:cs="宋体"/>
          <w:b/>
          <w:bCs/>
          <w:i w:val="0"/>
          <w:iCs w:val="0"/>
          <w:szCs w:val="21"/>
          <w:lang w:val="en-US" w:eastAsia="zh-CN"/>
        </w:rPr>
        <w:t>31</w:t>
      </w:r>
      <w:r>
        <w:rPr>
          <w:rFonts w:hint="eastAsia" w:ascii="宋体" w:hAnsi="宋体" w:cs="宋体"/>
          <w:b/>
          <w:bCs/>
          <w:i w:val="0"/>
          <w:iCs w:val="0"/>
          <w:szCs w:val="21"/>
        </w:rPr>
        <w:t>日14:30（</w:t>
      </w:r>
      <w:r>
        <w:rPr>
          <w:rFonts w:hint="eastAsia" w:ascii="宋体" w:hAnsi="宋体" w:cs="宋体"/>
          <w:szCs w:val="21"/>
        </w:rPr>
        <w:t>北京时间）。</w:t>
      </w:r>
    </w:p>
    <w:p>
      <w:pPr>
        <w:spacing w:line="440" w:lineRule="exact"/>
        <w:ind w:firstLine="422" w:firstLineChars="200"/>
        <w:rPr>
          <w:rFonts w:ascii="宋体" w:hAnsi="宋体" w:cs="宋体"/>
          <w:b/>
          <w:szCs w:val="21"/>
        </w:rPr>
      </w:pPr>
      <w:r>
        <w:rPr>
          <w:rFonts w:hint="eastAsia" w:ascii="宋体" w:hAnsi="宋体" w:cs="宋体"/>
          <w:b/>
          <w:szCs w:val="21"/>
          <w:lang w:eastAsia="zh-CN"/>
        </w:rPr>
        <w:t>九</w:t>
      </w:r>
      <w:r>
        <w:rPr>
          <w:rFonts w:hint="eastAsia" w:ascii="宋体" w:hAnsi="宋体" w:cs="宋体"/>
          <w:b/>
          <w:szCs w:val="21"/>
        </w:rPr>
        <w:t>、递交响应文件地点：</w:t>
      </w:r>
      <w:r>
        <w:rPr>
          <w:rFonts w:hint="eastAsia" w:ascii="宋体" w:hAnsi="宋体" w:cs="宋体"/>
          <w:szCs w:val="21"/>
        </w:rPr>
        <w:t>响应文件必须在递交响应文件截止时间前送达磋商地点。逾期送达、密封和标注错误的响应文件，采购代理机构恕不接收。</w:t>
      </w:r>
      <w:r>
        <w:rPr>
          <w:rFonts w:hint="eastAsia" w:ascii="宋体" w:hAnsi="宋体" w:cs="宋体"/>
          <w:b/>
          <w:szCs w:val="21"/>
        </w:rPr>
        <w:t>本次采购不接收邮寄、电子邮件、传真等其他方式递交的响应文件。</w:t>
      </w:r>
    </w:p>
    <w:p>
      <w:pPr>
        <w:spacing w:line="440" w:lineRule="exact"/>
        <w:ind w:firstLine="422" w:firstLineChars="200"/>
        <w:rPr>
          <w:rFonts w:ascii="宋体" w:hAnsi="宋体" w:cs="宋体"/>
          <w:szCs w:val="21"/>
        </w:rPr>
      </w:pPr>
      <w:r>
        <w:rPr>
          <w:rFonts w:hint="eastAsia" w:ascii="宋体" w:hAnsi="宋体" w:cs="宋体"/>
          <w:b/>
          <w:szCs w:val="21"/>
        </w:rPr>
        <w:t>十、响应文件开启时间：</w:t>
      </w:r>
      <w:r>
        <w:rPr>
          <w:rFonts w:hint="eastAsia" w:ascii="宋体" w:hAnsi="宋体" w:cs="宋体"/>
          <w:b/>
          <w:bCs/>
          <w:szCs w:val="21"/>
        </w:rPr>
        <w:t>2021年</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31</w:t>
      </w:r>
      <w:r>
        <w:rPr>
          <w:rFonts w:hint="eastAsia" w:ascii="宋体" w:hAnsi="宋体" w:cs="宋体"/>
          <w:b/>
          <w:bCs/>
          <w:szCs w:val="21"/>
        </w:rPr>
        <w:t>日14:30</w:t>
      </w:r>
      <w:r>
        <w:rPr>
          <w:rFonts w:hint="eastAsia" w:ascii="宋体" w:hAnsi="宋体" w:cs="宋体"/>
          <w:szCs w:val="21"/>
        </w:rPr>
        <w:t>（北京时间）在磋商地点开启。</w:t>
      </w:r>
    </w:p>
    <w:p>
      <w:pPr>
        <w:spacing w:line="440" w:lineRule="exact"/>
        <w:ind w:firstLine="428" w:firstLineChars="203"/>
        <w:rPr>
          <w:rFonts w:ascii="宋体" w:hAnsi="宋体" w:cs="宋体"/>
          <w:b/>
          <w:szCs w:val="21"/>
          <w:u w:val="single"/>
        </w:rPr>
      </w:pPr>
      <w:r>
        <w:rPr>
          <w:rFonts w:hint="eastAsia" w:ascii="宋体" w:hAnsi="宋体" w:cs="宋体"/>
          <w:b/>
          <w:szCs w:val="21"/>
        </w:rPr>
        <w:t>十</w:t>
      </w:r>
      <w:r>
        <w:rPr>
          <w:rFonts w:hint="eastAsia" w:ascii="宋体" w:hAnsi="宋体" w:cs="宋体"/>
          <w:b/>
          <w:szCs w:val="21"/>
          <w:lang w:eastAsia="zh-CN"/>
        </w:rPr>
        <w:t>一</w:t>
      </w:r>
      <w:r>
        <w:rPr>
          <w:rFonts w:hint="eastAsia" w:ascii="宋体" w:hAnsi="宋体" w:cs="宋体"/>
          <w:b/>
          <w:szCs w:val="21"/>
        </w:rPr>
        <w:t>、磋商地点：</w:t>
      </w:r>
      <w:r>
        <w:rPr>
          <w:rFonts w:hint="eastAsia" w:ascii="宋体" w:hAnsi="宋体" w:cs="宋体"/>
          <w:b/>
          <w:szCs w:val="21"/>
          <w:u w:val="single"/>
        </w:rPr>
        <w:t>成都市金牛区一环路北三段1号（金牛万达广场商业区-SOHO-D座3706）</w:t>
      </w:r>
      <w:r>
        <w:rPr>
          <w:rFonts w:hint="eastAsia" w:ascii="宋体" w:hAnsi="宋体" w:cs="宋体"/>
          <w:szCs w:val="21"/>
        </w:rPr>
        <w:t>。</w:t>
      </w:r>
    </w:p>
    <w:p>
      <w:pPr>
        <w:pStyle w:val="28"/>
        <w:spacing w:line="440" w:lineRule="exact"/>
        <w:ind w:firstLine="422"/>
        <w:rPr>
          <w:rFonts w:ascii="宋体" w:hAnsi="宋体" w:cs="宋体"/>
          <w:b/>
          <w:szCs w:val="21"/>
        </w:rPr>
      </w:pPr>
      <w:r>
        <w:rPr>
          <w:rFonts w:hint="eastAsia" w:ascii="宋体" w:hAnsi="宋体" w:cs="宋体"/>
          <w:b/>
          <w:szCs w:val="21"/>
        </w:rPr>
        <w:t>十二、联系方式</w:t>
      </w:r>
    </w:p>
    <w:p>
      <w:pPr>
        <w:pStyle w:val="28"/>
        <w:spacing w:line="440" w:lineRule="exact"/>
        <w:ind w:firstLine="1050" w:firstLineChars="500"/>
        <w:rPr>
          <w:rFonts w:hint="eastAsia" w:ascii="宋体" w:hAnsi="宋体" w:eastAsia="宋体" w:cs="宋体"/>
          <w:bCs/>
          <w:szCs w:val="21"/>
          <w:lang w:eastAsia="zh-CN"/>
        </w:rPr>
      </w:pPr>
      <w:r>
        <w:rPr>
          <w:rFonts w:hint="eastAsia" w:ascii="宋体" w:hAnsi="宋体" w:cs="宋体"/>
          <w:bCs/>
          <w:szCs w:val="21"/>
        </w:rPr>
        <w:t>采购人：</w:t>
      </w:r>
      <w:r>
        <w:rPr>
          <w:rFonts w:hint="eastAsia" w:ascii="宋体" w:hAnsi="宋体" w:cs="宋体"/>
          <w:bCs/>
          <w:szCs w:val="21"/>
          <w:lang w:eastAsia="zh-CN"/>
        </w:rPr>
        <w:t>成都市金牛区人民政府驷马桥街道办事处</w:t>
      </w:r>
    </w:p>
    <w:p>
      <w:pPr>
        <w:pStyle w:val="28"/>
        <w:spacing w:line="440" w:lineRule="exact"/>
        <w:ind w:firstLine="1050" w:firstLineChars="500"/>
        <w:rPr>
          <w:rFonts w:hint="eastAsia" w:ascii="宋体" w:hAnsi="宋体" w:eastAsia="宋体" w:cs="宋体"/>
          <w:bCs/>
          <w:szCs w:val="21"/>
          <w:lang w:eastAsia="zh-CN"/>
        </w:rPr>
      </w:pPr>
      <w:r>
        <w:rPr>
          <w:rFonts w:hint="eastAsia" w:ascii="宋体" w:hAnsi="宋体" w:cs="宋体"/>
          <w:bCs/>
          <w:szCs w:val="21"/>
        </w:rPr>
        <w:t>通讯地址：</w:t>
      </w:r>
      <w:bookmarkStart w:id="117" w:name="_GoBack"/>
      <w:r>
        <w:rPr>
          <w:rFonts w:hint="eastAsia" w:asciiTheme="minorEastAsia" w:hAnsiTheme="minorEastAsia" w:eastAsiaTheme="minorEastAsia" w:cstheme="minorEastAsia"/>
          <w:bCs/>
          <w:szCs w:val="21"/>
          <w:lang w:eastAsia="zh-CN"/>
        </w:rPr>
        <w:t>成都市金牛区二环路北四段89号中汇国际中心13楼</w:t>
      </w:r>
    </w:p>
    <w:bookmarkEnd w:id="117"/>
    <w:p>
      <w:pPr>
        <w:pStyle w:val="28"/>
        <w:spacing w:line="440" w:lineRule="exact"/>
        <w:ind w:firstLine="1050" w:firstLineChars="500"/>
        <w:rPr>
          <w:rFonts w:hint="eastAsia" w:ascii="宋体" w:hAnsi="宋体" w:eastAsia="宋体" w:cs="宋体"/>
          <w:bCs/>
          <w:szCs w:val="21"/>
          <w:lang w:eastAsia="zh-CN"/>
        </w:rPr>
      </w:pPr>
      <w:r>
        <w:rPr>
          <w:rFonts w:hint="eastAsia" w:ascii="宋体" w:hAnsi="宋体" w:cs="宋体"/>
          <w:bCs/>
          <w:szCs w:val="21"/>
        </w:rPr>
        <w:t>联 系 人：</w:t>
      </w:r>
      <w:r>
        <w:rPr>
          <w:rFonts w:hint="eastAsia" w:ascii="宋体" w:hAnsi="宋体" w:cs="宋体"/>
          <w:bCs/>
          <w:szCs w:val="21"/>
          <w:lang w:eastAsia="zh-CN"/>
        </w:rPr>
        <w:t>李老师</w:t>
      </w:r>
    </w:p>
    <w:p>
      <w:pPr>
        <w:pStyle w:val="28"/>
        <w:spacing w:line="440" w:lineRule="exact"/>
        <w:ind w:firstLine="1050" w:firstLineChars="500"/>
        <w:rPr>
          <w:rFonts w:ascii="宋体" w:hAnsi="宋体" w:cs="宋体"/>
          <w:bCs/>
          <w:szCs w:val="21"/>
        </w:rPr>
      </w:pPr>
      <w:r>
        <w:rPr>
          <w:rFonts w:hint="eastAsia" w:ascii="宋体" w:hAnsi="宋体" w:cs="宋体"/>
          <w:bCs/>
          <w:szCs w:val="21"/>
        </w:rPr>
        <w:t>联系电话：</w:t>
      </w:r>
      <w:r>
        <w:rPr>
          <w:rFonts w:hint="eastAsia" w:ascii="宋体" w:hAnsi="宋体" w:cs="宋体"/>
          <w:bCs/>
          <w:szCs w:val="21"/>
          <w:lang w:eastAsia="zh-CN"/>
        </w:rPr>
        <w:t>028-83310328</w:t>
      </w:r>
    </w:p>
    <w:p>
      <w:pPr>
        <w:pStyle w:val="28"/>
        <w:spacing w:line="440" w:lineRule="exact"/>
        <w:ind w:firstLine="1050" w:firstLineChars="500"/>
        <w:rPr>
          <w:rFonts w:ascii="宋体" w:hAnsi="宋体" w:cs="宋体"/>
          <w:bCs/>
          <w:szCs w:val="21"/>
        </w:rPr>
      </w:pPr>
      <w:r>
        <w:rPr>
          <w:rFonts w:hint="eastAsia" w:ascii="宋体" w:hAnsi="宋体" w:cs="宋体"/>
          <w:bCs/>
          <w:szCs w:val="21"/>
        </w:rPr>
        <w:t>采购代理机构：四川悦瑞达工程管理有限公司</w:t>
      </w:r>
    </w:p>
    <w:p>
      <w:pPr>
        <w:pStyle w:val="28"/>
        <w:spacing w:line="440" w:lineRule="exact"/>
        <w:ind w:firstLine="1050" w:firstLineChars="500"/>
        <w:rPr>
          <w:rFonts w:ascii="宋体" w:hAnsi="宋体" w:cs="宋体"/>
          <w:bCs/>
          <w:szCs w:val="21"/>
        </w:rPr>
      </w:pPr>
      <w:r>
        <w:rPr>
          <w:rFonts w:hint="eastAsia" w:ascii="宋体" w:hAnsi="宋体" w:cs="宋体"/>
          <w:bCs/>
          <w:szCs w:val="21"/>
        </w:rPr>
        <w:t>通讯地址：成都市金牛区一环路北三段1号（金牛万达广场商业区-SOHO-D座3706）</w:t>
      </w:r>
    </w:p>
    <w:p>
      <w:pPr>
        <w:pStyle w:val="28"/>
        <w:spacing w:line="440" w:lineRule="exact"/>
        <w:ind w:firstLine="1050" w:firstLineChars="500"/>
        <w:rPr>
          <w:rFonts w:hint="eastAsia" w:ascii="宋体" w:hAnsi="宋体" w:eastAsia="宋体" w:cs="宋体"/>
          <w:bCs/>
          <w:szCs w:val="21"/>
          <w:lang w:eastAsia="zh-CN"/>
        </w:rPr>
      </w:pPr>
      <w:r>
        <w:rPr>
          <w:rFonts w:hint="eastAsia" w:ascii="宋体" w:hAnsi="宋体" w:cs="宋体"/>
          <w:bCs/>
          <w:szCs w:val="21"/>
        </w:rPr>
        <w:t>联系人：</w:t>
      </w:r>
      <w:r>
        <w:rPr>
          <w:rFonts w:hint="eastAsia" w:ascii="宋体" w:hAnsi="宋体" w:cs="宋体"/>
          <w:bCs/>
          <w:szCs w:val="21"/>
          <w:lang w:eastAsia="zh-CN"/>
        </w:rPr>
        <w:t>向女士</w:t>
      </w:r>
    </w:p>
    <w:p>
      <w:pPr>
        <w:pStyle w:val="28"/>
        <w:spacing w:line="440" w:lineRule="exact"/>
        <w:ind w:firstLine="1050" w:firstLineChars="500"/>
        <w:rPr>
          <w:rFonts w:hint="eastAsia" w:ascii="宋体" w:hAnsi="宋体" w:cs="宋体"/>
          <w:bCs/>
          <w:szCs w:val="21"/>
        </w:rPr>
      </w:pPr>
      <w:r>
        <w:rPr>
          <w:rFonts w:hint="eastAsia" w:ascii="宋体" w:hAnsi="宋体" w:cs="宋体"/>
          <w:bCs/>
          <w:szCs w:val="21"/>
        </w:rPr>
        <w:t>联系电话：028-87570679</w:t>
      </w: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28"/>
        <w:spacing w:line="440" w:lineRule="exact"/>
        <w:rPr>
          <w:rFonts w:hint="eastAsia" w:ascii="宋体" w:hAnsi="宋体" w:cs="宋体"/>
          <w:bCs/>
          <w:szCs w:val="21"/>
        </w:rPr>
      </w:pPr>
    </w:p>
    <w:p>
      <w:pPr>
        <w:pStyle w:val="4"/>
        <w:keepNext w:val="0"/>
        <w:keepLines w:val="0"/>
        <w:spacing w:before="0" w:after="0" w:line="360" w:lineRule="auto"/>
        <w:jc w:val="center"/>
        <w:rPr>
          <w:rFonts w:ascii="宋体" w:hAnsi="宋体" w:cs="宋体"/>
          <w:sz w:val="24"/>
          <w:szCs w:val="24"/>
        </w:rPr>
      </w:pPr>
      <w:r>
        <w:rPr>
          <w:rFonts w:hint="eastAsia" w:ascii="宋体" w:hAnsi="宋体" w:cs="宋体"/>
          <w:sz w:val="24"/>
          <w:szCs w:val="24"/>
        </w:rPr>
        <w:t>第二章  磋商须知</w:t>
      </w:r>
    </w:p>
    <w:p>
      <w:pPr>
        <w:pStyle w:val="5"/>
        <w:keepNext w:val="0"/>
        <w:keepLines w:val="0"/>
        <w:spacing w:before="0" w:after="0" w:line="360" w:lineRule="auto"/>
        <w:jc w:val="center"/>
        <w:rPr>
          <w:rFonts w:ascii="宋体" w:hAnsi="宋体" w:eastAsia="宋体" w:cs="宋体"/>
          <w:sz w:val="24"/>
          <w:szCs w:val="24"/>
        </w:rPr>
      </w:pPr>
      <w:r>
        <w:rPr>
          <w:rFonts w:hint="eastAsia" w:ascii="宋体" w:hAnsi="宋体" w:eastAsia="宋体" w:cs="宋体"/>
          <w:sz w:val="24"/>
          <w:szCs w:val="24"/>
        </w:rPr>
        <w:t>一、供应商须知附表</w:t>
      </w:r>
    </w:p>
    <w:tbl>
      <w:tblPr>
        <w:tblStyle w:val="22"/>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74"/>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83" w:type="dxa"/>
            <w:vAlign w:val="center"/>
          </w:tcPr>
          <w:p>
            <w:pPr>
              <w:pStyle w:val="29"/>
              <w:spacing w:line="276" w:lineRule="auto"/>
              <w:ind w:left="9"/>
              <w:jc w:val="center"/>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1674" w:type="dxa"/>
            <w:vAlign w:val="center"/>
          </w:tcPr>
          <w:p>
            <w:pPr>
              <w:pStyle w:val="29"/>
              <w:spacing w:line="276" w:lineRule="auto"/>
              <w:ind w:left="38"/>
              <w:jc w:val="center"/>
              <w:rPr>
                <w:rFonts w:hint="eastAsia" w:ascii="宋体" w:hAnsi="宋体" w:eastAsia="宋体" w:cs="宋体"/>
                <w:sz w:val="21"/>
                <w:szCs w:val="21"/>
                <w:lang w:val="zh-CN"/>
              </w:rPr>
            </w:pPr>
            <w:r>
              <w:rPr>
                <w:rFonts w:hint="eastAsia" w:ascii="宋体" w:hAnsi="宋体" w:eastAsia="宋体" w:cs="宋体"/>
                <w:sz w:val="21"/>
                <w:szCs w:val="21"/>
                <w:lang w:val="zh-CN"/>
              </w:rPr>
              <w:t>应知事项</w:t>
            </w:r>
          </w:p>
        </w:tc>
        <w:tc>
          <w:tcPr>
            <w:tcW w:w="6900" w:type="dxa"/>
            <w:vAlign w:val="center"/>
          </w:tcPr>
          <w:p>
            <w:pPr>
              <w:pStyle w:val="29"/>
              <w:spacing w:line="276" w:lineRule="auto"/>
              <w:jc w:val="center"/>
              <w:rPr>
                <w:rFonts w:hint="eastAsia" w:ascii="宋体" w:hAnsi="宋体" w:eastAsia="宋体" w:cs="宋体"/>
                <w:sz w:val="21"/>
                <w:szCs w:val="21"/>
                <w:lang w:val="zh-CN"/>
              </w:rPr>
            </w:pPr>
            <w:r>
              <w:rPr>
                <w:rFonts w:hint="eastAsia" w:ascii="宋体" w:hAnsi="宋体" w:eastAsia="宋体" w:cs="宋体"/>
                <w:sz w:val="21"/>
                <w:szCs w:val="2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83" w:type="dxa"/>
            <w:vAlign w:val="center"/>
          </w:tcPr>
          <w:p>
            <w:pPr>
              <w:pStyle w:val="29"/>
              <w:spacing w:line="276" w:lineRule="auto"/>
              <w:ind w:right="230"/>
              <w:jc w:val="center"/>
              <w:rPr>
                <w:rFonts w:hint="eastAsia" w:ascii="宋体" w:hAnsi="宋体" w:eastAsia="宋体" w:cs="宋体"/>
                <w:sz w:val="21"/>
                <w:szCs w:val="21"/>
              </w:rPr>
            </w:pPr>
            <w:r>
              <w:rPr>
                <w:rFonts w:hint="eastAsia" w:ascii="宋体" w:hAnsi="宋体" w:eastAsia="宋体" w:cs="宋体"/>
                <w:sz w:val="21"/>
                <w:szCs w:val="21"/>
              </w:rPr>
              <w:t>1</w:t>
            </w:r>
          </w:p>
        </w:tc>
        <w:tc>
          <w:tcPr>
            <w:tcW w:w="1674" w:type="dxa"/>
            <w:vAlign w:val="center"/>
          </w:tcPr>
          <w:p>
            <w:pPr>
              <w:tabs>
                <w:tab w:val="left" w:pos="1425"/>
              </w:tabs>
              <w:jc w:val="center"/>
              <w:rPr>
                <w:rFonts w:hint="eastAsia" w:ascii="宋体" w:hAnsi="宋体" w:eastAsia="宋体" w:cs="宋体"/>
                <w:sz w:val="21"/>
                <w:szCs w:val="21"/>
                <w:highlight w:val="none"/>
                <w:lang w:val="zh-CN"/>
              </w:rPr>
            </w:pPr>
            <w:r>
              <w:rPr>
                <w:rFonts w:hint="eastAsia" w:ascii="宋体" w:hAnsi="宋体" w:eastAsia="宋体" w:cs="宋体"/>
                <w:kern w:val="0"/>
                <w:szCs w:val="21"/>
                <w:highlight w:val="none"/>
              </w:rPr>
              <w:t>是否为专门面向</w:t>
            </w:r>
            <w:r>
              <w:rPr>
                <w:rFonts w:hint="eastAsia" w:ascii="宋体" w:hAnsi="宋体" w:eastAsia="宋体" w:cs="宋体"/>
                <w:szCs w:val="21"/>
                <w:highlight w:val="none"/>
              </w:rPr>
              <w:t>中小企业</w:t>
            </w:r>
            <w:r>
              <w:rPr>
                <w:rFonts w:hint="eastAsia" w:ascii="宋体" w:hAnsi="宋体" w:eastAsia="宋体" w:cs="宋体"/>
                <w:kern w:val="0"/>
                <w:szCs w:val="21"/>
                <w:highlight w:val="none"/>
              </w:rPr>
              <w:t>采购</w:t>
            </w:r>
          </w:p>
        </w:tc>
        <w:tc>
          <w:tcPr>
            <w:tcW w:w="6900" w:type="dxa"/>
            <w:vAlign w:val="center"/>
          </w:tcPr>
          <w:p>
            <w:pPr>
              <w:pStyle w:val="2"/>
              <w:numPr>
                <w:ilvl w:val="0"/>
                <w:numId w:val="0"/>
              </w:numPr>
              <w:tabs>
                <w:tab w:val="left" w:pos="313"/>
              </w:tabs>
              <w:ind w:leftChars="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sym w:font="Wingdings" w:char="00A8"/>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是</w:t>
            </w:r>
          </w:p>
          <w:p>
            <w:pPr>
              <w:rPr>
                <w:rFonts w:hint="eastAsia" w:ascii="宋体" w:hAnsi="宋体" w:eastAsia="宋体" w:cs="宋体"/>
              </w:rPr>
            </w:pPr>
            <w:r>
              <w:rPr>
                <w:rFonts w:hint="eastAsia" w:ascii="宋体" w:hAnsi="宋体" w:eastAsia="宋体" w:cs="宋体"/>
                <w:kern w:val="0"/>
                <w:sz w:val="21"/>
                <w:szCs w:val="21"/>
                <w:highlight w:val="none"/>
              </w:rPr>
              <w:sym w:font="Wingdings 2" w:char="0052"/>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否</w:t>
            </w:r>
          </w:p>
          <w:p>
            <w:pPr>
              <w:pStyle w:val="2"/>
              <w:jc w:val="both"/>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注：监狱企业、残疾人福利性单位视同小微企业。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2</w:t>
            </w:r>
          </w:p>
        </w:tc>
        <w:tc>
          <w:tcPr>
            <w:tcW w:w="1674" w:type="dxa"/>
            <w:vAlign w:val="center"/>
          </w:tcPr>
          <w:p>
            <w:pPr>
              <w:pStyle w:val="29"/>
              <w:spacing w:line="276" w:lineRule="auto"/>
              <w:ind w:left="38"/>
              <w:jc w:val="center"/>
              <w:rPr>
                <w:rFonts w:hint="eastAsia" w:ascii="宋体" w:hAnsi="宋体" w:eastAsia="宋体" w:cs="宋体"/>
                <w:sz w:val="21"/>
                <w:szCs w:val="21"/>
                <w:lang w:val="zh-CN"/>
              </w:rPr>
            </w:pPr>
            <w:r>
              <w:rPr>
                <w:rFonts w:hint="eastAsia" w:ascii="宋体" w:hAnsi="宋体" w:eastAsia="宋体" w:cs="宋体"/>
                <w:sz w:val="21"/>
                <w:szCs w:val="21"/>
                <w:lang w:val="zh-CN"/>
              </w:rPr>
              <w:t>确定邀请磋商的供应商数量和方式</w:t>
            </w:r>
          </w:p>
        </w:tc>
        <w:tc>
          <w:tcPr>
            <w:tcW w:w="6900" w:type="dxa"/>
            <w:vAlign w:val="center"/>
          </w:tcPr>
          <w:p>
            <w:pPr>
              <w:pStyle w:val="29"/>
              <w:spacing w:line="276"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本次磋商邀请的供应商数量：</w:t>
            </w:r>
            <w:r>
              <w:rPr>
                <w:rFonts w:hint="eastAsia" w:ascii="宋体" w:hAnsi="宋体" w:eastAsia="宋体" w:cs="宋体"/>
                <w:b/>
                <w:sz w:val="21"/>
                <w:szCs w:val="21"/>
                <w:u w:val="single"/>
                <w:lang w:val="zh-CN"/>
              </w:rPr>
              <w:t>不少于3家</w:t>
            </w:r>
            <w:r>
              <w:rPr>
                <w:rFonts w:hint="eastAsia" w:ascii="宋体" w:hAnsi="宋体" w:eastAsia="宋体" w:cs="宋体"/>
                <w:sz w:val="21"/>
                <w:szCs w:val="21"/>
                <w:lang w:val="zh-CN"/>
              </w:rPr>
              <w:t>。</w:t>
            </w:r>
          </w:p>
          <w:p>
            <w:pPr>
              <w:pStyle w:val="29"/>
              <w:spacing w:line="276"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本次采购采取在</w:t>
            </w:r>
            <w:r>
              <w:rPr>
                <w:rFonts w:hint="eastAsia" w:ascii="宋体" w:hAnsi="宋体" w:eastAsia="宋体" w:cs="宋体"/>
                <w:b/>
                <w:sz w:val="21"/>
                <w:szCs w:val="21"/>
                <w:u w:val="single"/>
                <w:lang w:val="zh-CN"/>
              </w:rPr>
              <w:t>四川政府采购网（www.ccgp-sichuan.gov.cn）上以公告</w:t>
            </w:r>
            <w:r>
              <w:rPr>
                <w:rFonts w:hint="eastAsia" w:ascii="宋体" w:hAnsi="宋体" w:eastAsia="宋体" w:cs="宋体"/>
                <w:sz w:val="21"/>
                <w:szCs w:val="21"/>
                <w:lang w:val="zh-CN"/>
              </w:rPr>
              <w:t>的方式邀请参加磋商的供应商。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3</w:t>
            </w:r>
          </w:p>
        </w:tc>
        <w:tc>
          <w:tcPr>
            <w:tcW w:w="1674" w:type="dxa"/>
            <w:vAlign w:val="center"/>
          </w:tcPr>
          <w:p>
            <w:pPr>
              <w:pStyle w:val="29"/>
              <w:spacing w:line="276" w:lineRule="auto"/>
              <w:ind w:left="38"/>
              <w:jc w:val="center"/>
              <w:rPr>
                <w:rFonts w:hint="eastAsia" w:ascii="宋体" w:hAnsi="宋体" w:eastAsia="宋体" w:cs="宋体"/>
                <w:sz w:val="21"/>
                <w:szCs w:val="21"/>
                <w:lang w:val="zh-CN"/>
              </w:rPr>
            </w:pPr>
            <w:r>
              <w:rPr>
                <w:rFonts w:hint="eastAsia" w:ascii="宋体" w:hAnsi="宋体" w:eastAsia="宋体" w:cs="宋体"/>
                <w:sz w:val="21"/>
                <w:szCs w:val="21"/>
                <w:lang w:val="zh-CN"/>
              </w:rPr>
              <w:t>采购预算</w:t>
            </w:r>
          </w:p>
          <w:p>
            <w:pPr>
              <w:pStyle w:val="29"/>
              <w:spacing w:line="276" w:lineRule="auto"/>
              <w:jc w:val="both"/>
              <w:rPr>
                <w:rFonts w:hint="eastAsia" w:ascii="宋体" w:hAnsi="宋体" w:eastAsia="宋体" w:cs="宋体"/>
                <w:sz w:val="21"/>
                <w:szCs w:val="21"/>
                <w:lang w:val="zh-CN"/>
              </w:rPr>
            </w:pPr>
            <w:r>
              <w:rPr>
                <w:rFonts w:hint="eastAsia" w:ascii="宋体" w:hAnsi="宋体" w:eastAsia="宋体" w:cs="宋体"/>
                <w:b/>
                <w:sz w:val="21"/>
                <w:szCs w:val="21"/>
                <w:lang w:val="zh-CN"/>
              </w:rPr>
              <w:t>（实质性要求）</w:t>
            </w:r>
          </w:p>
        </w:tc>
        <w:tc>
          <w:tcPr>
            <w:tcW w:w="6900" w:type="dxa"/>
            <w:vAlign w:val="center"/>
          </w:tcPr>
          <w:p>
            <w:pPr>
              <w:pStyle w:val="29"/>
              <w:spacing w:line="276" w:lineRule="auto"/>
              <w:ind w:firstLine="210" w:firstLineChars="100"/>
              <w:jc w:val="both"/>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150万元</w:t>
            </w:r>
            <w:r>
              <w:rPr>
                <w:rFonts w:hint="eastAsia" w:ascii="宋体" w:hAnsi="宋体" w:eastAsia="宋体" w:cs="宋体"/>
                <w:sz w:val="21"/>
                <w:szCs w:val="21"/>
                <w:highlight w:val="none"/>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4</w:t>
            </w:r>
          </w:p>
        </w:tc>
        <w:tc>
          <w:tcPr>
            <w:tcW w:w="1674" w:type="dxa"/>
            <w:vAlign w:val="center"/>
          </w:tcPr>
          <w:p>
            <w:pPr>
              <w:pStyle w:val="29"/>
              <w:spacing w:line="276" w:lineRule="auto"/>
              <w:ind w:left="38"/>
              <w:jc w:val="center"/>
              <w:rPr>
                <w:rFonts w:hint="eastAsia" w:ascii="宋体" w:hAnsi="宋体" w:eastAsia="宋体" w:cs="宋体"/>
                <w:sz w:val="21"/>
                <w:szCs w:val="21"/>
                <w:lang w:val="zh-CN"/>
              </w:rPr>
            </w:pPr>
            <w:r>
              <w:rPr>
                <w:rFonts w:hint="eastAsia" w:ascii="宋体" w:hAnsi="宋体" w:eastAsia="宋体" w:cs="宋体"/>
                <w:sz w:val="21"/>
                <w:szCs w:val="21"/>
                <w:lang w:val="zh-CN"/>
              </w:rPr>
              <w:t>最高限价</w:t>
            </w:r>
          </w:p>
          <w:p>
            <w:pPr>
              <w:pStyle w:val="29"/>
              <w:spacing w:line="276" w:lineRule="auto"/>
              <w:jc w:val="both"/>
              <w:rPr>
                <w:rFonts w:hint="eastAsia" w:ascii="宋体" w:hAnsi="宋体" w:eastAsia="宋体" w:cs="宋体"/>
                <w:sz w:val="21"/>
                <w:szCs w:val="21"/>
                <w:lang w:val="zh-CN"/>
              </w:rPr>
            </w:pPr>
            <w:r>
              <w:rPr>
                <w:rFonts w:hint="eastAsia" w:ascii="宋体" w:hAnsi="宋体" w:eastAsia="宋体" w:cs="宋体"/>
                <w:b/>
                <w:sz w:val="21"/>
                <w:szCs w:val="21"/>
                <w:lang w:val="zh-CN"/>
              </w:rPr>
              <w:t>（实质性要求）</w:t>
            </w:r>
          </w:p>
        </w:tc>
        <w:tc>
          <w:tcPr>
            <w:tcW w:w="6900" w:type="dxa"/>
            <w:vAlign w:val="center"/>
          </w:tcPr>
          <w:p>
            <w:pPr>
              <w:pStyle w:val="29"/>
              <w:spacing w:line="276" w:lineRule="auto"/>
              <w:ind w:firstLine="210" w:firstLineChars="100"/>
              <w:jc w:val="both"/>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150万元</w:t>
            </w:r>
            <w:r>
              <w:rPr>
                <w:rFonts w:hint="eastAsia" w:ascii="宋体" w:hAnsi="宋体" w:eastAsia="宋体" w:cs="宋体"/>
                <w:sz w:val="21"/>
                <w:szCs w:val="21"/>
                <w:highlight w:val="none"/>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5</w:t>
            </w:r>
          </w:p>
        </w:tc>
        <w:tc>
          <w:tcPr>
            <w:tcW w:w="1674" w:type="dxa"/>
            <w:vAlign w:val="center"/>
          </w:tcPr>
          <w:p>
            <w:pPr>
              <w:pStyle w:val="29"/>
              <w:spacing w:line="276" w:lineRule="auto"/>
              <w:ind w:left="38"/>
              <w:jc w:val="center"/>
              <w:rPr>
                <w:rFonts w:hint="eastAsia" w:ascii="宋体" w:hAnsi="宋体" w:eastAsia="宋体" w:cs="宋体"/>
                <w:sz w:val="21"/>
                <w:szCs w:val="21"/>
                <w:lang w:val="zh-CN"/>
              </w:rPr>
            </w:pPr>
            <w:r>
              <w:rPr>
                <w:rFonts w:hint="eastAsia" w:ascii="宋体" w:hAnsi="宋体" w:eastAsia="宋体" w:cs="宋体"/>
                <w:sz w:val="21"/>
                <w:szCs w:val="21"/>
                <w:lang w:val="zh-CN"/>
              </w:rPr>
              <w:t>是否允许联合体参加政府采购活动</w:t>
            </w:r>
          </w:p>
        </w:tc>
        <w:tc>
          <w:tcPr>
            <w:tcW w:w="6900" w:type="dxa"/>
            <w:vAlign w:val="center"/>
          </w:tcPr>
          <w:p>
            <w:pP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是</w:t>
            </w:r>
          </w:p>
          <w:p>
            <w:pPr>
              <w:pStyle w:val="2"/>
              <w:jc w:val="both"/>
              <w:rPr>
                <w:rFonts w:hint="eastAsia" w:ascii="宋体" w:hAnsi="宋体" w:eastAsia="宋体" w:cs="宋体"/>
                <w:sz w:val="21"/>
                <w:szCs w:val="21"/>
                <w:lang w:val="zh-CN"/>
              </w:rPr>
            </w:pPr>
            <w:r>
              <w:rPr>
                <w:rFonts w:hint="eastAsia" w:ascii="宋体" w:hAnsi="宋体" w:eastAsia="宋体" w:cs="宋体"/>
                <w:kern w:val="0"/>
                <w:sz w:val="21"/>
                <w:szCs w:val="21"/>
                <w:highlight w:val="none"/>
              </w:rPr>
              <w:sym w:font="Wingdings" w:char="00FE"/>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6</w:t>
            </w:r>
          </w:p>
        </w:tc>
        <w:tc>
          <w:tcPr>
            <w:tcW w:w="1674" w:type="dxa"/>
            <w:vAlign w:val="center"/>
          </w:tcPr>
          <w:p>
            <w:pPr>
              <w:pStyle w:val="29"/>
              <w:spacing w:line="276" w:lineRule="auto"/>
              <w:ind w:left="38"/>
              <w:jc w:val="center"/>
              <w:rPr>
                <w:rFonts w:hint="eastAsia" w:ascii="宋体" w:hAnsi="宋体" w:eastAsia="宋体" w:cs="宋体"/>
                <w:sz w:val="21"/>
                <w:szCs w:val="21"/>
              </w:rPr>
            </w:pPr>
            <w:r>
              <w:rPr>
                <w:rFonts w:hint="eastAsia" w:ascii="宋体" w:hAnsi="宋体" w:eastAsia="宋体" w:cs="宋体"/>
                <w:sz w:val="21"/>
                <w:szCs w:val="21"/>
              </w:rPr>
              <w:t>低于成本价</w:t>
            </w:r>
          </w:p>
          <w:p>
            <w:pPr>
              <w:pStyle w:val="29"/>
              <w:spacing w:line="276" w:lineRule="auto"/>
              <w:ind w:left="38"/>
              <w:jc w:val="center"/>
              <w:rPr>
                <w:rFonts w:hint="eastAsia" w:ascii="宋体" w:hAnsi="宋体" w:eastAsia="宋体" w:cs="宋体"/>
                <w:sz w:val="21"/>
                <w:szCs w:val="21"/>
              </w:rPr>
            </w:pPr>
            <w:r>
              <w:rPr>
                <w:rFonts w:hint="eastAsia" w:ascii="宋体" w:hAnsi="宋体" w:eastAsia="宋体" w:cs="宋体"/>
                <w:sz w:val="21"/>
                <w:szCs w:val="21"/>
              </w:rPr>
              <w:t>不正当竞争预防措施</w:t>
            </w:r>
          </w:p>
          <w:p>
            <w:pPr>
              <w:pStyle w:val="29"/>
              <w:spacing w:line="276" w:lineRule="auto"/>
              <w:ind w:left="38"/>
              <w:jc w:val="center"/>
              <w:rPr>
                <w:rFonts w:hint="eastAsia" w:ascii="宋体" w:hAnsi="宋体" w:eastAsia="宋体" w:cs="宋体"/>
                <w:sz w:val="21"/>
                <w:szCs w:val="21"/>
              </w:rPr>
            </w:pPr>
            <w:r>
              <w:rPr>
                <w:rFonts w:hint="eastAsia" w:ascii="宋体" w:hAnsi="宋体" w:eastAsia="宋体" w:cs="宋体"/>
                <w:b/>
                <w:sz w:val="21"/>
                <w:szCs w:val="21"/>
              </w:rPr>
              <w:t>（实质性要求）</w:t>
            </w:r>
          </w:p>
        </w:tc>
        <w:tc>
          <w:tcPr>
            <w:tcW w:w="6900" w:type="dxa"/>
            <w:vAlign w:val="center"/>
          </w:tcPr>
          <w:p>
            <w:pPr>
              <w:pStyle w:val="29"/>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1. 在评审过程中，供应商报价低于采购预算的50%或者低于其他有效供应商报价算术平均价的40%，有可能影响产品质量或者不能诚信履约的，磋商小组应当要求其在谈判现场合理的时间内提供书面说明，并提交相关证明材料，供应商不能证明其报价合理性的，磋商小组应当将其作为无效处理。</w:t>
            </w:r>
          </w:p>
          <w:p>
            <w:pPr>
              <w:pStyle w:val="29"/>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供应商的书面说明材料应当按照国家财务会计制度的规定要求，逐项就供应商提供的货物、工程和服务的主营业务成本、税金及附加、销售费用、管理费用、财务费用等成本构成事项详细陈述）。</w:t>
            </w:r>
          </w:p>
          <w:p>
            <w:pPr>
              <w:pStyle w:val="29"/>
              <w:spacing w:line="360"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rPr>
              <w:t xml:space="preserve">2. 供应商书面说明应当签字确认或者加盖公章，否则无效。书面说明的签字确认，由其法定代表人/负责人或者其授权代表签字确认。 </w:t>
            </w:r>
          </w:p>
          <w:p>
            <w:pPr>
              <w:pStyle w:val="29"/>
              <w:spacing w:line="360" w:lineRule="auto"/>
              <w:ind w:firstLine="210" w:firstLineChars="100"/>
              <w:jc w:val="both"/>
              <w:rPr>
                <w:rFonts w:hint="eastAsia" w:ascii="宋体" w:hAnsi="宋体" w:eastAsia="宋体" w:cs="宋体"/>
                <w:szCs w:val="21"/>
              </w:rPr>
            </w:pPr>
            <w:r>
              <w:rPr>
                <w:rFonts w:hint="eastAsia" w:ascii="宋体" w:hAnsi="宋体" w:eastAsia="宋体" w:cs="宋体"/>
                <w:sz w:val="21"/>
                <w:szCs w:val="21"/>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w:t>
            </w:r>
            <w:r>
              <w:rPr>
                <w:rFonts w:hint="eastAsia" w:ascii="宋体" w:hAnsi="宋体" w:eastAsia="宋体" w:cs="宋体"/>
                <w:b/>
                <w:bCs/>
                <w:sz w:val="21"/>
                <w:szCs w:val="21"/>
              </w:rPr>
              <w:t>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7</w:t>
            </w:r>
          </w:p>
        </w:tc>
        <w:tc>
          <w:tcPr>
            <w:tcW w:w="1674" w:type="dxa"/>
            <w:vAlign w:val="center"/>
          </w:tcPr>
          <w:p>
            <w:pPr>
              <w:spacing w:line="360" w:lineRule="auto"/>
              <w:ind w:left="315" w:leftChars="150" w:right="105" w:rightChars="50"/>
              <w:jc w:val="center"/>
              <w:rPr>
                <w:rFonts w:hint="eastAsia" w:ascii="宋体" w:hAnsi="宋体" w:eastAsia="宋体" w:cs="宋体"/>
                <w:strike/>
                <w:dstrike w:val="0"/>
                <w:color w:val="FF0000"/>
                <w:szCs w:val="21"/>
                <w:lang w:val="zh-CN"/>
              </w:rPr>
            </w:pPr>
            <w:r>
              <w:rPr>
                <w:rFonts w:hint="eastAsia" w:ascii="宋体" w:hAnsi="宋体" w:eastAsia="宋体" w:cs="宋体"/>
                <w:szCs w:val="21"/>
                <w:lang w:val="zh-CN"/>
              </w:rPr>
              <w:t>中小企业扶持政策</w:t>
            </w:r>
          </w:p>
          <w:p>
            <w:pPr>
              <w:pStyle w:val="29"/>
              <w:spacing w:line="360" w:lineRule="auto"/>
              <w:ind w:left="38"/>
              <w:jc w:val="center"/>
              <w:rPr>
                <w:rFonts w:hint="eastAsia" w:ascii="宋体" w:hAnsi="宋体" w:eastAsia="宋体" w:cs="宋体"/>
                <w:sz w:val="21"/>
                <w:szCs w:val="21"/>
                <w:lang w:val="zh-CN"/>
              </w:rPr>
            </w:pPr>
          </w:p>
        </w:tc>
        <w:tc>
          <w:tcPr>
            <w:tcW w:w="6900" w:type="dxa"/>
          </w:tcPr>
          <w:p>
            <w:pPr>
              <w:spacing w:line="360" w:lineRule="auto"/>
              <w:ind w:right="105" w:rightChars="50"/>
              <w:rPr>
                <w:rFonts w:hint="eastAsia" w:ascii="宋体" w:hAnsi="宋体" w:eastAsia="宋体" w:cs="宋体"/>
                <w:b/>
                <w:bCs/>
                <w:szCs w:val="21"/>
                <w:highlight w:val="none"/>
              </w:rPr>
            </w:pPr>
            <w:r>
              <w:rPr>
                <w:rFonts w:hint="eastAsia" w:ascii="宋体" w:hAnsi="宋体" w:eastAsia="宋体" w:cs="宋体"/>
                <w:szCs w:val="21"/>
              </w:rPr>
              <w:t>一、本项目标的名称：</w:t>
            </w:r>
            <w:r>
              <w:rPr>
                <w:rFonts w:hint="eastAsia" w:ascii="宋体" w:hAnsi="宋体" w:eastAsia="宋体" w:cs="宋体"/>
                <w:b/>
                <w:bCs/>
                <w:szCs w:val="21"/>
                <w:u w:val="single"/>
                <w:lang w:eastAsia="zh-CN"/>
              </w:rPr>
              <w:t>成都市金牛区人民政府驷马桥街道办事处智慧社区建设服务项目</w:t>
            </w:r>
            <w:r>
              <w:rPr>
                <w:rFonts w:hint="eastAsia" w:ascii="宋体" w:hAnsi="宋体" w:eastAsia="宋体" w:cs="宋体"/>
                <w:b/>
                <w:bCs/>
                <w:szCs w:val="21"/>
                <w:u w:val="single"/>
              </w:rPr>
              <w:t xml:space="preserve"> </w:t>
            </w:r>
            <w:r>
              <w:rPr>
                <w:rFonts w:hint="eastAsia" w:ascii="宋体" w:hAnsi="宋体" w:eastAsia="宋体" w:cs="宋体"/>
                <w:szCs w:val="21"/>
              </w:rPr>
              <w:t>；对应的中小企业划分标准所属行业为</w:t>
            </w:r>
            <w:r>
              <w:rPr>
                <w:rFonts w:hint="eastAsia" w:ascii="宋体" w:hAnsi="宋体" w:eastAsia="宋体" w:cs="宋体"/>
                <w:szCs w:val="21"/>
                <w:highlight w:val="none"/>
              </w:rPr>
              <w:t>：</w:t>
            </w:r>
            <w:r>
              <w:rPr>
                <w:rFonts w:hint="eastAsia" w:ascii="宋体" w:hAnsi="宋体" w:eastAsia="宋体" w:cs="宋体"/>
                <w:b/>
                <w:bCs/>
                <w:szCs w:val="21"/>
                <w:highlight w:val="none"/>
                <w:u w:val="single"/>
                <w:lang w:eastAsia="zh-CN"/>
              </w:rPr>
              <w:t>软件和信息技术服务业</w:t>
            </w:r>
            <w:r>
              <w:rPr>
                <w:rFonts w:hint="eastAsia" w:ascii="宋体" w:hAnsi="宋体" w:eastAsia="宋体" w:cs="宋体"/>
                <w:b/>
                <w:bCs/>
                <w:szCs w:val="21"/>
                <w:highlight w:val="none"/>
              </w:rPr>
              <w:t>。</w:t>
            </w:r>
          </w:p>
          <w:p>
            <w:pPr>
              <w:spacing w:line="360" w:lineRule="auto"/>
              <w:ind w:right="105" w:rightChars="50"/>
              <w:rPr>
                <w:rFonts w:hint="eastAsia" w:ascii="宋体" w:hAnsi="宋体" w:eastAsia="宋体" w:cs="宋体"/>
                <w:b/>
                <w:bCs/>
                <w:szCs w:val="21"/>
              </w:rPr>
            </w:pPr>
            <w:r>
              <w:rPr>
                <w:rFonts w:hint="eastAsia" w:ascii="宋体" w:hAnsi="宋体" w:eastAsia="宋体" w:cs="宋体"/>
                <w:szCs w:val="21"/>
              </w:rPr>
              <w:t>二、小微企业（监狱企业、残疾人福利性单位视同小微企业）价格扣除</w:t>
            </w:r>
          </w:p>
          <w:p>
            <w:pPr>
              <w:spacing w:line="360" w:lineRule="auto"/>
              <w:ind w:left="105" w:leftChars="50" w:right="105" w:rightChars="50" w:firstLine="210" w:firstLineChars="100"/>
              <w:rPr>
                <w:rFonts w:hint="eastAsia" w:ascii="宋体" w:hAnsi="宋体" w:eastAsia="宋体" w:cs="宋体"/>
                <w:szCs w:val="21"/>
              </w:rPr>
            </w:pPr>
            <w:r>
              <w:rPr>
                <w:rFonts w:hint="eastAsia" w:ascii="宋体" w:hAnsi="宋体" w:eastAsia="宋体" w:cs="宋体"/>
                <w:szCs w:val="21"/>
              </w:rPr>
              <w:t>1.根据《政府采购促进中小企业发展管理办法》（财库〔2020〕46号）的规定，对小型和微型企业产品的价格给予</w:t>
            </w:r>
            <w:r>
              <w:rPr>
                <w:rFonts w:hint="eastAsia" w:ascii="宋体" w:hAnsi="宋体" w:eastAsia="宋体" w:cs="宋体"/>
                <w:b/>
                <w:bCs/>
                <w:szCs w:val="21"/>
              </w:rPr>
              <w:t>6%-10%</w:t>
            </w:r>
            <w:r>
              <w:rPr>
                <w:rFonts w:hint="eastAsia" w:ascii="宋体" w:hAnsi="宋体" w:eastAsia="宋体" w:cs="宋体"/>
                <w:szCs w:val="21"/>
              </w:rPr>
              <w:t>的价格扣除，用扣除后的价格参与评审；本项目给予价格扣除为</w:t>
            </w:r>
            <w:r>
              <w:rPr>
                <w:rFonts w:hint="eastAsia" w:ascii="宋体" w:hAnsi="宋体" w:eastAsia="宋体" w:cs="宋体"/>
                <w:b/>
                <w:bCs/>
                <w:szCs w:val="21"/>
                <w:u w:val="single"/>
                <w:lang w:val="en-US" w:eastAsia="zh-CN"/>
              </w:rPr>
              <w:t>10</w:t>
            </w:r>
            <w:r>
              <w:rPr>
                <w:rFonts w:hint="eastAsia" w:ascii="宋体" w:hAnsi="宋体" w:eastAsia="宋体" w:cs="宋体"/>
                <w:b/>
                <w:bCs/>
                <w:szCs w:val="21"/>
                <w:u w:val="single"/>
              </w:rPr>
              <w:t>%</w:t>
            </w:r>
            <w:r>
              <w:rPr>
                <w:rFonts w:hint="eastAsia" w:ascii="宋体" w:hAnsi="宋体" w:eastAsia="宋体" w:cs="宋体"/>
                <w:szCs w:val="21"/>
              </w:rPr>
              <w:t>。（</w:t>
            </w:r>
            <w:r>
              <w:rPr>
                <w:rFonts w:hint="eastAsia" w:ascii="宋体" w:hAnsi="宋体" w:eastAsia="宋体" w:cs="宋体"/>
                <w:b/>
                <w:bCs/>
                <w:szCs w:val="21"/>
              </w:rPr>
              <w:t>适用于非专门面向中小企业项目；监狱企业、残疾人福利性单位属于小型、微型企业的，不重复享受政策。</w:t>
            </w:r>
            <w:r>
              <w:rPr>
                <w:rFonts w:hint="eastAsia" w:ascii="宋体" w:hAnsi="宋体" w:eastAsia="宋体" w:cs="宋体"/>
                <w:szCs w:val="21"/>
              </w:rPr>
              <w:t>）</w:t>
            </w:r>
          </w:p>
          <w:p>
            <w:pPr>
              <w:spacing w:line="360" w:lineRule="auto"/>
              <w:ind w:left="105" w:leftChars="50" w:right="105" w:rightChars="50" w:firstLine="210" w:firstLineChars="100"/>
              <w:rPr>
                <w:rFonts w:hint="eastAsia" w:ascii="宋体" w:hAnsi="宋体" w:eastAsia="宋体" w:cs="宋体"/>
                <w:szCs w:val="21"/>
                <w:highlight w:val="none"/>
              </w:rPr>
            </w:pPr>
            <w:r>
              <w:rPr>
                <w:rFonts w:hint="eastAsia" w:ascii="宋体" w:hAnsi="宋体" w:eastAsia="宋体" w:cs="宋体"/>
                <w:szCs w:val="21"/>
              </w:rPr>
              <w:t>2.参加政府采购活动的中小企业应当提供《中小企业声明函》原件。监狱企业参加政府采购活动时，应当提供由省级以上监狱管理局、戒毒管理局（含新疆生产建设兵团）出具的属于监狱企业的证明文件。残疾人福利性单位应当提供《残疾人福利性单位声明函》原件。未提供的，视为放弃享受小微企业价格扣除优惠政策。</w:t>
            </w:r>
            <w:r>
              <w:rPr>
                <w:rFonts w:hint="eastAsia" w:ascii="宋体" w:hAnsi="宋体" w:eastAsia="宋体" w:cs="宋体"/>
                <w:sz w:val="21"/>
                <w:szCs w:val="21"/>
                <w:highlight w:val="none"/>
                <w:lang w:eastAsia="zh-CN"/>
              </w:rPr>
              <w:t>（</w:t>
            </w:r>
            <w:r>
              <w:rPr>
                <w:rFonts w:hint="eastAsia" w:ascii="宋体" w:hAnsi="宋体" w:eastAsia="宋体" w:cs="宋体"/>
                <w:b/>
                <w:bCs/>
                <w:sz w:val="21"/>
                <w:szCs w:val="21"/>
                <w:highlight w:val="none"/>
                <w:lang w:eastAsia="zh-CN"/>
              </w:rPr>
              <w:t>未提供将不享受相关扶持政策</w:t>
            </w:r>
            <w:r>
              <w:rPr>
                <w:rFonts w:hint="eastAsia" w:ascii="宋体" w:hAnsi="宋体" w:eastAsia="宋体" w:cs="宋体"/>
                <w:sz w:val="21"/>
                <w:szCs w:val="21"/>
                <w:highlight w:val="none"/>
                <w:lang w:eastAsia="zh-CN"/>
              </w:rPr>
              <w:t>）</w:t>
            </w:r>
          </w:p>
          <w:p>
            <w:pPr>
              <w:spacing w:line="360" w:lineRule="auto"/>
              <w:ind w:left="105" w:leftChars="50" w:right="105" w:rightChars="50" w:firstLine="210" w:firstLineChars="10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b/>
                <w:bCs/>
                <w:szCs w:val="21"/>
              </w:rPr>
              <w:t>本项目不接受联合体；如接受联合体应满足以下要求：</w:t>
            </w:r>
            <w:r>
              <w:rPr>
                <w:rFonts w:hint="eastAsia" w:ascii="宋体" w:hAnsi="宋体" w:eastAsia="宋体" w:cs="宋体"/>
                <w:szCs w:val="21"/>
              </w:rPr>
              <w:t>大中型企业与小微企业组成联合体或者大中型企业向一家或者多家小微企业分包的采购项目，对于联合协议或者分包意向协议约定小微企业的合同份额占到合同总金额30%以上的，对联合体或者大中型企业的报价给予</w:t>
            </w:r>
            <w:r>
              <w:rPr>
                <w:rFonts w:hint="eastAsia" w:ascii="宋体" w:hAnsi="宋体" w:eastAsia="宋体" w:cs="宋体"/>
                <w:b/>
                <w:bCs/>
                <w:szCs w:val="21"/>
              </w:rPr>
              <w:t>2%—3%</w:t>
            </w:r>
            <w:r>
              <w:rPr>
                <w:rFonts w:hint="eastAsia" w:ascii="宋体" w:hAnsi="宋体" w:eastAsia="宋体" w:cs="宋体"/>
                <w:szCs w:val="21"/>
              </w:rPr>
              <w:t>的扣除，用扣除后的价格参加评审；本项目给予价格扣除为</w:t>
            </w:r>
            <w:r>
              <w:rPr>
                <w:rFonts w:hint="eastAsia" w:ascii="宋体" w:hAnsi="宋体" w:eastAsia="宋体" w:cs="宋体"/>
                <w:b/>
                <w:bCs/>
                <w:szCs w:val="21"/>
                <w:u w:val="single"/>
              </w:rPr>
              <w:t xml:space="preserve"> /%</w:t>
            </w:r>
            <w:r>
              <w:rPr>
                <w:rFonts w:hint="eastAsia" w:ascii="宋体" w:hAnsi="宋体" w:eastAsia="宋体" w:cs="宋体"/>
                <w:szCs w:val="21"/>
              </w:rPr>
              <w:t>。</w:t>
            </w:r>
            <w:r>
              <w:rPr>
                <w:rFonts w:hint="eastAsia" w:ascii="宋体" w:hAnsi="宋体" w:eastAsia="宋体" w:cs="宋体"/>
                <w:b/>
                <w:bCs/>
                <w:szCs w:val="21"/>
              </w:rPr>
              <w:t>（适用于非专门面向中小企业）</w:t>
            </w:r>
          </w:p>
          <w:p>
            <w:pPr>
              <w:spacing w:line="360" w:lineRule="auto"/>
              <w:ind w:left="105" w:leftChars="50" w:right="105" w:rightChars="50" w:firstLine="420" w:firstLineChars="200"/>
              <w:rPr>
                <w:rFonts w:hint="eastAsia" w:ascii="宋体" w:hAnsi="宋体" w:eastAsia="宋体" w:cs="宋体"/>
                <w:szCs w:val="21"/>
              </w:rPr>
            </w:pPr>
            <w:r>
              <w:rPr>
                <w:rFonts w:hint="eastAsia" w:ascii="宋体" w:hAnsi="宋体" w:eastAsia="宋体" w:cs="宋体"/>
                <w:szCs w:val="21"/>
              </w:rPr>
              <w:t>组成联合体或者接受分包的小微企业与联合体内其他企业、分包企业之间存在直接控股、管理关系的，不享受价格扣除优惠政策。</w:t>
            </w:r>
          </w:p>
          <w:p>
            <w:pPr>
              <w:spacing w:line="400" w:lineRule="atLeast"/>
              <w:ind w:right="105" w:rightChars="50" w:firstLine="420" w:firstLineChars="200"/>
              <w:rPr>
                <w:rFonts w:hint="eastAsia" w:ascii="宋体" w:hAnsi="宋体" w:eastAsia="宋体" w:cs="宋体"/>
                <w:b/>
                <w:sz w:val="21"/>
                <w:szCs w:val="21"/>
              </w:rPr>
            </w:pPr>
            <w:r>
              <w:rPr>
                <w:rFonts w:hint="eastAsia" w:ascii="宋体" w:hAnsi="宋体" w:eastAsia="宋体" w:cs="宋体"/>
                <w:szCs w:val="21"/>
              </w:rPr>
              <w:t>注：供应商应当按照《政府采购促进中小企业发展管理办法》规定和《中小企业划型标准规定》（工信部联企业〔2011〕300号），如实填写并提交《中小企业声明函》。供应商可在中国政府采购网查询《政府采购促进中小企业发展管理办法》（财库〔2020〕46号）、《财政部 司法部关于政府采购支持监狱企业发展有关问题的通知》（财库〔2014〕68号）、《财政部、民政部、中国残疾人联合会关于促进残疾人就业政府采购政策的通知》（财库〔2017〕141号）等相关文件规定，有最新文件要求的按最新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8</w:t>
            </w:r>
          </w:p>
        </w:tc>
        <w:tc>
          <w:tcPr>
            <w:tcW w:w="1674" w:type="dxa"/>
            <w:vAlign w:val="center"/>
          </w:tcPr>
          <w:p>
            <w:pPr>
              <w:widowControl/>
              <w:autoSpaceDE w:val="0"/>
              <w:autoSpaceDN w:val="0"/>
              <w:adjustRightInd w:val="0"/>
              <w:spacing w:line="360" w:lineRule="atLeast"/>
              <w:jc w:val="center"/>
              <w:rPr>
                <w:rFonts w:hint="eastAsia" w:ascii="宋体" w:hAnsi="宋体" w:eastAsia="宋体" w:cs="宋体"/>
                <w:kern w:val="0"/>
                <w:sz w:val="21"/>
                <w:szCs w:val="21"/>
                <w:lang w:val="en-US" w:eastAsia="zh-CN" w:bidi="ar-SA"/>
              </w:rPr>
            </w:pPr>
            <w:r>
              <w:rPr>
                <w:rFonts w:hint="eastAsia" w:ascii="宋体" w:hAnsi="宋体" w:eastAsia="宋体" w:cs="宋体"/>
                <w:kern w:val="0"/>
              </w:rPr>
              <w:t>扶持不发达地区、少数民族地区政策</w:t>
            </w:r>
          </w:p>
        </w:tc>
        <w:tc>
          <w:tcPr>
            <w:tcW w:w="6900" w:type="dxa"/>
            <w:vAlign w:val="center"/>
          </w:tcPr>
          <w:p>
            <w:pPr>
              <w:widowControl/>
              <w:autoSpaceDE w:val="0"/>
              <w:autoSpaceDN w:val="0"/>
              <w:adjustRightInd w:val="0"/>
              <w:spacing w:after="240" w:line="440" w:lineRule="atLeast"/>
              <w:rPr>
                <w:rFonts w:hint="eastAsia" w:ascii="宋体" w:hAnsi="宋体" w:eastAsia="宋体" w:cs="宋体"/>
                <w:kern w:val="0"/>
                <w:sz w:val="21"/>
                <w:szCs w:val="21"/>
                <w:lang w:val="en-US" w:eastAsia="zh-CN" w:bidi="ar-SA"/>
              </w:rPr>
            </w:pPr>
            <w:r>
              <w:rPr>
                <w:rFonts w:hint="eastAsia" w:ascii="宋体" w:hAnsi="宋体" w:eastAsia="宋体" w:cs="宋体"/>
                <w:kern w:val="0"/>
              </w:rPr>
              <w:t xml:space="preserve">  本项目需求内容若涉及不发达地区和少数民族地区生产产品或企业的，按照国务院财政部门会同国务院有关部门制定政府采购政策执行。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9</w:t>
            </w:r>
          </w:p>
        </w:tc>
        <w:tc>
          <w:tcPr>
            <w:tcW w:w="1674" w:type="dxa"/>
            <w:vAlign w:val="center"/>
          </w:tcPr>
          <w:p>
            <w:pPr>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kern w:val="0"/>
                <w:sz w:val="21"/>
                <w:szCs w:val="21"/>
                <w:highlight w:val="none"/>
              </w:rPr>
              <w:t>政府采购扶持（或支持）节能、环保和无线局域网产品优先采购政策</w:t>
            </w:r>
            <w:r>
              <w:rPr>
                <w:rFonts w:hint="eastAsia" w:ascii="宋体" w:hAnsi="宋体" w:eastAsia="宋体" w:cs="宋体"/>
                <w:b/>
                <w:bCs/>
                <w:color w:val="000000"/>
                <w:kern w:val="0"/>
                <w:sz w:val="21"/>
                <w:szCs w:val="21"/>
                <w:highlight w:val="none"/>
              </w:rPr>
              <w:t>（如本项目涉及才作投标（响应）和评审要求，否则不做要求）</w:t>
            </w:r>
          </w:p>
        </w:tc>
        <w:tc>
          <w:tcPr>
            <w:tcW w:w="6900" w:type="dxa"/>
            <w:vAlign w:val="top"/>
          </w:tcPr>
          <w:p>
            <w:pPr>
              <w:pStyle w:val="29"/>
              <w:spacing w:line="273" w:lineRule="auto"/>
              <w:ind w:firstLine="422" w:firstLineChars="200"/>
              <w:jc w:val="both"/>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1、强制采购节能产品响应和评审要求</w:t>
            </w:r>
          </w:p>
          <w:p>
            <w:pPr>
              <w:pStyle w:val="29"/>
              <w:spacing w:line="273"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本次采购活动中如果采购产品属于《</w:t>
            </w: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HYPERLINK "http://www.ccgp.gov.cn/zcfg/mof/201904/t20190403_11849836.htm" \o "关于印发节能产品政府采购品目清单的通知（财库〔2019〕19号）"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color w:val="000000"/>
                <w:sz w:val="21"/>
                <w:szCs w:val="21"/>
                <w:highlight w:val="none"/>
              </w:rPr>
              <w:t>关于印发节能产品政府采购品目清单的通知》（财库〔2019〕19号）</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lang w:eastAsia="zh-CN"/>
              </w:rPr>
              <w:t>或最新文件规定</w:t>
            </w:r>
            <w:r>
              <w:rPr>
                <w:rFonts w:hint="eastAsia" w:ascii="宋体" w:hAnsi="宋体" w:eastAsia="宋体" w:cs="宋体"/>
                <w:color w:val="000000"/>
                <w:sz w:val="21"/>
                <w:szCs w:val="21"/>
                <w:highlight w:val="none"/>
              </w:rPr>
              <w:t>中列明的强制采购产品的，应当强制采购；供应商响应</w:t>
            </w:r>
            <w:r>
              <w:rPr>
                <w:rFonts w:hint="eastAsia" w:ascii="宋体" w:hAnsi="宋体" w:eastAsia="宋体" w:cs="宋体"/>
                <w:color w:val="000000"/>
                <w:sz w:val="21"/>
                <w:szCs w:val="21"/>
                <w:highlight w:val="none"/>
                <w:lang w:eastAsia="zh-CN"/>
              </w:rPr>
              <w:t>时</w:t>
            </w:r>
            <w:r>
              <w:rPr>
                <w:rFonts w:hint="eastAsia" w:ascii="宋体" w:hAnsi="宋体" w:eastAsia="宋体" w:cs="宋体"/>
                <w:color w:val="000000"/>
                <w:sz w:val="21"/>
                <w:szCs w:val="21"/>
                <w:highlight w:val="none"/>
              </w:rPr>
              <w:t>必须提供强制采购产品参</w:t>
            </w:r>
            <w:r>
              <w:rPr>
                <w:rFonts w:hint="eastAsia" w:ascii="宋体" w:hAnsi="宋体" w:eastAsia="宋体" w:cs="宋体"/>
                <w:color w:val="000000"/>
                <w:sz w:val="21"/>
                <w:szCs w:val="21"/>
                <w:highlight w:val="none"/>
                <w:lang w:eastAsia="zh-CN"/>
              </w:rPr>
              <w:t>加</w:t>
            </w:r>
            <w:r>
              <w:rPr>
                <w:rFonts w:hint="eastAsia" w:ascii="宋体" w:hAnsi="宋体" w:eastAsia="宋体" w:cs="宋体"/>
                <w:color w:val="000000"/>
                <w:sz w:val="21"/>
                <w:szCs w:val="21"/>
                <w:highlight w:val="none"/>
              </w:rPr>
              <w:t>，并在响应文件中提供国家确定的认证机构的认证结果信息发布平台公布的该产品认证信息截图或国家确定的认证机构的认证证书（有效期内）并加盖供应商公章（鲜章），</w:t>
            </w:r>
            <w:r>
              <w:rPr>
                <w:rFonts w:hint="eastAsia" w:ascii="宋体" w:hAnsi="宋体" w:eastAsia="宋体" w:cs="宋体"/>
                <w:b/>
                <w:bCs/>
                <w:color w:val="000000"/>
                <w:sz w:val="21"/>
                <w:szCs w:val="21"/>
                <w:highlight w:val="none"/>
              </w:rPr>
              <w:t>否则其响应文件按无效处理</w:t>
            </w:r>
            <w:r>
              <w:rPr>
                <w:rFonts w:hint="eastAsia" w:ascii="宋体" w:hAnsi="宋体" w:eastAsia="宋体" w:cs="宋体"/>
                <w:color w:val="000000"/>
                <w:sz w:val="21"/>
                <w:szCs w:val="21"/>
                <w:highlight w:val="none"/>
              </w:rPr>
              <w:t>。</w:t>
            </w:r>
          </w:p>
          <w:p>
            <w:pPr>
              <w:pStyle w:val="29"/>
              <w:spacing w:line="273" w:lineRule="auto"/>
              <w:ind w:firstLine="422" w:firstLineChars="200"/>
              <w:jc w:val="both"/>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2、优先采购节能、或环境标志产品响应和评审要求</w:t>
            </w:r>
          </w:p>
          <w:p>
            <w:pPr>
              <w:pStyle w:val="29"/>
              <w:spacing w:line="273"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本次采购活动中如果采购产品属于《</w:t>
            </w: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HYPERLINK "http://www.ccgp.gov.cn/zcfg/mof/201904/t20190403_11849836.htm" \o "关于印发节能产品政府采购品目清单的通知（财库〔2019〕19号）"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color w:val="000000"/>
                <w:sz w:val="21"/>
                <w:szCs w:val="21"/>
                <w:highlight w:val="none"/>
              </w:rPr>
              <w:t>关于印发节能产品政府采购品目清单的通知》（财库〔2019〕19号）</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lang w:eastAsia="zh-CN"/>
              </w:rPr>
              <w:t>或最新文件规定</w:t>
            </w:r>
            <w:r>
              <w:rPr>
                <w:rFonts w:hint="eastAsia" w:ascii="宋体" w:hAnsi="宋体" w:eastAsia="宋体" w:cs="宋体"/>
                <w:color w:val="000000"/>
                <w:sz w:val="21"/>
                <w:szCs w:val="21"/>
                <w:highlight w:val="none"/>
              </w:rPr>
              <w:t>中未打“★”的产品和《</w:t>
            </w: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HYPERLINK "http://www.ccgp.gov.cn/zcfg/mof/201903/t20190330_11833800.htm" \o "关于印发环境标志产品政府采购品目清单的通知（财库〔2019〕18号）"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color w:val="000000"/>
                <w:sz w:val="21"/>
                <w:szCs w:val="21"/>
                <w:highlight w:val="none"/>
              </w:rPr>
              <w:t>关于印发环境标志产品政府采购品目清单的通知》（财库〔2019〕18号）</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lang w:eastAsia="zh-CN"/>
              </w:rPr>
              <w:t>或最新文件规定</w:t>
            </w:r>
            <w:r>
              <w:rPr>
                <w:rFonts w:hint="eastAsia" w:ascii="宋体" w:hAnsi="宋体" w:eastAsia="宋体" w:cs="宋体"/>
                <w:color w:val="000000"/>
                <w:sz w:val="21"/>
                <w:szCs w:val="21"/>
                <w:highlight w:val="none"/>
              </w:rPr>
              <w:t>中列明的产品的，供应商在响应文件中提供国家确定的认证机构的认证结果信息发布平台公布的该产品认证信息截图或国家确定的认证机构的认证证书（有效期内）并加盖供应商公章（鲜章），在评审过程中可以获得相应分值；未附相关证明的将不获得相应分值。</w:t>
            </w:r>
          </w:p>
          <w:p>
            <w:pPr>
              <w:pStyle w:val="29"/>
              <w:spacing w:line="273" w:lineRule="auto"/>
              <w:ind w:firstLine="422" w:firstLineChars="200"/>
              <w:jc w:val="both"/>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3、无线局域网产品响应和评审要求</w:t>
            </w:r>
          </w:p>
          <w:p>
            <w:pPr>
              <w:pStyle w:val="29"/>
              <w:spacing w:line="273"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根据《无线局域网产品政府采购实施意见》财库［2005］366号</w:t>
            </w:r>
            <w:r>
              <w:rPr>
                <w:rFonts w:hint="eastAsia" w:ascii="宋体" w:hAnsi="宋体" w:eastAsia="宋体" w:cs="宋体"/>
                <w:color w:val="000000"/>
                <w:sz w:val="21"/>
                <w:szCs w:val="21"/>
                <w:highlight w:val="none"/>
                <w:lang w:eastAsia="zh-CN"/>
              </w:rPr>
              <w:t>或最新文件的规定</w:t>
            </w:r>
            <w:r>
              <w:rPr>
                <w:rFonts w:hint="eastAsia" w:ascii="宋体" w:hAnsi="宋体" w:eastAsia="宋体" w:cs="宋体"/>
                <w:color w:val="000000"/>
                <w:sz w:val="21"/>
                <w:szCs w:val="21"/>
                <w:highlight w:val="none"/>
              </w:rPr>
              <w:t>，使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供应商在响应文件中提供相关认证证明材料加盖供应商公章（鲜章），在评审过程中可以获得相应分值；未附相关证明的将不获得相应分值。</w:t>
            </w:r>
          </w:p>
          <w:p>
            <w:pPr>
              <w:pStyle w:val="29"/>
              <w:spacing w:line="273" w:lineRule="auto"/>
              <w:ind w:firstLine="422" w:firstLineChars="200"/>
              <w:jc w:val="both"/>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4、其他说明</w:t>
            </w:r>
          </w:p>
          <w:p>
            <w:pPr>
              <w:pStyle w:val="29"/>
              <w:spacing w:line="273" w:lineRule="auto"/>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color w:val="000000"/>
                <w:sz w:val="21"/>
                <w:szCs w:val="21"/>
                <w:highlight w:val="none"/>
              </w:rPr>
              <w:t>有关节能产品采购清单、环境标志采购清单、无线局域网认证产品政府采购清单和认证机构名录清单及相关配套文件等，请供应商自行登录</w:t>
            </w:r>
            <w:r>
              <w:rPr>
                <w:rFonts w:hint="eastAsia" w:ascii="宋体" w:hAnsi="宋体" w:eastAsia="宋体" w:cs="宋体"/>
                <w:b/>
                <w:bCs/>
                <w:color w:val="000000"/>
                <w:sz w:val="21"/>
                <w:szCs w:val="21"/>
                <w:highlight w:val="none"/>
              </w:rPr>
              <w:t>中国政府采购网</w:t>
            </w:r>
            <w:r>
              <w:rPr>
                <w:rFonts w:hint="eastAsia" w:ascii="宋体" w:hAnsi="宋体" w:eastAsia="宋体" w:cs="宋体"/>
                <w:color w:val="000000"/>
                <w:sz w:val="21"/>
                <w:szCs w:val="21"/>
                <w:highlight w:val="none"/>
              </w:rPr>
              <w:t>下载研读。供应商</w:t>
            </w:r>
            <w:r>
              <w:rPr>
                <w:rFonts w:hint="eastAsia" w:ascii="宋体" w:hAnsi="宋体" w:eastAsia="宋体" w:cs="宋体"/>
                <w:b/>
                <w:bCs/>
                <w:color w:val="000000"/>
                <w:sz w:val="21"/>
                <w:szCs w:val="21"/>
                <w:highlight w:val="none"/>
              </w:rPr>
              <w:t>知道、或应当知道自己所投产品是否属于节能产品强制采购清单</w:t>
            </w:r>
            <w:r>
              <w:rPr>
                <w:rFonts w:hint="eastAsia" w:ascii="宋体" w:hAnsi="宋体" w:eastAsia="宋体" w:cs="宋体"/>
                <w:color w:val="000000"/>
                <w:sz w:val="21"/>
                <w:szCs w:val="21"/>
                <w:highlight w:val="none"/>
              </w:rPr>
              <w:t>（或优先采购节能产品、优先采购环境标志产品），并严格按要求编制，提交响应文件；</w:t>
            </w:r>
            <w:r>
              <w:rPr>
                <w:rFonts w:hint="eastAsia" w:ascii="宋体" w:hAnsi="宋体" w:eastAsia="宋体" w:cs="宋体"/>
                <w:b/>
                <w:bCs/>
                <w:color w:val="000000"/>
                <w:sz w:val="21"/>
                <w:szCs w:val="21"/>
                <w:highlight w:val="none"/>
              </w:rPr>
              <w:t>否则涉及强制采购产品时，因未按要求办理，将会导致其响应文件无效；</w:t>
            </w:r>
            <w:r>
              <w:rPr>
                <w:rFonts w:hint="eastAsia" w:ascii="宋体" w:hAnsi="宋体" w:eastAsia="宋体" w:cs="宋体"/>
                <w:color w:val="000000"/>
                <w:sz w:val="21"/>
                <w:szCs w:val="21"/>
                <w:highlight w:val="none"/>
              </w:rPr>
              <w:t>涉及优先采购产品时，将会失去相应得分。一切不利后果均由供应商自行承担。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10</w:t>
            </w:r>
          </w:p>
        </w:tc>
        <w:tc>
          <w:tcPr>
            <w:tcW w:w="1674" w:type="dxa"/>
            <w:vAlign w:val="center"/>
          </w:tcPr>
          <w:p>
            <w:pPr>
              <w:pStyle w:val="29"/>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采购产品的其他规定</w:t>
            </w:r>
            <w:r>
              <w:rPr>
                <w:rFonts w:hint="eastAsia" w:ascii="宋体" w:hAnsi="宋体" w:eastAsia="宋体" w:cs="宋体"/>
                <w:b/>
                <w:bCs/>
                <w:kern w:val="2"/>
                <w:sz w:val="21"/>
                <w:szCs w:val="21"/>
              </w:rPr>
              <w:t>（适用于货物采购项目）</w:t>
            </w:r>
          </w:p>
        </w:tc>
        <w:tc>
          <w:tcPr>
            <w:tcW w:w="6900" w:type="dxa"/>
            <w:vAlign w:val="top"/>
          </w:tcPr>
          <w:p>
            <w:pPr>
              <w:pStyle w:val="29"/>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本项目采购产品</w:t>
            </w:r>
            <w:r>
              <w:rPr>
                <w:rFonts w:hint="eastAsia" w:ascii="宋体" w:hAnsi="宋体" w:eastAsia="宋体" w:cs="宋体"/>
                <w:b/>
                <w:bCs/>
                <w:sz w:val="21"/>
                <w:szCs w:val="21"/>
              </w:rPr>
              <w:t>如涉及</w:t>
            </w:r>
            <w:r>
              <w:rPr>
                <w:rFonts w:hint="eastAsia" w:ascii="宋体" w:hAnsi="宋体" w:eastAsia="宋体" w:cs="宋体"/>
                <w:sz w:val="21"/>
                <w:szCs w:val="21"/>
              </w:rPr>
              <w:t>强制性产品认证的，供应商须承诺提供的产品具有强制性产品认证证书，并在交货验收时提供强制性产品认证证书。</w:t>
            </w:r>
            <w:r>
              <w:rPr>
                <w:rFonts w:hint="eastAsia" w:ascii="宋体" w:hAnsi="宋体" w:eastAsia="宋体" w:cs="宋体"/>
                <w:b/>
                <w:bCs/>
                <w:sz w:val="21"/>
                <w:szCs w:val="21"/>
                <w:lang w:val="zh-CN"/>
              </w:rPr>
              <w:t>（如涉及时为实质性要求）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rPr>
              <w:t>1</w:t>
            </w:r>
            <w:r>
              <w:rPr>
                <w:rFonts w:hint="eastAsia" w:ascii="宋体" w:hAnsi="宋体" w:eastAsia="宋体" w:cs="宋体"/>
                <w:sz w:val="21"/>
                <w:szCs w:val="21"/>
                <w:lang w:val="zh-CN"/>
              </w:rPr>
              <w:t>1</w:t>
            </w:r>
          </w:p>
        </w:tc>
        <w:tc>
          <w:tcPr>
            <w:tcW w:w="1674" w:type="dxa"/>
            <w:vAlign w:val="center"/>
          </w:tcPr>
          <w:p>
            <w:pPr>
              <w:pStyle w:val="29"/>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进口产品</w:t>
            </w:r>
            <w:r>
              <w:rPr>
                <w:rFonts w:hint="eastAsia" w:ascii="宋体" w:hAnsi="宋体" w:eastAsia="宋体" w:cs="宋体"/>
                <w:b/>
                <w:bCs/>
                <w:kern w:val="2"/>
                <w:sz w:val="21"/>
                <w:szCs w:val="21"/>
              </w:rPr>
              <w:t>（适用于货物采购项目）</w:t>
            </w:r>
          </w:p>
        </w:tc>
        <w:tc>
          <w:tcPr>
            <w:tcW w:w="6900" w:type="dxa"/>
            <w:vAlign w:val="top"/>
          </w:tcPr>
          <w:p>
            <w:pPr>
              <w:pStyle w:val="29"/>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本项目不允许采购进口产品。磋商产品为进口产品的，其响应文件无效。</w:t>
            </w:r>
            <w:r>
              <w:rPr>
                <w:rFonts w:hint="eastAsia" w:ascii="宋体" w:hAnsi="宋体" w:eastAsia="宋体" w:cs="宋体"/>
                <w:b/>
                <w:bCs/>
                <w:kern w:val="2"/>
                <w:sz w:val="21"/>
                <w:szCs w:val="21"/>
              </w:rPr>
              <w:t>（实质性要求）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rPr>
            </w:pPr>
            <w:r>
              <w:rPr>
                <w:rFonts w:hint="eastAsia" w:ascii="宋体" w:hAnsi="宋体" w:eastAsia="宋体" w:cs="宋体"/>
                <w:sz w:val="21"/>
                <w:szCs w:val="21"/>
              </w:rPr>
              <w:t>12</w:t>
            </w:r>
          </w:p>
        </w:tc>
        <w:tc>
          <w:tcPr>
            <w:tcW w:w="1674" w:type="dxa"/>
            <w:vAlign w:val="center"/>
          </w:tcPr>
          <w:p>
            <w:pPr>
              <w:pStyle w:val="29"/>
              <w:spacing w:line="276" w:lineRule="auto"/>
              <w:ind w:left="38" w:leftChars="0"/>
              <w:jc w:val="center"/>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磋商情况公告</w:t>
            </w:r>
          </w:p>
        </w:tc>
        <w:tc>
          <w:tcPr>
            <w:tcW w:w="6900" w:type="dxa"/>
            <w:vAlign w:val="center"/>
          </w:tcPr>
          <w:p>
            <w:pPr>
              <w:pStyle w:val="29"/>
              <w:spacing w:line="276" w:lineRule="auto"/>
              <w:ind w:firstLine="210" w:firstLineChars="100"/>
              <w:jc w:val="both"/>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供应商资格审查情况、磋商情况、报价情况、磋商结果等在四川政府采购网上成交公告栏中予以公告。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13</w:t>
            </w:r>
          </w:p>
        </w:tc>
        <w:tc>
          <w:tcPr>
            <w:tcW w:w="1674" w:type="dxa"/>
            <w:vAlign w:val="center"/>
          </w:tcPr>
          <w:p>
            <w:pPr>
              <w:pStyle w:val="29"/>
              <w:spacing w:line="276" w:lineRule="auto"/>
              <w:ind w:left="38" w:leftChars="0"/>
              <w:jc w:val="center"/>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磋商保证金</w:t>
            </w:r>
          </w:p>
        </w:tc>
        <w:tc>
          <w:tcPr>
            <w:tcW w:w="6900" w:type="dxa"/>
            <w:vAlign w:val="center"/>
          </w:tcPr>
          <w:p>
            <w:pPr>
              <w:pStyle w:val="29"/>
              <w:spacing w:line="276" w:lineRule="auto"/>
              <w:ind w:firstLine="210" w:firstLineChars="100"/>
              <w:jc w:val="both"/>
              <w:rPr>
                <w:rFonts w:hint="eastAsia" w:ascii="宋体" w:hAnsi="宋体" w:eastAsia="宋体" w:cs="宋体"/>
                <w:sz w:val="24"/>
                <w:szCs w:val="24"/>
                <w:lang w:val="zh-CN" w:eastAsia="zh-CN" w:bidi="ar-SA"/>
              </w:rPr>
            </w:pPr>
            <w:r>
              <w:rPr>
                <w:rFonts w:hint="eastAsia" w:ascii="宋体" w:hAnsi="宋体" w:eastAsia="宋体" w:cs="宋体"/>
                <w:sz w:val="21"/>
                <w:szCs w:val="21"/>
              </w:rPr>
              <w:t>根据《四川省财政厅关于进一步做好疫情防控期间政府采购工作有关事项的通知》（川财采〔2020〕28号)要求，本项目不收取磋商保证金。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14</w:t>
            </w:r>
          </w:p>
        </w:tc>
        <w:tc>
          <w:tcPr>
            <w:tcW w:w="1674" w:type="dxa"/>
            <w:vAlign w:val="center"/>
          </w:tcPr>
          <w:p>
            <w:pPr>
              <w:pStyle w:val="29"/>
              <w:spacing w:line="276" w:lineRule="auto"/>
              <w:ind w:left="38" w:leftChars="0"/>
              <w:jc w:val="center"/>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履约保证金</w:t>
            </w:r>
          </w:p>
        </w:tc>
        <w:tc>
          <w:tcPr>
            <w:tcW w:w="6900" w:type="dxa"/>
            <w:vAlign w:val="center"/>
          </w:tcPr>
          <w:p>
            <w:pPr>
              <w:pStyle w:val="29"/>
              <w:spacing w:line="360" w:lineRule="auto"/>
              <w:jc w:val="both"/>
              <w:rPr>
                <w:rFonts w:hint="eastAsia" w:ascii="宋体" w:hAnsi="宋体" w:eastAsia="宋体" w:cs="宋体"/>
                <w:sz w:val="21"/>
                <w:szCs w:val="21"/>
                <w:lang w:val="zh-CN"/>
              </w:rPr>
            </w:pPr>
            <w:r>
              <w:rPr>
                <w:rFonts w:hint="eastAsia" w:ascii="宋体" w:hAnsi="宋体" w:eastAsia="宋体" w:cs="宋体"/>
                <w:b/>
                <w:sz w:val="21"/>
                <w:szCs w:val="21"/>
                <w:lang w:val="zh-CN"/>
              </w:rPr>
              <w:t>金额：</w:t>
            </w:r>
            <w:r>
              <w:rPr>
                <w:rFonts w:hint="eastAsia" w:ascii="宋体" w:hAnsi="宋体" w:eastAsia="宋体" w:cs="宋体"/>
                <w:sz w:val="21"/>
                <w:szCs w:val="21"/>
                <w:lang w:val="zh-CN"/>
              </w:rPr>
              <w:t>政府采购合同金额</w:t>
            </w:r>
            <w:r>
              <w:rPr>
                <w:rFonts w:hint="eastAsia" w:ascii="宋体" w:hAnsi="宋体" w:eastAsia="宋体" w:cs="宋体"/>
                <w:b w:val="0"/>
                <w:bCs w:val="0"/>
                <w:color w:val="auto"/>
                <w:sz w:val="21"/>
                <w:szCs w:val="21"/>
                <w:lang w:val="zh-CN"/>
              </w:rPr>
              <w:t>的</w:t>
            </w:r>
            <w:r>
              <w:rPr>
                <w:rFonts w:hint="eastAsia" w:ascii="宋体" w:hAnsi="宋体" w:eastAsia="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u w:val="single"/>
                <w:lang w:val="zh-CN"/>
              </w:rPr>
              <w:t>%</w:t>
            </w:r>
            <w:r>
              <w:rPr>
                <w:rFonts w:hint="eastAsia" w:ascii="宋体" w:hAnsi="宋体" w:eastAsia="宋体" w:cs="宋体"/>
                <w:b w:val="0"/>
                <w:bCs w:val="0"/>
                <w:color w:val="auto"/>
                <w:sz w:val="21"/>
                <w:szCs w:val="21"/>
                <w:lang w:val="zh-CN"/>
              </w:rPr>
              <w:t>。</w:t>
            </w:r>
          </w:p>
          <w:p>
            <w:pPr>
              <w:pStyle w:val="29"/>
              <w:spacing w:line="360" w:lineRule="auto"/>
              <w:jc w:val="both"/>
              <w:rPr>
                <w:rFonts w:hint="eastAsia" w:ascii="宋体" w:hAnsi="宋体" w:eastAsia="宋体" w:cs="宋体"/>
                <w:sz w:val="21"/>
                <w:szCs w:val="21"/>
                <w:lang w:val="zh-CN"/>
              </w:rPr>
            </w:pPr>
            <w:r>
              <w:rPr>
                <w:rFonts w:hint="eastAsia" w:ascii="宋体" w:hAnsi="宋体" w:eastAsia="宋体" w:cs="宋体"/>
                <w:sz w:val="21"/>
                <w:szCs w:val="21"/>
                <w:lang w:val="zh-CN"/>
              </w:rPr>
              <w:t>交款方式：以转账或电汇形式从成交供应商账户转入（不收取现金）或者以支票、汇票、本票或者金融机构、担保机构出具的保函等非现金方式向</w:t>
            </w:r>
            <w:r>
              <w:rPr>
                <w:rFonts w:hint="eastAsia" w:ascii="宋体" w:hAnsi="宋体" w:eastAsia="宋体" w:cs="宋体"/>
                <w:b/>
                <w:sz w:val="21"/>
                <w:szCs w:val="21"/>
                <w:u w:val="single"/>
                <w:lang w:val="zh-CN"/>
              </w:rPr>
              <w:t>采购人</w:t>
            </w:r>
            <w:r>
              <w:rPr>
                <w:rFonts w:hint="eastAsia" w:ascii="宋体" w:hAnsi="宋体" w:eastAsia="宋体" w:cs="宋体"/>
                <w:sz w:val="21"/>
                <w:szCs w:val="21"/>
                <w:lang w:val="zh-CN"/>
              </w:rPr>
              <w:t>递交。</w:t>
            </w:r>
          </w:p>
          <w:p>
            <w:pPr>
              <w:pStyle w:val="29"/>
              <w:spacing w:line="276" w:lineRule="auto"/>
              <w:jc w:val="both"/>
              <w:rPr>
                <w:rFonts w:hint="eastAsia" w:ascii="宋体" w:hAnsi="宋体" w:eastAsia="宋体" w:cs="宋体"/>
                <w:sz w:val="21"/>
                <w:szCs w:val="21"/>
                <w:lang w:val="zh-CN"/>
              </w:rPr>
            </w:pPr>
            <w:r>
              <w:rPr>
                <w:rFonts w:hint="eastAsia" w:ascii="宋体" w:hAnsi="宋体" w:eastAsia="宋体" w:cs="宋体"/>
                <w:b/>
                <w:sz w:val="21"/>
                <w:szCs w:val="21"/>
                <w:lang w:val="zh-CN"/>
              </w:rPr>
              <w:t>交款时间</w:t>
            </w:r>
            <w:r>
              <w:rPr>
                <w:rFonts w:hint="eastAsia" w:ascii="宋体" w:hAnsi="宋体" w:eastAsia="宋体" w:cs="宋体"/>
                <w:sz w:val="21"/>
                <w:szCs w:val="21"/>
                <w:lang w:val="zh-CN"/>
              </w:rPr>
              <w:t>：成交通知书发放后，政府采购合同签订前。交款方式：以转账或电汇形式从成交供应商账户转入（不收取现金）或者以支票、汇票、本票或者金融机构、担保机构出具的保函等非现金方式向</w:t>
            </w:r>
            <w:r>
              <w:rPr>
                <w:rFonts w:hint="eastAsia" w:ascii="宋体" w:hAnsi="宋体" w:eastAsia="宋体" w:cs="宋体"/>
                <w:b/>
                <w:sz w:val="21"/>
                <w:szCs w:val="21"/>
                <w:u w:val="single"/>
                <w:lang w:val="zh-CN"/>
              </w:rPr>
              <w:t>采购人</w:t>
            </w:r>
            <w:r>
              <w:rPr>
                <w:rFonts w:hint="eastAsia" w:ascii="宋体" w:hAnsi="宋体" w:eastAsia="宋体" w:cs="宋体"/>
                <w:sz w:val="21"/>
                <w:szCs w:val="21"/>
                <w:lang w:val="zh-CN"/>
              </w:rPr>
              <w:t>递交。</w:t>
            </w:r>
          </w:p>
          <w:p>
            <w:pPr>
              <w:pStyle w:val="29"/>
              <w:spacing w:line="276" w:lineRule="auto"/>
              <w:jc w:val="both"/>
              <w:rPr>
                <w:rFonts w:hint="eastAsia" w:ascii="宋体" w:hAnsi="宋体" w:eastAsia="宋体" w:cs="宋体"/>
                <w:sz w:val="21"/>
                <w:szCs w:val="21"/>
                <w:lang w:val="zh-CN" w:eastAsia="zh-CN" w:bidi="ar-SA"/>
              </w:rPr>
            </w:pPr>
            <w:r>
              <w:rPr>
                <w:rFonts w:hint="eastAsia" w:ascii="宋体" w:hAnsi="宋体" w:eastAsia="宋体" w:cs="宋体"/>
                <w:b/>
                <w:sz w:val="21"/>
                <w:szCs w:val="21"/>
                <w:lang w:val="zh-CN"/>
              </w:rPr>
              <w:t>交款时间</w:t>
            </w:r>
            <w:r>
              <w:rPr>
                <w:rFonts w:hint="eastAsia" w:ascii="宋体" w:hAnsi="宋体" w:eastAsia="宋体" w:cs="宋体"/>
                <w:sz w:val="21"/>
                <w:szCs w:val="21"/>
                <w:lang w:val="zh-CN"/>
              </w:rPr>
              <w:t>：成交通知书发放后，政府采购合同签订前。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15</w:t>
            </w:r>
          </w:p>
        </w:tc>
        <w:tc>
          <w:tcPr>
            <w:tcW w:w="1674" w:type="dxa"/>
            <w:vAlign w:val="center"/>
          </w:tcPr>
          <w:p>
            <w:pPr>
              <w:pStyle w:val="29"/>
              <w:spacing w:line="276" w:lineRule="auto"/>
              <w:ind w:left="38" w:leftChars="0"/>
              <w:jc w:val="center"/>
              <w:rPr>
                <w:rFonts w:hint="eastAsia" w:ascii="宋体" w:hAnsi="宋体" w:eastAsia="宋体" w:cs="宋体"/>
                <w:sz w:val="21"/>
                <w:szCs w:val="21"/>
                <w:lang w:val="zh-CN" w:eastAsia="zh-CN" w:bidi="ar-SA"/>
              </w:rPr>
            </w:pPr>
            <w:r>
              <w:rPr>
                <w:rFonts w:hint="eastAsia" w:ascii="宋体" w:hAnsi="宋体" w:eastAsia="宋体" w:cs="宋体"/>
                <w:bCs/>
                <w:sz w:val="21"/>
                <w:szCs w:val="21"/>
              </w:rPr>
              <w:t>磋商</w:t>
            </w:r>
            <w:r>
              <w:rPr>
                <w:rFonts w:hint="eastAsia" w:ascii="宋体" w:hAnsi="宋体" w:eastAsia="宋体" w:cs="宋体"/>
                <w:sz w:val="21"/>
                <w:szCs w:val="21"/>
                <w:lang w:val="zh-CN"/>
              </w:rPr>
              <w:t>文件咨询</w:t>
            </w:r>
          </w:p>
        </w:tc>
        <w:tc>
          <w:tcPr>
            <w:tcW w:w="6900" w:type="dxa"/>
            <w:vAlign w:val="center"/>
          </w:tcPr>
          <w:p>
            <w:pPr>
              <w:pStyle w:val="29"/>
              <w:spacing w:line="276" w:lineRule="auto"/>
              <w:ind w:firstLine="210" w:firstLineChars="100"/>
              <w:jc w:val="both"/>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联系人：向女士；联系电话：028-87570679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16</w:t>
            </w:r>
          </w:p>
        </w:tc>
        <w:tc>
          <w:tcPr>
            <w:tcW w:w="1674" w:type="dxa"/>
            <w:vAlign w:val="center"/>
          </w:tcPr>
          <w:p>
            <w:pPr>
              <w:pStyle w:val="29"/>
              <w:spacing w:line="276" w:lineRule="auto"/>
              <w:ind w:left="38" w:leftChars="0"/>
              <w:jc w:val="center"/>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磋商过程、结果工作咨询</w:t>
            </w:r>
          </w:p>
        </w:tc>
        <w:tc>
          <w:tcPr>
            <w:tcW w:w="6900" w:type="dxa"/>
            <w:vAlign w:val="center"/>
          </w:tcPr>
          <w:p>
            <w:pPr>
              <w:pStyle w:val="29"/>
              <w:spacing w:line="276" w:lineRule="auto"/>
              <w:ind w:firstLine="210" w:firstLineChars="100"/>
              <w:jc w:val="both"/>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联系人：李老师；联系电话：</w:t>
            </w:r>
            <w:r>
              <w:rPr>
                <w:rFonts w:hint="eastAsia" w:ascii="宋体" w:hAnsi="宋体" w:eastAsia="宋体" w:cs="宋体"/>
                <w:bCs/>
                <w:kern w:val="2"/>
                <w:sz w:val="21"/>
                <w:szCs w:val="21"/>
                <w:lang w:eastAsia="zh-CN"/>
              </w:rPr>
              <w:t>028-83310328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17</w:t>
            </w:r>
          </w:p>
        </w:tc>
        <w:tc>
          <w:tcPr>
            <w:tcW w:w="1674" w:type="dxa"/>
            <w:vAlign w:val="center"/>
          </w:tcPr>
          <w:p>
            <w:pPr>
              <w:pStyle w:val="29"/>
              <w:spacing w:line="276" w:lineRule="auto"/>
              <w:ind w:left="38" w:leftChars="0"/>
              <w:jc w:val="center"/>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成交通知书领取</w:t>
            </w:r>
          </w:p>
        </w:tc>
        <w:tc>
          <w:tcPr>
            <w:tcW w:w="6900" w:type="dxa"/>
            <w:vAlign w:val="center"/>
          </w:tcPr>
          <w:p>
            <w:pPr>
              <w:pStyle w:val="29"/>
              <w:spacing w:line="276" w:lineRule="auto"/>
              <w:ind w:firstLine="210" w:firstLineChars="100"/>
              <w:jc w:val="both"/>
              <w:rPr>
                <w:rFonts w:hint="eastAsia" w:ascii="宋体" w:hAnsi="宋体" w:eastAsia="宋体" w:cs="宋体"/>
                <w:sz w:val="21"/>
                <w:szCs w:val="21"/>
              </w:rPr>
            </w:pPr>
            <w:r>
              <w:rPr>
                <w:rFonts w:hint="eastAsia" w:ascii="宋体" w:hAnsi="宋体" w:eastAsia="宋体" w:cs="宋体"/>
                <w:sz w:val="21"/>
                <w:szCs w:val="21"/>
                <w:lang w:val="zh-CN"/>
              </w:rPr>
              <w:t>采购结果公告在四川政府采购网上发布后，请成交供应商</w:t>
            </w:r>
            <w:r>
              <w:rPr>
                <w:rFonts w:hint="eastAsia" w:ascii="宋体" w:hAnsi="宋体" w:eastAsia="宋体" w:cs="宋体"/>
                <w:sz w:val="21"/>
                <w:szCs w:val="21"/>
              </w:rPr>
              <w:t>持</w:t>
            </w:r>
            <w:r>
              <w:rPr>
                <w:rFonts w:hint="eastAsia" w:ascii="宋体" w:hAnsi="宋体" w:eastAsia="宋体" w:cs="宋体"/>
                <w:b/>
                <w:sz w:val="21"/>
                <w:szCs w:val="21"/>
                <w:u w:val="single"/>
              </w:rPr>
              <w:t>介绍信、身份证复印件（加盖单位公章）</w:t>
            </w:r>
            <w:r>
              <w:rPr>
                <w:rFonts w:hint="eastAsia" w:ascii="宋体" w:hAnsi="宋体" w:eastAsia="宋体" w:cs="宋体"/>
                <w:sz w:val="21"/>
                <w:szCs w:val="21"/>
                <w:lang w:val="zh-CN"/>
              </w:rPr>
              <w:t>到</w:t>
            </w:r>
            <w:r>
              <w:rPr>
                <w:rFonts w:hint="eastAsia" w:ascii="宋体" w:hAnsi="宋体" w:eastAsia="宋体" w:cs="宋体"/>
                <w:b/>
                <w:sz w:val="21"/>
                <w:szCs w:val="21"/>
                <w:u w:val="single"/>
                <w:lang w:val="zh-CN"/>
              </w:rPr>
              <w:t>成都市金牛区一环路北三段1号（金牛万达广场商业区-SOHO-D座3706）</w:t>
            </w:r>
            <w:r>
              <w:rPr>
                <w:rFonts w:hint="eastAsia" w:ascii="宋体" w:hAnsi="宋体" w:eastAsia="宋体" w:cs="宋体"/>
                <w:sz w:val="21"/>
                <w:szCs w:val="21"/>
                <w:lang w:val="zh-CN"/>
              </w:rPr>
              <w:t>领取成交通知书</w:t>
            </w:r>
            <w:r>
              <w:rPr>
                <w:rFonts w:hint="eastAsia" w:ascii="宋体" w:hAnsi="宋体" w:eastAsia="宋体" w:cs="宋体"/>
                <w:sz w:val="21"/>
                <w:szCs w:val="21"/>
              </w:rPr>
              <w:t>。</w:t>
            </w:r>
          </w:p>
          <w:p>
            <w:pPr>
              <w:pStyle w:val="29"/>
              <w:spacing w:line="276" w:lineRule="auto"/>
              <w:ind w:firstLine="210" w:firstLineChars="100"/>
              <w:jc w:val="both"/>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联系电话：028-87570679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18</w:t>
            </w:r>
          </w:p>
        </w:tc>
        <w:tc>
          <w:tcPr>
            <w:tcW w:w="1674" w:type="dxa"/>
            <w:vAlign w:val="center"/>
          </w:tcPr>
          <w:p>
            <w:pPr>
              <w:pStyle w:val="29"/>
              <w:spacing w:line="276" w:lineRule="auto"/>
              <w:ind w:left="38" w:leftChars="0"/>
              <w:jc w:val="center"/>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供应商询问</w:t>
            </w:r>
          </w:p>
        </w:tc>
        <w:tc>
          <w:tcPr>
            <w:tcW w:w="6900" w:type="dxa"/>
            <w:vAlign w:val="center"/>
          </w:tcPr>
          <w:p>
            <w:pPr>
              <w:pStyle w:val="29"/>
              <w:spacing w:line="276" w:lineRule="auto"/>
              <w:ind w:firstLine="210" w:firstLineChars="100"/>
              <w:jc w:val="both"/>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根据委托代理协议约定，供应商询问由</w:t>
            </w:r>
            <w:r>
              <w:rPr>
                <w:rFonts w:hint="eastAsia" w:ascii="宋体" w:hAnsi="宋体" w:eastAsia="宋体" w:cs="宋体"/>
                <w:b/>
                <w:sz w:val="21"/>
                <w:szCs w:val="21"/>
                <w:u w:val="single"/>
                <w:lang w:val="zh-CN"/>
              </w:rPr>
              <w:t>采购代理机构</w:t>
            </w:r>
            <w:r>
              <w:rPr>
                <w:rFonts w:hint="eastAsia" w:ascii="宋体" w:hAnsi="宋体" w:eastAsia="宋体" w:cs="宋体"/>
                <w:sz w:val="21"/>
                <w:szCs w:val="21"/>
                <w:lang w:val="zh-CN"/>
              </w:rPr>
              <w:t>负责答复。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19</w:t>
            </w:r>
          </w:p>
        </w:tc>
        <w:tc>
          <w:tcPr>
            <w:tcW w:w="1674" w:type="dxa"/>
            <w:vAlign w:val="center"/>
          </w:tcPr>
          <w:p>
            <w:pPr>
              <w:pStyle w:val="29"/>
              <w:spacing w:line="276" w:lineRule="auto"/>
              <w:ind w:left="96" w:leftChars="0"/>
              <w:jc w:val="center"/>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供应商质疑</w:t>
            </w:r>
          </w:p>
        </w:tc>
        <w:tc>
          <w:tcPr>
            <w:tcW w:w="6900" w:type="dxa"/>
            <w:vAlign w:val="center"/>
          </w:tcPr>
          <w:p>
            <w:pPr>
              <w:pStyle w:val="29"/>
              <w:spacing w:line="276"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根据委托代理协议约定，对磋商文件的质疑由</w:t>
            </w:r>
            <w:r>
              <w:rPr>
                <w:rFonts w:hint="eastAsia" w:ascii="宋体" w:hAnsi="宋体" w:eastAsia="宋体" w:cs="宋体"/>
                <w:b/>
                <w:sz w:val="21"/>
                <w:szCs w:val="21"/>
                <w:u w:val="single"/>
                <w:lang w:val="zh-CN"/>
              </w:rPr>
              <w:t>采购代理机构</w:t>
            </w:r>
            <w:r>
              <w:rPr>
                <w:rFonts w:hint="eastAsia" w:ascii="宋体" w:hAnsi="宋体" w:eastAsia="宋体" w:cs="宋体"/>
                <w:sz w:val="21"/>
                <w:szCs w:val="21"/>
                <w:lang w:val="zh-CN"/>
              </w:rPr>
              <w:t>负责答复；对磋商过程的质疑由</w:t>
            </w:r>
            <w:r>
              <w:rPr>
                <w:rFonts w:hint="eastAsia" w:ascii="宋体" w:hAnsi="宋体" w:eastAsia="宋体" w:cs="宋体"/>
                <w:b/>
                <w:sz w:val="21"/>
                <w:szCs w:val="21"/>
                <w:u w:val="single"/>
                <w:lang w:val="zh-CN"/>
              </w:rPr>
              <w:t>采购单位</w:t>
            </w:r>
            <w:r>
              <w:rPr>
                <w:rFonts w:hint="eastAsia" w:ascii="宋体" w:hAnsi="宋体" w:eastAsia="宋体" w:cs="宋体"/>
                <w:sz w:val="21"/>
                <w:szCs w:val="21"/>
                <w:lang w:val="zh-CN"/>
              </w:rPr>
              <w:t>负责答复；对磋商结果的质疑由</w:t>
            </w:r>
            <w:r>
              <w:rPr>
                <w:rFonts w:hint="eastAsia" w:ascii="宋体" w:hAnsi="宋体" w:eastAsia="宋体" w:cs="宋体"/>
                <w:b/>
                <w:sz w:val="21"/>
                <w:szCs w:val="21"/>
                <w:u w:val="single"/>
                <w:lang w:val="zh-CN"/>
              </w:rPr>
              <w:t>采购单位</w:t>
            </w:r>
            <w:r>
              <w:rPr>
                <w:rFonts w:hint="eastAsia" w:ascii="宋体" w:hAnsi="宋体" w:eastAsia="宋体" w:cs="宋体"/>
                <w:sz w:val="21"/>
                <w:szCs w:val="21"/>
                <w:lang w:val="zh-CN"/>
              </w:rPr>
              <w:t>负责答复。</w:t>
            </w:r>
          </w:p>
          <w:p>
            <w:pPr>
              <w:pStyle w:val="29"/>
              <w:spacing w:line="276" w:lineRule="auto"/>
              <w:ind w:firstLine="211" w:firstLineChars="100"/>
              <w:jc w:val="both"/>
              <w:rPr>
                <w:rFonts w:hint="eastAsia" w:ascii="宋体" w:hAnsi="宋体" w:eastAsia="宋体" w:cs="宋体"/>
                <w:b/>
                <w:sz w:val="21"/>
                <w:szCs w:val="21"/>
                <w:lang w:val="zh-CN" w:eastAsia="zh-CN" w:bidi="ar-SA"/>
              </w:rPr>
            </w:pPr>
            <w:r>
              <w:rPr>
                <w:rFonts w:hint="eastAsia" w:ascii="宋体" w:hAnsi="宋体" w:eastAsia="宋体" w:cs="宋体"/>
                <w:b/>
                <w:bCs/>
                <w:sz w:val="21"/>
                <w:szCs w:val="21"/>
                <w:lang w:val="zh-CN"/>
              </w:rPr>
              <w:t>注：根据《中华人民共和国政府采购法》的规定，供应商质疑不得超出磋商文件、磋商过程、磋商结果的范围，供应商针对同一采购程序环节的质疑应在法定质疑期内一次性提出。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20</w:t>
            </w:r>
          </w:p>
        </w:tc>
        <w:tc>
          <w:tcPr>
            <w:tcW w:w="1674" w:type="dxa"/>
            <w:vAlign w:val="center"/>
          </w:tcPr>
          <w:p>
            <w:pPr>
              <w:pStyle w:val="29"/>
              <w:spacing w:line="276" w:lineRule="auto"/>
              <w:ind w:left="96" w:leftChars="0"/>
              <w:jc w:val="center"/>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供应商投诉</w:t>
            </w:r>
          </w:p>
        </w:tc>
        <w:tc>
          <w:tcPr>
            <w:tcW w:w="6900" w:type="dxa"/>
            <w:vAlign w:val="center"/>
          </w:tcPr>
          <w:p>
            <w:pPr>
              <w:pStyle w:val="29"/>
              <w:spacing w:line="276" w:lineRule="auto"/>
              <w:jc w:val="both"/>
              <w:rPr>
                <w:rFonts w:hint="eastAsia" w:ascii="宋体" w:hAnsi="宋体" w:eastAsia="宋体" w:cs="宋体"/>
                <w:sz w:val="21"/>
                <w:szCs w:val="21"/>
                <w:lang w:val="zh-CN"/>
              </w:rPr>
            </w:pPr>
            <w:r>
              <w:rPr>
                <w:rFonts w:hint="eastAsia" w:ascii="宋体" w:hAnsi="宋体" w:eastAsia="宋体" w:cs="宋体"/>
                <w:sz w:val="21"/>
                <w:szCs w:val="21"/>
                <w:lang w:val="zh-CN"/>
              </w:rPr>
              <w:t>投诉受理单位：本项目同级财政部门。</w:t>
            </w:r>
          </w:p>
          <w:p>
            <w:pPr>
              <w:pStyle w:val="29"/>
              <w:spacing w:line="276" w:lineRule="auto"/>
              <w:jc w:val="both"/>
              <w:rPr>
                <w:rFonts w:hint="eastAsia" w:ascii="宋体" w:hAnsi="宋体" w:eastAsia="宋体" w:cs="宋体"/>
                <w:b/>
                <w:sz w:val="21"/>
                <w:szCs w:val="21"/>
                <w:lang w:val="zh-CN" w:eastAsia="zh-CN" w:bidi="ar-SA"/>
              </w:rPr>
            </w:pPr>
            <w:r>
              <w:rPr>
                <w:rFonts w:hint="eastAsia" w:ascii="宋体" w:hAnsi="宋体" w:eastAsia="宋体" w:cs="宋体"/>
                <w:b/>
                <w:sz w:val="21"/>
                <w:szCs w:val="21"/>
                <w:lang w:val="zh-CN"/>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lang w:val="zh-CN"/>
              </w:rPr>
              <w:t>21</w:t>
            </w:r>
          </w:p>
        </w:tc>
        <w:tc>
          <w:tcPr>
            <w:tcW w:w="1674" w:type="dxa"/>
            <w:vAlign w:val="center"/>
          </w:tcPr>
          <w:p>
            <w:pPr>
              <w:pStyle w:val="29"/>
              <w:spacing w:line="276" w:lineRule="auto"/>
              <w:ind w:left="96" w:leftChars="0"/>
              <w:jc w:val="center"/>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政府采购合同公告备案</w:t>
            </w:r>
          </w:p>
        </w:tc>
        <w:tc>
          <w:tcPr>
            <w:tcW w:w="6900" w:type="dxa"/>
            <w:vAlign w:val="center"/>
          </w:tcPr>
          <w:p>
            <w:pPr>
              <w:pStyle w:val="29"/>
              <w:spacing w:line="276" w:lineRule="auto"/>
              <w:jc w:val="both"/>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rPr>
              <w:t>22</w:t>
            </w:r>
          </w:p>
        </w:tc>
        <w:tc>
          <w:tcPr>
            <w:tcW w:w="1674" w:type="dxa"/>
            <w:vAlign w:val="center"/>
          </w:tcPr>
          <w:p>
            <w:pPr>
              <w:pStyle w:val="29"/>
              <w:spacing w:line="276" w:lineRule="auto"/>
              <w:jc w:val="center"/>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采购代理服务费</w:t>
            </w:r>
          </w:p>
        </w:tc>
        <w:tc>
          <w:tcPr>
            <w:tcW w:w="6900" w:type="dxa"/>
            <w:vAlign w:val="center"/>
          </w:tcPr>
          <w:p>
            <w:pPr>
              <w:pStyle w:val="29"/>
              <w:spacing w:line="276" w:lineRule="auto"/>
              <w:jc w:val="both"/>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详见本章</w:t>
            </w:r>
            <w:r>
              <w:rPr>
                <w:rFonts w:hint="eastAsia" w:ascii="宋体" w:hAnsi="宋体" w:eastAsia="宋体" w:cs="宋体"/>
                <w:b/>
                <w:sz w:val="21"/>
                <w:szCs w:val="21"/>
                <w:u w:val="single"/>
                <w:lang w:val="zh-CN"/>
              </w:rPr>
              <w:t>第4</w:t>
            </w:r>
            <w:r>
              <w:rPr>
                <w:rFonts w:hint="eastAsia" w:ascii="宋体" w:hAnsi="宋体" w:eastAsia="宋体" w:cs="宋体"/>
                <w:b/>
                <w:sz w:val="21"/>
                <w:szCs w:val="21"/>
                <w:u w:val="single"/>
              </w:rPr>
              <w:t>1</w:t>
            </w:r>
            <w:r>
              <w:rPr>
                <w:rFonts w:hint="eastAsia" w:ascii="宋体" w:hAnsi="宋体" w:eastAsia="宋体" w:cs="宋体"/>
                <w:b/>
                <w:sz w:val="21"/>
                <w:szCs w:val="21"/>
                <w:u w:val="single"/>
                <w:lang w:val="zh-CN"/>
              </w:rPr>
              <w:t>条</w:t>
            </w:r>
            <w:r>
              <w:rPr>
                <w:rFonts w:hint="eastAsia" w:ascii="宋体" w:hAnsi="宋体" w:eastAsia="宋体" w:cs="宋体"/>
                <w:sz w:val="21"/>
                <w:szCs w:val="21"/>
                <w:lang w:val="zh-CN"/>
              </w:rPr>
              <w:t>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lang w:val="zh-CN"/>
              </w:rPr>
            </w:pPr>
            <w:r>
              <w:rPr>
                <w:rFonts w:hint="eastAsia" w:ascii="宋体" w:hAnsi="宋体" w:eastAsia="宋体" w:cs="宋体"/>
                <w:sz w:val="21"/>
                <w:szCs w:val="21"/>
              </w:rPr>
              <w:t>23</w:t>
            </w:r>
          </w:p>
        </w:tc>
        <w:tc>
          <w:tcPr>
            <w:tcW w:w="1674" w:type="dxa"/>
            <w:vAlign w:val="center"/>
          </w:tcPr>
          <w:p>
            <w:pPr>
              <w:pStyle w:val="29"/>
              <w:spacing w:line="360" w:lineRule="auto"/>
              <w:ind w:left="96" w:leftChars="0"/>
              <w:jc w:val="center"/>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合同分包</w:t>
            </w:r>
          </w:p>
        </w:tc>
        <w:tc>
          <w:tcPr>
            <w:tcW w:w="6900" w:type="dxa"/>
            <w:vAlign w:val="center"/>
          </w:tcPr>
          <w:p>
            <w:pPr>
              <w:pStyle w:val="29"/>
              <w:spacing w:line="360" w:lineRule="auto"/>
              <w:ind w:left="155" w:leftChars="74" w:firstLine="56" w:firstLineChars="27"/>
              <w:jc w:val="both"/>
              <w:rPr>
                <w:rFonts w:hint="eastAsia" w:ascii="宋体" w:hAnsi="宋体" w:eastAsia="宋体" w:cs="宋体"/>
                <w:sz w:val="21"/>
                <w:szCs w:val="21"/>
                <w:lang w:val="zh-CN"/>
              </w:rPr>
            </w:pPr>
            <w:r>
              <w:rPr>
                <w:rFonts w:hint="eastAsia" w:ascii="宋体" w:hAnsi="宋体" w:eastAsia="宋体" w:cs="宋体"/>
                <w:sz w:val="21"/>
                <w:szCs w:val="21"/>
                <w:lang w:val="zh-CN"/>
              </w:rPr>
              <w:t>☑本项目不接受合同分包；</w:t>
            </w:r>
          </w:p>
          <w:p>
            <w:pPr>
              <w:pStyle w:val="29"/>
              <w:spacing w:line="360" w:lineRule="auto"/>
              <w:ind w:left="155" w:leftChars="74" w:firstLine="56" w:firstLineChars="27"/>
              <w:jc w:val="both"/>
              <w:rPr>
                <w:rFonts w:hint="eastAsia" w:ascii="宋体" w:hAnsi="宋体" w:eastAsia="宋体" w:cs="宋体"/>
                <w:sz w:val="21"/>
                <w:szCs w:val="21"/>
                <w:lang w:val="zh-CN"/>
              </w:rPr>
            </w:pPr>
            <w:r>
              <w:rPr>
                <w:rFonts w:hint="eastAsia" w:ascii="宋体" w:hAnsi="宋体" w:eastAsia="宋体" w:cs="宋体"/>
                <w:sz w:val="21"/>
                <w:szCs w:val="21"/>
                <w:lang w:val="zh-CN"/>
              </w:rPr>
              <w:t>□本项目接受合同分包；具体要求如下：</w:t>
            </w:r>
          </w:p>
          <w:p>
            <w:pPr>
              <w:pStyle w:val="29"/>
              <w:spacing w:line="360" w:lineRule="auto"/>
              <w:ind w:left="155" w:leftChars="74" w:firstLine="56" w:firstLineChars="27"/>
              <w:jc w:val="both"/>
              <w:rPr>
                <w:rFonts w:hint="eastAsia" w:ascii="宋体" w:hAnsi="宋体" w:eastAsia="宋体" w:cs="宋体"/>
                <w:sz w:val="21"/>
                <w:szCs w:val="21"/>
                <w:lang w:val="zh-CN"/>
              </w:rPr>
            </w:pPr>
            <w:r>
              <w:rPr>
                <w:rFonts w:hint="eastAsia" w:ascii="宋体" w:hAnsi="宋体" w:eastAsia="宋体" w:cs="宋体"/>
                <w:sz w:val="21"/>
                <w:szCs w:val="21"/>
                <w:lang w:val="zh-CN"/>
              </w:rPr>
              <w:t>1.供应商根据磋商文件的规定和采购项目的实际情况，拟在成交后将成交项目的非主体、非关键性工作分包的，应当在响应文件中事前载明。分包供应商履行的分包项目的技术要求等，必须与成交的一致。</w:t>
            </w:r>
          </w:p>
          <w:p>
            <w:pPr>
              <w:pStyle w:val="29"/>
              <w:spacing w:line="360" w:lineRule="auto"/>
              <w:ind w:left="155" w:leftChars="74" w:firstLine="56" w:firstLineChars="27"/>
              <w:jc w:val="both"/>
              <w:rPr>
                <w:rFonts w:hint="eastAsia" w:ascii="宋体" w:hAnsi="宋体" w:eastAsia="宋体" w:cs="宋体"/>
                <w:sz w:val="21"/>
                <w:szCs w:val="21"/>
                <w:lang w:val="zh-CN"/>
              </w:rPr>
            </w:pPr>
            <w:r>
              <w:rPr>
                <w:rFonts w:hint="eastAsia" w:ascii="宋体" w:hAnsi="宋体" w:eastAsia="宋体" w:cs="宋体"/>
                <w:sz w:val="21"/>
                <w:szCs w:val="21"/>
                <w:lang w:val="zh-CN"/>
              </w:rPr>
              <w:t>2.分包履行合同的部分应当为采购项目的非主体、非关键性工作，不属于成交供应商的主要合同义务。</w:t>
            </w:r>
          </w:p>
          <w:p>
            <w:pPr>
              <w:pStyle w:val="29"/>
              <w:spacing w:line="360" w:lineRule="auto"/>
              <w:ind w:left="155" w:leftChars="74" w:firstLine="56" w:firstLineChars="27"/>
              <w:jc w:val="both"/>
              <w:rPr>
                <w:rFonts w:hint="eastAsia" w:ascii="宋体" w:hAnsi="宋体" w:eastAsia="宋体" w:cs="宋体"/>
                <w:sz w:val="21"/>
                <w:szCs w:val="21"/>
                <w:lang w:val="zh-CN"/>
              </w:rPr>
            </w:pPr>
            <w:r>
              <w:rPr>
                <w:rFonts w:hint="eastAsia" w:ascii="宋体" w:hAnsi="宋体" w:eastAsia="宋体" w:cs="宋体"/>
                <w:sz w:val="21"/>
                <w:szCs w:val="21"/>
                <w:lang w:val="zh-CN"/>
              </w:rPr>
              <w:t>3.本项目分包履行的具体内容、金额或者比例：</w:t>
            </w:r>
            <w:r>
              <w:rPr>
                <w:rFonts w:hint="eastAsia" w:ascii="宋体" w:hAnsi="宋体" w:eastAsia="宋体" w:cs="宋体"/>
                <w:b/>
                <w:bCs/>
                <w:sz w:val="21"/>
                <w:szCs w:val="21"/>
                <w:u w:val="single"/>
              </w:rPr>
              <w:t>/</w:t>
            </w:r>
            <w:r>
              <w:rPr>
                <w:rFonts w:hint="eastAsia" w:ascii="宋体" w:hAnsi="宋体" w:eastAsia="宋体" w:cs="宋体"/>
                <w:sz w:val="21"/>
                <w:szCs w:val="21"/>
                <w:lang w:val="zh-CN"/>
              </w:rPr>
              <w:t>。</w:t>
            </w:r>
          </w:p>
          <w:p>
            <w:pPr>
              <w:pStyle w:val="29"/>
              <w:spacing w:line="360" w:lineRule="auto"/>
              <w:ind w:left="155" w:leftChars="74" w:firstLine="56" w:firstLineChars="27"/>
              <w:jc w:val="both"/>
              <w:rPr>
                <w:rFonts w:hint="eastAsia" w:ascii="宋体" w:hAnsi="宋体" w:eastAsia="宋体" w:cs="宋体"/>
                <w:sz w:val="21"/>
                <w:szCs w:val="21"/>
                <w:lang w:val="zh-CN" w:eastAsia="zh-CN" w:bidi="ar-SA"/>
              </w:rPr>
            </w:pPr>
            <w:r>
              <w:rPr>
                <w:rFonts w:hint="eastAsia" w:ascii="宋体" w:hAnsi="宋体" w:eastAsia="宋体" w:cs="宋体"/>
                <w:sz w:val="21"/>
                <w:szCs w:val="21"/>
              </w:rPr>
              <w:t>4.</w:t>
            </w:r>
            <w:r>
              <w:rPr>
                <w:rFonts w:hint="eastAsia" w:ascii="宋体" w:hAnsi="宋体" w:eastAsia="宋体" w:cs="宋体"/>
                <w:b/>
                <w:bCs/>
                <w:sz w:val="21"/>
                <w:szCs w:val="21"/>
                <w:lang w:val="zh-CN"/>
              </w:rPr>
              <w:t>享受扶持政策获得政府采购合同的，小微企业不得将合同分包给大中型企业，中型企业不得将合同分包给大型企业</w:t>
            </w:r>
            <w:r>
              <w:rPr>
                <w:rFonts w:hint="eastAsia" w:ascii="宋体" w:hAnsi="宋体" w:eastAsia="宋体" w:cs="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rPr>
            </w:pPr>
            <w:r>
              <w:rPr>
                <w:rFonts w:hint="eastAsia" w:ascii="宋体" w:hAnsi="宋体" w:eastAsia="宋体" w:cs="宋体"/>
                <w:sz w:val="21"/>
                <w:szCs w:val="21"/>
              </w:rPr>
              <w:t>24</w:t>
            </w:r>
          </w:p>
        </w:tc>
        <w:tc>
          <w:tcPr>
            <w:tcW w:w="1674" w:type="dxa"/>
            <w:vAlign w:val="center"/>
          </w:tcPr>
          <w:p>
            <w:pPr>
              <w:pStyle w:val="29"/>
              <w:spacing w:line="360" w:lineRule="auto"/>
              <w:jc w:val="both"/>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声明承诺提醒</w:t>
            </w:r>
          </w:p>
        </w:tc>
        <w:tc>
          <w:tcPr>
            <w:tcW w:w="6900" w:type="dxa"/>
            <w:vAlign w:val="center"/>
          </w:tcPr>
          <w:p>
            <w:pPr>
              <w:pStyle w:val="29"/>
              <w:spacing w:line="360" w:lineRule="auto"/>
              <w:ind w:left="155" w:leftChars="74" w:firstLine="56" w:firstLineChars="27"/>
              <w:jc w:val="both"/>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rPr>
            </w:pPr>
            <w:r>
              <w:rPr>
                <w:rFonts w:hint="eastAsia" w:ascii="宋体" w:hAnsi="宋体" w:eastAsia="宋体" w:cs="宋体"/>
                <w:sz w:val="21"/>
                <w:szCs w:val="21"/>
              </w:rPr>
              <w:t>25</w:t>
            </w:r>
          </w:p>
        </w:tc>
        <w:tc>
          <w:tcPr>
            <w:tcW w:w="1674" w:type="dxa"/>
            <w:vAlign w:val="center"/>
          </w:tcPr>
          <w:p>
            <w:pPr>
              <w:pStyle w:val="29"/>
              <w:spacing w:line="360" w:lineRule="auto"/>
              <w:ind w:left="155" w:leftChars="74" w:firstLine="56" w:firstLineChars="27"/>
              <w:jc w:val="both"/>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中小企业政府采购信用融资</w:t>
            </w:r>
          </w:p>
        </w:tc>
        <w:tc>
          <w:tcPr>
            <w:tcW w:w="6900" w:type="dxa"/>
            <w:vAlign w:val="center"/>
          </w:tcPr>
          <w:p>
            <w:pPr>
              <w:pStyle w:val="29"/>
              <w:spacing w:line="360" w:lineRule="auto"/>
              <w:ind w:left="155" w:leftChars="74" w:firstLine="56" w:firstLineChars="27"/>
              <w:jc w:val="both"/>
              <w:rPr>
                <w:rFonts w:hint="eastAsia" w:ascii="宋体" w:hAnsi="宋体" w:eastAsia="宋体" w:cs="宋体"/>
                <w:sz w:val="21"/>
                <w:szCs w:val="21"/>
                <w:lang w:val="zh-CN" w:eastAsia="zh-CN" w:bidi="ar-SA"/>
              </w:rPr>
            </w:pPr>
            <w:r>
              <w:rPr>
                <w:rFonts w:hint="eastAsia" w:ascii="宋体" w:hAnsi="宋体" w:eastAsia="宋体" w:cs="宋体"/>
                <w:sz w:val="21"/>
                <w:szCs w:val="21"/>
                <w:lang w:val="zh-CN"/>
              </w:rPr>
              <w:t>参加本次采购活动成交的中小企业无需提供财产抵押或第三方担保，凭借政府采购合同可向金融机构申请融资。相关政策规定内容请在“四川政府采购网”查询。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29"/>
              <w:spacing w:line="276" w:lineRule="auto"/>
              <w:ind w:right="230"/>
              <w:jc w:val="center"/>
              <w:rPr>
                <w:rFonts w:hint="eastAsia" w:ascii="宋体" w:hAnsi="宋体" w:eastAsia="宋体" w:cs="宋体"/>
                <w:sz w:val="21"/>
                <w:szCs w:val="21"/>
              </w:rPr>
            </w:pPr>
            <w:r>
              <w:rPr>
                <w:rFonts w:hint="eastAsia" w:ascii="宋体" w:hAnsi="宋体" w:eastAsia="宋体" w:cs="宋体"/>
                <w:sz w:val="21"/>
                <w:szCs w:val="21"/>
              </w:rPr>
              <w:t>26</w:t>
            </w:r>
          </w:p>
        </w:tc>
        <w:tc>
          <w:tcPr>
            <w:tcW w:w="1674" w:type="dxa"/>
            <w:vAlign w:val="center"/>
          </w:tcPr>
          <w:p>
            <w:pPr>
              <w:pStyle w:val="29"/>
              <w:spacing w:line="360" w:lineRule="auto"/>
              <w:ind w:left="155" w:leftChars="74" w:firstLine="474" w:firstLineChars="225"/>
              <w:jc w:val="both"/>
              <w:rPr>
                <w:rFonts w:hint="eastAsia" w:ascii="宋体" w:hAnsi="宋体" w:eastAsia="宋体" w:cs="宋体"/>
                <w:sz w:val="21"/>
                <w:szCs w:val="21"/>
                <w:lang w:val="zh-CN" w:eastAsia="zh-CN" w:bidi="ar-SA"/>
              </w:rPr>
            </w:pPr>
            <w:r>
              <w:rPr>
                <w:rFonts w:hint="eastAsia" w:ascii="宋体" w:hAnsi="宋体" w:eastAsia="宋体" w:cs="宋体"/>
                <w:b/>
                <w:bCs/>
                <w:sz w:val="21"/>
                <w:szCs w:val="21"/>
                <w:lang w:val="zh-CN"/>
              </w:rPr>
              <w:t>注</w:t>
            </w:r>
          </w:p>
        </w:tc>
        <w:tc>
          <w:tcPr>
            <w:tcW w:w="6900" w:type="dxa"/>
            <w:vAlign w:val="center"/>
          </w:tcPr>
          <w:p>
            <w:pPr>
              <w:pStyle w:val="29"/>
              <w:spacing w:line="360" w:lineRule="auto"/>
              <w:ind w:left="155" w:leftChars="74" w:firstLine="56" w:firstLineChars="27"/>
              <w:jc w:val="both"/>
              <w:rPr>
                <w:rFonts w:hint="eastAsia" w:ascii="宋体" w:hAnsi="宋体" w:eastAsia="宋体" w:cs="宋体"/>
                <w:sz w:val="21"/>
                <w:szCs w:val="21"/>
                <w:lang w:val="zh-CN"/>
              </w:rPr>
            </w:pPr>
            <w:r>
              <w:rPr>
                <w:rFonts w:hint="eastAsia" w:ascii="宋体" w:hAnsi="宋体" w:eastAsia="宋体" w:cs="宋体"/>
                <w:sz w:val="21"/>
                <w:szCs w:val="21"/>
              </w:rPr>
              <w:t>1、因在疫情防控期间，</w:t>
            </w:r>
            <w:r>
              <w:rPr>
                <w:rFonts w:hint="eastAsia" w:ascii="宋体" w:hAnsi="宋体" w:eastAsia="宋体" w:cs="宋体"/>
                <w:sz w:val="21"/>
                <w:szCs w:val="21"/>
                <w:lang w:val="zh-CN"/>
              </w:rPr>
              <w:t>澄清说明、文件修改（如有）、成交通知书发放、合同签订、询问质疑等环节可通过网络、电话、邮寄等非现场方式实施。</w:t>
            </w:r>
          </w:p>
          <w:p>
            <w:pPr>
              <w:pStyle w:val="29"/>
              <w:spacing w:line="360" w:lineRule="auto"/>
              <w:ind w:left="155" w:leftChars="74" w:firstLine="56" w:firstLineChars="27"/>
              <w:jc w:val="both"/>
              <w:rPr>
                <w:rFonts w:hint="eastAsia" w:ascii="宋体" w:hAnsi="宋体" w:eastAsia="宋体" w:cs="宋体"/>
                <w:sz w:val="21"/>
                <w:szCs w:val="21"/>
                <w:lang w:val="zh-CN"/>
              </w:rPr>
            </w:pPr>
            <w:r>
              <w:rPr>
                <w:rFonts w:hint="eastAsia" w:ascii="宋体" w:hAnsi="宋体" w:eastAsia="宋体" w:cs="宋体"/>
                <w:sz w:val="21"/>
                <w:szCs w:val="21"/>
              </w:rPr>
              <w:t>2、</w:t>
            </w:r>
            <w:r>
              <w:rPr>
                <w:rFonts w:hint="eastAsia" w:ascii="宋体" w:hAnsi="宋体" w:eastAsia="宋体" w:cs="宋体"/>
                <w:sz w:val="21"/>
                <w:szCs w:val="21"/>
                <w:lang w:val="zh-CN"/>
              </w:rPr>
              <w:t>为严格防控新冠肺炎疫情，防止交叉感染，请供应商按以下要求参与政府采购活动：</w:t>
            </w:r>
          </w:p>
          <w:p>
            <w:pPr>
              <w:pStyle w:val="29"/>
              <w:spacing w:line="360" w:lineRule="auto"/>
              <w:ind w:left="155" w:leftChars="74" w:firstLine="56" w:firstLineChars="27"/>
              <w:jc w:val="both"/>
              <w:rPr>
                <w:rFonts w:hint="eastAsia" w:ascii="宋体" w:hAnsi="宋体" w:eastAsia="宋体" w:cs="宋体"/>
                <w:sz w:val="21"/>
                <w:szCs w:val="21"/>
                <w:lang w:val="zh-CN"/>
              </w:rPr>
            </w:pPr>
            <w:r>
              <w:rPr>
                <w:rFonts w:hint="eastAsia" w:ascii="宋体" w:hAnsi="宋体" w:eastAsia="宋体" w:cs="宋体"/>
                <w:sz w:val="21"/>
                <w:szCs w:val="21"/>
              </w:rPr>
              <w:t>2.1.</w:t>
            </w:r>
            <w:r>
              <w:rPr>
                <w:rFonts w:hint="eastAsia" w:ascii="宋体" w:hAnsi="宋体" w:eastAsia="宋体" w:cs="宋体"/>
                <w:sz w:val="21"/>
                <w:szCs w:val="21"/>
                <w:lang w:val="zh-CN"/>
              </w:rPr>
              <w:t>供应商只允许1人进入现场参加政府采购活动。</w:t>
            </w:r>
          </w:p>
          <w:p>
            <w:pPr>
              <w:pStyle w:val="29"/>
              <w:spacing w:line="360" w:lineRule="auto"/>
              <w:ind w:left="155" w:leftChars="74" w:firstLine="56" w:firstLineChars="27"/>
              <w:jc w:val="both"/>
              <w:rPr>
                <w:rFonts w:hint="eastAsia" w:ascii="宋体" w:hAnsi="宋体" w:eastAsia="宋体" w:cs="宋体"/>
                <w:sz w:val="21"/>
                <w:szCs w:val="21"/>
                <w:lang w:val="zh-CN"/>
              </w:rPr>
            </w:pPr>
            <w:r>
              <w:rPr>
                <w:rFonts w:hint="eastAsia" w:ascii="宋体" w:hAnsi="宋体" w:eastAsia="宋体" w:cs="宋体"/>
                <w:sz w:val="21"/>
                <w:szCs w:val="21"/>
              </w:rPr>
              <w:t>2.2.</w:t>
            </w:r>
            <w:r>
              <w:rPr>
                <w:rFonts w:hint="eastAsia" w:ascii="宋体" w:hAnsi="宋体" w:eastAsia="宋体" w:cs="宋体"/>
                <w:sz w:val="21"/>
                <w:szCs w:val="21"/>
                <w:lang w:val="zh-CN"/>
              </w:rPr>
              <w:t>供应商必须至少提前1小时到达开标现场，并佩戴口罩、携带身份证原件，自觉接受身份核验、体温检测、报告登记等相关事项，服从疫情防控管理。</w:t>
            </w:r>
          </w:p>
          <w:p>
            <w:pPr>
              <w:pStyle w:val="29"/>
              <w:spacing w:line="360" w:lineRule="auto"/>
              <w:ind w:left="155" w:leftChars="74" w:firstLine="56" w:firstLineChars="27"/>
              <w:jc w:val="both"/>
              <w:rPr>
                <w:rFonts w:hint="eastAsia" w:ascii="宋体" w:hAnsi="宋体" w:eastAsia="宋体" w:cs="宋体"/>
                <w:sz w:val="21"/>
                <w:szCs w:val="21"/>
                <w:lang w:val="zh-CN"/>
              </w:rPr>
            </w:pPr>
            <w:r>
              <w:rPr>
                <w:rFonts w:hint="eastAsia" w:ascii="宋体" w:hAnsi="宋体" w:eastAsia="宋体" w:cs="宋体"/>
                <w:sz w:val="21"/>
                <w:szCs w:val="21"/>
              </w:rPr>
              <w:t>2.3.</w:t>
            </w:r>
            <w:r>
              <w:rPr>
                <w:rFonts w:hint="eastAsia" w:ascii="宋体" w:hAnsi="宋体" w:eastAsia="宋体" w:cs="宋体"/>
                <w:sz w:val="21"/>
                <w:szCs w:val="21"/>
                <w:lang w:val="zh-CN"/>
              </w:rPr>
              <w:t>采购活动期间，参会人员之间保持距离，全程佩戴口罩，在工作人员组织下有序进行各项活动，采购活动结束后，按照工作人员提示要求离开现场。</w:t>
            </w:r>
          </w:p>
          <w:p>
            <w:pPr>
              <w:pStyle w:val="29"/>
              <w:spacing w:line="360" w:lineRule="auto"/>
              <w:ind w:left="155" w:leftChars="74" w:firstLine="56" w:firstLineChars="27"/>
              <w:jc w:val="both"/>
              <w:rPr>
                <w:rFonts w:hint="eastAsia" w:ascii="宋体" w:hAnsi="宋体" w:eastAsia="宋体" w:cs="宋体"/>
                <w:sz w:val="21"/>
                <w:szCs w:val="21"/>
                <w:lang w:val="zh-CN" w:eastAsia="zh-CN" w:bidi="ar-SA"/>
              </w:rPr>
            </w:pPr>
            <w:r>
              <w:rPr>
                <w:rFonts w:hint="eastAsia" w:ascii="宋体" w:hAnsi="宋体" w:eastAsia="宋体" w:cs="宋体"/>
                <w:sz w:val="21"/>
                <w:szCs w:val="21"/>
              </w:rPr>
              <w:t>2.4.</w:t>
            </w:r>
            <w:r>
              <w:rPr>
                <w:rFonts w:hint="eastAsia" w:ascii="宋体" w:hAnsi="宋体" w:eastAsia="宋体" w:cs="宋体"/>
                <w:sz w:val="21"/>
                <w:szCs w:val="21"/>
                <w:lang w:val="zh-CN"/>
              </w:rPr>
              <w:t>以上要求根据疫情防控情况，国家或地方有新的规定要求的，按新的规定和要求执行。</w:t>
            </w:r>
          </w:p>
        </w:tc>
      </w:tr>
    </w:tbl>
    <w:p>
      <w:pPr>
        <w:pStyle w:val="5"/>
        <w:keepNext w:val="0"/>
        <w:keepLines w:val="0"/>
        <w:spacing w:before="0" w:after="0" w:line="400" w:lineRule="exact"/>
        <w:jc w:val="center"/>
        <w:rPr>
          <w:rFonts w:ascii="宋体" w:hAnsi="宋体" w:eastAsia="宋体" w:cs="宋体"/>
          <w:bCs w:val="0"/>
          <w:sz w:val="21"/>
          <w:szCs w:val="21"/>
        </w:rPr>
      </w:pPr>
    </w:p>
    <w:p>
      <w:pPr>
        <w:pStyle w:val="5"/>
        <w:keepNext w:val="0"/>
        <w:keepLines w:val="0"/>
        <w:spacing w:before="0" w:after="0" w:line="400" w:lineRule="exact"/>
        <w:jc w:val="center"/>
        <w:rPr>
          <w:rFonts w:ascii="宋体" w:hAnsi="宋体" w:eastAsia="宋体" w:cs="宋体"/>
          <w:bCs w:val="0"/>
          <w:sz w:val="21"/>
          <w:szCs w:val="21"/>
        </w:rPr>
      </w:pPr>
      <w:r>
        <w:rPr>
          <w:rFonts w:hint="eastAsia" w:ascii="宋体" w:hAnsi="宋体" w:eastAsia="宋体" w:cs="宋体"/>
          <w:bCs w:val="0"/>
          <w:sz w:val="21"/>
          <w:szCs w:val="21"/>
        </w:rPr>
        <w:t>二、总  则</w:t>
      </w:r>
      <w:bookmarkStart w:id="0" w:name="_Toc183582205"/>
      <w:bookmarkStart w:id="1" w:name="_Toc183682342"/>
      <w:bookmarkStart w:id="2" w:name="_Toc217446034"/>
    </w:p>
    <w:p>
      <w:pPr>
        <w:pStyle w:val="7"/>
        <w:keepNext w:val="0"/>
        <w:keepLines w:val="0"/>
        <w:spacing w:before="0" w:after="0" w:line="400" w:lineRule="exact"/>
        <w:ind w:firstLine="422" w:firstLineChars="200"/>
        <w:rPr>
          <w:rFonts w:ascii="宋体" w:hAnsi="宋体" w:cs="宋体"/>
          <w:sz w:val="21"/>
          <w:szCs w:val="21"/>
        </w:rPr>
      </w:pPr>
      <w:r>
        <w:rPr>
          <w:rFonts w:hint="eastAsia" w:ascii="宋体" w:hAnsi="宋体" w:cs="宋体"/>
          <w:sz w:val="21"/>
          <w:szCs w:val="21"/>
        </w:rPr>
        <w:t>1.</w:t>
      </w:r>
      <w:bookmarkEnd w:id="0"/>
      <w:bookmarkEnd w:id="1"/>
      <w:r>
        <w:rPr>
          <w:rFonts w:hint="eastAsia" w:ascii="宋体" w:hAnsi="宋体" w:cs="宋体"/>
          <w:sz w:val="21"/>
          <w:szCs w:val="21"/>
        </w:rPr>
        <w:t>适用范围</w:t>
      </w:r>
      <w:bookmarkEnd w:id="2"/>
    </w:p>
    <w:p>
      <w:pPr>
        <w:tabs>
          <w:tab w:val="left" w:pos="7665"/>
        </w:tabs>
        <w:spacing w:line="360" w:lineRule="auto"/>
        <w:ind w:firstLine="420" w:firstLineChars="200"/>
        <w:rPr>
          <w:rFonts w:ascii="宋体" w:hAnsi="宋体" w:cs="宋体"/>
          <w:szCs w:val="21"/>
        </w:rPr>
      </w:pPr>
      <w:r>
        <w:rPr>
          <w:rFonts w:hint="eastAsia" w:ascii="宋体" w:hAnsi="宋体" w:cs="宋体"/>
          <w:szCs w:val="21"/>
        </w:rPr>
        <w:t>1.1 本磋商文件仅适用于本次磋商所叙述的</w:t>
      </w:r>
      <w:r>
        <w:rPr>
          <w:rFonts w:hint="eastAsia" w:ascii="宋体" w:hAnsi="宋体" w:cs="宋体"/>
          <w:b/>
          <w:szCs w:val="21"/>
          <w:u w:val="single"/>
        </w:rPr>
        <w:t>服务</w:t>
      </w:r>
      <w:r>
        <w:rPr>
          <w:rFonts w:hint="eastAsia" w:ascii="宋体" w:hAnsi="宋体" w:cs="宋体"/>
          <w:szCs w:val="21"/>
        </w:rPr>
        <w:t>采购。</w:t>
      </w:r>
    </w:p>
    <w:p>
      <w:pPr>
        <w:tabs>
          <w:tab w:val="left" w:pos="7665"/>
        </w:tabs>
        <w:spacing w:line="360" w:lineRule="auto"/>
        <w:ind w:firstLine="420" w:firstLineChars="200"/>
        <w:rPr>
          <w:rFonts w:ascii="宋体" w:hAnsi="宋体" w:cs="宋体"/>
          <w:szCs w:val="21"/>
        </w:rPr>
      </w:pPr>
      <w:r>
        <w:rPr>
          <w:rFonts w:hint="eastAsia" w:ascii="宋体" w:hAnsi="宋体" w:cs="宋体"/>
          <w:szCs w:val="21"/>
        </w:rPr>
        <w:t>1.2 本磋商文件的解释权归采购人和采购代理机构所有。</w:t>
      </w:r>
    </w:p>
    <w:p>
      <w:pPr>
        <w:pStyle w:val="7"/>
        <w:keepNext w:val="0"/>
        <w:keepLines w:val="0"/>
        <w:spacing w:before="0" w:after="0" w:line="360" w:lineRule="auto"/>
        <w:ind w:firstLine="422" w:firstLineChars="200"/>
        <w:rPr>
          <w:rFonts w:ascii="宋体" w:hAnsi="宋体" w:cs="宋体"/>
          <w:sz w:val="21"/>
          <w:szCs w:val="21"/>
        </w:rPr>
      </w:pPr>
      <w:bookmarkStart w:id="3" w:name="_Toc183582206"/>
      <w:bookmarkStart w:id="4" w:name="_Toc183682343"/>
      <w:bookmarkStart w:id="5" w:name="_Toc217446035"/>
      <w:r>
        <w:rPr>
          <w:rFonts w:hint="eastAsia" w:ascii="宋体" w:hAnsi="宋体" w:cs="宋体"/>
          <w:sz w:val="21"/>
          <w:szCs w:val="21"/>
        </w:rPr>
        <w:t>2.</w:t>
      </w:r>
      <w:bookmarkEnd w:id="3"/>
      <w:bookmarkEnd w:id="4"/>
      <w:bookmarkEnd w:id="5"/>
      <w:r>
        <w:rPr>
          <w:rFonts w:hint="eastAsia" w:ascii="宋体" w:hAnsi="宋体" w:cs="宋体"/>
          <w:sz w:val="21"/>
          <w:szCs w:val="21"/>
        </w:rPr>
        <w:t>采购主体</w:t>
      </w:r>
    </w:p>
    <w:p>
      <w:pPr>
        <w:tabs>
          <w:tab w:val="left" w:pos="7665"/>
        </w:tabs>
        <w:spacing w:line="360" w:lineRule="auto"/>
        <w:ind w:firstLine="420" w:firstLineChars="200"/>
        <w:rPr>
          <w:rFonts w:ascii="宋体" w:hAnsi="宋体" w:cs="宋体"/>
          <w:szCs w:val="21"/>
        </w:rPr>
      </w:pPr>
      <w:r>
        <w:rPr>
          <w:rFonts w:hint="eastAsia" w:ascii="宋体" w:hAnsi="宋体" w:cs="宋体"/>
          <w:szCs w:val="21"/>
        </w:rPr>
        <w:t>2.1本次磋商的采购人是</w:t>
      </w:r>
      <w:r>
        <w:rPr>
          <w:rFonts w:hint="eastAsia" w:ascii="宋体" w:hAnsi="宋体" w:cs="宋体"/>
          <w:b/>
          <w:szCs w:val="21"/>
          <w:u w:val="single"/>
          <w:lang w:eastAsia="zh-CN"/>
        </w:rPr>
        <w:t>成都市金牛区人民政府驷马桥街道办事处</w:t>
      </w:r>
      <w:r>
        <w:rPr>
          <w:rFonts w:hint="eastAsia" w:ascii="宋体" w:hAnsi="宋体" w:cs="宋体"/>
          <w:szCs w:val="21"/>
        </w:rPr>
        <w:t>。</w:t>
      </w:r>
    </w:p>
    <w:p>
      <w:pPr>
        <w:tabs>
          <w:tab w:val="left" w:pos="7665"/>
        </w:tabs>
        <w:spacing w:line="360" w:lineRule="auto"/>
        <w:ind w:firstLine="420" w:firstLineChars="200"/>
        <w:rPr>
          <w:rFonts w:ascii="宋体" w:hAnsi="宋体" w:cs="宋体"/>
          <w:szCs w:val="21"/>
        </w:rPr>
      </w:pPr>
      <w:r>
        <w:rPr>
          <w:rFonts w:hint="eastAsia" w:ascii="宋体" w:hAnsi="宋体" w:cs="宋体"/>
          <w:szCs w:val="21"/>
        </w:rPr>
        <w:t>2.2本次磋商的采购代理机构是</w:t>
      </w:r>
      <w:r>
        <w:rPr>
          <w:rFonts w:hint="eastAsia" w:ascii="宋体" w:hAnsi="宋体" w:cs="宋体"/>
          <w:b/>
          <w:szCs w:val="21"/>
          <w:u w:val="single"/>
        </w:rPr>
        <w:t>四川悦瑞达工程管理有限公司</w:t>
      </w:r>
      <w:r>
        <w:rPr>
          <w:rFonts w:hint="eastAsia" w:ascii="宋体" w:hAnsi="宋体" w:cs="宋体"/>
          <w:szCs w:val="21"/>
        </w:rPr>
        <w:t>。</w:t>
      </w:r>
    </w:p>
    <w:p>
      <w:pPr>
        <w:pStyle w:val="7"/>
        <w:keepNext w:val="0"/>
        <w:keepLines w:val="0"/>
        <w:spacing w:before="0" w:after="0" w:line="360" w:lineRule="auto"/>
        <w:ind w:firstLine="422" w:firstLineChars="200"/>
        <w:rPr>
          <w:rFonts w:ascii="宋体" w:hAnsi="宋体" w:cs="宋体"/>
          <w:sz w:val="21"/>
          <w:szCs w:val="21"/>
        </w:rPr>
      </w:pPr>
      <w:bookmarkStart w:id="6" w:name="_Toc217390843"/>
      <w:bookmarkStart w:id="7" w:name="_Toc183682344"/>
      <w:bookmarkStart w:id="8" w:name="_Toc183582207"/>
      <w:bookmarkStart w:id="9" w:name="_Toc217446036"/>
      <w:r>
        <w:rPr>
          <w:rFonts w:hint="eastAsia" w:ascii="宋体" w:hAnsi="宋体" w:cs="宋体"/>
          <w:sz w:val="21"/>
          <w:szCs w:val="21"/>
        </w:rPr>
        <w:t>3. 合格</w:t>
      </w:r>
      <w:bookmarkEnd w:id="6"/>
      <w:bookmarkEnd w:id="7"/>
      <w:bookmarkEnd w:id="8"/>
      <w:bookmarkEnd w:id="9"/>
      <w:r>
        <w:rPr>
          <w:rFonts w:hint="eastAsia" w:ascii="宋体" w:hAnsi="宋体" w:cs="宋体"/>
          <w:sz w:val="21"/>
          <w:szCs w:val="21"/>
        </w:rPr>
        <w:t>供应商</w:t>
      </w:r>
    </w:p>
    <w:p>
      <w:pPr>
        <w:tabs>
          <w:tab w:val="left" w:pos="7665"/>
        </w:tabs>
        <w:spacing w:line="360" w:lineRule="auto"/>
        <w:rPr>
          <w:rFonts w:ascii="宋体" w:hAnsi="宋体" w:cs="宋体"/>
          <w:szCs w:val="21"/>
        </w:rPr>
      </w:pPr>
      <w:r>
        <w:rPr>
          <w:rFonts w:hint="eastAsia" w:ascii="宋体" w:hAnsi="宋体" w:cs="宋体"/>
          <w:szCs w:val="21"/>
        </w:rPr>
        <w:t>合格供应商应具备以下条件：</w:t>
      </w:r>
    </w:p>
    <w:p>
      <w:pPr>
        <w:tabs>
          <w:tab w:val="left" w:pos="7665"/>
        </w:tabs>
        <w:spacing w:line="360" w:lineRule="auto"/>
        <w:ind w:firstLine="420" w:firstLineChars="200"/>
        <w:rPr>
          <w:rFonts w:ascii="宋体" w:hAnsi="宋体" w:cs="宋体"/>
          <w:spacing w:val="-4"/>
          <w:szCs w:val="21"/>
        </w:rPr>
      </w:pPr>
      <w:r>
        <w:rPr>
          <w:rFonts w:hint="eastAsia" w:ascii="宋体" w:hAnsi="宋体" w:cs="宋体"/>
          <w:szCs w:val="21"/>
        </w:rPr>
        <w:t>3.1 具备法律法规和本采购文件规定的资格条件</w:t>
      </w:r>
      <w:r>
        <w:rPr>
          <w:rFonts w:hint="eastAsia" w:ascii="宋体" w:hAnsi="宋体" w:cs="宋体"/>
          <w:spacing w:val="-4"/>
          <w:szCs w:val="21"/>
        </w:rPr>
        <w:t>；</w:t>
      </w:r>
    </w:p>
    <w:p>
      <w:pPr>
        <w:tabs>
          <w:tab w:val="left" w:pos="7665"/>
        </w:tabs>
        <w:spacing w:line="360" w:lineRule="auto"/>
        <w:ind w:firstLine="404" w:firstLineChars="200"/>
        <w:rPr>
          <w:rFonts w:ascii="宋体" w:hAnsi="宋体" w:cs="宋体"/>
          <w:spacing w:val="-4"/>
          <w:szCs w:val="21"/>
        </w:rPr>
      </w:pPr>
      <w:r>
        <w:rPr>
          <w:rFonts w:hint="eastAsia" w:ascii="宋体" w:hAnsi="宋体" w:cs="宋体"/>
          <w:spacing w:val="-4"/>
          <w:szCs w:val="21"/>
        </w:rPr>
        <w:t>3.2 不属于禁止参加本项目采购活动的供应商；</w:t>
      </w:r>
    </w:p>
    <w:p>
      <w:pPr>
        <w:tabs>
          <w:tab w:val="left" w:pos="7665"/>
        </w:tabs>
        <w:spacing w:line="360" w:lineRule="auto"/>
        <w:ind w:firstLine="404" w:firstLineChars="200"/>
        <w:rPr>
          <w:rFonts w:ascii="宋体" w:hAnsi="宋体" w:cs="宋体"/>
          <w:spacing w:val="-4"/>
          <w:szCs w:val="21"/>
        </w:rPr>
      </w:pPr>
      <w:r>
        <w:rPr>
          <w:rFonts w:hint="eastAsia" w:ascii="宋体" w:hAnsi="宋体" w:cs="宋体"/>
          <w:spacing w:val="-4"/>
          <w:szCs w:val="21"/>
        </w:rPr>
        <w:t>3.3 按照规定</w:t>
      </w:r>
      <w:r>
        <w:rPr>
          <w:rFonts w:hint="eastAsia" w:ascii="宋体" w:hAnsi="宋体" w:cs="宋体"/>
          <w:szCs w:val="21"/>
        </w:rPr>
        <w:t>获取了磋商文件，属于实质性参加政府采购活动的供应商。</w:t>
      </w:r>
      <w:bookmarkStart w:id="10" w:name="_Toc217446037"/>
      <w:bookmarkStart w:id="11" w:name="_Toc183582208"/>
      <w:bookmarkStart w:id="12" w:name="_Toc183682345"/>
    </w:p>
    <w:p>
      <w:pPr>
        <w:pStyle w:val="7"/>
        <w:keepNext w:val="0"/>
        <w:keepLines w:val="0"/>
        <w:spacing w:before="0" w:after="0" w:line="360" w:lineRule="auto"/>
        <w:ind w:firstLine="422" w:firstLineChars="200"/>
        <w:rPr>
          <w:rFonts w:ascii="宋体" w:hAnsi="宋体" w:cs="宋体"/>
          <w:sz w:val="21"/>
          <w:szCs w:val="21"/>
        </w:rPr>
      </w:pPr>
      <w:r>
        <w:rPr>
          <w:rFonts w:hint="eastAsia" w:ascii="宋体" w:hAnsi="宋体" w:cs="宋体"/>
          <w:sz w:val="21"/>
          <w:szCs w:val="21"/>
        </w:rPr>
        <w:t>4. 磋商费用</w:t>
      </w:r>
      <w:bookmarkEnd w:id="10"/>
      <w:bookmarkEnd w:id="11"/>
      <w:bookmarkEnd w:id="12"/>
    </w:p>
    <w:p>
      <w:pPr>
        <w:tabs>
          <w:tab w:val="left" w:pos="7665"/>
        </w:tabs>
        <w:spacing w:line="360" w:lineRule="auto"/>
        <w:ind w:firstLine="480"/>
        <w:rPr>
          <w:rFonts w:ascii="宋体" w:hAnsi="宋体" w:cs="宋体"/>
          <w:szCs w:val="21"/>
        </w:rPr>
      </w:pPr>
      <w:r>
        <w:rPr>
          <w:rFonts w:hint="eastAsia" w:ascii="宋体" w:hAnsi="宋体" w:cs="宋体"/>
          <w:szCs w:val="21"/>
        </w:rPr>
        <w:t>供应商应自行承担参加磋商活动的全部费用。</w:t>
      </w:r>
    </w:p>
    <w:p>
      <w:pPr>
        <w:pStyle w:val="30"/>
        <w:spacing w:line="360" w:lineRule="auto"/>
        <w:ind w:left="1" w:firstLine="422" w:firstLineChars="200"/>
        <w:rPr>
          <w:rFonts w:hAnsi="宋体" w:cs="宋体"/>
          <w:b/>
          <w:sz w:val="21"/>
          <w:szCs w:val="21"/>
        </w:rPr>
      </w:pPr>
      <w:r>
        <w:rPr>
          <w:rFonts w:hint="eastAsia" w:hAnsi="宋体" w:cs="宋体"/>
          <w:b/>
          <w:sz w:val="21"/>
          <w:szCs w:val="21"/>
        </w:rPr>
        <w:t>5.充分、公平竞争保障措施（实质性要求）</w:t>
      </w:r>
    </w:p>
    <w:p>
      <w:pPr>
        <w:pStyle w:val="30"/>
        <w:spacing w:line="360" w:lineRule="auto"/>
        <w:ind w:left="1" w:firstLine="420" w:firstLineChars="200"/>
        <w:rPr>
          <w:rFonts w:hAnsi="宋体" w:cs="宋体"/>
          <w:sz w:val="21"/>
          <w:szCs w:val="21"/>
        </w:rPr>
      </w:pPr>
      <w:r>
        <w:rPr>
          <w:rFonts w:hint="eastAsia" w:hAnsi="宋体" w:cs="宋体"/>
          <w:sz w:val="21"/>
          <w:szCs w:val="21"/>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w:t>
      </w:r>
      <w:r>
        <w:rPr>
          <w:rFonts w:hint="eastAsia" w:hAnsi="宋体" w:cs="宋体"/>
          <w:b/>
          <w:bCs/>
          <w:sz w:val="21"/>
          <w:szCs w:val="21"/>
        </w:rPr>
        <w:t>否则，其响应文件作为无效处理</w:t>
      </w:r>
      <w:r>
        <w:rPr>
          <w:rFonts w:hint="eastAsia" w:hAnsi="宋体" w:cs="宋体"/>
          <w:sz w:val="21"/>
          <w:szCs w:val="21"/>
        </w:rPr>
        <w:t>。</w:t>
      </w:r>
    </w:p>
    <w:p>
      <w:pPr>
        <w:pStyle w:val="30"/>
        <w:spacing w:line="360" w:lineRule="auto"/>
        <w:ind w:left="1" w:firstLine="420" w:firstLineChars="200"/>
        <w:rPr>
          <w:rFonts w:hAnsi="宋体" w:cs="宋体"/>
          <w:sz w:val="21"/>
          <w:szCs w:val="21"/>
        </w:rPr>
      </w:pPr>
      <w:r>
        <w:rPr>
          <w:rFonts w:hint="eastAsia" w:hAnsi="宋体" w:cs="宋体"/>
          <w:sz w:val="21"/>
          <w:szCs w:val="21"/>
        </w:rPr>
        <w:t>5.2利害关系授权代表处理。两家以上的供应商不得在同一合同项下的采购项目中，委托同一个自然人、同一家庭的人员、同一单位的人员作为其授权代表，</w:t>
      </w:r>
      <w:r>
        <w:rPr>
          <w:rFonts w:hint="eastAsia" w:hAnsi="宋体" w:cs="宋体"/>
          <w:b/>
          <w:bCs/>
          <w:sz w:val="21"/>
          <w:szCs w:val="21"/>
        </w:rPr>
        <w:t>否则，其响应文件作为无效处理</w:t>
      </w:r>
      <w:r>
        <w:rPr>
          <w:rFonts w:hint="eastAsia" w:hAnsi="宋体" w:cs="宋体"/>
          <w:sz w:val="21"/>
          <w:szCs w:val="21"/>
        </w:rPr>
        <w:t>。</w:t>
      </w:r>
    </w:p>
    <w:p>
      <w:pPr>
        <w:pStyle w:val="30"/>
        <w:spacing w:line="360" w:lineRule="auto"/>
        <w:ind w:left="1" w:firstLine="420" w:firstLineChars="200"/>
        <w:rPr>
          <w:rFonts w:hAnsi="宋体" w:cs="宋体"/>
          <w:sz w:val="21"/>
          <w:szCs w:val="21"/>
        </w:rPr>
      </w:pPr>
      <w:r>
        <w:rPr>
          <w:rFonts w:hint="eastAsia" w:hAnsi="宋体" w:cs="宋体"/>
          <w:sz w:val="21"/>
          <w:szCs w:val="21"/>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本项目符合本条规定的供应商是：</w:t>
      </w:r>
      <w:r>
        <w:rPr>
          <w:rFonts w:hint="eastAsia" w:hAnsi="宋体" w:cs="宋体"/>
          <w:b/>
          <w:bCs/>
          <w:sz w:val="21"/>
          <w:szCs w:val="21"/>
          <w:u w:val="single"/>
        </w:rPr>
        <w:t>/</w:t>
      </w:r>
      <w:r>
        <w:rPr>
          <w:rFonts w:hint="eastAsia" w:hAnsi="宋体" w:cs="宋体"/>
          <w:sz w:val="21"/>
          <w:szCs w:val="21"/>
        </w:rPr>
        <w:t>。</w:t>
      </w:r>
    </w:p>
    <w:p>
      <w:pPr>
        <w:pStyle w:val="30"/>
        <w:spacing w:line="360" w:lineRule="auto"/>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r>
        <w:rPr>
          <w:rFonts w:hint="eastAsia" w:asciiTheme="minorEastAsia" w:hAnsiTheme="minorEastAsia" w:eastAsiaTheme="minorEastAsia" w:cstheme="minorEastAsia"/>
          <w:b/>
          <w:bCs/>
          <w:sz w:val="21"/>
          <w:szCs w:val="21"/>
        </w:rPr>
        <w:t>适用于货物采购项目</w:t>
      </w:r>
      <w:r>
        <w:rPr>
          <w:rFonts w:hint="eastAsia" w:asciiTheme="minorEastAsia" w:hAnsiTheme="minorEastAsia" w:eastAsiaTheme="minorEastAsia" w:cstheme="minorEastAsia"/>
          <w:sz w:val="21"/>
          <w:szCs w:val="21"/>
        </w:rPr>
        <w:t>）</w:t>
      </w:r>
    </w:p>
    <w:p>
      <w:pPr>
        <w:pStyle w:val="30"/>
        <w:spacing w:line="360" w:lineRule="auto"/>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非单一产品采购项目中，多家供应商提供的部分或所有核心产品品牌相同的，视为提供相同品牌产品。本采购项目核心产品为</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bCs/>
          <w:sz w:val="21"/>
          <w:szCs w:val="21"/>
          <w:u w:val="single"/>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适用于货物采购项目</w:t>
      </w:r>
      <w:r>
        <w:rPr>
          <w:rFonts w:hint="eastAsia" w:asciiTheme="minorEastAsia" w:hAnsiTheme="minorEastAsia" w:eastAsiaTheme="minorEastAsia" w:cstheme="minorEastAsia"/>
          <w:sz w:val="21"/>
          <w:szCs w:val="21"/>
        </w:rPr>
        <w:t>）</w:t>
      </w:r>
    </w:p>
    <w:p>
      <w:pPr>
        <w:pStyle w:val="30"/>
        <w:spacing w:line="360" w:lineRule="auto"/>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5.5供应商实际控制人或者中高级管理人员，同时是采购代理机构工作人员，不得参与本项目政府采购活动。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5.6同一母公司的两家以上的子公司只能组成联合体参加本项目同一合同项下的采购活动，不得以不同供应商身份同时参加本项目同一合同项下的采购活动。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5.7供应商与采购代理机构存在关联关系，或者是采购代理机构的母公司或子公司，不得参加本项目政府采购活动。</w:t>
      </w:r>
    </w:p>
    <w:p>
      <w:pPr>
        <w:pStyle w:val="30"/>
        <w:spacing w:line="360" w:lineRule="auto"/>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5.8回避。政府采购活动中，采购人员及相关人员与供应商有下列利害关系之一的，应当回避：</w:t>
      </w:r>
    </w:p>
    <w:p>
      <w:pPr>
        <w:pStyle w:val="30"/>
        <w:spacing w:line="360" w:lineRule="auto"/>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（1）参加采购活动前3年内与供应商存在劳动关系；</w:t>
      </w:r>
    </w:p>
    <w:p>
      <w:pPr>
        <w:pStyle w:val="30"/>
        <w:spacing w:line="360" w:lineRule="auto"/>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（2）参加采购活动前3年内担任供应商的董事、监事；</w:t>
      </w:r>
    </w:p>
    <w:p>
      <w:pPr>
        <w:pStyle w:val="30"/>
        <w:spacing w:line="360" w:lineRule="auto"/>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（3）参加采购活动前3年内是供应商的控股股东或者实际控制人；</w:t>
      </w:r>
    </w:p>
    <w:p>
      <w:pPr>
        <w:pStyle w:val="30"/>
        <w:spacing w:line="360" w:lineRule="auto"/>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（4）与供应商的法定代表人或者负责人有夫妻、直系血亲、三代以内旁系血亲或者近姻亲关系；</w:t>
      </w:r>
    </w:p>
    <w:p>
      <w:pPr>
        <w:pStyle w:val="30"/>
        <w:spacing w:line="360" w:lineRule="auto"/>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（5）与供应商有其他可能影响政府采购活动公平、公正进行的关系。</w:t>
      </w:r>
    </w:p>
    <w:p>
      <w:pPr>
        <w:pStyle w:val="30"/>
        <w:spacing w:line="360" w:lineRule="auto"/>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30"/>
        <w:spacing w:line="360" w:lineRule="auto"/>
        <w:ind w:left="1"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0"/>
        <w:spacing w:line="360" w:lineRule="auto"/>
        <w:ind w:left="1" w:firstLine="422" w:firstLineChars="200"/>
        <w:rPr>
          <w:rFonts w:hAnsi="宋体" w:cs="宋体"/>
          <w:b/>
          <w:sz w:val="21"/>
          <w:szCs w:val="21"/>
        </w:rPr>
      </w:pPr>
      <w:r>
        <w:rPr>
          <w:rFonts w:hint="eastAsia" w:hAnsi="宋体" w:cs="宋体"/>
          <w:b/>
          <w:sz w:val="21"/>
          <w:szCs w:val="21"/>
        </w:rPr>
        <w:t>6.联合体竞争性磋商</w:t>
      </w:r>
    </w:p>
    <w:p>
      <w:pPr>
        <w:pStyle w:val="30"/>
        <w:spacing w:line="360" w:lineRule="auto"/>
        <w:ind w:left="1" w:firstLine="420" w:firstLineChars="200"/>
        <w:rPr>
          <w:rFonts w:hAnsi="宋体" w:cs="宋体"/>
          <w:sz w:val="21"/>
          <w:szCs w:val="21"/>
        </w:rPr>
      </w:pPr>
      <w:r>
        <w:rPr>
          <w:rFonts w:hint="eastAsia" w:hAnsi="宋体" w:cs="宋体"/>
          <w:sz w:val="21"/>
          <w:szCs w:val="21"/>
        </w:rPr>
        <w:t>本项目</w:t>
      </w:r>
      <w:r>
        <w:rPr>
          <w:rFonts w:hint="eastAsia" w:hAnsi="宋体" w:cs="宋体"/>
          <w:b/>
          <w:sz w:val="21"/>
          <w:szCs w:val="21"/>
          <w:u w:val="single"/>
        </w:rPr>
        <w:t>不接受</w:t>
      </w:r>
      <w:r>
        <w:rPr>
          <w:rFonts w:hint="eastAsia" w:hAnsi="宋体" w:cs="宋体"/>
          <w:sz w:val="21"/>
          <w:szCs w:val="21"/>
        </w:rPr>
        <w:t>联合体参与采购活动：</w:t>
      </w:r>
    </w:p>
    <w:p>
      <w:pPr>
        <w:pStyle w:val="30"/>
        <w:spacing w:line="360" w:lineRule="auto"/>
        <w:ind w:left="1" w:firstLine="420" w:firstLineChars="200"/>
        <w:rPr>
          <w:rFonts w:hAnsi="宋体" w:cs="宋体"/>
          <w:sz w:val="21"/>
          <w:szCs w:val="21"/>
        </w:rPr>
      </w:pPr>
      <w:r>
        <w:rPr>
          <w:rFonts w:hint="eastAsia" w:hAnsi="宋体" w:cs="宋体"/>
          <w:sz w:val="21"/>
          <w:szCs w:val="21"/>
        </w:rPr>
        <w:t>6.1 两个以上供应商可以组成一个联合体竞争性磋商，以一个供应商的身份竞争性磋商。以联合体形式参加竞争性磋商的，联合体各方均应当符合第一章第五条第一款第1项至第6项规定的条件，联合体各方中至少有一方符合第一章第五条第一款第7项规定的特定条件。</w:t>
      </w:r>
    </w:p>
    <w:p>
      <w:pPr>
        <w:pStyle w:val="30"/>
        <w:spacing w:line="360" w:lineRule="auto"/>
        <w:ind w:left="1" w:firstLine="420" w:firstLineChars="200"/>
        <w:rPr>
          <w:rFonts w:hAnsi="宋体" w:cs="宋体"/>
          <w:sz w:val="21"/>
          <w:szCs w:val="21"/>
        </w:rPr>
      </w:pPr>
      <w:r>
        <w:rPr>
          <w:rFonts w:hint="eastAsia" w:hAnsi="宋体" w:cs="宋体"/>
          <w:sz w:val="21"/>
          <w:szCs w:val="21"/>
        </w:rPr>
        <w:t>6.2 联合体各方之间应当签订联合体竞争性磋商协议，明确约定联合体各方承担的工作和相应的责任。联合体参与竞争性磋商的，应在响应文件中提供联合体协议原件。</w:t>
      </w:r>
    </w:p>
    <w:p>
      <w:pPr>
        <w:pStyle w:val="30"/>
        <w:spacing w:line="360" w:lineRule="auto"/>
        <w:ind w:left="1" w:firstLine="420" w:firstLineChars="200"/>
        <w:rPr>
          <w:rFonts w:hAnsi="宋体" w:cs="宋体"/>
          <w:sz w:val="21"/>
          <w:szCs w:val="21"/>
        </w:rPr>
      </w:pPr>
      <w:r>
        <w:rPr>
          <w:rFonts w:hint="eastAsia" w:hAnsi="宋体" w:cs="宋体"/>
          <w:sz w:val="21"/>
          <w:szCs w:val="21"/>
        </w:rPr>
        <w:t>6.3 联合体应当确定其中一个单位为竞争性磋商的全权代表，负责参加竞争性磋商的一切事务。</w:t>
      </w:r>
    </w:p>
    <w:p>
      <w:pPr>
        <w:pStyle w:val="30"/>
        <w:spacing w:line="360" w:lineRule="auto"/>
        <w:ind w:left="1" w:firstLine="420" w:firstLineChars="200"/>
        <w:rPr>
          <w:rFonts w:hAnsi="宋体" w:cs="宋体"/>
          <w:sz w:val="21"/>
          <w:szCs w:val="21"/>
        </w:rPr>
      </w:pPr>
      <w:r>
        <w:rPr>
          <w:rFonts w:hint="eastAsia" w:hAnsi="宋体" w:cs="宋体"/>
          <w:sz w:val="21"/>
          <w:szCs w:val="21"/>
        </w:rPr>
        <w:t>6.4 联合体各方应当共同与采购人签订采购合同，就采购合同约定的事项对采购人承担连带责任。</w:t>
      </w:r>
    </w:p>
    <w:p>
      <w:pPr>
        <w:pStyle w:val="30"/>
        <w:spacing w:line="360" w:lineRule="auto"/>
        <w:ind w:left="1" w:firstLine="420" w:firstLineChars="200"/>
        <w:rPr>
          <w:rFonts w:hAnsi="宋体" w:cs="宋体"/>
          <w:sz w:val="21"/>
          <w:szCs w:val="21"/>
        </w:rPr>
      </w:pPr>
      <w:r>
        <w:rPr>
          <w:rFonts w:hint="eastAsia" w:hAnsi="宋体" w:cs="宋体"/>
          <w:sz w:val="21"/>
          <w:szCs w:val="21"/>
        </w:rPr>
        <w:t>6.5联合体中有同类资质的供应商按照联合体分工承担相同工作的，将按照资质等级较低的供应商确定资质等级。</w:t>
      </w:r>
    </w:p>
    <w:p>
      <w:pPr>
        <w:pStyle w:val="30"/>
        <w:spacing w:line="360" w:lineRule="auto"/>
        <w:ind w:left="1" w:firstLine="420" w:firstLineChars="200"/>
        <w:rPr>
          <w:rFonts w:hAnsi="宋体" w:cs="宋体"/>
          <w:sz w:val="21"/>
          <w:szCs w:val="21"/>
        </w:rPr>
      </w:pPr>
      <w:r>
        <w:rPr>
          <w:rFonts w:hint="eastAsia" w:hAnsi="宋体" w:cs="宋体"/>
          <w:sz w:val="21"/>
          <w:szCs w:val="21"/>
        </w:rPr>
        <w:t>6.6以联合体形式参加政府采购活动的，联合体各方不得再单独参加或者与其他供应商另外组成联合体参加同一合同项下的政府采购活动。</w:t>
      </w:r>
    </w:p>
    <w:p>
      <w:pPr>
        <w:pStyle w:val="30"/>
        <w:spacing w:line="360" w:lineRule="auto"/>
        <w:ind w:left="1" w:firstLine="422" w:firstLineChars="200"/>
        <w:rPr>
          <w:rFonts w:hAnsi="宋体" w:cs="宋体"/>
          <w:b/>
          <w:sz w:val="21"/>
          <w:szCs w:val="21"/>
        </w:rPr>
      </w:pPr>
      <w:r>
        <w:rPr>
          <w:rFonts w:hint="eastAsia" w:hAnsi="宋体" w:cs="宋体"/>
          <w:b/>
          <w:sz w:val="21"/>
          <w:szCs w:val="21"/>
        </w:rPr>
        <w:t>7.磋商保证金（本项目不提供）</w:t>
      </w:r>
    </w:p>
    <w:p>
      <w:pPr>
        <w:spacing w:line="360" w:lineRule="auto"/>
        <w:ind w:firstLine="411" w:firstLineChars="196"/>
        <w:rPr>
          <w:rFonts w:ascii="宋体" w:hAnsi="宋体" w:cs="宋体"/>
          <w:szCs w:val="21"/>
        </w:rPr>
      </w:pPr>
      <w:r>
        <w:rPr>
          <w:rFonts w:hint="eastAsia" w:ascii="宋体" w:hAnsi="宋体" w:cs="宋体"/>
          <w:szCs w:val="21"/>
        </w:rPr>
        <w:t>7.1 供应商必须以人民币为计量单位提交磋商文件规定数额的磋商保证金，并作为其报价的一部分。联合体磋商的，可以由联合体的一方或者共同提交磋商保证金，以一方名义提交磋商保证金的，对联合体各方均具有约束力。</w:t>
      </w:r>
    </w:p>
    <w:p>
      <w:pPr>
        <w:spacing w:line="360" w:lineRule="auto"/>
        <w:ind w:firstLine="411" w:firstLineChars="196"/>
        <w:rPr>
          <w:rFonts w:ascii="宋体" w:hAnsi="宋体" w:cs="宋体"/>
          <w:szCs w:val="21"/>
        </w:rPr>
      </w:pPr>
      <w:r>
        <w:rPr>
          <w:rFonts w:hint="eastAsia" w:ascii="宋体" w:hAnsi="宋体" w:cs="宋体"/>
          <w:szCs w:val="21"/>
        </w:rPr>
        <w:t>7.2 未按磋商文件要求在规定时间前交纳规定数额磋商保证金的响应文件无效。</w:t>
      </w:r>
    </w:p>
    <w:p>
      <w:pPr>
        <w:spacing w:line="360" w:lineRule="auto"/>
        <w:ind w:firstLine="411" w:firstLineChars="196"/>
        <w:rPr>
          <w:rFonts w:ascii="宋体" w:hAnsi="宋体" w:cs="宋体"/>
          <w:szCs w:val="21"/>
        </w:rPr>
      </w:pPr>
      <w:r>
        <w:rPr>
          <w:rFonts w:hint="eastAsia" w:ascii="宋体" w:hAnsi="宋体" w:cs="宋体"/>
          <w:szCs w:val="21"/>
        </w:rPr>
        <w:t>7.3 供应商所交纳的磋商保证金不计利息。</w:t>
      </w:r>
    </w:p>
    <w:p>
      <w:pPr>
        <w:spacing w:line="360" w:lineRule="auto"/>
        <w:ind w:firstLine="411" w:firstLineChars="196"/>
        <w:rPr>
          <w:rFonts w:ascii="宋体" w:hAnsi="宋体" w:cs="宋体"/>
          <w:szCs w:val="21"/>
        </w:rPr>
      </w:pPr>
      <w:r>
        <w:rPr>
          <w:rFonts w:hint="eastAsia" w:ascii="宋体" w:hAnsi="宋体" w:cs="宋体"/>
          <w:szCs w:val="21"/>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360" w:lineRule="auto"/>
        <w:ind w:firstLine="411" w:firstLineChars="196"/>
        <w:rPr>
          <w:rFonts w:ascii="宋体" w:hAnsi="宋体" w:cs="宋体"/>
          <w:szCs w:val="21"/>
        </w:rPr>
      </w:pPr>
      <w:r>
        <w:rPr>
          <w:rFonts w:hint="eastAsia" w:ascii="宋体" w:hAnsi="宋体" w:cs="宋体"/>
          <w:szCs w:val="21"/>
        </w:rPr>
        <w:t>7.5发生下列情形之一的，采购代理机构将不予退还磋商保证金：</w:t>
      </w:r>
    </w:p>
    <w:p>
      <w:pPr>
        <w:spacing w:line="360" w:lineRule="auto"/>
        <w:ind w:firstLine="411" w:firstLineChars="196"/>
        <w:rPr>
          <w:rFonts w:ascii="宋体" w:hAnsi="宋体" w:cs="宋体"/>
          <w:szCs w:val="21"/>
        </w:rPr>
      </w:pPr>
      <w:r>
        <w:rPr>
          <w:rFonts w:hint="eastAsia" w:ascii="宋体" w:hAnsi="宋体" w:cs="宋体"/>
          <w:szCs w:val="21"/>
        </w:rPr>
        <w:t>（一）在磋商文件规定的递交响应文件截止时间后撤回响应文件的；</w:t>
      </w:r>
    </w:p>
    <w:p>
      <w:pPr>
        <w:spacing w:line="360" w:lineRule="auto"/>
        <w:ind w:firstLine="411" w:firstLineChars="196"/>
        <w:rPr>
          <w:rFonts w:ascii="宋体" w:hAnsi="宋体" w:cs="宋体"/>
          <w:szCs w:val="21"/>
        </w:rPr>
      </w:pPr>
      <w:r>
        <w:rPr>
          <w:rFonts w:hint="eastAsia" w:ascii="宋体" w:hAnsi="宋体" w:cs="宋体"/>
          <w:szCs w:val="21"/>
        </w:rPr>
        <w:t>（二）在采购人确定成交供应商之前放弃成交候选资格的；</w:t>
      </w:r>
    </w:p>
    <w:p>
      <w:pPr>
        <w:spacing w:line="360" w:lineRule="auto"/>
        <w:ind w:firstLine="411" w:firstLineChars="196"/>
        <w:rPr>
          <w:rFonts w:ascii="宋体" w:hAnsi="宋体" w:cs="宋体"/>
          <w:szCs w:val="21"/>
        </w:rPr>
      </w:pPr>
      <w:r>
        <w:rPr>
          <w:rFonts w:hint="eastAsia" w:ascii="宋体" w:hAnsi="宋体" w:cs="宋体"/>
          <w:szCs w:val="21"/>
        </w:rPr>
        <w:t>（三）成交后放弃、不领取或者不接收成交通知书的；</w:t>
      </w:r>
    </w:p>
    <w:p>
      <w:pPr>
        <w:spacing w:line="360" w:lineRule="auto"/>
        <w:ind w:firstLine="411" w:firstLineChars="196"/>
        <w:rPr>
          <w:rFonts w:ascii="宋体" w:hAnsi="宋体" w:cs="宋体"/>
          <w:szCs w:val="21"/>
        </w:rPr>
      </w:pPr>
      <w:r>
        <w:rPr>
          <w:rFonts w:hint="eastAsia" w:ascii="宋体" w:hAnsi="宋体" w:cs="宋体"/>
          <w:szCs w:val="21"/>
        </w:rPr>
        <w:t>（四）由于成交供应商的原因未能按照磋商文件的规定与采购人签订合同的；</w:t>
      </w:r>
    </w:p>
    <w:p>
      <w:pPr>
        <w:spacing w:line="360" w:lineRule="auto"/>
        <w:ind w:firstLine="411" w:firstLineChars="196"/>
        <w:rPr>
          <w:rFonts w:ascii="宋体" w:hAnsi="宋体" w:cs="宋体"/>
          <w:szCs w:val="21"/>
        </w:rPr>
      </w:pPr>
      <w:r>
        <w:rPr>
          <w:rFonts w:hint="eastAsia" w:ascii="宋体" w:hAnsi="宋体" w:cs="宋体"/>
          <w:szCs w:val="21"/>
        </w:rPr>
        <w:t>（五）由于成交供应商的原因未能按照磋商文件的规定交纳履约保证金的；</w:t>
      </w:r>
    </w:p>
    <w:p>
      <w:pPr>
        <w:spacing w:line="360" w:lineRule="auto"/>
        <w:ind w:firstLine="411" w:firstLineChars="196"/>
        <w:rPr>
          <w:rFonts w:ascii="宋体" w:hAnsi="宋体" w:cs="宋体"/>
          <w:szCs w:val="21"/>
        </w:rPr>
      </w:pPr>
      <w:r>
        <w:rPr>
          <w:rFonts w:hint="eastAsia" w:ascii="宋体" w:hAnsi="宋体" w:cs="宋体"/>
          <w:szCs w:val="21"/>
        </w:rPr>
        <w:t>（六）供应商在政府采购活动中提供虚假材料的；</w:t>
      </w:r>
    </w:p>
    <w:p>
      <w:pPr>
        <w:spacing w:line="360" w:lineRule="auto"/>
        <w:ind w:firstLine="411" w:firstLineChars="196"/>
        <w:rPr>
          <w:rFonts w:ascii="宋体" w:hAnsi="宋体" w:cs="宋体"/>
          <w:szCs w:val="21"/>
        </w:rPr>
      </w:pPr>
      <w:r>
        <w:rPr>
          <w:rFonts w:hint="eastAsia" w:ascii="宋体" w:hAnsi="宋体" w:cs="宋体"/>
          <w:szCs w:val="21"/>
        </w:rPr>
        <w:t>（七）报价有效期内，供应商在政府采购活动中有违法、违规、违纪行为。</w:t>
      </w:r>
    </w:p>
    <w:p>
      <w:pPr>
        <w:spacing w:line="360" w:lineRule="auto"/>
        <w:ind w:firstLine="411" w:firstLineChars="196"/>
        <w:rPr>
          <w:rFonts w:ascii="宋体" w:hAnsi="宋体" w:cs="宋体"/>
          <w:szCs w:val="21"/>
        </w:rPr>
      </w:pPr>
      <w:r>
        <w:rPr>
          <w:rFonts w:hint="eastAsia" w:ascii="宋体" w:hAnsi="宋体" w:cs="宋体"/>
          <w:szCs w:val="21"/>
        </w:rPr>
        <w:t>7.6退还磋商保证金应递交的资料：</w:t>
      </w:r>
      <w:r>
        <w:rPr>
          <w:rFonts w:hint="eastAsia" w:ascii="宋体" w:hAnsi="宋体" w:cs="宋体"/>
          <w:b/>
          <w:szCs w:val="21"/>
          <w:u w:val="single"/>
        </w:rPr>
        <w:t>采用银行转账方式递交的</w:t>
      </w:r>
      <w:r>
        <w:rPr>
          <w:rFonts w:hint="eastAsia" w:ascii="宋体" w:hAnsi="宋体" w:cs="宋体"/>
          <w:szCs w:val="21"/>
          <w:u w:val="single"/>
        </w:rPr>
        <w:t>，递交保证金退款申请书（详见磋商文件附件）盖单位公章（成交单位须提供采购合同原件）</w:t>
      </w:r>
      <w:r>
        <w:rPr>
          <w:rFonts w:hint="eastAsia" w:ascii="宋体" w:hAnsi="宋体" w:cs="宋体"/>
          <w:szCs w:val="21"/>
        </w:rPr>
        <w:t>；</w:t>
      </w:r>
    </w:p>
    <w:p>
      <w:pPr>
        <w:spacing w:line="360" w:lineRule="auto"/>
        <w:ind w:firstLine="413" w:firstLineChars="196"/>
        <w:rPr>
          <w:rFonts w:ascii="宋体" w:hAnsi="宋体" w:cs="宋体"/>
          <w:szCs w:val="21"/>
        </w:rPr>
      </w:pPr>
      <w:r>
        <w:rPr>
          <w:rFonts w:hint="eastAsia" w:ascii="宋体" w:hAnsi="宋体" w:cs="宋体"/>
          <w:b/>
          <w:szCs w:val="21"/>
          <w:u w:val="single"/>
        </w:rPr>
        <w:t>采用其他方式递交的，</w:t>
      </w:r>
      <w:r>
        <w:rPr>
          <w:rFonts w:hint="eastAsia" w:ascii="宋体" w:hAnsi="宋体" w:cs="宋体"/>
          <w:szCs w:val="21"/>
          <w:u w:val="single"/>
        </w:rPr>
        <w:t>递交保证金退款申请书（详见磋商文件附件）盖单位公章（成交单位须提供采购合同原件）；未成交单位在成交通知书发出后5个工作日内退还其递交的磋商保证金资料原件，成交单位在合同签订后5个工作日内退还递交的磋商保证金资料原件，供应商领取保证金资料时必须持单位介绍信、身份证复印件（盖单位公章）。</w:t>
      </w:r>
      <w:r>
        <w:rPr>
          <w:rFonts w:hint="eastAsia" w:ascii="宋体" w:hAnsi="宋体" w:cs="宋体"/>
          <w:b/>
          <w:szCs w:val="21"/>
        </w:rPr>
        <w:t>保证金退款申请书可以在递交响应文件时一起递交（不密封）。</w:t>
      </w:r>
    </w:p>
    <w:p>
      <w:pPr>
        <w:spacing w:line="360" w:lineRule="auto"/>
        <w:ind w:firstLine="413" w:firstLineChars="196"/>
        <w:rPr>
          <w:rFonts w:ascii="宋体" w:hAnsi="宋体" w:cs="宋体"/>
          <w:b/>
          <w:szCs w:val="21"/>
        </w:rPr>
      </w:pPr>
      <w:r>
        <w:rPr>
          <w:rFonts w:hint="eastAsia" w:ascii="宋体" w:hAnsi="宋体" w:cs="宋体"/>
          <w:b/>
          <w:szCs w:val="21"/>
        </w:rPr>
        <w:t>8.响应文件有效期（实质性要求）</w:t>
      </w:r>
    </w:p>
    <w:p>
      <w:pPr>
        <w:spacing w:line="360" w:lineRule="auto"/>
        <w:ind w:firstLine="411" w:firstLineChars="196"/>
        <w:rPr>
          <w:rFonts w:ascii="宋体" w:hAnsi="宋体" w:cs="宋体"/>
          <w:szCs w:val="21"/>
        </w:rPr>
      </w:pPr>
      <w:r>
        <w:rPr>
          <w:rFonts w:hint="eastAsia" w:ascii="宋体" w:hAnsi="宋体" w:cs="宋体"/>
          <w:szCs w:val="21"/>
        </w:rPr>
        <w:t>本项目响应文件有效期为递交磋商响应文件截止之日起</w:t>
      </w:r>
      <w:r>
        <w:rPr>
          <w:rFonts w:hint="eastAsia" w:ascii="宋体" w:hAnsi="宋体" w:cs="宋体"/>
          <w:b/>
          <w:szCs w:val="21"/>
          <w:u w:val="single"/>
        </w:rPr>
        <w:t>90</w:t>
      </w:r>
      <w:r>
        <w:rPr>
          <w:rFonts w:hint="eastAsia" w:ascii="宋体" w:hAnsi="宋体" w:cs="宋体"/>
          <w:szCs w:val="21"/>
        </w:rPr>
        <w:t>天。供应商响应文件中必须载明响应文件有效期，响应文件中载明的响应文件有效期可以长于磋商文件规定的期限，但不得短于磋商文件规定的期限。否则，其响应文件将作为无效处理。</w:t>
      </w:r>
    </w:p>
    <w:p>
      <w:pPr>
        <w:pStyle w:val="30"/>
        <w:spacing w:line="360" w:lineRule="auto"/>
        <w:ind w:left="1" w:firstLine="422" w:firstLineChars="200"/>
        <w:rPr>
          <w:rFonts w:hAnsi="宋体" w:cs="宋体"/>
          <w:sz w:val="21"/>
          <w:szCs w:val="21"/>
        </w:rPr>
      </w:pPr>
      <w:r>
        <w:rPr>
          <w:rFonts w:hint="eastAsia" w:hAnsi="宋体" w:cs="宋体"/>
          <w:b/>
          <w:sz w:val="21"/>
          <w:szCs w:val="21"/>
        </w:rPr>
        <w:t>9.知识产权（项目如涉及则为实质性要求）</w:t>
      </w:r>
    </w:p>
    <w:p>
      <w:pPr>
        <w:spacing w:line="360" w:lineRule="auto"/>
        <w:ind w:firstLine="411" w:firstLineChars="196"/>
        <w:rPr>
          <w:rFonts w:ascii="宋体" w:hAnsi="宋体" w:cs="宋体"/>
          <w:szCs w:val="21"/>
        </w:rPr>
      </w:pPr>
      <w:r>
        <w:rPr>
          <w:rFonts w:hint="eastAsia" w:ascii="宋体" w:hAnsi="宋体" w:cs="宋体"/>
          <w:szCs w:val="21"/>
        </w:rPr>
        <w:t>9.1 供应商</w:t>
      </w:r>
      <w:r>
        <w:rPr>
          <w:rFonts w:hint="eastAsia" w:ascii="宋体" w:hAnsi="宋体" w:cs="宋体"/>
          <w:b/>
          <w:bCs/>
          <w:szCs w:val="21"/>
        </w:rPr>
        <w:t>应承诺</w:t>
      </w:r>
      <w:r>
        <w:rPr>
          <w:rFonts w:hint="eastAsia" w:ascii="宋体" w:hAnsi="宋体" w:cs="宋体"/>
          <w:szCs w:val="21"/>
        </w:rPr>
        <w:t>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11" w:firstLineChars="196"/>
        <w:rPr>
          <w:rFonts w:ascii="宋体" w:hAnsi="宋体" w:cs="宋体"/>
          <w:szCs w:val="21"/>
        </w:rPr>
      </w:pPr>
      <w:r>
        <w:rPr>
          <w:rFonts w:hint="eastAsia" w:ascii="宋体" w:hAnsi="宋体" w:cs="宋体"/>
          <w:szCs w:val="21"/>
        </w:rPr>
        <w:t>9.2 除非磋商文件特别规定，采购人享有本项目实施过程中产生的知识成果及知识产权。</w:t>
      </w:r>
    </w:p>
    <w:p>
      <w:pPr>
        <w:spacing w:line="360" w:lineRule="auto"/>
        <w:ind w:firstLine="411" w:firstLineChars="196"/>
        <w:rPr>
          <w:rFonts w:ascii="宋体" w:hAnsi="宋体" w:cs="宋体"/>
          <w:szCs w:val="21"/>
        </w:rPr>
      </w:pPr>
      <w:r>
        <w:rPr>
          <w:rFonts w:hint="eastAsia" w:ascii="宋体" w:hAnsi="宋体" w:cs="宋体"/>
          <w:szCs w:val="21"/>
        </w:rPr>
        <w:t>9.3 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11" w:firstLineChars="196"/>
        <w:rPr>
          <w:rFonts w:ascii="宋体" w:hAnsi="宋体" w:cs="宋体"/>
          <w:szCs w:val="21"/>
        </w:rPr>
      </w:pPr>
      <w:r>
        <w:rPr>
          <w:rFonts w:hint="eastAsia" w:ascii="宋体" w:hAnsi="宋体" w:cs="宋体"/>
          <w:szCs w:val="21"/>
        </w:rPr>
        <w:t>9.4 如采用供应商所不拥有的知识产权，则在报价中必须包括合法获取该知识产权的相关费用。</w:t>
      </w:r>
    </w:p>
    <w:p>
      <w:pPr>
        <w:pStyle w:val="2"/>
        <w:spacing w:line="360" w:lineRule="auto"/>
        <w:rPr>
          <w:rFonts w:hAnsi="宋体" w:eastAsia="宋体"/>
          <w:sz w:val="21"/>
          <w:szCs w:val="21"/>
        </w:rPr>
      </w:pPr>
      <w:r>
        <w:rPr>
          <w:rFonts w:hint="eastAsia" w:hAnsi="宋体" w:eastAsia="宋体"/>
          <w:color w:val="auto"/>
          <w:sz w:val="21"/>
          <w:szCs w:val="21"/>
        </w:rPr>
        <w:t>9.5  根据《中华人民共和国政府采购法实施条例》第四十三条的规定，公告内容应当包括主要中标或者成交标的的名称、规格型号、数量、单价、服务要求以及评审专家名单。供应商需将响应文件中涉及商业秘密和知识产权的内容进行标注和说明。若未进行标注和说明的，视为全部内容均可公布，采购人或者采购代理机构对此不承担任何责任。</w:t>
      </w:r>
    </w:p>
    <w:p>
      <w:pPr>
        <w:pStyle w:val="5"/>
        <w:keepNext w:val="0"/>
        <w:keepLines w:val="0"/>
        <w:spacing w:before="0" w:after="0" w:line="360" w:lineRule="auto"/>
        <w:jc w:val="center"/>
        <w:rPr>
          <w:rFonts w:ascii="宋体" w:hAnsi="宋体" w:eastAsia="宋体" w:cs="宋体"/>
          <w:bCs w:val="0"/>
          <w:sz w:val="21"/>
          <w:szCs w:val="21"/>
        </w:rPr>
      </w:pPr>
      <w:bookmarkStart w:id="13" w:name="_Toc89075875"/>
      <w:bookmarkStart w:id="14" w:name="_Toc77400779"/>
      <w:bookmarkStart w:id="15" w:name="_Toc217446038"/>
      <w:bookmarkStart w:id="16" w:name="_Toc183582209"/>
      <w:bookmarkStart w:id="17" w:name="_Toc183682346"/>
      <w:r>
        <w:rPr>
          <w:rFonts w:hint="eastAsia" w:ascii="宋体" w:hAnsi="宋体" w:eastAsia="宋体" w:cs="宋体"/>
          <w:bCs w:val="0"/>
          <w:sz w:val="21"/>
          <w:szCs w:val="21"/>
        </w:rPr>
        <w:t>三、磋商文件</w:t>
      </w:r>
      <w:bookmarkEnd w:id="13"/>
      <w:bookmarkEnd w:id="14"/>
      <w:bookmarkEnd w:id="15"/>
      <w:bookmarkEnd w:id="16"/>
      <w:bookmarkEnd w:id="17"/>
      <w:bookmarkStart w:id="18" w:name="_Toc183582210"/>
      <w:bookmarkStart w:id="19" w:name="_Toc183682347"/>
      <w:bookmarkStart w:id="20" w:name="_Toc217446039"/>
    </w:p>
    <w:bookmarkEnd w:id="18"/>
    <w:bookmarkEnd w:id="19"/>
    <w:bookmarkEnd w:id="20"/>
    <w:p>
      <w:pPr>
        <w:tabs>
          <w:tab w:val="left" w:pos="720"/>
        </w:tabs>
        <w:spacing w:line="360" w:lineRule="auto"/>
        <w:ind w:firstLine="422" w:firstLineChars="200"/>
        <w:rPr>
          <w:rFonts w:ascii="宋体" w:hAnsi="宋体" w:cs="宋体"/>
          <w:b/>
          <w:bCs/>
          <w:szCs w:val="21"/>
        </w:rPr>
      </w:pPr>
      <w:bookmarkStart w:id="21" w:name="_Toc183582211"/>
      <w:bookmarkStart w:id="22" w:name="_Toc183682348"/>
      <w:bookmarkStart w:id="23" w:name="_Toc217446040"/>
      <w:r>
        <w:rPr>
          <w:rFonts w:hint="eastAsia" w:ascii="宋体" w:hAnsi="宋体" w:cs="宋体"/>
          <w:b/>
          <w:bCs/>
          <w:szCs w:val="21"/>
        </w:rPr>
        <w:t>10．磋商文件的构成</w:t>
      </w:r>
    </w:p>
    <w:p>
      <w:pPr>
        <w:tabs>
          <w:tab w:val="left" w:pos="720"/>
        </w:tabs>
        <w:spacing w:line="360" w:lineRule="auto"/>
        <w:ind w:firstLine="420" w:firstLineChars="200"/>
        <w:rPr>
          <w:rFonts w:ascii="宋体" w:hAnsi="宋体" w:cs="宋体"/>
          <w:szCs w:val="21"/>
        </w:rPr>
      </w:pPr>
      <w:r>
        <w:rPr>
          <w:rFonts w:hint="eastAsia" w:ascii="宋体" w:hAnsi="宋体" w:cs="宋体"/>
          <w:szCs w:val="21"/>
        </w:rPr>
        <w:t>10.1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20"/>
        </w:tabs>
        <w:spacing w:line="360" w:lineRule="auto"/>
        <w:ind w:firstLine="420" w:firstLineChars="200"/>
        <w:rPr>
          <w:rFonts w:ascii="宋体" w:hAnsi="宋体" w:cs="宋体"/>
          <w:szCs w:val="21"/>
        </w:rPr>
      </w:pPr>
      <w:r>
        <w:rPr>
          <w:rFonts w:hint="eastAsia" w:ascii="宋体" w:hAnsi="宋体" w:cs="宋体"/>
          <w:szCs w:val="21"/>
        </w:rPr>
        <w:t>10.2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tabs>
          <w:tab w:val="left" w:pos="720"/>
        </w:tabs>
        <w:spacing w:line="360" w:lineRule="auto"/>
        <w:ind w:firstLine="422" w:firstLineChars="200"/>
        <w:rPr>
          <w:rFonts w:ascii="宋体" w:hAnsi="宋体" w:cs="宋体"/>
          <w:b/>
          <w:bCs/>
          <w:szCs w:val="21"/>
        </w:rPr>
      </w:pPr>
      <w:r>
        <w:rPr>
          <w:rFonts w:hint="eastAsia" w:ascii="宋体" w:hAnsi="宋体" w:cs="宋体"/>
          <w:b/>
          <w:bCs/>
          <w:szCs w:val="21"/>
        </w:rPr>
        <w:t>11. 磋商文件的澄清</w:t>
      </w:r>
      <w:bookmarkEnd w:id="21"/>
      <w:bookmarkEnd w:id="22"/>
      <w:r>
        <w:rPr>
          <w:rFonts w:hint="eastAsia" w:ascii="宋体" w:hAnsi="宋体" w:cs="宋体"/>
          <w:b/>
          <w:bCs/>
          <w:szCs w:val="21"/>
        </w:rPr>
        <w:t>和修改</w:t>
      </w:r>
      <w:bookmarkEnd w:id="23"/>
    </w:p>
    <w:p>
      <w:pPr>
        <w:tabs>
          <w:tab w:val="left" w:pos="720"/>
        </w:tabs>
        <w:spacing w:line="360" w:lineRule="auto"/>
        <w:ind w:firstLine="420" w:firstLineChars="200"/>
        <w:rPr>
          <w:rFonts w:ascii="宋体" w:hAnsi="宋体" w:cs="宋体"/>
          <w:szCs w:val="21"/>
        </w:rPr>
      </w:pPr>
      <w:r>
        <w:rPr>
          <w:rFonts w:hint="eastAsia" w:ascii="宋体" w:hAnsi="宋体" w:cs="宋体"/>
          <w:szCs w:val="21"/>
        </w:rPr>
        <w:t>11.1 在递交响应文件截止时间前，采购人、采购代理机构可以对磋商文件进行澄清或者修改。</w:t>
      </w:r>
    </w:p>
    <w:p>
      <w:pPr>
        <w:tabs>
          <w:tab w:val="left" w:pos="720"/>
        </w:tabs>
        <w:spacing w:line="360" w:lineRule="auto"/>
        <w:ind w:firstLine="420" w:firstLineChars="200"/>
        <w:rPr>
          <w:rFonts w:ascii="宋体" w:hAnsi="宋体" w:cs="宋体"/>
          <w:szCs w:val="21"/>
        </w:rPr>
      </w:pPr>
      <w:r>
        <w:rPr>
          <w:rFonts w:hint="eastAsia" w:ascii="宋体" w:hAnsi="宋体" w:cs="宋体"/>
          <w:szCs w:val="21"/>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line="360" w:lineRule="auto"/>
        <w:ind w:firstLine="420" w:firstLineChars="200"/>
        <w:rPr>
          <w:rFonts w:ascii="宋体" w:hAnsi="宋体" w:cs="宋体"/>
          <w:szCs w:val="21"/>
        </w:rPr>
      </w:pPr>
      <w:r>
        <w:rPr>
          <w:rFonts w:hint="eastAsia" w:ascii="宋体" w:hAnsi="宋体" w:cs="宋体"/>
          <w:szCs w:val="21"/>
        </w:rPr>
        <w:t>11.3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20"/>
        </w:tabs>
        <w:spacing w:line="360" w:lineRule="auto"/>
        <w:ind w:firstLine="420" w:firstLineChars="200"/>
        <w:rPr>
          <w:rFonts w:ascii="宋体" w:hAnsi="宋体" w:cs="宋体"/>
          <w:szCs w:val="21"/>
        </w:rPr>
      </w:pPr>
      <w:r>
        <w:rPr>
          <w:rFonts w:hint="eastAsia" w:ascii="宋体" w:hAnsi="宋体" w:cs="宋体"/>
          <w:szCs w:val="21"/>
        </w:rPr>
        <w:t>更正通知通过供应商报名时备注的电子邮箱发送至所有按照规定获得了磋商文件的供应商，供应商在收到相应更正通知后，以书面形式给予确认。如供应商未给予书面回复，则视为收到并认可该更正通知的内容。</w:t>
      </w:r>
    </w:p>
    <w:p>
      <w:pPr>
        <w:tabs>
          <w:tab w:val="left" w:pos="720"/>
        </w:tabs>
        <w:spacing w:line="360" w:lineRule="auto"/>
        <w:ind w:firstLine="420" w:firstLineChars="200"/>
        <w:rPr>
          <w:rFonts w:ascii="宋体" w:hAnsi="宋体" w:cs="宋体"/>
          <w:szCs w:val="21"/>
        </w:rPr>
      </w:pPr>
      <w:r>
        <w:rPr>
          <w:rFonts w:hint="eastAsia" w:ascii="宋体" w:hAnsi="宋体" w:cs="宋体"/>
          <w:szCs w:val="21"/>
        </w:rPr>
        <w:t>11.4供应商认为需要对磋商文件进行澄清或者修改的，可以以书面形式向采购人或采购代理机构提出申请，由采购人或采购代理机构决定是否采纳供应商的申请事项。</w:t>
      </w:r>
    </w:p>
    <w:p>
      <w:pPr>
        <w:pStyle w:val="7"/>
        <w:keepNext w:val="0"/>
        <w:keepLines w:val="0"/>
        <w:spacing w:before="0" w:after="0" w:line="360" w:lineRule="auto"/>
        <w:ind w:firstLine="422" w:firstLineChars="200"/>
        <w:rPr>
          <w:rFonts w:ascii="宋体" w:hAnsi="宋体" w:cs="宋体"/>
          <w:sz w:val="21"/>
          <w:szCs w:val="21"/>
        </w:rPr>
      </w:pPr>
      <w:bookmarkStart w:id="24" w:name="_Toc208848971"/>
      <w:bookmarkStart w:id="25" w:name="_Toc217446041"/>
      <w:bookmarkStart w:id="26" w:name="_Toc183582214"/>
      <w:bookmarkStart w:id="27" w:name="_Toc77400780"/>
      <w:bookmarkStart w:id="28" w:name="_Toc89075876"/>
      <w:bookmarkStart w:id="29" w:name="_Toc217446042"/>
      <w:bookmarkStart w:id="30" w:name="_Toc183682351"/>
      <w:r>
        <w:rPr>
          <w:rFonts w:hint="eastAsia" w:ascii="宋体" w:hAnsi="宋体" w:cs="宋体"/>
          <w:sz w:val="21"/>
          <w:szCs w:val="21"/>
        </w:rPr>
        <w:t>12. 答疑会和现场考察</w:t>
      </w:r>
      <w:bookmarkEnd w:id="24"/>
      <w:bookmarkEnd w:id="25"/>
    </w:p>
    <w:p>
      <w:pPr>
        <w:spacing w:line="360" w:lineRule="auto"/>
        <w:ind w:firstLine="420" w:firstLineChars="200"/>
        <w:rPr>
          <w:rFonts w:ascii="宋体" w:hAnsi="宋体" w:cs="宋体"/>
          <w:szCs w:val="21"/>
        </w:rPr>
      </w:pPr>
      <w:r>
        <w:rPr>
          <w:rFonts w:hint="eastAsia" w:ascii="宋体" w:hAnsi="宋体" w:cs="宋体"/>
          <w:szCs w:val="21"/>
        </w:rPr>
        <w:t>12.1 采购单位不组织答疑会和现场考察，由供应商自行考察。</w:t>
      </w:r>
    </w:p>
    <w:p>
      <w:pPr>
        <w:spacing w:line="360" w:lineRule="auto"/>
        <w:ind w:firstLine="420" w:firstLineChars="200"/>
        <w:rPr>
          <w:rFonts w:ascii="宋体" w:hAnsi="宋体" w:cs="宋体"/>
          <w:szCs w:val="21"/>
        </w:rPr>
      </w:pPr>
      <w:r>
        <w:rPr>
          <w:rFonts w:hint="eastAsia" w:ascii="宋体" w:hAnsi="宋体" w:cs="宋体"/>
          <w:szCs w:val="21"/>
        </w:rPr>
        <w:t>12.2 供应商考察现场或者参加答疑会所发生的一切费用由供应商自己承担。</w:t>
      </w:r>
    </w:p>
    <w:p>
      <w:pPr>
        <w:pStyle w:val="5"/>
        <w:keepNext w:val="0"/>
        <w:keepLines w:val="0"/>
        <w:spacing w:before="0" w:after="0" w:line="360" w:lineRule="auto"/>
        <w:jc w:val="center"/>
        <w:rPr>
          <w:rFonts w:ascii="宋体" w:hAnsi="宋体" w:eastAsia="宋体" w:cs="宋体"/>
          <w:bCs w:val="0"/>
          <w:sz w:val="21"/>
          <w:szCs w:val="21"/>
        </w:rPr>
      </w:pPr>
      <w:r>
        <w:rPr>
          <w:rFonts w:hint="eastAsia" w:ascii="宋体" w:hAnsi="宋体" w:eastAsia="宋体" w:cs="宋体"/>
          <w:bCs w:val="0"/>
          <w:sz w:val="21"/>
          <w:szCs w:val="21"/>
        </w:rPr>
        <w:t>四、响应文件</w:t>
      </w:r>
      <w:bookmarkEnd w:id="26"/>
      <w:bookmarkEnd w:id="27"/>
      <w:bookmarkEnd w:id="28"/>
      <w:bookmarkEnd w:id="29"/>
      <w:bookmarkEnd w:id="30"/>
    </w:p>
    <w:p>
      <w:pPr>
        <w:pStyle w:val="30"/>
        <w:spacing w:line="360" w:lineRule="auto"/>
        <w:ind w:left="1" w:firstLine="420" w:firstLineChars="200"/>
        <w:rPr>
          <w:rFonts w:hAnsi="宋体" w:cs="宋体"/>
          <w:sz w:val="21"/>
          <w:szCs w:val="21"/>
        </w:rPr>
      </w:pPr>
      <w:bookmarkStart w:id="31" w:name="_Toc183582215"/>
      <w:bookmarkStart w:id="32" w:name="_Toc217446043"/>
      <w:bookmarkStart w:id="33" w:name="_Toc183682352"/>
      <w:r>
        <w:rPr>
          <w:rFonts w:hint="eastAsia" w:hAnsi="宋体" w:cs="宋体"/>
          <w:sz w:val="21"/>
          <w:szCs w:val="21"/>
        </w:rPr>
        <w:t>13.响应文件的组成</w:t>
      </w:r>
      <w:r>
        <w:rPr>
          <w:rFonts w:hint="eastAsia" w:hAnsi="宋体" w:cs="宋体"/>
          <w:b/>
          <w:sz w:val="21"/>
          <w:szCs w:val="21"/>
        </w:rPr>
        <w:t>（实质性要求）</w:t>
      </w:r>
    </w:p>
    <w:p>
      <w:pPr>
        <w:spacing w:line="360" w:lineRule="auto"/>
        <w:ind w:left="2" w:leftChars="1" w:firstLine="420" w:firstLineChars="200"/>
        <w:rPr>
          <w:rFonts w:ascii="宋体" w:hAnsi="宋体" w:cs="宋体"/>
          <w:szCs w:val="21"/>
        </w:rPr>
      </w:pPr>
      <w:r>
        <w:rPr>
          <w:rFonts w:hint="eastAsia" w:ascii="宋体" w:hAnsi="宋体" w:cs="宋体"/>
          <w:szCs w:val="21"/>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w:t>
      </w:r>
    </w:p>
    <w:p>
      <w:pPr>
        <w:pStyle w:val="7"/>
        <w:keepNext w:val="0"/>
        <w:keepLines w:val="0"/>
        <w:spacing w:before="0" w:after="0" w:line="360" w:lineRule="auto"/>
        <w:ind w:firstLine="422" w:firstLineChars="200"/>
        <w:rPr>
          <w:rFonts w:ascii="宋体" w:hAnsi="宋体" w:cs="宋体"/>
          <w:bCs w:val="0"/>
          <w:sz w:val="21"/>
          <w:szCs w:val="21"/>
        </w:rPr>
      </w:pPr>
      <w:r>
        <w:rPr>
          <w:rFonts w:hint="eastAsia" w:ascii="宋体" w:hAnsi="宋体" w:cs="宋体"/>
          <w:bCs w:val="0"/>
          <w:sz w:val="21"/>
          <w:szCs w:val="21"/>
        </w:rPr>
        <w:t>14.响应文件的语言</w:t>
      </w:r>
      <w:bookmarkEnd w:id="31"/>
      <w:bookmarkEnd w:id="32"/>
      <w:bookmarkEnd w:id="33"/>
      <w:r>
        <w:rPr>
          <w:rFonts w:hint="eastAsia" w:ascii="宋体" w:hAnsi="宋体" w:cs="宋体"/>
          <w:sz w:val="21"/>
          <w:szCs w:val="21"/>
        </w:rPr>
        <w:t>（实质性要求）</w:t>
      </w:r>
    </w:p>
    <w:p>
      <w:pPr>
        <w:tabs>
          <w:tab w:val="left" w:pos="1134"/>
        </w:tabs>
        <w:spacing w:line="360" w:lineRule="auto"/>
        <w:ind w:firstLine="420" w:firstLineChars="200"/>
        <w:jc w:val="left"/>
        <w:rPr>
          <w:rFonts w:ascii="宋体" w:hAnsi="宋体" w:cs="宋体"/>
          <w:szCs w:val="21"/>
        </w:rPr>
      </w:pPr>
      <w:bookmarkStart w:id="34" w:name="_Toc183582216"/>
      <w:bookmarkStart w:id="35" w:name="_Toc217446044"/>
      <w:bookmarkStart w:id="36" w:name="_Toc183682353"/>
      <w:r>
        <w:rPr>
          <w:rFonts w:hint="eastAsia" w:ascii="宋体" w:hAnsi="宋体" w:cs="宋体"/>
          <w:szCs w:val="21"/>
        </w:rPr>
        <w:t>14.1供应商提交的响应文件以及供应商与采购组织单位就有关磋商采购的所有来往书面文件均须使用中文。响应文件中如附有外文资料，主要部分要对应翻译成中文并加盖供应商公章后附在相关外文资料后面。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20" w:firstLineChars="200"/>
        <w:jc w:val="left"/>
        <w:rPr>
          <w:rFonts w:ascii="宋体" w:hAnsi="宋体" w:cs="宋体"/>
          <w:szCs w:val="21"/>
        </w:rPr>
      </w:pPr>
      <w:r>
        <w:rPr>
          <w:rFonts w:hint="eastAsia" w:ascii="宋体" w:hAnsi="宋体" w:cs="宋体"/>
          <w:szCs w:val="21"/>
        </w:rPr>
        <w:t>14.2 翻译的中文资料与外文资料如果出现差异和矛盾时，以中文为准。涉嫌提供虚假材料的按照相关法律法规处理。</w:t>
      </w:r>
    </w:p>
    <w:p>
      <w:pPr>
        <w:spacing w:line="360" w:lineRule="auto"/>
        <w:ind w:firstLine="420" w:firstLineChars="200"/>
        <w:rPr>
          <w:rFonts w:ascii="宋体" w:hAnsi="宋体" w:cs="宋体"/>
          <w:szCs w:val="21"/>
        </w:rPr>
      </w:pPr>
      <w:r>
        <w:rPr>
          <w:rFonts w:hint="eastAsia" w:ascii="宋体" w:hAnsi="宋体" w:cs="宋体"/>
          <w:szCs w:val="21"/>
        </w:rPr>
        <w:t>14.3 如因未翻译而造成对供应商的不利后果，由供应商承担。</w:t>
      </w:r>
    </w:p>
    <w:p>
      <w:pPr>
        <w:pStyle w:val="7"/>
        <w:keepNext w:val="0"/>
        <w:keepLines w:val="0"/>
        <w:spacing w:before="0" w:after="0" w:line="360" w:lineRule="auto"/>
        <w:ind w:firstLine="422" w:firstLineChars="200"/>
        <w:rPr>
          <w:rFonts w:ascii="宋体" w:hAnsi="宋体" w:cs="宋体"/>
          <w:sz w:val="21"/>
          <w:szCs w:val="21"/>
        </w:rPr>
      </w:pPr>
      <w:r>
        <w:rPr>
          <w:rFonts w:hint="eastAsia" w:ascii="宋体" w:hAnsi="宋体" w:cs="宋体"/>
          <w:sz w:val="21"/>
          <w:szCs w:val="21"/>
        </w:rPr>
        <w:t>15．计量单位</w:t>
      </w:r>
      <w:bookmarkEnd w:id="34"/>
      <w:bookmarkEnd w:id="35"/>
      <w:bookmarkEnd w:id="36"/>
      <w:r>
        <w:rPr>
          <w:rFonts w:hint="eastAsia" w:ascii="宋体" w:hAnsi="宋体" w:cs="宋体"/>
          <w:sz w:val="21"/>
          <w:szCs w:val="21"/>
        </w:rPr>
        <w:t>（实质性要求）</w:t>
      </w:r>
    </w:p>
    <w:p>
      <w:pPr>
        <w:spacing w:line="360" w:lineRule="auto"/>
        <w:ind w:firstLine="411" w:firstLineChars="196"/>
        <w:rPr>
          <w:rFonts w:ascii="宋体" w:hAnsi="宋体" w:cs="宋体"/>
          <w:szCs w:val="21"/>
        </w:rPr>
      </w:pPr>
      <w:r>
        <w:rPr>
          <w:rFonts w:hint="eastAsia" w:ascii="宋体" w:hAnsi="宋体" w:cs="宋体"/>
          <w:szCs w:val="21"/>
        </w:rPr>
        <w:t>除磋商文件中另有规定外，本次采购项目所有合同项下的报价均采用国家法定的计量单位。</w:t>
      </w:r>
      <w:bookmarkStart w:id="37" w:name="_Toc217446045"/>
    </w:p>
    <w:p>
      <w:pPr>
        <w:spacing w:line="360" w:lineRule="auto"/>
        <w:ind w:firstLine="411" w:firstLineChars="195"/>
        <w:rPr>
          <w:rFonts w:ascii="宋体" w:hAnsi="宋体" w:cs="宋体"/>
          <w:b/>
          <w:bCs/>
          <w:szCs w:val="21"/>
        </w:rPr>
      </w:pPr>
      <w:r>
        <w:rPr>
          <w:rFonts w:hint="eastAsia" w:ascii="宋体" w:hAnsi="宋体" w:cs="宋体"/>
          <w:b/>
          <w:bCs/>
          <w:szCs w:val="21"/>
        </w:rPr>
        <w:t xml:space="preserve">16. </w:t>
      </w:r>
      <w:r>
        <w:rPr>
          <w:rFonts w:hint="eastAsia" w:ascii="宋体" w:hAnsi="宋体" w:cs="宋体"/>
          <w:b/>
          <w:szCs w:val="21"/>
        </w:rPr>
        <w:t>报价</w:t>
      </w:r>
      <w:r>
        <w:rPr>
          <w:rFonts w:hint="eastAsia" w:ascii="宋体" w:hAnsi="宋体" w:cs="宋体"/>
          <w:b/>
          <w:bCs/>
          <w:szCs w:val="21"/>
        </w:rPr>
        <w:t>货币</w:t>
      </w:r>
      <w:r>
        <w:rPr>
          <w:rFonts w:hint="eastAsia" w:ascii="宋体" w:hAnsi="宋体" w:cs="宋体"/>
          <w:b/>
          <w:szCs w:val="21"/>
        </w:rPr>
        <w:t>（实质性要求）</w:t>
      </w:r>
    </w:p>
    <w:p>
      <w:pPr>
        <w:spacing w:line="360" w:lineRule="auto"/>
        <w:ind w:firstLine="409" w:firstLineChars="195"/>
        <w:rPr>
          <w:rFonts w:ascii="宋体" w:hAnsi="宋体" w:cs="宋体"/>
          <w:bCs/>
          <w:szCs w:val="21"/>
        </w:rPr>
      </w:pPr>
      <w:r>
        <w:rPr>
          <w:rFonts w:hint="eastAsia" w:ascii="宋体" w:hAnsi="宋体" w:cs="宋体"/>
          <w:bCs/>
          <w:szCs w:val="21"/>
        </w:rPr>
        <w:t>本次磋商项目的</w:t>
      </w:r>
      <w:r>
        <w:rPr>
          <w:rFonts w:hint="eastAsia" w:ascii="宋体" w:hAnsi="宋体" w:cs="宋体"/>
          <w:szCs w:val="21"/>
        </w:rPr>
        <w:t>报价货币为</w:t>
      </w:r>
      <w:r>
        <w:rPr>
          <w:rFonts w:hint="eastAsia" w:ascii="宋体" w:hAnsi="宋体" w:cs="宋体"/>
          <w:bCs/>
          <w:szCs w:val="21"/>
        </w:rPr>
        <w:t>人民币，报价以磋商文件规定为准。</w:t>
      </w:r>
    </w:p>
    <w:bookmarkEnd w:id="37"/>
    <w:p>
      <w:pPr>
        <w:spacing w:line="360" w:lineRule="auto"/>
        <w:ind w:left="2" w:leftChars="1" w:firstLine="422" w:firstLineChars="200"/>
        <w:rPr>
          <w:rFonts w:ascii="宋体" w:hAnsi="宋体" w:cs="宋体"/>
          <w:b/>
          <w:bCs/>
          <w:szCs w:val="21"/>
        </w:rPr>
      </w:pPr>
      <w:r>
        <w:rPr>
          <w:rFonts w:hint="eastAsia" w:ascii="宋体" w:hAnsi="宋体" w:cs="宋体"/>
          <w:b/>
          <w:bCs/>
          <w:szCs w:val="21"/>
        </w:rPr>
        <w:t>17.响应文件格式</w:t>
      </w:r>
    </w:p>
    <w:p>
      <w:pPr>
        <w:spacing w:line="360" w:lineRule="auto"/>
        <w:ind w:left="2" w:leftChars="1" w:firstLine="420" w:firstLineChars="200"/>
        <w:rPr>
          <w:rFonts w:ascii="宋体" w:hAnsi="宋体" w:cs="宋体"/>
          <w:bCs/>
          <w:szCs w:val="21"/>
        </w:rPr>
      </w:pPr>
      <w:r>
        <w:rPr>
          <w:rFonts w:hint="eastAsia" w:ascii="宋体" w:hAnsi="宋体" w:cs="宋体"/>
          <w:bCs/>
          <w:szCs w:val="21"/>
        </w:rPr>
        <w:t>17.1 供应商应执行磋商文件第八章的规定要求。</w:t>
      </w:r>
    </w:p>
    <w:p>
      <w:pPr>
        <w:spacing w:line="360" w:lineRule="auto"/>
        <w:ind w:left="2" w:leftChars="1" w:firstLine="420" w:firstLineChars="200"/>
        <w:rPr>
          <w:rFonts w:ascii="宋体" w:hAnsi="宋体" w:cs="宋体"/>
          <w:szCs w:val="21"/>
        </w:rPr>
      </w:pPr>
      <w:r>
        <w:rPr>
          <w:rFonts w:hint="eastAsia" w:ascii="宋体" w:hAnsi="宋体" w:cs="宋体"/>
          <w:szCs w:val="21"/>
        </w:rPr>
        <w:t>17.2 对于没有格式要求的磋商文件由供应商自行编写。</w:t>
      </w:r>
      <w:bookmarkStart w:id="38" w:name="_Toc183582224"/>
      <w:bookmarkStart w:id="39" w:name="_Toc183682361"/>
      <w:bookmarkStart w:id="40" w:name="_Toc217446051"/>
    </w:p>
    <w:p>
      <w:pPr>
        <w:spacing w:line="360" w:lineRule="auto"/>
        <w:ind w:firstLine="413" w:firstLineChars="196"/>
        <w:rPr>
          <w:rFonts w:ascii="宋体" w:hAnsi="宋体" w:cs="宋体"/>
          <w:b/>
          <w:szCs w:val="21"/>
        </w:rPr>
      </w:pPr>
      <w:r>
        <w:rPr>
          <w:rFonts w:hint="eastAsia" w:ascii="宋体" w:hAnsi="宋体" w:cs="宋体"/>
          <w:b/>
          <w:szCs w:val="21"/>
        </w:rPr>
        <w:t>18.响应文件的编制和签署</w:t>
      </w:r>
    </w:p>
    <w:p>
      <w:pPr>
        <w:spacing w:line="360" w:lineRule="auto"/>
        <w:ind w:firstLine="409" w:firstLineChars="195"/>
        <w:rPr>
          <w:rFonts w:ascii="宋体" w:hAnsi="宋体" w:cs="宋体"/>
          <w:bCs/>
          <w:szCs w:val="21"/>
        </w:rPr>
      </w:pPr>
      <w:r>
        <w:rPr>
          <w:rFonts w:hint="eastAsia" w:ascii="宋体" w:hAnsi="宋体" w:cs="宋体"/>
          <w:szCs w:val="21"/>
        </w:rPr>
        <w:t>18.1</w:t>
      </w:r>
      <w:r>
        <w:rPr>
          <w:rFonts w:hint="eastAsia" w:ascii="宋体" w:hAnsi="宋体" w:cs="宋体"/>
          <w:b/>
          <w:szCs w:val="21"/>
        </w:rPr>
        <w:t xml:space="preserve"> 资格性响应文件正本1份副本2份</w:t>
      </w:r>
      <w:r>
        <w:rPr>
          <w:rFonts w:hint="eastAsia" w:ascii="宋体" w:hAnsi="宋体" w:cs="宋体"/>
          <w:bCs/>
          <w:szCs w:val="21"/>
        </w:rPr>
        <w:t>，并在其封面上清楚地标明资格性响应文件、采购项目名称、采购项目编号、包件号及名称（若有）、供应商名称以及“正本”或“副本”字样。若正本和副本有不一致的内容，以正本书面响应文件为准。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09" w:firstLineChars="195"/>
        <w:rPr>
          <w:rFonts w:ascii="宋体" w:hAnsi="宋体" w:cs="宋体"/>
          <w:bCs/>
          <w:szCs w:val="21"/>
        </w:rPr>
      </w:pPr>
      <w:r>
        <w:rPr>
          <w:rFonts w:hint="eastAsia" w:ascii="宋体" w:hAnsi="宋体" w:cs="宋体"/>
          <w:bCs/>
          <w:szCs w:val="21"/>
        </w:rPr>
        <w:t xml:space="preserve">18.2 </w:t>
      </w:r>
      <w:r>
        <w:rPr>
          <w:rFonts w:hint="eastAsia" w:ascii="宋体" w:hAnsi="宋体" w:cs="宋体"/>
          <w:b/>
          <w:bCs/>
          <w:szCs w:val="21"/>
        </w:rPr>
        <w:t>其他响应文件正本1份副本2份</w:t>
      </w:r>
      <w:r>
        <w:rPr>
          <w:rFonts w:hint="eastAsia" w:ascii="宋体" w:hAnsi="宋体" w:cs="宋体"/>
          <w:bCs/>
          <w:szCs w:val="21"/>
        </w:rPr>
        <w:t>，并在其封面上清楚地标明其他响应文件、采购项目名称、采购项目编号、包件号及名称（若有）、供应商名称以及“正本”或“副本”字样。若正本和副本有不一致的内容，以正本书面响应文件为准。</w:t>
      </w:r>
    </w:p>
    <w:bookmarkEnd w:id="38"/>
    <w:bookmarkEnd w:id="39"/>
    <w:bookmarkEnd w:id="40"/>
    <w:p>
      <w:pPr>
        <w:spacing w:line="360" w:lineRule="auto"/>
        <w:ind w:firstLine="409" w:firstLineChars="195"/>
        <w:rPr>
          <w:rFonts w:ascii="宋体" w:hAnsi="宋体" w:cs="宋体"/>
          <w:bCs/>
          <w:szCs w:val="21"/>
          <w:highlight w:val="cyan"/>
        </w:rPr>
      </w:pPr>
      <w:r>
        <w:rPr>
          <w:rFonts w:hint="eastAsia" w:ascii="宋体" w:hAnsi="宋体" w:cs="宋体"/>
          <w:bCs/>
          <w:szCs w:val="21"/>
        </w:rPr>
        <w:t>18.3 响应文件正本和副本均需在规定签章处签字和盖章。响应文件副本可采用正本的复印件。本项目响应文件提供纸质响应文件。</w:t>
      </w:r>
    </w:p>
    <w:p>
      <w:pPr>
        <w:spacing w:line="360" w:lineRule="auto"/>
        <w:ind w:firstLine="409" w:firstLineChars="195"/>
        <w:rPr>
          <w:rFonts w:ascii="宋体" w:hAnsi="宋体" w:cs="宋体"/>
          <w:bCs/>
          <w:szCs w:val="21"/>
        </w:rPr>
      </w:pPr>
      <w:r>
        <w:rPr>
          <w:rFonts w:hint="eastAsia" w:ascii="宋体" w:hAnsi="宋体" w:cs="宋体"/>
          <w:bCs/>
          <w:szCs w:val="21"/>
        </w:rPr>
        <w:t>18.4响应文件的打印和书写应清楚工整，任何行间插字、涂改或增删，必须由供应商的法定代表人/负责人或其授权代表签字并盖供应商公章。</w:t>
      </w:r>
    </w:p>
    <w:p>
      <w:pPr>
        <w:spacing w:line="360" w:lineRule="auto"/>
        <w:ind w:firstLine="409" w:firstLineChars="195"/>
        <w:rPr>
          <w:rFonts w:ascii="宋体" w:hAnsi="宋体" w:cs="宋体"/>
          <w:szCs w:val="21"/>
        </w:rPr>
      </w:pPr>
      <w:r>
        <w:rPr>
          <w:rFonts w:hint="eastAsia" w:ascii="宋体" w:hAnsi="宋体" w:cs="宋体"/>
          <w:bCs/>
          <w:szCs w:val="21"/>
        </w:rPr>
        <w:t>18.5</w:t>
      </w:r>
      <w:r>
        <w:rPr>
          <w:rFonts w:hint="eastAsia" w:ascii="宋体" w:hAnsi="宋体" w:cs="宋体"/>
          <w:b/>
          <w:szCs w:val="21"/>
        </w:rPr>
        <w:t>（实质性要求）</w:t>
      </w:r>
      <w:r>
        <w:rPr>
          <w:rFonts w:hint="eastAsia" w:ascii="宋体" w:hAnsi="宋体" w:cs="宋体"/>
          <w:bCs/>
          <w:szCs w:val="21"/>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11" w:firstLineChars="196"/>
        <w:rPr>
          <w:rFonts w:ascii="宋体" w:hAnsi="宋体" w:cs="宋体"/>
          <w:bCs/>
          <w:szCs w:val="21"/>
        </w:rPr>
      </w:pPr>
      <w:bookmarkStart w:id="41" w:name="_Toc183682363"/>
      <w:bookmarkStart w:id="42" w:name="_Toc77400781"/>
      <w:bookmarkStart w:id="43" w:name="_Toc183582226"/>
      <w:bookmarkStart w:id="44" w:name="_Toc217446053"/>
      <w:bookmarkStart w:id="45" w:name="_Toc89075877"/>
      <w:r>
        <w:rPr>
          <w:rFonts w:hint="eastAsia" w:ascii="宋体" w:hAnsi="宋体" w:cs="宋体"/>
          <w:bCs/>
          <w:szCs w:val="21"/>
        </w:rPr>
        <w:t>18.6响应文件</w:t>
      </w:r>
      <w:r>
        <w:rPr>
          <w:rFonts w:hint="eastAsia" w:ascii="宋体" w:hAnsi="宋体" w:cs="宋体"/>
          <w:b/>
          <w:bCs/>
          <w:szCs w:val="21"/>
        </w:rPr>
        <w:t>正本和副本需要逐页编码</w:t>
      </w:r>
      <w:r>
        <w:rPr>
          <w:rFonts w:hint="eastAsia" w:ascii="宋体" w:hAnsi="宋体" w:cs="宋体"/>
          <w:bCs/>
          <w:szCs w:val="21"/>
        </w:rPr>
        <w:t>。</w:t>
      </w:r>
    </w:p>
    <w:p>
      <w:pPr>
        <w:spacing w:line="360" w:lineRule="auto"/>
        <w:ind w:firstLine="411" w:firstLineChars="196"/>
        <w:rPr>
          <w:rFonts w:ascii="宋体" w:hAnsi="宋体" w:cs="宋体"/>
          <w:szCs w:val="21"/>
        </w:rPr>
      </w:pPr>
      <w:r>
        <w:rPr>
          <w:rFonts w:hint="eastAsia" w:ascii="宋体" w:hAnsi="宋体" w:cs="宋体"/>
          <w:szCs w:val="21"/>
        </w:rPr>
        <w:t>18.7响应文件正本和副本应当采用胶装方式装订成册，不得散装或者合页装订。</w:t>
      </w:r>
    </w:p>
    <w:p>
      <w:pPr>
        <w:tabs>
          <w:tab w:val="left" w:pos="1080"/>
        </w:tabs>
        <w:spacing w:line="360" w:lineRule="auto"/>
        <w:ind w:firstLine="403" w:firstLineChars="192"/>
        <w:rPr>
          <w:rFonts w:ascii="宋体" w:hAnsi="宋体" w:cs="宋体"/>
          <w:szCs w:val="21"/>
        </w:rPr>
      </w:pPr>
      <w:r>
        <w:rPr>
          <w:rFonts w:hint="eastAsia" w:ascii="宋体" w:hAnsi="宋体" w:cs="宋体"/>
          <w:szCs w:val="21"/>
        </w:rPr>
        <w:t>18.8</w:t>
      </w:r>
      <w:r>
        <w:rPr>
          <w:rFonts w:hint="eastAsia" w:ascii="宋体" w:hAnsi="宋体" w:cs="宋体"/>
          <w:b/>
          <w:bCs/>
          <w:szCs w:val="21"/>
        </w:rPr>
        <w:t>（实质性要求）</w:t>
      </w:r>
      <w:r>
        <w:rPr>
          <w:rFonts w:hint="eastAsia" w:ascii="宋体" w:hAnsi="宋体" w:cs="宋体"/>
          <w:szCs w:val="21"/>
        </w:rPr>
        <w:t>响应文件应根据磋商文件的要求制作，签署、盖章。</w:t>
      </w:r>
    </w:p>
    <w:p>
      <w:pPr>
        <w:tabs>
          <w:tab w:val="left" w:pos="1080"/>
        </w:tabs>
        <w:spacing w:line="360" w:lineRule="auto"/>
        <w:ind w:firstLine="403" w:firstLineChars="192"/>
        <w:rPr>
          <w:rFonts w:ascii="宋体" w:hAnsi="宋体" w:cs="宋体"/>
          <w:szCs w:val="21"/>
        </w:rPr>
      </w:pPr>
      <w:r>
        <w:rPr>
          <w:rFonts w:hint="eastAsia" w:ascii="宋体" w:hAnsi="宋体" w:cs="宋体"/>
          <w:szCs w:val="21"/>
        </w:rPr>
        <w:t>18.9响应文件统一用A4幅面纸印制，除另有规定外。</w:t>
      </w:r>
    </w:p>
    <w:p>
      <w:pPr>
        <w:tabs>
          <w:tab w:val="left" w:pos="1080"/>
        </w:tabs>
        <w:spacing w:line="360" w:lineRule="auto"/>
        <w:ind w:firstLine="405" w:firstLineChars="192"/>
        <w:rPr>
          <w:rFonts w:ascii="宋体" w:hAnsi="宋体" w:cs="宋体"/>
          <w:b/>
          <w:szCs w:val="21"/>
        </w:rPr>
      </w:pPr>
      <w:r>
        <w:rPr>
          <w:rFonts w:hint="eastAsia" w:ascii="宋体" w:hAnsi="宋体" w:cs="宋体"/>
          <w:b/>
          <w:szCs w:val="21"/>
        </w:rPr>
        <w:t>19.响应文件的密封和标注（不属于本项目磋商小组评审范畴，由采购人、采购代理机构在接收响应文件时及时处理）</w:t>
      </w:r>
    </w:p>
    <w:p>
      <w:pPr>
        <w:tabs>
          <w:tab w:val="left" w:pos="1080"/>
        </w:tabs>
        <w:spacing w:line="360" w:lineRule="auto"/>
        <w:ind w:firstLine="403" w:firstLineChars="192"/>
        <w:rPr>
          <w:rFonts w:ascii="宋体" w:hAnsi="宋体" w:cs="宋体"/>
          <w:szCs w:val="21"/>
        </w:rPr>
      </w:pPr>
      <w:r>
        <w:rPr>
          <w:rFonts w:hint="eastAsia" w:ascii="宋体" w:hAnsi="宋体" w:cs="宋体"/>
          <w:szCs w:val="21"/>
        </w:rPr>
        <w:t xml:space="preserve">19.1  </w:t>
      </w:r>
      <w:r>
        <w:rPr>
          <w:rFonts w:hint="eastAsia" w:ascii="宋体" w:hAnsi="宋体" w:cs="宋体"/>
          <w:b/>
          <w:szCs w:val="21"/>
        </w:rPr>
        <w:t>资格性响应文件、</w:t>
      </w:r>
      <w:r>
        <w:rPr>
          <w:rFonts w:hint="eastAsia" w:ascii="宋体" w:hAnsi="宋体" w:cs="宋体"/>
          <w:b/>
          <w:bCs/>
          <w:szCs w:val="21"/>
        </w:rPr>
        <w:t>其他响应文件需分别装订；</w:t>
      </w:r>
      <w:r>
        <w:rPr>
          <w:rFonts w:hint="eastAsia" w:ascii="宋体" w:hAnsi="宋体" w:cs="宋体"/>
          <w:szCs w:val="21"/>
        </w:rPr>
        <w:t>响应文件可以单独密封包装，也可以所有响应文件密封包装在一个密封袋内。</w:t>
      </w:r>
    </w:p>
    <w:p>
      <w:pPr>
        <w:tabs>
          <w:tab w:val="left" w:pos="1080"/>
        </w:tabs>
        <w:spacing w:line="360" w:lineRule="auto"/>
        <w:ind w:firstLine="403" w:firstLineChars="192"/>
        <w:rPr>
          <w:rFonts w:ascii="宋体" w:hAnsi="宋体" w:cs="宋体"/>
          <w:szCs w:val="21"/>
        </w:rPr>
      </w:pPr>
      <w:r>
        <w:rPr>
          <w:rFonts w:hint="eastAsia" w:ascii="宋体" w:hAnsi="宋体" w:cs="宋体"/>
          <w:szCs w:val="21"/>
        </w:rPr>
        <w:t>19.2 响应文件密封袋的最外层应清楚地标明采购项目名称、采购项目编号、包件号及名称（若有）、供应商名称。</w:t>
      </w:r>
    </w:p>
    <w:p>
      <w:pPr>
        <w:tabs>
          <w:tab w:val="left" w:pos="1080"/>
        </w:tabs>
        <w:spacing w:line="360" w:lineRule="auto"/>
        <w:ind w:firstLine="403" w:firstLineChars="192"/>
        <w:rPr>
          <w:rFonts w:ascii="宋体" w:hAnsi="宋体" w:cs="宋体"/>
          <w:szCs w:val="21"/>
        </w:rPr>
      </w:pPr>
      <w:r>
        <w:rPr>
          <w:rFonts w:hint="eastAsia" w:ascii="宋体" w:hAnsi="宋体" w:cs="宋体"/>
          <w:szCs w:val="21"/>
        </w:rPr>
        <w:t>19.3 所有外层密封袋的封口处应粘贴牢固。</w:t>
      </w:r>
    </w:p>
    <w:p>
      <w:pPr>
        <w:tabs>
          <w:tab w:val="left" w:pos="1080"/>
        </w:tabs>
        <w:spacing w:line="360" w:lineRule="auto"/>
        <w:ind w:firstLine="420" w:firstLineChars="200"/>
        <w:rPr>
          <w:rFonts w:ascii="宋体" w:hAnsi="宋体" w:cs="宋体"/>
          <w:b/>
          <w:szCs w:val="21"/>
        </w:rPr>
      </w:pPr>
      <w:r>
        <w:rPr>
          <w:rFonts w:hint="eastAsia" w:ascii="宋体" w:hAnsi="宋体" w:cs="宋体"/>
          <w:szCs w:val="21"/>
        </w:rPr>
        <w:t xml:space="preserve">19.4 </w:t>
      </w:r>
      <w:r>
        <w:rPr>
          <w:rFonts w:hint="eastAsia" w:ascii="宋体" w:hAnsi="宋体" w:cs="宋体"/>
          <w:b/>
          <w:szCs w:val="21"/>
        </w:rPr>
        <w:t>未按以上要求进行密封和标注的响应文件，采购人、采购代理机构将拒收或者在时间允许的范围内，要求修改完善后接收。</w:t>
      </w:r>
    </w:p>
    <w:bookmarkEnd w:id="41"/>
    <w:bookmarkEnd w:id="42"/>
    <w:bookmarkEnd w:id="43"/>
    <w:bookmarkEnd w:id="44"/>
    <w:bookmarkEnd w:id="45"/>
    <w:p>
      <w:pPr>
        <w:tabs>
          <w:tab w:val="left" w:pos="1080"/>
        </w:tabs>
        <w:spacing w:line="360" w:lineRule="auto"/>
        <w:ind w:firstLine="405" w:firstLineChars="192"/>
        <w:rPr>
          <w:rFonts w:ascii="宋体" w:hAnsi="宋体" w:cs="宋体"/>
          <w:b/>
          <w:szCs w:val="21"/>
        </w:rPr>
      </w:pPr>
      <w:bookmarkStart w:id="46" w:name="_Toc183582228"/>
      <w:bookmarkStart w:id="47" w:name="_Toc217446055"/>
      <w:bookmarkStart w:id="48" w:name="_Toc183682365"/>
      <w:r>
        <w:rPr>
          <w:rFonts w:hint="eastAsia" w:ascii="宋体" w:hAnsi="宋体" w:cs="宋体"/>
          <w:b/>
          <w:szCs w:val="21"/>
        </w:rPr>
        <w:t>20.响应文件的递交</w:t>
      </w:r>
    </w:p>
    <w:p>
      <w:pPr>
        <w:tabs>
          <w:tab w:val="left" w:pos="1080"/>
        </w:tabs>
        <w:spacing w:line="360" w:lineRule="auto"/>
        <w:ind w:firstLine="403" w:firstLineChars="192"/>
        <w:rPr>
          <w:rFonts w:ascii="宋体" w:hAnsi="宋体" w:cs="宋体"/>
          <w:szCs w:val="21"/>
        </w:rPr>
      </w:pPr>
      <w:r>
        <w:rPr>
          <w:rFonts w:hint="eastAsia" w:ascii="宋体" w:hAnsi="宋体" w:cs="宋体"/>
          <w:szCs w:val="21"/>
        </w:rPr>
        <w:t>20.1 资格性响应文件和其他响应文件应于递交响应文件截止时间前送达指定地点，采购代理机构拒绝接收截止时间后送达的响应文件。</w:t>
      </w:r>
    </w:p>
    <w:p>
      <w:pPr>
        <w:tabs>
          <w:tab w:val="left" w:pos="1080"/>
        </w:tabs>
        <w:spacing w:line="360" w:lineRule="auto"/>
        <w:ind w:firstLine="403" w:firstLineChars="192"/>
        <w:rPr>
          <w:rFonts w:ascii="宋体" w:hAnsi="宋体" w:cs="宋体"/>
          <w:szCs w:val="21"/>
        </w:rPr>
      </w:pPr>
      <w:r>
        <w:rPr>
          <w:rFonts w:hint="eastAsia" w:ascii="宋体" w:hAnsi="宋体" w:cs="宋体"/>
          <w:szCs w:val="21"/>
        </w:rPr>
        <w:t>20.2 采购代理机构将向通过资格审查的供应商发出磋商邀请；告知未通过资格审查的供应商未通过的原因。</w:t>
      </w:r>
    </w:p>
    <w:p>
      <w:pPr>
        <w:tabs>
          <w:tab w:val="left" w:pos="1080"/>
        </w:tabs>
        <w:spacing w:line="360" w:lineRule="auto"/>
        <w:ind w:firstLine="403" w:firstLineChars="192"/>
        <w:rPr>
          <w:rFonts w:ascii="宋体" w:hAnsi="宋体" w:cs="宋体"/>
          <w:szCs w:val="21"/>
        </w:rPr>
      </w:pPr>
      <w:r>
        <w:rPr>
          <w:rFonts w:hint="eastAsia" w:ascii="宋体" w:hAnsi="宋体" w:cs="宋体"/>
          <w:szCs w:val="21"/>
        </w:rPr>
        <w:t>20.3 报价表在磋商后，磋商小组要求供应商进行最后报价时递交。</w:t>
      </w:r>
    </w:p>
    <w:p>
      <w:pPr>
        <w:spacing w:line="360" w:lineRule="auto"/>
        <w:ind w:firstLine="420" w:firstLineChars="200"/>
        <w:rPr>
          <w:rFonts w:ascii="宋体" w:hAnsi="宋体" w:cs="宋体"/>
          <w:b/>
          <w:szCs w:val="21"/>
        </w:rPr>
      </w:pPr>
      <w:r>
        <w:rPr>
          <w:rFonts w:hint="eastAsia" w:ascii="宋体" w:hAnsi="宋体" w:cs="宋体"/>
          <w:szCs w:val="21"/>
        </w:rPr>
        <w:t>20.4</w:t>
      </w:r>
      <w:r>
        <w:rPr>
          <w:rFonts w:hint="eastAsia" w:ascii="宋体" w:hAnsi="宋体" w:cs="宋体"/>
          <w:b/>
          <w:szCs w:val="21"/>
        </w:rPr>
        <w:t>本次采购不接收邮寄、电子邮件、传真等其他方式递交的响应文件。</w:t>
      </w:r>
    </w:p>
    <w:p>
      <w:pPr>
        <w:tabs>
          <w:tab w:val="left" w:pos="1080"/>
        </w:tabs>
        <w:spacing w:line="360" w:lineRule="auto"/>
        <w:ind w:firstLine="405" w:firstLineChars="192"/>
        <w:rPr>
          <w:rFonts w:ascii="宋体" w:hAnsi="宋体" w:cs="宋体"/>
          <w:b/>
          <w:szCs w:val="21"/>
        </w:rPr>
      </w:pPr>
      <w:r>
        <w:rPr>
          <w:rFonts w:hint="eastAsia" w:ascii="宋体" w:hAnsi="宋体" w:cs="宋体"/>
          <w:b/>
          <w:szCs w:val="21"/>
        </w:rPr>
        <w:t>21.响应文件的修改和撤回（补充、修改响应文件的密封和标注按照本章“19.响应文件的密封和标注”规定处理）</w:t>
      </w:r>
    </w:p>
    <w:bookmarkEnd w:id="46"/>
    <w:bookmarkEnd w:id="47"/>
    <w:bookmarkEnd w:id="48"/>
    <w:p>
      <w:pPr>
        <w:pStyle w:val="6"/>
        <w:spacing w:line="360" w:lineRule="auto"/>
        <w:rPr>
          <w:rFonts w:ascii="宋体" w:hAnsi="宋体" w:cs="宋体"/>
          <w:szCs w:val="21"/>
        </w:rPr>
      </w:pPr>
      <w:r>
        <w:rPr>
          <w:rFonts w:hint="eastAsia" w:ascii="宋体" w:hAnsi="宋体" w:cs="宋体"/>
          <w:szCs w:val="21"/>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21.2供应商对响应文件修改的书面材料或撤回的通知应该按规定进行编写、密封、标注和递送，并注明“修改响应文件”字样。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21.3供应商不得在递交截止时间起至响应文件有效期期满前撤销其响应文件。否则其磋商保证金将按“第二部分供应商采购须知7.5”的相关规定被没收。</w:t>
      </w:r>
    </w:p>
    <w:p>
      <w:pPr>
        <w:spacing w:line="360" w:lineRule="auto"/>
        <w:ind w:firstLine="480"/>
        <w:rPr>
          <w:rFonts w:ascii="宋体" w:hAnsi="宋体" w:cs="宋体"/>
          <w:szCs w:val="21"/>
        </w:rPr>
      </w:pPr>
      <w:r>
        <w:rPr>
          <w:rFonts w:hint="eastAsia" w:ascii="宋体" w:hAnsi="宋体" w:cs="宋体"/>
          <w:szCs w:val="21"/>
        </w:rPr>
        <w:t>21.4 响应文件中报价如果出现下列不一致的，可按以下原则进行修改：</w:t>
      </w:r>
    </w:p>
    <w:p>
      <w:pPr>
        <w:spacing w:line="360" w:lineRule="auto"/>
        <w:ind w:firstLine="480"/>
        <w:rPr>
          <w:rFonts w:ascii="宋体" w:hAnsi="宋体" w:cs="宋体"/>
          <w:szCs w:val="21"/>
        </w:rPr>
      </w:pPr>
      <w:r>
        <w:rPr>
          <w:rFonts w:hint="eastAsia" w:ascii="宋体" w:hAnsi="宋体" w:cs="宋体"/>
          <w:szCs w:val="21"/>
        </w:rPr>
        <w:t>（一）</w:t>
      </w:r>
      <w:r>
        <w:rPr>
          <w:rFonts w:hint="eastAsia" w:ascii="宋体" w:hAnsi="宋体" w:cs="宋体"/>
          <w:kern w:val="0"/>
          <w:szCs w:val="21"/>
        </w:rPr>
        <w:t>大写金额和小写金额不一致的，以大写金额为准</w:t>
      </w:r>
      <w:r>
        <w:rPr>
          <w:rFonts w:hint="eastAsia" w:ascii="宋体" w:hAnsi="宋体" w:cs="宋体"/>
          <w:szCs w:val="21"/>
        </w:rPr>
        <w:t>，但大写金额文字存在错误的，应当先对大写金额的文字错误进行澄清、说明或者更正，再行修正。</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（二）单价金额小数点或者百分比有明显错位的，以总价为准，修正单价。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（三）总价金额与按单价汇总金额不一致的，以单价金额计算结果为准，但单价或者单价汇总金额存在数字或者文字错误的，应当先对数字或者文字错误进行澄清、说明或者更正，再行修正。</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ascii="宋体" w:hAnsi="宋体" w:cs="宋体"/>
          <w:szCs w:val="21"/>
        </w:rPr>
      </w:pPr>
      <w:r>
        <w:rPr>
          <w:rFonts w:hint="eastAsia" w:ascii="宋体" w:hAnsi="宋体" w:cs="宋体"/>
          <w:szCs w:val="21"/>
        </w:rPr>
        <w:t>21.5供应商对其提交的响应文件的真实性、合法性承担法律责任。</w:t>
      </w:r>
    </w:p>
    <w:p>
      <w:pPr>
        <w:pStyle w:val="5"/>
        <w:keepNext w:val="0"/>
        <w:keepLines w:val="0"/>
        <w:spacing w:before="0" w:after="0" w:line="360" w:lineRule="auto"/>
        <w:jc w:val="center"/>
        <w:rPr>
          <w:rFonts w:ascii="宋体" w:hAnsi="宋体" w:eastAsia="宋体" w:cs="宋体"/>
          <w:sz w:val="21"/>
          <w:szCs w:val="21"/>
        </w:rPr>
      </w:pPr>
      <w:r>
        <w:rPr>
          <w:rFonts w:hint="eastAsia" w:ascii="宋体" w:hAnsi="宋体" w:eastAsia="宋体" w:cs="宋体"/>
          <w:sz w:val="21"/>
          <w:szCs w:val="21"/>
        </w:rPr>
        <w:t>五、评审</w:t>
      </w:r>
    </w:p>
    <w:p>
      <w:pPr>
        <w:pStyle w:val="5"/>
        <w:keepNext w:val="0"/>
        <w:keepLines w:val="0"/>
        <w:spacing w:before="0" w:after="0" w:line="360" w:lineRule="auto"/>
        <w:ind w:firstLine="422" w:firstLineChars="200"/>
        <w:rPr>
          <w:rFonts w:ascii="宋体" w:hAnsi="宋体" w:eastAsia="宋体" w:cs="宋体"/>
          <w:b w:val="0"/>
          <w:sz w:val="21"/>
          <w:szCs w:val="21"/>
        </w:rPr>
      </w:pPr>
      <w:r>
        <w:rPr>
          <w:rFonts w:hint="eastAsia" w:ascii="宋体" w:hAnsi="宋体" w:eastAsia="宋体" w:cs="宋体"/>
          <w:sz w:val="21"/>
          <w:szCs w:val="21"/>
        </w:rPr>
        <w:t>22.</w:t>
      </w:r>
      <w:r>
        <w:rPr>
          <w:rFonts w:hint="eastAsia" w:ascii="宋体" w:hAnsi="宋体" w:eastAsia="宋体" w:cs="宋体"/>
          <w:b w:val="0"/>
          <w:sz w:val="21"/>
          <w:szCs w:val="21"/>
        </w:rPr>
        <w:t>磋商小组的组建及其评审工作按照有关法律制度和本文件</w:t>
      </w:r>
      <w:r>
        <w:rPr>
          <w:rFonts w:hint="eastAsia" w:ascii="宋体" w:hAnsi="宋体" w:eastAsia="宋体" w:cs="宋体"/>
          <w:sz w:val="21"/>
          <w:szCs w:val="21"/>
          <w:u w:val="single"/>
        </w:rPr>
        <w:t>第九章</w:t>
      </w:r>
      <w:r>
        <w:rPr>
          <w:rFonts w:hint="eastAsia" w:ascii="宋体" w:hAnsi="宋体" w:eastAsia="宋体" w:cs="宋体"/>
          <w:b w:val="0"/>
          <w:sz w:val="21"/>
          <w:szCs w:val="21"/>
        </w:rPr>
        <w:t>的规定进行。</w:t>
      </w:r>
    </w:p>
    <w:p>
      <w:pPr>
        <w:pStyle w:val="5"/>
        <w:keepNext w:val="0"/>
        <w:keepLines w:val="0"/>
        <w:spacing w:before="0" w:after="0" w:line="360" w:lineRule="auto"/>
        <w:jc w:val="center"/>
        <w:rPr>
          <w:rFonts w:ascii="宋体" w:hAnsi="宋体" w:eastAsia="宋体" w:cs="宋体"/>
          <w:sz w:val="21"/>
          <w:szCs w:val="21"/>
        </w:rPr>
      </w:pPr>
      <w:r>
        <w:rPr>
          <w:rFonts w:hint="eastAsia" w:ascii="宋体" w:hAnsi="宋体" w:eastAsia="宋体" w:cs="宋体"/>
          <w:sz w:val="21"/>
          <w:szCs w:val="21"/>
        </w:rPr>
        <w:t>六、成交事项</w:t>
      </w:r>
    </w:p>
    <w:p>
      <w:pPr>
        <w:pStyle w:val="5"/>
        <w:keepNext w:val="0"/>
        <w:keepLines w:val="0"/>
        <w:spacing w:before="0" w:after="0" w:line="360" w:lineRule="auto"/>
        <w:ind w:firstLine="422" w:firstLineChars="200"/>
        <w:rPr>
          <w:rFonts w:ascii="宋体" w:hAnsi="宋体" w:eastAsia="宋体" w:cs="宋体"/>
          <w:sz w:val="21"/>
          <w:szCs w:val="21"/>
        </w:rPr>
      </w:pPr>
      <w:r>
        <w:rPr>
          <w:rFonts w:hint="eastAsia" w:ascii="宋体" w:hAnsi="宋体" w:eastAsia="宋体" w:cs="宋体"/>
          <w:sz w:val="21"/>
          <w:szCs w:val="21"/>
        </w:rPr>
        <w:t>23.确定成交供应商</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采购人将按磋商小组推荐的成交候选供应商顺序确定成交供应商。</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23.1采购代理机构自评审结束后2个工作日内将磋商报告及有关资料送交采购人确定成交供应商。</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23.3采购人确定成交供应商过程中，发现成交候选供应商有下列情形之一的，应当不予确定其为成交供应商：</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（1）发现成交候选供应商存在禁止参加本项目采购活动的违法行为的；</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（2）成交候选供应商因不可抗力，不能继续参加政府采购活动；</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（3）成交候选供应商无偿赠与或者低于成本价竞争；</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（4）成交候选供应商提供虚假材料；</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（5）成交候选供应商恶意串通。</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成交候选供应商有本条情形之一的，</w:t>
      </w:r>
      <w:r>
        <w:rPr>
          <w:rFonts w:hint="eastAsia" w:ascii="宋体" w:hAnsi="宋体" w:eastAsia="宋体" w:cs="宋体"/>
          <w:sz w:val="21"/>
          <w:szCs w:val="21"/>
        </w:rPr>
        <w:t>采购人可以确定后一位成交候选供应商为成交供应商，依次类推。无法确定成交供应商的，应当重新组织采购</w:t>
      </w:r>
      <w:r>
        <w:rPr>
          <w:rFonts w:hint="eastAsia" w:ascii="宋体" w:hAnsi="宋体" w:eastAsia="宋体" w:cs="宋体"/>
          <w:b w:val="0"/>
          <w:sz w:val="21"/>
          <w:szCs w:val="21"/>
        </w:rPr>
        <w:t>。</w:t>
      </w:r>
    </w:p>
    <w:p>
      <w:pPr>
        <w:pStyle w:val="5"/>
        <w:keepNext w:val="0"/>
        <w:keepLines w:val="0"/>
        <w:spacing w:before="0" w:after="0" w:line="400" w:lineRule="exact"/>
        <w:ind w:firstLine="420" w:firstLineChars="200"/>
        <w:rPr>
          <w:rFonts w:ascii="宋体" w:hAnsi="宋体" w:eastAsia="宋体" w:cs="宋体"/>
          <w:sz w:val="21"/>
          <w:szCs w:val="21"/>
        </w:rPr>
      </w:pPr>
      <w:r>
        <w:rPr>
          <w:rFonts w:hint="eastAsia" w:ascii="宋体" w:hAnsi="宋体" w:eastAsia="宋体" w:cs="宋体"/>
          <w:b w:val="0"/>
          <w:sz w:val="21"/>
          <w:szCs w:val="21"/>
        </w:rPr>
        <w:t>23.4</w:t>
      </w:r>
      <w:r>
        <w:rPr>
          <w:rFonts w:hint="eastAsia" w:ascii="宋体" w:hAnsi="宋体" w:eastAsia="宋体" w:cs="宋体"/>
          <w:sz w:val="21"/>
          <w:szCs w:val="21"/>
        </w:rPr>
        <w:t>行贿犯罪档案查询（实质性要求）</w:t>
      </w:r>
    </w:p>
    <w:p>
      <w:pPr>
        <w:pStyle w:val="5"/>
        <w:keepNext w:val="0"/>
        <w:keepLines w:val="0"/>
        <w:spacing w:before="0" w:after="0" w:line="360" w:lineRule="auto"/>
        <w:ind w:firstLine="420" w:firstLineChars="200"/>
        <w:rPr>
          <w:rFonts w:hint="eastAsia" w:ascii="宋体" w:hAnsi="宋体" w:eastAsia="宋体" w:cs="宋体"/>
          <w:b w:val="0"/>
          <w:sz w:val="21"/>
          <w:szCs w:val="21"/>
        </w:rPr>
      </w:pPr>
      <w:r>
        <w:rPr>
          <w:rFonts w:hint="eastAsia" w:ascii="宋体" w:hAnsi="宋体" w:eastAsia="宋体" w:cs="宋体"/>
          <w:b w:val="0"/>
          <w:sz w:val="21"/>
          <w:szCs w:val="21"/>
        </w:rPr>
        <w:t>23.4.1供应商在磋商时应对本单位及现任法定代表人</w:t>
      </w:r>
      <w:r>
        <w:rPr>
          <w:rFonts w:hint="eastAsia" w:ascii="宋体" w:hAnsi="宋体" w:eastAsia="宋体" w:cs="宋体"/>
          <w:b w:val="0"/>
          <w:sz w:val="21"/>
          <w:szCs w:val="21"/>
          <w:lang w:val="en-US" w:eastAsia="zh-CN"/>
        </w:rPr>
        <w:t>3</w:t>
      </w:r>
      <w:r>
        <w:rPr>
          <w:rFonts w:hint="eastAsia" w:ascii="宋体" w:hAnsi="宋体" w:eastAsia="宋体" w:cs="宋体"/>
          <w:b w:val="0"/>
          <w:sz w:val="21"/>
          <w:szCs w:val="21"/>
        </w:rPr>
        <w:t>年内无行贿犯罪记录作出承诺，如果发现虚假承诺，作无效处理；供应商成立年限不足</w:t>
      </w:r>
      <w:r>
        <w:rPr>
          <w:rFonts w:hint="eastAsia" w:ascii="宋体" w:hAnsi="宋体" w:eastAsia="宋体" w:cs="宋体"/>
          <w:b w:val="0"/>
          <w:sz w:val="21"/>
          <w:szCs w:val="21"/>
          <w:lang w:val="en-US" w:eastAsia="zh-CN"/>
        </w:rPr>
        <w:t>3</w:t>
      </w:r>
      <w:r>
        <w:rPr>
          <w:rFonts w:hint="eastAsia" w:ascii="宋体" w:hAnsi="宋体" w:eastAsia="宋体" w:cs="宋体"/>
          <w:b w:val="0"/>
          <w:sz w:val="21"/>
          <w:szCs w:val="21"/>
        </w:rPr>
        <w:t>年的以实际成立年限为准。</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23.4.2</w:t>
      </w:r>
      <w:r>
        <w:rPr>
          <w:rFonts w:hint="eastAsia" w:ascii="宋体" w:hAnsi="宋体" w:eastAsia="宋体" w:cs="宋体"/>
          <w:bCs w:val="0"/>
          <w:sz w:val="21"/>
          <w:szCs w:val="21"/>
        </w:rPr>
        <w:t>成交人及其现任法定代表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keepNext w:val="0"/>
        <w:keepLines w:val="0"/>
        <w:spacing w:before="0" w:after="0" w:line="360" w:lineRule="auto"/>
        <w:ind w:firstLine="422" w:firstLineChars="200"/>
        <w:rPr>
          <w:rFonts w:ascii="宋体" w:hAnsi="宋体" w:eastAsia="宋体" w:cs="宋体"/>
          <w:sz w:val="21"/>
          <w:szCs w:val="21"/>
        </w:rPr>
      </w:pPr>
      <w:r>
        <w:rPr>
          <w:rFonts w:hint="eastAsia" w:ascii="宋体" w:hAnsi="宋体" w:eastAsia="宋体" w:cs="宋体"/>
          <w:sz w:val="21"/>
          <w:szCs w:val="21"/>
        </w:rPr>
        <w:t>24.成交结果</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24.1采购人确定成交供应商后，将及时书面通知采购代理机构，发出成交通知书并发布成交结果公告。</w:t>
      </w:r>
    </w:p>
    <w:p>
      <w:pPr>
        <w:spacing w:line="360" w:lineRule="auto"/>
        <w:ind w:firstLine="420" w:firstLineChars="200"/>
        <w:rPr>
          <w:rFonts w:ascii="宋体" w:hAnsi="宋体" w:cs="宋体"/>
          <w:bCs/>
          <w:szCs w:val="21"/>
        </w:rPr>
      </w:pPr>
      <w:r>
        <w:rPr>
          <w:rFonts w:hint="eastAsia" w:ascii="宋体" w:hAnsi="宋体" w:cs="宋体"/>
          <w:bCs/>
          <w:szCs w:val="21"/>
        </w:rPr>
        <w:t>24.2成交供应商应当及时领取成交通知书。本项目需要交纳履约保证金的，成交供应商应当及时向采购人交纳。</w:t>
      </w:r>
    </w:p>
    <w:p>
      <w:pPr>
        <w:spacing w:line="360" w:lineRule="auto"/>
        <w:ind w:firstLine="465"/>
        <w:rPr>
          <w:rFonts w:ascii="宋体" w:hAnsi="宋体" w:cs="宋体"/>
          <w:bCs/>
          <w:szCs w:val="21"/>
        </w:rPr>
      </w:pPr>
      <w:r>
        <w:rPr>
          <w:rFonts w:hint="eastAsia" w:ascii="宋体" w:hAnsi="宋体" w:cs="宋体"/>
          <w:bCs/>
          <w:szCs w:val="21"/>
        </w:rPr>
        <w:t>24.3成家供应商不能及时领取成交通知书，采购人或者采购代理机应当通过邮寄、快递等方式将项目成交通知书送达成交供应商。</w:t>
      </w:r>
    </w:p>
    <w:p>
      <w:pPr>
        <w:pStyle w:val="5"/>
        <w:keepNext w:val="0"/>
        <w:keepLines w:val="0"/>
        <w:spacing w:before="0" w:after="0" w:line="360" w:lineRule="auto"/>
        <w:ind w:firstLine="422" w:firstLineChars="200"/>
        <w:rPr>
          <w:rFonts w:ascii="宋体" w:hAnsi="宋体" w:eastAsia="宋体" w:cs="宋体"/>
          <w:sz w:val="21"/>
          <w:szCs w:val="21"/>
        </w:rPr>
      </w:pPr>
      <w:r>
        <w:rPr>
          <w:rFonts w:hint="eastAsia" w:ascii="宋体" w:hAnsi="宋体" w:eastAsia="宋体" w:cs="宋体"/>
          <w:sz w:val="21"/>
          <w:szCs w:val="21"/>
        </w:rPr>
        <w:t>25.成交通知书</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25.1成交通知书为签订政府采购合同的依据之一，是合同的有效组成部分。</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25.2成交通知书对采购人和成交供应商均具有法律效力。成交通知书发出后，采购人无正当理由改变成交结果，或者成交供应商无正当理由放弃成交的，将承担相应的法律责任。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20" w:firstLineChars="200"/>
        <w:rPr>
          <w:rFonts w:ascii="宋体" w:hAnsi="宋体" w:eastAsia="宋体" w:cs="宋体"/>
          <w:b w:val="0"/>
          <w:sz w:val="21"/>
          <w:szCs w:val="21"/>
        </w:rPr>
      </w:pPr>
      <w:r>
        <w:rPr>
          <w:rFonts w:hint="eastAsia" w:ascii="宋体" w:hAnsi="宋体" w:eastAsia="宋体" w:cs="宋体"/>
          <w:b w:val="0"/>
          <w:sz w:val="21"/>
          <w:szCs w:val="21"/>
        </w:rPr>
        <w:t>25.3成交供应商的响应文件作为无效响应文件处理或者有政府采购法律法规规章制度规定的成交无效情形的，</w:t>
      </w:r>
      <w:r>
        <w:rPr>
          <w:rFonts w:hint="eastAsia" w:ascii="宋体" w:hAnsi="宋体" w:eastAsia="宋体" w:cs="宋体"/>
          <w:sz w:val="21"/>
          <w:szCs w:val="21"/>
          <w:u w:val="single"/>
        </w:rPr>
        <w:t>采购单位</w:t>
      </w:r>
      <w:r>
        <w:rPr>
          <w:rFonts w:hint="eastAsia" w:ascii="宋体" w:hAnsi="宋体" w:eastAsia="宋体" w:cs="宋体"/>
          <w:b w:val="0"/>
          <w:sz w:val="21"/>
          <w:szCs w:val="21"/>
        </w:rPr>
        <w:t>在取得有权主体的认定以后，有权宣布发出的成交通知书无效，并收回发出的成交通知书，依法重新确定成交供应商或者重新开展采购活动。</w:t>
      </w:r>
    </w:p>
    <w:p>
      <w:pPr>
        <w:pStyle w:val="5"/>
        <w:keepNext w:val="0"/>
        <w:keepLines w:val="0"/>
        <w:spacing w:before="0" w:after="0" w:line="360" w:lineRule="auto"/>
        <w:jc w:val="center"/>
        <w:rPr>
          <w:rFonts w:ascii="宋体" w:hAnsi="宋体" w:eastAsia="宋体" w:cs="宋体"/>
          <w:sz w:val="21"/>
          <w:szCs w:val="21"/>
        </w:rPr>
      </w:pPr>
      <w:r>
        <w:rPr>
          <w:rFonts w:hint="eastAsia" w:ascii="宋体" w:hAnsi="宋体" w:eastAsia="宋体" w:cs="宋体"/>
          <w:sz w:val="21"/>
          <w:szCs w:val="21"/>
        </w:rPr>
        <w:t>七、合同事项</w:t>
      </w:r>
    </w:p>
    <w:p>
      <w:pPr>
        <w:pStyle w:val="5"/>
        <w:keepNext w:val="0"/>
        <w:keepLines w:val="0"/>
        <w:spacing w:before="0" w:after="0" w:line="360" w:lineRule="auto"/>
        <w:ind w:firstLine="413" w:firstLineChars="196"/>
        <w:rPr>
          <w:rFonts w:ascii="宋体" w:hAnsi="宋体" w:eastAsia="宋体" w:cs="宋体"/>
          <w:sz w:val="21"/>
          <w:szCs w:val="21"/>
        </w:rPr>
      </w:pPr>
      <w:bookmarkStart w:id="49" w:name="_Toc430773927"/>
      <w:bookmarkStart w:id="50" w:name="_Toc101338364"/>
      <w:bookmarkStart w:id="51" w:name="_Toc101250646"/>
      <w:bookmarkStart w:id="52" w:name="_Toc209847069"/>
      <w:bookmarkStart w:id="53" w:name="_Toc101174151"/>
      <w:r>
        <w:rPr>
          <w:rFonts w:hint="eastAsia" w:ascii="宋体" w:hAnsi="宋体" w:eastAsia="宋体" w:cs="宋体"/>
          <w:sz w:val="21"/>
          <w:szCs w:val="21"/>
        </w:rPr>
        <w:t>26.签订合同</w:t>
      </w:r>
      <w:bookmarkEnd w:id="49"/>
      <w:bookmarkEnd w:id="50"/>
      <w:bookmarkEnd w:id="51"/>
      <w:bookmarkEnd w:id="52"/>
      <w:bookmarkEnd w:id="53"/>
    </w:p>
    <w:p>
      <w:pPr>
        <w:spacing w:line="360" w:lineRule="auto"/>
        <w:ind w:firstLine="420" w:firstLineChars="200"/>
        <w:rPr>
          <w:rFonts w:ascii="宋体" w:hAnsi="宋体" w:cs="宋体"/>
          <w:szCs w:val="21"/>
        </w:rPr>
      </w:pPr>
      <w:r>
        <w:rPr>
          <w:rFonts w:hint="eastAsia" w:ascii="宋体" w:hAnsi="宋体" w:cs="宋体"/>
          <w:szCs w:val="21"/>
        </w:rPr>
        <w:t>26.1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2" w:firstLineChars="200"/>
        <w:rPr>
          <w:rFonts w:ascii="宋体" w:hAnsi="宋体" w:cs="宋体"/>
          <w:szCs w:val="21"/>
        </w:rPr>
      </w:pPr>
      <w:r>
        <w:rPr>
          <w:rFonts w:hint="eastAsia" w:ascii="宋体" w:hAnsi="宋体" w:cs="宋体"/>
          <w:b/>
          <w:bCs/>
          <w:szCs w:val="21"/>
        </w:rPr>
        <w:t>成交人应当在中国裁判文书网（http://wenshu.court.gov.cn）查询成交人及其现任法定代表人、主要负责人是否存在行贿犯罪记录（联合体的，应为联合体各方），在协议签订前将查询结果打印提交采购人查验，查询结果显示有行贿犯罪记录的，将不予签订采购合同，磋商保证金不予退还，上缴财政。</w:t>
      </w:r>
    </w:p>
    <w:p>
      <w:pPr>
        <w:spacing w:line="360" w:lineRule="auto"/>
        <w:ind w:firstLine="420" w:firstLineChars="200"/>
        <w:rPr>
          <w:rFonts w:ascii="宋体" w:hAnsi="宋体" w:cs="宋体"/>
          <w:szCs w:val="21"/>
        </w:rPr>
      </w:pPr>
      <w:r>
        <w:rPr>
          <w:rFonts w:hint="eastAsia" w:ascii="宋体" w:hAnsi="宋体" w:cs="宋体"/>
          <w:szCs w:val="21"/>
        </w:rPr>
        <w:t>26.2 磋商文件、成交供应商的响应文件及双方确认的澄清文件等，均为有法律约束力的合同组成部分。</w:t>
      </w:r>
    </w:p>
    <w:p>
      <w:pPr>
        <w:spacing w:line="360" w:lineRule="auto"/>
        <w:ind w:firstLine="420" w:firstLineChars="200"/>
        <w:rPr>
          <w:rFonts w:ascii="宋体" w:hAnsi="宋体" w:cs="宋体"/>
          <w:szCs w:val="21"/>
        </w:rPr>
      </w:pPr>
      <w:r>
        <w:rPr>
          <w:rFonts w:hint="eastAsia" w:ascii="宋体" w:hAnsi="宋体" w:cs="宋体"/>
          <w:szCs w:val="21"/>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20" w:firstLineChars="200"/>
        <w:rPr>
          <w:rFonts w:ascii="宋体" w:hAnsi="宋体" w:cs="宋体"/>
          <w:szCs w:val="21"/>
        </w:rPr>
      </w:pPr>
      <w:r>
        <w:rPr>
          <w:rFonts w:hint="eastAsia" w:ascii="宋体" w:hAnsi="宋体" w:cs="宋体"/>
          <w:szCs w:val="21"/>
        </w:rPr>
        <w:t xml:space="preserve">26.4 </w:t>
      </w:r>
      <w:r>
        <w:rPr>
          <w:rFonts w:hint="eastAsia" w:ascii="宋体" w:hAnsi="宋体" w:cs="宋体"/>
          <w:b/>
          <w:szCs w:val="21"/>
        </w:rPr>
        <w:t>成交供应商因不可抗力原因不能履行采购合同或放弃成交的，采购人可以与排在成交供应商之后第一位的成交候选人签订采购合同，以此类推。</w:t>
      </w:r>
    </w:p>
    <w:p>
      <w:pPr>
        <w:spacing w:line="360" w:lineRule="auto"/>
        <w:ind w:firstLine="420" w:firstLineChars="200"/>
        <w:rPr>
          <w:rFonts w:ascii="宋体" w:hAnsi="宋体" w:cs="宋体"/>
          <w:szCs w:val="21"/>
        </w:rPr>
      </w:pPr>
      <w:r>
        <w:rPr>
          <w:rFonts w:hint="eastAsia" w:ascii="宋体" w:hAnsi="宋体" w:cs="宋体"/>
          <w:szCs w:val="21"/>
        </w:rPr>
        <w:t>26.5竞争性磋商文件、成交供应商提交的响应文件、磋商中的最后报价、成交供应商承诺书、成交通知书等均称为有法律约束力的合同组成内容。</w:t>
      </w:r>
    </w:p>
    <w:p>
      <w:pPr>
        <w:spacing w:line="360" w:lineRule="auto"/>
        <w:ind w:firstLine="422" w:firstLineChars="200"/>
        <w:rPr>
          <w:rFonts w:ascii="宋体" w:hAnsi="宋体" w:cs="宋体"/>
          <w:b/>
          <w:szCs w:val="21"/>
        </w:rPr>
      </w:pPr>
      <w:r>
        <w:rPr>
          <w:rFonts w:hint="eastAsia" w:ascii="宋体" w:hAnsi="宋体" w:cs="宋体"/>
          <w:b/>
          <w:szCs w:val="21"/>
        </w:rPr>
        <w:t>27.合同分包</w:t>
      </w:r>
    </w:p>
    <w:p>
      <w:pPr>
        <w:spacing w:line="360" w:lineRule="auto"/>
        <w:ind w:firstLine="420" w:firstLineChars="200"/>
        <w:rPr>
          <w:rFonts w:ascii="宋体" w:hAnsi="宋体" w:cs="宋体"/>
          <w:szCs w:val="21"/>
        </w:rPr>
      </w:pPr>
      <w:r>
        <w:rPr>
          <w:rFonts w:hint="eastAsia" w:ascii="宋体" w:hAnsi="宋体" w:cs="宋体"/>
          <w:szCs w:val="21"/>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20" w:firstLineChars="200"/>
        <w:rPr>
          <w:rFonts w:ascii="宋体" w:hAnsi="宋体" w:cs="宋体"/>
          <w:szCs w:val="21"/>
        </w:rPr>
      </w:pPr>
      <w:r>
        <w:rPr>
          <w:rFonts w:hint="eastAsia" w:ascii="宋体" w:hAnsi="宋体" w:cs="宋体"/>
          <w:szCs w:val="21"/>
        </w:rPr>
        <w:t>分包履行合同的部分应当为采购项目的非主体、非关键性工作，不属于成交供应商的主要合同义务。</w:t>
      </w:r>
    </w:p>
    <w:p>
      <w:pPr>
        <w:spacing w:line="360" w:lineRule="auto"/>
        <w:ind w:firstLine="420" w:firstLineChars="200"/>
        <w:rPr>
          <w:rFonts w:ascii="宋体" w:hAnsi="宋体" w:cs="宋体"/>
          <w:szCs w:val="21"/>
        </w:rPr>
      </w:pPr>
      <w:r>
        <w:rPr>
          <w:rFonts w:hint="eastAsia" w:ascii="宋体" w:hAnsi="宋体" w:cs="宋体"/>
          <w:szCs w:val="21"/>
        </w:rPr>
        <w:t>27.2 采购合同实行分包履行的，成交供应商就采购项目和分包项目向采购人负责，分包供应商就分包项目承担责任。</w:t>
      </w:r>
    </w:p>
    <w:p>
      <w:pPr>
        <w:spacing w:line="360" w:lineRule="auto"/>
        <w:ind w:firstLine="420" w:firstLineChars="200"/>
        <w:rPr>
          <w:rFonts w:ascii="宋体" w:hAnsi="宋体" w:cs="宋体"/>
          <w:szCs w:val="21"/>
        </w:rPr>
      </w:pPr>
      <w:r>
        <w:rPr>
          <w:rFonts w:hint="eastAsia" w:ascii="宋体" w:hAnsi="宋体" w:cs="宋体"/>
          <w:szCs w:val="21"/>
        </w:rPr>
        <w:t>27.3 中小企业依据《政府采购促进中小企业发展管理办法》（财库〔2020〕46号）规定的政策获取政府采购合同后，小型、微型企业不得分包或转包给大型、中型企业，中型企业不得分包或转包给大型企业。</w:t>
      </w:r>
    </w:p>
    <w:p>
      <w:pPr>
        <w:spacing w:line="360" w:lineRule="auto"/>
        <w:ind w:firstLine="422" w:firstLineChars="200"/>
        <w:rPr>
          <w:rFonts w:ascii="宋体" w:hAnsi="宋体" w:cs="宋体"/>
          <w:b/>
          <w:szCs w:val="21"/>
        </w:rPr>
      </w:pPr>
      <w:r>
        <w:rPr>
          <w:rFonts w:hint="eastAsia" w:ascii="宋体" w:hAnsi="宋体" w:cs="宋体"/>
          <w:b/>
          <w:szCs w:val="21"/>
        </w:rPr>
        <w:t>28.合同转包</w:t>
      </w:r>
    </w:p>
    <w:p>
      <w:pPr>
        <w:spacing w:line="360" w:lineRule="auto"/>
        <w:ind w:firstLine="420" w:firstLineChars="200"/>
        <w:rPr>
          <w:rFonts w:ascii="宋体" w:hAnsi="宋体" w:cs="宋体"/>
          <w:szCs w:val="21"/>
        </w:rPr>
      </w:pPr>
      <w:r>
        <w:rPr>
          <w:rFonts w:hint="eastAsia" w:ascii="宋体" w:hAnsi="宋体" w:cs="宋体"/>
          <w:szCs w:val="21"/>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20" w:firstLineChars="200"/>
        <w:rPr>
          <w:rFonts w:ascii="宋体" w:hAnsi="宋体" w:cs="宋体"/>
          <w:szCs w:val="21"/>
        </w:rPr>
      </w:pPr>
      <w:r>
        <w:rPr>
          <w:rFonts w:hint="eastAsia" w:ascii="宋体" w:hAnsi="宋体" w:cs="宋体"/>
          <w:szCs w:val="21"/>
        </w:rPr>
        <w:t>成交供应商转包的，视同拒绝履行政府采购合同义务，将依法追究法律责任。</w:t>
      </w:r>
    </w:p>
    <w:p>
      <w:pPr>
        <w:spacing w:line="360" w:lineRule="auto"/>
        <w:ind w:firstLine="422" w:firstLineChars="200"/>
        <w:rPr>
          <w:rFonts w:ascii="宋体" w:hAnsi="宋体" w:cs="宋体"/>
          <w:b/>
          <w:szCs w:val="21"/>
        </w:rPr>
      </w:pPr>
      <w:r>
        <w:rPr>
          <w:rFonts w:hint="eastAsia" w:ascii="宋体" w:hAnsi="宋体" w:cs="宋体"/>
          <w:b/>
          <w:szCs w:val="21"/>
        </w:rPr>
        <w:t>29.补充合同</w:t>
      </w:r>
    </w:p>
    <w:p>
      <w:pPr>
        <w:spacing w:line="360" w:lineRule="auto"/>
        <w:ind w:firstLine="420" w:firstLineChars="200"/>
        <w:rPr>
          <w:rFonts w:ascii="宋体" w:hAnsi="宋体" w:cs="宋体"/>
          <w:szCs w:val="21"/>
        </w:rPr>
      </w:pPr>
      <w:r>
        <w:rPr>
          <w:rFonts w:hint="eastAsia" w:ascii="宋体" w:hAnsi="宋体" w:cs="宋体"/>
          <w:szCs w:val="21"/>
        </w:rPr>
        <w:t>采购合同履行过程中，采购人需要追加与合同标的相同的货物或者服务的，在不改变合同其他条款的前提下，可以与成交供应商协商签订补充合同，</w:t>
      </w:r>
      <w:r>
        <w:rPr>
          <w:rFonts w:hint="eastAsia" w:ascii="宋体" w:hAnsi="宋体" w:cs="宋体"/>
          <w:b/>
          <w:szCs w:val="21"/>
        </w:rPr>
        <w:t>但所有补充合同的采购金额不得超过原合同采购金额的百分之十，</w:t>
      </w:r>
      <w:r>
        <w:rPr>
          <w:rFonts w:hint="eastAsia" w:ascii="宋体" w:hAnsi="宋体" w:cs="宋体"/>
          <w:szCs w:val="21"/>
        </w:rPr>
        <w:t>该补充合同应当在原政府采购合同履行过程中，不得在原政府采购合同履行结束后，且采购货物、工程和服务的名称、价格、履约方式、验收标准等必须与原政府采购合同一致。</w:t>
      </w:r>
    </w:p>
    <w:p>
      <w:pPr>
        <w:spacing w:line="360" w:lineRule="auto"/>
        <w:ind w:firstLine="422" w:firstLineChars="200"/>
        <w:rPr>
          <w:rFonts w:ascii="宋体" w:hAnsi="宋体" w:cs="宋体"/>
          <w:b/>
          <w:szCs w:val="21"/>
        </w:rPr>
      </w:pPr>
      <w:r>
        <w:rPr>
          <w:rFonts w:hint="eastAsia" w:ascii="宋体" w:hAnsi="宋体" w:cs="宋体"/>
          <w:b/>
          <w:szCs w:val="21"/>
        </w:rPr>
        <w:t>30.履约保证金</w:t>
      </w:r>
      <w:r>
        <w:rPr>
          <w:rFonts w:hint="eastAsia" w:hAnsi="宋体" w:cs="宋体"/>
          <w:b/>
          <w:sz w:val="21"/>
          <w:szCs w:val="21"/>
        </w:rPr>
        <w:t>（本项目不提供）</w:t>
      </w:r>
    </w:p>
    <w:p>
      <w:pPr>
        <w:spacing w:line="360" w:lineRule="auto"/>
        <w:ind w:firstLine="420" w:firstLineChars="200"/>
        <w:rPr>
          <w:rFonts w:ascii="宋体" w:hAnsi="宋体" w:cs="宋体"/>
          <w:szCs w:val="21"/>
        </w:rPr>
      </w:pPr>
      <w:r>
        <w:rPr>
          <w:rFonts w:hint="eastAsia" w:ascii="宋体" w:hAnsi="宋体" w:cs="宋体"/>
          <w:szCs w:val="21"/>
        </w:rPr>
        <w:t>30.1 成交供应商应在合同签订之前交纳采购文件规定数额的履约保证金。</w:t>
      </w:r>
    </w:p>
    <w:p>
      <w:pPr>
        <w:spacing w:line="360" w:lineRule="auto"/>
        <w:ind w:firstLine="420" w:firstLineChars="200"/>
        <w:rPr>
          <w:rFonts w:ascii="宋体" w:hAnsi="宋体" w:cs="宋体"/>
          <w:szCs w:val="21"/>
        </w:rPr>
      </w:pPr>
      <w:r>
        <w:rPr>
          <w:rFonts w:hint="eastAsia" w:ascii="宋体" w:hAnsi="宋体" w:cs="宋体"/>
          <w:szCs w:val="21"/>
        </w:rPr>
        <w:t>30.2 如果成交供应商在规定的合同签订时间内，没有按照采购文件的规定交纳履约保证金，且又无正当理由的，将视为放弃成交。</w:t>
      </w:r>
    </w:p>
    <w:p>
      <w:pPr>
        <w:spacing w:line="360" w:lineRule="auto"/>
        <w:ind w:firstLine="422" w:firstLineChars="200"/>
        <w:rPr>
          <w:rFonts w:ascii="宋体" w:hAnsi="宋体" w:cs="宋体"/>
          <w:b/>
          <w:szCs w:val="21"/>
        </w:rPr>
      </w:pPr>
      <w:r>
        <w:rPr>
          <w:rFonts w:hint="eastAsia" w:ascii="宋体" w:hAnsi="宋体" w:cs="宋体"/>
          <w:b/>
          <w:szCs w:val="21"/>
        </w:rPr>
        <w:t>31.合同公告</w:t>
      </w:r>
    </w:p>
    <w:p>
      <w:pPr>
        <w:spacing w:line="360" w:lineRule="auto"/>
        <w:ind w:firstLine="420" w:firstLineChars="200"/>
        <w:rPr>
          <w:rFonts w:ascii="宋体" w:hAnsi="宋体" w:cs="宋体"/>
          <w:szCs w:val="21"/>
        </w:rPr>
      </w:pPr>
      <w:r>
        <w:rPr>
          <w:rFonts w:hint="eastAsia" w:ascii="宋体" w:hAnsi="宋体" w:cs="宋体"/>
          <w:szCs w:val="21"/>
        </w:rPr>
        <w:t>采购人应当自政府采购合同签订（双方当事人均已签字盖章）之日起</w:t>
      </w:r>
      <w:r>
        <w:rPr>
          <w:rFonts w:hint="eastAsia" w:ascii="宋体" w:hAnsi="宋体" w:cs="宋体"/>
          <w:b/>
          <w:szCs w:val="21"/>
        </w:rPr>
        <w:t>2个工作日内</w:t>
      </w:r>
      <w:r>
        <w:rPr>
          <w:rFonts w:hint="eastAsia" w:ascii="宋体" w:hAnsi="宋体" w:cs="宋体"/>
          <w:szCs w:val="21"/>
        </w:rPr>
        <w:t>，将政府采购合同在四川政府采购网上公告，但政府采购合同中涉及国家秘密、商业秘密的内容除外。</w:t>
      </w:r>
    </w:p>
    <w:p>
      <w:pPr>
        <w:spacing w:line="360" w:lineRule="auto"/>
        <w:ind w:firstLine="422" w:firstLineChars="200"/>
        <w:rPr>
          <w:rFonts w:ascii="宋体" w:hAnsi="宋体" w:cs="宋体"/>
          <w:b/>
          <w:szCs w:val="21"/>
        </w:rPr>
      </w:pPr>
      <w:r>
        <w:rPr>
          <w:rFonts w:hint="eastAsia" w:ascii="宋体" w:hAnsi="宋体" w:cs="宋体"/>
          <w:b/>
          <w:szCs w:val="21"/>
        </w:rPr>
        <w:t>32.合同备案</w:t>
      </w:r>
    </w:p>
    <w:p>
      <w:pPr>
        <w:spacing w:line="360" w:lineRule="auto"/>
        <w:ind w:firstLine="420" w:firstLineChars="200"/>
        <w:rPr>
          <w:rFonts w:ascii="宋体" w:hAnsi="宋体" w:cs="宋体"/>
          <w:szCs w:val="21"/>
        </w:rPr>
      </w:pPr>
      <w:r>
        <w:rPr>
          <w:rFonts w:hint="eastAsia" w:ascii="宋体" w:hAnsi="宋体" w:cs="宋体"/>
          <w:szCs w:val="21"/>
        </w:rPr>
        <w:t>采购人应当将政府采购合同副本自签订（双方当事人均已签字盖章）之日起</w:t>
      </w:r>
      <w:r>
        <w:rPr>
          <w:rFonts w:hint="eastAsia" w:ascii="宋体" w:hAnsi="宋体" w:cs="宋体"/>
          <w:b/>
          <w:szCs w:val="21"/>
        </w:rPr>
        <w:t>7个工作日</w:t>
      </w:r>
      <w:r>
        <w:rPr>
          <w:rFonts w:hint="eastAsia" w:ascii="宋体" w:hAnsi="宋体" w:cs="宋体"/>
          <w:szCs w:val="21"/>
        </w:rPr>
        <w:t>内通过四川政府采购网报同级财政部门备案。</w:t>
      </w:r>
    </w:p>
    <w:p>
      <w:pPr>
        <w:spacing w:line="360" w:lineRule="auto"/>
        <w:ind w:firstLine="422" w:firstLineChars="200"/>
        <w:rPr>
          <w:rFonts w:ascii="宋体" w:hAnsi="宋体" w:cs="宋体"/>
          <w:b/>
          <w:szCs w:val="21"/>
        </w:rPr>
      </w:pPr>
      <w:r>
        <w:rPr>
          <w:rFonts w:hint="eastAsia" w:ascii="宋体" w:hAnsi="宋体" w:cs="宋体"/>
          <w:b/>
          <w:szCs w:val="21"/>
        </w:rPr>
        <w:t>33.履行合同</w:t>
      </w:r>
    </w:p>
    <w:p>
      <w:pPr>
        <w:spacing w:line="360" w:lineRule="auto"/>
        <w:ind w:firstLine="420" w:firstLineChars="200"/>
        <w:rPr>
          <w:rFonts w:ascii="宋体" w:hAnsi="宋体" w:cs="宋体"/>
          <w:szCs w:val="21"/>
        </w:rPr>
      </w:pPr>
      <w:r>
        <w:rPr>
          <w:rFonts w:hint="eastAsia" w:ascii="宋体" w:hAnsi="宋体" w:cs="宋体"/>
          <w:szCs w:val="21"/>
        </w:rPr>
        <w:t>33.1 成交供应商与采购人签订合同后，合同双方应严格执行合同条款，履行合同规定的义务，保证合同的顺利完成。</w:t>
      </w:r>
    </w:p>
    <w:p>
      <w:pPr>
        <w:spacing w:line="360" w:lineRule="auto"/>
        <w:ind w:firstLine="420" w:firstLineChars="200"/>
        <w:rPr>
          <w:rFonts w:ascii="宋体" w:hAnsi="宋体" w:cs="宋体"/>
          <w:szCs w:val="21"/>
        </w:rPr>
      </w:pPr>
      <w:r>
        <w:rPr>
          <w:rFonts w:hint="eastAsia" w:ascii="宋体" w:hAnsi="宋体" w:cs="宋体"/>
          <w:szCs w:val="21"/>
        </w:rPr>
        <w:t>33.2 在合同履行过程中，如发生合同纠纷，合同双方应按照《中华人民共和国</w:t>
      </w:r>
      <w:r>
        <w:rPr>
          <w:rFonts w:hint="eastAsia" w:ascii="宋体" w:hAnsi="宋体" w:cs="宋体"/>
          <w:szCs w:val="21"/>
          <w:lang w:eastAsia="zh-CN"/>
        </w:rPr>
        <w:t>民法典</w:t>
      </w:r>
      <w:r>
        <w:rPr>
          <w:rFonts w:hint="eastAsia" w:ascii="宋体" w:hAnsi="宋体" w:cs="宋体"/>
          <w:szCs w:val="21"/>
        </w:rPr>
        <w:t>》的有关规定进行处理。</w:t>
      </w:r>
    </w:p>
    <w:p>
      <w:pPr>
        <w:spacing w:line="360" w:lineRule="auto"/>
        <w:ind w:firstLine="422" w:firstLineChars="200"/>
        <w:rPr>
          <w:rFonts w:ascii="宋体" w:hAnsi="宋体" w:cs="宋体"/>
          <w:b/>
          <w:szCs w:val="21"/>
        </w:rPr>
      </w:pPr>
      <w:r>
        <w:rPr>
          <w:rFonts w:hint="eastAsia" w:ascii="宋体" w:hAnsi="宋体" w:cs="宋体"/>
          <w:b/>
          <w:szCs w:val="21"/>
        </w:rPr>
        <w:t>34.验收</w:t>
      </w:r>
    </w:p>
    <w:p>
      <w:pPr>
        <w:spacing w:line="360" w:lineRule="auto"/>
        <w:ind w:firstLine="420" w:firstLineChars="200"/>
        <w:rPr>
          <w:rFonts w:ascii="宋体" w:hAnsi="宋体" w:cs="宋体"/>
          <w:szCs w:val="21"/>
        </w:rPr>
      </w:pPr>
      <w:r>
        <w:rPr>
          <w:rFonts w:hint="eastAsia" w:ascii="宋体" w:hAnsi="宋体" w:cs="宋体"/>
          <w:szCs w:val="21"/>
        </w:rPr>
        <w:t>34.1本项目采购人及其委托的采购代理机构将严格按照政府采购相关法律法规以及《财政部关于进一步加强政府采购需求和履约验收管理的指导意见》（财库〔2016〕205号的要求进行验收。</w:t>
      </w:r>
    </w:p>
    <w:p>
      <w:pPr>
        <w:spacing w:line="360" w:lineRule="auto"/>
        <w:ind w:firstLine="420" w:firstLineChars="200"/>
        <w:rPr>
          <w:rFonts w:ascii="宋体" w:hAnsi="宋体" w:cs="宋体"/>
          <w:szCs w:val="21"/>
        </w:rPr>
      </w:pPr>
      <w:r>
        <w:rPr>
          <w:rFonts w:hint="eastAsia" w:ascii="宋体" w:hAnsi="宋体" w:cs="宋体"/>
          <w:szCs w:val="21"/>
        </w:rPr>
        <w:t>34.2 验收结果合格的，成交供应商凭</w:t>
      </w:r>
      <w:r>
        <w:rPr>
          <w:rFonts w:hint="eastAsia" w:ascii="宋体" w:hAnsi="宋体" w:cs="宋体"/>
          <w:b/>
          <w:szCs w:val="21"/>
          <w:u w:val="single"/>
        </w:rPr>
        <w:t>验收结果报告（或验收合格资料等）</w:t>
      </w:r>
      <w:r>
        <w:rPr>
          <w:rFonts w:hint="eastAsia" w:ascii="宋体" w:hAnsi="宋体" w:cs="宋体"/>
          <w:szCs w:val="21"/>
        </w:rPr>
        <w:t>到</w:t>
      </w:r>
      <w:r>
        <w:rPr>
          <w:rFonts w:hint="eastAsia" w:ascii="宋体" w:hAnsi="宋体" w:cs="宋体"/>
          <w:b/>
          <w:szCs w:val="21"/>
          <w:u w:val="single"/>
        </w:rPr>
        <w:t>采购人处</w:t>
      </w:r>
      <w:r>
        <w:rPr>
          <w:rFonts w:hint="eastAsia" w:ascii="宋体" w:hAnsi="宋体" w:cs="宋体"/>
          <w:szCs w:val="21"/>
        </w:rPr>
        <w:t>办理履约保证金的退付手续；验收结果不合格的，履约保证金将不予退还，也将不予支付采购资金，还可能会报本项目同级财政部门按照政府采购法律法规及有关规定给予行政处罚。</w:t>
      </w:r>
    </w:p>
    <w:p>
      <w:pPr>
        <w:spacing w:line="360" w:lineRule="auto"/>
        <w:ind w:firstLine="422" w:firstLineChars="200"/>
        <w:rPr>
          <w:rFonts w:ascii="宋体" w:hAnsi="宋体" w:cs="宋体"/>
          <w:b/>
          <w:szCs w:val="21"/>
        </w:rPr>
      </w:pPr>
      <w:r>
        <w:rPr>
          <w:rFonts w:hint="eastAsia" w:ascii="宋体" w:hAnsi="宋体" w:cs="宋体"/>
          <w:b/>
          <w:szCs w:val="21"/>
        </w:rPr>
        <w:t>35.资金支付</w:t>
      </w:r>
    </w:p>
    <w:p>
      <w:pPr>
        <w:spacing w:line="360" w:lineRule="auto"/>
        <w:ind w:firstLine="420" w:firstLineChars="200"/>
        <w:rPr>
          <w:rFonts w:ascii="宋体" w:hAnsi="宋体" w:cs="宋体"/>
          <w:szCs w:val="21"/>
        </w:rPr>
      </w:pPr>
      <w:r>
        <w:rPr>
          <w:rFonts w:hint="eastAsia" w:ascii="宋体" w:hAnsi="宋体" w:cs="宋体"/>
          <w:szCs w:val="21"/>
        </w:rPr>
        <w:t>采购人将按照政府采购合同规定，及时向成交供应商支付采购资金。本项目采购资金支付、支付程序为：</w:t>
      </w:r>
      <w:r>
        <w:rPr>
          <w:rFonts w:hint="eastAsia" w:ascii="宋体" w:hAnsi="宋体" w:cs="宋体"/>
          <w:b/>
          <w:szCs w:val="21"/>
          <w:u w:val="single"/>
        </w:rPr>
        <w:t>按磋商文件、响应文件、政府采购合同相关条款执行</w:t>
      </w:r>
      <w:r>
        <w:rPr>
          <w:rFonts w:hint="eastAsia" w:ascii="宋体" w:hAnsi="宋体" w:cs="宋体"/>
          <w:szCs w:val="21"/>
        </w:rPr>
        <w:t>。</w:t>
      </w:r>
    </w:p>
    <w:p>
      <w:pPr>
        <w:pStyle w:val="5"/>
        <w:keepNext w:val="0"/>
        <w:keepLines w:val="0"/>
        <w:spacing w:before="0" w:after="0" w:line="360" w:lineRule="auto"/>
        <w:jc w:val="center"/>
        <w:rPr>
          <w:rFonts w:ascii="宋体" w:hAnsi="宋体" w:eastAsia="宋体" w:cs="宋体"/>
          <w:sz w:val="21"/>
          <w:szCs w:val="21"/>
        </w:rPr>
      </w:pPr>
      <w:r>
        <w:rPr>
          <w:rFonts w:hint="eastAsia" w:ascii="宋体" w:hAnsi="宋体" w:eastAsia="宋体" w:cs="宋体"/>
          <w:sz w:val="21"/>
          <w:szCs w:val="21"/>
        </w:rPr>
        <w:t>八、磋商纪律要求</w:t>
      </w:r>
    </w:p>
    <w:p>
      <w:pPr>
        <w:tabs>
          <w:tab w:val="left" w:pos="851"/>
        </w:tabs>
        <w:spacing w:line="360" w:lineRule="auto"/>
        <w:ind w:firstLine="422" w:firstLineChars="200"/>
        <w:rPr>
          <w:rFonts w:ascii="宋体" w:hAnsi="宋体" w:cs="宋体"/>
          <w:b/>
          <w:szCs w:val="21"/>
        </w:rPr>
      </w:pPr>
      <w:r>
        <w:rPr>
          <w:rFonts w:hint="eastAsia" w:ascii="宋体" w:hAnsi="宋体" w:cs="宋体"/>
          <w:b/>
          <w:szCs w:val="21"/>
        </w:rPr>
        <w:t>36.供应商不得具有的情形</w:t>
      </w:r>
    </w:p>
    <w:p>
      <w:pPr>
        <w:tabs>
          <w:tab w:val="left" w:pos="851"/>
        </w:tabs>
        <w:spacing w:line="360" w:lineRule="auto"/>
        <w:ind w:firstLine="420" w:firstLineChars="200"/>
        <w:rPr>
          <w:rFonts w:ascii="宋体" w:hAnsi="宋体" w:cs="宋体"/>
          <w:szCs w:val="21"/>
        </w:rPr>
      </w:pPr>
      <w:r>
        <w:rPr>
          <w:rFonts w:hint="eastAsia" w:ascii="宋体" w:hAnsi="宋体" w:cs="宋体"/>
          <w:szCs w:val="21"/>
        </w:rPr>
        <w:t>供应商参加本项目磋商不得有下列情形：</w:t>
      </w:r>
    </w:p>
    <w:p>
      <w:pPr>
        <w:tabs>
          <w:tab w:val="left" w:pos="851"/>
        </w:tabs>
        <w:spacing w:line="360" w:lineRule="auto"/>
        <w:ind w:firstLine="420" w:firstLineChars="200"/>
        <w:rPr>
          <w:rFonts w:ascii="宋体" w:hAnsi="宋体" w:cs="宋体"/>
          <w:szCs w:val="21"/>
        </w:rPr>
      </w:pPr>
      <w:r>
        <w:rPr>
          <w:rFonts w:hint="eastAsia" w:ascii="宋体" w:hAnsi="宋体" w:cs="宋体"/>
          <w:szCs w:val="21"/>
        </w:rPr>
        <w:t>（1）提供虚假材料谋取成交；</w:t>
      </w:r>
    </w:p>
    <w:p>
      <w:pPr>
        <w:tabs>
          <w:tab w:val="left" w:pos="851"/>
        </w:tabs>
        <w:spacing w:line="360" w:lineRule="auto"/>
        <w:ind w:firstLine="420" w:firstLineChars="200"/>
        <w:rPr>
          <w:rFonts w:ascii="宋体" w:hAnsi="宋体" w:cs="宋体"/>
          <w:szCs w:val="21"/>
        </w:rPr>
      </w:pPr>
      <w:r>
        <w:rPr>
          <w:rFonts w:hint="eastAsia" w:ascii="宋体" w:hAnsi="宋体" w:cs="宋体"/>
          <w:szCs w:val="21"/>
        </w:rPr>
        <w:t>（2）采取不正当手段诋毁、排挤其他供应商；</w:t>
      </w:r>
    </w:p>
    <w:p>
      <w:pPr>
        <w:tabs>
          <w:tab w:val="left" w:pos="851"/>
        </w:tabs>
        <w:spacing w:line="360" w:lineRule="auto"/>
        <w:ind w:firstLine="420" w:firstLineChars="200"/>
        <w:rPr>
          <w:rFonts w:ascii="宋体" w:hAnsi="宋体" w:cs="宋体"/>
          <w:szCs w:val="21"/>
        </w:rPr>
      </w:pPr>
      <w:r>
        <w:rPr>
          <w:rFonts w:hint="eastAsia" w:ascii="宋体" w:hAnsi="宋体" w:cs="宋体"/>
          <w:szCs w:val="21"/>
        </w:rPr>
        <w:t>（3）与采购人、采购代理机构、或其他供应商恶意串通；</w:t>
      </w:r>
    </w:p>
    <w:p>
      <w:pPr>
        <w:tabs>
          <w:tab w:val="left" w:pos="851"/>
        </w:tabs>
        <w:spacing w:line="360" w:lineRule="auto"/>
        <w:ind w:firstLine="420" w:firstLineChars="200"/>
        <w:rPr>
          <w:rFonts w:ascii="宋体" w:hAnsi="宋体" w:cs="宋体"/>
          <w:szCs w:val="21"/>
        </w:rPr>
      </w:pPr>
      <w:r>
        <w:rPr>
          <w:rFonts w:hint="eastAsia" w:ascii="宋体" w:hAnsi="宋体" w:cs="宋体"/>
          <w:szCs w:val="21"/>
        </w:rPr>
        <w:t>（4）向采购人、采购代理机构、磋商小组成员行贿或者提供其他不正当利益；</w:t>
      </w:r>
    </w:p>
    <w:p>
      <w:pPr>
        <w:tabs>
          <w:tab w:val="left" w:pos="851"/>
        </w:tabs>
        <w:spacing w:line="360" w:lineRule="auto"/>
        <w:ind w:firstLine="420" w:firstLineChars="200"/>
        <w:rPr>
          <w:rFonts w:ascii="宋体" w:hAnsi="宋体" w:cs="宋体"/>
          <w:szCs w:val="21"/>
        </w:rPr>
      </w:pPr>
      <w:r>
        <w:rPr>
          <w:rFonts w:hint="eastAsia" w:ascii="宋体" w:hAnsi="宋体" w:cs="宋体"/>
          <w:szCs w:val="21"/>
        </w:rPr>
        <w:t>（5）在磋商过程中与采购人、采购代理机构进行协商；</w:t>
      </w:r>
    </w:p>
    <w:p>
      <w:pPr>
        <w:tabs>
          <w:tab w:val="left" w:pos="851"/>
        </w:tabs>
        <w:spacing w:line="360" w:lineRule="auto"/>
        <w:ind w:firstLine="420" w:firstLineChars="200"/>
        <w:rPr>
          <w:rFonts w:ascii="宋体" w:hAnsi="宋体" w:cs="宋体"/>
          <w:szCs w:val="21"/>
        </w:rPr>
      </w:pPr>
      <w:r>
        <w:rPr>
          <w:rFonts w:hint="eastAsia" w:ascii="宋体" w:hAnsi="宋体" w:cs="宋体"/>
          <w:szCs w:val="21"/>
        </w:rPr>
        <w:t>（6）成交后无正当理由拒不与采购人签订政府采购合同；</w:t>
      </w:r>
    </w:p>
    <w:p>
      <w:pPr>
        <w:tabs>
          <w:tab w:val="left" w:pos="851"/>
        </w:tabs>
        <w:spacing w:line="360" w:lineRule="auto"/>
        <w:ind w:firstLine="420" w:firstLineChars="200"/>
        <w:rPr>
          <w:rFonts w:ascii="宋体" w:hAnsi="宋体" w:cs="宋体"/>
          <w:szCs w:val="21"/>
        </w:rPr>
      </w:pPr>
      <w:r>
        <w:rPr>
          <w:rFonts w:hint="eastAsia" w:ascii="宋体" w:hAnsi="宋体" w:cs="宋体"/>
          <w:szCs w:val="21"/>
        </w:rPr>
        <w:t>（7）未按照磋商文件确定的事项签订政府采购合同；</w:t>
      </w:r>
    </w:p>
    <w:p>
      <w:pPr>
        <w:tabs>
          <w:tab w:val="left" w:pos="851"/>
        </w:tabs>
        <w:spacing w:line="360" w:lineRule="auto"/>
        <w:ind w:firstLine="420" w:firstLineChars="200"/>
        <w:rPr>
          <w:rFonts w:ascii="宋体" w:hAnsi="宋体" w:cs="宋体"/>
          <w:szCs w:val="21"/>
        </w:rPr>
      </w:pPr>
      <w:r>
        <w:rPr>
          <w:rFonts w:hint="eastAsia" w:ascii="宋体" w:hAnsi="宋体" w:cs="宋体"/>
          <w:szCs w:val="21"/>
        </w:rPr>
        <w:t>（8）将政府采购合同转包或者违规分包；</w:t>
      </w:r>
    </w:p>
    <w:p>
      <w:pPr>
        <w:tabs>
          <w:tab w:val="left" w:pos="851"/>
        </w:tabs>
        <w:spacing w:line="360" w:lineRule="auto"/>
        <w:ind w:firstLine="420" w:firstLineChars="200"/>
        <w:rPr>
          <w:rFonts w:ascii="宋体" w:hAnsi="宋体" w:cs="宋体"/>
          <w:szCs w:val="21"/>
        </w:rPr>
      </w:pPr>
      <w:r>
        <w:rPr>
          <w:rFonts w:hint="eastAsia" w:ascii="宋体" w:hAnsi="宋体" w:cs="宋体"/>
          <w:szCs w:val="21"/>
        </w:rPr>
        <w:t>（9）提供假冒伪劣产品；</w:t>
      </w:r>
    </w:p>
    <w:p>
      <w:pPr>
        <w:tabs>
          <w:tab w:val="left" w:pos="851"/>
        </w:tabs>
        <w:spacing w:line="360" w:lineRule="auto"/>
        <w:ind w:firstLine="420" w:firstLineChars="200"/>
        <w:rPr>
          <w:rFonts w:ascii="宋体" w:hAnsi="宋体" w:cs="宋体"/>
          <w:szCs w:val="21"/>
        </w:rPr>
      </w:pPr>
      <w:r>
        <w:rPr>
          <w:rFonts w:hint="eastAsia" w:ascii="宋体" w:hAnsi="宋体" w:cs="宋体"/>
          <w:szCs w:val="21"/>
        </w:rPr>
        <w:t>（10）擅自变更、中止或者终止政府采购合同；</w:t>
      </w:r>
    </w:p>
    <w:p>
      <w:pPr>
        <w:tabs>
          <w:tab w:val="left" w:pos="851"/>
        </w:tabs>
        <w:spacing w:line="360" w:lineRule="auto"/>
        <w:ind w:firstLine="420" w:firstLineChars="200"/>
        <w:rPr>
          <w:rFonts w:ascii="宋体" w:hAnsi="宋体" w:cs="宋体"/>
          <w:szCs w:val="21"/>
        </w:rPr>
      </w:pPr>
      <w:r>
        <w:rPr>
          <w:rFonts w:hint="eastAsia" w:ascii="宋体" w:hAnsi="宋体" w:cs="宋体"/>
          <w:szCs w:val="21"/>
        </w:rPr>
        <w:t>（11）拒绝有关部门的监督检查或者向监督检查部门提供虚假情况；</w:t>
      </w:r>
    </w:p>
    <w:p>
      <w:pPr>
        <w:tabs>
          <w:tab w:val="left" w:pos="851"/>
        </w:tabs>
        <w:spacing w:line="360" w:lineRule="auto"/>
        <w:ind w:firstLine="420" w:firstLineChars="200"/>
        <w:rPr>
          <w:rFonts w:ascii="宋体" w:hAnsi="宋体" w:cs="宋体"/>
          <w:szCs w:val="21"/>
        </w:rPr>
      </w:pPr>
      <w:r>
        <w:rPr>
          <w:rFonts w:hint="eastAsia" w:ascii="宋体" w:hAnsi="宋体" w:cs="宋体"/>
          <w:szCs w:val="21"/>
        </w:rPr>
        <w:t>（12）法律法规规定的其他情形。</w:t>
      </w:r>
    </w:p>
    <w:p>
      <w:pPr>
        <w:tabs>
          <w:tab w:val="left" w:pos="851"/>
        </w:tabs>
        <w:spacing w:line="360" w:lineRule="auto"/>
        <w:ind w:firstLine="420" w:firstLineChars="200"/>
        <w:rPr>
          <w:rFonts w:ascii="宋体" w:hAnsi="宋体" w:cs="宋体"/>
          <w:szCs w:val="21"/>
        </w:rPr>
      </w:pPr>
      <w:r>
        <w:rPr>
          <w:rFonts w:hint="eastAsia" w:ascii="宋体" w:hAnsi="宋体" w:cs="宋体"/>
          <w:szCs w:val="21"/>
        </w:rPr>
        <w:t>供应商有上述情形的，按照规定追究法律责任，具备（1）-（10）条情形之一的，同时将取消被确认为成交供应商的资格或者认定成交无效。</w:t>
      </w:r>
    </w:p>
    <w:p>
      <w:pPr>
        <w:tabs>
          <w:tab w:val="left" w:pos="851"/>
        </w:tabs>
        <w:spacing w:line="360" w:lineRule="auto"/>
        <w:jc w:val="center"/>
        <w:rPr>
          <w:rFonts w:ascii="宋体" w:hAnsi="宋体" w:cs="宋体"/>
          <w:b/>
          <w:szCs w:val="21"/>
        </w:rPr>
      </w:pPr>
      <w:r>
        <w:rPr>
          <w:rFonts w:hint="eastAsia" w:ascii="宋体" w:hAnsi="宋体" w:cs="宋体"/>
          <w:b/>
          <w:szCs w:val="21"/>
        </w:rPr>
        <w:t>九、询问、质疑和投诉</w:t>
      </w:r>
    </w:p>
    <w:p>
      <w:pPr>
        <w:tabs>
          <w:tab w:val="left" w:pos="851"/>
        </w:tabs>
        <w:spacing w:line="360" w:lineRule="auto"/>
        <w:ind w:firstLine="495"/>
        <w:rPr>
          <w:rFonts w:ascii="宋体" w:hAnsi="宋体" w:cs="宋体"/>
          <w:szCs w:val="21"/>
        </w:rPr>
      </w:pPr>
      <w:r>
        <w:rPr>
          <w:rFonts w:hint="eastAsia" w:ascii="宋体" w:hAnsi="宋体" w:cs="宋体"/>
          <w:szCs w:val="21"/>
        </w:rPr>
        <w:t>37.询问、质疑、投诉的接收和处理严格按照《中华人民共和国政府采购法》</w:t>
      </w:r>
      <w:r>
        <w:rPr>
          <w:rFonts w:hint="eastAsia" w:ascii="宋体" w:hAnsi="宋体" w:eastAsia="宋体" w:cs="宋体"/>
          <w:szCs w:val="21"/>
        </w:rPr>
        <w:t>、《政府采购质疑和投诉办法》</w:t>
      </w:r>
      <w:r>
        <w:rPr>
          <w:rFonts w:hint="eastAsia" w:ascii="宋体" w:hAnsi="宋体" w:eastAsia="宋体" w:cs="宋体"/>
          <w:szCs w:val="21"/>
          <w:lang w:eastAsia="zh-CN"/>
        </w:rPr>
        <w:t>、</w:t>
      </w:r>
      <w:r>
        <w:rPr>
          <w:rFonts w:hint="eastAsia" w:ascii="宋体" w:hAnsi="宋体" w:cs="宋体"/>
          <w:szCs w:val="21"/>
        </w:rPr>
        <w:t>《中华人民共和国政府采购法实施条例》、《财政部关于加强政府采购供应商投诉受理审查工作的通知》和四川省的有关规定办理（详细规定请在四川政府采购网政策法规模块查询）。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360" w:lineRule="auto"/>
        <w:jc w:val="center"/>
        <w:rPr>
          <w:rFonts w:ascii="宋体" w:hAnsi="宋体" w:cs="宋体"/>
          <w:b/>
          <w:szCs w:val="21"/>
        </w:rPr>
      </w:pPr>
      <w:r>
        <w:rPr>
          <w:rFonts w:hint="eastAsia" w:ascii="宋体" w:hAnsi="宋体" w:cs="宋体"/>
          <w:b/>
          <w:szCs w:val="21"/>
        </w:rPr>
        <w:t>十、其  他</w:t>
      </w:r>
    </w:p>
    <w:p>
      <w:pPr>
        <w:tabs>
          <w:tab w:val="left" w:pos="851"/>
        </w:tabs>
        <w:spacing w:line="360" w:lineRule="auto"/>
        <w:ind w:firstLine="495"/>
        <w:rPr>
          <w:rFonts w:ascii="宋体" w:hAnsi="宋体" w:cs="宋体"/>
          <w:szCs w:val="21"/>
        </w:rPr>
      </w:pPr>
      <w:r>
        <w:rPr>
          <w:rFonts w:hint="eastAsia" w:ascii="宋体" w:hAnsi="宋体" w:cs="宋体"/>
          <w:szCs w:val="21"/>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20" w:firstLineChars="200"/>
        <w:rPr>
          <w:rFonts w:ascii="宋体" w:hAnsi="宋体" w:cs="宋体"/>
          <w:b/>
          <w:bCs/>
          <w:szCs w:val="21"/>
        </w:rPr>
      </w:pPr>
      <w:r>
        <w:rPr>
          <w:rFonts w:hint="eastAsia" w:ascii="宋体" w:hAnsi="宋体" w:cs="宋体"/>
          <w:szCs w:val="21"/>
        </w:rPr>
        <w:t>39.在本次递交磋商文件之前一周年内，供应商本次磋商中对同一品牌同一型号的产品报价与其在中国境内其他地方的最低报价相比不得高于15%（建议在10%-20%区间）。</w:t>
      </w:r>
      <w:r>
        <w:rPr>
          <w:rFonts w:hint="eastAsia" w:ascii="宋体" w:hAnsi="宋体" w:cs="宋体"/>
          <w:b/>
          <w:bCs/>
          <w:szCs w:val="21"/>
        </w:rPr>
        <w:t>（适用于货物采购项目）</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40.国家或行业主管部门对供应商和采购产品的技术标准、质量标准和资格资质条件等有强制性规定的，必须符合其要求。</w:t>
      </w:r>
    </w:p>
    <w:p>
      <w:pPr>
        <w:widowControl/>
        <w:spacing w:line="360" w:lineRule="auto"/>
        <w:ind w:firstLine="422" w:firstLineChars="200"/>
        <w:jc w:val="left"/>
        <w:outlineLvl w:val="1"/>
        <w:rPr>
          <w:rFonts w:ascii="宋体" w:hAnsi="宋体" w:cs="宋体"/>
          <w:b/>
          <w:bCs/>
          <w:szCs w:val="21"/>
        </w:rPr>
      </w:pPr>
      <w:r>
        <w:rPr>
          <w:rFonts w:hint="eastAsia" w:ascii="宋体" w:hAnsi="宋体" w:cs="宋体"/>
          <w:b/>
          <w:bCs/>
          <w:szCs w:val="21"/>
        </w:rPr>
        <w:t>41.采购代理服务费</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41.1 本项目参照《国家计委关于印发〈招标代理服务费收费标准管理暂行办法〉的通知》 （计价格[2002]1980号），以成交总金额作为收费的计算基数，按差额定率累进法计算，按标准下浮</w:t>
      </w:r>
      <w:r>
        <w:rPr>
          <w:rFonts w:hint="eastAsia" w:ascii="宋体" w:hAnsi="宋体" w:cs="宋体"/>
          <w:szCs w:val="21"/>
          <w:lang w:val="en-US" w:eastAsia="zh-CN"/>
        </w:rPr>
        <w:t>20</w:t>
      </w:r>
      <w:r>
        <w:rPr>
          <w:rFonts w:hint="eastAsia" w:ascii="宋体" w:hAnsi="宋体" w:cs="宋体"/>
          <w:szCs w:val="21"/>
        </w:rPr>
        <w:t>%收取，不足8000元按8000元收取；采购代理服务费由</w:t>
      </w:r>
      <w:r>
        <w:rPr>
          <w:rFonts w:hint="eastAsia" w:ascii="宋体" w:hAnsi="宋体" w:cs="宋体"/>
          <w:szCs w:val="21"/>
          <w:lang w:eastAsia="zh-CN"/>
        </w:rPr>
        <w:t>成交供应商</w:t>
      </w:r>
      <w:r>
        <w:rPr>
          <w:rFonts w:hint="eastAsia" w:ascii="宋体" w:hAnsi="宋体" w:cs="宋体"/>
          <w:szCs w:val="21"/>
        </w:rPr>
        <w:t>向招标代理机构支付。</w:t>
      </w:r>
    </w:p>
    <w:p>
      <w:pPr>
        <w:pStyle w:val="2"/>
        <w:rPr>
          <w:rFonts w:hAnsi="宋体" w:eastAsia="宋体"/>
          <w:sz w:val="21"/>
          <w:szCs w:val="21"/>
        </w:rPr>
      </w:pPr>
    </w:p>
    <w:p>
      <w:pPr>
        <w:pStyle w:val="2"/>
        <w:rPr>
          <w:rFonts w:hAnsi="宋体" w:eastAsia="宋体"/>
          <w:sz w:val="21"/>
          <w:szCs w:val="21"/>
        </w:rPr>
      </w:pPr>
    </w:p>
    <w:p>
      <w:pPr>
        <w:pStyle w:val="3"/>
        <w:rPr>
          <w:rFonts w:ascii="宋体" w:hAnsi="宋体" w:eastAsia="宋体" w:cs="宋体"/>
          <w:szCs w:val="21"/>
        </w:rPr>
      </w:pPr>
    </w:p>
    <w:p>
      <w:pPr>
        <w:rPr>
          <w:rFonts w:ascii="宋体" w:hAnsi="宋体" w:cs="宋体"/>
        </w:rPr>
      </w:pPr>
    </w:p>
    <w:p>
      <w:pPr>
        <w:pStyle w:val="2"/>
        <w:rPr>
          <w:rFonts w:hAnsi="宋体" w:eastAsia="宋体"/>
        </w:rPr>
      </w:pPr>
    </w:p>
    <w:p>
      <w:pPr>
        <w:pStyle w:val="3"/>
        <w:rPr>
          <w:rFonts w:ascii="宋体" w:hAnsi="宋体" w:eastAsia="宋体" w:cs="宋体"/>
        </w:rPr>
      </w:pPr>
    </w:p>
    <w:p>
      <w:pPr>
        <w:rPr>
          <w:rFonts w:ascii="宋体" w:hAnsi="宋体" w:cs="宋体"/>
        </w:rPr>
      </w:pPr>
    </w:p>
    <w:p>
      <w:pPr>
        <w:pStyle w:val="2"/>
        <w:rPr>
          <w:rFonts w:hAnsi="宋体" w:eastAsia="宋体"/>
        </w:rPr>
      </w:pPr>
    </w:p>
    <w:p>
      <w:pPr>
        <w:pStyle w:val="3"/>
        <w:rPr>
          <w:rFonts w:ascii="宋体" w:hAnsi="宋体" w:eastAsia="宋体" w:cs="宋体"/>
        </w:rPr>
      </w:pPr>
    </w:p>
    <w:p>
      <w:pPr>
        <w:rPr>
          <w:rFonts w:ascii="宋体" w:hAnsi="宋体" w:cs="宋体"/>
        </w:rPr>
      </w:pPr>
    </w:p>
    <w:p>
      <w:pPr>
        <w:pStyle w:val="2"/>
        <w:rPr>
          <w:rFonts w:hAnsi="宋体" w:eastAsia="宋体"/>
        </w:rPr>
      </w:pPr>
    </w:p>
    <w:p>
      <w:pPr>
        <w:pStyle w:val="3"/>
        <w:rPr>
          <w:rFonts w:ascii="宋体" w:hAnsi="宋体" w:eastAsia="宋体" w:cs="宋体"/>
        </w:rPr>
      </w:pPr>
    </w:p>
    <w:p>
      <w:pPr>
        <w:rPr>
          <w:rFonts w:ascii="宋体" w:hAnsi="宋体" w:cs="宋体"/>
        </w:rPr>
      </w:pPr>
    </w:p>
    <w:p>
      <w:pPr>
        <w:pStyle w:val="2"/>
        <w:rPr>
          <w:rFonts w:hAnsi="宋体" w:eastAsia="宋体"/>
        </w:rPr>
      </w:pPr>
    </w:p>
    <w:p>
      <w:pPr>
        <w:pStyle w:val="3"/>
        <w:rPr>
          <w:rFonts w:ascii="宋体" w:hAnsi="宋体" w:eastAsia="宋体" w:cs="宋体"/>
        </w:rPr>
      </w:pPr>
    </w:p>
    <w:p>
      <w:pPr>
        <w:rPr>
          <w:rFonts w:ascii="宋体" w:hAnsi="宋体" w:cs="宋体"/>
        </w:rPr>
      </w:pPr>
    </w:p>
    <w:p>
      <w:pPr>
        <w:pStyle w:val="2"/>
        <w:rPr>
          <w:rFonts w:hAnsi="宋体" w:eastAsia="宋体"/>
        </w:rPr>
      </w:pPr>
    </w:p>
    <w:p>
      <w:pPr>
        <w:pStyle w:val="3"/>
        <w:rPr>
          <w:rFonts w:ascii="宋体" w:hAnsi="宋体" w:eastAsia="宋体" w:cs="宋体"/>
        </w:rPr>
      </w:pPr>
    </w:p>
    <w:p>
      <w:pPr>
        <w:rPr>
          <w:rFonts w:ascii="宋体" w:hAnsi="宋体" w:cs="宋体"/>
        </w:rPr>
      </w:pPr>
    </w:p>
    <w:p>
      <w:pPr>
        <w:rPr>
          <w:rFonts w:ascii="宋体" w:hAnsi="宋体" w:cs="宋体"/>
        </w:rPr>
      </w:pPr>
    </w:p>
    <w:p>
      <w:pPr>
        <w:spacing w:after="240"/>
        <w:jc w:val="center"/>
        <w:rPr>
          <w:rFonts w:ascii="宋体" w:hAnsi="宋体" w:cs="宋体"/>
          <w:b/>
          <w:sz w:val="24"/>
        </w:rPr>
      </w:pPr>
      <w:r>
        <w:rPr>
          <w:rFonts w:hint="eastAsia" w:ascii="宋体" w:hAnsi="宋体" w:cs="宋体"/>
          <w:b/>
          <w:sz w:val="24"/>
        </w:rPr>
        <w:t>第三章  供应商资格条件要求</w:t>
      </w:r>
    </w:p>
    <w:p>
      <w:pPr>
        <w:spacing w:line="360" w:lineRule="auto"/>
        <w:ind w:firstLine="472" w:firstLineChars="225"/>
        <w:rPr>
          <w:rFonts w:ascii="宋体" w:hAnsi="宋体" w:cs="宋体"/>
          <w:szCs w:val="21"/>
        </w:rPr>
      </w:pPr>
      <w:r>
        <w:rPr>
          <w:rFonts w:hint="eastAsia" w:ascii="宋体" w:hAnsi="宋体" w:cs="宋体"/>
          <w:szCs w:val="21"/>
        </w:rPr>
        <w:t>一、参加磋商的供应商应具备下列资格条件：</w:t>
      </w:r>
    </w:p>
    <w:p>
      <w:pPr>
        <w:spacing w:line="360" w:lineRule="auto"/>
        <w:ind w:firstLine="472" w:firstLineChars="225"/>
        <w:rPr>
          <w:rFonts w:ascii="宋体" w:hAnsi="宋体" w:cs="宋体"/>
          <w:szCs w:val="21"/>
        </w:rPr>
      </w:pPr>
      <w:r>
        <w:rPr>
          <w:rFonts w:hint="eastAsia" w:ascii="宋体" w:hAnsi="宋体" w:cs="宋体"/>
          <w:szCs w:val="21"/>
        </w:rPr>
        <w:t>1.具有独立承担民事责任的能力；</w:t>
      </w:r>
    </w:p>
    <w:p>
      <w:pPr>
        <w:spacing w:line="360" w:lineRule="auto"/>
        <w:ind w:firstLine="472" w:firstLineChars="225"/>
        <w:rPr>
          <w:rFonts w:ascii="宋体" w:hAnsi="宋体" w:cs="宋体"/>
          <w:szCs w:val="21"/>
        </w:rPr>
      </w:pPr>
      <w:r>
        <w:rPr>
          <w:rFonts w:hint="eastAsia" w:ascii="宋体" w:hAnsi="宋体" w:cs="宋体"/>
          <w:szCs w:val="21"/>
        </w:rPr>
        <w:t>2.具有良好的商业信誉和健全的财务会计制度；</w:t>
      </w:r>
    </w:p>
    <w:p>
      <w:pPr>
        <w:spacing w:line="360" w:lineRule="auto"/>
        <w:ind w:firstLine="472" w:firstLineChars="225"/>
        <w:rPr>
          <w:rFonts w:ascii="宋体" w:hAnsi="宋体" w:cs="宋体"/>
          <w:szCs w:val="21"/>
        </w:rPr>
      </w:pPr>
      <w:r>
        <w:rPr>
          <w:rFonts w:hint="eastAsia" w:ascii="宋体" w:hAnsi="宋体" w:cs="宋体"/>
          <w:szCs w:val="21"/>
        </w:rPr>
        <w:t>3.具有履行合同所必须的设备和专业技术能力；</w:t>
      </w:r>
    </w:p>
    <w:p>
      <w:pPr>
        <w:spacing w:line="360" w:lineRule="auto"/>
        <w:ind w:firstLine="472" w:firstLineChars="225"/>
        <w:rPr>
          <w:rFonts w:ascii="宋体" w:hAnsi="宋体" w:cs="宋体"/>
          <w:szCs w:val="21"/>
        </w:rPr>
      </w:pPr>
      <w:r>
        <w:rPr>
          <w:rFonts w:hint="eastAsia" w:ascii="宋体" w:hAnsi="宋体" w:cs="宋体"/>
          <w:szCs w:val="21"/>
        </w:rPr>
        <w:t>4.具有依法缴纳税收和社会保障资金的良好记录；</w:t>
      </w:r>
    </w:p>
    <w:p>
      <w:pPr>
        <w:spacing w:line="360" w:lineRule="auto"/>
        <w:ind w:firstLine="472" w:firstLineChars="225"/>
        <w:rPr>
          <w:rFonts w:ascii="宋体" w:hAnsi="宋体" w:cs="宋体"/>
          <w:szCs w:val="21"/>
        </w:rPr>
      </w:pPr>
      <w:r>
        <w:rPr>
          <w:rFonts w:hint="eastAsia" w:ascii="宋体" w:hAnsi="宋体" w:cs="宋体"/>
          <w:szCs w:val="21"/>
        </w:rPr>
        <w:t>5.参加本次政府采购活动前三年内，在经营活动中没有重大违法记录。</w:t>
      </w:r>
    </w:p>
    <w:p>
      <w:pPr>
        <w:spacing w:line="360" w:lineRule="auto"/>
        <w:ind w:firstLine="472" w:firstLineChars="225"/>
      </w:pPr>
      <w:r>
        <w:rPr>
          <w:rFonts w:ascii="宋体" w:hAnsi="宋体" w:cs="宋体"/>
          <w:szCs w:val="21"/>
        </w:rPr>
        <w:t>6.法律、行政法规规定的其他条件：无；</w:t>
      </w:r>
    </w:p>
    <w:p>
      <w:pPr>
        <w:spacing w:line="360" w:lineRule="auto"/>
        <w:ind w:firstLine="420" w:firstLineChars="200"/>
        <w:rPr>
          <w:rFonts w:ascii="宋体" w:hAnsi="宋体" w:cs="宋体"/>
          <w:strike/>
          <w:color w:val="FF0000"/>
          <w:szCs w:val="21"/>
        </w:rPr>
      </w:pPr>
      <w:r>
        <w:rPr>
          <w:rFonts w:ascii="宋体" w:hAnsi="宋体" w:cs="宋体"/>
          <w:szCs w:val="21"/>
        </w:rPr>
        <w:t>7.采购人根据采购项目提出的特殊条件：</w:t>
      </w:r>
      <w:r>
        <w:rPr>
          <w:rFonts w:hint="eastAsia" w:ascii="宋体" w:hAnsi="宋体" w:cs="宋体"/>
          <w:szCs w:val="21"/>
          <w:lang w:eastAsia="zh-CN"/>
        </w:rPr>
        <w:t>无</w:t>
      </w:r>
      <w:r>
        <w:rPr>
          <w:rFonts w:ascii="宋体" w:hAnsi="宋体" w:cs="宋体"/>
          <w:szCs w:val="21"/>
        </w:rPr>
        <w:t>；</w:t>
      </w:r>
    </w:p>
    <w:p>
      <w:pPr>
        <w:spacing w:line="360" w:lineRule="auto"/>
        <w:ind w:firstLine="472" w:firstLineChars="225"/>
        <w:rPr>
          <w:rFonts w:hint="eastAsia" w:ascii="宋体" w:hAnsi="宋体" w:eastAsia="宋体" w:cs="宋体"/>
          <w:szCs w:val="21"/>
          <w:highlight w:val="none"/>
        </w:rPr>
      </w:pPr>
      <w:r>
        <w:rPr>
          <w:rFonts w:hint="eastAsia" w:ascii="宋体" w:hAnsi="宋体" w:eastAsia="宋体" w:cs="宋体"/>
          <w:szCs w:val="21"/>
          <w:highlight w:val="none"/>
          <w:lang w:val="en-US" w:eastAsia="zh-CN"/>
        </w:rPr>
        <w:t>8.本项目</w:t>
      </w:r>
      <w:r>
        <w:rPr>
          <w:rFonts w:hint="eastAsia" w:ascii="宋体" w:hAnsi="宋体" w:cs="宋体"/>
          <w:b/>
          <w:bCs/>
          <w:szCs w:val="21"/>
          <w:highlight w:val="none"/>
          <w:lang w:val="en-US" w:eastAsia="zh-CN"/>
        </w:rPr>
        <w:t>非</w:t>
      </w:r>
      <w:r>
        <w:rPr>
          <w:rFonts w:hint="eastAsia" w:ascii="宋体" w:hAnsi="宋体" w:eastAsia="宋体" w:cs="宋体"/>
          <w:b/>
          <w:bCs/>
          <w:szCs w:val="21"/>
          <w:highlight w:val="none"/>
          <w:lang w:val="en-US" w:eastAsia="zh-CN"/>
        </w:rPr>
        <w:t>专门</w:t>
      </w:r>
      <w:r>
        <w:rPr>
          <w:rFonts w:hint="eastAsia" w:ascii="宋体" w:hAnsi="宋体" w:eastAsia="宋体" w:cs="宋体"/>
          <w:szCs w:val="21"/>
          <w:highlight w:val="none"/>
          <w:lang w:val="en-US" w:eastAsia="zh-CN"/>
        </w:rPr>
        <w:t>面向中小企业；</w:t>
      </w:r>
    </w:p>
    <w:p>
      <w:pPr>
        <w:spacing w:line="360" w:lineRule="auto"/>
        <w:ind w:firstLine="472" w:firstLineChars="225"/>
        <w:rPr>
          <w:rFonts w:hint="eastAsia" w:ascii="宋体" w:hAnsi="宋体" w:eastAsia="宋体" w:cs="宋体"/>
          <w:szCs w:val="21"/>
          <w:highlight w:val="none"/>
        </w:rPr>
      </w:pPr>
      <w:r>
        <w:rPr>
          <w:rFonts w:hint="eastAsia" w:ascii="宋体" w:hAnsi="宋体" w:eastAsia="宋体" w:cs="宋体"/>
          <w:szCs w:val="21"/>
          <w:highlight w:val="none"/>
          <w:lang w:val="en-US" w:eastAsia="zh-CN"/>
        </w:rPr>
        <w:t>9.</w:t>
      </w:r>
      <w:r>
        <w:rPr>
          <w:rFonts w:hint="eastAsia" w:ascii="宋体" w:hAnsi="宋体" w:eastAsia="宋体" w:cs="宋体"/>
          <w:szCs w:val="21"/>
          <w:highlight w:val="none"/>
          <w:lang w:eastAsia="zh-CN"/>
        </w:rPr>
        <w:t>拒绝列入失信被执行人名单、重大税收违法案件当事人名单、政府采购严重违法失信行为记录名单中的供应商参加本项目的采购活动</w:t>
      </w:r>
      <w:r>
        <w:rPr>
          <w:rFonts w:hint="eastAsia" w:ascii="宋体" w:hAnsi="宋体" w:eastAsia="宋体" w:cs="宋体"/>
          <w:szCs w:val="21"/>
          <w:highlight w:val="none"/>
          <w:lang w:val="en-US" w:eastAsia="zh-CN"/>
        </w:rPr>
        <w:t>（以联合体形式参加本项目采购活动，联合体成员存在不良信用记录的，视同联合体存在不良信用记录）</w:t>
      </w:r>
      <w:r>
        <w:rPr>
          <w:rFonts w:hint="eastAsia" w:ascii="宋体" w:hAnsi="宋体" w:eastAsia="宋体" w:cs="宋体"/>
          <w:szCs w:val="21"/>
          <w:highlight w:val="none"/>
          <w:lang w:eastAsia="zh-CN"/>
        </w:rPr>
        <w:t>。</w:t>
      </w:r>
    </w:p>
    <w:p>
      <w:pPr>
        <w:spacing w:line="360" w:lineRule="auto"/>
        <w:ind w:firstLine="420" w:firstLineChars="200"/>
      </w:pPr>
      <w:r>
        <w:rPr>
          <w:rFonts w:hint="eastAsia" w:ascii="宋体" w:hAnsi="宋体" w:eastAsia="宋体" w:cs="宋体"/>
          <w:szCs w:val="21"/>
          <w:highlight w:val="none"/>
          <w:lang w:val="en-US" w:eastAsia="zh-CN"/>
        </w:rPr>
        <w:t>10</w:t>
      </w:r>
      <w:r>
        <w:rPr>
          <w:rFonts w:hint="eastAsia" w:ascii="宋体" w:hAnsi="宋体" w:eastAsia="宋体" w:cs="宋体"/>
          <w:szCs w:val="21"/>
          <w:highlight w:val="none"/>
        </w:rPr>
        <w:t>.本</w:t>
      </w:r>
      <w:r>
        <w:rPr>
          <w:rFonts w:ascii="宋体" w:hAnsi="宋体" w:cs="宋体"/>
          <w:szCs w:val="21"/>
        </w:rPr>
        <w:t>项目</w:t>
      </w:r>
      <w:r>
        <w:rPr>
          <w:rFonts w:ascii="宋体" w:hAnsi="宋体" w:cs="宋体"/>
          <w:b/>
          <w:bCs/>
          <w:szCs w:val="21"/>
        </w:rPr>
        <w:t>不允许</w:t>
      </w:r>
      <w:r>
        <w:rPr>
          <w:rFonts w:ascii="宋体" w:hAnsi="宋体" w:cs="宋体"/>
          <w:szCs w:val="21"/>
        </w:rPr>
        <w:t>联合体参加。</w:t>
      </w:r>
    </w:p>
    <w:p>
      <w:pPr>
        <w:spacing w:line="360" w:lineRule="auto"/>
        <w:ind w:firstLine="472" w:firstLineChars="225"/>
      </w:pPr>
      <w:r>
        <w:rPr>
          <w:rFonts w:ascii="宋体" w:hAnsi="宋体"/>
          <w:szCs w:val="21"/>
        </w:rPr>
        <w:t>二、其他类似效力要求</w:t>
      </w:r>
    </w:p>
    <w:p>
      <w:pPr>
        <w:spacing w:line="360" w:lineRule="auto"/>
        <w:ind w:firstLine="420" w:firstLineChars="200"/>
      </w:pPr>
      <w:r>
        <w:rPr>
          <w:rFonts w:hint="eastAsia" w:ascii="宋体" w:hAnsi="宋体" w:cs="宋体"/>
          <w:szCs w:val="21"/>
          <w:lang w:val="en-US" w:eastAsia="zh-CN"/>
        </w:rPr>
        <w:t>1.</w:t>
      </w:r>
      <w:r>
        <w:rPr>
          <w:rFonts w:hint="eastAsia" w:ascii="宋体" w:hAnsi="宋体" w:cs="宋体"/>
          <w:szCs w:val="21"/>
        </w:rPr>
        <w:t>磋商代表的委托授权书或法定代表人/负责人证明。</w:t>
      </w:r>
    </w:p>
    <w:p>
      <w:pPr>
        <w:spacing w:line="360" w:lineRule="auto"/>
        <w:rPr>
          <w:rFonts w:ascii="宋体" w:hAnsi="宋体" w:cs="宋体"/>
          <w:szCs w:val="21"/>
        </w:rPr>
      </w:pPr>
    </w:p>
    <w:p>
      <w:pPr>
        <w:spacing w:line="360" w:lineRule="auto"/>
        <w:ind w:firstLine="472" w:firstLineChars="225"/>
        <w:rPr>
          <w:rFonts w:ascii="宋体" w:hAnsi="宋体" w:cs="宋体"/>
          <w:szCs w:val="21"/>
        </w:rPr>
      </w:pPr>
    </w:p>
    <w:p>
      <w:pPr>
        <w:spacing w:line="360" w:lineRule="auto"/>
        <w:rPr>
          <w:rFonts w:ascii="宋体" w:hAns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pStyle w:val="2"/>
        <w:spacing w:line="360" w:lineRule="auto"/>
        <w:ind w:firstLine="420" w:firstLineChars="200"/>
        <w:rPr>
          <w:rFonts w:hAnsi="宋体" w:eastAsia="宋体"/>
        </w:rPr>
      </w:pPr>
      <w:r>
        <w:rPr>
          <w:rFonts w:hAnsi="宋体" w:eastAsia="宋体"/>
          <w:sz w:val="21"/>
          <w:szCs w:val="21"/>
        </w:rPr>
        <w:t>2.</w:t>
      </w:r>
      <w:r>
        <w:rPr>
          <w:rFonts w:hint="eastAsia" w:hAnsi="宋体" w:eastAsia="宋体"/>
          <w:sz w:val="21"/>
          <w:szCs w:val="21"/>
        </w:rPr>
        <w:t>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p>
    <w:p>
      <w:pPr>
        <w:rPr>
          <w:rFonts w:ascii="宋体" w:hAnsi="宋体" w:cs="宋体"/>
          <w:b/>
          <w:sz w:val="24"/>
        </w:rPr>
      </w:pPr>
      <w:r>
        <w:rPr>
          <w:rFonts w:hint="eastAsia" w:ascii="宋体" w:hAnsi="宋体" w:cs="宋体"/>
          <w:b/>
          <w:sz w:val="24"/>
        </w:rPr>
        <w:br w:type="page"/>
      </w:r>
    </w:p>
    <w:p>
      <w:pPr>
        <w:jc w:val="center"/>
        <w:rPr>
          <w:rFonts w:ascii="宋体" w:hAnsi="宋体" w:cs="宋体"/>
          <w:b/>
          <w:sz w:val="24"/>
        </w:rPr>
      </w:pPr>
      <w:r>
        <w:rPr>
          <w:rFonts w:hint="eastAsia" w:ascii="宋体" w:hAnsi="宋体" w:cs="宋体"/>
          <w:b/>
          <w:sz w:val="24"/>
        </w:rPr>
        <w:t>第四章  供应商资格证明材料</w:t>
      </w:r>
    </w:p>
    <w:p>
      <w:pPr>
        <w:jc w:val="center"/>
        <w:rPr>
          <w:rFonts w:ascii="宋体" w:hAnsi="宋体" w:cs="宋体"/>
          <w:b/>
          <w:sz w:val="24"/>
        </w:rPr>
      </w:pPr>
    </w:p>
    <w:p>
      <w:pPr>
        <w:spacing w:line="360" w:lineRule="auto"/>
        <w:ind w:firstLine="411" w:firstLineChars="196"/>
        <w:rPr>
          <w:rFonts w:ascii="宋体" w:hAnsi="宋体" w:cs="宋体"/>
          <w:szCs w:val="21"/>
        </w:rPr>
      </w:pPr>
      <w:r>
        <w:rPr>
          <w:rFonts w:hint="eastAsia" w:ascii="宋体" w:hAnsi="宋体" w:cs="宋体"/>
          <w:szCs w:val="21"/>
        </w:rPr>
        <w:t>一、供应商应提交的资格证明材料</w:t>
      </w:r>
    </w:p>
    <w:p>
      <w:pPr>
        <w:spacing w:line="360" w:lineRule="auto"/>
        <w:ind w:firstLine="420" w:firstLineChars="200"/>
        <w:rPr>
          <w:rFonts w:ascii="宋体" w:hAnsi="宋体" w:cs="宋体"/>
        </w:rPr>
      </w:pPr>
      <w:r>
        <w:rPr>
          <w:rFonts w:hint="eastAsia" w:ascii="宋体" w:hAnsi="宋体" w:cs="宋体"/>
          <w:kern w:val="0"/>
        </w:rPr>
        <w:t>（1）</w:t>
      </w:r>
      <w:r>
        <w:rPr>
          <w:rFonts w:hint="eastAsia" w:ascii="宋体" w:hAnsi="宋体" w:cs="宋体"/>
        </w:rPr>
        <w:t>具有独立承担民事责任的能力证明材料；</w:t>
      </w:r>
    </w:p>
    <w:p>
      <w:pPr>
        <w:spacing w:line="360" w:lineRule="auto"/>
        <w:ind w:firstLine="420" w:firstLineChars="200"/>
        <w:rPr>
          <w:rFonts w:ascii="宋体" w:hAnsi="宋体" w:cs="宋体"/>
          <w:b/>
          <w:bCs/>
          <w:color w:val="FF0000"/>
        </w:rPr>
      </w:pPr>
      <w:r>
        <w:rPr>
          <w:rFonts w:hint="eastAsia" w:ascii="宋体" w:hAnsi="宋体" w:cs="宋体"/>
        </w:rPr>
        <w:t>注：①企业：提供统一社会信用代码营业执照；②事业单位：提供统一社会信用代码法人登记证书；③民间非营利组织及其他未列明单位：提供相应主管部门颁发的准许执业证明文件或登记证书。④银行、保险、石油石化、电力、电信（含广电网络）等特殊行业可以以分支机构的身份参加政府采购项目；供应商根据自身情况任选其一提供证明资料，证明资料以复印件加盖单位公章为准。</w:t>
      </w:r>
    </w:p>
    <w:p>
      <w:pPr>
        <w:spacing w:line="360" w:lineRule="auto"/>
        <w:ind w:firstLine="315" w:firstLineChars="150"/>
        <w:rPr>
          <w:rFonts w:ascii="宋体" w:hAnsi="宋体" w:cs="宋体"/>
        </w:rPr>
      </w:pPr>
      <w:r>
        <w:rPr>
          <w:rFonts w:hint="eastAsia" w:ascii="宋体" w:hAnsi="宋体" w:cs="宋体"/>
          <w:kern w:val="0"/>
        </w:rPr>
        <w:t>（2）</w:t>
      </w:r>
      <w:r>
        <w:rPr>
          <w:rFonts w:hint="eastAsia" w:ascii="宋体" w:hAnsi="宋体" w:cs="宋体"/>
        </w:rPr>
        <w:t>提供2019年</w:t>
      </w:r>
      <w:r>
        <w:rPr>
          <w:rFonts w:hint="eastAsia" w:ascii="宋体" w:hAnsi="宋体" w:cs="宋体"/>
          <w:lang w:val="en-US" w:eastAsia="zh-CN"/>
        </w:rPr>
        <w:t>或2020年</w:t>
      </w:r>
      <w:r>
        <w:rPr>
          <w:rFonts w:hint="eastAsia" w:ascii="宋体" w:hAnsi="宋体" w:cs="宋体"/>
        </w:rPr>
        <w:t>财务状况复印件；</w:t>
      </w:r>
    </w:p>
    <w:p>
      <w:pPr>
        <w:spacing w:line="360" w:lineRule="auto"/>
        <w:ind w:firstLine="422" w:firstLineChars="200"/>
        <w:rPr>
          <w:rFonts w:ascii="宋体" w:hAnsi="宋体" w:cs="宋体"/>
          <w:b/>
        </w:rPr>
      </w:pPr>
      <w:r>
        <w:rPr>
          <w:rFonts w:hint="eastAsia" w:ascii="宋体" w:hAnsi="宋体" w:cs="宋体"/>
          <w:b/>
        </w:rPr>
        <w:t>注：①企业提供资产负债表、现金流量表、利润表（或损益表）；②新成立不足一年的法人提供营业执照副本复印件；③民间非营利组织提供</w:t>
      </w:r>
      <w:r>
        <w:rPr>
          <w:rFonts w:hint="eastAsia" w:ascii="宋体" w:hAnsi="宋体" w:cs="宋体"/>
          <w:b/>
          <w:lang w:eastAsia="zh-CN"/>
        </w:rPr>
        <w:t>资</w:t>
      </w:r>
      <w:r>
        <w:rPr>
          <w:rFonts w:hint="eastAsia" w:ascii="宋体" w:hAnsi="宋体" w:cs="宋体"/>
          <w:b/>
        </w:rPr>
        <w:t>产负债表、现金流量表、业务活动表；④事业单位提供资产负债表、收入支出表或者收入费用表、财政补助收入支出表；⑤其他未列明单位以相应财务会计制度为准。供应商根据自身情况任选其一提供证明资料，证明资料以复印件加盖单位公章为准。</w:t>
      </w:r>
    </w:p>
    <w:p>
      <w:pPr>
        <w:spacing w:line="360" w:lineRule="auto"/>
        <w:ind w:firstLine="411" w:firstLineChars="196"/>
        <w:rPr>
          <w:rFonts w:ascii="宋体" w:hAnsi="宋体" w:cs="宋体"/>
          <w:szCs w:val="21"/>
        </w:rPr>
      </w:pPr>
      <w:r>
        <w:rPr>
          <w:rFonts w:hint="eastAsia" w:ascii="宋体" w:hAnsi="宋体" w:cs="宋体"/>
          <w:szCs w:val="21"/>
        </w:rPr>
        <w:t>（3）具有良好的商业信誉承诺书；</w:t>
      </w:r>
    </w:p>
    <w:p>
      <w:pPr>
        <w:spacing w:line="360" w:lineRule="auto"/>
        <w:ind w:firstLine="411" w:firstLineChars="196"/>
        <w:rPr>
          <w:rFonts w:ascii="宋体" w:hAnsi="宋体" w:cs="宋体"/>
          <w:szCs w:val="21"/>
        </w:rPr>
      </w:pPr>
      <w:r>
        <w:rPr>
          <w:rFonts w:hint="eastAsia" w:ascii="宋体" w:hAnsi="宋体" w:cs="宋体"/>
          <w:szCs w:val="21"/>
        </w:rPr>
        <w:t>（4）具有履行合同所必需的设备和专业技术能力承诺书；</w:t>
      </w:r>
    </w:p>
    <w:p>
      <w:pPr>
        <w:spacing w:line="360" w:lineRule="auto"/>
        <w:ind w:firstLine="411" w:firstLineChars="196"/>
        <w:rPr>
          <w:rFonts w:ascii="宋体" w:hAnsi="宋体" w:cs="宋体"/>
          <w:szCs w:val="21"/>
        </w:rPr>
      </w:pPr>
      <w:r>
        <w:rPr>
          <w:rFonts w:hint="eastAsia" w:ascii="宋体" w:hAnsi="宋体" w:cs="宋体"/>
          <w:szCs w:val="21"/>
        </w:rPr>
        <w:t>（5）具有依法缴纳税收和社会保障资金的良好记录承诺书；</w:t>
      </w:r>
    </w:p>
    <w:p>
      <w:pPr>
        <w:spacing w:line="360" w:lineRule="auto"/>
        <w:ind w:firstLine="411" w:firstLineChars="196"/>
        <w:rPr>
          <w:rFonts w:ascii="宋体" w:hAnsi="宋体" w:cs="宋体"/>
          <w:szCs w:val="21"/>
        </w:rPr>
      </w:pPr>
      <w:r>
        <w:rPr>
          <w:rFonts w:hint="eastAsia" w:ascii="宋体" w:hAnsi="宋体" w:cs="宋体"/>
          <w:szCs w:val="21"/>
        </w:rPr>
        <w:t>（6）参加政府采购活动前三年内，在经营活动中没有重大违法记录的声明；</w:t>
      </w:r>
    </w:p>
    <w:p>
      <w:pPr>
        <w:spacing w:line="360" w:lineRule="auto"/>
        <w:ind w:firstLine="420" w:firstLineChars="200"/>
      </w:pPr>
      <w:r>
        <w:rPr>
          <w:rFonts w:ascii="宋体" w:hAnsi="宋体" w:cs="宋体"/>
          <w:szCs w:val="21"/>
        </w:rPr>
        <w:t>（7）法律、行政法规规定的其他条件</w:t>
      </w:r>
      <w:r>
        <w:rPr>
          <w:rFonts w:hint="eastAsia" w:ascii="宋体" w:hAnsi="宋体" w:cs="宋体"/>
          <w:szCs w:val="21"/>
        </w:rPr>
        <w:t>的证明材料</w:t>
      </w:r>
      <w:r>
        <w:rPr>
          <w:rFonts w:ascii="宋体" w:hAnsi="宋体" w:cs="宋体"/>
          <w:szCs w:val="21"/>
        </w:rPr>
        <w:t>：无；</w:t>
      </w:r>
    </w:p>
    <w:p>
      <w:pPr>
        <w:spacing w:line="360" w:lineRule="auto"/>
        <w:ind w:firstLine="420" w:firstLineChars="200"/>
        <w:rPr>
          <w:rFonts w:ascii="宋体" w:hAnsi="宋体" w:cs="宋体"/>
          <w:strike/>
          <w:color w:val="FF0000"/>
          <w:szCs w:val="21"/>
        </w:rPr>
      </w:pPr>
      <w:r>
        <w:rPr>
          <w:rFonts w:ascii="宋体" w:hAnsi="宋体" w:cs="宋体"/>
          <w:szCs w:val="21"/>
        </w:rPr>
        <w:t>（8）采购人根据采购项目提出的特殊条件</w:t>
      </w:r>
      <w:r>
        <w:rPr>
          <w:rFonts w:hint="eastAsia" w:ascii="宋体" w:hAnsi="宋体" w:cs="宋体"/>
          <w:szCs w:val="21"/>
        </w:rPr>
        <w:t>的证明材料</w:t>
      </w:r>
      <w:r>
        <w:rPr>
          <w:rFonts w:ascii="宋体" w:hAnsi="宋体" w:cs="宋体"/>
          <w:szCs w:val="21"/>
        </w:rPr>
        <w:t>：</w:t>
      </w:r>
      <w:r>
        <w:rPr>
          <w:rFonts w:hint="eastAsia" w:ascii="宋体" w:hAnsi="宋体" w:cs="宋体"/>
          <w:szCs w:val="21"/>
          <w:lang w:eastAsia="zh-CN"/>
        </w:rPr>
        <w:t>无</w:t>
      </w:r>
      <w:r>
        <w:rPr>
          <w:rFonts w:hint="eastAsia" w:ascii="宋体" w:hAnsi="宋体" w:cs="宋体"/>
          <w:szCs w:val="21"/>
        </w:rPr>
        <w:t>；</w:t>
      </w:r>
    </w:p>
    <w:p>
      <w:pPr>
        <w:spacing w:line="360"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9</w:t>
      </w:r>
      <w:r>
        <w:rPr>
          <w:rFonts w:hint="eastAsia" w:ascii="宋体" w:hAnsi="宋体" w:eastAsia="宋体" w:cs="宋体"/>
          <w:szCs w:val="21"/>
          <w:lang w:eastAsia="zh-CN"/>
        </w:rPr>
        <w:t>）</w:t>
      </w:r>
      <w:r>
        <w:rPr>
          <w:rFonts w:hint="eastAsia" w:ascii="宋体" w:hAnsi="宋体" w:eastAsia="宋体" w:cs="宋体"/>
          <w:szCs w:val="21"/>
          <w:lang w:val="en-US" w:eastAsia="zh-CN"/>
        </w:rPr>
        <w:t>本项目</w:t>
      </w:r>
      <w:r>
        <w:rPr>
          <w:rFonts w:hint="eastAsia" w:ascii="宋体" w:hAnsi="宋体" w:cs="宋体"/>
          <w:szCs w:val="21"/>
          <w:lang w:val="en-US" w:eastAsia="zh-CN"/>
        </w:rPr>
        <w:t>非</w:t>
      </w:r>
      <w:r>
        <w:rPr>
          <w:rFonts w:hint="eastAsia" w:ascii="宋体" w:hAnsi="宋体" w:eastAsia="宋体" w:cs="宋体"/>
          <w:szCs w:val="21"/>
          <w:lang w:val="en-US" w:eastAsia="zh-CN"/>
        </w:rPr>
        <w:t>专门面向中小企业</w:t>
      </w:r>
      <w:r>
        <w:rPr>
          <w:rFonts w:hint="eastAsia" w:ascii="宋体" w:hAnsi="宋体" w:eastAsia="宋体" w:cs="宋体"/>
          <w:szCs w:val="21"/>
          <w:lang w:eastAsia="zh-CN"/>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10</w:t>
      </w:r>
      <w:r>
        <w:rPr>
          <w:rFonts w:hint="eastAsia" w:ascii="宋体" w:hAnsi="宋体" w:eastAsia="宋体" w:cs="宋体"/>
          <w:szCs w:val="21"/>
          <w:lang w:eastAsia="zh-CN"/>
        </w:rPr>
        <w:t>）拒绝列入失信被执行人名单、重大税收违法案件当事人名单、政府采购严重违法失信行为记录名单中的供应商参加本项目的采购活动</w:t>
      </w:r>
      <w:r>
        <w:rPr>
          <w:rFonts w:hint="eastAsia" w:ascii="宋体" w:hAnsi="宋体" w:eastAsia="宋体" w:cs="宋体"/>
          <w:szCs w:val="21"/>
          <w:lang w:val="en-US" w:eastAsia="zh-CN"/>
        </w:rPr>
        <w:t>（以联合体形式参加本项目采购活动，联合体成员存在不良信用记录的，视同联合体存在不良信用记录）</w:t>
      </w:r>
      <w:r>
        <w:rPr>
          <w:rFonts w:hint="eastAsia" w:ascii="宋体" w:hAnsi="宋体" w:eastAsia="宋体" w:cs="宋体"/>
          <w:szCs w:val="21"/>
          <w:lang w:eastAsia="zh-CN"/>
        </w:rPr>
        <w:t>：由采购人/采购代理机构通过“信用中国”网站（www.creditchina.gov.cn）、“中国政府采购网”网站（www.ccgp.gov.cn）等渠道查询供应商在采购公告发布之日前的信用记录。</w:t>
      </w:r>
    </w:p>
    <w:p>
      <w:pPr>
        <w:spacing w:line="360" w:lineRule="auto"/>
        <w:ind w:firstLine="411" w:firstLineChars="196"/>
        <w:rPr>
          <w:rFonts w:ascii="宋体" w:hAnsi="宋体" w:cs="宋体"/>
          <w:szCs w:val="21"/>
        </w:rPr>
      </w:pPr>
      <w:r>
        <w:rPr>
          <w:rFonts w:hint="eastAsia" w:ascii="宋体" w:hAnsi="宋体" w:cs="宋体"/>
          <w:szCs w:val="21"/>
        </w:rPr>
        <w:t>二、其他类似效力</w:t>
      </w:r>
    </w:p>
    <w:p>
      <w:pPr>
        <w:spacing w:line="360" w:lineRule="auto"/>
        <w:ind w:firstLine="411" w:firstLineChars="196"/>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磋商代表的授权委托书或法定代表人/负责人证明（详见响应文件格式）。</w:t>
      </w:r>
    </w:p>
    <w:p>
      <w:pPr>
        <w:spacing w:line="360" w:lineRule="auto"/>
        <w:ind w:firstLine="211" w:firstLineChars="100"/>
        <w:rPr>
          <w:rFonts w:ascii="宋体" w:hAnsi="宋体" w:cs="宋体"/>
          <w:b/>
          <w:szCs w:val="21"/>
        </w:rPr>
      </w:pPr>
      <w:r>
        <w:rPr>
          <w:rFonts w:hint="eastAsia" w:ascii="宋体" w:hAnsi="宋体" w:cs="宋体"/>
          <w:b/>
          <w:szCs w:val="21"/>
        </w:rPr>
        <w:t>注：本章提供的证明、证件等材料须加盖公章。</w:t>
      </w:r>
    </w:p>
    <w:p>
      <w:pPr>
        <w:rPr>
          <w:rFonts w:ascii="宋体" w:hAnsi="宋体" w:cs="宋体"/>
        </w:rPr>
      </w:pPr>
    </w:p>
    <w:p>
      <w:pPr>
        <w:pStyle w:val="2"/>
        <w:rPr>
          <w:rFonts w:hAnsi="宋体" w:eastAsia="宋体"/>
        </w:rPr>
      </w:pPr>
    </w:p>
    <w:p>
      <w:pPr>
        <w:rPr>
          <w:rFonts w:ascii="宋体" w:hAnsi="宋体" w:cs="宋体"/>
          <w:b/>
          <w:sz w:val="24"/>
        </w:rPr>
      </w:pPr>
      <w:r>
        <w:rPr>
          <w:rFonts w:hint="eastAsia" w:ascii="宋体" w:hAnsi="宋体" w:cs="宋体"/>
          <w:b/>
          <w:sz w:val="24"/>
        </w:rPr>
        <w:br w:type="page"/>
      </w:r>
    </w:p>
    <w:p>
      <w:pPr>
        <w:spacing w:line="480" w:lineRule="auto"/>
        <w:jc w:val="center"/>
        <w:rPr>
          <w:rFonts w:ascii="宋体" w:hAnsi="宋体" w:cs="宋体"/>
          <w:b/>
          <w:sz w:val="24"/>
        </w:rPr>
      </w:pPr>
      <w:r>
        <w:rPr>
          <w:rFonts w:hint="eastAsia" w:ascii="宋体" w:hAnsi="宋体" w:cs="宋体"/>
          <w:b/>
          <w:sz w:val="24"/>
        </w:rPr>
        <w:t>第五章  采购项目技术、服务、政府采购合同内容条款及其他商务要求</w:t>
      </w:r>
      <w:bookmarkStart w:id="54" w:name="_Toc510895198"/>
    </w:p>
    <w:bookmarkEnd w:id="54"/>
    <w:p>
      <w:pPr>
        <w:widowControl/>
        <w:numPr>
          <w:ilvl w:val="0"/>
          <w:numId w:val="1"/>
        </w:numPr>
        <w:wordWrap w:val="0"/>
        <w:spacing w:line="480" w:lineRule="auto"/>
        <w:ind w:firstLine="480"/>
        <w:outlineLvl w:val="0"/>
        <w:rPr>
          <w:b/>
          <w:bCs/>
          <w:sz w:val="24"/>
        </w:rPr>
      </w:pPr>
      <w:r>
        <w:rPr>
          <w:rFonts w:hint="eastAsia"/>
          <w:b/>
          <w:bCs/>
          <w:sz w:val="24"/>
        </w:rPr>
        <w:t>项目概况</w:t>
      </w:r>
    </w:p>
    <w:p>
      <w:pPr>
        <w:spacing w:line="360" w:lineRule="auto"/>
        <w:ind w:firstLine="420" w:firstLineChars="200"/>
        <w:rPr>
          <w:rFonts w:ascii="宋体" w:hAnsi="宋体" w:cs="宋体"/>
          <w:szCs w:val="21"/>
        </w:rPr>
      </w:pPr>
      <w:r>
        <w:rPr>
          <w:rFonts w:hint="eastAsia" w:ascii="宋体" w:hAnsi="宋体" w:cs="宋体"/>
          <w:szCs w:val="21"/>
        </w:rPr>
        <w:t>为响应十九大对国家信息化建设的规划的目标，坚持惠民宗旨，打造智慧高效的城市治理，建立智慧城市赋能治理体系”的决策部署，运用科技手段推进智慧小区建设，在城市构成的基本单元、社会治理的难点重心部署前沿科技、打通数据壁垒、建立统一平台、培育治理生态，打造主动感知、智能反应、科技赋能的小区环境，切实提高本街道办辖区内人民群众的获得感、幸福感、安全感，推进街道的城市治理体系和治理能力现代化水平进一步提升。</w:t>
      </w:r>
    </w:p>
    <w:p>
      <w:pPr>
        <w:spacing w:line="360" w:lineRule="auto"/>
        <w:ind w:firstLine="420" w:firstLineChars="200"/>
        <w:rPr>
          <w:rFonts w:ascii="宋体" w:hAnsi="宋体" w:cs="宋体"/>
          <w:szCs w:val="21"/>
        </w:rPr>
      </w:pPr>
      <w:r>
        <w:rPr>
          <w:rFonts w:hint="eastAsia" w:ascii="宋体" w:hAnsi="宋体" w:cs="宋体"/>
          <w:szCs w:val="21"/>
        </w:rPr>
        <w:t>本次项目建设旨在不断探索与优化本街道办智慧小区以及智慧社区治理模式的机制，初步打造一套较为成熟与落地实用的、适合驷马桥街道本身社会治理要求的智慧小区、智慧社区工作机制。</w:t>
      </w:r>
    </w:p>
    <w:p>
      <w:pPr>
        <w:widowControl/>
        <w:wordWrap w:val="0"/>
        <w:spacing w:line="480" w:lineRule="auto"/>
        <w:ind w:firstLine="482" w:firstLineChars="200"/>
        <w:outlineLvl w:val="0"/>
        <w:rPr>
          <w:b/>
          <w:bCs/>
          <w:sz w:val="24"/>
        </w:rPr>
      </w:pPr>
      <w:r>
        <w:rPr>
          <w:rFonts w:hint="eastAsia"/>
          <w:b/>
          <w:bCs/>
          <w:sz w:val="24"/>
        </w:rPr>
        <w:t>二、服务内容</w:t>
      </w:r>
    </w:p>
    <w:p>
      <w:pPr>
        <w:spacing w:line="360" w:lineRule="auto"/>
        <w:ind w:firstLine="420" w:firstLineChars="200"/>
        <w:rPr>
          <w:rFonts w:ascii="仿宋" w:hAnsi="仿宋"/>
        </w:rPr>
      </w:pPr>
      <w:bookmarkStart w:id="55" w:name="_Toc30071"/>
      <w:bookmarkStart w:id="56" w:name="_Toc19129"/>
      <w:r>
        <w:rPr>
          <w:rFonts w:hint="eastAsia" w:ascii="仿宋" w:hAnsi="仿宋"/>
        </w:rPr>
        <w:t>（一）智慧社区管理云平台</w:t>
      </w:r>
    </w:p>
    <w:p>
      <w:pPr>
        <w:spacing w:line="360" w:lineRule="auto"/>
        <w:ind w:firstLine="420" w:firstLineChars="200"/>
        <w:rPr>
          <w:rFonts w:hint="eastAsia" w:ascii="仿宋" w:hAnsi="仿宋" w:eastAsia="宋体"/>
          <w:lang w:eastAsia="zh-CN"/>
        </w:rPr>
      </w:pPr>
      <w:r>
        <w:rPr>
          <w:rFonts w:hint="eastAsia" w:ascii="仿宋" w:hAnsi="仿宋"/>
        </w:rPr>
        <w:t>配</w:t>
      </w:r>
      <w:r>
        <w:rPr>
          <w:rFonts w:hint="eastAsia" w:ascii="仿宋" w:hAnsi="仿宋"/>
          <w:lang w:eastAsia="zh-CN"/>
        </w:rPr>
        <w:t>备</w:t>
      </w:r>
      <w:r>
        <w:rPr>
          <w:rFonts w:hint="eastAsia" w:ascii="仿宋" w:hAnsi="仿宋"/>
        </w:rPr>
        <w:t>一套街道级“智慧社区管理云平台”软件，为社区管理提供信息化工具服务，拓展社会治理方式，以“数据”为核心，进一步提高社区对社区治理管理的水平，以精准可靠的数据辅助社区政务决策，以方便实用的功能助力社区基础数据的日常管理，平台主要包含四大部分内容：1.三维可视化立体防控板块，2. 智慧社区云数据中心--基础信息管理板块，3. 智慧社区云预警中心--智能标签实时分析预警板块，4.人脸识别算法支持服务--人员轨迹智能分析板块</w:t>
      </w:r>
      <w:r>
        <w:rPr>
          <w:rFonts w:hint="eastAsia" w:ascii="仿宋" w:hAnsi="仿宋"/>
          <w:lang w:eastAsia="zh-CN"/>
        </w:rPr>
        <w:t>。</w:t>
      </w:r>
    </w:p>
    <w:p>
      <w:pPr>
        <w:spacing w:line="360" w:lineRule="auto"/>
        <w:ind w:firstLine="420" w:firstLineChars="200"/>
        <w:rPr>
          <w:rFonts w:ascii="仿宋" w:hAnsi="仿宋"/>
        </w:rPr>
      </w:pPr>
      <w:r>
        <w:rPr>
          <w:rFonts w:hint="eastAsia" w:ascii="仿宋" w:hAnsi="仿宋"/>
        </w:rPr>
        <w:t>（二）视频融合展示服务</w:t>
      </w:r>
    </w:p>
    <w:p>
      <w:pPr>
        <w:spacing w:line="360" w:lineRule="auto"/>
        <w:ind w:firstLine="420" w:firstLineChars="200"/>
        <w:rPr>
          <w:rFonts w:ascii="仿宋" w:hAnsi="仿宋"/>
        </w:rPr>
      </w:pPr>
      <w:r>
        <w:rPr>
          <w:rFonts w:hint="eastAsia" w:ascii="仿宋" w:hAnsi="仿宋"/>
        </w:rPr>
        <w:t>配套提供视频融合展示服务，用于支撑街道以及各社区指挥中心能实现本辖区内本次服务建设的视频监控画面集中展示以及智慧社区平台的展示运行。包含1个街道办指挥中心和6个社区指挥中心。</w:t>
      </w:r>
    </w:p>
    <w:p>
      <w:pPr>
        <w:spacing w:line="360" w:lineRule="auto"/>
        <w:ind w:firstLine="420" w:firstLineChars="200"/>
        <w:rPr>
          <w:rFonts w:ascii="仿宋" w:hAnsi="仿宋"/>
        </w:rPr>
      </w:pPr>
      <w:r>
        <w:rPr>
          <w:rFonts w:hint="eastAsia" w:ascii="仿宋" w:hAnsi="仿宋"/>
        </w:rPr>
        <w:t>服务主要是应当包含以下2大服务小项：</w:t>
      </w:r>
    </w:p>
    <w:p>
      <w:pPr>
        <w:spacing w:line="360" w:lineRule="auto"/>
        <w:ind w:firstLine="420" w:firstLineChars="200"/>
        <w:rPr>
          <w:rFonts w:ascii="仿宋" w:hAnsi="仿宋"/>
        </w:rPr>
      </w:pPr>
      <w:r>
        <w:rPr>
          <w:rFonts w:hint="eastAsia" w:ascii="仿宋" w:hAnsi="仿宋"/>
        </w:rPr>
        <w:t>1. 视频融合服务</w:t>
      </w:r>
    </w:p>
    <w:p>
      <w:pPr>
        <w:spacing w:line="360" w:lineRule="auto"/>
        <w:ind w:firstLine="420" w:firstLineChars="200"/>
        <w:rPr>
          <w:rFonts w:ascii="仿宋" w:hAnsi="仿宋"/>
        </w:rPr>
      </w:pPr>
      <w:r>
        <w:rPr>
          <w:rFonts w:hint="eastAsia" w:ascii="仿宋" w:hAnsi="仿宋"/>
        </w:rPr>
        <w:t>2. 展示支撑服务</w:t>
      </w:r>
    </w:p>
    <w:p>
      <w:pPr>
        <w:spacing w:line="360" w:lineRule="auto"/>
        <w:ind w:firstLine="420" w:firstLineChars="200"/>
        <w:rPr>
          <w:rFonts w:ascii="仿宋" w:hAnsi="仿宋"/>
        </w:rPr>
      </w:pPr>
      <w:r>
        <w:rPr>
          <w:rFonts w:hint="eastAsia" w:ascii="仿宋" w:hAnsi="仿宋"/>
        </w:rPr>
        <w:t>（三）智慧小区前端建设服务</w:t>
      </w:r>
    </w:p>
    <w:p>
      <w:pPr>
        <w:spacing w:line="360" w:lineRule="auto"/>
        <w:ind w:firstLine="420" w:firstLineChars="200"/>
        <w:rPr>
          <w:rFonts w:ascii="仿宋" w:hAnsi="仿宋"/>
        </w:rPr>
      </w:pPr>
      <w:r>
        <w:rPr>
          <w:rFonts w:hint="eastAsia" w:ascii="仿宋" w:hAnsi="仿宋"/>
        </w:rPr>
        <w:t>配套提供智慧小区前端建设服务，为2</w:t>
      </w:r>
      <w:r>
        <w:rPr>
          <w:rFonts w:ascii="仿宋" w:hAnsi="仿宋"/>
        </w:rPr>
        <w:t>6</w:t>
      </w:r>
      <w:r>
        <w:rPr>
          <w:rFonts w:hint="eastAsia" w:ascii="仿宋" w:hAnsi="仿宋"/>
        </w:rPr>
        <w:t>个小区点位进行前端智能设备的建设支撑，通过智能设备的应用，通过互联网传输，将前端智能设备采集的数据进行统一汇集，提交给社区和街道指挥中心进行统一管控。</w:t>
      </w:r>
    </w:p>
    <w:p>
      <w:pPr>
        <w:spacing w:line="360" w:lineRule="auto"/>
        <w:ind w:firstLine="420" w:firstLineChars="200"/>
        <w:rPr>
          <w:rFonts w:ascii="仿宋" w:hAnsi="仿宋"/>
        </w:rPr>
      </w:pPr>
      <w:r>
        <w:rPr>
          <w:rFonts w:hint="eastAsia" w:ascii="仿宋" w:hAnsi="仿宋"/>
        </w:rPr>
        <w:t>小区前端建设一是要进行每个小区现场实地勘察踩点，根据实际情况制定每个小区的智能设备安装部署计划，然后开展设备安装、网络线路架设等相关工作。二是要为各小区提供智慧小区平台，作为社区平台的终端，承接小区人、房屋、通行记录等各项基础管控数据的采集与汇聚功能，为社区智慧管理提供数据支持。同时也方便小区进行本小区居民信息管理工作。集中体现成都市平安小区“共建、共治、共享”的基本思想。</w:t>
      </w:r>
    </w:p>
    <w:p>
      <w:pPr>
        <w:spacing w:line="360" w:lineRule="auto"/>
        <w:ind w:firstLine="420" w:firstLineChars="200"/>
        <w:rPr>
          <w:rFonts w:ascii="仿宋" w:hAnsi="仿宋"/>
        </w:rPr>
      </w:pPr>
      <w:r>
        <w:rPr>
          <w:rFonts w:hint="eastAsia" w:ascii="仿宋" w:hAnsi="仿宋"/>
        </w:rPr>
        <w:t>前端建设服务主要包含：</w:t>
      </w:r>
    </w:p>
    <w:p>
      <w:pPr>
        <w:spacing w:line="360" w:lineRule="auto"/>
        <w:ind w:firstLine="420" w:firstLineChars="200"/>
        <w:rPr>
          <w:rFonts w:ascii="仿宋" w:hAnsi="仿宋"/>
        </w:rPr>
      </w:pPr>
      <w:r>
        <w:rPr>
          <w:rFonts w:hint="eastAsia" w:ascii="仿宋" w:hAnsi="仿宋"/>
        </w:rPr>
        <w:t>1.</w:t>
      </w:r>
      <w:r>
        <w:rPr>
          <w:rFonts w:ascii="仿宋" w:hAnsi="仿宋"/>
        </w:rPr>
        <w:t xml:space="preserve"> </w:t>
      </w:r>
      <w:r>
        <w:rPr>
          <w:rFonts w:hint="eastAsia" w:ascii="仿宋" w:hAnsi="仿宋"/>
        </w:rPr>
        <w:t>智慧小区平台</w:t>
      </w:r>
    </w:p>
    <w:p>
      <w:pPr>
        <w:spacing w:line="360" w:lineRule="auto"/>
        <w:ind w:firstLine="420" w:firstLineChars="200"/>
        <w:rPr>
          <w:rFonts w:ascii="仿宋" w:hAnsi="仿宋"/>
        </w:rPr>
      </w:pPr>
      <w:r>
        <w:rPr>
          <w:rFonts w:hint="eastAsia" w:ascii="仿宋" w:hAnsi="仿宋"/>
        </w:rPr>
        <w:t>2.</w:t>
      </w:r>
      <w:r>
        <w:rPr>
          <w:rFonts w:ascii="仿宋" w:hAnsi="仿宋"/>
        </w:rPr>
        <w:t xml:space="preserve"> </w:t>
      </w:r>
      <w:r>
        <w:rPr>
          <w:rFonts w:hint="eastAsia" w:ascii="仿宋" w:hAnsi="仿宋"/>
        </w:rPr>
        <w:t>服务支撑设备配置与调试</w:t>
      </w:r>
    </w:p>
    <w:p>
      <w:pPr>
        <w:spacing w:line="360" w:lineRule="auto"/>
        <w:ind w:firstLine="420" w:firstLineChars="200"/>
        <w:rPr>
          <w:rFonts w:ascii="仿宋" w:hAnsi="仿宋"/>
        </w:rPr>
      </w:pPr>
      <w:r>
        <w:rPr>
          <w:rFonts w:hint="eastAsia" w:ascii="仿宋" w:hAnsi="仿宋"/>
        </w:rPr>
        <w:t>3.</w:t>
      </w:r>
      <w:r>
        <w:rPr>
          <w:rFonts w:ascii="仿宋" w:hAnsi="仿宋"/>
        </w:rPr>
        <w:t xml:space="preserve"> </w:t>
      </w:r>
      <w:r>
        <w:rPr>
          <w:rFonts w:hint="eastAsia" w:ascii="仿宋" w:hAnsi="仿宋"/>
        </w:rPr>
        <w:t>服务前期勘验支持</w:t>
      </w:r>
    </w:p>
    <w:p>
      <w:pPr>
        <w:pStyle w:val="2"/>
        <w:rPr>
          <w:rFonts w:ascii="仿宋" w:hAnsi="仿宋"/>
          <w:highlight w:val="none"/>
        </w:rPr>
      </w:pPr>
      <w:r>
        <w:rPr>
          <w:rFonts w:hint="eastAsia" w:ascii="仿宋" w:hAnsi="仿宋"/>
          <w:highlight w:val="none"/>
        </w:rPr>
        <w:t>小区建设清单如下</w:t>
      </w:r>
      <w:r>
        <w:rPr>
          <w:rFonts w:hint="eastAsia" w:ascii="仿宋" w:hAnsi="仿宋"/>
          <w:highlight w:val="none"/>
          <w:lang w:eastAsia="zh-CN"/>
        </w:rPr>
        <w:t>（</w:t>
      </w:r>
      <w:r>
        <w:rPr>
          <w:rFonts w:hint="eastAsia" w:eastAsia="宋体"/>
          <w:highlight w:val="none"/>
          <w:lang w:eastAsia="zh-CN"/>
        </w:rPr>
        <w:t>本清单内容仅供参考，最终实施地点以采购人实际确定为准。</w:t>
      </w:r>
      <w:r>
        <w:rPr>
          <w:rFonts w:hint="eastAsia" w:ascii="仿宋" w:hAnsi="仿宋"/>
          <w:highlight w:val="none"/>
          <w:lang w:eastAsia="zh-CN"/>
        </w:rPr>
        <w:t>）</w:t>
      </w:r>
      <w:r>
        <w:rPr>
          <w:rFonts w:hint="eastAsia" w:ascii="仿宋" w:hAnsi="仿宋"/>
          <w:highlight w:val="none"/>
        </w:rPr>
        <w:t>：</w:t>
      </w:r>
    </w:p>
    <w:tbl>
      <w:tblPr>
        <w:tblStyle w:val="21"/>
        <w:tblW w:w="9039" w:type="dxa"/>
        <w:jc w:val="center"/>
        <w:tblLayout w:type="autofit"/>
        <w:tblCellMar>
          <w:top w:w="0" w:type="dxa"/>
          <w:left w:w="108" w:type="dxa"/>
          <w:bottom w:w="0" w:type="dxa"/>
          <w:right w:w="108" w:type="dxa"/>
        </w:tblCellMar>
      </w:tblPr>
      <w:tblGrid>
        <w:gridCol w:w="1123"/>
        <w:gridCol w:w="2593"/>
        <w:gridCol w:w="3539"/>
        <w:gridCol w:w="1784"/>
      </w:tblGrid>
      <w:tr>
        <w:tblPrEx>
          <w:tblCellMar>
            <w:top w:w="0" w:type="dxa"/>
            <w:left w:w="108" w:type="dxa"/>
            <w:bottom w:w="0" w:type="dxa"/>
            <w:right w:w="108" w:type="dxa"/>
          </w:tblCellMar>
        </w:tblPrEx>
        <w:trPr>
          <w:trHeight w:val="393" w:hRule="atLeast"/>
          <w:jc w:val="center"/>
        </w:trPr>
        <w:tc>
          <w:tcPr>
            <w:tcW w:w="11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序号</w:t>
            </w:r>
          </w:p>
        </w:tc>
        <w:tc>
          <w:tcPr>
            <w:tcW w:w="25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院落名称</w:t>
            </w:r>
          </w:p>
        </w:tc>
        <w:tc>
          <w:tcPr>
            <w:tcW w:w="35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院落地址</w:t>
            </w:r>
          </w:p>
        </w:tc>
        <w:tc>
          <w:tcPr>
            <w:tcW w:w="17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所在社区</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1</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沙河云景湾</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驷兴街100号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高笋塘</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2</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瑞安城中汇</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解放路一段139号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高笋塘</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3</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富丽城</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二环路北三段245号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高笋塘</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4</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星辉中路8号</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星辉中路8号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工人村</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5</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星辉中路22号</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星辉中路22号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工人村</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6</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内曹家巷6号</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内曹家巷6号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工人村</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7</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内曹家巷8号</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内曹家巷8号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工人村</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8</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恒大雅苑</w:t>
            </w:r>
          </w:p>
        </w:tc>
        <w:tc>
          <w:tcPr>
            <w:tcW w:w="3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马鞍南街8号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曹家巷</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9</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恒大广场</w:t>
            </w:r>
          </w:p>
        </w:tc>
        <w:tc>
          <w:tcPr>
            <w:tcW w:w="3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马鞍南街9号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曹家巷</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10</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马鞍精品院落</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马鞍东路99号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曹家巷</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11</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外曹家巷23号</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外曹家巷23号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曹家巷</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12</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外曹家巷28号</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外曹家巷28号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曹家巷</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13</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泰基北锦</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解颐路2号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红花</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14</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城北橡树林</w:t>
            </w:r>
          </w:p>
        </w:tc>
        <w:tc>
          <w:tcPr>
            <w:tcW w:w="3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解放路一段88号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红花</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15</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鑫源公寓</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解放西街7号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红花</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16</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解放路一段120号</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解放路一段120号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红花</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17</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碧蔓汀</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解放路一段75号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树蓓</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18</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平福里</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泰宏路19号、泰宏路118号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树蓓</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19</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平福巷6号</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平福巷6号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树蓓</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20</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马鞍山1号</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马鞍山1号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树蓓</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21</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银海中心</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恒德路16号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马东</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22</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北辰花园</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一环路北四段112号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马东</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23</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马鞍北路51号</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马鞍北路51号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马东</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24</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城北小区</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三友路18号</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马东</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25</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马鞍北路21栋</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马鞍北路21栋</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马东</w:t>
            </w:r>
          </w:p>
        </w:tc>
      </w:tr>
      <w:tr>
        <w:tblPrEx>
          <w:tblCellMar>
            <w:top w:w="0" w:type="dxa"/>
            <w:left w:w="108" w:type="dxa"/>
            <w:bottom w:w="0" w:type="dxa"/>
            <w:right w:w="108" w:type="dxa"/>
          </w:tblCellMar>
        </w:tblPrEx>
        <w:trPr>
          <w:trHeight w:val="393"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26</w:t>
            </w:r>
          </w:p>
        </w:tc>
        <w:tc>
          <w:tcPr>
            <w:tcW w:w="2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马鞍北路22栋</w:t>
            </w:r>
          </w:p>
        </w:tc>
        <w:tc>
          <w:tcPr>
            <w:tcW w:w="353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马鞍北路22栋</w:t>
            </w:r>
          </w:p>
        </w:tc>
        <w:tc>
          <w:tcPr>
            <w:tcW w:w="178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2"/>
                <w:szCs w:val="22"/>
              </w:rPr>
            </w:pPr>
            <w:r>
              <w:rPr>
                <w:rFonts w:hint="eastAsia" w:ascii="仿宋" w:hAnsi="仿宋" w:cs="宋体"/>
                <w:color w:val="000000"/>
                <w:kern w:val="0"/>
                <w:sz w:val="22"/>
                <w:szCs w:val="22"/>
              </w:rPr>
              <w:t>马东</w:t>
            </w:r>
          </w:p>
        </w:tc>
      </w:tr>
    </w:tbl>
    <w:p>
      <w:pPr>
        <w:widowControl/>
        <w:numPr>
          <w:ilvl w:val="0"/>
          <w:numId w:val="0"/>
        </w:numPr>
        <w:wordWrap w:val="0"/>
        <w:spacing w:line="480" w:lineRule="auto"/>
        <w:ind w:left="480" w:leftChars="0"/>
        <w:outlineLvl w:val="0"/>
        <w:rPr>
          <w:rFonts w:hint="eastAsia"/>
          <w:b/>
          <w:bCs/>
          <w:sz w:val="24"/>
        </w:rPr>
      </w:pPr>
      <w:r>
        <w:rPr>
          <w:rFonts w:hint="eastAsia"/>
          <w:b/>
          <w:bCs/>
          <w:sz w:val="24"/>
          <w:lang w:eastAsia="zh-CN"/>
        </w:rPr>
        <w:t>三、服务</w:t>
      </w:r>
      <w:r>
        <w:rPr>
          <w:rFonts w:hint="eastAsia"/>
          <w:b/>
          <w:bCs/>
          <w:sz w:val="24"/>
        </w:rPr>
        <w:t>要求</w:t>
      </w:r>
      <w:bookmarkEnd w:id="55"/>
      <w:bookmarkEnd w:id="56"/>
    </w:p>
    <w:p>
      <w:pPr>
        <w:spacing w:line="360" w:lineRule="auto"/>
        <w:ind w:firstLine="420" w:firstLineChars="200"/>
        <w:rPr>
          <w:rFonts w:hint="eastAsia" w:ascii="仿宋" w:hAnsi="仿宋"/>
        </w:rPr>
      </w:pPr>
      <w:r>
        <w:rPr>
          <w:rFonts w:hint="eastAsia" w:ascii="仿宋" w:hAnsi="仿宋" w:cstheme="minorEastAsia"/>
        </w:rPr>
        <w:t>★</w:t>
      </w:r>
      <w:r>
        <w:rPr>
          <w:rFonts w:hint="eastAsia" w:ascii="仿宋" w:hAnsi="仿宋"/>
        </w:rPr>
        <w:t>1、智慧社区云平台须符合要求的数据与“成都市公安局智慧安防社(小)区平台”对接，并且符合《成都市公安局智慧安防社(小)区建设规范》要求。</w:t>
      </w:r>
      <w:r>
        <w:rPr>
          <w:rFonts w:hint="eastAsia" w:ascii="仿宋" w:hAnsi="仿宋"/>
          <w:b/>
          <w:bCs/>
        </w:rPr>
        <w:t>（</w:t>
      </w:r>
      <w:r>
        <w:rPr>
          <w:rFonts w:hint="eastAsia" w:ascii="仿宋" w:hAnsi="仿宋"/>
          <w:b/>
          <w:bCs/>
          <w:lang w:eastAsia="zh-CN"/>
        </w:rPr>
        <w:t>供应商</w:t>
      </w:r>
      <w:r>
        <w:rPr>
          <w:rFonts w:hint="eastAsia" w:ascii="仿宋" w:hAnsi="仿宋"/>
          <w:b/>
          <w:bCs/>
        </w:rPr>
        <w:t>对此提供承诺函，格式自拟。）</w:t>
      </w:r>
    </w:p>
    <w:p>
      <w:pPr>
        <w:spacing w:line="360" w:lineRule="auto"/>
        <w:ind w:firstLine="420" w:firstLineChars="200"/>
        <w:rPr>
          <w:rFonts w:hint="eastAsia" w:ascii="仿宋" w:hAnsi="仿宋"/>
          <w:b/>
          <w:bCs/>
        </w:rPr>
      </w:pPr>
      <w:r>
        <w:rPr>
          <w:rFonts w:hint="eastAsia" w:ascii="仿宋" w:hAnsi="仿宋" w:cstheme="minorEastAsia"/>
        </w:rPr>
        <w:t>★</w:t>
      </w:r>
      <w:r>
        <w:rPr>
          <w:rFonts w:hint="eastAsia" w:ascii="仿宋" w:hAnsi="仿宋"/>
        </w:rPr>
        <w:t>2、智慧社区云平台中的小区地址、楼栋、房号须采用四川省公安厅标准地址进行编码。</w:t>
      </w:r>
      <w:r>
        <w:rPr>
          <w:rFonts w:hint="eastAsia" w:ascii="仿宋" w:hAnsi="仿宋"/>
          <w:b/>
          <w:bCs/>
        </w:rPr>
        <w:t>（</w:t>
      </w:r>
      <w:r>
        <w:rPr>
          <w:rFonts w:hint="eastAsia" w:ascii="仿宋" w:hAnsi="仿宋"/>
          <w:b/>
          <w:bCs/>
          <w:lang w:eastAsia="zh-CN"/>
        </w:rPr>
        <w:t>供应商</w:t>
      </w:r>
      <w:r>
        <w:rPr>
          <w:rFonts w:hint="eastAsia" w:ascii="仿宋" w:hAnsi="仿宋"/>
          <w:b/>
          <w:bCs/>
        </w:rPr>
        <w:t>对此提供承诺函，格式自拟。）</w:t>
      </w:r>
    </w:p>
    <w:p>
      <w:pPr>
        <w:spacing w:line="360" w:lineRule="auto"/>
        <w:ind w:firstLine="420" w:firstLineChars="200"/>
        <w:rPr>
          <w:rFonts w:hint="eastAsia" w:ascii="仿宋" w:hAnsi="仿宋"/>
        </w:rPr>
      </w:pPr>
      <w:r>
        <w:rPr>
          <w:rFonts w:hint="eastAsia" w:ascii="仿宋" w:hAnsi="仿宋"/>
        </w:rPr>
        <w:t>3、智慧社区云平台支持将符合条件的小区抓拍的人脸照片与四川省公安以及成都市公安进行对接，同时支持给社区或者街道派出所提供重点人员数据库管理功能，通过录入重点人员信息库，实现人脸识别比对分析各类公安重点人员，并输出预警信息。</w:t>
      </w:r>
      <w:r>
        <w:rPr>
          <w:rFonts w:hint="eastAsia" w:ascii="仿宋" w:hAnsi="仿宋"/>
          <w:b/>
          <w:bCs/>
        </w:rPr>
        <w:t>（</w:t>
      </w:r>
      <w:r>
        <w:rPr>
          <w:rFonts w:hint="eastAsia" w:ascii="仿宋" w:hAnsi="仿宋"/>
          <w:b/>
          <w:bCs/>
          <w:lang w:eastAsia="zh-CN"/>
        </w:rPr>
        <w:t>供应商</w:t>
      </w:r>
      <w:r>
        <w:rPr>
          <w:rFonts w:hint="eastAsia" w:ascii="仿宋" w:hAnsi="仿宋"/>
          <w:b/>
          <w:bCs/>
        </w:rPr>
        <w:t>对此提供承诺函，格式自拟。）</w:t>
      </w:r>
    </w:p>
    <w:p>
      <w:pPr>
        <w:spacing w:line="360" w:lineRule="auto"/>
        <w:ind w:firstLine="420" w:firstLineChars="200"/>
        <w:rPr>
          <w:rFonts w:hint="eastAsia" w:ascii="仿宋" w:hAnsi="仿宋"/>
        </w:rPr>
      </w:pPr>
      <w:r>
        <w:rPr>
          <w:rFonts w:hint="eastAsia" w:ascii="仿宋" w:hAnsi="仿宋"/>
        </w:rPr>
        <w:t>4、智慧社区云平台支持将数据格式需要遵守公安“一标三实”格式，通过对通行记录的对比分析，自动分析新来居住人员和离开人员。</w:t>
      </w:r>
      <w:r>
        <w:rPr>
          <w:rFonts w:hint="eastAsia" w:ascii="仿宋" w:hAnsi="仿宋"/>
          <w:b/>
          <w:bCs/>
        </w:rPr>
        <w:t>（</w:t>
      </w:r>
      <w:r>
        <w:rPr>
          <w:rFonts w:hint="eastAsia" w:ascii="仿宋" w:hAnsi="仿宋"/>
          <w:b/>
          <w:bCs/>
          <w:lang w:eastAsia="zh-CN"/>
        </w:rPr>
        <w:t>供应商</w:t>
      </w:r>
      <w:r>
        <w:rPr>
          <w:rFonts w:hint="eastAsia" w:ascii="仿宋" w:hAnsi="仿宋"/>
          <w:b/>
          <w:bCs/>
        </w:rPr>
        <w:t>对此提供承诺函，格式自拟。）</w:t>
      </w:r>
    </w:p>
    <w:p>
      <w:pPr>
        <w:widowControl/>
        <w:numPr>
          <w:ilvl w:val="0"/>
          <w:numId w:val="0"/>
        </w:numPr>
        <w:wordWrap w:val="0"/>
        <w:spacing w:line="480" w:lineRule="auto"/>
        <w:ind w:left="480" w:leftChars="0"/>
        <w:outlineLvl w:val="0"/>
        <w:rPr>
          <w:rFonts w:hint="eastAsia"/>
          <w:b/>
          <w:bCs/>
          <w:sz w:val="24"/>
          <w:lang w:eastAsia="zh-CN"/>
        </w:rPr>
      </w:pPr>
      <w:r>
        <w:rPr>
          <w:rFonts w:hint="eastAsia"/>
          <w:b/>
          <w:bCs/>
          <w:sz w:val="24"/>
          <w:lang w:eastAsia="zh-CN"/>
        </w:rPr>
        <w:t>四、商务要求</w:t>
      </w:r>
    </w:p>
    <w:p>
      <w:pPr>
        <w:spacing w:line="360" w:lineRule="auto"/>
        <w:ind w:firstLine="420" w:firstLineChars="200"/>
        <w:rPr>
          <w:rFonts w:ascii="仿宋" w:hAnsi="仿宋"/>
        </w:rPr>
      </w:pPr>
      <w:r>
        <w:rPr>
          <w:rFonts w:hint="eastAsia" w:ascii="仿宋" w:hAnsi="仿宋" w:cstheme="minorEastAsia"/>
        </w:rPr>
        <w:t>★</w:t>
      </w:r>
      <w:r>
        <w:rPr>
          <w:rFonts w:hint="eastAsia" w:ascii="仿宋" w:hAnsi="仿宋"/>
        </w:rPr>
        <w:t>1.交货期：供应商签订合同</w:t>
      </w:r>
      <w:r>
        <w:rPr>
          <w:rFonts w:hint="eastAsia" w:ascii="仿宋" w:hAnsi="仿宋"/>
          <w:highlight w:val="none"/>
        </w:rPr>
        <w:t>后</w:t>
      </w:r>
      <w:r>
        <w:rPr>
          <w:rFonts w:hint="eastAsia" w:ascii="仿宋" w:hAnsi="仿宋"/>
          <w:b/>
          <w:bCs/>
          <w:highlight w:val="none"/>
          <w:lang w:val="en-US" w:eastAsia="zh-CN"/>
        </w:rPr>
        <w:t>6</w:t>
      </w:r>
      <w:r>
        <w:rPr>
          <w:rFonts w:ascii="仿宋" w:hAnsi="仿宋"/>
          <w:b/>
          <w:bCs/>
          <w:highlight w:val="none"/>
        </w:rPr>
        <w:t>0</w:t>
      </w:r>
      <w:r>
        <w:rPr>
          <w:rFonts w:hint="eastAsia" w:ascii="仿宋" w:hAnsi="仿宋"/>
          <w:b/>
          <w:bCs/>
          <w:highlight w:val="none"/>
        </w:rPr>
        <w:t>日</w:t>
      </w:r>
      <w:r>
        <w:rPr>
          <w:rFonts w:hint="eastAsia" w:ascii="仿宋" w:hAnsi="仿宋"/>
          <w:highlight w:val="none"/>
        </w:rPr>
        <w:t>内完</w:t>
      </w:r>
      <w:r>
        <w:rPr>
          <w:rFonts w:hint="eastAsia" w:ascii="仿宋" w:hAnsi="仿宋"/>
        </w:rPr>
        <w:t>成项目的安装、调试。（</w:t>
      </w:r>
      <w:r>
        <w:rPr>
          <w:rFonts w:hint="eastAsia" w:ascii="仿宋" w:hAnsi="仿宋"/>
          <w:b/>
          <w:bCs/>
        </w:rPr>
        <w:t>提供承诺</w:t>
      </w:r>
      <w:r>
        <w:rPr>
          <w:rFonts w:hint="eastAsia" w:ascii="仿宋" w:hAnsi="仿宋"/>
          <w:b/>
          <w:bCs/>
          <w:color w:val="000000"/>
        </w:rPr>
        <w:t>函加盖</w:t>
      </w:r>
      <w:r>
        <w:rPr>
          <w:rFonts w:hint="eastAsia" w:ascii="仿宋" w:hAnsi="仿宋"/>
          <w:b/>
          <w:bCs/>
        </w:rPr>
        <w:t>供应商公章</w:t>
      </w:r>
      <w:r>
        <w:rPr>
          <w:rFonts w:hint="eastAsia" w:ascii="仿宋" w:hAnsi="仿宋"/>
        </w:rPr>
        <w:t>）</w:t>
      </w:r>
    </w:p>
    <w:p>
      <w:pPr>
        <w:spacing w:line="360" w:lineRule="auto"/>
        <w:ind w:firstLine="420" w:firstLineChars="200"/>
        <w:rPr>
          <w:rFonts w:ascii="仿宋" w:hAnsi="仿宋"/>
        </w:rPr>
      </w:pPr>
      <w:r>
        <w:rPr>
          <w:rFonts w:hint="eastAsia" w:ascii="仿宋" w:hAnsi="仿宋"/>
        </w:rPr>
        <w:t>2. 服务地点: 驷马桥街道</w:t>
      </w:r>
      <w:r>
        <w:rPr>
          <w:rFonts w:hint="eastAsia" w:ascii="仿宋" w:hAnsi="仿宋"/>
          <w:lang w:eastAsia="zh-CN"/>
        </w:rPr>
        <w:t>辖区内</w:t>
      </w:r>
      <w:r>
        <w:rPr>
          <w:rFonts w:hint="eastAsia" w:ascii="仿宋" w:hAnsi="仿宋"/>
        </w:rPr>
        <w:t>。</w:t>
      </w:r>
    </w:p>
    <w:p>
      <w:pPr>
        <w:spacing w:line="360" w:lineRule="auto"/>
        <w:ind w:firstLine="420" w:firstLineChars="200"/>
        <w:rPr>
          <w:rFonts w:hint="eastAsia" w:ascii="仿宋" w:hAnsi="仿宋"/>
          <w:color w:val="auto"/>
          <w:highlight w:val="none"/>
          <w:lang w:eastAsia="zh-CN"/>
        </w:rPr>
      </w:pPr>
      <w:r>
        <w:rPr>
          <w:rFonts w:hint="eastAsia" w:ascii="仿宋" w:hAnsi="仿宋"/>
        </w:rPr>
        <w:t>3．</w:t>
      </w:r>
      <w:r>
        <w:rPr>
          <w:rFonts w:hint="eastAsia" w:ascii="仿宋" w:hAnsi="仿宋"/>
          <w:b/>
          <w:bCs/>
        </w:rPr>
        <w:t>付款方法和条件</w:t>
      </w:r>
      <w:r>
        <w:rPr>
          <w:rFonts w:hint="eastAsia" w:ascii="仿宋" w:hAnsi="仿宋"/>
          <w:b/>
          <w:bCs/>
          <w:highlight w:val="none"/>
        </w:rPr>
        <w:t>：</w:t>
      </w:r>
      <w:r>
        <w:rPr>
          <w:rFonts w:hint="eastAsia" w:ascii="仿宋" w:hAnsi="仿宋"/>
          <w:color w:val="auto"/>
          <w:highlight w:val="none"/>
          <w:lang w:eastAsia="zh-CN"/>
        </w:rPr>
        <w:t>完成项目的安装、调试并经采购人验收合格后支付不超过合同金额的50%，在服务期满一年一次性支付至合同金额的80%；服务期满三年一次性支付至合同金额的100%。</w:t>
      </w:r>
    </w:p>
    <w:p>
      <w:pPr>
        <w:spacing w:line="360" w:lineRule="auto"/>
        <w:ind w:firstLine="420" w:firstLineChars="200"/>
        <w:rPr>
          <w:rFonts w:ascii="仿宋" w:hAnsi="仿宋"/>
        </w:rPr>
      </w:pPr>
      <w:r>
        <w:rPr>
          <w:rFonts w:hint="eastAsia" w:ascii="仿宋" w:hAnsi="仿宋"/>
        </w:rPr>
        <w:t>4.本项目服务期为</w:t>
      </w:r>
      <w:r>
        <w:rPr>
          <w:rFonts w:hint="eastAsia" w:ascii="仿宋" w:hAnsi="仿宋"/>
          <w:lang w:val="en-US" w:eastAsia="zh-CN"/>
        </w:rPr>
        <w:t>3</w:t>
      </w:r>
      <w:r>
        <w:rPr>
          <w:rFonts w:hint="eastAsia" w:ascii="仿宋" w:hAnsi="仿宋"/>
        </w:rPr>
        <w:t>年，服务期从合同签订日开始计算。</w:t>
      </w:r>
    </w:p>
    <w:p>
      <w:pPr>
        <w:spacing w:line="360" w:lineRule="auto"/>
        <w:ind w:firstLine="420" w:firstLineChars="200"/>
        <w:rPr>
          <w:rFonts w:hint="eastAsia" w:ascii="仿宋" w:hAnsi="仿宋"/>
        </w:rPr>
      </w:pPr>
      <w:r>
        <w:rPr>
          <w:rFonts w:hint="eastAsia" w:ascii="仿宋" w:hAnsi="仿宋" w:cstheme="minorEastAsia"/>
        </w:rPr>
        <w:t>★</w:t>
      </w:r>
      <w:r>
        <w:rPr>
          <w:rFonts w:hint="eastAsia" w:ascii="仿宋" w:hAnsi="仿宋"/>
        </w:rPr>
        <w:t>5．供应商提供</w:t>
      </w:r>
      <w:r>
        <w:rPr>
          <w:rFonts w:hint="eastAsia" w:ascii="仿宋" w:hAnsi="仿宋"/>
          <w:lang w:val="en-US" w:eastAsia="zh-CN"/>
        </w:rPr>
        <w:t>3</w:t>
      </w:r>
      <w:r>
        <w:rPr>
          <w:rFonts w:hint="eastAsia" w:ascii="仿宋" w:hAnsi="仿宋"/>
        </w:rPr>
        <w:t>年服务期间的不间断维护、维修、应急处置保障、保障等服务内容。（</w:t>
      </w:r>
      <w:r>
        <w:rPr>
          <w:rFonts w:hint="eastAsia" w:ascii="仿宋" w:hAnsi="仿宋"/>
          <w:b/>
          <w:bCs/>
        </w:rPr>
        <w:t>提供承诺</w:t>
      </w:r>
      <w:r>
        <w:rPr>
          <w:rFonts w:hint="eastAsia" w:ascii="仿宋" w:hAnsi="仿宋"/>
          <w:b/>
          <w:bCs/>
          <w:color w:val="000000"/>
        </w:rPr>
        <w:t>函加盖</w:t>
      </w:r>
      <w:r>
        <w:rPr>
          <w:rFonts w:hint="eastAsia" w:ascii="仿宋" w:hAnsi="仿宋"/>
          <w:b/>
          <w:bCs/>
        </w:rPr>
        <w:t>供应商公章</w:t>
      </w:r>
      <w:r>
        <w:rPr>
          <w:rFonts w:hint="eastAsia" w:ascii="仿宋" w:hAnsi="仿宋"/>
        </w:rPr>
        <w:t>）</w:t>
      </w:r>
    </w:p>
    <w:p>
      <w:pPr>
        <w:spacing w:line="360" w:lineRule="auto"/>
        <w:ind w:firstLine="420" w:firstLineChars="200"/>
        <w:rPr>
          <w:rFonts w:hint="default" w:eastAsia="宋体"/>
          <w:lang w:val="en-US" w:eastAsia="zh-CN"/>
        </w:rPr>
      </w:pPr>
      <w:r>
        <w:rPr>
          <w:rFonts w:hint="eastAsia" w:ascii="仿宋" w:hAnsi="仿宋"/>
          <w:lang w:val="en-US" w:eastAsia="zh-CN"/>
        </w:rPr>
        <w:t>6.</w:t>
      </w:r>
      <w:r>
        <w:rPr>
          <w:rFonts w:hint="eastAsia" w:ascii="仿宋" w:hAnsi="仿宋"/>
        </w:rPr>
        <w:t>严格按照《财政部关于进一步加强政府采购需求和履约验收管理的指导意见》（财库〔2016〕205号）的要求</w:t>
      </w:r>
      <w:r>
        <w:rPr>
          <w:rFonts w:hint="eastAsia" w:ascii="仿宋" w:hAnsi="仿宋"/>
          <w:lang w:eastAsia="zh-CN"/>
        </w:rPr>
        <w:t>、</w:t>
      </w:r>
      <w:r>
        <w:rPr>
          <w:rFonts w:hint="eastAsia" w:ascii="仿宋" w:hAnsi="仿宋"/>
        </w:rPr>
        <w:t>采购文件要求和成交供应商的响应文件及承诺</w:t>
      </w:r>
      <w:r>
        <w:rPr>
          <w:rFonts w:hint="eastAsia" w:ascii="仿宋" w:hAnsi="仿宋"/>
          <w:lang w:eastAsia="zh-CN"/>
        </w:rPr>
        <w:t>、</w:t>
      </w:r>
      <w:r>
        <w:rPr>
          <w:rFonts w:hint="eastAsia" w:ascii="仿宋" w:hAnsi="仿宋"/>
        </w:rPr>
        <w:t>合同约定及行业标准进行验收。</w:t>
      </w:r>
    </w:p>
    <w:p>
      <w:pPr>
        <w:widowControl/>
        <w:numPr>
          <w:ilvl w:val="0"/>
          <w:numId w:val="0"/>
        </w:numPr>
        <w:wordWrap w:val="0"/>
        <w:spacing w:line="480" w:lineRule="auto"/>
        <w:ind w:left="480" w:leftChars="0"/>
        <w:outlineLvl w:val="0"/>
        <w:rPr>
          <w:rFonts w:hint="eastAsia"/>
          <w:b/>
          <w:bCs/>
          <w:sz w:val="24"/>
          <w:lang w:eastAsia="zh-CN"/>
        </w:rPr>
      </w:pPr>
      <w:r>
        <w:rPr>
          <w:rFonts w:hint="eastAsia"/>
          <w:b/>
          <w:bCs/>
          <w:sz w:val="24"/>
          <w:lang w:eastAsia="zh-CN"/>
        </w:rPr>
        <w:t>五、技术要求</w:t>
      </w:r>
    </w:p>
    <w:tbl>
      <w:tblPr>
        <w:tblStyle w:val="21"/>
        <w:tblW w:w="10412" w:type="dxa"/>
        <w:tblInd w:w="-459" w:type="dxa"/>
        <w:tblLayout w:type="autofit"/>
        <w:tblCellMar>
          <w:top w:w="0" w:type="dxa"/>
          <w:left w:w="108" w:type="dxa"/>
          <w:bottom w:w="0" w:type="dxa"/>
          <w:right w:w="108" w:type="dxa"/>
        </w:tblCellMar>
      </w:tblPr>
      <w:tblGrid>
        <w:gridCol w:w="851"/>
        <w:gridCol w:w="1134"/>
        <w:gridCol w:w="1107"/>
        <w:gridCol w:w="5960"/>
        <w:gridCol w:w="640"/>
        <w:gridCol w:w="720"/>
      </w:tblGrid>
      <w:tr>
        <w:tblPrEx>
          <w:tblCellMar>
            <w:top w:w="0" w:type="dxa"/>
            <w:left w:w="108" w:type="dxa"/>
            <w:bottom w:w="0" w:type="dxa"/>
            <w:right w:w="108" w:type="dxa"/>
          </w:tblCellMar>
        </w:tblPrEx>
        <w:trPr>
          <w:trHeight w:val="480" w:hRule="atLeast"/>
        </w:trPr>
        <w:tc>
          <w:tcPr>
            <w:tcW w:w="1041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cs="宋体"/>
                <w:b/>
                <w:bCs/>
                <w:color w:val="000000"/>
                <w:kern w:val="0"/>
                <w:sz w:val="21"/>
                <w:szCs w:val="21"/>
              </w:rPr>
            </w:pPr>
            <w:r>
              <w:rPr>
                <w:rFonts w:hint="eastAsia" w:ascii="仿宋" w:hAnsi="仿宋" w:cs="宋体"/>
                <w:b/>
                <w:bCs/>
                <w:color w:val="000000"/>
                <w:kern w:val="0"/>
                <w:sz w:val="21"/>
                <w:szCs w:val="21"/>
              </w:rPr>
              <w:t>服务内容清单</w:t>
            </w:r>
          </w:p>
        </w:tc>
      </w:tr>
      <w:tr>
        <w:tblPrEx>
          <w:tblCellMar>
            <w:top w:w="0" w:type="dxa"/>
            <w:left w:w="108" w:type="dxa"/>
            <w:bottom w:w="0" w:type="dxa"/>
            <w:right w:w="108" w:type="dxa"/>
          </w:tblCellMar>
        </w:tblPrEx>
        <w:trPr>
          <w:trHeight w:val="645"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cs="宋体"/>
                <w:b/>
                <w:bCs/>
                <w:color w:val="000000"/>
                <w:kern w:val="0"/>
                <w:sz w:val="21"/>
                <w:szCs w:val="21"/>
              </w:rPr>
            </w:pPr>
            <w:r>
              <w:rPr>
                <w:rFonts w:hint="eastAsia" w:ascii="仿宋" w:hAnsi="仿宋" w:cs="宋体"/>
                <w:b/>
                <w:bCs/>
                <w:color w:val="000000"/>
                <w:kern w:val="0"/>
                <w:sz w:val="21"/>
                <w:szCs w:val="21"/>
              </w:rPr>
              <w:t>序号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cs="宋体"/>
                <w:b/>
                <w:bCs/>
                <w:color w:val="000000"/>
                <w:kern w:val="0"/>
                <w:sz w:val="21"/>
                <w:szCs w:val="21"/>
              </w:rPr>
            </w:pPr>
            <w:r>
              <w:rPr>
                <w:rFonts w:hint="eastAsia" w:ascii="仿宋" w:hAnsi="仿宋" w:cs="宋体"/>
                <w:b/>
                <w:bCs/>
                <w:color w:val="000000"/>
                <w:kern w:val="0"/>
                <w:sz w:val="21"/>
                <w:szCs w:val="21"/>
              </w:rPr>
              <w:t>服务大项</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cs="宋体"/>
                <w:b/>
                <w:bCs/>
                <w:color w:val="000000"/>
                <w:kern w:val="0"/>
                <w:sz w:val="21"/>
                <w:szCs w:val="21"/>
              </w:rPr>
            </w:pPr>
            <w:r>
              <w:rPr>
                <w:rFonts w:hint="eastAsia" w:ascii="仿宋" w:hAnsi="仿宋" w:cs="宋体"/>
                <w:b/>
                <w:bCs/>
                <w:color w:val="000000"/>
                <w:kern w:val="0"/>
                <w:sz w:val="21"/>
                <w:szCs w:val="21"/>
              </w:rPr>
              <w:t>服务小项</w:t>
            </w:r>
          </w:p>
        </w:tc>
        <w:tc>
          <w:tcPr>
            <w:tcW w:w="59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cs="宋体"/>
                <w:b/>
                <w:bCs/>
                <w:color w:val="000000"/>
                <w:kern w:val="0"/>
                <w:sz w:val="21"/>
                <w:szCs w:val="21"/>
              </w:rPr>
            </w:pPr>
            <w:r>
              <w:rPr>
                <w:rFonts w:hint="eastAsia" w:ascii="仿宋" w:hAnsi="仿宋" w:cs="宋体"/>
                <w:b/>
                <w:bCs/>
                <w:color w:val="000000"/>
                <w:kern w:val="0"/>
                <w:sz w:val="21"/>
                <w:szCs w:val="21"/>
              </w:rPr>
              <w:t>服务要求</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cs="宋体"/>
                <w:b/>
                <w:bCs/>
                <w:color w:val="000000"/>
                <w:kern w:val="0"/>
                <w:sz w:val="21"/>
                <w:szCs w:val="21"/>
              </w:rPr>
            </w:pPr>
            <w:r>
              <w:rPr>
                <w:rFonts w:hint="eastAsia" w:ascii="仿宋" w:hAnsi="仿宋" w:cs="宋体"/>
                <w:b/>
                <w:bCs/>
                <w:color w:val="000000"/>
                <w:kern w:val="0"/>
                <w:sz w:val="21"/>
                <w:szCs w:val="21"/>
              </w:rPr>
              <w:t>单位</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cs="宋体"/>
                <w:b/>
                <w:bCs/>
                <w:color w:val="000000"/>
                <w:kern w:val="0"/>
                <w:sz w:val="21"/>
                <w:szCs w:val="21"/>
              </w:rPr>
            </w:pPr>
            <w:r>
              <w:rPr>
                <w:rFonts w:hint="eastAsia" w:ascii="仿宋" w:hAnsi="仿宋" w:cs="宋体"/>
                <w:b/>
                <w:bCs/>
                <w:color w:val="000000"/>
                <w:kern w:val="0"/>
                <w:sz w:val="21"/>
                <w:szCs w:val="21"/>
              </w:rPr>
              <w:t>数量</w:t>
            </w:r>
          </w:p>
        </w:tc>
      </w:tr>
      <w:tr>
        <w:tblPrEx>
          <w:tblCellMar>
            <w:top w:w="0" w:type="dxa"/>
            <w:left w:w="108" w:type="dxa"/>
            <w:bottom w:w="0" w:type="dxa"/>
            <w:right w:w="108" w:type="dxa"/>
          </w:tblCellMar>
        </w:tblPrEx>
        <w:trPr>
          <w:trHeight w:val="51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1</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智慧社区管理云平台</w:t>
            </w:r>
          </w:p>
        </w:tc>
        <w:tc>
          <w:tcPr>
            <w:tcW w:w="11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三维可视化立体防控</w:t>
            </w:r>
          </w:p>
        </w:tc>
        <w:tc>
          <w:tcPr>
            <w:tcW w:w="5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 w:hAnsi="仿宋" w:cs="宋体"/>
                <w:color w:val="000000"/>
                <w:kern w:val="0"/>
                <w:sz w:val="21"/>
                <w:szCs w:val="21"/>
              </w:rPr>
            </w:pPr>
            <w:r>
              <w:rPr>
                <w:rFonts w:hint="eastAsia" w:ascii="仿宋" w:hAnsi="仿宋" w:cs="宋体"/>
                <w:color w:val="000000"/>
                <w:kern w:val="0"/>
                <w:sz w:val="21"/>
                <w:szCs w:val="21"/>
              </w:rPr>
              <w:t>1.支持“三维地图”上展示地标建筑、门禁点位、视频监控。</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2. 支持“三维地图”上查看防疫三码分布情况（绿、黄、红）。</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3. 支持点击“三维地图”的楼栋可以切换查看楼栋基本信息以、房屋信息并且点击房屋号可以查看房屋信息和房屋内居住的人员信息。</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4. 支持“三维地图”上可以展示实时的预警信息。</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5. 支持分析总览功能，功能下包含：辖区出入频次分析、预警类型统计、实时预警、认证人员类型等功能。</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6. 支持多维分析模型，包含疑似迁出人员、初次到访人员、昼伏夜出人员、空巢老人关怀几类预警模型以及模型内的预警数据。</w:t>
            </w:r>
          </w:p>
        </w:tc>
        <w:tc>
          <w:tcPr>
            <w:tcW w:w="6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套</w:t>
            </w:r>
          </w:p>
        </w:tc>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1</w:t>
            </w:r>
          </w:p>
        </w:tc>
      </w:tr>
      <w:tr>
        <w:tblPrEx>
          <w:tblCellMar>
            <w:top w:w="0" w:type="dxa"/>
            <w:left w:w="108" w:type="dxa"/>
            <w:bottom w:w="0" w:type="dxa"/>
            <w:right w:w="108" w:type="dxa"/>
          </w:tblCellMar>
        </w:tblPrEx>
        <w:trPr>
          <w:trHeight w:val="51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1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1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1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1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5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智慧社区云数据中心--基础信息管理</w:t>
            </w:r>
          </w:p>
        </w:tc>
        <w:tc>
          <w:tcPr>
            <w:tcW w:w="5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 w:hAnsi="仿宋" w:cs="宋体"/>
                <w:color w:val="000000"/>
                <w:kern w:val="0"/>
                <w:sz w:val="21"/>
                <w:szCs w:val="21"/>
              </w:rPr>
            </w:pPr>
            <w:r>
              <w:rPr>
                <w:rFonts w:hint="eastAsia" w:ascii="仿宋" w:hAnsi="仿宋" w:cs="宋体"/>
                <w:color w:val="000000"/>
                <w:kern w:val="0"/>
                <w:sz w:val="21"/>
                <w:szCs w:val="21"/>
              </w:rPr>
              <w:t>▲1.智慧社区云平台应当与智慧小区平台进行数据对接，实现人员、车辆、房屋、门禁通行等数据的联动对接。（</w:t>
            </w:r>
            <w:r>
              <w:rPr>
                <w:rFonts w:hint="eastAsia" w:ascii="仿宋" w:hAnsi="仿宋" w:cs="宋体"/>
                <w:b/>
                <w:bCs/>
                <w:color w:val="000000"/>
                <w:kern w:val="0"/>
                <w:sz w:val="21"/>
                <w:szCs w:val="21"/>
              </w:rPr>
              <w:t>提供承诺函加盖供应商公章</w:t>
            </w:r>
            <w:r>
              <w:rPr>
                <w:rFonts w:hint="eastAsia" w:ascii="仿宋" w:hAnsi="仿宋" w:cs="宋体"/>
                <w:color w:val="000000"/>
                <w:kern w:val="0"/>
                <w:sz w:val="21"/>
                <w:szCs w:val="21"/>
              </w:rPr>
              <w:t>）</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2.基础信息管理：实现对社区基础信息、网格配置、小区/院落信息的管理。</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3.区划管理：实现对社区、网格、小区/院落的地图热区勾画与设置。</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4.房屋信息：实现对社区内楼栋与房屋信息的查看与管理。</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5.人口信息：实现对社区内实有人口、小区物业人员、社区网格人员信息的查看与管理，实现对小区内联动门禁设备的实时通行记录管理。</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6.车辆信息：实现对社区车辆数据的查看展示与管理。</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7.特殊关怀对象：实现对社区特殊关怀人员的查看管理，可以进行人员特殊关怀类型的分类筛选，人员标签编辑等相关工作。</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8.实现对重点小区院落信息的管理与设置。</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9.实现自定义标签的管理，可以自由配置人员、小区/院落与楼栋三类标签。</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10.地图配置：实现对三维可视化立体防控地图的地图风格、地图视角进行设置。</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11.专题地图：实现对管理中心分布、地标建筑、门禁点位、车辆出入、视频监控等点位信息的配置，用于在三维地图上展示响应专题地图信息。</w:t>
            </w: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5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5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5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5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5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5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5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5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5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55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70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智慧社区云预警中心--智能标签实时分析预警</w:t>
            </w:r>
          </w:p>
        </w:tc>
        <w:tc>
          <w:tcPr>
            <w:tcW w:w="5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 w:hAnsi="仿宋" w:cs="宋体"/>
                <w:color w:val="000000"/>
                <w:kern w:val="0"/>
                <w:sz w:val="21"/>
                <w:szCs w:val="21"/>
              </w:rPr>
            </w:pPr>
            <w:r>
              <w:rPr>
                <w:rFonts w:hint="eastAsia" w:ascii="仿宋" w:hAnsi="仿宋" w:cs="宋体"/>
                <w:color w:val="000000"/>
                <w:kern w:val="0"/>
                <w:sz w:val="21"/>
                <w:szCs w:val="21"/>
              </w:rPr>
              <w:t>1.分析总览：实现辖区人员出入频次，预警类型统计、认证人员分析、预警时间趋势图、今日预警数量以及昨日的（疑似迁入、空巢老人关怀、初次到访、昼伏夜出、疑似迁出人员的预警数量）。</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2.预警事件：实现对系统自动触发的所有预警事件信息的查看。筛选与操作。</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3.人像归档：实现社区认证人员的照片信息归档查看与操作。</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4.多为分析模型：实现人员迁入迁出、关怀人员、异常行为等类型的预警模型自由设置，并查看设置好的预警类型下产生的预警信息。</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5.智能预警配置：实现智能预警配置不限于：人像布控预警，特殊人员预警，防疫预警等）的配置。</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6.实现陌生人员人像搜索功能，可以上传照片进行图片检索；7</w:t>
            </w:r>
            <w:r>
              <w:rPr>
                <w:rFonts w:ascii="仿宋" w:hAnsi="仿宋" w:cs="宋体"/>
                <w:color w:val="000000"/>
                <w:kern w:val="0"/>
                <w:sz w:val="21"/>
                <w:szCs w:val="21"/>
              </w:rPr>
              <w:t>.</w:t>
            </w:r>
            <w:r>
              <w:rPr>
                <w:rFonts w:hint="eastAsia" w:ascii="仿宋" w:hAnsi="仿宋" w:cs="宋体"/>
                <w:color w:val="000000"/>
                <w:kern w:val="0"/>
                <w:sz w:val="21"/>
                <w:szCs w:val="21"/>
              </w:rPr>
              <w:t>实现对陌生人进行归档，并分析陌生人的行动轨迹，为多维分析模型提供数据支撑。</w:t>
            </w: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70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70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70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70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40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2115" w:hRule="atLeast"/>
        </w:trPr>
        <w:tc>
          <w:tcPr>
            <w:tcW w:w="851" w:type="dxa"/>
            <w:tcBorders>
              <w:top w:val="nil"/>
              <w:left w:val="single" w:color="auto" w:sz="4" w:space="0"/>
              <w:bottom w:val="nil"/>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2</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1107" w:type="dxa"/>
            <w:tcBorders>
              <w:top w:val="nil"/>
              <w:left w:val="nil"/>
              <w:bottom w:val="single" w:color="auto" w:sz="4" w:space="0"/>
              <w:right w:val="nil"/>
            </w:tcBorders>
            <w:shd w:val="clear" w:color="auto" w:fill="auto"/>
            <w:vAlign w:val="center"/>
          </w:tcPr>
          <w:p>
            <w:pPr>
              <w:widowControl/>
              <w:jc w:val="left"/>
              <w:rPr>
                <w:rFonts w:hint="eastAsia" w:ascii="仿宋" w:hAnsi="仿宋" w:cs="宋体"/>
                <w:color w:val="000000"/>
                <w:kern w:val="0"/>
                <w:sz w:val="21"/>
                <w:szCs w:val="21"/>
              </w:rPr>
            </w:pPr>
            <w:r>
              <w:rPr>
                <w:rFonts w:hint="eastAsia" w:ascii="仿宋" w:hAnsi="仿宋" w:cs="宋体"/>
                <w:color w:val="000000"/>
                <w:kern w:val="0"/>
                <w:sz w:val="21"/>
                <w:szCs w:val="21"/>
              </w:rPr>
              <w:t>人脸识别算法支持服务--人员轨迹智能分析</w:t>
            </w:r>
          </w:p>
        </w:tc>
        <w:tc>
          <w:tcPr>
            <w:tcW w:w="5960" w:type="dxa"/>
            <w:tcBorders>
              <w:top w:val="nil"/>
              <w:left w:val="single" w:color="auto" w:sz="4" w:space="0"/>
              <w:bottom w:val="nil"/>
              <w:right w:val="single" w:color="auto" w:sz="4" w:space="0"/>
            </w:tcBorders>
            <w:shd w:val="clear" w:color="auto" w:fill="auto"/>
            <w:vAlign w:val="center"/>
          </w:tcPr>
          <w:p>
            <w:pPr>
              <w:widowControl/>
              <w:jc w:val="left"/>
              <w:rPr>
                <w:rFonts w:ascii="仿宋" w:hAnsi="仿宋" w:cs="宋体"/>
                <w:color w:val="000000"/>
                <w:kern w:val="0"/>
                <w:sz w:val="21"/>
                <w:szCs w:val="21"/>
              </w:rPr>
            </w:pPr>
            <w:r>
              <w:rPr>
                <w:rFonts w:hint="eastAsia" w:ascii="仿宋" w:hAnsi="仿宋" w:cs="宋体"/>
                <w:color w:val="000000"/>
                <w:kern w:val="0"/>
                <w:sz w:val="21"/>
                <w:szCs w:val="21"/>
              </w:rPr>
              <w:t>1</w:t>
            </w:r>
            <w:r>
              <w:rPr>
                <w:rFonts w:ascii="仿宋" w:hAnsi="仿宋" w:cs="宋体"/>
                <w:color w:val="000000"/>
                <w:kern w:val="0"/>
                <w:sz w:val="21"/>
                <w:szCs w:val="21"/>
              </w:rPr>
              <w:t>.</w:t>
            </w:r>
            <w:r>
              <w:rPr>
                <w:rFonts w:hint="eastAsia" w:ascii="仿宋" w:hAnsi="仿宋" w:cs="宋体"/>
                <w:color w:val="000000"/>
                <w:kern w:val="0"/>
                <w:sz w:val="21"/>
                <w:szCs w:val="21"/>
              </w:rPr>
              <w:t>提供专业人脸识别算法服务，用于支撑大量陌生人员抓拍照片的分析，抓拍数据存储、算法运行等，以实现对陌生人的分析预警功能。</w:t>
            </w:r>
            <w:r>
              <w:rPr>
                <w:rFonts w:hint="eastAsia" w:ascii="仿宋" w:hAnsi="仿宋" w:cs="宋体"/>
                <w:color w:val="000000"/>
                <w:kern w:val="0"/>
                <w:sz w:val="21"/>
                <w:szCs w:val="21"/>
              </w:rPr>
              <w:br w:type="textWrapping"/>
            </w:r>
            <w:r>
              <w:rPr>
                <w:rFonts w:ascii="仿宋" w:hAnsi="仿宋" w:cs="宋体"/>
                <w:color w:val="000000"/>
                <w:kern w:val="0"/>
                <w:sz w:val="21"/>
                <w:szCs w:val="21"/>
              </w:rPr>
              <w:t>2</w:t>
            </w:r>
            <w:r>
              <w:rPr>
                <w:rFonts w:hint="eastAsia" w:ascii="仿宋" w:hAnsi="仿宋" w:cs="宋体"/>
                <w:color w:val="000000"/>
                <w:kern w:val="0"/>
                <w:sz w:val="21"/>
                <w:szCs w:val="21"/>
              </w:rPr>
              <w:t>.应当支持20QPS的并发分析能力。</w:t>
            </w:r>
            <w:r>
              <w:rPr>
                <w:rFonts w:hint="eastAsia" w:ascii="仿宋" w:hAnsi="仿宋" w:cs="宋体"/>
                <w:color w:val="000000"/>
                <w:kern w:val="0"/>
                <w:sz w:val="21"/>
                <w:szCs w:val="21"/>
              </w:rPr>
              <w:br w:type="textWrapping"/>
            </w:r>
            <w:r>
              <w:rPr>
                <w:rFonts w:ascii="仿宋" w:hAnsi="仿宋" w:cs="宋体"/>
                <w:color w:val="000000"/>
                <w:kern w:val="0"/>
                <w:sz w:val="21"/>
                <w:szCs w:val="21"/>
              </w:rPr>
              <w:t>3</w:t>
            </w:r>
            <w:r>
              <w:rPr>
                <w:rFonts w:hint="eastAsia" w:ascii="仿宋" w:hAnsi="仿宋" w:cs="宋体"/>
                <w:color w:val="000000"/>
                <w:kern w:val="0"/>
                <w:sz w:val="21"/>
                <w:szCs w:val="21"/>
              </w:rPr>
              <w:t>.应当API服务</w:t>
            </w:r>
            <w:r>
              <w:rPr>
                <w:rFonts w:hint="eastAsia" w:ascii="仿宋" w:hAnsi="仿宋" w:cs="宋体"/>
                <w:color w:val="000000"/>
                <w:kern w:val="0"/>
                <w:sz w:val="21"/>
                <w:szCs w:val="21"/>
              </w:rPr>
              <w:br w:type="textWrapping"/>
            </w:r>
            <w:r>
              <w:rPr>
                <w:rFonts w:ascii="仿宋" w:hAnsi="仿宋" w:cs="宋体"/>
                <w:color w:val="000000"/>
                <w:kern w:val="0"/>
                <w:sz w:val="21"/>
                <w:szCs w:val="21"/>
              </w:rPr>
              <w:t>4</w:t>
            </w:r>
            <w:r>
              <w:rPr>
                <w:rFonts w:hint="eastAsia" w:ascii="仿宋" w:hAnsi="仿宋" w:cs="宋体"/>
                <w:color w:val="000000"/>
                <w:kern w:val="0"/>
                <w:sz w:val="21"/>
                <w:szCs w:val="21"/>
              </w:rPr>
              <w:t>.支持百万级规模的陌生人脸库</w:t>
            </w:r>
            <w:r>
              <w:rPr>
                <w:rFonts w:hint="eastAsia" w:ascii="仿宋" w:hAnsi="仿宋" w:cs="宋体"/>
                <w:color w:val="000000"/>
                <w:kern w:val="0"/>
                <w:sz w:val="21"/>
                <w:szCs w:val="21"/>
              </w:rPr>
              <w:br w:type="textWrapping"/>
            </w:r>
            <w:r>
              <w:rPr>
                <w:rFonts w:ascii="仿宋" w:hAnsi="仿宋" w:cs="宋体"/>
                <w:color w:val="000000"/>
                <w:kern w:val="0"/>
                <w:sz w:val="21"/>
                <w:szCs w:val="21"/>
              </w:rPr>
              <w:t>5</w:t>
            </w:r>
            <w:r>
              <w:rPr>
                <w:rFonts w:hint="eastAsia" w:ascii="仿宋" w:hAnsi="仿宋" w:cs="宋体"/>
                <w:color w:val="000000"/>
                <w:kern w:val="0"/>
                <w:sz w:val="21"/>
                <w:szCs w:val="21"/>
              </w:rPr>
              <w:t>.应当支持1:M:N与活体检测</w:t>
            </w:r>
          </w:p>
          <w:p>
            <w:pPr>
              <w:widowControl/>
              <w:jc w:val="left"/>
              <w:rPr>
                <w:rFonts w:hint="eastAsia" w:ascii="仿宋" w:hAnsi="仿宋" w:cs="宋体"/>
                <w:color w:val="000000"/>
                <w:kern w:val="0"/>
                <w:sz w:val="21"/>
                <w:szCs w:val="21"/>
              </w:rPr>
            </w:pPr>
            <w:r>
              <w:rPr>
                <w:rFonts w:hint="eastAsia" w:ascii="仿宋" w:hAnsi="仿宋" w:cs="宋体"/>
                <w:color w:val="000000"/>
                <w:kern w:val="0"/>
                <w:sz w:val="21"/>
                <w:szCs w:val="21"/>
              </w:rPr>
              <w:t>6</w:t>
            </w:r>
            <w:r>
              <w:rPr>
                <w:rFonts w:ascii="仿宋" w:hAnsi="仿宋" w:cs="宋体"/>
                <w:color w:val="000000"/>
                <w:kern w:val="0"/>
                <w:sz w:val="21"/>
                <w:szCs w:val="21"/>
              </w:rPr>
              <w:t>.</w:t>
            </w:r>
            <w:r>
              <w:rPr>
                <w:rFonts w:hint="eastAsia" w:ascii="仿宋" w:hAnsi="仿宋" w:cs="宋体"/>
                <w:color w:val="000000"/>
                <w:kern w:val="0"/>
                <w:sz w:val="21"/>
                <w:szCs w:val="21"/>
              </w:rPr>
              <w:t>支持不低于五万人快速对比</w:t>
            </w:r>
          </w:p>
          <w:p>
            <w:pPr>
              <w:widowControl/>
              <w:jc w:val="left"/>
              <w:rPr>
                <w:rFonts w:hint="eastAsia" w:eastAsiaTheme="minorEastAsia"/>
              </w:rPr>
            </w:pPr>
            <w:r>
              <w:rPr>
                <w:rFonts w:hint="eastAsia" w:ascii="仿宋" w:hAnsi="仿宋" w:cs="宋体"/>
                <w:color w:val="000000"/>
                <w:kern w:val="0"/>
                <w:sz w:val="21"/>
                <w:szCs w:val="21"/>
              </w:rPr>
              <w:t>7</w:t>
            </w:r>
            <w:r>
              <w:rPr>
                <w:rFonts w:ascii="仿宋" w:hAnsi="仿宋" w:cs="宋体"/>
                <w:color w:val="000000"/>
                <w:kern w:val="0"/>
                <w:sz w:val="21"/>
                <w:szCs w:val="21"/>
              </w:rPr>
              <w:t>.</w:t>
            </w:r>
            <w:r>
              <w:rPr>
                <w:rFonts w:hint="eastAsia" w:ascii="仿宋" w:hAnsi="仿宋" w:cs="宋体"/>
                <w:color w:val="000000"/>
                <w:kern w:val="0"/>
                <w:sz w:val="21"/>
                <w:szCs w:val="21"/>
              </w:rPr>
              <w:t>支持深度开发，开放接口，灵活扩展分析功能</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套</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1</w:t>
            </w:r>
          </w:p>
        </w:tc>
      </w:tr>
      <w:tr>
        <w:tblPrEx>
          <w:tblCellMar>
            <w:top w:w="0" w:type="dxa"/>
            <w:left w:w="108" w:type="dxa"/>
            <w:bottom w:w="0" w:type="dxa"/>
            <w:right w:w="108" w:type="dxa"/>
          </w:tblCellMar>
        </w:tblPrEx>
        <w:trPr>
          <w:trHeight w:val="405" w:hRule="atLeast"/>
        </w:trPr>
        <w:tc>
          <w:tcPr>
            <w:tcW w:w="8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视频融合展示服务</w:t>
            </w:r>
          </w:p>
        </w:tc>
        <w:tc>
          <w:tcPr>
            <w:tcW w:w="11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lang w:eastAsia="zh-CN"/>
              </w:rPr>
              <w:t>数据传输及</w:t>
            </w:r>
            <w:r>
              <w:rPr>
                <w:rFonts w:hint="eastAsia" w:ascii="仿宋" w:hAnsi="仿宋" w:cs="宋体"/>
                <w:color w:val="000000"/>
                <w:kern w:val="0"/>
                <w:sz w:val="21"/>
                <w:szCs w:val="21"/>
              </w:rPr>
              <w:t>视频融合服务</w:t>
            </w:r>
          </w:p>
        </w:tc>
        <w:tc>
          <w:tcPr>
            <w:tcW w:w="5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hint="eastAsia" w:ascii="仿宋" w:hAnsi="仿宋" w:cs="宋体"/>
                <w:color w:val="000000"/>
                <w:kern w:val="0"/>
                <w:sz w:val="21"/>
                <w:szCs w:val="21"/>
              </w:rPr>
            </w:pPr>
            <w:r>
              <w:rPr>
                <w:rFonts w:hint="eastAsia" w:ascii="仿宋" w:hAnsi="仿宋" w:cs="宋体"/>
                <w:color w:val="000000"/>
                <w:kern w:val="0"/>
                <w:sz w:val="21"/>
                <w:szCs w:val="21"/>
              </w:rPr>
              <w:t>1.实时调阅：实现实时调阅查看接入平台的视频监控画面。</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2.设备管理：实现进行接入平台的视频监控设备管控与配置。</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3.告警查询：实现查看视频监控画面产生的预警报警信息。</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4.用户管理：实现对控制软件的登陆用户进行管理。</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5.配置中心：实现对基础配置、告警配置、正式配置、国标级联、录像计划等进行配置设置。</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6.实现本次项目新增视频监控画面以及小区符合接入条件的视频监控画面的</w:t>
            </w:r>
            <w:r>
              <w:rPr>
                <w:rFonts w:hint="eastAsia" w:ascii="仿宋" w:hAnsi="仿宋" w:cs="宋体"/>
                <w:color w:val="000000"/>
                <w:kern w:val="0"/>
                <w:sz w:val="21"/>
                <w:szCs w:val="21"/>
                <w:lang w:eastAsia="zh-CN"/>
              </w:rPr>
              <w:t>传输及</w:t>
            </w:r>
            <w:r>
              <w:rPr>
                <w:rFonts w:hint="eastAsia" w:ascii="仿宋" w:hAnsi="仿宋" w:cs="宋体"/>
                <w:color w:val="000000"/>
                <w:kern w:val="0"/>
                <w:sz w:val="21"/>
                <w:szCs w:val="21"/>
              </w:rPr>
              <w:t>汇聚。</w:t>
            </w:r>
          </w:p>
        </w:tc>
        <w:tc>
          <w:tcPr>
            <w:tcW w:w="6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套</w:t>
            </w:r>
          </w:p>
        </w:tc>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1</w:t>
            </w:r>
          </w:p>
        </w:tc>
      </w:tr>
      <w:tr>
        <w:tblPrEx>
          <w:tblCellMar>
            <w:top w:w="0" w:type="dxa"/>
            <w:left w:w="108" w:type="dxa"/>
            <w:bottom w:w="0" w:type="dxa"/>
            <w:right w:w="108" w:type="dxa"/>
          </w:tblCellMar>
        </w:tblPrEx>
        <w:trPr>
          <w:trHeight w:val="40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40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40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40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40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61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展示支撑服务</w:t>
            </w:r>
          </w:p>
        </w:tc>
        <w:tc>
          <w:tcPr>
            <w:tcW w:w="5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 w:hAnsi="仿宋" w:cs="宋体"/>
                <w:color w:val="000000"/>
                <w:kern w:val="0"/>
                <w:sz w:val="21"/>
                <w:szCs w:val="21"/>
              </w:rPr>
            </w:pPr>
            <w:r>
              <w:rPr>
                <w:rFonts w:hint="eastAsia" w:ascii="仿宋" w:hAnsi="仿宋" w:cs="宋体"/>
                <w:color w:val="000000"/>
                <w:kern w:val="0"/>
                <w:sz w:val="21"/>
                <w:szCs w:val="21"/>
              </w:rPr>
              <w:t>1.搭建支持视频控制软件、社区平台的运行环境，保障软件流畅运行。</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2.提供运行环境的配置、控制软件部署、调试等技术服务。</w:t>
            </w: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40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735"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智慧小区前端建设服务</w:t>
            </w:r>
          </w:p>
        </w:tc>
        <w:tc>
          <w:tcPr>
            <w:tcW w:w="110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小区综合建设服务</w:t>
            </w:r>
          </w:p>
        </w:tc>
        <w:tc>
          <w:tcPr>
            <w:tcW w:w="5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 w:hAnsi="仿宋" w:cs="宋体"/>
                <w:color w:val="auto"/>
                <w:kern w:val="0"/>
                <w:szCs w:val="21"/>
              </w:rPr>
            </w:pPr>
            <w:r>
              <w:rPr>
                <w:rFonts w:hint="eastAsia" w:ascii="仿宋" w:hAnsi="仿宋" w:cs="宋体"/>
                <w:color w:val="000000"/>
                <w:kern w:val="0"/>
                <w:sz w:val="21"/>
                <w:szCs w:val="21"/>
              </w:rPr>
              <w:t>▲1.服务应当实现具备人脸识别进出条件的小区进行人脸识别，采用的人脸识别设备分辨率应当不低于1280*800，采用IPS屏幕。</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▲2.服务应当实现小区人脸识别库的本地存储，提供人脸识别的服务设备本次人脸库存储容量能力应当不低于30000。</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▲3.服务应当实现人脸识别的快速响应，达到居民无感通行的要求。人脸识别服务的对比检测能力应当≤200ms。</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▲4.服务应当实现较高分别率的人脸抓拍效果，提供的视频监控设备摄像头输出图像边缘水平分辨率应当达到1700TVL（3840*2160，20fps，8Mbps）。</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▲5.</w:t>
            </w:r>
            <w:r>
              <w:rPr>
                <w:rFonts w:hint="eastAsia" w:ascii="仿宋" w:hAnsi="仿宋" w:cs="宋体"/>
                <w:color w:val="000000"/>
                <w:kern w:val="0"/>
                <w:szCs w:val="21"/>
              </w:rPr>
              <w:t>服务应当实现人脸抓拍输出图像较高的清晰度流畅度，</w:t>
            </w:r>
            <w:r>
              <w:rPr>
                <w:rFonts w:hint="eastAsia" w:ascii="仿宋" w:hAnsi="仿宋" w:cs="宋体"/>
                <w:color w:val="auto"/>
                <w:kern w:val="0"/>
                <w:szCs w:val="21"/>
              </w:rPr>
              <w:t>服务提供处的图像便于不应有明显的锯齿状。拉毛。断裂、拖尾等现象，5级评分应当不低于3.5分。</w:t>
            </w:r>
          </w:p>
          <w:p>
            <w:pPr>
              <w:widowControl/>
              <w:jc w:val="left"/>
              <w:rPr>
                <w:rFonts w:hint="eastAsia" w:ascii="仿宋" w:hAnsi="仿宋" w:cs="宋体"/>
                <w:color w:val="000000"/>
                <w:kern w:val="0"/>
                <w:sz w:val="21"/>
                <w:szCs w:val="21"/>
              </w:rPr>
            </w:pPr>
            <w:r>
              <w:rPr>
                <w:rFonts w:hint="eastAsia" w:ascii="仿宋" w:hAnsi="仿宋" w:cs="宋体"/>
                <w:color w:val="000000"/>
                <w:kern w:val="0"/>
                <w:sz w:val="21"/>
                <w:szCs w:val="21"/>
              </w:rPr>
              <w:t>▲6.服务应当实现夜间或低光照条件下的小区安防抓拍能力，提供的抓拍设备应当在35米内达到识别目标的效果。</w:t>
            </w:r>
          </w:p>
        </w:tc>
        <w:tc>
          <w:tcPr>
            <w:tcW w:w="6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套</w:t>
            </w:r>
          </w:p>
        </w:tc>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1</w:t>
            </w:r>
          </w:p>
        </w:tc>
      </w:tr>
      <w:tr>
        <w:tblPrEx>
          <w:tblCellMar>
            <w:top w:w="0" w:type="dxa"/>
            <w:left w:w="108" w:type="dxa"/>
            <w:bottom w:w="0" w:type="dxa"/>
            <w:right w:w="108" w:type="dxa"/>
          </w:tblCellMar>
        </w:tblPrEx>
        <w:trPr>
          <w:trHeight w:val="73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73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73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73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73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123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596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cs="宋体"/>
                <w:b/>
                <w:bCs/>
                <w:color w:val="000000"/>
                <w:kern w:val="0"/>
                <w:sz w:val="21"/>
                <w:szCs w:val="21"/>
              </w:rPr>
            </w:pPr>
            <w:r>
              <w:rPr>
                <w:rFonts w:hint="eastAsia" w:ascii="仿宋" w:hAnsi="仿宋" w:cs="宋体"/>
                <w:b/>
                <w:bCs/>
                <w:color w:val="000000"/>
                <w:kern w:val="0"/>
                <w:sz w:val="21"/>
                <w:szCs w:val="21"/>
              </w:rPr>
              <w:t>（此项1、2、</w:t>
            </w:r>
            <w:r>
              <w:rPr>
                <w:rFonts w:hint="eastAsia" w:ascii="仿宋" w:hAnsi="仿宋" w:cs="宋体"/>
                <w:b/>
                <w:bCs/>
                <w:strike w:val="0"/>
                <w:color w:val="000000" w:themeColor="text1"/>
                <w:kern w:val="0"/>
                <w:sz w:val="21"/>
                <w:szCs w:val="21"/>
                <w14:textFill>
                  <w14:solidFill>
                    <w14:schemeClr w14:val="tx1"/>
                  </w14:solidFill>
                </w14:textFill>
              </w:rPr>
              <w:t>3条，</w:t>
            </w:r>
            <w:r>
              <w:rPr>
                <w:rFonts w:hint="eastAsia" w:ascii="仿宋" w:hAnsi="仿宋" w:cs="宋体"/>
                <w:b/>
                <w:bCs/>
                <w:strike w:val="0"/>
                <w:dstrike w:val="0"/>
                <w:color w:val="000000" w:themeColor="text1"/>
                <w:kern w:val="0"/>
                <w:sz w:val="21"/>
                <w:szCs w:val="21"/>
                <w:lang w:eastAsia="zh-CN"/>
                <w14:textFill>
                  <w14:solidFill>
                    <w14:schemeClr w14:val="tx1"/>
                  </w14:solidFill>
                </w14:textFill>
              </w:rPr>
              <w:t>所投产品</w:t>
            </w:r>
            <w:r>
              <w:rPr>
                <w:rFonts w:hint="eastAsia" w:ascii="仿宋" w:hAnsi="仿宋" w:cs="宋体"/>
                <w:b/>
                <w:bCs/>
                <w:strike w:val="0"/>
                <w:color w:val="000000" w:themeColor="text1"/>
                <w:kern w:val="0"/>
                <w:sz w:val="21"/>
                <w:szCs w:val="21"/>
                <w14:textFill>
                  <w14:solidFill>
                    <w14:schemeClr w14:val="tx1"/>
                  </w14:solidFill>
                </w14:textFill>
              </w:rPr>
              <w:t>需提供具</w:t>
            </w:r>
            <w:r>
              <w:rPr>
                <w:rFonts w:hint="eastAsia" w:ascii="仿宋" w:hAnsi="仿宋" w:cs="宋体"/>
                <w:b/>
                <w:bCs/>
                <w:color w:val="000000"/>
                <w:kern w:val="0"/>
                <w:sz w:val="21"/>
                <w:szCs w:val="21"/>
              </w:rPr>
              <w:t>备检验资质的第三方检测结构出具的检测报告。）</w:t>
            </w:r>
            <w:r>
              <w:rPr>
                <w:rFonts w:hint="eastAsia" w:ascii="仿宋" w:hAnsi="仿宋" w:cs="宋体"/>
                <w:b/>
                <w:bCs/>
                <w:color w:val="000000"/>
                <w:kern w:val="0"/>
                <w:sz w:val="21"/>
                <w:szCs w:val="21"/>
              </w:rPr>
              <w:br w:type="textWrapping"/>
            </w:r>
            <w:r>
              <w:rPr>
                <w:rFonts w:hint="eastAsia" w:ascii="仿宋" w:hAnsi="仿宋" w:cs="宋体"/>
                <w:b/>
                <w:bCs/>
                <w:color w:val="000000"/>
                <w:kern w:val="0"/>
                <w:sz w:val="21"/>
                <w:szCs w:val="21"/>
              </w:rPr>
              <w:t>（此项4、5、6条，</w:t>
            </w:r>
            <w:r>
              <w:rPr>
                <w:rFonts w:hint="eastAsia" w:ascii="仿宋" w:hAnsi="仿宋" w:cs="宋体"/>
                <w:b/>
                <w:bCs/>
                <w:strike w:val="0"/>
                <w:dstrike w:val="0"/>
                <w:color w:val="000000" w:themeColor="text1"/>
                <w:kern w:val="0"/>
                <w:sz w:val="21"/>
                <w:szCs w:val="21"/>
                <w:lang w:eastAsia="zh-CN"/>
                <w14:textFill>
                  <w14:solidFill>
                    <w14:schemeClr w14:val="tx1"/>
                  </w14:solidFill>
                </w14:textFill>
              </w:rPr>
              <w:t>所投产品</w:t>
            </w:r>
            <w:r>
              <w:rPr>
                <w:rFonts w:hint="eastAsia" w:ascii="仿宋" w:hAnsi="仿宋" w:cs="宋体"/>
                <w:b/>
                <w:bCs/>
                <w:color w:val="000000"/>
                <w:kern w:val="0"/>
                <w:sz w:val="21"/>
                <w:szCs w:val="21"/>
              </w:rPr>
              <w:t>需提供具备公安机关所属检验机构出具的检测报告）</w:t>
            </w: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3915"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智慧小区平台</w:t>
            </w:r>
          </w:p>
        </w:tc>
        <w:tc>
          <w:tcPr>
            <w:tcW w:w="596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cs="宋体"/>
                <w:color w:val="000000"/>
                <w:kern w:val="0"/>
                <w:sz w:val="21"/>
                <w:szCs w:val="21"/>
              </w:rPr>
            </w:pPr>
            <w:r>
              <w:rPr>
                <w:rFonts w:hint="eastAsia" w:ascii="仿宋" w:hAnsi="仿宋" w:cs="宋体"/>
                <w:color w:val="000000"/>
                <w:kern w:val="0"/>
                <w:sz w:val="21"/>
                <w:szCs w:val="21"/>
              </w:rPr>
              <w:t>服务应当为26个小区分别提供智慧小区平台：</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1.支持查看本小区现有、本月新增、本月离开、累计进出、楼宇、房屋、车位、车辆、住户、物业人员、住户类型粉笔、门禁智能数据动态、出入时段折线图等内容。</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2.支持对小区基础信息、楼栋、房屋、住户、车辆、服务人员等资料进行查看、配置与管理。</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3.居民进行扫描二维码注册登记，平台上可以进行住户审核确认。</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4.支持查看小区平台与人脸识别设备进行关联，查看上传的通行记录。</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5.支持对关联的前端智能设备进行关联，如人脸门禁，抓拍设备，单元门禁，车辆识别等。</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6.支持小区预警功能，进行小区预警信息，人员布控、车辆布控、设备离线预警等。</w:t>
            </w: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42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服务支撑设备配置与调试</w:t>
            </w:r>
          </w:p>
        </w:tc>
        <w:tc>
          <w:tcPr>
            <w:tcW w:w="5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 w:hAnsi="仿宋" w:cs="宋体"/>
                <w:color w:val="000000"/>
                <w:kern w:val="0"/>
                <w:sz w:val="21"/>
                <w:szCs w:val="21"/>
              </w:rPr>
            </w:pPr>
            <w:r>
              <w:rPr>
                <w:rFonts w:hint="eastAsia" w:ascii="仿宋" w:hAnsi="仿宋" w:cs="宋体"/>
                <w:color w:val="000000"/>
                <w:kern w:val="0"/>
                <w:sz w:val="21"/>
                <w:szCs w:val="21"/>
              </w:rPr>
              <w:t>1.对服务过程中所</w:t>
            </w:r>
            <w:r>
              <w:rPr>
                <w:rFonts w:hint="eastAsia" w:ascii="仿宋" w:hAnsi="仿宋" w:cs="宋体"/>
                <w:color w:val="000000"/>
                <w:kern w:val="0"/>
                <w:sz w:val="21"/>
                <w:szCs w:val="21"/>
                <w:lang w:eastAsia="zh-CN"/>
              </w:rPr>
              <w:t>涉及</w:t>
            </w:r>
            <w:r>
              <w:rPr>
                <w:rFonts w:hint="eastAsia" w:ascii="仿宋" w:hAnsi="仿宋" w:cs="宋体"/>
                <w:color w:val="000000"/>
                <w:kern w:val="0"/>
                <w:sz w:val="21"/>
                <w:szCs w:val="21"/>
              </w:rPr>
              <w:t>的设施设备进行综合安装。</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2.对安装好的设备进行技术调试，确保服务工具能正常提供服务支持。</w:t>
            </w: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66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59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r>
        <w:tblPrEx>
          <w:tblCellMar>
            <w:top w:w="0" w:type="dxa"/>
            <w:left w:w="108" w:type="dxa"/>
            <w:bottom w:w="0" w:type="dxa"/>
            <w:right w:w="108" w:type="dxa"/>
          </w:tblCellMar>
        </w:tblPrEx>
        <w:trPr>
          <w:trHeight w:val="114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cs="宋体"/>
                <w:color w:val="000000"/>
                <w:kern w:val="0"/>
                <w:sz w:val="21"/>
                <w:szCs w:val="21"/>
              </w:rPr>
            </w:pPr>
            <w:r>
              <w:rPr>
                <w:rFonts w:hint="eastAsia" w:ascii="仿宋" w:hAnsi="仿宋" w:cs="宋体"/>
                <w:color w:val="000000"/>
                <w:kern w:val="0"/>
                <w:sz w:val="21"/>
                <w:szCs w:val="21"/>
              </w:rPr>
              <w:t>服务前期调研勘验支撑</w:t>
            </w:r>
          </w:p>
        </w:tc>
        <w:tc>
          <w:tcPr>
            <w:tcW w:w="596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cs="宋体"/>
                <w:color w:val="000000"/>
                <w:kern w:val="0"/>
                <w:sz w:val="21"/>
                <w:szCs w:val="21"/>
              </w:rPr>
            </w:pPr>
            <w:r>
              <w:rPr>
                <w:rFonts w:hint="eastAsia" w:ascii="仿宋" w:hAnsi="仿宋" w:cs="宋体"/>
                <w:color w:val="000000"/>
                <w:kern w:val="0"/>
                <w:sz w:val="21"/>
                <w:szCs w:val="21"/>
              </w:rPr>
              <w:t>1.对26个服务点位进行现场调研，确认每个点位的服务支持设备安装方式、安装计划。</w:t>
            </w:r>
            <w:r>
              <w:rPr>
                <w:rFonts w:hint="eastAsia" w:ascii="仿宋" w:hAnsi="仿宋" w:cs="宋体"/>
                <w:color w:val="000000"/>
                <w:kern w:val="0"/>
                <w:sz w:val="21"/>
                <w:szCs w:val="21"/>
              </w:rPr>
              <w:br w:type="textWrapping"/>
            </w:r>
            <w:r>
              <w:rPr>
                <w:rFonts w:hint="eastAsia" w:ascii="仿宋" w:hAnsi="仿宋" w:cs="宋体"/>
                <w:color w:val="000000"/>
                <w:kern w:val="0"/>
                <w:sz w:val="21"/>
                <w:szCs w:val="21"/>
              </w:rPr>
              <w:t>2.提供点位调研表，调研表内容应当包含各点位每一个大门的设备安装计划数量、互联网专线开设数量等内容。</w:t>
            </w: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cs="宋体"/>
                <w:color w:val="000000"/>
                <w:kern w:val="0"/>
                <w:sz w:val="21"/>
                <w:szCs w:val="21"/>
              </w:rPr>
            </w:pPr>
          </w:p>
        </w:tc>
      </w:tr>
    </w:tbl>
    <w:p>
      <w:pPr>
        <w:pStyle w:val="9"/>
        <w:spacing w:line="360" w:lineRule="auto"/>
        <w:rPr>
          <w:rFonts w:ascii="宋体" w:hAnsi="宋体" w:cs="宋体"/>
          <w:b/>
          <w:sz w:val="24"/>
        </w:rPr>
      </w:pPr>
    </w:p>
    <w:p>
      <w:pPr>
        <w:spacing w:line="360" w:lineRule="auto"/>
        <w:ind w:firstLine="482" w:firstLineChars="200"/>
        <w:rPr>
          <w:rFonts w:ascii="宋体" w:hAnsi="宋体" w:cs="宋体"/>
          <w:b/>
          <w:bCs/>
          <w:sz w:val="24"/>
        </w:rPr>
      </w:pPr>
      <w:r>
        <w:rPr>
          <w:rFonts w:hint="eastAsia" w:ascii="宋体" w:hAnsi="宋体" w:cs="宋体"/>
          <w:b/>
          <w:kern w:val="0"/>
          <w:sz w:val="24"/>
        </w:rPr>
        <w:t>注：“</w:t>
      </w:r>
      <w:r>
        <w:rPr>
          <w:rFonts w:hint="eastAsia" w:asciiTheme="minorEastAsia" w:hAnsiTheme="minorEastAsia" w:eastAsiaTheme="minorEastAsia" w:cstheme="minorEastAsia"/>
          <w:szCs w:val="21"/>
        </w:rPr>
        <w:t>★</w:t>
      </w:r>
      <w:r>
        <w:rPr>
          <w:rFonts w:hint="eastAsia" w:ascii="宋体" w:hAnsi="宋体" w:cs="宋体"/>
          <w:b/>
          <w:kern w:val="0"/>
          <w:sz w:val="24"/>
        </w:rPr>
        <w:t>”</w:t>
      </w:r>
      <w:r>
        <w:rPr>
          <w:rFonts w:hint="eastAsia" w:ascii="宋体" w:hAnsi="宋体" w:eastAsia="宋体" w:cs="宋体"/>
          <w:b/>
          <w:kern w:val="0"/>
          <w:sz w:val="24"/>
          <w:lang w:eastAsia="zh-CN"/>
        </w:rPr>
        <w:t>（如有）</w:t>
      </w:r>
      <w:r>
        <w:rPr>
          <w:rFonts w:hint="eastAsia" w:ascii="宋体" w:hAnsi="宋体" w:eastAsia="宋体" w:cs="宋体"/>
          <w:b/>
          <w:kern w:val="0"/>
          <w:sz w:val="24"/>
        </w:rPr>
        <w:t>项为本</w:t>
      </w:r>
      <w:r>
        <w:rPr>
          <w:rFonts w:hint="eastAsia" w:ascii="宋体" w:hAnsi="宋体" w:cs="宋体"/>
          <w:b/>
          <w:kern w:val="0"/>
          <w:sz w:val="24"/>
        </w:rPr>
        <w:t>项目实质性条款，不允许负偏离，否则作无效处理</w:t>
      </w:r>
      <w:r>
        <w:rPr>
          <w:rFonts w:hint="eastAsia" w:ascii="宋体" w:hAnsi="宋体" w:cs="宋体"/>
          <w:b/>
          <w:bCs/>
          <w:sz w:val="24"/>
        </w:rPr>
        <w:t>。</w:t>
      </w:r>
    </w:p>
    <w:p>
      <w:pPr>
        <w:spacing w:line="360" w:lineRule="auto"/>
        <w:jc w:val="center"/>
        <w:rPr>
          <w:rFonts w:ascii="宋体" w:hAnsi="宋体" w:cs="宋体"/>
          <w:b/>
          <w:sz w:val="24"/>
        </w:rPr>
      </w:pPr>
    </w:p>
    <w:p>
      <w:pPr>
        <w:pStyle w:val="2"/>
        <w:rPr>
          <w:rFonts w:hAnsi="宋体" w:eastAsia="宋体"/>
          <w:b/>
        </w:rPr>
      </w:pPr>
    </w:p>
    <w:p>
      <w:pPr>
        <w:pStyle w:val="2"/>
        <w:rPr>
          <w:rFonts w:hAnsi="宋体" w:eastAsia="宋体"/>
          <w:b/>
        </w:rPr>
      </w:pPr>
    </w:p>
    <w:p>
      <w:pPr>
        <w:pStyle w:val="3"/>
        <w:rPr>
          <w:rFonts w:ascii="宋体" w:hAnsi="宋体" w:eastAsia="宋体" w:cs="宋体"/>
          <w:b/>
          <w:sz w:val="24"/>
        </w:rPr>
      </w:pPr>
    </w:p>
    <w:p/>
    <w:p>
      <w:pPr>
        <w:rPr>
          <w:rFonts w:ascii="宋体" w:hAnsi="宋体" w:cs="宋体"/>
          <w:b/>
          <w:sz w:val="24"/>
        </w:rPr>
      </w:pPr>
    </w:p>
    <w:p>
      <w:r>
        <w:rPr>
          <w:rFonts w:hint="eastAsia"/>
        </w:rPr>
        <w:br w:type="page"/>
      </w:r>
    </w:p>
    <w:p>
      <w:pPr>
        <w:spacing w:line="400" w:lineRule="exact"/>
        <w:jc w:val="center"/>
        <w:rPr>
          <w:rFonts w:ascii="宋体" w:hAnsi="宋体" w:cs="宋体"/>
          <w:b/>
          <w:sz w:val="24"/>
        </w:rPr>
      </w:pPr>
      <w:r>
        <w:rPr>
          <w:rFonts w:hint="eastAsia" w:ascii="宋体" w:hAnsi="宋体" w:cs="宋体"/>
          <w:b/>
          <w:sz w:val="24"/>
        </w:rPr>
        <w:t>第六章  采购项目实质性要求</w:t>
      </w:r>
    </w:p>
    <w:p>
      <w:pPr>
        <w:spacing w:line="400" w:lineRule="exact"/>
        <w:jc w:val="center"/>
        <w:rPr>
          <w:rFonts w:ascii="宋体" w:hAnsi="宋体" w:cs="宋体"/>
          <w:b/>
          <w:sz w:val="24"/>
        </w:rPr>
      </w:pPr>
    </w:p>
    <w:p>
      <w:pPr>
        <w:spacing w:line="360" w:lineRule="auto"/>
        <w:ind w:firstLine="315" w:firstLineChars="150"/>
        <w:rPr>
          <w:rFonts w:ascii="宋体" w:hAnsi="宋体" w:cs="宋体"/>
          <w:bCs/>
          <w:szCs w:val="21"/>
        </w:rPr>
      </w:pPr>
      <w:r>
        <w:rPr>
          <w:rFonts w:hint="eastAsia" w:ascii="宋体" w:hAnsi="宋体" w:cs="宋体"/>
          <w:bCs/>
          <w:szCs w:val="21"/>
        </w:rPr>
        <w:t>除本项目磋商文件中规定的</w:t>
      </w:r>
      <w:r>
        <w:rPr>
          <w:rFonts w:hint="eastAsia" w:ascii="宋体" w:hAnsi="宋体" w:cs="宋体"/>
          <w:b/>
          <w:bCs/>
          <w:szCs w:val="21"/>
        </w:rPr>
        <w:t>“实质性要求”</w:t>
      </w:r>
      <w:r>
        <w:rPr>
          <w:rFonts w:hint="eastAsia" w:ascii="宋体" w:hAnsi="宋体" w:cs="宋体"/>
          <w:bCs/>
          <w:szCs w:val="21"/>
        </w:rPr>
        <w:t>外（不适用于本次采购项目性质的</w:t>
      </w:r>
      <w:r>
        <w:rPr>
          <w:rFonts w:hint="eastAsia" w:ascii="宋体" w:hAnsi="宋体" w:cs="宋体"/>
          <w:b/>
          <w:bCs/>
          <w:szCs w:val="21"/>
        </w:rPr>
        <w:t>实质性要求</w:t>
      </w:r>
      <w:r>
        <w:rPr>
          <w:rFonts w:hint="eastAsia" w:ascii="宋体" w:hAnsi="宋体" w:cs="宋体"/>
          <w:bCs/>
          <w:szCs w:val="21"/>
        </w:rPr>
        <w:t>条款除外），第五章</w:t>
      </w:r>
      <w:r>
        <w:rPr>
          <w:rFonts w:hint="eastAsia" w:ascii="宋体" w:hAnsi="宋体" w:cs="宋体"/>
          <w:szCs w:val="21"/>
        </w:rPr>
        <w:t>★</w:t>
      </w:r>
      <w:r>
        <w:rPr>
          <w:rFonts w:hint="eastAsia" w:ascii="宋体" w:hAnsi="宋体" w:cs="宋体"/>
          <w:bCs/>
          <w:szCs w:val="21"/>
        </w:rPr>
        <w:t>项（如有）为实质性要求，允许</w:t>
      </w:r>
      <w:r>
        <w:rPr>
          <w:rFonts w:hint="eastAsia" w:ascii="宋体" w:hAnsi="宋体" w:cs="宋体"/>
          <w:szCs w:val="21"/>
        </w:rPr>
        <w:t>★</w:t>
      </w:r>
      <w:r>
        <w:rPr>
          <w:rFonts w:hint="eastAsia" w:ascii="宋体" w:hAnsi="宋体" w:cs="宋体"/>
          <w:bCs/>
          <w:szCs w:val="21"/>
        </w:rPr>
        <w:t>项根据磋商的实际情况进行调整。</w:t>
      </w:r>
    </w:p>
    <w:p>
      <w:pPr>
        <w:pStyle w:val="2"/>
        <w:rPr>
          <w:rFonts w:hAnsi="宋体" w:eastAsia="宋体"/>
        </w:rPr>
      </w:pPr>
    </w:p>
    <w:p>
      <w:pPr>
        <w:spacing w:line="400" w:lineRule="exact"/>
        <w:jc w:val="center"/>
        <w:rPr>
          <w:rFonts w:ascii="宋体" w:hAnsi="宋体" w:cs="宋体"/>
          <w:b/>
          <w:sz w:val="24"/>
        </w:rPr>
      </w:pPr>
      <w:r>
        <w:rPr>
          <w:rFonts w:hint="eastAsia" w:ascii="宋体" w:hAnsi="宋体" w:cs="宋体"/>
          <w:b/>
          <w:sz w:val="24"/>
        </w:rPr>
        <w:t>第七章  磋商内容、磋商过程中可实质性变动的内容</w:t>
      </w:r>
    </w:p>
    <w:p>
      <w:pPr>
        <w:pStyle w:val="5"/>
        <w:keepNext w:val="0"/>
        <w:keepLines w:val="0"/>
        <w:spacing w:before="0" w:after="0" w:line="400" w:lineRule="exact"/>
        <w:rPr>
          <w:rFonts w:ascii="宋体" w:hAnsi="宋体" w:eastAsia="宋体" w:cs="宋体"/>
          <w:sz w:val="24"/>
          <w:szCs w:val="24"/>
        </w:rPr>
      </w:pPr>
    </w:p>
    <w:p>
      <w:pPr>
        <w:spacing w:line="360" w:lineRule="auto"/>
        <w:ind w:firstLine="315" w:firstLineChars="150"/>
        <w:rPr>
          <w:rFonts w:ascii="宋体" w:hAnsi="宋体" w:cs="宋体"/>
          <w:bCs/>
          <w:szCs w:val="21"/>
        </w:rPr>
      </w:pPr>
      <w:r>
        <w:rPr>
          <w:rFonts w:hint="eastAsia" w:ascii="宋体" w:hAnsi="宋体" w:cs="宋体"/>
          <w:bCs/>
          <w:szCs w:val="21"/>
        </w:rPr>
        <w:t>1、变动原则：</w:t>
      </w:r>
    </w:p>
    <w:p>
      <w:pPr>
        <w:spacing w:line="360" w:lineRule="auto"/>
        <w:ind w:firstLine="315" w:firstLineChars="150"/>
        <w:rPr>
          <w:rFonts w:ascii="宋体" w:hAnsi="宋体" w:cs="宋体"/>
          <w:bCs/>
          <w:szCs w:val="21"/>
        </w:rPr>
      </w:pPr>
      <w:r>
        <w:rPr>
          <w:rFonts w:hint="eastAsia" w:ascii="宋体" w:hAnsi="宋体" w:cs="宋体"/>
          <w:bCs/>
          <w:szCs w:val="21"/>
        </w:rPr>
        <w:t>《政府采购竞争性磋商采购方式管理暂行办法》第二十条的规定：在磋商过程中，磋商小组可以根据磋商文件和磋商情况</w:t>
      </w:r>
      <w:r>
        <w:rPr>
          <w:rFonts w:hint="eastAsia" w:ascii="宋体" w:hAnsi="宋体" w:cs="宋体"/>
          <w:b/>
          <w:bCs/>
          <w:szCs w:val="21"/>
        </w:rPr>
        <w:t>实质性变动采购需求中的技术、服务要求以及合同草案条款</w:t>
      </w:r>
      <w:r>
        <w:rPr>
          <w:rFonts w:hint="eastAsia" w:ascii="宋体" w:hAnsi="宋体" w:cs="宋体"/>
          <w:bCs/>
          <w:szCs w:val="21"/>
        </w:rPr>
        <w:t>，但不得变动磋商文件中的其他内容。实质性变动的内容，须经采购人代表确认。</w:t>
      </w:r>
    </w:p>
    <w:p>
      <w:pPr>
        <w:spacing w:line="360" w:lineRule="auto"/>
        <w:ind w:firstLine="315" w:firstLineChars="150"/>
        <w:rPr>
          <w:rFonts w:ascii="宋体" w:hAnsi="宋体" w:cs="宋体"/>
          <w:bCs/>
          <w:szCs w:val="21"/>
        </w:rPr>
      </w:pPr>
      <w:r>
        <w:rPr>
          <w:rFonts w:hint="eastAsia" w:ascii="宋体" w:hAnsi="宋体" w:cs="宋体"/>
          <w:bCs/>
          <w:szCs w:val="21"/>
        </w:rPr>
        <w:t>　对磋商文件作出的实质性变动是磋商文件的有效组成部分，磋商小组应当及时以书面形式同时通知所有参加磋商的供应商。</w:t>
      </w:r>
    </w:p>
    <w:p>
      <w:pPr>
        <w:spacing w:line="360" w:lineRule="auto"/>
        <w:ind w:firstLine="315" w:firstLineChars="150"/>
        <w:rPr>
          <w:rFonts w:ascii="宋体" w:hAnsi="宋体" w:cs="宋体"/>
          <w:bCs/>
          <w:szCs w:val="21"/>
        </w:rPr>
      </w:pPr>
      <w:r>
        <w:rPr>
          <w:rFonts w:hint="eastAsia" w:ascii="宋体" w:hAnsi="宋体" w:cs="宋体"/>
          <w:bCs/>
          <w:szCs w:val="21"/>
        </w:rPr>
        <w:t>　供应商应当按照磋商文件的变动情况和磋商小组的要求重新提交响应文件，并由其法定代表人/负责人或授权代表签字或者加盖公章。由授权代表签字的，应当附法定代表人/负责人授权书。供应商为自然人的，应当由本人签字并附身份证明。</w:t>
      </w:r>
    </w:p>
    <w:p>
      <w:pPr>
        <w:spacing w:line="360" w:lineRule="auto"/>
        <w:ind w:firstLine="315" w:firstLineChars="150"/>
        <w:rPr>
          <w:rFonts w:ascii="宋体" w:hAnsi="宋体" w:cs="宋体"/>
          <w:bCs/>
          <w:szCs w:val="21"/>
        </w:rPr>
      </w:pPr>
      <w:r>
        <w:rPr>
          <w:rFonts w:hint="eastAsia" w:ascii="宋体" w:hAnsi="宋体" w:cs="宋体"/>
          <w:bCs/>
          <w:szCs w:val="21"/>
        </w:rPr>
        <w:t>2、在磋商当天由</w:t>
      </w:r>
      <w:r>
        <w:rPr>
          <w:rFonts w:hint="eastAsia" w:ascii="宋体" w:hAnsi="宋体" w:cs="宋体"/>
          <w:b/>
          <w:bCs/>
          <w:szCs w:val="21"/>
        </w:rPr>
        <w:t>采购人代表</w:t>
      </w:r>
      <w:r>
        <w:rPr>
          <w:rFonts w:hint="eastAsia" w:ascii="宋体" w:hAnsi="宋体" w:cs="宋体"/>
          <w:bCs/>
          <w:szCs w:val="21"/>
        </w:rPr>
        <w:t>确认需变动的具体事项，并签字。</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rPr>
          <w:rFonts w:ascii="宋体" w:hAnsi="宋体" w:cs="宋体"/>
        </w:rPr>
      </w:pPr>
    </w:p>
    <w:p/>
    <w:p>
      <w:pPr>
        <w:pStyle w:val="2"/>
        <w:rPr>
          <w:rFonts w:hAnsi="宋体" w:eastAsia="宋体"/>
        </w:rPr>
      </w:pPr>
    </w:p>
    <w:p>
      <w:pPr>
        <w:pStyle w:val="3"/>
        <w:rPr>
          <w:rFonts w:ascii="宋体" w:hAnsi="宋体" w:eastAsia="宋体" w:cs="宋体"/>
        </w:rPr>
      </w:pPr>
    </w:p>
    <w:p/>
    <w:p>
      <w:pPr>
        <w:tabs>
          <w:tab w:val="left" w:pos="7665"/>
        </w:tabs>
        <w:spacing w:line="400" w:lineRule="exact"/>
        <w:ind w:firstLine="480"/>
        <w:jc w:val="center"/>
        <w:rPr>
          <w:rFonts w:ascii="宋体" w:hAnsi="宋体" w:cs="宋体"/>
          <w:b/>
          <w:bCs/>
          <w:sz w:val="24"/>
        </w:rPr>
      </w:pPr>
      <w:r>
        <w:rPr>
          <w:rFonts w:hint="eastAsia" w:ascii="宋体" w:hAnsi="宋体" w:cs="宋体"/>
          <w:b/>
          <w:bCs/>
          <w:sz w:val="24"/>
        </w:rPr>
        <w:t>第八章  响应文件格式</w:t>
      </w:r>
    </w:p>
    <w:p>
      <w:pPr>
        <w:tabs>
          <w:tab w:val="left" w:pos="7665"/>
        </w:tabs>
        <w:spacing w:line="400" w:lineRule="exact"/>
        <w:ind w:firstLine="480"/>
        <w:jc w:val="center"/>
        <w:rPr>
          <w:rFonts w:ascii="宋体" w:hAnsi="宋体" w:cs="宋体"/>
          <w:b/>
          <w:bCs/>
          <w:sz w:val="24"/>
        </w:rPr>
      </w:pPr>
    </w:p>
    <w:p>
      <w:pPr>
        <w:spacing w:line="360" w:lineRule="auto"/>
        <w:rPr>
          <w:rFonts w:ascii="宋体" w:hAnsi="宋体" w:cs="宋体"/>
          <w:szCs w:val="21"/>
        </w:rPr>
      </w:pPr>
      <w:r>
        <w:rPr>
          <w:rFonts w:hint="eastAsia" w:ascii="宋体" w:hAnsi="宋体" w:cs="宋体"/>
          <w:szCs w:val="21"/>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rPr>
          <w:rFonts w:ascii="宋体" w:hAnsi="宋体" w:cs="宋体"/>
          <w:szCs w:val="21"/>
        </w:rPr>
      </w:pPr>
      <w:r>
        <w:rPr>
          <w:rFonts w:hint="eastAsia" w:ascii="宋体" w:hAnsi="宋体" w:cs="宋体"/>
          <w:szCs w:val="21"/>
        </w:rPr>
        <w:t xml:space="preserve">    二、本章所制响应文件格式有关表格中的备注栏，由供应商根据自身响应情况作解释性说明，不作为必填项。</w:t>
      </w:r>
    </w:p>
    <w:p>
      <w:pPr>
        <w:spacing w:line="360" w:lineRule="auto"/>
        <w:ind w:firstLine="420" w:firstLineChars="200"/>
        <w:rPr>
          <w:rFonts w:ascii="宋体" w:hAnsi="宋体" w:cs="宋体"/>
        </w:rPr>
      </w:pPr>
      <w:r>
        <w:rPr>
          <w:rFonts w:hint="eastAsia" w:ascii="宋体" w:hAnsi="宋体" w:cs="宋体"/>
          <w:szCs w:val="21"/>
        </w:rPr>
        <w:t>三、本章所制响应文件格式中需要填写的相关内容事项，可能会与本采购项目无关，在不改变响应文件原义、不影响本项目采购需求的情况下，供应商可以不予填写，但应当注明</w:t>
      </w:r>
      <w:r>
        <w:rPr>
          <w:rFonts w:hint="eastAsia" w:ascii="宋体" w:hAnsi="宋体" w:cs="宋体"/>
          <w:sz w:val="24"/>
        </w:rPr>
        <w:t>。</w:t>
      </w:r>
    </w:p>
    <w:p>
      <w:pPr>
        <w:spacing w:line="360" w:lineRule="auto"/>
        <w:ind w:firstLine="420" w:firstLineChars="200"/>
        <w:rPr>
          <w:rFonts w:ascii="宋体" w:hAnsi="宋体" w:cs="宋体"/>
          <w:szCs w:val="21"/>
        </w:rPr>
      </w:pPr>
      <w:r>
        <w:rPr>
          <w:rFonts w:hint="eastAsia" w:ascii="宋体" w:hAnsi="宋体" w:cs="宋体"/>
          <w:szCs w:val="21"/>
        </w:rPr>
        <w:t>四、法定代表人/负责人：负责人（单位负责人）是指单位法定代表人或者法律、行政法规规定代表单位行驶职权的主要负责人。法定代表人是指由法律或者法人组织章程规定，代表法人对外行驶民事权利、履行民事义务的负责人。</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hAnsi="宋体" w:eastAsia="宋体"/>
        </w:rPr>
      </w:pPr>
    </w:p>
    <w:p>
      <w:pPr>
        <w:pStyle w:val="2"/>
        <w:rPr>
          <w:rFonts w:hAnsi="宋体" w:eastAsia="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hAnsi="宋体" w:eastAsia="宋体"/>
        </w:rPr>
      </w:pPr>
    </w:p>
    <w:p>
      <w:pPr>
        <w:pStyle w:val="2"/>
        <w:rPr>
          <w:rFonts w:hAnsi="宋体" w:eastAsia="宋体"/>
        </w:rPr>
      </w:pPr>
    </w:p>
    <w:p>
      <w:pPr>
        <w:pStyle w:val="2"/>
        <w:rPr>
          <w:rFonts w:hAnsi="宋体" w:eastAsia="宋体"/>
        </w:rPr>
      </w:pPr>
    </w:p>
    <w:p>
      <w:pPr>
        <w:rPr>
          <w:rFonts w:ascii="宋体" w:hAnsi="宋体" w:cs="宋体"/>
        </w:rPr>
      </w:pPr>
    </w:p>
    <w:p>
      <w:pPr>
        <w:rPr>
          <w:rFonts w:ascii="宋体" w:hAnsi="宋体" w:cs="宋体"/>
        </w:rPr>
      </w:pPr>
    </w:p>
    <w:p>
      <w:pPr>
        <w:pStyle w:val="2"/>
        <w:jc w:val="center"/>
        <w:rPr>
          <w:rFonts w:hint="eastAsia" w:hAnsi="宋体" w:cs="宋体"/>
          <w:b/>
          <w:sz w:val="44"/>
          <w:szCs w:val="44"/>
          <w:lang w:eastAsia="zh-CN"/>
        </w:rPr>
      </w:pPr>
    </w:p>
    <w:p>
      <w:pPr>
        <w:pStyle w:val="2"/>
        <w:jc w:val="center"/>
        <w:rPr>
          <w:rFonts w:hAnsi="宋体" w:eastAsia="宋体"/>
          <w:color w:val="auto"/>
        </w:rPr>
      </w:pPr>
      <w:r>
        <w:rPr>
          <w:rFonts w:hint="eastAsia" w:hAnsi="宋体" w:cs="宋体"/>
          <w:b/>
          <w:sz w:val="44"/>
          <w:szCs w:val="44"/>
          <w:lang w:eastAsia="zh-CN"/>
        </w:rPr>
        <w:t>成都市金牛区人民政府驷马桥街道办事处智慧社区建设服务项目</w:t>
      </w:r>
    </w:p>
    <w:p>
      <w:pPr>
        <w:pStyle w:val="3"/>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pStyle w:val="3"/>
      </w:pPr>
    </w:p>
    <w:p>
      <w:pPr>
        <w:pStyle w:val="3"/>
      </w:pPr>
    </w:p>
    <w:p/>
    <w:p>
      <w:pPr>
        <w:pStyle w:val="9"/>
      </w:pPr>
    </w:p>
    <w:p/>
    <w:p>
      <w:pPr>
        <w:pStyle w:val="2"/>
      </w:pPr>
    </w:p>
    <w:p>
      <w:pPr>
        <w:jc w:val="center"/>
        <w:rPr>
          <w:rFonts w:ascii="宋体" w:hAnsi="宋体" w:cs="宋体"/>
          <w:b/>
          <w:sz w:val="32"/>
          <w:szCs w:val="32"/>
        </w:rPr>
      </w:pPr>
    </w:p>
    <w:p>
      <w:pPr>
        <w:jc w:val="center"/>
        <w:rPr>
          <w:rFonts w:ascii="宋体" w:hAnsi="宋体" w:cs="宋体"/>
          <w:b/>
          <w:sz w:val="72"/>
          <w:szCs w:val="72"/>
        </w:rPr>
      </w:pPr>
      <w:r>
        <w:rPr>
          <w:rFonts w:hint="eastAsia" w:ascii="宋体" w:hAnsi="宋体" w:cs="宋体"/>
          <w:b/>
          <w:sz w:val="72"/>
          <w:szCs w:val="72"/>
        </w:rPr>
        <w:t>资格性响应文件</w:t>
      </w: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spacing w:line="360" w:lineRule="auto"/>
        <w:ind w:firstLine="150" w:firstLineChars="50"/>
        <w:jc w:val="left"/>
        <w:rPr>
          <w:rFonts w:ascii="宋体" w:hAnsi="宋体" w:cs="宋体"/>
          <w:sz w:val="30"/>
          <w:szCs w:val="30"/>
        </w:rPr>
      </w:pPr>
      <w:r>
        <w:rPr>
          <w:rFonts w:hint="eastAsia" w:ascii="宋体" w:hAnsi="宋体" w:cs="宋体"/>
          <w:sz w:val="30"/>
          <w:szCs w:val="30"/>
        </w:rPr>
        <w:t>采购编号：</w:t>
      </w:r>
      <w:r>
        <w:rPr>
          <w:rFonts w:hint="eastAsia" w:ascii="宋体" w:hAnsi="宋体"/>
          <w:sz w:val="24"/>
          <w:u w:val="single"/>
          <w:lang w:val="en-US" w:eastAsia="zh-CN"/>
        </w:rPr>
        <w:t xml:space="preserve">            </w:t>
      </w:r>
    </w:p>
    <w:p>
      <w:pPr>
        <w:spacing w:line="360" w:lineRule="auto"/>
        <w:ind w:firstLine="150" w:firstLineChars="50"/>
        <w:jc w:val="left"/>
        <w:rPr>
          <w:rFonts w:ascii="宋体" w:hAnsi="宋体" w:cs="宋体"/>
          <w:sz w:val="30"/>
          <w:szCs w:val="30"/>
        </w:rPr>
      </w:pPr>
      <w:r>
        <w:rPr>
          <w:rFonts w:hint="eastAsia" w:ascii="宋体" w:hAnsi="宋体" w:cs="宋体"/>
          <w:sz w:val="30"/>
          <w:szCs w:val="30"/>
        </w:rPr>
        <w:t>供应商名称：</w:t>
      </w:r>
      <w:r>
        <w:rPr>
          <w:rFonts w:hint="eastAsia" w:ascii="宋体" w:hAnsi="宋体" w:cs="宋体"/>
          <w:sz w:val="30"/>
          <w:szCs w:val="30"/>
          <w:u w:val="single"/>
        </w:rPr>
        <w:t>（盖公章）</w:t>
      </w:r>
    </w:p>
    <w:p>
      <w:pPr>
        <w:ind w:firstLine="150" w:firstLineChars="50"/>
        <w:rPr>
          <w:rFonts w:ascii="宋体" w:hAnsi="宋体" w:cs="宋体"/>
          <w:sz w:val="30"/>
          <w:szCs w:val="30"/>
        </w:rPr>
      </w:pPr>
      <w:r>
        <w:rPr>
          <w:rFonts w:hint="eastAsia" w:ascii="宋体" w:hAnsi="宋体" w:cs="宋体"/>
          <w:sz w:val="30"/>
          <w:szCs w:val="30"/>
        </w:rPr>
        <w:t>日期：</w:t>
      </w:r>
      <w:r>
        <w:rPr>
          <w:rFonts w:hint="eastAsia" w:ascii="宋体" w:hAnsi="宋体"/>
          <w:sz w:val="24"/>
          <w:u w:val="single"/>
          <w:lang w:val="en-US" w:eastAsia="zh-CN"/>
        </w:rPr>
        <w:t xml:space="preserve">            </w:t>
      </w:r>
    </w:p>
    <w:p>
      <w:pPr>
        <w:spacing w:line="360" w:lineRule="auto"/>
        <w:jc w:val="center"/>
        <w:rPr>
          <w:rFonts w:ascii="宋体" w:hAnsi="宋体" w:cs="宋体"/>
          <w:b/>
          <w:sz w:val="24"/>
        </w:rPr>
      </w:pPr>
    </w:p>
    <w:p>
      <w:pPr>
        <w:pStyle w:val="2"/>
        <w:rPr>
          <w:rFonts w:hAnsi="宋体" w:eastAsia="宋体"/>
        </w:rPr>
      </w:pPr>
    </w:p>
    <w:p>
      <w:pPr>
        <w:pStyle w:val="2"/>
        <w:rPr>
          <w:rFonts w:hAnsi="宋体" w:eastAsia="宋体"/>
        </w:rPr>
      </w:pPr>
    </w:p>
    <w:p>
      <w:pPr>
        <w:pStyle w:val="2"/>
        <w:rPr>
          <w:rFonts w:hAnsi="宋体" w:eastAsia="宋体"/>
        </w:rPr>
      </w:pPr>
    </w:p>
    <w:p>
      <w:pPr>
        <w:pStyle w:val="2"/>
        <w:rPr>
          <w:rFonts w:hAnsi="宋体" w:eastAsia="宋体"/>
        </w:rPr>
      </w:pPr>
    </w:p>
    <w:p>
      <w:pPr>
        <w:widowControl/>
        <w:numPr>
          <w:ilvl w:val="0"/>
          <w:numId w:val="2"/>
        </w:numPr>
        <w:spacing w:line="360" w:lineRule="atLeast"/>
        <w:ind w:firstLine="482" w:firstLineChars="200"/>
        <w:jc w:val="center"/>
        <w:outlineLvl w:val="1"/>
        <w:rPr>
          <w:rFonts w:ascii="宋体" w:hAnsi="宋体" w:cs="宋体"/>
          <w:b/>
          <w:bCs/>
          <w:sz w:val="24"/>
        </w:rPr>
      </w:pPr>
      <w:r>
        <w:rPr>
          <w:rFonts w:hint="eastAsia" w:ascii="宋体" w:hAnsi="宋体" w:cs="宋体"/>
          <w:b/>
          <w:bCs/>
          <w:sz w:val="24"/>
        </w:rPr>
        <w:t>具有独立承担民事责任的能力的证明材料</w:t>
      </w:r>
    </w:p>
    <w:p>
      <w:pPr>
        <w:pStyle w:val="2"/>
      </w:pPr>
    </w:p>
    <w:p>
      <w:pPr>
        <w:spacing w:line="360" w:lineRule="auto"/>
        <w:ind w:firstLine="420" w:firstLineChars="200"/>
        <w:rPr>
          <w:rFonts w:ascii="宋体" w:hAnsi="宋体" w:cs="宋体"/>
          <w:b/>
          <w:bCs/>
          <w:color w:val="FF0000"/>
        </w:rPr>
      </w:pPr>
      <w:r>
        <w:rPr>
          <w:rFonts w:hint="eastAsia" w:ascii="宋体" w:hAnsi="宋体" w:cs="宋体"/>
        </w:rPr>
        <w:t>注：①企业：提供统一社会信用代码营业执照；②事业单位：提供统一社会信用代码法人登记证书；③民间非营利组织及其他未列明单位：提供相应主管部门颁发的准许执业证明文件或登记证书。④银行、保险、石油石化、电力、电信（含广电网络）等特殊行业可以以分支机构的身份参加政府采购项目。供应商根据自身情况任选其一提供证明资料，证明资料以复印件加盖单位公章为准。</w:t>
      </w:r>
    </w:p>
    <w:p>
      <w:pPr>
        <w:spacing w:line="360" w:lineRule="auto"/>
        <w:ind w:firstLine="472" w:firstLineChars="196"/>
        <w:jc w:val="center"/>
        <w:rPr>
          <w:rFonts w:ascii="宋体" w:hAnsi="宋体" w:cs="宋体"/>
          <w:b/>
          <w:sz w:val="24"/>
        </w:rPr>
      </w:pPr>
    </w:p>
    <w:p>
      <w:pPr>
        <w:spacing w:line="360" w:lineRule="auto"/>
        <w:ind w:firstLine="472" w:firstLineChars="196"/>
        <w:jc w:val="center"/>
        <w:rPr>
          <w:rFonts w:ascii="宋体" w:hAnsi="宋体" w:cs="宋体"/>
          <w:b/>
          <w:sz w:val="24"/>
        </w:rPr>
      </w:pPr>
    </w:p>
    <w:p>
      <w:pPr>
        <w:spacing w:line="360" w:lineRule="auto"/>
        <w:ind w:firstLine="472" w:firstLineChars="196"/>
        <w:jc w:val="center"/>
        <w:rPr>
          <w:rFonts w:ascii="宋体" w:hAnsi="宋体" w:cs="宋体"/>
          <w:b/>
          <w:sz w:val="24"/>
        </w:rPr>
      </w:pPr>
    </w:p>
    <w:p>
      <w:pPr>
        <w:spacing w:line="360" w:lineRule="auto"/>
        <w:ind w:firstLine="472" w:firstLineChars="196"/>
        <w:jc w:val="center"/>
        <w:rPr>
          <w:rFonts w:ascii="宋体" w:hAnsi="宋体" w:cs="宋体"/>
          <w:b/>
          <w:sz w:val="24"/>
        </w:rPr>
      </w:pPr>
    </w:p>
    <w:p>
      <w:pPr>
        <w:spacing w:line="360" w:lineRule="auto"/>
        <w:ind w:firstLine="472" w:firstLineChars="196"/>
        <w:jc w:val="center"/>
        <w:rPr>
          <w:rFonts w:ascii="宋体" w:hAnsi="宋体" w:cs="宋体"/>
          <w:b/>
          <w:sz w:val="24"/>
        </w:rPr>
      </w:pPr>
    </w:p>
    <w:p>
      <w:pPr>
        <w:spacing w:line="360" w:lineRule="auto"/>
        <w:ind w:firstLine="472" w:firstLineChars="196"/>
        <w:jc w:val="center"/>
        <w:rPr>
          <w:rFonts w:ascii="宋体" w:hAnsi="宋体" w:cs="宋体"/>
          <w:b/>
          <w:sz w:val="24"/>
        </w:rPr>
      </w:pPr>
    </w:p>
    <w:p>
      <w:pPr>
        <w:spacing w:line="360" w:lineRule="auto"/>
        <w:ind w:firstLine="472" w:firstLineChars="196"/>
        <w:jc w:val="center"/>
        <w:rPr>
          <w:rFonts w:ascii="宋体" w:hAnsi="宋体" w:cs="宋体"/>
          <w:b/>
          <w:sz w:val="24"/>
        </w:rPr>
      </w:pPr>
    </w:p>
    <w:p>
      <w:pPr>
        <w:widowControl/>
        <w:spacing w:line="360" w:lineRule="atLeast"/>
        <w:ind w:firstLine="482" w:firstLineChars="200"/>
        <w:jc w:val="center"/>
        <w:outlineLvl w:val="1"/>
        <w:rPr>
          <w:rFonts w:ascii="宋体" w:hAnsi="宋体" w:cs="宋体"/>
          <w:b/>
          <w:bCs/>
          <w:sz w:val="24"/>
        </w:rPr>
      </w:pPr>
      <w:r>
        <w:rPr>
          <w:rFonts w:hint="eastAsia" w:ascii="宋体" w:hAnsi="宋体" w:cs="宋体"/>
          <w:b/>
          <w:bCs/>
          <w:sz w:val="24"/>
        </w:rPr>
        <w:t>（2）提供2019年</w:t>
      </w:r>
      <w:r>
        <w:rPr>
          <w:rFonts w:hint="eastAsia" w:ascii="宋体" w:hAnsi="宋体" w:cs="宋体"/>
          <w:b/>
          <w:bCs/>
          <w:sz w:val="24"/>
          <w:lang w:val="en-US" w:eastAsia="zh-CN"/>
        </w:rPr>
        <w:t>或2020年</w:t>
      </w:r>
      <w:r>
        <w:rPr>
          <w:rFonts w:hint="eastAsia" w:ascii="宋体" w:hAnsi="宋体" w:cs="宋体"/>
          <w:b/>
          <w:bCs/>
          <w:sz w:val="24"/>
        </w:rPr>
        <w:t>财务状况复印件</w:t>
      </w:r>
    </w:p>
    <w:p>
      <w:pPr>
        <w:widowControl/>
        <w:spacing w:line="360" w:lineRule="atLeast"/>
        <w:ind w:firstLine="482" w:firstLineChars="200"/>
        <w:jc w:val="center"/>
        <w:outlineLvl w:val="1"/>
        <w:rPr>
          <w:rFonts w:ascii="宋体" w:hAnsi="宋体" w:cs="宋体"/>
          <w:b/>
          <w:bCs/>
          <w:color w:val="FF0000"/>
          <w:sz w:val="24"/>
        </w:rPr>
      </w:pPr>
    </w:p>
    <w:p>
      <w:pPr>
        <w:spacing w:line="360" w:lineRule="auto"/>
        <w:ind w:firstLine="420" w:firstLineChars="200"/>
        <w:rPr>
          <w:rFonts w:ascii="宋体" w:hAnsi="宋体" w:cs="宋体"/>
          <w:b/>
        </w:rPr>
      </w:pPr>
      <w:r>
        <w:rPr>
          <w:rFonts w:hint="eastAsia" w:ascii="宋体" w:hAnsi="宋体" w:cs="宋体"/>
        </w:rPr>
        <w:t>注：①企业提供资产负债表、现金流量表、利润表（或损益表）；②新成立不足一年的法人提供营业执照副本复印件；③民间非营利组织提供</w:t>
      </w:r>
      <w:r>
        <w:rPr>
          <w:rFonts w:hint="eastAsia" w:ascii="宋体" w:hAnsi="宋体" w:cs="宋体"/>
          <w:lang w:eastAsia="zh-CN"/>
        </w:rPr>
        <w:t>资</w:t>
      </w:r>
      <w:r>
        <w:rPr>
          <w:rFonts w:hint="eastAsia" w:ascii="宋体" w:hAnsi="宋体" w:cs="宋体"/>
        </w:rPr>
        <w:t>产负债表、现金流量表、业务活动表；④事业单位提供资产负债表、收入支出表或者收入费用表、财政补助收入支出表；⑤其他未列明单位以相应财务会计制度为准。供应商根据自身情况任选其一提供证明资料，证明资料以复印件加盖单位公章为准。</w:t>
      </w:r>
    </w:p>
    <w:p>
      <w:pPr>
        <w:spacing w:line="360" w:lineRule="auto"/>
        <w:ind w:firstLine="480" w:firstLineChars="200"/>
        <w:rPr>
          <w:rFonts w:ascii="宋体" w:hAnsi="宋体" w:cs="宋体"/>
          <w:sz w:val="24"/>
        </w:rPr>
      </w:pPr>
    </w:p>
    <w:p>
      <w:pPr>
        <w:spacing w:line="360" w:lineRule="auto"/>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hAnsi="宋体" w:eastAsia="宋体"/>
          <w:color w:val="auto"/>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hAnsi="宋体" w:eastAsia="宋体"/>
        </w:rPr>
      </w:pPr>
    </w:p>
    <w:p>
      <w:pPr>
        <w:pStyle w:val="3"/>
      </w:pPr>
    </w:p>
    <w:p>
      <w:pPr>
        <w:rPr>
          <w:rFonts w:ascii="宋体" w:hAnsi="宋体" w:cs="宋体"/>
        </w:rPr>
      </w:pPr>
    </w:p>
    <w:p>
      <w:pPr>
        <w:spacing w:line="360" w:lineRule="auto"/>
        <w:ind w:firstLine="472" w:firstLineChars="196"/>
        <w:jc w:val="center"/>
        <w:rPr>
          <w:rFonts w:ascii="宋体" w:hAnsi="宋体" w:cs="宋体"/>
          <w:b/>
          <w:sz w:val="24"/>
        </w:rPr>
      </w:pPr>
      <w:r>
        <w:rPr>
          <w:rFonts w:hint="eastAsia" w:ascii="宋体" w:hAnsi="宋体" w:cs="宋体"/>
          <w:b/>
          <w:sz w:val="24"/>
        </w:rPr>
        <w:t>（3）具有良好的商业信誉承诺书</w:t>
      </w:r>
    </w:p>
    <w:p>
      <w:pPr>
        <w:spacing w:line="360" w:lineRule="auto"/>
        <w:ind w:firstLine="470" w:firstLineChars="196"/>
        <w:jc w:val="center"/>
        <w:rPr>
          <w:rFonts w:ascii="宋体" w:hAnsi="宋体" w:cs="宋体"/>
          <w:sz w:val="24"/>
        </w:rPr>
      </w:pPr>
    </w:p>
    <w:p>
      <w:pPr>
        <w:tabs>
          <w:tab w:val="left" w:pos="4160"/>
          <w:tab w:val="center" w:pos="4810"/>
        </w:tabs>
        <w:spacing w:line="360" w:lineRule="auto"/>
        <w:ind w:firstLine="551" w:firstLineChars="196"/>
        <w:jc w:val="left"/>
        <w:rPr>
          <w:rFonts w:ascii="宋体" w:hAnsi="宋体" w:cs="宋体"/>
          <w:sz w:val="24"/>
        </w:rPr>
      </w:pPr>
      <w:r>
        <w:rPr>
          <w:rFonts w:hint="eastAsia" w:ascii="宋体" w:hAnsi="宋体" w:cs="宋体"/>
          <w:b/>
          <w:sz w:val="28"/>
          <w:szCs w:val="28"/>
        </w:rPr>
        <w:tab/>
      </w:r>
    </w:p>
    <w:p>
      <w:pPr>
        <w:spacing w:line="360" w:lineRule="auto"/>
        <w:ind w:firstLine="472" w:firstLineChars="196"/>
        <w:jc w:val="center"/>
        <w:rPr>
          <w:rFonts w:ascii="宋体" w:hAnsi="宋体" w:cs="宋体"/>
          <w:b/>
          <w:sz w:val="24"/>
        </w:rPr>
      </w:pPr>
    </w:p>
    <w:p>
      <w:pPr>
        <w:spacing w:line="400" w:lineRule="exact"/>
        <w:rPr>
          <w:rFonts w:ascii="宋体" w:hAnsi="宋体" w:cs="宋体"/>
          <w:sz w:val="24"/>
        </w:rPr>
      </w:pPr>
      <w:r>
        <w:rPr>
          <w:rFonts w:hint="eastAsia" w:ascii="宋体" w:hAnsi="宋体" w:cs="宋体"/>
          <w:sz w:val="24"/>
        </w:rPr>
        <w:t>_________________（采购代理机构名称）：</w:t>
      </w:r>
    </w:p>
    <w:p>
      <w:pPr>
        <w:spacing w:line="400" w:lineRule="exact"/>
        <w:rPr>
          <w:rFonts w:ascii="宋体" w:hAnsi="宋体" w:cs="宋体"/>
          <w:szCs w:val="21"/>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作为参加本次磋商的供应商，郑重承诺具有良好的商业信誉，并对承诺书的真实性负责。</w:t>
      </w:r>
    </w:p>
    <w:p>
      <w:pPr>
        <w:jc w:val="center"/>
        <w:rPr>
          <w:rFonts w:ascii="宋体" w:hAnsi="宋体" w:cs="宋体"/>
          <w:b/>
          <w:bCs/>
          <w:sz w:val="32"/>
          <w:szCs w:val="32"/>
        </w:rPr>
      </w:pPr>
    </w:p>
    <w:p>
      <w:pPr>
        <w:adjustRightInd w:val="0"/>
        <w:spacing w:line="480" w:lineRule="auto"/>
        <w:ind w:firstLine="600" w:firstLineChars="250"/>
        <w:jc w:val="left"/>
        <w:rPr>
          <w:rFonts w:hint="default" w:ascii="宋体" w:hAnsi="宋体" w:eastAsia="宋体" w:cs="宋体"/>
          <w:sz w:val="24"/>
          <w:u w:val="single"/>
          <w:lang w:val="en-US" w:eastAsia="zh-CN"/>
        </w:rPr>
      </w:pPr>
      <w:r>
        <w:rPr>
          <w:rFonts w:hint="eastAsia" w:ascii="宋体" w:hAnsi="宋体" w:cs="宋体"/>
          <w:sz w:val="24"/>
        </w:rPr>
        <w:t>供应商名称：</w:t>
      </w:r>
      <w:r>
        <w:rPr>
          <w:rFonts w:hint="eastAsia" w:ascii="宋体" w:hAnsi="宋体" w:cs="宋体"/>
          <w:sz w:val="24"/>
          <w:u w:val="single"/>
        </w:rPr>
        <w:t>（盖章）</w:t>
      </w:r>
      <w:r>
        <w:rPr>
          <w:rFonts w:hint="eastAsia" w:ascii="宋体" w:hAnsi="宋体" w:cs="宋体"/>
          <w:sz w:val="24"/>
          <w:u w:val="single"/>
          <w:lang w:val="en-US" w:eastAsia="zh-CN"/>
        </w:rPr>
        <w:t xml:space="preserve">    </w:t>
      </w:r>
    </w:p>
    <w:p>
      <w:pPr>
        <w:adjustRightInd w:val="0"/>
        <w:spacing w:line="480" w:lineRule="auto"/>
        <w:ind w:firstLine="540" w:firstLineChars="225"/>
        <w:jc w:val="left"/>
        <w:rPr>
          <w:rFonts w:ascii="宋体" w:hAnsi="宋体" w:cs="宋体"/>
          <w:bCs/>
          <w:sz w:val="24"/>
          <w:u w:val="single"/>
        </w:rPr>
      </w:pPr>
      <w:r>
        <w:rPr>
          <w:rFonts w:hint="eastAsia" w:ascii="宋体" w:hAnsi="宋体" w:cs="宋体"/>
          <w:bCs/>
          <w:sz w:val="24"/>
        </w:rPr>
        <w:t>法定代表人/负责人或授权代表（签字或盖章）：</w:t>
      </w:r>
      <w:r>
        <w:rPr>
          <w:rFonts w:hint="eastAsia" w:ascii="宋体" w:hAnsi="宋体"/>
          <w:sz w:val="24"/>
          <w:u w:val="single"/>
          <w:lang w:val="en-US" w:eastAsia="zh-CN"/>
        </w:rPr>
        <w:t xml:space="preserve">            </w:t>
      </w:r>
    </w:p>
    <w:p>
      <w:pPr>
        <w:adjustRightInd w:val="0"/>
        <w:spacing w:line="480" w:lineRule="auto"/>
        <w:ind w:firstLine="540" w:firstLineChars="225"/>
        <w:jc w:val="left"/>
        <w:rPr>
          <w:rFonts w:ascii="宋体" w:hAnsi="宋体" w:cs="宋体"/>
          <w:bCs/>
          <w:sz w:val="24"/>
          <w:u w:val="single"/>
        </w:rPr>
      </w:pPr>
      <w:r>
        <w:rPr>
          <w:rFonts w:hint="eastAsia" w:ascii="宋体" w:hAnsi="宋体" w:cs="宋体"/>
          <w:bCs/>
          <w:sz w:val="24"/>
        </w:rPr>
        <w:t>日期:</w:t>
      </w:r>
      <w:r>
        <w:rPr>
          <w:rFonts w:hint="eastAsia" w:ascii="宋体" w:hAnsi="宋体"/>
          <w:sz w:val="24"/>
          <w:u w:val="single"/>
          <w:lang w:val="en-US" w:eastAsia="zh-CN"/>
        </w:rPr>
        <w:t xml:space="preserve">            </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hAnsi="宋体" w:eastAsia="宋体"/>
        </w:rPr>
      </w:pPr>
    </w:p>
    <w:p>
      <w:pPr>
        <w:pStyle w:val="3"/>
        <w:rPr>
          <w:rFonts w:ascii="宋体" w:hAnsi="宋体" w:eastAsia="宋体" w:cs="宋体"/>
        </w:rPr>
      </w:pPr>
    </w:p>
    <w:p/>
    <w:p>
      <w:pPr>
        <w:rPr>
          <w:rFonts w:ascii="宋体" w:hAnsi="宋体" w:cs="宋体"/>
        </w:rPr>
      </w:pPr>
    </w:p>
    <w:p>
      <w:pPr>
        <w:pStyle w:val="2"/>
        <w:rPr>
          <w:rFonts w:hAnsi="宋体" w:eastAsia="宋体"/>
        </w:rPr>
      </w:pPr>
    </w:p>
    <w:p>
      <w:pPr>
        <w:pStyle w:val="3"/>
      </w:pPr>
    </w:p>
    <w:p/>
    <w:p>
      <w:pPr>
        <w:pStyle w:val="2"/>
      </w:pPr>
    </w:p>
    <w:p>
      <w:pPr>
        <w:rPr>
          <w:rFonts w:ascii="宋体" w:hAnsi="宋体" w:cs="宋体"/>
        </w:rPr>
      </w:pPr>
    </w:p>
    <w:p>
      <w:pPr>
        <w:rPr>
          <w:rFonts w:ascii="宋体" w:hAnsi="宋体" w:cs="宋体"/>
        </w:rPr>
      </w:pPr>
    </w:p>
    <w:p>
      <w:pPr>
        <w:rPr>
          <w:rFonts w:ascii="宋体" w:hAnsi="宋体" w:cs="宋体"/>
        </w:rPr>
      </w:pPr>
    </w:p>
    <w:p>
      <w:pPr>
        <w:spacing w:line="360" w:lineRule="auto"/>
        <w:ind w:firstLine="472" w:firstLineChars="196"/>
        <w:jc w:val="center"/>
        <w:rPr>
          <w:rFonts w:ascii="宋体" w:hAnsi="宋体" w:cs="宋体"/>
          <w:b/>
          <w:sz w:val="24"/>
        </w:rPr>
      </w:pPr>
      <w:r>
        <w:rPr>
          <w:rFonts w:hint="eastAsia" w:ascii="宋体" w:hAnsi="宋体" w:cs="宋体"/>
          <w:b/>
          <w:sz w:val="24"/>
        </w:rPr>
        <w:t>（4）具有履行合同所必需的设备和专业技术能力承诺书</w:t>
      </w:r>
    </w:p>
    <w:p>
      <w:pPr>
        <w:tabs>
          <w:tab w:val="left" w:pos="4160"/>
          <w:tab w:val="center" w:pos="4810"/>
        </w:tabs>
        <w:spacing w:line="360" w:lineRule="auto"/>
        <w:jc w:val="left"/>
        <w:rPr>
          <w:rFonts w:ascii="宋体" w:hAnsi="宋体" w:cs="宋体"/>
          <w:b/>
          <w:sz w:val="28"/>
          <w:szCs w:val="28"/>
        </w:rPr>
      </w:pPr>
    </w:p>
    <w:p>
      <w:pPr>
        <w:spacing w:line="360" w:lineRule="auto"/>
        <w:ind w:firstLine="470" w:firstLineChars="196"/>
        <w:jc w:val="center"/>
        <w:rPr>
          <w:rFonts w:ascii="宋体" w:hAnsi="宋体" w:cs="宋体"/>
          <w:sz w:val="24"/>
        </w:rPr>
      </w:pPr>
    </w:p>
    <w:p>
      <w:pPr>
        <w:spacing w:line="400" w:lineRule="exact"/>
        <w:rPr>
          <w:rFonts w:ascii="宋体" w:hAnsi="宋体" w:cs="宋体"/>
          <w:sz w:val="24"/>
        </w:rPr>
      </w:pPr>
      <w:r>
        <w:rPr>
          <w:rFonts w:hint="eastAsia" w:ascii="宋体" w:hAnsi="宋体" w:cs="宋体"/>
          <w:sz w:val="24"/>
        </w:rPr>
        <w:t>_________________（采购代理机构名称）：</w:t>
      </w:r>
    </w:p>
    <w:p>
      <w:pPr>
        <w:spacing w:line="400" w:lineRule="exact"/>
        <w:rPr>
          <w:rFonts w:ascii="宋体" w:hAnsi="宋体" w:cs="宋体"/>
          <w:szCs w:val="21"/>
        </w:rPr>
      </w:pPr>
    </w:p>
    <w:p>
      <w:pPr>
        <w:spacing w:line="360" w:lineRule="auto"/>
        <w:ind w:firstLine="480" w:firstLineChars="200"/>
        <w:rPr>
          <w:rFonts w:ascii="宋体" w:hAnsi="宋体" w:cs="宋体"/>
          <w:sz w:val="24"/>
        </w:rPr>
      </w:pPr>
      <w:r>
        <w:rPr>
          <w:rFonts w:hint="eastAsia" w:ascii="宋体" w:hAnsi="宋体" w:cs="宋体"/>
          <w:sz w:val="24"/>
        </w:rPr>
        <w:t>作为参加本次磋商的供应商，郑重承诺具有履行合同所必需的设备和专业技术能力，并对承诺书的真实性负责。</w:t>
      </w:r>
    </w:p>
    <w:p>
      <w:pPr>
        <w:jc w:val="center"/>
        <w:rPr>
          <w:rFonts w:ascii="宋体" w:hAnsi="宋体" w:cs="宋体"/>
          <w:b/>
          <w:bCs/>
          <w:sz w:val="32"/>
          <w:szCs w:val="32"/>
        </w:rPr>
      </w:pPr>
    </w:p>
    <w:p>
      <w:pPr>
        <w:adjustRightInd w:val="0"/>
        <w:spacing w:line="480" w:lineRule="auto"/>
        <w:ind w:firstLine="600" w:firstLineChars="250"/>
        <w:jc w:val="left"/>
        <w:rPr>
          <w:rFonts w:hint="default" w:ascii="宋体" w:hAnsi="宋体" w:eastAsia="宋体" w:cs="宋体"/>
          <w:sz w:val="24"/>
          <w:lang w:val="en-US" w:eastAsia="zh-CN"/>
        </w:rPr>
      </w:pPr>
      <w:r>
        <w:rPr>
          <w:rFonts w:hint="eastAsia" w:ascii="宋体" w:hAnsi="宋体" w:cs="宋体"/>
          <w:sz w:val="24"/>
        </w:rPr>
        <w:t>供应商名称：</w:t>
      </w:r>
      <w:r>
        <w:rPr>
          <w:rFonts w:hint="eastAsia" w:ascii="宋体" w:hAnsi="宋体" w:cs="宋体"/>
          <w:sz w:val="24"/>
          <w:u w:val="single"/>
        </w:rPr>
        <w:t>（盖章）</w:t>
      </w:r>
      <w:r>
        <w:rPr>
          <w:rFonts w:hint="eastAsia" w:ascii="宋体" w:hAnsi="宋体" w:cs="宋体"/>
          <w:sz w:val="24"/>
          <w:u w:val="single"/>
          <w:lang w:val="en-US" w:eastAsia="zh-CN"/>
        </w:rPr>
        <w:t xml:space="preserve">  </w:t>
      </w:r>
    </w:p>
    <w:p>
      <w:pPr>
        <w:adjustRightInd w:val="0"/>
        <w:spacing w:line="480" w:lineRule="auto"/>
        <w:ind w:firstLine="540" w:firstLineChars="225"/>
        <w:jc w:val="left"/>
        <w:rPr>
          <w:rFonts w:ascii="宋体" w:hAnsi="宋体" w:cs="宋体"/>
          <w:bCs/>
          <w:sz w:val="24"/>
          <w:u w:val="single"/>
        </w:rPr>
      </w:pPr>
      <w:r>
        <w:rPr>
          <w:rFonts w:hint="eastAsia" w:ascii="宋体" w:hAnsi="宋体" w:cs="宋体"/>
          <w:bCs/>
          <w:sz w:val="24"/>
        </w:rPr>
        <w:t>法定代表人/负责人或授权代表（签字或盖章）：</w:t>
      </w:r>
      <w:r>
        <w:rPr>
          <w:rFonts w:hint="eastAsia" w:ascii="宋体" w:hAnsi="宋体"/>
          <w:sz w:val="24"/>
          <w:u w:val="single"/>
          <w:lang w:val="en-US" w:eastAsia="zh-CN"/>
        </w:rPr>
        <w:t xml:space="preserve">            </w:t>
      </w:r>
    </w:p>
    <w:p>
      <w:pPr>
        <w:adjustRightInd w:val="0"/>
        <w:spacing w:line="480" w:lineRule="auto"/>
        <w:ind w:firstLine="540" w:firstLineChars="225"/>
        <w:jc w:val="left"/>
        <w:rPr>
          <w:rFonts w:ascii="宋体" w:hAnsi="宋体" w:cs="宋体"/>
          <w:bCs/>
          <w:sz w:val="24"/>
          <w:u w:val="single"/>
        </w:rPr>
      </w:pPr>
      <w:r>
        <w:rPr>
          <w:rFonts w:hint="eastAsia" w:ascii="宋体" w:hAnsi="宋体" w:cs="宋体"/>
          <w:bCs/>
          <w:sz w:val="24"/>
        </w:rPr>
        <w:t>日期:</w:t>
      </w:r>
      <w:r>
        <w:rPr>
          <w:rFonts w:hint="eastAsia" w:ascii="宋体" w:hAnsi="宋体"/>
          <w:sz w:val="24"/>
          <w:u w:val="single"/>
          <w:lang w:val="en-US" w:eastAsia="zh-CN"/>
        </w:rPr>
        <w:t xml:space="preserve">            </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pPr>
    </w:p>
    <w:p>
      <w:pPr>
        <w:rPr>
          <w:rFonts w:ascii="宋体" w:hAnsi="宋体" w:cs="宋体"/>
        </w:rPr>
      </w:pPr>
    </w:p>
    <w:p>
      <w:pPr>
        <w:rPr>
          <w:rFonts w:ascii="宋体" w:hAnsi="宋体" w:cs="宋体"/>
        </w:rPr>
      </w:pPr>
    </w:p>
    <w:p>
      <w:pPr>
        <w:spacing w:line="360" w:lineRule="auto"/>
        <w:jc w:val="center"/>
        <w:rPr>
          <w:rFonts w:ascii="宋体" w:hAnsi="宋体" w:cs="宋体"/>
          <w:b/>
          <w:sz w:val="24"/>
        </w:rPr>
      </w:pPr>
      <w:r>
        <w:rPr>
          <w:rFonts w:hint="eastAsia" w:ascii="宋体" w:hAnsi="宋体" w:cs="宋体"/>
          <w:b/>
          <w:sz w:val="24"/>
        </w:rPr>
        <w:t>（5）具有依法缴纳税收和社会保障资金的良好记录承诺书</w:t>
      </w:r>
    </w:p>
    <w:p>
      <w:pPr>
        <w:rPr>
          <w:rFonts w:ascii="宋体" w:hAnsi="宋体" w:cs="宋体"/>
          <w:b/>
          <w:sz w:val="24"/>
        </w:rPr>
      </w:pPr>
    </w:p>
    <w:p>
      <w:pPr>
        <w:tabs>
          <w:tab w:val="left" w:pos="4160"/>
          <w:tab w:val="center" w:pos="4810"/>
        </w:tabs>
        <w:spacing w:line="360" w:lineRule="auto"/>
        <w:jc w:val="left"/>
        <w:rPr>
          <w:rFonts w:ascii="宋体" w:hAnsi="宋体" w:cs="宋体"/>
          <w:b/>
          <w:sz w:val="28"/>
          <w:szCs w:val="28"/>
        </w:rPr>
      </w:pPr>
    </w:p>
    <w:p>
      <w:pPr>
        <w:spacing w:line="400" w:lineRule="exact"/>
        <w:rPr>
          <w:rFonts w:ascii="宋体" w:hAnsi="宋体" w:cs="宋体"/>
          <w:sz w:val="24"/>
        </w:rPr>
      </w:pPr>
      <w:r>
        <w:rPr>
          <w:rFonts w:hint="eastAsia" w:ascii="宋体" w:hAnsi="宋体" w:cs="宋体"/>
          <w:sz w:val="24"/>
        </w:rPr>
        <w:t>_________________（采购代理机构名称）：</w:t>
      </w:r>
    </w:p>
    <w:p>
      <w:pPr>
        <w:rPr>
          <w:rFonts w:ascii="宋体" w:hAnsi="宋体" w:cs="宋体"/>
        </w:rPr>
      </w:pPr>
    </w:p>
    <w:p>
      <w:pPr>
        <w:spacing w:line="360" w:lineRule="auto"/>
        <w:ind w:firstLine="480" w:firstLineChars="200"/>
        <w:rPr>
          <w:rFonts w:ascii="宋体" w:hAnsi="宋体" w:cs="宋体"/>
          <w:sz w:val="24"/>
        </w:rPr>
      </w:pPr>
      <w:r>
        <w:rPr>
          <w:rFonts w:hint="eastAsia" w:ascii="宋体" w:hAnsi="宋体" w:cs="宋体"/>
          <w:sz w:val="24"/>
        </w:rPr>
        <w:t>作为参加本次磋商的供应商，郑重承诺</w:t>
      </w:r>
      <w:r>
        <w:rPr>
          <w:rFonts w:hint="eastAsia" w:ascii="宋体" w:hAnsi="宋体" w:cs="宋体"/>
          <w:b/>
          <w:sz w:val="24"/>
        </w:rPr>
        <w:t>依法缴纳税收和社会保障资金</w:t>
      </w:r>
      <w:r>
        <w:rPr>
          <w:rFonts w:hint="eastAsia" w:ascii="宋体" w:hAnsi="宋体" w:cs="宋体"/>
          <w:sz w:val="24"/>
        </w:rPr>
        <w:t>，并对承诺书的真实性负责。</w:t>
      </w:r>
    </w:p>
    <w:p>
      <w:pPr>
        <w:jc w:val="center"/>
        <w:rPr>
          <w:rFonts w:ascii="宋体" w:hAnsi="宋体" w:cs="宋体"/>
          <w:b/>
          <w:bCs/>
          <w:sz w:val="32"/>
          <w:szCs w:val="32"/>
        </w:rPr>
      </w:pPr>
    </w:p>
    <w:p>
      <w:pPr>
        <w:adjustRightInd w:val="0"/>
        <w:spacing w:line="480" w:lineRule="auto"/>
        <w:ind w:firstLine="600" w:firstLineChars="250"/>
        <w:jc w:val="left"/>
        <w:rPr>
          <w:rFonts w:ascii="宋体" w:hAnsi="宋体" w:cs="宋体"/>
          <w:sz w:val="24"/>
        </w:rPr>
      </w:pPr>
      <w:r>
        <w:rPr>
          <w:rFonts w:hint="eastAsia" w:ascii="宋体" w:hAnsi="宋体" w:cs="宋体"/>
          <w:sz w:val="24"/>
        </w:rPr>
        <w:t>供应商名称：</w:t>
      </w:r>
      <w:r>
        <w:rPr>
          <w:rFonts w:hint="eastAsia" w:ascii="宋体" w:hAnsi="宋体" w:cs="宋体"/>
          <w:sz w:val="24"/>
          <w:u w:val="single"/>
          <w:lang w:val="en-US" w:eastAsia="zh-CN"/>
        </w:rPr>
        <w:t xml:space="preserve">     </w:t>
      </w:r>
      <w:r>
        <w:rPr>
          <w:rFonts w:hint="eastAsia" w:ascii="宋体" w:hAnsi="宋体" w:cs="宋体"/>
          <w:sz w:val="24"/>
          <w:u w:val="single"/>
        </w:rPr>
        <w:t>（盖章）</w:t>
      </w:r>
    </w:p>
    <w:p>
      <w:pPr>
        <w:adjustRightInd w:val="0"/>
        <w:spacing w:line="480" w:lineRule="auto"/>
        <w:ind w:firstLine="540" w:firstLineChars="225"/>
        <w:jc w:val="left"/>
        <w:rPr>
          <w:rFonts w:ascii="宋体" w:hAnsi="宋体" w:cs="宋体"/>
          <w:bCs/>
          <w:sz w:val="24"/>
          <w:u w:val="single"/>
        </w:rPr>
      </w:pPr>
      <w:r>
        <w:rPr>
          <w:rFonts w:hint="eastAsia" w:ascii="宋体" w:hAnsi="宋体" w:cs="宋体"/>
          <w:bCs/>
          <w:sz w:val="24"/>
        </w:rPr>
        <w:t>法定代表人/负责人或授权代表（签字或盖章）：</w:t>
      </w:r>
      <w:r>
        <w:rPr>
          <w:rFonts w:hint="eastAsia" w:ascii="宋体" w:hAnsi="宋体"/>
          <w:sz w:val="24"/>
          <w:u w:val="single"/>
          <w:lang w:val="en-US" w:eastAsia="zh-CN"/>
        </w:rPr>
        <w:t xml:space="preserve">            </w:t>
      </w:r>
    </w:p>
    <w:p>
      <w:pPr>
        <w:adjustRightInd w:val="0"/>
        <w:spacing w:line="480" w:lineRule="auto"/>
        <w:ind w:firstLine="540" w:firstLineChars="225"/>
        <w:jc w:val="left"/>
        <w:rPr>
          <w:rFonts w:ascii="宋体" w:hAnsi="宋体" w:cs="宋体"/>
          <w:bCs/>
          <w:sz w:val="24"/>
          <w:u w:val="single"/>
        </w:rPr>
      </w:pPr>
      <w:r>
        <w:rPr>
          <w:rFonts w:hint="eastAsia" w:ascii="宋体" w:hAnsi="宋体" w:cs="宋体"/>
          <w:bCs/>
          <w:sz w:val="24"/>
        </w:rPr>
        <w:t>日期:</w:t>
      </w:r>
      <w:r>
        <w:rPr>
          <w:rFonts w:hint="eastAsia" w:ascii="宋体" w:hAnsi="宋体"/>
          <w:sz w:val="24"/>
          <w:u w:val="single"/>
          <w:lang w:val="en-US" w:eastAsia="zh-CN"/>
        </w:rPr>
        <w:t xml:space="preserve">            </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9"/>
      </w:pPr>
    </w:p>
    <w:p>
      <w:pPr>
        <w:spacing w:line="360" w:lineRule="auto"/>
        <w:jc w:val="center"/>
        <w:rPr>
          <w:rFonts w:ascii="宋体" w:hAnsi="宋体" w:cs="宋体"/>
          <w:b/>
          <w:sz w:val="24"/>
        </w:rPr>
      </w:pPr>
      <w:r>
        <w:rPr>
          <w:rFonts w:hint="eastAsia" w:ascii="宋体" w:hAnsi="宋体" w:cs="宋体"/>
          <w:b/>
          <w:sz w:val="24"/>
        </w:rPr>
        <w:t>（6）参加政府采购活动前三年内，在经营活动中没有重大违法记录的声明</w:t>
      </w:r>
    </w:p>
    <w:p>
      <w:pPr>
        <w:tabs>
          <w:tab w:val="left" w:pos="4160"/>
          <w:tab w:val="center" w:pos="4810"/>
        </w:tabs>
        <w:spacing w:line="360" w:lineRule="auto"/>
        <w:ind w:firstLine="551" w:firstLineChars="196"/>
        <w:jc w:val="left"/>
        <w:rPr>
          <w:rFonts w:ascii="宋体" w:hAnsi="宋体" w:cs="宋体"/>
          <w:b/>
          <w:sz w:val="28"/>
          <w:szCs w:val="28"/>
        </w:rPr>
      </w:pPr>
      <w:r>
        <w:rPr>
          <w:rFonts w:hint="eastAsia" w:ascii="宋体" w:hAnsi="宋体" w:cs="宋体"/>
          <w:b/>
          <w:sz w:val="28"/>
          <w:szCs w:val="28"/>
        </w:rPr>
        <w:tab/>
      </w:r>
    </w:p>
    <w:p>
      <w:pPr>
        <w:spacing w:line="360" w:lineRule="auto"/>
        <w:jc w:val="center"/>
        <w:rPr>
          <w:rFonts w:ascii="宋体" w:hAnsi="宋体" w:cs="宋体"/>
          <w:b/>
          <w:sz w:val="24"/>
        </w:rPr>
      </w:pPr>
    </w:p>
    <w:p>
      <w:pPr>
        <w:spacing w:line="400" w:lineRule="exact"/>
        <w:rPr>
          <w:rFonts w:ascii="宋体" w:hAnsi="宋体" w:cs="宋体"/>
          <w:sz w:val="24"/>
        </w:rPr>
      </w:pPr>
      <w:r>
        <w:rPr>
          <w:rFonts w:hint="eastAsia" w:ascii="宋体" w:hAnsi="宋体" w:cs="宋体"/>
          <w:sz w:val="24"/>
        </w:rPr>
        <w:t>_________________（采购代理机构名称）：</w:t>
      </w:r>
    </w:p>
    <w:p>
      <w:pPr>
        <w:spacing w:before="240" w:line="360" w:lineRule="auto"/>
        <w:rPr>
          <w:rFonts w:ascii="宋体" w:hAnsi="宋体" w:cs="宋体"/>
          <w:sz w:val="24"/>
        </w:rPr>
      </w:pPr>
    </w:p>
    <w:p>
      <w:pPr>
        <w:spacing w:line="360" w:lineRule="auto"/>
        <w:ind w:firstLine="600" w:firstLineChars="250"/>
        <w:rPr>
          <w:rFonts w:ascii="宋体" w:hAnsi="宋体" w:cs="宋体"/>
          <w:sz w:val="24"/>
        </w:rPr>
      </w:pPr>
      <w:r>
        <w:rPr>
          <w:rFonts w:hint="eastAsia" w:ascii="宋体" w:hAnsi="宋体" w:cs="宋体"/>
          <w:sz w:val="24"/>
        </w:rPr>
        <w:t>我方承诺参加本次政府采购活动前三年内，在经营活动中没有重大违法记录，并对本承诺书的真实性负责，如有虚假我方将承担相应的法律责任。</w:t>
      </w:r>
    </w:p>
    <w:p>
      <w:pPr>
        <w:spacing w:line="360" w:lineRule="auto"/>
        <w:ind w:firstLine="525" w:firstLineChars="250"/>
        <w:rPr>
          <w:rFonts w:ascii="宋体" w:hAnsi="宋体" w:cs="宋体"/>
        </w:rPr>
      </w:pPr>
    </w:p>
    <w:p>
      <w:pPr>
        <w:spacing w:line="360" w:lineRule="auto"/>
        <w:ind w:firstLine="525" w:firstLineChars="250"/>
        <w:rPr>
          <w:rFonts w:ascii="宋体" w:hAnsi="宋体" w:cs="宋体"/>
        </w:rPr>
      </w:pPr>
    </w:p>
    <w:p>
      <w:pPr>
        <w:adjustRightInd w:val="0"/>
        <w:spacing w:line="480" w:lineRule="auto"/>
        <w:ind w:firstLine="480" w:firstLineChars="200"/>
        <w:jc w:val="left"/>
        <w:rPr>
          <w:rFonts w:hint="eastAsia" w:ascii="宋体" w:hAnsi="宋体"/>
          <w:sz w:val="24"/>
          <w:u w:val="single"/>
          <w:lang w:val="en-US" w:eastAsia="zh-CN"/>
        </w:rPr>
      </w:pPr>
      <w:r>
        <w:rPr>
          <w:rFonts w:hint="eastAsia" w:ascii="宋体" w:hAnsi="宋体" w:cs="宋体"/>
          <w:sz w:val="24"/>
        </w:rPr>
        <w:t>供应商名称：</w:t>
      </w:r>
      <w:r>
        <w:rPr>
          <w:rFonts w:hint="eastAsia" w:ascii="宋体" w:hAnsi="宋体" w:cs="宋体"/>
          <w:sz w:val="24"/>
          <w:u w:val="single"/>
        </w:rPr>
        <w:t>（盖章）</w:t>
      </w:r>
      <w:r>
        <w:rPr>
          <w:rFonts w:hint="eastAsia" w:ascii="宋体" w:hAnsi="宋体"/>
          <w:sz w:val="24"/>
          <w:u w:val="single"/>
          <w:lang w:val="en-US" w:eastAsia="zh-CN"/>
        </w:rPr>
        <w:t xml:space="preserve">  </w:t>
      </w:r>
    </w:p>
    <w:p>
      <w:pPr>
        <w:pStyle w:val="9"/>
      </w:pPr>
    </w:p>
    <w:p>
      <w:pPr>
        <w:adjustRightInd w:val="0"/>
        <w:spacing w:line="480" w:lineRule="auto"/>
        <w:ind w:firstLine="540" w:firstLineChars="225"/>
        <w:jc w:val="left"/>
        <w:rPr>
          <w:rFonts w:ascii="宋体" w:hAnsi="宋体" w:cs="宋体"/>
          <w:bCs/>
          <w:sz w:val="24"/>
          <w:u w:val="single"/>
        </w:rPr>
      </w:pPr>
      <w:r>
        <w:rPr>
          <w:rFonts w:hint="eastAsia" w:ascii="宋体" w:hAnsi="宋体" w:cs="宋体"/>
          <w:bCs/>
          <w:sz w:val="24"/>
        </w:rPr>
        <w:t>法定代表人/负责人或授权代表（签字或盖章）：</w:t>
      </w:r>
      <w:r>
        <w:rPr>
          <w:rFonts w:hint="eastAsia" w:ascii="宋体" w:hAnsi="宋体"/>
          <w:sz w:val="24"/>
          <w:u w:val="single"/>
          <w:lang w:val="en-US" w:eastAsia="zh-CN"/>
        </w:rPr>
        <w:t xml:space="preserve">            </w:t>
      </w:r>
    </w:p>
    <w:p>
      <w:pPr>
        <w:adjustRightInd w:val="0"/>
        <w:spacing w:line="480" w:lineRule="auto"/>
        <w:ind w:firstLine="540" w:firstLineChars="225"/>
        <w:jc w:val="left"/>
        <w:rPr>
          <w:rFonts w:hint="eastAsia" w:hAnsi="宋体" w:eastAsia="宋体"/>
          <w:b/>
          <w:color w:val="auto"/>
          <w:szCs w:val="24"/>
        </w:rPr>
      </w:pPr>
      <w:r>
        <w:rPr>
          <w:rFonts w:hint="eastAsia" w:ascii="宋体" w:hAnsi="宋体" w:cs="宋体"/>
          <w:bCs/>
          <w:sz w:val="24"/>
        </w:rPr>
        <w:t>日期:</w:t>
      </w:r>
      <w:r>
        <w:rPr>
          <w:rFonts w:hint="eastAsia" w:ascii="宋体" w:hAnsi="宋体"/>
          <w:sz w:val="24"/>
          <w:u w:val="single"/>
          <w:lang w:val="en-US" w:eastAsia="zh-CN"/>
        </w:rPr>
        <w:t xml:space="preserve">            </w:t>
      </w:r>
    </w:p>
    <w:p>
      <w:pPr>
        <w:rPr>
          <w:rFonts w:hint="eastAsia" w:hAnsi="宋体" w:eastAsia="宋体"/>
          <w:b/>
          <w:color w:val="auto"/>
          <w:szCs w:val="24"/>
        </w:rPr>
      </w:pPr>
    </w:p>
    <w:p>
      <w:pPr>
        <w:rPr>
          <w:rFonts w:hint="eastAsia" w:hAnsi="宋体" w:eastAsia="宋体"/>
          <w:b/>
          <w:color w:val="auto"/>
          <w:szCs w:val="24"/>
        </w:rPr>
      </w:pPr>
    </w:p>
    <w:p>
      <w:pPr>
        <w:pStyle w:val="2"/>
        <w:rPr>
          <w:rFonts w:hint="eastAsia" w:hAnsi="宋体" w:eastAsia="宋体"/>
          <w:b/>
          <w:color w:val="auto"/>
          <w:szCs w:val="24"/>
        </w:rPr>
      </w:pPr>
    </w:p>
    <w:p>
      <w:pPr>
        <w:pStyle w:val="3"/>
        <w:rPr>
          <w:rFonts w:hint="eastAsia" w:hAnsi="宋体" w:eastAsia="宋体"/>
          <w:b/>
          <w:color w:val="auto"/>
          <w:szCs w:val="24"/>
        </w:rPr>
      </w:pPr>
    </w:p>
    <w:p>
      <w:pPr>
        <w:rPr>
          <w:rFonts w:hint="eastAsia"/>
        </w:rPr>
      </w:pPr>
    </w:p>
    <w:p>
      <w:pPr>
        <w:rPr>
          <w:rFonts w:hint="eastAsia" w:hAnsi="宋体" w:eastAsia="宋体"/>
          <w:b/>
          <w:color w:val="auto"/>
          <w:szCs w:val="24"/>
        </w:rPr>
      </w:pPr>
    </w:p>
    <w:p>
      <w:pPr>
        <w:rPr>
          <w:rFonts w:ascii="宋体" w:hAnsi="宋体" w:cs="宋体"/>
        </w:rPr>
      </w:pPr>
    </w:p>
    <w:p>
      <w:pPr>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pPr>
    </w:p>
    <w:p/>
    <w:p>
      <w:pPr>
        <w:pStyle w:val="2"/>
      </w:pPr>
    </w:p>
    <w:p>
      <w:pPr>
        <w:pStyle w:val="3"/>
      </w:pPr>
    </w:p>
    <w:p/>
    <w:p>
      <w:pPr>
        <w:rPr>
          <w:rFonts w:ascii="宋体" w:hAnsi="宋体" w:cs="宋体"/>
        </w:rPr>
      </w:pPr>
    </w:p>
    <w:p>
      <w:pPr>
        <w:pStyle w:val="9"/>
      </w:pPr>
    </w:p>
    <w:p>
      <w:pPr>
        <w:numPr>
          <w:ilvl w:val="0"/>
          <w:numId w:val="0"/>
        </w:numPr>
        <w:spacing w:line="360" w:lineRule="auto"/>
        <w:rPr>
          <w:rFonts w:hint="eastAsia" w:ascii="宋体" w:hAnsi="宋体" w:eastAsia="宋体" w:cs="宋体"/>
          <w:b/>
          <w:sz w:val="21"/>
          <w:szCs w:val="21"/>
          <w:highlight w:val="none"/>
          <w:lang w:val="en-US" w:eastAsia="zh-CN"/>
        </w:rPr>
      </w:pPr>
    </w:p>
    <w:p>
      <w:pPr>
        <w:rPr>
          <w:rFonts w:ascii="宋体" w:hAnsi="宋体" w:cs="宋体"/>
        </w:rPr>
      </w:pPr>
    </w:p>
    <w:p>
      <w:pPr>
        <w:rPr>
          <w:rFonts w:ascii="宋体" w:hAnsi="宋体" w:cs="宋体"/>
        </w:rPr>
      </w:pPr>
    </w:p>
    <w:p>
      <w:pPr>
        <w:pStyle w:val="3"/>
      </w:pPr>
    </w:p>
    <w:p>
      <w:pPr>
        <w:jc w:val="center"/>
        <w:rPr>
          <w:rFonts w:ascii="宋体" w:hAnsi="宋体" w:cs="宋体"/>
          <w:b/>
          <w:sz w:val="24"/>
        </w:rPr>
      </w:pPr>
      <w:r>
        <w:rPr>
          <w:rFonts w:hint="eastAsia" w:ascii="宋体" w:hAnsi="宋体" w:cs="宋体"/>
          <w:b/>
          <w:sz w:val="24"/>
          <w:highlight w:val="none"/>
        </w:rPr>
        <w:t>（</w:t>
      </w:r>
      <w:r>
        <w:rPr>
          <w:rFonts w:hint="eastAsia" w:ascii="宋体" w:hAnsi="宋体" w:cs="宋体"/>
          <w:b/>
          <w:sz w:val="24"/>
          <w:highlight w:val="none"/>
          <w:lang w:val="en-US" w:eastAsia="zh-CN"/>
        </w:rPr>
        <w:t>7</w:t>
      </w:r>
      <w:r>
        <w:rPr>
          <w:rFonts w:hint="eastAsia" w:ascii="宋体" w:hAnsi="宋体" w:cs="宋体"/>
          <w:b/>
          <w:sz w:val="24"/>
          <w:highlight w:val="none"/>
        </w:rPr>
        <w:t>）法定代</w:t>
      </w:r>
      <w:r>
        <w:rPr>
          <w:rFonts w:hint="eastAsia" w:ascii="宋体" w:hAnsi="宋体" w:cs="宋体"/>
          <w:b/>
          <w:sz w:val="24"/>
        </w:rPr>
        <w:t>表人/负责人授权书</w:t>
      </w:r>
    </w:p>
    <w:p>
      <w:pPr>
        <w:spacing w:line="400" w:lineRule="exact"/>
        <w:rPr>
          <w:rFonts w:hint="eastAsia" w:ascii="宋体" w:hAnsi="宋体" w:cs="宋体"/>
          <w:sz w:val="24"/>
        </w:rPr>
      </w:pPr>
    </w:p>
    <w:p>
      <w:pPr>
        <w:spacing w:line="400" w:lineRule="exact"/>
        <w:rPr>
          <w:rFonts w:ascii="宋体" w:hAnsi="宋体" w:cs="宋体"/>
          <w:sz w:val="24"/>
        </w:rPr>
      </w:pPr>
      <w:r>
        <w:rPr>
          <w:rFonts w:hint="eastAsia" w:ascii="宋体" w:hAnsi="宋体" w:cs="宋体"/>
          <w:sz w:val="24"/>
        </w:rPr>
        <w:t>_________________（采购代理机构名称）：</w:t>
      </w:r>
    </w:p>
    <w:p>
      <w:pPr>
        <w:spacing w:line="400" w:lineRule="exact"/>
        <w:ind w:firstLine="480" w:firstLineChars="200"/>
        <w:rPr>
          <w:rFonts w:ascii="宋体" w:hAnsi="宋体" w:cs="宋体"/>
          <w:sz w:val="24"/>
        </w:rPr>
      </w:pPr>
      <w:r>
        <w:rPr>
          <w:rFonts w:hint="eastAsia" w:ascii="宋体" w:hAnsi="宋体" w:cs="宋体"/>
          <w:sz w:val="24"/>
        </w:rPr>
        <w:t>本授权声明：</w:t>
      </w:r>
      <w:r>
        <w:rPr>
          <w:rFonts w:hint="eastAsia" w:ascii="宋体" w:hAnsi="宋体" w:cs="宋体"/>
          <w:sz w:val="24"/>
          <w:u w:val="single"/>
        </w:rPr>
        <w:t>（单位名称）</w:t>
      </w:r>
      <w:r>
        <w:rPr>
          <w:rFonts w:hint="eastAsia" w:ascii="宋体" w:hAnsi="宋体" w:cs="宋体"/>
          <w:sz w:val="24"/>
        </w:rPr>
        <w:t>,</w:t>
      </w:r>
      <w:r>
        <w:rPr>
          <w:rFonts w:hint="eastAsia" w:ascii="宋体" w:hAnsi="宋体" w:cs="宋体"/>
          <w:sz w:val="24"/>
          <w:u w:val="single"/>
        </w:rPr>
        <w:t>（法定代表人/负责人姓名、职务）</w:t>
      </w:r>
      <w:r>
        <w:rPr>
          <w:rFonts w:hint="eastAsia" w:ascii="宋体" w:hAnsi="宋体" w:cs="宋体"/>
          <w:sz w:val="24"/>
        </w:rPr>
        <w:t>授权</w:t>
      </w:r>
      <w:r>
        <w:rPr>
          <w:rFonts w:hint="eastAsia" w:ascii="宋体" w:hAnsi="宋体" w:cs="宋体"/>
          <w:sz w:val="24"/>
          <w:u w:val="single"/>
        </w:rPr>
        <w:t>（被授权人姓名、职务）</w:t>
      </w:r>
      <w:r>
        <w:rPr>
          <w:rFonts w:hint="eastAsia" w:ascii="宋体" w:hAnsi="宋体" w:cs="宋体"/>
          <w:sz w:val="24"/>
        </w:rPr>
        <w:t>为我方参加</w:t>
      </w:r>
      <w:r>
        <w:rPr>
          <w:rFonts w:hint="eastAsia" w:ascii="宋体" w:hAnsi="宋体"/>
          <w:sz w:val="24"/>
          <w:u w:val="single"/>
          <w:lang w:val="en-US" w:eastAsia="zh-CN"/>
        </w:rPr>
        <w:t xml:space="preserve">            </w:t>
      </w:r>
      <w:r>
        <w:rPr>
          <w:rFonts w:hint="eastAsia" w:ascii="宋体" w:hAnsi="宋体" w:cs="宋体"/>
          <w:sz w:val="24"/>
        </w:rPr>
        <w:t>项目（采购编号：</w:t>
      </w:r>
      <w:r>
        <w:rPr>
          <w:rFonts w:hint="eastAsia" w:ascii="宋体" w:hAnsi="宋体"/>
          <w:sz w:val="24"/>
          <w:u w:val="single"/>
          <w:lang w:val="en-US" w:eastAsia="zh-CN"/>
        </w:rPr>
        <w:t xml:space="preserve">            </w:t>
      </w:r>
      <w:r>
        <w:rPr>
          <w:rFonts w:hint="eastAsia" w:ascii="宋体" w:hAnsi="宋体" w:cs="宋体"/>
          <w:sz w:val="24"/>
        </w:rPr>
        <w:t>）磋商采购活动的合法代表，以我方名义全权处理该项目有关磋商、报价、签订合同以及执行合同等一切事宜。</w:t>
      </w:r>
    </w:p>
    <w:p>
      <w:pPr>
        <w:spacing w:line="400" w:lineRule="exact"/>
        <w:ind w:firstLine="480" w:firstLineChars="200"/>
        <w:rPr>
          <w:rFonts w:ascii="宋体" w:hAnsi="宋体" w:cs="宋体"/>
          <w:sz w:val="24"/>
        </w:rPr>
      </w:pPr>
      <w:r>
        <w:rPr>
          <w:rFonts w:hint="eastAsia" w:ascii="宋体" w:hAnsi="宋体" w:cs="宋体"/>
          <w:sz w:val="24"/>
        </w:rPr>
        <w:t>特此声明。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hint="default" w:ascii="宋体" w:hAnsi="宋体" w:eastAsia="宋体" w:cs="宋体"/>
          <w:sz w:val="24"/>
          <w:lang w:val="en-US" w:eastAsia="zh-CN"/>
        </w:rPr>
      </w:pPr>
      <w:r>
        <w:rPr>
          <w:rFonts w:hint="eastAsia" w:ascii="宋体" w:hAnsi="宋体" w:cs="宋体"/>
          <w:sz w:val="24"/>
        </w:rPr>
        <w:t>供应商名称：</w:t>
      </w:r>
      <w:r>
        <w:rPr>
          <w:rFonts w:hint="eastAsia" w:ascii="宋体" w:hAnsi="宋体" w:cs="宋体"/>
          <w:sz w:val="24"/>
          <w:u w:val="single"/>
        </w:rPr>
        <w:t>（盖单位公章）</w:t>
      </w:r>
      <w:r>
        <w:rPr>
          <w:rFonts w:hint="eastAsia" w:ascii="宋体" w:hAnsi="宋体" w:cs="宋体"/>
          <w:sz w:val="24"/>
          <w:u w:val="single"/>
          <w:lang w:val="en-US" w:eastAsia="zh-CN"/>
        </w:rPr>
        <w:t xml:space="preserve">   </w:t>
      </w:r>
    </w:p>
    <w:p>
      <w:pPr>
        <w:spacing w:line="400" w:lineRule="exact"/>
        <w:ind w:firstLine="480" w:firstLineChars="200"/>
        <w:rPr>
          <w:rFonts w:ascii="宋体" w:hAnsi="宋体" w:cs="宋体"/>
          <w:sz w:val="24"/>
        </w:rPr>
      </w:pPr>
      <w:r>
        <w:rPr>
          <w:rFonts w:hint="eastAsia" w:ascii="宋体" w:hAnsi="宋体" w:cs="宋体"/>
          <w:sz w:val="24"/>
        </w:rPr>
        <w:t>法定代表人/负责人（签字或盖章）：</w:t>
      </w:r>
      <w:r>
        <w:rPr>
          <w:rFonts w:hint="eastAsia" w:ascii="宋体" w:hAnsi="宋体"/>
          <w:sz w:val="24"/>
          <w:u w:val="single"/>
          <w:lang w:val="en-US" w:eastAsia="zh-CN"/>
        </w:rPr>
        <w:t xml:space="preserve">            </w:t>
      </w:r>
    </w:p>
    <w:p>
      <w:pPr>
        <w:spacing w:line="400" w:lineRule="exact"/>
        <w:ind w:firstLine="480" w:firstLineChars="200"/>
        <w:rPr>
          <w:rFonts w:ascii="宋体" w:hAnsi="宋体" w:cs="宋体"/>
          <w:sz w:val="24"/>
        </w:rPr>
      </w:pPr>
      <w:r>
        <w:rPr>
          <w:rFonts w:hint="eastAsia" w:ascii="宋体" w:hAnsi="宋体" w:cs="宋体"/>
          <w:sz w:val="24"/>
        </w:rPr>
        <w:t>职    务：</w:t>
      </w:r>
      <w:r>
        <w:rPr>
          <w:rFonts w:hint="eastAsia" w:ascii="宋体" w:hAnsi="宋体"/>
          <w:sz w:val="24"/>
          <w:u w:val="single"/>
          <w:lang w:val="en-US" w:eastAsia="zh-CN"/>
        </w:rPr>
        <w:t xml:space="preserve">            </w:t>
      </w:r>
    </w:p>
    <w:p>
      <w:pPr>
        <w:spacing w:line="400" w:lineRule="exact"/>
        <w:ind w:firstLine="480" w:firstLineChars="200"/>
        <w:rPr>
          <w:rFonts w:ascii="宋体" w:hAnsi="宋体" w:cs="宋体"/>
          <w:sz w:val="24"/>
        </w:rPr>
      </w:pPr>
      <w:r>
        <w:rPr>
          <w:rFonts w:hint="eastAsia" w:ascii="宋体" w:hAnsi="宋体" w:cs="宋体"/>
          <w:sz w:val="24"/>
        </w:rPr>
        <w:t>被授权人签字：</w:t>
      </w:r>
      <w:r>
        <w:rPr>
          <w:rFonts w:hint="eastAsia" w:ascii="宋体" w:hAnsi="宋体"/>
          <w:sz w:val="24"/>
          <w:u w:val="single"/>
          <w:lang w:val="en-US" w:eastAsia="zh-CN"/>
        </w:rPr>
        <w:t xml:space="preserve">            </w:t>
      </w:r>
    </w:p>
    <w:p>
      <w:pPr>
        <w:spacing w:line="400" w:lineRule="exact"/>
        <w:ind w:firstLine="480" w:firstLineChars="200"/>
        <w:rPr>
          <w:rFonts w:ascii="宋体" w:hAnsi="宋体" w:cs="宋体"/>
          <w:sz w:val="24"/>
        </w:rPr>
      </w:pPr>
      <w:r>
        <w:rPr>
          <w:rFonts w:hint="eastAsia" w:ascii="宋体" w:hAnsi="宋体" w:cs="宋体"/>
          <w:sz w:val="24"/>
        </w:rPr>
        <w:t>职    务：</w:t>
      </w:r>
      <w:r>
        <w:rPr>
          <w:rFonts w:hint="eastAsia" w:ascii="宋体" w:hAnsi="宋体"/>
          <w:sz w:val="24"/>
          <w:u w:val="single"/>
          <w:lang w:val="en-US" w:eastAsia="zh-CN"/>
        </w:rPr>
        <w:t xml:space="preserve">            </w:t>
      </w:r>
    </w:p>
    <w:p>
      <w:pPr>
        <w:spacing w:line="400" w:lineRule="exact"/>
        <w:ind w:firstLine="480" w:firstLineChars="200"/>
        <w:rPr>
          <w:rFonts w:ascii="宋体" w:hAnsi="宋体" w:cs="宋体"/>
          <w:sz w:val="24"/>
        </w:rPr>
      </w:pPr>
      <w:r>
        <w:rPr>
          <w:rFonts w:hint="eastAsia" w:ascii="宋体" w:hAnsi="宋体" w:cs="宋体"/>
          <w:sz w:val="24"/>
        </w:rPr>
        <w:t>日    期：</w:t>
      </w:r>
      <w:r>
        <w:rPr>
          <w:rFonts w:hint="eastAsia" w:ascii="宋体" w:hAnsi="宋体"/>
          <w:sz w:val="24"/>
          <w:u w:val="single"/>
          <w:lang w:val="en-US" w:eastAsia="zh-CN"/>
        </w:rPr>
        <w:t xml:space="preserve">            </w:t>
      </w:r>
    </w:p>
    <w:p>
      <w:pPr>
        <w:spacing w:line="400" w:lineRule="exact"/>
        <w:rPr>
          <w:rFonts w:ascii="宋体" w:hAnsi="宋体" w:cs="宋体"/>
          <w:sz w:val="24"/>
        </w:rPr>
      </w:pPr>
    </w:p>
    <w:p>
      <w:pPr>
        <w:spacing w:line="400" w:lineRule="exact"/>
        <w:rPr>
          <w:rFonts w:ascii="宋体" w:hAnsi="宋体" w:cs="宋体"/>
          <w:szCs w:val="21"/>
        </w:rPr>
      </w:pPr>
    </w:p>
    <w:p>
      <w:pPr>
        <w:spacing w:line="400" w:lineRule="exact"/>
        <w:rPr>
          <w:rFonts w:ascii="宋体" w:hAnsi="宋体" w:cs="宋体"/>
          <w:b/>
          <w:szCs w:val="21"/>
        </w:rPr>
      </w:pPr>
      <w:r>
        <w:rPr>
          <w:rFonts w:hint="eastAsia" w:ascii="宋体" w:hAnsi="宋体" w:cs="宋体"/>
          <w:b/>
          <w:szCs w:val="21"/>
        </w:rPr>
        <w:t xml:space="preserve">附：（1）法定代表人/负责人身份证明（格式附后）； </w:t>
      </w:r>
    </w:p>
    <w:p>
      <w:pPr>
        <w:spacing w:line="400" w:lineRule="exact"/>
        <w:ind w:firstLine="415" w:firstLineChars="197"/>
        <w:rPr>
          <w:rFonts w:ascii="宋体" w:hAnsi="宋体" w:cs="宋体"/>
          <w:b/>
          <w:szCs w:val="21"/>
        </w:rPr>
      </w:pPr>
      <w:r>
        <w:rPr>
          <w:rFonts w:hint="eastAsia" w:ascii="宋体" w:hAnsi="宋体" w:cs="宋体"/>
          <w:b/>
          <w:szCs w:val="21"/>
        </w:rPr>
        <w:t>（2）授权代表身份证（双面）复印件（加盖公章）。</w:t>
      </w:r>
    </w:p>
    <w:p>
      <w:pPr>
        <w:spacing w:line="400" w:lineRule="exact"/>
        <w:ind w:firstLine="310" w:firstLineChars="147"/>
        <w:rPr>
          <w:rFonts w:ascii="宋体" w:hAnsi="宋体" w:cs="宋体"/>
          <w:b/>
          <w:szCs w:val="21"/>
        </w:rPr>
      </w:pPr>
    </w:p>
    <w:p>
      <w:pPr>
        <w:spacing w:line="400" w:lineRule="exact"/>
        <w:ind w:firstLine="310" w:firstLineChars="147"/>
        <w:rPr>
          <w:rFonts w:ascii="宋体" w:hAnsi="宋体" w:cs="宋体"/>
          <w:b/>
          <w:szCs w:val="21"/>
        </w:rPr>
      </w:pPr>
    </w:p>
    <w:p>
      <w:pPr>
        <w:spacing w:line="400" w:lineRule="exact"/>
        <w:ind w:firstLine="310" w:firstLineChars="147"/>
        <w:rPr>
          <w:rFonts w:ascii="宋体" w:hAnsi="宋体" w:cs="宋体"/>
          <w:b/>
          <w:szCs w:val="21"/>
        </w:rPr>
      </w:pPr>
      <w:r>
        <w:rPr>
          <w:rFonts w:hint="eastAsia" w:ascii="宋体" w:hAnsi="宋体" w:cs="宋体"/>
          <w:b/>
          <w:szCs w:val="21"/>
        </w:rPr>
        <w:t>注:委托授权代表参加磋商时，按以上要求准备（含：法定代表授权书、法定代表人/负责人身份证明、授权代表身份证（双面）复印件（加盖公章））。</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jc w:val="center"/>
        <w:rPr>
          <w:rFonts w:ascii="宋体" w:hAnsi="宋体" w:cs="宋体"/>
          <w:b/>
          <w:sz w:val="24"/>
        </w:rPr>
      </w:pPr>
      <w:r>
        <w:rPr>
          <w:rFonts w:hint="eastAsia" w:ascii="宋体" w:hAnsi="宋体" w:cs="宋体"/>
          <w:b/>
          <w:sz w:val="24"/>
          <w:highlight w:val="none"/>
        </w:rPr>
        <w:t>（</w:t>
      </w:r>
      <w:r>
        <w:rPr>
          <w:rFonts w:hint="eastAsia" w:ascii="宋体" w:hAnsi="宋体" w:cs="宋体"/>
          <w:b/>
          <w:sz w:val="24"/>
          <w:highlight w:val="none"/>
          <w:lang w:val="en-US" w:eastAsia="zh-CN"/>
        </w:rPr>
        <w:t>7</w:t>
      </w:r>
      <w:r>
        <w:rPr>
          <w:rFonts w:hint="eastAsia" w:ascii="宋体" w:hAnsi="宋体" w:cs="宋体"/>
          <w:b/>
          <w:sz w:val="24"/>
          <w:highlight w:val="none"/>
        </w:rPr>
        <w:t>）法定</w:t>
      </w:r>
      <w:r>
        <w:rPr>
          <w:rFonts w:hint="eastAsia" w:ascii="宋体" w:hAnsi="宋体" w:cs="宋体"/>
          <w:b/>
          <w:sz w:val="24"/>
        </w:rPr>
        <w:t>代表人/负责人身份证明</w:t>
      </w:r>
    </w:p>
    <w:p>
      <w:pPr>
        <w:spacing w:line="360" w:lineRule="auto"/>
        <w:ind w:left="359" w:leftChars="171" w:firstLine="420" w:firstLineChars="200"/>
        <w:rPr>
          <w:rFonts w:ascii="宋体" w:hAnsi="宋体" w:cs="宋体"/>
          <w:szCs w:val="21"/>
        </w:rPr>
      </w:pPr>
    </w:p>
    <w:p>
      <w:pPr>
        <w:spacing w:line="360" w:lineRule="auto"/>
        <w:ind w:left="359" w:leftChars="171" w:firstLine="480" w:firstLineChars="200"/>
        <w:rPr>
          <w:rFonts w:ascii="宋体" w:hAnsi="宋体" w:cs="宋体"/>
          <w:sz w:val="24"/>
        </w:rPr>
      </w:pPr>
      <w:r>
        <w:rPr>
          <w:rFonts w:hint="eastAsia" w:ascii="宋体" w:hAnsi="宋体" w:cs="宋体"/>
          <w:sz w:val="24"/>
        </w:rPr>
        <w:t>单位名称：</w:t>
      </w:r>
      <w:r>
        <w:rPr>
          <w:rFonts w:hint="eastAsia" w:ascii="宋体" w:hAnsi="宋体"/>
          <w:sz w:val="24"/>
          <w:u w:val="single"/>
          <w:lang w:val="en-US" w:eastAsia="zh-CN"/>
        </w:rPr>
        <w:t xml:space="preserve">            </w:t>
      </w:r>
    </w:p>
    <w:p>
      <w:pPr>
        <w:spacing w:line="360" w:lineRule="auto"/>
        <w:ind w:left="359" w:leftChars="171" w:firstLine="480" w:firstLineChars="200"/>
        <w:rPr>
          <w:rFonts w:ascii="宋体" w:hAnsi="宋体" w:cs="宋体"/>
          <w:sz w:val="24"/>
          <w:u w:val="single"/>
        </w:rPr>
      </w:pPr>
      <w:r>
        <w:rPr>
          <w:rFonts w:hint="eastAsia" w:ascii="宋体" w:hAnsi="宋体" w:cs="宋体"/>
          <w:sz w:val="24"/>
        </w:rPr>
        <w:t>单位性质：</w:t>
      </w:r>
      <w:r>
        <w:rPr>
          <w:rFonts w:hint="eastAsia" w:ascii="宋体" w:hAnsi="宋体"/>
          <w:sz w:val="24"/>
          <w:u w:val="single"/>
          <w:lang w:val="en-US" w:eastAsia="zh-CN"/>
        </w:rPr>
        <w:t xml:space="preserve">            </w:t>
      </w:r>
    </w:p>
    <w:p>
      <w:pPr>
        <w:spacing w:line="360" w:lineRule="auto"/>
        <w:ind w:left="359" w:leftChars="171" w:firstLine="480" w:firstLineChars="200"/>
        <w:rPr>
          <w:rFonts w:ascii="宋体" w:hAnsi="宋体" w:cs="宋体"/>
          <w:sz w:val="24"/>
        </w:rPr>
      </w:pPr>
      <w:r>
        <w:rPr>
          <w:rFonts w:hint="eastAsia" w:ascii="宋体" w:hAnsi="宋体" w:cs="宋体"/>
          <w:sz w:val="24"/>
        </w:rPr>
        <w:t>地址：</w:t>
      </w:r>
      <w:r>
        <w:rPr>
          <w:rFonts w:hint="eastAsia" w:ascii="宋体" w:hAnsi="宋体"/>
          <w:sz w:val="24"/>
          <w:u w:val="single"/>
          <w:lang w:val="en-US" w:eastAsia="zh-CN"/>
        </w:rPr>
        <w:t xml:space="preserve">            </w:t>
      </w:r>
    </w:p>
    <w:p>
      <w:pPr>
        <w:spacing w:line="360" w:lineRule="auto"/>
        <w:ind w:left="359" w:leftChars="171" w:firstLine="480" w:firstLineChars="200"/>
        <w:rPr>
          <w:rFonts w:ascii="宋体" w:hAnsi="宋体" w:cs="宋体"/>
          <w:sz w:val="24"/>
        </w:rPr>
      </w:pPr>
      <w:r>
        <w:rPr>
          <w:rFonts w:hint="eastAsia" w:ascii="宋体" w:hAnsi="宋体" w:cs="宋体"/>
          <w:sz w:val="24"/>
        </w:rPr>
        <w:t>成立时间：</w:t>
      </w:r>
      <w:r>
        <w:rPr>
          <w:rFonts w:hint="eastAsia" w:ascii="宋体" w:hAnsi="宋体"/>
          <w:sz w:val="24"/>
          <w:u w:val="single"/>
          <w:lang w:val="en-US" w:eastAsia="zh-CN"/>
        </w:rPr>
        <w:t xml:space="preserve">       </w:t>
      </w:r>
      <w:r>
        <w:rPr>
          <w:rFonts w:hint="eastAsia" w:ascii="宋体" w:hAnsi="宋体" w:cs="宋体"/>
          <w:sz w:val="24"/>
        </w:rPr>
        <w:t>年</w:t>
      </w:r>
      <w:r>
        <w:rPr>
          <w:rFonts w:hint="eastAsia" w:ascii="宋体" w:hAnsi="宋体"/>
          <w:sz w:val="24"/>
          <w:u w:val="single"/>
          <w:lang w:val="en-US" w:eastAsia="zh-CN"/>
        </w:rPr>
        <w:t xml:space="preserve">     </w:t>
      </w:r>
      <w:r>
        <w:rPr>
          <w:rFonts w:hint="eastAsia" w:ascii="宋体" w:hAnsi="宋体" w:cs="宋体"/>
          <w:sz w:val="24"/>
        </w:rPr>
        <w:t>月</w:t>
      </w:r>
      <w:r>
        <w:rPr>
          <w:rFonts w:hint="eastAsia" w:ascii="宋体" w:hAnsi="宋体"/>
          <w:sz w:val="24"/>
          <w:u w:val="single"/>
          <w:lang w:val="en-US" w:eastAsia="zh-CN"/>
        </w:rPr>
        <w:t xml:space="preserve">     </w:t>
      </w:r>
      <w:r>
        <w:rPr>
          <w:rFonts w:hint="eastAsia" w:ascii="宋体" w:hAnsi="宋体" w:cs="宋体"/>
          <w:sz w:val="24"/>
          <w:lang w:val="en-US" w:eastAsia="zh-CN"/>
        </w:rPr>
        <w:t xml:space="preserve"> </w:t>
      </w:r>
      <w:r>
        <w:rPr>
          <w:rFonts w:hint="eastAsia" w:ascii="宋体" w:hAnsi="宋体" w:cs="宋体"/>
          <w:sz w:val="24"/>
        </w:rPr>
        <w:t>日</w:t>
      </w:r>
    </w:p>
    <w:p>
      <w:pPr>
        <w:spacing w:line="360" w:lineRule="auto"/>
        <w:ind w:left="359" w:leftChars="171" w:firstLine="480" w:firstLineChars="200"/>
        <w:rPr>
          <w:rFonts w:ascii="宋体" w:hAnsi="宋体" w:cs="宋体"/>
          <w:sz w:val="24"/>
        </w:rPr>
      </w:pPr>
      <w:r>
        <w:rPr>
          <w:rFonts w:hint="eastAsia" w:ascii="宋体" w:hAnsi="宋体" w:cs="宋体"/>
          <w:sz w:val="24"/>
        </w:rPr>
        <w:t>经营期限：</w:t>
      </w:r>
      <w:r>
        <w:rPr>
          <w:rFonts w:hint="eastAsia" w:ascii="宋体" w:hAnsi="宋体"/>
          <w:sz w:val="24"/>
          <w:u w:val="single"/>
          <w:lang w:val="en-US" w:eastAsia="zh-CN"/>
        </w:rPr>
        <w:t xml:space="preserve">            </w:t>
      </w:r>
    </w:p>
    <w:p>
      <w:pPr>
        <w:spacing w:line="360" w:lineRule="auto"/>
        <w:ind w:left="359" w:leftChars="171" w:firstLine="480" w:firstLineChars="200"/>
        <w:rPr>
          <w:rFonts w:ascii="宋体" w:hAnsi="宋体" w:cs="宋体"/>
          <w:sz w:val="24"/>
          <w:u w:val="single"/>
        </w:rPr>
      </w:pPr>
      <w:r>
        <w:rPr>
          <w:rFonts w:hint="eastAsia" w:ascii="宋体" w:hAnsi="宋体" w:cs="宋体"/>
          <w:sz w:val="24"/>
        </w:rPr>
        <w:t>姓名：系</w:t>
      </w:r>
      <w:r>
        <w:rPr>
          <w:rFonts w:hint="eastAsia" w:ascii="宋体" w:hAnsi="宋体" w:cs="宋体"/>
          <w:sz w:val="24"/>
          <w:u w:val="single"/>
        </w:rPr>
        <w:t xml:space="preserve">     （单位名称）</w:t>
      </w:r>
      <w:r>
        <w:rPr>
          <w:rFonts w:hint="eastAsia" w:ascii="宋体" w:hAnsi="宋体" w:cs="宋体"/>
          <w:sz w:val="24"/>
        </w:rPr>
        <w:t>的法定代表人/负责人。（职务：_______电话）</w:t>
      </w:r>
    </w:p>
    <w:p>
      <w:pPr>
        <w:spacing w:line="360" w:lineRule="auto"/>
        <w:ind w:left="359" w:leftChars="171" w:firstLine="480" w:firstLineChars="200"/>
        <w:rPr>
          <w:rFonts w:ascii="宋体" w:hAnsi="宋体" w:cs="宋体"/>
          <w:sz w:val="24"/>
        </w:rPr>
      </w:pPr>
    </w:p>
    <w:p>
      <w:pPr>
        <w:spacing w:line="360" w:lineRule="auto"/>
        <w:ind w:left="359" w:leftChars="171" w:firstLine="960" w:firstLineChars="400"/>
        <w:rPr>
          <w:rFonts w:ascii="宋体" w:hAnsi="宋体" w:cs="宋体"/>
          <w:sz w:val="24"/>
        </w:rPr>
      </w:pPr>
      <w:r>
        <w:rPr>
          <w:rFonts w:hint="eastAsia" w:ascii="宋体" w:hAnsi="宋体" w:cs="宋体"/>
          <w:sz w:val="24"/>
        </w:rPr>
        <w:t>特此证明。</w:t>
      </w:r>
    </w:p>
    <w:p>
      <w:pPr>
        <w:spacing w:line="360" w:lineRule="auto"/>
        <w:ind w:left="359" w:leftChars="171" w:firstLine="420" w:firstLineChars="200"/>
        <w:rPr>
          <w:rFonts w:ascii="宋体" w:hAnsi="宋体" w:cs="宋体"/>
          <w:szCs w:val="21"/>
        </w:rPr>
      </w:pPr>
    </w:p>
    <w:p>
      <w:pPr>
        <w:spacing w:line="400" w:lineRule="exact"/>
        <w:ind w:firstLine="310" w:firstLineChars="147"/>
        <w:rPr>
          <w:rFonts w:ascii="宋体" w:hAnsi="宋体" w:cs="宋体"/>
          <w:b/>
          <w:szCs w:val="21"/>
        </w:rPr>
      </w:pPr>
      <w:r>
        <w:rPr>
          <w:rFonts w:hint="eastAsia" w:ascii="宋体" w:hAnsi="宋体" w:cs="宋体"/>
          <w:b/>
          <w:szCs w:val="21"/>
        </w:rPr>
        <w:t>附：法定代表人/负责人身份证复印件（双面、加盖公章）。</w:t>
      </w:r>
    </w:p>
    <w:p>
      <w:pPr>
        <w:spacing w:line="400" w:lineRule="exact"/>
        <w:ind w:firstLine="310" w:firstLineChars="147"/>
        <w:rPr>
          <w:rFonts w:ascii="宋体" w:hAnsi="宋体" w:cs="宋体"/>
          <w:b/>
          <w:szCs w:val="21"/>
        </w:rPr>
      </w:pPr>
    </w:p>
    <w:p>
      <w:pPr>
        <w:spacing w:line="400" w:lineRule="exact"/>
        <w:ind w:firstLine="316" w:firstLineChars="150"/>
        <w:rPr>
          <w:rFonts w:ascii="宋体" w:hAnsi="宋体" w:cs="宋体"/>
          <w:b/>
          <w:szCs w:val="21"/>
        </w:rPr>
      </w:pPr>
    </w:p>
    <w:p>
      <w:pPr>
        <w:spacing w:line="360" w:lineRule="auto"/>
        <w:ind w:left="359" w:leftChars="171" w:firstLine="420" w:firstLineChars="200"/>
        <w:rPr>
          <w:rFonts w:ascii="宋体" w:hAnsi="宋体" w:cs="宋体"/>
          <w:szCs w:val="21"/>
        </w:rPr>
      </w:pPr>
    </w:p>
    <w:p>
      <w:pPr>
        <w:widowControl/>
        <w:spacing w:line="360" w:lineRule="auto"/>
        <w:ind w:firstLine="3230" w:firstLineChars="1346"/>
        <w:jc w:val="left"/>
        <w:outlineLvl w:val="1"/>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（单位公章）。</w:t>
      </w:r>
    </w:p>
    <w:p>
      <w:pPr>
        <w:widowControl/>
        <w:spacing w:line="360" w:lineRule="auto"/>
        <w:ind w:firstLine="3230" w:firstLineChars="1346"/>
        <w:jc w:val="left"/>
        <w:outlineLvl w:val="1"/>
        <w:rPr>
          <w:rFonts w:ascii="宋体" w:hAnsi="宋体" w:cs="宋体"/>
          <w:sz w:val="24"/>
        </w:rPr>
      </w:pPr>
      <w:r>
        <w:rPr>
          <w:rFonts w:hint="eastAsia" w:ascii="宋体" w:hAnsi="宋体" w:cs="宋体"/>
          <w:sz w:val="24"/>
        </w:rPr>
        <w:t>日    期：</w:t>
      </w:r>
      <w:r>
        <w:rPr>
          <w:rFonts w:hint="eastAsia" w:ascii="宋体" w:hAnsi="宋体"/>
          <w:sz w:val="24"/>
          <w:u w:val="single"/>
          <w:lang w:val="en-US" w:eastAsia="zh-CN"/>
        </w:rPr>
        <w:t xml:space="preserve">            </w:t>
      </w:r>
      <w:r>
        <w:rPr>
          <w:rFonts w:hint="eastAsia" w:ascii="宋体" w:hAnsi="宋体" w:cs="宋体"/>
          <w:sz w:val="24"/>
        </w:rPr>
        <w:t>。</w:t>
      </w:r>
    </w:p>
    <w:p>
      <w:pPr>
        <w:widowControl/>
        <w:spacing w:line="360" w:lineRule="atLeast"/>
        <w:jc w:val="center"/>
        <w:outlineLvl w:val="1"/>
        <w:rPr>
          <w:rFonts w:ascii="宋体" w:hAnsi="宋体" w:cs="宋体"/>
          <w:b/>
          <w:sz w:val="28"/>
          <w:szCs w:val="28"/>
        </w:rPr>
      </w:pPr>
    </w:p>
    <w:p>
      <w:pPr>
        <w:widowControl/>
        <w:spacing w:line="360" w:lineRule="atLeast"/>
        <w:jc w:val="center"/>
        <w:outlineLvl w:val="1"/>
        <w:rPr>
          <w:rFonts w:ascii="宋体" w:hAnsi="宋体" w:cs="宋体"/>
          <w:b/>
          <w:sz w:val="28"/>
          <w:szCs w:val="28"/>
        </w:rPr>
      </w:pPr>
    </w:p>
    <w:p>
      <w:pPr>
        <w:spacing w:line="400" w:lineRule="exact"/>
        <w:ind w:firstLine="316" w:firstLineChars="150"/>
        <w:rPr>
          <w:rFonts w:ascii="宋体" w:hAnsi="宋体" w:cs="宋体"/>
          <w:b/>
          <w:szCs w:val="21"/>
        </w:rPr>
      </w:pPr>
      <w:r>
        <w:rPr>
          <w:rFonts w:hint="eastAsia" w:ascii="宋体" w:hAnsi="宋体" w:cs="宋体"/>
          <w:b/>
          <w:szCs w:val="21"/>
        </w:rPr>
        <w:t>注：法定代表人/负责人亲自参加磋商时，按以上要求准备。</w:t>
      </w:r>
    </w:p>
    <w:p>
      <w:pPr>
        <w:rPr>
          <w:rFonts w:ascii="宋体" w:hAnsi="宋体" w:cs="宋体"/>
          <w:b/>
          <w:szCs w:val="21"/>
        </w:rPr>
      </w:pPr>
    </w:p>
    <w:p>
      <w:pPr>
        <w:rPr>
          <w:rFonts w:ascii="宋体" w:hAnsi="宋体" w:cs="宋体"/>
          <w:b/>
          <w:szCs w:val="21"/>
        </w:rPr>
      </w:pPr>
    </w:p>
    <w:p>
      <w:pPr>
        <w:rPr>
          <w:rFonts w:ascii="宋体" w:hAnsi="宋体" w:cs="宋体"/>
          <w:b/>
          <w:szCs w:val="21"/>
        </w:rPr>
      </w:pPr>
    </w:p>
    <w:p>
      <w:pPr>
        <w:pStyle w:val="2"/>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hint="eastAsia" w:ascii="宋体" w:hAnsi="宋体" w:cs="宋体"/>
          <w:b/>
          <w:sz w:val="44"/>
          <w:szCs w:val="44"/>
        </w:rPr>
      </w:pPr>
    </w:p>
    <w:p>
      <w:pPr>
        <w:pStyle w:val="2"/>
        <w:rPr>
          <w:rFonts w:hint="eastAsia" w:eastAsiaTheme="minorEastAsia"/>
        </w:rPr>
      </w:pPr>
    </w:p>
    <w:p>
      <w:pPr>
        <w:pStyle w:val="3"/>
        <w:rPr>
          <w:lang w:val="en-US"/>
        </w:rPr>
      </w:pPr>
    </w:p>
    <w:p>
      <w:pPr>
        <w:jc w:val="center"/>
        <w:rPr>
          <w:rFonts w:hint="eastAsia" w:ascii="宋体" w:hAnsi="宋体" w:cs="宋体"/>
          <w:b/>
          <w:sz w:val="44"/>
          <w:szCs w:val="44"/>
          <w:lang w:eastAsia="zh-CN"/>
        </w:rPr>
      </w:pPr>
    </w:p>
    <w:p>
      <w:pPr>
        <w:jc w:val="center"/>
        <w:rPr>
          <w:rFonts w:ascii="宋体" w:hAnsi="宋体" w:cs="宋体"/>
          <w:b/>
          <w:sz w:val="32"/>
          <w:szCs w:val="32"/>
        </w:rPr>
      </w:pPr>
      <w:r>
        <w:rPr>
          <w:rFonts w:hint="eastAsia" w:ascii="宋体" w:hAnsi="宋体" w:cs="宋体"/>
          <w:b/>
          <w:sz w:val="44"/>
          <w:szCs w:val="44"/>
          <w:lang w:eastAsia="zh-CN"/>
        </w:rPr>
        <w:t>成都市金牛区人民政府驷马桥街道办事处智慧社区建设服务项目</w:t>
      </w:r>
    </w:p>
    <w:p>
      <w:pPr>
        <w:pStyle w:val="2"/>
        <w:rPr>
          <w:rFonts w:hAnsi="宋体" w:eastAsia="宋体"/>
          <w:b/>
          <w:sz w:val="32"/>
          <w:szCs w:val="32"/>
        </w:rPr>
      </w:pPr>
    </w:p>
    <w:p>
      <w:pPr>
        <w:pStyle w:val="3"/>
        <w:rPr>
          <w:rFonts w:ascii="宋体" w:hAnsi="宋体" w:eastAsia="宋体" w:cs="宋体"/>
          <w:b/>
          <w:sz w:val="32"/>
          <w:szCs w:val="32"/>
        </w:rPr>
      </w:pPr>
    </w:p>
    <w:p/>
    <w:p>
      <w:pPr>
        <w:jc w:val="center"/>
        <w:rPr>
          <w:rFonts w:ascii="宋体" w:hAnsi="宋体" w:cs="宋体"/>
          <w:b/>
          <w:sz w:val="32"/>
          <w:szCs w:val="32"/>
        </w:rPr>
      </w:pPr>
    </w:p>
    <w:p>
      <w:pPr>
        <w:pStyle w:val="3"/>
        <w:rPr>
          <w:rFonts w:ascii="宋体" w:hAnsi="宋体" w:cs="宋体"/>
          <w:b/>
          <w:sz w:val="32"/>
          <w:szCs w:val="32"/>
        </w:rPr>
      </w:pPr>
    </w:p>
    <w:p>
      <w:pPr>
        <w:rPr>
          <w:rFonts w:ascii="宋体" w:hAnsi="宋体" w:cs="宋体"/>
          <w:b/>
          <w:sz w:val="32"/>
          <w:szCs w:val="32"/>
        </w:rPr>
      </w:pPr>
    </w:p>
    <w:p>
      <w:pPr>
        <w:pStyle w:val="2"/>
      </w:pPr>
    </w:p>
    <w:p/>
    <w:p>
      <w:pPr>
        <w:jc w:val="center"/>
        <w:rPr>
          <w:rFonts w:ascii="宋体" w:hAnsi="宋体" w:cs="宋体"/>
          <w:b/>
          <w:sz w:val="72"/>
          <w:szCs w:val="72"/>
        </w:rPr>
      </w:pPr>
      <w:r>
        <w:rPr>
          <w:rFonts w:hint="eastAsia" w:ascii="宋体" w:hAnsi="宋体" w:cs="宋体"/>
          <w:b/>
          <w:sz w:val="72"/>
          <w:szCs w:val="72"/>
        </w:rPr>
        <w:t>其他响应文件</w:t>
      </w: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jc w:val="left"/>
        <w:rPr>
          <w:rFonts w:ascii="宋体" w:hAnsi="宋体" w:cs="宋体"/>
          <w:b/>
          <w:sz w:val="24"/>
        </w:rPr>
      </w:pPr>
    </w:p>
    <w:p>
      <w:pPr>
        <w:spacing w:line="360" w:lineRule="auto"/>
        <w:ind w:firstLine="150" w:firstLineChars="50"/>
        <w:jc w:val="left"/>
        <w:rPr>
          <w:rFonts w:ascii="宋体" w:hAnsi="宋体" w:cs="宋体"/>
          <w:sz w:val="30"/>
          <w:szCs w:val="30"/>
        </w:rPr>
      </w:pPr>
      <w:r>
        <w:rPr>
          <w:rFonts w:hint="eastAsia" w:ascii="宋体" w:hAnsi="宋体" w:cs="宋体"/>
          <w:sz w:val="30"/>
          <w:szCs w:val="30"/>
        </w:rPr>
        <w:t>采购编号：</w:t>
      </w:r>
      <w:r>
        <w:rPr>
          <w:rFonts w:hint="eastAsia" w:ascii="宋体" w:hAnsi="宋体"/>
          <w:sz w:val="24"/>
          <w:u w:val="single"/>
          <w:lang w:val="en-US" w:eastAsia="zh-CN"/>
        </w:rPr>
        <w:t xml:space="preserve">            </w:t>
      </w:r>
    </w:p>
    <w:p>
      <w:pPr>
        <w:spacing w:line="360" w:lineRule="auto"/>
        <w:ind w:firstLine="150" w:firstLineChars="50"/>
        <w:jc w:val="left"/>
        <w:rPr>
          <w:rFonts w:hint="default" w:ascii="宋体" w:hAnsi="宋体" w:eastAsia="宋体" w:cs="宋体"/>
          <w:sz w:val="30"/>
          <w:szCs w:val="30"/>
          <w:lang w:val="en-US" w:eastAsia="zh-CN"/>
        </w:rPr>
      </w:pPr>
      <w:r>
        <w:rPr>
          <w:rFonts w:hint="eastAsia" w:ascii="宋体" w:hAnsi="宋体" w:cs="宋体"/>
          <w:sz w:val="30"/>
          <w:szCs w:val="30"/>
        </w:rPr>
        <w:t>供应商名称：</w:t>
      </w:r>
      <w:r>
        <w:rPr>
          <w:rFonts w:hint="eastAsia" w:ascii="宋体" w:hAnsi="宋体" w:cs="宋体"/>
          <w:sz w:val="30"/>
          <w:szCs w:val="30"/>
          <w:u w:val="single"/>
        </w:rPr>
        <w:t>（盖公章）</w:t>
      </w:r>
      <w:r>
        <w:rPr>
          <w:rFonts w:hint="eastAsia" w:ascii="宋体" w:hAnsi="宋体" w:cs="宋体"/>
          <w:sz w:val="30"/>
          <w:szCs w:val="30"/>
          <w:u w:val="single"/>
          <w:lang w:val="en-US" w:eastAsia="zh-CN"/>
        </w:rPr>
        <w:t xml:space="preserve">  </w:t>
      </w:r>
    </w:p>
    <w:p>
      <w:pPr>
        <w:spacing w:line="360" w:lineRule="auto"/>
        <w:ind w:firstLine="150" w:firstLineChars="50"/>
        <w:jc w:val="left"/>
        <w:rPr>
          <w:rFonts w:hAnsi="宋体" w:eastAsia="宋体"/>
          <w:sz w:val="28"/>
          <w:szCs w:val="28"/>
        </w:rPr>
      </w:pPr>
      <w:r>
        <w:rPr>
          <w:rFonts w:hint="eastAsia" w:ascii="宋体" w:hAnsi="宋体" w:cs="宋体"/>
          <w:sz w:val="30"/>
          <w:szCs w:val="30"/>
        </w:rPr>
        <w:t>日期：</w:t>
      </w:r>
      <w:r>
        <w:rPr>
          <w:rFonts w:hint="eastAsia" w:ascii="宋体" w:hAnsi="宋体"/>
          <w:sz w:val="24"/>
          <w:u w:val="single"/>
          <w:lang w:val="en-US" w:eastAsia="zh-CN"/>
        </w:rPr>
        <w:t xml:space="preserve">            </w:t>
      </w:r>
    </w:p>
    <w:p>
      <w:pPr>
        <w:pStyle w:val="7"/>
        <w:spacing w:before="0" w:after="0" w:line="360" w:lineRule="auto"/>
        <w:ind w:left="720" w:firstLine="2389" w:firstLineChars="850"/>
        <w:rPr>
          <w:rFonts w:ascii="宋体" w:hAnsi="宋体" w:cs="宋体"/>
          <w:sz w:val="28"/>
          <w:szCs w:val="28"/>
        </w:rPr>
      </w:pPr>
      <w:r>
        <w:rPr>
          <w:rFonts w:hint="eastAsia" w:ascii="宋体" w:hAnsi="宋体" w:cs="宋体"/>
          <w:sz w:val="28"/>
          <w:szCs w:val="28"/>
        </w:rPr>
        <w:t>一、法定代表人/负责人授权书</w:t>
      </w:r>
    </w:p>
    <w:p>
      <w:pPr>
        <w:jc w:val="center"/>
        <w:rPr>
          <w:rFonts w:ascii="宋体" w:hAnsi="宋体" w:cs="宋体"/>
          <w:b/>
          <w:sz w:val="44"/>
        </w:rPr>
      </w:pPr>
    </w:p>
    <w:p>
      <w:pPr>
        <w:spacing w:line="400" w:lineRule="exact"/>
        <w:rPr>
          <w:rFonts w:ascii="宋体" w:hAnsi="宋体" w:cs="宋体"/>
          <w:sz w:val="24"/>
        </w:rPr>
      </w:pPr>
      <w:r>
        <w:rPr>
          <w:rFonts w:hint="eastAsia" w:ascii="宋体" w:hAnsi="宋体" w:cs="宋体"/>
          <w:sz w:val="24"/>
        </w:rPr>
        <w:t>_________________（采购代理机构名称）：</w:t>
      </w:r>
    </w:p>
    <w:p>
      <w:pPr>
        <w:spacing w:line="400" w:lineRule="exact"/>
        <w:ind w:firstLine="480" w:firstLineChars="200"/>
        <w:rPr>
          <w:rFonts w:ascii="宋体" w:hAnsi="宋体" w:cs="宋体"/>
          <w:sz w:val="24"/>
        </w:rPr>
      </w:pPr>
      <w:r>
        <w:rPr>
          <w:rFonts w:hint="eastAsia" w:ascii="宋体" w:hAnsi="宋体" w:cs="宋体"/>
          <w:sz w:val="24"/>
        </w:rPr>
        <w:t>本授权声明：</w:t>
      </w:r>
      <w:r>
        <w:rPr>
          <w:rFonts w:hint="eastAsia" w:ascii="宋体" w:hAnsi="宋体" w:cs="宋体"/>
          <w:sz w:val="24"/>
          <w:u w:val="single"/>
        </w:rPr>
        <w:t>（单位名称）</w:t>
      </w:r>
      <w:r>
        <w:rPr>
          <w:rFonts w:hint="eastAsia" w:ascii="宋体" w:hAnsi="宋体" w:cs="宋体"/>
          <w:sz w:val="24"/>
        </w:rPr>
        <w:t>,</w:t>
      </w:r>
      <w:r>
        <w:rPr>
          <w:rFonts w:hint="eastAsia" w:ascii="宋体" w:hAnsi="宋体" w:cs="宋体"/>
          <w:sz w:val="24"/>
          <w:u w:val="single"/>
        </w:rPr>
        <w:t>（法定代表人/负责人姓名、职务）</w:t>
      </w:r>
      <w:r>
        <w:rPr>
          <w:rFonts w:hint="eastAsia" w:ascii="宋体" w:hAnsi="宋体" w:cs="宋体"/>
          <w:sz w:val="24"/>
        </w:rPr>
        <w:t>授权</w:t>
      </w:r>
      <w:r>
        <w:rPr>
          <w:rFonts w:hint="eastAsia" w:ascii="宋体" w:hAnsi="宋体" w:cs="宋体"/>
          <w:sz w:val="24"/>
          <w:u w:val="single"/>
        </w:rPr>
        <w:t>（被授权人姓名、职务）</w:t>
      </w:r>
      <w:r>
        <w:rPr>
          <w:rFonts w:hint="eastAsia" w:ascii="宋体" w:hAnsi="宋体" w:cs="宋体"/>
          <w:sz w:val="24"/>
        </w:rPr>
        <w:t>为我方参加</w:t>
      </w:r>
      <w:r>
        <w:rPr>
          <w:rFonts w:hint="eastAsia" w:ascii="宋体" w:hAnsi="宋体"/>
          <w:sz w:val="24"/>
          <w:u w:val="single"/>
          <w:lang w:val="en-US" w:eastAsia="zh-CN"/>
        </w:rPr>
        <w:t xml:space="preserve">            </w:t>
      </w:r>
      <w:r>
        <w:rPr>
          <w:rFonts w:hint="eastAsia" w:ascii="宋体" w:hAnsi="宋体" w:cs="宋体"/>
          <w:sz w:val="24"/>
        </w:rPr>
        <w:t>项目（采购编号：</w:t>
      </w:r>
      <w:r>
        <w:rPr>
          <w:rFonts w:hint="eastAsia" w:ascii="宋体" w:hAnsi="宋体"/>
          <w:sz w:val="24"/>
          <w:u w:val="single"/>
          <w:lang w:val="en-US" w:eastAsia="zh-CN"/>
        </w:rPr>
        <w:t xml:space="preserve">            </w:t>
      </w:r>
      <w:r>
        <w:rPr>
          <w:rFonts w:hint="eastAsia" w:ascii="宋体" w:hAnsi="宋体" w:cs="宋体"/>
          <w:sz w:val="24"/>
        </w:rPr>
        <w:t>）磋商采购活动的合法代表，以我方名义全权处理该项目有关磋商、报价、签订合同以及执行合同等一切事宜。</w:t>
      </w:r>
    </w:p>
    <w:p>
      <w:pPr>
        <w:spacing w:line="400" w:lineRule="exact"/>
        <w:ind w:firstLine="480" w:firstLineChars="200"/>
        <w:rPr>
          <w:rFonts w:ascii="宋体" w:hAnsi="宋体" w:cs="宋体"/>
          <w:sz w:val="24"/>
        </w:rPr>
      </w:pPr>
      <w:r>
        <w:rPr>
          <w:rFonts w:hint="eastAsia" w:ascii="宋体" w:hAnsi="宋体" w:cs="宋体"/>
          <w:sz w:val="24"/>
        </w:rPr>
        <w:t>特此声明。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供应商名称：</w:t>
      </w:r>
      <w:r>
        <w:rPr>
          <w:rFonts w:hint="eastAsia" w:ascii="宋体" w:hAnsi="宋体" w:cs="宋体"/>
          <w:sz w:val="24"/>
          <w:u w:val="single"/>
        </w:rPr>
        <w:t>（盖单位公章）</w:t>
      </w:r>
    </w:p>
    <w:p>
      <w:pPr>
        <w:spacing w:line="400" w:lineRule="exact"/>
        <w:ind w:firstLine="480" w:firstLineChars="200"/>
        <w:rPr>
          <w:rFonts w:ascii="宋体" w:hAnsi="宋体" w:cs="宋体"/>
          <w:sz w:val="24"/>
        </w:rPr>
      </w:pPr>
      <w:r>
        <w:rPr>
          <w:rFonts w:hint="eastAsia" w:ascii="宋体" w:hAnsi="宋体" w:cs="宋体"/>
          <w:sz w:val="24"/>
        </w:rPr>
        <w:t>法定代表人/负责人（签字或盖章）：</w:t>
      </w:r>
      <w:r>
        <w:rPr>
          <w:rFonts w:hint="eastAsia" w:ascii="宋体" w:hAnsi="宋体"/>
          <w:sz w:val="24"/>
          <w:u w:val="single"/>
          <w:lang w:val="en-US" w:eastAsia="zh-CN"/>
        </w:rPr>
        <w:t xml:space="preserve">            </w:t>
      </w:r>
    </w:p>
    <w:p>
      <w:pPr>
        <w:spacing w:line="400" w:lineRule="exact"/>
        <w:ind w:firstLine="480" w:firstLineChars="200"/>
        <w:rPr>
          <w:rFonts w:ascii="宋体" w:hAnsi="宋体" w:cs="宋体"/>
          <w:sz w:val="24"/>
        </w:rPr>
      </w:pPr>
      <w:r>
        <w:rPr>
          <w:rFonts w:hint="eastAsia" w:ascii="宋体" w:hAnsi="宋体" w:cs="宋体"/>
          <w:sz w:val="24"/>
        </w:rPr>
        <w:t>职    务：</w:t>
      </w:r>
      <w:r>
        <w:rPr>
          <w:rFonts w:hint="eastAsia" w:ascii="宋体" w:hAnsi="宋体"/>
          <w:sz w:val="24"/>
          <w:u w:val="single"/>
          <w:lang w:val="en-US" w:eastAsia="zh-CN"/>
        </w:rPr>
        <w:t xml:space="preserve">            </w:t>
      </w:r>
    </w:p>
    <w:p>
      <w:pPr>
        <w:spacing w:line="400" w:lineRule="exact"/>
        <w:ind w:firstLine="480" w:firstLineChars="200"/>
        <w:rPr>
          <w:rFonts w:ascii="宋体" w:hAnsi="宋体" w:cs="宋体"/>
          <w:sz w:val="24"/>
        </w:rPr>
      </w:pPr>
      <w:r>
        <w:rPr>
          <w:rFonts w:hint="eastAsia" w:ascii="宋体" w:hAnsi="宋体" w:cs="宋体"/>
          <w:sz w:val="24"/>
        </w:rPr>
        <w:t>被授权人签字：</w:t>
      </w:r>
      <w:r>
        <w:rPr>
          <w:rFonts w:hint="eastAsia" w:ascii="宋体" w:hAnsi="宋体"/>
          <w:sz w:val="24"/>
          <w:u w:val="single"/>
          <w:lang w:val="en-US" w:eastAsia="zh-CN"/>
        </w:rPr>
        <w:t xml:space="preserve">            </w:t>
      </w:r>
    </w:p>
    <w:p>
      <w:pPr>
        <w:spacing w:line="400" w:lineRule="exact"/>
        <w:ind w:firstLine="480" w:firstLineChars="200"/>
        <w:rPr>
          <w:rFonts w:ascii="宋体" w:hAnsi="宋体" w:cs="宋体"/>
          <w:sz w:val="24"/>
        </w:rPr>
      </w:pPr>
      <w:r>
        <w:rPr>
          <w:rFonts w:hint="eastAsia" w:ascii="宋体" w:hAnsi="宋体" w:cs="宋体"/>
          <w:sz w:val="24"/>
        </w:rPr>
        <w:t>职    务：</w:t>
      </w:r>
      <w:r>
        <w:rPr>
          <w:rFonts w:hint="eastAsia" w:ascii="宋体" w:hAnsi="宋体"/>
          <w:sz w:val="24"/>
          <w:u w:val="single"/>
          <w:lang w:val="en-US" w:eastAsia="zh-CN"/>
        </w:rPr>
        <w:t xml:space="preserve">            </w:t>
      </w:r>
    </w:p>
    <w:p>
      <w:pPr>
        <w:spacing w:line="400" w:lineRule="exact"/>
        <w:ind w:firstLine="480" w:firstLineChars="200"/>
        <w:rPr>
          <w:rFonts w:ascii="宋体" w:hAnsi="宋体" w:cs="宋体"/>
          <w:sz w:val="24"/>
        </w:rPr>
      </w:pPr>
      <w:r>
        <w:rPr>
          <w:rFonts w:hint="eastAsia" w:ascii="宋体" w:hAnsi="宋体" w:cs="宋体"/>
          <w:sz w:val="24"/>
        </w:rPr>
        <w:t>日    期：</w:t>
      </w:r>
      <w:r>
        <w:rPr>
          <w:rFonts w:hint="eastAsia" w:ascii="宋体" w:hAnsi="宋体"/>
          <w:sz w:val="24"/>
          <w:u w:val="single"/>
          <w:lang w:val="en-US" w:eastAsia="zh-CN"/>
        </w:rPr>
        <w:t xml:space="preserve">            </w:t>
      </w:r>
    </w:p>
    <w:p>
      <w:pPr>
        <w:spacing w:line="400" w:lineRule="exact"/>
        <w:rPr>
          <w:rFonts w:ascii="宋体" w:hAnsi="宋体" w:cs="宋体"/>
          <w:sz w:val="24"/>
        </w:rPr>
      </w:pPr>
    </w:p>
    <w:p>
      <w:pPr>
        <w:spacing w:line="400" w:lineRule="exact"/>
        <w:rPr>
          <w:rFonts w:ascii="宋体" w:hAnsi="宋体" w:cs="宋体"/>
          <w:szCs w:val="21"/>
        </w:rPr>
      </w:pPr>
    </w:p>
    <w:p>
      <w:pPr>
        <w:spacing w:line="400" w:lineRule="exact"/>
        <w:rPr>
          <w:rFonts w:ascii="宋体" w:hAnsi="宋体" w:cs="宋体"/>
          <w:b/>
          <w:szCs w:val="21"/>
        </w:rPr>
      </w:pPr>
      <w:r>
        <w:rPr>
          <w:rFonts w:hint="eastAsia" w:ascii="宋体" w:hAnsi="宋体" w:cs="宋体"/>
          <w:b/>
          <w:szCs w:val="21"/>
        </w:rPr>
        <w:t xml:space="preserve">附：（1）法定代表人/负责人身份证明（格式附后）； </w:t>
      </w:r>
    </w:p>
    <w:p>
      <w:pPr>
        <w:spacing w:line="400" w:lineRule="exact"/>
        <w:ind w:firstLine="415" w:firstLineChars="197"/>
        <w:rPr>
          <w:rFonts w:ascii="宋体" w:hAnsi="宋体" w:cs="宋体"/>
          <w:b/>
          <w:szCs w:val="21"/>
        </w:rPr>
      </w:pPr>
      <w:r>
        <w:rPr>
          <w:rFonts w:hint="eastAsia" w:ascii="宋体" w:hAnsi="宋体" w:cs="宋体"/>
          <w:b/>
          <w:szCs w:val="21"/>
        </w:rPr>
        <w:t>（2）授权代表身份证（双面）复印件（加盖公章）。</w:t>
      </w:r>
    </w:p>
    <w:p>
      <w:pPr>
        <w:spacing w:line="400" w:lineRule="exact"/>
        <w:ind w:firstLine="310" w:firstLineChars="147"/>
        <w:rPr>
          <w:rFonts w:ascii="宋体" w:hAnsi="宋体" w:cs="宋体"/>
          <w:b/>
          <w:szCs w:val="21"/>
        </w:rPr>
      </w:pPr>
    </w:p>
    <w:p>
      <w:pPr>
        <w:spacing w:line="400" w:lineRule="exact"/>
        <w:ind w:firstLine="310" w:firstLineChars="147"/>
        <w:rPr>
          <w:rFonts w:ascii="宋体" w:hAnsi="宋体" w:cs="宋体"/>
          <w:b/>
          <w:szCs w:val="21"/>
        </w:rPr>
      </w:pPr>
    </w:p>
    <w:p>
      <w:pPr>
        <w:spacing w:line="400" w:lineRule="exact"/>
        <w:ind w:firstLine="310" w:firstLineChars="147"/>
        <w:rPr>
          <w:rFonts w:ascii="宋体" w:hAnsi="宋体" w:cs="宋体"/>
          <w:b/>
          <w:szCs w:val="21"/>
        </w:rPr>
      </w:pPr>
      <w:r>
        <w:rPr>
          <w:rFonts w:hint="eastAsia" w:ascii="宋体" w:hAnsi="宋体" w:cs="宋体"/>
          <w:b/>
          <w:szCs w:val="21"/>
        </w:rPr>
        <w:t>注:委托授权代表参加磋商时，按以上要求准备（含：法定代表授权书、法定代表人/负责人身份证明、授权代表身份证（双面）复印件（加盖公章））。</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hAnsi="宋体" w:eastAsia="宋体"/>
        </w:rPr>
      </w:pPr>
    </w:p>
    <w:p>
      <w:pPr>
        <w:rPr>
          <w:rFonts w:ascii="宋体" w:hAnsi="宋体" w:cs="宋体"/>
        </w:rPr>
      </w:pPr>
    </w:p>
    <w:p>
      <w:pPr>
        <w:rPr>
          <w:rFonts w:ascii="宋体" w:hAnsi="宋体" w:cs="宋体"/>
        </w:rPr>
      </w:pPr>
    </w:p>
    <w:p>
      <w:pPr>
        <w:pStyle w:val="7"/>
        <w:spacing w:before="0" w:after="0" w:line="360" w:lineRule="auto"/>
        <w:ind w:left="720" w:firstLine="2389" w:firstLineChars="850"/>
        <w:rPr>
          <w:rFonts w:ascii="宋体" w:hAnsi="宋体" w:cs="宋体"/>
          <w:sz w:val="28"/>
          <w:szCs w:val="28"/>
        </w:rPr>
      </w:pPr>
      <w:bookmarkStart w:id="57" w:name="_Toc334000542"/>
      <w:bookmarkStart w:id="58" w:name="_Toc237356664"/>
      <w:r>
        <w:rPr>
          <w:rFonts w:hint="eastAsia" w:ascii="宋体" w:hAnsi="宋体" w:cs="宋体"/>
          <w:sz w:val="28"/>
          <w:szCs w:val="28"/>
        </w:rPr>
        <w:t>一、法定代表人/负责人身份证明</w:t>
      </w:r>
      <w:bookmarkEnd w:id="57"/>
      <w:bookmarkEnd w:id="58"/>
    </w:p>
    <w:p>
      <w:pPr>
        <w:spacing w:line="360" w:lineRule="auto"/>
        <w:ind w:left="359" w:leftChars="171" w:firstLine="420" w:firstLineChars="200"/>
        <w:rPr>
          <w:rFonts w:ascii="宋体" w:hAnsi="宋体" w:cs="宋体"/>
          <w:szCs w:val="21"/>
        </w:rPr>
      </w:pPr>
    </w:p>
    <w:p>
      <w:pPr>
        <w:spacing w:line="360" w:lineRule="auto"/>
        <w:ind w:left="359" w:leftChars="171" w:firstLine="480" w:firstLineChars="200"/>
        <w:rPr>
          <w:rFonts w:ascii="宋体" w:hAnsi="宋体" w:cs="宋体"/>
          <w:sz w:val="24"/>
        </w:rPr>
      </w:pPr>
      <w:r>
        <w:rPr>
          <w:rFonts w:hint="eastAsia" w:ascii="宋体" w:hAnsi="宋体" w:cs="宋体"/>
          <w:sz w:val="24"/>
        </w:rPr>
        <w:t>单位名称：</w:t>
      </w:r>
      <w:r>
        <w:rPr>
          <w:rFonts w:hint="eastAsia" w:ascii="宋体" w:hAnsi="宋体"/>
          <w:sz w:val="24"/>
          <w:u w:val="single"/>
          <w:lang w:val="en-US" w:eastAsia="zh-CN"/>
        </w:rPr>
        <w:t xml:space="preserve">            </w:t>
      </w:r>
    </w:p>
    <w:p>
      <w:pPr>
        <w:spacing w:line="360" w:lineRule="auto"/>
        <w:ind w:left="359" w:leftChars="171" w:firstLine="480" w:firstLineChars="200"/>
        <w:rPr>
          <w:rFonts w:ascii="宋体" w:hAnsi="宋体" w:cs="宋体"/>
          <w:sz w:val="24"/>
          <w:u w:val="single"/>
        </w:rPr>
      </w:pPr>
      <w:r>
        <w:rPr>
          <w:rFonts w:hint="eastAsia" w:ascii="宋体" w:hAnsi="宋体" w:cs="宋体"/>
          <w:sz w:val="24"/>
        </w:rPr>
        <w:t>单位性质：</w:t>
      </w:r>
      <w:r>
        <w:rPr>
          <w:rFonts w:hint="eastAsia" w:ascii="宋体" w:hAnsi="宋体"/>
          <w:sz w:val="24"/>
          <w:u w:val="single"/>
          <w:lang w:val="en-US" w:eastAsia="zh-CN"/>
        </w:rPr>
        <w:t xml:space="preserve">            </w:t>
      </w:r>
    </w:p>
    <w:p>
      <w:pPr>
        <w:spacing w:line="360" w:lineRule="auto"/>
        <w:ind w:left="359" w:leftChars="171" w:firstLine="480" w:firstLineChars="200"/>
        <w:rPr>
          <w:rFonts w:ascii="宋体" w:hAnsi="宋体" w:cs="宋体"/>
          <w:sz w:val="24"/>
        </w:rPr>
      </w:pPr>
      <w:r>
        <w:rPr>
          <w:rFonts w:hint="eastAsia" w:ascii="宋体" w:hAnsi="宋体" w:cs="宋体"/>
          <w:sz w:val="24"/>
        </w:rPr>
        <w:t>地址：</w:t>
      </w:r>
      <w:r>
        <w:rPr>
          <w:rFonts w:hint="eastAsia" w:ascii="宋体" w:hAnsi="宋体"/>
          <w:sz w:val="24"/>
          <w:u w:val="single"/>
          <w:lang w:val="en-US" w:eastAsia="zh-CN"/>
        </w:rPr>
        <w:t xml:space="preserve">            </w:t>
      </w:r>
    </w:p>
    <w:p>
      <w:pPr>
        <w:spacing w:line="360" w:lineRule="auto"/>
        <w:ind w:left="359" w:leftChars="171" w:firstLine="480" w:firstLineChars="200"/>
        <w:rPr>
          <w:rFonts w:ascii="宋体" w:hAnsi="宋体" w:cs="宋体"/>
          <w:sz w:val="24"/>
        </w:rPr>
      </w:pPr>
      <w:r>
        <w:rPr>
          <w:rFonts w:hint="eastAsia" w:ascii="宋体" w:hAnsi="宋体" w:cs="宋体"/>
          <w:sz w:val="24"/>
        </w:rPr>
        <w:t>成立时间：</w:t>
      </w:r>
      <w:r>
        <w:rPr>
          <w:rFonts w:hint="eastAsia" w:ascii="宋体" w:hAnsi="宋体" w:cs="宋体"/>
          <w:sz w:val="24"/>
          <w:u w:val="single"/>
          <w:lang w:val="en-US" w:eastAsia="zh-CN"/>
        </w:rPr>
        <w:t xml:space="preserve">     </w:t>
      </w:r>
      <w:r>
        <w:rPr>
          <w:rFonts w:hint="eastAsia" w:ascii="宋体" w:hAnsi="宋体" w:cs="宋体"/>
          <w:sz w:val="24"/>
        </w:rPr>
        <w:t>年</w:t>
      </w:r>
      <w:r>
        <w:rPr>
          <w:rFonts w:hint="eastAsia" w:ascii="宋体" w:hAnsi="宋体" w:cs="宋体"/>
          <w:sz w:val="24"/>
          <w:u w:val="single"/>
          <w:lang w:val="en-US" w:eastAsia="zh-CN"/>
        </w:rPr>
        <w:t xml:space="preserve">     </w:t>
      </w:r>
      <w:r>
        <w:rPr>
          <w:rFonts w:hint="eastAsia" w:ascii="宋体" w:hAnsi="宋体" w:cs="宋体"/>
          <w:sz w:val="24"/>
        </w:rPr>
        <w:t>月</w:t>
      </w:r>
      <w:r>
        <w:rPr>
          <w:rFonts w:hint="eastAsia" w:ascii="宋体" w:hAnsi="宋体" w:cs="宋体"/>
          <w:sz w:val="24"/>
          <w:u w:val="single"/>
          <w:lang w:val="en-US" w:eastAsia="zh-CN"/>
        </w:rPr>
        <w:t xml:space="preserve">     </w:t>
      </w:r>
      <w:r>
        <w:rPr>
          <w:rFonts w:hint="eastAsia" w:ascii="宋体" w:hAnsi="宋体" w:cs="宋体"/>
          <w:sz w:val="24"/>
        </w:rPr>
        <w:t>日</w:t>
      </w:r>
    </w:p>
    <w:p>
      <w:pPr>
        <w:spacing w:line="360" w:lineRule="auto"/>
        <w:ind w:left="359" w:leftChars="171" w:firstLine="480" w:firstLineChars="200"/>
        <w:rPr>
          <w:rFonts w:ascii="宋体" w:hAnsi="宋体" w:cs="宋体"/>
          <w:sz w:val="24"/>
        </w:rPr>
      </w:pPr>
      <w:r>
        <w:rPr>
          <w:rFonts w:hint="eastAsia" w:ascii="宋体" w:hAnsi="宋体" w:cs="宋体"/>
          <w:sz w:val="24"/>
        </w:rPr>
        <w:t>经营期限：</w:t>
      </w:r>
      <w:r>
        <w:rPr>
          <w:rFonts w:hint="eastAsia" w:ascii="宋体" w:hAnsi="宋体"/>
          <w:sz w:val="24"/>
          <w:u w:val="single"/>
          <w:lang w:val="en-US" w:eastAsia="zh-CN"/>
        </w:rPr>
        <w:t xml:space="preserve">            </w:t>
      </w:r>
    </w:p>
    <w:p>
      <w:pPr>
        <w:spacing w:line="360" w:lineRule="auto"/>
        <w:ind w:left="359" w:leftChars="171" w:firstLine="480" w:firstLineChars="200"/>
        <w:rPr>
          <w:rFonts w:ascii="宋体" w:hAnsi="宋体" w:cs="宋体"/>
          <w:sz w:val="24"/>
          <w:u w:val="single"/>
        </w:rPr>
      </w:pPr>
      <w:r>
        <w:rPr>
          <w:rFonts w:hint="eastAsia" w:ascii="宋体" w:hAnsi="宋体" w:cs="宋体"/>
          <w:sz w:val="24"/>
        </w:rPr>
        <w:t>姓名：系</w:t>
      </w:r>
      <w:r>
        <w:rPr>
          <w:rFonts w:hint="eastAsia" w:ascii="宋体" w:hAnsi="宋体" w:cs="宋体"/>
          <w:sz w:val="24"/>
          <w:u w:val="single"/>
        </w:rPr>
        <w:t xml:space="preserve">     （单位名称）</w:t>
      </w:r>
      <w:r>
        <w:rPr>
          <w:rFonts w:hint="eastAsia" w:ascii="宋体" w:hAnsi="宋体" w:cs="宋体"/>
          <w:sz w:val="24"/>
        </w:rPr>
        <w:t>的法定代表人/负责人。（职务：_______电话）</w:t>
      </w:r>
    </w:p>
    <w:p>
      <w:pPr>
        <w:spacing w:line="360" w:lineRule="auto"/>
        <w:ind w:left="359" w:leftChars="171" w:firstLine="480" w:firstLineChars="200"/>
        <w:rPr>
          <w:rFonts w:ascii="宋体" w:hAnsi="宋体" w:cs="宋体"/>
          <w:sz w:val="24"/>
        </w:rPr>
      </w:pPr>
    </w:p>
    <w:p>
      <w:pPr>
        <w:spacing w:line="360" w:lineRule="auto"/>
        <w:ind w:left="359" w:leftChars="171" w:firstLine="960" w:firstLineChars="400"/>
        <w:rPr>
          <w:rFonts w:ascii="宋体" w:hAnsi="宋体" w:cs="宋体"/>
          <w:sz w:val="24"/>
        </w:rPr>
      </w:pPr>
      <w:r>
        <w:rPr>
          <w:rFonts w:hint="eastAsia" w:ascii="宋体" w:hAnsi="宋体" w:cs="宋体"/>
          <w:sz w:val="24"/>
        </w:rPr>
        <w:t>特此证明。</w:t>
      </w:r>
    </w:p>
    <w:p>
      <w:pPr>
        <w:spacing w:line="360" w:lineRule="auto"/>
        <w:ind w:left="359" w:leftChars="171" w:firstLine="420" w:firstLineChars="200"/>
        <w:rPr>
          <w:rFonts w:ascii="宋体" w:hAnsi="宋体" w:cs="宋体"/>
          <w:szCs w:val="21"/>
        </w:rPr>
      </w:pPr>
    </w:p>
    <w:p>
      <w:pPr>
        <w:spacing w:line="400" w:lineRule="exact"/>
        <w:ind w:firstLine="310" w:firstLineChars="147"/>
        <w:rPr>
          <w:rFonts w:ascii="宋体" w:hAnsi="宋体" w:cs="宋体"/>
          <w:b/>
          <w:szCs w:val="21"/>
        </w:rPr>
      </w:pPr>
      <w:r>
        <w:rPr>
          <w:rFonts w:hint="eastAsia" w:ascii="宋体" w:hAnsi="宋体" w:cs="宋体"/>
          <w:b/>
          <w:szCs w:val="21"/>
        </w:rPr>
        <w:t>附：法定代表人/负责人身份证复印件（双面、加盖公章）。</w:t>
      </w:r>
    </w:p>
    <w:p>
      <w:pPr>
        <w:spacing w:line="400" w:lineRule="exact"/>
        <w:ind w:firstLine="310" w:firstLineChars="147"/>
        <w:rPr>
          <w:rFonts w:ascii="宋体" w:hAnsi="宋体" w:cs="宋体"/>
          <w:b/>
          <w:szCs w:val="21"/>
        </w:rPr>
      </w:pPr>
    </w:p>
    <w:p>
      <w:pPr>
        <w:spacing w:line="400" w:lineRule="exact"/>
        <w:ind w:firstLine="316" w:firstLineChars="150"/>
        <w:rPr>
          <w:rFonts w:ascii="宋体" w:hAnsi="宋体" w:cs="宋体"/>
          <w:b/>
          <w:szCs w:val="21"/>
        </w:rPr>
      </w:pPr>
    </w:p>
    <w:p>
      <w:pPr>
        <w:spacing w:line="360" w:lineRule="auto"/>
        <w:ind w:left="359" w:leftChars="171" w:firstLine="420" w:firstLineChars="200"/>
        <w:rPr>
          <w:rFonts w:ascii="宋体" w:hAnsi="宋体" w:cs="宋体"/>
          <w:szCs w:val="21"/>
        </w:rPr>
      </w:pPr>
    </w:p>
    <w:p>
      <w:pPr>
        <w:widowControl/>
        <w:spacing w:line="360" w:lineRule="auto"/>
        <w:ind w:firstLine="3230" w:firstLineChars="1346"/>
        <w:jc w:val="left"/>
        <w:outlineLvl w:val="1"/>
        <w:rPr>
          <w:rFonts w:ascii="宋体" w:hAnsi="宋体" w:cs="宋体"/>
          <w:sz w:val="24"/>
          <w:u w:val="single"/>
        </w:rPr>
      </w:pPr>
      <w:r>
        <w:rPr>
          <w:rFonts w:hint="eastAsia" w:ascii="宋体" w:hAnsi="宋体" w:cs="宋体"/>
          <w:sz w:val="24"/>
        </w:rPr>
        <w:t xml:space="preserve">供应商名称： </w:t>
      </w:r>
      <w:r>
        <w:rPr>
          <w:rFonts w:hint="eastAsia" w:ascii="宋体" w:hAnsi="宋体" w:cs="宋体"/>
          <w:sz w:val="24"/>
          <w:u w:val="single"/>
        </w:rPr>
        <w:t>（单位公章）。</w:t>
      </w:r>
    </w:p>
    <w:p>
      <w:pPr>
        <w:widowControl/>
        <w:spacing w:line="360" w:lineRule="auto"/>
        <w:ind w:firstLine="3230" w:firstLineChars="1346"/>
        <w:jc w:val="left"/>
        <w:outlineLvl w:val="1"/>
        <w:rPr>
          <w:rFonts w:ascii="宋体" w:hAnsi="宋体" w:cs="宋体"/>
          <w:sz w:val="24"/>
        </w:rPr>
      </w:pPr>
      <w:r>
        <w:rPr>
          <w:rFonts w:hint="eastAsia" w:ascii="宋体" w:hAnsi="宋体" w:cs="宋体"/>
          <w:sz w:val="24"/>
        </w:rPr>
        <w:t>日    期：</w:t>
      </w:r>
      <w:r>
        <w:rPr>
          <w:rFonts w:hint="eastAsia" w:ascii="宋体" w:hAnsi="宋体"/>
          <w:sz w:val="24"/>
          <w:u w:val="single"/>
          <w:lang w:val="en-US" w:eastAsia="zh-CN"/>
        </w:rPr>
        <w:t xml:space="preserve">            </w:t>
      </w:r>
      <w:r>
        <w:rPr>
          <w:rFonts w:hint="eastAsia" w:ascii="宋体" w:hAnsi="宋体" w:cs="宋体"/>
          <w:sz w:val="24"/>
        </w:rPr>
        <w:t>。</w:t>
      </w:r>
    </w:p>
    <w:p>
      <w:pPr>
        <w:widowControl/>
        <w:spacing w:line="360" w:lineRule="atLeast"/>
        <w:jc w:val="center"/>
        <w:outlineLvl w:val="1"/>
        <w:rPr>
          <w:rFonts w:ascii="宋体" w:hAnsi="宋体" w:cs="宋体"/>
          <w:b/>
          <w:sz w:val="28"/>
          <w:szCs w:val="28"/>
        </w:rPr>
      </w:pPr>
    </w:p>
    <w:p>
      <w:pPr>
        <w:widowControl/>
        <w:spacing w:line="360" w:lineRule="atLeast"/>
        <w:jc w:val="center"/>
        <w:outlineLvl w:val="1"/>
        <w:rPr>
          <w:rFonts w:ascii="宋体" w:hAnsi="宋体" w:cs="宋体"/>
          <w:b/>
          <w:sz w:val="28"/>
          <w:szCs w:val="28"/>
        </w:rPr>
      </w:pPr>
    </w:p>
    <w:p>
      <w:pPr>
        <w:spacing w:line="400" w:lineRule="exact"/>
        <w:ind w:firstLine="316" w:firstLineChars="150"/>
        <w:rPr>
          <w:rFonts w:ascii="宋体" w:hAnsi="宋体" w:cs="宋体"/>
          <w:b/>
          <w:szCs w:val="21"/>
        </w:rPr>
      </w:pPr>
      <w:r>
        <w:rPr>
          <w:rFonts w:hint="eastAsia" w:ascii="宋体" w:hAnsi="宋体" w:cs="宋体"/>
          <w:b/>
          <w:szCs w:val="21"/>
        </w:rPr>
        <w:t>注：法定代表人/负责人亲自参加磋商时，按以上要求准备。</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5"/>
        <w:spacing w:line="400" w:lineRule="exact"/>
        <w:jc w:val="center"/>
        <w:rPr>
          <w:rFonts w:ascii="宋体" w:hAnsi="宋体" w:eastAsia="宋体" w:cs="宋体"/>
        </w:rPr>
      </w:pPr>
      <w:r>
        <w:rPr>
          <w:rFonts w:hint="eastAsia" w:ascii="宋体" w:hAnsi="宋体" w:eastAsia="宋体" w:cs="宋体"/>
          <w:bCs w:val="0"/>
          <w:sz w:val="24"/>
          <w:szCs w:val="24"/>
        </w:rPr>
        <w:t>二、供应商基本情况表</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宋体" w:hAnsi="宋体" w:cs="宋体"/>
                <w:bCs/>
                <w:sz w:val="24"/>
              </w:rPr>
            </w:pPr>
            <w:r>
              <w:rPr>
                <w:rFonts w:hint="eastAsia" w:ascii="宋体" w:hAnsi="宋体" w:cs="宋体"/>
                <w:bCs/>
                <w:sz w:val="24"/>
              </w:rPr>
              <w:t>供应商名称</w:t>
            </w:r>
          </w:p>
        </w:tc>
        <w:tc>
          <w:tcPr>
            <w:tcW w:w="7560" w:type="dxa"/>
            <w:gridSpan w:val="11"/>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宋体" w:hAnsi="宋体" w:cs="宋体"/>
                <w:bCs/>
                <w:sz w:val="24"/>
              </w:rPr>
            </w:pPr>
            <w:r>
              <w:rPr>
                <w:rFonts w:hint="eastAsia" w:ascii="宋体" w:hAnsi="宋体" w:cs="宋体"/>
                <w:bCs/>
                <w:sz w:val="24"/>
              </w:rPr>
              <w:t>注册地址</w:t>
            </w:r>
          </w:p>
        </w:tc>
        <w:tc>
          <w:tcPr>
            <w:tcW w:w="4680" w:type="dxa"/>
            <w:gridSpan w:val="6"/>
            <w:shd w:val="clear" w:color="auto" w:fill="auto"/>
            <w:vAlign w:val="center"/>
          </w:tcPr>
          <w:p>
            <w:pPr>
              <w:jc w:val="center"/>
              <w:rPr>
                <w:rFonts w:ascii="宋体" w:hAnsi="宋体" w:cs="宋体"/>
                <w:bCs/>
                <w:sz w:val="24"/>
              </w:rPr>
            </w:pPr>
          </w:p>
        </w:tc>
        <w:tc>
          <w:tcPr>
            <w:tcW w:w="1260" w:type="dxa"/>
            <w:gridSpan w:val="3"/>
            <w:shd w:val="clear" w:color="auto" w:fill="auto"/>
            <w:vAlign w:val="center"/>
          </w:tcPr>
          <w:p>
            <w:pPr>
              <w:jc w:val="center"/>
              <w:rPr>
                <w:rFonts w:ascii="宋体" w:hAnsi="宋体" w:cs="宋体"/>
                <w:bCs/>
                <w:sz w:val="24"/>
              </w:rPr>
            </w:pPr>
            <w:r>
              <w:rPr>
                <w:rFonts w:hint="eastAsia" w:ascii="宋体" w:hAnsi="宋体" w:cs="宋体"/>
                <w:bCs/>
                <w:sz w:val="24"/>
              </w:rPr>
              <w:t>邮政编码</w:t>
            </w:r>
          </w:p>
        </w:tc>
        <w:tc>
          <w:tcPr>
            <w:tcW w:w="1620" w:type="dxa"/>
            <w:gridSpan w:val="2"/>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宋体" w:hAnsi="宋体" w:cs="宋体"/>
                <w:bCs/>
                <w:sz w:val="24"/>
              </w:rPr>
            </w:pPr>
            <w:r>
              <w:rPr>
                <w:rFonts w:hint="eastAsia" w:ascii="宋体" w:hAnsi="宋体" w:cs="宋体"/>
                <w:bCs/>
                <w:sz w:val="24"/>
              </w:rPr>
              <w:t>联系方式</w:t>
            </w:r>
          </w:p>
        </w:tc>
        <w:tc>
          <w:tcPr>
            <w:tcW w:w="1080" w:type="dxa"/>
            <w:shd w:val="clear" w:color="auto" w:fill="auto"/>
            <w:vAlign w:val="center"/>
          </w:tcPr>
          <w:p>
            <w:pPr>
              <w:jc w:val="center"/>
              <w:rPr>
                <w:rFonts w:ascii="宋体" w:hAnsi="宋体" w:cs="宋体"/>
                <w:bCs/>
                <w:sz w:val="24"/>
              </w:rPr>
            </w:pPr>
            <w:r>
              <w:rPr>
                <w:rFonts w:hint="eastAsia" w:ascii="宋体" w:hAnsi="宋体" w:cs="宋体"/>
                <w:bCs/>
                <w:sz w:val="24"/>
              </w:rPr>
              <w:t>联系人</w:t>
            </w:r>
          </w:p>
        </w:tc>
        <w:tc>
          <w:tcPr>
            <w:tcW w:w="3600" w:type="dxa"/>
            <w:gridSpan w:val="5"/>
            <w:shd w:val="clear" w:color="auto" w:fill="auto"/>
            <w:vAlign w:val="center"/>
          </w:tcPr>
          <w:p>
            <w:pPr>
              <w:jc w:val="center"/>
              <w:rPr>
                <w:rFonts w:ascii="宋体" w:hAnsi="宋体" w:cs="宋体"/>
                <w:bCs/>
                <w:sz w:val="24"/>
              </w:rPr>
            </w:pPr>
          </w:p>
        </w:tc>
        <w:tc>
          <w:tcPr>
            <w:tcW w:w="1260" w:type="dxa"/>
            <w:gridSpan w:val="3"/>
            <w:shd w:val="clear" w:color="auto" w:fill="auto"/>
            <w:vAlign w:val="center"/>
          </w:tcPr>
          <w:p>
            <w:pPr>
              <w:jc w:val="center"/>
              <w:rPr>
                <w:rFonts w:ascii="宋体" w:hAnsi="宋体" w:cs="宋体"/>
                <w:bCs/>
                <w:sz w:val="24"/>
              </w:rPr>
            </w:pPr>
            <w:r>
              <w:rPr>
                <w:rFonts w:hint="eastAsia" w:ascii="宋体" w:hAnsi="宋体" w:cs="宋体"/>
                <w:bCs/>
                <w:sz w:val="24"/>
              </w:rPr>
              <w:t>联系电话</w:t>
            </w:r>
          </w:p>
        </w:tc>
        <w:tc>
          <w:tcPr>
            <w:tcW w:w="1620" w:type="dxa"/>
            <w:gridSpan w:val="2"/>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宋体" w:hAnsi="宋体" w:cs="宋体"/>
                <w:bCs/>
                <w:sz w:val="24"/>
              </w:rPr>
            </w:pPr>
          </w:p>
        </w:tc>
        <w:tc>
          <w:tcPr>
            <w:tcW w:w="1080" w:type="dxa"/>
            <w:shd w:val="clear" w:color="auto" w:fill="auto"/>
            <w:vAlign w:val="center"/>
          </w:tcPr>
          <w:p>
            <w:pPr>
              <w:jc w:val="center"/>
              <w:rPr>
                <w:rFonts w:ascii="宋体" w:hAnsi="宋体" w:cs="宋体"/>
                <w:bCs/>
                <w:sz w:val="24"/>
              </w:rPr>
            </w:pPr>
            <w:r>
              <w:rPr>
                <w:rFonts w:hint="eastAsia" w:ascii="宋体" w:hAnsi="宋体" w:cs="宋体"/>
                <w:bCs/>
                <w:sz w:val="24"/>
              </w:rPr>
              <w:t>传真</w:t>
            </w:r>
          </w:p>
        </w:tc>
        <w:tc>
          <w:tcPr>
            <w:tcW w:w="3600" w:type="dxa"/>
            <w:gridSpan w:val="5"/>
            <w:shd w:val="clear" w:color="auto" w:fill="auto"/>
            <w:vAlign w:val="center"/>
          </w:tcPr>
          <w:p>
            <w:pPr>
              <w:jc w:val="center"/>
              <w:rPr>
                <w:rFonts w:ascii="宋体" w:hAnsi="宋体" w:cs="宋体"/>
                <w:bCs/>
                <w:sz w:val="24"/>
              </w:rPr>
            </w:pPr>
          </w:p>
        </w:tc>
        <w:tc>
          <w:tcPr>
            <w:tcW w:w="1260" w:type="dxa"/>
            <w:gridSpan w:val="3"/>
            <w:shd w:val="clear" w:color="auto" w:fill="auto"/>
            <w:vAlign w:val="center"/>
          </w:tcPr>
          <w:p>
            <w:pPr>
              <w:jc w:val="center"/>
              <w:rPr>
                <w:rFonts w:ascii="宋体" w:hAnsi="宋体" w:cs="宋体"/>
                <w:bCs/>
                <w:sz w:val="24"/>
              </w:rPr>
            </w:pPr>
            <w:r>
              <w:rPr>
                <w:rFonts w:hint="eastAsia" w:ascii="宋体" w:hAnsi="宋体" w:cs="宋体"/>
                <w:bCs/>
                <w:sz w:val="24"/>
              </w:rPr>
              <w:t>网址</w:t>
            </w:r>
          </w:p>
        </w:tc>
        <w:tc>
          <w:tcPr>
            <w:tcW w:w="1620" w:type="dxa"/>
            <w:gridSpan w:val="2"/>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宋体" w:hAnsi="宋体" w:cs="宋体"/>
                <w:bCs/>
                <w:sz w:val="24"/>
              </w:rPr>
            </w:pPr>
            <w:r>
              <w:rPr>
                <w:rFonts w:hint="eastAsia" w:ascii="宋体" w:hAnsi="宋体" w:cs="宋体"/>
                <w:bCs/>
                <w:sz w:val="24"/>
              </w:rPr>
              <w:t>组织结构</w:t>
            </w:r>
          </w:p>
        </w:tc>
        <w:tc>
          <w:tcPr>
            <w:tcW w:w="7560" w:type="dxa"/>
            <w:gridSpan w:val="11"/>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宋体" w:hAnsi="宋体" w:cs="宋体"/>
                <w:bCs/>
                <w:sz w:val="24"/>
              </w:rPr>
            </w:pPr>
            <w:r>
              <w:rPr>
                <w:rFonts w:hint="eastAsia" w:ascii="宋体" w:hAnsi="宋体" w:cs="宋体"/>
                <w:bCs/>
                <w:sz w:val="24"/>
              </w:rPr>
              <w:t>法定代表人/负责人</w:t>
            </w:r>
          </w:p>
        </w:tc>
        <w:tc>
          <w:tcPr>
            <w:tcW w:w="1260" w:type="dxa"/>
            <w:gridSpan w:val="2"/>
            <w:shd w:val="clear" w:color="auto" w:fill="auto"/>
            <w:vAlign w:val="center"/>
          </w:tcPr>
          <w:p>
            <w:pPr>
              <w:jc w:val="center"/>
              <w:rPr>
                <w:rFonts w:ascii="宋体" w:hAnsi="宋体" w:cs="宋体"/>
                <w:bCs/>
                <w:sz w:val="24"/>
              </w:rPr>
            </w:pPr>
            <w:r>
              <w:rPr>
                <w:rFonts w:hint="eastAsia" w:ascii="宋体" w:hAnsi="宋体" w:cs="宋体"/>
                <w:bCs/>
                <w:sz w:val="24"/>
              </w:rPr>
              <w:t>姓名</w:t>
            </w:r>
          </w:p>
        </w:tc>
        <w:tc>
          <w:tcPr>
            <w:tcW w:w="1260" w:type="dxa"/>
            <w:shd w:val="clear" w:color="auto" w:fill="auto"/>
            <w:vAlign w:val="center"/>
          </w:tcPr>
          <w:p>
            <w:pPr>
              <w:jc w:val="center"/>
              <w:rPr>
                <w:rFonts w:ascii="宋体" w:hAnsi="宋体" w:cs="宋体"/>
                <w:bCs/>
                <w:sz w:val="24"/>
              </w:rPr>
            </w:pPr>
          </w:p>
        </w:tc>
        <w:tc>
          <w:tcPr>
            <w:tcW w:w="1260" w:type="dxa"/>
            <w:shd w:val="clear" w:color="auto" w:fill="auto"/>
            <w:vAlign w:val="center"/>
          </w:tcPr>
          <w:p>
            <w:pPr>
              <w:jc w:val="center"/>
              <w:rPr>
                <w:rFonts w:ascii="宋体" w:hAnsi="宋体" w:cs="宋体"/>
                <w:bCs/>
                <w:sz w:val="24"/>
              </w:rPr>
            </w:pPr>
            <w:r>
              <w:rPr>
                <w:rFonts w:hint="eastAsia" w:ascii="宋体" w:hAnsi="宋体" w:cs="宋体"/>
                <w:bCs/>
                <w:sz w:val="24"/>
              </w:rPr>
              <w:t>技术职称</w:t>
            </w:r>
          </w:p>
        </w:tc>
        <w:tc>
          <w:tcPr>
            <w:tcW w:w="1260" w:type="dxa"/>
            <w:gridSpan w:val="3"/>
            <w:shd w:val="clear" w:color="auto" w:fill="auto"/>
            <w:vAlign w:val="center"/>
          </w:tcPr>
          <w:p>
            <w:pPr>
              <w:jc w:val="center"/>
              <w:rPr>
                <w:rFonts w:ascii="宋体" w:hAnsi="宋体" w:cs="宋体"/>
                <w:bCs/>
                <w:sz w:val="24"/>
              </w:rPr>
            </w:pPr>
          </w:p>
        </w:tc>
        <w:tc>
          <w:tcPr>
            <w:tcW w:w="1260" w:type="dxa"/>
            <w:gridSpan w:val="3"/>
            <w:shd w:val="clear" w:color="auto" w:fill="auto"/>
            <w:vAlign w:val="center"/>
          </w:tcPr>
          <w:p>
            <w:pPr>
              <w:jc w:val="center"/>
              <w:rPr>
                <w:rFonts w:ascii="宋体" w:hAnsi="宋体" w:cs="宋体"/>
                <w:bCs/>
                <w:sz w:val="24"/>
              </w:rPr>
            </w:pPr>
            <w:r>
              <w:rPr>
                <w:rFonts w:hint="eastAsia" w:ascii="宋体" w:hAnsi="宋体" w:cs="宋体"/>
                <w:bCs/>
                <w:sz w:val="24"/>
              </w:rPr>
              <w:t>联系电话</w:t>
            </w:r>
          </w:p>
        </w:tc>
        <w:tc>
          <w:tcPr>
            <w:tcW w:w="1260" w:type="dxa"/>
            <w:shd w:val="clear" w:color="auto" w:fill="auto"/>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宋体" w:hAnsi="宋体" w:cs="宋体"/>
                <w:bCs/>
                <w:sz w:val="24"/>
              </w:rPr>
            </w:pPr>
            <w:r>
              <w:rPr>
                <w:rFonts w:hint="eastAsia" w:ascii="宋体" w:hAnsi="宋体" w:cs="宋体"/>
                <w:bCs/>
                <w:sz w:val="24"/>
              </w:rPr>
              <w:t>技术负责人</w:t>
            </w:r>
          </w:p>
        </w:tc>
        <w:tc>
          <w:tcPr>
            <w:tcW w:w="1260" w:type="dxa"/>
            <w:gridSpan w:val="2"/>
            <w:shd w:val="clear" w:color="auto" w:fill="auto"/>
            <w:vAlign w:val="center"/>
          </w:tcPr>
          <w:p>
            <w:pPr>
              <w:jc w:val="center"/>
              <w:rPr>
                <w:rFonts w:ascii="宋体" w:hAnsi="宋体" w:cs="宋体"/>
                <w:bCs/>
                <w:sz w:val="24"/>
              </w:rPr>
            </w:pPr>
            <w:r>
              <w:rPr>
                <w:rFonts w:hint="eastAsia" w:ascii="宋体" w:hAnsi="宋体" w:cs="宋体"/>
                <w:bCs/>
                <w:sz w:val="24"/>
              </w:rPr>
              <w:t>姓名</w:t>
            </w:r>
          </w:p>
        </w:tc>
        <w:tc>
          <w:tcPr>
            <w:tcW w:w="1260" w:type="dxa"/>
            <w:shd w:val="clear" w:color="auto" w:fill="auto"/>
            <w:vAlign w:val="center"/>
          </w:tcPr>
          <w:p>
            <w:pPr>
              <w:jc w:val="center"/>
              <w:rPr>
                <w:rFonts w:ascii="宋体" w:hAnsi="宋体" w:cs="宋体"/>
                <w:bCs/>
                <w:sz w:val="24"/>
              </w:rPr>
            </w:pPr>
          </w:p>
        </w:tc>
        <w:tc>
          <w:tcPr>
            <w:tcW w:w="1260" w:type="dxa"/>
            <w:shd w:val="clear" w:color="auto" w:fill="auto"/>
            <w:vAlign w:val="center"/>
          </w:tcPr>
          <w:p>
            <w:pPr>
              <w:jc w:val="center"/>
              <w:rPr>
                <w:rFonts w:ascii="宋体" w:hAnsi="宋体" w:cs="宋体"/>
                <w:bCs/>
                <w:sz w:val="24"/>
              </w:rPr>
            </w:pPr>
            <w:r>
              <w:rPr>
                <w:rFonts w:hint="eastAsia" w:ascii="宋体" w:hAnsi="宋体" w:cs="宋体"/>
                <w:bCs/>
                <w:sz w:val="24"/>
              </w:rPr>
              <w:t>技术职称</w:t>
            </w:r>
          </w:p>
        </w:tc>
        <w:tc>
          <w:tcPr>
            <w:tcW w:w="1260" w:type="dxa"/>
            <w:gridSpan w:val="3"/>
            <w:shd w:val="clear" w:color="auto" w:fill="auto"/>
            <w:vAlign w:val="center"/>
          </w:tcPr>
          <w:p>
            <w:pPr>
              <w:jc w:val="center"/>
              <w:rPr>
                <w:rFonts w:ascii="宋体" w:hAnsi="宋体" w:cs="宋体"/>
                <w:bCs/>
                <w:sz w:val="24"/>
              </w:rPr>
            </w:pPr>
          </w:p>
        </w:tc>
        <w:tc>
          <w:tcPr>
            <w:tcW w:w="1260" w:type="dxa"/>
            <w:gridSpan w:val="3"/>
            <w:shd w:val="clear" w:color="auto" w:fill="auto"/>
            <w:vAlign w:val="center"/>
          </w:tcPr>
          <w:p>
            <w:pPr>
              <w:jc w:val="center"/>
              <w:rPr>
                <w:rFonts w:ascii="宋体" w:hAnsi="宋体" w:cs="宋体"/>
                <w:bCs/>
                <w:sz w:val="24"/>
              </w:rPr>
            </w:pPr>
            <w:r>
              <w:rPr>
                <w:rFonts w:hint="eastAsia" w:ascii="宋体" w:hAnsi="宋体" w:cs="宋体"/>
                <w:bCs/>
                <w:sz w:val="24"/>
              </w:rPr>
              <w:t>联系电话</w:t>
            </w:r>
          </w:p>
        </w:tc>
        <w:tc>
          <w:tcPr>
            <w:tcW w:w="1260" w:type="dxa"/>
            <w:shd w:val="clear" w:color="auto" w:fill="auto"/>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宋体" w:hAnsi="宋体" w:cs="宋体"/>
                <w:bCs/>
                <w:sz w:val="24"/>
              </w:rPr>
            </w:pPr>
            <w:r>
              <w:rPr>
                <w:rFonts w:hint="eastAsia" w:ascii="宋体" w:hAnsi="宋体" w:cs="宋体"/>
                <w:bCs/>
                <w:sz w:val="24"/>
              </w:rPr>
              <w:t>成立时间</w:t>
            </w:r>
          </w:p>
        </w:tc>
        <w:tc>
          <w:tcPr>
            <w:tcW w:w="2520" w:type="dxa"/>
            <w:gridSpan w:val="3"/>
            <w:vAlign w:val="center"/>
          </w:tcPr>
          <w:p>
            <w:pPr>
              <w:jc w:val="center"/>
              <w:rPr>
                <w:rFonts w:ascii="宋体" w:hAnsi="宋体" w:cs="宋体"/>
                <w:bCs/>
                <w:sz w:val="24"/>
              </w:rPr>
            </w:pPr>
          </w:p>
        </w:tc>
        <w:tc>
          <w:tcPr>
            <w:tcW w:w="5040" w:type="dxa"/>
            <w:gridSpan w:val="8"/>
            <w:vAlign w:val="center"/>
          </w:tcPr>
          <w:p>
            <w:pPr>
              <w:jc w:val="center"/>
              <w:rPr>
                <w:rFonts w:ascii="宋体" w:hAnsi="宋体" w:cs="宋体"/>
                <w:bCs/>
                <w:sz w:val="24"/>
              </w:rPr>
            </w:pPr>
            <w:r>
              <w:rPr>
                <w:rFonts w:hint="eastAsia" w:ascii="宋体" w:hAnsi="宋体" w:cs="宋体"/>
                <w:bCs/>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宋体" w:hAnsi="宋体" w:cs="宋体"/>
                <w:bCs/>
                <w:sz w:val="24"/>
              </w:rPr>
            </w:pPr>
            <w:r>
              <w:rPr>
                <w:rFonts w:hint="eastAsia" w:ascii="宋体" w:hAnsi="宋体" w:cs="宋体"/>
                <w:bCs/>
                <w:sz w:val="24"/>
              </w:rPr>
              <w:t>企业资质等级</w:t>
            </w:r>
          </w:p>
        </w:tc>
        <w:tc>
          <w:tcPr>
            <w:tcW w:w="2520" w:type="dxa"/>
            <w:gridSpan w:val="3"/>
            <w:shd w:val="clear" w:color="auto" w:fill="auto"/>
            <w:vAlign w:val="center"/>
          </w:tcPr>
          <w:p>
            <w:pPr>
              <w:jc w:val="center"/>
              <w:rPr>
                <w:rFonts w:ascii="宋体" w:hAnsi="宋体" w:cs="宋体"/>
                <w:bCs/>
                <w:sz w:val="24"/>
              </w:rPr>
            </w:pPr>
          </w:p>
        </w:tc>
        <w:tc>
          <w:tcPr>
            <w:tcW w:w="1680" w:type="dxa"/>
            <w:gridSpan w:val="2"/>
            <w:vMerge w:val="restart"/>
            <w:shd w:val="clear" w:color="auto" w:fill="auto"/>
            <w:vAlign w:val="center"/>
          </w:tcPr>
          <w:p>
            <w:pPr>
              <w:jc w:val="center"/>
              <w:rPr>
                <w:rFonts w:ascii="宋体" w:hAnsi="宋体" w:cs="宋体"/>
                <w:bCs/>
                <w:sz w:val="24"/>
              </w:rPr>
            </w:pPr>
            <w:r>
              <w:rPr>
                <w:rFonts w:hint="eastAsia" w:ascii="宋体" w:hAnsi="宋体" w:cs="宋体"/>
                <w:bCs/>
                <w:sz w:val="24"/>
              </w:rPr>
              <w:t>其中</w:t>
            </w:r>
          </w:p>
        </w:tc>
        <w:tc>
          <w:tcPr>
            <w:tcW w:w="1680" w:type="dxa"/>
            <w:gridSpan w:val="3"/>
            <w:shd w:val="clear" w:color="auto" w:fill="auto"/>
            <w:vAlign w:val="center"/>
          </w:tcPr>
          <w:p>
            <w:pPr>
              <w:jc w:val="center"/>
              <w:rPr>
                <w:rFonts w:ascii="宋体" w:hAnsi="宋体" w:cs="宋体"/>
                <w:bCs/>
                <w:sz w:val="24"/>
              </w:rPr>
            </w:pPr>
            <w:r>
              <w:rPr>
                <w:rFonts w:hint="eastAsia" w:ascii="宋体" w:hAnsi="宋体" w:cs="宋体"/>
                <w:bCs/>
                <w:sz w:val="24"/>
              </w:rPr>
              <w:t>项目经理</w:t>
            </w:r>
          </w:p>
        </w:tc>
        <w:tc>
          <w:tcPr>
            <w:tcW w:w="1680" w:type="dxa"/>
            <w:gridSpan w:val="3"/>
            <w:shd w:val="clear" w:color="auto" w:fill="auto"/>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宋体" w:hAnsi="宋体" w:cs="宋体"/>
                <w:bCs/>
                <w:sz w:val="24"/>
              </w:rPr>
            </w:pPr>
            <w:r>
              <w:rPr>
                <w:rFonts w:hint="eastAsia" w:ascii="宋体" w:hAnsi="宋体" w:cs="宋体"/>
                <w:sz w:val="24"/>
              </w:rPr>
              <w:t>统一社会信用代码</w:t>
            </w:r>
          </w:p>
        </w:tc>
        <w:tc>
          <w:tcPr>
            <w:tcW w:w="2520" w:type="dxa"/>
            <w:gridSpan w:val="3"/>
            <w:shd w:val="clear" w:color="auto" w:fill="auto"/>
            <w:vAlign w:val="center"/>
          </w:tcPr>
          <w:p>
            <w:pPr>
              <w:jc w:val="center"/>
              <w:rPr>
                <w:rFonts w:ascii="宋体" w:hAnsi="宋体" w:cs="宋体"/>
                <w:bCs/>
                <w:sz w:val="24"/>
              </w:rPr>
            </w:pPr>
          </w:p>
        </w:tc>
        <w:tc>
          <w:tcPr>
            <w:tcW w:w="1680" w:type="dxa"/>
            <w:gridSpan w:val="2"/>
            <w:vMerge w:val="continue"/>
            <w:shd w:val="clear" w:color="auto" w:fill="auto"/>
            <w:vAlign w:val="center"/>
          </w:tcPr>
          <w:p>
            <w:pPr>
              <w:jc w:val="center"/>
              <w:rPr>
                <w:rFonts w:ascii="宋体" w:hAnsi="宋体" w:cs="宋体"/>
                <w:bCs/>
                <w:sz w:val="24"/>
              </w:rPr>
            </w:pPr>
          </w:p>
        </w:tc>
        <w:tc>
          <w:tcPr>
            <w:tcW w:w="1680" w:type="dxa"/>
            <w:gridSpan w:val="3"/>
            <w:shd w:val="clear" w:color="auto" w:fill="auto"/>
            <w:vAlign w:val="center"/>
          </w:tcPr>
          <w:p>
            <w:pPr>
              <w:jc w:val="center"/>
              <w:rPr>
                <w:rFonts w:ascii="宋体" w:hAnsi="宋体" w:cs="宋体"/>
                <w:bCs/>
                <w:sz w:val="24"/>
              </w:rPr>
            </w:pPr>
            <w:r>
              <w:rPr>
                <w:rFonts w:hint="eastAsia" w:ascii="宋体" w:hAnsi="宋体" w:cs="宋体"/>
                <w:bCs/>
                <w:sz w:val="24"/>
              </w:rPr>
              <w:t>高级职称人员</w:t>
            </w:r>
          </w:p>
        </w:tc>
        <w:tc>
          <w:tcPr>
            <w:tcW w:w="1680" w:type="dxa"/>
            <w:gridSpan w:val="3"/>
            <w:shd w:val="clear" w:color="auto" w:fill="auto"/>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宋体" w:hAnsi="宋体" w:cs="宋体"/>
                <w:bCs/>
                <w:sz w:val="24"/>
              </w:rPr>
            </w:pPr>
            <w:r>
              <w:rPr>
                <w:rFonts w:hint="eastAsia" w:ascii="宋体" w:hAnsi="宋体" w:cs="宋体"/>
                <w:bCs/>
                <w:sz w:val="24"/>
              </w:rPr>
              <w:t>注册资金</w:t>
            </w:r>
          </w:p>
        </w:tc>
        <w:tc>
          <w:tcPr>
            <w:tcW w:w="2520" w:type="dxa"/>
            <w:gridSpan w:val="3"/>
            <w:shd w:val="clear" w:color="auto" w:fill="auto"/>
            <w:vAlign w:val="center"/>
          </w:tcPr>
          <w:p>
            <w:pPr>
              <w:jc w:val="center"/>
              <w:rPr>
                <w:rFonts w:ascii="宋体" w:hAnsi="宋体" w:cs="宋体"/>
                <w:bCs/>
                <w:sz w:val="24"/>
              </w:rPr>
            </w:pPr>
          </w:p>
        </w:tc>
        <w:tc>
          <w:tcPr>
            <w:tcW w:w="1680" w:type="dxa"/>
            <w:gridSpan w:val="2"/>
            <w:vMerge w:val="continue"/>
            <w:shd w:val="clear" w:color="auto" w:fill="auto"/>
            <w:vAlign w:val="center"/>
          </w:tcPr>
          <w:p>
            <w:pPr>
              <w:jc w:val="center"/>
              <w:rPr>
                <w:rFonts w:ascii="宋体" w:hAnsi="宋体" w:cs="宋体"/>
                <w:bCs/>
                <w:sz w:val="24"/>
              </w:rPr>
            </w:pPr>
          </w:p>
        </w:tc>
        <w:tc>
          <w:tcPr>
            <w:tcW w:w="1680" w:type="dxa"/>
            <w:gridSpan w:val="3"/>
            <w:shd w:val="clear" w:color="auto" w:fill="auto"/>
            <w:vAlign w:val="center"/>
          </w:tcPr>
          <w:p>
            <w:pPr>
              <w:jc w:val="center"/>
              <w:rPr>
                <w:rFonts w:ascii="宋体" w:hAnsi="宋体" w:cs="宋体"/>
                <w:bCs/>
                <w:sz w:val="24"/>
              </w:rPr>
            </w:pPr>
            <w:r>
              <w:rPr>
                <w:rFonts w:hint="eastAsia" w:ascii="宋体" w:hAnsi="宋体" w:cs="宋体"/>
                <w:bCs/>
                <w:sz w:val="24"/>
              </w:rPr>
              <w:t>中级职称人员</w:t>
            </w:r>
          </w:p>
        </w:tc>
        <w:tc>
          <w:tcPr>
            <w:tcW w:w="1680" w:type="dxa"/>
            <w:gridSpan w:val="3"/>
            <w:shd w:val="clear" w:color="auto" w:fill="auto"/>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宋体" w:hAnsi="宋体" w:cs="宋体"/>
                <w:bCs/>
                <w:sz w:val="24"/>
              </w:rPr>
            </w:pPr>
            <w:r>
              <w:rPr>
                <w:rFonts w:hint="eastAsia" w:ascii="宋体" w:hAnsi="宋体" w:cs="宋体"/>
                <w:bCs/>
                <w:sz w:val="24"/>
              </w:rPr>
              <w:t>开户银行</w:t>
            </w:r>
          </w:p>
        </w:tc>
        <w:tc>
          <w:tcPr>
            <w:tcW w:w="2520" w:type="dxa"/>
            <w:gridSpan w:val="3"/>
            <w:shd w:val="clear" w:color="auto" w:fill="auto"/>
            <w:vAlign w:val="center"/>
          </w:tcPr>
          <w:p>
            <w:pPr>
              <w:jc w:val="center"/>
              <w:rPr>
                <w:rFonts w:ascii="宋体" w:hAnsi="宋体" w:cs="宋体"/>
                <w:bCs/>
                <w:sz w:val="24"/>
              </w:rPr>
            </w:pPr>
          </w:p>
        </w:tc>
        <w:tc>
          <w:tcPr>
            <w:tcW w:w="1680" w:type="dxa"/>
            <w:gridSpan w:val="2"/>
            <w:vMerge w:val="continue"/>
            <w:shd w:val="clear" w:color="auto" w:fill="auto"/>
            <w:vAlign w:val="center"/>
          </w:tcPr>
          <w:p>
            <w:pPr>
              <w:jc w:val="center"/>
              <w:rPr>
                <w:rFonts w:ascii="宋体" w:hAnsi="宋体" w:cs="宋体"/>
                <w:bCs/>
                <w:sz w:val="24"/>
              </w:rPr>
            </w:pPr>
          </w:p>
        </w:tc>
        <w:tc>
          <w:tcPr>
            <w:tcW w:w="1680" w:type="dxa"/>
            <w:gridSpan w:val="3"/>
            <w:shd w:val="clear" w:color="auto" w:fill="auto"/>
            <w:vAlign w:val="center"/>
          </w:tcPr>
          <w:p>
            <w:pPr>
              <w:jc w:val="center"/>
              <w:rPr>
                <w:rFonts w:ascii="宋体" w:hAnsi="宋体" w:cs="宋体"/>
                <w:bCs/>
                <w:sz w:val="24"/>
              </w:rPr>
            </w:pPr>
            <w:r>
              <w:rPr>
                <w:rFonts w:hint="eastAsia" w:ascii="宋体" w:hAnsi="宋体" w:cs="宋体"/>
                <w:bCs/>
                <w:sz w:val="24"/>
              </w:rPr>
              <w:t>初级职称人员</w:t>
            </w:r>
          </w:p>
        </w:tc>
        <w:tc>
          <w:tcPr>
            <w:tcW w:w="1680" w:type="dxa"/>
            <w:gridSpan w:val="3"/>
            <w:shd w:val="clear" w:color="auto" w:fill="auto"/>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宋体" w:hAnsi="宋体" w:cs="宋体"/>
                <w:bCs/>
                <w:sz w:val="24"/>
              </w:rPr>
            </w:pPr>
            <w:r>
              <w:rPr>
                <w:rFonts w:hint="eastAsia" w:ascii="宋体" w:hAnsi="宋体" w:cs="宋体"/>
                <w:bCs/>
                <w:sz w:val="24"/>
              </w:rPr>
              <w:t>账号</w:t>
            </w:r>
          </w:p>
        </w:tc>
        <w:tc>
          <w:tcPr>
            <w:tcW w:w="2520" w:type="dxa"/>
            <w:gridSpan w:val="3"/>
            <w:shd w:val="clear" w:color="auto" w:fill="auto"/>
            <w:vAlign w:val="center"/>
          </w:tcPr>
          <w:p>
            <w:pPr>
              <w:jc w:val="center"/>
              <w:rPr>
                <w:rFonts w:ascii="宋体" w:hAnsi="宋体" w:cs="宋体"/>
                <w:bCs/>
                <w:sz w:val="24"/>
              </w:rPr>
            </w:pPr>
          </w:p>
        </w:tc>
        <w:tc>
          <w:tcPr>
            <w:tcW w:w="1680" w:type="dxa"/>
            <w:gridSpan w:val="2"/>
            <w:vMerge w:val="continue"/>
            <w:shd w:val="clear" w:color="auto" w:fill="auto"/>
            <w:vAlign w:val="center"/>
          </w:tcPr>
          <w:p>
            <w:pPr>
              <w:jc w:val="center"/>
              <w:rPr>
                <w:rFonts w:ascii="宋体" w:hAnsi="宋体" w:cs="宋体"/>
                <w:bCs/>
                <w:sz w:val="24"/>
              </w:rPr>
            </w:pPr>
          </w:p>
        </w:tc>
        <w:tc>
          <w:tcPr>
            <w:tcW w:w="1680" w:type="dxa"/>
            <w:gridSpan w:val="3"/>
            <w:shd w:val="clear" w:color="auto" w:fill="auto"/>
            <w:vAlign w:val="center"/>
          </w:tcPr>
          <w:p>
            <w:pPr>
              <w:jc w:val="center"/>
              <w:rPr>
                <w:rFonts w:ascii="宋体" w:hAnsi="宋体" w:cs="宋体"/>
                <w:bCs/>
                <w:sz w:val="24"/>
              </w:rPr>
            </w:pPr>
            <w:r>
              <w:rPr>
                <w:rFonts w:hint="eastAsia" w:ascii="宋体" w:hAnsi="宋体" w:cs="宋体"/>
                <w:bCs/>
                <w:sz w:val="24"/>
              </w:rPr>
              <w:t>技工</w:t>
            </w:r>
          </w:p>
        </w:tc>
        <w:tc>
          <w:tcPr>
            <w:tcW w:w="1680" w:type="dxa"/>
            <w:gridSpan w:val="3"/>
            <w:shd w:val="clear" w:color="auto" w:fill="auto"/>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宋体" w:hAnsi="宋体" w:cs="宋体"/>
                <w:bCs/>
                <w:sz w:val="24"/>
              </w:rPr>
            </w:pPr>
            <w:r>
              <w:rPr>
                <w:rFonts w:hint="eastAsia" w:ascii="宋体" w:hAnsi="宋体" w:cs="宋体"/>
                <w:bCs/>
                <w:sz w:val="24"/>
              </w:rPr>
              <w:t>经营范围</w:t>
            </w:r>
          </w:p>
        </w:tc>
        <w:tc>
          <w:tcPr>
            <w:tcW w:w="7560" w:type="dxa"/>
            <w:gridSpan w:val="11"/>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宋体" w:hAnsi="宋体" w:cs="宋体"/>
                <w:bCs/>
                <w:sz w:val="24"/>
              </w:rPr>
            </w:pPr>
            <w:r>
              <w:rPr>
                <w:rFonts w:hint="eastAsia" w:ascii="宋体" w:hAnsi="宋体" w:cs="宋体"/>
                <w:bCs/>
                <w:sz w:val="24"/>
              </w:rPr>
              <w:t>备注</w:t>
            </w:r>
          </w:p>
        </w:tc>
        <w:tc>
          <w:tcPr>
            <w:tcW w:w="7560" w:type="dxa"/>
            <w:gridSpan w:val="11"/>
            <w:vAlign w:val="center"/>
          </w:tcPr>
          <w:p>
            <w:pPr>
              <w:jc w:val="center"/>
              <w:rPr>
                <w:rFonts w:ascii="宋体" w:hAnsi="宋体" w:cs="宋体"/>
                <w:bCs/>
                <w:sz w:val="24"/>
              </w:rPr>
            </w:pPr>
          </w:p>
        </w:tc>
      </w:tr>
    </w:tbl>
    <w:p>
      <w:pPr>
        <w:adjustRightInd w:val="0"/>
        <w:spacing w:line="400" w:lineRule="exact"/>
        <w:ind w:firstLine="422" w:firstLineChars="200"/>
        <w:jc w:val="left"/>
        <w:rPr>
          <w:rFonts w:ascii="宋体" w:hAnsi="宋体" w:cs="宋体"/>
          <w:b/>
          <w:szCs w:val="21"/>
        </w:rPr>
      </w:pPr>
      <w:r>
        <w:rPr>
          <w:rFonts w:hint="eastAsia" w:ascii="宋体" w:hAnsi="宋体" w:cs="宋体"/>
          <w:b/>
          <w:szCs w:val="21"/>
        </w:rPr>
        <w:t>注：供应商根据自身情况填写以上表格，但至少填写供应商的基本情况（如名称、地址、注册地、联系方式、相关的证件证号、法定代表人/负责人姓名及电话等），其中的人员结构可以根据供应商自身情况修改后填写。</w:t>
      </w:r>
    </w:p>
    <w:p>
      <w:pPr>
        <w:pStyle w:val="2"/>
        <w:rPr>
          <w:rFonts w:hAnsi="宋体" w:eastAsia="宋体"/>
          <w:color w:val="auto"/>
        </w:rPr>
      </w:pPr>
    </w:p>
    <w:p>
      <w:pPr>
        <w:adjustRightInd w:val="0"/>
        <w:spacing w:line="360" w:lineRule="auto"/>
        <w:jc w:val="left"/>
        <w:rPr>
          <w:rFonts w:ascii="宋体" w:hAnsi="宋体" w:cs="宋体"/>
          <w:sz w:val="24"/>
        </w:rPr>
      </w:pPr>
      <w:r>
        <w:rPr>
          <w:rFonts w:hint="eastAsia" w:ascii="宋体" w:hAnsi="宋体" w:cs="宋体"/>
          <w:sz w:val="24"/>
        </w:rPr>
        <w:t>供应商名称：</w:t>
      </w:r>
      <w:r>
        <w:rPr>
          <w:rFonts w:hint="eastAsia" w:ascii="宋体" w:hAnsi="宋体" w:cs="宋体"/>
          <w:sz w:val="24"/>
          <w:u w:val="single"/>
        </w:rPr>
        <w:t>（盖单位公章）</w:t>
      </w:r>
    </w:p>
    <w:p>
      <w:pPr>
        <w:adjustRightInd w:val="0"/>
        <w:spacing w:line="360" w:lineRule="auto"/>
        <w:jc w:val="left"/>
        <w:rPr>
          <w:rFonts w:ascii="宋体" w:hAnsi="宋体" w:cs="宋体"/>
          <w:bCs/>
          <w:sz w:val="24"/>
        </w:rPr>
      </w:pPr>
      <w:r>
        <w:rPr>
          <w:rFonts w:hint="eastAsia" w:ascii="宋体" w:hAnsi="宋体" w:cs="宋体"/>
          <w:bCs/>
          <w:sz w:val="24"/>
        </w:rPr>
        <w:t>法定代表人/负责人或授权代表（签字或盖章）：</w:t>
      </w:r>
      <w:r>
        <w:rPr>
          <w:rFonts w:hint="eastAsia" w:ascii="宋体" w:hAnsi="宋体"/>
          <w:sz w:val="24"/>
          <w:u w:val="single"/>
          <w:lang w:val="en-US" w:eastAsia="zh-CN"/>
        </w:rPr>
        <w:t xml:space="preserve">            </w:t>
      </w:r>
    </w:p>
    <w:p>
      <w:pPr>
        <w:adjustRightInd w:val="0"/>
        <w:spacing w:line="360" w:lineRule="auto"/>
        <w:jc w:val="left"/>
        <w:rPr>
          <w:rFonts w:ascii="宋体" w:hAnsi="宋体" w:cs="宋体"/>
          <w:bCs/>
          <w:sz w:val="24"/>
        </w:rPr>
      </w:pPr>
      <w:r>
        <w:rPr>
          <w:rFonts w:hint="eastAsia" w:ascii="宋体" w:hAnsi="宋体" w:cs="宋体"/>
          <w:bCs/>
          <w:sz w:val="24"/>
        </w:rPr>
        <w:t>日  期：</w:t>
      </w:r>
      <w:r>
        <w:rPr>
          <w:rFonts w:hint="eastAsia" w:ascii="宋体" w:hAnsi="宋体"/>
          <w:sz w:val="24"/>
          <w:u w:val="single"/>
          <w:lang w:val="en-US" w:eastAsia="zh-CN"/>
        </w:rPr>
        <w:t xml:space="preserve">            </w:t>
      </w:r>
    </w:p>
    <w:p>
      <w:pPr>
        <w:pStyle w:val="5"/>
        <w:spacing w:line="400" w:lineRule="exact"/>
        <w:jc w:val="center"/>
        <w:rPr>
          <w:rFonts w:ascii="宋体" w:hAnsi="宋体" w:eastAsia="宋体" w:cs="宋体"/>
          <w:bCs w:val="0"/>
          <w:sz w:val="24"/>
          <w:szCs w:val="24"/>
        </w:rPr>
      </w:pPr>
      <w:r>
        <w:rPr>
          <w:rFonts w:hint="eastAsia" w:ascii="宋体" w:hAnsi="宋体" w:eastAsia="宋体" w:cs="宋体"/>
          <w:bCs w:val="0"/>
          <w:sz w:val="24"/>
          <w:szCs w:val="24"/>
        </w:rPr>
        <w:t>三、承诺函</w:t>
      </w:r>
    </w:p>
    <w:p>
      <w:pPr>
        <w:spacing w:line="400" w:lineRule="exact"/>
        <w:rPr>
          <w:rFonts w:ascii="宋体" w:hAnsi="宋体" w:cs="宋体"/>
          <w:sz w:val="24"/>
        </w:rPr>
      </w:pPr>
      <w:r>
        <w:rPr>
          <w:rFonts w:hint="eastAsia" w:ascii="宋体" w:hAnsi="宋体" w:cs="宋体"/>
          <w:sz w:val="24"/>
        </w:rPr>
        <w:t>_________________（采购代理机构名称）：</w:t>
      </w:r>
    </w:p>
    <w:p>
      <w:pPr>
        <w:spacing w:line="276" w:lineRule="auto"/>
        <w:ind w:firstLine="480" w:firstLineChars="200"/>
        <w:rPr>
          <w:rFonts w:ascii="宋体" w:hAnsi="宋体" w:cs="宋体"/>
          <w:sz w:val="24"/>
        </w:rPr>
      </w:pPr>
      <w:r>
        <w:rPr>
          <w:rFonts w:hint="eastAsia" w:ascii="宋体" w:hAnsi="宋体" w:cs="宋体"/>
          <w:sz w:val="24"/>
        </w:rPr>
        <w:t>我公司作为本次采购项目的供应商，根据磋商文件要求，现郑重承诺如下：</w:t>
      </w:r>
    </w:p>
    <w:p>
      <w:pPr>
        <w:spacing w:line="276" w:lineRule="auto"/>
        <w:ind w:firstLine="480" w:firstLineChars="200"/>
        <w:rPr>
          <w:rFonts w:ascii="宋体" w:hAnsi="宋体" w:cs="宋体"/>
          <w:sz w:val="24"/>
        </w:rPr>
      </w:pPr>
      <w:r>
        <w:rPr>
          <w:rFonts w:hint="eastAsia" w:ascii="宋体" w:hAnsi="宋体" w:cs="宋体"/>
          <w:sz w:val="24"/>
        </w:rPr>
        <w:t>一、具备《中华人民共和国政府采购法》第二十二条第一款和本项目规定的条件：</w:t>
      </w:r>
    </w:p>
    <w:p>
      <w:pPr>
        <w:spacing w:line="276" w:lineRule="auto"/>
        <w:ind w:firstLine="480" w:firstLineChars="200"/>
        <w:rPr>
          <w:rFonts w:ascii="宋体" w:hAnsi="宋体" w:cs="宋体"/>
          <w:sz w:val="24"/>
        </w:rPr>
      </w:pPr>
      <w:r>
        <w:rPr>
          <w:rFonts w:hint="eastAsia" w:ascii="宋体" w:hAnsi="宋体" w:cs="宋体"/>
          <w:sz w:val="24"/>
        </w:rPr>
        <w:t>（一）具有独立承担民事责任的能力；</w:t>
      </w:r>
    </w:p>
    <w:p>
      <w:pPr>
        <w:spacing w:line="276" w:lineRule="auto"/>
        <w:ind w:firstLine="480" w:firstLineChars="200"/>
        <w:rPr>
          <w:rFonts w:ascii="宋体" w:hAnsi="宋体" w:cs="宋体"/>
          <w:sz w:val="24"/>
        </w:rPr>
      </w:pPr>
      <w:r>
        <w:rPr>
          <w:rFonts w:hint="eastAsia" w:ascii="宋体" w:hAnsi="宋体" w:cs="宋体"/>
          <w:sz w:val="24"/>
        </w:rPr>
        <w:t>（二）具有良好的商业信誉和健全的财务会计制度；</w:t>
      </w:r>
    </w:p>
    <w:p>
      <w:pPr>
        <w:spacing w:line="276" w:lineRule="auto"/>
        <w:ind w:firstLine="480" w:firstLineChars="200"/>
        <w:rPr>
          <w:rFonts w:ascii="宋体" w:hAnsi="宋体" w:cs="宋体"/>
          <w:sz w:val="24"/>
        </w:rPr>
      </w:pPr>
      <w:r>
        <w:rPr>
          <w:rFonts w:hint="eastAsia" w:ascii="宋体" w:hAnsi="宋体" w:cs="宋体"/>
          <w:sz w:val="24"/>
        </w:rPr>
        <w:t>（三）具有履行合同所必需的设备和专业技术能力；</w:t>
      </w:r>
    </w:p>
    <w:p>
      <w:pPr>
        <w:spacing w:line="276" w:lineRule="auto"/>
        <w:ind w:firstLine="480" w:firstLineChars="200"/>
        <w:rPr>
          <w:rFonts w:ascii="宋体" w:hAnsi="宋体" w:cs="宋体"/>
          <w:sz w:val="24"/>
        </w:rPr>
      </w:pPr>
      <w:r>
        <w:rPr>
          <w:rFonts w:hint="eastAsia" w:ascii="宋体" w:hAnsi="宋体" w:cs="宋体"/>
          <w:sz w:val="24"/>
        </w:rPr>
        <w:t>（四）有依法缴纳税收和社会保障资金的良好记录；</w:t>
      </w:r>
    </w:p>
    <w:p>
      <w:pPr>
        <w:spacing w:line="276" w:lineRule="auto"/>
        <w:ind w:firstLine="480" w:firstLineChars="200"/>
        <w:rPr>
          <w:rFonts w:ascii="宋体" w:hAnsi="宋体" w:cs="宋体"/>
          <w:sz w:val="24"/>
        </w:rPr>
      </w:pPr>
      <w:r>
        <w:rPr>
          <w:rFonts w:hint="eastAsia" w:ascii="宋体" w:hAnsi="宋体" w:cs="宋体"/>
          <w:sz w:val="24"/>
        </w:rPr>
        <w:t>（五）参加政府采购活动前三年内，在经营活动中没有重大违法记录；</w:t>
      </w:r>
    </w:p>
    <w:p>
      <w:pPr>
        <w:spacing w:line="276"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276" w:lineRule="auto"/>
        <w:ind w:firstLine="480" w:firstLineChars="200"/>
        <w:rPr>
          <w:rFonts w:ascii="宋体" w:hAnsi="宋体" w:cs="宋体"/>
          <w:sz w:val="24"/>
        </w:rPr>
      </w:pPr>
      <w:r>
        <w:rPr>
          <w:rFonts w:hint="eastAsia" w:ascii="宋体" w:hAnsi="宋体" w:cs="宋体"/>
          <w:sz w:val="24"/>
        </w:rPr>
        <w:t>（七）根据采购项目提出的特殊条件。</w:t>
      </w:r>
    </w:p>
    <w:p>
      <w:pPr>
        <w:spacing w:line="276" w:lineRule="auto"/>
        <w:ind w:firstLine="480" w:firstLineChars="200"/>
        <w:rPr>
          <w:rFonts w:ascii="宋体" w:hAnsi="宋体" w:cs="宋体"/>
          <w:sz w:val="24"/>
        </w:rPr>
      </w:pPr>
      <w:r>
        <w:rPr>
          <w:rFonts w:hint="eastAsia" w:ascii="宋体" w:hAnsi="宋体" w:cs="宋体"/>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276" w:lineRule="auto"/>
        <w:ind w:firstLine="480" w:firstLineChars="200"/>
        <w:rPr>
          <w:rFonts w:ascii="宋体" w:hAnsi="宋体" w:cs="宋体"/>
          <w:sz w:val="24"/>
        </w:rPr>
      </w:pPr>
      <w:r>
        <w:rPr>
          <w:rFonts w:hint="eastAsia" w:ascii="宋体" w:hAnsi="宋体" w:cs="宋体"/>
          <w:sz w:val="24"/>
        </w:rPr>
        <w:t>三、在参加本次采购活动中，不存在与单位负责人为同一人或者存在直接控股、管理关系的其他供应商参与同一合同项下的政府采购活动的行为。</w:t>
      </w:r>
    </w:p>
    <w:p>
      <w:pPr>
        <w:spacing w:line="276" w:lineRule="auto"/>
        <w:ind w:firstLine="480" w:firstLineChars="200"/>
        <w:rPr>
          <w:rFonts w:ascii="宋体" w:hAnsi="宋体" w:cs="宋体"/>
          <w:sz w:val="24"/>
        </w:rPr>
      </w:pPr>
      <w:r>
        <w:rPr>
          <w:rFonts w:hint="eastAsia" w:ascii="宋体" w:hAnsi="宋体" w:cs="宋体"/>
          <w:sz w:val="24"/>
        </w:rPr>
        <w:t>四、在参加本次采购活动中，不存在和其他供应商在同一合同项下的采购项目中，同时委托同一个自然人、同一家庭的人员、同一单位的人员作为代理人的行为。</w:t>
      </w:r>
    </w:p>
    <w:p>
      <w:pPr>
        <w:spacing w:line="276" w:lineRule="auto"/>
        <w:ind w:firstLine="480" w:firstLineChars="200"/>
        <w:rPr>
          <w:rFonts w:ascii="宋体" w:hAnsi="宋体" w:cs="宋体"/>
          <w:sz w:val="24"/>
        </w:rPr>
      </w:pPr>
      <w:r>
        <w:rPr>
          <w:rFonts w:hint="eastAsia" w:ascii="宋体" w:hAnsi="宋体" w:cs="宋体"/>
          <w:sz w:val="24"/>
          <w:lang w:eastAsia="zh-CN"/>
        </w:rPr>
        <w:t>五</w:t>
      </w:r>
      <w:r>
        <w:rPr>
          <w:rFonts w:hint="eastAsia" w:ascii="宋体" w:hAnsi="宋体" w:cs="宋体"/>
          <w:sz w:val="24"/>
        </w:rPr>
        <w:t>、响应文件中提供的任何资料和技术、服务、商务等响应承诺情况都是真实的、有效的、合法的。</w:t>
      </w:r>
    </w:p>
    <w:p>
      <w:pPr>
        <w:spacing w:line="276" w:lineRule="auto"/>
        <w:ind w:firstLine="480" w:firstLineChars="200"/>
        <w:rPr>
          <w:rFonts w:ascii="宋体" w:hAnsi="宋体" w:cs="宋体"/>
          <w:sz w:val="24"/>
        </w:rPr>
      </w:pPr>
      <w:r>
        <w:rPr>
          <w:rFonts w:hint="eastAsia" w:ascii="宋体" w:hAnsi="宋体" w:cs="宋体"/>
          <w:sz w:val="24"/>
          <w:lang w:eastAsia="zh-CN"/>
        </w:rPr>
        <w:t>六</w:t>
      </w:r>
      <w:r>
        <w:rPr>
          <w:rFonts w:hint="eastAsia" w:ascii="宋体" w:hAnsi="宋体" w:cs="宋体"/>
          <w:sz w:val="24"/>
        </w:rPr>
        <w:t>、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spacing w:line="276" w:lineRule="auto"/>
        <w:ind w:firstLine="480" w:firstLineChars="200"/>
        <w:rPr>
          <w:rFonts w:ascii="宋体" w:hAnsi="宋体" w:cs="宋体"/>
          <w:sz w:val="24"/>
        </w:rPr>
      </w:pPr>
      <w:r>
        <w:rPr>
          <w:rFonts w:hint="eastAsia" w:ascii="宋体" w:hAnsi="宋体" w:cs="宋体"/>
          <w:sz w:val="24"/>
          <w:lang w:eastAsia="zh-CN"/>
        </w:rPr>
        <w:t>七</w:t>
      </w:r>
      <w:r>
        <w:rPr>
          <w:rFonts w:hint="eastAsia" w:ascii="宋体" w:hAnsi="宋体" w:cs="宋体"/>
          <w:sz w:val="24"/>
        </w:rPr>
        <w:t>、我公司未被列入失信被执行人名单、重大税收违法案件当事人名单、政府采购严重违法失信行为记录名单。</w:t>
      </w:r>
    </w:p>
    <w:p>
      <w:pPr>
        <w:spacing w:line="276" w:lineRule="auto"/>
        <w:ind w:firstLine="480" w:firstLineChars="200"/>
        <w:rPr>
          <w:rFonts w:ascii="宋体" w:hAnsi="宋体" w:cs="宋体"/>
          <w:sz w:val="24"/>
        </w:rPr>
      </w:pPr>
      <w:r>
        <w:rPr>
          <w:rFonts w:hint="eastAsia" w:ascii="宋体" w:hAnsi="宋体" w:cs="宋体"/>
          <w:sz w:val="24"/>
          <w:lang w:eastAsia="zh-CN"/>
        </w:rPr>
        <w:t>八</w:t>
      </w:r>
      <w:r>
        <w:rPr>
          <w:rFonts w:hint="eastAsia" w:ascii="宋体" w:hAnsi="宋体" w:cs="宋体"/>
          <w:sz w:val="24"/>
        </w:rPr>
        <w:t>、没有为本次采购项目提供整体设计、规范编制或者项目管理、监理、检测等服务。也没有为采购人、采购代理机构在确定采购需求、编制磋商文件过程中提供咨询论证。</w:t>
      </w:r>
    </w:p>
    <w:p>
      <w:pPr>
        <w:spacing w:line="276" w:lineRule="auto"/>
        <w:ind w:firstLine="480" w:firstLineChars="200"/>
        <w:rPr>
          <w:rFonts w:ascii="宋体" w:hAnsi="宋体" w:cs="宋体"/>
          <w:sz w:val="24"/>
        </w:rPr>
      </w:pPr>
      <w:r>
        <w:rPr>
          <w:rFonts w:hint="eastAsia" w:ascii="宋体" w:hAnsi="宋体" w:cs="宋体"/>
          <w:sz w:val="24"/>
        </w:rPr>
        <w:t>本公司对上述承诺的内容事项真实性负责。如经查实上述承诺的内容事项存在虚假，我公司愿意接受以提供虚假材料谋取成交的法律责任。</w:t>
      </w:r>
    </w:p>
    <w:p>
      <w:pPr>
        <w:spacing w:line="276" w:lineRule="auto"/>
        <w:ind w:firstLine="480" w:firstLineChars="200"/>
        <w:rPr>
          <w:rFonts w:ascii="宋体" w:hAnsi="宋体" w:cs="宋体"/>
          <w:sz w:val="24"/>
        </w:rPr>
      </w:pPr>
      <w:r>
        <w:rPr>
          <w:rFonts w:hint="eastAsia" w:ascii="宋体" w:hAnsi="宋体" w:cs="宋体"/>
          <w:sz w:val="24"/>
        </w:rPr>
        <w:t>法定代表人/负责人签字或盖章：</w:t>
      </w:r>
      <w:r>
        <w:rPr>
          <w:rFonts w:hint="eastAsia" w:ascii="宋体" w:hAnsi="宋体"/>
          <w:sz w:val="24"/>
          <w:u w:val="single"/>
          <w:lang w:val="en-US" w:eastAsia="zh-CN"/>
        </w:rPr>
        <w:t xml:space="preserve">            </w:t>
      </w:r>
    </w:p>
    <w:p>
      <w:pPr>
        <w:spacing w:line="276" w:lineRule="auto"/>
        <w:ind w:firstLine="480" w:firstLineChars="200"/>
        <w:rPr>
          <w:rFonts w:ascii="宋体" w:hAnsi="宋体" w:cs="宋体"/>
          <w:sz w:val="24"/>
        </w:rPr>
      </w:pPr>
      <w:r>
        <w:rPr>
          <w:rFonts w:hint="eastAsia" w:ascii="宋体" w:hAnsi="宋体" w:cs="宋体"/>
          <w:sz w:val="24"/>
        </w:rPr>
        <w:t>授权代表签字：</w:t>
      </w:r>
      <w:r>
        <w:rPr>
          <w:rFonts w:hint="eastAsia" w:ascii="宋体" w:hAnsi="宋体"/>
          <w:sz w:val="24"/>
          <w:u w:val="single"/>
          <w:lang w:val="en-US" w:eastAsia="zh-CN"/>
        </w:rPr>
        <w:t xml:space="preserve">            </w:t>
      </w:r>
    </w:p>
    <w:p>
      <w:pPr>
        <w:spacing w:line="276" w:lineRule="auto"/>
        <w:ind w:firstLine="480" w:firstLineChars="200"/>
        <w:rPr>
          <w:rFonts w:ascii="宋体" w:hAnsi="宋体" w:cs="宋体"/>
          <w:sz w:val="24"/>
        </w:rPr>
      </w:pPr>
      <w:r>
        <w:rPr>
          <w:rFonts w:hint="eastAsia" w:ascii="宋体" w:hAnsi="宋体" w:cs="宋体"/>
          <w:sz w:val="24"/>
        </w:rPr>
        <w:t>供应商名称：</w:t>
      </w:r>
      <w:r>
        <w:rPr>
          <w:rFonts w:hint="eastAsia" w:ascii="宋体" w:hAnsi="宋体" w:cs="宋体"/>
          <w:sz w:val="24"/>
          <w:u w:val="single"/>
        </w:rPr>
        <w:t>（盖章）</w:t>
      </w:r>
    </w:p>
    <w:p>
      <w:pPr>
        <w:adjustRightInd w:val="0"/>
        <w:spacing w:line="276" w:lineRule="auto"/>
        <w:ind w:firstLine="480" w:firstLineChars="200"/>
        <w:jc w:val="left"/>
        <w:rPr>
          <w:rFonts w:ascii="宋体" w:hAnsi="宋体" w:cs="宋体"/>
          <w:bCs/>
          <w:sz w:val="24"/>
        </w:rPr>
      </w:pPr>
      <w:r>
        <w:rPr>
          <w:rFonts w:hint="eastAsia" w:ascii="宋体" w:hAnsi="宋体" w:cs="宋体"/>
          <w:sz w:val="24"/>
        </w:rPr>
        <w:t>日    期：</w:t>
      </w:r>
      <w:r>
        <w:rPr>
          <w:rFonts w:hint="eastAsia" w:ascii="宋体" w:hAnsi="宋体"/>
          <w:sz w:val="24"/>
          <w:u w:val="single"/>
          <w:lang w:val="en-US" w:eastAsia="zh-CN"/>
        </w:rPr>
        <w:t xml:space="preserve">            </w:t>
      </w:r>
    </w:p>
    <w:p>
      <w:pPr>
        <w:pStyle w:val="5"/>
        <w:spacing w:line="400" w:lineRule="exact"/>
        <w:jc w:val="center"/>
        <w:rPr>
          <w:rFonts w:hint="eastAsia" w:ascii="宋体" w:hAnsi="宋体" w:eastAsia="宋体" w:cs="宋体"/>
          <w:bCs w:val="0"/>
          <w:sz w:val="24"/>
          <w:szCs w:val="24"/>
        </w:rPr>
      </w:pPr>
    </w:p>
    <w:p>
      <w:pPr>
        <w:pStyle w:val="5"/>
        <w:spacing w:line="400" w:lineRule="exact"/>
        <w:jc w:val="center"/>
        <w:rPr>
          <w:rFonts w:ascii="宋体" w:hAnsi="宋体" w:eastAsia="宋体" w:cs="宋体"/>
          <w:bCs w:val="0"/>
          <w:sz w:val="24"/>
          <w:szCs w:val="24"/>
        </w:rPr>
      </w:pPr>
      <w:r>
        <w:rPr>
          <w:rFonts w:hint="eastAsia" w:ascii="宋体" w:hAnsi="宋体" w:eastAsia="宋体" w:cs="宋体"/>
          <w:bCs w:val="0"/>
          <w:sz w:val="24"/>
          <w:szCs w:val="24"/>
        </w:rPr>
        <w:t>四、报价函</w:t>
      </w:r>
    </w:p>
    <w:p>
      <w:pPr>
        <w:spacing w:line="360" w:lineRule="auto"/>
        <w:rPr>
          <w:rFonts w:ascii="宋体" w:hAnsi="宋体" w:cs="宋体"/>
          <w:sz w:val="24"/>
        </w:rPr>
      </w:pPr>
    </w:p>
    <w:p>
      <w:pPr>
        <w:spacing w:line="400" w:lineRule="exact"/>
        <w:rPr>
          <w:rFonts w:ascii="宋体" w:hAnsi="宋体" w:cs="宋体"/>
          <w:sz w:val="24"/>
        </w:rPr>
      </w:pPr>
      <w:r>
        <w:rPr>
          <w:rFonts w:hint="eastAsia" w:ascii="宋体" w:hAnsi="宋体" w:cs="宋体"/>
          <w:sz w:val="24"/>
        </w:rPr>
        <w:t>_________________（采购代理机构名称）：</w:t>
      </w:r>
    </w:p>
    <w:p>
      <w:pPr>
        <w:spacing w:line="360" w:lineRule="auto"/>
        <w:ind w:firstLine="480" w:firstLineChars="200"/>
        <w:jc w:val="left"/>
        <w:rPr>
          <w:rFonts w:ascii="宋体" w:hAnsi="宋体" w:cs="宋体"/>
          <w:sz w:val="24"/>
        </w:rPr>
      </w:pPr>
      <w:r>
        <w:rPr>
          <w:rFonts w:hint="eastAsia" w:ascii="宋体" w:hAnsi="宋体" w:cs="宋体"/>
          <w:sz w:val="24"/>
        </w:rPr>
        <w:t>1.我方全面研究了“</w:t>
      </w:r>
      <w:r>
        <w:rPr>
          <w:rFonts w:hint="eastAsia" w:ascii="宋体" w:hAnsi="宋体"/>
          <w:sz w:val="24"/>
          <w:u w:val="single"/>
          <w:lang w:val="en-US" w:eastAsia="zh-CN"/>
        </w:rPr>
        <w:t xml:space="preserve">            </w:t>
      </w:r>
      <w:r>
        <w:rPr>
          <w:rFonts w:hint="eastAsia" w:ascii="宋体" w:hAnsi="宋体" w:cs="宋体"/>
          <w:sz w:val="24"/>
        </w:rPr>
        <w:t>”项目磋商文件（项目采购编号：</w:t>
      </w:r>
      <w:r>
        <w:rPr>
          <w:rFonts w:hint="eastAsia" w:ascii="宋体" w:hAnsi="宋体"/>
          <w:sz w:val="24"/>
          <w:u w:val="single"/>
          <w:lang w:val="en-US" w:eastAsia="zh-CN"/>
        </w:rPr>
        <w:t xml:space="preserve">            </w:t>
      </w:r>
      <w:r>
        <w:rPr>
          <w:rFonts w:hint="eastAsia" w:ascii="宋体" w:hAnsi="宋体" w:cs="宋体"/>
          <w:sz w:val="24"/>
        </w:rPr>
        <w:t>），决定参加贵单位组织的本项目磋商采购。</w:t>
      </w:r>
    </w:p>
    <w:p>
      <w:pPr>
        <w:widowControl/>
        <w:spacing w:line="360" w:lineRule="auto"/>
        <w:ind w:firstLine="470" w:firstLineChars="196"/>
        <w:jc w:val="left"/>
        <w:outlineLvl w:val="1"/>
        <w:rPr>
          <w:rFonts w:ascii="宋体" w:hAnsi="宋体" w:cs="宋体"/>
          <w:sz w:val="24"/>
        </w:rPr>
      </w:pPr>
      <w:r>
        <w:rPr>
          <w:rFonts w:hint="eastAsia" w:ascii="宋体" w:hAnsi="宋体" w:cs="宋体"/>
          <w:sz w:val="24"/>
        </w:rPr>
        <w:t>2.我方自愿按照磋商文件规定的各项要求向采购人提供所需</w:t>
      </w:r>
      <w:r>
        <w:rPr>
          <w:rFonts w:hint="eastAsia" w:ascii="宋体" w:hAnsi="宋体" w:cs="宋体"/>
          <w:sz w:val="24"/>
          <w:u w:val="single"/>
          <w:lang w:val="en-US" w:eastAsia="zh-CN"/>
        </w:rPr>
        <w:t xml:space="preserve"> </w:t>
      </w:r>
      <w:r>
        <w:rPr>
          <w:rFonts w:hint="eastAsia" w:ascii="宋体" w:hAnsi="宋体" w:cs="宋体"/>
          <w:b/>
          <w:sz w:val="24"/>
          <w:u w:val="single"/>
        </w:rPr>
        <w:t>服务</w:t>
      </w:r>
      <w:r>
        <w:rPr>
          <w:rFonts w:hint="eastAsia" w:ascii="宋体" w:hAnsi="宋体" w:cs="宋体"/>
          <w:b/>
          <w:sz w:val="24"/>
          <w:u w:val="single"/>
          <w:lang w:val="en-US" w:eastAsia="zh-CN"/>
        </w:rPr>
        <w:t xml:space="preserve"> </w:t>
      </w:r>
      <w:r>
        <w:rPr>
          <w:rFonts w:hint="eastAsia" w:ascii="宋体" w:hAnsi="宋体" w:cs="宋体"/>
          <w:sz w:val="24"/>
        </w:rPr>
        <w:t>，</w:t>
      </w:r>
      <w:r>
        <w:rPr>
          <w:rFonts w:hint="eastAsia" w:ascii="宋体" w:hAnsi="宋体"/>
          <w:sz w:val="24"/>
        </w:rPr>
        <w:t>总投标价为人民币</w:t>
      </w:r>
      <w:r>
        <w:rPr>
          <w:rFonts w:hint="eastAsia" w:ascii="宋体" w:hAnsi="宋体"/>
          <w:sz w:val="24"/>
          <w:lang w:eastAsia="zh-CN"/>
        </w:rPr>
        <w:t>：</w:t>
      </w:r>
      <w:r>
        <w:rPr>
          <w:rFonts w:hint="eastAsia" w:ascii="宋体" w:hAnsi="宋体"/>
          <w:sz w:val="24"/>
          <w:u w:val="single"/>
          <w:lang w:val="en-US" w:eastAsia="zh-CN"/>
        </w:rPr>
        <w:t xml:space="preserve">              </w:t>
      </w:r>
      <w:r>
        <w:rPr>
          <w:rFonts w:hint="eastAsia" w:ascii="宋体" w:hAnsi="宋体"/>
          <w:sz w:val="24"/>
        </w:rPr>
        <w:t>元（大写：</w:t>
      </w:r>
      <w:r>
        <w:rPr>
          <w:rFonts w:hint="eastAsia" w:ascii="宋体" w:hAnsi="宋体"/>
          <w:sz w:val="24"/>
          <w:u w:val="single"/>
          <w:lang w:val="en-US" w:eastAsia="zh-CN"/>
        </w:rPr>
        <w:t xml:space="preserve">              </w:t>
      </w:r>
      <w:r>
        <w:rPr>
          <w:rFonts w:hint="eastAsia" w:ascii="宋体" w:hAnsi="宋体"/>
          <w:sz w:val="24"/>
        </w:rPr>
        <w:t>）。</w:t>
      </w:r>
    </w:p>
    <w:p>
      <w:pPr>
        <w:spacing w:line="360" w:lineRule="auto"/>
        <w:ind w:firstLine="480" w:firstLineChars="200"/>
        <w:jc w:val="left"/>
        <w:rPr>
          <w:rFonts w:ascii="宋体" w:hAnsi="宋体" w:cs="宋体"/>
          <w:sz w:val="24"/>
        </w:rPr>
      </w:pPr>
      <w:r>
        <w:rPr>
          <w:rFonts w:hint="eastAsia" w:ascii="宋体" w:hAnsi="宋体" w:cs="宋体"/>
          <w:sz w:val="24"/>
        </w:rPr>
        <w:t>3.一旦我方成交，我方将严格履行政府采购合同规定的责任和义务。</w:t>
      </w:r>
    </w:p>
    <w:p>
      <w:pPr>
        <w:spacing w:line="360" w:lineRule="auto"/>
        <w:ind w:firstLine="480" w:firstLineChars="200"/>
        <w:jc w:val="left"/>
        <w:rPr>
          <w:rFonts w:ascii="宋体" w:hAnsi="宋体" w:cs="宋体"/>
          <w:sz w:val="24"/>
        </w:rPr>
      </w:pPr>
      <w:r>
        <w:rPr>
          <w:rFonts w:hint="eastAsia" w:ascii="宋体" w:hAnsi="宋体" w:cs="宋体"/>
          <w:sz w:val="24"/>
          <w:lang w:val="en-US" w:eastAsia="zh-CN"/>
        </w:rPr>
        <w:t>4</w:t>
      </w:r>
      <w:r>
        <w:rPr>
          <w:rFonts w:hint="eastAsia" w:ascii="宋体" w:hAnsi="宋体" w:cs="宋体"/>
          <w:sz w:val="24"/>
        </w:rPr>
        <w:t>.我方为本项目提交的响应文件正本1份，副本2份，电子文档1份,用于磋商报价。</w:t>
      </w:r>
    </w:p>
    <w:p>
      <w:pPr>
        <w:spacing w:line="360" w:lineRule="auto"/>
        <w:ind w:firstLine="480" w:firstLineChars="200"/>
        <w:jc w:val="left"/>
        <w:rPr>
          <w:rFonts w:ascii="宋体" w:hAnsi="宋体" w:cs="宋体"/>
          <w:sz w:val="24"/>
        </w:rPr>
      </w:pPr>
      <w:r>
        <w:rPr>
          <w:rFonts w:hint="eastAsia" w:ascii="宋体" w:hAnsi="宋体" w:cs="宋体"/>
          <w:sz w:val="24"/>
          <w:lang w:val="en-US" w:eastAsia="zh-CN"/>
        </w:rPr>
        <w:t>5</w:t>
      </w:r>
      <w:r>
        <w:rPr>
          <w:rFonts w:hint="eastAsia" w:ascii="宋体" w:hAnsi="宋体" w:cs="宋体"/>
          <w:sz w:val="24"/>
        </w:rPr>
        <w:t>.我方愿意提供贵单位可能另外要求的，与磋商报价有关的文件资料，并保证我方已提供和将要提供的文件资料是真实、准确的。</w:t>
      </w:r>
    </w:p>
    <w:p>
      <w:pPr>
        <w:spacing w:line="360" w:lineRule="auto"/>
        <w:ind w:firstLine="480" w:firstLineChars="200"/>
        <w:jc w:val="left"/>
        <w:rPr>
          <w:rFonts w:ascii="宋体" w:hAnsi="宋体" w:cs="宋体"/>
          <w:sz w:val="24"/>
        </w:rPr>
      </w:pPr>
      <w:r>
        <w:rPr>
          <w:rFonts w:hint="eastAsia" w:ascii="宋体" w:hAnsi="宋体" w:cs="宋体"/>
          <w:sz w:val="24"/>
          <w:lang w:val="en-US" w:eastAsia="zh-CN"/>
        </w:rPr>
        <w:t>6</w:t>
      </w:r>
      <w:r>
        <w:rPr>
          <w:rFonts w:hint="eastAsia" w:ascii="宋体" w:hAnsi="宋体" w:cs="宋体"/>
          <w:sz w:val="24"/>
        </w:rPr>
        <w:t>.本次磋商，我方递交的响应文件有效期为磋商文件规定起算之日起</w:t>
      </w:r>
      <w:r>
        <w:rPr>
          <w:rFonts w:hint="eastAsia" w:ascii="宋体" w:hAnsi="宋体" w:cs="宋体"/>
          <w:b/>
          <w:sz w:val="24"/>
          <w:u w:val="single"/>
        </w:rPr>
        <w:t>90</w:t>
      </w:r>
      <w:r>
        <w:rPr>
          <w:rFonts w:hint="eastAsia" w:ascii="宋体" w:hAnsi="宋体" w:cs="宋体"/>
          <w:sz w:val="24"/>
        </w:rPr>
        <w:t>天。</w:t>
      </w:r>
    </w:p>
    <w:p>
      <w:pPr>
        <w:adjustRightInd w:val="0"/>
        <w:spacing w:line="400" w:lineRule="exact"/>
        <w:ind w:firstLine="480" w:firstLineChars="200"/>
        <w:jc w:val="left"/>
        <w:rPr>
          <w:rFonts w:ascii="宋体" w:hAnsi="宋体" w:cs="宋体"/>
          <w:sz w:val="24"/>
        </w:rPr>
      </w:pPr>
    </w:p>
    <w:p>
      <w:pPr>
        <w:adjustRightInd w:val="0"/>
        <w:spacing w:line="400" w:lineRule="exact"/>
        <w:ind w:firstLine="480" w:firstLineChars="200"/>
        <w:jc w:val="left"/>
        <w:rPr>
          <w:rFonts w:ascii="宋体" w:hAnsi="宋体" w:cs="宋体"/>
          <w:sz w:val="24"/>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供应商名称：</w:t>
      </w:r>
      <w:r>
        <w:rPr>
          <w:rFonts w:hint="eastAsia" w:ascii="宋体" w:hAnsi="宋体" w:cs="宋体"/>
          <w:sz w:val="24"/>
          <w:u w:val="single"/>
        </w:rPr>
        <w:t>（盖单位公章）</w:t>
      </w:r>
    </w:p>
    <w:p>
      <w:pPr>
        <w:spacing w:line="400" w:lineRule="exact"/>
        <w:ind w:firstLine="470" w:firstLineChars="196"/>
        <w:rPr>
          <w:rFonts w:ascii="宋体" w:hAnsi="宋体" w:cs="宋体"/>
          <w:sz w:val="24"/>
          <w:u w:val="single"/>
        </w:rPr>
      </w:pPr>
      <w:r>
        <w:rPr>
          <w:rFonts w:hint="eastAsia" w:ascii="宋体" w:hAnsi="宋体" w:cs="宋体"/>
          <w:sz w:val="24"/>
        </w:rPr>
        <w:t>法定代表人/负责人或授权代表（签字或盖章）：</w:t>
      </w:r>
      <w:r>
        <w:rPr>
          <w:rFonts w:hint="eastAsia" w:ascii="宋体" w:hAnsi="宋体"/>
          <w:sz w:val="24"/>
          <w:u w:val="single"/>
          <w:lang w:val="en-US" w:eastAsia="zh-CN"/>
        </w:rPr>
        <w:t xml:space="preserve">            </w:t>
      </w:r>
    </w:p>
    <w:p>
      <w:pPr>
        <w:spacing w:line="400" w:lineRule="exact"/>
        <w:ind w:firstLine="470" w:firstLineChars="196"/>
        <w:rPr>
          <w:rFonts w:ascii="宋体" w:hAnsi="宋体" w:cs="宋体"/>
          <w:sz w:val="24"/>
          <w:u w:val="single"/>
        </w:rPr>
      </w:pPr>
      <w:r>
        <w:rPr>
          <w:rFonts w:hint="eastAsia" w:ascii="宋体" w:hAnsi="宋体" w:cs="宋体"/>
          <w:sz w:val="24"/>
        </w:rPr>
        <w:t>通讯地址：</w:t>
      </w:r>
      <w:r>
        <w:rPr>
          <w:rFonts w:hint="eastAsia" w:ascii="宋体" w:hAnsi="宋体"/>
          <w:sz w:val="24"/>
          <w:u w:val="single"/>
          <w:lang w:val="en-US" w:eastAsia="zh-CN"/>
        </w:rPr>
        <w:t xml:space="preserve">            </w:t>
      </w:r>
    </w:p>
    <w:p>
      <w:pPr>
        <w:spacing w:line="400" w:lineRule="exact"/>
        <w:ind w:firstLine="470" w:firstLineChars="196"/>
        <w:rPr>
          <w:rFonts w:ascii="宋体" w:hAnsi="宋体" w:cs="宋体"/>
          <w:sz w:val="24"/>
        </w:rPr>
      </w:pPr>
      <w:r>
        <w:rPr>
          <w:rFonts w:hint="eastAsia" w:ascii="宋体" w:hAnsi="宋体" w:cs="宋体"/>
          <w:sz w:val="24"/>
        </w:rPr>
        <w:t>邮政编码：</w:t>
      </w:r>
      <w:r>
        <w:rPr>
          <w:rFonts w:hint="eastAsia" w:ascii="宋体" w:hAnsi="宋体"/>
          <w:sz w:val="24"/>
          <w:u w:val="single"/>
          <w:lang w:val="en-US" w:eastAsia="zh-CN"/>
        </w:rPr>
        <w:t xml:space="preserve">            </w:t>
      </w:r>
    </w:p>
    <w:p>
      <w:pPr>
        <w:spacing w:line="400" w:lineRule="exact"/>
        <w:ind w:firstLine="470" w:firstLineChars="196"/>
        <w:rPr>
          <w:rFonts w:ascii="宋体" w:hAnsi="宋体" w:cs="宋体"/>
          <w:sz w:val="24"/>
        </w:rPr>
      </w:pPr>
      <w:r>
        <w:rPr>
          <w:rFonts w:hint="eastAsia" w:ascii="宋体" w:hAnsi="宋体" w:cs="宋体"/>
          <w:sz w:val="24"/>
        </w:rPr>
        <w:t>联系电话：</w:t>
      </w:r>
      <w:r>
        <w:rPr>
          <w:rFonts w:hint="eastAsia" w:ascii="宋体" w:hAnsi="宋体"/>
          <w:sz w:val="24"/>
          <w:u w:val="single"/>
          <w:lang w:val="en-US" w:eastAsia="zh-CN"/>
        </w:rPr>
        <w:t xml:space="preserve">            </w:t>
      </w:r>
    </w:p>
    <w:p>
      <w:pPr>
        <w:spacing w:line="400" w:lineRule="exact"/>
        <w:ind w:firstLine="470" w:firstLineChars="196"/>
        <w:rPr>
          <w:rFonts w:ascii="宋体" w:hAnsi="宋体" w:cs="宋体"/>
          <w:sz w:val="24"/>
        </w:rPr>
      </w:pPr>
      <w:r>
        <w:rPr>
          <w:rFonts w:hint="eastAsia" w:ascii="宋体" w:hAnsi="宋体" w:cs="宋体"/>
          <w:sz w:val="24"/>
        </w:rPr>
        <w:t>传    真：</w:t>
      </w:r>
      <w:r>
        <w:rPr>
          <w:rFonts w:hint="eastAsia" w:ascii="宋体" w:hAnsi="宋体"/>
          <w:sz w:val="24"/>
          <w:u w:val="single"/>
          <w:lang w:val="en-US" w:eastAsia="zh-CN"/>
        </w:rPr>
        <w:t xml:space="preserve">            </w:t>
      </w:r>
    </w:p>
    <w:p>
      <w:pPr>
        <w:ind w:firstLine="480" w:firstLineChars="200"/>
        <w:rPr>
          <w:rFonts w:ascii="宋体" w:hAnsi="宋体" w:cs="宋体"/>
          <w:sz w:val="24"/>
        </w:rPr>
      </w:pPr>
      <w:r>
        <w:rPr>
          <w:rFonts w:hint="eastAsia" w:ascii="宋体" w:hAnsi="宋体" w:cs="宋体"/>
          <w:sz w:val="24"/>
        </w:rPr>
        <w:t>日    期：</w:t>
      </w:r>
      <w:r>
        <w:rPr>
          <w:rFonts w:hint="eastAsia" w:ascii="宋体" w:hAnsi="宋体"/>
          <w:sz w:val="24"/>
          <w:u w:val="single"/>
          <w:lang w:val="en-US" w:eastAsia="zh-CN"/>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widowControl/>
        <w:spacing w:line="360" w:lineRule="atLeast"/>
        <w:jc w:val="center"/>
        <w:outlineLvl w:val="1"/>
        <w:rPr>
          <w:rFonts w:hint="eastAsia" w:ascii="宋体" w:hAnsi="宋体" w:cs="宋体"/>
        </w:rPr>
      </w:pPr>
      <w:r>
        <w:rPr>
          <w:rFonts w:hint="eastAsia" w:ascii="宋体" w:hAnsi="宋体" w:cs="宋体"/>
        </w:rPr>
        <w:br w:type="page"/>
      </w:r>
    </w:p>
    <w:p>
      <w:pPr>
        <w:widowControl/>
        <w:spacing w:line="360" w:lineRule="atLeast"/>
        <w:jc w:val="center"/>
        <w:outlineLvl w:val="1"/>
        <w:rPr>
          <w:rFonts w:hint="eastAsia" w:ascii="宋体" w:hAnsi="宋体" w:cs="宋体"/>
        </w:rPr>
      </w:pPr>
    </w:p>
    <w:p>
      <w:pPr>
        <w:widowControl/>
        <w:spacing w:line="360" w:lineRule="atLeast"/>
        <w:jc w:val="center"/>
        <w:outlineLvl w:val="1"/>
        <w:rPr>
          <w:rFonts w:hint="eastAsia" w:ascii="宋体" w:hAnsi="宋体" w:eastAsia="宋体" w:cs="宋体"/>
          <w:b/>
          <w:sz w:val="24"/>
          <w:highlight w:val="none"/>
          <w:lang w:eastAsia="zh-CN"/>
        </w:rPr>
      </w:pPr>
      <w:r>
        <w:rPr>
          <w:rFonts w:hint="eastAsia" w:ascii="宋体" w:hAnsi="宋体" w:eastAsia="宋体" w:cs="宋体"/>
          <w:b/>
          <w:sz w:val="24"/>
          <w:highlight w:val="none"/>
          <w:lang w:eastAsia="zh-CN"/>
        </w:rPr>
        <w:t>附件：</w:t>
      </w:r>
      <w:r>
        <w:rPr>
          <w:rFonts w:hint="eastAsia" w:ascii="宋体" w:hAnsi="宋体" w:eastAsia="宋体" w:cs="宋体"/>
          <w:b/>
          <w:sz w:val="24"/>
          <w:highlight w:val="none"/>
        </w:rPr>
        <w:t>分项报价明细表</w:t>
      </w:r>
      <w:r>
        <w:rPr>
          <w:rFonts w:hint="eastAsia" w:ascii="宋体" w:hAnsi="宋体" w:eastAsia="宋体" w:cs="宋体"/>
          <w:b/>
          <w:sz w:val="24"/>
          <w:highlight w:val="none"/>
          <w:lang w:eastAsia="zh-CN"/>
        </w:rPr>
        <w:t>（格式自拟）</w:t>
      </w:r>
    </w:p>
    <w:p>
      <w:pPr>
        <w:pStyle w:val="2"/>
        <w:rPr>
          <w:rFonts w:hint="eastAsia" w:ascii="宋体" w:hAnsi="宋体" w:eastAsia="宋体" w:cs="宋体"/>
          <w:b/>
          <w:sz w:val="24"/>
          <w:highlight w:val="none"/>
          <w:lang w:eastAsia="zh-CN"/>
        </w:rPr>
      </w:pPr>
    </w:p>
    <w:p>
      <w:pPr>
        <w:pStyle w:val="3"/>
        <w:rPr>
          <w:rFonts w:hint="eastAsia"/>
          <w:lang w:eastAsia="zh-CN"/>
        </w:rPr>
      </w:pPr>
    </w:p>
    <w:p>
      <w:pPr>
        <w:widowControl/>
        <w:spacing w:line="360" w:lineRule="atLeast"/>
        <w:ind w:firstLine="840" w:firstLineChars="400"/>
        <w:jc w:val="left"/>
        <w:outlineLvl w:val="1"/>
        <w:rPr>
          <w:rFonts w:ascii="宋体" w:hAnsi="宋体" w:cs="宋体"/>
          <w:szCs w:val="21"/>
        </w:rPr>
      </w:pPr>
      <w:r>
        <w:rPr>
          <w:rFonts w:hint="eastAsia" w:ascii="宋体" w:hAnsi="宋体" w:cs="宋体"/>
          <w:szCs w:val="21"/>
        </w:rPr>
        <w:t>1.</w:t>
      </w:r>
      <w:r>
        <w:rPr>
          <w:rFonts w:hint="eastAsia" w:ascii="宋体" w:hAnsi="宋体" w:cs="宋体"/>
          <w:szCs w:val="21"/>
          <w:lang w:eastAsia="zh-CN"/>
        </w:rPr>
        <w:t>供应商根据“第五章”商务服务及技术要求内容自拟</w:t>
      </w:r>
      <w:r>
        <w:rPr>
          <w:rFonts w:hint="eastAsia" w:ascii="宋体" w:hAnsi="宋体" w:cs="宋体"/>
          <w:szCs w:val="21"/>
        </w:rPr>
        <w:t>格式详细报出投标总价的各个组成部分的报价。</w:t>
      </w:r>
    </w:p>
    <w:p>
      <w:pPr>
        <w:widowControl/>
        <w:spacing w:line="360" w:lineRule="atLeast"/>
        <w:ind w:firstLine="411" w:firstLineChars="196"/>
        <w:jc w:val="left"/>
        <w:outlineLvl w:val="1"/>
        <w:rPr>
          <w:rFonts w:hint="eastAsia" w:ascii="宋体" w:hAnsi="宋体" w:cs="宋体"/>
          <w:szCs w:val="21"/>
        </w:rPr>
      </w:pPr>
      <w:r>
        <w:rPr>
          <w:rFonts w:hint="eastAsia" w:ascii="宋体" w:hAnsi="宋体" w:cs="宋体"/>
          <w:szCs w:val="21"/>
        </w:rPr>
        <w:t xml:space="preserve">    2.“分项报价明细表”各分项报价合计应当与“</w:t>
      </w:r>
      <w:r>
        <w:rPr>
          <w:rFonts w:hint="eastAsia" w:ascii="宋体" w:hAnsi="宋体" w:cs="宋体"/>
          <w:szCs w:val="21"/>
          <w:lang w:eastAsia="zh-CN"/>
        </w:rPr>
        <w:t>报价函</w:t>
      </w:r>
      <w:r>
        <w:rPr>
          <w:rFonts w:hint="eastAsia" w:ascii="宋体" w:hAnsi="宋体" w:cs="宋体"/>
          <w:szCs w:val="21"/>
        </w:rPr>
        <w:t>”报价合计相等。</w:t>
      </w:r>
    </w:p>
    <w:p>
      <w:pPr>
        <w:rPr>
          <w:rFonts w:hint="eastAsia" w:ascii="宋体" w:hAnsi="宋体" w:cs="宋体"/>
        </w:rPr>
      </w:pPr>
    </w:p>
    <w:p>
      <w:pPr>
        <w:pStyle w:val="2"/>
      </w:pPr>
    </w:p>
    <w:p>
      <w:pPr>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rPr>
          <w:rFonts w:ascii="宋体" w:hAnsi="宋体" w:cs="宋体"/>
        </w:rPr>
      </w:pPr>
    </w:p>
    <w:p>
      <w:pPr>
        <w:pStyle w:val="2"/>
        <w:rPr>
          <w:rFonts w:ascii="宋体" w:hAnsi="宋体" w:cs="宋体"/>
        </w:rPr>
      </w:pPr>
    </w:p>
    <w:p>
      <w:pPr>
        <w:adjustRightInd w:val="0"/>
        <w:spacing w:line="360" w:lineRule="auto"/>
        <w:jc w:val="left"/>
        <w:rPr>
          <w:rFonts w:ascii="宋体" w:hAnsi="宋体" w:cs="宋体"/>
          <w:sz w:val="24"/>
        </w:rPr>
      </w:pPr>
      <w:r>
        <w:rPr>
          <w:rFonts w:hint="eastAsia" w:ascii="宋体" w:hAnsi="宋体" w:cs="宋体"/>
          <w:sz w:val="24"/>
        </w:rPr>
        <w:t>供应商名称：</w:t>
      </w:r>
      <w:r>
        <w:rPr>
          <w:rFonts w:hint="eastAsia" w:ascii="宋体" w:hAnsi="宋体" w:cs="宋体"/>
          <w:sz w:val="24"/>
          <w:u w:val="single"/>
        </w:rPr>
        <w:t>（盖单位公章）</w:t>
      </w:r>
    </w:p>
    <w:p>
      <w:pPr>
        <w:adjustRightInd w:val="0"/>
        <w:spacing w:line="360" w:lineRule="auto"/>
        <w:jc w:val="left"/>
        <w:rPr>
          <w:rFonts w:ascii="宋体" w:hAnsi="宋体" w:cs="宋体"/>
          <w:bCs/>
          <w:sz w:val="24"/>
        </w:rPr>
      </w:pPr>
      <w:r>
        <w:rPr>
          <w:rFonts w:hint="eastAsia" w:ascii="宋体" w:hAnsi="宋体" w:cs="宋体"/>
          <w:bCs/>
          <w:sz w:val="24"/>
        </w:rPr>
        <w:t>法定代表人/负责人或授权代表（签字或盖章）：</w:t>
      </w:r>
      <w:r>
        <w:rPr>
          <w:rFonts w:hint="eastAsia" w:ascii="宋体" w:hAnsi="宋体"/>
          <w:sz w:val="24"/>
          <w:u w:val="single"/>
          <w:lang w:val="en-US" w:eastAsia="zh-CN"/>
        </w:rPr>
        <w:t xml:space="preserve">            </w:t>
      </w:r>
    </w:p>
    <w:p>
      <w:pPr>
        <w:adjustRightInd w:val="0"/>
        <w:spacing w:line="360" w:lineRule="auto"/>
        <w:jc w:val="left"/>
        <w:rPr>
          <w:rFonts w:ascii="宋体" w:hAnsi="宋体" w:cs="宋体"/>
          <w:bCs/>
          <w:sz w:val="24"/>
        </w:rPr>
      </w:pPr>
      <w:r>
        <w:rPr>
          <w:rFonts w:hint="eastAsia" w:ascii="宋体" w:hAnsi="宋体" w:cs="宋体"/>
          <w:bCs/>
          <w:sz w:val="24"/>
        </w:rPr>
        <w:t>日  期：</w:t>
      </w:r>
      <w:r>
        <w:rPr>
          <w:rFonts w:hint="eastAsia" w:ascii="宋体" w:hAnsi="宋体"/>
          <w:sz w:val="24"/>
          <w:u w:val="single"/>
          <w:lang w:val="en-US" w:eastAsia="zh-CN"/>
        </w:rPr>
        <w:t xml:space="preserve">            </w:t>
      </w:r>
    </w:p>
    <w:p>
      <w:pPr>
        <w:pStyle w:val="3"/>
        <w:rPr>
          <w:rFonts w:ascii="宋体" w:hAnsi="宋体" w:cs="宋体"/>
        </w:rPr>
      </w:pPr>
    </w:p>
    <w:p>
      <w:pPr>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rPr>
          <w:rFonts w:ascii="宋体" w:hAnsi="宋体" w:cs="宋体"/>
        </w:rPr>
      </w:pPr>
    </w:p>
    <w:p>
      <w:pPr>
        <w:rPr>
          <w:rFonts w:ascii="宋体" w:hAnsi="宋体" w:cs="宋体"/>
        </w:rPr>
      </w:pPr>
    </w:p>
    <w:p>
      <w:pPr>
        <w:pStyle w:val="2"/>
        <w:rPr>
          <w:rFonts w:ascii="宋体" w:hAnsi="宋体" w:cs="宋体"/>
        </w:rPr>
      </w:pPr>
    </w:p>
    <w:p>
      <w:pPr>
        <w:pStyle w:val="3"/>
      </w:pPr>
    </w:p>
    <w:p>
      <w:pPr>
        <w:rPr>
          <w:rFonts w:ascii="宋体" w:hAnsi="宋体" w:cs="宋体"/>
        </w:rPr>
      </w:pPr>
    </w:p>
    <w:p>
      <w:pPr>
        <w:rPr>
          <w:rFonts w:ascii="宋体" w:hAnsi="宋体" w:cs="宋体"/>
        </w:rPr>
      </w:pPr>
    </w:p>
    <w:p>
      <w:pPr>
        <w:pStyle w:val="5"/>
        <w:spacing w:line="400" w:lineRule="exact"/>
        <w:jc w:val="center"/>
        <w:rPr>
          <w:rFonts w:ascii="宋体" w:hAnsi="宋体" w:eastAsia="宋体" w:cs="宋体"/>
        </w:rPr>
      </w:pPr>
      <w:r>
        <w:rPr>
          <w:rFonts w:hint="eastAsia" w:ascii="宋体" w:hAnsi="宋体" w:eastAsia="宋体" w:cs="宋体"/>
          <w:b/>
          <w:sz w:val="24"/>
          <w:lang w:eastAsia="zh-CN"/>
        </w:rPr>
        <w:t>五、</w:t>
      </w:r>
      <w:r>
        <w:rPr>
          <w:rFonts w:hint="eastAsia" w:ascii="宋体" w:hAnsi="宋体" w:eastAsia="宋体" w:cs="宋体"/>
          <w:bCs w:val="0"/>
          <w:sz w:val="24"/>
          <w:szCs w:val="24"/>
        </w:rPr>
        <w:t>中小企业声明函</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w:t>
      </w:r>
      <w:r>
        <w:rPr>
          <w:rFonts w:hint="eastAsia" w:ascii="宋体" w:hAnsi="宋体" w:cs="宋体"/>
          <w:b/>
          <w:bCs/>
          <w:sz w:val="24"/>
          <w:u w:val="single"/>
        </w:rPr>
        <w:t xml:space="preserve">XXX（单位名称） </w:t>
      </w:r>
      <w:r>
        <w:rPr>
          <w:rFonts w:hint="eastAsia" w:ascii="宋体" w:hAnsi="宋体" w:cs="宋体"/>
          <w:sz w:val="24"/>
        </w:rPr>
        <w:t>的</w:t>
      </w:r>
      <w:r>
        <w:rPr>
          <w:rFonts w:hint="eastAsia" w:ascii="宋体" w:hAnsi="宋体" w:cs="宋体"/>
          <w:b/>
          <w:bCs/>
          <w:sz w:val="24"/>
          <w:u w:val="single"/>
        </w:rPr>
        <w:t xml:space="preserve">XXX（项目名称） </w:t>
      </w:r>
      <w:r>
        <w:rPr>
          <w:rFonts w:hint="eastAsia" w:ascii="宋体" w:hAnsi="宋体" w:cs="宋体"/>
          <w:sz w:val="24"/>
        </w:rPr>
        <w:t>采购活动，服务全部由符合政策要求的中小企业承接。相关企业（含联合体中的中小企业、签订分包意向协议的中小企业）的具体情况如下：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b/>
          <w:bCs/>
          <w:sz w:val="24"/>
          <w:u w:val="single"/>
        </w:rPr>
        <w:t xml:space="preserve">XXX（标的名称） </w:t>
      </w:r>
      <w:r>
        <w:rPr>
          <w:rFonts w:hint="eastAsia" w:ascii="宋体" w:hAnsi="宋体" w:cs="宋体"/>
          <w:sz w:val="24"/>
        </w:rPr>
        <w:t>，属于</w:t>
      </w:r>
      <w:r>
        <w:rPr>
          <w:rFonts w:hint="eastAsia" w:ascii="宋体" w:hAnsi="宋体" w:cs="宋体"/>
          <w:b/>
          <w:bCs/>
          <w:sz w:val="24"/>
          <w:u w:val="single"/>
        </w:rPr>
        <w:t xml:space="preserve">XXX（采购文件中明确的所属行业） </w:t>
      </w:r>
      <w:r>
        <w:rPr>
          <w:rFonts w:hint="eastAsia" w:ascii="宋体" w:hAnsi="宋体" w:cs="宋体"/>
          <w:sz w:val="24"/>
        </w:rPr>
        <w:t>；承接企业为</w:t>
      </w:r>
      <w:r>
        <w:rPr>
          <w:rFonts w:hint="eastAsia" w:ascii="宋体" w:hAnsi="宋体" w:cs="宋体"/>
          <w:b/>
          <w:bCs/>
          <w:sz w:val="24"/>
          <w:u w:val="single"/>
        </w:rPr>
        <w:t xml:space="preserve">XXX （企业名称） </w:t>
      </w:r>
      <w:r>
        <w:rPr>
          <w:rFonts w:hint="eastAsia" w:ascii="宋体" w:hAnsi="宋体" w:cs="宋体"/>
          <w:sz w:val="24"/>
        </w:rPr>
        <w:t>，从业人员</w:t>
      </w:r>
      <w:r>
        <w:rPr>
          <w:rFonts w:hint="eastAsia" w:ascii="宋体" w:hAnsi="宋体" w:cs="宋体"/>
          <w:b/>
          <w:bCs/>
          <w:sz w:val="24"/>
          <w:u w:val="single"/>
        </w:rPr>
        <w:t>XXX</w:t>
      </w:r>
      <w:r>
        <w:rPr>
          <w:rFonts w:hint="eastAsia" w:ascii="宋体" w:hAnsi="宋体" w:cs="宋体"/>
          <w:sz w:val="24"/>
        </w:rPr>
        <w:t>人，营业收入为</w:t>
      </w:r>
      <w:r>
        <w:rPr>
          <w:rFonts w:hint="eastAsia" w:ascii="宋体" w:hAnsi="宋体" w:cs="宋体"/>
          <w:b/>
          <w:bCs/>
          <w:sz w:val="24"/>
          <w:u w:val="single"/>
        </w:rPr>
        <w:t>XX</w:t>
      </w:r>
      <w:r>
        <w:rPr>
          <w:rFonts w:hint="eastAsia" w:ascii="宋体" w:hAnsi="宋体" w:cs="宋体"/>
          <w:sz w:val="24"/>
        </w:rPr>
        <w:t>万元，资产总额为</w:t>
      </w:r>
      <w:r>
        <w:rPr>
          <w:rFonts w:hint="eastAsia" w:ascii="宋体" w:hAnsi="宋体" w:cs="宋体"/>
          <w:b/>
          <w:bCs/>
          <w:sz w:val="24"/>
          <w:u w:val="single"/>
        </w:rPr>
        <w:t>XX</w:t>
      </w:r>
      <w:r>
        <w:rPr>
          <w:rFonts w:hint="eastAsia" w:ascii="宋体" w:hAnsi="宋体" w:cs="宋体"/>
          <w:sz w:val="24"/>
        </w:rPr>
        <w:t>万元，属于</w:t>
      </w:r>
      <w:r>
        <w:rPr>
          <w:rFonts w:hint="eastAsia" w:ascii="宋体" w:hAnsi="宋体" w:cs="宋体"/>
          <w:b/>
          <w:bCs/>
          <w:sz w:val="24"/>
          <w:u w:val="single"/>
        </w:rPr>
        <w:t xml:space="preserve">XXX（中型企业、小型企业、微型企业）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b/>
          <w:bCs/>
          <w:sz w:val="24"/>
          <w:u w:val="single"/>
        </w:rPr>
        <w:t xml:space="preserve">XXX（标的名称） </w:t>
      </w:r>
      <w:r>
        <w:rPr>
          <w:rFonts w:hint="eastAsia" w:ascii="宋体" w:hAnsi="宋体" w:cs="宋体"/>
          <w:sz w:val="24"/>
        </w:rPr>
        <w:t>，属于</w:t>
      </w:r>
      <w:r>
        <w:rPr>
          <w:rFonts w:hint="eastAsia" w:ascii="宋体" w:hAnsi="宋体" w:cs="宋体"/>
          <w:b/>
          <w:bCs/>
          <w:sz w:val="24"/>
          <w:u w:val="single"/>
        </w:rPr>
        <w:t xml:space="preserve">XXX（采购文件中明确的所属行业） </w:t>
      </w:r>
      <w:r>
        <w:rPr>
          <w:rFonts w:hint="eastAsia" w:ascii="宋体" w:hAnsi="宋体" w:cs="宋体"/>
          <w:sz w:val="24"/>
        </w:rPr>
        <w:t>；承接企业为</w:t>
      </w:r>
      <w:r>
        <w:rPr>
          <w:rFonts w:hint="eastAsia" w:ascii="宋体" w:hAnsi="宋体" w:cs="宋体"/>
          <w:b/>
          <w:bCs/>
          <w:sz w:val="24"/>
          <w:u w:val="single"/>
        </w:rPr>
        <w:t xml:space="preserve">XXX（企业名称） </w:t>
      </w:r>
      <w:r>
        <w:rPr>
          <w:rFonts w:hint="eastAsia" w:ascii="宋体" w:hAnsi="宋体" w:cs="宋体"/>
          <w:sz w:val="24"/>
        </w:rPr>
        <w:t>，从业人员</w:t>
      </w:r>
      <w:r>
        <w:rPr>
          <w:rFonts w:hint="eastAsia" w:ascii="宋体" w:hAnsi="宋体" w:cs="宋体"/>
          <w:b/>
          <w:bCs/>
          <w:sz w:val="24"/>
          <w:u w:val="single"/>
        </w:rPr>
        <w:t>XXX</w:t>
      </w:r>
      <w:r>
        <w:rPr>
          <w:rFonts w:hint="eastAsia" w:ascii="宋体" w:hAnsi="宋体" w:cs="宋体"/>
          <w:sz w:val="24"/>
        </w:rPr>
        <w:t>人，营业收入为</w:t>
      </w:r>
      <w:r>
        <w:rPr>
          <w:rFonts w:hint="eastAsia" w:ascii="宋体" w:hAnsi="宋体" w:cs="宋体"/>
          <w:b/>
          <w:bCs/>
          <w:sz w:val="24"/>
          <w:u w:val="single"/>
        </w:rPr>
        <w:t>XXX</w:t>
      </w:r>
      <w:r>
        <w:rPr>
          <w:rFonts w:hint="eastAsia" w:ascii="宋体" w:hAnsi="宋体" w:cs="宋体"/>
          <w:sz w:val="24"/>
        </w:rPr>
        <w:t>万元，资产总额为</w:t>
      </w:r>
      <w:r>
        <w:rPr>
          <w:rFonts w:hint="eastAsia" w:ascii="宋体" w:hAnsi="宋体" w:cs="宋体"/>
          <w:b/>
          <w:bCs/>
          <w:sz w:val="24"/>
          <w:u w:val="single"/>
        </w:rPr>
        <w:t>XX</w:t>
      </w:r>
      <w:r>
        <w:rPr>
          <w:rFonts w:hint="eastAsia" w:ascii="宋体" w:hAnsi="宋体" w:cs="宋体"/>
          <w:sz w:val="24"/>
        </w:rPr>
        <w:t>万元，属于</w:t>
      </w:r>
      <w:r>
        <w:rPr>
          <w:rFonts w:hint="eastAsia" w:ascii="宋体" w:hAnsi="宋体" w:cs="宋体"/>
          <w:b/>
          <w:bCs/>
          <w:sz w:val="24"/>
          <w:u w:val="single"/>
        </w:rPr>
        <w:t xml:space="preserve">XXX（中型企业、小型企业、微型企业）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firstLine="3840" w:firstLineChars="1600"/>
        <w:rPr>
          <w:rFonts w:ascii="宋体" w:hAnsi="宋体" w:cs="宋体"/>
          <w:sz w:val="24"/>
        </w:rPr>
      </w:pPr>
    </w:p>
    <w:p>
      <w:pPr>
        <w:spacing w:line="360" w:lineRule="auto"/>
        <w:ind w:firstLine="3840" w:firstLineChars="1600"/>
        <w:rPr>
          <w:rFonts w:ascii="宋体" w:hAnsi="宋体" w:cs="宋体"/>
          <w:sz w:val="24"/>
          <w:u w:val="single"/>
        </w:rPr>
      </w:pPr>
      <w:r>
        <w:rPr>
          <w:rFonts w:hint="eastAsia" w:ascii="宋体" w:hAnsi="宋体" w:cs="宋体"/>
          <w:sz w:val="24"/>
        </w:rPr>
        <w:t>企业名称（盖章）：</w:t>
      </w:r>
      <w:r>
        <w:rPr>
          <w:rFonts w:hint="eastAsia" w:ascii="宋体" w:hAnsi="宋体"/>
          <w:sz w:val="24"/>
          <w:u w:val="single"/>
          <w:lang w:val="en-US" w:eastAsia="zh-CN"/>
        </w:rPr>
        <w:t xml:space="preserve">            </w:t>
      </w:r>
    </w:p>
    <w:p>
      <w:pPr>
        <w:spacing w:line="360" w:lineRule="auto"/>
        <w:ind w:firstLine="3840" w:firstLineChars="1600"/>
        <w:rPr>
          <w:rFonts w:ascii="宋体" w:hAnsi="宋体" w:cs="宋体"/>
          <w:sz w:val="24"/>
          <w:u w:val="single"/>
        </w:rPr>
      </w:pPr>
      <w:r>
        <w:rPr>
          <w:rFonts w:hint="eastAsia" w:ascii="宋体" w:hAnsi="宋体" w:cs="宋体"/>
          <w:sz w:val="24"/>
        </w:rPr>
        <w:t>日 期：</w:t>
      </w:r>
      <w:r>
        <w:rPr>
          <w:rFonts w:hint="eastAsia" w:ascii="宋体" w:hAnsi="宋体"/>
          <w:sz w:val="24"/>
          <w:u w:val="single"/>
          <w:lang w:val="en-US" w:eastAsia="zh-CN"/>
        </w:rPr>
        <w:t xml:space="preserve">            </w:t>
      </w:r>
    </w:p>
    <w:p>
      <w:pPr>
        <w:rPr>
          <w:rFonts w:ascii="宋体" w:hAnsi="宋体" w:cs="宋体"/>
          <w:sz w:val="24"/>
        </w:rPr>
      </w:pPr>
    </w:p>
    <w:p>
      <w:pPr>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注：（1）从业人员、营业收入、资产总额填报上一年度数据，无上一年度数据的新成立企业可不填报。</w:t>
      </w:r>
    </w:p>
    <w:p>
      <w:pPr>
        <w:spacing w:line="360"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（2）本项目专门面向中小企业，供应商为中小微企业的必须提供《中小企业声明函》。</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en-US" w:eastAsia="zh-CN"/>
        </w:rPr>
        <w:t>联合体参加的，应填写所有联合体成员信息，</w:t>
      </w:r>
      <w:r>
        <w:rPr>
          <w:rFonts w:hint="eastAsia" w:ascii="宋体" w:hAnsi="宋体" w:eastAsia="宋体" w:cs="宋体"/>
          <w:szCs w:val="21"/>
        </w:rPr>
        <w:t>非联合体参加的可以不填写正文中“2.”的相关信息。</w:t>
      </w:r>
    </w:p>
    <w:p>
      <w:pPr>
        <w:spacing w:line="360" w:lineRule="auto"/>
        <w:rPr>
          <w:rFonts w:hint="eastAsia" w:ascii="宋体" w:hAnsi="宋体" w:eastAsia="宋体" w:cs="宋体"/>
          <w:szCs w:val="21"/>
        </w:rPr>
      </w:pPr>
      <w:r>
        <w:rPr>
          <w:rFonts w:hint="eastAsia" w:ascii="宋体" w:hAnsi="宋体" w:eastAsia="宋体" w:cs="宋体"/>
          <w:szCs w:val="21"/>
        </w:rPr>
        <w:t>（4）供应商应当按照《政府采购促进中小企业发展管理办法》规定和《中小企业划型标准规定》（工信部联企业〔2011〕300号），如实填写《中小企业声明函》；不属于此范围内的供应商在响应文件中可以不提供此声明函。</w:t>
      </w:r>
    </w:p>
    <w:p>
      <w:pPr>
        <w:spacing w:line="360" w:lineRule="auto"/>
        <w:rPr>
          <w:rFonts w:ascii="宋体" w:hAnsi="宋体" w:cs="宋体"/>
          <w:color w:val="FF0000"/>
          <w:szCs w:val="21"/>
        </w:rPr>
      </w:pPr>
    </w:p>
    <w:p>
      <w:pPr>
        <w:rPr>
          <w:rFonts w:ascii="宋体" w:hAnsi="宋体" w:cs="宋体"/>
        </w:rPr>
      </w:pPr>
    </w:p>
    <w:p>
      <w:pPr>
        <w:pStyle w:val="5"/>
        <w:spacing w:line="400" w:lineRule="exact"/>
        <w:jc w:val="center"/>
        <w:rPr>
          <w:rFonts w:ascii="宋体" w:hAnsi="宋体" w:eastAsia="宋体" w:cs="宋体"/>
          <w:bCs w:val="0"/>
          <w:sz w:val="24"/>
          <w:szCs w:val="24"/>
        </w:rPr>
      </w:pPr>
      <w:r>
        <w:rPr>
          <w:rFonts w:hint="eastAsia" w:ascii="宋体" w:hAnsi="宋体" w:eastAsia="宋体" w:cs="宋体"/>
          <w:b/>
          <w:sz w:val="24"/>
          <w:lang w:eastAsia="zh-CN"/>
        </w:rPr>
        <w:t>六、</w:t>
      </w:r>
      <w:r>
        <w:rPr>
          <w:rFonts w:hint="eastAsia" w:ascii="宋体" w:hAnsi="宋体" w:eastAsia="宋体" w:cs="宋体"/>
          <w:bCs w:val="0"/>
          <w:sz w:val="24"/>
          <w:szCs w:val="24"/>
        </w:rPr>
        <w:t>残疾人福利性单位声明函</w:t>
      </w:r>
    </w:p>
    <w:p>
      <w:pPr>
        <w:spacing w:line="588" w:lineRule="exact"/>
        <w:rPr>
          <w:rFonts w:ascii="宋体" w:hAnsi="宋体" w:cs="宋体"/>
          <w:b/>
          <w:spacing w:val="6"/>
          <w:sz w:val="24"/>
        </w:rPr>
      </w:pPr>
    </w:p>
    <w:p>
      <w:pPr>
        <w:spacing w:line="360" w:lineRule="auto"/>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号）的规定，本单位为符合条件的残疾人福利性单位，且本单位参加单位的项目采购活动由本单位</w:t>
      </w:r>
      <w:r>
        <w:rPr>
          <w:rFonts w:hint="eastAsia" w:ascii="宋体" w:hAnsi="宋体" w:cs="宋体"/>
          <w:b/>
          <w:spacing w:val="6"/>
          <w:sz w:val="24"/>
        </w:rPr>
        <w:t>提供服务</w:t>
      </w:r>
      <w:r>
        <w:rPr>
          <w:rFonts w:hint="eastAsia" w:ascii="宋体" w:hAnsi="宋体" w:cs="宋体"/>
          <w:spacing w:val="6"/>
          <w:sz w:val="24"/>
        </w:rPr>
        <w:t>。</w:t>
      </w:r>
    </w:p>
    <w:p>
      <w:pPr>
        <w:spacing w:line="360" w:lineRule="auto"/>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360" w:lineRule="auto"/>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p>
    <w:p>
      <w:pPr>
        <w:widowControl/>
        <w:spacing w:line="400" w:lineRule="exact"/>
        <w:jc w:val="left"/>
        <w:rPr>
          <w:rFonts w:ascii="宋体" w:hAnsi="宋体" w:cs="宋体"/>
          <w:kern w:val="0"/>
          <w:sz w:val="24"/>
        </w:rPr>
      </w:pPr>
      <w:r>
        <w:rPr>
          <w:rFonts w:hint="eastAsia" w:ascii="宋体" w:hAnsi="宋体" w:cs="宋体"/>
          <w:kern w:val="0"/>
          <w:sz w:val="24"/>
        </w:rPr>
        <w:t>　　</w:t>
      </w:r>
    </w:p>
    <w:p>
      <w:pPr>
        <w:spacing w:line="360" w:lineRule="auto"/>
        <w:ind w:firstLine="480" w:firstLineChars="200"/>
        <w:jc w:val="left"/>
        <w:rPr>
          <w:rFonts w:ascii="宋体" w:hAnsi="宋体" w:cs="宋体"/>
          <w:sz w:val="24"/>
        </w:rPr>
      </w:pPr>
      <w:r>
        <w:rPr>
          <w:rFonts w:hint="eastAsia" w:ascii="宋体" w:hAnsi="宋体" w:cs="宋体"/>
          <w:sz w:val="24"/>
        </w:rPr>
        <w:t>单位名称：</w:t>
      </w:r>
      <w:r>
        <w:rPr>
          <w:rFonts w:hint="eastAsia" w:ascii="宋体" w:hAnsi="宋体" w:cs="宋体"/>
          <w:sz w:val="24"/>
          <w:u w:val="single"/>
        </w:rPr>
        <w:t>（盖单位公章）</w:t>
      </w:r>
      <w:r>
        <w:rPr>
          <w:rFonts w:hint="eastAsia" w:ascii="宋体" w:hAnsi="宋体"/>
          <w:sz w:val="24"/>
          <w:u w:val="single"/>
          <w:lang w:val="en-US" w:eastAsia="zh-CN"/>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法定代表人/负责人或授权代表（签字）：</w:t>
      </w:r>
      <w:r>
        <w:rPr>
          <w:rFonts w:hint="eastAsia" w:ascii="宋体" w:hAnsi="宋体"/>
          <w:sz w:val="24"/>
          <w:u w:val="single"/>
          <w:lang w:val="en-US" w:eastAsia="zh-CN"/>
        </w:rPr>
        <w:t xml:space="preserve">            </w:t>
      </w:r>
    </w:p>
    <w:p>
      <w:pPr>
        <w:spacing w:line="360" w:lineRule="auto"/>
        <w:ind w:firstLine="480" w:firstLineChars="200"/>
        <w:rPr>
          <w:rFonts w:ascii="宋体" w:hAnsi="宋体" w:cs="宋体"/>
          <w:sz w:val="24"/>
        </w:rPr>
      </w:pPr>
      <w:r>
        <w:rPr>
          <w:rFonts w:hint="eastAsia" w:ascii="宋体" w:hAnsi="宋体" w:cs="宋体"/>
          <w:sz w:val="24"/>
        </w:rPr>
        <w:t>日期：</w:t>
      </w:r>
      <w:r>
        <w:rPr>
          <w:rFonts w:hint="eastAsia" w:ascii="宋体" w:hAnsi="宋体"/>
          <w:sz w:val="24"/>
          <w:u w:val="single"/>
          <w:lang w:val="en-US" w:eastAsia="zh-CN"/>
        </w:rPr>
        <w:t xml:space="preserve">            </w:t>
      </w:r>
    </w:p>
    <w:p>
      <w:pPr>
        <w:spacing w:line="360" w:lineRule="auto"/>
        <w:rPr>
          <w:rFonts w:ascii="宋体" w:hAnsi="宋体" w:cs="宋体"/>
          <w:sz w:val="24"/>
        </w:rPr>
      </w:pPr>
    </w:p>
    <w:p>
      <w:pPr>
        <w:ind w:firstLine="422" w:firstLineChars="200"/>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注：</w:t>
      </w:r>
      <w:r>
        <w:rPr>
          <w:rFonts w:hint="eastAsia" w:ascii="宋体" w:hAnsi="宋体" w:eastAsia="宋体" w:cs="宋体"/>
          <w:b/>
          <w:kern w:val="0"/>
          <w:sz w:val="21"/>
          <w:szCs w:val="21"/>
          <w:highlight w:val="none"/>
          <w:lang w:eastAsia="zh-CN"/>
        </w:rPr>
        <w:t>残疾人福利性单位</w:t>
      </w:r>
      <w:r>
        <w:rPr>
          <w:rFonts w:hint="eastAsia" w:ascii="宋体" w:hAnsi="宋体" w:eastAsia="宋体" w:cs="宋体"/>
          <w:b/>
          <w:kern w:val="0"/>
          <w:sz w:val="21"/>
          <w:szCs w:val="21"/>
          <w:highlight w:val="none"/>
        </w:rPr>
        <w:t>属于</w:t>
      </w:r>
      <w:r>
        <w:rPr>
          <w:rFonts w:hint="eastAsia" w:ascii="宋体" w:hAnsi="宋体" w:eastAsia="宋体" w:cs="宋体"/>
          <w:b/>
          <w:kern w:val="0"/>
          <w:sz w:val="21"/>
          <w:szCs w:val="21"/>
          <w:highlight w:val="none"/>
          <w:lang w:eastAsia="zh-CN"/>
        </w:rPr>
        <w:t>中型、</w:t>
      </w:r>
      <w:r>
        <w:rPr>
          <w:rFonts w:hint="eastAsia" w:ascii="宋体" w:hAnsi="宋体" w:eastAsia="宋体" w:cs="宋体"/>
          <w:b/>
          <w:kern w:val="0"/>
          <w:sz w:val="21"/>
          <w:szCs w:val="21"/>
          <w:highlight w:val="none"/>
        </w:rPr>
        <w:t>小型、微型企业的</w:t>
      </w:r>
      <w:r>
        <w:rPr>
          <w:rFonts w:hint="eastAsia" w:ascii="宋体" w:hAnsi="宋体" w:eastAsia="宋体" w:cs="宋体"/>
          <w:b/>
          <w:kern w:val="0"/>
          <w:sz w:val="21"/>
          <w:szCs w:val="21"/>
          <w:highlight w:val="none"/>
          <w:lang w:eastAsia="zh-CN"/>
        </w:rPr>
        <w:t>只提供</w:t>
      </w:r>
      <w:r>
        <w:rPr>
          <w:rFonts w:hint="eastAsia" w:ascii="宋体" w:hAnsi="宋体" w:eastAsia="宋体" w:cs="宋体"/>
          <w:b/>
          <w:kern w:val="0"/>
          <w:sz w:val="21"/>
          <w:szCs w:val="21"/>
          <w:highlight w:val="none"/>
        </w:rPr>
        <w:t>《中小企业声明函》</w:t>
      </w:r>
      <w:r>
        <w:rPr>
          <w:rFonts w:hint="eastAsia" w:ascii="宋体" w:hAnsi="宋体" w:eastAsia="宋体" w:cs="宋体"/>
          <w:b/>
          <w:kern w:val="0"/>
          <w:sz w:val="21"/>
          <w:szCs w:val="21"/>
          <w:highlight w:val="none"/>
          <w:lang w:eastAsia="zh-CN"/>
        </w:rPr>
        <w:t>即可。</w:t>
      </w:r>
    </w:p>
    <w:p>
      <w:pPr>
        <w:ind w:firstLine="422" w:firstLineChars="200"/>
        <w:rPr>
          <w:rFonts w:hint="eastAsia" w:ascii="宋体" w:hAnsi="宋体" w:eastAsia="宋体" w:cs="宋体"/>
          <w:b/>
          <w:kern w:val="0"/>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pStyle w:val="5"/>
        <w:spacing w:line="400" w:lineRule="exact"/>
        <w:jc w:val="center"/>
        <w:rPr>
          <w:rFonts w:hint="eastAsia" w:ascii="宋体" w:hAnsi="宋体" w:eastAsia="宋体" w:cs="宋体"/>
          <w:bCs w:val="0"/>
          <w:sz w:val="24"/>
          <w:szCs w:val="24"/>
          <w:lang w:eastAsia="zh-CN"/>
        </w:rPr>
      </w:pPr>
      <w:r>
        <w:rPr>
          <w:rFonts w:hint="eastAsia" w:ascii="宋体" w:hAnsi="宋体" w:eastAsia="宋体" w:cs="宋体"/>
          <w:bCs w:val="0"/>
          <w:sz w:val="24"/>
          <w:szCs w:val="24"/>
          <w:lang w:eastAsia="zh-CN"/>
        </w:rPr>
        <w:t>七、</w:t>
      </w:r>
      <w:r>
        <w:rPr>
          <w:rFonts w:hint="eastAsia" w:ascii="宋体" w:hAnsi="宋体" w:eastAsia="宋体" w:cs="宋体"/>
          <w:bCs w:val="0"/>
          <w:sz w:val="24"/>
          <w:szCs w:val="24"/>
        </w:rPr>
        <w:t>监狱企业</w:t>
      </w:r>
      <w:r>
        <w:rPr>
          <w:rFonts w:hint="eastAsia" w:ascii="宋体" w:hAnsi="宋体" w:eastAsia="宋体" w:cs="宋体"/>
          <w:bCs w:val="0"/>
          <w:sz w:val="24"/>
          <w:szCs w:val="24"/>
          <w:lang w:eastAsia="zh-CN"/>
        </w:rPr>
        <w:t>证明文件（如涉及）</w:t>
      </w:r>
    </w:p>
    <w:p>
      <w:pPr>
        <w:rPr>
          <w:rFonts w:ascii="宋体" w:hAnsi="宋体" w:cs="宋体"/>
        </w:rPr>
      </w:pPr>
      <w:r>
        <w:rPr>
          <w:rFonts w:hint="eastAsia" w:ascii="宋体" w:hAnsi="宋体" w:eastAsia="宋体" w:cs="宋体"/>
          <w:b/>
          <w:sz w:val="21"/>
          <w:szCs w:val="21"/>
          <w:highlight w:val="none"/>
          <w:lang w:eastAsia="zh-CN"/>
        </w:rPr>
        <w:t>注：监狱企业</w:t>
      </w:r>
      <w:r>
        <w:rPr>
          <w:rFonts w:hint="eastAsia" w:ascii="宋体" w:hAnsi="宋体" w:eastAsia="宋体" w:cs="宋体"/>
          <w:b/>
          <w:sz w:val="21"/>
          <w:szCs w:val="21"/>
          <w:highlight w:val="none"/>
        </w:rPr>
        <w:t>提供由省级以上监狱管理局、戒毒管理局（含新疆生产建设兵团）出具的属于监狱企业的证明文件</w:t>
      </w:r>
      <w:r>
        <w:rPr>
          <w:rFonts w:hint="eastAsia" w:ascii="宋体" w:hAnsi="宋体" w:eastAsia="宋体" w:cs="宋体"/>
          <w:b/>
          <w:sz w:val="21"/>
          <w:szCs w:val="21"/>
          <w:highlight w:val="none"/>
          <w:lang w:eastAsia="zh-CN"/>
        </w:rPr>
        <w:t>；监狱企业</w:t>
      </w:r>
      <w:r>
        <w:rPr>
          <w:rFonts w:hint="eastAsia" w:ascii="宋体" w:hAnsi="宋体" w:eastAsia="宋体" w:cs="宋体"/>
          <w:b/>
          <w:sz w:val="21"/>
          <w:szCs w:val="21"/>
          <w:highlight w:val="none"/>
        </w:rPr>
        <w:t>属于</w:t>
      </w:r>
      <w:r>
        <w:rPr>
          <w:rFonts w:hint="eastAsia" w:ascii="宋体" w:hAnsi="宋体" w:eastAsia="宋体" w:cs="宋体"/>
          <w:b/>
          <w:sz w:val="21"/>
          <w:szCs w:val="21"/>
          <w:highlight w:val="none"/>
          <w:lang w:eastAsia="zh-CN"/>
        </w:rPr>
        <w:t>中型、</w:t>
      </w:r>
      <w:r>
        <w:rPr>
          <w:rFonts w:hint="eastAsia" w:ascii="宋体" w:hAnsi="宋体" w:eastAsia="宋体" w:cs="宋体"/>
          <w:b/>
          <w:sz w:val="21"/>
          <w:szCs w:val="21"/>
          <w:highlight w:val="none"/>
        </w:rPr>
        <w:t>小型、微型企业的</w:t>
      </w:r>
      <w:r>
        <w:rPr>
          <w:rFonts w:hint="eastAsia" w:ascii="宋体" w:hAnsi="宋体" w:eastAsia="宋体" w:cs="宋体"/>
          <w:b/>
          <w:sz w:val="21"/>
          <w:szCs w:val="21"/>
          <w:highlight w:val="none"/>
          <w:lang w:eastAsia="zh-CN"/>
        </w:rPr>
        <w:t>只提供</w:t>
      </w:r>
      <w:r>
        <w:rPr>
          <w:rFonts w:hint="eastAsia" w:ascii="宋体" w:hAnsi="宋体" w:eastAsia="宋体" w:cs="宋体"/>
          <w:b/>
          <w:sz w:val="21"/>
          <w:szCs w:val="21"/>
          <w:highlight w:val="none"/>
        </w:rPr>
        <w:t>《中小企业声明函》</w:t>
      </w:r>
      <w:r>
        <w:rPr>
          <w:rFonts w:hint="eastAsia" w:ascii="宋体" w:hAnsi="宋体" w:eastAsia="宋体" w:cs="宋体"/>
          <w:b/>
          <w:sz w:val="21"/>
          <w:szCs w:val="21"/>
          <w:highlight w:val="none"/>
          <w:lang w:eastAsia="zh-CN"/>
        </w:rPr>
        <w:t>即可。</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5"/>
        <w:spacing w:line="400" w:lineRule="exact"/>
        <w:jc w:val="center"/>
        <w:rPr>
          <w:rFonts w:ascii="宋体" w:hAnsi="宋体" w:eastAsia="宋体" w:cs="宋体"/>
          <w:bCs w:val="0"/>
          <w:sz w:val="24"/>
          <w:szCs w:val="24"/>
        </w:rPr>
      </w:pPr>
      <w:r>
        <w:rPr>
          <w:rFonts w:hint="eastAsia" w:ascii="宋体" w:hAnsi="宋体" w:eastAsia="宋体" w:cs="宋体"/>
          <w:bCs w:val="0"/>
          <w:sz w:val="24"/>
          <w:szCs w:val="24"/>
          <w:lang w:eastAsia="zh-CN"/>
        </w:rPr>
        <w:t>八</w:t>
      </w:r>
      <w:r>
        <w:rPr>
          <w:rFonts w:hint="eastAsia" w:ascii="宋体" w:hAnsi="宋体" w:eastAsia="宋体" w:cs="宋体"/>
          <w:bCs w:val="0"/>
          <w:sz w:val="24"/>
          <w:szCs w:val="24"/>
        </w:rPr>
        <w:t>、供应商与采购人员及相关人员无利害关系承诺书</w:t>
      </w:r>
    </w:p>
    <w:p>
      <w:pPr>
        <w:spacing w:line="400" w:lineRule="exact"/>
        <w:rPr>
          <w:rFonts w:ascii="宋体" w:hAnsi="宋体" w:cs="宋体"/>
          <w:sz w:val="24"/>
        </w:rPr>
      </w:pPr>
    </w:p>
    <w:p>
      <w:pPr>
        <w:spacing w:line="400" w:lineRule="exact"/>
        <w:rPr>
          <w:rFonts w:ascii="宋体" w:hAnsi="宋体" w:cs="宋体"/>
          <w:sz w:val="24"/>
        </w:rPr>
      </w:pPr>
      <w:r>
        <w:rPr>
          <w:rFonts w:hint="eastAsia" w:ascii="宋体" w:hAnsi="宋体" w:cs="宋体"/>
          <w:sz w:val="24"/>
        </w:rPr>
        <w:t>__________________（采购代理机构名称）：</w:t>
      </w: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本公司作为本次采购项目的供应商，郑重承诺：</w:t>
      </w:r>
    </w:p>
    <w:p>
      <w:pPr>
        <w:spacing w:line="360" w:lineRule="auto"/>
        <w:ind w:firstLine="480"/>
        <w:rPr>
          <w:rFonts w:ascii="宋体" w:hAnsi="宋体" w:cs="宋体"/>
          <w:sz w:val="24"/>
        </w:rPr>
      </w:pPr>
      <w:r>
        <w:rPr>
          <w:rFonts w:hint="eastAsia" w:ascii="宋体" w:hAnsi="宋体" w:cs="宋体"/>
          <w:sz w:val="24"/>
        </w:rPr>
        <w:t>1、与本项目采购人员及相关人员不存在《中华人民共和国政府采购法实施条例》第九条规定的利害关系；</w:t>
      </w:r>
    </w:p>
    <w:p>
      <w:pPr>
        <w:spacing w:line="360" w:lineRule="auto"/>
        <w:ind w:firstLine="480"/>
        <w:rPr>
          <w:rFonts w:ascii="宋体" w:hAnsi="宋体" w:cs="宋体"/>
          <w:sz w:val="24"/>
        </w:rPr>
      </w:pPr>
      <w:r>
        <w:rPr>
          <w:rFonts w:hint="eastAsia" w:ascii="宋体" w:hAnsi="宋体" w:cs="宋体"/>
          <w:sz w:val="24"/>
        </w:rPr>
        <w:t>2、未参与本项目前期论证及其他相关咨询服务。</w:t>
      </w:r>
    </w:p>
    <w:p>
      <w:pPr>
        <w:jc w:val="center"/>
        <w:rPr>
          <w:rFonts w:ascii="宋体" w:hAnsi="宋体" w:cs="宋体"/>
          <w:b/>
          <w:bCs/>
          <w:sz w:val="24"/>
        </w:rPr>
      </w:pPr>
    </w:p>
    <w:p>
      <w:pPr>
        <w:jc w:val="center"/>
        <w:rPr>
          <w:rFonts w:ascii="宋体" w:hAnsi="宋体" w:cs="宋体"/>
          <w:b/>
          <w:bCs/>
          <w:sz w:val="24"/>
        </w:rPr>
      </w:pPr>
    </w:p>
    <w:p>
      <w:pPr>
        <w:jc w:val="center"/>
        <w:rPr>
          <w:rFonts w:ascii="宋体" w:hAnsi="宋体" w:cs="宋体"/>
          <w:b/>
          <w:bCs/>
          <w:sz w:val="24"/>
        </w:rPr>
      </w:pPr>
    </w:p>
    <w:p>
      <w:pPr>
        <w:pStyle w:val="6"/>
        <w:ind w:firstLine="480"/>
        <w:rPr>
          <w:rFonts w:ascii="宋体" w:hAnsi="宋体" w:cs="宋体"/>
          <w:sz w:val="24"/>
        </w:rPr>
      </w:pPr>
    </w:p>
    <w:p>
      <w:pPr>
        <w:adjustRightInd w:val="0"/>
        <w:spacing w:line="400" w:lineRule="exact"/>
        <w:ind w:firstLine="600" w:firstLineChars="250"/>
        <w:jc w:val="left"/>
        <w:rPr>
          <w:rFonts w:ascii="宋体" w:hAnsi="宋体" w:cs="宋体"/>
          <w:bCs/>
          <w:sz w:val="24"/>
        </w:rPr>
      </w:pPr>
      <w:r>
        <w:rPr>
          <w:rFonts w:hint="eastAsia" w:ascii="宋体" w:hAnsi="宋体" w:cs="宋体"/>
          <w:bCs/>
          <w:sz w:val="24"/>
        </w:rPr>
        <w:t>供应商名称：</w:t>
      </w:r>
      <w:r>
        <w:rPr>
          <w:rFonts w:hint="eastAsia" w:ascii="宋体" w:hAnsi="宋体" w:cs="宋体"/>
          <w:bCs/>
          <w:sz w:val="24"/>
          <w:u w:val="single"/>
        </w:rPr>
        <w:t>（盖章）</w:t>
      </w:r>
    </w:p>
    <w:p>
      <w:pPr>
        <w:spacing w:line="400" w:lineRule="exact"/>
        <w:ind w:firstLine="600" w:firstLineChars="250"/>
        <w:rPr>
          <w:rFonts w:ascii="宋体" w:hAnsi="宋体" w:cs="宋体"/>
          <w:sz w:val="24"/>
        </w:rPr>
      </w:pPr>
      <w:r>
        <w:rPr>
          <w:rFonts w:hint="eastAsia" w:ascii="宋体" w:hAnsi="宋体" w:cs="宋体"/>
          <w:sz w:val="24"/>
        </w:rPr>
        <w:t>法定代表人/负责人或授权代表（签字或盖章）：__________________</w:t>
      </w:r>
    </w:p>
    <w:p>
      <w:pPr>
        <w:spacing w:line="400" w:lineRule="exact"/>
        <w:ind w:firstLine="600" w:firstLineChars="250"/>
        <w:rPr>
          <w:rFonts w:ascii="宋体" w:hAnsi="宋体" w:cs="宋体"/>
          <w:bCs/>
          <w:sz w:val="24"/>
        </w:rPr>
      </w:pPr>
      <w:r>
        <w:rPr>
          <w:rFonts w:hint="eastAsia" w:ascii="宋体" w:hAnsi="宋体" w:cs="宋体"/>
          <w:bCs/>
          <w:sz w:val="24"/>
        </w:rPr>
        <w:t xml:space="preserve">日期: </w:t>
      </w:r>
      <w:r>
        <w:rPr>
          <w:rFonts w:hint="eastAsia" w:ascii="宋体" w:hAnsi="宋体" w:cs="宋体"/>
          <w:sz w:val="24"/>
        </w:rPr>
        <w:t>__________________</w:t>
      </w:r>
    </w:p>
    <w:p>
      <w:pPr>
        <w:rPr>
          <w:rFonts w:ascii="宋体" w:hAnsi="宋体" w:cs="宋体"/>
          <w:sz w:val="24"/>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rPr>
          <w:rFonts w:ascii="宋体" w:hAnsi="宋体" w:cs="宋体"/>
        </w:rPr>
      </w:pPr>
    </w:p>
    <w:p>
      <w:pPr>
        <w:rPr>
          <w:rFonts w:ascii="宋体" w:hAnsi="宋体" w:cs="宋体"/>
        </w:rPr>
      </w:pPr>
    </w:p>
    <w:p>
      <w:pPr>
        <w:rPr>
          <w:rFonts w:ascii="宋体" w:hAnsi="宋体" w:cs="宋体"/>
        </w:rPr>
      </w:pPr>
    </w:p>
    <w:p>
      <w:pPr>
        <w:pStyle w:val="5"/>
        <w:spacing w:line="400" w:lineRule="exact"/>
        <w:jc w:val="center"/>
        <w:rPr>
          <w:rFonts w:ascii="宋体" w:hAnsi="宋体" w:eastAsia="宋体" w:cs="宋体"/>
          <w:bCs w:val="0"/>
          <w:sz w:val="24"/>
          <w:szCs w:val="24"/>
        </w:rPr>
      </w:pPr>
      <w:r>
        <w:rPr>
          <w:rFonts w:hint="eastAsia" w:ascii="宋体" w:hAnsi="宋体" w:eastAsia="宋体" w:cs="宋体"/>
          <w:bCs w:val="0"/>
          <w:sz w:val="24"/>
          <w:szCs w:val="24"/>
          <w:lang w:eastAsia="zh-CN"/>
        </w:rPr>
        <w:t>九</w:t>
      </w:r>
      <w:r>
        <w:rPr>
          <w:rFonts w:hint="eastAsia" w:ascii="宋体" w:hAnsi="宋体" w:eastAsia="宋体" w:cs="宋体"/>
          <w:bCs w:val="0"/>
          <w:sz w:val="24"/>
          <w:szCs w:val="24"/>
        </w:rPr>
        <w:t>、参加政府采购活动前供应商、法定代表人/负责人不具有行贿犯罪记录</w:t>
      </w:r>
    </w:p>
    <w:p>
      <w:pPr>
        <w:rPr>
          <w:rFonts w:ascii="宋体" w:hAnsi="宋体" w:cs="宋体"/>
          <w:b/>
          <w:sz w:val="24"/>
        </w:rPr>
      </w:pPr>
    </w:p>
    <w:p>
      <w:pPr>
        <w:tabs>
          <w:tab w:val="left" w:pos="4160"/>
          <w:tab w:val="center" w:pos="4810"/>
        </w:tabs>
        <w:spacing w:line="360" w:lineRule="auto"/>
        <w:ind w:firstLine="551" w:firstLineChars="196"/>
        <w:jc w:val="left"/>
        <w:rPr>
          <w:rFonts w:ascii="宋体" w:hAnsi="宋体" w:cs="宋体"/>
          <w:b/>
          <w:sz w:val="28"/>
          <w:szCs w:val="28"/>
        </w:rPr>
      </w:pPr>
      <w:r>
        <w:rPr>
          <w:rFonts w:hint="eastAsia" w:ascii="宋体" w:hAnsi="宋体" w:cs="宋体"/>
          <w:b/>
          <w:sz w:val="28"/>
          <w:szCs w:val="28"/>
        </w:rPr>
        <w:tab/>
      </w:r>
      <w:r>
        <w:rPr>
          <w:rFonts w:hint="eastAsia" w:ascii="宋体" w:hAnsi="宋体" w:cs="宋体"/>
          <w:b/>
          <w:sz w:val="28"/>
          <w:szCs w:val="28"/>
        </w:rPr>
        <w:t>承诺书</w:t>
      </w:r>
    </w:p>
    <w:p>
      <w:pPr>
        <w:spacing w:line="360" w:lineRule="auto"/>
        <w:rPr>
          <w:rFonts w:ascii="宋体" w:hAnsi="宋体" w:cs="宋体"/>
          <w:b/>
          <w:sz w:val="24"/>
        </w:rPr>
      </w:pPr>
    </w:p>
    <w:p>
      <w:pPr>
        <w:spacing w:before="240" w:line="360" w:lineRule="auto"/>
        <w:rPr>
          <w:rFonts w:ascii="宋体" w:hAnsi="宋体" w:cs="宋体"/>
          <w:sz w:val="24"/>
        </w:rPr>
      </w:pPr>
      <w:r>
        <w:rPr>
          <w:rFonts w:hint="eastAsia" w:ascii="宋体" w:hAnsi="宋体" w:cs="宋体"/>
          <w:sz w:val="24"/>
        </w:rPr>
        <w:t>_________________（采购代理机构名称）：</w:t>
      </w:r>
    </w:p>
    <w:p>
      <w:pPr>
        <w:spacing w:line="360" w:lineRule="auto"/>
        <w:ind w:firstLine="600" w:firstLineChars="250"/>
        <w:rPr>
          <w:rFonts w:ascii="宋体" w:hAnsi="宋体" w:cs="宋体"/>
          <w:sz w:val="24"/>
        </w:rPr>
      </w:pPr>
      <w:r>
        <w:rPr>
          <w:rFonts w:hint="eastAsia" w:ascii="宋体" w:hAnsi="宋体" w:cs="宋体"/>
          <w:sz w:val="24"/>
        </w:rPr>
        <w:t>作为参加本次磋商的供应商，公司、法定代表人/负责人在参加本次磋商活动前</w:t>
      </w:r>
      <w:r>
        <w:rPr>
          <w:rFonts w:hint="eastAsia" w:ascii="宋体" w:hAnsi="宋体" w:cs="宋体"/>
          <w:b/>
          <w:sz w:val="24"/>
          <w:u w:val="single"/>
          <w:lang w:val="en-US" w:eastAsia="zh-CN"/>
        </w:rPr>
        <w:t>3</w:t>
      </w:r>
      <w:r>
        <w:rPr>
          <w:rFonts w:hint="eastAsia" w:ascii="宋体" w:hAnsi="宋体" w:cs="宋体"/>
          <w:b/>
          <w:sz w:val="24"/>
        </w:rPr>
        <w:t>年内不具有行贿犯罪记录</w:t>
      </w:r>
      <w:r>
        <w:rPr>
          <w:rFonts w:hint="eastAsia" w:ascii="宋体" w:hAnsi="宋体" w:cs="宋体"/>
          <w:sz w:val="24"/>
        </w:rPr>
        <w:t>，如有虚假我方将承担相应的法律责任。</w:t>
      </w:r>
    </w:p>
    <w:p>
      <w:pPr>
        <w:spacing w:line="360" w:lineRule="auto"/>
        <w:ind w:firstLine="525" w:firstLineChars="250"/>
        <w:rPr>
          <w:rFonts w:ascii="宋体" w:hAnsi="宋体" w:cs="宋体"/>
        </w:rPr>
      </w:pPr>
    </w:p>
    <w:p>
      <w:pPr>
        <w:spacing w:line="360" w:lineRule="auto"/>
        <w:ind w:firstLine="525" w:firstLineChars="250"/>
        <w:rPr>
          <w:rFonts w:ascii="宋体" w:hAnsi="宋体" w:cs="宋体"/>
        </w:rPr>
      </w:pPr>
    </w:p>
    <w:p>
      <w:pPr>
        <w:adjustRightInd w:val="0"/>
        <w:spacing w:line="480" w:lineRule="auto"/>
        <w:ind w:firstLine="480" w:firstLineChars="200"/>
        <w:jc w:val="left"/>
        <w:rPr>
          <w:rFonts w:ascii="宋体" w:hAnsi="宋体" w:cs="宋体"/>
          <w:sz w:val="24"/>
        </w:rPr>
      </w:pPr>
      <w:r>
        <w:rPr>
          <w:rFonts w:hint="eastAsia" w:ascii="宋体" w:hAnsi="宋体" w:cs="宋体"/>
          <w:sz w:val="24"/>
        </w:rPr>
        <w:t>供应商名称：</w:t>
      </w:r>
      <w:r>
        <w:rPr>
          <w:rFonts w:hint="eastAsia" w:ascii="宋体" w:hAnsi="宋体" w:cs="宋体"/>
          <w:sz w:val="24"/>
          <w:u w:val="single"/>
        </w:rPr>
        <w:t>（盖章）</w:t>
      </w:r>
    </w:p>
    <w:p>
      <w:pPr>
        <w:adjustRightInd w:val="0"/>
        <w:spacing w:line="480" w:lineRule="auto"/>
        <w:ind w:firstLine="480" w:firstLineChars="200"/>
        <w:jc w:val="left"/>
        <w:rPr>
          <w:rFonts w:ascii="宋体" w:hAnsi="宋体" w:cs="宋体"/>
          <w:bCs/>
          <w:sz w:val="24"/>
          <w:u w:val="single"/>
        </w:rPr>
      </w:pPr>
      <w:r>
        <w:rPr>
          <w:rFonts w:hint="eastAsia" w:ascii="宋体" w:hAnsi="宋体" w:cs="宋体"/>
          <w:sz w:val="24"/>
        </w:rPr>
        <w:t>法定代表人/负责人</w:t>
      </w:r>
      <w:r>
        <w:rPr>
          <w:rFonts w:hint="eastAsia" w:ascii="宋体" w:hAnsi="宋体" w:cs="宋体"/>
          <w:bCs/>
          <w:sz w:val="24"/>
        </w:rPr>
        <w:t>或授权代表（签字或盖章）：</w:t>
      </w:r>
      <w:r>
        <w:rPr>
          <w:rFonts w:hint="eastAsia" w:ascii="宋体" w:hAnsi="宋体" w:cs="宋体"/>
          <w:sz w:val="24"/>
        </w:rPr>
        <w:t>__________________</w:t>
      </w:r>
    </w:p>
    <w:p>
      <w:pPr>
        <w:spacing w:line="400" w:lineRule="exact"/>
        <w:ind w:firstLine="480" w:firstLineChars="200"/>
        <w:rPr>
          <w:rFonts w:ascii="宋体" w:hAnsi="宋体" w:cs="宋体"/>
          <w:bCs/>
          <w:sz w:val="24"/>
        </w:rPr>
      </w:pPr>
      <w:r>
        <w:rPr>
          <w:rFonts w:hint="eastAsia" w:ascii="宋体" w:hAnsi="宋体" w:cs="宋体"/>
          <w:bCs/>
          <w:sz w:val="24"/>
        </w:rPr>
        <w:t xml:space="preserve">日期: </w:t>
      </w:r>
      <w:r>
        <w:rPr>
          <w:rFonts w:hint="eastAsia" w:ascii="宋体" w:hAnsi="宋体" w:cs="宋体"/>
          <w:sz w:val="24"/>
        </w:rPr>
        <w:t>__________________</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p>
    <w:p>
      <w:pPr>
        <w:pStyle w:val="2"/>
        <w:rPr>
          <w:rFonts w:hAnsi="宋体" w:eastAsia="宋体"/>
          <w:color w:val="auto"/>
        </w:rPr>
      </w:pPr>
      <w:r>
        <w:rPr>
          <w:rFonts w:hint="eastAsia" w:hAnsi="宋体" w:eastAsia="宋体"/>
          <w:color w:val="auto"/>
        </w:rPr>
        <w:t>注：成立年限不足</w:t>
      </w:r>
      <w:r>
        <w:rPr>
          <w:rFonts w:hint="eastAsia" w:hAnsi="宋体" w:eastAsia="宋体"/>
          <w:color w:val="auto"/>
          <w:lang w:val="en-US" w:eastAsia="zh-CN"/>
        </w:rPr>
        <w:t>3</w:t>
      </w:r>
      <w:r>
        <w:rPr>
          <w:rFonts w:hint="eastAsia" w:hAnsi="宋体" w:eastAsia="宋体"/>
          <w:color w:val="auto"/>
        </w:rPr>
        <w:t>年的以成立的实际年限填写。</w:t>
      </w:r>
    </w:p>
    <w:p>
      <w:pPr>
        <w:pStyle w:val="2"/>
        <w:rPr>
          <w:rFonts w:hAnsi="宋体" w:eastAsia="宋体"/>
          <w:color w:val="auto"/>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5"/>
        <w:spacing w:line="400" w:lineRule="exact"/>
        <w:jc w:val="center"/>
        <w:rPr>
          <w:rFonts w:ascii="宋体" w:hAnsi="宋体" w:eastAsia="宋体" w:cs="宋体"/>
          <w:bCs w:val="0"/>
          <w:sz w:val="24"/>
          <w:szCs w:val="24"/>
        </w:rPr>
      </w:pPr>
      <w:r>
        <w:rPr>
          <w:rFonts w:hint="eastAsia" w:ascii="宋体" w:hAnsi="宋体" w:eastAsia="宋体" w:cs="宋体"/>
          <w:bCs w:val="0"/>
          <w:sz w:val="24"/>
          <w:szCs w:val="24"/>
          <w:lang w:eastAsia="zh-CN"/>
        </w:rPr>
        <w:t>十</w:t>
      </w:r>
      <w:r>
        <w:rPr>
          <w:rFonts w:hint="eastAsia" w:ascii="宋体" w:hAnsi="宋体" w:eastAsia="宋体" w:cs="宋体"/>
          <w:bCs w:val="0"/>
          <w:sz w:val="24"/>
          <w:szCs w:val="24"/>
        </w:rPr>
        <w:t>、商务、服务要求应答表</w:t>
      </w:r>
    </w:p>
    <w:p>
      <w:pPr>
        <w:pStyle w:val="15"/>
        <w:pBdr>
          <w:bottom w:val="none" w:color="auto" w:sz="0" w:space="0"/>
        </w:pBdr>
        <w:tabs>
          <w:tab w:val="clear" w:pos="4153"/>
          <w:tab w:val="clear" w:pos="8306"/>
        </w:tabs>
        <w:snapToGrid/>
        <w:jc w:val="both"/>
        <w:rPr>
          <w:rFonts w:ascii="宋体" w:hAnsi="宋体" w:cs="宋体"/>
          <w:sz w:val="24"/>
          <w:szCs w:val="24"/>
        </w:rPr>
      </w:pPr>
      <w:r>
        <w:rPr>
          <w:rFonts w:hint="eastAsia" w:ascii="宋体" w:hAnsi="宋体" w:cs="宋体"/>
          <w:sz w:val="24"/>
          <w:szCs w:val="24"/>
        </w:rPr>
        <w:t>第/包</w:t>
      </w:r>
    </w:p>
    <w:tbl>
      <w:tblPr>
        <w:tblStyle w:val="21"/>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078"/>
        <w:gridCol w:w="5183"/>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35" w:type="dxa"/>
            <w:vAlign w:val="center"/>
          </w:tcPr>
          <w:p>
            <w:pPr>
              <w:jc w:val="center"/>
              <w:rPr>
                <w:rFonts w:ascii="宋体" w:hAnsi="宋体" w:cs="宋体"/>
                <w:sz w:val="24"/>
              </w:rPr>
            </w:pPr>
            <w:r>
              <w:rPr>
                <w:rFonts w:hint="eastAsia" w:ascii="宋体" w:hAnsi="宋体" w:cs="宋体"/>
                <w:sz w:val="24"/>
              </w:rPr>
              <w:t>序号</w:t>
            </w:r>
          </w:p>
        </w:tc>
        <w:tc>
          <w:tcPr>
            <w:tcW w:w="1078" w:type="dxa"/>
            <w:vAlign w:val="center"/>
          </w:tcPr>
          <w:p>
            <w:pPr>
              <w:jc w:val="center"/>
              <w:rPr>
                <w:rFonts w:ascii="宋体" w:hAnsi="宋体" w:cs="宋体"/>
                <w:sz w:val="24"/>
              </w:rPr>
            </w:pPr>
            <w:r>
              <w:rPr>
                <w:rFonts w:hint="eastAsia" w:ascii="宋体" w:hAnsi="宋体" w:cs="宋体"/>
                <w:sz w:val="24"/>
              </w:rPr>
              <w:t>包号</w:t>
            </w:r>
          </w:p>
        </w:tc>
        <w:tc>
          <w:tcPr>
            <w:tcW w:w="5183" w:type="dxa"/>
            <w:vAlign w:val="center"/>
          </w:tcPr>
          <w:p>
            <w:pPr>
              <w:jc w:val="center"/>
              <w:rPr>
                <w:rFonts w:ascii="宋体" w:hAnsi="宋体" w:cs="宋体"/>
                <w:sz w:val="24"/>
              </w:rPr>
            </w:pPr>
            <w:r>
              <w:rPr>
                <w:rFonts w:hint="eastAsia" w:ascii="宋体" w:hAnsi="宋体" w:cs="宋体"/>
                <w:sz w:val="24"/>
              </w:rPr>
              <w:t>采购文件要求</w:t>
            </w:r>
          </w:p>
        </w:tc>
        <w:tc>
          <w:tcPr>
            <w:tcW w:w="1942" w:type="dxa"/>
            <w:vAlign w:val="center"/>
          </w:tcPr>
          <w:p>
            <w:pPr>
              <w:jc w:val="center"/>
              <w:rPr>
                <w:rFonts w:ascii="宋体" w:hAnsi="宋体" w:cs="宋体"/>
                <w:sz w:val="24"/>
              </w:rPr>
            </w:pPr>
            <w:r>
              <w:rPr>
                <w:rFonts w:hint="eastAsia" w:ascii="宋体"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35" w:type="dxa"/>
            <w:vAlign w:val="center"/>
          </w:tcPr>
          <w:p>
            <w:pPr>
              <w:jc w:val="center"/>
              <w:rPr>
                <w:rFonts w:ascii="宋体" w:hAnsi="宋体" w:cs="宋体"/>
                <w:sz w:val="24"/>
              </w:rPr>
            </w:pPr>
          </w:p>
        </w:tc>
        <w:tc>
          <w:tcPr>
            <w:tcW w:w="1078" w:type="dxa"/>
            <w:vAlign w:val="center"/>
          </w:tcPr>
          <w:p>
            <w:pPr>
              <w:jc w:val="center"/>
              <w:rPr>
                <w:rFonts w:ascii="宋体" w:hAnsi="宋体" w:cs="宋体"/>
                <w:sz w:val="24"/>
              </w:rPr>
            </w:pPr>
          </w:p>
        </w:tc>
        <w:tc>
          <w:tcPr>
            <w:tcW w:w="5183" w:type="dxa"/>
            <w:vAlign w:val="center"/>
          </w:tcPr>
          <w:p>
            <w:pPr>
              <w:jc w:val="center"/>
              <w:rPr>
                <w:rFonts w:ascii="宋体" w:hAnsi="宋体" w:cs="宋体"/>
                <w:sz w:val="24"/>
              </w:rPr>
            </w:pPr>
          </w:p>
        </w:tc>
        <w:tc>
          <w:tcPr>
            <w:tcW w:w="194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35" w:type="dxa"/>
            <w:vAlign w:val="center"/>
          </w:tcPr>
          <w:p>
            <w:pPr>
              <w:jc w:val="center"/>
              <w:rPr>
                <w:rFonts w:ascii="宋体" w:hAnsi="宋体" w:cs="宋体"/>
                <w:sz w:val="24"/>
              </w:rPr>
            </w:pPr>
          </w:p>
        </w:tc>
        <w:tc>
          <w:tcPr>
            <w:tcW w:w="1078" w:type="dxa"/>
            <w:vAlign w:val="center"/>
          </w:tcPr>
          <w:p>
            <w:pPr>
              <w:jc w:val="center"/>
              <w:rPr>
                <w:rFonts w:ascii="宋体" w:hAnsi="宋体" w:cs="宋体"/>
                <w:sz w:val="24"/>
              </w:rPr>
            </w:pPr>
          </w:p>
        </w:tc>
        <w:tc>
          <w:tcPr>
            <w:tcW w:w="5183" w:type="dxa"/>
            <w:vAlign w:val="center"/>
          </w:tcPr>
          <w:p>
            <w:pPr>
              <w:jc w:val="center"/>
              <w:rPr>
                <w:rFonts w:ascii="宋体" w:hAnsi="宋体" w:cs="宋体"/>
                <w:sz w:val="24"/>
              </w:rPr>
            </w:pPr>
          </w:p>
        </w:tc>
        <w:tc>
          <w:tcPr>
            <w:tcW w:w="194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35" w:type="dxa"/>
            <w:vAlign w:val="center"/>
          </w:tcPr>
          <w:p>
            <w:pPr>
              <w:jc w:val="center"/>
              <w:rPr>
                <w:rFonts w:ascii="宋体" w:hAnsi="宋体" w:cs="宋体"/>
                <w:sz w:val="24"/>
              </w:rPr>
            </w:pPr>
          </w:p>
        </w:tc>
        <w:tc>
          <w:tcPr>
            <w:tcW w:w="1078" w:type="dxa"/>
            <w:vAlign w:val="center"/>
          </w:tcPr>
          <w:p>
            <w:pPr>
              <w:jc w:val="center"/>
              <w:rPr>
                <w:rFonts w:ascii="宋体" w:hAnsi="宋体" w:cs="宋体"/>
                <w:sz w:val="24"/>
              </w:rPr>
            </w:pPr>
          </w:p>
        </w:tc>
        <w:tc>
          <w:tcPr>
            <w:tcW w:w="5183" w:type="dxa"/>
            <w:vAlign w:val="center"/>
          </w:tcPr>
          <w:p>
            <w:pPr>
              <w:jc w:val="center"/>
              <w:rPr>
                <w:rFonts w:ascii="宋体" w:hAnsi="宋体" w:cs="宋体"/>
                <w:sz w:val="24"/>
              </w:rPr>
            </w:pPr>
          </w:p>
        </w:tc>
        <w:tc>
          <w:tcPr>
            <w:tcW w:w="194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35" w:type="dxa"/>
            <w:vAlign w:val="center"/>
          </w:tcPr>
          <w:p>
            <w:pPr>
              <w:jc w:val="center"/>
              <w:rPr>
                <w:rFonts w:ascii="宋体" w:hAnsi="宋体" w:cs="宋体"/>
                <w:sz w:val="24"/>
              </w:rPr>
            </w:pPr>
          </w:p>
        </w:tc>
        <w:tc>
          <w:tcPr>
            <w:tcW w:w="1078" w:type="dxa"/>
            <w:vAlign w:val="center"/>
          </w:tcPr>
          <w:p>
            <w:pPr>
              <w:jc w:val="center"/>
              <w:rPr>
                <w:rFonts w:ascii="宋体" w:hAnsi="宋体" w:cs="宋体"/>
                <w:sz w:val="24"/>
              </w:rPr>
            </w:pPr>
          </w:p>
        </w:tc>
        <w:tc>
          <w:tcPr>
            <w:tcW w:w="5183" w:type="dxa"/>
            <w:vAlign w:val="center"/>
          </w:tcPr>
          <w:p>
            <w:pPr>
              <w:jc w:val="center"/>
              <w:rPr>
                <w:rFonts w:ascii="宋体" w:hAnsi="宋体" w:cs="宋体"/>
                <w:sz w:val="24"/>
              </w:rPr>
            </w:pPr>
          </w:p>
        </w:tc>
        <w:tc>
          <w:tcPr>
            <w:tcW w:w="194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35" w:type="dxa"/>
            <w:vAlign w:val="center"/>
          </w:tcPr>
          <w:p>
            <w:pPr>
              <w:jc w:val="center"/>
              <w:rPr>
                <w:rFonts w:ascii="宋体" w:hAnsi="宋体" w:cs="宋体"/>
                <w:sz w:val="24"/>
              </w:rPr>
            </w:pPr>
          </w:p>
        </w:tc>
        <w:tc>
          <w:tcPr>
            <w:tcW w:w="1078" w:type="dxa"/>
            <w:vAlign w:val="center"/>
          </w:tcPr>
          <w:p>
            <w:pPr>
              <w:jc w:val="center"/>
              <w:rPr>
                <w:rFonts w:ascii="宋体" w:hAnsi="宋体" w:cs="宋体"/>
                <w:sz w:val="24"/>
              </w:rPr>
            </w:pPr>
          </w:p>
        </w:tc>
        <w:tc>
          <w:tcPr>
            <w:tcW w:w="5183" w:type="dxa"/>
            <w:vAlign w:val="center"/>
          </w:tcPr>
          <w:p>
            <w:pPr>
              <w:jc w:val="center"/>
              <w:rPr>
                <w:rFonts w:ascii="宋体" w:hAnsi="宋体" w:cs="宋体"/>
                <w:sz w:val="24"/>
              </w:rPr>
            </w:pPr>
          </w:p>
        </w:tc>
        <w:tc>
          <w:tcPr>
            <w:tcW w:w="1942" w:type="dxa"/>
            <w:vAlign w:val="center"/>
          </w:tcPr>
          <w:p>
            <w:pPr>
              <w:jc w:val="center"/>
              <w:rPr>
                <w:rFonts w:ascii="宋体" w:hAnsi="宋体" w:cs="宋体"/>
                <w:sz w:val="24"/>
              </w:rPr>
            </w:pPr>
          </w:p>
        </w:tc>
      </w:tr>
    </w:tbl>
    <w:p>
      <w:pPr>
        <w:ind w:firstLine="482" w:firstLineChars="200"/>
        <w:rPr>
          <w:rFonts w:ascii="宋体" w:hAnsi="宋体" w:cs="宋体"/>
          <w:b/>
          <w:sz w:val="24"/>
        </w:rPr>
      </w:pPr>
    </w:p>
    <w:p>
      <w:pPr>
        <w:spacing w:line="400" w:lineRule="exact"/>
        <w:ind w:left="540" w:leftChars="57" w:hanging="420" w:hangingChars="200"/>
        <w:rPr>
          <w:rFonts w:ascii="宋体" w:hAnsi="宋体"/>
          <w:szCs w:val="21"/>
        </w:rPr>
      </w:pPr>
      <w:r>
        <w:rPr>
          <w:rFonts w:hint="eastAsia" w:ascii="宋体" w:hAnsi="宋体" w:cs="宋体"/>
          <w:szCs w:val="21"/>
        </w:rPr>
        <w:t>注：供应商必须根据磋商文件要求据实逐条填写，不得虚假响应，虚假响应的，其响应文件无效并按规定追究其相关责任。</w:t>
      </w:r>
      <w:r>
        <w:rPr>
          <w:rFonts w:hint="eastAsia" w:ascii="宋体" w:hAnsi="宋体" w:cs="宋体"/>
          <w:b/>
          <w:szCs w:val="21"/>
        </w:rPr>
        <w:t>根据磋商文件第五章“商务、服务要求”进行填写，</w:t>
      </w:r>
      <w:r>
        <w:rPr>
          <w:rFonts w:hint="eastAsia" w:ascii="宋体" w:hAnsi="宋体"/>
          <w:szCs w:val="21"/>
        </w:rPr>
        <w:t>供应商完全响应该磋商文件中的商务、服务要求，可不用填写但须在</w:t>
      </w:r>
      <w:r>
        <w:rPr>
          <w:rFonts w:hint="eastAsia" w:ascii="宋体" w:hAnsi="宋体"/>
          <w:b/>
          <w:szCs w:val="21"/>
        </w:rPr>
        <w:t>此表上盖供应商公章，但磋商文件要求提供的证明材料应提供证明材料</w:t>
      </w:r>
      <w:r>
        <w:rPr>
          <w:rFonts w:hint="eastAsia" w:ascii="宋体" w:hAnsi="宋体"/>
          <w:szCs w:val="21"/>
        </w:rPr>
        <w:t>。</w:t>
      </w:r>
    </w:p>
    <w:p>
      <w:pPr>
        <w:pStyle w:val="2"/>
      </w:pPr>
    </w:p>
    <w:p>
      <w:pPr>
        <w:adjustRightInd w:val="0"/>
        <w:spacing w:line="400" w:lineRule="exact"/>
        <w:ind w:firstLine="480" w:firstLineChars="200"/>
        <w:jc w:val="left"/>
        <w:rPr>
          <w:rFonts w:ascii="宋体" w:hAnsi="宋体" w:cs="宋体"/>
          <w:sz w:val="24"/>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供应商名称：</w:t>
      </w:r>
      <w:r>
        <w:rPr>
          <w:rFonts w:hint="eastAsia" w:ascii="宋体" w:hAnsi="宋体" w:cs="宋体"/>
          <w:sz w:val="24"/>
          <w:u w:val="single"/>
        </w:rPr>
        <w:t>（盖单位公章）</w:t>
      </w:r>
    </w:p>
    <w:p>
      <w:pPr>
        <w:adjustRightInd w:val="0"/>
        <w:spacing w:line="400" w:lineRule="exact"/>
        <w:ind w:firstLine="480" w:firstLineChars="200"/>
        <w:jc w:val="left"/>
        <w:rPr>
          <w:rFonts w:ascii="宋体" w:hAnsi="宋体" w:cs="宋体"/>
          <w:bCs/>
          <w:sz w:val="24"/>
        </w:rPr>
      </w:pPr>
      <w:r>
        <w:rPr>
          <w:rFonts w:hint="eastAsia" w:ascii="宋体" w:hAnsi="宋体" w:cs="宋体"/>
          <w:bCs/>
          <w:sz w:val="24"/>
        </w:rPr>
        <w:t>法定代表人/负责人或授权代表（签字或盖章）：</w:t>
      </w:r>
      <w:r>
        <w:rPr>
          <w:rFonts w:hint="eastAsia" w:ascii="宋体" w:hAnsi="宋体" w:cs="宋体"/>
          <w:sz w:val="24"/>
        </w:rPr>
        <w:t>__________________</w:t>
      </w:r>
    </w:p>
    <w:p>
      <w:pPr>
        <w:adjustRightInd w:val="0"/>
        <w:spacing w:line="400" w:lineRule="exact"/>
        <w:ind w:firstLine="480" w:firstLineChars="200"/>
        <w:jc w:val="left"/>
        <w:rPr>
          <w:rFonts w:ascii="宋体" w:hAnsi="宋体" w:cs="宋体"/>
          <w:sz w:val="24"/>
        </w:rPr>
      </w:pPr>
      <w:r>
        <w:rPr>
          <w:rFonts w:hint="eastAsia" w:ascii="宋体" w:hAnsi="宋体" w:cs="宋体"/>
          <w:bCs/>
          <w:sz w:val="24"/>
        </w:rPr>
        <w:t>日   期</w:t>
      </w:r>
      <w:r>
        <w:rPr>
          <w:rFonts w:hint="eastAsia" w:ascii="宋体" w:hAnsi="宋体" w:cs="宋体"/>
          <w:sz w:val="24"/>
        </w:rPr>
        <w:t>：__________________</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0"/>
        <w:ind w:firstLine="0" w:firstLineChars="0"/>
      </w:pPr>
    </w:p>
    <w:p>
      <w:pPr>
        <w:pStyle w:val="20"/>
        <w:ind w:firstLine="0" w:firstLineChars="0"/>
      </w:pPr>
    </w:p>
    <w:p>
      <w:pPr>
        <w:pStyle w:val="5"/>
        <w:numPr>
          <w:ilvl w:val="0"/>
          <w:numId w:val="0"/>
        </w:numPr>
        <w:spacing w:line="400" w:lineRule="exact"/>
        <w:jc w:val="center"/>
        <w:rPr>
          <w:rFonts w:hint="eastAsia" w:ascii="宋体" w:hAnsi="宋体" w:eastAsia="宋体" w:cs="宋体"/>
          <w:bCs w:val="0"/>
          <w:sz w:val="24"/>
          <w:szCs w:val="24"/>
          <w:lang w:eastAsia="zh-CN"/>
        </w:rPr>
      </w:pPr>
    </w:p>
    <w:p>
      <w:pPr>
        <w:pStyle w:val="5"/>
        <w:numPr>
          <w:ilvl w:val="0"/>
          <w:numId w:val="0"/>
        </w:numPr>
        <w:spacing w:line="400" w:lineRule="exact"/>
        <w:jc w:val="center"/>
        <w:rPr>
          <w:rFonts w:hint="eastAsia" w:ascii="宋体" w:hAnsi="宋体" w:eastAsia="宋体" w:cs="宋体"/>
          <w:bCs w:val="0"/>
          <w:sz w:val="24"/>
          <w:szCs w:val="24"/>
          <w:lang w:eastAsia="zh-CN"/>
        </w:rPr>
      </w:pPr>
      <w:r>
        <w:rPr>
          <w:rFonts w:hint="eastAsia" w:ascii="宋体" w:hAnsi="宋体" w:eastAsia="宋体" w:cs="宋体"/>
          <w:bCs w:val="0"/>
          <w:sz w:val="24"/>
          <w:szCs w:val="24"/>
          <w:lang w:eastAsia="zh-CN"/>
        </w:rPr>
        <w:t>十一、配备产品清单与技术应答</w:t>
      </w:r>
      <w:r>
        <w:rPr>
          <w:rFonts w:hint="eastAsia" w:ascii="宋体" w:hAnsi="宋体" w:eastAsia="宋体" w:cs="宋体"/>
          <w:bCs w:val="0"/>
          <w:sz w:val="24"/>
          <w:szCs w:val="24"/>
        </w:rPr>
        <w:t>表</w:t>
      </w:r>
      <w:r>
        <w:rPr>
          <w:rFonts w:hint="eastAsia" w:ascii="宋体" w:hAnsi="宋体" w:eastAsia="宋体" w:cs="宋体"/>
          <w:bCs w:val="0"/>
          <w:sz w:val="24"/>
          <w:szCs w:val="24"/>
          <w:lang w:eastAsia="zh-CN"/>
        </w:rPr>
        <w:t>（格式自拟）</w:t>
      </w: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供应商名称：</w:t>
      </w:r>
      <w:r>
        <w:rPr>
          <w:rFonts w:hint="eastAsia" w:ascii="宋体" w:hAnsi="宋体" w:cs="宋体"/>
          <w:sz w:val="24"/>
          <w:u w:val="single"/>
        </w:rPr>
        <w:t>（盖单位公章）</w:t>
      </w:r>
    </w:p>
    <w:p>
      <w:pPr>
        <w:adjustRightInd w:val="0"/>
        <w:spacing w:line="400" w:lineRule="exact"/>
        <w:ind w:firstLine="480" w:firstLineChars="200"/>
        <w:jc w:val="left"/>
        <w:rPr>
          <w:rFonts w:ascii="宋体" w:hAnsi="宋体" w:cs="宋体"/>
          <w:bCs/>
          <w:sz w:val="24"/>
        </w:rPr>
      </w:pPr>
      <w:r>
        <w:rPr>
          <w:rFonts w:hint="eastAsia" w:ascii="宋体" w:hAnsi="宋体" w:cs="宋体"/>
          <w:bCs/>
          <w:sz w:val="24"/>
        </w:rPr>
        <w:t>法定代表人/负责人或授权代表（签字或盖章）：</w:t>
      </w:r>
      <w:r>
        <w:rPr>
          <w:rFonts w:hint="eastAsia" w:ascii="宋体" w:hAnsi="宋体" w:cs="宋体"/>
          <w:sz w:val="24"/>
        </w:rPr>
        <w:t>__________________</w:t>
      </w:r>
    </w:p>
    <w:p>
      <w:pPr>
        <w:adjustRightInd w:val="0"/>
        <w:spacing w:line="400" w:lineRule="exact"/>
        <w:ind w:firstLine="480" w:firstLineChars="200"/>
        <w:jc w:val="left"/>
        <w:rPr>
          <w:rFonts w:ascii="宋体" w:hAnsi="宋体" w:cs="宋体"/>
          <w:sz w:val="24"/>
        </w:rPr>
      </w:pPr>
      <w:r>
        <w:rPr>
          <w:rFonts w:hint="eastAsia" w:ascii="宋体" w:hAnsi="宋体" w:cs="宋体"/>
          <w:bCs/>
          <w:sz w:val="24"/>
        </w:rPr>
        <w:t>日   期</w:t>
      </w:r>
      <w:r>
        <w:rPr>
          <w:rFonts w:hint="eastAsia" w:ascii="宋体" w:hAnsi="宋体" w:cs="宋体"/>
          <w:sz w:val="24"/>
        </w:rPr>
        <w:t>：__________________</w:t>
      </w: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Pr>
        <w:pStyle w:val="6"/>
        <w:widowControl w:val="0"/>
        <w:numPr>
          <w:ilvl w:val="0"/>
          <w:numId w:val="0"/>
        </w:numPr>
        <w:jc w:val="both"/>
        <w:rPr>
          <w:rFonts w:hint="eastAsia"/>
          <w:lang w:eastAsia="zh-CN"/>
        </w:rPr>
      </w:pPr>
    </w:p>
    <w:p/>
    <w:p>
      <w:pPr>
        <w:jc w:val="center"/>
        <w:rPr>
          <w:rFonts w:ascii="宋体" w:hAnsi="宋体" w:cs="宋体"/>
          <w:b/>
          <w:bCs/>
          <w:sz w:val="24"/>
        </w:rPr>
      </w:pPr>
      <w:r>
        <w:rPr>
          <w:rFonts w:hint="eastAsia" w:ascii="宋体" w:hAnsi="宋体" w:cs="宋体"/>
          <w:b/>
          <w:bCs/>
          <w:sz w:val="24"/>
          <w:lang w:eastAsia="zh-CN"/>
        </w:rPr>
        <w:t>十二</w:t>
      </w:r>
      <w:r>
        <w:rPr>
          <w:rFonts w:hint="eastAsia" w:ascii="宋体" w:hAnsi="宋体" w:cs="宋体"/>
          <w:b/>
          <w:bCs/>
          <w:sz w:val="24"/>
        </w:rPr>
        <w:t>、供应商类似项目业绩一览表</w:t>
      </w:r>
    </w:p>
    <w:p>
      <w:pPr>
        <w:spacing w:line="400" w:lineRule="exact"/>
        <w:rPr>
          <w:rFonts w:ascii="宋体" w:hAnsi="宋体" w:cs="宋体"/>
          <w:sz w:val="24"/>
        </w:rPr>
      </w:pPr>
    </w:p>
    <w:tbl>
      <w:tblPr>
        <w:tblStyle w:val="21"/>
        <w:tblW w:w="866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97"/>
        <w:gridCol w:w="1413"/>
        <w:gridCol w:w="1535"/>
        <w:gridCol w:w="1350"/>
        <w:gridCol w:w="1654"/>
        <w:gridCol w:w="16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70" w:hRule="atLeast"/>
        </w:trPr>
        <w:tc>
          <w:tcPr>
            <w:tcW w:w="1097" w:type="dxa"/>
            <w:tcBorders>
              <w:top w:val="single" w:color="auto" w:sz="4" w:space="0"/>
            </w:tcBorders>
            <w:vAlign w:val="center"/>
          </w:tcPr>
          <w:p>
            <w:pPr>
              <w:spacing w:line="400" w:lineRule="exact"/>
              <w:ind w:firstLine="120" w:firstLineChars="50"/>
              <w:jc w:val="center"/>
              <w:rPr>
                <w:rFonts w:ascii="宋体" w:hAnsi="宋体" w:cs="宋体"/>
                <w:b/>
                <w:sz w:val="24"/>
              </w:rPr>
            </w:pPr>
            <w:r>
              <w:rPr>
                <w:rFonts w:hint="eastAsia" w:ascii="宋体" w:hAnsi="宋体" w:cs="宋体"/>
                <w:b/>
                <w:sz w:val="24"/>
              </w:rPr>
              <w:t>年份</w:t>
            </w:r>
          </w:p>
        </w:tc>
        <w:tc>
          <w:tcPr>
            <w:tcW w:w="1413" w:type="dxa"/>
            <w:vAlign w:val="center"/>
          </w:tcPr>
          <w:p>
            <w:pPr>
              <w:spacing w:line="400" w:lineRule="exact"/>
              <w:jc w:val="center"/>
              <w:rPr>
                <w:rFonts w:ascii="宋体" w:hAnsi="宋体" w:cs="宋体"/>
                <w:b/>
                <w:sz w:val="24"/>
              </w:rPr>
            </w:pPr>
            <w:r>
              <w:rPr>
                <w:rFonts w:hint="eastAsia" w:ascii="宋体" w:hAnsi="宋体" w:cs="宋体"/>
                <w:b/>
                <w:sz w:val="24"/>
              </w:rPr>
              <w:t>用户名称</w:t>
            </w:r>
          </w:p>
          <w:p>
            <w:pPr>
              <w:spacing w:line="400" w:lineRule="exact"/>
              <w:jc w:val="center"/>
              <w:rPr>
                <w:rFonts w:ascii="宋体" w:hAnsi="宋体" w:cs="宋体"/>
                <w:b/>
                <w:sz w:val="24"/>
              </w:rPr>
            </w:pPr>
            <w:r>
              <w:rPr>
                <w:rFonts w:hint="eastAsia" w:ascii="宋体" w:hAnsi="宋体" w:cs="宋体"/>
                <w:b/>
                <w:sz w:val="24"/>
              </w:rPr>
              <w:t>（委托人）</w:t>
            </w:r>
          </w:p>
        </w:tc>
        <w:tc>
          <w:tcPr>
            <w:tcW w:w="1535" w:type="dxa"/>
            <w:vAlign w:val="center"/>
          </w:tcPr>
          <w:p>
            <w:pPr>
              <w:spacing w:line="400" w:lineRule="exact"/>
              <w:jc w:val="center"/>
              <w:rPr>
                <w:rFonts w:ascii="宋体" w:hAnsi="宋体" w:cs="宋体"/>
                <w:b/>
                <w:sz w:val="24"/>
              </w:rPr>
            </w:pPr>
            <w:r>
              <w:rPr>
                <w:rFonts w:hint="eastAsia" w:ascii="宋体" w:hAnsi="宋体" w:cs="宋体"/>
                <w:b/>
                <w:sz w:val="24"/>
              </w:rPr>
              <w:t>项目名称</w:t>
            </w:r>
          </w:p>
        </w:tc>
        <w:tc>
          <w:tcPr>
            <w:tcW w:w="1350" w:type="dxa"/>
            <w:vAlign w:val="center"/>
          </w:tcPr>
          <w:p>
            <w:pPr>
              <w:spacing w:line="400" w:lineRule="exact"/>
              <w:jc w:val="center"/>
              <w:rPr>
                <w:rFonts w:ascii="宋体" w:hAnsi="宋体" w:cs="宋体"/>
                <w:b/>
                <w:sz w:val="24"/>
              </w:rPr>
            </w:pPr>
            <w:r>
              <w:rPr>
                <w:rFonts w:hint="eastAsia" w:ascii="宋体" w:hAnsi="宋体" w:cs="宋体"/>
                <w:b/>
                <w:sz w:val="24"/>
              </w:rPr>
              <w:t>开始时间</w:t>
            </w:r>
          </w:p>
          <w:p>
            <w:pPr>
              <w:spacing w:line="400" w:lineRule="exact"/>
              <w:jc w:val="center"/>
              <w:rPr>
                <w:rFonts w:ascii="宋体" w:hAnsi="宋体" w:cs="宋体"/>
                <w:b/>
                <w:sz w:val="24"/>
              </w:rPr>
            </w:pPr>
            <w:r>
              <w:rPr>
                <w:rFonts w:hint="eastAsia" w:ascii="宋体" w:hAnsi="宋体" w:cs="宋体"/>
                <w:b/>
                <w:sz w:val="24"/>
              </w:rPr>
              <w:t>（月/日）</w:t>
            </w:r>
          </w:p>
        </w:tc>
        <w:tc>
          <w:tcPr>
            <w:tcW w:w="1654" w:type="dxa"/>
            <w:vAlign w:val="center"/>
          </w:tcPr>
          <w:p>
            <w:pPr>
              <w:spacing w:line="400" w:lineRule="exact"/>
              <w:ind w:firstLine="120" w:firstLineChars="50"/>
              <w:jc w:val="center"/>
              <w:rPr>
                <w:rFonts w:ascii="宋体" w:hAnsi="宋体" w:cs="宋体"/>
                <w:b/>
                <w:sz w:val="24"/>
              </w:rPr>
            </w:pPr>
            <w:r>
              <w:rPr>
                <w:rFonts w:hint="eastAsia" w:ascii="宋体" w:hAnsi="宋体" w:cs="宋体"/>
                <w:b/>
                <w:sz w:val="24"/>
              </w:rPr>
              <w:t>合同金额</w:t>
            </w:r>
          </w:p>
        </w:tc>
        <w:tc>
          <w:tcPr>
            <w:tcW w:w="1614" w:type="dxa"/>
            <w:tcBorders>
              <w:lef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70" w:hRule="atLeast"/>
        </w:trPr>
        <w:tc>
          <w:tcPr>
            <w:tcW w:w="1097" w:type="dxa"/>
            <w:vAlign w:val="center"/>
          </w:tcPr>
          <w:p>
            <w:pPr>
              <w:spacing w:line="400" w:lineRule="exact"/>
              <w:jc w:val="center"/>
              <w:rPr>
                <w:rFonts w:ascii="宋体" w:hAnsi="宋体" w:cs="宋体"/>
                <w:sz w:val="24"/>
              </w:rPr>
            </w:pPr>
          </w:p>
        </w:tc>
        <w:tc>
          <w:tcPr>
            <w:tcW w:w="1413" w:type="dxa"/>
            <w:vAlign w:val="center"/>
          </w:tcPr>
          <w:p>
            <w:pPr>
              <w:spacing w:line="400" w:lineRule="exact"/>
              <w:jc w:val="center"/>
              <w:rPr>
                <w:rFonts w:ascii="宋体" w:hAnsi="宋体" w:cs="宋体"/>
                <w:sz w:val="24"/>
              </w:rPr>
            </w:pPr>
          </w:p>
        </w:tc>
        <w:tc>
          <w:tcPr>
            <w:tcW w:w="1535" w:type="dxa"/>
            <w:vAlign w:val="center"/>
          </w:tcPr>
          <w:p>
            <w:pPr>
              <w:spacing w:line="400" w:lineRule="exact"/>
              <w:jc w:val="center"/>
              <w:rPr>
                <w:rFonts w:ascii="宋体" w:hAnsi="宋体" w:cs="宋体"/>
                <w:sz w:val="24"/>
              </w:rPr>
            </w:pPr>
          </w:p>
        </w:tc>
        <w:tc>
          <w:tcPr>
            <w:tcW w:w="1350" w:type="dxa"/>
            <w:vAlign w:val="center"/>
          </w:tcPr>
          <w:p>
            <w:pPr>
              <w:spacing w:line="400" w:lineRule="exact"/>
              <w:jc w:val="center"/>
              <w:rPr>
                <w:rFonts w:ascii="宋体" w:hAnsi="宋体" w:cs="宋体"/>
                <w:sz w:val="24"/>
              </w:rPr>
            </w:pPr>
          </w:p>
        </w:tc>
        <w:tc>
          <w:tcPr>
            <w:tcW w:w="1654" w:type="dxa"/>
            <w:vAlign w:val="center"/>
          </w:tcPr>
          <w:p>
            <w:pPr>
              <w:spacing w:line="400" w:lineRule="exact"/>
              <w:jc w:val="center"/>
              <w:rPr>
                <w:rFonts w:ascii="宋体" w:hAnsi="宋体" w:cs="宋体"/>
                <w:sz w:val="24"/>
              </w:rPr>
            </w:pPr>
          </w:p>
        </w:tc>
        <w:tc>
          <w:tcPr>
            <w:tcW w:w="1614"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70" w:hRule="atLeast"/>
        </w:trPr>
        <w:tc>
          <w:tcPr>
            <w:tcW w:w="1097" w:type="dxa"/>
            <w:vAlign w:val="center"/>
          </w:tcPr>
          <w:p>
            <w:pPr>
              <w:spacing w:line="400" w:lineRule="exact"/>
              <w:jc w:val="center"/>
              <w:rPr>
                <w:rFonts w:ascii="宋体" w:hAnsi="宋体" w:cs="宋体"/>
                <w:sz w:val="24"/>
              </w:rPr>
            </w:pPr>
          </w:p>
        </w:tc>
        <w:tc>
          <w:tcPr>
            <w:tcW w:w="1413" w:type="dxa"/>
            <w:vAlign w:val="center"/>
          </w:tcPr>
          <w:p>
            <w:pPr>
              <w:spacing w:line="400" w:lineRule="exact"/>
              <w:jc w:val="center"/>
              <w:rPr>
                <w:rFonts w:ascii="宋体" w:hAnsi="宋体" w:cs="宋体"/>
                <w:sz w:val="24"/>
              </w:rPr>
            </w:pPr>
          </w:p>
        </w:tc>
        <w:tc>
          <w:tcPr>
            <w:tcW w:w="1535" w:type="dxa"/>
            <w:vAlign w:val="center"/>
          </w:tcPr>
          <w:p>
            <w:pPr>
              <w:spacing w:line="400" w:lineRule="exact"/>
              <w:jc w:val="center"/>
              <w:rPr>
                <w:rFonts w:ascii="宋体" w:hAnsi="宋体" w:cs="宋体"/>
                <w:sz w:val="24"/>
              </w:rPr>
            </w:pPr>
          </w:p>
        </w:tc>
        <w:tc>
          <w:tcPr>
            <w:tcW w:w="1350" w:type="dxa"/>
            <w:vAlign w:val="center"/>
          </w:tcPr>
          <w:p>
            <w:pPr>
              <w:spacing w:line="400" w:lineRule="exact"/>
              <w:jc w:val="center"/>
              <w:rPr>
                <w:rFonts w:ascii="宋体" w:hAnsi="宋体" w:cs="宋体"/>
                <w:sz w:val="24"/>
              </w:rPr>
            </w:pPr>
          </w:p>
        </w:tc>
        <w:tc>
          <w:tcPr>
            <w:tcW w:w="1654" w:type="dxa"/>
            <w:vAlign w:val="center"/>
          </w:tcPr>
          <w:p>
            <w:pPr>
              <w:spacing w:line="400" w:lineRule="exact"/>
              <w:jc w:val="center"/>
              <w:rPr>
                <w:rFonts w:ascii="宋体" w:hAnsi="宋体" w:cs="宋体"/>
                <w:sz w:val="24"/>
              </w:rPr>
            </w:pPr>
          </w:p>
        </w:tc>
        <w:tc>
          <w:tcPr>
            <w:tcW w:w="1614"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70" w:hRule="atLeast"/>
        </w:trPr>
        <w:tc>
          <w:tcPr>
            <w:tcW w:w="1097" w:type="dxa"/>
            <w:vAlign w:val="center"/>
          </w:tcPr>
          <w:p>
            <w:pPr>
              <w:spacing w:line="400" w:lineRule="exact"/>
              <w:jc w:val="center"/>
              <w:rPr>
                <w:rFonts w:ascii="宋体" w:hAnsi="宋体" w:cs="宋体"/>
                <w:sz w:val="24"/>
              </w:rPr>
            </w:pPr>
          </w:p>
        </w:tc>
        <w:tc>
          <w:tcPr>
            <w:tcW w:w="1413" w:type="dxa"/>
            <w:vAlign w:val="center"/>
          </w:tcPr>
          <w:p>
            <w:pPr>
              <w:spacing w:line="400" w:lineRule="exact"/>
              <w:jc w:val="center"/>
              <w:rPr>
                <w:rFonts w:ascii="宋体" w:hAnsi="宋体" w:cs="宋体"/>
                <w:sz w:val="24"/>
              </w:rPr>
            </w:pPr>
          </w:p>
        </w:tc>
        <w:tc>
          <w:tcPr>
            <w:tcW w:w="1535" w:type="dxa"/>
            <w:vAlign w:val="center"/>
          </w:tcPr>
          <w:p>
            <w:pPr>
              <w:spacing w:line="400" w:lineRule="exact"/>
              <w:jc w:val="center"/>
              <w:rPr>
                <w:rFonts w:ascii="宋体" w:hAnsi="宋体" w:cs="宋体"/>
                <w:sz w:val="24"/>
              </w:rPr>
            </w:pPr>
          </w:p>
        </w:tc>
        <w:tc>
          <w:tcPr>
            <w:tcW w:w="1350" w:type="dxa"/>
            <w:vAlign w:val="center"/>
          </w:tcPr>
          <w:p>
            <w:pPr>
              <w:spacing w:line="400" w:lineRule="exact"/>
              <w:jc w:val="center"/>
              <w:rPr>
                <w:rFonts w:ascii="宋体" w:hAnsi="宋体" w:cs="宋体"/>
                <w:sz w:val="24"/>
              </w:rPr>
            </w:pPr>
          </w:p>
        </w:tc>
        <w:tc>
          <w:tcPr>
            <w:tcW w:w="1654" w:type="dxa"/>
            <w:vAlign w:val="center"/>
          </w:tcPr>
          <w:p>
            <w:pPr>
              <w:spacing w:line="400" w:lineRule="exact"/>
              <w:jc w:val="center"/>
              <w:rPr>
                <w:rFonts w:ascii="宋体" w:hAnsi="宋体" w:cs="宋体"/>
                <w:sz w:val="24"/>
              </w:rPr>
            </w:pPr>
          </w:p>
        </w:tc>
        <w:tc>
          <w:tcPr>
            <w:tcW w:w="1614"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70" w:hRule="atLeast"/>
        </w:trPr>
        <w:tc>
          <w:tcPr>
            <w:tcW w:w="1097" w:type="dxa"/>
            <w:vAlign w:val="center"/>
          </w:tcPr>
          <w:p>
            <w:pPr>
              <w:spacing w:line="400" w:lineRule="exact"/>
              <w:jc w:val="center"/>
              <w:rPr>
                <w:rFonts w:ascii="宋体" w:hAnsi="宋体" w:cs="宋体"/>
                <w:sz w:val="24"/>
              </w:rPr>
            </w:pPr>
          </w:p>
        </w:tc>
        <w:tc>
          <w:tcPr>
            <w:tcW w:w="1413" w:type="dxa"/>
            <w:tcBorders>
              <w:right w:val="single" w:color="auto" w:sz="4" w:space="0"/>
            </w:tcBorders>
            <w:vAlign w:val="center"/>
          </w:tcPr>
          <w:p>
            <w:pPr>
              <w:spacing w:line="400" w:lineRule="exact"/>
              <w:jc w:val="center"/>
              <w:rPr>
                <w:rFonts w:ascii="宋体" w:hAnsi="宋体" w:cs="宋体"/>
                <w:sz w:val="24"/>
              </w:rPr>
            </w:pPr>
          </w:p>
        </w:tc>
        <w:tc>
          <w:tcPr>
            <w:tcW w:w="1535" w:type="dxa"/>
            <w:tcBorders>
              <w:left w:val="single" w:color="auto" w:sz="4" w:space="0"/>
            </w:tcBorders>
            <w:vAlign w:val="center"/>
          </w:tcPr>
          <w:p>
            <w:pPr>
              <w:spacing w:line="400" w:lineRule="exact"/>
              <w:jc w:val="center"/>
              <w:rPr>
                <w:rFonts w:ascii="宋体" w:hAnsi="宋体" w:cs="宋体"/>
                <w:sz w:val="24"/>
              </w:rPr>
            </w:pPr>
          </w:p>
        </w:tc>
        <w:tc>
          <w:tcPr>
            <w:tcW w:w="1350" w:type="dxa"/>
            <w:vAlign w:val="center"/>
          </w:tcPr>
          <w:p>
            <w:pPr>
              <w:spacing w:line="400" w:lineRule="exact"/>
              <w:jc w:val="center"/>
              <w:rPr>
                <w:rFonts w:ascii="宋体" w:hAnsi="宋体" w:cs="宋体"/>
                <w:sz w:val="24"/>
              </w:rPr>
            </w:pPr>
          </w:p>
        </w:tc>
        <w:tc>
          <w:tcPr>
            <w:tcW w:w="1654" w:type="dxa"/>
            <w:vAlign w:val="center"/>
          </w:tcPr>
          <w:p>
            <w:pPr>
              <w:spacing w:line="400" w:lineRule="exact"/>
              <w:jc w:val="center"/>
              <w:rPr>
                <w:rFonts w:ascii="宋体" w:hAnsi="宋体" w:cs="宋体"/>
                <w:sz w:val="24"/>
              </w:rPr>
            </w:pPr>
          </w:p>
        </w:tc>
        <w:tc>
          <w:tcPr>
            <w:tcW w:w="1614"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70" w:hRule="atLeast"/>
        </w:trPr>
        <w:tc>
          <w:tcPr>
            <w:tcW w:w="1097" w:type="dxa"/>
            <w:vAlign w:val="center"/>
          </w:tcPr>
          <w:p>
            <w:pPr>
              <w:spacing w:line="400" w:lineRule="exact"/>
              <w:jc w:val="center"/>
              <w:rPr>
                <w:rFonts w:ascii="宋体" w:hAnsi="宋体" w:cs="宋体"/>
                <w:sz w:val="24"/>
              </w:rPr>
            </w:pPr>
          </w:p>
        </w:tc>
        <w:tc>
          <w:tcPr>
            <w:tcW w:w="1413" w:type="dxa"/>
            <w:tcBorders>
              <w:right w:val="single" w:color="auto" w:sz="4" w:space="0"/>
            </w:tcBorders>
            <w:vAlign w:val="center"/>
          </w:tcPr>
          <w:p>
            <w:pPr>
              <w:spacing w:line="400" w:lineRule="exact"/>
              <w:jc w:val="center"/>
              <w:rPr>
                <w:rFonts w:ascii="宋体" w:hAnsi="宋体" w:cs="宋体"/>
                <w:sz w:val="24"/>
              </w:rPr>
            </w:pPr>
          </w:p>
        </w:tc>
        <w:tc>
          <w:tcPr>
            <w:tcW w:w="1535" w:type="dxa"/>
            <w:tcBorders>
              <w:left w:val="single" w:color="auto" w:sz="4" w:space="0"/>
            </w:tcBorders>
            <w:vAlign w:val="center"/>
          </w:tcPr>
          <w:p>
            <w:pPr>
              <w:spacing w:line="400" w:lineRule="exact"/>
              <w:jc w:val="center"/>
              <w:rPr>
                <w:rFonts w:ascii="宋体" w:hAnsi="宋体" w:cs="宋体"/>
                <w:sz w:val="24"/>
              </w:rPr>
            </w:pPr>
          </w:p>
        </w:tc>
        <w:tc>
          <w:tcPr>
            <w:tcW w:w="1350" w:type="dxa"/>
            <w:vAlign w:val="center"/>
          </w:tcPr>
          <w:p>
            <w:pPr>
              <w:spacing w:line="400" w:lineRule="exact"/>
              <w:jc w:val="center"/>
              <w:rPr>
                <w:rFonts w:ascii="宋体" w:hAnsi="宋体" w:cs="宋体"/>
                <w:sz w:val="24"/>
              </w:rPr>
            </w:pPr>
          </w:p>
        </w:tc>
        <w:tc>
          <w:tcPr>
            <w:tcW w:w="1654" w:type="dxa"/>
            <w:vAlign w:val="center"/>
          </w:tcPr>
          <w:p>
            <w:pPr>
              <w:spacing w:line="400" w:lineRule="exact"/>
              <w:jc w:val="center"/>
              <w:rPr>
                <w:rFonts w:ascii="宋体" w:hAnsi="宋体" w:cs="宋体"/>
                <w:sz w:val="24"/>
              </w:rPr>
            </w:pPr>
          </w:p>
        </w:tc>
        <w:tc>
          <w:tcPr>
            <w:tcW w:w="1614"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70" w:hRule="atLeast"/>
        </w:trPr>
        <w:tc>
          <w:tcPr>
            <w:tcW w:w="1097" w:type="dxa"/>
            <w:vAlign w:val="center"/>
          </w:tcPr>
          <w:p>
            <w:pPr>
              <w:spacing w:line="400" w:lineRule="exact"/>
              <w:jc w:val="center"/>
              <w:rPr>
                <w:rFonts w:ascii="宋体" w:hAnsi="宋体" w:cs="宋体"/>
                <w:sz w:val="24"/>
              </w:rPr>
            </w:pPr>
          </w:p>
        </w:tc>
        <w:tc>
          <w:tcPr>
            <w:tcW w:w="1413" w:type="dxa"/>
            <w:tcBorders>
              <w:right w:val="single" w:color="auto" w:sz="4" w:space="0"/>
            </w:tcBorders>
            <w:vAlign w:val="center"/>
          </w:tcPr>
          <w:p>
            <w:pPr>
              <w:spacing w:line="400" w:lineRule="exact"/>
              <w:jc w:val="center"/>
              <w:rPr>
                <w:rFonts w:ascii="宋体" w:hAnsi="宋体" w:cs="宋体"/>
                <w:sz w:val="24"/>
              </w:rPr>
            </w:pPr>
          </w:p>
        </w:tc>
        <w:tc>
          <w:tcPr>
            <w:tcW w:w="1535" w:type="dxa"/>
            <w:tcBorders>
              <w:left w:val="single" w:color="auto" w:sz="4" w:space="0"/>
            </w:tcBorders>
            <w:vAlign w:val="center"/>
          </w:tcPr>
          <w:p>
            <w:pPr>
              <w:spacing w:line="400" w:lineRule="exact"/>
              <w:jc w:val="center"/>
              <w:rPr>
                <w:rFonts w:ascii="宋体" w:hAnsi="宋体" w:cs="宋体"/>
                <w:sz w:val="24"/>
              </w:rPr>
            </w:pPr>
          </w:p>
        </w:tc>
        <w:tc>
          <w:tcPr>
            <w:tcW w:w="1350" w:type="dxa"/>
            <w:vAlign w:val="center"/>
          </w:tcPr>
          <w:p>
            <w:pPr>
              <w:spacing w:line="400" w:lineRule="exact"/>
              <w:jc w:val="center"/>
              <w:rPr>
                <w:rFonts w:ascii="宋体" w:hAnsi="宋体" w:cs="宋体"/>
                <w:sz w:val="24"/>
              </w:rPr>
            </w:pPr>
          </w:p>
        </w:tc>
        <w:tc>
          <w:tcPr>
            <w:tcW w:w="1654" w:type="dxa"/>
            <w:vAlign w:val="center"/>
          </w:tcPr>
          <w:p>
            <w:pPr>
              <w:spacing w:line="400" w:lineRule="exact"/>
              <w:jc w:val="center"/>
              <w:rPr>
                <w:rFonts w:ascii="宋体" w:hAnsi="宋体" w:cs="宋体"/>
                <w:sz w:val="24"/>
              </w:rPr>
            </w:pPr>
          </w:p>
        </w:tc>
        <w:tc>
          <w:tcPr>
            <w:tcW w:w="1614" w:type="dxa"/>
            <w:tcBorders>
              <w:left w:val="single" w:color="auto" w:sz="4" w:space="0"/>
            </w:tcBorders>
            <w:vAlign w:val="center"/>
          </w:tcPr>
          <w:p>
            <w:pPr>
              <w:spacing w:line="400" w:lineRule="exact"/>
              <w:jc w:val="center"/>
              <w:rPr>
                <w:rFonts w:ascii="宋体" w:hAnsi="宋体" w:cs="宋体"/>
                <w:sz w:val="24"/>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宋体"/>
          <w:sz w:val="24"/>
        </w:rPr>
      </w:pPr>
      <w:r>
        <w:rPr>
          <w:rFonts w:hint="eastAsia" w:ascii="宋体" w:hAnsi="宋体" w:cs="宋体"/>
          <w:sz w:val="24"/>
        </w:rPr>
        <w:t>注：供应商以上业绩需提供有关书面证明材料（如果有）。</w:t>
      </w:r>
      <w:r>
        <w:rPr>
          <w:rFonts w:hint="eastAsia" w:ascii="宋体" w:hAnsi="宋体" w:cs="宋体"/>
          <w:b/>
          <w:sz w:val="24"/>
        </w:rPr>
        <w:t>业绩证明以评分标准表中相应要求为准</w:t>
      </w:r>
      <w:r>
        <w:rPr>
          <w:rFonts w:hint="eastAsia" w:ascii="宋体" w:hAnsi="宋体" w:cs="宋体"/>
          <w:sz w:val="24"/>
        </w:rPr>
        <w:t>。</w:t>
      </w:r>
    </w:p>
    <w:p>
      <w:pPr>
        <w:spacing w:line="400" w:lineRule="exact"/>
        <w:ind w:left="360"/>
        <w:jc w:val="cente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pPr>
    </w:p>
    <w:p>
      <w:pPr>
        <w:jc w:val="left"/>
        <w:rPr>
          <w:rFonts w:ascii="宋体" w:hAnsi="宋体" w:cs="宋体"/>
        </w:rPr>
      </w:pPr>
    </w:p>
    <w:p>
      <w:pPr>
        <w:spacing w:line="360" w:lineRule="auto"/>
        <w:ind w:firstLine="480" w:firstLineChars="200"/>
        <w:jc w:val="left"/>
        <w:rPr>
          <w:rFonts w:ascii="宋体" w:hAnsi="宋体" w:cs="宋体"/>
          <w:sz w:val="24"/>
        </w:rPr>
      </w:pPr>
      <w:r>
        <w:rPr>
          <w:rFonts w:hint="eastAsia" w:ascii="宋体" w:hAnsi="宋体" w:cs="宋体"/>
          <w:sz w:val="24"/>
        </w:rPr>
        <w:t>供应商名称：</w:t>
      </w:r>
      <w:r>
        <w:rPr>
          <w:rFonts w:hint="eastAsia" w:ascii="宋体" w:hAnsi="宋体" w:cs="宋体"/>
          <w:sz w:val="24"/>
          <w:u w:val="single"/>
        </w:rPr>
        <w:t>（盖单位公章）</w:t>
      </w:r>
    </w:p>
    <w:p>
      <w:pPr>
        <w:spacing w:line="360" w:lineRule="auto"/>
        <w:ind w:firstLine="480" w:firstLineChars="200"/>
        <w:jc w:val="left"/>
        <w:rPr>
          <w:rFonts w:ascii="宋体" w:hAnsi="宋体" w:cs="宋体"/>
          <w:sz w:val="24"/>
        </w:rPr>
      </w:pPr>
      <w:r>
        <w:rPr>
          <w:rFonts w:hint="eastAsia" w:ascii="宋体" w:hAnsi="宋体" w:cs="宋体"/>
          <w:sz w:val="24"/>
        </w:rPr>
        <w:t>法定代表人/负责人或授权代表（签字）：__________________</w:t>
      </w:r>
    </w:p>
    <w:p>
      <w:pPr>
        <w:spacing w:line="360" w:lineRule="auto"/>
        <w:ind w:firstLine="480" w:firstLineChars="200"/>
        <w:jc w:val="left"/>
        <w:rPr>
          <w:rFonts w:ascii="宋体" w:hAnsi="宋体" w:cs="宋体"/>
          <w:sz w:val="24"/>
        </w:rPr>
      </w:pPr>
      <w:r>
        <w:rPr>
          <w:rFonts w:hint="eastAsia" w:ascii="宋体" w:hAnsi="宋体" w:cs="宋体"/>
          <w:sz w:val="24"/>
        </w:rPr>
        <w:t>日期: __________________</w:t>
      </w:r>
    </w:p>
    <w:p>
      <w:pPr>
        <w:rPr>
          <w:rFonts w:ascii="宋体" w:hAnsi="宋体" w:cs="宋体"/>
          <w:sz w:val="24"/>
        </w:rPr>
      </w:pPr>
    </w:p>
    <w:p>
      <w:pPr>
        <w:pStyle w:val="2"/>
        <w:rPr>
          <w:rFonts w:hAnsi="宋体" w:eastAsia="宋体"/>
        </w:rPr>
        <w:sectPr>
          <w:footerReference r:id="rId8" w:type="first"/>
          <w:footerReference r:id="rId7" w:type="default"/>
          <w:pgSz w:w="11906" w:h="16838"/>
          <w:pgMar w:top="1418" w:right="1418" w:bottom="1418" w:left="1418" w:header="851" w:footer="992" w:gutter="0"/>
          <w:cols w:space="425" w:num="1"/>
          <w:titlePg/>
          <w:docGrid w:type="lines" w:linePitch="312" w:charSpace="0"/>
        </w:sectPr>
      </w:pPr>
    </w:p>
    <w:p>
      <w:pPr>
        <w:pStyle w:val="5"/>
        <w:spacing w:line="400" w:lineRule="exact"/>
        <w:jc w:val="center"/>
        <w:rPr>
          <w:rFonts w:ascii="宋体" w:hAnsi="宋体" w:eastAsia="宋体" w:cs="宋体"/>
          <w:bCs w:val="0"/>
          <w:sz w:val="24"/>
          <w:szCs w:val="24"/>
        </w:rPr>
      </w:pPr>
      <w:r>
        <w:rPr>
          <w:rFonts w:hint="eastAsia" w:ascii="宋体" w:hAnsi="宋体" w:eastAsia="宋体" w:cs="宋体"/>
          <w:bCs w:val="0"/>
          <w:sz w:val="24"/>
          <w:szCs w:val="24"/>
        </w:rPr>
        <w:t>十</w:t>
      </w:r>
      <w:r>
        <w:rPr>
          <w:rFonts w:hint="eastAsia" w:ascii="宋体" w:hAnsi="宋体" w:eastAsia="宋体" w:cs="宋体"/>
          <w:bCs w:val="0"/>
          <w:sz w:val="24"/>
          <w:szCs w:val="24"/>
          <w:lang w:eastAsia="zh-CN"/>
        </w:rPr>
        <w:t>三</w:t>
      </w:r>
      <w:r>
        <w:rPr>
          <w:rFonts w:hint="eastAsia" w:ascii="宋体" w:hAnsi="宋体" w:eastAsia="宋体" w:cs="宋体"/>
          <w:bCs w:val="0"/>
          <w:sz w:val="24"/>
          <w:szCs w:val="24"/>
        </w:rPr>
        <w:t>、供应商拟投入本项目人员情况表</w:t>
      </w:r>
    </w:p>
    <w:p>
      <w:pPr>
        <w:rPr>
          <w:rFonts w:ascii="宋体" w:hAnsi="宋体" w:cs="宋体"/>
          <w:sz w:val="24"/>
        </w:rPr>
      </w:pPr>
      <w:r>
        <w:rPr>
          <w:rFonts w:hint="eastAsia" w:ascii="宋体" w:hAnsi="宋体" w:cs="宋体"/>
          <w:sz w:val="24"/>
        </w:rPr>
        <w:t>采购编号：</w:t>
      </w:r>
    </w:p>
    <w:tbl>
      <w:tblPr>
        <w:tblStyle w:val="2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992"/>
        <w:gridCol w:w="992"/>
        <w:gridCol w:w="939"/>
        <w:gridCol w:w="1032"/>
        <w:gridCol w:w="1032"/>
        <w:gridCol w:w="1032"/>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42" w:type="dxa"/>
            <w:vMerge w:val="restart"/>
            <w:vAlign w:val="center"/>
          </w:tcPr>
          <w:p>
            <w:pPr>
              <w:jc w:val="center"/>
              <w:rPr>
                <w:rFonts w:ascii="宋体" w:hAnsi="宋体" w:cs="宋体"/>
                <w:sz w:val="24"/>
              </w:rPr>
            </w:pPr>
            <w:r>
              <w:rPr>
                <w:rFonts w:hint="eastAsia" w:ascii="宋体" w:hAnsi="宋体" w:cs="宋体"/>
                <w:sz w:val="24"/>
              </w:rPr>
              <w:t>类别</w:t>
            </w:r>
          </w:p>
        </w:tc>
        <w:tc>
          <w:tcPr>
            <w:tcW w:w="993" w:type="dxa"/>
            <w:vMerge w:val="restart"/>
            <w:vAlign w:val="center"/>
          </w:tcPr>
          <w:p>
            <w:pPr>
              <w:jc w:val="center"/>
              <w:rPr>
                <w:rFonts w:ascii="宋体" w:hAnsi="宋体" w:cs="宋体"/>
                <w:sz w:val="24"/>
              </w:rPr>
            </w:pPr>
            <w:r>
              <w:rPr>
                <w:rFonts w:hint="eastAsia" w:ascii="宋体" w:hAnsi="宋体" w:cs="宋体"/>
                <w:sz w:val="24"/>
              </w:rPr>
              <w:t>职务</w:t>
            </w:r>
          </w:p>
        </w:tc>
        <w:tc>
          <w:tcPr>
            <w:tcW w:w="992" w:type="dxa"/>
            <w:vMerge w:val="restart"/>
            <w:vAlign w:val="center"/>
          </w:tcPr>
          <w:p>
            <w:pPr>
              <w:jc w:val="center"/>
              <w:rPr>
                <w:rFonts w:ascii="宋体" w:hAnsi="宋体" w:cs="宋体"/>
                <w:sz w:val="24"/>
              </w:rPr>
            </w:pPr>
            <w:r>
              <w:rPr>
                <w:rFonts w:hint="eastAsia" w:ascii="宋体" w:hAnsi="宋体" w:cs="宋体"/>
                <w:sz w:val="24"/>
              </w:rPr>
              <w:t>姓名</w:t>
            </w:r>
          </w:p>
        </w:tc>
        <w:tc>
          <w:tcPr>
            <w:tcW w:w="992" w:type="dxa"/>
            <w:vMerge w:val="restart"/>
            <w:vAlign w:val="center"/>
          </w:tcPr>
          <w:p>
            <w:pPr>
              <w:jc w:val="center"/>
              <w:rPr>
                <w:rFonts w:ascii="宋体" w:hAnsi="宋体" w:cs="宋体"/>
                <w:sz w:val="24"/>
              </w:rPr>
            </w:pPr>
            <w:r>
              <w:rPr>
                <w:rFonts w:hint="eastAsia" w:ascii="宋体" w:hAnsi="宋体" w:cs="宋体"/>
                <w:sz w:val="24"/>
              </w:rPr>
              <w:t>职称</w:t>
            </w:r>
          </w:p>
        </w:tc>
        <w:tc>
          <w:tcPr>
            <w:tcW w:w="939" w:type="dxa"/>
            <w:vMerge w:val="restart"/>
            <w:vAlign w:val="center"/>
          </w:tcPr>
          <w:p>
            <w:pPr>
              <w:jc w:val="center"/>
              <w:rPr>
                <w:rFonts w:ascii="宋体" w:hAnsi="宋体" w:cs="宋体"/>
                <w:sz w:val="24"/>
              </w:rPr>
            </w:pPr>
            <w:r>
              <w:rPr>
                <w:rFonts w:hint="eastAsia" w:ascii="宋体" w:hAnsi="宋体" w:cs="宋体"/>
                <w:sz w:val="24"/>
              </w:rPr>
              <w:t>常住地</w:t>
            </w:r>
          </w:p>
        </w:tc>
        <w:tc>
          <w:tcPr>
            <w:tcW w:w="4128" w:type="dxa"/>
            <w:gridSpan w:val="4"/>
            <w:vAlign w:val="center"/>
          </w:tcPr>
          <w:p>
            <w:pPr>
              <w:jc w:val="center"/>
              <w:rPr>
                <w:rFonts w:ascii="宋体" w:hAnsi="宋体" w:cs="宋体"/>
                <w:sz w:val="24"/>
              </w:rPr>
            </w:pPr>
            <w:r>
              <w:rPr>
                <w:rFonts w:hint="eastAsia" w:ascii="宋体" w:hAnsi="宋体" w:cs="宋体"/>
                <w:sz w:val="24"/>
              </w:rPr>
              <w:t>资格证明（附复印件/如果有）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242"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939" w:type="dxa"/>
            <w:vMerge w:val="continue"/>
            <w:vAlign w:val="center"/>
          </w:tcPr>
          <w:p>
            <w:pPr>
              <w:jc w:val="center"/>
              <w:rPr>
                <w:rFonts w:ascii="宋体" w:hAnsi="宋体" w:cs="宋体"/>
                <w:sz w:val="24"/>
              </w:rPr>
            </w:pPr>
          </w:p>
        </w:tc>
        <w:tc>
          <w:tcPr>
            <w:tcW w:w="1032" w:type="dxa"/>
            <w:vAlign w:val="center"/>
          </w:tcPr>
          <w:p>
            <w:pPr>
              <w:jc w:val="center"/>
              <w:rPr>
                <w:rFonts w:ascii="宋体" w:hAnsi="宋体" w:cs="宋体"/>
                <w:sz w:val="24"/>
              </w:rPr>
            </w:pPr>
            <w:r>
              <w:rPr>
                <w:rFonts w:hint="eastAsia" w:ascii="宋体" w:hAnsi="宋体" w:cs="宋体"/>
                <w:sz w:val="24"/>
              </w:rPr>
              <w:t>证书</w:t>
            </w:r>
          </w:p>
          <w:p>
            <w:pPr>
              <w:jc w:val="center"/>
              <w:rPr>
                <w:rFonts w:ascii="宋体" w:hAnsi="宋体" w:cs="宋体"/>
                <w:sz w:val="24"/>
              </w:rPr>
            </w:pPr>
            <w:r>
              <w:rPr>
                <w:rFonts w:hint="eastAsia" w:ascii="宋体" w:hAnsi="宋体" w:cs="宋体"/>
                <w:sz w:val="24"/>
              </w:rPr>
              <w:t>名称</w:t>
            </w:r>
          </w:p>
        </w:tc>
        <w:tc>
          <w:tcPr>
            <w:tcW w:w="1032" w:type="dxa"/>
            <w:vAlign w:val="center"/>
          </w:tcPr>
          <w:p>
            <w:pPr>
              <w:jc w:val="center"/>
              <w:rPr>
                <w:rFonts w:ascii="宋体" w:hAnsi="宋体" w:cs="宋体"/>
                <w:sz w:val="24"/>
              </w:rPr>
            </w:pPr>
            <w:r>
              <w:rPr>
                <w:rFonts w:hint="eastAsia" w:ascii="宋体" w:hAnsi="宋体" w:cs="宋体"/>
                <w:sz w:val="24"/>
              </w:rPr>
              <w:t>级别</w:t>
            </w:r>
          </w:p>
        </w:tc>
        <w:tc>
          <w:tcPr>
            <w:tcW w:w="1032" w:type="dxa"/>
            <w:vAlign w:val="center"/>
          </w:tcPr>
          <w:p>
            <w:pPr>
              <w:jc w:val="center"/>
              <w:rPr>
                <w:rFonts w:ascii="宋体" w:hAnsi="宋体" w:cs="宋体"/>
                <w:sz w:val="24"/>
              </w:rPr>
            </w:pPr>
            <w:r>
              <w:rPr>
                <w:rFonts w:hint="eastAsia" w:ascii="宋体" w:hAnsi="宋体" w:cs="宋体"/>
                <w:sz w:val="24"/>
              </w:rPr>
              <w:t>证号</w:t>
            </w:r>
          </w:p>
        </w:tc>
        <w:tc>
          <w:tcPr>
            <w:tcW w:w="1032" w:type="dxa"/>
            <w:vAlign w:val="center"/>
          </w:tcPr>
          <w:p>
            <w:pPr>
              <w:jc w:val="center"/>
              <w:rPr>
                <w:rFonts w:ascii="宋体" w:hAnsi="宋体" w:cs="宋体"/>
                <w:sz w:val="24"/>
              </w:rPr>
            </w:pPr>
            <w:r>
              <w:rPr>
                <w:rFonts w:hint="eastAsia" w:ascii="宋体" w:hAnsi="宋体" w:cs="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42" w:type="dxa"/>
            <w:vMerge w:val="restart"/>
            <w:vAlign w:val="center"/>
          </w:tcPr>
          <w:p>
            <w:pPr>
              <w:jc w:val="center"/>
              <w:rPr>
                <w:rFonts w:ascii="宋体" w:hAnsi="宋体" w:cs="宋体"/>
                <w:sz w:val="24"/>
              </w:rPr>
            </w:pPr>
          </w:p>
        </w:tc>
        <w:tc>
          <w:tcPr>
            <w:tcW w:w="993" w:type="dxa"/>
          </w:tcPr>
          <w:p>
            <w:pPr>
              <w:rPr>
                <w:rFonts w:ascii="宋体" w:hAnsi="宋体" w:cs="宋体"/>
                <w:sz w:val="24"/>
              </w:rPr>
            </w:pPr>
          </w:p>
        </w:tc>
        <w:tc>
          <w:tcPr>
            <w:tcW w:w="992" w:type="dxa"/>
          </w:tcPr>
          <w:p>
            <w:pPr>
              <w:rPr>
                <w:rFonts w:ascii="宋体" w:hAnsi="宋体" w:cs="宋体"/>
                <w:sz w:val="24"/>
              </w:rPr>
            </w:pPr>
          </w:p>
        </w:tc>
        <w:tc>
          <w:tcPr>
            <w:tcW w:w="992" w:type="dxa"/>
          </w:tcPr>
          <w:p>
            <w:pPr>
              <w:rPr>
                <w:rFonts w:ascii="宋体" w:hAnsi="宋体" w:cs="宋体"/>
                <w:sz w:val="24"/>
              </w:rPr>
            </w:pPr>
          </w:p>
        </w:tc>
        <w:tc>
          <w:tcPr>
            <w:tcW w:w="939"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42" w:type="dxa"/>
            <w:vMerge w:val="continue"/>
            <w:vAlign w:val="center"/>
          </w:tcPr>
          <w:p>
            <w:pPr>
              <w:jc w:val="center"/>
              <w:rPr>
                <w:rFonts w:ascii="宋体" w:hAnsi="宋体" w:cs="宋体"/>
                <w:sz w:val="24"/>
              </w:rPr>
            </w:pPr>
          </w:p>
        </w:tc>
        <w:tc>
          <w:tcPr>
            <w:tcW w:w="993" w:type="dxa"/>
          </w:tcPr>
          <w:p>
            <w:pPr>
              <w:rPr>
                <w:rFonts w:ascii="宋体" w:hAnsi="宋体" w:cs="宋体"/>
                <w:sz w:val="24"/>
              </w:rPr>
            </w:pPr>
          </w:p>
        </w:tc>
        <w:tc>
          <w:tcPr>
            <w:tcW w:w="992" w:type="dxa"/>
          </w:tcPr>
          <w:p>
            <w:pPr>
              <w:rPr>
                <w:rFonts w:ascii="宋体" w:hAnsi="宋体" w:cs="宋体"/>
                <w:sz w:val="24"/>
              </w:rPr>
            </w:pPr>
          </w:p>
        </w:tc>
        <w:tc>
          <w:tcPr>
            <w:tcW w:w="992" w:type="dxa"/>
          </w:tcPr>
          <w:p>
            <w:pPr>
              <w:rPr>
                <w:rFonts w:ascii="宋体" w:hAnsi="宋体" w:cs="宋体"/>
                <w:sz w:val="24"/>
              </w:rPr>
            </w:pPr>
          </w:p>
        </w:tc>
        <w:tc>
          <w:tcPr>
            <w:tcW w:w="939"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242" w:type="dxa"/>
            <w:vMerge w:val="continue"/>
            <w:vAlign w:val="center"/>
          </w:tcPr>
          <w:p>
            <w:pPr>
              <w:jc w:val="center"/>
              <w:rPr>
                <w:rFonts w:ascii="宋体" w:hAnsi="宋体" w:cs="宋体"/>
                <w:sz w:val="24"/>
              </w:rPr>
            </w:pPr>
          </w:p>
        </w:tc>
        <w:tc>
          <w:tcPr>
            <w:tcW w:w="993" w:type="dxa"/>
          </w:tcPr>
          <w:p>
            <w:pPr>
              <w:rPr>
                <w:rFonts w:ascii="宋体" w:hAnsi="宋体" w:cs="宋体"/>
                <w:sz w:val="24"/>
              </w:rPr>
            </w:pPr>
          </w:p>
        </w:tc>
        <w:tc>
          <w:tcPr>
            <w:tcW w:w="992" w:type="dxa"/>
          </w:tcPr>
          <w:p>
            <w:pPr>
              <w:rPr>
                <w:rFonts w:ascii="宋体" w:hAnsi="宋体" w:cs="宋体"/>
                <w:sz w:val="24"/>
              </w:rPr>
            </w:pPr>
          </w:p>
        </w:tc>
        <w:tc>
          <w:tcPr>
            <w:tcW w:w="992" w:type="dxa"/>
          </w:tcPr>
          <w:p>
            <w:pPr>
              <w:rPr>
                <w:rFonts w:ascii="宋体" w:hAnsi="宋体" w:cs="宋体"/>
                <w:sz w:val="24"/>
              </w:rPr>
            </w:pPr>
          </w:p>
        </w:tc>
        <w:tc>
          <w:tcPr>
            <w:tcW w:w="939"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242" w:type="dxa"/>
            <w:vMerge w:val="continue"/>
            <w:vAlign w:val="center"/>
          </w:tcPr>
          <w:p>
            <w:pPr>
              <w:jc w:val="center"/>
              <w:rPr>
                <w:rFonts w:ascii="宋体" w:hAnsi="宋体" w:cs="宋体"/>
                <w:sz w:val="24"/>
              </w:rPr>
            </w:pPr>
          </w:p>
        </w:tc>
        <w:tc>
          <w:tcPr>
            <w:tcW w:w="993" w:type="dxa"/>
          </w:tcPr>
          <w:p>
            <w:pPr>
              <w:rPr>
                <w:rFonts w:ascii="宋体" w:hAnsi="宋体" w:cs="宋体"/>
                <w:sz w:val="24"/>
              </w:rPr>
            </w:pPr>
          </w:p>
        </w:tc>
        <w:tc>
          <w:tcPr>
            <w:tcW w:w="992" w:type="dxa"/>
          </w:tcPr>
          <w:p>
            <w:pPr>
              <w:rPr>
                <w:rFonts w:ascii="宋体" w:hAnsi="宋体" w:cs="宋体"/>
                <w:sz w:val="24"/>
              </w:rPr>
            </w:pPr>
          </w:p>
        </w:tc>
        <w:tc>
          <w:tcPr>
            <w:tcW w:w="992" w:type="dxa"/>
          </w:tcPr>
          <w:p>
            <w:pPr>
              <w:rPr>
                <w:rFonts w:ascii="宋体" w:hAnsi="宋体" w:cs="宋体"/>
                <w:sz w:val="24"/>
              </w:rPr>
            </w:pPr>
          </w:p>
        </w:tc>
        <w:tc>
          <w:tcPr>
            <w:tcW w:w="939"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42" w:type="dxa"/>
            <w:vMerge w:val="restart"/>
            <w:vAlign w:val="center"/>
          </w:tcPr>
          <w:p>
            <w:pPr>
              <w:jc w:val="center"/>
              <w:rPr>
                <w:rFonts w:ascii="宋体" w:hAnsi="宋体" w:cs="宋体"/>
                <w:sz w:val="24"/>
              </w:rPr>
            </w:pPr>
          </w:p>
        </w:tc>
        <w:tc>
          <w:tcPr>
            <w:tcW w:w="993" w:type="dxa"/>
          </w:tcPr>
          <w:p>
            <w:pPr>
              <w:rPr>
                <w:rFonts w:ascii="宋体" w:hAnsi="宋体" w:cs="宋体"/>
                <w:sz w:val="24"/>
              </w:rPr>
            </w:pPr>
          </w:p>
        </w:tc>
        <w:tc>
          <w:tcPr>
            <w:tcW w:w="992" w:type="dxa"/>
          </w:tcPr>
          <w:p>
            <w:pPr>
              <w:rPr>
                <w:rFonts w:ascii="宋体" w:hAnsi="宋体" w:cs="宋体"/>
                <w:sz w:val="24"/>
              </w:rPr>
            </w:pPr>
          </w:p>
        </w:tc>
        <w:tc>
          <w:tcPr>
            <w:tcW w:w="992" w:type="dxa"/>
          </w:tcPr>
          <w:p>
            <w:pPr>
              <w:rPr>
                <w:rFonts w:ascii="宋体" w:hAnsi="宋体" w:cs="宋体"/>
                <w:sz w:val="24"/>
              </w:rPr>
            </w:pPr>
          </w:p>
        </w:tc>
        <w:tc>
          <w:tcPr>
            <w:tcW w:w="939"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242" w:type="dxa"/>
            <w:vMerge w:val="continue"/>
          </w:tcPr>
          <w:p>
            <w:pPr>
              <w:rPr>
                <w:rFonts w:ascii="宋体" w:hAnsi="宋体" w:cs="宋体"/>
                <w:sz w:val="24"/>
              </w:rPr>
            </w:pPr>
          </w:p>
        </w:tc>
        <w:tc>
          <w:tcPr>
            <w:tcW w:w="993" w:type="dxa"/>
          </w:tcPr>
          <w:p>
            <w:pPr>
              <w:rPr>
                <w:rFonts w:ascii="宋体" w:hAnsi="宋体" w:cs="宋体"/>
                <w:sz w:val="24"/>
              </w:rPr>
            </w:pPr>
          </w:p>
        </w:tc>
        <w:tc>
          <w:tcPr>
            <w:tcW w:w="992" w:type="dxa"/>
          </w:tcPr>
          <w:p>
            <w:pPr>
              <w:rPr>
                <w:rFonts w:ascii="宋体" w:hAnsi="宋体" w:cs="宋体"/>
                <w:sz w:val="24"/>
              </w:rPr>
            </w:pPr>
          </w:p>
        </w:tc>
        <w:tc>
          <w:tcPr>
            <w:tcW w:w="992" w:type="dxa"/>
          </w:tcPr>
          <w:p>
            <w:pPr>
              <w:rPr>
                <w:rFonts w:ascii="宋体" w:hAnsi="宋体" w:cs="宋体"/>
                <w:sz w:val="24"/>
              </w:rPr>
            </w:pPr>
          </w:p>
        </w:tc>
        <w:tc>
          <w:tcPr>
            <w:tcW w:w="939"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242" w:type="dxa"/>
            <w:vMerge w:val="continue"/>
          </w:tcPr>
          <w:p>
            <w:pPr>
              <w:rPr>
                <w:rFonts w:ascii="宋体" w:hAnsi="宋体" w:cs="宋体"/>
                <w:sz w:val="24"/>
              </w:rPr>
            </w:pPr>
          </w:p>
        </w:tc>
        <w:tc>
          <w:tcPr>
            <w:tcW w:w="993" w:type="dxa"/>
          </w:tcPr>
          <w:p>
            <w:pPr>
              <w:rPr>
                <w:rFonts w:ascii="宋体" w:hAnsi="宋体" w:cs="宋体"/>
                <w:sz w:val="24"/>
              </w:rPr>
            </w:pPr>
          </w:p>
        </w:tc>
        <w:tc>
          <w:tcPr>
            <w:tcW w:w="992" w:type="dxa"/>
          </w:tcPr>
          <w:p>
            <w:pPr>
              <w:rPr>
                <w:rFonts w:ascii="宋体" w:hAnsi="宋体" w:cs="宋体"/>
                <w:sz w:val="24"/>
              </w:rPr>
            </w:pPr>
          </w:p>
        </w:tc>
        <w:tc>
          <w:tcPr>
            <w:tcW w:w="992" w:type="dxa"/>
          </w:tcPr>
          <w:p>
            <w:pPr>
              <w:rPr>
                <w:rFonts w:ascii="宋体" w:hAnsi="宋体" w:cs="宋体"/>
                <w:sz w:val="24"/>
              </w:rPr>
            </w:pPr>
          </w:p>
        </w:tc>
        <w:tc>
          <w:tcPr>
            <w:tcW w:w="939"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242" w:type="dxa"/>
            <w:vMerge w:val="continue"/>
          </w:tcPr>
          <w:p>
            <w:pPr>
              <w:rPr>
                <w:rFonts w:ascii="宋体" w:hAnsi="宋体" w:cs="宋体"/>
                <w:sz w:val="24"/>
              </w:rPr>
            </w:pPr>
          </w:p>
        </w:tc>
        <w:tc>
          <w:tcPr>
            <w:tcW w:w="993" w:type="dxa"/>
          </w:tcPr>
          <w:p>
            <w:pPr>
              <w:rPr>
                <w:rFonts w:ascii="宋体" w:hAnsi="宋体" w:cs="宋体"/>
                <w:sz w:val="24"/>
              </w:rPr>
            </w:pPr>
          </w:p>
        </w:tc>
        <w:tc>
          <w:tcPr>
            <w:tcW w:w="992" w:type="dxa"/>
          </w:tcPr>
          <w:p>
            <w:pPr>
              <w:rPr>
                <w:rFonts w:ascii="宋体" w:hAnsi="宋体" w:cs="宋体"/>
                <w:sz w:val="24"/>
              </w:rPr>
            </w:pPr>
          </w:p>
        </w:tc>
        <w:tc>
          <w:tcPr>
            <w:tcW w:w="992" w:type="dxa"/>
          </w:tcPr>
          <w:p>
            <w:pPr>
              <w:rPr>
                <w:rFonts w:ascii="宋体" w:hAnsi="宋体" w:cs="宋体"/>
                <w:sz w:val="24"/>
              </w:rPr>
            </w:pPr>
          </w:p>
        </w:tc>
        <w:tc>
          <w:tcPr>
            <w:tcW w:w="939"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242" w:type="dxa"/>
            <w:vMerge w:val="restart"/>
            <w:vAlign w:val="center"/>
          </w:tcPr>
          <w:p>
            <w:pPr>
              <w:jc w:val="center"/>
              <w:rPr>
                <w:rFonts w:ascii="宋体" w:hAnsi="宋体" w:cs="宋体"/>
                <w:sz w:val="24"/>
              </w:rPr>
            </w:pPr>
            <w:r>
              <w:rPr>
                <w:rFonts w:hint="eastAsia" w:ascii="宋体" w:hAnsi="宋体" w:cs="宋体"/>
                <w:sz w:val="24"/>
              </w:rPr>
              <w:t>......</w:t>
            </w:r>
          </w:p>
        </w:tc>
        <w:tc>
          <w:tcPr>
            <w:tcW w:w="993" w:type="dxa"/>
          </w:tcPr>
          <w:p>
            <w:pPr>
              <w:rPr>
                <w:rFonts w:ascii="宋体" w:hAnsi="宋体" w:cs="宋体"/>
                <w:sz w:val="24"/>
              </w:rPr>
            </w:pPr>
          </w:p>
        </w:tc>
        <w:tc>
          <w:tcPr>
            <w:tcW w:w="992" w:type="dxa"/>
          </w:tcPr>
          <w:p>
            <w:pPr>
              <w:rPr>
                <w:rFonts w:ascii="宋体" w:hAnsi="宋体" w:cs="宋体"/>
                <w:sz w:val="24"/>
              </w:rPr>
            </w:pPr>
          </w:p>
        </w:tc>
        <w:tc>
          <w:tcPr>
            <w:tcW w:w="992" w:type="dxa"/>
          </w:tcPr>
          <w:p>
            <w:pPr>
              <w:rPr>
                <w:rFonts w:ascii="宋体" w:hAnsi="宋体" w:cs="宋体"/>
                <w:sz w:val="24"/>
              </w:rPr>
            </w:pPr>
          </w:p>
        </w:tc>
        <w:tc>
          <w:tcPr>
            <w:tcW w:w="939"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242" w:type="dxa"/>
            <w:vMerge w:val="continue"/>
          </w:tcPr>
          <w:p>
            <w:pPr>
              <w:rPr>
                <w:rFonts w:ascii="宋体" w:hAnsi="宋体" w:cs="宋体"/>
                <w:sz w:val="24"/>
              </w:rPr>
            </w:pPr>
          </w:p>
        </w:tc>
        <w:tc>
          <w:tcPr>
            <w:tcW w:w="993" w:type="dxa"/>
          </w:tcPr>
          <w:p>
            <w:pPr>
              <w:rPr>
                <w:rFonts w:ascii="宋体" w:hAnsi="宋体" w:cs="宋体"/>
                <w:sz w:val="24"/>
              </w:rPr>
            </w:pPr>
          </w:p>
        </w:tc>
        <w:tc>
          <w:tcPr>
            <w:tcW w:w="992" w:type="dxa"/>
          </w:tcPr>
          <w:p>
            <w:pPr>
              <w:rPr>
                <w:rFonts w:ascii="宋体" w:hAnsi="宋体" w:cs="宋体"/>
                <w:sz w:val="24"/>
              </w:rPr>
            </w:pPr>
          </w:p>
        </w:tc>
        <w:tc>
          <w:tcPr>
            <w:tcW w:w="992" w:type="dxa"/>
          </w:tcPr>
          <w:p>
            <w:pPr>
              <w:rPr>
                <w:rFonts w:ascii="宋体" w:hAnsi="宋体" w:cs="宋体"/>
                <w:sz w:val="24"/>
              </w:rPr>
            </w:pPr>
          </w:p>
        </w:tc>
        <w:tc>
          <w:tcPr>
            <w:tcW w:w="939"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c>
          <w:tcPr>
            <w:tcW w:w="1032" w:type="dxa"/>
          </w:tcPr>
          <w:p>
            <w:pPr>
              <w:rPr>
                <w:rFonts w:ascii="宋体" w:hAnsi="宋体" w:cs="宋体"/>
                <w:sz w:val="24"/>
              </w:rPr>
            </w:pPr>
          </w:p>
        </w:tc>
      </w:tr>
    </w:tbl>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注：提供拟派本项目的相关管理人员和技术人员职业资格证或职称证或身份证等复印件加盖鲜章。</w:t>
      </w:r>
    </w:p>
    <w:p>
      <w:pPr>
        <w:spacing w:line="400" w:lineRule="exact"/>
        <w:rPr>
          <w:rFonts w:ascii="宋体" w:hAnsi="宋体" w:cs="宋体"/>
          <w:szCs w:val="21"/>
        </w:rPr>
      </w:pPr>
    </w:p>
    <w:p>
      <w:pPr>
        <w:pStyle w:val="2"/>
        <w:rPr>
          <w:rFonts w:hAnsi="宋体" w:eastAsia="宋体"/>
          <w:color w:val="auto"/>
        </w:rPr>
      </w:pPr>
    </w:p>
    <w:p>
      <w:pPr>
        <w:rPr>
          <w:rFonts w:ascii="宋体" w:hAnsi="宋体" w:cs="宋体"/>
          <w:szCs w:val="21"/>
        </w:rPr>
      </w:pPr>
    </w:p>
    <w:p>
      <w:pPr>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 w:val="24"/>
        </w:rPr>
      </w:pPr>
      <w:r>
        <w:rPr>
          <w:rFonts w:hint="eastAsia" w:ascii="宋体" w:hAnsi="宋体" w:cs="宋体"/>
          <w:sz w:val="24"/>
        </w:rPr>
        <w:t>供应商名称：</w:t>
      </w:r>
      <w:r>
        <w:rPr>
          <w:rFonts w:hint="eastAsia" w:ascii="宋体" w:hAnsi="宋体" w:cs="宋体"/>
          <w:sz w:val="24"/>
          <w:u w:val="single"/>
        </w:rPr>
        <w:t>（盖单位公章）</w:t>
      </w:r>
    </w:p>
    <w:p>
      <w:pPr>
        <w:spacing w:line="360" w:lineRule="auto"/>
        <w:rPr>
          <w:rFonts w:ascii="宋体" w:hAnsi="宋体" w:cs="宋体"/>
          <w:sz w:val="24"/>
        </w:rPr>
      </w:pPr>
      <w:r>
        <w:rPr>
          <w:rFonts w:hint="eastAsia" w:ascii="宋体" w:hAnsi="宋体" w:cs="宋体"/>
          <w:sz w:val="24"/>
        </w:rPr>
        <w:t>法定代表人/负责人或授权代表（签字）：__________________</w:t>
      </w:r>
    </w:p>
    <w:p>
      <w:pPr>
        <w:spacing w:line="360" w:lineRule="auto"/>
        <w:rPr>
          <w:rFonts w:ascii="宋体" w:hAnsi="宋体" w:cs="宋体"/>
          <w:sz w:val="24"/>
        </w:rPr>
      </w:pPr>
      <w:r>
        <w:rPr>
          <w:rFonts w:hint="eastAsia" w:ascii="宋体" w:hAnsi="宋体" w:cs="宋体"/>
          <w:sz w:val="24"/>
        </w:rPr>
        <w:t>日      期：__________________</w:t>
      </w:r>
    </w:p>
    <w:p>
      <w:pPr>
        <w:spacing w:line="360" w:lineRule="auto"/>
        <w:rPr>
          <w:rFonts w:ascii="宋体" w:hAnsi="宋体" w:cs="宋体"/>
          <w:szCs w:val="21"/>
        </w:rPr>
      </w:pPr>
    </w:p>
    <w:p>
      <w:pPr>
        <w:rPr>
          <w:rFonts w:ascii="宋体" w:hAnsi="宋体" w:cs="宋体"/>
          <w:sz w:val="32"/>
          <w:szCs w:val="32"/>
        </w:rPr>
      </w:pPr>
    </w:p>
    <w:p>
      <w:pPr>
        <w:rPr>
          <w:rFonts w:ascii="宋体" w:hAnsi="宋体" w:cs="宋体"/>
          <w:szCs w:val="21"/>
        </w:rPr>
      </w:pPr>
    </w:p>
    <w:p>
      <w:pPr>
        <w:ind w:firstLine="316" w:firstLineChars="150"/>
        <w:rPr>
          <w:rFonts w:ascii="宋体" w:hAnsi="宋体" w:cs="宋体"/>
          <w:szCs w:val="21"/>
        </w:rPr>
      </w:pPr>
      <w:r>
        <w:rPr>
          <w:rFonts w:hint="eastAsia" w:ascii="宋体" w:hAnsi="宋体" w:cs="宋体"/>
          <w:b/>
          <w:szCs w:val="21"/>
        </w:rPr>
        <w:t>注：拟投入相关人员的资格证明材料（如果有）应加盖公章，未按照本项目评分标准中相应要求提供证明材料的将不获得相应得分</w:t>
      </w:r>
      <w:r>
        <w:rPr>
          <w:rFonts w:hint="eastAsia" w:ascii="宋体" w:hAnsi="宋体" w:cs="宋体"/>
          <w:szCs w:val="21"/>
        </w:rPr>
        <w:t>。</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hAnsi="宋体" w:eastAsia="宋体"/>
          <w:color w:val="auto"/>
        </w:rPr>
      </w:pPr>
    </w:p>
    <w:p>
      <w:pPr>
        <w:rPr>
          <w:rFonts w:ascii="宋体" w:hAnsi="宋体" w:cs="宋体"/>
          <w:sz w:val="24"/>
        </w:rPr>
      </w:pPr>
    </w:p>
    <w:p>
      <w:pPr>
        <w:pStyle w:val="5"/>
        <w:spacing w:line="400" w:lineRule="exact"/>
        <w:jc w:val="center"/>
        <w:rPr>
          <w:rFonts w:ascii="宋体" w:hAnsi="宋体" w:eastAsia="宋体" w:cs="宋体"/>
          <w:bCs w:val="0"/>
          <w:sz w:val="24"/>
          <w:szCs w:val="24"/>
        </w:rPr>
      </w:pPr>
      <w:r>
        <w:rPr>
          <w:rFonts w:hint="eastAsia" w:ascii="宋体" w:hAnsi="宋体" w:eastAsia="宋体" w:cs="宋体"/>
          <w:bCs w:val="0"/>
          <w:sz w:val="24"/>
          <w:szCs w:val="24"/>
        </w:rPr>
        <w:t>十</w:t>
      </w:r>
      <w:r>
        <w:rPr>
          <w:rFonts w:hint="eastAsia" w:ascii="宋体" w:hAnsi="宋体" w:eastAsia="宋体" w:cs="宋体"/>
          <w:bCs w:val="0"/>
          <w:sz w:val="24"/>
          <w:szCs w:val="24"/>
          <w:lang w:eastAsia="zh-CN"/>
        </w:rPr>
        <w:t>四</w:t>
      </w:r>
      <w:r>
        <w:rPr>
          <w:rFonts w:hint="eastAsia" w:ascii="宋体" w:hAnsi="宋体" w:eastAsia="宋体" w:cs="宋体"/>
          <w:bCs w:val="0"/>
          <w:sz w:val="24"/>
          <w:szCs w:val="24"/>
        </w:rPr>
        <w:t>、</w:t>
      </w:r>
      <w:r>
        <w:rPr>
          <w:rFonts w:hint="eastAsia" w:ascii="宋体" w:hAnsi="宋体" w:eastAsia="宋体" w:cs="宋体"/>
          <w:bCs w:val="0"/>
          <w:sz w:val="24"/>
          <w:szCs w:val="24"/>
          <w:lang w:eastAsia="zh-CN"/>
        </w:rPr>
        <w:t>项目实施</w:t>
      </w:r>
      <w:r>
        <w:rPr>
          <w:rFonts w:hint="eastAsia" w:ascii="宋体" w:hAnsi="宋体" w:eastAsia="宋体" w:cs="宋体"/>
          <w:bCs w:val="0"/>
          <w:sz w:val="24"/>
          <w:szCs w:val="24"/>
        </w:rPr>
        <w:t>方案（格式自定）</w:t>
      </w:r>
    </w:p>
    <w:p>
      <w:pPr>
        <w:rPr>
          <w:rFonts w:ascii="宋体" w:hAnsi="宋体" w:cs="宋体"/>
        </w:rPr>
      </w:pPr>
    </w:p>
    <w:p>
      <w:pPr>
        <w:rPr>
          <w:rFonts w:ascii="宋体" w:hAnsi="宋体" w:cs="宋体"/>
        </w:rPr>
      </w:pPr>
    </w:p>
    <w:p>
      <w:pPr>
        <w:rPr>
          <w:rFonts w:ascii="宋体" w:hAnsi="宋体" w:cs="宋体"/>
        </w:rPr>
      </w:pPr>
    </w:p>
    <w:p>
      <w:pPr>
        <w:jc w:val="center"/>
        <w:rPr>
          <w:b/>
        </w:rPr>
      </w:pPr>
      <w:r>
        <w:rPr>
          <w:rFonts w:hint="eastAsia" w:asciiTheme="minorEastAsia" w:hAnsiTheme="minorEastAsia" w:eastAsiaTheme="minorEastAsia"/>
          <w:b/>
          <w:bCs/>
          <w:sz w:val="24"/>
          <w:lang w:eastAsia="zh-CN"/>
        </w:rPr>
        <w:t>十五、其他资料（如有）</w:t>
      </w:r>
    </w:p>
    <w:p>
      <w:pPr>
        <w:pStyle w:val="4"/>
        <w:ind w:firstLine="2310" w:firstLineChars="1100"/>
        <w:rPr>
          <w:rFonts w:ascii="宋体" w:hAnsi="宋体" w:cs="宋体"/>
        </w:rPr>
      </w:pPr>
      <w:r>
        <w:rPr>
          <w:rFonts w:hint="eastAsia" w:ascii="宋体" w:hAnsi="宋体"/>
          <w:b w:val="0"/>
          <w:sz w:val="21"/>
          <w:szCs w:val="21"/>
        </w:rPr>
        <w:t>注：磋商文件要求或供应商认为需提供的资料。</w:t>
      </w:r>
    </w:p>
    <w:p>
      <w:pPr>
        <w:rPr>
          <w:rFonts w:ascii="宋体" w:hAnsi="宋体" w:cs="宋体"/>
        </w:rPr>
      </w:pPr>
    </w:p>
    <w:p>
      <w:pPr>
        <w:rPr>
          <w:rFonts w:ascii="宋体" w:hAnsi="宋体" w:cs="宋体"/>
        </w:rPr>
      </w:pPr>
    </w:p>
    <w:p>
      <w:pPr>
        <w:rPr>
          <w:rFonts w:ascii="宋体" w:hAnsi="宋体" w:cs="宋体"/>
        </w:rPr>
      </w:pPr>
    </w:p>
    <w:p>
      <w:pPr>
        <w:rPr>
          <w:rFonts w:ascii="宋体" w:hAnsi="宋体" w:cs="宋体"/>
          <w:b/>
        </w:rPr>
      </w:pPr>
    </w:p>
    <w:p>
      <w:pPr>
        <w:rPr>
          <w:rFonts w:ascii="宋体" w:hAnsi="宋体" w:cs="宋体"/>
          <w:b/>
        </w:rPr>
      </w:pPr>
      <w:r>
        <w:rPr>
          <w:rFonts w:hint="eastAsia" w:ascii="宋体" w:hAnsi="宋体" w:cs="宋体"/>
          <w:b/>
        </w:rPr>
        <w:t>现场报价表格式（不用装订在响应文件中）</w:t>
      </w:r>
    </w:p>
    <w:p>
      <w:pPr>
        <w:rPr>
          <w:rFonts w:ascii="宋体" w:hAnsi="宋体" w:cs="宋体"/>
          <w:b/>
        </w:rPr>
      </w:pPr>
    </w:p>
    <w:p>
      <w:pPr>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报价表（第</w:t>
      </w:r>
      <w:r>
        <w:rPr>
          <w:rFonts w:hint="eastAsia" w:ascii="宋体" w:hAnsi="宋体" w:cs="宋体"/>
          <w:b/>
          <w:color w:val="000000" w:themeColor="text1"/>
          <w:sz w:val="28"/>
          <w:szCs w:val="28"/>
          <w:u w:val="single"/>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次）/最终报价表</w:t>
      </w:r>
    </w:p>
    <w:tbl>
      <w:tblPr>
        <w:tblStyle w:val="21"/>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9"/>
        <w:gridCol w:w="2791"/>
        <w:gridCol w:w="216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13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outlineLvl w:val="1"/>
              <w:rPr>
                <w:rFonts w:ascii="宋体" w:hAnsi="宋体" w:cs="宋体"/>
                <w:szCs w:val="21"/>
              </w:rPr>
            </w:pPr>
            <w:r>
              <w:rPr>
                <w:rFonts w:hint="eastAsia" w:ascii="宋体" w:hAnsi="宋体" w:cs="宋体"/>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132" w:type="dxa"/>
            <w:gridSpan w:val="4"/>
            <w:tcBorders>
              <w:top w:val="single" w:color="auto" w:sz="4" w:space="0"/>
              <w:left w:val="single" w:color="auto" w:sz="4" w:space="0"/>
              <w:bottom w:val="single" w:color="auto" w:sz="4" w:space="0"/>
              <w:right w:val="single" w:color="auto" w:sz="4" w:space="0"/>
            </w:tcBorders>
            <w:vAlign w:val="center"/>
          </w:tcPr>
          <w:p>
            <w:pPr>
              <w:pStyle w:val="2"/>
              <w:rPr>
                <w:rFonts w:hAnsi="宋体" w:eastAsia="宋体"/>
              </w:rPr>
            </w:pPr>
            <w:r>
              <w:rPr>
                <w:rFonts w:hint="eastAsia" w:hAnsi="宋体" w:eastAsia="宋体"/>
                <w:sz w:val="21"/>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pStyle w:val="2"/>
              <w:jc w:val="center"/>
              <w:rPr>
                <w:rFonts w:hAnsi="宋体" w:eastAsia="宋体"/>
                <w:sz w:val="21"/>
                <w:szCs w:val="21"/>
              </w:rPr>
            </w:pPr>
            <w:r>
              <w:rPr>
                <w:rFonts w:hint="eastAsia" w:hAnsi="宋体" w:eastAsia="宋体"/>
                <w:sz w:val="21"/>
                <w:szCs w:val="21"/>
              </w:rPr>
              <w:t>服务内容</w:t>
            </w:r>
          </w:p>
        </w:tc>
        <w:tc>
          <w:tcPr>
            <w:tcW w:w="2791" w:type="dxa"/>
            <w:tcBorders>
              <w:top w:val="single" w:color="auto" w:sz="4" w:space="0"/>
              <w:left w:val="nil"/>
              <w:bottom w:val="single" w:color="auto" w:sz="4" w:space="0"/>
              <w:right w:val="single" w:color="auto" w:sz="4" w:space="0"/>
            </w:tcBorders>
            <w:vAlign w:val="center"/>
          </w:tcPr>
          <w:p>
            <w:pPr>
              <w:pStyle w:val="2"/>
              <w:jc w:val="center"/>
              <w:rPr>
                <w:rFonts w:hAnsi="宋体" w:eastAsia="宋体"/>
                <w:sz w:val="21"/>
                <w:szCs w:val="21"/>
              </w:rPr>
            </w:pPr>
            <w:r>
              <w:rPr>
                <w:rFonts w:hint="eastAsia" w:hAnsi="宋体" w:eastAsia="宋体"/>
                <w:sz w:val="21"/>
                <w:szCs w:val="21"/>
                <w:lang w:val="en-US" w:eastAsia="zh-CN"/>
              </w:rPr>
              <w:t xml:space="preserve"> </w:t>
            </w:r>
            <w:r>
              <w:rPr>
                <w:rFonts w:hint="eastAsia" w:hAnsi="宋体" w:eastAsia="宋体"/>
                <w:sz w:val="21"/>
                <w:szCs w:val="21"/>
              </w:rPr>
              <w:t>磋商报价</w:t>
            </w:r>
            <w:r>
              <w:rPr>
                <w:rFonts w:hint="eastAsia"/>
                <w:lang w:val="en-US" w:eastAsia="zh-CN"/>
              </w:rPr>
              <w:t>(</w:t>
            </w:r>
            <w:r>
              <w:rPr>
                <w:rFonts w:hint="eastAsia"/>
              </w:rPr>
              <w:t>元</w:t>
            </w:r>
            <w:r>
              <w:rPr>
                <w:rFonts w:hint="eastAsia"/>
                <w:lang w:val="en-US" w:eastAsia="zh-CN"/>
              </w:rPr>
              <w:t>)</w:t>
            </w:r>
          </w:p>
        </w:tc>
        <w:tc>
          <w:tcPr>
            <w:tcW w:w="2160" w:type="dxa"/>
            <w:tcBorders>
              <w:top w:val="single" w:color="auto" w:sz="4" w:space="0"/>
              <w:left w:val="nil"/>
              <w:bottom w:val="single" w:color="auto" w:sz="4" w:space="0"/>
              <w:right w:val="single" w:color="auto" w:sz="4" w:space="0"/>
            </w:tcBorders>
            <w:vAlign w:val="center"/>
          </w:tcPr>
          <w:p>
            <w:pPr>
              <w:pStyle w:val="2"/>
              <w:jc w:val="center"/>
              <w:rPr>
                <w:rFonts w:hAnsi="宋体" w:eastAsia="宋体"/>
                <w:sz w:val="21"/>
                <w:szCs w:val="21"/>
              </w:rPr>
            </w:pPr>
            <w:r>
              <w:rPr>
                <w:rFonts w:hint="eastAsia" w:hAnsi="宋体" w:eastAsia="宋体"/>
                <w:sz w:val="21"/>
                <w:szCs w:val="21"/>
              </w:rPr>
              <w:t>服务期</w:t>
            </w:r>
          </w:p>
        </w:tc>
        <w:tc>
          <w:tcPr>
            <w:tcW w:w="1032" w:type="dxa"/>
            <w:tcBorders>
              <w:top w:val="single" w:color="auto" w:sz="4" w:space="0"/>
              <w:left w:val="nil"/>
              <w:bottom w:val="single" w:color="auto" w:sz="4" w:space="0"/>
              <w:right w:val="single" w:color="auto" w:sz="4" w:space="0"/>
            </w:tcBorders>
            <w:vAlign w:val="center"/>
          </w:tcPr>
          <w:p>
            <w:pPr>
              <w:pStyle w:val="2"/>
              <w:jc w:val="center"/>
              <w:rPr>
                <w:rFonts w:hAnsi="宋体" w:eastAsia="宋体"/>
                <w:sz w:val="21"/>
                <w:szCs w:val="21"/>
              </w:rPr>
            </w:pPr>
            <w:r>
              <w:rPr>
                <w:rFonts w:hint="eastAsia"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pStyle w:val="2"/>
              <w:jc w:val="both"/>
              <w:rPr>
                <w:rFonts w:hAnsi="宋体" w:eastAsia="宋体"/>
                <w:sz w:val="21"/>
                <w:szCs w:val="21"/>
                <w:u w:val="single"/>
              </w:rPr>
            </w:pPr>
          </w:p>
        </w:tc>
        <w:tc>
          <w:tcPr>
            <w:tcW w:w="2791" w:type="dxa"/>
            <w:tcBorders>
              <w:top w:val="single" w:color="auto" w:sz="4" w:space="0"/>
              <w:left w:val="nil"/>
              <w:bottom w:val="single" w:color="auto" w:sz="4" w:space="0"/>
              <w:right w:val="single" w:color="auto" w:sz="4" w:space="0"/>
            </w:tcBorders>
          </w:tcPr>
          <w:p>
            <w:pPr>
              <w:widowControl/>
              <w:spacing w:line="360" w:lineRule="atLeast"/>
              <w:jc w:val="left"/>
              <w:outlineLvl w:val="1"/>
              <w:rPr>
                <w:rFonts w:hint="eastAsia"/>
                <w:lang w:eastAsia="zh-CN"/>
              </w:rPr>
            </w:pPr>
          </w:p>
          <w:p>
            <w:pPr>
              <w:widowControl/>
              <w:spacing w:line="360" w:lineRule="atLeast"/>
              <w:jc w:val="left"/>
              <w:outlineLvl w:val="1"/>
              <w:rPr>
                <w:rFonts w:hint="eastAsia" w:eastAsia="宋体"/>
                <w:lang w:eastAsia="zh-CN"/>
              </w:rPr>
            </w:pPr>
            <w:r>
              <w:rPr>
                <w:rFonts w:hint="eastAsia"/>
                <w:lang w:eastAsia="zh-CN"/>
              </w:rPr>
              <w:t>小写</w:t>
            </w:r>
            <w:r>
              <w:rPr>
                <w:rFonts w:hint="eastAsia"/>
              </w:rPr>
              <w:t>￥：</w:t>
            </w:r>
            <w:r>
              <w:rPr>
                <w:rFonts w:hint="eastAsia" w:ascii="宋体" w:hAnsi="宋体" w:cs="宋体"/>
                <w:sz w:val="24"/>
              </w:rPr>
              <w:t>____________</w:t>
            </w:r>
          </w:p>
          <w:p>
            <w:pPr>
              <w:widowControl/>
              <w:spacing w:line="360" w:lineRule="atLeast"/>
              <w:jc w:val="left"/>
              <w:outlineLvl w:val="1"/>
              <w:rPr>
                <w:rFonts w:hint="eastAsia"/>
              </w:rPr>
            </w:pPr>
          </w:p>
          <w:p>
            <w:pPr>
              <w:widowControl/>
              <w:spacing w:line="360" w:lineRule="atLeast"/>
              <w:jc w:val="left"/>
              <w:outlineLvl w:val="1"/>
              <w:rPr>
                <w:rFonts w:hint="eastAsia" w:eastAsia="宋体"/>
                <w:lang w:eastAsia="zh-CN"/>
              </w:rPr>
            </w:pPr>
            <w:r>
              <w:rPr>
                <w:rFonts w:hint="eastAsia"/>
              </w:rPr>
              <w:t>大写：</w:t>
            </w:r>
            <w:r>
              <w:rPr>
                <w:rFonts w:hint="eastAsia" w:ascii="宋体" w:hAnsi="宋体" w:cs="宋体"/>
                <w:sz w:val="24"/>
              </w:rPr>
              <w:t>_______________</w:t>
            </w:r>
            <w:r>
              <w:rPr>
                <w:rFonts w:hint="eastAsia"/>
                <w:lang w:val="en-US" w:eastAsia="zh-CN"/>
              </w:rPr>
              <w:t xml:space="preserve">             </w:t>
            </w:r>
          </w:p>
          <w:p>
            <w:pPr>
              <w:pStyle w:val="2"/>
            </w:pPr>
          </w:p>
        </w:tc>
        <w:tc>
          <w:tcPr>
            <w:tcW w:w="2160" w:type="dxa"/>
            <w:tcBorders>
              <w:top w:val="single" w:color="auto" w:sz="4" w:space="0"/>
              <w:left w:val="nil"/>
              <w:bottom w:val="single" w:color="auto" w:sz="4" w:space="0"/>
              <w:right w:val="single" w:color="auto" w:sz="4" w:space="0"/>
            </w:tcBorders>
          </w:tcPr>
          <w:p>
            <w:pPr>
              <w:pStyle w:val="2"/>
              <w:rPr>
                <w:rFonts w:hint="eastAsia" w:hAnsi="宋体" w:eastAsia="宋体"/>
                <w:sz w:val="21"/>
                <w:szCs w:val="21"/>
              </w:rPr>
            </w:pPr>
          </w:p>
          <w:p>
            <w:pPr>
              <w:pStyle w:val="2"/>
              <w:jc w:val="center"/>
              <w:rPr>
                <w:rFonts w:hint="eastAsia" w:ascii="宋体" w:hAnsi="宋体" w:eastAsia="宋体" w:cs="宋体"/>
                <w:sz w:val="21"/>
                <w:szCs w:val="21"/>
              </w:rPr>
            </w:pPr>
            <w:r>
              <w:rPr>
                <w:rFonts w:hint="eastAsia" w:ascii="宋体" w:hAnsi="宋体" w:eastAsia="宋体" w:cs="宋体"/>
                <w:sz w:val="21"/>
                <w:szCs w:val="21"/>
              </w:rPr>
              <w:t>服务期为</w:t>
            </w:r>
            <w:r>
              <w:rPr>
                <w:rFonts w:hint="eastAsia" w:ascii="宋体" w:hAnsi="宋体" w:eastAsia="宋体" w:cs="宋体"/>
                <w:sz w:val="21"/>
                <w:szCs w:val="21"/>
                <w:lang w:val="en-US" w:eastAsia="zh-CN"/>
              </w:rPr>
              <w:t>3</w:t>
            </w:r>
            <w:r>
              <w:rPr>
                <w:rFonts w:hint="eastAsia" w:ascii="宋体" w:hAnsi="宋体" w:eastAsia="宋体" w:cs="宋体"/>
                <w:sz w:val="21"/>
                <w:szCs w:val="21"/>
              </w:rPr>
              <w:t>年，服务期从合同签订日开始计算。</w:t>
            </w:r>
          </w:p>
          <w:p>
            <w:pPr>
              <w:pStyle w:val="2"/>
              <w:rPr>
                <w:rFonts w:hAnsi="宋体" w:eastAsia="宋体"/>
                <w:sz w:val="21"/>
                <w:szCs w:val="21"/>
                <w:u w:val="single"/>
              </w:rPr>
            </w:pPr>
          </w:p>
        </w:tc>
        <w:tc>
          <w:tcPr>
            <w:tcW w:w="1032" w:type="dxa"/>
            <w:tcBorders>
              <w:top w:val="single" w:color="auto" w:sz="4" w:space="0"/>
              <w:left w:val="nil"/>
              <w:bottom w:val="single" w:color="auto" w:sz="4" w:space="0"/>
              <w:right w:val="single" w:color="auto" w:sz="4" w:space="0"/>
            </w:tcBorders>
          </w:tcPr>
          <w:p>
            <w:pPr>
              <w:pStyle w:val="2"/>
              <w:rPr>
                <w:rFonts w:hAnsi="宋体" w:eastAsia="宋体"/>
                <w:sz w:val="21"/>
                <w:szCs w:val="21"/>
                <w:u w:val="single"/>
              </w:rPr>
            </w:pPr>
          </w:p>
        </w:tc>
      </w:tr>
    </w:tbl>
    <w:p>
      <w:pPr>
        <w:rPr>
          <w:rFonts w:ascii="宋体" w:hAnsi="宋体" w:cs="宋体"/>
          <w:szCs w:val="21"/>
        </w:rPr>
      </w:pPr>
    </w:p>
    <w:p>
      <w:pPr>
        <w:rPr>
          <w:rFonts w:ascii="宋体" w:hAnsi="宋体" w:cs="宋体"/>
          <w:szCs w:val="21"/>
        </w:rPr>
      </w:pPr>
    </w:p>
    <w:p>
      <w:pPr>
        <w:rPr>
          <w:rFonts w:ascii="宋体" w:hAnsi="宋体" w:cs="宋体"/>
          <w:b/>
          <w:szCs w:val="21"/>
        </w:rPr>
      </w:pPr>
      <w:r>
        <w:rPr>
          <w:rFonts w:hint="eastAsia" w:ascii="宋体" w:hAnsi="宋体" w:cs="宋体"/>
          <w:b/>
          <w:szCs w:val="21"/>
        </w:rPr>
        <w:t>注：1.此表为磋商后现场报价使用。</w:t>
      </w:r>
    </w:p>
    <w:p>
      <w:pPr>
        <w:ind w:firstLine="420" w:firstLineChars="200"/>
        <w:rPr>
          <w:rFonts w:ascii="宋体" w:hAnsi="宋体" w:cs="宋体"/>
          <w:szCs w:val="21"/>
        </w:rPr>
      </w:pPr>
      <w:r>
        <w:rPr>
          <w:rFonts w:hint="eastAsia" w:ascii="宋体" w:hAnsi="宋体" w:cs="宋体"/>
          <w:szCs w:val="21"/>
        </w:rPr>
        <w:t>2.此表由供应商加盖公章或法定代表人/负责人或授权代表（签字）后生效。</w:t>
      </w:r>
    </w:p>
    <w:p>
      <w:pPr>
        <w:ind w:firstLine="420" w:firstLineChars="200"/>
        <w:rPr>
          <w:rFonts w:ascii="宋体" w:hAnsi="宋体" w:cs="宋体"/>
        </w:rPr>
      </w:pPr>
      <w:r>
        <w:rPr>
          <w:rFonts w:hint="eastAsia" w:ascii="宋体" w:hAnsi="宋体" w:cs="宋体"/>
          <w:szCs w:val="21"/>
        </w:rPr>
        <w:t>3.报价后密封</w:t>
      </w:r>
      <w:r>
        <w:rPr>
          <w:rFonts w:hint="eastAsia" w:ascii="宋体" w:hAnsi="宋体" w:cs="宋体"/>
        </w:rPr>
        <w:t>递交采购单位现场工作人员。</w:t>
      </w:r>
    </w:p>
    <w:p>
      <w:pPr>
        <w:ind w:firstLine="420" w:firstLineChars="200"/>
        <w:rPr>
          <w:rFonts w:ascii="宋体" w:hAnsi="宋体" w:cs="宋体"/>
        </w:rPr>
      </w:pPr>
      <w:r>
        <w:rPr>
          <w:rFonts w:hint="eastAsia" w:ascii="宋体" w:hAnsi="宋体" w:cs="宋体"/>
        </w:rPr>
        <w:t>4.</w:t>
      </w:r>
      <w:r>
        <w:rPr>
          <w:rFonts w:hint="eastAsia" w:ascii="宋体" w:hAnsi="宋体" w:cs="宋体"/>
          <w:b/>
          <w:szCs w:val="21"/>
        </w:rPr>
        <w:t>报价应是完成本项目的一切费用，如人员工资、税金、保险、服务费等</w:t>
      </w:r>
      <w:r>
        <w:rPr>
          <w:rFonts w:hint="eastAsia" w:ascii="宋体" w:hAnsi="宋体" w:cs="宋体"/>
        </w:rPr>
        <w:t>。</w:t>
      </w:r>
    </w:p>
    <w:p>
      <w:pPr>
        <w:pStyle w:val="2"/>
        <w:rPr>
          <w:rFonts w:hAnsi="宋体" w:eastAsia="宋体"/>
        </w:rPr>
      </w:pPr>
    </w:p>
    <w:p>
      <w:pPr>
        <w:rPr>
          <w:rFonts w:ascii="宋体" w:hAnsi="宋体" w:cs="宋体"/>
          <w:szCs w:val="21"/>
        </w:rPr>
      </w:pPr>
    </w:p>
    <w:p>
      <w:pPr>
        <w:rPr>
          <w:rFonts w:ascii="宋体" w:hAnsi="宋体" w:cs="宋体"/>
          <w:szCs w:val="21"/>
        </w:rPr>
      </w:pPr>
    </w:p>
    <w:p>
      <w:pPr>
        <w:spacing w:line="360" w:lineRule="auto"/>
        <w:rPr>
          <w:rFonts w:ascii="宋体" w:hAnsi="宋体" w:cs="宋体"/>
          <w:sz w:val="24"/>
        </w:rPr>
      </w:pPr>
      <w:r>
        <w:rPr>
          <w:rFonts w:hint="eastAsia" w:ascii="宋体" w:hAnsi="宋体" w:cs="宋体"/>
          <w:sz w:val="24"/>
        </w:rPr>
        <w:t>供应商名称：__________________</w:t>
      </w:r>
    </w:p>
    <w:p>
      <w:pPr>
        <w:spacing w:line="360" w:lineRule="auto"/>
        <w:rPr>
          <w:rFonts w:ascii="宋体" w:hAnsi="宋体" w:cs="宋体"/>
          <w:sz w:val="24"/>
        </w:rPr>
      </w:pPr>
      <w:r>
        <w:rPr>
          <w:rFonts w:hint="eastAsia" w:ascii="宋体" w:hAnsi="宋体" w:cs="宋体"/>
          <w:sz w:val="24"/>
        </w:rPr>
        <w:t>法定代表人/负责人或授权代表（签字）：__________________</w:t>
      </w:r>
    </w:p>
    <w:p>
      <w:pPr>
        <w:spacing w:line="360" w:lineRule="auto"/>
        <w:rPr>
          <w:rFonts w:ascii="宋体" w:hAnsi="宋体" w:cs="宋体"/>
          <w:sz w:val="24"/>
        </w:rPr>
      </w:pPr>
      <w:r>
        <w:rPr>
          <w:rFonts w:hint="eastAsia" w:ascii="宋体" w:hAnsi="宋体" w:cs="宋体"/>
          <w:sz w:val="24"/>
        </w:rPr>
        <w:t>日      期：__________________</w:t>
      </w:r>
    </w:p>
    <w:p>
      <w:pPr>
        <w:rPr>
          <w:rFonts w:ascii="宋体" w:hAnsi="宋体" w:cs="宋体"/>
          <w:sz w:val="24"/>
        </w:rPr>
      </w:pPr>
    </w:p>
    <w:p>
      <w:pPr>
        <w:pStyle w:val="5"/>
        <w:keepNext w:val="0"/>
        <w:keepLines w:val="0"/>
        <w:spacing w:before="0" w:after="0" w:line="400" w:lineRule="exact"/>
        <w:jc w:val="center"/>
        <w:rPr>
          <w:rFonts w:ascii="宋体" w:hAnsi="宋体" w:eastAsia="宋体" w:cs="宋体"/>
          <w:sz w:val="24"/>
          <w:szCs w:val="24"/>
        </w:rPr>
      </w:pPr>
      <w:r>
        <w:rPr>
          <w:rFonts w:hint="eastAsia" w:ascii="宋体" w:hAnsi="宋体" w:eastAsia="宋体" w:cs="宋体"/>
          <w:bCs w:val="0"/>
          <w:sz w:val="24"/>
          <w:szCs w:val="24"/>
        </w:rPr>
        <w:t>第</w:t>
      </w:r>
      <w:r>
        <w:rPr>
          <w:rFonts w:hint="eastAsia" w:ascii="宋体" w:hAnsi="宋体" w:eastAsia="宋体" w:cs="宋体"/>
          <w:sz w:val="24"/>
          <w:szCs w:val="24"/>
        </w:rPr>
        <w:t>九</w:t>
      </w:r>
      <w:r>
        <w:rPr>
          <w:rFonts w:hint="eastAsia" w:ascii="宋体" w:hAnsi="宋体" w:eastAsia="宋体" w:cs="宋体"/>
          <w:bCs w:val="0"/>
          <w:sz w:val="24"/>
          <w:szCs w:val="24"/>
        </w:rPr>
        <w:t>章  评审方法</w:t>
      </w:r>
      <w:bookmarkStart w:id="59" w:name="_Toc101338358"/>
      <w:bookmarkStart w:id="60" w:name="_Toc101174146"/>
      <w:bookmarkStart w:id="61" w:name="_Toc209847065"/>
      <w:bookmarkStart w:id="62" w:name="_Toc101250640"/>
      <w:bookmarkStart w:id="63" w:name="_Toc430773924"/>
    </w:p>
    <w:p>
      <w:pPr>
        <w:pStyle w:val="5"/>
        <w:keepNext w:val="0"/>
        <w:keepLines w:val="0"/>
        <w:spacing w:before="0" w:after="0" w:line="400" w:lineRule="exact"/>
        <w:ind w:firstLine="413" w:firstLineChars="196"/>
        <w:rPr>
          <w:rFonts w:ascii="宋体" w:hAnsi="宋体" w:eastAsia="宋体" w:cs="宋体"/>
          <w:sz w:val="21"/>
          <w:szCs w:val="21"/>
        </w:rPr>
      </w:pPr>
      <w:r>
        <w:rPr>
          <w:rFonts w:hint="eastAsia" w:ascii="宋体" w:hAnsi="宋体" w:eastAsia="宋体" w:cs="宋体"/>
          <w:sz w:val="21"/>
          <w:szCs w:val="21"/>
        </w:rPr>
        <w:t>1.总则</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1.1 根据《中华人民共和国政府采购法》、《中华人民共和国政府采购法实施条例》、《政府采购竞争性磋商采购方式管理暂行办法》等法律制度，结合本采购项目特点制定本磋商方法。</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1.2 磋商工作由采购代理机构负责组织，具体磋商由采购代理机构依法组建的磋商小组负责。</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1.3 磋商工作应遵循公平、公正、科学及择优的原则，并以相同的磋商程序和标准对待所有的供应商。</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1.4 磋商小组按照磋商文件规定的磋商程序、评分方法和标准进行评审，并独立履行下列职责：</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（一）熟悉和理解磋商文件，确定磋商文件内容是否违反国家有关强制性规定或者磋商文件存在歧义、重大缺陷，根据需要书面要求采购人、采购代理机构对磋商文件作出解释；</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（二）审查供应商响应文件是否满足磋商文件要求，并作出公正评价；</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（三）根据需要要求供应商对响应文件中含义不明确、同类问题表述不一致或者有明显文字和计算错误的内容等作出必要的澄清、说明或者更正；</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（四）推荐成交供应商，或者受采购人委托确定成交供应商；</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（五）起草评审报告并进行签署；</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（六）向采购单位、财政部门或者其他监督部门报告非法干预评审工作的行为；</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（七）法律、法规和规章规定的其他职责。</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 xml:space="preserve">1.5 </w:t>
      </w:r>
      <w:r>
        <w:rPr>
          <w:rFonts w:hint="eastAsia" w:ascii="宋体" w:hAnsi="宋体" w:eastAsia="宋体" w:cs="宋体"/>
          <w:sz w:val="21"/>
          <w:szCs w:val="21"/>
        </w:rPr>
        <w:t>（实质性要求）</w:t>
      </w:r>
      <w:r>
        <w:rPr>
          <w:rFonts w:hint="eastAsia" w:ascii="宋体" w:hAnsi="宋体" w:eastAsia="宋体" w:cs="宋体"/>
          <w:b w:val="0"/>
          <w:sz w:val="21"/>
          <w:szCs w:val="21"/>
        </w:rPr>
        <w:t>磋商过程独立、保密。供应商非法干预磋商过程的，其响应文件作无效处理。</w:t>
      </w:r>
    </w:p>
    <w:p>
      <w:pPr>
        <w:pStyle w:val="5"/>
        <w:keepNext w:val="0"/>
        <w:keepLines w:val="0"/>
        <w:spacing w:before="0" w:after="0" w:line="400" w:lineRule="exact"/>
        <w:ind w:firstLine="413" w:firstLineChars="196"/>
        <w:rPr>
          <w:rFonts w:ascii="宋体" w:hAnsi="宋体" w:eastAsia="宋体" w:cs="宋体"/>
          <w:sz w:val="21"/>
          <w:szCs w:val="21"/>
        </w:rPr>
      </w:pPr>
      <w:r>
        <w:rPr>
          <w:rFonts w:hint="eastAsia" w:ascii="宋体" w:hAnsi="宋体" w:eastAsia="宋体" w:cs="宋体"/>
          <w:sz w:val="21"/>
          <w:szCs w:val="21"/>
        </w:rPr>
        <w:t>2.磋商程序</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2.1审查磋商文件和停止评审。</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2.1.2 本磋商文件有下列情形之一的，磋商小组应当停止评审：</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（1）磋商文件的规定存在歧义、重大缺陷的；</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（2）磋商文件明显以不合理条件对供应商实行差别待遇或者歧视待遇的；</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（3）采购项目属于国家规定的优先、强制采购范围，但是磋商文件未依法体现优先、强制采购相关规定的；</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（4）采购项目属于政府采购促进中小企业发展的范围，但是磋商文件未依法体现促进中小企业发展相关规定的；</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（5）磋商文件将供应商的资格条件列为评分因素的；</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（6）磋商文件载明的成交原则不合法的；</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（7）磋商文件有违反国家其他有关强制性规定的情形。</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2.1.3 出现本条2.1.2规定应当停止评审情形的，磋商小组应当向采购人书面说明情况。除本条规定的情形外，磋商小组不得以任何方式和理由停止评审。</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2.2资格性审查。</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2.2.1本项目需要磋商小组进行资格性检查。</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磋商小组应依据法律法规和磋商文件的规定，对响应文件是否按照规定要求提供资格性证明材料、是否属于禁止参加磋商的供应商等进行审查，以确定供应商是否具备磋商资格。</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2.2.2资格性审查结束后，磋商小组应当出具资格性审查报告，没有通过资格审查的供应商，磋商小组应当在资格审查报告中说明原因。</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2.2.3磋商小组应依据磋商文件规定的实质性要求，对符合资格的响应文件进行有效性、完整性和响应程度审查，以确定参加磋商的供应商名单。</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2.2.4采购人或者采购代理机构宣布未通过资格性审查的供应商名单时，应当告知供应商未通过审查的原因。</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 xml:space="preserve">2.3 </w:t>
      </w:r>
      <w:r>
        <w:rPr>
          <w:rFonts w:hint="eastAsia" w:ascii="宋体" w:hAnsi="宋体" w:eastAsia="宋体" w:cs="宋体"/>
          <w:bCs w:val="0"/>
          <w:sz w:val="21"/>
          <w:szCs w:val="21"/>
        </w:rPr>
        <w:t xml:space="preserve">通过资格审查的供应商不足 3 家的（本章 2.3.1 的情形除外），终止本次采购活动，并发布终止采购活动公告。 </w:t>
      </w:r>
    </w:p>
    <w:p>
      <w:pPr>
        <w:pStyle w:val="5"/>
        <w:keepNext w:val="0"/>
        <w:keepLines w:val="0"/>
        <w:spacing w:before="0" w:after="0" w:line="400" w:lineRule="exact"/>
        <w:ind w:firstLine="413" w:firstLineChars="196"/>
        <w:rPr>
          <w:rFonts w:ascii="宋体" w:hAnsi="宋体" w:eastAsia="宋体" w:cs="宋体"/>
          <w:b w:val="0"/>
          <w:sz w:val="21"/>
          <w:szCs w:val="21"/>
        </w:rPr>
      </w:pPr>
      <w:r>
        <w:rPr>
          <w:rFonts w:hint="eastAsia" w:ascii="宋体" w:hAnsi="宋体" w:eastAsia="宋体" w:cs="宋体"/>
          <w:bCs w:val="0"/>
          <w:sz w:val="21"/>
          <w:szCs w:val="21"/>
        </w:rPr>
        <w:t xml:space="preserve">2.3.1 </w:t>
      </w:r>
      <w:r>
        <w:rPr>
          <w:rFonts w:hint="eastAsia" w:ascii="宋体" w:hAnsi="宋体" w:eastAsia="宋体" w:cs="宋体"/>
          <w:b w:val="0"/>
          <w:sz w:val="21"/>
          <w:szCs w:val="21"/>
        </w:rPr>
        <w:t>根据《财政部关于政府采购竞争性磋商采购方式管理暂行办法有关问题的补充通知》财库[2015]124 号的要求：“采用竞争性磋商采购方式采购的政府购买服务项目（含政府和社会资本合作项目），在采购过程中符合要求的供应商（社会资本）只有 2 家的，竞争性磋商采购活动可以继续进行”，若采购过程中符合要求的供应商（社会资本）只有 2 家，且采购人要求继续进行的，评审委员会应当遵照相关要求进行评审。</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2.4磋商。</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2.4.2每轮磋商开始前，磋商小组应根据磋商文件的规定，并结合各供应商的响应文件拟定磋商内容。</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2.4.3在磋商过程中，</w:t>
      </w:r>
      <w:r>
        <w:rPr>
          <w:rFonts w:hint="eastAsia" w:ascii="宋体" w:hAnsi="宋体" w:eastAsia="宋体" w:cs="宋体"/>
          <w:sz w:val="21"/>
          <w:szCs w:val="21"/>
        </w:rPr>
        <w:t>磋商小组可以根据磋商文件和磋商情况实质性变动磋商文件的技术、服务要求以及政府采购合同（样例），但不得变动磋商文件中的其他内容。实质性变动的内容，须经采购人代表书面确认</w:t>
      </w:r>
      <w:r>
        <w:rPr>
          <w:rFonts w:hint="eastAsia" w:ascii="宋体" w:hAnsi="宋体" w:eastAsia="宋体" w:cs="宋体"/>
          <w:b w:val="0"/>
          <w:sz w:val="21"/>
          <w:szCs w:val="21"/>
        </w:rPr>
        <w:t>。</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2.4.4对磋商文件作出的实质性变动是磋商文件的有效组成部分，磋商小组应当及时以书面形式同时通知所有参加磋商的供应商。</w:t>
      </w:r>
    </w:p>
    <w:p>
      <w:pPr>
        <w:pStyle w:val="5"/>
        <w:keepNext w:val="0"/>
        <w:keepLines w:val="0"/>
        <w:spacing w:before="0" w:after="0" w:line="400" w:lineRule="exact"/>
        <w:ind w:firstLine="411" w:firstLineChars="196"/>
        <w:rPr>
          <w:rFonts w:ascii="宋体" w:hAnsi="宋体" w:eastAsia="宋体" w:cs="宋体"/>
          <w:sz w:val="21"/>
          <w:szCs w:val="21"/>
        </w:rPr>
      </w:pPr>
      <w:r>
        <w:rPr>
          <w:rFonts w:hint="eastAsia" w:ascii="宋体" w:hAnsi="宋体" w:eastAsia="宋体" w:cs="宋体"/>
          <w:b w:val="0"/>
          <w:sz w:val="21"/>
          <w:szCs w:val="21"/>
        </w:rPr>
        <w:t>2.4.5磋商过程中，磋商文件变动的，供应商应当按照磋商文件的变动情况和磋商小组的要求重新提交响应文件，并由其</w:t>
      </w:r>
      <w:r>
        <w:rPr>
          <w:rFonts w:hint="eastAsia" w:ascii="宋体" w:hAnsi="宋体" w:eastAsia="宋体" w:cs="宋体"/>
          <w:sz w:val="21"/>
          <w:szCs w:val="21"/>
        </w:rPr>
        <w:t>法定代表人/负责人</w:t>
      </w:r>
      <w:r>
        <w:rPr>
          <w:rFonts w:hint="eastAsia" w:ascii="宋体" w:hAnsi="宋体" w:eastAsia="宋体" w:cs="宋体"/>
          <w:b w:val="0"/>
          <w:sz w:val="21"/>
          <w:szCs w:val="21"/>
        </w:rPr>
        <w:t>或其授权代表签字或者加盖公章。</w:t>
      </w:r>
      <w:r>
        <w:rPr>
          <w:rFonts w:hint="eastAsia" w:ascii="宋体" w:hAnsi="宋体" w:eastAsia="宋体" w:cs="宋体"/>
          <w:sz w:val="21"/>
          <w:szCs w:val="21"/>
        </w:rPr>
        <w:t>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2.4.6磋商过程中，磋商的任何一方不得透露与磋商有关的其他供应商的技术资料、价格和其他信息。</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2.4.7磋商过程中，磋商小组发现或者知晓供应商存在违法、违纪行为的，磋商小组应当将该供应商响应文件作无效处理，不允许其提交最后报价。</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 xml:space="preserve">2.4.8磋商完成后，磋商小组应出具磋商情况记录表，磋商情况记录表需包含磋商内容、磋商意见、实质性变动内容等。   </w:t>
      </w:r>
    </w:p>
    <w:p>
      <w:pPr>
        <w:spacing w:line="400" w:lineRule="exact"/>
        <w:ind w:firstLine="420" w:firstLineChars="200"/>
        <w:rPr>
          <w:rFonts w:ascii="宋体" w:hAnsi="宋体" w:cs="宋体"/>
          <w:szCs w:val="21"/>
        </w:rPr>
      </w:pPr>
      <w:r>
        <w:rPr>
          <w:rFonts w:hint="eastAsia" w:ascii="宋体" w:hAnsi="宋体" w:cs="宋体"/>
          <w:szCs w:val="21"/>
        </w:rPr>
        <w:t>2.5最后报价。</w:t>
      </w:r>
    </w:p>
    <w:p>
      <w:pPr>
        <w:spacing w:line="400" w:lineRule="exact"/>
        <w:ind w:firstLine="420" w:firstLineChars="200"/>
        <w:rPr>
          <w:rFonts w:ascii="宋体" w:hAnsi="宋体" w:cs="宋体"/>
          <w:b/>
          <w:szCs w:val="21"/>
        </w:rPr>
      </w:pPr>
      <w:r>
        <w:rPr>
          <w:rFonts w:hint="eastAsia" w:ascii="宋体" w:hAnsi="宋体" w:cs="宋体"/>
          <w:szCs w:val="21"/>
        </w:rPr>
        <w:t>2.5.1磋商文件能够详细列明采购标的的技术、服务要求的，磋商结束后，磋商小组应当要求所有实质性响应的供应商在规定时间内提交最后报价，</w:t>
      </w:r>
      <w:r>
        <w:rPr>
          <w:rFonts w:hint="eastAsia" w:ascii="宋体" w:hAnsi="宋体" w:cs="宋体"/>
          <w:b/>
          <w:szCs w:val="21"/>
        </w:rPr>
        <w:t>提交最后报价的供应商不得少于3家（本章 2.5.1.1 的情形除外）。</w:t>
      </w:r>
    </w:p>
    <w:p>
      <w:pPr>
        <w:pStyle w:val="5"/>
        <w:keepNext w:val="0"/>
        <w:keepLines w:val="0"/>
        <w:spacing w:before="0" w:after="0" w:line="400" w:lineRule="exact"/>
        <w:ind w:firstLine="413" w:firstLineChars="196"/>
      </w:pPr>
      <w:r>
        <w:rPr>
          <w:rFonts w:hint="eastAsia" w:ascii="宋体" w:hAnsi="宋体" w:eastAsia="宋体" w:cs="宋体"/>
          <w:bCs w:val="0"/>
          <w:sz w:val="21"/>
          <w:szCs w:val="21"/>
        </w:rPr>
        <w:t>2.5.1.1</w:t>
      </w:r>
      <w:r>
        <w:rPr>
          <w:rFonts w:hint="eastAsia" w:ascii="宋体" w:hAnsi="宋体" w:eastAsia="宋体" w:cs="宋体"/>
          <w:b w:val="0"/>
          <w:sz w:val="21"/>
          <w:szCs w:val="21"/>
        </w:rPr>
        <w:t>根据《财政部关于政府采购竞争性磋商采购方式管理暂行办法有关问题的补充通知》财库[2015]124 号的要求：“采用竞争性磋商采购方式采购的政府购买服务项目（含政府和社会资本合作项目），在采购过程中符合要求的供应商（社会资本）只有 2 家的，竞争性磋商采购活动可以继续进行”，若采购过程中符合要求的供应商（社会资本）只有 2 家，且采购人要求继续进行的，评审委员会应当遵照相关要求进行评审。</w:t>
      </w:r>
    </w:p>
    <w:p>
      <w:pPr>
        <w:spacing w:line="400" w:lineRule="exact"/>
        <w:ind w:firstLine="420" w:firstLineChars="200"/>
        <w:rPr>
          <w:rFonts w:ascii="宋体" w:hAnsi="宋体" w:cs="宋体"/>
          <w:szCs w:val="21"/>
        </w:rPr>
      </w:pPr>
      <w:r>
        <w:rPr>
          <w:rFonts w:hint="eastAsia" w:ascii="宋体" w:hAnsi="宋体" w:cs="宋体"/>
          <w:szCs w:val="21"/>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20" w:firstLineChars="200"/>
        <w:rPr>
          <w:rFonts w:ascii="宋体" w:hAnsi="宋体" w:cs="宋体"/>
          <w:szCs w:val="21"/>
        </w:rPr>
      </w:pPr>
      <w:r>
        <w:rPr>
          <w:rFonts w:hint="eastAsia" w:ascii="宋体" w:hAnsi="宋体" w:cs="宋体"/>
          <w:szCs w:val="21"/>
        </w:rPr>
        <w:t>2.5.3供应商最后报价应当由</w:t>
      </w:r>
      <w:r>
        <w:rPr>
          <w:rFonts w:hint="eastAsia" w:ascii="宋体" w:hAnsi="宋体" w:cs="宋体"/>
          <w:b/>
          <w:szCs w:val="21"/>
        </w:rPr>
        <w:t>法定代表人/负责人</w:t>
      </w:r>
      <w:r>
        <w:rPr>
          <w:rFonts w:hint="eastAsia" w:ascii="宋体" w:hAnsi="宋体" w:cs="宋体"/>
          <w:szCs w:val="21"/>
        </w:rPr>
        <w:t>或其授权代表签字确认或加盖公章。最后报价是供应商响应文件的有效组成部分。</w:t>
      </w:r>
    </w:p>
    <w:p>
      <w:pPr>
        <w:spacing w:line="400" w:lineRule="exact"/>
        <w:ind w:firstLine="420" w:firstLineChars="200"/>
        <w:rPr>
          <w:rFonts w:ascii="宋体" w:hAnsi="宋体" w:cs="宋体"/>
          <w:b/>
          <w:szCs w:val="21"/>
        </w:rPr>
      </w:pPr>
      <w:r>
        <w:rPr>
          <w:rFonts w:hint="eastAsia" w:ascii="宋体" w:hAnsi="宋体" w:cs="宋体"/>
          <w:szCs w:val="21"/>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w:t>
      </w:r>
      <w:r>
        <w:rPr>
          <w:rFonts w:hint="eastAsia" w:ascii="宋体" w:hAnsi="宋体" w:cs="宋体"/>
          <w:b/>
          <w:szCs w:val="21"/>
        </w:rPr>
        <w:t>不得不经过澄清、说明或者更正，直接将供应商响应文件作为无效处理。对不同文字文本响应文件的解释发生异议的，以中文文本为准。</w:t>
      </w:r>
    </w:p>
    <w:p>
      <w:pPr>
        <w:spacing w:line="400" w:lineRule="exact"/>
        <w:ind w:firstLine="420" w:firstLineChars="200"/>
        <w:rPr>
          <w:rFonts w:ascii="宋体" w:hAnsi="宋体" w:cs="宋体"/>
          <w:szCs w:val="21"/>
        </w:rPr>
      </w:pPr>
      <w:r>
        <w:rPr>
          <w:rFonts w:hint="eastAsia" w:ascii="宋体" w:hAnsi="宋体" w:cs="宋体"/>
          <w:szCs w:val="21"/>
        </w:rPr>
        <w:t>2.6比较与评价。由磋商小组采用综合评分法对提交最后报价的供应商的响应文件和最后报价进行综合评分，具体要求详见本章综合评分部分。</w:t>
      </w:r>
    </w:p>
    <w:p>
      <w:pPr>
        <w:spacing w:line="400" w:lineRule="exact"/>
        <w:ind w:firstLine="420" w:firstLineChars="200"/>
        <w:rPr>
          <w:rFonts w:ascii="宋体" w:hAnsi="宋体" w:cs="宋体"/>
          <w:szCs w:val="21"/>
        </w:rPr>
      </w:pPr>
      <w:r>
        <w:rPr>
          <w:rFonts w:hint="eastAsia" w:ascii="宋体" w:hAnsi="宋体" w:cs="宋体"/>
          <w:szCs w:val="21"/>
        </w:rPr>
        <w:t>2.7推荐成交候选供应商。磋商小组应当根据综合评分情况，按照评审得分由高到低顺序推荐3家</w:t>
      </w:r>
      <w:r>
        <w:rPr>
          <w:rFonts w:hint="eastAsia" w:ascii="宋体" w:hAnsi="宋体" w:cs="宋体"/>
          <w:b/>
          <w:bCs/>
          <w:szCs w:val="21"/>
        </w:rPr>
        <w:t>（本章2.7.1、2.7.2的情形除外）</w:t>
      </w:r>
      <w:r>
        <w:rPr>
          <w:rFonts w:hint="eastAsia" w:ascii="宋体" w:hAnsi="宋体" w:cs="宋体"/>
          <w:szCs w:val="21"/>
        </w:rPr>
        <w:t>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pStyle w:val="5"/>
        <w:keepNext w:val="0"/>
        <w:keepLines w:val="0"/>
        <w:spacing w:before="0" w:after="0" w:line="400" w:lineRule="exact"/>
        <w:ind w:firstLine="411" w:firstLineChars="196"/>
        <w:rPr>
          <w:rFonts w:ascii="宋体" w:hAnsi="宋体" w:eastAsia="宋体" w:cs="宋体"/>
          <w:b w:val="0"/>
          <w:sz w:val="21"/>
          <w:szCs w:val="21"/>
        </w:rPr>
      </w:pPr>
      <w:r>
        <w:rPr>
          <w:rFonts w:hint="eastAsia" w:ascii="宋体" w:hAnsi="宋体" w:eastAsia="宋体" w:cs="宋体"/>
          <w:b w:val="0"/>
          <w:sz w:val="21"/>
          <w:szCs w:val="21"/>
        </w:rPr>
        <w:t>2.7.1根据《财政部关于政府采购竞争性磋商采购方式管理暂行办法有关问题的补充通知》财库[2015]124 号的要求：“采用竞争性磋商采购方式采购的政府购买服务项目（含政府和社会资本合作项目），在采购过程中符合要求的供应商（社会资本）只有 2 家的，竞争性磋商采购活动可以继续进行”，若采购过程中符合要求的供应商（社会资本）只有 2 家，且采购人要求继续进行的，评审委员会应当遵照相关要求进行评审。</w:t>
      </w:r>
    </w:p>
    <w:p>
      <w:pPr>
        <w:ind w:firstLine="420" w:firstLineChars="200"/>
      </w:pPr>
      <w:r>
        <w:rPr>
          <w:rFonts w:hint="eastAsia" w:ascii="宋体" w:hAnsi="宋体" w:cs="宋体"/>
          <w:szCs w:val="21"/>
        </w:rPr>
        <w:t>2.7.2市场竞争不充分的科研项目，以及需要扶持的科研成果转化项目。</w:t>
      </w:r>
    </w:p>
    <w:p>
      <w:pPr>
        <w:spacing w:line="400" w:lineRule="exact"/>
        <w:ind w:firstLine="420" w:firstLineChars="200"/>
        <w:rPr>
          <w:rFonts w:ascii="宋体" w:hAnsi="宋体" w:cs="宋体"/>
          <w:szCs w:val="21"/>
        </w:rPr>
      </w:pPr>
      <w:r>
        <w:rPr>
          <w:rFonts w:hint="eastAsia" w:ascii="宋体" w:hAnsi="宋体" w:cs="宋体"/>
          <w:szCs w:val="21"/>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20" w:firstLineChars="200"/>
        <w:rPr>
          <w:rFonts w:ascii="宋体" w:hAnsi="宋体" w:cs="宋体"/>
          <w:szCs w:val="21"/>
        </w:rPr>
      </w:pPr>
      <w:r>
        <w:rPr>
          <w:rFonts w:hint="eastAsia" w:ascii="宋体" w:hAnsi="宋体" w:cs="宋体"/>
          <w:szCs w:val="21"/>
        </w:rPr>
        <w:t>2.9采购组织单位现场复核评审结果。</w:t>
      </w:r>
    </w:p>
    <w:p>
      <w:pPr>
        <w:spacing w:line="400" w:lineRule="exact"/>
        <w:ind w:firstLine="420" w:firstLineChars="200"/>
        <w:rPr>
          <w:rFonts w:ascii="宋体" w:hAnsi="宋体" w:cs="宋体"/>
          <w:szCs w:val="21"/>
        </w:rPr>
      </w:pPr>
      <w:r>
        <w:rPr>
          <w:rFonts w:hint="eastAsia" w:ascii="宋体" w:hAnsi="宋体" w:cs="宋体"/>
          <w:szCs w:val="21"/>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20" w:firstLineChars="200"/>
        <w:rPr>
          <w:rFonts w:ascii="宋体" w:hAnsi="宋体" w:cs="宋体"/>
          <w:szCs w:val="21"/>
        </w:rPr>
      </w:pPr>
      <w:r>
        <w:rPr>
          <w:rFonts w:hint="eastAsia" w:ascii="宋体" w:hAnsi="宋体" w:cs="宋体"/>
          <w:szCs w:val="21"/>
        </w:rPr>
        <w:t>（1）资格性审查认定错误的；</w:t>
      </w:r>
    </w:p>
    <w:p>
      <w:pPr>
        <w:spacing w:line="400" w:lineRule="exact"/>
        <w:ind w:firstLine="420" w:firstLineChars="200"/>
        <w:rPr>
          <w:rFonts w:ascii="宋体" w:hAnsi="宋体" w:cs="宋体"/>
          <w:szCs w:val="21"/>
        </w:rPr>
      </w:pPr>
      <w:r>
        <w:rPr>
          <w:rFonts w:hint="eastAsia" w:ascii="宋体" w:hAnsi="宋体" w:cs="宋体"/>
          <w:szCs w:val="21"/>
        </w:rPr>
        <w:t>（2）分值汇总计算错误的；</w:t>
      </w:r>
    </w:p>
    <w:p>
      <w:pPr>
        <w:spacing w:line="400" w:lineRule="exact"/>
        <w:ind w:firstLine="420" w:firstLineChars="200"/>
        <w:rPr>
          <w:rFonts w:ascii="宋体" w:hAnsi="宋体" w:cs="宋体"/>
          <w:szCs w:val="21"/>
        </w:rPr>
      </w:pPr>
      <w:r>
        <w:rPr>
          <w:rFonts w:hint="eastAsia" w:ascii="宋体" w:hAnsi="宋体" w:cs="宋体"/>
          <w:szCs w:val="21"/>
        </w:rPr>
        <w:t>（3）分项评分超出评分标准范围的；</w:t>
      </w:r>
    </w:p>
    <w:p>
      <w:pPr>
        <w:spacing w:line="400" w:lineRule="exact"/>
        <w:ind w:firstLine="420" w:firstLineChars="200"/>
        <w:rPr>
          <w:rFonts w:ascii="宋体" w:hAnsi="宋体" w:cs="宋体"/>
          <w:szCs w:val="21"/>
        </w:rPr>
      </w:pPr>
      <w:r>
        <w:rPr>
          <w:rFonts w:hint="eastAsia" w:ascii="宋体" w:hAnsi="宋体" w:cs="宋体"/>
          <w:szCs w:val="21"/>
        </w:rPr>
        <w:t>（4）客观评分不一致的。</w:t>
      </w:r>
    </w:p>
    <w:p>
      <w:pPr>
        <w:spacing w:line="400" w:lineRule="exact"/>
        <w:ind w:firstLine="420" w:firstLineChars="200"/>
        <w:rPr>
          <w:rFonts w:ascii="宋体" w:hAnsi="宋体" w:cs="宋体"/>
          <w:szCs w:val="21"/>
        </w:rPr>
      </w:pPr>
      <w:r>
        <w:rPr>
          <w:rFonts w:hint="eastAsia" w:ascii="宋体" w:hAnsi="宋体" w:cs="宋体"/>
          <w:szCs w:val="21"/>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exact"/>
        <w:ind w:firstLine="420" w:firstLineChars="200"/>
        <w:rPr>
          <w:rFonts w:ascii="宋体" w:hAnsi="宋体" w:cs="宋体"/>
          <w:szCs w:val="21"/>
        </w:rPr>
      </w:pPr>
      <w:r>
        <w:rPr>
          <w:rFonts w:hint="eastAsia" w:ascii="宋体" w:hAnsi="宋体" w:cs="宋体"/>
          <w:szCs w:val="21"/>
        </w:rPr>
        <w:t>采购代理机构复核过程中，磋商小组成员不得离开评审现场。</w:t>
      </w:r>
    </w:p>
    <w:p>
      <w:pPr>
        <w:spacing w:line="400" w:lineRule="exact"/>
        <w:ind w:firstLine="420" w:firstLineChars="200"/>
        <w:rPr>
          <w:rFonts w:ascii="宋体" w:hAnsi="宋体" w:cs="宋体"/>
          <w:szCs w:val="21"/>
        </w:rPr>
      </w:pPr>
      <w:r>
        <w:rPr>
          <w:rFonts w:hint="eastAsia" w:ascii="宋体" w:hAnsi="宋体" w:cs="宋体"/>
          <w:szCs w:val="21"/>
        </w:rPr>
        <w:t>2.9.2有下列情形之一的，不得现场修改评审结果：</w:t>
      </w:r>
    </w:p>
    <w:p>
      <w:pPr>
        <w:spacing w:line="400" w:lineRule="exact"/>
        <w:ind w:firstLine="420" w:firstLineChars="200"/>
        <w:rPr>
          <w:rFonts w:ascii="宋体" w:hAnsi="宋体" w:cs="宋体"/>
          <w:szCs w:val="21"/>
        </w:rPr>
      </w:pPr>
      <w:r>
        <w:rPr>
          <w:rFonts w:hint="eastAsia" w:ascii="宋体" w:hAnsi="宋体" w:cs="宋体"/>
          <w:szCs w:val="21"/>
        </w:rPr>
        <w:t>（1）磋商小组已经出具磋商报告并且离开评审现场的；</w:t>
      </w:r>
    </w:p>
    <w:p>
      <w:pPr>
        <w:spacing w:line="400" w:lineRule="exact"/>
        <w:ind w:firstLine="420" w:firstLineChars="200"/>
        <w:rPr>
          <w:rFonts w:ascii="宋体" w:hAnsi="宋体" w:cs="宋体"/>
          <w:szCs w:val="21"/>
        </w:rPr>
      </w:pPr>
      <w:r>
        <w:rPr>
          <w:rFonts w:hint="eastAsia" w:ascii="宋体" w:hAnsi="宋体" w:cs="宋体"/>
          <w:szCs w:val="21"/>
        </w:rPr>
        <w:t>（2）采购代理机构现场复核时，复核工作人员数量不足的；</w:t>
      </w:r>
    </w:p>
    <w:p>
      <w:pPr>
        <w:spacing w:line="400" w:lineRule="exact"/>
        <w:ind w:firstLine="420" w:firstLineChars="200"/>
        <w:rPr>
          <w:rFonts w:ascii="宋体" w:hAnsi="宋体" w:cs="宋体"/>
          <w:szCs w:val="21"/>
        </w:rPr>
      </w:pPr>
      <w:r>
        <w:rPr>
          <w:rFonts w:hint="eastAsia" w:ascii="宋体" w:hAnsi="宋体" w:cs="宋体"/>
          <w:szCs w:val="21"/>
        </w:rPr>
        <w:t>（3）采购代理机构现场复核时，没有采购监督人员现场监督的；</w:t>
      </w:r>
    </w:p>
    <w:p>
      <w:pPr>
        <w:spacing w:line="400" w:lineRule="exact"/>
        <w:ind w:firstLine="420" w:firstLineChars="200"/>
        <w:rPr>
          <w:rFonts w:ascii="宋体" w:hAnsi="宋体" w:cs="宋体"/>
          <w:szCs w:val="21"/>
        </w:rPr>
      </w:pPr>
      <w:r>
        <w:rPr>
          <w:rFonts w:hint="eastAsia" w:ascii="宋体" w:hAnsi="宋体" w:cs="宋体"/>
          <w:szCs w:val="21"/>
        </w:rPr>
        <w:t>（4）采购代理机构现场复核内容超出规定范围的；</w:t>
      </w:r>
    </w:p>
    <w:p>
      <w:pPr>
        <w:spacing w:line="400" w:lineRule="exact"/>
        <w:ind w:firstLine="420" w:firstLineChars="200"/>
        <w:rPr>
          <w:rFonts w:ascii="宋体" w:hAnsi="宋体" w:cs="宋体"/>
          <w:szCs w:val="21"/>
        </w:rPr>
      </w:pPr>
      <w:r>
        <w:rPr>
          <w:rFonts w:hint="eastAsia" w:ascii="宋体" w:hAnsi="宋体" w:cs="宋体"/>
          <w:szCs w:val="21"/>
        </w:rPr>
        <w:t>（5）采购代理机构未提供书面建议的。</w:t>
      </w:r>
    </w:p>
    <w:p>
      <w:pPr>
        <w:spacing w:line="400" w:lineRule="exact"/>
        <w:ind w:firstLine="420" w:firstLineChars="200"/>
        <w:rPr>
          <w:rFonts w:ascii="宋体" w:hAnsi="宋体" w:cs="宋体"/>
          <w:szCs w:val="21"/>
        </w:rPr>
      </w:pPr>
      <w:r>
        <w:rPr>
          <w:rFonts w:hint="eastAsia" w:ascii="宋体" w:hAnsi="宋体" w:cs="宋体"/>
          <w:szCs w:val="21"/>
        </w:rPr>
        <w:t>2.10编写磋商报告。磋商小组推荐成交候选供应商后，应向采购代理机构出具磋商报告。磋商报告应当包括以下主要内容：</w:t>
      </w:r>
    </w:p>
    <w:p>
      <w:pPr>
        <w:spacing w:line="400" w:lineRule="exact"/>
        <w:ind w:firstLine="420" w:firstLineChars="200"/>
        <w:rPr>
          <w:rFonts w:ascii="宋体" w:hAnsi="宋体" w:cs="宋体"/>
          <w:szCs w:val="21"/>
        </w:rPr>
      </w:pPr>
      <w:r>
        <w:rPr>
          <w:rFonts w:hint="eastAsia" w:ascii="宋体" w:hAnsi="宋体" w:cs="宋体"/>
          <w:szCs w:val="21"/>
        </w:rPr>
        <w:t>（1）邀请供应商参加采购活动的具体方式和相关情况；</w:t>
      </w:r>
    </w:p>
    <w:p>
      <w:pPr>
        <w:spacing w:line="400" w:lineRule="exact"/>
        <w:ind w:firstLine="420" w:firstLineChars="200"/>
        <w:rPr>
          <w:rFonts w:ascii="宋体" w:hAnsi="宋体" w:cs="宋体"/>
          <w:szCs w:val="21"/>
        </w:rPr>
      </w:pPr>
      <w:r>
        <w:rPr>
          <w:rFonts w:hint="eastAsia" w:ascii="宋体" w:hAnsi="宋体" w:cs="宋体"/>
          <w:szCs w:val="21"/>
        </w:rPr>
        <w:t>（2）响应文件开启日期和地点；</w:t>
      </w:r>
    </w:p>
    <w:p>
      <w:pPr>
        <w:spacing w:line="400" w:lineRule="exact"/>
        <w:ind w:firstLine="420" w:firstLineChars="200"/>
        <w:rPr>
          <w:rFonts w:ascii="宋体" w:hAnsi="宋体" w:cs="宋体"/>
          <w:szCs w:val="21"/>
        </w:rPr>
      </w:pPr>
      <w:r>
        <w:rPr>
          <w:rFonts w:hint="eastAsia" w:ascii="宋体" w:hAnsi="宋体" w:cs="宋体"/>
          <w:szCs w:val="21"/>
        </w:rPr>
        <w:t>（3）获取磋商文件的供应商名单和磋商小组成员名单；</w:t>
      </w:r>
    </w:p>
    <w:p>
      <w:pPr>
        <w:spacing w:line="400" w:lineRule="exact"/>
        <w:ind w:firstLine="420" w:firstLineChars="200"/>
        <w:rPr>
          <w:rFonts w:ascii="宋体" w:hAnsi="宋体" w:cs="宋体"/>
          <w:szCs w:val="21"/>
        </w:rPr>
      </w:pPr>
      <w:r>
        <w:rPr>
          <w:rFonts w:hint="eastAsia" w:ascii="宋体" w:hAnsi="宋体" w:cs="宋体"/>
          <w:szCs w:val="21"/>
        </w:rPr>
        <w:t>（4）评审情况记录和说明，包括对供应商的资格审查情况、供应商响应文件审查情况、磋商情况、报价情况等；</w:t>
      </w:r>
    </w:p>
    <w:p>
      <w:pPr>
        <w:spacing w:line="400" w:lineRule="exact"/>
        <w:ind w:firstLine="420" w:firstLineChars="200"/>
        <w:rPr>
          <w:rFonts w:ascii="宋体" w:hAnsi="宋体" w:cs="宋体"/>
          <w:szCs w:val="21"/>
        </w:rPr>
      </w:pPr>
      <w:r>
        <w:rPr>
          <w:rFonts w:hint="eastAsia" w:ascii="宋体" w:hAnsi="宋体" w:cs="宋体"/>
          <w:szCs w:val="21"/>
        </w:rPr>
        <w:t>（5）提出的成交候选供应商的排序名单及理由。</w:t>
      </w:r>
    </w:p>
    <w:p>
      <w:pPr>
        <w:spacing w:line="400" w:lineRule="exact"/>
        <w:ind w:firstLine="420" w:firstLineChars="200"/>
        <w:rPr>
          <w:rFonts w:ascii="宋体" w:hAnsi="宋体" w:cs="宋体"/>
          <w:szCs w:val="21"/>
        </w:rPr>
      </w:pPr>
      <w:r>
        <w:rPr>
          <w:rFonts w:hint="eastAsia" w:ascii="宋体" w:hAnsi="宋体" w:cs="宋体"/>
          <w:szCs w:val="21"/>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20" w:firstLineChars="200"/>
        <w:rPr>
          <w:rFonts w:ascii="宋体" w:hAnsi="宋体" w:cs="宋体"/>
          <w:szCs w:val="21"/>
        </w:rPr>
      </w:pPr>
      <w:r>
        <w:rPr>
          <w:rFonts w:hint="eastAsia" w:ascii="宋体" w:hAnsi="宋体" w:cs="宋体"/>
          <w:szCs w:val="21"/>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20" w:firstLineChars="200"/>
        <w:rPr>
          <w:rFonts w:ascii="宋体" w:hAnsi="宋体" w:cs="宋体"/>
          <w:szCs w:val="21"/>
        </w:rPr>
      </w:pPr>
      <w:r>
        <w:rPr>
          <w:rFonts w:hint="eastAsia" w:ascii="宋体" w:hAnsi="宋体" w:cs="宋体"/>
          <w:szCs w:val="21"/>
        </w:rPr>
        <w:t>2.12供应商澄清、说明</w:t>
      </w:r>
    </w:p>
    <w:p>
      <w:pPr>
        <w:spacing w:line="400" w:lineRule="exact"/>
        <w:ind w:firstLine="420" w:firstLineChars="200"/>
        <w:rPr>
          <w:rFonts w:ascii="宋体" w:hAnsi="宋体" w:cs="宋体"/>
          <w:szCs w:val="21"/>
        </w:rPr>
      </w:pPr>
      <w:r>
        <w:rPr>
          <w:rFonts w:hint="eastAsia" w:ascii="宋体" w:hAnsi="宋体" w:cs="宋体"/>
          <w:szCs w:val="21"/>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20" w:firstLineChars="200"/>
        <w:rPr>
          <w:rFonts w:ascii="宋体" w:hAnsi="宋体" w:cs="宋体"/>
          <w:szCs w:val="21"/>
        </w:rPr>
      </w:pPr>
      <w:r>
        <w:rPr>
          <w:rFonts w:hint="eastAsia" w:ascii="宋体" w:hAnsi="宋体" w:cs="宋体"/>
          <w:szCs w:val="21"/>
        </w:rPr>
        <w:t>2.12.2磋商小组要求供应商澄清、说明或者更正响应文件应当以书面形式作出。供应商的澄清、说明或者更正应当由</w:t>
      </w:r>
      <w:r>
        <w:rPr>
          <w:rFonts w:hint="eastAsia" w:ascii="宋体" w:hAnsi="宋体" w:cs="宋体"/>
          <w:b/>
          <w:szCs w:val="21"/>
        </w:rPr>
        <w:t>法定代表人/负责人</w:t>
      </w:r>
      <w:r>
        <w:rPr>
          <w:rFonts w:hint="eastAsia" w:ascii="宋体" w:hAnsi="宋体" w:cs="宋体"/>
          <w:szCs w:val="21"/>
        </w:rPr>
        <w:t>或其授权代表签字或者加盖公章。</w:t>
      </w:r>
    </w:p>
    <w:p>
      <w:pPr>
        <w:spacing w:line="400" w:lineRule="exact"/>
        <w:ind w:firstLine="420" w:firstLineChars="200"/>
        <w:rPr>
          <w:rFonts w:ascii="宋体" w:hAnsi="宋体" w:cs="宋体"/>
          <w:szCs w:val="21"/>
        </w:rPr>
      </w:pPr>
      <w:r>
        <w:rPr>
          <w:rFonts w:hint="eastAsia" w:ascii="宋体" w:hAnsi="宋体" w:cs="宋体"/>
          <w:szCs w:val="21"/>
        </w:rPr>
        <w:t>2.13终止磋商采购活动。</w:t>
      </w:r>
    </w:p>
    <w:p>
      <w:pPr>
        <w:spacing w:line="400" w:lineRule="exact"/>
        <w:ind w:firstLine="420" w:firstLineChars="200"/>
        <w:rPr>
          <w:rFonts w:ascii="宋体" w:hAnsi="宋体" w:cs="宋体"/>
          <w:szCs w:val="21"/>
        </w:rPr>
      </w:pPr>
      <w:r>
        <w:rPr>
          <w:rFonts w:hint="eastAsia" w:ascii="宋体" w:hAnsi="宋体" w:cs="宋体"/>
          <w:szCs w:val="21"/>
        </w:rPr>
        <w:t>出现下列情形之一的，采购人或者采购代理机构应当终止竞争性磋商采购活动，发布项目终止公告并说明原因，重新开展采购活动：</w:t>
      </w:r>
    </w:p>
    <w:p>
      <w:pPr>
        <w:spacing w:line="400" w:lineRule="exact"/>
        <w:ind w:firstLine="420" w:firstLineChars="200"/>
        <w:rPr>
          <w:rFonts w:ascii="宋体" w:hAnsi="宋体" w:cs="宋体"/>
          <w:szCs w:val="21"/>
        </w:rPr>
      </w:pPr>
      <w:r>
        <w:rPr>
          <w:rFonts w:hint="eastAsia" w:ascii="宋体" w:hAnsi="宋体" w:cs="宋体"/>
          <w:szCs w:val="21"/>
        </w:rPr>
        <w:t>（1）因情况变化，不再符合规定的竞争性磋商采购方式适用情形的；</w:t>
      </w:r>
    </w:p>
    <w:p>
      <w:pPr>
        <w:spacing w:line="400" w:lineRule="exact"/>
        <w:ind w:firstLine="420" w:firstLineChars="200"/>
        <w:rPr>
          <w:rFonts w:ascii="宋体" w:hAnsi="宋体" w:cs="宋体"/>
          <w:szCs w:val="21"/>
        </w:rPr>
      </w:pPr>
      <w:r>
        <w:rPr>
          <w:rFonts w:hint="eastAsia" w:ascii="宋体" w:hAnsi="宋体" w:cs="宋体"/>
          <w:szCs w:val="21"/>
        </w:rPr>
        <w:t>（2）出现影响采购公正的违法、违规行为的；</w:t>
      </w:r>
    </w:p>
    <w:p>
      <w:pPr>
        <w:spacing w:line="400" w:lineRule="exact"/>
        <w:ind w:firstLine="420" w:firstLineChars="200"/>
        <w:rPr>
          <w:rFonts w:ascii="宋体" w:hAnsi="宋体" w:cs="宋体"/>
          <w:szCs w:val="21"/>
        </w:rPr>
      </w:pPr>
      <w:r>
        <w:rPr>
          <w:rFonts w:hint="eastAsia" w:ascii="宋体" w:hAnsi="宋体" w:cs="宋体"/>
          <w:szCs w:val="21"/>
        </w:rPr>
        <w:t>（3）在采购过程中符合要求的供应商或者报价未超过采购预算的供应商不足3家的；但以下情形除外：</w:t>
      </w:r>
    </w:p>
    <w:p>
      <w:pPr>
        <w:spacing w:line="400" w:lineRule="exact"/>
        <w:ind w:firstLine="420" w:firstLineChars="200"/>
        <w:rPr>
          <w:rFonts w:ascii="宋体" w:hAnsi="宋体" w:cs="宋体"/>
          <w:szCs w:val="21"/>
        </w:rPr>
      </w:pPr>
      <w:r>
        <w:rPr>
          <w:rFonts w:hint="eastAsia" w:ascii="宋体" w:hAnsi="宋体" w:cs="宋体"/>
          <w:szCs w:val="21"/>
        </w:rPr>
        <w:t>根据《财政部关于政府采购竞争性磋商采购方式管理暂行办法有关问题的补充通知》财库[2015]124 号的要求：“采用竞争性磋商采购方式采购的政府购买服务项目（含政府和社会资本合作项目），在采购过程中符合要求的供应商（社会资本）只有 2 家的，竞争性磋商采购活动可以继续进行”，若采购过程中符合要求的供应商（社会资本）只有 2 家，且采购人要求继续进行的，评审委员会应当遵照相关要求进行评审。</w:t>
      </w:r>
    </w:p>
    <w:p>
      <w:pPr>
        <w:spacing w:line="400" w:lineRule="exact"/>
        <w:ind w:firstLine="422" w:firstLineChars="200"/>
        <w:rPr>
          <w:rFonts w:ascii="宋体" w:hAnsi="宋体" w:cs="宋体"/>
          <w:b/>
          <w:szCs w:val="21"/>
        </w:rPr>
      </w:pPr>
      <w:r>
        <w:rPr>
          <w:rFonts w:hint="eastAsia" w:ascii="宋体" w:hAnsi="宋体" w:cs="宋体"/>
          <w:b/>
          <w:szCs w:val="21"/>
        </w:rPr>
        <w:t>3.综合评分</w:t>
      </w:r>
    </w:p>
    <w:p>
      <w:pPr>
        <w:snapToGrid w:val="0"/>
        <w:spacing w:line="360" w:lineRule="auto"/>
        <w:ind w:firstLine="420" w:firstLineChars="200"/>
        <w:textAlignment w:val="center"/>
        <w:rPr>
          <w:rFonts w:ascii="宋体" w:hAnsi="宋体" w:cs="宋体"/>
          <w:b/>
          <w:szCs w:val="21"/>
        </w:rPr>
      </w:pPr>
      <w:r>
        <w:rPr>
          <w:rFonts w:hint="eastAsia" w:ascii="宋体" w:hAnsi="宋体" w:cs="宋体"/>
          <w:szCs w:val="21"/>
        </w:rPr>
        <w:t>3.1本次综合评分的因素是：</w:t>
      </w:r>
      <w:r>
        <w:rPr>
          <w:rFonts w:hint="eastAsia" w:ascii="宋体" w:hAnsi="宋体" w:cs="宋体"/>
          <w:b/>
          <w:szCs w:val="21"/>
        </w:rPr>
        <w:t>报价、履约能力、</w:t>
      </w:r>
      <w:r>
        <w:rPr>
          <w:rFonts w:hint="eastAsia" w:ascii="宋体" w:hAnsi="宋体" w:cs="宋体"/>
          <w:b/>
          <w:szCs w:val="21"/>
          <w:lang w:eastAsia="zh-CN"/>
        </w:rPr>
        <w:t>技术服务指标及要求、项目实施</w:t>
      </w:r>
      <w:r>
        <w:rPr>
          <w:rFonts w:hint="eastAsia" w:ascii="宋体" w:hAnsi="宋体" w:cs="宋体"/>
          <w:b/>
          <w:szCs w:val="21"/>
        </w:rPr>
        <w:t>方案、</w:t>
      </w:r>
      <w:r>
        <w:rPr>
          <w:rFonts w:hint="eastAsia" w:ascii="宋体" w:hAnsi="宋体" w:cs="宋体"/>
          <w:b/>
          <w:szCs w:val="21"/>
          <w:lang w:eastAsia="zh-CN"/>
        </w:rPr>
        <w:t>平台现场演示、</w:t>
      </w:r>
      <w:r>
        <w:rPr>
          <w:rFonts w:hint="eastAsia" w:ascii="宋体" w:hAnsi="宋体" w:cs="宋体"/>
          <w:b/>
          <w:szCs w:val="21"/>
        </w:rPr>
        <w:t>响应文件的规范性。</w:t>
      </w:r>
    </w:p>
    <w:p>
      <w:pPr>
        <w:spacing w:line="400" w:lineRule="exact"/>
        <w:ind w:firstLine="420" w:firstLineChars="200"/>
        <w:rPr>
          <w:rFonts w:ascii="宋体" w:hAnsi="宋体" w:cs="宋体"/>
          <w:szCs w:val="21"/>
        </w:rPr>
      </w:pPr>
      <w:r>
        <w:rPr>
          <w:rFonts w:hint="eastAsia" w:ascii="宋体" w:hAnsi="宋体" w:cs="宋体"/>
          <w:szCs w:val="21"/>
        </w:rPr>
        <w:t>3.2综合评分明细表</w:t>
      </w:r>
    </w:p>
    <w:bookmarkEnd w:id="59"/>
    <w:bookmarkEnd w:id="60"/>
    <w:bookmarkEnd w:id="61"/>
    <w:bookmarkEnd w:id="62"/>
    <w:tbl>
      <w:tblPr>
        <w:tblStyle w:val="21"/>
        <w:tblpPr w:leftFromText="180" w:rightFromText="180" w:vertAnchor="text" w:horzAnchor="page" w:tblpX="1147" w:tblpY="258"/>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452"/>
        <w:gridCol w:w="521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817" w:type="dxa"/>
            <w:vAlign w:val="center"/>
          </w:tcPr>
          <w:p>
            <w:pPr>
              <w:spacing w:line="276" w:lineRule="auto"/>
              <w:ind w:firstLine="28"/>
              <w:rPr>
                <w:rFonts w:hint="eastAsia" w:ascii="宋体" w:hAnsi="宋体" w:eastAsia="宋体" w:cs="宋体"/>
                <w:sz w:val="21"/>
                <w:szCs w:val="21"/>
              </w:rPr>
            </w:pPr>
            <w:r>
              <w:rPr>
                <w:rFonts w:hint="eastAsia" w:ascii="宋体" w:hAnsi="宋体" w:eastAsia="宋体" w:cs="宋体"/>
                <w:sz w:val="21"/>
                <w:szCs w:val="21"/>
              </w:rPr>
              <w:t>序号</w:t>
            </w:r>
          </w:p>
        </w:tc>
        <w:tc>
          <w:tcPr>
            <w:tcW w:w="1559" w:type="dxa"/>
            <w:vAlign w:val="center"/>
          </w:tcPr>
          <w:p>
            <w:pPr>
              <w:ind w:firstLine="28"/>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1452" w:type="dxa"/>
            <w:vAlign w:val="center"/>
          </w:tcPr>
          <w:p>
            <w:pPr>
              <w:ind w:firstLine="28"/>
              <w:jc w:val="center"/>
              <w:rPr>
                <w:rFonts w:hint="eastAsia" w:ascii="宋体" w:hAnsi="宋体" w:eastAsia="宋体" w:cs="宋体"/>
                <w:sz w:val="21"/>
                <w:szCs w:val="21"/>
              </w:rPr>
            </w:pPr>
            <w:r>
              <w:rPr>
                <w:rFonts w:hint="eastAsia" w:ascii="宋体" w:hAnsi="宋体" w:eastAsia="宋体" w:cs="宋体"/>
                <w:sz w:val="21"/>
                <w:szCs w:val="21"/>
              </w:rPr>
              <w:t>权值</w:t>
            </w:r>
          </w:p>
        </w:tc>
        <w:tc>
          <w:tcPr>
            <w:tcW w:w="5211" w:type="dxa"/>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评分标准</w:t>
            </w:r>
          </w:p>
        </w:tc>
        <w:tc>
          <w:tcPr>
            <w:tcW w:w="1275"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817" w:type="dxa"/>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1</w:t>
            </w:r>
          </w:p>
        </w:tc>
        <w:tc>
          <w:tcPr>
            <w:tcW w:w="1559" w:type="dxa"/>
            <w:vAlign w:val="center"/>
          </w:tcPr>
          <w:p>
            <w:pPr>
              <w:ind w:firstLine="28"/>
              <w:jc w:val="center"/>
              <w:rPr>
                <w:rFonts w:hint="eastAsia" w:ascii="宋体" w:hAnsi="宋体" w:eastAsia="宋体" w:cs="宋体"/>
                <w:sz w:val="21"/>
                <w:szCs w:val="21"/>
              </w:rPr>
            </w:pPr>
            <w:r>
              <w:rPr>
                <w:rFonts w:hint="eastAsia" w:ascii="宋体" w:hAnsi="宋体" w:eastAsia="宋体" w:cs="宋体"/>
                <w:sz w:val="21"/>
                <w:szCs w:val="21"/>
              </w:rPr>
              <w:t>报价</w:t>
            </w:r>
          </w:p>
          <w:p>
            <w:pPr>
              <w:ind w:firstLine="28"/>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16</w:t>
            </w:r>
            <w:r>
              <w:rPr>
                <w:rFonts w:hint="eastAsia" w:ascii="宋体" w:hAnsi="宋体" w:eastAsia="宋体" w:cs="宋体"/>
                <w:sz w:val="21"/>
                <w:szCs w:val="21"/>
              </w:rPr>
              <w:t>分）</w:t>
            </w:r>
          </w:p>
        </w:tc>
        <w:tc>
          <w:tcPr>
            <w:tcW w:w="1452" w:type="dxa"/>
            <w:vAlign w:val="center"/>
          </w:tcPr>
          <w:p>
            <w:pPr>
              <w:ind w:firstLine="28"/>
              <w:jc w:val="center"/>
              <w:rPr>
                <w:rFonts w:hint="eastAsia" w:ascii="宋体" w:hAnsi="宋体" w:eastAsia="宋体" w:cs="宋体"/>
                <w:sz w:val="21"/>
                <w:szCs w:val="21"/>
              </w:rPr>
            </w:pPr>
            <w:r>
              <w:rPr>
                <w:rFonts w:hint="eastAsia" w:ascii="宋体" w:hAnsi="宋体" w:cs="宋体"/>
                <w:sz w:val="21"/>
                <w:szCs w:val="21"/>
                <w:lang w:val="en-US" w:eastAsia="zh-CN"/>
              </w:rPr>
              <w:t>16</w:t>
            </w:r>
            <w:r>
              <w:rPr>
                <w:rFonts w:hint="eastAsia" w:ascii="宋体" w:hAnsi="宋体" w:eastAsia="宋体" w:cs="宋体"/>
                <w:sz w:val="21"/>
                <w:szCs w:val="21"/>
              </w:rPr>
              <w:t>%</w:t>
            </w:r>
          </w:p>
        </w:tc>
        <w:tc>
          <w:tcPr>
            <w:tcW w:w="5211" w:type="dxa"/>
            <w:vAlign w:val="center"/>
          </w:tcPr>
          <w:p>
            <w:pPr>
              <w:numPr>
                <w:ilvl w:val="0"/>
                <w:numId w:val="0"/>
              </w:numPr>
              <w:spacing w:line="276" w:lineRule="auto"/>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满足磋商文件要求且最后报价最低的供应商的价格为磋商基准价，得满分；其他供应商的磋商报价得分按“磋商报价得分=（磋商基准价/最后磋商报价）×</w:t>
            </w:r>
            <w:r>
              <w:rPr>
                <w:rFonts w:hint="eastAsia" w:ascii="宋体" w:hAnsi="宋体" w:cs="宋体"/>
                <w:sz w:val="21"/>
                <w:szCs w:val="21"/>
                <w:lang w:val="en-US" w:eastAsia="zh-CN"/>
              </w:rPr>
              <w:t>16</w:t>
            </w:r>
            <w:r>
              <w:rPr>
                <w:rFonts w:hint="eastAsia" w:ascii="宋体" w:hAnsi="宋体" w:eastAsia="宋体" w:cs="宋体"/>
                <w:sz w:val="21"/>
                <w:szCs w:val="21"/>
              </w:rPr>
              <w:t>%×100”计算。</w:t>
            </w:r>
          </w:p>
          <w:p>
            <w:pPr>
              <w:numPr>
                <w:ilvl w:val="0"/>
                <w:numId w:val="0"/>
              </w:numPr>
              <w:spacing w:line="276" w:lineRule="auto"/>
              <w:rPr>
                <w:rFonts w:hint="eastAsia" w:ascii="宋体" w:hAnsi="宋体" w:eastAsia="宋体" w:cs="宋体"/>
                <w:sz w:val="21"/>
                <w:szCs w:val="21"/>
                <w:lang w:val="zh-CN"/>
              </w:rPr>
            </w:pPr>
            <w:r>
              <w:rPr>
                <w:rFonts w:hint="eastAsia" w:ascii="宋体" w:hAnsi="宋体" w:eastAsia="宋体" w:cs="宋体"/>
                <w:color w:val="auto"/>
                <w:sz w:val="21"/>
                <w:szCs w:val="21"/>
              </w:rPr>
              <w:t>2.根据《</w:t>
            </w:r>
            <w:r>
              <w:rPr>
                <w:rFonts w:hint="eastAsia" w:ascii="宋体" w:hAnsi="宋体" w:cs="宋体"/>
                <w:color w:val="auto"/>
                <w:sz w:val="21"/>
                <w:szCs w:val="21"/>
                <w:lang w:eastAsia="zh-CN"/>
              </w:rPr>
              <w:t>政府采购促进中小企业发展管理办法</w:t>
            </w:r>
            <w:r>
              <w:rPr>
                <w:rFonts w:hint="eastAsia" w:ascii="宋体" w:hAnsi="宋体" w:eastAsia="宋体" w:cs="宋体"/>
                <w:color w:val="auto"/>
                <w:sz w:val="21"/>
                <w:szCs w:val="21"/>
              </w:rPr>
              <w:t>》（财库[</w:t>
            </w:r>
            <w:r>
              <w:rPr>
                <w:rFonts w:hint="eastAsia" w:ascii="宋体" w:hAnsi="宋体" w:cs="宋体"/>
                <w:color w:val="auto"/>
                <w:sz w:val="21"/>
                <w:szCs w:val="21"/>
                <w:lang w:val="en-US" w:eastAsia="zh-CN"/>
              </w:rPr>
              <w:t>2020</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46</w:t>
            </w:r>
            <w:r>
              <w:rPr>
                <w:rFonts w:hint="eastAsia" w:ascii="宋体" w:hAnsi="宋体" w:eastAsia="宋体" w:cs="宋体"/>
                <w:color w:val="auto"/>
                <w:sz w:val="21"/>
                <w:szCs w:val="21"/>
              </w:rPr>
              <w:t>号）的规定，对小型和微型企业产品的价格给予10%的价格扣除，用扣除后的价格参与评标。</w:t>
            </w:r>
            <w:r>
              <w:rPr>
                <w:rFonts w:hint="eastAsia" w:ascii="宋体" w:hAnsi="宋体" w:eastAsia="宋体" w:cs="宋体"/>
                <w:b/>
                <w:bCs/>
                <w:color w:val="auto"/>
                <w:sz w:val="21"/>
                <w:szCs w:val="21"/>
              </w:rPr>
              <w:t>残疾人福利性单位、监狱企业属于小型、微型企业的，不重复享受政策</w:t>
            </w:r>
            <w:r>
              <w:rPr>
                <w:rFonts w:hint="eastAsia" w:ascii="宋体" w:hAnsi="宋体" w:eastAsia="宋体" w:cs="宋体"/>
                <w:color w:val="auto"/>
                <w:sz w:val="21"/>
                <w:szCs w:val="21"/>
              </w:rPr>
              <w:t>。</w:t>
            </w:r>
          </w:p>
        </w:tc>
        <w:tc>
          <w:tcPr>
            <w:tcW w:w="127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共同评审类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8" w:hRule="atLeast"/>
        </w:trPr>
        <w:tc>
          <w:tcPr>
            <w:tcW w:w="817" w:type="dxa"/>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2</w:t>
            </w:r>
          </w:p>
        </w:tc>
        <w:tc>
          <w:tcPr>
            <w:tcW w:w="1559" w:type="dxa"/>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履约能力</w:t>
            </w:r>
          </w:p>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6</w:t>
            </w:r>
            <w:r>
              <w:rPr>
                <w:rFonts w:hint="eastAsia" w:ascii="宋体" w:hAnsi="宋体" w:eastAsia="宋体" w:cs="宋体"/>
                <w:sz w:val="21"/>
                <w:szCs w:val="21"/>
              </w:rPr>
              <w:t>分）</w:t>
            </w:r>
          </w:p>
        </w:tc>
        <w:tc>
          <w:tcPr>
            <w:tcW w:w="1452" w:type="dxa"/>
            <w:vAlign w:val="center"/>
          </w:tcPr>
          <w:p>
            <w:pPr>
              <w:spacing w:line="276" w:lineRule="auto"/>
              <w:ind w:firstLine="28" w:firstLineChars="0"/>
              <w:jc w:val="center"/>
              <w:rPr>
                <w:rFonts w:hint="eastAsia" w:ascii="宋体" w:hAnsi="宋体" w:eastAsia="宋体" w:cs="宋体"/>
                <w:sz w:val="21"/>
                <w:szCs w:val="21"/>
              </w:rPr>
            </w:pPr>
            <w:r>
              <w:rPr>
                <w:rFonts w:hint="eastAsia" w:ascii="宋体" w:hAnsi="宋体" w:cs="宋体"/>
                <w:szCs w:val="21"/>
                <w:highlight w:val="none"/>
                <w:lang w:val="en-US" w:eastAsia="zh-CN"/>
              </w:rPr>
              <w:t>6</w:t>
            </w:r>
            <w:r>
              <w:rPr>
                <w:rFonts w:hint="eastAsia" w:ascii="宋体" w:hAnsi="宋体" w:cs="宋体"/>
                <w:szCs w:val="21"/>
                <w:highlight w:val="none"/>
              </w:rPr>
              <w:t xml:space="preserve">% </w:t>
            </w:r>
          </w:p>
        </w:tc>
        <w:tc>
          <w:tcPr>
            <w:tcW w:w="5211" w:type="dxa"/>
            <w:vAlign w:val="center"/>
          </w:tcPr>
          <w:p>
            <w:pPr>
              <w:pStyle w:val="59"/>
              <w:ind w:firstLine="0" w:firstLineChars="0"/>
              <w:jc w:val="left"/>
              <w:rPr>
                <w:rFonts w:hint="eastAsia" w:ascii="宋体" w:hAnsi="宋体" w:cs="宋体"/>
                <w:szCs w:val="21"/>
                <w:highlight w:val="none"/>
              </w:rPr>
            </w:pPr>
            <w:r>
              <w:rPr>
                <w:rFonts w:hint="eastAsia" w:ascii="宋体" w:hAnsi="宋体" w:cs="宋体"/>
                <w:szCs w:val="21"/>
                <w:highlight w:val="none"/>
              </w:rPr>
              <w:t>为保证项目的正常履约，同时保证项目人员管理能力、项目信息管理能力、项目信息安全能力供应商需提供以下材料：</w:t>
            </w:r>
          </w:p>
          <w:p>
            <w:pPr>
              <w:pStyle w:val="59"/>
              <w:numPr>
                <w:ilvl w:val="0"/>
                <w:numId w:val="0"/>
              </w:numPr>
              <w:ind w:leftChars="0"/>
              <w:jc w:val="left"/>
              <w:rPr>
                <w:rFonts w:ascii="宋体" w:hAnsi="宋体" w:cs="宋体"/>
                <w:szCs w:val="21"/>
                <w:highlight w:val="none"/>
              </w:rPr>
            </w:pPr>
            <w:r>
              <w:rPr>
                <w:rFonts w:hint="eastAsia" w:ascii="宋体" w:hAnsi="宋体" w:cs="宋体"/>
                <w:szCs w:val="21"/>
                <w:highlight w:val="none"/>
                <w:lang w:val="en-US" w:eastAsia="zh-CN"/>
              </w:rPr>
              <w:t>1.</w:t>
            </w:r>
            <w:r>
              <w:rPr>
                <w:rFonts w:hint="eastAsia" w:ascii="宋体" w:hAnsi="宋体" w:cs="宋体"/>
                <w:szCs w:val="21"/>
                <w:highlight w:val="none"/>
              </w:rPr>
              <w:t>项目管理人员</w:t>
            </w:r>
            <w:r>
              <w:rPr>
                <w:rFonts w:hint="eastAsia" w:ascii="宋体" w:hAnsi="宋体" w:cs="宋体"/>
                <w:color w:val="auto"/>
                <w:szCs w:val="21"/>
                <w:highlight w:val="none"/>
              </w:rPr>
              <w:t>：为该项目投入的项目经理需同时具有项目管理专业人士资格认证（PMP）及ACP（Agile Certified Practitioner）敏捷管理专业人士资格认证，资料齐全得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分，不提供不得分。（提供资质证书复印</w:t>
            </w:r>
            <w:r>
              <w:rPr>
                <w:rFonts w:hint="eastAsia" w:ascii="宋体" w:hAnsi="宋体" w:cs="宋体"/>
                <w:szCs w:val="21"/>
                <w:highlight w:val="none"/>
              </w:rPr>
              <w:t>件及与</w:t>
            </w:r>
            <w:r>
              <w:rPr>
                <w:rFonts w:hint="eastAsia" w:ascii="宋体" w:hAnsi="宋体" w:cs="宋体"/>
                <w:szCs w:val="21"/>
                <w:highlight w:val="none"/>
                <w:lang w:eastAsia="zh-CN"/>
              </w:rPr>
              <w:t>供应商</w:t>
            </w:r>
            <w:r>
              <w:rPr>
                <w:rFonts w:hint="eastAsia" w:ascii="宋体" w:hAnsi="宋体" w:cs="宋体"/>
                <w:szCs w:val="21"/>
                <w:highlight w:val="none"/>
              </w:rPr>
              <w:t>的劳动合同并加盖供应商鲜章）</w:t>
            </w:r>
          </w:p>
          <w:p>
            <w:pPr>
              <w:pStyle w:val="59"/>
              <w:numPr>
                <w:ilvl w:val="0"/>
                <w:numId w:val="0"/>
              </w:numPr>
              <w:ind w:leftChars="0"/>
              <w:jc w:val="both"/>
              <w:rPr>
                <w:rFonts w:ascii="宋体" w:hAnsi="宋体" w:cs="宋体"/>
                <w:szCs w:val="21"/>
                <w:highlight w:val="none"/>
              </w:rPr>
            </w:pPr>
            <w:r>
              <w:rPr>
                <w:rFonts w:hint="eastAsia" w:ascii="宋体" w:hAnsi="宋体" w:cs="宋体"/>
                <w:szCs w:val="21"/>
                <w:highlight w:val="none"/>
                <w:lang w:val="en-US" w:eastAsia="zh-CN"/>
              </w:rPr>
              <w:t>2.</w:t>
            </w:r>
            <w:r>
              <w:rPr>
                <w:rFonts w:hint="eastAsia" w:ascii="宋体" w:hAnsi="宋体" w:cs="宋体"/>
                <w:szCs w:val="21"/>
                <w:highlight w:val="none"/>
              </w:rPr>
              <w:t>供应商</w:t>
            </w:r>
            <w:r>
              <w:rPr>
                <w:rFonts w:hint="eastAsia" w:ascii="宋体" w:hAnsi="宋体" w:cs="宋体"/>
                <w:szCs w:val="21"/>
                <w:highlight w:val="none"/>
                <w:lang w:eastAsia="zh-CN"/>
              </w:rPr>
              <w:t>具备</w:t>
            </w:r>
            <w:r>
              <w:rPr>
                <w:rFonts w:hint="eastAsia" w:ascii="宋体" w:hAnsi="宋体" w:cs="宋体"/>
                <w:szCs w:val="21"/>
                <w:highlight w:val="none"/>
              </w:rPr>
              <w:t>质量管理体系认证证书</w:t>
            </w:r>
            <w:r>
              <w:rPr>
                <w:rFonts w:hint="eastAsia" w:ascii="宋体" w:hAnsi="宋体" w:cs="宋体"/>
                <w:szCs w:val="21"/>
                <w:highlight w:val="none"/>
                <w:lang w:eastAsia="zh-CN"/>
              </w:rPr>
              <w:t>、</w:t>
            </w:r>
            <w:r>
              <w:rPr>
                <w:rFonts w:hint="eastAsia" w:ascii="宋体" w:hAnsi="宋体" w:cs="宋体"/>
                <w:szCs w:val="21"/>
                <w:highlight w:val="none"/>
              </w:rPr>
              <w:t>信息技术服务管理体系认证</w:t>
            </w:r>
            <w:r>
              <w:rPr>
                <w:rFonts w:hint="eastAsia" w:ascii="宋体" w:hAnsi="宋体" w:cs="宋体"/>
                <w:szCs w:val="21"/>
                <w:highlight w:val="none"/>
                <w:lang w:eastAsia="zh-CN"/>
              </w:rPr>
              <w:t>证书、</w:t>
            </w:r>
            <w:r>
              <w:rPr>
                <w:rFonts w:hint="eastAsia" w:ascii="宋体" w:hAnsi="宋体" w:cs="宋体"/>
                <w:szCs w:val="21"/>
                <w:highlight w:val="none"/>
              </w:rPr>
              <w:t>信息安全管理体系认证</w:t>
            </w:r>
            <w:r>
              <w:rPr>
                <w:rFonts w:hint="eastAsia" w:ascii="宋体" w:hAnsi="宋体" w:cs="宋体"/>
                <w:szCs w:val="21"/>
                <w:highlight w:val="none"/>
                <w:lang w:eastAsia="zh-CN"/>
              </w:rPr>
              <w:t>证书</w:t>
            </w:r>
            <w:r>
              <w:rPr>
                <w:rFonts w:hint="eastAsia" w:ascii="宋体" w:hAnsi="宋体" w:cs="宋体"/>
                <w:szCs w:val="21"/>
                <w:highlight w:val="none"/>
              </w:rPr>
              <w:t>得</w:t>
            </w:r>
            <w:r>
              <w:rPr>
                <w:rFonts w:hint="eastAsia" w:ascii="宋体" w:hAnsi="宋体" w:cs="宋体"/>
                <w:szCs w:val="21"/>
                <w:highlight w:val="none"/>
                <w:lang w:val="en-US" w:eastAsia="zh-CN"/>
              </w:rPr>
              <w:t>3</w:t>
            </w:r>
            <w:r>
              <w:rPr>
                <w:rFonts w:hint="eastAsia" w:ascii="宋体" w:hAnsi="宋体" w:cs="宋体"/>
                <w:szCs w:val="21"/>
                <w:highlight w:val="none"/>
              </w:rPr>
              <w:t>分</w:t>
            </w:r>
            <w:r>
              <w:rPr>
                <w:rFonts w:hint="eastAsia" w:ascii="宋体" w:hAnsi="宋体" w:cs="宋体"/>
                <w:szCs w:val="21"/>
                <w:highlight w:val="none"/>
                <w:lang w:eastAsia="zh-CN"/>
              </w:rPr>
              <w:t>，每缺少一项扣</w:t>
            </w:r>
            <w:r>
              <w:rPr>
                <w:rFonts w:hint="eastAsia" w:ascii="宋体" w:hAnsi="宋体" w:cs="宋体"/>
                <w:szCs w:val="21"/>
                <w:highlight w:val="none"/>
                <w:lang w:val="en-US" w:eastAsia="zh-CN"/>
              </w:rPr>
              <w:t>1分，扣完为止</w:t>
            </w:r>
            <w:r>
              <w:rPr>
                <w:rFonts w:hint="eastAsia" w:ascii="宋体" w:hAnsi="宋体" w:cs="宋体"/>
                <w:szCs w:val="21"/>
                <w:highlight w:val="none"/>
              </w:rPr>
              <w:t>。</w:t>
            </w:r>
          </w:p>
          <w:p>
            <w:pPr>
              <w:pStyle w:val="59"/>
              <w:ind w:left="0" w:leftChars="0" w:firstLine="0" w:firstLineChars="0"/>
              <w:jc w:val="both"/>
              <w:rPr>
                <w:rFonts w:hint="eastAsia" w:ascii="宋体" w:hAnsi="宋体" w:eastAsia="宋体" w:cs="宋体"/>
                <w:kern w:val="0"/>
                <w:sz w:val="21"/>
                <w:szCs w:val="21"/>
              </w:rPr>
            </w:pPr>
            <w:r>
              <w:rPr>
                <w:rFonts w:hint="eastAsia" w:ascii="宋体" w:hAnsi="宋体" w:cs="宋体"/>
                <w:szCs w:val="21"/>
                <w:highlight w:val="none"/>
              </w:rPr>
              <w:t>（提供以上证书</w:t>
            </w:r>
            <w:r>
              <w:rPr>
                <w:rFonts w:hint="eastAsia" w:ascii="宋体" w:hAnsi="宋体" w:cs="宋体"/>
                <w:szCs w:val="21"/>
                <w:highlight w:val="none"/>
                <w:lang w:eastAsia="zh-CN"/>
              </w:rPr>
              <w:t>复印件</w:t>
            </w:r>
            <w:r>
              <w:rPr>
                <w:rFonts w:hint="eastAsia" w:ascii="宋体" w:hAnsi="宋体" w:cs="宋体"/>
                <w:szCs w:val="21"/>
                <w:highlight w:val="none"/>
              </w:rPr>
              <w:t>并加盖供应商公章，不提供不得分）</w:t>
            </w:r>
          </w:p>
        </w:tc>
        <w:tc>
          <w:tcPr>
            <w:tcW w:w="1275" w:type="dxa"/>
            <w:vAlign w:val="center"/>
          </w:tcPr>
          <w:p>
            <w:pPr>
              <w:spacing w:line="276" w:lineRule="auto"/>
              <w:ind w:left="-38"/>
              <w:jc w:val="center"/>
              <w:rPr>
                <w:rFonts w:hint="eastAsia" w:ascii="宋体" w:hAnsi="宋体" w:eastAsia="宋体" w:cs="宋体"/>
                <w:sz w:val="21"/>
                <w:szCs w:val="21"/>
              </w:rPr>
            </w:pPr>
            <w:r>
              <w:rPr>
                <w:rFonts w:hint="eastAsia" w:ascii="宋体" w:hAnsi="宋体" w:eastAsia="宋体" w:cs="宋体"/>
                <w:sz w:val="21"/>
                <w:szCs w:val="21"/>
              </w:rPr>
              <w:t>共同评审类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trPr>
        <w:tc>
          <w:tcPr>
            <w:tcW w:w="817" w:type="dxa"/>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3</w:t>
            </w:r>
          </w:p>
        </w:tc>
        <w:tc>
          <w:tcPr>
            <w:tcW w:w="1559" w:type="dxa"/>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技术服务指标及要求</w:t>
            </w:r>
          </w:p>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45</w:t>
            </w:r>
            <w:r>
              <w:rPr>
                <w:rFonts w:hint="eastAsia" w:ascii="宋体" w:hAnsi="宋体" w:eastAsia="宋体" w:cs="宋体"/>
                <w:sz w:val="21"/>
                <w:szCs w:val="21"/>
              </w:rPr>
              <w:t>分）</w:t>
            </w:r>
          </w:p>
        </w:tc>
        <w:tc>
          <w:tcPr>
            <w:tcW w:w="1452" w:type="dxa"/>
            <w:vAlign w:val="center"/>
          </w:tcPr>
          <w:p>
            <w:pPr>
              <w:pStyle w:val="9"/>
              <w:autoSpaceDE/>
              <w:autoSpaceDN/>
              <w:adjustRightInd/>
              <w:spacing w:after="0"/>
              <w:jc w:val="center"/>
              <w:rPr>
                <w:rFonts w:hint="eastAsia" w:ascii="宋体" w:hAnsi="宋体" w:eastAsia="宋体" w:cs="宋体"/>
                <w:sz w:val="21"/>
                <w:szCs w:val="21"/>
              </w:rPr>
            </w:pPr>
            <w:r>
              <w:rPr>
                <w:rFonts w:hint="eastAsia" w:ascii="宋体" w:hAnsi="宋体" w:cs="宋体"/>
                <w:kern w:val="2"/>
                <w:sz w:val="21"/>
                <w:szCs w:val="21"/>
                <w:lang w:val="en-US" w:eastAsia="zh-CN"/>
              </w:rPr>
              <w:t>45</w:t>
            </w:r>
            <w:r>
              <w:rPr>
                <w:rFonts w:hint="eastAsia" w:ascii="宋体" w:hAnsi="宋体" w:eastAsia="宋体" w:cs="宋体"/>
                <w:kern w:val="2"/>
                <w:sz w:val="21"/>
                <w:szCs w:val="21"/>
              </w:rPr>
              <w:t>%</w:t>
            </w:r>
          </w:p>
        </w:tc>
        <w:tc>
          <w:tcPr>
            <w:tcW w:w="5211" w:type="dxa"/>
            <w:vAlign w:val="center"/>
          </w:tcPr>
          <w:p>
            <w:pPr>
              <w:pStyle w:val="9"/>
              <w:autoSpaceDE/>
              <w:autoSpaceDN/>
              <w:adjustRightInd/>
              <w:spacing w:after="0"/>
              <w:rPr>
                <w:rFonts w:hint="eastAsia" w:ascii="宋体" w:hAnsi="宋体" w:eastAsia="宋体" w:cs="宋体"/>
                <w:sz w:val="21"/>
                <w:szCs w:val="21"/>
              </w:rPr>
            </w:pPr>
            <w:r>
              <w:rPr>
                <w:rFonts w:hint="eastAsia" w:ascii="宋体" w:hAnsi="宋体" w:eastAsia="宋体" w:cs="宋体"/>
                <w:color w:val="000000"/>
                <w:sz w:val="21"/>
                <w:szCs w:val="21"/>
              </w:rPr>
              <w:t>技术要求清单中服务要求完全符合要求没有负偏离得</w:t>
            </w:r>
            <w:r>
              <w:rPr>
                <w:rFonts w:hint="eastAsia" w:ascii="宋体" w:hAnsi="宋体" w:cs="宋体"/>
                <w:color w:val="000000"/>
                <w:sz w:val="21"/>
                <w:szCs w:val="21"/>
                <w:lang w:val="en-US" w:eastAsia="zh-CN"/>
              </w:rPr>
              <w:t>45</w:t>
            </w:r>
            <w:r>
              <w:rPr>
                <w:rFonts w:hint="eastAsia" w:ascii="宋体" w:hAnsi="宋体" w:eastAsia="宋体" w:cs="宋体"/>
                <w:color w:val="000000"/>
                <w:sz w:val="21"/>
                <w:szCs w:val="21"/>
              </w:rPr>
              <w:t>分；带▲号（合计7个）的服务每一项不符合扣</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分，非▲号参数（合计48个）每一项不符合扣0.5分。本项分值扣完为止。</w:t>
            </w:r>
          </w:p>
        </w:tc>
        <w:tc>
          <w:tcPr>
            <w:tcW w:w="1275" w:type="dxa"/>
            <w:vAlign w:val="center"/>
          </w:tcPr>
          <w:p>
            <w:pPr>
              <w:spacing w:line="276" w:lineRule="auto"/>
              <w:ind w:left="-38"/>
              <w:jc w:val="center"/>
              <w:rPr>
                <w:rFonts w:hint="eastAsia" w:ascii="宋体" w:hAnsi="宋体" w:eastAsia="宋体" w:cs="宋体"/>
                <w:sz w:val="21"/>
                <w:szCs w:val="21"/>
              </w:rPr>
            </w:pPr>
            <w:r>
              <w:rPr>
                <w:rFonts w:hint="eastAsia" w:ascii="宋体" w:hAnsi="宋体" w:eastAsia="宋体" w:cs="宋体"/>
                <w:sz w:val="21"/>
                <w:szCs w:val="21"/>
              </w:rPr>
              <w:t>技术评审类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817" w:type="dxa"/>
            <w:vMerge w:val="restart"/>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4</w:t>
            </w:r>
          </w:p>
        </w:tc>
        <w:tc>
          <w:tcPr>
            <w:tcW w:w="1559" w:type="dxa"/>
            <w:vMerge w:val="restart"/>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项目实施</w:t>
            </w:r>
          </w:p>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方案</w:t>
            </w:r>
          </w:p>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（20分）</w:t>
            </w:r>
          </w:p>
        </w:tc>
        <w:tc>
          <w:tcPr>
            <w:tcW w:w="1452" w:type="dxa"/>
            <w:vAlign w:val="center"/>
          </w:tcPr>
          <w:p>
            <w:pPr>
              <w:pStyle w:val="9"/>
              <w:autoSpaceDE/>
              <w:autoSpaceDN/>
              <w:adjustRightInd/>
              <w:spacing w:after="0"/>
              <w:rPr>
                <w:rFonts w:hint="eastAsia" w:ascii="宋体" w:hAnsi="宋体" w:eastAsia="宋体" w:cs="宋体"/>
                <w:kern w:val="2"/>
                <w:sz w:val="21"/>
                <w:szCs w:val="21"/>
              </w:rPr>
            </w:pPr>
          </w:p>
          <w:p>
            <w:pPr>
              <w:pStyle w:val="9"/>
              <w:autoSpaceDE/>
              <w:autoSpaceDN/>
              <w:adjustRightInd/>
              <w:spacing w:after="0"/>
              <w:jc w:val="center"/>
              <w:rPr>
                <w:rFonts w:hint="eastAsia" w:ascii="宋体" w:hAnsi="宋体" w:eastAsia="宋体" w:cs="宋体"/>
                <w:kern w:val="2"/>
                <w:sz w:val="21"/>
                <w:szCs w:val="21"/>
              </w:rPr>
            </w:pPr>
            <w:r>
              <w:rPr>
                <w:rFonts w:hint="eastAsia" w:ascii="宋体" w:hAnsi="宋体" w:eastAsia="宋体" w:cs="宋体"/>
                <w:kern w:val="2"/>
                <w:sz w:val="21"/>
                <w:szCs w:val="21"/>
              </w:rPr>
              <w:t>服务方案</w:t>
            </w:r>
          </w:p>
          <w:p>
            <w:pPr>
              <w:pStyle w:val="9"/>
              <w:autoSpaceDE/>
              <w:autoSpaceDN/>
              <w:adjustRightInd/>
              <w:spacing w:after="0"/>
              <w:jc w:val="center"/>
              <w:rPr>
                <w:rFonts w:hint="eastAsia" w:ascii="宋体" w:hAnsi="宋体" w:eastAsia="宋体" w:cs="宋体"/>
                <w:kern w:val="2"/>
                <w:sz w:val="21"/>
                <w:szCs w:val="21"/>
              </w:rPr>
            </w:pPr>
            <w:r>
              <w:rPr>
                <w:rFonts w:hint="eastAsia" w:ascii="宋体" w:hAnsi="宋体" w:eastAsia="宋体" w:cs="宋体"/>
                <w:kern w:val="2"/>
                <w:sz w:val="21"/>
                <w:szCs w:val="21"/>
              </w:rPr>
              <w:t>10%</w:t>
            </w:r>
          </w:p>
        </w:tc>
        <w:tc>
          <w:tcPr>
            <w:tcW w:w="5211" w:type="dxa"/>
            <w:vAlign w:val="center"/>
          </w:tcPr>
          <w:p>
            <w:pPr>
              <w:widowControl/>
              <w:autoSpaceDE w:val="0"/>
              <w:jc w:val="left"/>
            </w:pPr>
            <w:r>
              <w:rPr>
                <w:rFonts w:hint="eastAsia"/>
              </w:rPr>
              <w:t>供应商提供的服务方案（包括总体服务方案、项目管理方案、安全服务方案、风险应对方案、人员配置等），方案内容完整、详细，满足本项目实际需求的得10分；</w:t>
            </w:r>
          </w:p>
          <w:p>
            <w:pPr>
              <w:widowControl/>
              <w:autoSpaceDE w:val="0"/>
              <w:jc w:val="left"/>
              <w:rPr>
                <w:rFonts w:hint="eastAsia"/>
              </w:rPr>
            </w:pPr>
            <w:r>
              <w:rPr>
                <w:rFonts w:hint="eastAsia"/>
                <w:lang w:eastAsia="zh-CN"/>
              </w:rPr>
              <w:t>每有</w:t>
            </w:r>
            <w:r>
              <w:rPr>
                <w:rFonts w:hint="eastAsia"/>
              </w:rPr>
              <w:t>一项</w:t>
            </w:r>
            <w:r>
              <w:rPr>
                <w:rFonts w:hint="eastAsia"/>
                <w:lang w:eastAsia="zh-CN"/>
              </w:rPr>
              <w:t>得</w:t>
            </w:r>
            <w:r>
              <w:rPr>
                <w:rFonts w:hint="eastAsia"/>
                <w:lang w:val="en-US" w:eastAsia="zh-CN"/>
              </w:rPr>
              <w:t>2</w:t>
            </w:r>
            <w:r>
              <w:rPr>
                <w:rFonts w:hint="eastAsia"/>
              </w:rPr>
              <w:t>分</w:t>
            </w:r>
            <w:r>
              <w:rPr>
                <w:rFonts w:hint="eastAsia"/>
                <w:lang w:eastAsia="zh-CN"/>
              </w:rPr>
              <w:t>；</w:t>
            </w:r>
            <w:r>
              <w:rPr>
                <w:rFonts w:hint="eastAsia"/>
              </w:rPr>
              <w:t>每</w:t>
            </w:r>
            <w:r>
              <w:rPr>
                <w:rFonts w:hint="eastAsia"/>
                <w:lang w:eastAsia="zh-CN"/>
              </w:rPr>
              <w:t>项方案中每发现</w:t>
            </w:r>
            <w:r>
              <w:rPr>
                <w:rFonts w:hint="eastAsia"/>
              </w:rPr>
              <w:t>一处</w:t>
            </w:r>
            <w:r>
              <w:rPr>
                <w:rFonts w:hint="eastAsia"/>
                <w:lang w:eastAsia="zh-CN"/>
              </w:rPr>
              <w:t>不合理</w:t>
            </w:r>
            <w:r>
              <w:rPr>
                <w:rFonts w:hint="eastAsia"/>
              </w:rPr>
              <w:t>的扣</w:t>
            </w:r>
            <w:r>
              <w:rPr>
                <w:rFonts w:hint="eastAsia"/>
                <w:lang w:val="en-US" w:eastAsia="zh-CN"/>
              </w:rPr>
              <w:t>1</w:t>
            </w:r>
            <w:r>
              <w:rPr>
                <w:rFonts w:hint="eastAsia"/>
              </w:rPr>
              <w:t>分，</w:t>
            </w:r>
            <w:r>
              <w:rPr>
                <w:rFonts w:hint="eastAsia"/>
                <w:lang w:eastAsia="zh-CN"/>
              </w:rPr>
              <w:t>至该项分值</w:t>
            </w:r>
            <w:r>
              <w:rPr>
                <w:rFonts w:hint="eastAsia"/>
              </w:rPr>
              <w:t>扣完为止。</w:t>
            </w:r>
          </w:p>
          <w:p>
            <w:pPr>
              <w:widowControl/>
              <w:autoSpaceDE w:val="0"/>
              <w:jc w:val="left"/>
              <w:rPr>
                <w:rFonts w:hint="eastAsia"/>
              </w:rPr>
            </w:pPr>
            <w:r>
              <w:rPr>
                <w:rFonts w:hint="eastAsia"/>
                <w:b/>
                <w:bCs/>
                <w:lang w:eastAsia="zh-CN"/>
              </w:rPr>
              <w:t>不合理是指</w:t>
            </w:r>
            <w:r>
              <w:rPr>
                <w:rFonts w:hint="eastAsia"/>
                <w:lang w:eastAsia="zh-CN"/>
              </w:rPr>
              <w:t>：方案中存在不适用项目实际情况的情形、套用其他项目的方案、逻辑漏洞、科学原理错误以及不可能实现的夸大情形等不合理情况。</w:t>
            </w:r>
          </w:p>
        </w:tc>
        <w:tc>
          <w:tcPr>
            <w:tcW w:w="1275" w:type="dxa"/>
            <w:vMerge w:val="restart"/>
            <w:vAlign w:val="center"/>
          </w:tcPr>
          <w:p>
            <w:pPr>
              <w:spacing w:line="276" w:lineRule="auto"/>
              <w:ind w:left="-38"/>
              <w:jc w:val="center"/>
              <w:rPr>
                <w:rFonts w:hint="eastAsia" w:ascii="宋体" w:hAnsi="宋体" w:eastAsia="宋体" w:cs="宋体"/>
                <w:sz w:val="21"/>
                <w:szCs w:val="21"/>
              </w:rPr>
            </w:pPr>
            <w:r>
              <w:rPr>
                <w:rFonts w:hint="eastAsia" w:ascii="宋体" w:hAnsi="宋体" w:eastAsia="宋体" w:cs="宋体"/>
                <w:sz w:val="21"/>
                <w:szCs w:val="21"/>
              </w:rPr>
              <w:t>技术评审类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Merge w:val="continue"/>
            <w:vAlign w:val="center"/>
          </w:tcPr>
          <w:p>
            <w:pPr>
              <w:spacing w:line="276" w:lineRule="auto"/>
              <w:ind w:firstLine="28"/>
              <w:jc w:val="center"/>
              <w:rPr>
                <w:rFonts w:hint="eastAsia" w:ascii="宋体" w:hAnsi="宋体" w:eastAsia="宋体" w:cs="宋体"/>
                <w:sz w:val="21"/>
                <w:szCs w:val="21"/>
              </w:rPr>
            </w:pPr>
          </w:p>
        </w:tc>
        <w:tc>
          <w:tcPr>
            <w:tcW w:w="1559" w:type="dxa"/>
            <w:vMerge w:val="continue"/>
            <w:vAlign w:val="center"/>
          </w:tcPr>
          <w:p>
            <w:pPr>
              <w:spacing w:line="276" w:lineRule="auto"/>
              <w:ind w:firstLine="28"/>
              <w:jc w:val="center"/>
              <w:rPr>
                <w:rFonts w:hint="eastAsia" w:ascii="宋体" w:hAnsi="宋体" w:eastAsia="宋体" w:cs="宋体"/>
                <w:sz w:val="21"/>
                <w:szCs w:val="21"/>
              </w:rPr>
            </w:pPr>
          </w:p>
        </w:tc>
        <w:tc>
          <w:tcPr>
            <w:tcW w:w="1452" w:type="dxa"/>
            <w:vAlign w:val="center"/>
          </w:tcPr>
          <w:p>
            <w:pPr>
              <w:pStyle w:val="9"/>
              <w:autoSpaceDE/>
              <w:autoSpaceDN/>
              <w:adjustRightInd/>
              <w:spacing w:after="0"/>
              <w:jc w:val="center"/>
              <w:rPr>
                <w:rFonts w:hint="eastAsia" w:ascii="宋体" w:hAnsi="宋体" w:eastAsia="宋体" w:cs="宋体"/>
                <w:kern w:val="2"/>
                <w:sz w:val="21"/>
                <w:szCs w:val="21"/>
              </w:rPr>
            </w:pPr>
          </w:p>
          <w:p>
            <w:pPr>
              <w:pStyle w:val="9"/>
              <w:autoSpaceDE/>
              <w:autoSpaceDN/>
              <w:adjustRightInd/>
              <w:spacing w:after="0"/>
              <w:jc w:val="center"/>
              <w:rPr>
                <w:rFonts w:hint="eastAsia" w:ascii="宋体" w:hAnsi="宋体" w:eastAsia="宋体" w:cs="宋体"/>
                <w:kern w:val="2"/>
                <w:sz w:val="21"/>
                <w:szCs w:val="21"/>
              </w:rPr>
            </w:pPr>
            <w:r>
              <w:rPr>
                <w:rFonts w:hint="eastAsia" w:ascii="宋体" w:hAnsi="宋体" w:eastAsia="宋体" w:cs="宋体"/>
                <w:kern w:val="2"/>
                <w:sz w:val="21"/>
                <w:szCs w:val="21"/>
              </w:rPr>
              <w:t>运维方案10 %</w:t>
            </w:r>
          </w:p>
          <w:p>
            <w:pPr>
              <w:pStyle w:val="9"/>
              <w:autoSpaceDE/>
              <w:autoSpaceDN/>
              <w:adjustRightInd/>
              <w:spacing w:after="0"/>
              <w:rPr>
                <w:rFonts w:hint="eastAsia" w:ascii="宋体" w:hAnsi="宋体" w:eastAsia="宋体" w:cs="宋体"/>
                <w:sz w:val="21"/>
                <w:szCs w:val="21"/>
              </w:rPr>
            </w:pPr>
          </w:p>
        </w:tc>
        <w:tc>
          <w:tcPr>
            <w:tcW w:w="5211" w:type="dxa"/>
            <w:vAlign w:val="center"/>
          </w:tcPr>
          <w:p>
            <w:pPr>
              <w:widowControl/>
              <w:autoSpaceDE w:val="0"/>
              <w:jc w:val="left"/>
              <w:rPr>
                <w:rFonts w:hint="eastAsia"/>
                <w:color w:val="auto"/>
              </w:rPr>
            </w:pPr>
            <w:r>
              <w:rPr>
                <w:rFonts w:hint="eastAsia" w:ascii="宋体" w:hAnsi="宋体" w:eastAsia="宋体" w:cs="宋体"/>
                <w:sz w:val="21"/>
                <w:szCs w:val="21"/>
              </w:rPr>
              <w:t>对供应商的运维方案（包含运维计划措施、培训计划安排、售后服务措施、应急处理措施、质量控制措施等内容）进行评价，方案内容完整、详</w:t>
            </w:r>
            <w:r>
              <w:rPr>
                <w:rFonts w:hint="eastAsia" w:ascii="宋体" w:hAnsi="宋体" w:eastAsia="宋体" w:cs="宋体"/>
                <w:color w:val="auto"/>
                <w:sz w:val="21"/>
                <w:szCs w:val="21"/>
              </w:rPr>
              <w:t>细，满足本项目实际需求的得10分；</w:t>
            </w:r>
            <w:r>
              <w:rPr>
                <w:rFonts w:hint="eastAsia"/>
                <w:color w:val="auto"/>
                <w:lang w:eastAsia="zh-CN"/>
              </w:rPr>
              <w:t>每有</w:t>
            </w:r>
            <w:r>
              <w:rPr>
                <w:rFonts w:hint="eastAsia"/>
                <w:color w:val="auto"/>
              </w:rPr>
              <w:t>一项</w:t>
            </w:r>
            <w:r>
              <w:rPr>
                <w:rFonts w:hint="eastAsia"/>
                <w:color w:val="auto"/>
                <w:lang w:eastAsia="zh-CN"/>
              </w:rPr>
              <w:t>得</w:t>
            </w:r>
            <w:r>
              <w:rPr>
                <w:rFonts w:hint="eastAsia"/>
                <w:color w:val="auto"/>
                <w:lang w:val="en-US" w:eastAsia="zh-CN"/>
              </w:rPr>
              <w:t>2</w:t>
            </w:r>
            <w:r>
              <w:rPr>
                <w:rFonts w:hint="eastAsia"/>
                <w:color w:val="auto"/>
              </w:rPr>
              <w:t>分</w:t>
            </w:r>
            <w:r>
              <w:rPr>
                <w:rFonts w:hint="eastAsia"/>
                <w:color w:val="auto"/>
                <w:lang w:eastAsia="zh-CN"/>
              </w:rPr>
              <w:t>；</w:t>
            </w:r>
            <w:r>
              <w:rPr>
                <w:rFonts w:hint="eastAsia"/>
                <w:color w:val="auto"/>
              </w:rPr>
              <w:t>每</w:t>
            </w:r>
            <w:r>
              <w:rPr>
                <w:rFonts w:hint="eastAsia"/>
                <w:color w:val="auto"/>
                <w:lang w:eastAsia="zh-CN"/>
              </w:rPr>
              <w:t>项方案中每发现</w:t>
            </w:r>
            <w:r>
              <w:rPr>
                <w:rFonts w:hint="eastAsia"/>
                <w:color w:val="auto"/>
              </w:rPr>
              <w:t>一处</w:t>
            </w:r>
            <w:r>
              <w:rPr>
                <w:rFonts w:hint="eastAsia"/>
                <w:color w:val="auto"/>
                <w:lang w:eastAsia="zh-CN"/>
              </w:rPr>
              <w:t>不合理</w:t>
            </w:r>
            <w:r>
              <w:rPr>
                <w:rFonts w:hint="eastAsia"/>
                <w:color w:val="auto"/>
              </w:rPr>
              <w:t>的扣</w:t>
            </w:r>
            <w:r>
              <w:rPr>
                <w:rFonts w:hint="eastAsia"/>
                <w:color w:val="auto"/>
                <w:lang w:val="en-US" w:eastAsia="zh-CN"/>
              </w:rPr>
              <w:t>1</w:t>
            </w:r>
            <w:r>
              <w:rPr>
                <w:rFonts w:hint="eastAsia"/>
                <w:color w:val="auto"/>
              </w:rPr>
              <w:t>分，</w:t>
            </w:r>
            <w:r>
              <w:rPr>
                <w:rFonts w:hint="eastAsia"/>
                <w:color w:val="auto"/>
                <w:lang w:eastAsia="zh-CN"/>
              </w:rPr>
              <w:t>至该项分值</w:t>
            </w:r>
            <w:r>
              <w:rPr>
                <w:rFonts w:hint="eastAsia"/>
                <w:color w:val="auto"/>
              </w:rPr>
              <w:t>扣完为止。</w:t>
            </w:r>
          </w:p>
          <w:p>
            <w:pPr>
              <w:pStyle w:val="9"/>
              <w:rPr>
                <w:rFonts w:hint="eastAsia" w:ascii="宋体" w:hAnsi="宋体" w:eastAsia="宋体" w:cs="宋体"/>
                <w:sz w:val="21"/>
                <w:szCs w:val="21"/>
              </w:rPr>
            </w:pPr>
            <w:r>
              <w:rPr>
                <w:rFonts w:hint="eastAsia"/>
                <w:b/>
                <w:bCs/>
                <w:color w:val="auto"/>
                <w:lang w:eastAsia="zh-CN"/>
              </w:rPr>
              <w:t>不合理是指</w:t>
            </w:r>
            <w:r>
              <w:rPr>
                <w:rFonts w:hint="eastAsia"/>
                <w:color w:val="auto"/>
                <w:lang w:eastAsia="zh-CN"/>
              </w:rPr>
              <w:t>：方案中存在不适用项目实际</w:t>
            </w:r>
            <w:r>
              <w:rPr>
                <w:rFonts w:hint="eastAsia"/>
                <w:lang w:eastAsia="zh-CN"/>
              </w:rPr>
              <w:t>情况的情形、套用其他项目的方案、逻辑漏洞、科学原理错误以及不可能实现的夸大情形等不合理情况。</w:t>
            </w:r>
          </w:p>
        </w:tc>
        <w:tc>
          <w:tcPr>
            <w:tcW w:w="1275" w:type="dxa"/>
            <w:vMerge w:val="continue"/>
            <w:vAlign w:val="center"/>
          </w:tcPr>
          <w:p>
            <w:pPr>
              <w:spacing w:line="276" w:lineRule="auto"/>
              <w:ind w:left="-38"/>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8" w:hRule="atLeast"/>
        </w:trPr>
        <w:tc>
          <w:tcPr>
            <w:tcW w:w="817" w:type="dxa"/>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5</w:t>
            </w:r>
          </w:p>
        </w:tc>
        <w:tc>
          <w:tcPr>
            <w:tcW w:w="1559" w:type="dxa"/>
            <w:vAlign w:val="center"/>
          </w:tcPr>
          <w:p>
            <w:pPr>
              <w:autoSpaceDE w:val="0"/>
              <w:autoSpaceDN w:val="0"/>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平台现场</w:t>
            </w:r>
          </w:p>
          <w:p>
            <w:pPr>
              <w:autoSpaceDE w:val="0"/>
              <w:autoSpaceDN w:val="0"/>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演示</w:t>
            </w:r>
          </w:p>
          <w:p>
            <w:pPr>
              <w:autoSpaceDE w:val="0"/>
              <w:autoSpaceDN w:val="0"/>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12</w:t>
            </w:r>
            <w:r>
              <w:rPr>
                <w:rFonts w:hint="eastAsia" w:ascii="宋体" w:hAnsi="宋体" w:eastAsia="宋体" w:cs="宋体"/>
                <w:sz w:val="21"/>
                <w:szCs w:val="21"/>
              </w:rPr>
              <w:t>分）</w:t>
            </w:r>
          </w:p>
        </w:tc>
        <w:tc>
          <w:tcPr>
            <w:tcW w:w="1452" w:type="dxa"/>
            <w:vAlign w:val="center"/>
          </w:tcPr>
          <w:p>
            <w:pPr>
              <w:autoSpaceDE w:val="0"/>
              <w:autoSpaceDN w:val="0"/>
              <w:adjustRightInd w:val="0"/>
              <w:snapToGrid w:val="0"/>
              <w:jc w:val="center"/>
              <w:rPr>
                <w:rFonts w:hint="eastAsia" w:ascii="宋体" w:hAnsi="宋体" w:eastAsia="宋体" w:cs="宋体"/>
                <w:sz w:val="21"/>
                <w:szCs w:val="21"/>
              </w:rPr>
            </w:pPr>
            <w:r>
              <w:rPr>
                <w:rFonts w:hint="eastAsia" w:ascii="宋体" w:hAnsi="宋体" w:cs="宋体"/>
                <w:sz w:val="21"/>
                <w:szCs w:val="21"/>
                <w:lang w:val="en-US" w:eastAsia="zh-CN"/>
              </w:rPr>
              <w:t>12</w:t>
            </w:r>
            <w:r>
              <w:rPr>
                <w:rFonts w:hint="eastAsia" w:ascii="宋体" w:hAnsi="宋体" w:eastAsia="宋体" w:cs="宋体"/>
                <w:sz w:val="21"/>
                <w:szCs w:val="21"/>
              </w:rPr>
              <w:t>%</w:t>
            </w:r>
          </w:p>
        </w:tc>
        <w:tc>
          <w:tcPr>
            <w:tcW w:w="5211" w:type="dxa"/>
            <w:vAlign w:val="center"/>
          </w:tcPr>
          <w:p>
            <w:pPr>
              <w:widowControl/>
              <w:autoSpaceDE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提供“智慧社区云平台”现场演示。</w:t>
            </w:r>
            <w:r>
              <w:rPr>
                <w:rFonts w:hint="eastAsia" w:ascii="宋体" w:hAnsi="宋体" w:eastAsia="宋体" w:cs="宋体"/>
                <w:color w:val="auto"/>
                <w:sz w:val="21"/>
                <w:szCs w:val="21"/>
              </w:rPr>
              <w:t>演示需采用通过实际代码编写编译的真实软件，采用原型工具、图片PS等方式进行演示或者未提供演示的，本项不得分。</w:t>
            </w:r>
            <w:r>
              <w:rPr>
                <w:rFonts w:hint="eastAsia" w:ascii="宋体" w:hAnsi="宋体" w:eastAsia="宋体" w:cs="宋体"/>
                <w:color w:val="auto"/>
                <w:sz w:val="21"/>
                <w:szCs w:val="21"/>
              </w:rPr>
              <w:br w:type="textWrapping"/>
            </w:r>
            <w:r>
              <w:rPr>
                <w:rFonts w:hint="eastAsia" w:ascii="宋体" w:hAnsi="宋体" w:eastAsia="宋体" w:cs="宋体"/>
                <w:color w:val="000000"/>
                <w:sz w:val="21"/>
                <w:szCs w:val="21"/>
              </w:rPr>
              <w:t>1.演示可在“三维地图”上展示地标建筑、门禁点位、视频监控</w:t>
            </w:r>
            <w:r>
              <w:rPr>
                <w:rFonts w:hint="eastAsia" w:ascii="宋体" w:hAnsi="宋体" w:eastAsia="宋体" w:cs="宋体"/>
                <w:b/>
                <w:bCs/>
                <w:color w:val="000000"/>
                <w:sz w:val="21"/>
                <w:szCs w:val="21"/>
              </w:rPr>
              <w:t>（满足此项得</w:t>
            </w:r>
            <w:r>
              <w:rPr>
                <w:rFonts w:hint="eastAsia" w:ascii="宋体" w:hAnsi="宋体" w:eastAsia="宋体" w:cs="宋体"/>
                <w:b/>
                <w:bCs/>
                <w:color w:val="000000"/>
                <w:sz w:val="21"/>
                <w:szCs w:val="21"/>
                <w:lang w:val="en-US" w:eastAsia="zh-CN"/>
              </w:rPr>
              <w:t>2</w:t>
            </w:r>
            <w:r>
              <w:rPr>
                <w:rFonts w:hint="eastAsia" w:ascii="宋体" w:hAnsi="宋体" w:eastAsia="宋体" w:cs="宋体"/>
                <w:b/>
                <w:bCs/>
                <w:color w:val="000000"/>
                <w:sz w:val="21"/>
                <w:szCs w:val="21"/>
              </w:rPr>
              <w:t>分）</w:t>
            </w:r>
            <w:r>
              <w:rPr>
                <w:rFonts w:hint="eastAsia" w:ascii="宋体" w:hAnsi="宋体" w:eastAsia="宋体" w:cs="宋体"/>
                <w:color w:val="000000"/>
                <w:sz w:val="21"/>
                <w:szCs w:val="21"/>
              </w:rPr>
              <w:t>。</w:t>
            </w:r>
          </w:p>
          <w:p>
            <w:pPr>
              <w:pStyle w:val="9"/>
              <w:rPr>
                <w:rFonts w:hint="eastAsia" w:ascii="宋体" w:hAnsi="宋体" w:eastAsia="宋体" w:cs="宋体"/>
                <w:sz w:val="21"/>
                <w:szCs w:val="21"/>
              </w:rPr>
            </w:pPr>
            <w:r>
              <w:rPr>
                <w:rFonts w:hint="eastAsia" w:ascii="宋体" w:hAnsi="宋体" w:eastAsia="宋体" w:cs="宋体"/>
                <w:sz w:val="21"/>
                <w:szCs w:val="21"/>
              </w:rPr>
              <w:t>2.演示可在“三维地图”上查看防疫三码分布情况（绿、黄、红）</w:t>
            </w:r>
            <w:r>
              <w:rPr>
                <w:rFonts w:hint="eastAsia" w:ascii="宋体" w:hAnsi="宋体" w:eastAsia="宋体" w:cs="宋体"/>
                <w:b/>
                <w:bCs/>
                <w:color w:val="000000"/>
                <w:sz w:val="21"/>
                <w:szCs w:val="21"/>
              </w:rPr>
              <w:t>（满足此项得</w:t>
            </w:r>
            <w:r>
              <w:rPr>
                <w:rFonts w:hint="eastAsia" w:ascii="宋体" w:hAnsi="宋体" w:eastAsia="宋体" w:cs="宋体"/>
                <w:b/>
                <w:bCs/>
                <w:color w:val="000000"/>
                <w:sz w:val="21"/>
                <w:szCs w:val="21"/>
                <w:lang w:val="en-US" w:eastAsia="zh-CN"/>
              </w:rPr>
              <w:t>2</w:t>
            </w:r>
            <w:r>
              <w:rPr>
                <w:rFonts w:hint="eastAsia" w:ascii="宋体" w:hAnsi="宋体" w:eastAsia="宋体" w:cs="宋体"/>
                <w:b/>
                <w:bCs/>
                <w:color w:val="000000"/>
                <w:sz w:val="21"/>
                <w:szCs w:val="21"/>
              </w:rPr>
              <w:t>分）</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3.演示在点击“三维地图”的楼栋可以切换查看楼栋基本信息、房屋信息并且点击房屋号可以查看房屋信息和房屋内居住的人员信息</w:t>
            </w:r>
            <w:r>
              <w:rPr>
                <w:rFonts w:hint="eastAsia" w:ascii="宋体" w:hAnsi="宋体" w:eastAsia="宋体" w:cs="宋体"/>
                <w:b/>
                <w:bCs/>
                <w:color w:val="000000"/>
                <w:sz w:val="21"/>
                <w:szCs w:val="21"/>
              </w:rPr>
              <w:t>（满足此项得</w:t>
            </w:r>
            <w:r>
              <w:rPr>
                <w:rFonts w:hint="eastAsia" w:ascii="宋体" w:hAnsi="宋体" w:eastAsia="宋体" w:cs="宋体"/>
                <w:b/>
                <w:bCs/>
                <w:color w:val="000000"/>
                <w:sz w:val="21"/>
                <w:szCs w:val="21"/>
                <w:lang w:val="en-US" w:eastAsia="zh-CN"/>
              </w:rPr>
              <w:t>2</w:t>
            </w:r>
            <w:r>
              <w:rPr>
                <w:rFonts w:hint="eastAsia" w:ascii="宋体" w:hAnsi="宋体" w:eastAsia="宋体" w:cs="宋体"/>
                <w:b/>
                <w:bCs/>
                <w:color w:val="000000"/>
                <w:sz w:val="21"/>
                <w:szCs w:val="21"/>
              </w:rPr>
              <w:t>分）</w:t>
            </w:r>
            <w:r>
              <w:rPr>
                <w:rFonts w:hint="eastAsia" w:ascii="宋体" w:hAnsi="宋体" w:eastAsia="宋体" w:cs="宋体"/>
                <w:sz w:val="21"/>
                <w:szCs w:val="21"/>
              </w:rPr>
              <w:t>。</w:t>
            </w:r>
          </w:p>
          <w:p>
            <w:pPr>
              <w:pStyle w:val="9"/>
              <w:rPr>
                <w:rFonts w:hint="eastAsia" w:ascii="宋体" w:hAnsi="宋体" w:eastAsia="宋体" w:cs="宋体"/>
                <w:sz w:val="21"/>
                <w:szCs w:val="21"/>
              </w:rPr>
            </w:pPr>
            <w:r>
              <w:rPr>
                <w:rFonts w:hint="eastAsia" w:ascii="宋体" w:hAnsi="宋体" w:eastAsia="宋体" w:cs="宋体"/>
                <w:sz w:val="21"/>
                <w:szCs w:val="21"/>
              </w:rPr>
              <w:t>4.演示“三维地图”上可以展示实时的预警信息</w:t>
            </w:r>
            <w:r>
              <w:rPr>
                <w:rFonts w:hint="eastAsia" w:ascii="宋体" w:hAnsi="宋体" w:eastAsia="宋体" w:cs="宋体"/>
                <w:b/>
                <w:bCs/>
                <w:color w:val="000000"/>
                <w:sz w:val="21"/>
                <w:szCs w:val="21"/>
              </w:rPr>
              <w:t>（满足此项得</w:t>
            </w:r>
            <w:r>
              <w:rPr>
                <w:rFonts w:hint="eastAsia" w:ascii="宋体" w:hAnsi="宋体" w:cs="宋体"/>
                <w:b/>
                <w:bCs/>
                <w:color w:val="000000"/>
                <w:sz w:val="21"/>
                <w:szCs w:val="21"/>
                <w:lang w:val="en-US" w:eastAsia="zh-CN"/>
              </w:rPr>
              <w:t>2</w:t>
            </w:r>
            <w:r>
              <w:rPr>
                <w:rFonts w:hint="eastAsia" w:ascii="宋体" w:hAnsi="宋体" w:eastAsia="宋体" w:cs="宋体"/>
                <w:b/>
                <w:bCs/>
                <w:color w:val="000000"/>
                <w:sz w:val="21"/>
                <w:szCs w:val="21"/>
              </w:rPr>
              <w:t>分）</w:t>
            </w:r>
            <w:r>
              <w:rPr>
                <w:rFonts w:hint="eastAsia" w:ascii="宋体" w:hAnsi="宋体" w:eastAsia="宋体" w:cs="宋体"/>
                <w:sz w:val="21"/>
                <w:szCs w:val="21"/>
              </w:rPr>
              <w:t>。</w:t>
            </w:r>
          </w:p>
          <w:p>
            <w:pPr>
              <w:pStyle w:val="9"/>
              <w:rPr>
                <w:rFonts w:hint="eastAsia" w:ascii="宋体" w:hAnsi="宋体" w:eastAsia="宋体" w:cs="宋体"/>
                <w:sz w:val="21"/>
                <w:szCs w:val="21"/>
              </w:rPr>
            </w:pPr>
            <w:r>
              <w:rPr>
                <w:rFonts w:hint="eastAsia" w:ascii="宋体" w:hAnsi="宋体" w:eastAsia="宋体" w:cs="宋体"/>
                <w:sz w:val="21"/>
                <w:szCs w:val="21"/>
              </w:rPr>
              <w:t>5.演示展示分析总览功能，功能下包含（辖区出入频次分析、预警类型统计、实时预警、认证人员类型等功能）</w:t>
            </w:r>
            <w:r>
              <w:rPr>
                <w:rFonts w:hint="eastAsia" w:ascii="宋体" w:hAnsi="宋体" w:eastAsia="宋体" w:cs="宋体"/>
                <w:b/>
                <w:bCs/>
                <w:color w:val="000000"/>
                <w:sz w:val="21"/>
                <w:szCs w:val="21"/>
              </w:rPr>
              <w:t>（满足此项得</w:t>
            </w:r>
            <w:r>
              <w:rPr>
                <w:rFonts w:hint="eastAsia" w:ascii="宋体" w:hAnsi="宋体" w:cs="宋体"/>
                <w:b/>
                <w:bCs/>
                <w:color w:val="000000"/>
                <w:sz w:val="21"/>
                <w:szCs w:val="21"/>
                <w:lang w:val="en-US" w:eastAsia="zh-CN"/>
              </w:rPr>
              <w:t>2</w:t>
            </w:r>
            <w:r>
              <w:rPr>
                <w:rFonts w:hint="eastAsia" w:ascii="宋体" w:hAnsi="宋体" w:eastAsia="宋体" w:cs="宋体"/>
                <w:b/>
                <w:bCs/>
                <w:color w:val="000000"/>
                <w:sz w:val="21"/>
                <w:szCs w:val="21"/>
              </w:rPr>
              <w:t>分）</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6.演示多维分析模型，包含疑似迁出人员、初次到访人员、昼伏夜出人员、空巢老人关怀几类预警模型以及模型内的预警数据</w:t>
            </w:r>
            <w:r>
              <w:rPr>
                <w:rFonts w:hint="eastAsia" w:ascii="宋体" w:hAnsi="宋体" w:eastAsia="宋体" w:cs="宋体"/>
                <w:b/>
                <w:bCs/>
                <w:color w:val="000000"/>
                <w:sz w:val="21"/>
                <w:szCs w:val="21"/>
              </w:rPr>
              <w:t>（满足此项得</w:t>
            </w:r>
            <w:r>
              <w:rPr>
                <w:rFonts w:hint="eastAsia" w:ascii="宋体" w:hAnsi="宋体" w:cs="宋体"/>
                <w:b/>
                <w:bCs/>
                <w:color w:val="000000"/>
                <w:sz w:val="21"/>
                <w:szCs w:val="21"/>
                <w:lang w:val="en-US" w:eastAsia="zh-CN"/>
              </w:rPr>
              <w:t>2</w:t>
            </w:r>
            <w:r>
              <w:rPr>
                <w:rFonts w:hint="eastAsia" w:ascii="宋体" w:hAnsi="宋体" w:eastAsia="宋体" w:cs="宋体"/>
                <w:b/>
                <w:bCs/>
                <w:color w:val="000000"/>
                <w:sz w:val="21"/>
                <w:szCs w:val="21"/>
              </w:rPr>
              <w:t>分）</w:t>
            </w:r>
            <w:r>
              <w:rPr>
                <w:rFonts w:hint="eastAsia" w:ascii="宋体" w:hAnsi="宋体" w:eastAsia="宋体" w:cs="宋体"/>
                <w:sz w:val="21"/>
                <w:szCs w:val="21"/>
              </w:rPr>
              <w:t>。</w:t>
            </w:r>
          </w:p>
        </w:tc>
        <w:tc>
          <w:tcPr>
            <w:tcW w:w="1275" w:type="dxa"/>
            <w:vAlign w:val="center"/>
          </w:tcPr>
          <w:p>
            <w:pPr>
              <w:spacing w:line="276" w:lineRule="auto"/>
              <w:ind w:left="-38"/>
              <w:rPr>
                <w:rFonts w:hint="eastAsia" w:ascii="宋体" w:hAnsi="宋体" w:eastAsia="宋体" w:cs="宋体"/>
                <w:sz w:val="21"/>
                <w:szCs w:val="21"/>
              </w:rPr>
            </w:pPr>
            <w:r>
              <w:rPr>
                <w:rFonts w:hint="eastAsia" w:ascii="宋体" w:hAnsi="宋体" w:eastAsia="宋体" w:cs="宋体"/>
                <w:sz w:val="21"/>
                <w:szCs w:val="21"/>
              </w:rPr>
              <w:t>技术评审类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rPr>
        <w:tc>
          <w:tcPr>
            <w:tcW w:w="817" w:type="dxa"/>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6</w:t>
            </w:r>
          </w:p>
        </w:tc>
        <w:tc>
          <w:tcPr>
            <w:tcW w:w="1559" w:type="dxa"/>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响应文件的</w:t>
            </w:r>
          </w:p>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规范性</w:t>
            </w:r>
          </w:p>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（1分）</w:t>
            </w:r>
          </w:p>
        </w:tc>
        <w:tc>
          <w:tcPr>
            <w:tcW w:w="1452" w:type="dxa"/>
            <w:vAlign w:val="center"/>
          </w:tcPr>
          <w:p>
            <w:pPr>
              <w:spacing w:line="276" w:lineRule="auto"/>
              <w:ind w:firstLine="28"/>
              <w:jc w:val="center"/>
              <w:rPr>
                <w:rFonts w:hint="eastAsia" w:ascii="宋体" w:hAnsi="宋体" w:eastAsia="宋体" w:cs="宋体"/>
                <w:sz w:val="21"/>
                <w:szCs w:val="21"/>
              </w:rPr>
            </w:pPr>
            <w:r>
              <w:rPr>
                <w:rFonts w:hint="eastAsia" w:ascii="宋体" w:hAnsi="宋体" w:eastAsia="宋体" w:cs="宋体"/>
                <w:sz w:val="21"/>
                <w:szCs w:val="21"/>
              </w:rPr>
              <w:t>1%</w:t>
            </w:r>
          </w:p>
        </w:tc>
        <w:tc>
          <w:tcPr>
            <w:tcW w:w="5211" w:type="dxa"/>
            <w:vAlign w:val="center"/>
          </w:tcPr>
          <w:p>
            <w:pPr>
              <w:spacing w:line="276" w:lineRule="auto"/>
              <w:rPr>
                <w:rFonts w:hint="eastAsia" w:ascii="宋体" w:hAnsi="宋体" w:eastAsia="宋体" w:cs="宋体"/>
                <w:sz w:val="21"/>
                <w:szCs w:val="21"/>
              </w:rPr>
            </w:pPr>
            <w:r>
              <w:rPr>
                <w:rFonts w:hint="eastAsia" w:ascii="宋体" w:hAnsi="宋体" w:cs="宋体"/>
                <w:sz w:val="21"/>
                <w:szCs w:val="21"/>
                <w:lang w:eastAsia="zh-CN"/>
              </w:rPr>
              <w:t>响应</w:t>
            </w:r>
            <w:r>
              <w:rPr>
                <w:rFonts w:hint="eastAsia" w:ascii="宋体" w:hAnsi="宋体" w:eastAsia="宋体" w:cs="宋体"/>
                <w:sz w:val="21"/>
                <w:szCs w:val="21"/>
              </w:rPr>
              <w:t>文件制作规范，没有细微偏差情形的得1分；有一项细微偏差扣0.2分，直至该项分值扣完为止。</w:t>
            </w:r>
          </w:p>
        </w:tc>
        <w:tc>
          <w:tcPr>
            <w:tcW w:w="1275" w:type="dxa"/>
            <w:vAlign w:val="center"/>
          </w:tcPr>
          <w:p>
            <w:pPr>
              <w:spacing w:line="276" w:lineRule="auto"/>
              <w:ind w:left="-38"/>
              <w:rPr>
                <w:rFonts w:hint="eastAsia" w:ascii="宋体" w:hAnsi="宋体" w:eastAsia="宋体" w:cs="宋体"/>
                <w:sz w:val="21"/>
                <w:szCs w:val="21"/>
              </w:rPr>
            </w:pPr>
            <w:r>
              <w:rPr>
                <w:rFonts w:hint="eastAsia" w:ascii="宋体" w:hAnsi="宋体" w:eastAsia="宋体" w:cs="宋体"/>
                <w:sz w:val="21"/>
                <w:szCs w:val="21"/>
              </w:rPr>
              <w:t>共同评审类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rPr>
        <w:tc>
          <w:tcPr>
            <w:tcW w:w="10314" w:type="dxa"/>
            <w:gridSpan w:val="5"/>
            <w:vAlign w:val="center"/>
          </w:tcPr>
          <w:p>
            <w:pPr>
              <w:spacing w:line="276" w:lineRule="auto"/>
              <w:ind w:left="-38"/>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供应商为不发达地区或少数民族地区企业的，在总得分相同的情况下，将优先推荐为成交候选人。</w:t>
            </w:r>
          </w:p>
          <w:p>
            <w:pPr>
              <w:spacing w:line="276" w:lineRule="auto"/>
              <w:ind w:left="-38"/>
              <w:rPr>
                <w:rFonts w:hint="eastAsia" w:ascii="宋体" w:hAnsi="宋体" w:eastAsia="宋体" w:cs="宋体"/>
                <w:sz w:val="21"/>
                <w:szCs w:val="21"/>
              </w:rPr>
            </w:pPr>
            <w:r>
              <w:rPr>
                <w:rFonts w:hint="eastAsia" w:ascii="宋体" w:hAnsi="宋体" w:eastAsia="宋体" w:cs="宋体"/>
                <w:color w:val="auto"/>
                <w:kern w:val="2"/>
                <w:sz w:val="21"/>
                <w:szCs w:val="21"/>
                <w:lang w:val="zh-CN" w:eastAsia="zh-CN" w:bidi="ar-SA"/>
              </w:rPr>
              <w:t>注：不发达地区和少数民族地区以国家级贫困县为准；供应商应提供在国家级贫困县相关行政主管部门注册或登记的相关证明材料。</w:t>
            </w:r>
          </w:p>
        </w:tc>
      </w:tr>
    </w:tbl>
    <w:p>
      <w:pPr>
        <w:tabs>
          <w:tab w:val="left" w:pos="851"/>
        </w:tabs>
        <w:spacing w:line="400" w:lineRule="exact"/>
        <w:ind w:firstLine="422" w:firstLineChars="200"/>
        <w:rPr>
          <w:rFonts w:ascii="宋体" w:hAnsi="宋体" w:cs="宋体"/>
          <w:b/>
          <w:szCs w:val="21"/>
        </w:rPr>
      </w:pPr>
      <w:r>
        <w:rPr>
          <w:rFonts w:hint="eastAsia" w:ascii="宋体" w:hAnsi="宋体" w:cs="宋体"/>
          <w:b/>
          <w:szCs w:val="21"/>
        </w:rPr>
        <w:t xml:space="preserve"> 4.磋商纪律及注意事项</w:t>
      </w:r>
    </w:p>
    <w:p>
      <w:pPr>
        <w:tabs>
          <w:tab w:val="left" w:pos="851"/>
        </w:tabs>
        <w:spacing w:line="400" w:lineRule="exact"/>
        <w:ind w:firstLine="420" w:firstLineChars="200"/>
        <w:rPr>
          <w:rFonts w:ascii="宋体" w:hAnsi="宋体" w:cs="宋体"/>
          <w:szCs w:val="21"/>
        </w:rPr>
      </w:pPr>
      <w:r>
        <w:rPr>
          <w:rFonts w:hint="eastAsia" w:ascii="宋体" w:hAnsi="宋体" w:cs="宋体"/>
          <w:szCs w:val="21"/>
        </w:rPr>
        <w:t>4.1磋商小组内部讨论的情况和意见必须保密，任何人不得以任何形式透露给供应商或与供应商有关的单位或个人。</w:t>
      </w:r>
    </w:p>
    <w:p>
      <w:pPr>
        <w:tabs>
          <w:tab w:val="left" w:pos="851"/>
        </w:tabs>
        <w:spacing w:line="400" w:lineRule="exact"/>
        <w:ind w:firstLine="420" w:firstLineChars="200"/>
        <w:rPr>
          <w:rFonts w:ascii="宋体" w:hAnsi="宋体" w:cs="宋体"/>
          <w:szCs w:val="21"/>
        </w:rPr>
      </w:pPr>
      <w:r>
        <w:rPr>
          <w:rFonts w:hint="eastAsia" w:ascii="宋体" w:hAnsi="宋体" w:cs="宋体"/>
          <w:szCs w:val="21"/>
        </w:rPr>
        <w:t>4.2在磋商过程中，供应商不得以任何形式对磋商小组成员进行旨在影响谈判结果的私下接触，否则将取消其参与磋商的资格。</w:t>
      </w:r>
    </w:p>
    <w:p>
      <w:pPr>
        <w:tabs>
          <w:tab w:val="left" w:pos="851"/>
        </w:tabs>
        <w:spacing w:line="400" w:lineRule="exact"/>
        <w:ind w:firstLine="420" w:firstLineChars="200"/>
        <w:rPr>
          <w:rFonts w:ascii="宋体" w:hAnsi="宋体" w:cs="宋体"/>
          <w:szCs w:val="21"/>
        </w:rPr>
      </w:pPr>
      <w:r>
        <w:rPr>
          <w:rFonts w:hint="eastAsia" w:ascii="宋体" w:hAnsi="宋体" w:cs="宋体"/>
          <w:szCs w:val="21"/>
        </w:rPr>
        <w:t>4.3对各供应商的商业秘密，磋商小组成员应予以保密，不得泄露给其他供应商。</w:t>
      </w:r>
    </w:p>
    <w:p>
      <w:pPr>
        <w:tabs>
          <w:tab w:val="left" w:pos="851"/>
        </w:tabs>
        <w:spacing w:line="400" w:lineRule="exact"/>
        <w:ind w:firstLine="420" w:firstLineChars="200"/>
        <w:rPr>
          <w:rFonts w:ascii="宋体" w:hAnsi="宋体" w:cs="宋体"/>
          <w:szCs w:val="21"/>
        </w:rPr>
      </w:pPr>
      <w:r>
        <w:rPr>
          <w:rFonts w:hint="eastAsia" w:ascii="宋体" w:hAnsi="宋体" w:cs="宋体"/>
          <w:szCs w:val="21"/>
        </w:rPr>
        <w:t>4.4 磋商小组独立评判，推荐成交候选人，并写出书面报告。</w:t>
      </w:r>
    </w:p>
    <w:p>
      <w:pPr>
        <w:tabs>
          <w:tab w:val="left" w:pos="851"/>
        </w:tabs>
        <w:spacing w:line="400" w:lineRule="exact"/>
        <w:ind w:firstLine="420" w:firstLineChars="200"/>
        <w:rPr>
          <w:rFonts w:ascii="宋体" w:hAnsi="宋体" w:cs="宋体"/>
          <w:szCs w:val="21"/>
        </w:rPr>
      </w:pPr>
      <w:r>
        <w:rPr>
          <w:rFonts w:hint="eastAsia" w:ascii="宋体" w:hAnsi="宋体" w:cs="宋体"/>
          <w:szCs w:val="21"/>
        </w:rPr>
        <w:t>4.5 磋商小组可根据需要对供应商进行实地考察。</w:t>
      </w:r>
    </w:p>
    <w:p>
      <w:pPr>
        <w:tabs>
          <w:tab w:val="left" w:pos="7665"/>
        </w:tabs>
        <w:spacing w:line="400" w:lineRule="exact"/>
        <w:ind w:firstLine="420" w:firstLineChars="200"/>
        <w:rPr>
          <w:rFonts w:ascii="宋体" w:hAnsi="宋体" w:cs="宋体"/>
          <w:b/>
          <w:szCs w:val="21"/>
        </w:rPr>
      </w:pPr>
      <w:r>
        <w:rPr>
          <w:rFonts w:hint="eastAsia" w:ascii="宋体" w:hAnsi="宋体" w:cs="宋体"/>
          <w:szCs w:val="21"/>
        </w:rPr>
        <w:t>5.</w:t>
      </w:r>
      <w:bookmarkEnd w:id="63"/>
      <w:r>
        <w:rPr>
          <w:rFonts w:hint="eastAsia" w:ascii="宋体" w:hAnsi="宋体" w:cs="宋体"/>
          <w:b/>
          <w:szCs w:val="21"/>
        </w:rPr>
        <w:t>磋商小组在政府采购活动中承担以下义务：</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（一）遵守评审工作纪律；</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（二）按照客观、公正、审慎的原则，根据磋商文件规定的评审程序、评审方法和评审标准进行独立评审；</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（三）不得泄露评审文件、评审情况和在评审过程中获悉的商业秘密；</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（六）及时向财政、监察等部门举报在评审过程中受到非法干预的情况；</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（七）配合答复处理供应商的询问、质疑和投诉等事项；</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（八）法律、法规和规章规定的其他义务。</w:t>
      </w:r>
    </w:p>
    <w:p>
      <w:pPr>
        <w:tabs>
          <w:tab w:val="left" w:pos="7665"/>
        </w:tabs>
        <w:spacing w:line="400" w:lineRule="exact"/>
        <w:ind w:firstLine="422" w:firstLineChars="200"/>
        <w:rPr>
          <w:rFonts w:ascii="宋体" w:hAnsi="宋体" w:cs="宋体"/>
          <w:b/>
          <w:szCs w:val="21"/>
        </w:rPr>
      </w:pPr>
      <w:r>
        <w:rPr>
          <w:rFonts w:hint="eastAsia" w:ascii="宋体" w:hAnsi="宋体" w:cs="宋体"/>
          <w:b/>
          <w:szCs w:val="21"/>
        </w:rPr>
        <w:t>6.评审专家在政府采购活动中应当遵守以下工作纪律：</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（二）评审前，应当将通讯工具或者相关电子设备交由采购代理机构统一保管；</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（三）评审过程中，不得与外界联系，因发生不可预见情况，确实需要与外界联系的，应当在监督人员监督之下办理；</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（五）在评审过程中和评审结束后，不得记录、复制或带走任何评审资料，不得向外界透露评审内容；</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（六）评审现场服从采购代理机构工作人员的管理，接受现场监督人员的合法监督；</w:t>
      </w:r>
    </w:p>
    <w:p>
      <w:pPr>
        <w:tabs>
          <w:tab w:val="left" w:pos="7665"/>
        </w:tabs>
        <w:spacing w:line="400" w:lineRule="exact"/>
        <w:ind w:firstLine="420" w:firstLineChars="200"/>
        <w:rPr>
          <w:rFonts w:ascii="宋体" w:hAnsi="宋体" w:cs="宋体"/>
          <w:szCs w:val="21"/>
        </w:rPr>
      </w:pPr>
      <w:r>
        <w:rPr>
          <w:rFonts w:hint="eastAsia" w:ascii="宋体" w:hAnsi="宋体" w:cs="宋体"/>
          <w:szCs w:val="21"/>
        </w:rPr>
        <w:t>（七）遵守有关廉洁自律规定，不得私下接触供应商，不得收受供应商及有关业务单位和个人的财物或好处，不得接受采购代理机构的请托。</w:t>
      </w:r>
    </w:p>
    <w:p>
      <w:pPr>
        <w:rPr>
          <w:rFonts w:ascii="宋体" w:hAnsi="宋体" w:cs="宋体"/>
          <w:sz w:val="24"/>
        </w:rPr>
      </w:pPr>
      <w:bookmarkStart w:id="64" w:name="_Toc24378"/>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pPr>
    </w:p>
    <w:p>
      <w:pPr>
        <w:pStyle w:val="18"/>
        <w:spacing w:line="360" w:lineRule="auto"/>
        <w:rPr>
          <w:rFonts w:hint="eastAsia" w:ascii="宋体" w:hAnsi="宋体" w:cs="宋体"/>
          <w:b/>
          <w:szCs w:val="21"/>
        </w:rPr>
      </w:pPr>
      <w:r>
        <w:rPr>
          <w:rFonts w:hint="eastAsia" w:ascii="宋体" w:hAnsi="宋体" w:cs="宋体"/>
          <w:sz w:val="24"/>
          <w:szCs w:val="24"/>
        </w:rPr>
        <w:t>第十章  政府采购合同（样例）</w:t>
      </w:r>
      <w:bookmarkEnd w:id="64"/>
    </w:p>
    <w:p>
      <w:pPr>
        <w:tabs>
          <w:tab w:val="left" w:pos="7665"/>
        </w:tabs>
        <w:spacing w:line="400" w:lineRule="exact"/>
        <w:jc w:val="center"/>
        <w:rPr>
          <w:rFonts w:hint="eastAsia" w:ascii="宋体" w:hAnsi="宋体" w:cs="宋体"/>
          <w:b/>
          <w:szCs w:val="21"/>
        </w:rPr>
      </w:pPr>
      <w:r>
        <w:rPr>
          <w:rFonts w:hint="eastAsia" w:ascii="宋体" w:hAnsi="宋体" w:cs="宋体"/>
          <w:b/>
          <w:szCs w:val="21"/>
        </w:rPr>
        <w:t xml:space="preserve"> </w:t>
      </w:r>
      <w:r>
        <w:rPr>
          <w:rFonts w:hint="eastAsia" w:ascii="宋体" w:hAnsi="宋体" w:cs="宋体"/>
          <w:b/>
          <w:szCs w:val="21"/>
          <w:lang w:val="en-US" w:eastAsia="zh-CN"/>
        </w:rPr>
        <w:t xml:space="preserve">                              </w:t>
      </w:r>
      <w:r>
        <w:rPr>
          <w:rFonts w:hint="eastAsia" w:ascii="宋体" w:hAnsi="宋体" w:cs="宋体"/>
          <w:b/>
          <w:szCs w:val="21"/>
        </w:rPr>
        <w:t xml:space="preserve"> 采购合同编号：</w:t>
      </w:r>
    </w:p>
    <w:p>
      <w:pPr>
        <w:pStyle w:val="9"/>
        <w:numPr>
          <w:ilvl w:val="255"/>
          <w:numId w:val="0"/>
        </w:numPr>
        <w:jc w:val="center"/>
        <w:rPr>
          <w:rFonts w:hint="eastAsia" w:eastAsia="宋体" w:asciiTheme="minorEastAsia" w:hAnsiTheme="minorEastAsia"/>
          <w:b/>
          <w:color w:val="FF0000"/>
          <w:sz w:val="24"/>
          <w:highlight w:val="green"/>
          <w:lang w:eastAsia="zh-CN"/>
        </w:rPr>
      </w:pPr>
      <w:r>
        <w:rPr>
          <w:rFonts w:hint="eastAsia" w:ascii="宋体" w:hAnsi="宋体" w:cs="宋体"/>
          <w:color w:val="FF0000"/>
          <w:sz w:val="30"/>
          <w:szCs w:val="30"/>
        </w:rPr>
        <w:t>仅供参考，特别提醒：采购合同</w:t>
      </w:r>
      <w:r>
        <w:rPr>
          <w:rFonts w:hint="eastAsia" w:ascii="宋体" w:hAnsi="宋体" w:cs="宋体"/>
          <w:color w:val="FF0000"/>
          <w:sz w:val="30"/>
          <w:szCs w:val="30"/>
          <w:highlight w:val="none"/>
        </w:rPr>
        <w:t>的签订不得偏离</w:t>
      </w:r>
      <w:r>
        <w:rPr>
          <w:rFonts w:hint="eastAsia" w:ascii="宋体" w:hAnsi="宋体" w:cs="宋体"/>
          <w:color w:val="FF0000"/>
          <w:sz w:val="30"/>
          <w:szCs w:val="30"/>
          <w:highlight w:val="none"/>
          <w:lang w:eastAsia="zh-CN"/>
        </w:rPr>
        <w:t>磋商</w:t>
      </w:r>
      <w:r>
        <w:rPr>
          <w:rFonts w:hint="eastAsia" w:ascii="宋体" w:hAnsi="宋体" w:cs="宋体"/>
          <w:color w:val="FF0000"/>
          <w:sz w:val="30"/>
          <w:szCs w:val="30"/>
          <w:highlight w:val="none"/>
        </w:rPr>
        <w:t>文件</w:t>
      </w:r>
      <w:r>
        <w:rPr>
          <w:rFonts w:hint="eastAsia" w:ascii="宋体" w:hAnsi="宋体" w:cs="宋体"/>
          <w:color w:val="FF0000"/>
          <w:sz w:val="30"/>
          <w:szCs w:val="30"/>
          <w:highlight w:val="none"/>
          <w:lang w:eastAsia="zh-CN"/>
        </w:rPr>
        <w:t>实质性规定</w:t>
      </w:r>
      <w:r>
        <w:rPr>
          <w:rFonts w:hint="eastAsia" w:ascii="宋体" w:hAnsi="宋体" w:cs="宋体"/>
          <w:color w:val="FF0000"/>
          <w:sz w:val="30"/>
          <w:szCs w:val="30"/>
          <w:highlight w:val="none"/>
        </w:rPr>
        <w:t>及</w:t>
      </w:r>
      <w:r>
        <w:rPr>
          <w:rFonts w:hint="eastAsia" w:ascii="宋体" w:hAnsi="宋体" w:cs="宋体"/>
          <w:color w:val="FF0000"/>
          <w:sz w:val="30"/>
          <w:szCs w:val="30"/>
          <w:highlight w:val="none"/>
          <w:lang w:eastAsia="zh-CN"/>
        </w:rPr>
        <w:t>响应</w:t>
      </w:r>
      <w:r>
        <w:rPr>
          <w:rFonts w:hint="eastAsia" w:ascii="宋体" w:hAnsi="宋体" w:cs="宋体"/>
          <w:color w:val="FF0000"/>
          <w:sz w:val="30"/>
          <w:szCs w:val="30"/>
          <w:highlight w:val="none"/>
        </w:rPr>
        <w:t>文件</w:t>
      </w:r>
      <w:r>
        <w:rPr>
          <w:rFonts w:hint="eastAsia" w:ascii="宋体" w:hAnsi="宋体" w:cs="宋体"/>
          <w:color w:val="FF0000"/>
          <w:sz w:val="30"/>
          <w:szCs w:val="30"/>
          <w:highlight w:val="none"/>
          <w:lang w:eastAsia="zh-CN"/>
        </w:rPr>
        <w:t>的实质性承诺</w:t>
      </w:r>
    </w:p>
    <w:p>
      <w:pPr>
        <w:pStyle w:val="2"/>
      </w:pPr>
    </w:p>
    <w:p>
      <w:pPr>
        <w:spacing w:line="360" w:lineRule="auto"/>
        <w:rPr>
          <w:rFonts w:hint="eastAsia" w:ascii="宋体" w:hAnsi="宋体" w:eastAsia="宋体" w:cs="宋体"/>
          <w:szCs w:val="21"/>
          <w:lang w:eastAsia="zh-CN"/>
        </w:rPr>
      </w:pPr>
      <w:r>
        <w:rPr>
          <w:rFonts w:hint="eastAsia" w:ascii="宋体" w:hAnsi="宋体" w:cs="宋体"/>
          <w:szCs w:val="21"/>
        </w:rPr>
        <w:t>采购人（甲方）：</w:t>
      </w:r>
      <w:r>
        <w:rPr>
          <w:rFonts w:hint="eastAsia" w:ascii="宋体" w:hAnsi="宋体" w:cs="宋体"/>
          <w:szCs w:val="21"/>
          <w:lang w:eastAsia="zh-CN"/>
        </w:rPr>
        <w:t>成都市金牛区人民政府驷马桥街道办事处</w:t>
      </w:r>
    </w:p>
    <w:p>
      <w:pPr>
        <w:spacing w:line="360" w:lineRule="auto"/>
        <w:rPr>
          <w:rFonts w:ascii="宋体" w:hAnsi="宋体" w:cs="宋体"/>
          <w:szCs w:val="21"/>
        </w:rPr>
      </w:pPr>
      <w:r>
        <w:rPr>
          <w:rFonts w:hint="eastAsia" w:ascii="宋体" w:hAnsi="宋体" w:cs="宋体"/>
          <w:szCs w:val="21"/>
        </w:rPr>
        <w:t xml:space="preserve">供应商（乙方）：                                 </w:t>
      </w:r>
    </w:p>
    <w:p>
      <w:pPr>
        <w:spacing w:line="360" w:lineRule="auto"/>
        <w:ind w:firstLine="640"/>
        <w:rPr>
          <w:rFonts w:ascii="宋体" w:hAnsi="宋体" w:cs="宋体"/>
          <w:szCs w:val="21"/>
        </w:rPr>
      </w:pPr>
      <w:r>
        <w:rPr>
          <w:rFonts w:hint="eastAsia" w:ascii="宋体" w:hAnsi="宋体" w:cs="宋体"/>
          <w:szCs w:val="21"/>
        </w:rPr>
        <w:t>依据《中华人民共和国</w:t>
      </w:r>
      <w:r>
        <w:rPr>
          <w:rFonts w:hint="eastAsia" w:ascii="宋体" w:hAnsi="宋体" w:cs="宋体"/>
          <w:szCs w:val="21"/>
          <w:lang w:eastAsia="zh-CN"/>
        </w:rPr>
        <w:t>民法典</w:t>
      </w:r>
      <w:r>
        <w:rPr>
          <w:rFonts w:hint="eastAsia" w:ascii="宋体" w:hAnsi="宋体" w:cs="宋体"/>
          <w:szCs w:val="21"/>
        </w:rPr>
        <w:t>》、《中华人民共和国政府采购法》与项目行业有关的法律法规，以及</w:t>
      </w:r>
      <w:r>
        <w:rPr>
          <w:rFonts w:hint="eastAsia" w:ascii="宋体" w:hAnsi="宋体" w:cs="宋体"/>
          <w:szCs w:val="21"/>
          <w:u w:val="single"/>
          <w:lang w:eastAsia="zh-CN"/>
        </w:rPr>
        <w:t>成都市金牛区人民政府驷马桥街道办事处智慧社区建设服务项目</w:t>
      </w:r>
      <w:r>
        <w:rPr>
          <w:rFonts w:hint="eastAsia" w:ascii="宋体" w:hAnsi="宋体" w:cs="宋体"/>
          <w:szCs w:val="21"/>
        </w:rPr>
        <w:t>（项目编号：）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w:t>
      </w:r>
    </w:p>
    <w:p>
      <w:pPr>
        <w:widowControl w:val="0"/>
        <w:numPr>
          <w:ilvl w:val="0"/>
          <w:numId w:val="0"/>
        </w:numPr>
        <w:spacing w:line="360" w:lineRule="auto"/>
        <w:jc w:val="left"/>
        <w:rPr>
          <w:rFonts w:hint="eastAsia" w:ascii="宋体" w:hAnsi="宋体"/>
          <w:b/>
          <w:color w:val="auto"/>
        </w:rPr>
      </w:pPr>
      <w:bookmarkStart w:id="65" w:name="_Toc232492934"/>
      <w:bookmarkStart w:id="66" w:name="_Toc286993793"/>
      <w:bookmarkStart w:id="67" w:name="_Toc238984981"/>
      <w:bookmarkStart w:id="68" w:name="_Toc211854455"/>
      <w:bookmarkStart w:id="69" w:name="_Toc282696231"/>
      <w:bookmarkStart w:id="70" w:name="_Toc212019600"/>
      <w:bookmarkStart w:id="71" w:name="_Toc237145412"/>
      <w:bookmarkStart w:id="72" w:name="_Toc283019219"/>
      <w:bookmarkStart w:id="73" w:name="_Toc239568424"/>
      <w:bookmarkStart w:id="74" w:name="_Toc185395255"/>
      <w:bookmarkStart w:id="75" w:name="_Toc225654650"/>
      <w:bookmarkStart w:id="76" w:name="_Toc247334847"/>
      <w:bookmarkStart w:id="77" w:name="_Toc211911354"/>
      <w:bookmarkStart w:id="78" w:name="_Toc225670757"/>
      <w:bookmarkStart w:id="79" w:name="_Toc241833909"/>
      <w:bookmarkStart w:id="80" w:name="_Toc225244858"/>
      <w:bookmarkStart w:id="81" w:name="_Toc239233920"/>
      <w:bookmarkStart w:id="82" w:name="_Toc251768868"/>
      <w:r>
        <w:rPr>
          <w:rFonts w:hint="eastAsia"/>
          <w:b/>
          <w:color w:val="auto"/>
          <w:lang w:eastAsia="zh-CN"/>
        </w:rPr>
        <w:t>第一条</w:t>
      </w:r>
      <w:r>
        <w:rPr>
          <w:rFonts w:hint="eastAsia"/>
          <w:b/>
          <w:color w:val="auto"/>
          <w:lang w:val="en-US" w:eastAsia="zh-CN"/>
        </w:rPr>
        <w:t xml:space="preserve"> </w:t>
      </w:r>
      <w:r>
        <w:rPr>
          <w:rFonts w:hint="eastAsia" w:ascii="宋体" w:hAnsi="宋体"/>
          <w:b/>
          <w:color w:val="auto"/>
        </w:rPr>
        <w:t>项目基本情况</w:t>
      </w:r>
    </w:p>
    <w:p>
      <w:pPr>
        <w:spacing w:line="360" w:lineRule="auto"/>
        <w:ind w:left="0" w:leftChars="0" w:firstLine="0" w:firstLineChars="0"/>
        <w:jc w:val="left"/>
        <w:rPr>
          <w:rFonts w:hint="eastAsia" w:ascii="宋体" w:hAnsi="宋体"/>
          <w:b/>
          <w:color w:val="auto"/>
        </w:rPr>
      </w:pPr>
    </w:p>
    <w:p>
      <w:pPr>
        <w:widowControl w:val="0"/>
        <w:numPr>
          <w:ilvl w:val="0"/>
          <w:numId w:val="0"/>
        </w:numPr>
        <w:spacing w:line="360" w:lineRule="auto"/>
        <w:jc w:val="left"/>
        <w:rPr>
          <w:rFonts w:ascii="宋体" w:hAnsi="宋体"/>
          <w:b/>
          <w:color w:val="auto"/>
        </w:rPr>
      </w:pPr>
      <w:r>
        <w:rPr>
          <w:rFonts w:hint="eastAsia"/>
          <w:b/>
          <w:color w:val="auto"/>
          <w:lang w:eastAsia="zh-CN"/>
        </w:rPr>
        <w:t>第二条</w:t>
      </w:r>
      <w:r>
        <w:rPr>
          <w:rFonts w:hint="eastAsia"/>
          <w:b/>
          <w:color w:val="auto"/>
          <w:lang w:val="en-US" w:eastAsia="zh-CN"/>
        </w:rPr>
        <w:t xml:space="preserve"> </w:t>
      </w:r>
      <w:r>
        <w:rPr>
          <w:rFonts w:hint="eastAsia" w:ascii="宋体" w:hAnsi="宋体"/>
          <w:b/>
          <w:color w:val="auto"/>
        </w:rPr>
        <w:t>合同期限</w:t>
      </w:r>
    </w:p>
    <w:p>
      <w:pPr>
        <w:spacing w:line="360" w:lineRule="auto"/>
        <w:ind w:firstLine="420" w:firstLineChars="200"/>
        <w:jc w:val="left"/>
        <w:rPr>
          <w:rFonts w:ascii="宋体" w:hAnsi="宋体"/>
          <w:color w:val="auto"/>
        </w:rPr>
      </w:pPr>
    </w:p>
    <w:p>
      <w:pPr>
        <w:widowControl w:val="0"/>
        <w:numPr>
          <w:ilvl w:val="0"/>
          <w:numId w:val="0"/>
        </w:numPr>
        <w:spacing w:line="360" w:lineRule="auto"/>
        <w:jc w:val="both"/>
        <w:rPr>
          <w:rFonts w:hint="eastAsia" w:ascii="宋体" w:hAnsi="宋体"/>
          <w:b/>
          <w:color w:val="auto"/>
        </w:rPr>
      </w:pPr>
      <w:bookmarkStart w:id="83" w:name="_Toc212019594"/>
      <w:bookmarkStart w:id="84" w:name="_Toc225654644"/>
      <w:bookmarkStart w:id="85" w:name="_Toc283019214"/>
      <w:bookmarkStart w:id="86" w:name="_Toc225244852"/>
      <w:bookmarkStart w:id="87" w:name="_Toc237145406"/>
      <w:bookmarkStart w:id="88" w:name="_Toc239233914"/>
      <w:bookmarkStart w:id="89" w:name="_Toc211911348"/>
      <w:bookmarkStart w:id="90" w:name="_Toc232492928"/>
      <w:bookmarkStart w:id="91" w:name="_Toc211854449"/>
      <w:bookmarkStart w:id="92" w:name="_Toc282696226"/>
      <w:bookmarkStart w:id="93" w:name="_Toc239568418"/>
      <w:bookmarkStart w:id="94" w:name="_Toc185395249"/>
      <w:bookmarkStart w:id="95" w:name="_Toc241833903"/>
      <w:bookmarkStart w:id="96" w:name="_Toc238984975"/>
      <w:bookmarkStart w:id="97" w:name="_Toc286993786"/>
      <w:bookmarkStart w:id="98" w:name="_Toc247334841"/>
      <w:bookmarkStart w:id="99" w:name="_Toc251768862"/>
      <w:bookmarkStart w:id="100" w:name="_Toc225670751"/>
      <w:r>
        <w:rPr>
          <w:rFonts w:hint="eastAsia"/>
          <w:b/>
          <w:color w:val="auto"/>
          <w:lang w:eastAsia="zh-CN"/>
        </w:rPr>
        <w:t>第三条</w:t>
      </w:r>
      <w:r>
        <w:rPr>
          <w:rFonts w:hint="eastAsia"/>
          <w:b/>
          <w:color w:val="auto"/>
          <w:lang w:val="en-US" w:eastAsia="zh-CN"/>
        </w:rPr>
        <w:t xml:space="preserve"> </w:t>
      </w:r>
      <w:r>
        <w:rPr>
          <w:rFonts w:hint="eastAsia" w:ascii="宋体" w:hAnsi="宋体"/>
          <w:b/>
          <w:color w:val="auto"/>
        </w:rPr>
        <w:t>服务内容与质量标准</w:t>
      </w:r>
    </w:p>
    <w:p>
      <w:pPr>
        <w:spacing w:line="360" w:lineRule="auto"/>
        <w:ind w:left="567"/>
        <w:jc w:val="left"/>
        <w:rPr>
          <w:rFonts w:hint="eastAsia" w:ascii="宋体" w:hAnsi="宋体"/>
          <w:color w:val="auto"/>
        </w:rPr>
      </w:pPr>
      <w:r>
        <w:rPr>
          <w:rFonts w:hint="eastAsia" w:ascii="宋体" w:hAnsi="宋体"/>
          <w:color w:val="auto"/>
        </w:rPr>
        <w:t>1、</w:t>
      </w:r>
      <w:r>
        <w:rPr>
          <w:rFonts w:hint="eastAsia" w:ascii="宋体" w:hAnsi="宋体"/>
          <w:color w:val="auto"/>
          <w:szCs w:val="21"/>
        </w:rPr>
        <w:t>XXXX；</w:t>
      </w:r>
    </w:p>
    <w:p>
      <w:pPr>
        <w:spacing w:line="360" w:lineRule="auto"/>
        <w:ind w:left="567"/>
        <w:rPr>
          <w:rFonts w:hint="eastAsia" w:ascii="宋体" w:hAnsi="宋体"/>
          <w:color w:val="auto"/>
        </w:rPr>
      </w:pPr>
      <w:r>
        <w:rPr>
          <w:rFonts w:hint="eastAsia" w:ascii="宋体" w:hAnsi="宋体"/>
          <w:color w:val="auto"/>
        </w:rPr>
        <w:t>2、</w:t>
      </w:r>
      <w:r>
        <w:rPr>
          <w:rFonts w:hint="eastAsia" w:ascii="宋体" w:hAnsi="宋体"/>
          <w:color w:val="auto"/>
          <w:szCs w:val="21"/>
        </w:rPr>
        <w:t>XXXX；</w:t>
      </w:r>
    </w:p>
    <w:p>
      <w:pPr>
        <w:spacing w:line="360" w:lineRule="auto"/>
        <w:ind w:left="567"/>
        <w:rPr>
          <w:rFonts w:hint="eastAsia" w:ascii="宋体" w:hAnsi="宋体"/>
          <w:color w:val="auto"/>
        </w:rPr>
      </w:pPr>
      <w:r>
        <w:rPr>
          <w:rFonts w:hint="eastAsia" w:ascii="宋体" w:hAnsi="宋体"/>
          <w:color w:val="auto"/>
        </w:rPr>
        <w:t>3、</w:t>
      </w:r>
      <w:r>
        <w:rPr>
          <w:rFonts w:hint="eastAsia" w:ascii="宋体" w:hAnsi="宋体"/>
          <w:color w:val="auto"/>
          <w:szCs w:val="21"/>
        </w:rPr>
        <w:t>XXXX．</w:t>
      </w:r>
    </w:p>
    <w:p>
      <w:pPr>
        <w:spacing w:line="360" w:lineRule="auto"/>
        <w:ind w:firstLine="630"/>
        <w:rPr>
          <w:rFonts w:hint="eastAsia" w:ascii="宋体" w:hAnsi="宋体" w:eastAsia="宋体"/>
          <w:color w:val="auto"/>
          <w:lang w:val="en-US" w:eastAsia="zh-CN"/>
        </w:rPr>
      </w:pPr>
    </w:p>
    <w:p>
      <w:pPr>
        <w:widowControl w:val="0"/>
        <w:numPr>
          <w:ilvl w:val="0"/>
          <w:numId w:val="0"/>
        </w:numPr>
        <w:spacing w:line="360" w:lineRule="auto"/>
        <w:jc w:val="both"/>
        <w:rPr>
          <w:rFonts w:hint="eastAsia" w:ascii="宋体" w:hAnsi="宋体"/>
          <w:b/>
          <w:color w:val="auto"/>
        </w:rPr>
      </w:pPr>
      <w:r>
        <w:rPr>
          <w:rFonts w:hint="eastAsia"/>
          <w:b/>
          <w:color w:val="auto"/>
          <w:lang w:eastAsia="zh-CN"/>
        </w:rPr>
        <w:t>第四条</w:t>
      </w:r>
      <w:r>
        <w:rPr>
          <w:rFonts w:hint="eastAsia"/>
          <w:b/>
          <w:color w:val="auto"/>
          <w:lang w:val="en-US" w:eastAsia="zh-CN"/>
        </w:rPr>
        <w:t xml:space="preserve"> </w:t>
      </w:r>
      <w:r>
        <w:rPr>
          <w:rFonts w:hint="eastAsia" w:ascii="宋体" w:hAnsi="宋体"/>
          <w:b/>
          <w:color w:val="auto"/>
        </w:rPr>
        <w:t>服务费用及支付方式</w:t>
      </w:r>
    </w:p>
    <w:p>
      <w:pPr>
        <w:widowControl w:val="0"/>
        <w:numPr>
          <w:ilvl w:val="0"/>
          <w:numId w:val="3"/>
        </w:numPr>
        <w:spacing w:line="360" w:lineRule="auto"/>
        <w:ind w:left="0" w:firstLine="567"/>
        <w:jc w:val="both"/>
        <w:rPr>
          <w:rFonts w:hint="eastAsia" w:ascii="宋体" w:hAnsi="宋体"/>
          <w:b/>
          <w:color w:val="auto"/>
        </w:rPr>
      </w:pPr>
      <w:r>
        <w:rPr>
          <w:rFonts w:hint="eastAsia" w:ascii="宋体" w:hAnsi="宋体"/>
          <w:b/>
          <w:color w:val="auto"/>
        </w:rPr>
        <w:t>本项目服务费用由以下组成：</w:t>
      </w:r>
    </w:p>
    <w:p>
      <w:pPr>
        <w:spacing w:line="360" w:lineRule="auto"/>
        <w:ind w:firstLine="420" w:firstLineChars="200"/>
        <w:rPr>
          <w:rFonts w:hint="eastAsia" w:ascii="宋体" w:hAnsi="宋体"/>
          <w:color w:val="auto"/>
        </w:rPr>
      </w:pPr>
      <w:r>
        <w:rPr>
          <w:rFonts w:hint="eastAsia" w:ascii="宋体" w:hAnsi="宋体"/>
          <w:color w:val="auto"/>
        </w:rPr>
        <w:t>1、</w:t>
      </w:r>
      <w:r>
        <w:rPr>
          <w:rFonts w:hint="eastAsia" w:ascii="宋体" w:hAnsi="宋体"/>
          <w:color w:val="auto"/>
          <w:szCs w:val="21"/>
        </w:rPr>
        <w:t>XX</w:t>
      </w:r>
      <w:r>
        <w:rPr>
          <w:rFonts w:hint="eastAsia" w:ascii="宋体" w:hAnsi="宋体"/>
          <w:color w:val="auto"/>
        </w:rPr>
        <w:t>万元；</w:t>
      </w:r>
    </w:p>
    <w:p>
      <w:pPr>
        <w:spacing w:line="360" w:lineRule="auto"/>
        <w:ind w:firstLine="420" w:firstLineChars="200"/>
        <w:rPr>
          <w:rFonts w:hint="eastAsia" w:ascii="宋体" w:hAnsi="宋体"/>
          <w:color w:val="auto"/>
        </w:rPr>
      </w:pPr>
      <w:r>
        <w:rPr>
          <w:rFonts w:hint="eastAsia" w:ascii="宋体" w:hAnsi="宋体"/>
          <w:color w:val="auto"/>
        </w:rPr>
        <w:t>2、</w:t>
      </w:r>
      <w:r>
        <w:rPr>
          <w:rFonts w:hint="eastAsia" w:ascii="宋体" w:hAnsi="宋体"/>
          <w:color w:val="auto"/>
          <w:szCs w:val="21"/>
        </w:rPr>
        <w:t>XX</w:t>
      </w:r>
      <w:r>
        <w:rPr>
          <w:rFonts w:hint="eastAsia" w:ascii="宋体" w:hAnsi="宋体"/>
          <w:color w:val="auto"/>
        </w:rPr>
        <w:t>万元；</w:t>
      </w:r>
    </w:p>
    <w:p>
      <w:pPr>
        <w:spacing w:line="360" w:lineRule="auto"/>
        <w:ind w:firstLine="420" w:firstLineChars="200"/>
        <w:rPr>
          <w:rFonts w:hint="eastAsia" w:ascii="宋体" w:hAnsi="宋体"/>
          <w:color w:val="auto"/>
        </w:rPr>
      </w:pPr>
      <w:r>
        <w:rPr>
          <w:rFonts w:hint="eastAsia" w:ascii="宋体" w:hAnsi="宋体"/>
          <w:color w:val="auto"/>
        </w:rPr>
        <w:t>3、</w:t>
      </w:r>
      <w:r>
        <w:rPr>
          <w:rFonts w:hint="eastAsia" w:ascii="宋体" w:hAnsi="宋体"/>
          <w:color w:val="auto"/>
          <w:szCs w:val="21"/>
        </w:rPr>
        <w:t>XX</w:t>
      </w:r>
      <w:r>
        <w:rPr>
          <w:rFonts w:hint="eastAsia" w:ascii="宋体" w:hAnsi="宋体"/>
          <w:color w:val="auto"/>
        </w:rPr>
        <w:t>万元。</w:t>
      </w:r>
    </w:p>
    <w:p>
      <w:pPr>
        <w:spacing w:line="360" w:lineRule="auto"/>
        <w:ind w:firstLine="420" w:firstLineChars="200"/>
        <w:rPr>
          <w:rFonts w:hint="eastAsia" w:ascii="宋体" w:hAnsi="宋体"/>
          <w:color w:val="auto"/>
        </w:rPr>
      </w:pPr>
      <w:r>
        <w:rPr>
          <w:rFonts w:ascii="宋体" w:hAnsi="宋体"/>
          <w:color w:val="auto"/>
        </w:rPr>
        <w:t>……</w:t>
      </w:r>
    </w:p>
    <w:p>
      <w:pPr>
        <w:widowControl w:val="0"/>
        <w:numPr>
          <w:ilvl w:val="0"/>
          <w:numId w:val="3"/>
        </w:numPr>
        <w:tabs>
          <w:tab w:val="left" w:pos="780"/>
        </w:tabs>
        <w:spacing w:line="360" w:lineRule="auto"/>
        <w:ind w:left="0" w:firstLine="567"/>
        <w:jc w:val="both"/>
        <w:rPr>
          <w:rFonts w:hint="eastAsia" w:ascii="宋体" w:hAnsi="宋体"/>
          <w:b/>
          <w:color w:val="auto"/>
        </w:rPr>
      </w:pPr>
      <w:r>
        <w:rPr>
          <w:rFonts w:hint="eastAsia" w:ascii="宋体" w:hAnsi="宋体"/>
          <w:b/>
          <w:color w:val="auto"/>
        </w:rPr>
        <w:t xml:space="preserve">服务费支付方式： </w:t>
      </w:r>
    </w:p>
    <w:p>
      <w:pPr>
        <w:tabs>
          <w:tab w:val="left" w:pos="780"/>
        </w:tabs>
        <w:spacing w:line="360" w:lineRule="auto"/>
        <w:ind w:firstLine="365" w:firstLineChars="174"/>
        <w:rPr>
          <w:rFonts w:hint="eastAsia" w:cs="宋体"/>
          <w:color w:val="auto"/>
          <w:szCs w:val="24"/>
          <w:lang w:val="en-US" w:eastAsia="zh-CN"/>
        </w:rPr>
      </w:pPr>
      <w:r>
        <w:rPr>
          <w:rFonts w:hint="eastAsia" w:cs="宋体"/>
          <w:color w:val="auto"/>
          <w:szCs w:val="24"/>
          <w:lang w:val="en-US" w:eastAsia="zh-CN"/>
        </w:rPr>
        <w:t xml:space="preserve"> </w:t>
      </w:r>
    </w:p>
    <w:p>
      <w:pPr>
        <w:tabs>
          <w:tab w:val="left" w:pos="780"/>
        </w:tabs>
        <w:spacing w:line="360" w:lineRule="auto"/>
        <w:ind w:firstLine="367" w:firstLineChars="174"/>
        <w:rPr>
          <w:rFonts w:hint="eastAsia" w:ascii="宋体" w:hAnsi="宋体"/>
          <w:b/>
          <w:color w:val="auto"/>
          <w:u w:val="single"/>
        </w:rPr>
      </w:pPr>
      <w:r>
        <w:rPr>
          <w:rFonts w:hint="eastAsia" w:ascii="宋体" w:hAnsi="宋体"/>
          <w:b/>
          <w:color w:val="auto"/>
          <w:u w:val="single"/>
        </w:rPr>
        <w:t xml:space="preserve">                       </w:t>
      </w:r>
    </w:p>
    <w:p>
      <w:pPr>
        <w:widowControl w:val="0"/>
        <w:numPr>
          <w:ilvl w:val="0"/>
          <w:numId w:val="4"/>
        </w:numPr>
        <w:spacing w:line="360" w:lineRule="auto"/>
        <w:jc w:val="both"/>
        <w:rPr>
          <w:rFonts w:hint="eastAsia"/>
          <w:b/>
          <w:color w:val="auto"/>
          <w:lang w:val="en-US" w:eastAsia="zh-CN"/>
        </w:rPr>
      </w:pPr>
      <w:r>
        <w:rPr>
          <w:rFonts w:hint="eastAsia"/>
          <w:b/>
          <w:color w:val="auto"/>
          <w:lang w:val="en-US" w:eastAsia="zh-CN"/>
        </w:rPr>
        <w:t>服务团队</w:t>
      </w:r>
    </w:p>
    <w:p>
      <w:pPr>
        <w:pStyle w:val="2"/>
        <w:rPr>
          <w:rFonts w:hint="eastAsia"/>
          <w:lang w:val="en-US" w:eastAsia="zh-CN"/>
        </w:rPr>
      </w:pPr>
    </w:p>
    <w:p>
      <w:pPr>
        <w:tabs>
          <w:tab w:val="left" w:pos="1440"/>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项目负责人：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pStyle w:val="2"/>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其他专业人员：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pStyle w:val="3"/>
        <w:rPr>
          <w:rFonts w:hint="eastAsia"/>
        </w:rPr>
      </w:pPr>
    </w:p>
    <w:p>
      <w:pPr>
        <w:widowControl w:val="0"/>
        <w:numPr>
          <w:ilvl w:val="0"/>
          <w:numId w:val="4"/>
        </w:numPr>
        <w:spacing w:line="360" w:lineRule="auto"/>
        <w:jc w:val="both"/>
        <w:rPr>
          <w:rFonts w:ascii="宋体" w:hAnsi="宋体"/>
          <w:b/>
          <w:color w:val="auto"/>
        </w:rPr>
      </w:pPr>
      <w:r>
        <w:rPr>
          <w:rFonts w:ascii="宋体" w:hAnsi="宋体"/>
          <w:b/>
          <w:color w:val="auto"/>
          <w:highlight w:val="none"/>
        </w:rPr>
        <w:t>甲</w:t>
      </w:r>
      <w:r>
        <w:rPr>
          <w:rFonts w:ascii="宋体" w:hAnsi="宋体"/>
          <w:b/>
          <w:color w:val="auto"/>
        </w:rPr>
        <w:t>方的</w:t>
      </w:r>
      <w:r>
        <w:rPr>
          <w:rFonts w:hint="eastAsia" w:ascii="Times New Roman" w:hAnsi="Times New Roman" w:cs="Times New Roman"/>
          <w:b/>
          <w:color w:val="auto"/>
          <w:lang w:val="en-US" w:eastAsia="zh-CN"/>
        </w:rPr>
        <w:t>权利</w:t>
      </w:r>
      <w:r>
        <w:rPr>
          <w:rFonts w:ascii="宋体" w:hAnsi="宋体"/>
          <w:b/>
          <w:color w:val="auto"/>
        </w:rPr>
        <w:t>和义务</w:t>
      </w:r>
    </w:p>
    <w:p>
      <w:pPr>
        <w:adjustRightInd w:val="0"/>
        <w:spacing w:line="360" w:lineRule="auto"/>
        <w:ind w:firstLine="420" w:firstLineChars="200"/>
        <w:textAlignment w:val="baseline"/>
        <w:rPr>
          <w:rFonts w:hint="eastAsia" w:ascii="宋体" w:hAnsi="宋体"/>
          <w:bCs/>
          <w:color w:val="auto"/>
        </w:rPr>
      </w:pPr>
      <w:r>
        <w:rPr>
          <w:rFonts w:hint="eastAsia" w:ascii="宋体" w:hAnsi="宋体"/>
          <w:bCs/>
          <w:color w:val="auto"/>
        </w:rPr>
        <w:t>1、</w:t>
      </w:r>
      <w:r>
        <w:rPr>
          <w:rFonts w:ascii="宋体" w:hAnsi="宋体"/>
          <w:bCs/>
          <w:color w:val="auto"/>
        </w:rPr>
        <w:t>甲方有权对合同规定范围内</w:t>
      </w:r>
      <w:r>
        <w:rPr>
          <w:rFonts w:hint="eastAsia" w:ascii="宋体" w:hAnsi="宋体"/>
          <w:bCs/>
          <w:color w:val="auto"/>
        </w:rPr>
        <w:t>乙方的服务行为</w:t>
      </w:r>
      <w:r>
        <w:rPr>
          <w:rFonts w:ascii="宋体" w:hAnsi="宋体"/>
          <w:bCs/>
          <w:color w:val="auto"/>
        </w:rPr>
        <w:t>进行监督和检查，拥有监管权。有权定期核对乙方提供服务所配备的人员数量。对甲方认为不合理的部分有权</w:t>
      </w:r>
      <w:r>
        <w:rPr>
          <w:rFonts w:hint="eastAsia" w:ascii="宋体" w:hAnsi="宋体"/>
          <w:bCs/>
          <w:color w:val="auto"/>
        </w:rPr>
        <w:t>下达整改通知书，并</w:t>
      </w:r>
      <w:r>
        <w:rPr>
          <w:rFonts w:ascii="宋体" w:hAnsi="宋体"/>
          <w:bCs/>
          <w:color w:val="auto"/>
        </w:rPr>
        <w:t>要求乙方</w:t>
      </w:r>
      <w:r>
        <w:rPr>
          <w:rFonts w:hint="eastAsia" w:ascii="宋体" w:hAnsi="宋体"/>
          <w:bCs/>
          <w:color w:val="auto"/>
        </w:rPr>
        <w:t>限期整改</w:t>
      </w:r>
      <w:r>
        <w:rPr>
          <w:rFonts w:ascii="宋体" w:hAnsi="宋体"/>
          <w:bCs/>
          <w:color w:val="auto"/>
        </w:rPr>
        <w:t>。</w:t>
      </w:r>
    </w:p>
    <w:p>
      <w:pPr>
        <w:adjustRightInd w:val="0"/>
        <w:spacing w:line="360" w:lineRule="auto"/>
        <w:ind w:firstLine="420" w:firstLineChars="200"/>
        <w:textAlignment w:val="baseline"/>
        <w:rPr>
          <w:rFonts w:hint="eastAsia" w:ascii="宋体" w:hAnsi="宋体"/>
          <w:bCs/>
          <w:color w:val="auto"/>
        </w:rPr>
      </w:pPr>
      <w:r>
        <w:rPr>
          <w:rFonts w:hint="eastAsia" w:ascii="宋体" w:hAnsi="宋体"/>
          <w:bCs/>
          <w:color w:val="auto"/>
        </w:rPr>
        <w:t>2、甲方有权依据双方签订的考评办法对乙方提供的服务进行定期考评。</w:t>
      </w:r>
    </w:p>
    <w:p>
      <w:pPr>
        <w:adjustRightInd w:val="0"/>
        <w:spacing w:line="360" w:lineRule="auto"/>
        <w:ind w:firstLine="420" w:firstLineChars="200"/>
        <w:textAlignment w:val="baseline"/>
        <w:rPr>
          <w:rFonts w:hint="eastAsia" w:ascii="宋体" w:hAnsi="宋体"/>
          <w:bCs/>
          <w:color w:val="auto"/>
        </w:rPr>
      </w:pPr>
      <w:r>
        <w:rPr>
          <w:rFonts w:hint="eastAsia" w:ascii="宋体" w:hAnsi="宋体"/>
          <w:bCs/>
          <w:color w:val="auto"/>
        </w:rPr>
        <w:t>3、</w:t>
      </w:r>
      <w:r>
        <w:rPr>
          <w:rFonts w:ascii="宋体" w:hAnsi="宋体"/>
          <w:bCs/>
          <w:color w:val="auto"/>
        </w:rPr>
        <w:t>负责检查监督乙方管理工作的实施及制度的执行情况。</w:t>
      </w:r>
    </w:p>
    <w:p>
      <w:pPr>
        <w:adjustRightInd w:val="0"/>
        <w:spacing w:line="360" w:lineRule="auto"/>
        <w:ind w:firstLine="420" w:firstLineChars="200"/>
        <w:textAlignment w:val="baseline"/>
        <w:rPr>
          <w:rFonts w:hint="eastAsia" w:ascii="宋体" w:hAnsi="宋体"/>
          <w:bCs/>
          <w:color w:val="auto"/>
        </w:rPr>
      </w:pPr>
      <w:r>
        <w:rPr>
          <w:rFonts w:hint="eastAsia" w:ascii="宋体" w:hAnsi="宋体"/>
          <w:bCs/>
          <w:color w:val="auto"/>
        </w:rPr>
        <w:t>4、</w:t>
      </w:r>
      <w:r>
        <w:rPr>
          <w:rFonts w:ascii="宋体" w:hAnsi="宋体"/>
          <w:bCs/>
          <w:color w:val="auto"/>
        </w:rPr>
        <w:t>根据本合同规定，按时向乙方支付应付</w:t>
      </w:r>
      <w:r>
        <w:rPr>
          <w:rFonts w:hint="eastAsia" w:ascii="宋体" w:hAnsi="宋体"/>
          <w:bCs/>
          <w:color w:val="auto"/>
        </w:rPr>
        <w:t>服务费用</w:t>
      </w:r>
      <w:r>
        <w:rPr>
          <w:rFonts w:ascii="宋体" w:hAnsi="宋体"/>
          <w:bCs/>
          <w:color w:val="auto"/>
        </w:rPr>
        <w:t>。</w:t>
      </w:r>
    </w:p>
    <w:p>
      <w:pPr>
        <w:adjustRightInd w:val="0"/>
        <w:spacing w:line="360" w:lineRule="auto"/>
        <w:ind w:firstLine="420" w:firstLineChars="200"/>
        <w:textAlignment w:val="baseline"/>
        <w:rPr>
          <w:rFonts w:hint="eastAsia"/>
          <w:b/>
          <w:color w:val="auto"/>
          <w:lang w:eastAsia="zh-CN"/>
        </w:rPr>
      </w:pPr>
      <w:r>
        <w:rPr>
          <w:rFonts w:hint="eastAsia" w:ascii="宋体" w:hAnsi="宋体"/>
          <w:bCs/>
          <w:color w:val="auto"/>
        </w:rPr>
        <w:t>5、</w:t>
      </w:r>
      <w:r>
        <w:rPr>
          <w:rFonts w:ascii="宋体" w:hAnsi="宋体"/>
          <w:bCs/>
          <w:color w:val="auto"/>
        </w:rPr>
        <w:t>国家法律、法规所规定由甲方承担的其它责任。</w:t>
      </w:r>
    </w:p>
    <w:p>
      <w:pPr>
        <w:widowControl w:val="0"/>
        <w:numPr>
          <w:ilvl w:val="0"/>
          <w:numId w:val="4"/>
        </w:numPr>
        <w:spacing w:line="360" w:lineRule="auto"/>
        <w:jc w:val="both"/>
        <w:rPr>
          <w:rFonts w:ascii="宋体" w:hAnsi="宋体"/>
          <w:b/>
          <w:color w:val="auto"/>
        </w:rPr>
      </w:pPr>
      <w:r>
        <w:rPr>
          <w:rFonts w:hint="eastAsia"/>
          <w:b/>
          <w:color w:val="auto"/>
          <w:highlight w:val="none"/>
          <w:lang w:val="en-US" w:eastAsia="zh-CN"/>
        </w:rPr>
        <w:t xml:space="preserve"> </w:t>
      </w:r>
      <w:r>
        <w:rPr>
          <w:rFonts w:ascii="宋体" w:hAnsi="宋体"/>
          <w:b/>
          <w:color w:val="auto"/>
          <w:highlight w:val="none"/>
        </w:rPr>
        <w:t>乙方</w:t>
      </w:r>
      <w:r>
        <w:rPr>
          <w:rFonts w:ascii="宋体" w:hAnsi="宋体"/>
          <w:b/>
          <w:color w:val="auto"/>
        </w:rPr>
        <w:t>的权利和义务</w:t>
      </w:r>
    </w:p>
    <w:p>
      <w:pPr>
        <w:adjustRightInd w:val="0"/>
        <w:spacing w:line="360" w:lineRule="auto"/>
        <w:ind w:firstLine="420" w:firstLineChars="200"/>
        <w:textAlignment w:val="baseline"/>
        <w:rPr>
          <w:rFonts w:hint="eastAsia" w:ascii="宋体" w:hAnsi="宋体"/>
          <w:bCs/>
          <w:color w:val="auto"/>
        </w:rPr>
      </w:pPr>
      <w:r>
        <w:rPr>
          <w:rFonts w:hint="eastAsia" w:ascii="宋体" w:hAnsi="宋体"/>
          <w:bCs/>
          <w:color w:val="auto"/>
        </w:rPr>
        <w:t>1、</w:t>
      </w:r>
      <w:r>
        <w:rPr>
          <w:rFonts w:ascii="宋体" w:hAnsi="宋体"/>
          <w:bCs/>
          <w:color w:val="auto"/>
        </w:rPr>
        <w:t>对本合同规定的委托</w:t>
      </w:r>
      <w:r>
        <w:rPr>
          <w:rFonts w:hint="eastAsia" w:ascii="宋体" w:hAnsi="宋体"/>
          <w:bCs/>
          <w:color w:val="auto"/>
        </w:rPr>
        <w:t>服务</w:t>
      </w:r>
      <w:r>
        <w:rPr>
          <w:rFonts w:ascii="宋体" w:hAnsi="宋体"/>
          <w:bCs/>
          <w:color w:val="auto"/>
        </w:rPr>
        <w:t>范围内的</w:t>
      </w:r>
      <w:r>
        <w:rPr>
          <w:rFonts w:hint="eastAsia" w:ascii="宋体" w:hAnsi="宋体"/>
          <w:bCs/>
          <w:color w:val="auto"/>
        </w:rPr>
        <w:t>项目</w:t>
      </w:r>
      <w:r>
        <w:rPr>
          <w:rFonts w:ascii="宋体" w:hAnsi="宋体"/>
          <w:bCs/>
          <w:color w:val="auto"/>
        </w:rPr>
        <w:t>享有管理权及服务义务。</w:t>
      </w:r>
    </w:p>
    <w:p>
      <w:pPr>
        <w:adjustRightInd w:val="0"/>
        <w:spacing w:line="360" w:lineRule="auto"/>
        <w:ind w:firstLine="420" w:firstLineChars="200"/>
        <w:textAlignment w:val="baseline"/>
        <w:rPr>
          <w:rFonts w:hint="eastAsia" w:ascii="宋体" w:hAnsi="宋体"/>
          <w:bCs/>
          <w:color w:val="auto"/>
        </w:rPr>
      </w:pPr>
      <w:r>
        <w:rPr>
          <w:rFonts w:hint="eastAsia" w:ascii="宋体" w:hAnsi="宋体"/>
          <w:bCs/>
          <w:color w:val="auto"/>
        </w:rPr>
        <w:t>2、</w:t>
      </w:r>
      <w:r>
        <w:rPr>
          <w:rFonts w:ascii="宋体" w:hAnsi="宋体"/>
          <w:bCs/>
          <w:color w:val="auto"/>
        </w:rPr>
        <w:t>根据本合同的规定向甲方收取相关</w:t>
      </w:r>
      <w:r>
        <w:rPr>
          <w:rFonts w:hint="eastAsia" w:ascii="宋体" w:hAnsi="宋体"/>
          <w:bCs/>
          <w:color w:val="auto"/>
        </w:rPr>
        <w:t>服务</w:t>
      </w:r>
      <w:r>
        <w:rPr>
          <w:rFonts w:ascii="宋体" w:hAnsi="宋体"/>
          <w:bCs/>
          <w:color w:val="auto"/>
        </w:rPr>
        <w:t>费用，并有权</w:t>
      </w:r>
      <w:r>
        <w:rPr>
          <w:rFonts w:hint="eastAsia" w:ascii="宋体" w:hAnsi="宋体"/>
          <w:bCs/>
          <w:color w:val="auto"/>
        </w:rPr>
        <w:t>在本项目管理范围内</w:t>
      </w:r>
      <w:r>
        <w:rPr>
          <w:rFonts w:ascii="宋体" w:hAnsi="宋体"/>
          <w:bCs/>
          <w:color w:val="auto"/>
        </w:rPr>
        <w:t>管理及合理使用。</w:t>
      </w:r>
    </w:p>
    <w:p>
      <w:pPr>
        <w:adjustRightInd w:val="0"/>
        <w:spacing w:line="360" w:lineRule="auto"/>
        <w:ind w:firstLine="420" w:firstLineChars="200"/>
        <w:textAlignment w:val="baseline"/>
        <w:rPr>
          <w:rFonts w:hint="eastAsia" w:ascii="宋体" w:hAnsi="宋体"/>
          <w:color w:val="auto"/>
        </w:rPr>
      </w:pPr>
      <w:r>
        <w:rPr>
          <w:rFonts w:hint="eastAsia" w:ascii="宋体" w:hAnsi="宋体"/>
          <w:color w:val="auto"/>
        </w:rPr>
        <w:t>3、及时向甲方通告本项目服务范围内有关服务的重大事项，及时配合处理投诉。</w:t>
      </w:r>
    </w:p>
    <w:p>
      <w:pPr>
        <w:adjustRightInd w:val="0"/>
        <w:spacing w:line="360" w:lineRule="auto"/>
        <w:ind w:firstLine="420" w:firstLineChars="200"/>
        <w:textAlignment w:val="baseline"/>
        <w:rPr>
          <w:rFonts w:hint="eastAsia" w:ascii="宋体" w:hAnsi="宋体"/>
          <w:bCs/>
          <w:color w:val="auto"/>
        </w:rPr>
      </w:pPr>
      <w:r>
        <w:rPr>
          <w:rFonts w:hint="eastAsia" w:ascii="宋体" w:hAnsi="宋体"/>
          <w:color w:val="auto"/>
        </w:rPr>
        <w:t>4、</w:t>
      </w:r>
      <w:r>
        <w:rPr>
          <w:rFonts w:ascii="宋体" w:hAnsi="宋体"/>
          <w:bCs/>
          <w:color w:val="auto"/>
        </w:rPr>
        <w:t>接受</w:t>
      </w:r>
      <w:r>
        <w:rPr>
          <w:rFonts w:hint="eastAsia" w:ascii="宋体" w:hAnsi="宋体"/>
          <w:bCs/>
          <w:color w:val="auto"/>
        </w:rPr>
        <w:t>项目行</w:t>
      </w:r>
      <w:r>
        <w:rPr>
          <w:rFonts w:ascii="宋体" w:hAnsi="宋体"/>
          <w:bCs/>
          <w:color w:val="auto"/>
        </w:rPr>
        <w:t>业管理部门及政府有关部门的指导，接受甲方的监督。</w:t>
      </w:r>
    </w:p>
    <w:p>
      <w:pPr>
        <w:adjustRightInd w:val="0"/>
        <w:spacing w:line="360" w:lineRule="auto"/>
        <w:ind w:firstLine="420" w:firstLineChars="200"/>
        <w:textAlignment w:val="baseline"/>
        <w:rPr>
          <w:rFonts w:hint="eastAsia"/>
          <w:b/>
          <w:color w:val="auto"/>
          <w:lang w:eastAsia="zh-CN"/>
        </w:rPr>
      </w:pPr>
      <w:r>
        <w:rPr>
          <w:rFonts w:hint="eastAsia" w:ascii="宋体" w:hAnsi="宋体"/>
          <w:bCs/>
          <w:color w:val="auto"/>
        </w:rPr>
        <w:t>5、</w:t>
      </w:r>
      <w:r>
        <w:rPr>
          <w:rFonts w:ascii="宋体" w:hAnsi="宋体"/>
          <w:bCs/>
          <w:color w:val="auto"/>
        </w:rPr>
        <w:t>国家法律、法规所规定由乙方承担的其它责任。</w:t>
      </w:r>
    </w:p>
    <w:p>
      <w:pPr>
        <w:widowControl w:val="0"/>
        <w:numPr>
          <w:ilvl w:val="0"/>
          <w:numId w:val="4"/>
        </w:numPr>
        <w:spacing w:line="360" w:lineRule="auto"/>
        <w:jc w:val="both"/>
        <w:rPr>
          <w:rFonts w:ascii="宋体" w:hAnsi="宋体"/>
          <w:b/>
          <w:color w:val="auto"/>
        </w:rPr>
      </w:pPr>
      <w:r>
        <w:rPr>
          <w:rFonts w:ascii="宋体" w:hAnsi="宋体"/>
          <w:b/>
          <w:color w:val="auto"/>
          <w:highlight w:val="none"/>
        </w:rPr>
        <w:t>违约责任</w:t>
      </w:r>
    </w:p>
    <w:p>
      <w:pPr>
        <w:adjustRightInd w:val="0"/>
        <w:spacing w:line="360" w:lineRule="auto"/>
        <w:ind w:firstLine="420" w:firstLineChars="200"/>
        <w:textAlignment w:val="baseline"/>
        <w:rPr>
          <w:rFonts w:hint="eastAsia" w:ascii="宋体" w:hAnsi="宋体"/>
          <w:bCs/>
          <w:color w:val="auto"/>
        </w:rPr>
      </w:pPr>
      <w:r>
        <w:rPr>
          <w:rFonts w:hint="eastAsia" w:ascii="宋体" w:hAnsi="宋体"/>
          <w:bCs/>
          <w:color w:val="auto"/>
        </w:rPr>
        <w:t>1、</w:t>
      </w:r>
      <w:r>
        <w:rPr>
          <w:rFonts w:ascii="宋体" w:hAnsi="宋体"/>
          <w:bCs/>
          <w:color w:val="auto"/>
        </w:rPr>
        <w:t>甲乙双方必须遵守本合同并执行合同中的各项规定，保证</w:t>
      </w:r>
      <w:r>
        <w:rPr>
          <w:rFonts w:hint="eastAsia" w:ascii="宋体" w:hAnsi="宋体"/>
          <w:bCs/>
          <w:color w:val="auto"/>
        </w:rPr>
        <w:t>本</w:t>
      </w:r>
      <w:r>
        <w:rPr>
          <w:rFonts w:ascii="宋体" w:hAnsi="宋体"/>
          <w:bCs/>
          <w:color w:val="auto"/>
        </w:rPr>
        <w:t>合同的正常</w:t>
      </w:r>
      <w:r>
        <w:rPr>
          <w:rFonts w:hint="eastAsia" w:ascii="宋体" w:hAnsi="宋体"/>
          <w:bCs/>
          <w:color w:val="auto"/>
        </w:rPr>
        <w:t>履行</w:t>
      </w:r>
      <w:r>
        <w:rPr>
          <w:rFonts w:ascii="宋体" w:hAnsi="宋体"/>
          <w:bCs/>
          <w:color w:val="auto"/>
        </w:rPr>
        <w:t>。</w:t>
      </w:r>
    </w:p>
    <w:p>
      <w:pPr>
        <w:adjustRightInd w:val="0"/>
        <w:spacing w:line="360" w:lineRule="auto"/>
        <w:ind w:firstLine="420" w:firstLineChars="200"/>
        <w:textAlignment w:val="baseline"/>
        <w:rPr>
          <w:rFonts w:hint="eastAsia"/>
          <w:b/>
          <w:color w:val="auto"/>
          <w:lang w:eastAsia="zh-CN"/>
        </w:rPr>
      </w:pPr>
      <w:r>
        <w:rPr>
          <w:rFonts w:hint="eastAsia" w:ascii="宋体" w:hAnsi="宋体"/>
          <w:bCs/>
          <w:color w:val="auto"/>
        </w:rPr>
        <w:t>2、</w:t>
      </w:r>
      <w:r>
        <w:rPr>
          <w:rFonts w:ascii="宋体" w:hAnsi="宋体"/>
          <w:bCs/>
          <w:color w:val="auto"/>
        </w:rPr>
        <w:t>如因乙方</w:t>
      </w:r>
      <w:r>
        <w:rPr>
          <w:rFonts w:hint="eastAsia" w:ascii="宋体" w:hAnsi="宋体"/>
          <w:bCs/>
          <w:color w:val="auto"/>
        </w:rPr>
        <w:t>工作人员在履行职务过程中的</w:t>
      </w:r>
      <w:r>
        <w:rPr>
          <w:rFonts w:ascii="宋体" w:hAnsi="宋体"/>
          <w:bCs/>
          <w:color w:val="auto"/>
        </w:rPr>
        <w:t>的疏忽、失职、过错等</w:t>
      </w:r>
      <w:r>
        <w:rPr>
          <w:rFonts w:hint="eastAsia" w:ascii="宋体" w:hAnsi="宋体"/>
          <w:bCs/>
          <w:color w:val="auto"/>
        </w:rPr>
        <w:t>故意或者过失</w:t>
      </w:r>
      <w:r>
        <w:rPr>
          <w:rFonts w:ascii="宋体" w:hAnsi="宋体"/>
          <w:bCs/>
          <w:color w:val="auto"/>
        </w:rPr>
        <w:t>原因给甲方造成损失或侵害，</w:t>
      </w:r>
      <w:r>
        <w:rPr>
          <w:rFonts w:hint="eastAsia" w:ascii="宋体" w:hAnsi="宋体"/>
          <w:bCs/>
          <w:color w:val="auto"/>
        </w:rPr>
        <w:t>包括但不限于甲方本身的财产损失、由此而导致的甲方对任何第三方的法律责任等，乙方对此均应承担全部的赔偿责任</w:t>
      </w:r>
      <w:r>
        <w:rPr>
          <w:rFonts w:ascii="宋体" w:hAnsi="宋体"/>
          <w:bCs/>
          <w:color w:val="auto"/>
        </w:rPr>
        <w:t>。</w:t>
      </w:r>
    </w:p>
    <w:p>
      <w:pPr>
        <w:widowControl w:val="0"/>
        <w:numPr>
          <w:ilvl w:val="0"/>
          <w:numId w:val="4"/>
        </w:numPr>
        <w:spacing w:line="360" w:lineRule="auto"/>
        <w:jc w:val="both"/>
        <w:rPr>
          <w:rFonts w:hint="eastAsia" w:ascii="宋体" w:hAnsi="宋体"/>
          <w:b/>
          <w:color w:val="auto"/>
        </w:rPr>
      </w:pPr>
      <w:r>
        <w:rPr>
          <w:rFonts w:hint="eastAsia"/>
          <w:b/>
          <w:color w:val="auto"/>
          <w:lang w:val="en-US" w:eastAsia="zh-CN"/>
        </w:rPr>
        <w:t xml:space="preserve"> </w:t>
      </w:r>
      <w:r>
        <w:rPr>
          <w:rFonts w:hint="eastAsia" w:ascii="宋体" w:hAnsi="宋体"/>
          <w:b/>
          <w:color w:val="auto"/>
        </w:rPr>
        <w:t>不可抗力事件处理</w:t>
      </w:r>
    </w:p>
    <w:p>
      <w:pPr>
        <w:tabs>
          <w:tab w:val="left" w:pos="0"/>
        </w:tabs>
        <w:spacing w:line="360" w:lineRule="auto"/>
        <w:ind w:firstLine="420" w:firstLineChars="200"/>
        <w:rPr>
          <w:rFonts w:hint="eastAsia" w:ascii="宋体" w:hAnsi="宋体"/>
          <w:color w:val="auto"/>
        </w:rPr>
      </w:pPr>
      <w:r>
        <w:rPr>
          <w:rFonts w:hint="eastAsia" w:ascii="宋体" w:hAnsi="宋体"/>
          <w:color w:val="auto"/>
        </w:rPr>
        <w:t>1、在合同有效期内，任何一方因不可抗力事件导致不能履行合同，则合同履行期可延长，其延长期与不可抗力影响期相同。</w:t>
      </w:r>
    </w:p>
    <w:p>
      <w:pPr>
        <w:tabs>
          <w:tab w:val="left" w:pos="0"/>
        </w:tabs>
        <w:spacing w:line="360" w:lineRule="auto"/>
        <w:ind w:firstLine="420" w:firstLineChars="200"/>
        <w:rPr>
          <w:rFonts w:hint="eastAsia" w:ascii="宋体" w:hAnsi="宋体"/>
          <w:color w:val="auto"/>
        </w:rPr>
      </w:pPr>
      <w:r>
        <w:rPr>
          <w:rFonts w:hint="eastAsia" w:ascii="宋体" w:hAnsi="宋体"/>
          <w:color w:val="auto"/>
        </w:rPr>
        <w:t>2、不可抗力事件发生后，应立即通知对方，并寄送有关权威机构出具的证明。</w:t>
      </w:r>
    </w:p>
    <w:p>
      <w:pPr>
        <w:tabs>
          <w:tab w:val="left" w:pos="0"/>
        </w:tabs>
        <w:spacing w:line="360" w:lineRule="auto"/>
        <w:ind w:firstLine="420" w:firstLineChars="200"/>
        <w:rPr>
          <w:rFonts w:ascii="宋体" w:hAnsi="宋体"/>
          <w:color w:val="auto"/>
        </w:rPr>
      </w:pPr>
      <w:r>
        <w:rPr>
          <w:rFonts w:hint="eastAsia" w:ascii="宋体" w:hAnsi="宋体"/>
          <w:color w:val="auto"/>
        </w:rPr>
        <w:t>3、不可抗力事件延续</w:t>
      </w:r>
      <w:r>
        <w:rPr>
          <w:rFonts w:hint="eastAsia" w:ascii="宋体" w:hAnsi="宋体"/>
          <w:color w:val="auto"/>
          <w:szCs w:val="21"/>
        </w:rPr>
        <w:t>XX</w:t>
      </w:r>
      <w:r>
        <w:rPr>
          <w:rFonts w:hint="eastAsia" w:ascii="宋体" w:hAnsi="宋体"/>
          <w:color w:val="auto"/>
        </w:rPr>
        <w:t>天以上，双方应通过友好协商，确定是否继续履行合同。</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Pr>
        <w:widowControl w:val="0"/>
        <w:numPr>
          <w:ilvl w:val="0"/>
          <w:numId w:val="0"/>
        </w:numPr>
        <w:spacing w:line="360" w:lineRule="auto"/>
        <w:jc w:val="both"/>
        <w:rPr>
          <w:rFonts w:hint="eastAsia"/>
          <w:b/>
          <w:color w:val="auto"/>
          <w:lang w:eastAsia="zh-CN"/>
        </w:rPr>
      </w:pPr>
      <w:bookmarkStart w:id="101" w:name="_Toc239233919"/>
      <w:bookmarkStart w:id="102" w:name="_Toc241833908"/>
      <w:bookmarkStart w:id="103" w:name="_Toc239568423"/>
      <w:bookmarkStart w:id="104" w:name="_Toc225670756"/>
      <w:bookmarkStart w:id="105" w:name="_Toc211854454"/>
      <w:bookmarkStart w:id="106" w:name="_Toc225244857"/>
      <w:bookmarkStart w:id="107" w:name="_Toc185395254"/>
      <w:bookmarkStart w:id="108" w:name="_Toc212019599"/>
      <w:bookmarkStart w:id="109" w:name="_Toc238984980"/>
      <w:bookmarkStart w:id="110" w:name="_Toc286993792"/>
      <w:bookmarkStart w:id="111" w:name="_Toc232492933"/>
      <w:bookmarkStart w:id="112" w:name="_Toc237145411"/>
      <w:bookmarkStart w:id="113" w:name="_Toc211911353"/>
      <w:bookmarkStart w:id="114" w:name="_Toc247334846"/>
      <w:bookmarkStart w:id="115" w:name="_Toc225654649"/>
      <w:bookmarkStart w:id="116" w:name="_Toc251768867"/>
    </w:p>
    <w:p>
      <w:pPr>
        <w:widowControl w:val="0"/>
        <w:numPr>
          <w:ilvl w:val="0"/>
          <w:numId w:val="4"/>
        </w:numPr>
        <w:spacing w:line="360" w:lineRule="auto"/>
        <w:jc w:val="both"/>
        <w:rPr>
          <w:rFonts w:ascii="宋体" w:hAnsi="宋体"/>
          <w:b/>
          <w:color w:val="auto"/>
        </w:rPr>
      </w:pPr>
      <w:r>
        <w:rPr>
          <w:rFonts w:hint="eastAsia" w:ascii="宋体" w:hAnsi="宋体"/>
          <w:b/>
          <w:color w:val="auto"/>
        </w:rPr>
        <w:t>解</w:t>
      </w:r>
      <w:r>
        <w:rPr>
          <w:rFonts w:ascii="宋体" w:hAnsi="宋体"/>
          <w:b/>
          <w:color w:val="auto"/>
        </w:rPr>
        <w:t>决合同纠纷的方式</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spacing w:line="360" w:lineRule="auto"/>
        <w:ind w:firstLine="420" w:firstLineChars="200"/>
        <w:rPr>
          <w:rFonts w:hint="eastAsia" w:ascii="宋体" w:hAnsi="宋体" w:cs="Times New Roman"/>
          <w:szCs w:val="21"/>
        </w:rPr>
      </w:pPr>
      <w:r>
        <w:rPr>
          <w:rFonts w:hint="eastAsia" w:ascii="宋体" w:hAnsi="宋体" w:cs="Times New Roman"/>
          <w:szCs w:val="21"/>
        </w:rPr>
        <w:t>凡因本合同引起的或与本合同有关的任何争议，当事人双方协商不成的，任何一方均可向合同履行地人民法院起诉。</w:t>
      </w:r>
    </w:p>
    <w:p>
      <w:pPr>
        <w:widowControl w:val="0"/>
        <w:numPr>
          <w:ilvl w:val="0"/>
          <w:numId w:val="0"/>
        </w:numPr>
        <w:spacing w:line="360" w:lineRule="auto"/>
        <w:jc w:val="both"/>
        <w:rPr>
          <w:rFonts w:ascii="宋体" w:hAnsi="宋体" w:cs="Times New Roman"/>
          <w:b/>
          <w:color w:val="auto"/>
        </w:rPr>
      </w:pPr>
      <w:r>
        <w:rPr>
          <w:rFonts w:hint="eastAsia" w:ascii="宋体" w:hAnsi="宋体" w:cs="Times New Roman"/>
          <w:b/>
          <w:color w:val="auto"/>
          <w:highlight w:val="none"/>
        </w:rPr>
        <w:t>第十</w:t>
      </w:r>
      <w:r>
        <w:rPr>
          <w:rFonts w:hint="eastAsia" w:ascii="宋体" w:hAnsi="宋体" w:cs="Times New Roman"/>
          <w:b/>
          <w:color w:val="auto"/>
          <w:highlight w:val="none"/>
          <w:lang w:eastAsia="zh-CN"/>
        </w:rPr>
        <w:t>一</w:t>
      </w:r>
      <w:r>
        <w:rPr>
          <w:rFonts w:hint="eastAsia" w:ascii="宋体" w:hAnsi="宋体" w:cs="Times New Roman"/>
          <w:b/>
          <w:color w:val="auto"/>
          <w:highlight w:val="none"/>
        </w:rPr>
        <w:t>条</w:t>
      </w:r>
      <w:r>
        <w:rPr>
          <w:rFonts w:hint="eastAsia" w:ascii="宋体" w:hAnsi="宋体" w:cs="Times New Roman"/>
          <w:b/>
          <w:color w:val="auto"/>
        </w:rPr>
        <w:t xml:space="preserve"> </w:t>
      </w:r>
      <w:r>
        <w:rPr>
          <w:rFonts w:ascii="宋体" w:hAnsi="宋体" w:cs="Times New Roman"/>
          <w:b/>
          <w:color w:val="auto"/>
        </w:rPr>
        <w:t>合同</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hint="eastAsia" w:ascii="宋体" w:hAnsi="宋体" w:cs="Times New Roman"/>
          <w:b/>
          <w:color w:val="auto"/>
        </w:rPr>
        <w:t>生效及其他</w:t>
      </w:r>
    </w:p>
    <w:p>
      <w:pPr>
        <w:spacing w:line="360" w:lineRule="auto"/>
        <w:ind w:firstLine="420" w:firstLineChars="200"/>
        <w:rPr>
          <w:rFonts w:ascii="宋体" w:hAnsi="宋体"/>
          <w:szCs w:val="21"/>
        </w:rPr>
      </w:pPr>
      <w:r>
        <w:rPr>
          <w:rFonts w:hint="eastAsia" w:ascii="宋体" w:hAnsi="宋体"/>
          <w:szCs w:val="21"/>
        </w:rPr>
        <w:t>1、合同经双方</w:t>
      </w:r>
      <w:r>
        <w:rPr>
          <w:rFonts w:hint="eastAsia" w:ascii="宋体" w:hAnsi="宋体"/>
          <w:szCs w:val="21"/>
          <w:lang w:eastAsia="zh-CN"/>
        </w:rPr>
        <w:t>法定代表人/负责人</w:t>
      </w:r>
      <w:r>
        <w:rPr>
          <w:rFonts w:hint="eastAsia" w:ascii="宋体" w:hAnsi="宋体"/>
          <w:szCs w:val="21"/>
        </w:rPr>
        <w:t>或授权委托代理人签字并加盖单位公章后生效。</w:t>
      </w:r>
    </w:p>
    <w:p>
      <w:pPr>
        <w:spacing w:line="360" w:lineRule="auto"/>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份，自双方签章之日起起效。甲方</w:t>
      </w:r>
      <w:r>
        <w:rPr>
          <w:rFonts w:hint="eastAsia" w:ascii="宋体" w:hAnsi="宋体"/>
          <w:szCs w:val="21"/>
          <w:u w:val="single"/>
        </w:rPr>
        <w:t xml:space="preserve">    </w:t>
      </w:r>
      <w:r>
        <w:rPr>
          <w:rFonts w:hint="eastAsia" w:ascii="宋体" w:hAnsi="宋体"/>
          <w:szCs w:val="21"/>
        </w:rPr>
        <w:t>份，乙方</w:t>
      </w:r>
      <w:r>
        <w:rPr>
          <w:rFonts w:hint="eastAsia" w:ascii="宋体" w:hAnsi="宋体"/>
          <w:szCs w:val="21"/>
          <w:u w:val="single"/>
        </w:rPr>
        <w:t xml:space="preserve">    </w:t>
      </w:r>
      <w:r>
        <w:rPr>
          <w:rFonts w:hint="eastAsia" w:ascii="宋体" w:hAnsi="宋体"/>
          <w:szCs w:val="21"/>
        </w:rPr>
        <w:t>份，代理机构</w:t>
      </w:r>
      <w:r>
        <w:rPr>
          <w:rFonts w:hint="eastAsia" w:ascii="宋体" w:hAnsi="宋体"/>
          <w:b/>
          <w:szCs w:val="21"/>
          <w:u w:val="single"/>
        </w:rPr>
        <w:t>壹</w:t>
      </w:r>
      <w:r>
        <w:rPr>
          <w:rFonts w:hint="eastAsia" w:ascii="宋体" w:hAnsi="宋体"/>
          <w:szCs w:val="21"/>
        </w:rPr>
        <w:t>份，具有同等法律效力。</w:t>
      </w:r>
    </w:p>
    <w:p>
      <w:pPr>
        <w:spacing w:line="360" w:lineRule="auto"/>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甲方：（盖章）</w:t>
      </w:r>
      <w:r>
        <w:rPr>
          <w:rFonts w:ascii="宋体" w:hAnsi="宋体"/>
          <w:szCs w:val="21"/>
        </w:rPr>
        <w:tab/>
      </w:r>
      <w:r>
        <w:rPr>
          <w:rFonts w:ascii="宋体" w:hAnsi="宋体"/>
          <w:szCs w:val="21"/>
        </w:rPr>
        <w:tab/>
      </w:r>
      <w:r>
        <w:rPr>
          <w:rFonts w:hint="eastAsia" w:ascii="宋体" w:hAnsi="宋体"/>
          <w:szCs w:val="21"/>
        </w:rPr>
        <w:t xml:space="preserve">                </w:t>
      </w:r>
      <w:r>
        <w:rPr>
          <w:rFonts w:ascii="宋体" w:hAnsi="宋体"/>
          <w:szCs w:val="21"/>
        </w:rPr>
        <w:tab/>
      </w:r>
      <w:r>
        <w:rPr>
          <w:rFonts w:hint="eastAsia" w:ascii="宋体" w:hAnsi="宋体"/>
          <w:szCs w:val="21"/>
        </w:rPr>
        <w:t>乙方：（盖章）</w:t>
      </w:r>
    </w:p>
    <w:p>
      <w:pPr>
        <w:spacing w:line="400" w:lineRule="exact"/>
        <w:ind w:firstLine="420" w:firstLineChars="200"/>
        <w:rPr>
          <w:rFonts w:ascii="宋体" w:hAnsi="宋体"/>
          <w:szCs w:val="21"/>
        </w:rPr>
      </w:pPr>
      <w:r>
        <w:rPr>
          <w:rFonts w:hint="eastAsia" w:ascii="宋体" w:hAnsi="宋体"/>
          <w:szCs w:val="21"/>
          <w:lang w:eastAsia="zh-CN"/>
        </w:rPr>
        <w:t>法定代表人/负责人</w:t>
      </w:r>
      <w:r>
        <w:rPr>
          <w:rFonts w:hint="eastAsia" w:ascii="宋体" w:hAnsi="宋体"/>
          <w:szCs w:val="21"/>
        </w:rPr>
        <w:t xml:space="preserve">（授权代表）：         </w:t>
      </w:r>
      <w:r>
        <w:rPr>
          <w:rFonts w:hint="eastAsia" w:ascii="宋体" w:hAnsi="宋体"/>
          <w:szCs w:val="21"/>
          <w:lang w:eastAsia="zh-CN"/>
        </w:rPr>
        <w:t>法定代表人/负责人</w:t>
      </w:r>
      <w:r>
        <w:rPr>
          <w:rFonts w:hint="eastAsia" w:ascii="宋体" w:hAnsi="宋体"/>
          <w:szCs w:val="21"/>
        </w:rPr>
        <w:t>（授权代表）：</w:t>
      </w:r>
    </w:p>
    <w:p>
      <w:pPr>
        <w:spacing w:line="400" w:lineRule="exact"/>
        <w:ind w:firstLine="420" w:firstLineChars="200"/>
        <w:rPr>
          <w:rFonts w:ascii="宋体" w:hAnsi="宋体"/>
          <w:szCs w:val="21"/>
        </w:rPr>
      </w:pPr>
      <w:r>
        <w:rPr>
          <w:rFonts w:hint="eastAsia" w:ascii="宋体" w:hAnsi="宋体"/>
          <w:szCs w:val="21"/>
        </w:rPr>
        <w:t>地址：                                  地址：</w:t>
      </w:r>
    </w:p>
    <w:p>
      <w:pPr>
        <w:spacing w:line="400" w:lineRule="exact"/>
        <w:ind w:firstLine="420" w:firstLineChars="200"/>
        <w:rPr>
          <w:rFonts w:ascii="宋体" w:hAnsi="宋体"/>
          <w:szCs w:val="21"/>
        </w:rPr>
      </w:pPr>
      <w:r>
        <w:rPr>
          <w:rFonts w:hint="eastAsia" w:ascii="宋体" w:hAnsi="宋体"/>
          <w:szCs w:val="21"/>
        </w:rPr>
        <w:t>开户银行：                              开户银行：</w:t>
      </w:r>
    </w:p>
    <w:p>
      <w:pPr>
        <w:spacing w:line="400" w:lineRule="exact"/>
        <w:ind w:firstLine="420" w:firstLineChars="200"/>
        <w:rPr>
          <w:rFonts w:ascii="宋体" w:hAnsi="宋体"/>
          <w:szCs w:val="21"/>
        </w:rPr>
      </w:pPr>
      <w:r>
        <w:rPr>
          <w:rFonts w:hint="eastAsia" w:ascii="宋体" w:hAnsi="宋体"/>
          <w:szCs w:val="21"/>
        </w:rPr>
        <w:t>账号：                                  账号：</w:t>
      </w:r>
    </w:p>
    <w:p>
      <w:pPr>
        <w:spacing w:line="400" w:lineRule="exact"/>
        <w:ind w:firstLine="420" w:firstLineChars="200"/>
        <w:rPr>
          <w:rFonts w:ascii="宋体" w:hAnsi="宋体"/>
          <w:szCs w:val="21"/>
        </w:rPr>
      </w:pPr>
      <w:r>
        <w:rPr>
          <w:rFonts w:hint="eastAsia" w:ascii="宋体" w:hAnsi="宋体"/>
          <w:szCs w:val="21"/>
        </w:rPr>
        <w:t>电话：                                  电话：</w:t>
      </w:r>
    </w:p>
    <w:p>
      <w:pPr>
        <w:spacing w:line="400" w:lineRule="exact"/>
        <w:ind w:firstLine="420" w:firstLineChars="200"/>
        <w:rPr>
          <w:rFonts w:ascii="宋体" w:hAnsi="宋体"/>
          <w:szCs w:val="21"/>
        </w:rPr>
      </w:pPr>
      <w:r>
        <w:rPr>
          <w:rFonts w:hint="eastAsia" w:ascii="宋体" w:hAnsi="宋体"/>
          <w:szCs w:val="21"/>
        </w:rPr>
        <w:t>传真：                                  传真：</w:t>
      </w:r>
    </w:p>
    <w:p>
      <w:pPr>
        <w:spacing w:line="400" w:lineRule="exact"/>
        <w:ind w:firstLine="420" w:firstLineChars="200"/>
        <w:rPr>
          <w:rFonts w:ascii="宋体" w:hAnsi="宋体"/>
          <w:szCs w:val="21"/>
        </w:rPr>
      </w:pPr>
      <w:r>
        <w:rPr>
          <w:rFonts w:hint="eastAsia" w:ascii="宋体" w:hAnsi="宋体"/>
          <w:szCs w:val="21"/>
        </w:rPr>
        <w:t>签约日期：   年    月    日</w:t>
      </w:r>
      <w:r>
        <w:rPr>
          <w:rFonts w:ascii="宋体" w:hAnsi="宋体"/>
          <w:szCs w:val="21"/>
        </w:rPr>
        <w:tab/>
      </w:r>
      <w:r>
        <w:rPr>
          <w:rFonts w:hint="eastAsia" w:ascii="宋体" w:hAnsi="宋体"/>
          <w:szCs w:val="21"/>
        </w:rPr>
        <w:t xml:space="preserve">    </w:t>
      </w:r>
      <w:r>
        <w:rPr>
          <w:rFonts w:ascii="宋体" w:hAnsi="宋体"/>
          <w:szCs w:val="21"/>
        </w:rPr>
        <w:tab/>
      </w:r>
      <w:r>
        <w:rPr>
          <w:rFonts w:hint="eastAsia" w:ascii="宋体" w:hAnsi="宋体"/>
          <w:szCs w:val="21"/>
        </w:rPr>
        <w:t xml:space="preserve">    签约日期：   年   月   日</w:t>
      </w:r>
    </w:p>
    <w:p>
      <w:pPr>
        <w:rPr>
          <w:rFonts w:ascii="宋体" w:hAnsi="宋体" w:cs="宋体"/>
        </w:rPr>
      </w:pPr>
    </w:p>
    <w:sectPr>
      <w:pgSz w:w="11906" w:h="16838"/>
      <w:pgMar w:top="1418" w:right="1418"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4"/>
                            <w:jc w:val="center"/>
                          </w:pPr>
                          <w:r>
                            <w:fldChar w:fldCharType="begin"/>
                          </w:r>
                          <w:r>
                            <w:instrText xml:space="preserve">PAGE   \* MERGEFORMAT</w:instrText>
                          </w:r>
                          <w:r>
                            <w:fldChar w:fldCharType="separate"/>
                          </w:r>
                          <w:r>
                            <w:rPr>
                              <w:lang w:val="zh-CN"/>
                            </w:rPr>
                            <w:t>24</w:t>
                          </w:r>
                          <w:r>
                            <w:rPr>
                              <w:lang w:val="zh-CN"/>
                            </w:rPr>
                            <w:fldChar w:fldCharType="end"/>
                          </w:r>
                        </w:p>
                        <w:p>
                          <w:pPr>
                            <w:pStyle w:val="2"/>
                          </w:pP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5dblS0AAAAAUBAAAPAAAAAAAAAAEAIAAAACIAAABkcnMvZG93&#10;bnJldi54bWxQSwECFAAUAAAACACHTuJALsZA088BAACjAwAADgAAAAAAAAABACAAAAAfAQAAZHJz&#10;L2Uyb0RvYy54bWxQSwUGAAAAAAYABgBZAQAAYAUAAAAA&#10;">
              <v:fill on="f" focussize="0,0"/>
              <v:stroke on="f"/>
              <v:imagedata o:title=""/>
              <o:lock v:ext="edit" aspectratio="f"/>
              <v:textbox inset="0mm,0mm,0mm,0mm" style="mso-fit-shape-to-text:t;">
                <w:txbxContent>
                  <w:p>
                    <w:pPr>
                      <w:pStyle w:val="14"/>
                      <w:jc w:val="center"/>
                    </w:pPr>
                    <w:r>
                      <w:fldChar w:fldCharType="begin"/>
                    </w:r>
                    <w:r>
                      <w:instrText xml:space="preserve">PAGE   \* MERGEFORMAT</w:instrText>
                    </w:r>
                    <w:r>
                      <w:fldChar w:fldCharType="separate"/>
                    </w:r>
                    <w:r>
                      <w:rPr>
                        <w:lang w:val="zh-CN"/>
                      </w:rPr>
                      <w:t>24</w:t>
                    </w:r>
                    <w:r>
                      <w:rPr>
                        <w:lang w:val="zh-CN"/>
                      </w:rPr>
                      <w:fldChar w:fldCharType="end"/>
                    </w:r>
                  </w:p>
                  <w:p>
                    <w:pPr>
                      <w:pStyle w:val="2"/>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29</w:t>
                          </w:r>
                          <w:r>
                            <w:fldChar w:fldCharType="end"/>
                          </w:r>
                        </w:p>
                      </w:txbxContent>
                    </wps:txbx>
                    <wps:bodyPr vert="horz" wrap="none" lIns="0" tIns="0" rIns="0" bIns="0" anchor="t" upright="0">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5dblS0AAAAAUBAAAPAAAAAAAAAAEAIAAA&#10;ACIAAABkcnMvZG93bnJldi54bWxQSwECFAAUAAAACACHTuJAYxI8wtsBAAC3AwAADgAAAAAAAAAB&#10;ACAAAAAfAQAAZHJzL2Uyb0RvYy54bWxQSwUGAAAAAAYABgBZAQAAbA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29</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4"/>
                            <w:jc w:val="center"/>
                          </w:pPr>
                          <w:r>
                            <w:fldChar w:fldCharType="begin"/>
                          </w:r>
                          <w:r>
                            <w:instrText xml:space="preserve">PAGE   \* MERGEFORMAT</w:instrText>
                          </w:r>
                          <w:r>
                            <w:fldChar w:fldCharType="separate"/>
                          </w:r>
                          <w:r>
                            <w:rPr>
                              <w:lang w:val="zh-CN"/>
                            </w:rPr>
                            <w:t>67</w:t>
                          </w:r>
                          <w:r>
                            <w:rPr>
                              <w:lang w:val="zh-CN"/>
                            </w:rPr>
                            <w:fldChar w:fldCharType="end"/>
                          </w:r>
                        </w:p>
                        <w:p>
                          <w:pPr>
                            <w:pStyle w:val="2"/>
                          </w:pP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5dblS0AAAAAUBAAAPAAAAAAAAAAEAIAAAACIAAABkcnMvZG93&#10;bnJldi54bWxQSwECFAAUAAAACACHTuJAzhyQUM8BAACjAwAADgAAAAAAAAABACAAAAAfAQAAZHJz&#10;L2Uyb0RvYy54bWxQSwUGAAAAAAYABgBZAQAAYAUAAAAA&#10;">
              <v:fill on="f" focussize="0,0"/>
              <v:stroke on="f"/>
              <v:imagedata o:title=""/>
              <o:lock v:ext="edit" aspectratio="f"/>
              <v:textbox inset="0mm,0mm,0mm,0mm" style="mso-fit-shape-to-text:t;">
                <w:txbxContent>
                  <w:p>
                    <w:pPr>
                      <w:pStyle w:val="14"/>
                      <w:jc w:val="center"/>
                    </w:pPr>
                    <w:r>
                      <w:fldChar w:fldCharType="begin"/>
                    </w:r>
                    <w:r>
                      <w:instrText xml:space="preserve">PAGE   \* MERGEFORMAT</w:instrText>
                    </w:r>
                    <w:r>
                      <w:fldChar w:fldCharType="separate"/>
                    </w:r>
                    <w:r>
                      <w:rPr>
                        <w:lang w:val="zh-CN"/>
                      </w:rPr>
                      <w:t>67</w:t>
                    </w:r>
                    <w:r>
                      <w:rPr>
                        <w:lang w:val="zh-CN"/>
                      </w:rPr>
                      <w:fldChar w:fldCharType="end"/>
                    </w:r>
                  </w:p>
                  <w:p>
                    <w:pPr>
                      <w:pStyle w:val="2"/>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0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53</w:t>
                          </w:r>
                          <w:r>
                            <w:fldChar w:fldCharType="end"/>
                          </w:r>
                        </w:p>
                      </w:txbxContent>
                    </wps:txbx>
                    <wps:bodyPr wrap="none" lIns="0" tIns="0" rIns="0" bIns="0" upright="1">
                      <a:spAutoFit/>
                    </wps:bodyPr>
                  </wps:wsp>
                </a:graphicData>
              </a:graphic>
            </wp:anchor>
          </w:drawing>
        </mc:Choice>
        <mc:Fallback>
          <w:pict>
            <v:rect id="文本框 102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PdCd5jNAQAAowMAAA4AAAAAAAAAAQAgAAAAHwEAAGRycy9l&#10;Mm9Eb2MueG1sUEsFBgAAAAAGAAYAWQEAAF4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53</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FE005"/>
    <w:multiLevelType w:val="singleLevel"/>
    <w:tmpl w:val="B5CFE005"/>
    <w:lvl w:ilvl="0" w:tentative="0">
      <w:start w:val="5"/>
      <w:numFmt w:val="chineseCounting"/>
      <w:suff w:val="space"/>
      <w:lvlText w:val="第%1条"/>
      <w:lvlJc w:val="left"/>
      <w:rPr>
        <w:rFonts w:hint="eastAsia"/>
      </w:rPr>
    </w:lvl>
  </w:abstractNum>
  <w:abstractNum w:abstractNumId="1">
    <w:nsid w:val="E0750431"/>
    <w:multiLevelType w:val="singleLevel"/>
    <w:tmpl w:val="E0750431"/>
    <w:lvl w:ilvl="0" w:tentative="0">
      <w:start w:val="1"/>
      <w:numFmt w:val="decimal"/>
      <w:suff w:val="nothing"/>
      <w:lvlText w:val="（%1）"/>
      <w:lvlJc w:val="left"/>
    </w:lvl>
  </w:abstractNum>
  <w:abstractNum w:abstractNumId="2">
    <w:nsid w:val="0000000D"/>
    <w:multiLevelType w:val="multilevel"/>
    <w:tmpl w:val="0000000D"/>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53208E"/>
    <w:multiLevelType w:val="singleLevel"/>
    <w:tmpl w:val="0053208E"/>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6B"/>
    <w:rsid w:val="003E55CD"/>
    <w:rsid w:val="008F7638"/>
    <w:rsid w:val="00B33E9B"/>
    <w:rsid w:val="00BA62FD"/>
    <w:rsid w:val="00BE06B4"/>
    <w:rsid w:val="00C033C7"/>
    <w:rsid w:val="00D11A6B"/>
    <w:rsid w:val="01580DD8"/>
    <w:rsid w:val="02284B16"/>
    <w:rsid w:val="026F6F26"/>
    <w:rsid w:val="0277621F"/>
    <w:rsid w:val="02D53D0F"/>
    <w:rsid w:val="035D4F13"/>
    <w:rsid w:val="04411BA6"/>
    <w:rsid w:val="04AB5E6C"/>
    <w:rsid w:val="04D820C8"/>
    <w:rsid w:val="056A1F05"/>
    <w:rsid w:val="05F272AB"/>
    <w:rsid w:val="05FF2B4F"/>
    <w:rsid w:val="061E6C8F"/>
    <w:rsid w:val="065766C8"/>
    <w:rsid w:val="0684430A"/>
    <w:rsid w:val="06A1612C"/>
    <w:rsid w:val="06BA1190"/>
    <w:rsid w:val="074D536C"/>
    <w:rsid w:val="07F14414"/>
    <w:rsid w:val="085D323C"/>
    <w:rsid w:val="08AD6FCE"/>
    <w:rsid w:val="09606EC1"/>
    <w:rsid w:val="09DC56D8"/>
    <w:rsid w:val="09EB0949"/>
    <w:rsid w:val="0AB4182E"/>
    <w:rsid w:val="0B3636E2"/>
    <w:rsid w:val="0B643260"/>
    <w:rsid w:val="0C596330"/>
    <w:rsid w:val="0DE74941"/>
    <w:rsid w:val="0DF46B08"/>
    <w:rsid w:val="0DFC7FCB"/>
    <w:rsid w:val="0DFF6B5D"/>
    <w:rsid w:val="0E145A37"/>
    <w:rsid w:val="0E6B591C"/>
    <w:rsid w:val="0E6D707D"/>
    <w:rsid w:val="0EA77169"/>
    <w:rsid w:val="0F001686"/>
    <w:rsid w:val="0F337EF8"/>
    <w:rsid w:val="0FE276DA"/>
    <w:rsid w:val="10261D21"/>
    <w:rsid w:val="103B55EB"/>
    <w:rsid w:val="111B66C7"/>
    <w:rsid w:val="126670A0"/>
    <w:rsid w:val="15E63F49"/>
    <w:rsid w:val="16D65984"/>
    <w:rsid w:val="173C3F1D"/>
    <w:rsid w:val="17733BA8"/>
    <w:rsid w:val="17A5389A"/>
    <w:rsid w:val="17C13925"/>
    <w:rsid w:val="17D77BDF"/>
    <w:rsid w:val="18105F97"/>
    <w:rsid w:val="186F56FF"/>
    <w:rsid w:val="18A250E9"/>
    <w:rsid w:val="18EE22AA"/>
    <w:rsid w:val="195B1477"/>
    <w:rsid w:val="19CC1C17"/>
    <w:rsid w:val="19EC5374"/>
    <w:rsid w:val="1C3978BF"/>
    <w:rsid w:val="1CAA5ABA"/>
    <w:rsid w:val="1D097163"/>
    <w:rsid w:val="1DB02284"/>
    <w:rsid w:val="1DC8611A"/>
    <w:rsid w:val="1E5855D8"/>
    <w:rsid w:val="1F7156BA"/>
    <w:rsid w:val="1FE16523"/>
    <w:rsid w:val="2049714A"/>
    <w:rsid w:val="21082679"/>
    <w:rsid w:val="226F7833"/>
    <w:rsid w:val="22921D8D"/>
    <w:rsid w:val="22A2223B"/>
    <w:rsid w:val="22A42C39"/>
    <w:rsid w:val="22B13193"/>
    <w:rsid w:val="22FB74DD"/>
    <w:rsid w:val="22FC365F"/>
    <w:rsid w:val="23056364"/>
    <w:rsid w:val="23AB59E0"/>
    <w:rsid w:val="23AC1D39"/>
    <w:rsid w:val="23EA5FEC"/>
    <w:rsid w:val="246371EB"/>
    <w:rsid w:val="24875772"/>
    <w:rsid w:val="249C36BD"/>
    <w:rsid w:val="24D559C7"/>
    <w:rsid w:val="255D238A"/>
    <w:rsid w:val="258876E1"/>
    <w:rsid w:val="25BD4AC3"/>
    <w:rsid w:val="26104E88"/>
    <w:rsid w:val="261E710E"/>
    <w:rsid w:val="27AB2410"/>
    <w:rsid w:val="28FD4604"/>
    <w:rsid w:val="296D5B9C"/>
    <w:rsid w:val="29AF630B"/>
    <w:rsid w:val="2ADD515B"/>
    <w:rsid w:val="2C0F3CAC"/>
    <w:rsid w:val="2C23475D"/>
    <w:rsid w:val="2C59714C"/>
    <w:rsid w:val="2C761B16"/>
    <w:rsid w:val="2C9276ED"/>
    <w:rsid w:val="2CE57AC3"/>
    <w:rsid w:val="2CEB3C2E"/>
    <w:rsid w:val="2D824763"/>
    <w:rsid w:val="2DB8153B"/>
    <w:rsid w:val="2EA35BCA"/>
    <w:rsid w:val="2F894303"/>
    <w:rsid w:val="2F9C6E92"/>
    <w:rsid w:val="2FBB3381"/>
    <w:rsid w:val="2FDB7203"/>
    <w:rsid w:val="30481C45"/>
    <w:rsid w:val="30D23604"/>
    <w:rsid w:val="30E775E7"/>
    <w:rsid w:val="313A1074"/>
    <w:rsid w:val="31AE680E"/>
    <w:rsid w:val="31E2600D"/>
    <w:rsid w:val="33884A03"/>
    <w:rsid w:val="33B71519"/>
    <w:rsid w:val="33F40F18"/>
    <w:rsid w:val="347C5C09"/>
    <w:rsid w:val="349220EC"/>
    <w:rsid w:val="34A35A76"/>
    <w:rsid w:val="34BE7DAA"/>
    <w:rsid w:val="35451DC3"/>
    <w:rsid w:val="359E7612"/>
    <w:rsid w:val="36484526"/>
    <w:rsid w:val="36A365BE"/>
    <w:rsid w:val="36F12A2A"/>
    <w:rsid w:val="371D2A0C"/>
    <w:rsid w:val="378E5AA8"/>
    <w:rsid w:val="38800FF2"/>
    <w:rsid w:val="39517A10"/>
    <w:rsid w:val="399D6F55"/>
    <w:rsid w:val="3AA828B0"/>
    <w:rsid w:val="3AE506FC"/>
    <w:rsid w:val="3B24366C"/>
    <w:rsid w:val="3B980CF8"/>
    <w:rsid w:val="3D444818"/>
    <w:rsid w:val="3DC140CE"/>
    <w:rsid w:val="3E470AA6"/>
    <w:rsid w:val="3E6F7C59"/>
    <w:rsid w:val="3EAB1DA2"/>
    <w:rsid w:val="3F384970"/>
    <w:rsid w:val="3F7459D6"/>
    <w:rsid w:val="4085429C"/>
    <w:rsid w:val="408F25FB"/>
    <w:rsid w:val="4140629A"/>
    <w:rsid w:val="41860CB0"/>
    <w:rsid w:val="42457FFD"/>
    <w:rsid w:val="427623F5"/>
    <w:rsid w:val="42BB5769"/>
    <w:rsid w:val="42C45257"/>
    <w:rsid w:val="42F32B2F"/>
    <w:rsid w:val="43A342F3"/>
    <w:rsid w:val="43D07516"/>
    <w:rsid w:val="43FA6DED"/>
    <w:rsid w:val="45304F07"/>
    <w:rsid w:val="45762AD0"/>
    <w:rsid w:val="463772CC"/>
    <w:rsid w:val="47EF3671"/>
    <w:rsid w:val="48A66481"/>
    <w:rsid w:val="48C46AF4"/>
    <w:rsid w:val="4AD031BE"/>
    <w:rsid w:val="4AD36726"/>
    <w:rsid w:val="4AF15651"/>
    <w:rsid w:val="4B1E5304"/>
    <w:rsid w:val="4C112262"/>
    <w:rsid w:val="4C1D2BA2"/>
    <w:rsid w:val="4C8D22D7"/>
    <w:rsid w:val="4CF14A11"/>
    <w:rsid w:val="4F103A86"/>
    <w:rsid w:val="4F746B4B"/>
    <w:rsid w:val="502B0FD9"/>
    <w:rsid w:val="5072443D"/>
    <w:rsid w:val="507E3856"/>
    <w:rsid w:val="50DA5BD0"/>
    <w:rsid w:val="51BE29DE"/>
    <w:rsid w:val="52A43120"/>
    <w:rsid w:val="553A07AB"/>
    <w:rsid w:val="55FA3093"/>
    <w:rsid w:val="567101D0"/>
    <w:rsid w:val="580E5D6A"/>
    <w:rsid w:val="589A34E2"/>
    <w:rsid w:val="58E90DD4"/>
    <w:rsid w:val="596D43A6"/>
    <w:rsid w:val="5A0548DF"/>
    <w:rsid w:val="5A24711E"/>
    <w:rsid w:val="5A2A789A"/>
    <w:rsid w:val="5AA33C99"/>
    <w:rsid w:val="5AE36F10"/>
    <w:rsid w:val="5AFC6670"/>
    <w:rsid w:val="5B6F2010"/>
    <w:rsid w:val="5C0C2AA7"/>
    <w:rsid w:val="5C48040B"/>
    <w:rsid w:val="5CE832E3"/>
    <w:rsid w:val="5DD116C3"/>
    <w:rsid w:val="60535901"/>
    <w:rsid w:val="60CC0192"/>
    <w:rsid w:val="60E11E7E"/>
    <w:rsid w:val="61B7190C"/>
    <w:rsid w:val="61BE6057"/>
    <w:rsid w:val="61C554C7"/>
    <w:rsid w:val="61D307DE"/>
    <w:rsid w:val="63466421"/>
    <w:rsid w:val="6359721E"/>
    <w:rsid w:val="6448284D"/>
    <w:rsid w:val="6478121C"/>
    <w:rsid w:val="65687F07"/>
    <w:rsid w:val="6579354A"/>
    <w:rsid w:val="65885653"/>
    <w:rsid w:val="65CB34CF"/>
    <w:rsid w:val="66631406"/>
    <w:rsid w:val="66A97A27"/>
    <w:rsid w:val="67050016"/>
    <w:rsid w:val="67600381"/>
    <w:rsid w:val="688E6142"/>
    <w:rsid w:val="68B85F4B"/>
    <w:rsid w:val="69860E38"/>
    <w:rsid w:val="69C6665D"/>
    <w:rsid w:val="69D307EF"/>
    <w:rsid w:val="69DB0527"/>
    <w:rsid w:val="6A5E552C"/>
    <w:rsid w:val="6B522DC3"/>
    <w:rsid w:val="6BF84DE8"/>
    <w:rsid w:val="6C4B2452"/>
    <w:rsid w:val="6DE277F0"/>
    <w:rsid w:val="6EC12899"/>
    <w:rsid w:val="6EE05C78"/>
    <w:rsid w:val="6FBC1559"/>
    <w:rsid w:val="700975E0"/>
    <w:rsid w:val="70150D06"/>
    <w:rsid w:val="702C714F"/>
    <w:rsid w:val="70AF178F"/>
    <w:rsid w:val="71D04863"/>
    <w:rsid w:val="726437F6"/>
    <w:rsid w:val="72B437CF"/>
    <w:rsid w:val="72E04086"/>
    <w:rsid w:val="72F259AC"/>
    <w:rsid w:val="73F37FB8"/>
    <w:rsid w:val="74506ECB"/>
    <w:rsid w:val="747E6C6F"/>
    <w:rsid w:val="7608301B"/>
    <w:rsid w:val="76682F32"/>
    <w:rsid w:val="76817C2B"/>
    <w:rsid w:val="773549FD"/>
    <w:rsid w:val="777B01F3"/>
    <w:rsid w:val="77831D42"/>
    <w:rsid w:val="778620B8"/>
    <w:rsid w:val="77B20618"/>
    <w:rsid w:val="77C969FA"/>
    <w:rsid w:val="788A2598"/>
    <w:rsid w:val="78933AFF"/>
    <w:rsid w:val="78A3746F"/>
    <w:rsid w:val="78A468F2"/>
    <w:rsid w:val="7A3A6542"/>
    <w:rsid w:val="7A3D21FE"/>
    <w:rsid w:val="7A697B69"/>
    <w:rsid w:val="7AB12EC7"/>
    <w:rsid w:val="7ABF5CB1"/>
    <w:rsid w:val="7ACF0FF7"/>
    <w:rsid w:val="7AE612C1"/>
    <w:rsid w:val="7CBC4D35"/>
    <w:rsid w:val="7CC95607"/>
    <w:rsid w:val="7D320DBE"/>
    <w:rsid w:val="7D665938"/>
    <w:rsid w:val="7E1C704E"/>
    <w:rsid w:val="7E3B4A82"/>
    <w:rsid w:val="7E493734"/>
    <w:rsid w:val="7E5234F5"/>
    <w:rsid w:val="7EDB297B"/>
    <w:rsid w:val="7F2B7082"/>
    <w:rsid w:val="7F410E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6"/>
    <w:link w:val="48"/>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38"/>
    <w:qFormat/>
    <w:uiPriority w:val="1"/>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link w:val="35"/>
    <w:qFormat/>
    <w:uiPriority w:val="0"/>
    <w:pPr>
      <w:widowControl w:val="0"/>
      <w:autoSpaceDE w:val="0"/>
      <w:autoSpaceDN w:val="0"/>
      <w:adjustRightInd w:val="0"/>
    </w:pPr>
    <w:rPr>
      <w:rFonts w:ascii="宋体" w:hAnsi="Calibri" w:eastAsia="Times New Roman" w:cs="宋体"/>
      <w:color w:val="000000"/>
      <w:kern w:val="2"/>
      <w:sz w:val="24"/>
      <w:szCs w:val="22"/>
      <w:lang w:val="en-US" w:eastAsia="zh-CN" w:bidi="ar-SA"/>
    </w:rPr>
  </w:style>
  <w:style w:type="paragraph" w:styleId="3">
    <w:name w:val="index 1"/>
    <w:basedOn w:val="1"/>
    <w:next w:val="1"/>
    <w:qFormat/>
    <w:uiPriority w:val="99"/>
    <w:pPr>
      <w:widowControl/>
      <w:jc w:val="left"/>
    </w:pPr>
    <w:rPr>
      <w:rFonts w:ascii="Cambria" w:hAnsi="Cambria" w:eastAsia="微软雅黑"/>
      <w:color w:val="000000"/>
      <w:kern w:val="20"/>
      <w:szCs w:val="20"/>
      <w:lang w:val="zh-CN"/>
    </w:rPr>
  </w:style>
  <w:style w:type="paragraph" w:styleId="6">
    <w:name w:val="Normal Indent"/>
    <w:basedOn w:val="1"/>
    <w:link w:val="36"/>
    <w:qFormat/>
    <w:uiPriority w:val="0"/>
    <w:pPr>
      <w:ind w:firstLine="420" w:firstLineChars="200"/>
    </w:pPr>
  </w:style>
  <w:style w:type="paragraph" w:styleId="8">
    <w:name w:val="annotation text"/>
    <w:basedOn w:val="1"/>
    <w:link w:val="37"/>
    <w:qFormat/>
    <w:uiPriority w:val="0"/>
    <w:pPr>
      <w:jc w:val="left"/>
    </w:pPr>
  </w:style>
  <w:style w:type="paragraph" w:styleId="9">
    <w:name w:val="Body Text"/>
    <w:basedOn w:val="1"/>
    <w:next w:val="1"/>
    <w:link w:val="44"/>
    <w:qFormat/>
    <w:uiPriority w:val="0"/>
    <w:pPr>
      <w:spacing w:after="120"/>
    </w:pPr>
  </w:style>
  <w:style w:type="paragraph" w:styleId="10">
    <w:name w:val="Body Text Indent"/>
    <w:basedOn w:val="1"/>
    <w:qFormat/>
    <w:uiPriority w:val="0"/>
    <w:pPr>
      <w:ind w:firstLine="630"/>
    </w:pPr>
    <w:rPr>
      <w:sz w:val="32"/>
      <w:szCs w:val="20"/>
    </w:rPr>
  </w:style>
  <w:style w:type="paragraph" w:styleId="11">
    <w:name w:val="Plain Text"/>
    <w:basedOn w:val="1"/>
    <w:qFormat/>
    <w:uiPriority w:val="0"/>
    <w:rPr>
      <w:rFonts w:ascii="宋体"/>
    </w:rPr>
  </w:style>
  <w:style w:type="paragraph" w:styleId="12">
    <w:name w:val="Body Text Indent 2"/>
    <w:basedOn w:val="1"/>
    <w:link w:val="41"/>
    <w:qFormat/>
    <w:uiPriority w:val="0"/>
    <w:pPr>
      <w:spacing w:after="120" w:line="480" w:lineRule="auto"/>
      <w:ind w:left="420" w:leftChars="200"/>
    </w:pPr>
  </w:style>
  <w:style w:type="paragraph" w:styleId="13">
    <w:name w:val="Balloon Text"/>
    <w:basedOn w:val="1"/>
    <w:link w:val="33"/>
    <w:qFormat/>
    <w:uiPriority w:val="0"/>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szCs w:val="20"/>
    </w:rPr>
  </w:style>
  <w:style w:type="paragraph" w:styleId="16">
    <w:name w:val="toc 2"/>
    <w:basedOn w:val="1"/>
    <w:next w:val="1"/>
    <w:qFormat/>
    <w:uiPriority w:val="0"/>
    <w:pPr>
      <w:ind w:left="240"/>
      <w:jc w:val="left"/>
    </w:pPr>
    <w:rPr>
      <w:rFonts w:ascii="Calibri" w:hAnsi="Calibri"/>
      <w:smallCaps/>
      <w:sz w:val="20"/>
      <w:szCs w:val="20"/>
    </w:rPr>
  </w:style>
  <w:style w:type="paragraph" w:styleId="17">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18">
    <w:name w:val="Title"/>
    <w:basedOn w:val="1"/>
    <w:next w:val="1"/>
    <w:qFormat/>
    <w:uiPriority w:val="0"/>
    <w:pPr>
      <w:spacing w:before="240" w:after="60"/>
      <w:jc w:val="center"/>
      <w:outlineLvl w:val="0"/>
    </w:pPr>
    <w:rPr>
      <w:rFonts w:ascii="Cambria" w:hAnsi="Cambria"/>
      <w:b/>
      <w:bCs/>
      <w:sz w:val="32"/>
      <w:szCs w:val="32"/>
    </w:rPr>
  </w:style>
  <w:style w:type="paragraph" w:styleId="19">
    <w:name w:val="annotation subject"/>
    <w:basedOn w:val="8"/>
    <w:next w:val="8"/>
    <w:link w:val="40"/>
    <w:qFormat/>
    <w:uiPriority w:val="0"/>
    <w:rPr>
      <w:b/>
      <w:bCs/>
    </w:rPr>
  </w:style>
  <w:style w:type="paragraph" w:styleId="20">
    <w:name w:val="Body Text First Indent"/>
    <w:basedOn w:val="9"/>
    <w:qFormat/>
    <w:uiPriority w:val="99"/>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rPr>
  </w:style>
  <w:style w:type="character" w:styleId="25">
    <w:name w:val="FollowedHyperlink"/>
    <w:basedOn w:val="23"/>
    <w:qFormat/>
    <w:uiPriority w:val="0"/>
    <w:rPr>
      <w:color w:val="800080"/>
      <w:u w:val="single"/>
    </w:rPr>
  </w:style>
  <w:style w:type="character" w:styleId="26">
    <w:name w:val="Hyperlink"/>
    <w:basedOn w:val="23"/>
    <w:qFormat/>
    <w:uiPriority w:val="99"/>
    <w:rPr>
      <w:color w:val="0000FF"/>
      <w:u w:val="single"/>
    </w:rPr>
  </w:style>
  <w:style w:type="character" w:styleId="27">
    <w:name w:val="annotation reference"/>
    <w:basedOn w:val="23"/>
    <w:qFormat/>
    <w:uiPriority w:val="0"/>
    <w:rPr>
      <w:sz w:val="21"/>
      <w:szCs w:val="21"/>
    </w:rPr>
  </w:style>
  <w:style w:type="paragraph" w:customStyle="1" w:styleId="28">
    <w:name w:val="正文首行缩进两字符"/>
    <w:basedOn w:val="1"/>
    <w:qFormat/>
    <w:uiPriority w:val="0"/>
    <w:pPr>
      <w:spacing w:line="360" w:lineRule="auto"/>
      <w:ind w:firstLine="200" w:firstLineChars="200"/>
    </w:pPr>
  </w:style>
  <w:style w:type="paragraph" w:customStyle="1" w:styleId="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1">
    <w:name w:val="样式 首行缩进:  2 字符"/>
    <w:basedOn w:val="1"/>
    <w:qFormat/>
    <w:uiPriority w:val="0"/>
    <w:pPr>
      <w:spacing w:line="400" w:lineRule="exact"/>
      <w:ind w:firstLine="200" w:firstLineChars="200"/>
    </w:pPr>
    <w:rPr>
      <w:rFonts w:cs="宋体"/>
      <w:sz w:val="24"/>
    </w:rPr>
  </w:style>
  <w:style w:type="paragraph" w:customStyle="1" w:styleId="32">
    <w:name w:val="List Paragraph_50300491-953c-4753-a4d8-46e0a1b2b019"/>
    <w:basedOn w:val="1"/>
    <w:link w:val="39"/>
    <w:qFormat/>
    <w:uiPriority w:val="34"/>
    <w:pPr>
      <w:ind w:firstLine="420" w:firstLineChars="200"/>
    </w:pPr>
  </w:style>
  <w:style w:type="character" w:customStyle="1" w:styleId="33">
    <w:name w:val="批注框文本 Char"/>
    <w:basedOn w:val="23"/>
    <w:link w:val="13"/>
    <w:qFormat/>
    <w:uiPriority w:val="0"/>
    <w:rPr>
      <w:rFonts w:ascii="Times New Roman" w:hAnsi="Times New Roman" w:eastAsia="宋体" w:cs="Times New Roman"/>
      <w:kern w:val="2"/>
      <w:sz w:val="18"/>
      <w:szCs w:val="18"/>
    </w:rPr>
  </w:style>
  <w:style w:type="character" w:customStyle="1" w:styleId="34">
    <w:name w:val="页眉 Char"/>
    <w:basedOn w:val="23"/>
    <w:link w:val="15"/>
    <w:qFormat/>
    <w:uiPriority w:val="99"/>
    <w:rPr>
      <w:rFonts w:ascii="Times New Roman" w:hAnsi="Times New Roman" w:eastAsia="宋体" w:cs="Times New Roman"/>
      <w:kern w:val="2"/>
      <w:sz w:val="18"/>
    </w:rPr>
  </w:style>
  <w:style w:type="character" w:customStyle="1" w:styleId="35">
    <w:name w:val="Default Char Char"/>
    <w:link w:val="2"/>
    <w:qFormat/>
    <w:uiPriority w:val="0"/>
    <w:rPr>
      <w:rFonts w:ascii="宋体" w:hAnsi="Calibri" w:eastAsia="Times New Roman"/>
      <w:color w:val="000000"/>
      <w:kern w:val="2"/>
      <w:sz w:val="24"/>
      <w:szCs w:val="22"/>
    </w:rPr>
  </w:style>
  <w:style w:type="character" w:customStyle="1" w:styleId="36">
    <w:name w:val="正文缩进 Char"/>
    <w:link w:val="6"/>
    <w:qFormat/>
    <w:uiPriority w:val="0"/>
    <w:rPr>
      <w:rFonts w:ascii="Times New Roman" w:hAnsi="Times New Roman" w:eastAsia="宋体" w:cs="Times New Roman"/>
      <w:kern w:val="2"/>
      <w:sz w:val="21"/>
      <w:szCs w:val="24"/>
    </w:rPr>
  </w:style>
  <w:style w:type="character" w:customStyle="1" w:styleId="37">
    <w:name w:val="批注文字 Char"/>
    <w:basedOn w:val="23"/>
    <w:link w:val="8"/>
    <w:qFormat/>
    <w:uiPriority w:val="0"/>
    <w:rPr>
      <w:rFonts w:ascii="Times New Roman" w:hAnsi="Times New Roman" w:eastAsia="宋体" w:cs="Times New Roman"/>
      <w:kern w:val="2"/>
      <w:sz w:val="21"/>
      <w:szCs w:val="24"/>
    </w:rPr>
  </w:style>
  <w:style w:type="character" w:customStyle="1" w:styleId="38">
    <w:name w:val="标题 3 Char"/>
    <w:basedOn w:val="23"/>
    <w:link w:val="7"/>
    <w:qFormat/>
    <w:uiPriority w:val="1"/>
    <w:rPr>
      <w:rFonts w:ascii="Times New Roman" w:hAnsi="Times New Roman" w:eastAsia="宋体" w:cs="Times New Roman"/>
      <w:b/>
      <w:bCs/>
      <w:kern w:val="2"/>
      <w:sz w:val="32"/>
      <w:szCs w:val="32"/>
    </w:rPr>
  </w:style>
  <w:style w:type="character" w:customStyle="1" w:styleId="39">
    <w:name w:val="列出段落 Char"/>
    <w:link w:val="32"/>
    <w:qFormat/>
    <w:uiPriority w:val="0"/>
    <w:rPr>
      <w:rFonts w:ascii="Times New Roman" w:hAnsi="Times New Roman" w:eastAsia="宋体" w:cs="Times New Roman"/>
      <w:kern w:val="2"/>
      <w:sz w:val="21"/>
      <w:szCs w:val="24"/>
    </w:rPr>
  </w:style>
  <w:style w:type="character" w:customStyle="1" w:styleId="40">
    <w:name w:val="批注主题 Char"/>
    <w:basedOn w:val="37"/>
    <w:link w:val="19"/>
    <w:qFormat/>
    <w:uiPriority w:val="0"/>
    <w:rPr>
      <w:rFonts w:ascii="Times New Roman" w:hAnsi="Times New Roman" w:eastAsia="宋体" w:cs="Times New Roman"/>
      <w:b/>
      <w:bCs/>
      <w:kern w:val="2"/>
      <w:sz w:val="21"/>
      <w:szCs w:val="24"/>
    </w:rPr>
  </w:style>
  <w:style w:type="character" w:customStyle="1" w:styleId="41">
    <w:name w:val="正文文本缩进 2 Char"/>
    <w:basedOn w:val="23"/>
    <w:link w:val="12"/>
    <w:qFormat/>
    <w:uiPriority w:val="0"/>
    <w:rPr>
      <w:rFonts w:ascii="Times New Roman" w:hAnsi="Times New Roman" w:eastAsia="宋体" w:cs="Times New Roman"/>
      <w:kern w:val="2"/>
      <w:sz w:val="21"/>
      <w:szCs w:val="24"/>
    </w:rPr>
  </w:style>
  <w:style w:type="character" w:customStyle="1" w:styleId="42">
    <w:name w:val="正文文本缩进 Char1"/>
    <w:qFormat/>
    <w:uiPriority w:val="99"/>
    <w:rPr>
      <w:rFonts w:ascii="Times New Roman" w:hAnsi="Times New Roman"/>
      <w:kern w:val="2"/>
      <w:sz w:val="21"/>
      <w:szCs w:val="24"/>
    </w:rPr>
  </w:style>
  <w:style w:type="paragraph" w:customStyle="1" w:styleId="43">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44">
    <w:name w:val="正文文本 Char"/>
    <w:basedOn w:val="23"/>
    <w:link w:val="9"/>
    <w:qFormat/>
    <w:uiPriority w:val="0"/>
    <w:rPr>
      <w:rFonts w:ascii="Times New Roman" w:hAnsi="Times New Roman" w:cs="Times New Roman"/>
      <w:kern w:val="2"/>
      <w:sz w:val="21"/>
      <w:szCs w:val="24"/>
    </w:rPr>
  </w:style>
  <w:style w:type="character" w:customStyle="1" w:styleId="45">
    <w:name w:val="批注文字 Char1"/>
    <w:qFormat/>
    <w:uiPriority w:val="0"/>
    <w:rPr>
      <w:rFonts w:ascii="Times New Roman" w:hAnsi="Times New Roman" w:eastAsia="宋体" w:cs="Times New Roman"/>
      <w:szCs w:val="24"/>
    </w:rPr>
  </w:style>
  <w:style w:type="paragraph" w:customStyle="1" w:styleId="46">
    <w:name w:val="Body text|1"/>
    <w:basedOn w:val="1"/>
    <w:qFormat/>
    <w:uiPriority w:val="0"/>
    <w:pPr>
      <w:spacing w:line="360" w:lineRule="auto"/>
      <w:ind w:firstLine="260"/>
    </w:pPr>
    <w:rPr>
      <w:rFonts w:ascii="宋体" w:hAnsi="宋体" w:cs="宋体"/>
      <w:sz w:val="20"/>
      <w:szCs w:val="20"/>
      <w:lang w:val="zh-TW" w:eastAsia="zh-TW" w:bidi="zh-TW"/>
    </w:rPr>
  </w:style>
  <w:style w:type="paragraph" w:customStyle="1" w:styleId="47">
    <w:name w:val="Heading #6|1"/>
    <w:basedOn w:val="1"/>
    <w:qFormat/>
    <w:uiPriority w:val="0"/>
    <w:pPr>
      <w:spacing w:after="120"/>
      <w:outlineLvl w:val="5"/>
    </w:pPr>
    <w:rPr>
      <w:rFonts w:ascii="宋体" w:hAnsi="宋体" w:cs="宋体"/>
      <w:color w:val="0B79BE"/>
      <w:sz w:val="34"/>
      <w:szCs w:val="34"/>
      <w:lang w:val="zh-TW" w:eastAsia="zh-TW" w:bidi="zh-TW"/>
    </w:rPr>
  </w:style>
  <w:style w:type="character" w:customStyle="1" w:styleId="48">
    <w:name w:val="标题 2 Char"/>
    <w:basedOn w:val="23"/>
    <w:link w:val="5"/>
    <w:qFormat/>
    <w:uiPriority w:val="0"/>
    <w:rPr>
      <w:rFonts w:ascii="Arial" w:hAnsi="Arial" w:eastAsia="黑体" w:cs="Times New Roman"/>
      <w:b/>
      <w:bCs/>
      <w:kern w:val="2"/>
      <w:sz w:val="32"/>
      <w:szCs w:val="32"/>
    </w:rPr>
  </w:style>
  <w:style w:type="paragraph" w:customStyle="1" w:styleId="49">
    <w:name w:val="Table Paragraph"/>
    <w:basedOn w:val="1"/>
    <w:qFormat/>
    <w:uiPriority w:val="1"/>
    <w:rPr>
      <w:rFonts w:ascii="宋体" w:hAnsi="宋体" w:cs="宋体"/>
      <w:lang w:val="zh-CN" w:bidi="zh-CN"/>
    </w:rPr>
  </w:style>
  <w:style w:type="paragraph" w:customStyle="1" w:styleId="50">
    <w:name w:val="Revision_1c58b5f0-f51e-4657-ae4b-823ed1605abb"/>
    <w:qFormat/>
    <w:uiPriority w:val="99"/>
    <w:rPr>
      <w:rFonts w:ascii="Times New Roman" w:hAnsi="Times New Roman" w:eastAsia="宋体" w:cs="Times New Roman"/>
      <w:kern w:val="2"/>
      <w:sz w:val="21"/>
      <w:szCs w:val="24"/>
      <w:lang w:val="en-US" w:eastAsia="zh-CN" w:bidi="ar-SA"/>
    </w:rPr>
  </w:style>
  <w:style w:type="paragraph" w:customStyle="1" w:styleId="51">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2">
    <w:name w:val="List Paragraph_bb0aa09c-b1b1-4242-ac86-b750dadbbaf2"/>
    <w:basedOn w:val="1"/>
    <w:qFormat/>
    <w:uiPriority w:val="34"/>
    <w:pPr>
      <w:ind w:firstLine="420" w:firstLineChars="200"/>
    </w:pPr>
  </w:style>
  <w:style w:type="character" w:customStyle="1" w:styleId="53">
    <w:name w:val="font81"/>
    <w:basedOn w:val="23"/>
    <w:qFormat/>
    <w:uiPriority w:val="0"/>
    <w:rPr>
      <w:rFonts w:hint="eastAsia" w:ascii="宋体" w:hAnsi="宋体" w:eastAsia="宋体" w:cs="宋体"/>
      <w:color w:val="000000"/>
      <w:sz w:val="20"/>
      <w:szCs w:val="20"/>
      <w:u w:val="none"/>
    </w:rPr>
  </w:style>
  <w:style w:type="character" w:customStyle="1" w:styleId="54">
    <w:name w:val="font01"/>
    <w:basedOn w:val="23"/>
    <w:qFormat/>
    <w:uiPriority w:val="0"/>
    <w:rPr>
      <w:rFonts w:hint="eastAsia" w:ascii="宋体" w:hAnsi="宋体" w:eastAsia="宋体" w:cs="宋体"/>
      <w:color w:val="000000"/>
      <w:sz w:val="24"/>
      <w:szCs w:val="24"/>
      <w:u w:val="none"/>
    </w:rPr>
  </w:style>
  <w:style w:type="paragraph" w:customStyle="1" w:styleId="55">
    <w:name w:val="_正文段落"/>
    <w:basedOn w:val="1"/>
    <w:qFormat/>
    <w:uiPriority w:val="0"/>
    <w:pPr>
      <w:spacing w:beforeLines="15" w:afterLines="15" w:line="360" w:lineRule="auto"/>
      <w:ind w:firstLine="200" w:firstLineChars="200"/>
    </w:pPr>
    <w:rPr>
      <w:rFonts w:ascii="宋体" w:eastAsia="仿宋_GB2312"/>
      <w:kern w:val="0"/>
      <w:sz w:val="28"/>
    </w:rPr>
  </w:style>
  <w:style w:type="paragraph" w:customStyle="1" w:styleId="56">
    <w:name w:val="&quot;列出段落1&quot;"/>
    <w:basedOn w:val="1"/>
    <w:qFormat/>
    <w:uiPriority w:val="0"/>
    <w:pPr>
      <w:ind w:firstLine="200" w:firstLineChars="200"/>
    </w:pPr>
  </w:style>
  <w:style w:type="paragraph" w:customStyle="1" w:styleId="57">
    <w:name w:val="&quot;&quot;01、普通正文&quot;&quot;"/>
    <w:basedOn w:val="1"/>
    <w:qFormat/>
    <w:uiPriority w:val="0"/>
    <w:pPr>
      <w:tabs>
        <w:tab w:val="left" w:pos="0"/>
      </w:tabs>
      <w:wordWrap w:val="0"/>
      <w:topLinePunct/>
      <w:adjustRightInd w:val="0"/>
      <w:spacing w:line="440" w:lineRule="atLeast"/>
    </w:pPr>
    <w:rPr>
      <w:rFonts w:ascii="宋体" w:cs="宋体"/>
      <w:snapToGrid w:val="0"/>
      <w:sz w:val="24"/>
    </w:rPr>
  </w:style>
  <w:style w:type="paragraph" w:customStyle="1" w:styleId="58">
    <w:name w:val="列出段落1"/>
    <w:basedOn w:val="1"/>
    <w:qFormat/>
    <w:uiPriority w:val="34"/>
    <w:pPr>
      <w:ind w:firstLine="420" w:firstLineChars="200"/>
    </w:pPr>
  </w:style>
  <w:style w:type="paragraph" w:customStyle="1" w:styleId="59">
    <w:name w:val="列出段落4"/>
    <w:basedOn w:val="1"/>
    <w:qFormat/>
    <w:uiPriority w:val="34"/>
    <w:pPr>
      <w:spacing w:after="0" w:line="240" w:lineRule="auto"/>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2" Type="http://schemas.openxmlformats.org/officeDocument/2006/relationships/fontTable" Target="fontTable.xml"/><Relationship Id="rId71" Type="http://schemas.openxmlformats.org/officeDocument/2006/relationships/customXml" Target="../customXml/item61.xml"/><Relationship Id="rId70" Type="http://schemas.openxmlformats.org/officeDocument/2006/relationships/customXml" Target="../customXml/item60.xml"/><Relationship Id="rId7" Type="http://schemas.openxmlformats.org/officeDocument/2006/relationships/footer" Target="footer4.xml"/><Relationship Id="rId69" Type="http://schemas.openxmlformats.org/officeDocument/2006/relationships/customXml" Target="../customXml/item59.xml"/><Relationship Id="rId68" Type="http://schemas.openxmlformats.org/officeDocument/2006/relationships/customXml" Target="../customXml/item58.xml"/><Relationship Id="rId67" Type="http://schemas.openxmlformats.org/officeDocument/2006/relationships/customXml" Target="../customXml/item57.xml"/><Relationship Id="rId66" Type="http://schemas.openxmlformats.org/officeDocument/2006/relationships/customXml" Target="../customXml/item56.xml"/><Relationship Id="rId65" Type="http://schemas.openxmlformats.org/officeDocument/2006/relationships/customXml" Target="../customXml/item55.xml"/><Relationship Id="rId64" Type="http://schemas.openxmlformats.org/officeDocument/2006/relationships/customXml" Target="../customXml/item54.xml"/><Relationship Id="rId63" Type="http://schemas.openxmlformats.org/officeDocument/2006/relationships/customXml" Target="../customXml/item53.xml"/><Relationship Id="rId62" Type="http://schemas.openxmlformats.org/officeDocument/2006/relationships/customXml" Target="../customXml/item52.xml"/><Relationship Id="rId61" Type="http://schemas.openxmlformats.org/officeDocument/2006/relationships/customXml" Target="../customXml/item51.xml"/><Relationship Id="rId60" Type="http://schemas.openxmlformats.org/officeDocument/2006/relationships/customXml" Target="../customXml/item50.xml"/><Relationship Id="rId6" Type="http://schemas.openxmlformats.org/officeDocument/2006/relationships/footer" Target="footer3.xml"/><Relationship Id="rId59" Type="http://schemas.openxmlformats.org/officeDocument/2006/relationships/customXml" Target="../customXml/item49.xml"/><Relationship Id="rId58" Type="http://schemas.openxmlformats.org/officeDocument/2006/relationships/customXml" Target="../customXml/item48.xml"/><Relationship Id="rId57" Type="http://schemas.openxmlformats.org/officeDocument/2006/relationships/customXml" Target="../customXml/item47.xml"/><Relationship Id="rId56" Type="http://schemas.openxmlformats.org/officeDocument/2006/relationships/customXml" Target="../customXml/item46.xml"/><Relationship Id="rId55" Type="http://schemas.openxmlformats.org/officeDocument/2006/relationships/customXml" Target="../customXml/item45.xml"/><Relationship Id="rId54" Type="http://schemas.openxmlformats.org/officeDocument/2006/relationships/customXml" Target="../customXml/item44.xml"/><Relationship Id="rId53" Type="http://schemas.openxmlformats.org/officeDocument/2006/relationships/customXml" Target="../customXml/item43.xml"/><Relationship Id="rId52" Type="http://schemas.openxmlformats.org/officeDocument/2006/relationships/customXml" Target="../customXml/item42.xml"/><Relationship Id="rId51" Type="http://schemas.openxmlformats.org/officeDocument/2006/relationships/customXml" Target="../customXml/item41.xml"/><Relationship Id="rId50" Type="http://schemas.openxmlformats.org/officeDocument/2006/relationships/customXml" Target="../customXml/item40.xml"/><Relationship Id="rId5" Type="http://schemas.openxmlformats.org/officeDocument/2006/relationships/footer" Target="footer2.xml"/><Relationship Id="rId49" Type="http://schemas.openxmlformats.org/officeDocument/2006/relationships/customXml" Target="../customXml/item39.xml"/><Relationship Id="rId48" Type="http://schemas.openxmlformats.org/officeDocument/2006/relationships/customXml" Target="../customXml/item38.xml"/><Relationship Id="rId47" Type="http://schemas.openxmlformats.org/officeDocument/2006/relationships/customXml" Target="../customXml/item37.xml"/><Relationship Id="rId46" Type="http://schemas.openxmlformats.org/officeDocument/2006/relationships/customXml" Target="../customXml/item36.xml"/><Relationship Id="rId45" Type="http://schemas.openxmlformats.org/officeDocument/2006/relationships/customXml" Target="../customXml/item35.xml"/><Relationship Id="rId44" Type="http://schemas.openxmlformats.org/officeDocument/2006/relationships/customXml" Target="../customXml/item34.xml"/><Relationship Id="rId43" Type="http://schemas.openxmlformats.org/officeDocument/2006/relationships/customXml" Target="../customXml/item33.xml"/><Relationship Id="rId42" Type="http://schemas.openxmlformats.org/officeDocument/2006/relationships/customXml" Target="../customXml/item32.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footer" Target="footer1.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header" Target="head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58.xml><?xml version="1.0" encoding="utf-8"?>
<mcd:customData xmlns="http://www.wps.cn/android/officeDocument/2013/mofficeCustomData" xmlns:mcd="http://www.wps.cn/android/officeDocument/2013/mofficeCustomData" version="2">
  <mcd:comments/>
</mcd:customData>
</file>

<file path=customXml/item59.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60.xml><?xml version="1.0" encoding="utf-8"?>
<mcd:customData xmlns="http://www.wps.cn/android/officeDocument/2013/mofficeCustomData" xmlns:mcd="http://www.wps.cn/android/officeDocument/2013/mofficeCustomData" version="2">
  <mcd:comments/>
</mcd:customData>
</file>

<file path=customXml/item61.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4E1FDD2-47EA-47D0-90FC-4ED30D09051D}">
  <ds:schemaRefs/>
</ds:datastoreItem>
</file>

<file path=customXml/itemProps11.xml><?xml version="1.0" encoding="utf-8"?>
<ds:datastoreItem xmlns:ds="http://schemas.openxmlformats.org/officeDocument/2006/customXml" ds:itemID="{FE27FBEB-54F7-4C0B-92B5-07CF717DAB45}">
  <ds:schemaRefs/>
</ds:datastoreItem>
</file>

<file path=customXml/itemProps12.xml><?xml version="1.0" encoding="utf-8"?>
<ds:datastoreItem xmlns:ds="http://schemas.openxmlformats.org/officeDocument/2006/customXml" ds:itemID="{90CD8943-0E9E-4C82-BBDA-74A6CC6BBEEF}">
  <ds:schemaRefs/>
</ds:datastoreItem>
</file>

<file path=customXml/itemProps13.xml><?xml version="1.0" encoding="utf-8"?>
<ds:datastoreItem xmlns:ds="http://schemas.openxmlformats.org/officeDocument/2006/customXml" ds:itemID="{F8A045B2-8223-4464-AD46-88DBE5D57CBB}">
  <ds:schemaRefs/>
</ds:datastoreItem>
</file>

<file path=customXml/itemProps14.xml><?xml version="1.0" encoding="utf-8"?>
<ds:datastoreItem xmlns:ds="http://schemas.openxmlformats.org/officeDocument/2006/customXml" ds:itemID="{677C6A09-B3C8-495C-93B0-B3C1A28ADAF4}">
  <ds:schemaRefs/>
</ds:datastoreItem>
</file>

<file path=customXml/itemProps15.xml><?xml version="1.0" encoding="utf-8"?>
<ds:datastoreItem xmlns:ds="http://schemas.openxmlformats.org/officeDocument/2006/customXml" ds:itemID="{8F9DACC6-4438-4F6F-8F3E-CC4920C6FEB2}">
  <ds:schemaRefs/>
</ds:datastoreItem>
</file>

<file path=customXml/itemProps16.xml><?xml version="1.0" encoding="utf-8"?>
<ds:datastoreItem xmlns:ds="http://schemas.openxmlformats.org/officeDocument/2006/customXml" ds:itemID="{617AC766-B6B0-4706-AD81-717C164F74B5}">
  <ds:schemaRefs/>
</ds:datastoreItem>
</file>

<file path=customXml/itemProps17.xml><?xml version="1.0" encoding="utf-8"?>
<ds:datastoreItem xmlns:ds="http://schemas.openxmlformats.org/officeDocument/2006/customXml" ds:itemID="{D9521BD2-C9B6-4AFA-99EB-0400596D60E8}">
  <ds:schemaRefs/>
</ds:datastoreItem>
</file>

<file path=customXml/itemProps18.xml><?xml version="1.0" encoding="utf-8"?>
<ds:datastoreItem xmlns:ds="http://schemas.openxmlformats.org/officeDocument/2006/customXml" ds:itemID="{63E426FC-CF5C-4F08-8CD3-FE684ED0A321}">
  <ds:schemaRefs/>
</ds:datastoreItem>
</file>

<file path=customXml/itemProps19.xml><?xml version="1.0" encoding="utf-8"?>
<ds:datastoreItem xmlns:ds="http://schemas.openxmlformats.org/officeDocument/2006/customXml" ds:itemID="{B5125579-C6DB-42C6-9D77-AB02DE7C23C2}">
  <ds:schemaRefs/>
</ds:datastoreItem>
</file>

<file path=customXml/itemProps2.xml><?xml version="1.0" encoding="utf-8"?>
<ds:datastoreItem xmlns:ds="http://schemas.openxmlformats.org/officeDocument/2006/customXml" ds:itemID="{11ADE1A5-2148-4E4E-8511-AF4F708342FB}">
  <ds:schemaRefs/>
</ds:datastoreItem>
</file>

<file path=customXml/itemProps20.xml><?xml version="1.0" encoding="utf-8"?>
<ds:datastoreItem xmlns:ds="http://schemas.openxmlformats.org/officeDocument/2006/customXml" ds:itemID="{C50FCAFA-1BA5-491C-A178-0CF303CB55E9}">
  <ds:schemaRefs/>
</ds:datastoreItem>
</file>

<file path=customXml/itemProps21.xml><?xml version="1.0" encoding="utf-8"?>
<ds:datastoreItem xmlns:ds="http://schemas.openxmlformats.org/officeDocument/2006/customXml" ds:itemID="{754A3AE8-AC4B-41C9-B65E-528C7F239774}">
  <ds:schemaRefs/>
</ds:datastoreItem>
</file>

<file path=customXml/itemProps22.xml><?xml version="1.0" encoding="utf-8"?>
<ds:datastoreItem xmlns:ds="http://schemas.openxmlformats.org/officeDocument/2006/customXml" ds:itemID="{B4399C54-1919-4A9F-98F7-C2773D7C8BA1}">
  <ds:schemaRefs/>
</ds:datastoreItem>
</file>

<file path=customXml/itemProps23.xml><?xml version="1.0" encoding="utf-8"?>
<ds:datastoreItem xmlns:ds="http://schemas.openxmlformats.org/officeDocument/2006/customXml" ds:itemID="{74FCAAB4-E9DB-484A-992A-89A44862D179}">
  <ds:schemaRefs/>
</ds:datastoreItem>
</file>

<file path=customXml/itemProps24.xml><?xml version="1.0" encoding="utf-8"?>
<ds:datastoreItem xmlns:ds="http://schemas.openxmlformats.org/officeDocument/2006/customXml" ds:itemID="{B73C7276-6154-40BE-90CF-B9F54329E69F}">
  <ds:schemaRefs/>
</ds:datastoreItem>
</file>

<file path=customXml/itemProps25.xml><?xml version="1.0" encoding="utf-8"?>
<ds:datastoreItem xmlns:ds="http://schemas.openxmlformats.org/officeDocument/2006/customXml" ds:itemID="{C9583CC6-48B4-432D-AF1A-102FAD05A1A8}">
  <ds:schemaRefs/>
</ds:datastoreItem>
</file>

<file path=customXml/itemProps26.xml><?xml version="1.0" encoding="utf-8"?>
<ds:datastoreItem xmlns:ds="http://schemas.openxmlformats.org/officeDocument/2006/customXml" ds:itemID="{1B719F34-9E20-4774-AEC4-0C88F60D30D4}">
  <ds:schemaRefs/>
</ds:datastoreItem>
</file>

<file path=customXml/itemProps27.xml><?xml version="1.0" encoding="utf-8"?>
<ds:datastoreItem xmlns:ds="http://schemas.openxmlformats.org/officeDocument/2006/customXml" ds:itemID="{B93DCDF8-C28F-4750-AB5B-722988E5897F}">
  <ds:schemaRefs/>
</ds:datastoreItem>
</file>

<file path=customXml/itemProps28.xml><?xml version="1.0" encoding="utf-8"?>
<ds:datastoreItem xmlns:ds="http://schemas.openxmlformats.org/officeDocument/2006/customXml" ds:itemID="{F61101A2-DF0C-4EF6-B9B0-CE576E4D9382}">
  <ds:schemaRefs/>
</ds:datastoreItem>
</file>

<file path=customXml/itemProps29.xml><?xml version="1.0" encoding="utf-8"?>
<ds:datastoreItem xmlns:ds="http://schemas.openxmlformats.org/officeDocument/2006/customXml" ds:itemID="{A8787ADC-D5DD-44E8-89CD-4A75FAD48D3B}">
  <ds:schemaRefs/>
</ds:datastoreItem>
</file>

<file path=customXml/itemProps3.xml><?xml version="1.0" encoding="utf-8"?>
<ds:datastoreItem xmlns:ds="http://schemas.openxmlformats.org/officeDocument/2006/customXml" ds:itemID="{1DEE418B-6C00-472A-9CDD-DBEF4E56EF27}">
  <ds:schemaRefs/>
</ds:datastoreItem>
</file>

<file path=customXml/itemProps30.xml><?xml version="1.0" encoding="utf-8"?>
<ds:datastoreItem xmlns:ds="http://schemas.openxmlformats.org/officeDocument/2006/customXml" ds:itemID="{24990A12-D4BC-4B5D-892E-5DE1F6D3BB63}">
  <ds:schemaRefs/>
</ds:datastoreItem>
</file>

<file path=customXml/itemProps31.xml><?xml version="1.0" encoding="utf-8"?>
<ds:datastoreItem xmlns:ds="http://schemas.openxmlformats.org/officeDocument/2006/customXml" ds:itemID="{09FBCFCE-71E7-447A-8E6C-17F954108743}">
  <ds:schemaRefs/>
</ds:datastoreItem>
</file>

<file path=customXml/itemProps32.xml><?xml version="1.0" encoding="utf-8"?>
<ds:datastoreItem xmlns:ds="http://schemas.openxmlformats.org/officeDocument/2006/customXml" ds:itemID="{F4AC5363-955F-4180-B207-06CFA8D8F770}">
  <ds:schemaRefs/>
</ds:datastoreItem>
</file>

<file path=customXml/itemProps33.xml><?xml version="1.0" encoding="utf-8"?>
<ds:datastoreItem xmlns:ds="http://schemas.openxmlformats.org/officeDocument/2006/customXml" ds:itemID="{DF470FEC-137E-41D1-AFB1-40E1E2FEB049}">
  <ds:schemaRefs/>
</ds:datastoreItem>
</file>

<file path=customXml/itemProps34.xml><?xml version="1.0" encoding="utf-8"?>
<ds:datastoreItem xmlns:ds="http://schemas.openxmlformats.org/officeDocument/2006/customXml" ds:itemID="{0A80E64D-3E50-4C12-A64B-38EE5E2A3213}">
  <ds:schemaRefs/>
</ds:datastoreItem>
</file>

<file path=customXml/itemProps35.xml><?xml version="1.0" encoding="utf-8"?>
<ds:datastoreItem xmlns:ds="http://schemas.openxmlformats.org/officeDocument/2006/customXml" ds:itemID="{EB86FCF3-DD13-491E-9E68-C50E201BEE62}">
  <ds:schemaRefs/>
</ds:datastoreItem>
</file>

<file path=customXml/itemProps36.xml><?xml version="1.0" encoding="utf-8"?>
<ds:datastoreItem xmlns:ds="http://schemas.openxmlformats.org/officeDocument/2006/customXml" ds:itemID="{4AE74731-D36A-47C1-8B0D-64EBD47FBE4F}">
  <ds:schemaRefs/>
</ds:datastoreItem>
</file>

<file path=customXml/itemProps37.xml><?xml version="1.0" encoding="utf-8"?>
<ds:datastoreItem xmlns:ds="http://schemas.openxmlformats.org/officeDocument/2006/customXml" ds:itemID="{83D3640F-AA52-41CB-A944-ED34D2DA15A1}">
  <ds:schemaRefs/>
</ds:datastoreItem>
</file>

<file path=customXml/itemProps38.xml><?xml version="1.0" encoding="utf-8"?>
<ds:datastoreItem xmlns:ds="http://schemas.openxmlformats.org/officeDocument/2006/customXml" ds:itemID="{AFF8CD7C-F48D-4DA8-AFB1-B3032DCFB10D}">
  <ds:schemaRefs/>
</ds:datastoreItem>
</file>

<file path=customXml/itemProps39.xml><?xml version="1.0" encoding="utf-8"?>
<ds:datastoreItem xmlns:ds="http://schemas.openxmlformats.org/officeDocument/2006/customXml" ds:itemID="{70780B0D-3CAC-4DB7-A899-D84038B1084A}">
  <ds:schemaRefs/>
</ds:datastoreItem>
</file>

<file path=customXml/itemProps4.xml><?xml version="1.0" encoding="utf-8"?>
<ds:datastoreItem xmlns:ds="http://schemas.openxmlformats.org/officeDocument/2006/customXml" ds:itemID="{68196641-D867-4B8C-B620-420516C543BB}">
  <ds:schemaRefs/>
</ds:datastoreItem>
</file>

<file path=customXml/itemProps40.xml><?xml version="1.0" encoding="utf-8"?>
<ds:datastoreItem xmlns:ds="http://schemas.openxmlformats.org/officeDocument/2006/customXml" ds:itemID="{309CDC48-1137-44FA-B4C8-274AEA2DA951}">
  <ds:schemaRefs/>
</ds:datastoreItem>
</file>

<file path=customXml/itemProps41.xml><?xml version="1.0" encoding="utf-8"?>
<ds:datastoreItem xmlns:ds="http://schemas.openxmlformats.org/officeDocument/2006/customXml" ds:itemID="{3BD70218-FF43-4616-B782-31D274315525}">
  <ds:schemaRefs/>
</ds:datastoreItem>
</file>

<file path=customXml/itemProps42.xml><?xml version="1.0" encoding="utf-8"?>
<ds:datastoreItem xmlns:ds="http://schemas.openxmlformats.org/officeDocument/2006/customXml" ds:itemID="{4862BD24-3101-4172-ADDF-1AFB0027C6A2}">
  <ds:schemaRefs/>
</ds:datastoreItem>
</file>

<file path=customXml/itemProps43.xml><?xml version="1.0" encoding="utf-8"?>
<ds:datastoreItem xmlns:ds="http://schemas.openxmlformats.org/officeDocument/2006/customXml" ds:itemID="{81AD46A9-B2DA-475E-B436-97EB984D8CE5}">
  <ds:schemaRefs/>
</ds:datastoreItem>
</file>

<file path=customXml/itemProps44.xml><?xml version="1.0" encoding="utf-8"?>
<ds:datastoreItem xmlns:ds="http://schemas.openxmlformats.org/officeDocument/2006/customXml" ds:itemID="{D7C7B13F-7FBC-413B-81B9-A3156978A762}">
  <ds:schemaRefs/>
</ds:datastoreItem>
</file>

<file path=customXml/itemProps45.xml><?xml version="1.0" encoding="utf-8"?>
<ds:datastoreItem xmlns:ds="http://schemas.openxmlformats.org/officeDocument/2006/customXml" ds:itemID="{9E7F5D65-8321-4C35-AB79-1669021C97D3}">
  <ds:schemaRefs/>
</ds:datastoreItem>
</file>

<file path=customXml/itemProps46.xml><?xml version="1.0" encoding="utf-8"?>
<ds:datastoreItem xmlns:ds="http://schemas.openxmlformats.org/officeDocument/2006/customXml" ds:itemID="{F6AE33FD-4B08-4E57-ABAD-17AC0305969E}">
  <ds:schemaRefs/>
</ds:datastoreItem>
</file>

<file path=customXml/itemProps47.xml><?xml version="1.0" encoding="utf-8"?>
<ds:datastoreItem xmlns:ds="http://schemas.openxmlformats.org/officeDocument/2006/customXml" ds:itemID="{9A5A3C52-8BD4-455D-9669-6E2FC583C852}">
  <ds:schemaRefs/>
</ds:datastoreItem>
</file>

<file path=customXml/itemProps48.xml><?xml version="1.0" encoding="utf-8"?>
<ds:datastoreItem xmlns:ds="http://schemas.openxmlformats.org/officeDocument/2006/customXml" ds:itemID="{F45E2A6F-8978-4F1C-BE39-1252BCB8EA54}">
  <ds:schemaRefs/>
</ds:datastoreItem>
</file>

<file path=customXml/itemProps49.xml><?xml version="1.0" encoding="utf-8"?>
<ds:datastoreItem xmlns:ds="http://schemas.openxmlformats.org/officeDocument/2006/customXml" ds:itemID="{867DCDF0-B830-4E72-A2AA-BDA386925599}">
  <ds:schemaRefs/>
</ds:datastoreItem>
</file>

<file path=customXml/itemProps5.xml><?xml version="1.0" encoding="utf-8"?>
<ds:datastoreItem xmlns:ds="http://schemas.openxmlformats.org/officeDocument/2006/customXml" ds:itemID="{9A19503F-90D5-4FA0-92D1-7A0A66DD4DE2}">
  <ds:schemaRefs/>
</ds:datastoreItem>
</file>

<file path=customXml/itemProps50.xml><?xml version="1.0" encoding="utf-8"?>
<ds:datastoreItem xmlns:ds="http://schemas.openxmlformats.org/officeDocument/2006/customXml" ds:itemID="{C0D270C4-8788-4F30-B241-D5682F279AE3}">
  <ds:schemaRefs/>
</ds:datastoreItem>
</file>

<file path=customXml/itemProps51.xml><?xml version="1.0" encoding="utf-8"?>
<ds:datastoreItem xmlns:ds="http://schemas.openxmlformats.org/officeDocument/2006/customXml" ds:itemID="{6C8876D3-56CC-41ED-8F07-60BE02819D5C}">
  <ds:schemaRefs/>
</ds:datastoreItem>
</file>

<file path=customXml/itemProps52.xml><?xml version="1.0" encoding="utf-8"?>
<ds:datastoreItem xmlns:ds="http://schemas.openxmlformats.org/officeDocument/2006/customXml" ds:itemID="{272B2E96-096B-4FA8-AEB3-D3C71D100255}">
  <ds:schemaRefs/>
</ds:datastoreItem>
</file>

<file path=customXml/itemProps53.xml><?xml version="1.0" encoding="utf-8"?>
<ds:datastoreItem xmlns:ds="http://schemas.openxmlformats.org/officeDocument/2006/customXml" ds:itemID="{212CE815-EF7C-43B5-883F-DBFBAFE0B89C}">
  <ds:schemaRefs/>
</ds:datastoreItem>
</file>

<file path=customXml/itemProps54.xml><?xml version="1.0" encoding="utf-8"?>
<ds:datastoreItem xmlns:ds="http://schemas.openxmlformats.org/officeDocument/2006/customXml" ds:itemID="{269922EA-6808-44C5-81C2-AEB38DA57103}">
  <ds:schemaRefs/>
</ds:datastoreItem>
</file>

<file path=customXml/itemProps55.xml><?xml version="1.0" encoding="utf-8"?>
<ds:datastoreItem xmlns:ds="http://schemas.openxmlformats.org/officeDocument/2006/customXml" ds:itemID="{0ED1AD4C-3596-47FE-A068-79A5A0BD9C66}">
  <ds:schemaRefs/>
</ds:datastoreItem>
</file>

<file path=customXml/itemProps56.xml><?xml version="1.0" encoding="utf-8"?>
<ds:datastoreItem xmlns:ds="http://schemas.openxmlformats.org/officeDocument/2006/customXml" ds:itemID="{58329AD6-796D-4FE5-A2BF-ACC110931134}">
  <ds:schemaRefs/>
</ds:datastoreItem>
</file>

<file path=customXml/itemProps57.xml><?xml version="1.0" encoding="utf-8"?>
<ds:datastoreItem xmlns:ds="http://schemas.openxmlformats.org/officeDocument/2006/customXml" ds:itemID="{DE27F6A5-3EF8-4F4A-BB4D-424E847194CF}">
  <ds:schemaRefs/>
</ds:datastoreItem>
</file>

<file path=customXml/itemProps58.xml><?xml version="1.0" encoding="utf-8"?>
<ds:datastoreItem xmlns:ds="http://schemas.openxmlformats.org/officeDocument/2006/customXml" ds:itemID="{D0BFB320-8717-47CB-9301-4539EDDD8073}">
  <ds:schemaRefs/>
</ds:datastoreItem>
</file>

<file path=customXml/itemProps59.xml><?xml version="1.0" encoding="utf-8"?>
<ds:datastoreItem xmlns:ds="http://schemas.openxmlformats.org/officeDocument/2006/customXml" ds:itemID="{A41FB349-C150-420C-B52E-45229BCB4300}">
  <ds:schemaRefs/>
</ds:datastoreItem>
</file>

<file path=customXml/itemProps6.xml><?xml version="1.0" encoding="utf-8"?>
<ds:datastoreItem xmlns:ds="http://schemas.openxmlformats.org/officeDocument/2006/customXml" ds:itemID="{10380ED3-9ED0-4DF0-99BE-867AD0F7AF02}">
  <ds:schemaRefs/>
</ds:datastoreItem>
</file>

<file path=customXml/itemProps60.xml><?xml version="1.0" encoding="utf-8"?>
<ds:datastoreItem xmlns:ds="http://schemas.openxmlformats.org/officeDocument/2006/customXml" ds:itemID="{50796376-7698-4BBF-87CD-8B8E425496B7}">
  <ds:schemaRefs/>
</ds:datastoreItem>
</file>

<file path=customXml/itemProps61.xml><?xml version="1.0" encoding="utf-8"?>
<ds:datastoreItem xmlns:ds="http://schemas.openxmlformats.org/officeDocument/2006/customXml" ds:itemID="{8AB4ED77-66AF-46C7-A534-8FCCD9FAE844}">
  <ds:schemaRefs/>
</ds:datastoreItem>
</file>

<file path=customXml/itemProps7.xml><?xml version="1.0" encoding="utf-8"?>
<ds:datastoreItem xmlns:ds="http://schemas.openxmlformats.org/officeDocument/2006/customXml" ds:itemID="{6695AF70-3D77-4379-A54E-FFEBC967F6D3}">
  <ds:schemaRefs/>
</ds:datastoreItem>
</file>

<file path=customXml/itemProps8.xml><?xml version="1.0" encoding="utf-8"?>
<ds:datastoreItem xmlns:ds="http://schemas.openxmlformats.org/officeDocument/2006/customXml" ds:itemID="{A25778E7-38BC-44E6-A804-AFEFBCEFD9C3}">
  <ds:schemaRefs/>
</ds:datastoreItem>
</file>

<file path=customXml/itemProps9.xml><?xml version="1.0" encoding="utf-8"?>
<ds:datastoreItem xmlns:ds="http://schemas.openxmlformats.org/officeDocument/2006/customXml" ds:itemID="{200943B7-369F-4594-BF51-A338B2AFBFC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67</Pages>
  <Words>6220</Words>
  <Characters>35460</Characters>
  <Lines>295</Lines>
  <Paragraphs>83</Paragraphs>
  <TotalTime>0</TotalTime>
  <ScaleCrop>false</ScaleCrop>
  <LinksUpToDate>false</LinksUpToDate>
  <CharactersWithSpaces>41597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2019-01-29T22:08:00Z</dcterms:created>
  <dc:creator>德维</dc:creator>
  <cp:lastModifiedBy>Administrator</cp:lastModifiedBy>
  <cp:lastPrinted>2021-04-22T05:15:00Z</cp:lastPrinted>
  <dcterms:modified xsi:type="dcterms:W3CDTF">2021-05-18T06:57:07Z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92152635B77D431DB9973A3D6D124291</vt:lpwstr>
  </property>
</Properties>
</file>