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b/>
          <w:sz w:val="24"/>
        </w:rPr>
      </w:pPr>
      <w:r>
        <w:rPr>
          <w:rFonts w:hint="eastAsia" w:ascii="仿宋" w:hAnsi="仿宋" w:eastAsia="仿宋" w:cs="仿宋"/>
          <w:b/>
          <w:sz w:val="24"/>
        </w:rPr>
        <w:t>采购编号：510182202100208</w:t>
      </w:r>
    </w:p>
    <w:p>
      <w:pPr>
        <w:rPr>
          <w:rFonts w:hint="eastAsia" w:ascii="仿宋" w:hAnsi="仿宋" w:eastAsia="仿宋" w:cs="仿宋"/>
          <w:b/>
          <w:sz w:val="36"/>
          <w:szCs w:val="36"/>
        </w:rPr>
      </w:pPr>
    </w:p>
    <w:p>
      <w:pPr>
        <w:jc w:val="center"/>
        <w:rPr>
          <w:rFonts w:hint="eastAsia" w:ascii="仿宋" w:hAnsi="仿宋" w:eastAsia="仿宋" w:cs="仿宋"/>
          <w:b/>
          <w:sz w:val="52"/>
          <w:szCs w:val="52"/>
        </w:rPr>
      </w:pPr>
    </w:p>
    <w:p>
      <w:pPr>
        <w:jc w:val="center"/>
        <w:rPr>
          <w:rFonts w:hint="eastAsia" w:ascii="仿宋" w:hAnsi="仿宋" w:eastAsia="仿宋" w:cs="仿宋"/>
          <w:bCs/>
          <w:sz w:val="44"/>
          <w:szCs w:val="44"/>
          <w:lang w:eastAsia="zh-CN"/>
        </w:rPr>
      </w:pPr>
      <w:r>
        <w:rPr>
          <w:rFonts w:hint="eastAsia" w:ascii="仿宋" w:hAnsi="仿宋" w:eastAsia="仿宋" w:cs="仿宋"/>
          <w:bCs/>
          <w:sz w:val="44"/>
          <w:szCs w:val="44"/>
          <w:lang w:eastAsia="zh-CN"/>
        </w:rPr>
        <w:t>彭州市教育局电化教育馆创义教优质均衡县等项目（第二批）云办公及后勤设备</w:t>
      </w:r>
    </w:p>
    <w:p>
      <w:pPr>
        <w:jc w:val="center"/>
        <w:rPr>
          <w:rFonts w:hint="eastAsia" w:ascii="仿宋" w:hAnsi="仿宋" w:eastAsia="仿宋" w:cs="仿宋"/>
          <w:bCs/>
          <w:sz w:val="44"/>
          <w:szCs w:val="44"/>
          <w:lang w:eastAsia="zh-CN"/>
        </w:rPr>
      </w:pPr>
    </w:p>
    <w:p>
      <w:pPr>
        <w:jc w:val="center"/>
        <w:rPr>
          <w:rFonts w:hint="eastAsia" w:ascii="仿宋" w:hAnsi="仿宋" w:eastAsia="仿宋" w:cs="仿宋"/>
          <w:bCs/>
          <w:sz w:val="52"/>
          <w:szCs w:val="52"/>
        </w:rPr>
      </w:pPr>
      <w:r>
        <w:rPr>
          <w:rFonts w:hint="eastAsia" w:ascii="仿宋" w:hAnsi="仿宋" w:eastAsia="仿宋" w:cs="仿宋"/>
          <w:bCs/>
          <w:sz w:val="52"/>
          <w:szCs w:val="52"/>
        </w:rPr>
        <w:t>竞</w:t>
      </w:r>
    </w:p>
    <w:p>
      <w:pPr>
        <w:jc w:val="center"/>
        <w:rPr>
          <w:rFonts w:hint="eastAsia" w:ascii="仿宋" w:hAnsi="仿宋" w:eastAsia="仿宋" w:cs="仿宋"/>
          <w:bCs/>
          <w:sz w:val="52"/>
          <w:szCs w:val="52"/>
        </w:rPr>
      </w:pPr>
      <w:r>
        <w:rPr>
          <w:rFonts w:hint="eastAsia" w:ascii="仿宋" w:hAnsi="仿宋" w:eastAsia="仿宋" w:cs="仿宋"/>
          <w:bCs/>
          <w:sz w:val="52"/>
          <w:szCs w:val="52"/>
        </w:rPr>
        <w:t>争</w:t>
      </w:r>
    </w:p>
    <w:p>
      <w:pPr>
        <w:tabs>
          <w:tab w:val="left" w:pos="213"/>
          <w:tab w:val="center" w:pos="3657"/>
        </w:tabs>
        <w:jc w:val="center"/>
        <w:rPr>
          <w:rFonts w:hint="eastAsia" w:ascii="仿宋" w:hAnsi="仿宋" w:eastAsia="仿宋" w:cs="仿宋"/>
          <w:bCs/>
          <w:sz w:val="52"/>
          <w:szCs w:val="52"/>
        </w:rPr>
      </w:pPr>
      <w:r>
        <w:rPr>
          <w:rFonts w:hint="eastAsia" w:ascii="仿宋" w:hAnsi="仿宋" w:eastAsia="仿宋" w:cs="仿宋"/>
          <w:bCs/>
          <w:sz w:val="52"/>
          <w:szCs w:val="52"/>
        </w:rPr>
        <w:t>性</w:t>
      </w:r>
    </w:p>
    <w:p>
      <w:pPr>
        <w:jc w:val="center"/>
        <w:rPr>
          <w:rFonts w:hint="eastAsia" w:ascii="仿宋" w:hAnsi="仿宋" w:eastAsia="仿宋" w:cs="仿宋"/>
          <w:bCs/>
          <w:sz w:val="52"/>
          <w:szCs w:val="52"/>
        </w:rPr>
      </w:pPr>
      <w:r>
        <w:rPr>
          <w:rFonts w:hint="eastAsia" w:ascii="仿宋" w:hAnsi="仿宋" w:eastAsia="仿宋" w:cs="仿宋"/>
          <w:bCs/>
          <w:sz w:val="52"/>
          <w:szCs w:val="52"/>
        </w:rPr>
        <w:t>磋</w:t>
      </w:r>
    </w:p>
    <w:p>
      <w:pPr>
        <w:jc w:val="center"/>
        <w:rPr>
          <w:rFonts w:hint="eastAsia" w:ascii="仿宋" w:hAnsi="仿宋" w:eastAsia="仿宋" w:cs="仿宋"/>
          <w:bCs/>
          <w:sz w:val="52"/>
          <w:szCs w:val="52"/>
        </w:rPr>
      </w:pPr>
      <w:r>
        <w:rPr>
          <w:rFonts w:hint="eastAsia" w:ascii="仿宋" w:hAnsi="仿宋" w:eastAsia="仿宋" w:cs="仿宋"/>
          <w:bCs/>
          <w:sz w:val="52"/>
          <w:szCs w:val="52"/>
        </w:rPr>
        <w:t>商</w:t>
      </w:r>
    </w:p>
    <w:p>
      <w:pPr>
        <w:jc w:val="center"/>
        <w:rPr>
          <w:rFonts w:hint="eastAsia" w:ascii="仿宋" w:hAnsi="仿宋" w:eastAsia="仿宋" w:cs="仿宋"/>
          <w:bCs/>
          <w:sz w:val="52"/>
          <w:szCs w:val="52"/>
        </w:rPr>
      </w:pPr>
      <w:r>
        <w:rPr>
          <w:rFonts w:hint="eastAsia" w:ascii="仿宋" w:hAnsi="仿宋" w:eastAsia="仿宋" w:cs="仿宋"/>
          <w:bCs/>
          <w:sz w:val="52"/>
          <w:szCs w:val="52"/>
        </w:rPr>
        <w:t>文</w:t>
      </w:r>
    </w:p>
    <w:p>
      <w:pPr>
        <w:jc w:val="center"/>
        <w:rPr>
          <w:rFonts w:hint="eastAsia" w:ascii="仿宋" w:hAnsi="仿宋" w:eastAsia="仿宋" w:cs="仿宋"/>
          <w:bCs/>
          <w:sz w:val="52"/>
          <w:szCs w:val="52"/>
        </w:rPr>
      </w:pPr>
      <w:r>
        <w:rPr>
          <w:rFonts w:hint="eastAsia" w:ascii="仿宋" w:hAnsi="仿宋" w:eastAsia="仿宋" w:cs="仿宋"/>
          <w:bCs/>
          <w:sz w:val="52"/>
          <w:szCs w:val="52"/>
        </w:rPr>
        <w:t>件</w:t>
      </w:r>
    </w:p>
    <w:p>
      <w:pPr>
        <w:jc w:val="center"/>
        <w:rPr>
          <w:rFonts w:hint="eastAsia" w:ascii="仿宋" w:hAnsi="仿宋" w:eastAsia="仿宋" w:cs="仿宋"/>
          <w:bCs/>
          <w:sz w:val="52"/>
          <w:szCs w:val="52"/>
        </w:rPr>
      </w:pPr>
    </w:p>
    <w:p>
      <w:pPr>
        <w:jc w:val="center"/>
        <w:rPr>
          <w:rFonts w:hint="eastAsia" w:ascii="仿宋" w:hAnsi="仿宋" w:eastAsia="仿宋" w:cs="仿宋"/>
          <w:bCs/>
          <w:sz w:val="48"/>
          <w:szCs w:val="48"/>
        </w:rPr>
      </w:pPr>
    </w:p>
    <w:tbl>
      <w:tblPr>
        <w:tblStyle w:val="21"/>
        <w:tblW w:w="852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70"/>
        <w:gridCol w:w="34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70" w:type="dxa"/>
          </w:tcPr>
          <w:p>
            <w:pPr>
              <w:spacing w:line="360" w:lineRule="auto"/>
              <w:ind w:right="30"/>
              <w:jc w:val="distribute"/>
              <w:rPr>
                <w:rFonts w:hint="eastAsia" w:ascii="仿宋" w:hAnsi="仿宋" w:eastAsia="仿宋" w:cs="仿宋"/>
                <w:bCs/>
                <w:sz w:val="24"/>
              </w:rPr>
            </w:pPr>
            <w:r>
              <w:rPr>
                <w:rFonts w:hint="eastAsia" w:ascii="仿宋" w:hAnsi="仿宋" w:eastAsia="仿宋" w:cs="仿宋"/>
                <w:bCs/>
                <w:sz w:val="24"/>
              </w:rPr>
              <w:t xml:space="preserve">        彭州市教育局电化教育馆</w:t>
            </w:r>
          </w:p>
        </w:tc>
        <w:tc>
          <w:tcPr>
            <w:tcW w:w="3453" w:type="dxa"/>
            <w:vMerge w:val="restart"/>
            <w:vAlign w:val="center"/>
          </w:tcPr>
          <w:p>
            <w:pPr>
              <w:spacing w:line="360" w:lineRule="auto"/>
              <w:ind w:firstLine="480" w:firstLineChars="200"/>
              <w:jc w:val="left"/>
              <w:rPr>
                <w:rFonts w:hint="eastAsia" w:ascii="仿宋" w:hAnsi="仿宋" w:eastAsia="仿宋" w:cs="仿宋"/>
                <w:bCs/>
                <w:sz w:val="24"/>
              </w:rPr>
            </w:pPr>
            <w:r>
              <w:rPr>
                <w:rFonts w:hint="eastAsia" w:ascii="仿宋" w:hAnsi="仿宋" w:eastAsia="仿宋" w:cs="仿宋"/>
                <w:bCs/>
                <w:sz w:val="24"/>
              </w:rPr>
              <w:t>共同编制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70" w:type="dxa"/>
          </w:tcPr>
          <w:p>
            <w:pPr>
              <w:spacing w:line="360" w:lineRule="auto"/>
              <w:ind w:firstLine="960" w:firstLineChars="400"/>
              <w:jc w:val="distribute"/>
              <w:rPr>
                <w:rFonts w:hint="eastAsia" w:ascii="仿宋" w:hAnsi="仿宋" w:eastAsia="仿宋" w:cs="仿宋"/>
                <w:bCs/>
                <w:sz w:val="24"/>
              </w:rPr>
            </w:pPr>
            <w:r>
              <w:rPr>
                <w:rFonts w:hint="eastAsia" w:ascii="仿宋" w:hAnsi="仿宋" w:eastAsia="仿宋" w:cs="仿宋"/>
                <w:bCs/>
                <w:sz w:val="24"/>
              </w:rPr>
              <w:t>四川迈勋招投标代理有限公司</w:t>
            </w:r>
          </w:p>
        </w:tc>
        <w:tc>
          <w:tcPr>
            <w:tcW w:w="3453" w:type="dxa"/>
            <w:vMerge w:val="continue"/>
          </w:tcPr>
          <w:p>
            <w:pPr>
              <w:jc w:val="center"/>
              <w:rPr>
                <w:rFonts w:hint="eastAsia" w:ascii="仿宋" w:hAnsi="仿宋" w:eastAsia="仿宋" w:cs="仿宋"/>
                <w:b/>
                <w:sz w:val="44"/>
                <w:szCs w:val="44"/>
              </w:rPr>
            </w:pPr>
          </w:p>
        </w:tc>
      </w:tr>
    </w:tbl>
    <w:p>
      <w:pPr>
        <w:spacing w:line="360" w:lineRule="auto"/>
        <w:jc w:val="center"/>
        <w:rPr>
          <w:rFonts w:hint="eastAsia" w:ascii="仿宋" w:hAnsi="仿宋" w:eastAsia="仿宋" w:cs="仿宋"/>
          <w:bCs/>
          <w:sz w:val="24"/>
          <w:lang w:val="zh-CN"/>
        </w:rPr>
      </w:pPr>
    </w:p>
    <w:p>
      <w:pPr>
        <w:spacing w:line="360" w:lineRule="auto"/>
        <w:jc w:val="center"/>
        <w:rPr>
          <w:rFonts w:hint="eastAsia" w:ascii="仿宋" w:hAnsi="仿宋" w:eastAsia="仿宋" w:cs="仿宋"/>
          <w:bCs/>
          <w:sz w:val="24"/>
          <w:lang w:val="zh-CN"/>
        </w:rPr>
      </w:pPr>
    </w:p>
    <w:p>
      <w:pPr>
        <w:spacing w:line="360" w:lineRule="auto"/>
        <w:jc w:val="center"/>
        <w:rPr>
          <w:rFonts w:hint="eastAsia" w:ascii="仿宋" w:hAnsi="仿宋" w:eastAsia="仿宋" w:cs="仿宋"/>
          <w:bCs/>
          <w:sz w:val="24"/>
          <w:lang w:val="zh-CN"/>
        </w:rPr>
      </w:pPr>
      <w:r>
        <w:rPr>
          <w:rFonts w:hint="eastAsia" w:ascii="仿宋" w:hAnsi="仿宋" w:eastAsia="仿宋" w:cs="仿宋"/>
          <w:bCs/>
          <w:sz w:val="24"/>
          <w:lang w:val="zh-CN"/>
        </w:rPr>
        <w:t>2021年</w:t>
      </w:r>
      <w:r>
        <w:rPr>
          <w:rFonts w:hint="eastAsia" w:ascii="仿宋" w:hAnsi="仿宋" w:eastAsia="仿宋" w:cs="仿宋"/>
          <w:bCs/>
          <w:sz w:val="24"/>
          <w:lang w:val="en-US" w:eastAsia="zh-CN"/>
        </w:rPr>
        <w:t>9</w:t>
      </w:r>
      <w:r>
        <w:rPr>
          <w:rFonts w:hint="eastAsia" w:ascii="仿宋" w:hAnsi="仿宋" w:eastAsia="仿宋" w:cs="仿宋"/>
          <w:bCs/>
          <w:sz w:val="24"/>
          <w:lang w:val="zh-CN"/>
        </w:rPr>
        <w:t>月</w:t>
      </w:r>
    </w:p>
    <w:p>
      <w:pPr>
        <w:widowControl/>
        <w:jc w:val="left"/>
        <w:rPr>
          <w:rFonts w:hint="eastAsia" w:ascii="仿宋" w:hAnsi="仿宋" w:eastAsia="仿宋" w:cs="仿宋"/>
          <w:bCs/>
          <w:sz w:val="32"/>
          <w:szCs w:val="32"/>
          <w:lang w:val="zh-CN"/>
        </w:rPr>
      </w:pPr>
      <w:r>
        <w:rPr>
          <w:rFonts w:hint="eastAsia" w:ascii="仿宋" w:hAnsi="仿宋" w:eastAsia="仿宋" w:cs="仿宋"/>
          <w:bCs/>
          <w:sz w:val="32"/>
          <w:szCs w:val="32"/>
          <w:lang w:val="zh-CN"/>
        </w:rPr>
        <w:br w:type="page"/>
      </w:r>
    </w:p>
    <w:p>
      <w:pPr>
        <w:pStyle w:val="4"/>
        <w:keepNext w:val="0"/>
        <w:keepLines w:val="0"/>
        <w:spacing w:line="360" w:lineRule="exact"/>
        <w:jc w:val="center"/>
        <w:rPr>
          <w:rFonts w:hint="eastAsia" w:ascii="仿宋" w:hAnsi="仿宋" w:eastAsia="仿宋" w:cs="仿宋"/>
          <w:b w:val="0"/>
          <w:bCs w:val="0"/>
          <w:sz w:val="36"/>
        </w:rPr>
      </w:pPr>
      <w:r>
        <w:rPr>
          <w:rFonts w:hint="eastAsia" w:ascii="仿宋" w:hAnsi="仿宋" w:eastAsia="仿宋" w:cs="仿宋"/>
          <w:b w:val="0"/>
          <w:bCs w:val="0"/>
          <w:sz w:val="36"/>
        </w:rPr>
        <w:t>目    录</w:t>
      </w:r>
    </w:p>
    <w:p>
      <w:pPr>
        <w:rPr>
          <w:rFonts w:hint="eastAsia" w:ascii="仿宋" w:hAnsi="仿宋" w:eastAsia="仿宋" w:cs="仿宋"/>
        </w:rPr>
      </w:pPr>
    </w:p>
    <w:p>
      <w:pPr>
        <w:rPr>
          <w:rFonts w:hint="eastAsia" w:ascii="仿宋" w:hAnsi="仿宋" w:eastAsia="仿宋" w:cs="仿宋"/>
        </w:rPr>
      </w:pPr>
    </w:p>
    <w:p>
      <w:pPr>
        <w:pStyle w:val="15"/>
        <w:tabs>
          <w:tab w:val="right" w:leader="dot" w:pos="9017"/>
        </w:tabs>
        <w:rPr>
          <w:rFonts w:hint="eastAsia" w:ascii="仿宋" w:hAnsi="仿宋" w:eastAsia="仿宋" w:cs="仿宋"/>
          <w:sz w:val="21"/>
          <w:szCs w:val="22"/>
        </w:rPr>
      </w:pPr>
      <w:r>
        <w:rPr>
          <w:rFonts w:hint="eastAsia" w:ascii="仿宋" w:hAnsi="仿宋" w:eastAsia="仿宋" w:cs="仿宋"/>
        </w:rPr>
        <w:fldChar w:fldCharType="begin"/>
      </w:r>
      <w:r>
        <w:rPr>
          <w:rFonts w:hint="eastAsia" w:ascii="仿宋" w:hAnsi="仿宋" w:eastAsia="仿宋" w:cs="仿宋"/>
        </w:rPr>
        <w:instrText xml:space="preserve"> TOC \h \z \u \t "标题,1" </w:instrText>
      </w:r>
      <w:r>
        <w:rPr>
          <w:rFonts w:hint="eastAsia" w:ascii="仿宋" w:hAnsi="仿宋" w:eastAsia="仿宋" w:cs="仿宋"/>
        </w:rPr>
        <w:fldChar w:fldCharType="separate"/>
      </w:r>
      <w:r>
        <w:rPr>
          <w:rFonts w:hint="eastAsia" w:ascii="仿宋" w:hAnsi="仿宋" w:eastAsia="仿宋" w:cs="仿宋"/>
        </w:rPr>
        <w:fldChar w:fldCharType="begin"/>
      </w:r>
      <w:r>
        <w:rPr>
          <w:rFonts w:hint="eastAsia" w:ascii="仿宋" w:hAnsi="仿宋" w:eastAsia="仿宋" w:cs="仿宋"/>
        </w:rPr>
        <w:instrText xml:space="preserve"> HYPERLINK \l "_Toc36629805" </w:instrText>
      </w:r>
      <w:r>
        <w:rPr>
          <w:rFonts w:hint="eastAsia" w:ascii="仿宋" w:hAnsi="仿宋" w:eastAsia="仿宋" w:cs="仿宋"/>
        </w:rPr>
        <w:fldChar w:fldCharType="separate"/>
      </w:r>
      <w:r>
        <w:rPr>
          <w:rStyle w:val="24"/>
          <w:rFonts w:hint="eastAsia" w:ascii="仿宋" w:hAnsi="仿宋" w:eastAsia="仿宋" w:cs="仿宋"/>
        </w:rPr>
        <w:t>第一章  磋商邀请</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_Toc36629805 \h </w:instrText>
      </w:r>
      <w:r>
        <w:rPr>
          <w:rFonts w:hint="eastAsia" w:ascii="仿宋" w:hAnsi="仿宋" w:eastAsia="仿宋" w:cs="仿宋"/>
        </w:rPr>
        <w:fldChar w:fldCharType="separate"/>
      </w:r>
      <w:r>
        <w:rPr>
          <w:rFonts w:hint="eastAsia" w:ascii="仿宋" w:hAnsi="仿宋" w:eastAsia="仿宋" w:cs="仿宋"/>
        </w:rPr>
        <w:t>3</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9017"/>
        </w:tabs>
        <w:rPr>
          <w:rFonts w:hint="eastAsia" w:ascii="仿宋" w:hAnsi="仿宋" w:eastAsia="仿宋" w:cs="仿宋"/>
          <w:sz w:val="21"/>
          <w:szCs w:val="22"/>
        </w:rPr>
      </w:pPr>
      <w:r>
        <w:rPr>
          <w:rFonts w:hint="eastAsia" w:ascii="仿宋" w:hAnsi="仿宋" w:eastAsia="仿宋" w:cs="仿宋"/>
        </w:rPr>
        <w:fldChar w:fldCharType="begin"/>
      </w:r>
      <w:r>
        <w:rPr>
          <w:rFonts w:hint="eastAsia" w:ascii="仿宋" w:hAnsi="仿宋" w:eastAsia="仿宋" w:cs="仿宋"/>
        </w:rPr>
        <w:instrText xml:space="preserve"> HYPERLINK \l "_Toc36629806" </w:instrText>
      </w:r>
      <w:r>
        <w:rPr>
          <w:rFonts w:hint="eastAsia" w:ascii="仿宋" w:hAnsi="仿宋" w:eastAsia="仿宋" w:cs="仿宋"/>
        </w:rPr>
        <w:fldChar w:fldCharType="separate"/>
      </w:r>
      <w:r>
        <w:rPr>
          <w:rStyle w:val="24"/>
          <w:rFonts w:hint="eastAsia" w:ascii="仿宋" w:hAnsi="仿宋" w:eastAsia="仿宋" w:cs="仿宋"/>
        </w:rPr>
        <w:t>第二章  磋商须知</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_Toc36629806 \h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9017"/>
        </w:tabs>
        <w:rPr>
          <w:rFonts w:hint="eastAsia" w:ascii="仿宋" w:hAnsi="仿宋" w:eastAsia="仿宋" w:cs="仿宋"/>
          <w:sz w:val="21"/>
          <w:szCs w:val="22"/>
        </w:rPr>
      </w:pPr>
      <w:r>
        <w:rPr>
          <w:rFonts w:hint="eastAsia" w:ascii="仿宋" w:hAnsi="仿宋" w:eastAsia="仿宋" w:cs="仿宋"/>
        </w:rPr>
        <w:fldChar w:fldCharType="begin"/>
      </w:r>
      <w:r>
        <w:rPr>
          <w:rFonts w:hint="eastAsia" w:ascii="仿宋" w:hAnsi="仿宋" w:eastAsia="仿宋" w:cs="仿宋"/>
        </w:rPr>
        <w:instrText xml:space="preserve"> HYPERLINK \l "_Toc36629807" </w:instrText>
      </w:r>
      <w:r>
        <w:rPr>
          <w:rFonts w:hint="eastAsia" w:ascii="仿宋" w:hAnsi="仿宋" w:eastAsia="仿宋" w:cs="仿宋"/>
        </w:rPr>
        <w:fldChar w:fldCharType="separate"/>
      </w:r>
      <w:r>
        <w:rPr>
          <w:rStyle w:val="24"/>
          <w:rFonts w:hint="eastAsia" w:ascii="仿宋" w:hAnsi="仿宋" w:eastAsia="仿宋" w:cs="仿宋"/>
        </w:rPr>
        <w:t>第三章  供应商和报价产品的资格、资质性及其他类似效力要求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_Toc36629807 \h </w:instrText>
      </w:r>
      <w:r>
        <w:rPr>
          <w:rFonts w:hint="eastAsia" w:ascii="仿宋" w:hAnsi="仿宋" w:eastAsia="仿宋" w:cs="仿宋"/>
        </w:rPr>
        <w:fldChar w:fldCharType="separate"/>
      </w:r>
      <w:r>
        <w:rPr>
          <w:rFonts w:hint="eastAsia" w:ascii="仿宋" w:hAnsi="仿宋" w:eastAsia="仿宋" w:cs="仿宋"/>
        </w:rPr>
        <w:t>22</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9017"/>
        </w:tabs>
        <w:rPr>
          <w:rFonts w:hint="eastAsia" w:ascii="仿宋" w:hAnsi="仿宋" w:eastAsia="仿宋" w:cs="仿宋"/>
          <w:sz w:val="21"/>
          <w:szCs w:val="22"/>
        </w:rPr>
      </w:pPr>
      <w:r>
        <w:rPr>
          <w:rFonts w:hint="eastAsia" w:ascii="仿宋" w:hAnsi="仿宋" w:eastAsia="仿宋" w:cs="仿宋"/>
        </w:rPr>
        <w:fldChar w:fldCharType="begin"/>
      </w:r>
      <w:r>
        <w:rPr>
          <w:rFonts w:hint="eastAsia" w:ascii="仿宋" w:hAnsi="仿宋" w:eastAsia="仿宋" w:cs="仿宋"/>
        </w:rPr>
        <w:instrText xml:space="preserve"> HYPERLINK \l "_Toc36629808" </w:instrText>
      </w:r>
      <w:r>
        <w:rPr>
          <w:rFonts w:hint="eastAsia" w:ascii="仿宋" w:hAnsi="仿宋" w:eastAsia="仿宋" w:cs="仿宋"/>
        </w:rPr>
        <w:fldChar w:fldCharType="separate"/>
      </w:r>
      <w:r>
        <w:rPr>
          <w:rStyle w:val="24"/>
          <w:rFonts w:hint="eastAsia" w:ascii="仿宋" w:hAnsi="仿宋" w:eastAsia="仿宋" w:cs="仿宋"/>
        </w:rPr>
        <w:t>第四章  供应商应当提供的资格、资质性及其他类似效力要求的相关证明材料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_Toc36629808 \h </w:instrText>
      </w:r>
      <w:r>
        <w:rPr>
          <w:rFonts w:hint="eastAsia" w:ascii="仿宋" w:hAnsi="仿宋" w:eastAsia="仿宋" w:cs="仿宋"/>
        </w:rPr>
        <w:fldChar w:fldCharType="separate"/>
      </w:r>
      <w:r>
        <w:rPr>
          <w:rFonts w:hint="eastAsia" w:ascii="仿宋" w:hAnsi="仿宋" w:eastAsia="仿宋" w:cs="仿宋"/>
        </w:rPr>
        <w:t>23</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9017"/>
        </w:tabs>
        <w:rPr>
          <w:rFonts w:hint="eastAsia" w:ascii="仿宋" w:hAnsi="仿宋" w:eastAsia="仿宋" w:cs="仿宋"/>
          <w:sz w:val="21"/>
          <w:szCs w:val="22"/>
        </w:rPr>
      </w:pPr>
      <w:r>
        <w:rPr>
          <w:rFonts w:hint="eastAsia" w:ascii="仿宋" w:hAnsi="仿宋" w:eastAsia="仿宋" w:cs="仿宋"/>
        </w:rPr>
        <w:fldChar w:fldCharType="begin"/>
      </w:r>
      <w:r>
        <w:rPr>
          <w:rFonts w:hint="eastAsia" w:ascii="仿宋" w:hAnsi="仿宋" w:eastAsia="仿宋" w:cs="仿宋"/>
        </w:rPr>
        <w:instrText xml:space="preserve"> HYPERLINK \l "_Toc36629809" </w:instrText>
      </w:r>
      <w:r>
        <w:rPr>
          <w:rFonts w:hint="eastAsia" w:ascii="仿宋" w:hAnsi="仿宋" w:eastAsia="仿宋" w:cs="仿宋"/>
        </w:rPr>
        <w:fldChar w:fldCharType="separate"/>
      </w:r>
      <w:r>
        <w:rPr>
          <w:rStyle w:val="24"/>
          <w:rFonts w:hint="eastAsia" w:ascii="仿宋" w:hAnsi="仿宋" w:eastAsia="仿宋" w:cs="仿宋"/>
        </w:rPr>
        <w:t>第五章  采购项目技术、服务、政府采购合同内容条款及其他商务要求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_Toc36629809 \h </w:instrText>
      </w:r>
      <w:r>
        <w:rPr>
          <w:rFonts w:hint="eastAsia" w:ascii="仿宋" w:hAnsi="仿宋" w:eastAsia="仿宋" w:cs="仿宋"/>
        </w:rPr>
        <w:fldChar w:fldCharType="separate"/>
      </w:r>
      <w:r>
        <w:rPr>
          <w:rFonts w:hint="eastAsia" w:ascii="仿宋" w:hAnsi="仿宋" w:eastAsia="仿宋" w:cs="仿宋"/>
        </w:rPr>
        <w:t>25</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9017"/>
        </w:tabs>
        <w:rPr>
          <w:rFonts w:hint="eastAsia" w:ascii="仿宋" w:hAnsi="仿宋" w:eastAsia="仿宋" w:cs="仿宋"/>
          <w:sz w:val="21"/>
          <w:szCs w:val="22"/>
          <w:lang w:val="en-US" w:eastAsia="zh-CN"/>
        </w:rPr>
      </w:pPr>
      <w:r>
        <w:rPr>
          <w:rFonts w:hint="eastAsia" w:ascii="仿宋" w:hAnsi="仿宋" w:eastAsia="仿宋" w:cs="仿宋"/>
        </w:rPr>
        <w:fldChar w:fldCharType="begin"/>
      </w:r>
      <w:r>
        <w:rPr>
          <w:rFonts w:hint="eastAsia" w:ascii="仿宋" w:hAnsi="仿宋" w:eastAsia="仿宋" w:cs="仿宋"/>
        </w:rPr>
        <w:instrText xml:space="preserve"> HYPERLINK \l "_Toc36629810" </w:instrText>
      </w:r>
      <w:r>
        <w:rPr>
          <w:rFonts w:hint="eastAsia" w:ascii="仿宋" w:hAnsi="仿宋" w:eastAsia="仿宋" w:cs="仿宋"/>
        </w:rPr>
        <w:fldChar w:fldCharType="separate"/>
      </w:r>
      <w:r>
        <w:rPr>
          <w:rStyle w:val="24"/>
          <w:rFonts w:hint="eastAsia" w:ascii="仿宋" w:hAnsi="仿宋" w:eastAsia="仿宋" w:cs="仿宋"/>
        </w:rPr>
        <w:t>第六章  磋商内容、磋商过程中可实质性变动的内容</w:t>
      </w:r>
      <w:r>
        <w:rPr>
          <w:rFonts w:hint="eastAsia" w:ascii="仿宋" w:hAnsi="仿宋" w:eastAsia="仿宋" w:cs="仿宋"/>
        </w:rPr>
        <w:tab/>
      </w:r>
      <w:r>
        <w:rPr>
          <w:rFonts w:hint="eastAsia" w:ascii="仿宋" w:hAnsi="仿宋" w:eastAsia="仿宋" w:cs="仿宋"/>
          <w:lang w:val="en-US" w:eastAsia="zh-CN"/>
        </w:rPr>
        <w:t>3</w:t>
      </w:r>
      <w:r>
        <w:rPr>
          <w:rFonts w:hint="eastAsia" w:ascii="仿宋" w:hAnsi="仿宋" w:eastAsia="仿宋" w:cs="仿宋"/>
        </w:rPr>
        <w:fldChar w:fldCharType="end"/>
      </w:r>
      <w:r>
        <w:rPr>
          <w:rFonts w:hint="eastAsia" w:ascii="仿宋" w:hAnsi="仿宋" w:eastAsia="仿宋" w:cs="仿宋"/>
          <w:lang w:val="en-US" w:eastAsia="zh-CN"/>
        </w:rPr>
        <w:t>3</w:t>
      </w:r>
    </w:p>
    <w:p>
      <w:pPr>
        <w:pStyle w:val="15"/>
        <w:tabs>
          <w:tab w:val="right" w:leader="dot" w:pos="9017"/>
        </w:tabs>
        <w:rPr>
          <w:rFonts w:hint="eastAsia" w:ascii="仿宋" w:hAnsi="仿宋" w:eastAsia="仿宋" w:cs="仿宋"/>
          <w:sz w:val="21"/>
          <w:szCs w:val="22"/>
          <w:lang w:val="en-US" w:eastAsia="zh-CN"/>
        </w:rPr>
      </w:pPr>
      <w:r>
        <w:rPr>
          <w:rFonts w:hint="eastAsia" w:ascii="仿宋" w:hAnsi="仿宋" w:eastAsia="仿宋" w:cs="仿宋"/>
        </w:rPr>
        <w:fldChar w:fldCharType="begin"/>
      </w:r>
      <w:r>
        <w:rPr>
          <w:rFonts w:hint="eastAsia" w:ascii="仿宋" w:hAnsi="仿宋" w:eastAsia="仿宋" w:cs="仿宋"/>
        </w:rPr>
        <w:instrText xml:space="preserve"> HYPERLINK \l "_Toc36629811" </w:instrText>
      </w:r>
      <w:r>
        <w:rPr>
          <w:rFonts w:hint="eastAsia" w:ascii="仿宋" w:hAnsi="仿宋" w:eastAsia="仿宋" w:cs="仿宋"/>
        </w:rPr>
        <w:fldChar w:fldCharType="separate"/>
      </w:r>
      <w:r>
        <w:rPr>
          <w:rStyle w:val="24"/>
          <w:rFonts w:hint="eastAsia" w:ascii="仿宋" w:hAnsi="仿宋" w:eastAsia="仿宋" w:cs="仿宋"/>
        </w:rPr>
        <w:t>第七章  响应文件格式</w:t>
      </w:r>
      <w:r>
        <w:rPr>
          <w:rFonts w:hint="eastAsia" w:ascii="仿宋" w:hAnsi="仿宋" w:eastAsia="仿宋" w:cs="仿宋"/>
        </w:rPr>
        <w:tab/>
      </w:r>
      <w:r>
        <w:rPr>
          <w:rFonts w:hint="eastAsia" w:ascii="仿宋" w:hAnsi="仿宋" w:eastAsia="仿宋" w:cs="仿宋"/>
          <w:lang w:val="en-US" w:eastAsia="zh-CN"/>
        </w:rPr>
        <w:t>3</w:t>
      </w:r>
      <w:r>
        <w:rPr>
          <w:rFonts w:hint="eastAsia" w:ascii="仿宋" w:hAnsi="仿宋" w:eastAsia="仿宋" w:cs="仿宋"/>
        </w:rPr>
        <w:fldChar w:fldCharType="end"/>
      </w:r>
      <w:r>
        <w:rPr>
          <w:rFonts w:hint="eastAsia" w:ascii="仿宋" w:hAnsi="仿宋" w:eastAsia="仿宋" w:cs="仿宋"/>
          <w:lang w:val="en-US" w:eastAsia="zh-CN"/>
        </w:rPr>
        <w:t>4</w:t>
      </w:r>
    </w:p>
    <w:p>
      <w:pPr>
        <w:pStyle w:val="15"/>
        <w:tabs>
          <w:tab w:val="right" w:leader="dot" w:pos="9017"/>
        </w:tabs>
        <w:rPr>
          <w:rFonts w:hint="eastAsia" w:ascii="仿宋" w:hAnsi="仿宋" w:eastAsia="仿宋" w:cs="仿宋"/>
          <w:sz w:val="21"/>
          <w:szCs w:val="22"/>
        </w:rPr>
      </w:pPr>
      <w:r>
        <w:rPr>
          <w:rFonts w:hint="eastAsia" w:ascii="仿宋" w:hAnsi="仿宋" w:eastAsia="仿宋" w:cs="仿宋"/>
        </w:rPr>
        <w:fldChar w:fldCharType="begin"/>
      </w:r>
      <w:r>
        <w:rPr>
          <w:rFonts w:hint="eastAsia" w:ascii="仿宋" w:hAnsi="仿宋" w:eastAsia="仿宋" w:cs="仿宋"/>
        </w:rPr>
        <w:instrText xml:space="preserve"> HYPERLINK \l "_Toc36629812" </w:instrText>
      </w:r>
      <w:r>
        <w:rPr>
          <w:rFonts w:hint="eastAsia" w:ascii="仿宋" w:hAnsi="仿宋" w:eastAsia="仿宋" w:cs="仿宋"/>
        </w:rPr>
        <w:fldChar w:fldCharType="separate"/>
      </w:r>
      <w:r>
        <w:rPr>
          <w:rStyle w:val="24"/>
          <w:rFonts w:hint="eastAsia" w:ascii="仿宋" w:hAnsi="仿宋" w:eastAsia="仿宋" w:cs="仿宋"/>
        </w:rPr>
        <w:t>第八章  评审方法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_Toc36629812 \h </w:instrText>
      </w:r>
      <w:r>
        <w:rPr>
          <w:rFonts w:hint="eastAsia" w:ascii="仿宋" w:hAnsi="仿宋" w:eastAsia="仿宋" w:cs="仿宋"/>
        </w:rPr>
        <w:fldChar w:fldCharType="separate"/>
      </w:r>
      <w:r>
        <w:rPr>
          <w:rFonts w:hint="eastAsia" w:ascii="仿宋" w:hAnsi="仿宋" w:eastAsia="仿宋" w:cs="仿宋"/>
        </w:rPr>
        <w:t>63</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9017"/>
        </w:tabs>
        <w:rPr>
          <w:rFonts w:hint="eastAsia" w:ascii="仿宋" w:hAnsi="仿宋" w:eastAsia="仿宋" w:cs="仿宋"/>
          <w:sz w:val="21"/>
          <w:szCs w:val="22"/>
        </w:rPr>
      </w:pPr>
      <w:r>
        <w:rPr>
          <w:rFonts w:hint="eastAsia" w:ascii="仿宋" w:hAnsi="仿宋" w:eastAsia="仿宋" w:cs="仿宋"/>
        </w:rPr>
        <w:fldChar w:fldCharType="begin"/>
      </w:r>
      <w:r>
        <w:rPr>
          <w:rFonts w:hint="eastAsia" w:ascii="仿宋" w:hAnsi="仿宋" w:eastAsia="仿宋" w:cs="仿宋"/>
        </w:rPr>
        <w:instrText xml:space="preserve"> HYPERLINK \l "_Toc36629813" </w:instrText>
      </w:r>
      <w:r>
        <w:rPr>
          <w:rFonts w:hint="eastAsia" w:ascii="仿宋" w:hAnsi="仿宋" w:eastAsia="仿宋" w:cs="仿宋"/>
        </w:rPr>
        <w:fldChar w:fldCharType="separate"/>
      </w:r>
      <w:r>
        <w:rPr>
          <w:rStyle w:val="24"/>
          <w:rFonts w:hint="eastAsia" w:ascii="仿宋" w:hAnsi="仿宋" w:eastAsia="仿宋" w:cs="仿宋"/>
        </w:rPr>
        <w:t>第九章  政府采购合同（草案）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_Toc36629813 \h </w:instrText>
      </w:r>
      <w:r>
        <w:rPr>
          <w:rFonts w:hint="eastAsia" w:ascii="仿宋" w:hAnsi="仿宋" w:eastAsia="仿宋" w:cs="仿宋"/>
        </w:rPr>
        <w:fldChar w:fldCharType="separate"/>
      </w:r>
      <w:r>
        <w:rPr>
          <w:rFonts w:hint="eastAsia" w:ascii="仿宋" w:hAnsi="仿宋" w:eastAsia="仿宋" w:cs="仿宋"/>
        </w:rPr>
        <w:t>76</w:t>
      </w:r>
      <w:r>
        <w:rPr>
          <w:rFonts w:hint="eastAsia" w:ascii="仿宋" w:hAnsi="仿宋" w:eastAsia="仿宋" w:cs="仿宋"/>
        </w:rPr>
        <w:fldChar w:fldCharType="end"/>
      </w:r>
      <w:r>
        <w:rPr>
          <w:rFonts w:hint="eastAsia" w:ascii="仿宋" w:hAnsi="仿宋" w:eastAsia="仿宋" w:cs="仿宋"/>
        </w:rPr>
        <w:fldChar w:fldCharType="end"/>
      </w:r>
    </w:p>
    <w:p>
      <w:pPr>
        <w:widowControl/>
        <w:jc w:val="left"/>
        <w:rPr>
          <w:rFonts w:hint="eastAsia" w:ascii="仿宋" w:hAnsi="仿宋" w:eastAsia="仿宋" w:cs="仿宋"/>
          <w:bCs/>
          <w:sz w:val="24"/>
        </w:rPr>
      </w:pPr>
      <w:r>
        <w:rPr>
          <w:rFonts w:hint="eastAsia" w:ascii="仿宋" w:hAnsi="仿宋" w:eastAsia="仿宋" w:cs="仿宋"/>
          <w:sz w:val="24"/>
        </w:rPr>
        <w:fldChar w:fldCharType="end"/>
      </w:r>
      <w:r>
        <w:rPr>
          <w:rFonts w:hint="eastAsia" w:ascii="仿宋" w:hAnsi="仿宋" w:eastAsia="仿宋" w:cs="仿宋"/>
          <w:sz w:val="24"/>
        </w:rPr>
        <w:br w:type="page"/>
      </w:r>
    </w:p>
    <w:p>
      <w:pPr>
        <w:spacing w:after="120" w:afterLines="50" w:line="276" w:lineRule="auto"/>
        <w:jc w:val="center"/>
        <w:rPr>
          <w:rFonts w:hint="eastAsia" w:ascii="仿宋" w:hAnsi="仿宋" w:eastAsia="仿宋" w:cs="仿宋"/>
          <w:b/>
          <w:bCs/>
          <w:sz w:val="32"/>
          <w:szCs w:val="32"/>
        </w:rPr>
      </w:pPr>
      <w:bookmarkStart w:id="0" w:name="_Toc36629805"/>
      <w:r>
        <w:rPr>
          <w:rFonts w:hint="eastAsia" w:ascii="仿宋" w:hAnsi="仿宋" w:eastAsia="仿宋" w:cs="仿宋"/>
          <w:b/>
          <w:bCs/>
          <w:sz w:val="32"/>
          <w:szCs w:val="32"/>
        </w:rPr>
        <w:t>采购项目需要落实的政府采购政策</w:t>
      </w:r>
    </w:p>
    <w:p>
      <w:pPr>
        <w:spacing w:line="276" w:lineRule="auto"/>
        <w:ind w:firstLine="468" w:firstLineChars="202"/>
        <w:rPr>
          <w:rFonts w:hint="eastAsia" w:ascii="仿宋" w:hAnsi="仿宋" w:eastAsia="仿宋" w:cs="仿宋"/>
          <w:spacing w:val="-4"/>
          <w:sz w:val="24"/>
        </w:rPr>
      </w:pPr>
      <w:r>
        <w:rPr>
          <w:rFonts w:hint="eastAsia" w:ascii="仿宋" w:hAnsi="仿宋" w:eastAsia="仿宋" w:cs="仿宋"/>
          <w:spacing w:val="-4"/>
          <w:sz w:val="24"/>
        </w:rPr>
        <w:t>①鼓励节能政策: 《国务院办公厅关于建立政府强制采购节能产品制度的通知》 (国办发（2007)51号)、《关于调整优化节能产品、环境标志产品政府采购执行机制的通知》 （财库〔2019) 9号) ;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pPr>
        <w:spacing w:line="276" w:lineRule="auto"/>
        <w:ind w:firstLine="468" w:firstLineChars="202"/>
        <w:rPr>
          <w:rFonts w:hint="eastAsia" w:ascii="仿宋" w:hAnsi="仿宋" w:eastAsia="仿宋" w:cs="仿宋"/>
          <w:spacing w:val="-4"/>
          <w:sz w:val="24"/>
        </w:rPr>
      </w:pPr>
      <w:r>
        <w:rPr>
          <w:rFonts w:hint="eastAsia" w:ascii="仿宋" w:hAnsi="仿宋" w:eastAsia="仿宋" w:cs="仿宋"/>
          <w:spacing w:val="-4"/>
          <w:sz w:val="24"/>
        </w:rPr>
        <w:t>②鼓励环保政策: 《财政部、国家环保总局关于环境标志产品政府采购实施勺意见》 (财库(2006) 90号)、《关于调整优化节能产品、环境标志产品政府采购执行机制的通知》 (财库(2019) 9号) ;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pPr>
        <w:spacing w:line="276" w:lineRule="auto"/>
        <w:ind w:firstLine="468" w:firstLineChars="202"/>
        <w:rPr>
          <w:rFonts w:hint="eastAsia" w:ascii="仿宋" w:hAnsi="仿宋" w:eastAsia="仿宋" w:cs="仿宋"/>
          <w:spacing w:val="-4"/>
          <w:sz w:val="24"/>
        </w:rPr>
      </w:pPr>
      <w:r>
        <w:rPr>
          <w:rFonts w:hint="eastAsia" w:ascii="仿宋" w:hAnsi="仿宋" w:eastAsia="仿宋" w:cs="仿宋"/>
          <w:spacing w:val="-4"/>
          <w:sz w:val="24"/>
        </w:rPr>
        <w:t>③无线局域网产品政府采购政策:本项目采购的产品属于中国政府采购网公布的《无线局域网认证产品政府采购清单》的,按照本项目《综合评分明细表》的规则进行加分。</w:t>
      </w:r>
    </w:p>
    <w:p>
      <w:pPr>
        <w:spacing w:line="276" w:lineRule="auto"/>
        <w:ind w:firstLine="468" w:firstLineChars="202"/>
        <w:rPr>
          <w:rFonts w:hint="eastAsia" w:ascii="仿宋" w:hAnsi="仿宋" w:eastAsia="仿宋" w:cs="仿宋"/>
          <w:spacing w:val="-4"/>
          <w:sz w:val="24"/>
        </w:rPr>
      </w:pPr>
      <w:r>
        <w:rPr>
          <w:rFonts w:hint="eastAsia" w:ascii="仿宋" w:hAnsi="仿宋" w:eastAsia="仿宋" w:cs="仿宋"/>
          <w:spacing w:val="-4"/>
          <w:sz w:val="24"/>
        </w:rPr>
        <w:t>④扶持中小企业政策:《政府采购促进中小企业发展管理办法》(财库〔2020〕46号) ;评审时小型和微型企业产品享受10%的价格折扣。</w:t>
      </w:r>
    </w:p>
    <w:p>
      <w:pPr>
        <w:spacing w:line="276" w:lineRule="auto"/>
        <w:ind w:firstLine="468" w:firstLineChars="202"/>
        <w:rPr>
          <w:rFonts w:hint="eastAsia" w:ascii="仿宋" w:hAnsi="仿宋" w:eastAsia="仿宋" w:cs="仿宋"/>
          <w:spacing w:val="-4"/>
          <w:sz w:val="24"/>
        </w:rPr>
      </w:pPr>
      <w:r>
        <w:rPr>
          <w:rFonts w:hint="eastAsia" w:ascii="仿宋" w:hAnsi="仿宋" w:eastAsia="仿宋" w:cs="仿宋"/>
          <w:spacing w:val="-4"/>
          <w:sz w:val="24"/>
        </w:rPr>
        <w:t>⑤监狱企业政策; 《财政部,司法部关于政府采购支持监狱企业发展有关问题的通知》（财库(2014) 68号) ;监狱企业视同小型、微型企业,评审时享受10%的价格折扣。</w:t>
      </w:r>
    </w:p>
    <w:p>
      <w:pPr>
        <w:spacing w:line="276" w:lineRule="auto"/>
        <w:ind w:firstLine="468" w:firstLineChars="202"/>
        <w:rPr>
          <w:rFonts w:hint="eastAsia" w:ascii="仿宋" w:hAnsi="仿宋" w:eastAsia="仿宋" w:cs="仿宋"/>
          <w:spacing w:val="-4"/>
          <w:sz w:val="24"/>
        </w:rPr>
      </w:pPr>
      <w:r>
        <w:rPr>
          <w:rFonts w:hint="eastAsia" w:ascii="仿宋" w:hAnsi="仿宋" w:eastAsia="仿宋" w:cs="仿宋"/>
          <w:spacing w:val="-4"/>
          <w:sz w:val="24"/>
        </w:rPr>
        <w:t>⑥促进残疾人就业政府采购政策: 《民政部、财政部、中国残疾人联合会关于促进残疾人就业政府采购政策的通知》 (财库(2017) 141号) ,残疾人福利性单位视同小型、微型企业,评审时享受10%的价格折扣。</w:t>
      </w:r>
    </w:p>
    <w:p>
      <w:pPr>
        <w:spacing w:line="276" w:lineRule="auto"/>
        <w:ind w:firstLine="468" w:firstLineChars="202"/>
        <w:rPr>
          <w:rFonts w:hint="eastAsia" w:ascii="仿宋" w:hAnsi="仿宋" w:eastAsia="仿宋" w:cs="仿宋"/>
          <w:spacing w:val="-4"/>
          <w:sz w:val="24"/>
        </w:rPr>
      </w:pPr>
      <w:r>
        <w:rPr>
          <w:rFonts w:hint="eastAsia" w:ascii="仿宋" w:hAnsi="仿宋" w:eastAsia="仿宋" w:cs="仿宋"/>
          <w:spacing w:val="-4"/>
          <w:sz w:val="24"/>
        </w:rPr>
        <w:t>⑦推进四川省政府采购供应商信用融资:根据《四川省财政厅关于推进四川省政府采购供应商信用融资工作的通知》 (川财采(2018) 123号)、《成都市中小企业政府采购信用融资暂行办法》 、《成都市级支持中小企业政府采购信用融资实施方案》,有融资需求的供应商可根据四川政府采购网公示的银行及其“政采贷”产品,自行选择符合自身情况的“政采贷”银行及其产品,凭中标(成交)通知书向银行提出贷款意向申请。银行应及时按照有关规定完成对供应商的信用审查以及开设账户等相关工作。.</w:t>
      </w:r>
    </w:p>
    <w:p>
      <w:pPr>
        <w:pStyle w:val="18"/>
        <w:rPr>
          <w:rFonts w:hint="eastAsia" w:ascii="仿宋" w:hAnsi="仿宋" w:eastAsia="仿宋" w:cs="仿宋"/>
          <w:b w:val="0"/>
          <w:bCs w:val="0"/>
          <w:spacing w:val="-4"/>
          <w:sz w:val="24"/>
        </w:rPr>
      </w:pPr>
      <w:r>
        <w:rPr>
          <w:rFonts w:hint="eastAsia" w:ascii="仿宋" w:hAnsi="仿宋" w:eastAsia="仿宋" w:cs="仿宋"/>
          <w:b w:val="0"/>
          <w:bCs w:val="0"/>
          <w:spacing w:val="-4"/>
          <w:sz w:val="24"/>
        </w:rPr>
        <w:t>⑨运用政府采购政策支持脱贫攻坚:为贯彻《国务院办公厅关于深入开展消费扶贫助力打赢脱贫攻坚战的指导意见》 (国办发(2018) 129号)要求,根据《财政部国务院扶贫办关于运用政府采购政策支持脱贫攻坚的通知》 (财库(2019) 27号) 、《财政部国务院扶贫办中华全国供销合作总社关于印发〈政府采购贫困地区农副产品实施方案&gt;的通知》 (财库(2019) 41号)及《四川省人民政府办公厅关于深入开展消费扶贫助力打赢脱贫攻坚战的实施意见》 (川办发(2019) 45号)有关规定,进一步运用好政府采购政策,鼓励采用优先采购、预留采购份额方式采购贫困地区农副产品,鼓励动员各级预算单位等购买贫困地区农副产品,实施精准消费扶贫,带动建档立卡贫困户增收,助力打赢脱贫攻坚战。</w:t>
      </w:r>
    </w:p>
    <w:p>
      <w:pPr>
        <w:rPr>
          <w:rFonts w:hint="eastAsia" w:ascii="仿宋" w:hAnsi="仿宋" w:eastAsia="仿宋" w:cs="仿宋"/>
          <w:b w:val="0"/>
          <w:bCs w:val="0"/>
          <w:spacing w:val="-4"/>
          <w:sz w:val="24"/>
        </w:rPr>
      </w:pPr>
    </w:p>
    <w:p>
      <w:pPr>
        <w:rPr>
          <w:rFonts w:hint="eastAsia" w:ascii="仿宋" w:hAnsi="仿宋" w:eastAsia="仿宋" w:cs="仿宋"/>
          <w:b w:val="0"/>
          <w:bCs w:val="0"/>
          <w:spacing w:val="-4"/>
          <w:sz w:val="24"/>
        </w:rPr>
      </w:pPr>
    </w:p>
    <w:p>
      <w:pPr>
        <w:pStyle w:val="18"/>
        <w:rPr>
          <w:rFonts w:hint="eastAsia" w:ascii="仿宋" w:hAnsi="仿宋" w:eastAsia="仿宋" w:cs="仿宋"/>
          <w:b w:val="0"/>
        </w:rPr>
      </w:pPr>
      <w:r>
        <w:rPr>
          <w:rFonts w:hint="eastAsia" w:ascii="仿宋" w:hAnsi="仿宋" w:eastAsia="仿宋" w:cs="仿宋"/>
          <w:b w:val="0"/>
        </w:rPr>
        <w:t>第一章  磋商邀请</w:t>
      </w:r>
      <w:bookmarkEnd w:id="0"/>
    </w:p>
    <w:tbl>
      <w:tblPr>
        <w:tblStyle w:val="20"/>
        <w:tblW w:w="5000" w:type="pct"/>
        <w:tblInd w:w="0" w:type="dxa"/>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Layout w:type="autofit"/>
        <w:tblCellMar>
          <w:top w:w="0" w:type="dxa"/>
          <w:left w:w="0" w:type="dxa"/>
          <w:bottom w:w="0" w:type="dxa"/>
          <w:right w:w="0" w:type="dxa"/>
        </w:tblCellMar>
      </w:tblPr>
      <w:tblGrid>
        <w:gridCol w:w="1627"/>
        <w:gridCol w:w="7700"/>
      </w:tblGrid>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kern w:val="0"/>
                <w:szCs w:val="21"/>
                <w:lang w:eastAsia="zh-CN" w:bidi="ar"/>
              </w:rPr>
            </w:pPr>
            <w:r>
              <w:rPr>
                <w:rFonts w:hint="eastAsia" w:ascii="仿宋" w:hAnsi="仿宋" w:eastAsia="仿宋" w:cs="仿宋"/>
                <w:color w:val="3D3D3D"/>
                <w:kern w:val="0"/>
                <w:szCs w:val="21"/>
                <w:lang w:bidi="ar"/>
              </w:rPr>
              <w:t>项目概况</w:t>
            </w:r>
          </w:p>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w:t>
            </w:r>
            <w:r>
              <w:rPr>
                <w:rFonts w:hint="eastAsia" w:ascii="仿宋" w:hAnsi="仿宋" w:eastAsia="仿宋" w:cs="仿宋"/>
                <w:color w:val="3D3D3D"/>
                <w:kern w:val="0"/>
                <w:szCs w:val="21"/>
                <w:u w:val="single"/>
                <w:lang w:eastAsia="zh-CN" w:bidi="ar"/>
              </w:rPr>
              <w:t>彭州市教育局电化教育馆创义教优质均衡县等项目（第二批）云办公及后勤设备</w:t>
            </w:r>
            <w:r>
              <w:rPr>
                <w:rFonts w:hint="eastAsia" w:ascii="仿宋" w:hAnsi="仿宋" w:eastAsia="仿宋" w:cs="仿宋"/>
                <w:color w:val="3D3D3D"/>
                <w:kern w:val="0"/>
                <w:szCs w:val="21"/>
                <w:lang w:bidi="ar"/>
              </w:rPr>
              <w:t>磋商项目的潜在供应商应在政府采购云平台(https://www.zcygov.cn/)线上获取</w:t>
            </w:r>
            <w:r>
              <w:rPr>
                <w:rFonts w:hint="eastAsia" w:ascii="仿宋" w:hAnsi="仿宋" w:eastAsia="仿宋" w:cs="仿宋"/>
                <w:color w:val="3D3D3D"/>
                <w:kern w:val="0"/>
                <w:szCs w:val="21"/>
                <w:u w:val="none"/>
                <w:lang w:bidi="ar"/>
              </w:rPr>
              <w:t>下载</w:t>
            </w:r>
            <w:r>
              <w:rPr>
                <w:rFonts w:hint="eastAsia" w:ascii="仿宋" w:hAnsi="仿宋" w:eastAsia="仿宋" w:cs="仿宋"/>
                <w:color w:val="3D3D3D"/>
                <w:kern w:val="0"/>
                <w:szCs w:val="21"/>
                <w:lang w:bidi="ar"/>
              </w:rPr>
              <w:t>采购文件，并于</w:t>
            </w:r>
            <w:r>
              <w:rPr>
                <w:rFonts w:hint="eastAsia" w:ascii="仿宋" w:hAnsi="仿宋" w:eastAsia="仿宋" w:cs="仿宋"/>
                <w:color w:val="3D3D3D"/>
                <w:kern w:val="0"/>
                <w:szCs w:val="21"/>
                <w:u w:val="single"/>
                <w:lang w:bidi="ar"/>
              </w:rPr>
              <w:t>2021年</w:t>
            </w:r>
            <w:r>
              <w:rPr>
                <w:rFonts w:hint="eastAsia" w:ascii="仿宋" w:hAnsi="仿宋" w:eastAsia="仿宋" w:cs="仿宋"/>
                <w:color w:val="3D3D3D"/>
                <w:kern w:val="0"/>
                <w:szCs w:val="21"/>
                <w:u w:val="single"/>
                <w:lang w:val="en-US" w:eastAsia="zh-CN" w:bidi="ar"/>
              </w:rPr>
              <w:t>10</w:t>
            </w:r>
            <w:r>
              <w:rPr>
                <w:rFonts w:hint="eastAsia" w:ascii="仿宋" w:hAnsi="仿宋" w:eastAsia="仿宋" w:cs="仿宋"/>
                <w:color w:val="3D3D3D"/>
                <w:kern w:val="0"/>
                <w:szCs w:val="21"/>
                <w:u w:val="single"/>
                <w:lang w:bidi="ar"/>
              </w:rPr>
              <w:t>月</w:t>
            </w:r>
            <w:r>
              <w:rPr>
                <w:rFonts w:hint="eastAsia" w:ascii="仿宋" w:hAnsi="仿宋" w:eastAsia="仿宋" w:cs="仿宋"/>
                <w:color w:val="3D3D3D"/>
                <w:kern w:val="0"/>
                <w:szCs w:val="21"/>
                <w:u w:val="single"/>
                <w:lang w:val="en-US" w:eastAsia="zh-CN" w:bidi="ar"/>
              </w:rPr>
              <w:t>12</w:t>
            </w:r>
            <w:r>
              <w:rPr>
                <w:rFonts w:hint="eastAsia" w:ascii="仿宋" w:hAnsi="仿宋" w:eastAsia="仿宋" w:cs="仿宋"/>
                <w:color w:val="3D3D3D"/>
                <w:kern w:val="0"/>
                <w:szCs w:val="21"/>
                <w:u w:val="single"/>
                <w:lang w:bidi="ar"/>
              </w:rPr>
              <w:t>日</w:t>
            </w:r>
            <w:r>
              <w:rPr>
                <w:rFonts w:hint="eastAsia" w:ascii="仿宋" w:hAnsi="仿宋" w:eastAsia="仿宋" w:cs="仿宋"/>
                <w:color w:val="3D3D3D"/>
                <w:kern w:val="0"/>
                <w:szCs w:val="21"/>
                <w:u w:val="single"/>
                <w:lang w:val="en-US" w:eastAsia="zh-CN" w:bidi="ar"/>
              </w:rPr>
              <w:t>11</w:t>
            </w:r>
            <w:r>
              <w:rPr>
                <w:rFonts w:hint="eastAsia" w:ascii="仿宋" w:hAnsi="仿宋" w:eastAsia="仿宋" w:cs="仿宋"/>
                <w:color w:val="3D3D3D"/>
                <w:kern w:val="0"/>
                <w:szCs w:val="21"/>
                <w:u w:val="single"/>
                <w:lang w:bidi="ar"/>
              </w:rPr>
              <w:t>点</w:t>
            </w:r>
            <w:r>
              <w:rPr>
                <w:rFonts w:hint="eastAsia" w:ascii="仿宋" w:hAnsi="仿宋" w:eastAsia="仿宋" w:cs="仿宋"/>
                <w:color w:val="3D3D3D"/>
                <w:kern w:val="0"/>
                <w:szCs w:val="21"/>
                <w:u w:val="single"/>
                <w:lang w:val="en-US" w:eastAsia="zh-CN" w:bidi="ar"/>
              </w:rPr>
              <w:t>00</w:t>
            </w:r>
            <w:r>
              <w:rPr>
                <w:rFonts w:hint="eastAsia" w:ascii="仿宋" w:hAnsi="仿宋" w:eastAsia="仿宋" w:cs="仿宋"/>
                <w:color w:val="3D3D3D"/>
                <w:kern w:val="0"/>
                <w:szCs w:val="21"/>
                <w:u w:val="single"/>
                <w:lang w:bidi="ar"/>
              </w:rPr>
              <w:t>分</w:t>
            </w:r>
            <w:r>
              <w:rPr>
                <w:rFonts w:hint="eastAsia" w:ascii="仿宋" w:hAnsi="仿宋" w:eastAsia="仿宋" w:cs="仿宋"/>
                <w:color w:val="3D3D3D"/>
                <w:kern w:val="0"/>
                <w:szCs w:val="21"/>
                <w:lang w:bidi="ar"/>
              </w:rPr>
              <w:t xml:space="preserve">(北京时间)前提交响应文件。 </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b/>
                <w:color w:val="3D3D3D"/>
                <w:kern w:val="0"/>
                <w:szCs w:val="21"/>
                <w:lang w:bidi="ar"/>
              </w:rPr>
              <w:t>一、项目基本情况</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项目编号</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szCs w:val="21"/>
              </w:rPr>
              <w:t>510182202100208</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项目名称</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lang w:eastAsia="zh-CN"/>
              </w:rPr>
            </w:pPr>
            <w:r>
              <w:rPr>
                <w:rFonts w:hint="eastAsia" w:ascii="仿宋" w:hAnsi="仿宋" w:eastAsia="仿宋" w:cs="仿宋"/>
                <w:color w:val="3D3D3D"/>
                <w:szCs w:val="21"/>
                <w:lang w:eastAsia="zh-CN"/>
              </w:rPr>
              <w:t>彭州市教育局电化教育馆创义教优质均衡县等项目（第二批）云办公及后勤设备</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采购方式</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xml:space="preserve">竞争性磋商 </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预算金额（元）</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lang w:eastAsia="zh-CN"/>
              </w:rPr>
            </w:pPr>
            <w:r>
              <w:rPr>
                <w:rFonts w:hint="eastAsia" w:ascii="仿宋" w:hAnsi="仿宋" w:eastAsia="仿宋" w:cs="仿宋"/>
                <w:color w:val="3D3D3D"/>
                <w:szCs w:val="21"/>
                <w:lang w:val="en-US" w:eastAsia="zh-CN"/>
              </w:rPr>
              <w:t>2153000</w:t>
            </w:r>
            <w:r>
              <w:rPr>
                <w:rFonts w:hint="eastAsia" w:ascii="仿宋" w:hAnsi="仿宋" w:eastAsia="仿宋" w:cs="仿宋"/>
                <w:color w:val="3D3D3D"/>
                <w:szCs w:val="21"/>
              </w:rPr>
              <w:t>元</w:t>
            </w:r>
            <w:r>
              <w:rPr>
                <w:rFonts w:hint="eastAsia" w:ascii="仿宋" w:hAnsi="仿宋" w:eastAsia="仿宋" w:cs="仿宋"/>
                <w:color w:val="3D3D3D"/>
                <w:szCs w:val="21"/>
                <w:lang w:eastAsia="zh-CN"/>
              </w:rPr>
              <w:t>（01 包预算金额：</w:t>
            </w:r>
            <w:r>
              <w:rPr>
                <w:rFonts w:hint="eastAsia" w:ascii="仿宋" w:hAnsi="仿宋" w:eastAsia="仿宋" w:cs="仿宋"/>
                <w:color w:val="3D3D3D"/>
                <w:szCs w:val="21"/>
                <w:lang w:val="en-US" w:eastAsia="zh-CN"/>
              </w:rPr>
              <w:t>1459000</w:t>
            </w:r>
            <w:r>
              <w:rPr>
                <w:rFonts w:hint="eastAsia" w:ascii="仿宋" w:hAnsi="仿宋" w:eastAsia="仿宋" w:cs="仿宋"/>
                <w:color w:val="3D3D3D"/>
                <w:szCs w:val="21"/>
                <w:lang w:eastAsia="zh-CN"/>
              </w:rPr>
              <w:t>元、02 包预算金额：</w:t>
            </w:r>
            <w:r>
              <w:rPr>
                <w:rFonts w:hint="eastAsia" w:ascii="仿宋" w:hAnsi="仿宋" w:eastAsia="仿宋" w:cs="仿宋"/>
                <w:color w:val="3D3D3D"/>
                <w:szCs w:val="21"/>
                <w:lang w:val="en-US" w:eastAsia="zh-CN"/>
              </w:rPr>
              <w:t>694000</w:t>
            </w:r>
            <w:r>
              <w:rPr>
                <w:rFonts w:hint="eastAsia" w:ascii="仿宋" w:hAnsi="仿宋" w:eastAsia="仿宋" w:cs="仿宋"/>
                <w:color w:val="3D3D3D"/>
                <w:szCs w:val="21"/>
                <w:lang w:eastAsia="zh-CN"/>
              </w:rPr>
              <w:t>元）</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最高限价</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szCs w:val="21"/>
                <w:lang w:val="en-US" w:eastAsia="zh-CN"/>
              </w:rPr>
              <w:t>2153000</w:t>
            </w:r>
            <w:r>
              <w:rPr>
                <w:rFonts w:hint="eastAsia" w:ascii="仿宋" w:hAnsi="仿宋" w:eastAsia="仿宋" w:cs="仿宋"/>
                <w:color w:val="3D3D3D"/>
                <w:szCs w:val="21"/>
              </w:rPr>
              <w:t>元</w:t>
            </w:r>
            <w:r>
              <w:rPr>
                <w:rFonts w:hint="eastAsia" w:ascii="仿宋" w:hAnsi="仿宋" w:eastAsia="仿宋" w:cs="仿宋"/>
                <w:color w:val="3D3D3D"/>
                <w:szCs w:val="21"/>
                <w:lang w:eastAsia="zh-CN"/>
              </w:rPr>
              <w:t>（01 包</w:t>
            </w:r>
            <w:r>
              <w:rPr>
                <w:rFonts w:hint="eastAsia" w:ascii="仿宋" w:hAnsi="仿宋" w:eastAsia="仿宋" w:cs="仿宋"/>
                <w:color w:val="3D3D3D"/>
                <w:szCs w:val="21"/>
                <w:lang w:val="en-US" w:eastAsia="zh-CN"/>
              </w:rPr>
              <w:t>最高限价</w:t>
            </w:r>
            <w:r>
              <w:rPr>
                <w:rFonts w:hint="eastAsia" w:ascii="仿宋" w:hAnsi="仿宋" w:eastAsia="仿宋" w:cs="仿宋"/>
                <w:color w:val="3D3D3D"/>
                <w:szCs w:val="21"/>
                <w:lang w:eastAsia="zh-CN"/>
              </w:rPr>
              <w:t>：</w:t>
            </w:r>
            <w:r>
              <w:rPr>
                <w:rFonts w:hint="eastAsia" w:ascii="仿宋" w:hAnsi="仿宋" w:eastAsia="仿宋" w:cs="仿宋"/>
                <w:color w:val="3D3D3D"/>
                <w:szCs w:val="21"/>
                <w:lang w:val="en-US" w:eastAsia="zh-CN"/>
              </w:rPr>
              <w:t>1459000</w:t>
            </w:r>
            <w:r>
              <w:rPr>
                <w:rFonts w:hint="eastAsia" w:ascii="仿宋" w:hAnsi="仿宋" w:eastAsia="仿宋" w:cs="仿宋"/>
                <w:color w:val="3D3D3D"/>
                <w:szCs w:val="21"/>
                <w:lang w:eastAsia="zh-CN"/>
              </w:rPr>
              <w:t>元、02 包</w:t>
            </w:r>
            <w:r>
              <w:rPr>
                <w:rFonts w:hint="eastAsia" w:ascii="仿宋" w:hAnsi="仿宋" w:eastAsia="仿宋" w:cs="仿宋"/>
                <w:color w:val="3D3D3D"/>
                <w:szCs w:val="21"/>
                <w:lang w:val="en-US" w:eastAsia="zh-CN"/>
              </w:rPr>
              <w:t>最高限价</w:t>
            </w:r>
            <w:r>
              <w:rPr>
                <w:rFonts w:hint="eastAsia" w:ascii="仿宋" w:hAnsi="仿宋" w:eastAsia="仿宋" w:cs="仿宋"/>
                <w:color w:val="3D3D3D"/>
                <w:szCs w:val="21"/>
                <w:lang w:eastAsia="zh-CN"/>
              </w:rPr>
              <w:t>：</w:t>
            </w:r>
            <w:r>
              <w:rPr>
                <w:rFonts w:hint="eastAsia" w:ascii="仿宋" w:hAnsi="仿宋" w:eastAsia="仿宋" w:cs="仿宋"/>
                <w:color w:val="3D3D3D"/>
                <w:szCs w:val="21"/>
                <w:lang w:val="en-US" w:eastAsia="zh-CN"/>
              </w:rPr>
              <w:t>694000</w:t>
            </w:r>
            <w:r>
              <w:rPr>
                <w:rFonts w:hint="eastAsia" w:ascii="仿宋" w:hAnsi="仿宋" w:eastAsia="仿宋" w:cs="仿宋"/>
                <w:color w:val="3D3D3D"/>
                <w:szCs w:val="21"/>
                <w:lang w:eastAsia="zh-CN"/>
              </w:rPr>
              <w:t>元）</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采购需求</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default" w:ascii="仿宋" w:hAnsi="仿宋" w:eastAsia="仿宋" w:cs="仿宋"/>
                <w:color w:val="3D3D3D"/>
                <w:szCs w:val="21"/>
                <w:lang w:val="en-US" w:eastAsia="zh-CN"/>
              </w:rPr>
            </w:pPr>
            <w:r>
              <w:rPr>
                <w:rFonts w:hint="eastAsia" w:ascii="仿宋" w:hAnsi="仿宋" w:eastAsia="仿宋" w:cs="仿宋"/>
                <w:color w:val="3D3D3D"/>
                <w:szCs w:val="21"/>
                <w:lang w:val="en-US" w:eastAsia="zh-CN"/>
              </w:rPr>
              <w:t>详见采购文件第五章</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center"/>
              <w:rPr>
                <w:rFonts w:hint="eastAsia" w:ascii="仿宋" w:hAnsi="仿宋" w:eastAsia="仿宋" w:cs="仿宋"/>
                <w:color w:val="3D3D3D"/>
                <w:szCs w:val="21"/>
              </w:rPr>
            </w:pPr>
            <w:r>
              <w:rPr>
                <w:rFonts w:hint="eastAsia" w:ascii="仿宋" w:hAnsi="仿宋" w:eastAsia="仿宋" w:cs="仿宋"/>
                <w:color w:val="3D3D3D"/>
                <w:kern w:val="0"/>
                <w:szCs w:val="21"/>
                <w:lang w:bidi="ar"/>
              </w:rPr>
              <w:t>合同履行期限</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lang w:eastAsia="zh-CN"/>
              </w:rPr>
            </w:pPr>
            <w:r>
              <w:rPr>
                <w:rFonts w:hint="eastAsia" w:ascii="仿宋" w:hAnsi="仿宋" w:eastAsia="仿宋" w:cs="仿宋"/>
                <w:color w:val="3D3D3D"/>
                <w:szCs w:val="21"/>
                <w:lang w:val="en-US" w:eastAsia="zh-CN"/>
              </w:rPr>
              <w:t>自</w:t>
            </w:r>
            <w:r>
              <w:rPr>
                <w:rFonts w:hint="eastAsia" w:ascii="仿宋" w:hAnsi="仿宋" w:eastAsia="仿宋" w:cs="仿宋"/>
                <w:color w:val="3D3D3D"/>
                <w:szCs w:val="21"/>
              </w:rPr>
              <w:t>合同签订后，乙方在30日内交货到甲方指定地点，随即在30日内完成全部安装调试交付使用</w:t>
            </w:r>
            <w:r>
              <w:rPr>
                <w:rFonts w:hint="eastAsia" w:ascii="仿宋" w:hAnsi="仿宋" w:eastAsia="仿宋" w:cs="仿宋"/>
                <w:color w:val="3D3D3D"/>
                <w:szCs w:val="21"/>
                <w:lang w:eastAsia="zh-CN"/>
              </w:rPr>
              <w:t>。</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center"/>
              <w:rPr>
                <w:rFonts w:hint="eastAsia" w:ascii="仿宋" w:hAnsi="仿宋" w:eastAsia="仿宋" w:cs="仿宋"/>
                <w:color w:val="3D3D3D"/>
                <w:szCs w:val="21"/>
              </w:rPr>
            </w:pPr>
            <w:r>
              <w:rPr>
                <w:rFonts w:hint="eastAsia" w:ascii="仿宋" w:hAnsi="仿宋" w:eastAsia="仿宋" w:cs="仿宋"/>
                <w:color w:val="3D3D3D"/>
                <w:kern w:val="0"/>
                <w:szCs w:val="21"/>
                <w:lang w:bidi="ar"/>
              </w:rPr>
              <w:t>本项目是否接受联合体响应</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default" w:ascii="仿宋" w:hAnsi="仿宋" w:eastAsia="仿宋" w:cs="仿宋"/>
                <w:color w:val="3D3D3D"/>
                <w:szCs w:val="21"/>
                <w:lang w:val="en-US" w:eastAsia="zh-CN"/>
              </w:rPr>
            </w:pPr>
            <w:r>
              <w:rPr>
                <w:rFonts w:hint="eastAsia" w:ascii="仿宋" w:hAnsi="仿宋" w:eastAsia="仿宋" w:cs="仿宋"/>
                <w:color w:val="3D3D3D"/>
                <w:szCs w:val="21"/>
                <w:lang w:val="en-US" w:eastAsia="zh-CN"/>
              </w:rPr>
              <w:t>本项目不接受联合体</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lang w:val="en-US" w:eastAsia="zh-CN"/>
              </w:rPr>
            </w:pPr>
            <w:r>
              <w:rPr>
                <w:rFonts w:hint="eastAsia" w:ascii="仿宋" w:hAnsi="仿宋" w:eastAsia="仿宋" w:cs="仿宋"/>
                <w:color w:val="3D3D3D"/>
                <w:szCs w:val="21"/>
                <w:lang w:val="en-US" w:eastAsia="zh-CN"/>
              </w:rPr>
              <w:t>采购标的对应的中小企业划分标准所属行业</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lang w:val="en-US" w:eastAsia="zh-CN"/>
              </w:rPr>
            </w:pPr>
            <w:r>
              <w:rPr>
                <w:rFonts w:hint="eastAsia" w:ascii="仿宋" w:hAnsi="仿宋" w:eastAsia="仿宋" w:cs="仿宋"/>
                <w:color w:val="3D3D3D"/>
                <w:szCs w:val="21"/>
                <w:lang w:val="en-US" w:eastAsia="zh-CN"/>
              </w:rPr>
              <w:t>根据工业和信息化部、国家统计局、国家发展和改革委员会、财政部《关于印发中小企业划型标准规定的通知》（工信部联企业［2011］300 号）规定的划分标准划定本项目为：工业。</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b/>
                <w:color w:val="3D3D3D"/>
                <w:kern w:val="0"/>
                <w:szCs w:val="21"/>
                <w:lang w:bidi="ar"/>
              </w:rPr>
              <w:t>二、申请人的资格要求</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color w:val="3D3D3D"/>
                <w:kern w:val="0"/>
                <w:szCs w:val="21"/>
                <w:lang w:bidi="ar"/>
              </w:rPr>
              <w:t>1.满足《中华人民共和国政府采购法》第二十二条规定;</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lang w:eastAsia="zh-CN"/>
              </w:rPr>
            </w:pPr>
            <w:r>
              <w:rPr>
                <w:rFonts w:hint="eastAsia" w:ascii="仿宋" w:hAnsi="仿宋" w:eastAsia="仿宋" w:cs="仿宋"/>
                <w:color w:val="3D3D3D"/>
                <w:kern w:val="0"/>
                <w:szCs w:val="21"/>
                <w:lang w:bidi="ar"/>
              </w:rPr>
              <w:t>2.落实政府采购政策需满足的资格要求：</w:t>
            </w:r>
            <w:r>
              <w:rPr>
                <w:rFonts w:hint="eastAsia" w:ascii="仿宋" w:hAnsi="仿宋" w:eastAsia="仿宋" w:cs="仿宋"/>
                <w:color w:val="3D3D3D"/>
                <w:kern w:val="0"/>
                <w:szCs w:val="21"/>
                <w:lang w:val="en-US" w:eastAsia="zh-CN" w:bidi="ar"/>
              </w:rPr>
              <w:t>无；</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lang w:eastAsia="zh-CN"/>
              </w:rPr>
            </w:pPr>
            <w:r>
              <w:rPr>
                <w:rFonts w:hint="eastAsia" w:ascii="仿宋" w:hAnsi="仿宋" w:eastAsia="仿宋" w:cs="仿宋"/>
                <w:color w:val="3D3D3D"/>
                <w:kern w:val="0"/>
                <w:szCs w:val="21"/>
                <w:lang w:bidi="ar"/>
              </w:rPr>
              <w:t>3.本项目的特定资格要求：</w:t>
            </w:r>
            <w:r>
              <w:rPr>
                <w:rFonts w:hint="eastAsia" w:ascii="仿宋" w:hAnsi="仿宋" w:eastAsia="仿宋" w:cs="仿宋"/>
                <w:color w:val="3D3D3D"/>
                <w:kern w:val="0"/>
                <w:szCs w:val="21"/>
                <w:lang w:val="en-US" w:eastAsia="zh-CN" w:bidi="ar"/>
              </w:rPr>
              <w:t>无；</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b/>
                <w:color w:val="3D3D3D"/>
                <w:kern w:val="0"/>
                <w:szCs w:val="21"/>
                <w:lang w:bidi="ar"/>
              </w:rPr>
              <w:t>三、获取采购文件</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时间：</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2021年</w:t>
            </w:r>
            <w:r>
              <w:rPr>
                <w:rFonts w:hint="eastAsia" w:ascii="仿宋" w:hAnsi="仿宋" w:eastAsia="仿宋" w:cs="仿宋"/>
                <w:color w:val="3D3D3D"/>
                <w:kern w:val="0"/>
                <w:szCs w:val="21"/>
                <w:lang w:val="en-US" w:eastAsia="zh-CN" w:bidi="ar"/>
              </w:rPr>
              <w:t>9</w:t>
            </w:r>
            <w:r>
              <w:rPr>
                <w:rFonts w:hint="eastAsia" w:ascii="仿宋" w:hAnsi="仿宋" w:eastAsia="仿宋" w:cs="仿宋"/>
                <w:color w:val="3D3D3D"/>
                <w:kern w:val="0"/>
                <w:szCs w:val="21"/>
                <w:lang w:bidi="ar"/>
              </w:rPr>
              <w:t>月</w:t>
            </w:r>
            <w:r>
              <w:rPr>
                <w:rFonts w:hint="eastAsia" w:ascii="仿宋" w:hAnsi="仿宋" w:eastAsia="仿宋" w:cs="仿宋"/>
                <w:color w:val="3D3D3D"/>
                <w:kern w:val="0"/>
                <w:szCs w:val="21"/>
                <w:lang w:val="en-US" w:eastAsia="zh-CN" w:bidi="ar"/>
              </w:rPr>
              <w:t>28</w:t>
            </w:r>
            <w:r>
              <w:rPr>
                <w:rFonts w:hint="eastAsia" w:ascii="仿宋" w:hAnsi="仿宋" w:eastAsia="仿宋" w:cs="仿宋"/>
                <w:color w:val="3D3D3D"/>
                <w:kern w:val="0"/>
                <w:szCs w:val="21"/>
                <w:lang w:bidi="ar"/>
              </w:rPr>
              <w:t>日到2021年</w:t>
            </w:r>
            <w:r>
              <w:rPr>
                <w:rFonts w:hint="eastAsia" w:ascii="仿宋" w:hAnsi="仿宋" w:eastAsia="仿宋" w:cs="仿宋"/>
                <w:color w:val="3D3D3D"/>
                <w:kern w:val="0"/>
                <w:szCs w:val="21"/>
                <w:lang w:val="en-US" w:eastAsia="zh-CN" w:bidi="ar"/>
              </w:rPr>
              <w:t>10</w:t>
            </w:r>
            <w:r>
              <w:rPr>
                <w:rFonts w:hint="eastAsia" w:ascii="仿宋" w:hAnsi="仿宋" w:eastAsia="仿宋" w:cs="仿宋"/>
                <w:color w:val="3D3D3D"/>
                <w:kern w:val="0"/>
                <w:szCs w:val="21"/>
                <w:lang w:bidi="ar"/>
              </w:rPr>
              <w:t>月</w:t>
            </w:r>
            <w:r>
              <w:rPr>
                <w:rFonts w:hint="eastAsia" w:ascii="仿宋" w:hAnsi="仿宋" w:eastAsia="仿宋" w:cs="仿宋"/>
                <w:color w:val="3D3D3D"/>
                <w:kern w:val="0"/>
                <w:szCs w:val="21"/>
                <w:lang w:val="en-US" w:eastAsia="zh-CN" w:bidi="ar"/>
              </w:rPr>
              <w:t>11</w:t>
            </w:r>
            <w:r>
              <w:rPr>
                <w:rFonts w:hint="eastAsia" w:ascii="仿宋" w:hAnsi="仿宋" w:eastAsia="仿宋" w:cs="仿宋"/>
                <w:color w:val="3D3D3D"/>
                <w:kern w:val="0"/>
                <w:szCs w:val="21"/>
                <w:lang w:bidi="ar"/>
              </w:rPr>
              <w:t>日,每天上午9:00至12:00,下午14:00至17:00(北京时间，法定节假日除外)</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地点：</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登陆政府采购云平台(https://www.zcygov.cn/)线上获取</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方式：</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numPr>
                <w:ilvl w:val="0"/>
                <w:numId w:val="1"/>
              </w:numPr>
              <w:wordWrap w:val="0"/>
              <w:spacing w:line="24" w:lineRule="atLeast"/>
              <w:jc w:val="left"/>
              <w:rPr>
                <w:rFonts w:hint="eastAsia" w:ascii="仿宋" w:hAnsi="仿宋" w:eastAsia="仿宋" w:cs="仿宋"/>
                <w:color w:val="3D3D3D"/>
                <w:kern w:val="0"/>
                <w:szCs w:val="21"/>
                <w:lang w:bidi="ar"/>
              </w:rPr>
            </w:pPr>
            <w:r>
              <w:rPr>
                <w:rFonts w:hint="eastAsia" w:ascii="仿宋" w:hAnsi="仿宋" w:eastAsia="仿宋" w:cs="仿宋"/>
                <w:color w:val="3D3D3D"/>
                <w:kern w:val="0"/>
                <w:szCs w:val="21"/>
                <w:lang w:bidi="ar"/>
              </w:rPr>
              <w:t>政府采购云平台(https://www.zcygov.cn/)线上获取供应商从“政府采购云平台”获取磋商文件（网址：https://www.zcygov.cn）。登录政府采购云平台—项目采购—获取磋商文件—申请获取磋商文件。提示：供应商只有在“政府采购云平台”完成获取磋商文件申请并下载磋商文件后才视作依法参与本项目。如未在“政府采购云平台”内完成项目报名、磋商文件获取相关流程，引起的投标无效责任自负。</w:t>
            </w:r>
          </w:p>
          <w:p>
            <w:pPr>
              <w:widowControl/>
              <w:wordWrap w:val="0"/>
              <w:spacing w:line="24" w:lineRule="atLeast"/>
              <w:jc w:val="left"/>
              <w:rPr>
                <w:rFonts w:hint="eastAsia" w:ascii="仿宋" w:hAnsi="仿宋" w:eastAsia="仿宋" w:cs="仿宋"/>
                <w:color w:val="3D3D3D"/>
                <w:kern w:val="0"/>
                <w:szCs w:val="21"/>
                <w:lang w:bidi="ar"/>
              </w:rPr>
            </w:pPr>
            <w:r>
              <w:rPr>
                <w:rFonts w:hint="eastAsia" w:ascii="仿宋" w:hAnsi="仿宋" w:eastAsia="仿宋" w:cs="仿宋"/>
                <w:color w:val="3D3D3D"/>
                <w:kern w:val="0"/>
                <w:szCs w:val="21"/>
                <w:lang w:bidi="ar"/>
              </w:rPr>
              <w:t>2.本项目磋商文件免费获取,磋商资格不得转让</w:t>
            </w:r>
            <w:r>
              <w:rPr>
                <w:rFonts w:hint="eastAsia" w:ascii="仿宋" w:hAnsi="仿宋" w:eastAsia="仿宋" w:cs="仿宋"/>
                <w:color w:val="3D3D3D"/>
                <w:kern w:val="0"/>
                <w:szCs w:val="21"/>
                <w:lang w:eastAsia="zh-CN" w:bidi="ar"/>
              </w:rPr>
              <w:t>；</w:t>
            </w:r>
            <w:bookmarkStart w:id="112" w:name="_GoBack"/>
            <w:bookmarkEnd w:id="112"/>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售价：</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人民币</w:t>
            </w:r>
            <w:r>
              <w:rPr>
                <w:rFonts w:hint="eastAsia" w:ascii="仿宋" w:hAnsi="仿宋" w:eastAsia="仿宋" w:cs="仿宋"/>
                <w:color w:val="3D3D3D"/>
                <w:kern w:val="0"/>
                <w:szCs w:val="21"/>
                <w:lang w:val="en-US" w:eastAsia="zh-CN" w:bidi="ar"/>
              </w:rPr>
              <w:t>0</w:t>
            </w:r>
            <w:r>
              <w:rPr>
                <w:rFonts w:hint="eastAsia" w:ascii="仿宋" w:hAnsi="仿宋" w:eastAsia="仿宋" w:cs="仿宋"/>
                <w:color w:val="3D3D3D"/>
                <w:kern w:val="0"/>
                <w:szCs w:val="21"/>
                <w:lang w:bidi="ar"/>
              </w:rPr>
              <w:t>元/份(磋商文件售后不退, 磋商资格不得转让)</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b/>
                <w:color w:val="3D3D3D"/>
                <w:kern w:val="0"/>
                <w:szCs w:val="21"/>
                <w:lang w:bidi="ar"/>
              </w:rPr>
              <w:t>四、响应文件提交</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截止时间：</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color w:val="3D3D3D"/>
                <w:kern w:val="0"/>
                <w:szCs w:val="21"/>
                <w:lang w:bidi="ar"/>
              </w:rPr>
              <w:t>    2021年</w:t>
            </w:r>
            <w:r>
              <w:rPr>
                <w:rFonts w:hint="eastAsia" w:ascii="仿宋" w:hAnsi="仿宋" w:eastAsia="仿宋" w:cs="仿宋"/>
                <w:color w:val="3D3D3D"/>
                <w:kern w:val="0"/>
                <w:szCs w:val="21"/>
                <w:lang w:val="en-US" w:eastAsia="zh-CN" w:bidi="ar"/>
              </w:rPr>
              <w:t>10</w:t>
            </w:r>
            <w:r>
              <w:rPr>
                <w:rFonts w:hint="eastAsia" w:ascii="仿宋" w:hAnsi="仿宋" w:eastAsia="仿宋" w:cs="仿宋"/>
                <w:color w:val="3D3D3D"/>
                <w:kern w:val="0"/>
                <w:szCs w:val="21"/>
                <w:lang w:bidi="ar"/>
              </w:rPr>
              <w:t>月</w:t>
            </w:r>
            <w:r>
              <w:rPr>
                <w:rFonts w:hint="eastAsia" w:ascii="仿宋" w:hAnsi="仿宋" w:eastAsia="仿宋" w:cs="仿宋"/>
                <w:color w:val="3D3D3D"/>
                <w:kern w:val="0"/>
                <w:szCs w:val="21"/>
                <w:lang w:val="en-US" w:eastAsia="zh-CN" w:bidi="ar"/>
              </w:rPr>
              <w:t>12</w:t>
            </w:r>
            <w:r>
              <w:rPr>
                <w:rFonts w:hint="eastAsia" w:ascii="仿宋" w:hAnsi="仿宋" w:eastAsia="仿宋" w:cs="仿宋"/>
                <w:color w:val="3D3D3D"/>
                <w:kern w:val="0"/>
                <w:szCs w:val="21"/>
                <w:lang w:bidi="ar"/>
              </w:rPr>
              <w:t>日</w:t>
            </w:r>
            <w:r>
              <w:rPr>
                <w:rFonts w:hint="eastAsia" w:ascii="仿宋" w:hAnsi="仿宋" w:eastAsia="仿宋" w:cs="仿宋"/>
                <w:color w:val="3D3D3D"/>
                <w:kern w:val="0"/>
                <w:szCs w:val="21"/>
                <w:lang w:val="en-US" w:eastAsia="zh-CN" w:bidi="ar"/>
              </w:rPr>
              <w:t>11</w:t>
            </w:r>
            <w:r>
              <w:rPr>
                <w:rFonts w:hint="eastAsia" w:ascii="仿宋" w:hAnsi="仿宋" w:eastAsia="仿宋" w:cs="仿宋"/>
                <w:color w:val="3D3D3D"/>
                <w:kern w:val="0"/>
                <w:szCs w:val="21"/>
                <w:lang w:bidi="ar"/>
              </w:rPr>
              <w:t>点</w:t>
            </w:r>
            <w:r>
              <w:rPr>
                <w:rFonts w:hint="eastAsia" w:ascii="仿宋" w:hAnsi="仿宋" w:eastAsia="仿宋" w:cs="仿宋"/>
                <w:color w:val="3D3D3D"/>
                <w:kern w:val="0"/>
                <w:szCs w:val="21"/>
                <w:lang w:val="en-US" w:eastAsia="zh-CN" w:bidi="ar"/>
              </w:rPr>
              <w:t>00</w:t>
            </w:r>
            <w:r>
              <w:rPr>
                <w:rFonts w:hint="eastAsia" w:ascii="仿宋" w:hAnsi="仿宋" w:eastAsia="仿宋" w:cs="仿宋"/>
                <w:color w:val="3D3D3D"/>
                <w:kern w:val="0"/>
                <w:szCs w:val="21"/>
                <w:lang w:bidi="ar"/>
              </w:rPr>
              <w:t>分(北京时间)</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地点：</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成都市高新区府城大道西段399号天府新谷10栋</w:t>
            </w:r>
            <w:r>
              <w:rPr>
                <w:rFonts w:hint="eastAsia" w:ascii="仿宋" w:hAnsi="仿宋" w:eastAsia="仿宋" w:cs="仿宋"/>
                <w:color w:val="3D3D3D"/>
                <w:kern w:val="0"/>
                <w:szCs w:val="21"/>
                <w:lang w:val="en-US" w:eastAsia="zh-CN" w:bidi="ar"/>
              </w:rPr>
              <w:t>2001-12</w:t>
            </w:r>
            <w:r>
              <w:rPr>
                <w:rFonts w:hint="eastAsia" w:ascii="仿宋" w:hAnsi="仿宋" w:eastAsia="仿宋" w:cs="仿宋"/>
                <w:color w:val="3D3D3D"/>
                <w:kern w:val="0"/>
                <w:szCs w:val="21"/>
                <w:lang w:bidi="ar"/>
              </w:rPr>
              <w:t>号</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b/>
                <w:color w:val="3D3D3D"/>
                <w:kern w:val="0"/>
                <w:szCs w:val="21"/>
                <w:lang w:bidi="ar"/>
              </w:rPr>
              <w:t>五、开启</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时间：</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color w:val="3D3D3D"/>
                <w:kern w:val="0"/>
                <w:szCs w:val="21"/>
                <w:lang w:bidi="ar"/>
              </w:rPr>
              <w:t>   2021年</w:t>
            </w:r>
            <w:r>
              <w:rPr>
                <w:rFonts w:hint="eastAsia" w:ascii="仿宋" w:hAnsi="仿宋" w:eastAsia="仿宋" w:cs="仿宋"/>
                <w:color w:val="3D3D3D"/>
                <w:kern w:val="0"/>
                <w:szCs w:val="21"/>
                <w:lang w:val="en-US" w:eastAsia="zh-CN" w:bidi="ar"/>
              </w:rPr>
              <w:t>10</w:t>
            </w:r>
            <w:r>
              <w:rPr>
                <w:rFonts w:hint="eastAsia" w:ascii="仿宋" w:hAnsi="仿宋" w:eastAsia="仿宋" w:cs="仿宋"/>
                <w:color w:val="3D3D3D"/>
                <w:kern w:val="0"/>
                <w:szCs w:val="21"/>
                <w:lang w:bidi="ar"/>
              </w:rPr>
              <w:t>月</w:t>
            </w:r>
            <w:r>
              <w:rPr>
                <w:rFonts w:hint="eastAsia" w:ascii="仿宋" w:hAnsi="仿宋" w:eastAsia="仿宋" w:cs="仿宋"/>
                <w:color w:val="3D3D3D"/>
                <w:kern w:val="0"/>
                <w:szCs w:val="21"/>
                <w:lang w:val="en-US" w:eastAsia="zh-CN" w:bidi="ar"/>
              </w:rPr>
              <w:t>12</w:t>
            </w:r>
            <w:r>
              <w:rPr>
                <w:rFonts w:hint="eastAsia" w:ascii="仿宋" w:hAnsi="仿宋" w:eastAsia="仿宋" w:cs="仿宋"/>
                <w:color w:val="3D3D3D"/>
                <w:kern w:val="0"/>
                <w:szCs w:val="21"/>
                <w:lang w:bidi="ar"/>
              </w:rPr>
              <w:t>日</w:t>
            </w:r>
            <w:r>
              <w:rPr>
                <w:rFonts w:hint="eastAsia" w:ascii="仿宋" w:hAnsi="仿宋" w:eastAsia="仿宋" w:cs="仿宋"/>
                <w:color w:val="3D3D3D"/>
                <w:kern w:val="0"/>
                <w:szCs w:val="21"/>
                <w:lang w:val="en-US" w:eastAsia="zh-CN" w:bidi="ar"/>
              </w:rPr>
              <w:t>11</w:t>
            </w:r>
            <w:r>
              <w:rPr>
                <w:rFonts w:hint="eastAsia" w:ascii="仿宋" w:hAnsi="仿宋" w:eastAsia="仿宋" w:cs="仿宋"/>
                <w:color w:val="3D3D3D"/>
                <w:kern w:val="0"/>
                <w:szCs w:val="21"/>
                <w:lang w:bidi="ar"/>
              </w:rPr>
              <w:t>点</w:t>
            </w:r>
            <w:r>
              <w:rPr>
                <w:rFonts w:hint="eastAsia" w:ascii="仿宋" w:hAnsi="仿宋" w:eastAsia="仿宋" w:cs="仿宋"/>
                <w:color w:val="3D3D3D"/>
                <w:kern w:val="0"/>
                <w:szCs w:val="21"/>
                <w:lang w:val="en-US" w:eastAsia="zh-CN" w:bidi="ar"/>
              </w:rPr>
              <w:t>00</w:t>
            </w:r>
            <w:r>
              <w:rPr>
                <w:rFonts w:hint="eastAsia" w:ascii="仿宋" w:hAnsi="仿宋" w:eastAsia="仿宋" w:cs="仿宋"/>
                <w:color w:val="3D3D3D"/>
                <w:kern w:val="0"/>
                <w:szCs w:val="21"/>
                <w:lang w:bidi="ar"/>
              </w:rPr>
              <w:t>分(北京时间)</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地点：</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color w:val="3D3D3D"/>
                <w:kern w:val="0"/>
                <w:szCs w:val="21"/>
                <w:lang w:bidi="ar"/>
              </w:rPr>
              <w:t>   成都市高新区府城大道西段399号天府新谷10栋</w:t>
            </w:r>
            <w:r>
              <w:rPr>
                <w:rFonts w:hint="eastAsia" w:ascii="仿宋" w:hAnsi="仿宋" w:eastAsia="仿宋" w:cs="仿宋"/>
                <w:color w:val="3D3D3D"/>
                <w:kern w:val="0"/>
                <w:szCs w:val="21"/>
                <w:lang w:eastAsia="zh-CN" w:bidi="ar"/>
              </w:rPr>
              <w:t>2001-12</w:t>
            </w:r>
            <w:r>
              <w:rPr>
                <w:rFonts w:hint="eastAsia" w:ascii="仿宋" w:hAnsi="仿宋" w:eastAsia="仿宋" w:cs="仿宋"/>
                <w:color w:val="3D3D3D"/>
                <w:kern w:val="0"/>
                <w:szCs w:val="21"/>
                <w:lang w:bidi="ar"/>
              </w:rPr>
              <w:t>号</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b/>
                <w:color w:val="3D3D3D"/>
                <w:kern w:val="0"/>
                <w:szCs w:val="21"/>
                <w:lang w:bidi="ar"/>
              </w:rPr>
              <w:t>六、公告期限</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color w:val="3D3D3D"/>
                <w:kern w:val="0"/>
                <w:szCs w:val="21"/>
                <w:lang w:bidi="ar"/>
              </w:rPr>
              <w:t>自本公告发布之日起3个工作日。</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b/>
                <w:color w:val="3D3D3D"/>
                <w:kern w:val="0"/>
                <w:szCs w:val="21"/>
                <w:lang w:bidi="ar"/>
              </w:rPr>
              <w:t>七、其它补充事宜</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kern w:val="0"/>
                <w:szCs w:val="21"/>
                <w:lang w:bidi="ar"/>
              </w:rPr>
            </w:pPr>
            <w:r>
              <w:rPr>
                <w:rFonts w:hint="eastAsia" w:ascii="仿宋" w:hAnsi="仿宋" w:eastAsia="仿宋" w:cs="仿宋"/>
                <w:color w:val="3D3D3D"/>
                <w:kern w:val="0"/>
                <w:szCs w:val="21"/>
                <w:lang w:bidi="ar"/>
              </w:rPr>
              <w:t xml:space="preserve"> 1、禁止参加本次采购活动的供应商</w:t>
            </w:r>
          </w:p>
          <w:p>
            <w:pPr>
              <w:widowControl/>
              <w:wordWrap w:val="0"/>
              <w:spacing w:line="24" w:lineRule="atLeast"/>
              <w:jc w:val="left"/>
              <w:rPr>
                <w:rFonts w:hint="eastAsia" w:ascii="仿宋" w:hAnsi="仿宋" w:eastAsia="仿宋" w:cs="仿宋"/>
                <w:color w:val="3D3D3D"/>
                <w:kern w:val="0"/>
                <w:szCs w:val="21"/>
                <w:lang w:bidi="ar"/>
              </w:rPr>
            </w:pPr>
            <w:r>
              <w:rPr>
                <w:rFonts w:hint="eastAsia" w:ascii="仿宋" w:hAnsi="仿宋" w:eastAsia="仿宋" w:cs="仿宋"/>
                <w:color w:val="3D3D3D"/>
                <w:kern w:val="0"/>
                <w:szCs w:val="21"/>
                <w:lang w:bidi="ar"/>
              </w:rPr>
              <w:t>根据《关于在政府采购活动中查询及使用信用记录有关问题的通知》（财库〔2016〕125号）的要求，采购人/采购代理机构将通过“信用中国”网站（www.creditchina.gov.cn）、“中国政府采购网”网站（www.ccgp.gov.cn）等渠道查询供应商</w:t>
            </w:r>
            <w:r>
              <w:rPr>
                <w:rFonts w:hint="eastAsia" w:ascii="仿宋" w:hAnsi="仿宋" w:eastAsia="仿宋" w:cs="仿宋"/>
                <w:color w:val="3D3D3D"/>
                <w:kern w:val="0"/>
                <w:szCs w:val="21"/>
                <w:lang w:val="en-US" w:eastAsia="zh-CN" w:bidi="ar"/>
              </w:rPr>
              <w:t>在</w:t>
            </w:r>
            <w:r>
              <w:rPr>
                <w:rFonts w:hint="eastAsia" w:ascii="仿宋" w:hAnsi="仿宋" w:eastAsia="仿宋" w:cs="仿宋"/>
                <w:color w:val="3D3D3D"/>
                <w:kern w:val="0"/>
                <w:szCs w:val="21"/>
                <w:lang w:bidi="ar"/>
              </w:rPr>
              <w:t>响应文件提交截至时间前的信用记录并保存信用记录结果网页截图，拒绝列入失信被执行人名单、重大税收违法案件当事人名单、政府采购严重违法失信行为记录名单中的供应商报名参加本项目的采购活动。</w:t>
            </w:r>
          </w:p>
          <w:p>
            <w:pPr>
              <w:widowControl/>
              <w:wordWrap w:val="0"/>
              <w:spacing w:line="24" w:lineRule="atLeast"/>
              <w:jc w:val="left"/>
              <w:rPr>
                <w:rFonts w:hint="eastAsia" w:ascii="仿宋" w:hAnsi="仿宋" w:eastAsia="仿宋" w:cs="仿宋"/>
                <w:color w:val="3D3D3D"/>
                <w:kern w:val="0"/>
                <w:szCs w:val="21"/>
                <w:lang w:bidi="ar"/>
              </w:rPr>
            </w:pPr>
            <w:r>
              <w:rPr>
                <w:rFonts w:hint="eastAsia" w:ascii="仿宋" w:hAnsi="仿宋" w:eastAsia="仿宋" w:cs="仿宋"/>
                <w:color w:val="3D3D3D"/>
                <w:kern w:val="0"/>
                <w:szCs w:val="21"/>
                <w:lang w:bidi="ar"/>
              </w:rPr>
              <w:t>2、供应商信用融资：</w:t>
            </w:r>
          </w:p>
          <w:p>
            <w:pPr>
              <w:widowControl/>
              <w:wordWrap w:val="0"/>
              <w:spacing w:line="24" w:lineRule="atLeast"/>
              <w:jc w:val="left"/>
              <w:rPr>
                <w:rFonts w:hint="eastAsia" w:ascii="仿宋" w:hAnsi="仿宋" w:eastAsia="仿宋" w:cs="仿宋"/>
                <w:color w:val="3D3D3D"/>
                <w:kern w:val="0"/>
                <w:szCs w:val="21"/>
                <w:lang w:bidi="ar"/>
              </w:rPr>
            </w:pPr>
            <w:r>
              <w:rPr>
                <w:rFonts w:hint="eastAsia" w:ascii="仿宋" w:hAnsi="仿宋" w:eastAsia="仿宋" w:cs="仿宋"/>
                <w:color w:val="3D3D3D"/>
                <w:kern w:val="0"/>
                <w:szCs w:val="21"/>
                <w:lang w:bidi="ar"/>
              </w:rPr>
              <w:t>2.1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磋商文件附件“川财采[2018]123号”）。</w:t>
            </w:r>
          </w:p>
          <w:p>
            <w:pPr>
              <w:rPr>
                <w:rFonts w:hint="eastAsia" w:ascii="仿宋" w:hAnsi="仿宋" w:eastAsia="仿宋" w:cs="仿宋"/>
                <w:color w:val="3D3D3D"/>
                <w:szCs w:val="21"/>
              </w:rPr>
            </w:pPr>
            <w:r>
              <w:rPr>
                <w:rFonts w:hint="eastAsia" w:ascii="仿宋" w:hAnsi="仿宋" w:eastAsia="仿宋" w:cs="仿宋"/>
                <w:color w:val="3D3D3D"/>
                <w:kern w:val="0"/>
                <w:szCs w:val="21"/>
                <w:lang w:bidi="ar"/>
              </w:rPr>
              <w:t>2.2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磋商文件附件“成财采[2019]17号”）。</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b/>
                <w:color w:val="3D3D3D"/>
                <w:kern w:val="0"/>
                <w:szCs w:val="21"/>
                <w:lang w:bidi="ar"/>
              </w:rPr>
              <w:t>八、凡对本次采购提出询问，请按以下方式联系。</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color w:val="3D3D3D"/>
                <w:kern w:val="0"/>
                <w:szCs w:val="21"/>
                <w:lang w:bidi="ar"/>
              </w:rPr>
              <w:t>     1.采购人信息</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名称:</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jc w:val="left"/>
              <w:rPr>
                <w:rFonts w:hint="eastAsia" w:ascii="仿宋" w:hAnsi="仿宋" w:eastAsia="仿宋" w:cs="仿宋"/>
                <w:color w:val="3D3D3D"/>
                <w:szCs w:val="21"/>
              </w:rPr>
            </w:pPr>
            <w:r>
              <w:rPr>
                <w:rFonts w:hint="eastAsia" w:ascii="仿宋" w:hAnsi="仿宋" w:eastAsia="仿宋" w:cs="仿宋"/>
                <w:color w:val="3D3D3D"/>
                <w:kern w:val="0"/>
                <w:sz w:val="24"/>
                <w:lang w:bidi="ar"/>
              </w:rPr>
              <w:t>彭州市教育局电化教育馆</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地址:</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jc w:val="left"/>
              <w:rPr>
                <w:rFonts w:hint="eastAsia" w:ascii="仿宋" w:hAnsi="仿宋" w:eastAsia="仿宋" w:cs="仿宋"/>
                <w:color w:val="3D3D3D"/>
                <w:szCs w:val="21"/>
              </w:rPr>
            </w:pPr>
            <w:r>
              <w:rPr>
                <w:rFonts w:hint="eastAsia" w:ascii="仿宋" w:hAnsi="仿宋" w:eastAsia="仿宋" w:cs="仿宋"/>
                <w:color w:val="3D3D3D"/>
                <w:kern w:val="0"/>
                <w:sz w:val="24"/>
                <w:lang w:bidi="ar"/>
              </w:rPr>
              <w:t>彭州市天彭镇龙塔路47号</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联系方式:</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jc w:val="left"/>
              <w:rPr>
                <w:rFonts w:hint="eastAsia" w:ascii="仿宋" w:hAnsi="仿宋" w:eastAsia="仿宋" w:cs="仿宋"/>
                <w:color w:val="3D3D3D"/>
                <w:szCs w:val="21"/>
              </w:rPr>
            </w:pPr>
            <w:r>
              <w:rPr>
                <w:rFonts w:hint="eastAsia" w:ascii="仿宋" w:hAnsi="仿宋" w:eastAsia="仿宋" w:cs="仿宋"/>
                <w:color w:val="3D3D3D"/>
                <w:kern w:val="0"/>
                <w:sz w:val="24"/>
                <w:lang w:bidi="ar"/>
              </w:rPr>
              <w:t>联系人：李老师 ;联系电话：028-83881058</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color w:val="3D3D3D"/>
                <w:kern w:val="0"/>
                <w:szCs w:val="21"/>
                <w:lang w:bidi="ar"/>
              </w:rPr>
              <w:t>     2.采购代理机构信息</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名称:</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jc w:val="left"/>
              <w:rPr>
                <w:rFonts w:hint="eastAsia" w:ascii="仿宋" w:hAnsi="仿宋" w:eastAsia="仿宋" w:cs="仿宋"/>
                <w:color w:val="3D3D3D"/>
                <w:szCs w:val="21"/>
              </w:rPr>
            </w:pPr>
            <w:r>
              <w:rPr>
                <w:rFonts w:hint="eastAsia" w:ascii="仿宋" w:hAnsi="仿宋" w:eastAsia="仿宋" w:cs="仿宋"/>
                <w:color w:val="3D3D3D"/>
                <w:kern w:val="0"/>
                <w:sz w:val="24"/>
                <w:lang w:bidi="ar"/>
              </w:rPr>
              <w:t>四川迈勋招投标代理有限公司</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地址:</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jc w:val="left"/>
              <w:rPr>
                <w:rFonts w:hint="eastAsia" w:ascii="仿宋" w:hAnsi="仿宋" w:eastAsia="仿宋" w:cs="仿宋"/>
                <w:color w:val="3D3D3D"/>
                <w:szCs w:val="21"/>
              </w:rPr>
            </w:pPr>
            <w:r>
              <w:rPr>
                <w:rFonts w:hint="eastAsia" w:ascii="仿宋" w:hAnsi="仿宋" w:eastAsia="仿宋" w:cs="仿宋"/>
                <w:color w:val="3D3D3D"/>
                <w:kern w:val="0"/>
                <w:sz w:val="24"/>
                <w:lang w:bidi="ar"/>
              </w:rPr>
              <w:t>成都市高新区府城大道西段399号天府新谷10栋20层2001-12号</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联系方式:</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jc w:val="left"/>
              <w:rPr>
                <w:rFonts w:hint="eastAsia" w:ascii="仿宋" w:hAnsi="仿宋" w:eastAsia="仿宋" w:cs="仿宋"/>
                <w:color w:val="3D3D3D"/>
                <w:szCs w:val="21"/>
              </w:rPr>
            </w:pPr>
            <w:r>
              <w:rPr>
                <w:rFonts w:hint="eastAsia" w:ascii="仿宋" w:hAnsi="仿宋" w:eastAsia="仿宋" w:cs="仿宋"/>
                <w:color w:val="3D3D3D"/>
                <w:kern w:val="0"/>
                <w:sz w:val="24"/>
                <w:lang w:bidi="ar"/>
              </w:rPr>
              <w:t>联系人：</w:t>
            </w:r>
            <w:r>
              <w:rPr>
                <w:rFonts w:hint="eastAsia" w:ascii="仿宋" w:hAnsi="仿宋" w:eastAsia="仿宋" w:cs="仿宋"/>
                <w:color w:val="3D3D3D"/>
                <w:kern w:val="0"/>
                <w:sz w:val="24"/>
                <w:lang w:val="zh-CN" w:bidi="ar"/>
              </w:rPr>
              <w:t>王先生</w:t>
            </w:r>
            <w:r>
              <w:rPr>
                <w:rFonts w:hint="eastAsia" w:ascii="仿宋" w:hAnsi="仿宋" w:eastAsia="仿宋" w:cs="仿宋"/>
                <w:color w:val="3D3D3D"/>
                <w:kern w:val="0"/>
                <w:sz w:val="24"/>
                <w:lang w:bidi="ar"/>
              </w:rPr>
              <w:t xml:space="preserve"> ;联系电话：028-61559156</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color w:val="3D3D3D"/>
                <w:kern w:val="0"/>
                <w:szCs w:val="21"/>
                <w:lang w:bidi="ar"/>
              </w:rPr>
              <w:t>     3.项目联系方式:</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center"/>
              <w:rPr>
                <w:rFonts w:hint="eastAsia" w:ascii="仿宋" w:hAnsi="仿宋" w:eastAsia="仿宋" w:cs="仿宋"/>
                <w:color w:val="3D3D3D"/>
                <w:szCs w:val="21"/>
              </w:rPr>
            </w:pPr>
            <w:r>
              <w:rPr>
                <w:rFonts w:hint="eastAsia" w:ascii="仿宋" w:hAnsi="仿宋" w:eastAsia="仿宋" w:cs="仿宋"/>
                <w:color w:val="3D3D3D"/>
                <w:kern w:val="0"/>
                <w:szCs w:val="21"/>
                <w:lang w:bidi="ar"/>
              </w:rPr>
              <w:t>项目联系人:</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jc w:val="left"/>
              <w:rPr>
                <w:rFonts w:hint="eastAsia" w:ascii="仿宋" w:hAnsi="仿宋" w:eastAsia="仿宋" w:cs="仿宋"/>
                <w:color w:val="3D3D3D"/>
                <w:szCs w:val="21"/>
              </w:rPr>
            </w:pPr>
            <w:r>
              <w:rPr>
                <w:rFonts w:hint="eastAsia" w:ascii="仿宋" w:hAnsi="仿宋" w:eastAsia="仿宋" w:cs="仿宋"/>
                <w:color w:val="3D3D3D"/>
                <w:kern w:val="0"/>
                <w:sz w:val="24"/>
                <w:lang w:val="zh-CN" w:bidi="ar"/>
              </w:rPr>
              <w:t>王先生</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电话:</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jc w:val="left"/>
              <w:rPr>
                <w:rFonts w:hint="eastAsia" w:ascii="仿宋" w:hAnsi="仿宋" w:eastAsia="仿宋" w:cs="仿宋"/>
                <w:color w:val="3D3D3D"/>
                <w:szCs w:val="21"/>
              </w:rPr>
            </w:pPr>
            <w:r>
              <w:rPr>
                <w:rFonts w:hint="eastAsia" w:ascii="仿宋" w:hAnsi="仿宋" w:eastAsia="仿宋" w:cs="仿宋"/>
                <w:color w:val="3D3D3D"/>
                <w:kern w:val="0"/>
                <w:sz w:val="24"/>
                <w:lang w:bidi="ar"/>
              </w:rPr>
              <w:t>028-61559156</w:t>
            </w:r>
          </w:p>
        </w:tc>
      </w:tr>
    </w:tbl>
    <w:p>
      <w:pPr>
        <w:rPr>
          <w:rFonts w:hint="eastAsia" w:ascii="仿宋" w:hAnsi="仿宋" w:eastAsia="仿宋" w:cs="仿宋"/>
        </w:rPr>
      </w:pPr>
    </w:p>
    <w:p>
      <w:pPr>
        <w:widowControl/>
        <w:jc w:val="left"/>
        <w:rPr>
          <w:rFonts w:hint="eastAsia" w:ascii="仿宋" w:hAnsi="仿宋" w:eastAsia="仿宋" w:cs="仿宋"/>
          <w:bCs/>
          <w:sz w:val="32"/>
          <w:szCs w:val="32"/>
        </w:rPr>
      </w:pPr>
      <w:bookmarkStart w:id="1" w:name="_Toc36629806"/>
      <w:bookmarkStart w:id="2" w:name="_Toc213396759"/>
      <w:bookmarkStart w:id="3" w:name="_Toc217446031"/>
      <w:bookmarkStart w:id="4" w:name="_Toc213396945"/>
      <w:bookmarkStart w:id="5" w:name="_Toc213397009"/>
      <w:bookmarkStart w:id="6" w:name="_Toc213496267"/>
      <w:r>
        <w:rPr>
          <w:rFonts w:hint="eastAsia" w:ascii="仿宋" w:hAnsi="仿宋" w:eastAsia="仿宋" w:cs="仿宋"/>
          <w:b/>
        </w:rPr>
        <w:br w:type="page"/>
      </w:r>
    </w:p>
    <w:p>
      <w:pPr>
        <w:pStyle w:val="18"/>
        <w:rPr>
          <w:rFonts w:hint="eastAsia" w:ascii="仿宋" w:hAnsi="仿宋" w:eastAsia="仿宋" w:cs="仿宋"/>
          <w:b w:val="0"/>
        </w:rPr>
      </w:pPr>
      <w:r>
        <w:rPr>
          <w:rFonts w:hint="eastAsia" w:ascii="仿宋" w:hAnsi="仿宋" w:eastAsia="仿宋" w:cs="仿宋"/>
          <w:b w:val="0"/>
        </w:rPr>
        <w:t>第二章  磋商须知</w:t>
      </w:r>
      <w:bookmarkEnd w:id="1"/>
      <w:bookmarkEnd w:id="2"/>
      <w:bookmarkEnd w:id="3"/>
      <w:bookmarkEnd w:id="4"/>
      <w:bookmarkEnd w:id="5"/>
      <w:bookmarkEnd w:id="6"/>
    </w:p>
    <w:p>
      <w:pPr>
        <w:pStyle w:val="4"/>
        <w:keepNext w:val="0"/>
        <w:keepLines w:val="0"/>
        <w:spacing w:line="240" w:lineRule="atLeast"/>
        <w:jc w:val="center"/>
        <w:rPr>
          <w:rFonts w:hint="eastAsia" w:ascii="仿宋" w:hAnsi="仿宋" w:eastAsia="仿宋" w:cs="仿宋"/>
          <w:b w:val="0"/>
        </w:rPr>
      </w:pPr>
      <w:r>
        <w:rPr>
          <w:rFonts w:hint="eastAsia" w:ascii="仿宋" w:hAnsi="仿宋" w:eastAsia="仿宋" w:cs="仿宋"/>
          <w:b w:val="0"/>
        </w:rPr>
        <w:t>一、供应商须知附表</w:t>
      </w:r>
    </w:p>
    <w:tbl>
      <w:tblPr>
        <w:tblStyle w:val="20"/>
        <w:tblW w:w="95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1013"/>
        <w:gridCol w:w="2409"/>
        <w:gridCol w:w="6084"/>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tblHeader/>
          <w:jc w:val="center"/>
        </w:trPr>
        <w:tc>
          <w:tcPr>
            <w:tcW w:w="1013" w:type="dxa"/>
            <w:vAlign w:val="center"/>
          </w:tcPr>
          <w:p>
            <w:pPr>
              <w:pStyle w:val="36"/>
              <w:ind w:left="9"/>
              <w:jc w:val="center"/>
              <w:rPr>
                <w:rFonts w:hint="eastAsia" w:ascii="仿宋" w:hAnsi="仿宋" w:eastAsia="仿宋" w:cs="仿宋"/>
                <w:sz w:val="21"/>
                <w:szCs w:val="21"/>
                <w:lang w:val="zh-CN"/>
              </w:rPr>
            </w:pPr>
            <w:r>
              <w:rPr>
                <w:rFonts w:hint="eastAsia" w:ascii="仿宋" w:hAnsi="仿宋" w:eastAsia="仿宋" w:cs="仿宋"/>
                <w:sz w:val="21"/>
                <w:szCs w:val="21"/>
                <w:lang w:val="zh-CN"/>
              </w:rPr>
              <w:t>序号</w:t>
            </w:r>
          </w:p>
        </w:tc>
        <w:tc>
          <w:tcPr>
            <w:tcW w:w="2409" w:type="dxa"/>
            <w:vAlign w:val="center"/>
          </w:tcPr>
          <w:p>
            <w:pPr>
              <w:pStyle w:val="36"/>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应知事项</w:t>
            </w:r>
          </w:p>
        </w:tc>
        <w:tc>
          <w:tcPr>
            <w:tcW w:w="6084" w:type="dxa"/>
            <w:vAlign w:val="center"/>
          </w:tcPr>
          <w:p>
            <w:pPr>
              <w:pStyle w:val="36"/>
              <w:jc w:val="center"/>
              <w:rPr>
                <w:rFonts w:hint="eastAsia" w:ascii="仿宋" w:hAnsi="仿宋" w:eastAsia="仿宋" w:cs="仿宋"/>
                <w:sz w:val="21"/>
                <w:szCs w:val="21"/>
                <w:lang w:val="zh-CN"/>
              </w:rPr>
            </w:pPr>
            <w:r>
              <w:rPr>
                <w:rFonts w:hint="eastAsia" w:ascii="仿宋" w:hAnsi="仿宋" w:eastAsia="仿宋" w:cs="仿宋"/>
                <w:sz w:val="21"/>
                <w:szCs w:val="21"/>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1</w:t>
            </w:r>
          </w:p>
        </w:tc>
        <w:tc>
          <w:tcPr>
            <w:tcW w:w="2409" w:type="dxa"/>
            <w:vAlign w:val="center"/>
          </w:tcPr>
          <w:p>
            <w:pPr>
              <w:pStyle w:val="36"/>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采购预算</w:t>
            </w:r>
          </w:p>
          <w:p>
            <w:pPr>
              <w:pStyle w:val="36"/>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（实质性要求）</w:t>
            </w:r>
          </w:p>
        </w:tc>
        <w:tc>
          <w:tcPr>
            <w:tcW w:w="6084" w:type="dxa"/>
          </w:tcPr>
          <w:p>
            <w:pPr>
              <w:pStyle w:val="36"/>
              <w:ind w:firstLine="210" w:firstLineChars="100"/>
              <w:jc w:val="both"/>
              <w:rPr>
                <w:rFonts w:hint="eastAsia" w:ascii="仿宋" w:hAnsi="仿宋" w:eastAsia="仿宋" w:cs="仿宋"/>
                <w:sz w:val="21"/>
                <w:szCs w:val="21"/>
                <w:lang w:val="zh-CN"/>
              </w:rPr>
            </w:pPr>
            <w:r>
              <w:rPr>
                <w:rFonts w:hint="eastAsia" w:ascii="仿宋" w:hAnsi="仿宋" w:eastAsia="仿宋" w:cs="仿宋"/>
                <w:sz w:val="21"/>
                <w:szCs w:val="21"/>
                <w:lang w:val="zh-CN"/>
              </w:rPr>
              <w:t>2153000元（01 包预算金额：1459000元、02 包预算金额：694000元）</w:t>
            </w:r>
          </w:p>
          <w:p>
            <w:pPr>
              <w:pStyle w:val="36"/>
              <w:ind w:firstLine="210" w:firstLineChars="100"/>
              <w:jc w:val="both"/>
              <w:rPr>
                <w:rFonts w:hint="eastAsia" w:ascii="仿宋" w:hAnsi="仿宋" w:eastAsia="仿宋" w:cs="仿宋"/>
                <w:sz w:val="21"/>
                <w:szCs w:val="21"/>
                <w:lang w:val="zh-CN"/>
              </w:rPr>
            </w:pPr>
            <w:r>
              <w:rPr>
                <w:rFonts w:hint="eastAsia" w:ascii="仿宋" w:hAnsi="仿宋" w:eastAsia="仿宋" w:cs="仿宋"/>
                <w:sz w:val="21"/>
                <w:szCs w:val="21"/>
                <w:lang w:val="zh-CN"/>
              </w:rPr>
              <w:t>超过采购预算的报价,其响应文件按无效处理。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2</w:t>
            </w:r>
          </w:p>
        </w:tc>
        <w:tc>
          <w:tcPr>
            <w:tcW w:w="2409" w:type="dxa"/>
            <w:vAlign w:val="center"/>
          </w:tcPr>
          <w:p>
            <w:pPr>
              <w:pStyle w:val="36"/>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最高限价</w:t>
            </w:r>
          </w:p>
          <w:p>
            <w:pPr>
              <w:pStyle w:val="36"/>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（实质性要求）</w:t>
            </w:r>
          </w:p>
        </w:tc>
        <w:tc>
          <w:tcPr>
            <w:tcW w:w="6084" w:type="dxa"/>
            <w:vAlign w:val="center"/>
          </w:tcPr>
          <w:p>
            <w:pPr>
              <w:pStyle w:val="36"/>
              <w:ind w:firstLine="210" w:firstLineChars="100"/>
              <w:jc w:val="both"/>
              <w:rPr>
                <w:rFonts w:hint="eastAsia" w:ascii="仿宋" w:hAnsi="仿宋" w:eastAsia="仿宋" w:cs="仿宋"/>
                <w:sz w:val="21"/>
                <w:szCs w:val="21"/>
                <w:lang w:val="zh-CN"/>
              </w:rPr>
            </w:pPr>
            <w:bookmarkStart w:id="7" w:name="PO_默认文件内容_21"/>
            <w:r>
              <w:rPr>
                <w:rFonts w:hint="eastAsia" w:ascii="仿宋" w:hAnsi="仿宋" w:eastAsia="仿宋" w:cs="仿宋"/>
                <w:sz w:val="21"/>
                <w:szCs w:val="21"/>
                <w:lang w:val="zh-CN"/>
              </w:rPr>
              <w:t>2153000元（01 包</w:t>
            </w:r>
            <w:r>
              <w:rPr>
                <w:rFonts w:hint="eastAsia" w:ascii="仿宋" w:hAnsi="仿宋" w:eastAsia="仿宋" w:cs="仿宋"/>
                <w:sz w:val="21"/>
                <w:szCs w:val="21"/>
                <w:lang w:val="en-US" w:eastAsia="zh-CN"/>
              </w:rPr>
              <w:t>最高限价</w:t>
            </w:r>
            <w:r>
              <w:rPr>
                <w:rFonts w:hint="eastAsia" w:ascii="仿宋" w:hAnsi="仿宋" w:eastAsia="仿宋" w:cs="仿宋"/>
                <w:sz w:val="21"/>
                <w:szCs w:val="21"/>
                <w:lang w:val="zh-CN"/>
              </w:rPr>
              <w:t>金额：1459000元、02 包</w:t>
            </w:r>
            <w:r>
              <w:rPr>
                <w:rFonts w:hint="eastAsia" w:ascii="仿宋" w:hAnsi="仿宋" w:eastAsia="仿宋" w:cs="仿宋"/>
                <w:sz w:val="21"/>
                <w:szCs w:val="21"/>
                <w:lang w:val="en-US" w:eastAsia="zh-CN"/>
              </w:rPr>
              <w:t>最高限价</w:t>
            </w:r>
            <w:r>
              <w:rPr>
                <w:rFonts w:hint="eastAsia" w:ascii="仿宋" w:hAnsi="仿宋" w:eastAsia="仿宋" w:cs="仿宋"/>
                <w:sz w:val="21"/>
                <w:szCs w:val="21"/>
                <w:lang w:val="zh-CN"/>
              </w:rPr>
              <w:t>金额：694000元）</w:t>
            </w:r>
          </w:p>
          <w:p>
            <w:pPr>
              <w:pStyle w:val="36"/>
              <w:ind w:firstLine="210" w:firstLineChars="100"/>
              <w:jc w:val="both"/>
              <w:rPr>
                <w:rFonts w:hint="eastAsia" w:ascii="仿宋" w:hAnsi="仿宋" w:eastAsia="仿宋" w:cs="仿宋"/>
                <w:sz w:val="21"/>
                <w:szCs w:val="21"/>
                <w:lang w:val="zh-CN"/>
              </w:rPr>
            </w:pPr>
            <w:r>
              <w:rPr>
                <w:rFonts w:hint="eastAsia" w:ascii="仿宋" w:hAnsi="仿宋" w:eastAsia="仿宋" w:cs="仿宋"/>
                <w:sz w:val="21"/>
                <w:szCs w:val="21"/>
                <w:lang w:val="zh-CN"/>
              </w:rPr>
              <w:t>超过最高限价的报价,其响应文件按无效处理。</w:t>
            </w:r>
          </w:p>
          <w:p>
            <w:pPr>
              <w:pStyle w:val="36"/>
              <w:ind w:firstLine="210" w:firstLineChars="100"/>
              <w:jc w:val="both"/>
              <w:rPr>
                <w:rFonts w:hint="eastAsia" w:ascii="仿宋" w:hAnsi="仿宋" w:eastAsia="仿宋" w:cs="仿宋"/>
                <w:sz w:val="21"/>
                <w:szCs w:val="21"/>
                <w:lang w:val="zh-CN"/>
              </w:rPr>
            </w:pPr>
            <w:r>
              <w:rPr>
                <w:rFonts w:hint="eastAsia" w:ascii="仿宋" w:hAnsi="仿宋" w:eastAsia="仿宋" w:cs="仿宋"/>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7"/>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3</w:t>
            </w:r>
          </w:p>
        </w:tc>
        <w:tc>
          <w:tcPr>
            <w:tcW w:w="2409" w:type="dxa"/>
            <w:vAlign w:val="center"/>
          </w:tcPr>
          <w:p>
            <w:pPr>
              <w:pStyle w:val="36"/>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进口产品（实质性要求）</w:t>
            </w:r>
          </w:p>
        </w:tc>
        <w:tc>
          <w:tcPr>
            <w:tcW w:w="6084" w:type="dxa"/>
            <w:vAlign w:val="center"/>
          </w:tcPr>
          <w:p>
            <w:pPr>
              <w:pStyle w:val="36"/>
              <w:ind w:firstLine="210" w:firstLineChars="100"/>
              <w:jc w:val="both"/>
              <w:rPr>
                <w:rFonts w:hint="eastAsia" w:ascii="仿宋" w:hAnsi="仿宋" w:eastAsia="仿宋" w:cs="仿宋"/>
                <w:sz w:val="21"/>
                <w:szCs w:val="21"/>
                <w:lang w:val="zh-CN"/>
              </w:rPr>
            </w:pPr>
            <w:bookmarkStart w:id="8" w:name="PO_默认文件内容_8"/>
            <w:r>
              <w:rPr>
                <w:rFonts w:hint="eastAsia" w:ascii="仿宋" w:hAnsi="仿宋" w:eastAsia="仿宋" w:cs="仿宋"/>
                <w:sz w:val="21"/>
                <w:szCs w:val="21"/>
                <w:lang w:val="zh-CN"/>
              </w:rPr>
              <w:t>本项目竞争性磋商文件中未载明“允许采购进口产品”的产品，拒绝进口产品参与竞争，供应商以进口产品响应时，其响应文件按无效处理。载明“允许采购进口产品”的产品，不限制国产产品参与竞争。</w:t>
            </w:r>
            <w:bookmarkEnd w:id="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4</w:t>
            </w:r>
          </w:p>
        </w:tc>
        <w:tc>
          <w:tcPr>
            <w:tcW w:w="2409" w:type="dxa"/>
            <w:vAlign w:val="center"/>
          </w:tcPr>
          <w:p>
            <w:pPr>
              <w:pStyle w:val="36"/>
              <w:ind w:left="38"/>
              <w:jc w:val="center"/>
              <w:rPr>
                <w:rFonts w:hint="eastAsia" w:ascii="仿宋" w:hAnsi="仿宋" w:eastAsia="仿宋" w:cs="仿宋"/>
                <w:sz w:val="21"/>
                <w:szCs w:val="21"/>
              </w:rPr>
            </w:pPr>
            <w:r>
              <w:rPr>
                <w:rFonts w:hint="eastAsia" w:ascii="仿宋" w:hAnsi="仿宋" w:eastAsia="仿宋" w:cs="仿宋"/>
                <w:sz w:val="21"/>
                <w:szCs w:val="21"/>
              </w:rPr>
              <w:t>不正当竞争预防措施</w:t>
            </w:r>
          </w:p>
          <w:p>
            <w:pPr>
              <w:pStyle w:val="36"/>
              <w:ind w:left="38"/>
              <w:jc w:val="center"/>
              <w:rPr>
                <w:rFonts w:hint="eastAsia" w:ascii="仿宋" w:hAnsi="仿宋" w:eastAsia="仿宋" w:cs="仿宋"/>
                <w:sz w:val="21"/>
                <w:szCs w:val="21"/>
              </w:rPr>
            </w:pPr>
            <w:r>
              <w:rPr>
                <w:rFonts w:hint="eastAsia" w:ascii="仿宋" w:hAnsi="仿宋" w:eastAsia="仿宋" w:cs="仿宋"/>
                <w:sz w:val="21"/>
                <w:szCs w:val="21"/>
              </w:rPr>
              <w:t>（实质性要求）</w:t>
            </w:r>
          </w:p>
        </w:tc>
        <w:tc>
          <w:tcPr>
            <w:tcW w:w="6084" w:type="dxa"/>
            <w:vAlign w:val="center"/>
          </w:tcPr>
          <w:p>
            <w:pPr>
              <w:spacing w:line="320" w:lineRule="exact"/>
              <w:ind w:left="105" w:leftChars="50" w:right="105" w:rightChars="50" w:firstLine="210" w:firstLineChars="100"/>
              <w:rPr>
                <w:rFonts w:hint="eastAsia" w:ascii="仿宋" w:hAnsi="仿宋" w:eastAsia="仿宋" w:cs="仿宋"/>
                <w:kern w:val="0"/>
                <w:szCs w:val="21"/>
                <w:lang w:val="zh-CN"/>
              </w:rPr>
            </w:pPr>
            <w:bookmarkStart w:id="9" w:name="PO_默认文件内容_111"/>
            <w:r>
              <w:rPr>
                <w:rFonts w:hint="eastAsia" w:ascii="仿宋" w:hAnsi="仿宋" w:eastAsia="仿宋" w:cs="仿宋"/>
                <w:kern w:val="0"/>
                <w:szCs w:val="21"/>
                <w:lang w:val="zh-CN"/>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5</w:t>
            </w:r>
          </w:p>
          <w:p>
            <w:pPr>
              <w:pStyle w:val="36"/>
              <w:ind w:right="230"/>
              <w:jc w:val="center"/>
              <w:rPr>
                <w:rFonts w:hint="eastAsia" w:ascii="仿宋" w:hAnsi="仿宋" w:eastAsia="仿宋" w:cs="仿宋"/>
                <w:sz w:val="21"/>
                <w:szCs w:val="21"/>
                <w:lang w:val="zh-CN"/>
              </w:rPr>
            </w:pPr>
          </w:p>
        </w:tc>
        <w:tc>
          <w:tcPr>
            <w:tcW w:w="2409" w:type="dxa"/>
            <w:vAlign w:val="center"/>
          </w:tcPr>
          <w:p>
            <w:pPr>
              <w:pStyle w:val="36"/>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小微企业（监狱企业、残疾人福利性单位视同小微企业）价格扣除</w:t>
            </w:r>
          </w:p>
        </w:tc>
        <w:tc>
          <w:tcPr>
            <w:tcW w:w="6084" w:type="dxa"/>
          </w:tcPr>
          <w:p>
            <w:pPr>
              <w:spacing w:line="320" w:lineRule="exact"/>
              <w:ind w:left="105" w:leftChars="50" w:right="105" w:rightChars="50" w:firstLine="210" w:firstLineChars="100"/>
              <w:rPr>
                <w:rFonts w:hint="default" w:ascii="仿宋" w:hAnsi="仿宋" w:eastAsia="仿宋" w:cs="仿宋"/>
                <w:kern w:val="0"/>
                <w:szCs w:val="21"/>
                <w:lang w:val="en-US" w:eastAsia="zh-CN"/>
              </w:rPr>
            </w:pPr>
            <w:bookmarkStart w:id="10" w:name="PO_默认文件内容_11"/>
            <w:r>
              <w:rPr>
                <w:rFonts w:hint="eastAsia" w:ascii="仿宋" w:hAnsi="仿宋" w:eastAsia="仿宋" w:cs="仿宋"/>
                <w:kern w:val="0"/>
                <w:szCs w:val="21"/>
                <w:lang w:val="zh-CN"/>
              </w:rPr>
              <w:t>一、小微企业（监狱企业、残疾人福利性单位视同小微企业）价格扣除：</w:t>
            </w:r>
          </w:p>
          <w:p>
            <w:pPr>
              <w:spacing w:line="320" w:lineRule="exact"/>
              <w:ind w:left="105" w:leftChars="50" w:right="105" w:rightChars="50" w:firstLine="210" w:firstLineChars="100"/>
              <w:rPr>
                <w:rFonts w:hint="eastAsia" w:ascii="仿宋" w:hAnsi="仿宋" w:eastAsia="仿宋" w:cs="仿宋"/>
                <w:kern w:val="0"/>
                <w:szCs w:val="21"/>
                <w:lang w:val="zh-CN"/>
              </w:rPr>
            </w:pPr>
            <w:r>
              <w:rPr>
                <w:rFonts w:hint="eastAsia" w:ascii="仿宋" w:hAnsi="仿宋" w:eastAsia="仿宋" w:cs="仿宋"/>
                <w:kern w:val="0"/>
                <w:szCs w:val="21"/>
                <w:lang w:val="zh-CN"/>
              </w:rPr>
              <w:t>1.根据《政府采购促进中小企业发展管理办法》（财库〔2020〕46号）的规定，</w:t>
            </w:r>
            <w:r>
              <w:rPr>
                <w:rFonts w:hint="eastAsia" w:ascii="仿宋" w:hAnsi="仿宋" w:eastAsia="仿宋" w:cs="仿宋"/>
                <w:szCs w:val="21"/>
              </w:rPr>
              <w:t>对于</w:t>
            </w:r>
            <w:r>
              <w:rPr>
                <w:rFonts w:hint="eastAsia" w:ascii="仿宋" w:hAnsi="仿宋" w:eastAsia="仿宋" w:cs="仿宋"/>
                <w:color w:val="000000" w:themeColor="text1"/>
                <w:szCs w:val="21"/>
                <w:lang w:val="zh-CN"/>
              </w:rPr>
              <w:t>未预留份额专门面向中小企业采购的采购项目，以及预留份额项</w:t>
            </w:r>
            <w:r>
              <w:rPr>
                <w:rFonts w:hint="eastAsia" w:ascii="仿宋" w:hAnsi="仿宋" w:eastAsia="仿宋" w:cs="仿宋"/>
                <w:szCs w:val="21"/>
                <w:lang w:val="zh-CN"/>
              </w:rPr>
              <w:t>目中的非预留部分采购包，</w:t>
            </w:r>
            <w:r>
              <w:rPr>
                <w:rFonts w:hint="eastAsia" w:ascii="仿宋" w:hAnsi="仿宋" w:eastAsia="仿宋" w:cs="仿宋"/>
                <w:kern w:val="0"/>
                <w:szCs w:val="21"/>
                <w:lang w:val="zh-CN"/>
              </w:rPr>
              <w:t>对小型和微型企业产品的价格给予10%的价格扣除，用扣除后的价格参与评审。</w:t>
            </w:r>
            <w:r>
              <w:rPr>
                <w:rFonts w:hint="eastAsia" w:ascii="仿宋" w:hAnsi="仿宋" w:eastAsia="仿宋" w:cs="仿宋"/>
                <w:szCs w:val="21"/>
              </w:rPr>
              <w:t>符合中小企业划分标准的个体工商户，在政府采购活动中视同中小企业。</w:t>
            </w:r>
          </w:p>
          <w:p>
            <w:pPr>
              <w:widowControl/>
              <w:ind w:firstLine="315" w:firstLineChars="150"/>
              <w:jc w:val="left"/>
              <w:rPr>
                <w:rFonts w:hint="eastAsia" w:ascii="仿宋" w:hAnsi="仿宋" w:eastAsia="仿宋" w:cs="仿宋"/>
                <w:kern w:val="0"/>
                <w:szCs w:val="21"/>
                <w:lang w:val="zh-CN"/>
              </w:rPr>
            </w:pPr>
            <w:r>
              <w:rPr>
                <w:rFonts w:hint="eastAsia" w:ascii="仿宋" w:hAnsi="仿宋" w:eastAsia="仿宋" w:cs="仿宋"/>
                <w:kern w:val="0"/>
                <w:szCs w:val="21"/>
                <w:lang w:val="zh-CN"/>
              </w:rPr>
              <w:t>2.参加政府采购活动的中小企业提供《中小企业声明函》原件，未提供的，视为放弃享受小微企业价格扣除优惠政策。</w:t>
            </w:r>
          </w:p>
          <w:p>
            <w:pPr>
              <w:spacing w:line="340" w:lineRule="exact"/>
              <w:ind w:right="105" w:rightChars="50" w:firstLine="315" w:firstLineChars="150"/>
              <w:rPr>
                <w:rFonts w:hint="eastAsia" w:ascii="仿宋" w:hAnsi="仿宋" w:eastAsia="仿宋" w:cs="仿宋"/>
                <w:szCs w:val="21"/>
              </w:rPr>
            </w:pPr>
            <w:r>
              <w:rPr>
                <w:rFonts w:hint="eastAsia" w:ascii="仿宋" w:hAnsi="仿宋" w:eastAsia="仿宋" w:cs="仿宋"/>
                <w:kern w:val="0"/>
                <w:szCs w:val="21"/>
                <w:lang w:val="zh-CN"/>
              </w:rPr>
              <w:t>3.</w:t>
            </w:r>
            <w:r>
              <w:rPr>
                <w:rFonts w:hint="eastAsia" w:ascii="仿宋" w:hAnsi="仿宋" w:eastAsia="仿宋" w:cs="仿宋"/>
                <w:szCs w:val="21"/>
              </w:rPr>
              <w:t xml:space="preserve"> 接受大中型企业与小微企业组成联合体或者允许大中型企业向一家或者多家小微企业分包的采购项目，对于联合协议或者分包意向协议约定小微企业的合同份额占到合同总金额 30%以上的，对联合体或者大中型企业的报价给予3%的扣除，用扣除后的价格参加评审。</w:t>
            </w:r>
          </w:p>
          <w:p>
            <w:pPr>
              <w:spacing w:line="340" w:lineRule="exact"/>
              <w:ind w:right="105" w:rightChars="50" w:firstLine="315" w:firstLineChars="150"/>
              <w:rPr>
                <w:rFonts w:hint="eastAsia" w:ascii="仿宋" w:hAnsi="仿宋" w:eastAsia="仿宋" w:cs="仿宋"/>
                <w:szCs w:val="21"/>
              </w:rPr>
            </w:pPr>
            <w:r>
              <w:rPr>
                <w:rFonts w:hint="eastAsia" w:ascii="仿宋" w:hAnsi="仿宋" w:eastAsia="仿宋" w:cs="仿宋"/>
                <w:kern w:val="0"/>
                <w:szCs w:val="21"/>
                <w:lang w:val="zh-CN"/>
              </w:rPr>
              <w:t>联合体各方均为小型、微型企业的，联合体视同为小型、微型企业享受规定的扶持政策。</w:t>
            </w:r>
            <w:r>
              <w:rPr>
                <w:rFonts w:hint="eastAsia" w:ascii="仿宋" w:hAnsi="仿宋" w:eastAsia="仿宋" w:cs="仿宋"/>
                <w:szCs w:val="21"/>
              </w:rPr>
              <w:t>组成联合体或者接受分包的小微企业与联合体内其他企业、分包企业之间存在直接控股、管理关系的，不享受价格扣除优惠政策。</w:t>
            </w:r>
          </w:p>
          <w:p>
            <w:pPr>
              <w:spacing w:line="320" w:lineRule="exact"/>
              <w:ind w:left="105" w:leftChars="50" w:right="105" w:rightChars="50" w:firstLine="315" w:firstLineChars="150"/>
              <w:rPr>
                <w:rFonts w:hint="eastAsia" w:ascii="仿宋" w:hAnsi="仿宋" w:eastAsia="仿宋" w:cs="仿宋"/>
                <w:kern w:val="0"/>
                <w:szCs w:val="21"/>
                <w:lang w:val="zh-CN"/>
              </w:rPr>
            </w:pPr>
            <w:r>
              <w:rPr>
                <w:rFonts w:hint="eastAsia" w:ascii="仿宋" w:hAnsi="仿宋" w:eastAsia="仿宋" w:cs="仿宋"/>
                <w:kern w:val="0"/>
                <w:szCs w:val="21"/>
                <w:lang w:val="zh-CN"/>
              </w:rPr>
              <w:t>4.参加政府采购活动的残疾人福利性单位应当提供《残疾人福利性单位声明函》原件，</w:t>
            </w:r>
            <w:r>
              <w:rPr>
                <w:rFonts w:hint="eastAsia" w:ascii="仿宋" w:hAnsi="仿宋" w:eastAsia="仿宋" w:cs="仿宋"/>
                <w:szCs w:val="21"/>
                <w:lang w:val="zh-CN"/>
              </w:rPr>
              <w:t>监狱企业应当提供监狱企业证明复印件，</w:t>
            </w:r>
            <w:r>
              <w:rPr>
                <w:rFonts w:hint="eastAsia" w:ascii="仿宋" w:hAnsi="仿宋" w:eastAsia="仿宋" w:cs="仿宋"/>
                <w:kern w:val="0"/>
                <w:szCs w:val="21"/>
                <w:lang w:val="zh-CN"/>
              </w:rPr>
              <w:t>未提供的，视为放弃享受小微企业价格扣除优惠政策。</w:t>
            </w:r>
          </w:p>
          <w:p>
            <w:pPr>
              <w:spacing w:line="320" w:lineRule="exact"/>
              <w:ind w:left="105" w:leftChars="50" w:right="105" w:rightChars="50" w:firstLine="315" w:firstLineChars="150"/>
              <w:rPr>
                <w:rFonts w:hint="eastAsia" w:ascii="仿宋" w:hAnsi="仿宋" w:eastAsia="仿宋" w:cs="仿宋"/>
                <w:kern w:val="0"/>
                <w:szCs w:val="21"/>
                <w:lang w:val="zh-CN"/>
              </w:rPr>
            </w:pPr>
            <w:r>
              <w:rPr>
                <w:rFonts w:hint="eastAsia" w:ascii="仿宋" w:hAnsi="仿宋" w:eastAsia="仿宋" w:cs="仿宋"/>
                <w:szCs w:val="21"/>
                <w:lang w:val="zh-CN"/>
              </w:rPr>
              <w:t>5.依据《政府采购促进中小企业发展管理办法》（财库〔2020〕46 号）规定享受扶持政策的小微企业，不得将合同分包给大中型企业。</w:t>
            </w:r>
          </w:p>
          <w:bookmarkEnd w:id="10"/>
          <w:p>
            <w:pPr>
              <w:pStyle w:val="36"/>
              <w:ind w:firstLine="210" w:firstLineChars="100"/>
              <w:jc w:val="both"/>
              <w:rPr>
                <w:rFonts w:hint="eastAsia" w:ascii="仿宋" w:hAnsi="仿宋" w:eastAsia="仿宋" w:cs="仿宋"/>
                <w:sz w:val="21"/>
                <w:szCs w:val="21"/>
                <w:lang w:val="zh-CN"/>
              </w:rPr>
            </w:pP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6</w:t>
            </w:r>
          </w:p>
        </w:tc>
        <w:tc>
          <w:tcPr>
            <w:tcW w:w="2409" w:type="dxa"/>
            <w:vAlign w:val="center"/>
          </w:tcPr>
          <w:p>
            <w:pPr>
              <w:pStyle w:val="36"/>
              <w:ind w:left="38"/>
              <w:jc w:val="both"/>
              <w:rPr>
                <w:rFonts w:hint="eastAsia" w:ascii="仿宋" w:hAnsi="仿宋" w:eastAsia="仿宋" w:cs="仿宋"/>
                <w:sz w:val="21"/>
                <w:szCs w:val="21"/>
                <w:lang w:val="zh-CN"/>
              </w:rPr>
            </w:pPr>
            <w:r>
              <w:rPr>
                <w:rFonts w:hint="eastAsia" w:ascii="仿宋" w:hAnsi="仿宋" w:eastAsia="仿宋" w:cs="仿宋"/>
                <w:kern w:val="2"/>
                <w:sz w:val="21"/>
                <w:szCs w:val="21"/>
              </w:rPr>
              <w:t>节能、环保及无线局域网产品政府采购政策</w:t>
            </w:r>
          </w:p>
        </w:tc>
        <w:tc>
          <w:tcPr>
            <w:tcW w:w="6084" w:type="dxa"/>
            <w:vAlign w:val="center"/>
          </w:tcPr>
          <w:p>
            <w:pPr>
              <w:spacing w:line="340" w:lineRule="exact"/>
              <w:ind w:right="105" w:rightChars="50"/>
              <w:rPr>
                <w:rFonts w:hint="eastAsia" w:ascii="仿宋" w:hAnsi="仿宋" w:eastAsia="仿宋" w:cs="仿宋"/>
                <w:kern w:val="0"/>
                <w:szCs w:val="21"/>
                <w:lang w:val="zh-CN"/>
              </w:rPr>
            </w:pPr>
            <w:r>
              <w:rPr>
                <w:rFonts w:hint="eastAsia" w:ascii="仿宋" w:hAnsi="仿宋" w:eastAsia="仿宋" w:cs="仿宋"/>
                <w:kern w:val="0"/>
                <w:szCs w:val="21"/>
                <w:lang w:val="zh-CN"/>
              </w:rPr>
              <w:t>一、节能、环保产品政府采购政策：</w:t>
            </w:r>
          </w:p>
          <w:p>
            <w:pPr>
              <w:spacing w:line="340" w:lineRule="exact"/>
              <w:ind w:right="105" w:rightChars="50"/>
              <w:rPr>
                <w:rFonts w:hint="eastAsia" w:ascii="仿宋" w:hAnsi="仿宋" w:eastAsia="仿宋" w:cs="仿宋"/>
                <w:kern w:val="0"/>
                <w:szCs w:val="21"/>
                <w:lang w:val="zh-CN"/>
              </w:rPr>
            </w:pPr>
            <w:r>
              <w:rPr>
                <w:rFonts w:hint="eastAsia" w:ascii="仿宋" w:hAnsi="仿宋" w:eastAsia="仿宋" w:cs="仿宋"/>
                <w:kern w:val="0"/>
                <w:szCs w:val="21"/>
                <w:lang w:val="zh-CN"/>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line="340" w:lineRule="exact"/>
              <w:ind w:right="105" w:rightChars="50"/>
              <w:rPr>
                <w:rFonts w:hint="eastAsia" w:ascii="仿宋" w:hAnsi="仿宋" w:eastAsia="仿宋" w:cs="仿宋"/>
                <w:kern w:val="0"/>
                <w:szCs w:val="21"/>
                <w:lang w:val="zh-CN"/>
              </w:rPr>
            </w:pPr>
            <w:r>
              <w:rPr>
                <w:rFonts w:hint="eastAsia" w:ascii="仿宋" w:hAnsi="仿宋" w:eastAsia="仿宋" w:cs="仿宋"/>
                <w:kern w:val="0"/>
                <w:szCs w:val="21"/>
                <w:lang w:val="zh-CN"/>
              </w:rPr>
              <w:t>本项目采购的产品属于品目清单强制采购范围的，供应商应按上述要求提供产品认证证书复印件并加盖供应商单位公章（鲜章），否则响应无效。</w:t>
            </w:r>
            <w:r>
              <w:rPr>
                <w:rFonts w:hint="eastAsia" w:ascii="仿宋" w:hAnsi="仿宋" w:eastAsia="仿宋" w:cs="仿宋"/>
                <w:b/>
                <w:kern w:val="0"/>
                <w:szCs w:val="21"/>
                <w:lang w:val="zh-CN"/>
              </w:rPr>
              <w:t>（实质性要求）</w:t>
            </w:r>
          </w:p>
          <w:p>
            <w:pPr>
              <w:spacing w:line="340" w:lineRule="exact"/>
              <w:ind w:right="105" w:rightChars="50"/>
              <w:rPr>
                <w:rFonts w:hint="eastAsia" w:ascii="仿宋" w:hAnsi="仿宋" w:eastAsia="仿宋" w:cs="仿宋"/>
                <w:kern w:val="0"/>
                <w:szCs w:val="21"/>
                <w:lang w:val="zh-CN"/>
              </w:rPr>
            </w:pPr>
            <w:r>
              <w:rPr>
                <w:rFonts w:hint="eastAsia" w:ascii="仿宋" w:hAnsi="仿宋" w:eastAsia="仿宋" w:cs="仿宋"/>
                <w:kern w:val="0"/>
                <w:szCs w:val="21"/>
                <w:lang w:val="zh-CN"/>
              </w:rPr>
              <w:t>本项目采购的产品属于品目清单优先采购范围的，按照第八章《综合评分明细表》的规则进行加分。</w:t>
            </w:r>
          </w:p>
          <w:p>
            <w:pPr>
              <w:spacing w:line="340" w:lineRule="exact"/>
              <w:ind w:right="105" w:rightChars="50"/>
              <w:rPr>
                <w:rFonts w:hint="eastAsia" w:ascii="仿宋" w:hAnsi="仿宋" w:eastAsia="仿宋" w:cs="仿宋"/>
                <w:kern w:val="0"/>
                <w:szCs w:val="21"/>
                <w:lang w:val="zh-CN"/>
              </w:rPr>
            </w:pPr>
            <w:r>
              <w:rPr>
                <w:rFonts w:hint="eastAsia" w:ascii="仿宋" w:hAnsi="仿宋" w:eastAsia="仿宋" w:cs="仿宋"/>
                <w:kern w:val="0"/>
                <w:szCs w:val="21"/>
                <w:lang w:val="zh-CN"/>
              </w:rPr>
              <w:t>注：对政府采购节能产品、环境标志产品实施品目清单管理。财政部、发展改革委、生态环境部等部门确定实施政府优先采购和强制采购的产品类别，以品目清单的形式发布并适时调整。</w:t>
            </w:r>
          </w:p>
          <w:p>
            <w:pPr>
              <w:spacing w:line="340" w:lineRule="exact"/>
              <w:ind w:right="105" w:rightChars="50"/>
              <w:rPr>
                <w:rFonts w:hint="eastAsia" w:ascii="仿宋" w:hAnsi="仿宋" w:eastAsia="仿宋" w:cs="仿宋"/>
                <w:kern w:val="0"/>
                <w:szCs w:val="21"/>
                <w:lang w:val="zh-CN"/>
              </w:rPr>
            </w:pPr>
            <w:r>
              <w:rPr>
                <w:rFonts w:hint="eastAsia" w:ascii="仿宋" w:hAnsi="仿宋" w:eastAsia="仿宋" w:cs="仿宋"/>
                <w:kern w:val="0"/>
                <w:szCs w:val="21"/>
                <w:lang w:val="zh-CN"/>
              </w:rPr>
              <w:t>二、无线局域网产品政府采购政策：</w:t>
            </w:r>
          </w:p>
          <w:p>
            <w:pPr>
              <w:pStyle w:val="36"/>
              <w:ind w:firstLine="210" w:firstLineChars="100"/>
              <w:jc w:val="both"/>
              <w:rPr>
                <w:rFonts w:hint="eastAsia" w:ascii="仿宋" w:hAnsi="仿宋" w:eastAsia="仿宋" w:cs="仿宋"/>
                <w:sz w:val="21"/>
                <w:szCs w:val="21"/>
                <w:lang w:val="zh-CN"/>
              </w:rPr>
            </w:pPr>
            <w:r>
              <w:rPr>
                <w:rFonts w:hint="eastAsia" w:ascii="仿宋" w:hAnsi="仿宋" w:eastAsia="仿宋" w:cs="仿宋"/>
                <w:sz w:val="21"/>
                <w:szCs w:val="21"/>
                <w:lang w:val="zh-CN"/>
              </w:rPr>
              <w:t>本项目采购的产品属于中国政府采购网公布的《无线局域网认证产品政府采购清单》的，按照第八章《综合评分明细表》的规则进行加分。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7</w:t>
            </w:r>
          </w:p>
        </w:tc>
        <w:tc>
          <w:tcPr>
            <w:tcW w:w="2409" w:type="dxa"/>
            <w:vAlign w:val="center"/>
          </w:tcPr>
          <w:p>
            <w:pPr>
              <w:pStyle w:val="36"/>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磋商情况公告</w:t>
            </w:r>
          </w:p>
        </w:tc>
        <w:tc>
          <w:tcPr>
            <w:tcW w:w="6084" w:type="dxa"/>
            <w:vAlign w:val="center"/>
          </w:tcPr>
          <w:p>
            <w:pPr>
              <w:pStyle w:val="36"/>
              <w:ind w:firstLine="210" w:firstLineChars="100"/>
              <w:jc w:val="both"/>
              <w:rPr>
                <w:rFonts w:hint="eastAsia" w:ascii="仿宋" w:hAnsi="仿宋" w:eastAsia="仿宋" w:cs="仿宋"/>
                <w:sz w:val="21"/>
                <w:szCs w:val="21"/>
                <w:lang w:val="zh-CN"/>
              </w:rPr>
            </w:pPr>
            <w:bookmarkStart w:id="11" w:name="PO_默认文件内容_13"/>
            <w:r>
              <w:rPr>
                <w:rFonts w:hint="eastAsia" w:ascii="仿宋" w:hAnsi="仿宋" w:eastAsia="仿宋" w:cs="仿宋"/>
                <w:sz w:val="21"/>
                <w:szCs w:val="21"/>
                <w:lang w:val="zh-CN"/>
              </w:rPr>
              <w:t>供应商资格审查情况、磋商情况、报价情况、磋商结果等在四川政府采购网上采购结果公告栏中予以公告。</w:t>
            </w:r>
            <w:bookmarkEnd w:id="11"/>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77" w:hRule="atLeast"/>
          <w:jc w:val="center"/>
        </w:trPr>
        <w:tc>
          <w:tcPr>
            <w:tcW w:w="1013" w:type="dxa"/>
            <w:vAlign w:val="center"/>
          </w:tcPr>
          <w:p>
            <w:pPr>
              <w:pStyle w:val="36"/>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8</w:t>
            </w:r>
          </w:p>
        </w:tc>
        <w:tc>
          <w:tcPr>
            <w:tcW w:w="2409" w:type="dxa"/>
            <w:vAlign w:val="center"/>
          </w:tcPr>
          <w:p>
            <w:pPr>
              <w:pStyle w:val="36"/>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磋商保证金</w:t>
            </w:r>
          </w:p>
        </w:tc>
        <w:tc>
          <w:tcPr>
            <w:tcW w:w="6084" w:type="dxa"/>
            <w:vAlign w:val="center"/>
          </w:tcPr>
          <w:p>
            <w:pPr>
              <w:pStyle w:val="36"/>
              <w:ind w:firstLine="210" w:firstLineChars="100"/>
              <w:jc w:val="both"/>
              <w:rPr>
                <w:rFonts w:hint="eastAsia" w:ascii="仿宋" w:hAnsi="仿宋" w:eastAsia="仿宋" w:cs="仿宋"/>
                <w:sz w:val="21"/>
                <w:szCs w:val="21"/>
                <w:lang w:val="zh-CN"/>
              </w:rPr>
            </w:pPr>
            <w:r>
              <w:rPr>
                <w:rFonts w:hint="eastAsia" w:ascii="仿宋" w:hAnsi="仿宋" w:eastAsia="仿宋" w:cs="仿宋"/>
                <w:sz w:val="21"/>
                <w:szCs w:val="21"/>
                <w:lang w:val="zh-CN"/>
              </w:rPr>
              <w:t>根据《四川省财政厅关于进一步做好疫情防控期间政府采购工作有关事项的通知》川财采（2020）28号文件要求，对疫情防控期间参加政府采购活动的供应商，不再收取投标（响应）保证金。故本项目不收取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tcBorders>
              <w:top w:val="single" w:color="auto" w:sz="4" w:space="0"/>
              <w:bottom w:val="single" w:color="auto" w:sz="4" w:space="0"/>
            </w:tcBorders>
            <w:vAlign w:val="center"/>
          </w:tcPr>
          <w:p>
            <w:pPr>
              <w:pStyle w:val="36"/>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9</w:t>
            </w:r>
          </w:p>
        </w:tc>
        <w:tc>
          <w:tcPr>
            <w:tcW w:w="2409" w:type="dxa"/>
            <w:vAlign w:val="center"/>
          </w:tcPr>
          <w:p>
            <w:pPr>
              <w:ind w:firstLine="630" w:firstLineChars="300"/>
              <w:jc w:val="left"/>
              <w:rPr>
                <w:rFonts w:hint="eastAsia" w:ascii="仿宋" w:hAnsi="仿宋" w:eastAsia="仿宋" w:cs="仿宋"/>
                <w:kern w:val="0"/>
                <w:szCs w:val="21"/>
                <w:lang w:val="zh-CN"/>
              </w:rPr>
            </w:pPr>
            <w:r>
              <w:rPr>
                <w:rFonts w:hint="eastAsia" w:ascii="仿宋" w:hAnsi="仿宋" w:eastAsia="仿宋" w:cs="仿宋"/>
                <w:kern w:val="0"/>
                <w:szCs w:val="21"/>
                <w:lang w:val="zh-CN"/>
              </w:rPr>
              <w:t>合同分包</w:t>
            </w:r>
          </w:p>
          <w:p>
            <w:pPr>
              <w:pStyle w:val="36"/>
              <w:ind w:left="38"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（实质性要求）</w:t>
            </w:r>
          </w:p>
        </w:tc>
        <w:tc>
          <w:tcPr>
            <w:tcW w:w="6084" w:type="dxa"/>
            <w:vAlign w:val="center"/>
          </w:tcPr>
          <w:p>
            <w:pPr>
              <w:pStyle w:val="36"/>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☑本项目不接受合同分包。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10</w:t>
            </w:r>
          </w:p>
        </w:tc>
        <w:tc>
          <w:tcPr>
            <w:tcW w:w="2409" w:type="dxa"/>
            <w:vAlign w:val="center"/>
          </w:tcPr>
          <w:p>
            <w:pPr>
              <w:pStyle w:val="36"/>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履约保证金</w:t>
            </w:r>
          </w:p>
        </w:tc>
        <w:tc>
          <w:tcPr>
            <w:tcW w:w="6084" w:type="dxa"/>
            <w:vAlign w:val="center"/>
          </w:tcPr>
          <w:p>
            <w:pPr>
              <w:pStyle w:val="36"/>
              <w:spacing w:line="360" w:lineRule="auto"/>
              <w:ind w:firstLine="210" w:firstLineChars="100"/>
              <w:jc w:val="both"/>
              <w:rPr>
                <w:rFonts w:hint="eastAsia" w:ascii="仿宋" w:hAnsi="仿宋" w:eastAsia="仿宋" w:cs="仿宋"/>
                <w:sz w:val="21"/>
                <w:szCs w:val="21"/>
                <w:lang w:val="zh-CN"/>
              </w:rPr>
            </w:pPr>
            <w:r>
              <w:rPr>
                <w:rFonts w:hint="eastAsia" w:ascii="仿宋" w:hAnsi="仿宋" w:eastAsia="仿宋" w:cs="仿宋"/>
                <w:sz w:val="21"/>
                <w:szCs w:val="21"/>
                <w:lang w:val="zh-CN"/>
              </w:rPr>
              <w:t>本项目不收取履约保证金。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11</w:t>
            </w:r>
          </w:p>
        </w:tc>
        <w:tc>
          <w:tcPr>
            <w:tcW w:w="2409" w:type="dxa"/>
            <w:vAlign w:val="center"/>
          </w:tcPr>
          <w:p>
            <w:pPr>
              <w:pStyle w:val="36"/>
              <w:ind w:left="38"/>
              <w:jc w:val="center"/>
              <w:rPr>
                <w:rFonts w:hint="eastAsia" w:ascii="仿宋" w:hAnsi="仿宋" w:eastAsia="仿宋" w:cs="仿宋"/>
                <w:sz w:val="21"/>
                <w:szCs w:val="21"/>
                <w:lang w:val="zh-CN"/>
              </w:rPr>
            </w:pPr>
            <w:r>
              <w:rPr>
                <w:rFonts w:hint="eastAsia" w:ascii="仿宋" w:hAnsi="仿宋" w:eastAsia="仿宋" w:cs="仿宋"/>
                <w:bCs/>
                <w:sz w:val="21"/>
                <w:szCs w:val="21"/>
              </w:rPr>
              <w:t>磋商</w:t>
            </w:r>
            <w:r>
              <w:rPr>
                <w:rFonts w:hint="eastAsia" w:ascii="仿宋" w:hAnsi="仿宋" w:eastAsia="仿宋" w:cs="仿宋"/>
                <w:sz w:val="21"/>
                <w:szCs w:val="21"/>
                <w:lang w:val="zh-CN"/>
              </w:rPr>
              <w:t>文件咨询</w:t>
            </w:r>
          </w:p>
        </w:tc>
        <w:tc>
          <w:tcPr>
            <w:tcW w:w="6084" w:type="dxa"/>
            <w:vAlign w:val="center"/>
          </w:tcPr>
          <w:p>
            <w:pPr>
              <w:pStyle w:val="36"/>
              <w:spacing w:line="360" w:lineRule="auto"/>
              <w:ind w:left="634" w:leftChars="102" w:hanging="420" w:hangingChars="200"/>
              <w:jc w:val="both"/>
              <w:rPr>
                <w:rFonts w:hint="eastAsia" w:ascii="仿宋" w:hAnsi="仿宋" w:eastAsia="仿宋" w:cs="仿宋"/>
                <w:sz w:val="21"/>
                <w:szCs w:val="21"/>
                <w:lang w:val="zh-CN"/>
              </w:rPr>
            </w:pPr>
            <w:r>
              <w:rPr>
                <w:rFonts w:hint="eastAsia" w:ascii="仿宋" w:hAnsi="仿宋" w:eastAsia="仿宋" w:cs="仿宋"/>
                <w:sz w:val="21"/>
                <w:szCs w:val="21"/>
                <w:lang w:val="zh-CN"/>
              </w:rPr>
              <w:t>联系人：王先生</w:t>
            </w:r>
          </w:p>
          <w:p>
            <w:pPr>
              <w:pStyle w:val="36"/>
              <w:spacing w:line="360" w:lineRule="auto"/>
              <w:ind w:left="634" w:leftChars="102" w:hanging="420" w:hangingChars="200"/>
              <w:jc w:val="both"/>
              <w:rPr>
                <w:rFonts w:hint="eastAsia" w:ascii="仿宋" w:hAnsi="仿宋" w:eastAsia="仿宋" w:cs="仿宋"/>
                <w:sz w:val="21"/>
                <w:szCs w:val="21"/>
                <w:lang w:val="zh-CN"/>
              </w:rPr>
            </w:pPr>
            <w:r>
              <w:rPr>
                <w:rFonts w:hint="eastAsia" w:ascii="仿宋" w:hAnsi="仿宋" w:eastAsia="仿宋" w:cs="仿宋"/>
                <w:sz w:val="21"/>
                <w:szCs w:val="21"/>
                <w:lang w:val="zh-CN"/>
              </w:rPr>
              <w:t>联系电话：028-61559156</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12</w:t>
            </w:r>
          </w:p>
        </w:tc>
        <w:tc>
          <w:tcPr>
            <w:tcW w:w="2409" w:type="dxa"/>
            <w:vAlign w:val="center"/>
          </w:tcPr>
          <w:p>
            <w:pPr>
              <w:pStyle w:val="36"/>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磋商过程、结果工作咨询</w:t>
            </w:r>
          </w:p>
        </w:tc>
        <w:tc>
          <w:tcPr>
            <w:tcW w:w="6084" w:type="dxa"/>
            <w:vAlign w:val="center"/>
          </w:tcPr>
          <w:p>
            <w:pPr>
              <w:pStyle w:val="36"/>
              <w:spacing w:line="360" w:lineRule="auto"/>
              <w:ind w:left="634" w:leftChars="102" w:hanging="420" w:hangingChars="200"/>
              <w:jc w:val="both"/>
              <w:rPr>
                <w:rFonts w:hint="eastAsia" w:ascii="仿宋" w:hAnsi="仿宋" w:eastAsia="仿宋" w:cs="仿宋"/>
                <w:sz w:val="21"/>
                <w:szCs w:val="21"/>
                <w:lang w:val="zh-CN"/>
              </w:rPr>
            </w:pPr>
            <w:r>
              <w:rPr>
                <w:rFonts w:hint="eastAsia" w:ascii="仿宋" w:hAnsi="仿宋" w:eastAsia="仿宋" w:cs="仿宋"/>
                <w:sz w:val="21"/>
                <w:szCs w:val="21"/>
                <w:lang w:val="zh-CN"/>
              </w:rPr>
              <w:t>联系人：王先生</w:t>
            </w:r>
          </w:p>
          <w:p>
            <w:pPr>
              <w:pStyle w:val="36"/>
              <w:spacing w:line="360" w:lineRule="auto"/>
              <w:ind w:left="634" w:leftChars="102" w:hanging="420" w:hangingChars="200"/>
              <w:jc w:val="both"/>
              <w:rPr>
                <w:rFonts w:hint="eastAsia" w:ascii="仿宋" w:hAnsi="仿宋" w:eastAsia="仿宋" w:cs="仿宋"/>
                <w:sz w:val="21"/>
                <w:szCs w:val="21"/>
                <w:lang w:val="zh-CN"/>
              </w:rPr>
            </w:pPr>
            <w:r>
              <w:rPr>
                <w:rFonts w:hint="eastAsia" w:ascii="仿宋" w:hAnsi="仿宋" w:eastAsia="仿宋" w:cs="仿宋"/>
                <w:sz w:val="21"/>
                <w:szCs w:val="21"/>
                <w:lang w:val="zh-CN"/>
              </w:rPr>
              <w:t>联系电话：028-61559156</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13</w:t>
            </w:r>
          </w:p>
        </w:tc>
        <w:tc>
          <w:tcPr>
            <w:tcW w:w="2409" w:type="dxa"/>
            <w:vAlign w:val="center"/>
          </w:tcPr>
          <w:p>
            <w:pPr>
              <w:pStyle w:val="36"/>
              <w:ind w:left="38"/>
              <w:jc w:val="center"/>
              <w:rPr>
                <w:rFonts w:hint="eastAsia" w:ascii="仿宋" w:hAnsi="仿宋" w:eastAsia="仿宋" w:cs="仿宋"/>
                <w:sz w:val="21"/>
                <w:szCs w:val="21"/>
                <w:highlight w:val="none"/>
                <w:lang w:val="zh-CN"/>
              </w:rPr>
            </w:pPr>
            <w:r>
              <w:rPr>
                <w:rFonts w:hint="eastAsia" w:ascii="仿宋" w:hAnsi="仿宋" w:eastAsia="仿宋" w:cs="仿宋"/>
                <w:sz w:val="21"/>
                <w:szCs w:val="21"/>
                <w:highlight w:val="none"/>
                <w:lang w:val="zh-CN"/>
              </w:rPr>
              <w:t>成交通知书领取</w:t>
            </w:r>
          </w:p>
        </w:tc>
        <w:tc>
          <w:tcPr>
            <w:tcW w:w="6084" w:type="dxa"/>
            <w:vAlign w:val="center"/>
          </w:tcPr>
          <w:p>
            <w:pPr>
              <w:tabs>
                <w:tab w:val="left" w:pos="7665"/>
              </w:tabs>
              <w:spacing w:line="400" w:lineRule="exact"/>
              <w:rPr>
                <w:rFonts w:hint="eastAsia" w:ascii="仿宋" w:hAnsi="仿宋" w:eastAsia="仿宋" w:cs="仿宋"/>
                <w:szCs w:val="21"/>
                <w:highlight w:val="none"/>
              </w:rPr>
            </w:pPr>
            <w:bookmarkStart w:id="12" w:name="PO_默认文件内容_29"/>
            <w:r>
              <w:rPr>
                <w:rFonts w:hint="eastAsia" w:ascii="仿宋" w:hAnsi="仿宋" w:eastAsia="仿宋" w:cs="仿宋"/>
                <w:szCs w:val="21"/>
                <w:highlight w:val="none"/>
              </w:rPr>
              <w:t>成交公告在四川政府采购网上公告后，</w:t>
            </w:r>
            <w:r>
              <w:rPr>
                <w:rFonts w:hint="eastAsia" w:ascii="仿宋" w:hAnsi="仿宋" w:eastAsia="仿宋" w:cs="仿宋"/>
                <w:szCs w:val="21"/>
                <w:highlight w:val="none"/>
                <w:lang w:val="zh-CN"/>
              </w:rPr>
              <w:t>请</w:t>
            </w:r>
            <w:r>
              <w:rPr>
                <w:rFonts w:hint="eastAsia" w:ascii="仿宋" w:hAnsi="仿宋" w:eastAsia="仿宋" w:cs="仿宋"/>
                <w:szCs w:val="21"/>
                <w:highlight w:val="none"/>
              </w:rPr>
              <w:t>成交</w:t>
            </w:r>
            <w:r>
              <w:rPr>
                <w:rFonts w:hint="eastAsia" w:ascii="仿宋" w:hAnsi="仿宋" w:eastAsia="仿宋" w:cs="仿宋"/>
                <w:szCs w:val="21"/>
                <w:highlight w:val="none"/>
                <w:lang w:val="zh-CN"/>
              </w:rPr>
              <w:t>供应商登录</w:t>
            </w:r>
            <w:r>
              <w:rPr>
                <w:rFonts w:hint="eastAsia" w:ascii="仿宋" w:hAnsi="仿宋" w:eastAsia="仿宋" w:cs="仿宋"/>
                <w:szCs w:val="21"/>
                <w:highlight w:val="none"/>
              </w:rPr>
              <w:t>https://brss.scmation.com/</w:t>
            </w:r>
            <w:r>
              <w:rPr>
                <w:rFonts w:hint="eastAsia" w:ascii="仿宋" w:hAnsi="仿宋" w:eastAsia="仿宋" w:cs="仿宋"/>
                <w:szCs w:val="21"/>
                <w:highlight w:val="none"/>
                <w:lang w:val="zh-CN"/>
              </w:rPr>
              <w:t>缴纳</w:t>
            </w:r>
            <w:r>
              <w:rPr>
                <w:rFonts w:hint="eastAsia" w:ascii="仿宋" w:hAnsi="仿宋" w:eastAsia="仿宋" w:cs="仿宋"/>
                <w:szCs w:val="21"/>
                <w:highlight w:val="none"/>
              </w:rPr>
              <w:t>成交</w:t>
            </w:r>
            <w:r>
              <w:rPr>
                <w:rFonts w:hint="eastAsia" w:ascii="仿宋" w:hAnsi="仿宋" w:eastAsia="仿宋" w:cs="仿宋"/>
                <w:szCs w:val="21"/>
                <w:highlight w:val="none"/>
                <w:lang w:val="zh-CN"/>
              </w:rPr>
              <w:t>服务费</w:t>
            </w:r>
            <w:r>
              <w:rPr>
                <w:rFonts w:hint="eastAsia" w:ascii="仿宋" w:hAnsi="仿宋" w:eastAsia="仿宋" w:cs="仿宋"/>
                <w:szCs w:val="21"/>
                <w:highlight w:val="none"/>
              </w:rPr>
              <w:t>，</w:t>
            </w:r>
            <w:r>
              <w:rPr>
                <w:rFonts w:hint="eastAsia" w:ascii="仿宋" w:hAnsi="仿宋" w:eastAsia="仿宋" w:cs="仿宋"/>
                <w:szCs w:val="21"/>
                <w:highlight w:val="none"/>
                <w:lang w:val="zh-CN"/>
              </w:rPr>
              <w:t>缴纳后自行下载</w:t>
            </w:r>
            <w:r>
              <w:rPr>
                <w:rFonts w:hint="eastAsia" w:ascii="仿宋" w:hAnsi="仿宋" w:eastAsia="仿宋" w:cs="仿宋"/>
                <w:szCs w:val="21"/>
                <w:highlight w:val="none"/>
              </w:rPr>
              <w:t>成交</w:t>
            </w:r>
            <w:r>
              <w:rPr>
                <w:rFonts w:hint="eastAsia" w:ascii="仿宋" w:hAnsi="仿宋" w:eastAsia="仿宋" w:cs="仿宋"/>
                <w:szCs w:val="21"/>
                <w:highlight w:val="none"/>
                <w:lang w:val="zh-CN"/>
              </w:rPr>
              <w:t>通知书</w:t>
            </w:r>
            <w:r>
              <w:rPr>
                <w:rFonts w:hint="eastAsia" w:ascii="仿宋" w:hAnsi="仿宋" w:eastAsia="仿宋" w:cs="仿宋"/>
                <w:szCs w:val="21"/>
                <w:highlight w:val="none"/>
              </w:rPr>
              <w:t>，如需成交通知书原件请联系代理机构工作人员。</w:t>
            </w:r>
          </w:p>
          <w:p>
            <w:pPr>
              <w:rPr>
                <w:rFonts w:hint="eastAsia" w:ascii="仿宋" w:hAnsi="仿宋" w:eastAsia="仿宋" w:cs="仿宋"/>
                <w:szCs w:val="21"/>
                <w:highlight w:val="none"/>
              </w:rPr>
            </w:pPr>
            <w:r>
              <w:rPr>
                <w:rFonts w:hint="eastAsia" w:ascii="仿宋" w:hAnsi="仿宋" w:eastAsia="仿宋" w:cs="仿宋"/>
                <w:szCs w:val="21"/>
                <w:highlight w:val="none"/>
              </w:rPr>
              <w:t>联 系 人：陈女士。</w:t>
            </w:r>
          </w:p>
          <w:p>
            <w:pPr>
              <w:pStyle w:val="36"/>
              <w:spacing w:line="360" w:lineRule="auto"/>
              <w:jc w:val="both"/>
              <w:rPr>
                <w:rFonts w:hint="eastAsia" w:ascii="仿宋" w:hAnsi="仿宋" w:eastAsia="仿宋" w:cs="仿宋"/>
                <w:sz w:val="21"/>
                <w:szCs w:val="21"/>
                <w:highlight w:val="none"/>
                <w:lang w:val="zh-CN"/>
              </w:rPr>
            </w:pPr>
            <w:r>
              <w:rPr>
                <w:rFonts w:hint="eastAsia" w:ascii="仿宋" w:hAnsi="仿宋" w:eastAsia="仿宋" w:cs="仿宋"/>
                <w:kern w:val="2"/>
                <w:sz w:val="21"/>
                <w:szCs w:val="21"/>
                <w:highlight w:val="none"/>
              </w:rPr>
              <w:t>联系电话：028-83228899。</w:t>
            </w:r>
            <w:bookmarkEnd w:id="12"/>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14</w:t>
            </w:r>
          </w:p>
        </w:tc>
        <w:tc>
          <w:tcPr>
            <w:tcW w:w="2409" w:type="dxa"/>
            <w:vAlign w:val="center"/>
          </w:tcPr>
          <w:p>
            <w:pPr>
              <w:jc w:val="center"/>
              <w:rPr>
                <w:rFonts w:hint="eastAsia" w:ascii="仿宋" w:hAnsi="仿宋" w:eastAsia="仿宋" w:cs="仿宋"/>
                <w:szCs w:val="21"/>
                <w:lang w:val="zh-CN"/>
              </w:rPr>
            </w:pPr>
            <w:r>
              <w:rPr>
                <w:rFonts w:hint="eastAsia" w:ascii="仿宋" w:hAnsi="仿宋" w:eastAsia="仿宋" w:cs="仿宋"/>
                <w:szCs w:val="21"/>
                <w:lang w:val="zh-CN"/>
              </w:rPr>
              <w:t>供应商询问</w:t>
            </w:r>
          </w:p>
        </w:tc>
        <w:tc>
          <w:tcPr>
            <w:tcW w:w="6084" w:type="dxa"/>
          </w:tcPr>
          <w:p>
            <w:pPr>
              <w:pStyle w:val="36"/>
              <w:spacing w:line="360" w:lineRule="auto"/>
              <w:ind w:left="634" w:leftChars="102" w:hanging="420" w:hangingChars="200"/>
              <w:jc w:val="both"/>
              <w:rPr>
                <w:rFonts w:hint="eastAsia" w:ascii="仿宋" w:hAnsi="仿宋" w:eastAsia="仿宋" w:cs="仿宋"/>
                <w:sz w:val="21"/>
                <w:szCs w:val="21"/>
                <w:lang w:val="zh-CN"/>
              </w:rPr>
            </w:pPr>
            <w:bookmarkStart w:id="13" w:name="PO_默认文件内容_31"/>
            <w:r>
              <w:rPr>
                <w:rFonts w:hint="eastAsia" w:ascii="仿宋" w:hAnsi="仿宋" w:eastAsia="仿宋" w:cs="仿宋"/>
                <w:sz w:val="21"/>
                <w:szCs w:val="21"/>
                <w:lang w:val="zh-CN"/>
              </w:rPr>
              <w:t>根据委托代理协议约定，供应商询问由采购代理机构负责答复。</w:t>
            </w:r>
          </w:p>
          <w:p>
            <w:pPr>
              <w:pStyle w:val="36"/>
              <w:spacing w:line="360" w:lineRule="auto"/>
              <w:ind w:left="634" w:leftChars="102" w:hanging="420" w:hangingChars="200"/>
              <w:jc w:val="both"/>
              <w:rPr>
                <w:rFonts w:hint="eastAsia" w:ascii="仿宋" w:hAnsi="仿宋" w:eastAsia="仿宋" w:cs="仿宋"/>
                <w:sz w:val="21"/>
                <w:szCs w:val="21"/>
                <w:lang w:val="zh-CN"/>
              </w:rPr>
            </w:pPr>
            <w:r>
              <w:rPr>
                <w:rFonts w:hint="eastAsia" w:ascii="仿宋" w:hAnsi="仿宋" w:eastAsia="仿宋" w:cs="仿宋"/>
                <w:sz w:val="21"/>
                <w:szCs w:val="21"/>
                <w:lang w:val="zh-CN"/>
              </w:rPr>
              <w:t>项目问题询问：</w:t>
            </w:r>
          </w:p>
          <w:bookmarkEnd w:id="13"/>
          <w:p>
            <w:pPr>
              <w:pStyle w:val="36"/>
              <w:spacing w:line="360" w:lineRule="auto"/>
              <w:ind w:left="634" w:leftChars="102" w:hanging="420" w:hangingChars="200"/>
              <w:jc w:val="both"/>
              <w:rPr>
                <w:rFonts w:hint="eastAsia" w:ascii="仿宋" w:hAnsi="仿宋" w:eastAsia="仿宋" w:cs="仿宋"/>
                <w:sz w:val="21"/>
                <w:szCs w:val="21"/>
                <w:lang w:val="zh-CN"/>
              </w:rPr>
            </w:pPr>
            <w:r>
              <w:rPr>
                <w:rFonts w:hint="eastAsia" w:ascii="仿宋" w:hAnsi="仿宋" w:eastAsia="仿宋" w:cs="仿宋"/>
                <w:sz w:val="21"/>
                <w:szCs w:val="21"/>
                <w:lang w:val="zh-CN"/>
              </w:rPr>
              <w:t>联系人：王先生</w:t>
            </w:r>
          </w:p>
          <w:p>
            <w:pPr>
              <w:pStyle w:val="36"/>
              <w:spacing w:line="360" w:lineRule="auto"/>
              <w:ind w:left="634" w:leftChars="102" w:hanging="420" w:hangingChars="200"/>
              <w:jc w:val="both"/>
              <w:rPr>
                <w:rFonts w:hint="eastAsia" w:ascii="仿宋" w:hAnsi="仿宋" w:eastAsia="仿宋" w:cs="仿宋"/>
                <w:sz w:val="21"/>
                <w:szCs w:val="21"/>
                <w:lang w:val="zh-CN"/>
              </w:rPr>
            </w:pPr>
            <w:r>
              <w:rPr>
                <w:rFonts w:hint="eastAsia" w:ascii="仿宋" w:hAnsi="仿宋" w:eastAsia="仿宋" w:cs="仿宋"/>
                <w:sz w:val="21"/>
                <w:szCs w:val="21"/>
                <w:lang w:val="zh-CN"/>
              </w:rPr>
              <w:t>联系电话：028-61559156</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15</w:t>
            </w:r>
          </w:p>
        </w:tc>
        <w:tc>
          <w:tcPr>
            <w:tcW w:w="2409" w:type="dxa"/>
            <w:vAlign w:val="center"/>
          </w:tcPr>
          <w:p>
            <w:pPr>
              <w:pStyle w:val="36"/>
              <w:ind w:left="96"/>
              <w:jc w:val="center"/>
              <w:rPr>
                <w:rFonts w:hint="eastAsia" w:ascii="仿宋" w:hAnsi="仿宋" w:eastAsia="仿宋" w:cs="仿宋"/>
                <w:sz w:val="21"/>
                <w:szCs w:val="21"/>
                <w:lang w:val="zh-CN"/>
              </w:rPr>
            </w:pPr>
            <w:r>
              <w:rPr>
                <w:rFonts w:hint="eastAsia" w:ascii="仿宋" w:hAnsi="仿宋" w:eastAsia="仿宋" w:cs="仿宋"/>
                <w:sz w:val="21"/>
                <w:szCs w:val="21"/>
                <w:lang w:val="zh-CN"/>
              </w:rPr>
              <w:t>供应商质疑</w:t>
            </w:r>
          </w:p>
        </w:tc>
        <w:tc>
          <w:tcPr>
            <w:tcW w:w="6084" w:type="dxa"/>
            <w:vAlign w:val="center"/>
          </w:tcPr>
          <w:p>
            <w:pPr>
              <w:pStyle w:val="36"/>
              <w:spacing w:line="360" w:lineRule="auto"/>
              <w:ind w:firstLine="210" w:firstLineChars="100"/>
              <w:rPr>
                <w:rFonts w:hint="eastAsia" w:ascii="仿宋" w:hAnsi="仿宋" w:eastAsia="仿宋" w:cs="仿宋"/>
                <w:sz w:val="21"/>
                <w:szCs w:val="21"/>
                <w:lang w:val="zh-CN"/>
              </w:rPr>
            </w:pPr>
            <w:bookmarkStart w:id="14" w:name="PO_默认文件内容_17"/>
            <w:r>
              <w:rPr>
                <w:rFonts w:hint="eastAsia" w:ascii="仿宋" w:hAnsi="仿宋" w:eastAsia="仿宋" w:cs="仿宋"/>
                <w:sz w:val="21"/>
                <w:szCs w:val="21"/>
                <w:lang w:val="zh-CN"/>
              </w:rPr>
              <w:t>根据委托代理协议约定，供应商质疑由采购代理机构负责答复。</w:t>
            </w:r>
          </w:p>
          <w:p>
            <w:pPr>
              <w:pStyle w:val="36"/>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联系人：王先生</w:t>
            </w:r>
          </w:p>
          <w:p>
            <w:pPr>
              <w:pStyle w:val="36"/>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联系电话：028-61559156</w:t>
            </w:r>
          </w:p>
          <w:p>
            <w:pPr>
              <w:pStyle w:val="36"/>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联系地址：成都市高新区府城大道西段399号天府新谷10栋2001-12号。</w:t>
            </w:r>
          </w:p>
          <w:p>
            <w:pPr>
              <w:pStyle w:val="36"/>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注：根据《中华人民共和国政府采购法》等规定，供应商质疑不得超出磋商文件、磋商过程、磋商结果的范围，供应商质疑不得超出采购文件、采购过程、采购结果的范围, 供应商针对同一采购程序环节的质疑应在法定质疑期内一次性提出。</w:t>
            </w:r>
            <w:bookmarkEnd w:id="14"/>
            <w:r>
              <w:rPr>
                <w:rFonts w:hint="eastAsia" w:ascii="仿宋" w:hAnsi="仿宋" w:eastAsia="仿宋" w:cs="仿宋"/>
                <w:sz w:val="21"/>
                <w:szCs w:val="21"/>
                <w:lang w:val="zh-CN"/>
              </w:rPr>
              <w:t>若质疑以邮寄方式递交，需提前与代理机构联系，并在邮件上标明邮件内容。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16</w:t>
            </w:r>
          </w:p>
        </w:tc>
        <w:tc>
          <w:tcPr>
            <w:tcW w:w="2409" w:type="dxa"/>
            <w:vAlign w:val="center"/>
          </w:tcPr>
          <w:p>
            <w:pPr>
              <w:pStyle w:val="36"/>
              <w:ind w:left="96"/>
              <w:jc w:val="center"/>
              <w:rPr>
                <w:rFonts w:hint="eastAsia" w:ascii="仿宋" w:hAnsi="仿宋" w:eastAsia="仿宋" w:cs="仿宋"/>
                <w:sz w:val="21"/>
                <w:szCs w:val="21"/>
                <w:lang w:val="zh-CN"/>
              </w:rPr>
            </w:pPr>
            <w:r>
              <w:rPr>
                <w:rFonts w:hint="eastAsia" w:ascii="仿宋" w:hAnsi="仿宋" w:eastAsia="仿宋" w:cs="仿宋"/>
                <w:sz w:val="21"/>
                <w:szCs w:val="21"/>
                <w:lang w:val="zh-CN"/>
              </w:rPr>
              <w:t>供应商投诉</w:t>
            </w:r>
          </w:p>
        </w:tc>
        <w:tc>
          <w:tcPr>
            <w:tcW w:w="6084" w:type="dxa"/>
            <w:vAlign w:val="center"/>
          </w:tcPr>
          <w:p>
            <w:pPr>
              <w:pStyle w:val="36"/>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投诉受理单位：本项目同级财政部门，即彭州市财政局。</w:t>
            </w:r>
          </w:p>
          <w:p>
            <w:pPr>
              <w:pStyle w:val="36"/>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联系电话：028-83888323</w:t>
            </w:r>
          </w:p>
          <w:p>
            <w:pPr>
              <w:pStyle w:val="36"/>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联系地址：彭州市牡丹大道北二段 486 号</w:t>
            </w:r>
          </w:p>
          <w:p>
            <w:pPr>
              <w:pStyle w:val="36"/>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注：根据《中华人民共和国政府采购法实施条例》等规定，供应</w:t>
            </w:r>
          </w:p>
          <w:p>
            <w:pPr>
              <w:pStyle w:val="36"/>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17</w:t>
            </w:r>
          </w:p>
        </w:tc>
        <w:tc>
          <w:tcPr>
            <w:tcW w:w="2409" w:type="dxa"/>
            <w:vAlign w:val="center"/>
          </w:tcPr>
          <w:p>
            <w:pPr>
              <w:pStyle w:val="36"/>
              <w:ind w:left="96"/>
              <w:jc w:val="center"/>
              <w:rPr>
                <w:rFonts w:hint="eastAsia" w:ascii="仿宋" w:hAnsi="仿宋" w:eastAsia="仿宋" w:cs="仿宋"/>
                <w:sz w:val="21"/>
                <w:szCs w:val="21"/>
                <w:lang w:val="zh-CN"/>
              </w:rPr>
            </w:pPr>
            <w:r>
              <w:rPr>
                <w:rFonts w:hint="eastAsia" w:ascii="仿宋" w:hAnsi="仿宋" w:eastAsia="仿宋" w:cs="仿宋"/>
                <w:sz w:val="21"/>
                <w:szCs w:val="21"/>
                <w:lang w:val="zh-CN"/>
              </w:rPr>
              <w:t>政府采购合同</w:t>
            </w:r>
          </w:p>
          <w:p>
            <w:pPr>
              <w:pStyle w:val="36"/>
              <w:ind w:left="96"/>
              <w:jc w:val="center"/>
              <w:rPr>
                <w:rFonts w:hint="eastAsia" w:ascii="仿宋" w:hAnsi="仿宋" w:eastAsia="仿宋" w:cs="仿宋"/>
                <w:sz w:val="21"/>
                <w:szCs w:val="21"/>
                <w:lang w:val="zh-CN"/>
              </w:rPr>
            </w:pPr>
            <w:r>
              <w:rPr>
                <w:rFonts w:hint="eastAsia" w:ascii="仿宋" w:hAnsi="仿宋" w:eastAsia="仿宋" w:cs="仿宋"/>
                <w:sz w:val="21"/>
                <w:szCs w:val="21"/>
                <w:lang w:val="zh-CN"/>
              </w:rPr>
              <w:t>公告备案</w:t>
            </w:r>
          </w:p>
        </w:tc>
        <w:tc>
          <w:tcPr>
            <w:tcW w:w="6084" w:type="dxa"/>
            <w:vAlign w:val="center"/>
          </w:tcPr>
          <w:p>
            <w:pPr>
              <w:pStyle w:val="36"/>
              <w:spacing w:line="360" w:lineRule="auto"/>
              <w:ind w:firstLine="210" w:firstLineChars="100"/>
              <w:rPr>
                <w:rFonts w:hint="eastAsia" w:ascii="仿宋" w:hAnsi="仿宋" w:eastAsia="仿宋" w:cs="仿宋"/>
                <w:sz w:val="21"/>
                <w:szCs w:val="21"/>
                <w:lang w:val="zh-CN"/>
              </w:rPr>
            </w:pPr>
            <w:bookmarkStart w:id="15" w:name="PO_默认文件内容_18"/>
            <w:r>
              <w:rPr>
                <w:rFonts w:hint="eastAsia" w:ascii="仿宋" w:hAnsi="仿宋" w:eastAsia="仿宋" w:cs="仿宋"/>
                <w:sz w:val="21"/>
                <w:szCs w:val="21"/>
                <w:lang w:val="zh-CN"/>
              </w:rPr>
              <w:t>政府采购合同签订之日起2个工作日内，政府采购合同将在四川</w:t>
            </w:r>
          </w:p>
          <w:p>
            <w:pPr>
              <w:pStyle w:val="36"/>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政府采购网公告；政府采购合同签订之日起七个工作日内，政府</w:t>
            </w:r>
          </w:p>
          <w:p>
            <w:pPr>
              <w:pStyle w:val="36"/>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采购合同将向采购项目同级财政部门备案。</w:t>
            </w:r>
            <w:bookmarkEnd w:id="15"/>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18</w:t>
            </w:r>
          </w:p>
        </w:tc>
        <w:tc>
          <w:tcPr>
            <w:tcW w:w="2409" w:type="dxa"/>
            <w:vAlign w:val="center"/>
          </w:tcPr>
          <w:p>
            <w:pPr>
              <w:pStyle w:val="36"/>
              <w:ind w:left="96"/>
              <w:jc w:val="center"/>
              <w:rPr>
                <w:rFonts w:hint="eastAsia" w:ascii="仿宋" w:hAnsi="仿宋" w:eastAsia="仿宋" w:cs="仿宋"/>
                <w:sz w:val="21"/>
                <w:szCs w:val="21"/>
                <w:lang w:val="zh-CN"/>
              </w:rPr>
            </w:pPr>
            <w:r>
              <w:rPr>
                <w:rFonts w:hint="eastAsia" w:ascii="仿宋" w:hAnsi="仿宋" w:eastAsia="仿宋" w:cs="仿宋"/>
                <w:sz w:val="21"/>
                <w:szCs w:val="21"/>
                <w:lang w:val="zh-CN"/>
              </w:rPr>
              <w:t>成交服务费</w:t>
            </w:r>
          </w:p>
        </w:tc>
        <w:tc>
          <w:tcPr>
            <w:tcW w:w="6084" w:type="dxa"/>
            <w:vAlign w:val="center"/>
          </w:tcPr>
          <w:p>
            <w:pPr>
              <w:pStyle w:val="36"/>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经与采购人协商一致，本项目</w:t>
            </w:r>
            <w:r>
              <w:rPr>
                <w:rFonts w:hint="eastAsia" w:ascii="仿宋" w:hAnsi="仿宋" w:eastAsia="仿宋" w:cs="仿宋"/>
                <w:sz w:val="21"/>
                <w:szCs w:val="21"/>
                <w:lang w:val="en-US" w:eastAsia="zh-CN"/>
              </w:rPr>
              <w:t>成交</w:t>
            </w:r>
            <w:r>
              <w:rPr>
                <w:rFonts w:hint="eastAsia" w:ascii="仿宋" w:hAnsi="仿宋" w:eastAsia="仿宋" w:cs="仿宋"/>
                <w:sz w:val="21"/>
                <w:szCs w:val="21"/>
                <w:lang w:val="zh-CN"/>
              </w:rPr>
              <w:t>服务费</w:t>
            </w:r>
            <w:r>
              <w:rPr>
                <w:rFonts w:hint="eastAsia" w:ascii="仿宋" w:hAnsi="仿宋" w:eastAsia="仿宋" w:cs="仿宋"/>
                <w:sz w:val="21"/>
                <w:szCs w:val="21"/>
                <w:lang w:val="en-US" w:eastAsia="zh-CN"/>
              </w:rPr>
              <w:t>共：32295元（人民币叁万贰仟贰佰玖拾伍元整）。01包成交服务费为：21885元（人民币贰万壹仟捌佰捌拾伍元整），02包成交服务费为：10410元（人民币壹万零肆佰壹拾元整）</w:t>
            </w:r>
            <w:r>
              <w:rPr>
                <w:rFonts w:hint="eastAsia" w:ascii="仿宋" w:hAnsi="仿宋" w:eastAsia="仿宋" w:cs="仿宋"/>
                <w:sz w:val="21"/>
                <w:szCs w:val="21"/>
                <w:lang w:val="zh-CN"/>
              </w:rPr>
              <w:t xml:space="preserve"> ，向</w:t>
            </w:r>
            <w:r>
              <w:rPr>
                <w:rFonts w:hint="eastAsia" w:ascii="仿宋" w:hAnsi="仿宋" w:eastAsia="仿宋" w:cs="仿宋"/>
                <w:sz w:val="21"/>
                <w:szCs w:val="21"/>
                <w:lang w:val="en-US" w:eastAsia="zh-CN"/>
              </w:rPr>
              <w:t>成交</w:t>
            </w:r>
            <w:r>
              <w:rPr>
                <w:rFonts w:hint="eastAsia" w:ascii="仿宋" w:hAnsi="仿宋" w:eastAsia="仿宋" w:cs="仿宋"/>
                <w:sz w:val="21"/>
                <w:szCs w:val="21"/>
                <w:lang w:val="zh-CN"/>
              </w:rPr>
              <w:t>人收取，由</w:t>
            </w:r>
            <w:r>
              <w:rPr>
                <w:rFonts w:hint="eastAsia" w:ascii="仿宋" w:hAnsi="仿宋" w:eastAsia="仿宋" w:cs="仿宋"/>
                <w:sz w:val="21"/>
                <w:szCs w:val="21"/>
                <w:lang w:val="en-US" w:eastAsia="zh-CN"/>
              </w:rPr>
              <w:t>成交</w:t>
            </w:r>
            <w:r>
              <w:rPr>
                <w:rFonts w:hint="eastAsia" w:ascii="仿宋" w:hAnsi="仿宋" w:eastAsia="仿宋" w:cs="仿宋"/>
                <w:sz w:val="21"/>
                <w:szCs w:val="21"/>
                <w:lang w:val="zh-CN"/>
              </w:rPr>
              <w:t>人领取成交通知书时，向采购代理机构交纳</w:t>
            </w:r>
            <w:r>
              <w:rPr>
                <w:rFonts w:hint="eastAsia" w:ascii="仿宋" w:hAnsi="仿宋" w:eastAsia="仿宋" w:cs="仿宋"/>
                <w:sz w:val="21"/>
                <w:szCs w:val="21"/>
                <w:lang w:val="en-US" w:eastAsia="zh-CN"/>
              </w:rPr>
              <w:t>成交</w:t>
            </w:r>
            <w:r>
              <w:rPr>
                <w:rFonts w:hint="eastAsia" w:ascii="仿宋" w:hAnsi="仿宋" w:eastAsia="仿宋" w:cs="仿宋"/>
                <w:sz w:val="21"/>
                <w:szCs w:val="21"/>
                <w:lang w:val="zh-CN"/>
              </w:rPr>
              <w:t>服务费。</w:t>
            </w:r>
          </w:p>
          <w:p>
            <w:pPr>
              <w:pStyle w:val="36"/>
              <w:spacing w:line="360" w:lineRule="auto"/>
              <w:ind w:firstLine="211" w:firstLineChars="100"/>
              <w:rPr>
                <w:rFonts w:hint="eastAsia" w:ascii="仿宋" w:hAnsi="仿宋" w:eastAsia="仿宋" w:cs="仿宋"/>
                <w:b/>
                <w:bCs/>
                <w:sz w:val="21"/>
                <w:szCs w:val="21"/>
                <w:lang w:val="zh-CN"/>
              </w:rPr>
            </w:pPr>
            <w:r>
              <w:rPr>
                <w:rFonts w:hint="eastAsia" w:ascii="仿宋" w:hAnsi="仿宋" w:eastAsia="仿宋" w:cs="仿宋"/>
                <w:b/>
                <w:bCs/>
                <w:sz w:val="21"/>
                <w:szCs w:val="21"/>
                <w:lang w:val="zh-CN"/>
              </w:rPr>
              <w:t>收款单位：四川迈勋招投标代理有限公司</w:t>
            </w:r>
          </w:p>
          <w:p>
            <w:pPr>
              <w:pStyle w:val="36"/>
              <w:spacing w:line="360" w:lineRule="auto"/>
              <w:ind w:firstLine="211" w:firstLineChars="100"/>
              <w:rPr>
                <w:rFonts w:hint="eastAsia" w:ascii="仿宋" w:hAnsi="仿宋" w:eastAsia="仿宋" w:cs="仿宋"/>
                <w:b/>
                <w:bCs/>
                <w:sz w:val="21"/>
                <w:szCs w:val="21"/>
                <w:lang w:val="zh-CN"/>
              </w:rPr>
            </w:pPr>
            <w:r>
              <w:rPr>
                <w:rFonts w:hint="eastAsia" w:ascii="仿宋" w:hAnsi="仿宋" w:eastAsia="仿宋" w:cs="仿宋"/>
                <w:b/>
                <w:bCs/>
                <w:sz w:val="21"/>
                <w:szCs w:val="21"/>
                <w:lang w:val="zh-CN"/>
              </w:rPr>
              <w:t>开 户 行：招商银行成都分行益州大道支行</w:t>
            </w:r>
          </w:p>
          <w:p>
            <w:pPr>
              <w:pStyle w:val="36"/>
              <w:spacing w:line="360" w:lineRule="auto"/>
              <w:ind w:firstLine="211" w:firstLineChars="100"/>
              <w:rPr>
                <w:rFonts w:hint="eastAsia" w:ascii="仿宋" w:hAnsi="仿宋" w:eastAsia="仿宋" w:cs="仿宋"/>
                <w:sz w:val="21"/>
                <w:szCs w:val="21"/>
                <w:lang w:val="zh-CN"/>
              </w:rPr>
            </w:pPr>
            <w:r>
              <w:rPr>
                <w:rFonts w:hint="eastAsia" w:ascii="仿宋" w:hAnsi="仿宋" w:eastAsia="仿宋" w:cs="仿宋"/>
                <w:b/>
                <w:bCs/>
                <w:sz w:val="21"/>
                <w:szCs w:val="21"/>
                <w:lang w:val="zh-CN"/>
              </w:rPr>
              <w:t>银行账号：1289 1035 6010 601</w:t>
            </w:r>
          </w:p>
        </w:tc>
      </w:tr>
    </w:tbl>
    <w:p>
      <w:pPr>
        <w:pStyle w:val="4"/>
        <w:keepNext w:val="0"/>
        <w:keepLines w:val="0"/>
        <w:spacing w:before="0" w:after="0" w:line="400" w:lineRule="exact"/>
        <w:jc w:val="center"/>
        <w:rPr>
          <w:rFonts w:hint="eastAsia" w:ascii="仿宋" w:hAnsi="仿宋" w:eastAsia="仿宋" w:cs="仿宋"/>
          <w:b w:val="0"/>
          <w:bCs w:val="0"/>
        </w:rPr>
      </w:pPr>
    </w:p>
    <w:p>
      <w:pPr>
        <w:pStyle w:val="4"/>
        <w:keepNext w:val="0"/>
        <w:keepLines w:val="0"/>
        <w:spacing w:before="0" w:after="0" w:line="400" w:lineRule="exact"/>
        <w:jc w:val="center"/>
        <w:rPr>
          <w:rFonts w:hint="eastAsia" w:ascii="仿宋" w:hAnsi="仿宋" w:eastAsia="仿宋" w:cs="仿宋"/>
          <w:b w:val="0"/>
          <w:bCs w:val="0"/>
        </w:rPr>
      </w:pPr>
      <w:r>
        <w:rPr>
          <w:rFonts w:hint="eastAsia" w:ascii="仿宋" w:hAnsi="仿宋" w:eastAsia="仿宋" w:cs="仿宋"/>
          <w:b w:val="0"/>
          <w:bCs w:val="0"/>
        </w:rPr>
        <w:t>二、总  则</w:t>
      </w:r>
    </w:p>
    <w:p>
      <w:pPr>
        <w:pStyle w:val="5"/>
        <w:keepNext w:val="0"/>
        <w:keepLines w:val="0"/>
        <w:spacing w:before="0" w:after="0" w:line="400" w:lineRule="exact"/>
        <w:ind w:firstLine="480" w:firstLineChars="200"/>
        <w:rPr>
          <w:rFonts w:hint="eastAsia" w:ascii="仿宋" w:hAnsi="仿宋" w:eastAsia="仿宋" w:cs="仿宋"/>
          <w:b w:val="0"/>
          <w:sz w:val="24"/>
        </w:rPr>
      </w:pPr>
      <w:bookmarkStart w:id="16" w:name="_Toc183682342"/>
      <w:bookmarkStart w:id="17" w:name="_Toc183582205"/>
      <w:bookmarkStart w:id="18" w:name="_Toc217446034"/>
    </w:p>
    <w:p>
      <w:pPr>
        <w:pStyle w:val="5"/>
        <w:keepNext w:val="0"/>
        <w:keepLines w:val="0"/>
        <w:spacing w:before="0" w:after="0" w:line="400" w:lineRule="exact"/>
        <w:ind w:firstLine="482" w:firstLineChars="200"/>
        <w:rPr>
          <w:rFonts w:hint="eastAsia" w:ascii="仿宋" w:hAnsi="仿宋" w:eastAsia="仿宋" w:cs="仿宋"/>
          <w:sz w:val="24"/>
        </w:rPr>
      </w:pPr>
      <w:bookmarkStart w:id="19" w:name="PO_默认文件内容_20"/>
      <w:r>
        <w:rPr>
          <w:rFonts w:hint="eastAsia" w:ascii="仿宋" w:hAnsi="仿宋" w:eastAsia="仿宋" w:cs="仿宋"/>
          <w:sz w:val="24"/>
        </w:rPr>
        <w:t>1.</w:t>
      </w:r>
      <w:bookmarkEnd w:id="16"/>
      <w:bookmarkEnd w:id="17"/>
      <w:r>
        <w:rPr>
          <w:rFonts w:hint="eastAsia" w:ascii="仿宋" w:hAnsi="仿宋" w:eastAsia="仿宋" w:cs="仿宋"/>
          <w:sz w:val="24"/>
          <w:szCs w:val="24"/>
        </w:rPr>
        <w:t>适用范围</w:t>
      </w:r>
      <w:bookmarkEnd w:id="18"/>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1.1 本磋商文件仅适用于本次磋商采购项目。</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1.2 本磋商文件的解释权归采购人和采购代理机构所有。</w:t>
      </w:r>
      <w:bookmarkEnd w:id="19"/>
    </w:p>
    <w:p>
      <w:pPr>
        <w:tabs>
          <w:tab w:val="left" w:pos="7665"/>
        </w:tabs>
        <w:spacing w:line="400" w:lineRule="exact"/>
        <w:ind w:firstLine="480" w:firstLineChars="200"/>
        <w:rPr>
          <w:rFonts w:hint="eastAsia" w:ascii="仿宋" w:hAnsi="仿宋" w:eastAsia="仿宋" w:cs="仿宋"/>
          <w:sz w:val="24"/>
        </w:rPr>
      </w:pPr>
    </w:p>
    <w:p>
      <w:pPr>
        <w:pStyle w:val="5"/>
        <w:keepNext w:val="0"/>
        <w:keepLines w:val="0"/>
        <w:spacing w:before="0" w:after="0" w:line="400" w:lineRule="exact"/>
        <w:ind w:firstLine="482" w:firstLineChars="200"/>
        <w:rPr>
          <w:rFonts w:hint="eastAsia" w:ascii="仿宋" w:hAnsi="仿宋" w:eastAsia="仿宋" w:cs="仿宋"/>
          <w:sz w:val="24"/>
        </w:rPr>
      </w:pPr>
      <w:bookmarkStart w:id="20" w:name="_Toc217446035"/>
      <w:bookmarkStart w:id="21" w:name="_Toc183582206"/>
      <w:bookmarkStart w:id="22" w:name="_Toc183682343"/>
      <w:r>
        <w:rPr>
          <w:rFonts w:hint="eastAsia" w:ascii="仿宋" w:hAnsi="仿宋" w:eastAsia="仿宋" w:cs="仿宋"/>
          <w:sz w:val="24"/>
        </w:rPr>
        <w:t>2.</w:t>
      </w:r>
      <w:bookmarkEnd w:id="20"/>
      <w:bookmarkEnd w:id="21"/>
      <w:bookmarkEnd w:id="22"/>
      <w:r>
        <w:rPr>
          <w:rFonts w:hint="eastAsia" w:ascii="仿宋" w:hAnsi="仿宋" w:eastAsia="仿宋" w:cs="仿宋"/>
          <w:sz w:val="24"/>
        </w:rPr>
        <w:t>采购主体</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2.1本次磋商的采购人是</w:t>
      </w:r>
      <w:r>
        <w:rPr>
          <w:rFonts w:hint="eastAsia" w:ascii="仿宋" w:hAnsi="仿宋" w:eastAsia="仿宋" w:cs="仿宋"/>
          <w:sz w:val="24"/>
          <w:u w:val="single"/>
          <w:lang w:eastAsia="zh-CN"/>
        </w:rPr>
        <w:t>彭州市教育局电化教育馆</w:t>
      </w:r>
      <w:r>
        <w:rPr>
          <w:rFonts w:hint="eastAsia" w:ascii="仿宋" w:hAnsi="仿宋" w:eastAsia="仿宋" w:cs="仿宋"/>
          <w:sz w:val="24"/>
        </w:rPr>
        <w:t>。</w:t>
      </w:r>
    </w:p>
    <w:p>
      <w:pPr>
        <w:tabs>
          <w:tab w:val="left" w:pos="7665"/>
        </w:tabs>
        <w:spacing w:line="400" w:lineRule="exact"/>
        <w:ind w:firstLine="480" w:firstLineChars="200"/>
        <w:rPr>
          <w:rFonts w:hint="eastAsia" w:ascii="仿宋" w:hAnsi="仿宋" w:eastAsia="仿宋" w:cs="仿宋"/>
          <w:sz w:val="24"/>
        </w:rPr>
      </w:pPr>
      <w:bookmarkStart w:id="23" w:name="PO_默认文件内容_23"/>
      <w:r>
        <w:rPr>
          <w:rFonts w:hint="eastAsia" w:ascii="仿宋" w:hAnsi="仿宋" w:eastAsia="仿宋" w:cs="仿宋"/>
          <w:sz w:val="24"/>
        </w:rPr>
        <w:t>2.2本次磋商的采购代理机构是</w:t>
      </w:r>
      <w:r>
        <w:rPr>
          <w:rFonts w:hint="eastAsia" w:ascii="仿宋" w:hAnsi="仿宋" w:eastAsia="仿宋" w:cs="仿宋"/>
          <w:sz w:val="24"/>
          <w:u w:val="single"/>
        </w:rPr>
        <w:t>四川迈勋招投标代理有限公司</w:t>
      </w:r>
      <w:r>
        <w:rPr>
          <w:rFonts w:hint="eastAsia" w:ascii="仿宋" w:hAnsi="仿宋" w:eastAsia="仿宋" w:cs="仿宋"/>
          <w:sz w:val="24"/>
        </w:rPr>
        <w:t>。</w:t>
      </w:r>
    </w:p>
    <w:p>
      <w:pPr>
        <w:tabs>
          <w:tab w:val="left" w:pos="7665"/>
        </w:tabs>
        <w:spacing w:line="400" w:lineRule="exact"/>
        <w:ind w:firstLine="480" w:firstLineChars="200"/>
        <w:rPr>
          <w:rFonts w:hint="eastAsia" w:ascii="仿宋" w:hAnsi="仿宋" w:eastAsia="仿宋" w:cs="仿宋"/>
          <w:sz w:val="24"/>
        </w:rPr>
      </w:pPr>
    </w:p>
    <w:p>
      <w:pPr>
        <w:pStyle w:val="5"/>
        <w:keepNext w:val="0"/>
        <w:keepLines w:val="0"/>
        <w:spacing w:before="0" w:after="0" w:line="400" w:lineRule="exact"/>
        <w:ind w:firstLine="482" w:firstLineChars="200"/>
        <w:rPr>
          <w:rFonts w:hint="eastAsia" w:ascii="仿宋" w:hAnsi="仿宋" w:eastAsia="仿宋" w:cs="仿宋"/>
          <w:sz w:val="24"/>
        </w:rPr>
      </w:pPr>
      <w:bookmarkStart w:id="24" w:name="_Toc183582207"/>
      <w:bookmarkStart w:id="25" w:name="_Toc217446036"/>
      <w:bookmarkStart w:id="26" w:name="_Toc183682344"/>
      <w:bookmarkStart w:id="27" w:name="_Toc217390843"/>
      <w:r>
        <w:rPr>
          <w:rFonts w:hint="eastAsia" w:ascii="仿宋" w:hAnsi="仿宋" w:eastAsia="仿宋" w:cs="仿宋"/>
          <w:sz w:val="24"/>
        </w:rPr>
        <w:t>3. 合格</w:t>
      </w:r>
      <w:bookmarkEnd w:id="24"/>
      <w:bookmarkEnd w:id="25"/>
      <w:bookmarkEnd w:id="26"/>
      <w:bookmarkEnd w:id="27"/>
      <w:r>
        <w:rPr>
          <w:rFonts w:hint="eastAsia" w:ascii="仿宋" w:hAnsi="仿宋" w:eastAsia="仿宋" w:cs="仿宋"/>
          <w:sz w:val="24"/>
        </w:rPr>
        <w:t>供应商</w:t>
      </w:r>
    </w:p>
    <w:p>
      <w:pPr>
        <w:tabs>
          <w:tab w:val="left" w:pos="7665"/>
        </w:tabs>
        <w:spacing w:line="400" w:lineRule="exact"/>
        <w:rPr>
          <w:rFonts w:hint="eastAsia" w:ascii="仿宋" w:hAnsi="仿宋" w:eastAsia="仿宋" w:cs="仿宋"/>
          <w:sz w:val="24"/>
        </w:rPr>
      </w:pPr>
      <w:r>
        <w:rPr>
          <w:rFonts w:hint="eastAsia" w:ascii="仿宋" w:hAnsi="仿宋" w:eastAsia="仿宋" w:cs="仿宋"/>
          <w:sz w:val="24"/>
        </w:rPr>
        <w:t xml:space="preserve">    合格供应商应具备以下条件：</w:t>
      </w:r>
    </w:p>
    <w:p>
      <w:pPr>
        <w:tabs>
          <w:tab w:val="left" w:pos="7665"/>
        </w:tabs>
        <w:spacing w:line="400" w:lineRule="exact"/>
        <w:ind w:firstLine="480" w:firstLineChars="200"/>
        <w:rPr>
          <w:rFonts w:hint="eastAsia" w:ascii="仿宋" w:hAnsi="仿宋" w:eastAsia="仿宋" w:cs="仿宋"/>
          <w:spacing w:val="-4"/>
          <w:sz w:val="24"/>
        </w:rPr>
      </w:pPr>
      <w:r>
        <w:rPr>
          <w:rFonts w:hint="eastAsia" w:ascii="仿宋" w:hAnsi="仿宋" w:eastAsia="仿宋" w:cs="仿宋"/>
          <w:sz w:val="24"/>
        </w:rPr>
        <w:t>3.1 具备法律法规和本采购文件规定的资格条件</w:t>
      </w:r>
      <w:r>
        <w:rPr>
          <w:rFonts w:hint="eastAsia" w:ascii="仿宋" w:hAnsi="仿宋" w:eastAsia="仿宋" w:cs="仿宋"/>
          <w:spacing w:val="-4"/>
          <w:sz w:val="24"/>
        </w:rPr>
        <w:t>；</w:t>
      </w:r>
    </w:p>
    <w:p>
      <w:pPr>
        <w:tabs>
          <w:tab w:val="left" w:pos="7665"/>
        </w:tabs>
        <w:spacing w:line="400" w:lineRule="exact"/>
        <w:ind w:firstLine="464" w:firstLineChars="200"/>
        <w:rPr>
          <w:rFonts w:hint="eastAsia" w:ascii="仿宋" w:hAnsi="仿宋" w:eastAsia="仿宋" w:cs="仿宋"/>
          <w:spacing w:val="-4"/>
          <w:sz w:val="24"/>
        </w:rPr>
      </w:pPr>
      <w:r>
        <w:rPr>
          <w:rFonts w:hint="eastAsia" w:ascii="仿宋" w:hAnsi="仿宋" w:eastAsia="仿宋" w:cs="仿宋"/>
          <w:spacing w:val="-4"/>
          <w:sz w:val="24"/>
        </w:rPr>
        <w:t>3.2 不属于禁止参加本项目采购活动的供应商；</w:t>
      </w:r>
    </w:p>
    <w:p>
      <w:pPr>
        <w:tabs>
          <w:tab w:val="left" w:pos="7665"/>
        </w:tabs>
        <w:spacing w:line="400" w:lineRule="exact"/>
        <w:ind w:firstLine="464" w:firstLineChars="200"/>
        <w:rPr>
          <w:rFonts w:hint="eastAsia" w:ascii="仿宋" w:hAnsi="仿宋" w:eastAsia="仿宋" w:cs="仿宋"/>
          <w:spacing w:val="-4"/>
          <w:sz w:val="24"/>
        </w:rPr>
      </w:pPr>
    </w:p>
    <w:p>
      <w:pPr>
        <w:pStyle w:val="5"/>
        <w:keepNext w:val="0"/>
        <w:keepLines w:val="0"/>
        <w:spacing w:before="0" w:after="0" w:line="400" w:lineRule="exact"/>
        <w:ind w:firstLine="482" w:firstLineChars="200"/>
        <w:rPr>
          <w:rFonts w:hint="eastAsia" w:ascii="仿宋" w:hAnsi="仿宋" w:eastAsia="仿宋" w:cs="仿宋"/>
          <w:sz w:val="24"/>
        </w:rPr>
      </w:pPr>
      <w:bookmarkStart w:id="28" w:name="_Toc217446037"/>
      <w:bookmarkStart w:id="29" w:name="_Toc183682345"/>
      <w:bookmarkStart w:id="30" w:name="_Toc183582208"/>
      <w:r>
        <w:rPr>
          <w:rFonts w:hint="eastAsia" w:ascii="仿宋" w:hAnsi="仿宋" w:eastAsia="仿宋" w:cs="仿宋"/>
          <w:sz w:val="24"/>
        </w:rPr>
        <w:t>4. 磋商费用</w:t>
      </w:r>
      <w:bookmarkEnd w:id="28"/>
      <w:bookmarkEnd w:id="29"/>
      <w:bookmarkEnd w:id="30"/>
      <w:r>
        <w:rPr>
          <w:rFonts w:hint="eastAsia" w:ascii="仿宋" w:hAnsi="仿宋" w:eastAsia="仿宋" w:cs="仿宋"/>
          <w:sz w:val="24"/>
        </w:rPr>
        <w:t>（实质性要求）</w:t>
      </w:r>
    </w:p>
    <w:p>
      <w:pPr>
        <w:tabs>
          <w:tab w:val="left" w:pos="7665"/>
        </w:tabs>
        <w:spacing w:line="400" w:lineRule="exact"/>
        <w:ind w:firstLine="480"/>
        <w:rPr>
          <w:rFonts w:hint="eastAsia" w:ascii="仿宋" w:hAnsi="仿宋" w:eastAsia="仿宋" w:cs="仿宋"/>
          <w:sz w:val="24"/>
        </w:rPr>
      </w:pPr>
      <w:r>
        <w:rPr>
          <w:rFonts w:hint="eastAsia" w:ascii="仿宋" w:hAnsi="仿宋" w:eastAsia="仿宋" w:cs="仿宋"/>
          <w:sz w:val="24"/>
        </w:rPr>
        <w:t>供应商应自行承担参加磋商活动的全部费用。</w:t>
      </w:r>
    </w:p>
    <w:p>
      <w:pPr>
        <w:rPr>
          <w:rFonts w:hint="eastAsia" w:ascii="仿宋" w:hAnsi="仿宋" w:eastAsia="仿宋" w:cs="仿宋"/>
        </w:rPr>
      </w:pPr>
    </w:p>
    <w:p>
      <w:pPr>
        <w:pStyle w:val="33"/>
        <w:spacing w:line="400" w:lineRule="exact"/>
        <w:ind w:left="1" w:firstLine="482" w:firstLineChars="200"/>
        <w:rPr>
          <w:rFonts w:hint="eastAsia" w:ascii="仿宋" w:hAnsi="仿宋" w:eastAsia="仿宋" w:cs="仿宋"/>
          <w:b/>
          <w:sz w:val="24"/>
        </w:rPr>
      </w:pPr>
      <w:r>
        <w:rPr>
          <w:rFonts w:hint="eastAsia" w:ascii="仿宋" w:hAnsi="仿宋" w:eastAsia="仿宋" w:cs="仿宋"/>
          <w:b/>
          <w:sz w:val="24"/>
        </w:rPr>
        <w:t>5.充分、公平竞争保障措施（实质性要求）</w:t>
      </w:r>
    </w:p>
    <w:p>
      <w:pPr>
        <w:pStyle w:val="33"/>
        <w:spacing w:line="400" w:lineRule="exact"/>
        <w:ind w:left="1" w:firstLine="480" w:firstLineChars="200"/>
        <w:rPr>
          <w:rFonts w:hint="eastAsia" w:ascii="仿宋" w:hAnsi="仿宋" w:eastAsia="仿宋" w:cs="仿宋"/>
          <w:sz w:val="28"/>
          <w:szCs w:val="28"/>
        </w:rPr>
      </w:pPr>
      <w:r>
        <w:rPr>
          <w:rFonts w:hint="eastAsia" w:ascii="仿宋" w:hAnsi="仿宋" w:eastAsia="仿宋" w:cs="仿宋"/>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pStyle w:val="33"/>
        <w:spacing w:line="400" w:lineRule="exact"/>
        <w:ind w:left="1" w:firstLine="480" w:firstLineChars="200"/>
        <w:rPr>
          <w:rFonts w:hint="eastAsia" w:ascii="仿宋" w:hAnsi="仿宋" w:eastAsia="仿宋" w:cs="仿宋"/>
          <w:sz w:val="24"/>
        </w:rPr>
      </w:pPr>
      <w:r>
        <w:rPr>
          <w:rFonts w:hint="eastAsia" w:ascii="仿宋" w:hAnsi="仿宋" w:eastAsia="仿宋" w:cs="仿宋"/>
          <w:sz w:val="24"/>
        </w:rPr>
        <w:t>5.2利害关系授权代表处理。两家以上的供应商不得在同一合同项下的采购项目中，委托同一个自然人、同一单位的人员作为其授权代表，否则，其响应文件作为无效处理。</w:t>
      </w:r>
    </w:p>
    <w:p>
      <w:pPr>
        <w:pStyle w:val="33"/>
        <w:spacing w:line="400" w:lineRule="exact"/>
        <w:ind w:left="1" w:firstLine="480" w:firstLineChars="200"/>
        <w:rPr>
          <w:rFonts w:hint="eastAsia" w:ascii="仿宋" w:hAnsi="仿宋" w:eastAsia="仿宋" w:cs="仿宋"/>
          <w:sz w:val="24"/>
        </w:rPr>
      </w:pPr>
      <w:r>
        <w:rPr>
          <w:rFonts w:hint="eastAsia" w:ascii="仿宋" w:hAnsi="仿宋" w:eastAsia="仿宋" w:cs="仿宋"/>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pPr>
        <w:pStyle w:val="33"/>
        <w:spacing w:line="400" w:lineRule="exact"/>
        <w:ind w:left="1" w:firstLine="480" w:firstLineChars="200"/>
        <w:rPr>
          <w:rFonts w:hint="eastAsia" w:ascii="仿宋" w:hAnsi="仿宋" w:eastAsia="仿宋" w:cs="仿宋"/>
          <w:sz w:val="24"/>
        </w:rPr>
      </w:pPr>
      <w:r>
        <w:rPr>
          <w:rFonts w:hint="eastAsia" w:ascii="仿宋" w:hAnsi="仿宋" w:eastAsia="仿宋" w:cs="仿宋"/>
          <w:sz w:val="24"/>
        </w:rPr>
        <w:t>5.4提供相同品牌产品处理。提供相同品牌产品且通过资格审查的不同供应商参加同一合同项下采购项目的，按一家供应商计算，评审后得分最高的同品牌供应商获得成交供应商推荐资格；评审得分相同的，由磋商小组自主采取公平、择优的方式确定一个供应商获得成交供应商推荐资格，其他同品牌供应商不作为成交供应商候选人。</w:t>
      </w:r>
    </w:p>
    <w:p>
      <w:pPr>
        <w:pStyle w:val="33"/>
        <w:spacing w:line="400" w:lineRule="exact"/>
        <w:ind w:left="1" w:firstLine="480" w:firstLineChars="200"/>
        <w:rPr>
          <w:rFonts w:hint="default" w:ascii="仿宋" w:hAnsi="仿宋" w:eastAsia="仿宋" w:cs="仿宋"/>
          <w:sz w:val="24"/>
          <w:lang w:val="en-US" w:eastAsia="zh-CN"/>
        </w:rPr>
      </w:pPr>
      <w:r>
        <w:rPr>
          <w:rFonts w:hint="eastAsia" w:ascii="仿宋" w:hAnsi="仿宋" w:eastAsia="仿宋" w:cs="仿宋"/>
          <w:sz w:val="24"/>
        </w:rPr>
        <w:t>非单一产品采购项目中，多家供应商提供的部分或所有核心产品品牌相同的，视为提供相同品牌产品。本采购项目核心产品为：</w:t>
      </w:r>
      <w:r>
        <w:rPr>
          <w:rFonts w:hint="eastAsia" w:ascii="仿宋" w:hAnsi="仿宋" w:eastAsia="仿宋" w:cs="仿宋"/>
          <w:sz w:val="24"/>
          <w:lang w:val="en-US" w:eastAsia="zh-CN"/>
        </w:rPr>
        <w:t>01包核心产品：云服务器、教师云终端、录播主机</w:t>
      </w:r>
      <w:r>
        <w:rPr>
          <w:rFonts w:hint="eastAsia" w:ascii="仿宋" w:hAnsi="仿宋" w:eastAsia="仿宋" w:cs="仿宋"/>
          <w:sz w:val="24"/>
        </w:rPr>
        <w:t>。</w:t>
      </w:r>
      <w:r>
        <w:rPr>
          <w:rFonts w:hint="eastAsia" w:ascii="仿宋" w:hAnsi="仿宋" w:eastAsia="仿宋" w:cs="仿宋"/>
          <w:sz w:val="24"/>
          <w:lang w:val="en-US" w:eastAsia="zh-CN"/>
        </w:rPr>
        <w:t>02包核心产品：礼堂椅、电子钢琴、广播控制主机。</w:t>
      </w:r>
    </w:p>
    <w:p>
      <w:pPr>
        <w:pStyle w:val="33"/>
        <w:spacing w:line="400" w:lineRule="exact"/>
        <w:ind w:left="1" w:firstLine="480" w:firstLineChars="200"/>
        <w:rPr>
          <w:rFonts w:hint="eastAsia" w:ascii="仿宋" w:hAnsi="仿宋" w:eastAsia="仿宋" w:cs="仿宋"/>
          <w:sz w:val="24"/>
        </w:rPr>
      </w:pPr>
      <w:r>
        <w:rPr>
          <w:rFonts w:hint="eastAsia" w:ascii="仿宋" w:hAnsi="仿宋" w:eastAsia="仿宋" w:cs="仿宋"/>
          <w:sz w:val="24"/>
        </w:rPr>
        <w:t>5.5供应商实际控制人或者中高级管理人员，同时是采购代理机构工作人员，不得参与本项目政府采购活动。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5.6同一母公司的两家以上的子公司只能组成联合体参加本项目同一合同项下的采购活动，不得以不同供应商身份同时参加本项目同一合同项下的采购活动。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5.7供应商与采购代理机构存在关联关系，或者是采购代理机构的母公司或子公司，不得参加本项目政府采购活动。</w:t>
      </w:r>
    </w:p>
    <w:p>
      <w:pPr>
        <w:pStyle w:val="33"/>
        <w:spacing w:line="400" w:lineRule="exact"/>
        <w:ind w:left="1" w:firstLine="480" w:firstLineChars="200"/>
        <w:rPr>
          <w:rFonts w:hint="eastAsia" w:ascii="仿宋" w:hAnsi="仿宋" w:eastAsia="仿宋" w:cs="仿宋"/>
          <w:sz w:val="24"/>
        </w:rPr>
      </w:pPr>
      <w:r>
        <w:rPr>
          <w:rFonts w:hint="eastAsia" w:ascii="仿宋" w:hAnsi="仿宋" w:eastAsia="仿宋" w:cs="仿宋"/>
          <w:sz w:val="24"/>
        </w:rPr>
        <w:t>5.8回避。政府采购活动中，采购人员及相关人员与供应商有下列利害关系之一的，应当回避：</w:t>
      </w:r>
    </w:p>
    <w:p>
      <w:pPr>
        <w:pStyle w:val="33"/>
        <w:spacing w:line="400" w:lineRule="exact"/>
        <w:ind w:left="1" w:firstLine="480" w:firstLineChars="200"/>
        <w:rPr>
          <w:rFonts w:hint="eastAsia" w:ascii="仿宋" w:hAnsi="仿宋" w:eastAsia="仿宋" w:cs="仿宋"/>
          <w:sz w:val="24"/>
        </w:rPr>
      </w:pPr>
      <w:r>
        <w:rPr>
          <w:rFonts w:hint="eastAsia" w:ascii="仿宋" w:hAnsi="仿宋" w:eastAsia="仿宋" w:cs="仿宋"/>
          <w:sz w:val="24"/>
        </w:rPr>
        <w:t>（1）参加采购活动前3年内与供应商存在劳动关系；</w:t>
      </w:r>
    </w:p>
    <w:p>
      <w:pPr>
        <w:pStyle w:val="33"/>
        <w:spacing w:line="400" w:lineRule="exact"/>
        <w:ind w:left="1" w:firstLine="480" w:firstLineChars="200"/>
        <w:rPr>
          <w:rFonts w:hint="eastAsia" w:ascii="仿宋" w:hAnsi="仿宋" w:eastAsia="仿宋" w:cs="仿宋"/>
          <w:sz w:val="24"/>
        </w:rPr>
      </w:pPr>
      <w:r>
        <w:rPr>
          <w:rFonts w:hint="eastAsia" w:ascii="仿宋" w:hAnsi="仿宋" w:eastAsia="仿宋" w:cs="仿宋"/>
          <w:sz w:val="24"/>
        </w:rPr>
        <w:t>（2）参加采购活动前3年内担任供应商的董事、监事；</w:t>
      </w:r>
    </w:p>
    <w:p>
      <w:pPr>
        <w:pStyle w:val="33"/>
        <w:spacing w:line="400" w:lineRule="exact"/>
        <w:ind w:left="1" w:firstLine="480" w:firstLineChars="200"/>
        <w:rPr>
          <w:rFonts w:hint="eastAsia" w:ascii="仿宋" w:hAnsi="仿宋" w:eastAsia="仿宋" w:cs="仿宋"/>
          <w:sz w:val="24"/>
        </w:rPr>
      </w:pPr>
      <w:r>
        <w:rPr>
          <w:rFonts w:hint="eastAsia" w:ascii="仿宋" w:hAnsi="仿宋" w:eastAsia="仿宋" w:cs="仿宋"/>
          <w:sz w:val="24"/>
        </w:rPr>
        <w:t>（3）参加采购活动前3年内是供应商的控股股东或者实际控制人；</w:t>
      </w:r>
    </w:p>
    <w:p>
      <w:pPr>
        <w:pStyle w:val="33"/>
        <w:spacing w:line="400" w:lineRule="exact"/>
        <w:ind w:left="1" w:firstLine="480" w:firstLineChars="200"/>
        <w:rPr>
          <w:rFonts w:hint="eastAsia" w:ascii="仿宋" w:hAnsi="仿宋" w:eastAsia="仿宋" w:cs="仿宋"/>
          <w:sz w:val="24"/>
        </w:rPr>
      </w:pPr>
      <w:r>
        <w:rPr>
          <w:rFonts w:hint="eastAsia" w:ascii="仿宋" w:hAnsi="仿宋" w:eastAsia="仿宋" w:cs="仿宋"/>
          <w:sz w:val="24"/>
        </w:rPr>
        <w:t>（4）与供应商的法定代表人或者负责人有夫妻、直系血亲、三代以内旁系血亲或者近姻亲关系；</w:t>
      </w:r>
    </w:p>
    <w:p>
      <w:pPr>
        <w:pStyle w:val="33"/>
        <w:spacing w:line="400" w:lineRule="exact"/>
        <w:ind w:left="1" w:firstLine="480" w:firstLineChars="200"/>
        <w:rPr>
          <w:rFonts w:hint="eastAsia" w:ascii="仿宋" w:hAnsi="仿宋" w:eastAsia="仿宋" w:cs="仿宋"/>
          <w:sz w:val="24"/>
        </w:rPr>
      </w:pPr>
      <w:r>
        <w:rPr>
          <w:rFonts w:hint="eastAsia" w:ascii="仿宋" w:hAnsi="仿宋" w:eastAsia="仿宋" w:cs="仿宋"/>
          <w:sz w:val="24"/>
        </w:rPr>
        <w:t>（5）与供应商有其他可能影响政府采购活动公平、公正进行的关系。</w:t>
      </w:r>
    </w:p>
    <w:p>
      <w:pPr>
        <w:pStyle w:val="33"/>
        <w:spacing w:line="400" w:lineRule="exact"/>
        <w:ind w:left="1" w:firstLine="480" w:firstLineChars="200"/>
        <w:rPr>
          <w:rFonts w:hint="eastAsia" w:ascii="仿宋" w:hAnsi="仿宋" w:eastAsia="仿宋" w:cs="仿宋"/>
          <w:sz w:val="24"/>
        </w:rPr>
      </w:pPr>
      <w:r>
        <w:rPr>
          <w:rFonts w:hint="eastAsia" w:ascii="仿宋" w:hAnsi="仿宋" w:eastAsia="仿宋" w:cs="仿宋"/>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pPr>
        <w:pStyle w:val="33"/>
        <w:spacing w:line="400" w:lineRule="exact"/>
        <w:ind w:left="1" w:firstLine="480" w:firstLineChars="200"/>
        <w:rPr>
          <w:rFonts w:hint="eastAsia" w:ascii="仿宋" w:hAnsi="仿宋" w:eastAsia="仿宋" w:cs="仿宋"/>
          <w:sz w:val="24"/>
        </w:rPr>
      </w:pPr>
      <w:r>
        <w:rPr>
          <w:rFonts w:hint="eastAsia" w:ascii="仿宋" w:hAnsi="仿宋" w:eastAsia="仿宋" w:cs="仿宋"/>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pPr>
        <w:pStyle w:val="33"/>
        <w:spacing w:line="400" w:lineRule="exact"/>
        <w:ind w:left="1" w:firstLine="480" w:firstLineChars="200"/>
        <w:rPr>
          <w:rFonts w:hint="eastAsia" w:ascii="仿宋" w:hAnsi="仿宋" w:eastAsia="仿宋" w:cs="仿宋"/>
          <w:sz w:val="24"/>
        </w:rPr>
      </w:pPr>
    </w:p>
    <w:p>
      <w:pPr>
        <w:pStyle w:val="33"/>
        <w:spacing w:line="400" w:lineRule="exact"/>
        <w:ind w:left="1" w:firstLine="482" w:firstLineChars="200"/>
        <w:rPr>
          <w:rFonts w:hint="eastAsia" w:ascii="仿宋" w:hAnsi="仿宋" w:eastAsia="仿宋" w:cs="仿宋"/>
          <w:sz w:val="24"/>
        </w:rPr>
      </w:pPr>
      <w:r>
        <w:rPr>
          <w:rFonts w:hint="eastAsia" w:ascii="仿宋" w:hAnsi="仿宋" w:eastAsia="仿宋" w:cs="仿宋"/>
          <w:b/>
          <w:sz w:val="24"/>
        </w:rPr>
        <w:t>6.联合体竞争性磋商</w:t>
      </w:r>
      <w:r>
        <w:rPr>
          <w:rFonts w:hint="eastAsia" w:ascii="仿宋" w:hAnsi="仿宋" w:eastAsia="仿宋" w:cs="仿宋"/>
          <w:sz w:val="24"/>
        </w:rPr>
        <w:t>（仅适用于允许联合体参与的项目）</w:t>
      </w:r>
    </w:p>
    <w:p>
      <w:pPr>
        <w:pStyle w:val="33"/>
        <w:spacing w:line="400" w:lineRule="exact"/>
        <w:ind w:left="1" w:firstLine="480" w:firstLineChars="200"/>
        <w:rPr>
          <w:rFonts w:hint="eastAsia" w:ascii="仿宋" w:hAnsi="仿宋" w:eastAsia="仿宋" w:cs="仿宋"/>
          <w:sz w:val="24"/>
        </w:rPr>
      </w:pPr>
      <w:r>
        <w:rPr>
          <w:rFonts w:hint="eastAsia" w:ascii="仿宋" w:hAnsi="仿宋" w:eastAsia="仿宋" w:cs="仿宋"/>
          <w:sz w:val="24"/>
        </w:rPr>
        <w:t>联合体各方应当共同与采购人签订采购合同，就采购合同约定的事项对采购人承担连带责任。</w:t>
      </w:r>
    </w:p>
    <w:p>
      <w:pPr>
        <w:pStyle w:val="33"/>
        <w:spacing w:line="400" w:lineRule="exact"/>
        <w:ind w:left="1" w:firstLine="482" w:firstLineChars="200"/>
        <w:rPr>
          <w:rFonts w:hint="eastAsia" w:ascii="仿宋" w:hAnsi="仿宋" w:eastAsia="仿宋" w:cs="仿宋"/>
          <w:b/>
          <w:sz w:val="24"/>
        </w:rPr>
      </w:pPr>
      <w:r>
        <w:rPr>
          <w:rFonts w:hint="eastAsia" w:ascii="仿宋" w:hAnsi="仿宋" w:eastAsia="仿宋" w:cs="仿宋"/>
          <w:b/>
          <w:sz w:val="24"/>
        </w:rPr>
        <w:t>7.磋商保证金</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7.1 供应商必须以人民币按磋商文件要求足额缴纳磋商保证金。联合体磋商的，可以由联合体的一方或者共同提交磋商保证金，以一方名义提交磋商保证金的，对联合体各方均具有约束力。</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7.2 未按磋商文件要求在规定时间前交纳规定数额磋商保证金的响应文件无效。</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7.3 供应商所交纳的磋商保证金不计利息。</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7.4 未成交供应商的磋商保证金，将在</w:t>
      </w:r>
      <w:r>
        <w:rPr>
          <w:rFonts w:hint="eastAsia" w:ascii="仿宋" w:hAnsi="仿宋" w:eastAsia="仿宋" w:cs="仿宋"/>
          <w:sz w:val="24"/>
          <w:lang w:val="en-US" w:eastAsia="zh-CN"/>
        </w:rPr>
        <w:t>成交通知书发放</w:t>
      </w:r>
      <w:r>
        <w:rPr>
          <w:rFonts w:hint="eastAsia" w:ascii="仿宋" w:hAnsi="仿宋" w:eastAsia="仿宋" w:cs="仿宋"/>
          <w:sz w:val="24"/>
        </w:rPr>
        <w:t>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7.5发生下列情形之一的，采购代理机构将不予退还磋商保证金：</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（一）在磋商文件规定的递交响应文件截止时间后撤回响应文件的；</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（二）在采购人确定成交供应商之前放弃成交候选资格的；</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（三）成交后放弃、不领取或者不接收成交通知书的；</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（四）由于成交供应商的原因未能按照磋商文件的规定与采购人签订合同的；</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（五）由于成交供应商的原因未能按照磋商文件的规定交纳履约保证金的；</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（六）供应商在政府采购活动中提供虚假材料的；</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（七）报价有效期内，供应商在政府采购活动中有违法、违规、违纪行为。</w:t>
      </w:r>
    </w:p>
    <w:p>
      <w:pPr>
        <w:spacing w:line="400" w:lineRule="exact"/>
        <w:ind w:firstLine="470" w:firstLineChars="196"/>
        <w:rPr>
          <w:rFonts w:hint="eastAsia" w:ascii="仿宋" w:hAnsi="仿宋" w:eastAsia="仿宋" w:cs="仿宋"/>
          <w:sz w:val="24"/>
        </w:rPr>
      </w:pPr>
    </w:p>
    <w:p>
      <w:pPr>
        <w:spacing w:line="400" w:lineRule="exact"/>
        <w:ind w:firstLine="472" w:firstLineChars="196"/>
        <w:rPr>
          <w:rFonts w:hint="eastAsia" w:ascii="仿宋" w:hAnsi="仿宋" w:eastAsia="仿宋" w:cs="仿宋"/>
          <w:b/>
          <w:sz w:val="24"/>
        </w:rPr>
      </w:pPr>
      <w:r>
        <w:rPr>
          <w:rFonts w:hint="eastAsia" w:ascii="仿宋" w:hAnsi="仿宋" w:eastAsia="仿宋" w:cs="仿宋"/>
          <w:b/>
          <w:sz w:val="24"/>
        </w:rPr>
        <w:t>8.响应文件有效期（实质性要求）</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本项目响应文件有效期为递交磋商响应文件截止之日起90天。供应商响应文件中必须载明响应文件有效期，响应文件中载明的响应文件有效期可以长于磋商文件规定的期限，但不得短于磋商文件规定的期限。否则，其响应文件将作为无效处理。</w:t>
      </w:r>
    </w:p>
    <w:p>
      <w:pPr>
        <w:spacing w:line="400" w:lineRule="exact"/>
        <w:ind w:firstLine="470" w:firstLineChars="196"/>
        <w:rPr>
          <w:rFonts w:hint="eastAsia" w:ascii="仿宋" w:hAnsi="仿宋" w:eastAsia="仿宋" w:cs="仿宋"/>
          <w:sz w:val="24"/>
        </w:rPr>
      </w:pPr>
    </w:p>
    <w:p>
      <w:pPr>
        <w:pStyle w:val="9"/>
        <w:spacing w:line="400" w:lineRule="exact"/>
        <w:ind w:firstLine="482" w:firstLineChars="200"/>
        <w:rPr>
          <w:rFonts w:hint="eastAsia" w:ascii="仿宋" w:hAnsi="仿宋" w:eastAsia="仿宋" w:cs="仿宋"/>
          <w:b/>
          <w:bCs/>
          <w:sz w:val="24"/>
          <w:szCs w:val="24"/>
        </w:rPr>
      </w:pPr>
      <w:r>
        <w:rPr>
          <w:rFonts w:hint="eastAsia" w:ascii="仿宋" w:hAnsi="仿宋" w:eastAsia="仿宋" w:cs="仿宋"/>
          <w:b/>
          <w:sz w:val="24"/>
        </w:rPr>
        <w:t>9.</w:t>
      </w:r>
      <w:r>
        <w:rPr>
          <w:rFonts w:hint="eastAsia" w:ascii="仿宋" w:hAnsi="仿宋" w:eastAsia="仿宋" w:cs="仿宋"/>
          <w:b/>
          <w:bCs/>
          <w:sz w:val="24"/>
          <w:szCs w:val="24"/>
        </w:rPr>
        <w:t>知识产权（实质性要求）</w:t>
      </w:r>
    </w:p>
    <w:p>
      <w:pPr>
        <w:pStyle w:val="9"/>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9.1</w:t>
      </w:r>
      <w:r>
        <w:rPr>
          <w:rFonts w:hint="eastAsia" w:ascii="仿宋" w:hAnsi="仿宋" w:eastAsia="仿宋" w:cs="仿宋"/>
          <w:sz w:val="24"/>
        </w:rPr>
        <w:t>供应商</w:t>
      </w:r>
      <w:r>
        <w:rPr>
          <w:rFonts w:hint="eastAsia" w:ascii="仿宋" w:hAnsi="仿宋" w:eastAsia="仿宋" w:cs="仿宋"/>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hint="eastAsia" w:ascii="仿宋" w:hAnsi="仿宋" w:eastAsia="仿宋" w:cs="仿宋"/>
          <w:sz w:val="24"/>
        </w:rPr>
        <w:t>供应商</w:t>
      </w:r>
      <w:r>
        <w:rPr>
          <w:rFonts w:hint="eastAsia" w:ascii="仿宋" w:hAnsi="仿宋" w:eastAsia="仿宋" w:cs="仿宋"/>
          <w:sz w:val="24"/>
          <w:szCs w:val="24"/>
        </w:rPr>
        <w:t>承担所有相关责任。</w:t>
      </w:r>
    </w:p>
    <w:p>
      <w:pPr>
        <w:pStyle w:val="9"/>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9.2 除非磋商文件特别规定，采购人享有本项目实施过程中产生的知识成果及知识产权。</w:t>
      </w:r>
    </w:p>
    <w:p>
      <w:pPr>
        <w:spacing w:line="400" w:lineRule="exact"/>
        <w:ind w:firstLine="480" w:firstLineChars="200"/>
        <w:rPr>
          <w:rFonts w:hint="eastAsia" w:ascii="仿宋" w:hAnsi="仿宋" w:eastAsia="仿宋" w:cs="仿宋"/>
          <w:sz w:val="32"/>
          <w:szCs w:val="32"/>
        </w:rPr>
      </w:pPr>
      <w:r>
        <w:rPr>
          <w:rFonts w:hint="eastAsia" w:ascii="仿宋" w:hAnsi="仿宋" w:eastAsia="仿宋" w:cs="仿宋"/>
          <w:sz w:val="24"/>
        </w:rPr>
        <w:t>9.3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spacing w:line="400" w:lineRule="exact"/>
        <w:ind w:firstLine="460" w:firstLineChars="192"/>
        <w:rPr>
          <w:rFonts w:hint="eastAsia" w:ascii="仿宋" w:hAnsi="仿宋" w:eastAsia="仿宋" w:cs="仿宋"/>
          <w:sz w:val="24"/>
        </w:rPr>
      </w:pPr>
      <w:r>
        <w:rPr>
          <w:rFonts w:hint="eastAsia" w:ascii="仿宋" w:hAnsi="仿宋" w:eastAsia="仿宋" w:cs="仿宋"/>
          <w:sz w:val="24"/>
        </w:rPr>
        <w:t xml:space="preserve">9.4 如采用供应商所不拥有的知识产权，则在报价中必须包括合法获取该知识产权的相关费用。 </w:t>
      </w:r>
    </w:p>
    <w:bookmarkEnd w:id="23"/>
    <w:p>
      <w:pPr>
        <w:pStyle w:val="4"/>
        <w:keepNext w:val="0"/>
        <w:keepLines w:val="0"/>
        <w:spacing w:before="0" w:after="0" w:line="400" w:lineRule="exact"/>
        <w:jc w:val="center"/>
        <w:rPr>
          <w:rFonts w:hint="eastAsia" w:ascii="仿宋" w:hAnsi="仿宋" w:eastAsia="仿宋" w:cs="仿宋"/>
          <w:b w:val="0"/>
          <w:bCs w:val="0"/>
        </w:rPr>
      </w:pPr>
      <w:bookmarkStart w:id="31" w:name="_Toc217446038"/>
      <w:bookmarkStart w:id="32" w:name="_Toc77400779"/>
      <w:bookmarkStart w:id="33" w:name="_Toc183682346"/>
      <w:bookmarkStart w:id="34" w:name="_Toc89075875"/>
      <w:bookmarkStart w:id="35" w:name="_Toc183582209"/>
    </w:p>
    <w:p>
      <w:pPr>
        <w:pStyle w:val="4"/>
        <w:keepNext w:val="0"/>
        <w:keepLines w:val="0"/>
        <w:spacing w:before="0" w:after="0" w:line="400" w:lineRule="exact"/>
        <w:jc w:val="center"/>
        <w:rPr>
          <w:rFonts w:hint="eastAsia" w:ascii="仿宋" w:hAnsi="仿宋" w:eastAsia="仿宋" w:cs="仿宋"/>
          <w:b w:val="0"/>
          <w:bCs w:val="0"/>
        </w:rPr>
      </w:pPr>
      <w:bookmarkStart w:id="36" w:name="PO_默认文件内容_24"/>
      <w:r>
        <w:rPr>
          <w:rFonts w:hint="eastAsia" w:ascii="仿宋" w:hAnsi="仿宋" w:eastAsia="仿宋" w:cs="仿宋"/>
          <w:b w:val="0"/>
          <w:bCs w:val="0"/>
        </w:rPr>
        <w:t>三、磋商文件</w:t>
      </w:r>
      <w:bookmarkEnd w:id="31"/>
      <w:bookmarkEnd w:id="32"/>
      <w:bookmarkEnd w:id="33"/>
      <w:bookmarkEnd w:id="34"/>
      <w:bookmarkEnd w:id="35"/>
    </w:p>
    <w:p>
      <w:pPr>
        <w:pStyle w:val="5"/>
        <w:keepNext w:val="0"/>
        <w:keepLines w:val="0"/>
        <w:spacing w:before="0" w:after="0" w:line="400" w:lineRule="exact"/>
        <w:ind w:firstLine="482" w:firstLineChars="200"/>
        <w:rPr>
          <w:rFonts w:hint="eastAsia" w:ascii="仿宋" w:hAnsi="仿宋" w:eastAsia="仿宋" w:cs="仿宋"/>
          <w:sz w:val="24"/>
        </w:rPr>
      </w:pPr>
      <w:bookmarkStart w:id="37" w:name="_Toc183582210"/>
      <w:bookmarkStart w:id="38" w:name="_Toc217446039"/>
      <w:bookmarkStart w:id="39" w:name="_Toc183682347"/>
    </w:p>
    <w:p>
      <w:pPr>
        <w:pStyle w:val="5"/>
        <w:keepNext w:val="0"/>
        <w:keepLines w:val="0"/>
        <w:spacing w:before="0" w:after="0" w:line="400" w:lineRule="exact"/>
        <w:ind w:firstLine="482" w:firstLineChars="200"/>
        <w:rPr>
          <w:rFonts w:hint="eastAsia" w:ascii="仿宋" w:hAnsi="仿宋" w:eastAsia="仿宋" w:cs="仿宋"/>
          <w:sz w:val="24"/>
        </w:rPr>
      </w:pPr>
      <w:r>
        <w:rPr>
          <w:rFonts w:hint="eastAsia" w:ascii="仿宋" w:hAnsi="仿宋" w:eastAsia="仿宋" w:cs="仿宋"/>
          <w:sz w:val="24"/>
        </w:rPr>
        <w:t>10．磋商文件的构成</w:t>
      </w:r>
      <w:bookmarkEnd w:id="37"/>
      <w:bookmarkEnd w:id="38"/>
      <w:bookmarkEnd w:id="39"/>
      <w:r>
        <w:rPr>
          <w:rFonts w:hint="eastAsia" w:ascii="仿宋" w:hAnsi="仿宋" w:eastAsia="仿宋" w:cs="仿宋"/>
          <w:sz w:val="24"/>
        </w:rPr>
        <w:t>（实质性要求）</w:t>
      </w:r>
    </w:p>
    <w:p>
      <w:pPr>
        <w:tabs>
          <w:tab w:val="left" w:pos="720"/>
        </w:tabs>
        <w:spacing w:line="400" w:lineRule="exact"/>
        <w:ind w:firstLine="480" w:firstLineChars="200"/>
        <w:rPr>
          <w:rFonts w:hint="eastAsia" w:ascii="仿宋" w:hAnsi="仿宋" w:eastAsia="仿宋" w:cs="仿宋"/>
          <w:sz w:val="24"/>
        </w:rPr>
      </w:pPr>
      <w:r>
        <w:rPr>
          <w:rFonts w:hint="eastAsia" w:ascii="仿宋" w:hAnsi="仿宋" w:eastAsia="仿宋" w:cs="仿宋"/>
          <w:sz w:val="24"/>
        </w:rPr>
        <w:t>10</w:t>
      </w:r>
      <w:r>
        <w:rPr>
          <w:rFonts w:hint="eastAsia" w:ascii="仿宋" w:hAnsi="仿宋" w:eastAsia="仿宋" w:cs="仿宋"/>
          <w:bCs/>
          <w:sz w:val="24"/>
        </w:rPr>
        <w:t>.</w:t>
      </w:r>
      <w:r>
        <w:rPr>
          <w:rFonts w:hint="eastAsia" w:ascii="仿宋" w:hAnsi="仿宋" w:eastAsia="仿宋" w:cs="仿宋"/>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10</w:t>
      </w:r>
      <w:r>
        <w:rPr>
          <w:rFonts w:hint="eastAsia" w:ascii="仿宋" w:hAnsi="仿宋" w:eastAsia="仿宋" w:cs="仿宋"/>
          <w:bCs/>
          <w:sz w:val="24"/>
        </w:rPr>
        <w:t>.</w:t>
      </w:r>
      <w:r>
        <w:rPr>
          <w:rFonts w:hint="eastAsia" w:ascii="仿宋" w:hAnsi="仿宋" w:eastAsia="仿宋" w:cs="仿宋"/>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pPr>
        <w:pStyle w:val="5"/>
        <w:keepNext w:val="0"/>
        <w:keepLines w:val="0"/>
        <w:spacing w:before="0" w:after="0" w:line="400" w:lineRule="exact"/>
        <w:ind w:firstLine="480" w:firstLineChars="200"/>
        <w:rPr>
          <w:rFonts w:hint="eastAsia" w:ascii="仿宋" w:hAnsi="仿宋" w:eastAsia="仿宋" w:cs="仿宋"/>
          <w:b w:val="0"/>
          <w:sz w:val="24"/>
        </w:rPr>
      </w:pPr>
      <w:bookmarkStart w:id="40" w:name="_Toc183682348"/>
      <w:bookmarkStart w:id="41" w:name="_Toc183582211"/>
      <w:bookmarkStart w:id="42" w:name="_Toc217446040"/>
    </w:p>
    <w:p>
      <w:pPr>
        <w:pStyle w:val="5"/>
        <w:keepNext w:val="0"/>
        <w:keepLines w:val="0"/>
        <w:spacing w:before="0" w:after="0" w:line="400" w:lineRule="exact"/>
        <w:ind w:firstLine="482" w:firstLineChars="200"/>
        <w:rPr>
          <w:rFonts w:hint="eastAsia" w:ascii="仿宋" w:hAnsi="仿宋" w:eastAsia="仿宋" w:cs="仿宋"/>
          <w:sz w:val="24"/>
        </w:rPr>
      </w:pPr>
      <w:r>
        <w:rPr>
          <w:rFonts w:hint="eastAsia" w:ascii="仿宋" w:hAnsi="仿宋" w:eastAsia="仿宋" w:cs="仿宋"/>
          <w:sz w:val="24"/>
        </w:rPr>
        <w:t>11. 磋商文件的澄清</w:t>
      </w:r>
      <w:bookmarkEnd w:id="40"/>
      <w:bookmarkEnd w:id="41"/>
      <w:r>
        <w:rPr>
          <w:rFonts w:hint="eastAsia" w:ascii="仿宋" w:hAnsi="仿宋" w:eastAsia="仿宋" w:cs="仿宋"/>
          <w:sz w:val="24"/>
        </w:rPr>
        <w:t>和修改</w:t>
      </w:r>
      <w:bookmarkEnd w:id="42"/>
    </w:p>
    <w:p>
      <w:pPr>
        <w:tabs>
          <w:tab w:val="left" w:pos="720"/>
        </w:tabs>
        <w:spacing w:line="400" w:lineRule="exact"/>
        <w:ind w:firstLine="480" w:firstLineChars="200"/>
        <w:rPr>
          <w:rFonts w:hint="eastAsia" w:ascii="仿宋" w:hAnsi="仿宋" w:eastAsia="仿宋" w:cs="仿宋"/>
          <w:sz w:val="24"/>
        </w:rPr>
      </w:pPr>
      <w:r>
        <w:rPr>
          <w:rFonts w:hint="eastAsia" w:ascii="仿宋" w:hAnsi="仿宋" w:eastAsia="仿宋" w:cs="仿宋"/>
          <w:sz w:val="24"/>
        </w:rPr>
        <w:t>11.1 在递交响应文件截止时间前，采购人、采购代理机构可以对磋商文件进行澄清或者修改。</w:t>
      </w:r>
    </w:p>
    <w:p>
      <w:pPr>
        <w:tabs>
          <w:tab w:val="left" w:pos="720"/>
        </w:tabs>
        <w:spacing w:line="400" w:lineRule="exact"/>
        <w:ind w:firstLine="480" w:firstLineChars="200"/>
        <w:rPr>
          <w:rFonts w:hint="eastAsia" w:ascii="仿宋" w:hAnsi="仿宋" w:eastAsia="仿宋" w:cs="仿宋"/>
          <w:sz w:val="24"/>
        </w:rPr>
      </w:pPr>
      <w:r>
        <w:rPr>
          <w:rFonts w:hint="eastAsia" w:ascii="仿宋" w:hAnsi="仿宋" w:eastAsia="仿宋" w:cs="仿宋"/>
          <w:sz w:val="24"/>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提交首次响应文件截止之日起5日前；不足上述时间的，应当顺延递交响应文件的截止时间。</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更正通知通过供应商报名时备注的电子邮箱发送至所有购买磋商文件的供应商，供应商在收到相应更正通知后，以书面形式给予确认。如供应商未给予书面回复，则视为收到并认可该更正通知的内容。</w:t>
      </w:r>
    </w:p>
    <w:p>
      <w:pPr>
        <w:tabs>
          <w:tab w:val="left" w:pos="720"/>
        </w:tabs>
        <w:spacing w:line="400" w:lineRule="exact"/>
        <w:ind w:firstLine="480" w:firstLineChars="200"/>
        <w:rPr>
          <w:rFonts w:hint="eastAsia" w:ascii="仿宋" w:hAnsi="仿宋" w:eastAsia="仿宋" w:cs="仿宋"/>
          <w:sz w:val="24"/>
        </w:rPr>
      </w:pPr>
      <w:r>
        <w:rPr>
          <w:rFonts w:hint="eastAsia" w:ascii="仿宋" w:hAnsi="仿宋" w:eastAsia="仿宋" w:cs="仿宋"/>
          <w:sz w:val="24"/>
        </w:rPr>
        <w:t>11.4供应商认为需要对磋商文件进行澄清或者修改的，可以以书面形式向采购人或采购代理机构提出申请，由采购人或采购代理机构决定是否采纳供应商的申请事项。</w:t>
      </w:r>
    </w:p>
    <w:p>
      <w:pPr>
        <w:pStyle w:val="5"/>
        <w:keepNext w:val="0"/>
        <w:keepLines w:val="0"/>
        <w:spacing w:before="0" w:after="0" w:line="400" w:lineRule="exact"/>
        <w:ind w:firstLine="480" w:firstLineChars="200"/>
        <w:rPr>
          <w:rFonts w:hint="eastAsia" w:ascii="仿宋" w:hAnsi="仿宋" w:eastAsia="仿宋" w:cs="仿宋"/>
          <w:b w:val="0"/>
          <w:sz w:val="24"/>
        </w:rPr>
      </w:pPr>
    </w:p>
    <w:p>
      <w:pPr>
        <w:pStyle w:val="5"/>
        <w:keepNext w:val="0"/>
        <w:keepLines w:val="0"/>
        <w:spacing w:before="0" w:after="0" w:line="400" w:lineRule="exact"/>
        <w:ind w:firstLine="482" w:firstLineChars="200"/>
        <w:rPr>
          <w:rFonts w:hint="eastAsia" w:ascii="仿宋" w:hAnsi="仿宋" w:eastAsia="仿宋" w:cs="仿宋"/>
          <w:sz w:val="24"/>
        </w:rPr>
      </w:pPr>
      <w:bookmarkStart w:id="43" w:name="_Toc208848971"/>
      <w:bookmarkStart w:id="44" w:name="_Toc217446041"/>
      <w:r>
        <w:rPr>
          <w:rFonts w:hint="eastAsia" w:ascii="仿宋" w:hAnsi="仿宋" w:eastAsia="仿宋" w:cs="仿宋"/>
          <w:sz w:val="24"/>
        </w:rPr>
        <w:t>12. 答疑会和现场考察</w:t>
      </w:r>
      <w:bookmarkEnd w:id="43"/>
      <w:bookmarkEnd w:id="44"/>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12.1 根据采购项目和具体情况，采购人、采购代理机构认为有必要，可以在磋商文件提供期限截止后响应文件提交截止前，组织已获取磋商文件的潜在供应商现场考察或者召开答疑会。</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adjustRightInd w:val="0"/>
        <w:snapToGrid w:val="0"/>
        <w:spacing w:line="400" w:lineRule="exact"/>
        <w:ind w:firstLine="420" w:firstLineChars="175"/>
        <w:rPr>
          <w:rFonts w:hint="eastAsia" w:ascii="仿宋" w:hAnsi="仿宋" w:eastAsia="仿宋" w:cs="仿宋"/>
          <w:sz w:val="24"/>
        </w:rPr>
      </w:pPr>
      <w:r>
        <w:rPr>
          <w:rFonts w:hint="eastAsia" w:ascii="仿宋" w:hAnsi="仿宋" w:eastAsia="仿宋" w:cs="仿宋"/>
          <w:sz w:val="24"/>
        </w:rPr>
        <w:t>12.3 供应商考察现场或者参加答疑会所发生的一切费用由供应商自己承担。</w:t>
      </w:r>
    </w:p>
    <w:p>
      <w:pPr>
        <w:pStyle w:val="4"/>
        <w:keepNext w:val="0"/>
        <w:keepLines w:val="0"/>
        <w:spacing w:before="0" w:after="0" w:line="400" w:lineRule="exact"/>
        <w:jc w:val="center"/>
        <w:rPr>
          <w:rFonts w:hint="eastAsia" w:ascii="仿宋" w:hAnsi="仿宋" w:eastAsia="仿宋" w:cs="仿宋"/>
          <w:b w:val="0"/>
          <w:bCs w:val="0"/>
        </w:rPr>
      </w:pPr>
      <w:bookmarkStart w:id="45" w:name="_Toc183582214"/>
      <w:bookmarkStart w:id="46" w:name="_Toc89075876"/>
      <w:bookmarkStart w:id="47" w:name="_Toc183682351"/>
      <w:bookmarkStart w:id="48" w:name="_Toc77400780"/>
      <w:bookmarkStart w:id="49" w:name="_Toc217446042"/>
    </w:p>
    <w:p>
      <w:pPr>
        <w:pStyle w:val="4"/>
        <w:keepNext w:val="0"/>
        <w:keepLines w:val="0"/>
        <w:spacing w:before="0" w:after="0" w:line="400" w:lineRule="exact"/>
        <w:jc w:val="center"/>
        <w:rPr>
          <w:rFonts w:hint="eastAsia" w:ascii="仿宋" w:hAnsi="仿宋" w:eastAsia="仿宋" w:cs="仿宋"/>
          <w:b w:val="0"/>
          <w:bCs w:val="0"/>
        </w:rPr>
      </w:pPr>
      <w:r>
        <w:rPr>
          <w:rFonts w:hint="eastAsia" w:ascii="仿宋" w:hAnsi="仿宋" w:eastAsia="仿宋" w:cs="仿宋"/>
          <w:b w:val="0"/>
          <w:bCs w:val="0"/>
        </w:rPr>
        <w:t>四、响应文件</w:t>
      </w:r>
      <w:bookmarkEnd w:id="45"/>
      <w:bookmarkEnd w:id="46"/>
      <w:bookmarkEnd w:id="47"/>
      <w:bookmarkEnd w:id="48"/>
      <w:bookmarkEnd w:id="49"/>
    </w:p>
    <w:p>
      <w:pPr>
        <w:rPr>
          <w:rFonts w:hint="eastAsia" w:ascii="仿宋" w:hAnsi="仿宋" w:eastAsia="仿宋" w:cs="仿宋"/>
        </w:rPr>
      </w:pPr>
    </w:p>
    <w:p>
      <w:pPr>
        <w:pStyle w:val="5"/>
        <w:keepNext w:val="0"/>
        <w:keepLines w:val="0"/>
        <w:spacing w:before="0" w:after="0" w:line="400" w:lineRule="exact"/>
        <w:ind w:firstLine="482" w:firstLineChars="200"/>
        <w:rPr>
          <w:rFonts w:hint="eastAsia" w:ascii="仿宋" w:hAnsi="仿宋" w:eastAsia="仿宋" w:cs="仿宋"/>
          <w:sz w:val="24"/>
        </w:rPr>
      </w:pPr>
      <w:bookmarkStart w:id="50" w:name="_Toc217446043"/>
      <w:bookmarkStart w:id="51" w:name="_Toc183682352"/>
      <w:bookmarkStart w:id="52" w:name="_Toc183582215"/>
      <w:r>
        <w:rPr>
          <w:rFonts w:hint="eastAsia" w:ascii="仿宋" w:hAnsi="仿宋" w:eastAsia="仿宋" w:cs="仿宋"/>
          <w:sz w:val="24"/>
        </w:rPr>
        <w:t>13.响应文件的组成</w:t>
      </w:r>
    </w:p>
    <w:p>
      <w:pPr>
        <w:spacing w:line="400" w:lineRule="exact"/>
        <w:ind w:left="2" w:leftChars="1" w:firstLine="480" w:firstLineChars="200"/>
        <w:rPr>
          <w:rFonts w:hint="eastAsia" w:ascii="仿宋" w:hAnsi="仿宋" w:eastAsia="仿宋" w:cs="仿宋"/>
          <w:sz w:val="24"/>
        </w:rPr>
      </w:pPr>
      <w:r>
        <w:rPr>
          <w:rFonts w:hint="eastAsia" w:ascii="仿宋" w:hAnsi="仿宋" w:eastAsia="仿宋" w:cs="仿宋"/>
          <w:sz w:val="24"/>
        </w:rPr>
        <w:t>13.1供应商应按照磋商文件的规定和要求编制响应文件。供应商在成交后将成交项目的非主体、非关键性工作分包他人完成的，应当在响应文件中载明。</w:t>
      </w:r>
      <w:r>
        <w:rPr>
          <w:rFonts w:hint="eastAsia" w:ascii="仿宋" w:hAnsi="仿宋" w:eastAsia="仿宋" w:cs="仿宋"/>
          <w:b/>
          <w:sz w:val="24"/>
        </w:rPr>
        <w:t>（实质性要求）</w:t>
      </w:r>
    </w:p>
    <w:p>
      <w:pPr>
        <w:spacing w:line="400" w:lineRule="exact"/>
        <w:ind w:left="2" w:leftChars="1" w:firstLine="480" w:firstLineChars="200"/>
        <w:rPr>
          <w:rFonts w:hint="eastAsia" w:ascii="仿宋" w:hAnsi="仿宋" w:eastAsia="仿宋" w:cs="仿宋"/>
          <w:sz w:val="24"/>
        </w:rPr>
      </w:pPr>
      <w:r>
        <w:rPr>
          <w:rFonts w:hint="eastAsia" w:ascii="仿宋" w:hAnsi="仿宋" w:eastAsia="仿宋" w:cs="仿宋"/>
          <w:sz w:val="24"/>
        </w:rPr>
        <w:t>13.2供应商编写的响应文件应包括资格性响应文件和其他响应文件两部分，分册装订。</w:t>
      </w:r>
    </w:p>
    <w:p>
      <w:pPr>
        <w:pStyle w:val="5"/>
        <w:keepNext w:val="0"/>
        <w:keepLines w:val="0"/>
        <w:spacing w:before="0" w:after="0" w:line="400" w:lineRule="exact"/>
        <w:ind w:firstLine="480" w:firstLineChars="200"/>
        <w:rPr>
          <w:rFonts w:hint="eastAsia" w:ascii="仿宋" w:hAnsi="仿宋" w:eastAsia="仿宋" w:cs="仿宋"/>
          <w:b w:val="0"/>
          <w:sz w:val="24"/>
        </w:rPr>
      </w:pPr>
    </w:p>
    <w:p>
      <w:pPr>
        <w:pStyle w:val="5"/>
        <w:keepNext w:val="0"/>
        <w:keepLines w:val="0"/>
        <w:spacing w:before="0" w:after="0" w:line="400" w:lineRule="exact"/>
        <w:ind w:firstLine="482" w:firstLineChars="200"/>
        <w:rPr>
          <w:rFonts w:hint="eastAsia" w:ascii="仿宋" w:hAnsi="仿宋" w:eastAsia="仿宋" w:cs="仿宋"/>
          <w:bCs w:val="0"/>
          <w:sz w:val="24"/>
        </w:rPr>
      </w:pPr>
      <w:r>
        <w:rPr>
          <w:rFonts w:hint="eastAsia" w:ascii="仿宋" w:hAnsi="仿宋" w:eastAsia="仿宋" w:cs="仿宋"/>
          <w:bCs w:val="0"/>
          <w:sz w:val="24"/>
        </w:rPr>
        <w:t>14.响应文件的语言</w:t>
      </w:r>
      <w:bookmarkEnd w:id="50"/>
      <w:bookmarkEnd w:id="51"/>
      <w:bookmarkEnd w:id="52"/>
      <w:r>
        <w:rPr>
          <w:rFonts w:hint="eastAsia" w:ascii="仿宋" w:hAnsi="仿宋" w:eastAsia="仿宋" w:cs="仿宋"/>
          <w:bCs w:val="0"/>
          <w:sz w:val="24"/>
        </w:rPr>
        <w:t>（实质性要求）</w:t>
      </w:r>
    </w:p>
    <w:p>
      <w:pPr>
        <w:tabs>
          <w:tab w:val="left" w:pos="1134"/>
        </w:tabs>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pPr>
        <w:tabs>
          <w:tab w:val="left" w:pos="1134"/>
        </w:tabs>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14.2 翻译的中文资料与外文资料如果出现差异和矛盾时，以中文为准。涉嫌虚假响应的按照相关法律法规处理。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14.3 如因未翻译而造成的响应文件无效风险，由供应商承担。</w:t>
      </w:r>
    </w:p>
    <w:p>
      <w:pPr>
        <w:pStyle w:val="5"/>
        <w:keepNext w:val="0"/>
        <w:keepLines w:val="0"/>
        <w:spacing w:before="0" w:after="0" w:line="400" w:lineRule="exact"/>
        <w:ind w:firstLine="482" w:firstLineChars="200"/>
        <w:rPr>
          <w:rFonts w:hint="eastAsia" w:ascii="仿宋" w:hAnsi="仿宋" w:eastAsia="仿宋" w:cs="仿宋"/>
          <w:sz w:val="24"/>
        </w:rPr>
      </w:pPr>
      <w:bookmarkStart w:id="53" w:name="_Toc217446044"/>
      <w:bookmarkStart w:id="54" w:name="_Toc183682353"/>
      <w:bookmarkStart w:id="55" w:name="_Toc183582216"/>
      <w:r>
        <w:rPr>
          <w:rFonts w:hint="eastAsia" w:ascii="仿宋" w:hAnsi="仿宋" w:eastAsia="仿宋" w:cs="仿宋"/>
          <w:sz w:val="24"/>
        </w:rPr>
        <w:t>15．计量单位</w:t>
      </w:r>
      <w:bookmarkEnd w:id="53"/>
      <w:bookmarkEnd w:id="54"/>
      <w:bookmarkEnd w:id="55"/>
      <w:r>
        <w:rPr>
          <w:rFonts w:hint="eastAsia" w:ascii="仿宋" w:hAnsi="仿宋" w:eastAsia="仿宋" w:cs="仿宋"/>
          <w:sz w:val="24"/>
        </w:rPr>
        <w:t>（实质性要求）</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除磋商文件中另有规定外，本次采购项目所有合同项下的报价均采用国家法定的计量单位。</w:t>
      </w:r>
    </w:p>
    <w:p>
      <w:pPr>
        <w:spacing w:line="400" w:lineRule="exact"/>
        <w:ind w:firstLine="468" w:firstLineChars="195"/>
        <w:rPr>
          <w:rFonts w:hint="eastAsia" w:ascii="仿宋" w:hAnsi="仿宋" w:eastAsia="仿宋" w:cs="仿宋"/>
          <w:bCs/>
          <w:sz w:val="24"/>
        </w:rPr>
      </w:pPr>
      <w:bookmarkStart w:id="56" w:name="_Toc217446045"/>
    </w:p>
    <w:p>
      <w:pPr>
        <w:spacing w:line="400" w:lineRule="exact"/>
        <w:ind w:firstLine="470" w:firstLineChars="195"/>
        <w:rPr>
          <w:rFonts w:hint="eastAsia" w:ascii="仿宋" w:hAnsi="仿宋" w:eastAsia="仿宋" w:cs="仿宋"/>
          <w:b/>
          <w:bCs/>
          <w:sz w:val="24"/>
        </w:rPr>
      </w:pPr>
      <w:r>
        <w:rPr>
          <w:rFonts w:hint="eastAsia" w:ascii="仿宋" w:hAnsi="仿宋" w:eastAsia="仿宋" w:cs="仿宋"/>
          <w:b/>
          <w:bCs/>
          <w:sz w:val="24"/>
        </w:rPr>
        <w:t xml:space="preserve">16. </w:t>
      </w:r>
      <w:r>
        <w:rPr>
          <w:rFonts w:hint="eastAsia" w:ascii="仿宋" w:hAnsi="仿宋" w:eastAsia="仿宋" w:cs="仿宋"/>
          <w:b/>
          <w:sz w:val="24"/>
        </w:rPr>
        <w:t>报价</w:t>
      </w:r>
    </w:p>
    <w:p>
      <w:pPr>
        <w:spacing w:line="400" w:lineRule="exact"/>
        <w:ind w:firstLine="468" w:firstLineChars="195"/>
        <w:rPr>
          <w:rFonts w:hint="eastAsia" w:ascii="仿宋" w:hAnsi="仿宋" w:eastAsia="仿宋" w:cs="仿宋"/>
          <w:bCs/>
          <w:sz w:val="24"/>
        </w:rPr>
      </w:pPr>
      <w:r>
        <w:rPr>
          <w:rFonts w:hint="eastAsia" w:ascii="仿宋" w:hAnsi="仿宋" w:eastAsia="仿宋" w:cs="仿宋"/>
          <w:bCs/>
          <w:sz w:val="24"/>
        </w:rPr>
        <w:t>16.1本次磋商项目的</w:t>
      </w:r>
      <w:r>
        <w:rPr>
          <w:rFonts w:hint="eastAsia" w:ascii="仿宋" w:hAnsi="仿宋" w:eastAsia="仿宋" w:cs="仿宋"/>
          <w:sz w:val="24"/>
        </w:rPr>
        <w:t>报价货币为</w:t>
      </w:r>
      <w:r>
        <w:rPr>
          <w:rFonts w:hint="eastAsia" w:ascii="仿宋" w:hAnsi="仿宋" w:eastAsia="仿宋" w:cs="仿宋"/>
          <w:bCs/>
          <w:sz w:val="24"/>
        </w:rPr>
        <w:t>人民币，报价以磋商文件规定为准。</w:t>
      </w:r>
      <w:r>
        <w:rPr>
          <w:rFonts w:hint="eastAsia" w:ascii="仿宋" w:hAnsi="仿宋" w:eastAsia="仿宋" w:cs="仿宋"/>
          <w:b/>
          <w:bCs/>
          <w:sz w:val="24"/>
        </w:rPr>
        <w:t>（实质性要求）</w:t>
      </w:r>
    </w:p>
    <w:p>
      <w:pPr>
        <w:spacing w:line="400" w:lineRule="exact"/>
        <w:ind w:firstLine="468" w:firstLineChars="195"/>
        <w:rPr>
          <w:rFonts w:hint="eastAsia" w:ascii="仿宋" w:hAnsi="仿宋" w:eastAsia="仿宋" w:cs="仿宋"/>
          <w:bCs/>
          <w:sz w:val="24"/>
        </w:rPr>
      </w:pPr>
      <w:r>
        <w:rPr>
          <w:rFonts w:hint="eastAsia" w:ascii="仿宋" w:hAnsi="仿宋" w:eastAsia="仿宋" w:cs="仿宋"/>
          <w:sz w:val="24"/>
        </w:rPr>
        <w:t>16.2本项目采用现场报价，响应文件中不用首次报价，报价要求参考附件</w:t>
      </w:r>
      <w:r>
        <w:rPr>
          <w:rFonts w:hint="eastAsia" w:ascii="仿宋" w:hAnsi="仿宋" w:eastAsia="仿宋" w:cs="仿宋"/>
          <w:sz w:val="24"/>
          <w:lang w:val="en-US" w:eastAsia="zh-CN"/>
        </w:rPr>
        <w:t>二</w:t>
      </w:r>
      <w:r>
        <w:rPr>
          <w:rFonts w:hint="eastAsia" w:ascii="仿宋" w:hAnsi="仿宋" w:eastAsia="仿宋" w:cs="仿宋"/>
          <w:sz w:val="24"/>
        </w:rPr>
        <w:t>、</w:t>
      </w:r>
      <w:r>
        <w:rPr>
          <w:rFonts w:hint="eastAsia" w:ascii="仿宋" w:hAnsi="仿宋" w:eastAsia="仿宋" w:cs="仿宋"/>
          <w:sz w:val="24"/>
          <w:lang w:val="en-US" w:eastAsia="zh-CN"/>
        </w:rPr>
        <w:t>三</w:t>
      </w:r>
      <w:r>
        <w:rPr>
          <w:rFonts w:hint="eastAsia" w:ascii="仿宋" w:hAnsi="仿宋" w:eastAsia="仿宋" w:cs="仿宋"/>
          <w:sz w:val="24"/>
        </w:rPr>
        <w:t>，报价格式以现场提供为准。</w:t>
      </w:r>
    </w:p>
    <w:bookmarkEnd w:id="56"/>
    <w:p>
      <w:pPr>
        <w:spacing w:line="400" w:lineRule="exact"/>
        <w:ind w:left="2" w:leftChars="1" w:firstLine="482" w:firstLineChars="200"/>
        <w:rPr>
          <w:rFonts w:hint="eastAsia" w:ascii="仿宋" w:hAnsi="仿宋" w:eastAsia="仿宋" w:cs="仿宋"/>
          <w:b/>
          <w:bCs/>
          <w:sz w:val="24"/>
        </w:rPr>
      </w:pPr>
      <w:r>
        <w:rPr>
          <w:rFonts w:hint="eastAsia" w:ascii="仿宋" w:hAnsi="仿宋" w:eastAsia="仿宋" w:cs="仿宋"/>
          <w:b/>
          <w:bCs/>
          <w:sz w:val="24"/>
        </w:rPr>
        <w:t>17.响应文件格式</w:t>
      </w:r>
    </w:p>
    <w:p>
      <w:pPr>
        <w:spacing w:line="400" w:lineRule="exact"/>
        <w:ind w:left="2" w:leftChars="1" w:firstLine="480" w:firstLineChars="200"/>
        <w:rPr>
          <w:rFonts w:hint="eastAsia" w:ascii="仿宋" w:hAnsi="仿宋" w:eastAsia="仿宋" w:cs="仿宋"/>
          <w:bCs/>
          <w:sz w:val="24"/>
        </w:rPr>
      </w:pPr>
      <w:r>
        <w:rPr>
          <w:rFonts w:hint="eastAsia" w:ascii="仿宋" w:hAnsi="仿宋" w:eastAsia="仿宋" w:cs="仿宋"/>
          <w:bCs/>
          <w:sz w:val="24"/>
        </w:rPr>
        <w:t>17.1 供应商应执行磋商文件第七章的规定要求。</w:t>
      </w:r>
    </w:p>
    <w:p>
      <w:pPr>
        <w:spacing w:line="400" w:lineRule="exact"/>
        <w:ind w:left="2" w:leftChars="1" w:firstLine="480" w:firstLineChars="200"/>
        <w:rPr>
          <w:rFonts w:hint="eastAsia" w:ascii="仿宋" w:hAnsi="仿宋" w:eastAsia="仿宋" w:cs="仿宋"/>
          <w:sz w:val="24"/>
        </w:rPr>
      </w:pPr>
      <w:r>
        <w:rPr>
          <w:rFonts w:hint="eastAsia" w:ascii="仿宋" w:hAnsi="仿宋" w:eastAsia="仿宋" w:cs="仿宋"/>
          <w:sz w:val="24"/>
        </w:rPr>
        <w:t>17.2 对于没有格式要求的磋商文件由供应商自行编写。</w:t>
      </w:r>
    </w:p>
    <w:p>
      <w:pPr>
        <w:spacing w:line="400" w:lineRule="exact"/>
        <w:ind w:firstLine="470" w:firstLineChars="196"/>
        <w:rPr>
          <w:rFonts w:hint="eastAsia" w:ascii="仿宋" w:hAnsi="仿宋" w:eastAsia="仿宋" w:cs="仿宋"/>
          <w:sz w:val="24"/>
        </w:rPr>
      </w:pPr>
      <w:bookmarkStart w:id="57" w:name="_Toc183582224"/>
      <w:bookmarkStart w:id="58" w:name="_Toc183682361"/>
      <w:bookmarkStart w:id="59" w:name="_Toc217446051"/>
    </w:p>
    <w:p>
      <w:pPr>
        <w:spacing w:line="400" w:lineRule="exact"/>
        <w:ind w:firstLine="472" w:firstLineChars="196"/>
        <w:rPr>
          <w:rFonts w:hint="eastAsia" w:ascii="仿宋" w:hAnsi="仿宋" w:eastAsia="仿宋" w:cs="仿宋"/>
          <w:b/>
          <w:sz w:val="24"/>
        </w:rPr>
      </w:pPr>
      <w:r>
        <w:rPr>
          <w:rFonts w:hint="eastAsia" w:ascii="仿宋" w:hAnsi="仿宋" w:eastAsia="仿宋" w:cs="仿宋"/>
          <w:b/>
          <w:sz w:val="24"/>
        </w:rPr>
        <w:t>18.响应文件的编制和签署</w:t>
      </w:r>
    </w:p>
    <w:p>
      <w:pPr>
        <w:spacing w:line="400" w:lineRule="exact"/>
        <w:ind w:firstLine="468" w:firstLineChars="195"/>
        <w:rPr>
          <w:rFonts w:hint="eastAsia" w:ascii="仿宋" w:hAnsi="仿宋" w:eastAsia="仿宋" w:cs="仿宋"/>
          <w:bCs/>
          <w:sz w:val="24"/>
        </w:rPr>
      </w:pPr>
      <w:r>
        <w:rPr>
          <w:rFonts w:hint="eastAsia" w:ascii="仿宋" w:hAnsi="仿宋" w:eastAsia="仿宋" w:cs="仿宋"/>
          <w:sz w:val="24"/>
        </w:rPr>
        <w:t>18.1 资格性响应文件正本1份副本2份</w:t>
      </w:r>
      <w:r>
        <w:rPr>
          <w:rFonts w:hint="eastAsia" w:ascii="仿宋" w:hAnsi="仿宋" w:eastAsia="仿宋" w:cs="仿宋"/>
          <w:bCs/>
          <w:sz w:val="24"/>
        </w:rPr>
        <w:t>，并在其封面上清楚地标明资格性响应文件、采购项目名称、采购项目编号、包件号及名称（若有）、供应商名称以及“正本”或“副本”字样。若正本和副本有不一致的内容，以正本书面响应文件为准。</w:t>
      </w:r>
    </w:p>
    <w:p>
      <w:pPr>
        <w:spacing w:line="400" w:lineRule="exact"/>
        <w:ind w:firstLine="468" w:firstLineChars="195"/>
        <w:rPr>
          <w:rFonts w:hint="eastAsia" w:ascii="仿宋" w:hAnsi="仿宋" w:eastAsia="仿宋" w:cs="仿宋"/>
          <w:bCs/>
          <w:sz w:val="24"/>
        </w:rPr>
      </w:pPr>
      <w:r>
        <w:rPr>
          <w:rFonts w:hint="eastAsia" w:ascii="仿宋" w:hAnsi="仿宋" w:eastAsia="仿宋" w:cs="仿宋"/>
          <w:bCs/>
          <w:sz w:val="24"/>
        </w:rPr>
        <w:t>18.2 其他响应文件正本1份副本2份，并在其封面上清楚地标明其他响应文件、采购项目名称、采购项目编号、包件号及名称（若有）、供应商名称以及“正本”或“副本”字样。若正本和副本有不一致的内容，以正本书面响应文件为准。</w:t>
      </w:r>
    </w:p>
    <w:bookmarkEnd w:id="57"/>
    <w:bookmarkEnd w:id="58"/>
    <w:bookmarkEnd w:id="59"/>
    <w:p>
      <w:pPr>
        <w:spacing w:line="400" w:lineRule="exact"/>
        <w:ind w:firstLine="468" w:firstLineChars="195"/>
        <w:rPr>
          <w:rFonts w:hint="eastAsia" w:ascii="仿宋" w:hAnsi="仿宋" w:eastAsia="仿宋" w:cs="仿宋"/>
          <w:bCs/>
          <w:sz w:val="24"/>
        </w:rPr>
      </w:pPr>
      <w:r>
        <w:rPr>
          <w:rFonts w:hint="eastAsia" w:ascii="仿宋" w:hAnsi="仿宋" w:eastAsia="仿宋" w:cs="仿宋"/>
          <w:bCs/>
          <w:sz w:val="24"/>
        </w:rPr>
        <w:t>18.3 响应文件正本和副本均需在规定签章处签字和盖章。响应文件副本可采用正本的复印件，同时提供电子文档1份采用光盘或U盘制作。</w:t>
      </w:r>
    </w:p>
    <w:p>
      <w:pPr>
        <w:spacing w:line="400" w:lineRule="exact"/>
        <w:ind w:firstLine="468" w:firstLineChars="195"/>
        <w:rPr>
          <w:rFonts w:hint="eastAsia" w:ascii="仿宋" w:hAnsi="仿宋" w:eastAsia="仿宋" w:cs="仿宋"/>
          <w:bCs/>
          <w:sz w:val="24"/>
        </w:rPr>
      </w:pPr>
      <w:r>
        <w:rPr>
          <w:rFonts w:hint="eastAsia" w:ascii="仿宋" w:hAnsi="仿宋" w:eastAsia="仿宋" w:cs="仿宋"/>
          <w:bCs/>
          <w:sz w:val="24"/>
        </w:rPr>
        <w:t>18.4响应文件的打印和书写应清楚工整，任何行间插字、涂改或增删，必须由供应商的法定代表人/单位负责人或其授权代表签字并盖供应商公章。</w:t>
      </w:r>
    </w:p>
    <w:p>
      <w:pPr>
        <w:spacing w:line="400" w:lineRule="exact"/>
        <w:ind w:firstLine="468" w:firstLineChars="195"/>
        <w:rPr>
          <w:rFonts w:hint="eastAsia" w:ascii="仿宋" w:hAnsi="仿宋" w:eastAsia="仿宋" w:cs="仿宋"/>
          <w:bCs/>
          <w:sz w:val="24"/>
        </w:rPr>
      </w:pPr>
      <w:r>
        <w:rPr>
          <w:rFonts w:hint="eastAsia" w:ascii="仿宋" w:hAnsi="仿宋" w:eastAsia="仿宋" w:cs="仿宋"/>
          <w:bCs/>
          <w:sz w:val="24"/>
        </w:rPr>
        <w:t>18.5（实质性要求）响应文件应由供应商法定代表人/主要负责人/本人或其授权代表在响应文件要求的地方签字（注：</w:t>
      </w:r>
      <w:r>
        <w:rPr>
          <w:rFonts w:hint="eastAsia" w:ascii="仿宋" w:hAnsi="仿宋" w:eastAsia="仿宋" w:cs="仿宋"/>
          <w:sz w:val="24"/>
        </w:rPr>
        <w:t>供应商为法人的，应当由其法定代表人或者</w:t>
      </w:r>
      <w:r>
        <w:rPr>
          <w:rFonts w:hint="eastAsia" w:ascii="仿宋" w:hAnsi="仿宋" w:eastAsia="仿宋" w:cs="仿宋"/>
          <w:bCs/>
          <w:sz w:val="24"/>
        </w:rPr>
        <w:t>授权代表</w:t>
      </w:r>
      <w:r>
        <w:rPr>
          <w:rFonts w:hint="eastAsia" w:ascii="仿宋" w:hAnsi="仿宋" w:eastAsia="仿宋" w:cs="仿宋"/>
          <w:sz w:val="24"/>
        </w:rPr>
        <w:t>签字确认；供应商为其他组织的，应当由其主要负责人或者</w:t>
      </w:r>
      <w:r>
        <w:rPr>
          <w:rFonts w:hint="eastAsia" w:ascii="仿宋" w:hAnsi="仿宋" w:eastAsia="仿宋" w:cs="仿宋"/>
          <w:bCs/>
          <w:sz w:val="24"/>
        </w:rPr>
        <w:t>授权代表</w:t>
      </w:r>
      <w:r>
        <w:rPr>
          <w:rFonts w:hint="eastAsia" w:ascii="仿宋" w:hAnsi="仿宋" w:eastAsia="仿宋" w:cs="仿宋"/>
          <w:sz w:val="24"/>
        </w:rPr>
        <w:t>签字确认；供应商为自然人的，应当由其本人或者</w:t>
      </w:r>
      <w:r>
        <w:rPr>
          <w:rFonts w:hint="eastAsia" w:ascii="仿宋" w:hAnsi="仿宋" w:eastAsia="仿宋" w:cs="仿宋"/>
          <w:bCs/>
          <w:sz w:val="24"/>
        </w:rPr>
        <w:t>授权代表</w:t>
      </w:r>
      <w:r>
        <w:rPr>
          <w:rFonts w:hint="eastAsia" w:ascii="仿宋" w:hAnsi="仿宋" w:eastAsia="仿宋" w:cs="仿宋"/>
          <w:sz w:val="24"/>
        </w:rPr>
        <w:t>签字确认</w:t>
      </w:r>
      <w:r>
        <w:rPr>
          <w:rFonts w:hint="eastAsia" w:ascii="仿宋" w:hAnsi="仿宋" w:eastAsia="仿宋" w:cs="仿宋"/>
          <w:bCs/>
          <w:sz w:val="24"/>
        </w:rPr>
        <w:t>）或加盖私人印章，要求加盖公章的地方加盖单位公章，不得使用专用章（如经济合同章、投标专用章等）或下属单位印章代替。</w:t>
      </w:r>
    </w:p>
    <w:p>
      <w:pPr>
        <w:spacing w:line="400" w:lineRule="exact"/>
        <w:ind w:firstLine="468" w:firstLineChars="195"/>
        <w:rPr>
          <w:rFonts w:hint="eastAsia" w:ascii="仿宋" w:hAnsi="仿宋" w:eastAsia="仿宋" w:cs="仿宋"/>
          <w:bCs/>
          <w:sz w:val="24"/>
        </w:rPr>
      </w:pPr>
      <w:r>
        <w:rPr>
          <w:rFonts w:hint="eastAsia" w:ascii="仿宋" w:hAnsi="仿宋" w:eastAsia="仿宋" w:cs="仿宋"/>
          <w:bCs/>
          <w:sz w:val="24"/>
        </w:rPr>
        <w:t>18.6响应文件正本和副本需要逐页编目编码。</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18.7响应文件正本和副本应当采用胶装方式装订成册，不得散装或者合页装订。</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18.8</w:t>
      </w:r>
      <w:r>
        <w:rPr>
          <w:rFonts w:hint="eastAsia" w:ascii="仿宋" w:hAnsi="仿宋" w:eastAsia="仿宋" w:cs="仿宋"/>
          <w:b/>
          <w:sz w:val="24"/>
        </w:rPr>
        <w:t>（实质性要求）</w:t>
      </w:r>
      <w:r>
        <w:rPr>
          <w:rFonts w:hint="eastAsia" w:ascii="仿宋" w:hAnsi="仿宋" w:eastAsia="仿宋" w:cs="仿宋"/>
          <w:sz w:val="24"/>
        </w:rPr>
        <w:t>响应文件应按磋商文件的要求签署、盖章（第八章2.4.6规定的例外情形除外）。</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18.9响应文件统一用A4幅面纸印制，除另有规定外。</w:t>
      </w:r>
    </w:p>
    <w:p>
      <w:pPr>
        <w:tabs>
          <w:tab w:val="left" w:pos="1080"/>
        </w:tabs>
        <w:spacing w:line="400" w:lineRule="exact"/>
        <w:ind w:firstLine="460" w:firstLineChars="192"/>
        <w:rPr>
          <w:rFonts w:hint="eastAsia" w:ascii="仿宋" w:hAnsi="仿宋" w:eastAsia="仿宋" w:cs="仿宋"/>
          <w:sz w:val="24"/>
        </w:rPr>
      </w:pPr>
      <w:bookmarkStart w:id="60" w:name="_Toc183582226"/>
      <w:bookmarkStart w:id="61" w:name="_Toc183682363"/>
      <w:bookmarkStart w:id="62" w:name="_Toc77400781"/>
      <w:bookmarkStart w:id="63" w:name="_Toc217446053"/>
      <w:bookmarkStart w:id="64" w:name="_Toc89075877"/>
    </w:p>
    <w:p>
      <w:pPr>
        <w:tabs>
          <w:tab w:val="left" w:pos="1080"/>
        </w:tabs>
        <w:spacing w:line="400" w:lineRule="exact"/>
        <w:ind w:firstLine="463" w:firstLineChars="192"/>
        <w:rPr>
          <w:rFonts w:hint="eastAsia" w:ascii="仿宋" w:hAnsi="仿宋" w:eastAsia="仿宋" w:cs="仿宋"/>
          <w:sz w:val="24"/>
        </w:rPr>
      </w:pPr>
      <w:r>
        <w:rPr>
          <w:rFonts w:hint="eastAsia" w:ascii="仿宋" w:hAnsi="仿宋" w:eastAsia="仿宋" w:cs="仿宋"/>
          <w:b/>
          <w:sz w:val="24"/>
        </w:rPr>
        <w:t>19.响应文件的密封和标注</w:t>
      </w:r>
      <w:r>
        <w:rPr>
          <w:rFonts w:hint="eastAsia" w:ascii="仿宋" w:hAnsi="仿宋" w:eastAsia="仿宋" w:cs="仿宋"/>
          <w:sz w:val="24"/>
        </w:rPr>
        <w:t>（不属于本项目磋商小组评审范畴，由采购人、采购代理机构在接收响应文件时及时处理）</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19.1 响应文件可以单独密封包装，也可以所有响应文件密封包装在一个密封袋内。</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19.2 响应文件密封袋的最外层应清楚地标明采购项目名称、采购项目编号、包件号及名称（若有）、供应商名称。</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19.3 所有外层密封袋的封口处应粘贴牢固。</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19.4 未密封的响应文件，采购人、采购代理机构将拒收或者在时间允许的范围内，要求修改完善后接收。</w:t>
      </w:r>
    </w:p>
    <w:p>
      <w:pPr>
        <w:tabs>
          <w:tab w:val="left" w:pos="1080"/>
        </w:tabs>
        <w:spacing w:line="400" w:lineRule="exact"/>
        <w:ind w:firstLine="460" w:firstLineChars="192"/>
        <w:rPr>
          <w:rFonts w:hint="eastAsia" w:ascii="仿宋" w:hAnsi="仿宋" w:eastAsia="仿宋" w:cs="仿宋"/>
          <w:sz w:val="24"/>
        </w:rPr>
      </w:pPr>
    </w:p>
    <w:p>
      <w:pPr>
        <w:tabs>
          <w:tab w:val="left" w:pos="1080"/>
        </w:tabs>
        <w:spacing w:line="400" w:lineRule="exact"/>
        <w:ind w:firstLine="463" w:firstLineChars="192"/>
        <w:rPr>
          <w:rFonts w:hint="eastAsia" w:ascii="仿宋" w:hAnsi="仿宋" w:eastAsia="仿宋" w:cs="仿宋"/>
          <w:b/>
          <w:sz w:val="24"/>
        </w:rPr>
      </w:pPr>
      <w:r>
        <w:rPr>
          <w:rFonts w:hint="eastAsia" w:ascii="仿宋" w:hAnsi="仿宋" w:eastAsia="仿宋" w:cs="仿宋"/>
          <w:b/>
          <w:sz w:val="24"/>
        </w:rPr>
        <w:t>20.响应文件的递交</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20.1 资格性响应文件和其他响应文件应于递交响应文件截止时间前送达指定地点，采购代理机构拒绝接收截止时间后送达的响应文件。供应商在递交响应文件时，用正楷填写本竞争性磋商文件“递交响应文件签收表”然后将签收表和响应文件一并递交给采购代理机构工作人员</w:t>
      </w:r>
      <w:r>
        <w:rPr>
          <w:rFonts w:hint="eastAsia" w:ascii="仿宋" w:hAnsi="仿宋" w:eastAsia="仿宋" w:cs="仿宋"/>
          <w:sz w:val="24"/>
          <w:lang w:eastAsia="zh-CN"/>
        </w:rPr>
        <w:t>（</w:t>
      </w:r>
      <w:r>
        <w:rPr>
          <w:rFonts w:hint="eastAsia" w:ascii="仿宋" w:hAnsi="仿宋" w:eastAsia="仿宋" w:cs="仿宋"/>
          <w:sz w:val="24"/>
        </w:rPr>
        <w:t>“递交响应文件签收表”</w:t>
      </w:r>
      <w:r>
        <w:rPr>
          <w:rFonts w:hint="eastAsia" w:ascii="仿宋" w:hAnsi="仿宋" w:eastAsia="仿宋" w:cs="仿宋"/>
          <w:sz w:val="24"/>
          <w:lang w:val="en-US" w:eastAsia="zh-CN"/>
        </w:rPr>
        <w:t>由代理机构统一提供</w:t>
      </w:r>
      <w:r>
        <w:rPr>
          <w:rFonts w:hint="eastAsia" w:ascii="仿宋" w:hAnsi="仿宋" w:eastAsia="仿宋" w:cs="仿宋"/>
          <w:sz w:val="24"/>
          <w:lang w:eastAsia="zh-CN"/>
        </w:rPr>
        <w:t>）</w:t>
      </w:r>
      <w:r>
        <w:rPr>
          <w:rFonts w:hint="eastAsia" w:ascii="仿宋" w:hAnsi="仿宋" w:eastAsia="仿宋" w:cs="仿宋"/>
          <w:sz w:val="24"/>
        </w:rPr>
        <w:t>。</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20.2 采购代理机构将向通过资格审查的供应商发出磋商邀请；告知未通过资格审查的供应商未通过的原因。</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20.3 报价表在磋商后，磋商小组要求供应商进行报价时递交。</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20.4 本次采购不接收邮寄的响应文件。</w:t>
      </w:r>
    </w:p>
    <w:p>
      <w:pPr>
        <w:tabs>
          <w:tab w:val="left" w:pos="1080"/>
        </w:tabs>
        <w:spacing w:line="400" w:lineRule="exact"/>
        <w:ind w:firstLine="460" w:firstLineChars="192"/>
        <w:rPr>
          <w:rFonts w:hint="eastAsia" w:ascii="仿宋" w:hAnsi="仿宋" w:eastAsia="仿宋" w:cs="仿宋"/>
          <w:sz w:val="24"/>
        </w:rPr>
      </w:pPr>
    </w:p>
    <w:bookmarkEnd w:id="60"/>
    <w:bookmarkEnd w:id="61"/>
    <w:bookmarkEnd w:id="62"/>
    <w:bookmarkEnd w:id="63"/>
    <w:bookmarkEnd w:id="64"/>
    <w:p>
      <w:pPr>
        <w:tabs>
          <w:tab w:val="left" w:pos="1080"/>
        </w:tabs>
        <w:spacing w:line="400" w:lineRule="exact"/>
        <w:ind w:firstLine="463" w:firstLineChars="192"/>
        <w:rPr>
          <w:rFonts w:hint="eastAsia" w:ascii="仿宋" w:hAnsi="仿宋" w:eastAsia="仿宋" w:cs="仿宋"/>
          <w:sz w:val="24"/>
        </w:rPr>
      </w:pPr>
      <w:bookmarkStart w:id="65" w:name="_Toc217446055"/>
      <w:bookmarkStart w:id="66" w:name="_Toc183682365"/>
      <w:bookmarkStart w:id="67" w:name="_Toc183582228"/>
      <w:r>
        <w:rPr>
          <w:rFonts w:hint="eastAsia" w:ascii="仿宋" w:hAnsi="仿宋" w:eastAsia="仿宋" w:cs="仿宋"/>
          <w:b/>
          <w:sz w:val="24"/>
        </w:rPr>
        <w:t>21.响应文件的修改和撤回</w:t>
      </w:r>
      <w:r>
        <w:rPr>
          <w:rFonts w:hint="eastAsia" w:ascii="仿宋" w:hAnsi="仿宋" w:eastAsia="仿宋" w:cs="仿宋"/>
          <w:sz w:val="24"/>
        </w:rPr>
        <w:t>（补充、修改响应文件的密封和标注按照本章“19.响应文件的密封和标注”规定处理）</w:t>
      </w:r>
    </w:p>
    <w:p>
      <w:pPr>
        <w:pStyle w:val="6"/>
        <w:spacing w:line="400" w:lineRule="exact"/>
        <w:ind w:firstLine="480"/>
        <w:rPr>
          <w:rFonts w:hint="eastAsia" w:ascii="仿宋" w:hAnsi="仿宋" w:eastAsia="仿宋" w:cs="仿宋"/>
          <w:sz w:val="24"/>
        </w:rPr>
      </w:pPr>
      <w:r>
        <w:rPr>
          <w:rFonts w:hint="eastAsia" w:ascii="仿宋" w:hAnsi="仿宋" w:eastAsia="仿宋" w:cs="仿宋"/>
          <w:sz w:val="24"/>
        </w:rPr>
        <w:t>21.1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pPr>
        <w:adjustRightInd w:val="0"/>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21.2供应商对响应文件修改的书面材料或撤回的通知应该按规定进行编写、密封、标注和递送，并注明“修改响应文件”字样。</w:t>
      </w:r>
    </w:p>
    <w:p>
      <w:pPr>
        <w:adjustRightInd w:val="0"/>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21.3供应商不得在递交截止时间起至响应文件有效期期满前撤销其响应文件。否则其磋商保证金将按相关规定不予退还。</w:t>
      </w:r>
    </w:p>
    <w:p>
      <w:pPr>
        <w:spacing w:line="400" w:lineRule="exact"/>
        <w:ind w:firstLine="480"/>
        <w:rPr>
          <w:rFonts w:hint="eastAsia" w:ascii="仿宋" w:hAnsi="仿宋" w:eastAsia="仿宋" w:cs="仿宋"/>
          <w:sz w:val="24"/>
        </w:rPr>
      </w:pPr>
      <w:r>
        <w:rPr>
          <w:rFonts w:hint="eastAsia" w:ascii="仿宋" w:hAnsi="仿宋" w:eastAsia="仿宋" w:cs="仿宋"/>
          <w:sz w:val="24"/>
        </w:rPr>
        <w:t>21.4供应商对其提交的响应文件的真实性、合法性承担法律责任。</w:t>
      </w:r>
      <w:bookmarkEnd w:id="65"/>
      <w:bookmarkEnd w:id="66"/>
      <w:bookmarkEnd w:id="67"/>
    </w:p>
    <w:p>
      <w:pPr>
        <w:pStyle w:val="4"/>
        <w:keepNext w:val="0"/>
        <w:keepLines w:val="0"/>
        <w:spacing w:before="0" w:after="0" w:line="400" w:lineRule="exact"/>
        <w:jc w:val="center"/>
        <w:rPr>
          <w:rFonts w:hint="eastAsia" w:ascii="仿宋" w:hAnsi="仿宋" w:eastAsia="仿宋" w:cs="仿宋"/>
          <w:b w:val="0"/>
          <w:sz w:val="24"/>
        </w:rPr>
      </w:pPr>
    </w:p>
    <w:p>
      <w:pPr>
        <w:pStyle w:val="4"/>
        <w:keepNext w:val="0"/>
        <w:keepLines w:val="0"/>
        <w:spacing w:line="400" w:lineRule="exact"/>
        <w:jc w:val="center"/>
        <w:rPr>
          <w:rFonts w:hint="eastAsia" w:ascii="仿宋" w:hAnsi="仿宋" w:eastAsia="仿宋" w:cs="仿宋"/>
          <w:b w:val="0"/>
        </w:rPr>
      </w:pPr>
      <w:bookmarkStart w:id="68" w:name="_Toc77400782"/>
      <w:bookmarkStart w:id="69" w:name="_Toc217446056"/>
      <w:bookmarkStart w:id="70" w:name="_Toc183582231"/>
      <w:bookmarkStart w:id="71" w:name="_Toc89075878"/>
      <w:bookmarkStart w:id="72" w:name="_Toc183682368"/>
      <w:r>
        <w:rPr>
          <w:rFonts w:hint="eastAsia" w:ascii="仿宋" w:hAnsi="仿宋" w:eastAsia="仿宋" w:cs="仿宋"/>
          <w:b w:val="0"/>
        </w:rPr>
        <w:t>五、评审</w:t>
      </w:r>
    </w:p>
    <w:p>
      <w:pPr>
        <w:rPr>
          <w:rFonts w:hint="eastAsia" w:ascii="仿宋" w:hAnsi="仿宋" w:eastAsia="仿宋" w:cs="仿宋"/>
        </w:rPr>
      </w:pPr>
    </w:p>
    <w:p>
      <w:pPr>
        <w:pStyle w:val="4"/>
        <w:keepNext w:val="0"/>
        <w:keepLines w:val="0"/>
        <w:spacing w:line="400" w:lineRule="exact"/>
        <w:ind w:firstLine="482" w:firstLineChars="200"/>
        <w:rPr>
          <w:rFonts w:hint="eastAsia" w:ascii="仿宋" w:hAnsi="仿宋" w:eastAsia="仿宋" w:cs="仿宋"/>
          <w:sz w:val="24"/>
          <w:szCs w:val="24"/>
        </w:rPr>
      </w:pPr>
      <w:r>
        <w:rPr>
          <w:rFonts w:hint="eastAsia" w:ascii="仿宋" w:hAnsi="仿宋" w:eastAsia="仿宋" w:cs="仿宋"/>
          <w:sz w:val="24"/>
          <w:szCs w:val="24"/>
        </w:rPr>
        <w:t>22.磋商小组的组建及其评审工作按照有关法律制度和本文件第八章的规定进行。</w:t>
      </w:r>
    </w:p>
    <w:p>
      <w:pPr>
        <w:pStyle w:val="4"/>
        <w:keepNext w:val="0"/>
        <w:keepLines w:val="0"/>
        <w:spacing w:line="400" w:lineRule="exact"/>
        <w:jc w:val="center"/>
        <w:rPr>
          <w:rFonts w:hint="eastAsia" w:ascii="仿宋" w:hAnsi="仿宋" w:eastAsia="仿宋" w:cs="仿宋"/>
          <w:b w:val="0"/>
          <w:sz w:val="24"/>
          <w:szCs w:val="24"/>
        </w:rPr>
      </w:pPr>
    </w:p>
    <w:p>
      <w:pPr>
        <w:pStyle w:val="4"/>
        <w:keepNext w:val="0"/>
        <w:keepLines w:val="0"/>
        <w:spacing w:line="400" w:lineRule="exact"/>
        <w:jc w:val="center"/>
        <w:rPr>
          <w:rFonts w:hint="eastAsia" w:ascii="仿宋" w:hAnsi="仿宋" w:eastAsia="仿宋" w:cs="仿宋"/>
          <w:b w:val="0"/>
        </w:rPr>
      </w:pPr>
      <w:r>
        <w:rPr>
          <w:rFonts w:hint="eastAsia" w:ascii="仿宋" w:hAnsi="仿宋" w:eastAsia="仿宋" w:cs="仿宋"/>
          <w:b w:val="0"/>
        </w:rPr>
        <w:t>六、成交事项</w:t>
      </w:r>
    </w:p>
    <w:p>
      <w:pPr>
        <w:rPr>
          <w:rFonts w:hint="eastAsia" w:ascii="仿宋" w:hAnsi="仿宋" w:eastAsia="仿宋" w:cs="仿宋"/>
        </w:rPr>
      </w:pPr>
    </w:p>
    <w:p>
      <w:pPr>
        <w:pStyle w:val="4"/>
        <w:keepNext w:val="0"/>
        <w:keepLines w:val="0"/>
        <w:spacing w:after="0" w:line="400" w:lineRule="exact"/>
        <w:ind w:firstLine="482" w:firstLineChars="200"/>
        <w:rPr>
          <w:rFonts w:hint="eastAsia" w:ascii="仿宋" w:hAnsi="仿宋" w:eastAsia="仿宋" w:cs="仿宋"/>
          <w:sz w:val="24"/>
          <w:szCs w:val="24"/>
        </w:rPr>
      </w:pPr>
      <w:r>
        <w:rPr>
          <w:rFonts w:hint="eastAsia" w:ascii="仿宋" w:hAnsi="仿宋" w:eastAsia="仿宋" w:cs="仿宋"/>
          <w:sz w:val="24"/>
          <w:szCs w:val="24"/>
        </w:rPr>
        <w:t>23.确定成交供应商</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方式一：采购人将按磋商小组推荐的成交候选供应商顺序确定成交供应商。</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方式二：采购人授权磋商小组根据综合评分排名直接确定成交供应商。</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本项目采用方式</w:t>
      </w:r>
      <w:r>
        <w:rPr>
          <w:rFonts w:hint="eastAsia" w:ascii="仿宋" w:hAnsi="仿宋" w:eastAsia="仿宋" w:cs="仿宋"/>
          <w:b w:val="0"/>
          <w:sz w:val="24"/>
          <w:szCs w:val="24"/>
          <w:lang w:val="en-US" w:eastAsia="zh-CN"/>
        </w:rPr>
        <w:t>一</w:t>
      </w:r>
      <w:r>
        <w:rPr>
          <w:rFonts w:hint="eastAsia" w:ascii="仿宋" w:hAnsi="仿宋" w:eastAsia="仿宋" w:cs="仿宋"/>
          <w:b w:val="0"/>
          <w:sz w:val="24"/>
          <w:szCs w:val="24"/>
        </w:rPr>
        <w:t>确定成交供应商。</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23.1采购代理机构自评审结束后2个工作日内将磋商报告及有关资料送交采购人确定成交供应商。</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23.2采购人收到磋商报告及有关资料后，将在5个工作日内按照磋商报告中推荐的成交候选供应商顺序确定成交供应商。成交候选供应商并列的，采购人委托磋商小组采取随机抽取方式确定。采购人逾期未确定成交供应商且不提出异议的，视为确定磋商报告提出的排序第一的供应商为成交供应商。</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23.3采购人确定成交供应商过程中，发现成交候选供应商有下列情形之一的，应当不予确定其为成交供应商：</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（1）发现成交候选供应商存在禁止参加本项目采购活动的违法行为的；</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（2）成交候选供应商因不可抗力，不能继续参加政府采购活动；</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（3）成交候选供应商无偿赠与或者低于成本价竞争；</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（4）成交候选供应商提供虚假材料；</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（5）成交候选供应商恶意串通。</w:t>
      </w:r>
    </w:p>
    <w:p>
      <w:pPr>
        <w:rPr>
          <w:rFonts w:hint="eastAsia" w:ascii="仿宋" w:hAnsi="仿宋" w:eastAsia="仿宋" w:cs="仿宋"/>
        </w:rPr>
      </w:pPr>
    </w:p>
    <w:p>
      <w:pPr>
        <w:rPr>
          <w:rFonts w:hint="eastAsia" w:ascii="仿宋" w:hAnsi="仿宋" w:eastAsia="仿宋" w:cs="仿宋"/>
        </w:rPr>
      </w:pPr>
    </w:p>
    <w:p>
      <w:pPr>
        <w:pStyle w:val="4"/>
        <w:keepNext w:val="0"/>
        <w:keepLines w:val="0"/>
        <w:spacing w:before="0" w:after="0" w:line="400" w:lineRule="exact"/>
        <w:ind w:firstLine="482" w:firstLineChars="200"/>
        <w:rPr>
          <w:rFonts w:hint="eastAsia" w:ascii="仿宋" w:hAnsi="仿宋" w:eastAsia="仿宋" w:cs="仿宋"/>
          <w:sz w:val="24"/>
          <w:szCs w:val="24"/>
        </w:rPr>
      </w:pPr>
      <w:r>
        <w:rPr>
          <w:rFonts w:hint="eastAsia" w:ascii="仿宋" w:hAnsi="仿宋" w:eastAsia="仿宋" w:cs="仿宋"/>
          <w:sz w:val="24"/>
          <w:szCs w:val="24"/>
        </w:rPr>
        <w:t>24.成交结果</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24.1采购人确定成交供应商后，将及时书面通知采购代理机构，发出成交通知书并发布成交结果公告。</w:t>
      </w:r>
    </w:p>
    <w:p>
      <w:pPr>
        <w:ind w:firstLine="480" w:firstLineChars="200"/>
        <w:rPr>
          <w:rFonts w:hint="eastAsia" w:ascii="仿宋" w:hAnsi="仿宋" w:eastAsia="仿宋" w:cs="仿宋"/>
          <w:bCs/>
          <w:sz w:val="24"/>
        </w:rPr>
      </w:pPr>
      <w:r>
        <w:rPr>
          <w:rFonts w:hint="eastAsia" w:ascii="仿宋" w:hAnsi="仿宋" w:eastAsia="仿宋" w:cs="仿宋"/>
          <w:bCs/>
          <w:sz w:val="24"/>
        </w:rPr>
        <w:t>24.2成交供应商应当及时领取成交通知书。本项目需要交纳履约保证金的，成交供应商应当及时向采购人交纳。</w:t>
      </w:r>
    </w:p>
    <w:p>
      <w:pPr>
        <w:ind w:firstLine="465"/>
        <w:rPr>
          <w:rFonts w:hint="eastAsia" w:ascii="仿宋" w:hAnsi="仿宋" w:eastAsia="仿宋" w:cs="仿宋"/>
          <w:bCs/>
          <w:sz w:val="24"/>
        </w:rPr>
      </w:pPr>
      <w:r>
        <w:rPr>
          <w:rFonts w:hint="eastAsia" w:ascii="仿宋" w:hAnsi="仿宋" w:eastAsia="仿宋" w:cs="仿宋"/>
          <w:bCs/>
          <w:sz w:val="24"/>
        </w:rPr>
        <w:t>24.3成交供应商不能及时领取成交通知书，采购人或者采购代理机应当通过邮寄、快递等方式将项目成交通知书送达成交供应商。</w:t>
      </w:r>
    </w:p>
    <w:p>
      <w:pPr>
        <w:ind w:firstLine="465"/>
        <w:rPr>
          <w:rFonts w:hint="eastAsia" w:ascii="仿宋" w:hAnsi="仿宋" w:eastAsia="仿宋" w:cs="仿宋"/>
          <w:bCs/>
          <w:sz w:val="24"/>
        </w:rPr>
      </w:pPr>
    </w:p>
    <w:p>
      <w:pPr>
        <w:pStyle w:val="4"/>
        <w:keepNext w:val="0"/>
        <w:keepLines w:val="0"/>
        <w:spacing w:before="0" w:after="0" w:line="400" w:lineRule="exact"/>
        <w:ind w:firstLine="482" w:firstLineChars="200"/>
        <w:rPr>
          <w:rFonts w:hint="eastAsia" w:ascii="仿宋" w:hAnsi="仿宋" w:eastAsia="仿宋" w:cs="仿宋"/>
          <w:sz w:val="24"/>
          <w:szCs w:val="24"/>
        </w:rPr>
      </w:pPr>
      <w:r>
        <w:rPr>
          <w:rFonts w:hint="eastAsia" w:ascii="仿宋" w:hAnsi="仿宋" w:eastAsia="仿宋" w:cs="仿宋"/>
          <w:sz w:val="24"/>
          <w:szCs w:val="24"/>
        </w:rPr>
        <w:t>25.成交通知书</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25.1成交通知书为签订政府采购合同的依据之一，是合同的有效组成部分。</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25.2成交通知书对采购人和成交供应商均具有法律效力。成交通知书发出后，采购人无正当理由改变成交结果，或者成交供应商无正当理由放弃成交的，将承担相应的法律责任。</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25.3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pPr>
        <w:rPr>
          <w:rFonts w:hint="eastAsia" w:ascii="仿宋" w:hAnsi="仿宋" w:eastAsia="仿宋" w:cs="仿宋"/>
        </w:rPr>
      </w:pPr>
    </w:p>
    <w:p>
      <w:pPr>
        <w:pStyle w:val="4"/>
        <w:keepNext w:val="0"/>
        <w:keepLines w:val="0"/>
        <w:spacing w:line="400" w:lineRule="exact"/>
        <w:jc w:val="center"/>
        <w:rPr>
          <w:rFonts w:hint="eastAsia" w:ascii="仿宋" w:hAnsi="仿宋" w:eastAsia="仿宋" w:cs="仿宋"/>
          <w:b w:val="0"/>
        </w:rPr>
      </w:pPr>
      <w:r>
        <w:rPr>
          <w:rFonts w:hint="eastAsia" w:ascii="仿宋" w:hAnsi="仿宋" w:eastAsia="仿宋" w:cs="仿宋"/>
          <w:b w:val="0"/>
        </w:rPr>
        <w:t>七、合同事项</w:t>
      </w:r>
    </w:p>
    <w:p>
      <w:pPr>
        <w:pStyle w:val="4"/>
        <w:keepNext w:val="0"/>
        <w:keepLines w:val="0"/>
        <w:spacing w:before="0" w:after="0" w:line="400" w:lineRule="exact"/>
        <w:ind w:firstLine="470" w:firstLineChars="196"/>
        <w:rPr>
          <w:rFonts w:hint="eastAsia" w:ascii="仿宋" w:hAnsi="仿宋" w:eastAsia="仿宋" w:cs="仿宋"/>
          <w:b w:val="0"/>
          <w:sz w:val="24"/>
          <w:szCs w:val="24"/>
        </w:rPr>
      </w:pPr>
    </w:p>
    <w:p>
      <w:pPr>
        <w:pStyle w:val="4"/>
        <w:keepNext w:val="0"/>
        <w:keepLines w:val="0"/>
        <w:spacing w:before="0" w:after="0" w:line="400" w:lineRule="exact"/>
        <w:ind w:firstLine="472" w:firstLineChars="196"/>
        <w:rPr>
          <w:rFonts w:hint="eastAsia" w:ascii="仿宋" w:hAnsi="仿宋" w:eastAsia="仿宋" w:cs="仿宋"/>
          <w:sz w:val="24"/>
          <w:szCs w:val="24"/>
        </w:rPr>
      </w:pPr>
      <w:bookmarkStart w:id="73" w:name="_Toc101250646"/>
      <w:bookmarkStart w:id="74" w:name="_Toc101174151"/>
      <w:bookmarkStart w:id="75" w:name="_Toc101338364"/>
      <w:bookmarkStart w:id="76" w:name="_Toc209847069"/>
      <w:bookmarkStart w:id="77" w:name="_Toc430773927"/>
      <w:r>
        <w:rPr>
          <w:rFonts w:hint="eastAsia" w:ascii="仿宋" w:hAnsi="仿宋" w:eastAsia="仿宋" w:cs="仿宋"/>
          <w:sz w:val="24"/>
          <w:szCs w:val="24"/>
        </w:rPr>
        <w:t>26.签订合同</w:t>
      </w:r>
      <w:bookmarkEnd w:id="73"/>
      <w:bookmarkEnd w:id="74"/>
      <w:bookmarkEnd w:id="75"/>
      <w:bookmarkEnd w:id="76"/>
      <w:bookmarkEnd w:id="77"/>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26.1 成交供应商应在成交通知书发出之日起三十日内与采购人签订采购合同。由于成交供应商的原因逾期未与采购人签订采购合同的，将视为放弃成交，取消其成交资格并将按相关规定进行处理。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26.2 磋商文件、成交供应商的响应文件及双方确认的澄清文件等，均为有法律约束力的合同组成部分。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26.3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26.4 成交供应商因不可抗力原因不能履行采购合同或放弃成交的，采购人可以与排在成交供应商之后第一位的成交候选人签订采购合同，以此类推。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26.5竞争性磋商文件、成交供应商提交的响应文件、磋商中的最后报价、成交供应商承诺书、成交通知书等均称为有法律约束力的合同组成内容。</w:t>
      </w:r>
    </w:p>
    <w:p>
      <w:pPr>
        <w:spacing w:line="400" w:lineRule="exact"/>
        <w:ind w:firstLine="482" w:firstLineChars="200"/>
        <w:rPr>
          <w:rFonts w:hint="eastAsia" w:ascii="仿宋" w:hAnsi="仿宋" w:eastAsia="仿宋" w:cs="仿宋"/>
          <w:b/>
          <w:sz w:val="24"/>
        </w:rPr>
      </w:pPr>
    </w:p>
    <w:p>
      <w:pPr>
        <w:spacing w:line="400" w:lineRule="exact"/>
        <w:ind w:firstLine="482" w:firstLineChars="200"/>
        <w:rPr>
          <w:rFonts w:hint="eastAsia" w:ascii="仿宋" w:hAnsi="仿宋" w:eastAsia="仿宋" w:cs="仿宋"/>
          <w:b/>
          <w:sz w:val="24"/>
        </w:rPr>
      </w:pPr>
      <w:r>
        <w:rPr>
          <w:rFonts w:hint="eastAsia" w:ascii="仿宋" w:hAnsi="仿宋" w:eastAsia="仿宋" w:cs="仿宋"/>
          <w:b/>
          <w:sz w:val="24"/>
        </w:rPr>
        <w:t>27.合同分包（实质性要求）</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27.1本项目合同接受分包与否，以“供应商须知附表”勾选项为准。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27.2中小企业依据《政府采购促进中小企业发展管理办法》（财库〔2020〕46号）规定的政策获取政府采购合同后，</w:t>
      </w:r>
      <w:bookmarkStart w:id="78" w:name="_Hlk61876604"/>
      <w:r>
        <w:rPr>
          <w:rFonts w:hint="eastAsia" w:ascii="仿宋" w:hAnsi="仿宋" w:eastAsia="仿宋" w:cs="仿宋"/>
          <w:sz w:val="24"/>
        </w:rPr>
        <w:t>小微企业不得将合同分包给大中型企业，中型企业不得将合同分包给大型企业。</w:t>
      </w:r>
      <w:bookmarkEnd w:id="78"/>
    </w:p>
    <w:p>
      <w:pPr>
        <w:spacing w:line="400" w:lineRule="exact"/>
        <w:ind w:firstLine="480" w:firstLineChars="200"/>
        <w:rPr>
          <w:rFonts w:hint="eastAsia" w:ascii="仿宋" w:hAnsi="仿宋" w:eastAsia="仿宋" w:cs="仿宋"/>
          <w:sz w:val="24"/>
        </w:rPr>
      </w:pPr>
    </w:p>
    <w:p>
      <w:pPr>
        <w:spacing w:line="400" w:lineRule="exact"/>
        <w:ind w:firstLine="482" w:firstLineChars="200"/>
        <w:rPr>
          <w:rFonts w:hint="eastAsia" w:ascii="仿宋" w:hAnsi="仿宋" w:eastAsia="仿宋" w:cs="仿宋"/>
          <w:b/>
          <w:sz w:val="24"/>
        </w:rPr>
      </w:pPr>
      <w:r>
        <w:rPr>
          <w:rFonts w:hint="eastAsia" w:ascii="仿宋" w:hAnsi="仿宋" w:eastAsia="仿宋" w:cs="仿宋"/>
          <w:b/>
          <w:sz w:val="24"/>
        </w:rPr>
        <w:t>28.合同转包（实质性要求）</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成交供应商转包的，视同拒绝履行政府采购合同义务，将依法追究法律责任。</w:t>
      </w:r>
    </w:p>
    <w:p>
      <w:pPr>
        <w:spacing w:line="400" w:lineRule="exact"/>
        <w:ind w:firstLine="480" w:firstLineChars="200"/>
        <w:rPr>
          <w:rFonts w:hint="eastAsia" w:ascii="仿宋" w:hAnsi="仿宋" w:eastAsia="仿宋" w:cs="仿宋"/>
          <w:sz w:val="24"/>
        </w:rPr>
      </w:pPr>
    </w:p>
    <w:p>
      <w:pPr>
        <w:spacing w:line="400" w:lineRule="exact"/>
        <w:ind w:firstLine="482" w:firstLineChars="200"/>
        <w:rPr>
          <w:rFonts w:hint="eastAsia" w:ascii="仿宋" w:hAnsi="仿宋" w:eastAsia="仿宋" w:cs="仿宋"/>
          <w:b/>
          <w:sz w:val="24"/>
        </w:rPr>
      </w:pPr>
      <w:r>
        <w:rPr>
          <w:rFonts w:hint="eastAsia" w:ascii="仿宋" w:hAnsi="仿宋" w:eastAsia="仿宋" w:cs="仿宋"/>
          <w:b/>
          <w:sz w:val="24"/>
        </w:rPr>
        <w:t>29.补充合同</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spacing w:line="400" w:lineRule="exact"/>
        <w:rPr>
          <w:rFonts w:hint="eastAsia" w:ascii="仿宋" w:hAnsi="仿宋" w:eastAsia="仿宋" w:cs="仿宋"/>
          <w:sz w:val="24"/>
        </w:rPr>
      </w:pPr>
    </w:p>
    <w:p>
      <w:pPr>
        <w:spacing w:line="400" w:lineRule="exact"/>
        <w:ind w:firstLine="482" w:firstLineChars="200"/>
        <w:rPr>
          <w:rFonts w:hint="eastAsia" w:ascii="仿宋" w:hAnsi="仿宋" w:eastAsia="仿宋" w:cs="仿宋"/>
          <w:b/>
          <w:sz w:val="24"/>
        </w:rPr>
      </w:pPr>
      <w:r>
        <w:rPr>
          <w:rFonts w:hint="eastAsia" w:ascii="仿宋" w:hAnsi="仿宋" w:eastAsia="仿宋" w:cs="仿宋"/>
          <w:b/>
          <w:sz w:val="24"/>
        </w:rPr>
        <w:t>30.履约保证金（实质性要求）</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30.1 成交供应商应在合同签订之前交纳竞争性磋商文件规定数额的履约保证金。</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30.2 如果成交供应商在规定的合同签订时间内，没有按照采购文件的规定交纳履约保证金，且又无正当理由的，将视为放弃成交。</w:t>
      </w:r>
    </w:p>
    <w:p>
      <w:pPr>
        <w:spacing w:line="400" w:lineRule="exact"/>
        <w:rPr>
          <w:rFonts w:hint="eastAsia" w:ascii="仿宋" w:hAnsi="仿宋" w:eastAsia="仿宋" w:cs="仿宋"/>
          <w:sz w:val="24"/>
        </w:rPr>
      </w:pPr>
    </w:p>
    <w:p>
      <w:pPr>
        <w:spacing w:line="400" w:lineRule="exact"/>
        <w:ind w:firstLine="482" w:firstLineChars="200"/>
        <w:rPr>
          <w:rFonts w:hint="eastAsia" w:ascii="仿宋" w:hAnsi="仿宋" w:eastAsia="仿宋" w:cs="仿宋"/>
          <w:b/>
          <w:sz w:val="24"/>
        </w:rPr>
      </w:pPr>
      <w:r>
        <w:rPr>
          <w:rFonts w:hint="eastAsia" w:ascii="仿宋" w:hAnsi="仿宋" w:eastAsia="仿宋" w:cs="仿宋"/>
          <w:b/>
          <w:sz w:val="24"/>
        </w:rPr>
        <w:t>31.合同公告</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采购人应当自政府采购合同签订（双方当事人均已签字盖章）之日起2个工作日内，将政府采购合同在四川政府采购网上公告，但政府采购合同中涉及国家秘密、商业秘密的内容除外。</w:t>
      </w:r>
    </w:p>
    <w:p>
      <w:pPr>
        <w:spacing w:line="400" w:lineRule="exact"/>
        <w:rPr>
          <w:rFonts w:hint="eastAsia" w:ascii="仿宋" w:hAnsi="仿宋" w:eastAsia="仿宋" w:cs="仿宋"/>
          <w:sz w:val="24"/>
        </w:rPr>
      </w:pPr>
    </w:p>
    <w:p>
      <w:pPr>
        <w:spacing w:line="400" w:lineRule="exact"/>
        <w:ind w:firstLine="482" w:firstLineChars="200"/>
        <w:rPr>
          <w:rFonts w:hint="eastAsia" w:ascii="仿宋" w:hAnsi="仿宋" w:eastAsia="仿宋" w:cs="仿宋"/>
          <w:b/>
          <w:sz w:val="24"/>
        </w:rPr>
      </w:pPr>
      <w:r>
        <w:rPr>
          <w:rFonts w:hint="eastAsia" w:ascii="仿宋" w:hAnsi="仿宋" w:eastAsia="仿宋" w:cs="仿宋"/>
          <w:b/>
          <w:sz w:val="24"/>
        </w:rPr>
        <w:t>32.合同备案</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采购人应当将政府采购合同副本自签订（双方当事人均已签字盖章）之日起七个工作日内通过四川政府采购网报同级财政部门备案。</w:t>
      </w:r>
    </w:p>
    <w:p>
      <w:pPr>
        <w:spacing w:line="400" w:lineRule="exact"/>
        <w:rPr>
          <w:rFonts w:hint="eastAsia" w:ascii="仿宋" w:hAnsi="仿宋" w:eastAsia="仿宋" w:cs="仿宋"/>
          <w:sz w:val="24"/>
        </w:rPr>
      </w:pPr>
    </w:p>
    <w:p>
      <w:pPr>
        <w:spacing w:line="400" w:lineRule="exact"/>
        <w:ind w:firstLine="482" w:firstLineChars="200"/>
        <w:rPr>
          <w:rFonts w:hint="eastAsia" w:ascii="仿宋" w:hAnsi="仿宋" w:eastAsia="仿宋" w:cs="仿宋"/>
          <w:b/>
          <w:sz w:val="24"/>
        </w:rPr>
      </w:pPr>
      <w:r>
        <w:rPr>
          <w:rFonts w:hint="eastAsia" w:ascii="仿宋" w:hAnsi="仿宋" w:eastAsia="仿宋" w:cs="仿宋"/>
          <w:b/>
          <w:sz w:val="24"/>
        </w:rPr>
        <w:t>33.履行合同</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33.1 成交供应商与采购人签订合同后，合同双方应严格执行合同条款，履行合同规定的义务，保证合同的顺利完成。</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33.2 在合同履行过程中，如发生合同纠纷，合同双方应按照《</w:t>
      </w:r>
      <w:r>
        <w:rPr>
          <w:rFonts w:hint="eastAsia" w:ascii="仿宋" w:hAnsi="仿宋" w:eastAsia="仿宋" w:cs="仿宋"/>
          <w:sz w:val="24"/>
          <w:lang w:val="en-US" w:eastAsia="zh-CN"/>
        </w:rPr>
        <w:t>中华人民共和国</w:t>
      </w:r>
      <w:r>
        <w:rPr>
          <w:rFonts w:hint="eastAsia" w:ascii="仿宋" w:hAnsi="仿宋" w:eastAsia="仿宋" w:cs="仿宋"/>
          <w:sz w:val="24"/>
        </w:rPr>
        <w:t>民法典》的有关规定进行处理。</w:t>
      </w:r>
    </w:p>
    <w:p>
      <w:pPr>
        <w:spacing w:line="400" w:lineRule="exact"/>
        <w:ind w:firstLine="480" w:firstLineChars="200"/>
        <w:rPr>
          <w:rFonts w:hint="eastAsia" w:ascii="仿宋" w:hAnsi="仿宋" w:eastAsia="仿宋" w:cs="仿宋"/>
          <w:sz w:val="24"/>
        </w:rPr>
      </w:pPr>
    </w:p>
    <w:p>
      <w:pPr>
        <w:spacing w:line="400" w:lineRule="exact"/>
        <w:ind w:firstLine="482" w:firstLineChars="200"/>
        <w:rPr>
          <w:rFonts w:hint="eastAsia" w:ascii="仿宋" w:hAnsi="仿宋" w:eastAsia="仿宋" w:cs="仿宋"/>
          <w:b/>
          <w:sz w:val="24"/>
        </w:rPr>
      </w:pPr>
      <w:r>
        <w:rPr>
          <w:rFonts w:hint="eastAsia" w:ascii="仿宋" w:hAnsi="仿宋" w:eastAsia="仿宋" w:cs="仿宋"/>
          <w:b/>
          <w:sz w:val="24"/>
        </w:rPr>
        <w:t>34.验收</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34.1本项目采购人及其委托的采购代理机构将严格按照政府采购相关法律法规以及《财政部关于进一步加强政府采购需求和履约验收管理的指导意见》(财库〔2016〕205号)、《政府采购需求管理办法》的要求进行验收。</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34.2 验收结果合格的，成交供应商凭验收报告办理相关手续；验收结果不合格的，履约保证金将不予退还，也将不予支付采购资金，还可能会报本项目同级财政部门按照政府采购法律法规规定给予行政处理处罚。</w:t>
      </w:r>
    </w:p>
    <w:p>
      <w:pPr>
        <w:spacing w:line="400" w:lineRule="exact"/>
        <w:rPr>
          <w:rFonts w:hint="eastAsia" w:ascii="仿宋" w:hAnsi="仿宋" w:eastAsia="仿宋" w:cs="仿宋"/>
          <w:sz w:val="24"/>
        </w:rPr>
      </w:pPr>
    </w:p>
    <w:p>
      <w:pPr>
        <w:spacing w:line="400" w:lineRule="exact"/>
        <w:ind w:firstLine="482" w:firstLineChars="200"/>
        <w:rPr>
          <w:rFonts w:hint="eastAsia" w:ascii="仿宋" w:hAnsi="仿宋" w:eastAsia="仿宋" w:cs="仿宋"/>
          <w:b/>
          <w:sz w:val="24"/>
        </w:rPr>
      </w:pPr>
      <w:r>
        <w:rPr>
          <w:rFonts w:hint="eastAsia" w:ascii="仿宋" w:hAnsi="仿宋" w:eastAsia="仿宋" w:cs="仿宋"/>
          <w:b/>
          <w:sz w:val="24"/>
        </w:rPr>
        <w:t>35.资金支付</w:t>
      </w:r>
    </w:p>
    <w:p>
      <w:pPr>
        <w:spacing w:line="400" w:lineRule="exact"/>
        <w:ind w:firstLine="480" w:firstLineChars="200"/>
        <w:rPr>
          <w:rFonts w:hint="eastAsia" w:ascii="仿宋" w:hAnsi="仿宋" w:eastAsia="仿宋" w:cs="仿宋"/>
        </w:rPr>
      </w:pPr>
      <w:r>
        <w:rPr>
          <w:rFonts w:hint="eastAsia" w:ascii="仿宋" w:hAnsi="仿宋" w:eastAsia="仿宋" w:cs="仿宋"/>
          <w:sz w:val="24"/>
        </w:rPr>
        <w:t>采购人将按照政府采购合同规定，及时向成交供应商支付采购资金。本项目采购资金付款详见第五章规定的付款方式。</w:t>
      </w:r>
      <w:bookmarkEnd w:id="36"/>
    </w:p>
    <w:p>
      <w:pPr>
        <w:pStyle w:val="4"/>
        <w:keepNext w:val="0"/>
        <w:keepLines w:val="0"/>
        <w:spacing w:before="0" w:after="0" w:line="400" w:lineRule="exact"/>
        <w:jc w:val="center"/>
        <w:rPr>
          <w:rFonts w:hint="eastAsia" w:ascii="仿宋" w:hAnsi="仿宋" w:eastAsia="仿宋" w:cs="仿宋"/>
          <w:b w:val="0"/>
        </w:rPr>
      </w:pPr>
      <w:bookmarkStart w:id="79" w:name="PO_默认文件内容_25"/>
      <w:r>
        <w:rPr>
          <w:rFonts w:hint="eastAsia" w:ascii="仿宋" w:hAnsi="仿宋" w:eastAsia="仿宋" w:cs="仿宋"/>
          <w:b w:val="0"/>
        </w:rPr>
        <w:t>八、磋商纪律要求</w:t>
      </w:r>
    </w:p>
    <w:p>
      <w:pPr>
        <w:tabs>
          <w:tab w:val="left" w:pos="851"/>
        </w:tabs>
        <w:spacing w:line="360" w:lineRule="auto"/>
        <w:jc w:val="center"/>
        <w:rPr>
          <w:rFonts w:hint="eastAsia" w:ascii="仿宋" w:hAnsi="仿宋" w:eastAsia="仿宋" w:cs="仿宋"/>
          <w:sz w:val="24"/>
        </w:rPr>
      </w:pPr>
    </w:p>
    <w:p>
      <w:pPr>
        <w:tabs>
          <w:tab w:val="left" w:pos="851"/>
        </w:tabs>
        <w:spacing w:line="360" w:lineRule="auto"/>
        <w:ind w:firstLine="482" w:firstLineChars="200"/>
        <w:rPr>
          <w:rFonts w:hint="eastAsia" w:ascii="仿宋" w:hAnsi="仿宋" w:eastAsia="仿宋" w:cs="仿宋"/>
          <w:b/>
          <w:sz w:val="24"/>
        </w:rPr>
      </w:pPr>
      <w:r>
        <w:rPr>
          <w:rFonts w:hint="eastAsia" w:ascii="仿宋" w:hAnsi="仿宋" w:eastAsia="仿宋" w:cs="仿宋"/>
          <w:b/>
          <w:sz w:val="24"/>
        </w:rPr>
        <w:t>36.供应商不得具有的情形</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供应商参加本项目磋商不得有下列情形：</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（1）提供虚假材料谋取成交；</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（2）采取不正当手段诋毁、排挤其他供应商；</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（3）与采购人、采购代理机构、或其他供应商恶意串通；</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（4）向采购人、采购代理机构、磋商小组成员行贿或者提供其他不正当利益；</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（5）在磋商过程中与采购人、采购代理机构进行协商；</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（6）成交后无正当理由拒不与采购人签订政府采购合同；</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（7）未按照磋商文件确定的事项签订政府采购合同；</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（8）将政府采购合同转包或者违规分包；</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（9）提供假冒伪劣产品；</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（10）擅自变更、中止或者终止政府采购合同；</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（11）拒绝有关部门的监督检查或者向监督检查部门提供虚假情况；</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（12）法律法规规定的其他情形。</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供应商有上述情形的，按照规定追究法律责任，具备（1）-（10）条情形之一的，同时将取消被确认为成交供应商的资格或者认定成交无效。</w:t>
      </w:r>
    </w:p>
    <w:p>
      <w:pPr>
        <w:tabs>
          <w:tab w:val="left" w:pos="851"/>
        </w:tabs>
        <w:spacing w:line="360" w:lineRule="auto"/>
        <w:ind w:firstLine="480" w:firstLineChars="200"/>
        <w:rPr>
          <w:rFonts w:hint="eastAsia" w:ascii="仿宋" w:hAnsi="仿宋" w:eastAsia="仿宋" w:cs="仿宋"/>
          <w:sz w:val="24"/>
        </w:rPr>
      </w:pPr>
    </w:p>
    <w:p>
      <w:pPr>
        <w:tabs>
          <w:tab w:val="left" w:pos="851"/>
        </w:tabs>
        <w:spacing w:line="360" w:lineRule="auto"/>
        <w:ind w:firstLine="480" w:firstLineChars="200"/>
        <w:rPr>
          <w:rFonts w:hint="eastAsia" w:ascii="仿宋" w:hAnsi="仿宋" w:eastAsia="仿宋" w:cs="仿宋"/>
          <w:sz w:val="24"/>
        </w:rPr>
      </w:pPr>
    </w:p>
    <w:p>
      <w:pPr>
        <w:tabs>
          <w:tab w:val="left" w:pos="851"/>
        </w:tabs>
        <w:spacing w:line="360" w:lineRule="auto"/>
        <w:jc w:val="center"/>
        <w:rPr>
          <w:rFonts w:hint="eastAsia" w:ascii="仿宋" w:hAnsi="仿宋" w:eastAsia="仿宋" w:cs="仿宋"/>
          <w:sz w:val="32"/>
          <w:szCs w:val="32"/>
        </w:rPr>
      </w:pPr>
      <w:r>
        <w:rPr>
          <w:rFonts w:hint="eastAsia" w:ascii="仿宋" w:hAnsi="仿宋" w:eastAsia="仿宋" w:cs="仿宋"/>
          <w:sz w:val="32"/>
          <w:szCs w:val="32"/>
        </w:rPr>
        <w:t>九、询问、质疑和投诉</w:t>
      </w:r>
    </w:p>
    <w:p>
      <w:pPr>
        <w:tabs>
          <w:tab w:val="left" w:pos="851"/>
        </w:tabs>
        <w:spacing w:line="360" w:lineRule="auto"/>
        <w:jc w:val="center"/>
        <w:rPr>
          <w:rFonts w:hint="eastAsia" w:ascii="仿宋" w:hAnsi="仿宋" w:eastAsia="仿宋" w:cs="仿宋"/>
          <w:sz w:val="24"/>
        </w:rPr>
      </w:pPr>
    </w:p>
    <w:p>
      <w:pPr>
        <w:tabs>
          <w:tab w:val="left" w:pos="851"/>
        </w:tabs>
        <w:spacing w:line="360" w:lineRule="auto"/>
        <w:ind w:firstLine="495"/>
        <w:rPr>
          <w:rFonts w:hint="eastAsia" w:ascii="仿宋" w:hAnsi="仿宋" w:eastAsia="仿宋" w:cs="仿宋"/>
          <w:sz w:val="24"/>
        </w:rPr>
      </w:pPr>
      <w:r>
        <w:rPr>
          <w:rFonts w:hint="eastAsia" w:ascii="仿宋" w:hAnsi="仿宋" w:eastAsia="仿宋" w:cs="仿宋"/>
          <w:sz w:val="24"/>
        </w:rPr>
        <w:t>37.询问、质疑、投诉的接收和处理严格按照《中华人民共和国政府采购法》、《中华人民共和国政府采购法实施条例》、《财政部关于加强政府采购供应商投诉受理审查工作的通知》、《</w:t>
      </w:r>
      <w:r>
        <w:rPr>
          <w:rFonts w:hint="eastAsia" w:ascii="仿宋" w:hAnsi="仿宋" w:eastAsia="仿宋" w:cs="仿宋"/>
          <w:bCs/>
          <w:sz w:val="24"/>
        </w:rPr>
        <w:t>政府采购质疑和投诉办法</w:t>
      </w:r>
      <w:r>
        <w:rPr>
          <w:rFonts w:hint="eastAsia" w:ascii="仿宋" w:hAnsi="仿宋" w:eastAsia="仿宋" w:cs="仿宋"/>
          <w:sz w:val="24"/>
        </w:rPr>
        <w:t>》和四川省的有关规定办理（详细规定请在四川政府采购网政策法规模块查询）。</w:t>
      </w:r>
    </w:p>
    <w:p>
      <w:pPr>
        <w:tabs>
          <w:tab w:val="left" w:pos="851"/>
        </w:tabs>
        <w:spacing w:line="360" w:lineRule="auto"/>
        <w:jc w:val="center"/>
        <w:rPr>
          <w:rFonts w:hint="eastAsia" w:ascii="仿宋" w:hAnsi="仿宋" w:eastAsia="仿宋" w:cs="仿宋"/>
          <w:sz w:val="24"/>
        </w:rPr>
      </w:pPr>
    </w:p>
    <w:p>
      <w:pPr>
        <w:tabs>
          <w:tab w:val="left" w:pos="851"/>
        </w:tabs>
        <w:spacing w:line="360" w:lineRule="auto"/>
        <w:jc w:val="center"/>
        <w:rPr>
          <w:rFonts w:hint="eastAsia" w:ascii="仿宋" w:hAnsi="仿宋" w:eastAsia="仿宋" w:cs="仿宋"/>
          <w:sz w:val="32"/>
          <w:szCs w:val="32"/>
        </w:rPr>
      </w:pPr>
      <w:r>
        <w:rPr>
          <w:rFonts w:hint="eastAsia" w:ascii="仿宋" w:hAnsi="仿宋" w:eastAsia="仿宋" w:cs="仿宋"/>
          <w:sz w:val="32"/>
          <w:szCs w:val="32"/>
        </w:rPr>
        <w:t>十、其  他</w:t>
      </w:r>
    </w:p>
    <w:p>
      <w:pPr>
        <w:tabs>
          <w:tab w:val="left" w:pos="851"/>
        </w:tabs>
        <w:spacing w:line="360" w:lineRule="auto"/>
        <w:jc w:val="center"/>
        <w:rPr>
          <w:rFonts w:hint="eastAsia" w:ascii="仿宋" w:hAnsi="仿宋" w:eastAsia="仿宋" w:cs="仿宋"/>
          <w:sz w:val="24"/>
        </w:rPr>
      </w:pPr>
    </w:p>
    <w:p>
      <w:pPr>
        <w:tabs>
          <w:tab w:val="left" w:pos="851"/>
        </w:tabs>
        <w:spacing w:line="360" w:lineRule="auto"/>
        <w:rPr>
          <w:rFonts w:hint="eastAsia" w:ascii="仿宋" w:hAnsi="仿宋" w:eastAsia="仿宋" w:cs="仿宋"/>
          <w:sz w:val="24"/>
        </w:rPr>
      </w:pPr>
      <w:r>
        <w:rPr>
          <w:rFonts w:hint="eastAsia" w:ascii="仿宋" w:hAnsi="仿宋" w:eastAsia="仿宋" w:cs="仿宋"/>
          <w:sz w:val="24"/>
        </w:rPr>
        <w:t xml:space="preserve">    38.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39.（实质性要求）在本次递交响应文件之前一周年内，供应商本次磋商中对同一品牌同一型号的产品报价与其在中国境内其他地方的最低报价相比不得高于20%。</w:t>
      </w:r>
    </w:p>
    <w:p>
      <w:pPr>
        <w:spacing w:line="40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40.（实质性要求）国家或行业主管部门对采购产品的技术标准、质量标准和资格资质条件等有强制性规定的，必须符合其要求。</w:t>
      </w:r>
      <w:bookmarkEnd w:id="79"/>
    </w:p>
    <w:p>
      <w:pPr>
        <w:pStyle w:val="18"/>
        <w:rPr>
          <w:rFonts w:hint="eastAsia" w:ascii="仿宋" w:hAnsi="仿宋" w:eastAsia="仿宋" w:cs="仿宋"/>
          <w:b w:val="0"/>
        </w:rPr>
      </w:pPr>
      <w:r>
        <w:rPr>
          <w:rFonts w:hint="eastAsia" w:ascii="仿宋" w:hAnsi="仿宋" w:eastAsia="仿宋" w:cs="仿宋"/>
          <w:b w:val="0"/>
        </w:rPr>
        <w:br w:type="page"/>
      </w:r>
      <w:bookmarkStart w:id="80" w:name="_Toc36629807"/>
      <w:bookmarkStart w:id="81" w:name="PO_默认文件内容_26"/>
      <w:r>
        <w:rPr>
          <w:rFonts w:hint="eastAsia" w:ascii="仿宋" w:hAnsi="仿宋" w:eastAsia="仿宋" w:cs="仿宋"/>
          <w:b w:val="0"/>
        </w:rPr>
        <w:t>第三章  供应商和报价产品的资格、资质性及其他类似效力要求</w:t>
      </w:r>
      <w:bookmarkEnd w:id="80"/>
    </w:p>
    <w:p>
      <w:pPr>
        <w:spacing w:line="276" w:lineRule="auto"/>
        <w:rPr>
          <w:rFonts w:hint="eastAsia" w:ascii="仿宋" w:hAnsi="仿宋" w:eastAsia="仿宋" w:cs="仿宋"/>
          <w:sz w:val="32"/>
          <w:szCs w:val="32"/>
        </w:rPr>
      </w:pP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一、参加磋商的供应商应具备下列资格条件：</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（一）《中华人民共和国政府采购法》第二十二条第一款第1项至第6项规定的条件：</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1.具有独立承担民事责任的能力；</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2.具有良好的商业信誉和健全的财务会计制度；</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3.具有履行合同所必须的设备和专业技术能力；</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4.具有依法缴纳税收和社会保障资金的良好记录；</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5.参加本次政府采购活动前三年内，在经营活动中没有重大违法记录;</w:t>
      </w:r>
    </w:p>
    <w:p>
      <w:pPr>
        <w:spacing w:line="276" w:lineRule="auto"/>
        <w:ind w:firstLine="540" w:firstLineChars="225"/>
        <w:rPr>
          <w:rFonts w:hint="eastAsia" w:ascii="仿宋" w:hAnsi="仿宋" w:eastAsia="仿宋" w:cs="仿宋"/>
          <w:sz w:val="24"/>
          <w:lang w:eastAsia="zh-CN"/>
        </w:rPr>
      </w:pPr>
      <w:r>
        <w:rPr>
          <w:rFonts w:hint="eastAsia" w:ascii="仿宋" w:hAnsi="仿宋" w:eastAsia="仿宋" w:cs="仿宋"/>
          <w:sz w:val="24"/>
        </w:rPr>
        <w:t>6.符合法律、行政法规规定的其他条件</w:t>
      </w:r>
      <w:r>
        <w:rPr>
          <w:rFonts w:hint="eastAsia" w:ascii="仿宋" w:hAnsi="仿宋" w:eastAsia="仿宋" w:cs="仿宋"/>
          <w:sz w:val="24"/>
          <w:lang w:eastAsia="zh-CN"/>
        </w:rPr>
        <w:t>：</w:t>
      </w:r>
      <w:r>
        <w:rPr>
          <w:rFonts w:hint="eastAsia" w:ascii="仿宋" w:hAnsi="仿宋" w:eastAsia="仿宋" w:cs="仿宋"/>
          <w:sz w:val="24"/>
          <w:lang w:val="en-US" w:eastAsia="zh-CN"/>
        </w:rPr>
        <w:t>无；</w:t>
      </w:r>
    </w:p>
    <w:p>
      <w:pPr>
        <w:spacing w:line="276" w:lineRule="auto"/>
        <w:ind w:firstLine="540" w:firstLineChars="225"/>
        <w:rPr>
          <w:rFonts w:hint="eastAsia" w:ascii="仿宋" w:hAnsi="仿宋" w:eastAsia="仿宋" w:cs="仿宋"/>
          <w:sz w:val="24"/>
          <w:lang w:val="en-US" w:eastAsia="zh-CN"/>
        </w:rPr>
      </w:pPr>
      <w:r>
        <w:rPr>
          <w:rFonts w:hint="eastAsia" w:ascii="仿宋" w:hAnsi="仿宋" w:eastAsia="仿宋" w:cs="仿宋"/>
          <w:sz w:val="24"/>
        </w:rPr>
        <w:t>7.根据采购项目提出的特殊条件：</w:t>
      </w:r>
      <w:r>
        <w:rPr>
          <w:rFonts w:hint="eastAsia" w:ascii="仿宋" w:hAnsi="仿宋" w:eastAsia="仿宋" w:cs="仿宋"/>
          <w:sz w:val="24"/>
          <w:lang w:val="en-US" w:eastAsia="zh-CN"/>
        </w:rPr>
        <w:t>无；</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8.本项目不允许联合体参加。</w:t>
      </w:r>
    </w:p>
    <w:p>
      <w:pPr>
        <w:pStyle w:val="32"/>
        <w:spacing w:line="276" w:lineRule="auto"/>
        <w:ind w:firstLine="600" w:firstLineChars="250"/>
        <w:rPr>
          <w:rFonts w:hint="eastAsia" w:ascii="仿宋" w:hAnsi="仿宋" w:eastAsia="仿宋" w:cs="仿宋"/>
          <w:sz w:val="24"/>
        </w:rPr>
      </w:pPr>
      <w:r>
        <w:rPr>
          <w:rFonts w:hint="eastAsia" w:ascii="仿宋" w:hAnsi="仿宋" w:eastAsia="仿宋" w:cs="仿宋"/>
          <w:kern w:val="0"/>
          <w:sz w:val="24"/>
          <w:szCs w:val="20"/>
        </w:rPr>
        <w:t>9.</w:t>
      </w:r>
      <w:r>
        <w:rPr>
          <w:rFonts w:hint="eastAsia" w:ascii="仿宋" w:hAnsi="仿宋" w:eastAsia="仿宋" w:cs="仿宋"/>
          <w:spacing w:val="-4"/>
          <w:sz w:val="24"/>
        </w:rPr>
        <w:t>按照规定购买了磋商文件。</w:t>
      </w:r>
    </w:p>
    <w:p>
      <w:pPr>
        <w:spacing w:line="276" w:lineRule="auto"/>
        <w:ind w:firstLine="540" w:firstLineChars="225"/>
        <w:rPr>
          <w:rFonts w:hint="eastAsia" w:ascii="仿宋" w:hAnsi="仿宋" w:eastAsia="仿宋" w:cs="仿宋"/>
          <w:bCs/>
          <w:sz w:val="24"/>
          <w:lang w:val="en-US" w:eastAsia="zh-CN"/>
        </w:rPr>
      </w:pPr>
      <w:r>
        <w:rPr>
          <w:rFonts w:hint="eastAsia" w:ascii="仿宋" w:hAnsi="仿宋" w:eastAsia="仿宋" w:cs="仿宋"/>
          <w:bCs/>
          <w:sz w:val="24"/>
        </w:rPr>
        <w:t>（</w:t>
      </w:r>
      <w:r>
        <w:rPr>
          <w:rFonts w:hint="eastAsia" w:ascii="仿宋" w:hAnsi="仿宋" w:eastAsia="仿宋" w:cs="仿宋"/>
          <w:bCs/>
          <w:sz w:val="24"/>
          <w:lang w:val="en-US" w:eastAsia="zh-CN"/>
        </w:rPr>
        <w:t>二</w:t>
      </w:r>
      <w:r>
        <w:rPr>
          <w:rFonts w:hint="eastAsia" w:ascii="仿宋" w:hAnsi="仿宋" w:eastAsia="仿宋" w:cs="仿宋"/>
          <w:bCs/>
          <w:sz w:val="24"/>
        </w:rPr>
        <w:t>）其他类似效力要求</w:t>
      </w:r>
      <w:r>
        <w:rPr>
          <w:rFonts w:hint="eastAsia" w:ascii="仿宋" w:hAnsi="仿宋" w:eastAsia="仿宋" w:cs="仿宋"/>
          <w:bCs/>
          <w:sz w:val="24"/>
          <w:lang w:val="en-US" w:eastAsia="zh-CN"/>
        </w:rPr>
        <w:t>；</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1.授权参加本次采购活动的供应商代表证明材料。</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二、报价产品的资格、资质性及其他类似效力要求</w:t>
      </w:r>
    </w:p>
    <w:p>
      <w:pPr>
        <w:spacing w:line="276" w:lineRule="auto"/>
        <w:ind w:firstLine="540" w:firstLineChars="225"/>
        <w:rPr>
          <w:rFonts w:hint="eastAsia" w:ascii="仿宋" w:hAnsi="仿宋" w:eastAsia="仿宋" w:cs="仿宋"/>
          <w:sz w:val="24"/>
          <w:lang w:val="en-US" w:eastAsia="zh-CN"/>
        </w:rPr>
      </w:pPr>
      <w:r>
        <w:rPr>
          <w:rFonts w:hint="eastAsia" w:ascii="仿宋" w:hAnsi="仿宋" w:eastAsia="仿宋" w:cs="仿宋"/>
          <w:sz w:val="24"/>
          <w:lang w:val="en-US" w:eastAsia="zh-CN"/>
        </w:rPr>
        <w:t>无</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注：1.本项目确定供应商重大违法记录中较大数额罚款的金额标准是指：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为准。</w:t>
      </w:r>
    </w:p>
    <w:p>
      <w:pPr>
        <w:spacing w:line="276" w:lineRule="auto"/>
        <w:ind w:firstLine="1020" w:firstLineChars="425"/>
        <w:rPr>
          <w:rFonts w:hint="eastAsia" w:ascii="仿宋" w:hAnsi="仿宋" w:eastAsia="仿宋" w:cs="仿宋"/>
          <w:sz w:val="24"/>
        </w:rPr>
      </w:pPr>
      <w:r>
        <w:rPr>
          <w:rFonts w:hint="eastAsia" w:ascii="仿宋" w:hAnsi="仿宋" w:eastAsia="仿宋" w:cs="仿宋"/>
          <w:sz w:val="24"/>
        </w:rPr>
        <w:t>2.供应商在提交响应文件截止前，在“信用中国”网站（www.creditchina.gov.cn）、“中国政府采购网”网站（www.ccgp.gov.cn）等显示有列入失信被执行人名单、重大税收违法案件当事人名单、政府采购严重违法失信行为记录名单的，本项目不认定其具有良好的商业信誉。</w:t>
      </w:r>
    </w:p>
    <w:p>
      <w:pPr>
        <w:widowControl/>
        <w:jc w:val="left"/>
        <w:rPr>
          <w:rFonts w:hint="eastAsia" w:ascii="仿宋" w:hAnsi="仿宋" w:eastAsia="仿宋" w:cs="仿宋"/>
          <w:sz w:val="32"/>
          <w:szCs w:val="32"/>
        </w:rPr>
      </w:pPr>
      <w:r>
        <w:rPr>
          <w:rFonts w:hint="eastAsia" w:ascii="仿宋" w:hAnsi="仿宋" w:eastAsia="仿宋" w:cs="仿宋"/>
          <w:sz w:val="32"/>
          <w:szCs w:val="32"/>
        </w:rPr>
        <w:br w:type="page"/>
      </w:r>
    </w:p>
    <w:p>
      <w:pPr>
        <w:pStyle w:val="18"/>
        <w:rPr>
          <w:rFonts w:hint="eastAsia" w:ascii="仿宋" w:hAnsi="仿宋" w:eastAsia="仿宋" w:cs="仿宋"/>
          <w:b w:val="0"/>
          <w:sz w:val="28"/>
          <w:szCs w:val="28"/>
        </w:rPr>
      </w:pPr>
      <w:bookmarkStart w:id="82" w:name="_Toc36629808"/>
      <w:r>
        <w:rPr>
          <w:rFonts w:hint="eastAsia" w:ascii="仿宋" w:hAnsi="仿宋" w:eastAsia="仿宋" w:cs="仿宋"/>
          <w:b w:val="0"/>
        </w:rPr>
        <w:t>第四章  供应商应当提供的资格、资质性及其他类似效力要求的相关证明材料</w:t>
      </w:r>
      <w:bookmarkEnd w:id="82"/>
    </w:p>
    <w:p>
      <w:pPr>
        <w:ind w:firstLine="538"/>
        <w:rPr>
          <w:rFonts w:hint="eastAsia" w:ascii="仿宋" w:hAnsi="仿宋" w:eastAsia="仿宋" w:cs="仿宋"/>
          <w:sz w:val="28"/>
          <w:szCs w:val="28"/>
        </w:rPr>
      </w:pPr>
    </w:p>
    <w:p>
      <w:pPr>
        <w:spacing w:line="276" w:lineRule="auto"/>
        <w:ind w:firstLine="470" w:firstLineChars="196"/>
        <w:rPr>
          <w:rFonts w:hint="eastAsia" w:ascii="仿宋" w:hAnsi="仿宋" w:eastAsia="仿宋" w:cs="仿宋"/>
          <w:sz w:val="24"/>
        </w:rPr>
      </w:pPr>
      <w:r>
        <w:rPr>
          <w:rFonts w:hint="eastAsia" w:ascii="仿宋" w:hAnsi="仿宋" w:eastAsia="仿宋" w:cs="仿宋"/>
          <w:sz w:val="24"/>
        </w:rPr>
        <w:t>一、应当提供的供应商资格、资质性及其他类似效力要求的相关证明材料</w:t>
      </w:r>
    </w:p>
    <w:p>
      <w:pPr>
        <w:spacing w:line="276" w:lineRule="auto"/>
        <w:ind w:firstLine="235" w:firstLineChars="98"/>
        <w:rPr>
          <w:rFonts w:hint="eastAsia" w:ascii="仿宋" w:hAnsi="仿宋" w:eastAsia="仿宋" w:cs="仿宋"/>
          <w:bCs/>
          <w:sz w:val="24"/>
        </w:rPr>
      </w:pPr>
      <w:r>
        <w:rPr>
          <w:rFonts w:hint="eastAsia" w:ascii="仿宋" w:hAnsi="仿宋" w:eastAsia="仿宋" w:cs="仿宋"/>
          <w:bCs/>
          <w:sz w:val="24"/>
        </w:rPr>
        <w:t>（一）资格要求相关证明材料：</w:t>
      </w:r>
    </w:p>
    <w:p>
      <w:pPr>
        <w:spacing w:line="276" w:lineRule="auto"/>
        <w:ind w:firstLine="470" w:firstLineChars="196"/>
        <w:rPr>
          <w:rFonts w:hint="eastAsia" w:ascii="仿宋" w:hAnsi="仿宋" w:eastAsia="仿宋" w:cs="仿宋"/>
          <w:sz w:val="24"/>
        </w:rPr>
      </w:pPr>
      <w:r>
        <w:rPr>
          <w:rFonts w:hint="eastAsia" w:ascii="仿宋" w:hAnsi="仿宋" w:eastAsia="仿宋" w:cs="仿宋"/>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统一社会信用代码“对应主管部门颁发的准许执业证明文件或营业执照或登记书”，未换证的提供“对应主管部门颁发的准许执业证明文件或营业执照或登记书”和组织机构代码证；④若为自然人：提供“身份证明材料”。以上均提供复印件）</w:t>
      </w:r>
    </w:p>
    <w:p>
      <w:pPr>
        <w:spacing w:line="276" w:lineRule="auto"/>
        <w:ind w:firstLine="470" w:firstLineChars="196"/>
        <w:rPr>
          <w:rFonts w:hint="eastAsia" w:ascii="仿宋" w:hAnsi="仿宋" w:eastAsia="仿宋" w:cs="仿宋"/>
          <w:sz w:val="24"/>
        </w:rPr>
      </w:pPr>
      <w:r>
        <w:rPr>
          <w:rFonts w:hint="eastAsia" w:ascii="仿宋" w:hAnsi="仿宋" w:eastAsia="仿宋" w:cs="仿宋"/>
          <w:sz w:val="24"/>
        </w:rPr>
        <w:t>2、具备良好商业信誉的证明材料（可提供承诺函，格式详见第七章）；</w:t>
      </w:r>
    </w:p>
    <w:p>
      <w:pPr>
        <w:spacing w:line="276" w:lineRule="auto"/>
        <w:ind w:firstLine="470" w:firstLineChars="196"/>
        <w:rPr>
          <w:rFonts w:hint="eastAsia" w:ascii="仿宋" w:hAnsi="仿宋" w:eastAsia="仿宋" w:cs="仿宋"/>
          <w:sz w:val="24"/>
        </w:rPr>
      </w:pPr>
      <w:r>
        <w:rPr>
          <w:rFonts w:hint="eastAsia" w:ascii="仿宋" w:hAnsi="仿宋" w:eastAsia="仿宋" w:cs="仿宋"/>
          <w:sz w:val="24"/>
        </w:rPr>
        <w:t>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响应文件递交截止日一年内银行出具的资信证明（复印件），④供应商注册时间截至响应文件递交截止日不足一年的，也可提供加盖工商备案主管部门印章的公司章程复印件。｝</w:t>
      </w:r>
    </w:p>
    <w:p>
      <w:pPr>
        <w:spacing w:line="276" w:lineRule="auto"/>
        <w:ind w:firstLine="470" w:firstLineChars="196"/>
        <w:rPr>
          <w:rFonts w:hint="eastAsia" w:ascii="仿宋" w:hAnsi="仿宋" w:eastAsia="仿宋" w:cs="仿宋"/>
          <w:sz w:val="24"/>
        </w:rPr>
      </w:pPr>
      <w:r>
        <w:rPr>
          <w:rFonts w:hint="eastAsia" w:ascii="仿宋" w:hAnsi="仿宋" w:eastAsia="仿宋" w:cs="仿宋"/>
          <w:sz w:val="24"/>
        </w:rPr>
        <w:t>4、具有依法缴纳税收和社会保障资金的良好记录（可提供承诺函，格式详见第七章）；</w:t>
      </w:r>
    </w:p>
    <w:p>
      <w:pPr>
        <w:spacing w:line="276" w:lineRule="auto"/>
        <w:ind w:firstLine="470" w:firstLineChars="196"/>
        <w:rPr>
          <w:rFonts w:hint="eastAsia" w:ascii="仿宋" w:hAnsi="仿宋" w:eastAsia="仿宋" w:cs="仿宋"/>
          <w:sz w:val="24"/>
        </w:rPr>
      </w:pPr>
      <w:r>
        <w:rPr>
          <w:rFonts w:hint="eastAsia" w:ascii="仿宋" w:hAnsi="仿宋" w:eastAsia="仿宋" w:cs="仿宋"/>
          <w:sz w:val="24"/>
        </w:rPr>
        <w:t>5、具备履行合同所必需的设备和专业技术能力的证明材料（可提供承诺函，格式详见第七章）；</w:t>
      </w:r>
    </w:p>
    <w:p>
      <w:pPr>
        <w:spacing w:line="276" w:lineRule="auto"/>
        <w:ind w:firstLine="470" w:firstLineChars="196"/>
        <w:rPr>
          <w:rFonts w:hint="eastAsia" w:ascii="仿宋" w:hAnsi="仿宋" w:eastAsia="仿宋" w:cs="仿宋"/>
          <w:sz w:val="24"/>
        </w:rPr>
      </w:pPr>
      <w:r>
        <w:rPr>
          <w:rFonts w:hint="eastAsia" w:ascii="仿宋" w:hAnsi="仿宋" w:eastAsia="仿宋" w:cs="仿宋"/>
          <w:sz w:val="24"/>
        </w:rPr>
        <w:t>6、参加政府采购活动前3年内在经营活动中没有重大违法记录的承诺函（格式详见第七章）；</w:t>
      </w:r>
    </w:p>
    <w:p>
      <w:pPr>
        <w:spacing w:after="50" w:line="276" w:lineRule="auto"/>
        <w:ind w:firstLine="480"/>
        <w:rPr>
          <w:rFonts w:hint="eastAsia" w:ascii="仿宋" w:hAnsi="仿宋" w:eastAsia="仿宋" w:cs="仿宋"/>
          <w:sz w:val="24"/>
        </w:rPr>
      </w:pPr>
      <w:r>
        <w:rPr>
          <w:rFonts w:hint="eastAsia" w:ascii="仿宋" w:hAnsi="仿宋" w:eastAsia="仿宋" w:cs="仿宋"/>
          <w:sz w:val="24"/>
        </w:rPr>
        <w:t>7、具备法律、行政法规规定的其他条件的证明材料</w:t>
      </w:r>
      <w:r>
        <w:rPr>
          <w:rFonts w:hint="eastAsia" w:ascii="仿宋" w:hAnsi="仿宋" w:eastAsia="仿宋" w:cs="仿宋"/>
          <w:sz w:val="24"/>
          <w:lang w:eastAsia="zh-CN"/>
        </w:rPr>
        <w:t>：</w:t>
      </w:r>
      <w:r>
        <w:rPr>
          <w:rFonts w:hint="eastAsia" w:ascii="仿宋" w:hAnsi="仿宋" w:eastAsia="仿宋" w:cs="仿宋"/>
          <w:sz w:val="24"/>
          <w:lang w:val="en-US" w:eastAsia="zh-CN"/>
        </w:rPr>
        <w:t>无</w:t>
      </w:r>
      <w:r>
        <w:rPr>
          <w:rFonts w:hint="eastAsia" w:ascii="仿宋" w:hAnsi="仿宋" w:eastAsia="仿宋" w:cs="仿宋"/>
          <w:sz w:val="24"/>
        </w:rPr>
        <w:t>；</w:t>
      </w:r>
    </w:p>
    <w:p>
      <w:pPr>
        <w:spacing w:line="276" w:lineRule="auto"/>
        <w:ind w:firstLine="540" w:firstLineChars="225"/>
        <w:rPr>
          <w:rFonts w:hint="eastAsia" w:ascii="仿宋" w:hAnsi="仿宋" w:eastAsia="仿宋" w:cs="仿宋"/>
          <w:sz w:val="24"/>
          <w:lang w:val="en-US" w:eastAsia="zh-CN"/>
        </w:rPr>
      </w:pPr>
      <w:r>
        <w:rPr>
          <w:rFonts w:hint="eastAsia" w:ascii="仿宋" w:hAnsi="仿宋" w:eastAsia="仿宋" w:cs="仿宋"/>
          <w:sz w:val="24"/>
        </w:rPr>
        <w:t>8、根据采购项目提出的特殊条件：</w:t>
      </w:r>
      <w:r>
        <w:rPr>
          <w:rFonts w:hint="eastAsia" w:ascii="仿宋" w:hAnsi="仿宋" w:eastAsia="仿宋" w:cs="仿宋"/>
          <w:sz w:val="24"/>
          <w:lang w:val="en-US" w:eastAsia="zh-CN"/>
        </w:rPr>
        <w:t>无；</w:t>
      </w:r>
    </w:p>
    <w:p>
      <w:pPr>
        <w:pStyle w:val="32"/>
        <w:spacing w:line="276" w:lineRule="auto"/>
        <w:ind w:firstLine="0" w:firstLineChars="0"/>
        <w:rPr>
          <w:rFonts w:hint="eastAsia" w:ascii="仿宋" w:hAnsi="仿宋" w:eastAsia="仿宋" w:cs="仿宋"/>
          <w:sz w:val="24"/>
        </w:rPr>
      </w:pPr>
      <w:r>
        <w:rPr>
          <w:rFonts w:hint="eastAsia" w:ascii="仿宋" w:hAnsi="仿宋" w:eastAsia="仿宋" w:cs="仿宋"/>
          <w:sz w:val="24"/>
        </w:rPr>
        <w:t xml:space="preserve">    9、按照规定购买了磋商文件（由代理机构提供供应商购买磋商文件情况的相关证明材料，供应商不用提供证明材料）。</w:t>
      </w:r>
    </w:p>
    <w:p>
      <w:pPr>
        <w:spacing w:after="50" w:line="276" w:lineRule="auto"/>
        <w:ind w:firstLine="480"/>
        <w:rPr>
          <w:rFonts w:hint="eastAsia" w:ascii="仿宋" w:hAnsi="仿宋" w:eastAsia="仿宋" w:cs="仿宋"/>
          <w:sz w:val="24"/>
          <w:lang w:val="en-US" w:eastAsia="zh-CN"/>
        </w:rPr>
      </w:pPr>
      <w:r>
        <w:rPr>
          <w:rFonts w:hint="eastAsia" w:ascii="仿宋" w:hAnsi="仿宋" w:eastAsia="仿宋" w:cs="仿宋"/>
          <w:sz w:val="24"/>
        </w:rPr>
        <w:t>（</w:t>
      </w:r>
      <w:r>
        <w:rPr>
          <w:rFonts w:hint="eastAsia" w:ascii="仿宋" w:hAnsi="仿宋" w:eastAsia="仿宋" w:cs="仿宋"/>
          <w:sz w:val="24"/>
          <w:lang w:val="en-US" w:eastAsia="zh-CN"/>
        </w:rPr>
        <w:t>一</w:t>
      </w:r>
      <w:r>
        <w:rPr>
          <w:rFonts w:hint="eastAsia" w:ascii="仿宋" w:hAnsi="仿宋" w:eastAsia="仿宋" w:cs="仿宋"/>
          <w:sz w:val="24"/>
        </w:rPr>
        <w:t>）其他类似效力要求相关证明材料</w:t>
      </w:r>
      <w:r>
        <w:rPr>
          <w:rFonts w:hint="eastAsia" w:ascii="仿宋" w:hAnsi="仿宋" w:eastAsia="仿宋" w:cs="仿宋"/>
          <w:sz w:val="24"/>
          <w:lang w:val="en-US" w:eastAsia="zh-CN"/>
        </w:rPr>
        <w:t>；</w:t>
      </w:r>
    </w:p>
    <w:p>
      <w:pPr>
        <w:spacing w:after="50" w:line="276" w:lineRule="auto"/>
        <w:ind w:firstLine="480"/>
        <w:rPr>
          <w:rFonts w:hint="eastAsia" w:ascii="仿宋" w:hAnsi="仿宋" w:eastAsia="仿宋" w:cs="仿宋"/>
          <w:sz w:val="24"/>
        </w:rPr>
      </w:pPr>
      <w:r>
        <w:rPr>
          <w:rFonts w:hint="eastAsia" w:ascii="仿宋" w:hAnsi="仿宋" w:eastAsia="仿宋" w:cs="仿宋"/>
          <w:sz w:val="24"/>
        </w:rPr>
        <w:t>（1）法定代表人/单位负责人身份证明材料复印件。</w:t>
      </w:r>
    </w:p>
    <w:p>
      <w:pPr>
        <w:spacing w:after="50" w:line="276" w:lineRule="auto"/>
        <w:ind w:firstLine="480"/>
        <w:rPr>
          <w:rFonts w:hint="eastAsia" w:ascii="仿宋" w:hAnsi="仿宋" w:eastAsia="仿宋" w:cs="仿宋"/>
          <w:sz w:val="24"/>
        </w:rPr>
      </w:pPr>
      <w:r>
        <w:rPr>
          <w:rFonts w:hint="eastAsia" w:ascii="仿宋" w:hAnsi="仿宋" w:eastAsia="仿宋" w:cs="仿宋"/>
          <w:sz w:val="24"/>
        </w:rPr>
        <w:t>（2）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pPr>
        <w:spacing w:after="50" w:line="276" w:lineRule="auto"/>
        <w:ind w:firstLine="480"/>
        <w:rPr>
          <w:rFonts w:hint="eastAsia" w:ascii="仿宋" w:hAnsi="仿宋" w:eastAsia="仿宋" w:cs="仿宋"/>
          <w:sz w:val="24"/>
        </w:rPr>
      </w:pPr>
      <w:r>
        <w:rPr>
          <w:rFonts w:hint="eastAsia" w:ascii="仿宋" w:hAnsi="仿宋" w:eastAsia="仿宋" w:cs="仿宋"/>
          <w:sz w:val="24"/>
        </w:rPr>
        <w:t>二、供应商应提供的报价产品的资格、资质性及其他类似效力要求的相关证明材料</w:t>
      </w:r>
    </w:p>
    <w:p>
      <w:pPr>
        <w:spacing w:line="276" w:lineRule="auto"/>
        <w:rPr>
          <w:rFonts w:hint="eastAsia" w:ascii="仿宋" w:hAnsi="仿宋" w:eastAsia="仿宋" w:cs="仿宋"/>
          <w:sz w:val="24"/>
          <w:lang w:val="en-US" w:eastAsia="zh-CN"/>
        </w:rPr>
      </w:pPr>
      <w:r>
        <w:rPr>
          <w:rFonts w:hint="eastAsia" w:ascii="仿宋" w:hAnsi="仿宋" w:eastAsia="仿宋" w:cs="仿宋"/>
          <w:sz w:val="24"/>
          <w:lang w:val="en-US" w:eastAsia="zh-CN"/>
        </w:rPr>
        <w:t>无</w:t>
      </w:r>
    </w:p>
    <w:p>
      <w:pPr>
        <w:spacing w:line="276" w:lineRule="auto"/>
        <w:rPr>
          <w:rFonts w:hint="eastAsia" w:ascii="仿宋" w:hAnsi="仿宋" w:eastAsia="仿宋" w:cs="仿宋"/>
          <w:bCs/>
          <w:sz w:val="24"/>
        </w:rPr>
      </w:pPr>
      <w:r>
        <w:rPr>
          <w:rFonts w:hint="eastAsia" w:ascii="仿宋" w:hAnsi="仿宋" w:eastAsia="仿宋" w:cs="仿宋"/>
          <w:bCs/>
          <w:sz w:val="24"/>
        </w:rPr>
        <w:t>注：1、以上要求的资料复印件（身份证明材料、采购文件购买情况证明材料除外）均须加盖供应商单位的公章（鲜章）。</w:t>
      </w:r>
    </w:p>
    <w:p>
      <w:pPr>
        <w:spacing w:line="276" w:lineRule="auto"/>
        <w:ind w:firstLine="460" w:firstLineChars="192"/>
        <w:rPr>
          <w:rFonts w:hint="eastAsia" w:ascii="仿宋" w:hAnsi="仿宋" w:eastAsia="仿宋" w:cs="仿宋"/>
        </w:rPr>
      </w:pPr>
      <w:r>
        <w:rPr>
          <w:rFonts w:hint="eastAsia" w:ascii="仿宋" w:hAnsi="仿宋" w:eastAsia="仿宋" w:cs="仿宋"/>
          <w:kern w:val="0"/>
          <w:sz w:val="24"/>
        </w:rPr>
        <w:t>2、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七章）。</w:t>
      </w:r>
      <w:bookmarkEnd w:id="81"/>
    </w:p>
    <w:p>
      <w:pPr>
        <w:spacing w:after="50"/>
        <w:rPr>
          <w:rFonts w:hint="eastAsia" w:ascii="仿宋" w:hAnsi="仿宋" w:eastAsia="仿宋" w:cs="仿宋"/>
          <w:sz w:val="24"/>
        </w:rPr>
      </w:pPr>
      <w:r>
        <w:rPr>
          <w:rFonts w:hint="eastAsia" w:ascii="仿宋" w:hAnsi="仿宋" w:eastAsia="仿宋" w:cs="仿宋"/>
          <w:sz w:val="24"/>
        </w:rPr>
        <w:br w:type="page"/>
      </w:r>
    </w:p>
    <w:p>
      <w:pPr>
        <w:pStyle w:val="18"/>
        <w:rPr>
          <w:rFonts w:hint="eastAsia" w:ascii="仿宋" w:hAnsi="仿宋" w:eastAsia="仿宋" w:cs="仿宋"/>
          <w:b w:val="0"/>
        </w:rPr>
      </w:pPr>
      <w:bookmarkStart w:id="83" w:name="_Toc36629809"/>
      <w:r>
        <w:rPr>
          <w:rFonts w:hint="eastAsia" w:ascii="仿宋" w:hAnsi="仿宋" w:eastAsia="仿宋" w:cs="仿宋"/>
          <w:b w:val="0"/>
        </w:rPr>
        <w:t>第五章  采购项目技术、服务、政府采购合同内容条款及其他商务要求</w:t>
      </w:r>
      <w:bookmarkEnd w:id="83"/>
    </w:p>
    <w:p>
      <w:pPr>
        <w:pStyle w:val="4"/>
        <w:keepNext w:val="0"/>
        <w:keepLines w:val="0"/>
        <w:spacing w:before="0" w:after="0" w:line="400" w:lineRule="exact"/>
        <w:ind w:firstLine="117" w:firstLineChars="49"/>
        <w:jc w:val="left"/>
        <w:rPr>
          <w:rFonts w:hint="eastAsia" w:ascii="仿宋" w:hAnsi="仿宋" w:eastAsia="仿宋" w:cs="仿宋"/>
          <w:b w:val="0"/>
          <w:sz w:val="24"/>
          <w:szCs w:val="24"/>
        </w:rPr>
      </w:pPr>
    </w:p>
    <w:p>
      <w:pPr>
        <w:pStyle w:val="4"/>
        <w:keepNext w:val="0"/>
        <w:keepLines w:val="0"/>
        <w:spacing w:before="0" w:after="0" w:line="400" w:lineRule="exact"/>
        <w:ind w:firstLine="117" w:firstLineChars="49"/>
        <w:jc w:val="left"/>
        <w:rPr>
          <w:rFonts w:hint="eastAsia" w:ascii="仿宋" w:hAnsi="仿宋" w:eastAsia="仿宋" w:cs="仿宋"/>
          <w:b w:val="0"/>
          <w:sz w:val="24"/>
          <w:szCs w:val="24"/>
        </w:rPr>
      </w:pPr>
      <w:bookmarkStart w:id="84" w:name="PO_默认文件内容_27"/>
      <w:r>
        <w:rPr>
          <w:rFonts w:hint="eastAsia" w:ascii="仿宋" w:hAnsi="仿宋" w:eastAsia="仿宋" w:cs="仿宋"/>
          <w:b w:val="0"/>
          <w:sz w:val="24"/>
          <w:szCs w:val="24"/>
        </w:rPr>
        <w:t>前提：本章采购需求中标注“*”号的条款为本次磋商采购项目的实质性要求，供应商应全部满足。</w:t>
      </w:r>
    </w:p>
    <w:p>
      <w:pPr>
        <w:pStyle w:val="4"/>
        <w:spacing w:line="400" w:lineRule="exact"/>
        <w:ind w:firstLine="315" w:firstLineChars="98"/>
        <w:rPr>
          <w:rFonts w:hint="eastAsia" w:ascii="仿宋" w:hAnsi="仿宋" w:eastAsia="仿宋" w:cs="仿宋"/>
          <w:b/>
          <w:bCs w:val="0"/>
          <w:sz w:val="32"/>
          <w:szCs w:val="32"/>
        </w:rPr>
      </w:pPr>
      <w:r>
        <w:rPr>
          <w:rFonts w:hint="eastAsia" w:ascii="仿宋" w:hAnsi="仿宋" w:eastAsia="仿宋" w:cs="仿宋"/>
          <w:b/>
          <w:bCs w:val="0"/>
          <w:sz w:val="32"/>
          <w:szCs w:val="32"/>
          <w:lang w:val="en-US" w:eastAsia="zh-CN"/>
        </w:rPr>
        <w:t>一</w:t>
      </w:r>
      <w:r>
        <w:rPr>
          <w:rFonts w:hint="eastAsia" w:ascii="仿宋" w:hAnsi="仿宋" w:eastAsia="仿宋" w:cs="仿宋"/>
          <w:b/>
          <w:bCs w:val="0"/>
          <w:sz w:val="32"/>
          <w:szCs w:val="32"/>
          <w:lang w:eastAsia="zh-CN"/>
        </w:rPr>
        <w:t>、</w:t>
      </w:r>
      <w:r>
        <w:rPr>
          <w:rFonts w:hint="eastAsia" w:ascii="仿宋" w:hAnsi="仿宋" w:eastAsia="仿宋" w:cs="仿宋"/>
          <w:b/>
          <w:bCs w:val="0"/>
          <w:sz w:val="32"/>
          <w:szCs w:val="32"/>
        </w:rPr>
        <w:t xml:space="preserve"> 项目概述</w:t>
      </w:r>
    </w:p>
    <w:p>
      <w:pPr>
        <w:pStyle w:val="4"/>
        <w:spacing w:line="400" w:lineRule="exact"/>
        <w:ind w:firstLine="235" w:firstLineChars="98"/>
        <w:rPr>
          <w:rFonts w:hint="default" w:ascii="仿宋" w:hAnsi="仿宋" w:eastAsia="仿宋" w:cs="仿宋"/>
          <w:b w:val="0"/>
          <w:sz w:val="24"/>
          <w:szCs w:val="24"/>
          <w:lang w:val="en-US" w:eastAsia="zh-CN"/>
        </w:rPr>
      </w:pPr>
      <w:r>
        <w:rPr>
          <w:rFonts w:hint="eastAsia" w:ascii="仿宋" w:hAnsi="仿宋" w:eastAsia="仿宋" w:cs="仿宋"/>
          <w:b w:val="0"/>
          <w:sz w:val="24"/>
          <w:szCs w:val="24"/>
          <w:lang w:val="en-US" w:eastAsia="zh-CN"/>
        </w:rPr>
        <w:t>本项目共2个包，01包采购云办公设备一批，02包采购后勤设备一批；</w:t>
      </w:r>
    </w:p>
    <w:p>
      <w:pPr>
        <w:pStyle w:val="4"/>
        <w:numPr>
          <w:ilvl w:val="0"/>
          <w:numId w:val="0"/>
        </w:numPr>
        <w:spacing w:line="400" w:lineRule="exact"/>
        <w:ind w:firstLine="321" w:firstLineChars="100"/>
        <w:rPr>
          <w:rFonts w:hint="eastAsia" w:ascii="仿宋" w:hAnsi="仿宋" w:eastAsia="仿宋" w:cs="仿宋"/>
          <w:b/>
          <w:bCs w:val="0"/>
          <w:sz w:val="32"/>
          <w:szCs w:val="32"/>
        </w:rPr>
      </w:pPr>
      <w:r>
        <w:rPr>
          <w:rFonts w:hint="eastAsia" w:ascii="仿宋" w:hAnsi="仿宋" w:eastAsia="仿宋" w:cs="仿宋"/>
          <w:b/>
          <w:bCs w:val="0"/>
          <w:sz w:val="32"/>
          <w:szCs w:val="32"/>
          <w:lang w:val="en-US" w:eastAsia="zh-CN"/>
        </w:rPr>
        <w:t>二、</w:t>
      </w:r>
      <w:r>
        <w:rPr>
          <w:rFonts w:hint="eastAsia" w:ascii="仿宋" w:hAnsi="仿宋" w:eastAsia="仿宋" w:cs="仿宋"/>
          <w:b/>
          <w:bCs w:val="0"/>
          <w:sz w:val="32"/>
          <w:szCs w:val="32"/>
        </w:rPr>
        <w:t>技术参数和配置等标准要求</w:t>
      </w:r>
      <w:bookmarkEnd w:id="68"/>
      <w:bookmarkEnd w:id="69"/>
      <w:bookmarkEnd w:id="70"/>
      <w:bookmarkEnd w:id="71"/>
      <w:bookmarkEnd w:id="72"/>
      <w:bookmarkEnd w:id="84"/>
      <w:bookmarkStart w:id="85" w:name="_Toc36629810"/>
      <w:bookmarkStart w:id="86" w:name="_Toc217446057"/>
      <w:bookmarkStart w:id="87" w:name="_Toc183582232"/>
      <w:bookmarkStart w:id="88" w:name="_Toc183682369"/>
    </w:p>
    <w:p>
      <w:pPr>
        <w:rPr>
          <w:rFonts w:hint="default" w:ascii="仿宋" w:hAnsi="仿宋" w:eastAsia="仿宋"/>
          <w:sz w:val="28"/>
          <w:szCs w:val="28"/>
          <w:lang w:val="en-US"/>
        </w:rPr>
      </w:pPr>
      <w:r>
        <w:rPr>
          <w:rFonts w:hint="eastAsia" w:ascii="仿宋" w:hAnsi="仿宋" w:eastAsia="仿宋"/>
          <w:sz w:val="28"/>
          <w:szCs w:val="28"/>
        </w:rPr>
        <w:t>包件</w:t>
      </w:r>
      <w:r>
        <w:rPr>
          <w:rFonts w:hint="eastAsia" w:ascii="仿宋" w:hAnsi="仿宋" w:eastAsia="仿宋"/>
          <w:sz w:val="28"/>
          <w:szCs w:val="28"/>
          <w:lang w:val="en-US" w:eastAsia="zh-CN"/>
        </w:rPr>
        <w:t>1</w:t>
      </w:r>
      <w:r>
        <w:rPr>
          <w:rFonts w:hint="eastAsia" w:ascii="仿宋" w:hAnsi="仿宋" w:eastAsia="仿宋"/>
          <w:sz w:val="28"/>
          <w:szCs w:val="28"/>
        </w:rPr>
        <w:t>: 核心产品：</w:t>
      </w:r>
      <w:r>
        <w:rPr>
          <w:rFonts w:hint="eastAsia" w:ascii="仿宋" w:hAnsi="仿宋" w:eastAsia="仿宋"/>
          <w:sz w:val="28"/>
          <w:szCs w:val="28"/>
          <w:lang w:val="en-US" w:eastAsia="zh-CN"/>
        </w:rPr>
        <w:t>云服务器、教师云终端、录播主机</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865"/>
        <w:gridCol w:w="6725"/>
        <w:gridCol w:w="492"/>
        <w:gridCol w:w="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noWrap w:val="0"/>
            <w:vAlign w:val="top"/>
          </w:tcPr>
          <w:p>
            <w:pPr>
              <w:jc w:val="center"/>
              <w:rPr>
                <w:rFonts w:ascii="仿宋" w:hAnsi="仿宋" w:eastAsia="仿宋" w:cs="仿宋"/>
                <w:b/>
                <w:bCs/>
                <w:szCs w:val="21"/>
              </w:rPr>
            </w:pPr>
            <w:r>
              <w:rPr>
                <w:rFonts w:hint="eastAsia" w:ascii="仿宋" w:hAnsi="仿宋" w:eastAsia="仿宋" w:cs="仿宋"/>
                <w:b/>
                <w:bCs/>
                <w:szCs w:val="21"/>
              </w:rPr>
              <w:t>序号</w:t>
            </w:r>
          </w:p>
        </w:tc>
        <w:tc>
          <w:tcPr>
            <w:tcW w:w="946" w:type="dxa"/>
            <w:noWrap w:val="0"/>
            <w:vAlign w:val="top"/>
          </w:tcPr>
          <w:p>
            <w:pPr>
              <w:spacing w:line="480" w:lineRule="auto"/>
              <w:jc w:val="center"/>
              <w:rPr>
                <w:rFonts w:ascii="仿宋" w:hAnsi="仿宋" w:eastAsia="仿宋" w:cs="仿宋"/>
                <w:b/>
                <w:bCs/>
                <w:szCs w:val="21"/>
              </w:rPr>
            </w:pPr>
            <w:r>
              <w:rPr>
                <w:rFonts w:hint="eastAsia" w:ascii="仿宋" w:hAnsi="仿宋" w:eastAsia="仿宋" w:cs="仿宋"/>
                <w:b/>
                <w:bCs/>
                <w:szCs w:val="21"/>
              </w:rPr>
              <w:t>名称</w:t>
            </w:r>
          </w:p>
        </w:tc>
        <w:tc>
          <w:tcPr>
            <w:tcW w:w="11148" w:type="dxa"/>
            <w:noWrap w:val="0"/>
            <w:vAlign w:val="top"/>
          </w:tcPr>
          <w:p>
            <w:pPr>
              <w:spacing w:line="480" w:lineRule="auto"/>
              <w:jc w:val="center"/>
              <w:rPr>
                <w:rFonts w:ascii="仿宋" w:hAnsi="仿宋" w:eastAsia="仿宋" w:cs="仿宋"/>
                <w:b/>
                <w:bCs/>
                <w:szCs w:val="21"/>
              </w:rPr>
            </w:pPr>
            <w:r>
              <w:rPr>
                <w:rFonts w:hint="eastAsia" w:ascii="仿宋" w:hAnsi="仿宋" w:eastAsia="仿宋" w:cs="仿宋"/>
                <w:b/>
                <w:bCs/>
                <w:szCs w:val="21"/>
              </w:rPr>
              <w:t>技术参数及功能等要求</w:t>
            </w:r>
          </w:p>
        </w:tc>
        <w:tc>
          <w:tcPr>
            <w:tcW w:w="550" w:type="dxa"/>
            <w:noWrap w:val="0"/>
            <w:vAlign w:val="top"/>
          </w:tcPr>
          <w:p>
            <w:pPr>
              <w:jc w:val="center"/>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单位</w:t>
            </w:r>
          </w:p>
        </w:tc>
        <w:tc>
          <w:tcPr>
            <w:tcW w:w="812" w:type="dxa"/>
            <w:noWrap w:val="0"/>
            <w:vAlign w:val="top"/>
          </w:tcPr>
          <w:p>
            <w:pPr>
              <w:jc w:val="center"/>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4018" w:type="dxa"/>
            <w:gridSpan w:val="5"/>
            <w:noWrap w:val="0"/>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一、云办公系统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562" w:type="dxa"/>
            <w:noWrap w:val="0"/>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946" w:type="dxa"/>
            <w:noWrap w:val="0"/>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云服务器</w:t>
            </w:r>
          </w:p>
        </w:tc>
        <w:tc>
          <w:tcPr>
            <w:tcW w:w="11148" w:type="dxa"/>
            <w:noWrap w:val="0"/>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一</w:t>
            </w:r>
            <w:r>
              <w:rPr>
                <w:rFonts w:hint="eastAsia" w:ascii="仿宋" w:hAnsi="仿宋" w:eastAsia="仿宋" w:cs="仿宋"/>
                <w:sz w:val="24"/>
                <w:szCs w:val="24"/>
                <w:lang w:eastAsia="zh-CN"/>
              </w:rPr>
              <w:t>：</w:t>
            </w:r>
            <w:r>
              <w:rPr>
                <w:rFonts w:hint="eastAsia" w:ascii="仿宋" w:hAnsi="仿宋" w:eastAsia="仿宋" w:cs="仿宋"/>
                <w:sz w:val="24"/>
                <w:szCs w:val="24"/>
              </w:rPr>
              <w:t>硬件指标</w:t>
            </w:r>
          </w:p>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标准2U高度机箱；</w:t>
            </w:r>
          </w:p>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w:t>
            </w:r>
            <w:r>
              <w:rPr>
                <w:rFonts w:hint="eastAsia" w:ascii="仿宋" w:hAnsi="仿宋" w:eastAsia="仿宋" w:cs="仿宋"/>
                <w:sz w:val="24"/>
                <w:szCs w:val="24"/>
              </w:rPr>
              <w:t>配置≥2×Silver4214R（2.4GHz/12-core)，内存≥256G DDR4，配置≥2块128G</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SSD硬盘(用于安装系统)、≥2块480G</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SSD硬盘(用于数据缓存)、≥6块2T</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SATA硬盘(用于个人数据存储)；千兆电口≥6个，万兆光口≥2个；配置≥2个USB接口；</w:t>
            </w:r>
          </w:p>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二</w:t>
            </w:r>
            <w:r>
              <w:rPr>
                <w:rFonts w:hint="eastAsia" w:ascii="仿宋" w:hAnsi="仿宋" w:eastAsia="仿宋" w:cs="仿宋"/>
                <w:sz w:val="24"/>
                <w:szCs w:val="24"/>
                <w:lang w:eastAsia="zh-CN"/>
              </w:rPr>
              <w:t>：</w:t>
            </w:r>
            <w:r>
              <w:rPr>
                <w:rFonts w:hint="eastAsia" w:ascii="仿宋" w:hAnsi="仿宋" w:eastAsia="仿宋" w:cs="仿宋"/>
                <w:sz w:val="24"/>
                <w:szCs w:val="24"/>
              </w:rPr>
              <w:t>软件指标</w:t>
            </w:r>
          </w:p>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为保证平台的扩展性，需支持平滑扩容，支持在原磁盘上扩容或添加新的同规格磁盘，扩大平台容量；</w:t>
            </w:r>
          </w:p>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w:t>
            </w:r>
            <w:r>
              <w:rPr>
                <w:rFonts w:hint="eastAsia" w:ascii="仿宋" w:hAnsi="仿宋" w:eastAsia="仿宋" w:cs="仿宋"/>
                <w:sz w:val="24"/>
                <w:szCs w:val="24"/>
              </w:rPr>
              <w:t>支持平台中的集群资源环境一键检测，对硬件状态和虚拟机配置进行多个维度的检查，提供快速定位问题功能。</w:t>
            </w:r>
          </w:p>
          <w:p>
            <w:pPr>
              <w:widowControl/>
              <w:jc w:val="left"/>
              <w:textAlignment w:val="center"/>
              <w:rPr>
                <w:rFonts w:hint="eastAsia" w:ascii="仿宋" w:hAnsi="仿宋" w:eastAsia="仿宋" w:cs="仿宋"/>
                <w:sz w:val="24"/>
                <w:szCs w:val="24"/>
                <w:lang w:eastAsia="zh-CN"/>
              </w:rPr>
            </w:pPr>
            <w:r>
              <w:rPr>
                <w:rFonts w:hint="eastAsia" w:ascii="仿宋" w:hAnsi="仿宋" w:eastAsia="仿宋" w:cs="仿宋"/>
                <w:sz w:val="24"/>
                <w:szCs w:val="24"/>
              </w:rPr>
              <w:t>3</w:t>
            </w:r>
            <w:r>
              <w:rPr>
                <w:rFonts w:hint="eastAsia" w:ascii="仿宋" w:hAnsi="仿宋" w:eastAsia="仿宋" w:cs="仿宋"/>
                <w:sz w:val="24"/>
                <w:szCs w:val="24"/>
                <w:lang w:eastAsia="zh-CN"/>
              </w:rPr>
              <w:t>、</w:t>
            </w:r>
            <w:r>
              <w:rPr>
                <w:rFonts w:hint="eastAsia" w:ascii="仿宋" w:hAnsi="仿宋" w:eastAsia="仿宋" w:cs="仿宋"/>
                <w:sz w:val="24"/>
                <w:szCs w:val="24"/>
              </w:rPr>
              <w:t>当虚拟机出现故障时，可以自动重启或者迁移该虚拟机，保障业务连续性</w:t>
            </w:r>
            <w:r>
              <w:rPr>
                <w:rFonts w:hint="eastAsia" w:ascii="仿宋" w:hAnsi="仿宋" w:eastAsia="仿宋" w:cs="仿宋"/>
                <w:sz w:val="24"/>
                <w:szCs w:val="24"/>
                <w:lang w:eastAsia="zh-CN"/>
              </w:rPr>
              <w:t>；</w:t>
            </w:r>
          </w:p>
          <w:p>
            <w:pPr>
              <w:widowControl/>
              <w:jc w:val="left"/>
              <w:textAlignment w:val="center"/>
              <w:rPr>
                <w:rFonts w:hint="eastAsia" w:ascii="仿宋" w:hAnsi="仿宋" w:eastAsia="仿宋" w:cs="仿宋"/>
                <w:sz w:val="24"/>
                <w:szCs w:val="24"/>
                <w:lang w:eastAsia="zh-CN"/>
              </w:rPr>
            </w:pPr>
            <w:r>
              <w:rPr>
                <w:rFonts w:hint="eastAsia" w:ascii="仿宋" w:hAnsi="仿宋" w:eastAsia="仿宋" w:cs="仿宋"/>
                <w:sz w:val="24"/>
                <w:szCs w:val="24"/>
              </w:rPr>
              <w:t>4</w:t>
            </w:r>
            <w:r>
              <w:rPr>
                <w:rFonts w:hint="eastAsia" w:ascii="仿宋" w:hAnsi="仿宋" w:eastAsia="仿宋" w:cs="仿宋"/>
                <w:sz w:val="24"/>
                <w:szCs w:val="24"/>
                <w:lang w:eastAsia="zh-CN"/>
              </w:rPr>
              <w:t>、</w:t>
            </w:r>
            <w:r>
              <w:rPr>
                <w:rFonts w:hint="eastAsia" w:ascii="仿宋" w:hAnsi="仿宋" w:eastAsia="仿宋" w:cs="仿宋"/>
                <w:sz w:val="24"/>
                <w:szCs w:val="24"/>
              </w:rPr>
              <w:t>支持内存缓存技术，能够对硬盘写入数据进行IO加速，提升云桌面启动速度和运行效率</w:t>
            </w:r>
            <w:r>
              <w:rPr>
                <w:rFonts w:hint="eastAsia" w:ascii="仿宋" w:hAnsi="仿宋" w:eastAsia="仿宋" w:cs="仿宋"/>
                <w:sz w:val="24"/>
                <w:szCs w:val="24"/>
                <w:lang w:eastAsia="zh-CN"/>
              </w:rPr>
              <w:t>；</w:t>
            </w:r>
          </w:p>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lang w:eastAsia="zh-CN"/>
              </w:rPr>
              <w:t>、</w:t>
            </w:r>
            <w:r>
              <w:rPr>
                <w:rFonts w:hint="eastAsia" w:ascii="仿宋" w:hAnsi="仿宋" w:eastAsia="仿宋" w:cs="仿宋"/>
                <w:sz w:val="24"/>
                <w:szCs w:val="24"/>
              </w:rPr>
              <w:t>冗余电源、标准上架导轨。</w:t>
            </w:r>
          </w:p>
        </w:tc>
        <w:tc>
          <w:tcPr>
            <w:tcW w:w="550" w:type="dxa"/>
            <w:noWrap w:val="0"/>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812" w:type="dxa"/>
            <w:noWrap w:val="0"/>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562" w:type="dxa"/>
            <w:noWrap w:val="0"/>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946" w:type="dxa"/>
            <w:noWrap w:val="0"/>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存储虚拟化软件</w:t>
            </w:r>
          </w:p>
        </w:tc>
        <w:tc>
          <w:tcPr>
            <w:tcW w:w="11148" w:type="dxa"/>
            <w:noWrap w:val="0"/>
            <w:vAlign w:val="center"/>
          </w:tcPr>
          <w:p>
            <w:pPr>
              <w:widowControl/>
              <w:jc w:val="left"/>
              <w:textAlignment w:val="center"/>
              <w:rPr>
                <w:rFonts w:hint="eastAsia" w:ascii="仿宋" w:hAnsi="仿宋" w:eastAsia="仿宋" w:cs="仿宋"/>
                <w:sz w:val="24"/>
                <w:szCs w:val="24"/>
                <w:lang w:eastAsia="zh-CN"/>
              </w:rPr>
            </w:pP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所提供存储虚拟化授权无容量限制，满足桌面云数据存储空间的扩容需求</w:t>
            </w:r>
            <w:r>
              <w:rPr>
                <w:rFonts w:hint="eastAsia" w:ascii="仿宋" w:hAnsi="仿宋" w:eastAsia="仿宋" w:cs="仿宋"/>
                <w:sz w:val="24"/>
                <w:szCs w:val="24"/>
                <w:lang w:eastAsia="zh-CN"/>
              </w:rPr>
              <w:t>；</w:t>
            </w:r>
          </w:p>
          <w:p>
            <w:pPr>
              <w:widowControl/>
              <w:jc w:val="left"/>
              <w:textAlignment w:val="center"/>
              <w:rPr>
                <w:rFonts w:hint="eastAsia" w:ascii="仿宋" w:hAnsi="仿宋" w:eastAsia="仿宋" w:cs="仿宋"/>
                <w:sz w:val="24"/>
                <w:szCs w:val="24"/>
                <w:lang w:eastAsia="zh-CN"/>
              </w:rPr>
            </w:pPr>
            <w:r>
              <w:rPr>
                <w:rFonts w:hint="eastAsia" w:ascii="仿宋" w:hAnsi="仿宋" w:eastAsia="仿宋" w:cs="仿宋"/>
                <w:sz w:val="24"/>
                <w:szCs w:val="24"/>
              </w:rPr>
              <w:t>2</w:t>
            </w:r>
            <w:r>
              <w:rPr>
                <w:rFonts w:hint="eastAsia" w:ascii="仿宋" w:hAnsi="仿宋" w:eastAsia="仿宋" w:cs="仿宋"/>
                <w:sz w:val="24"/>
                <w:szCs w:val="24"/>
                <w:lang w:eastAsia="zh-CN"/>
              </w:rPr>
              <w:t>、</w:t>
            </w:r>
            <w:r>
              <w:rPr>
                <w:rFonts w:hint="eastAsia" w:ascii="仿宋" w:hAnsi="仿宋" w:eastAsia="仿宋" w:cs="仿宋"/>
                <w:sz w:val="24"/>
                <w:szCs w:val="24"/>
              </w:rPr>
              <w:t>所提供存储虚拟化</w:t>
            </w:r>
            <w:r>
              <w:rPr>
                <w:rFonts w:hint="eastAsia" w:ascii="仿宋" w:hAnsi="仿宋" w:eastAsia="仿宋" w:cs="仿宋"/>
                <w:sz w:val="24"/>
                <w:szCs w:val="24"/>
                <w:lang w:val="en-US" w:eastAsia="zh-CN"/>
              </w:rPr>
              <w:t>软件能</w:t>
            </w:r>
            <w:r>
              <w:rPr>
                <w:rFonts w:hint="eastAsia" w:ascii="仿宋" w:hAnsi="仿宋" w:eastAsia="仿宋" w:cs="仿宋"/>
                <w:sz w:val="24"/>
                <w:szCs w:val="24"/>
              </w:rPr>
              <w:t>组成分布式共享数据存储</w:t>
            </w:r>
            <w:r>
              <w:rPr>
                <w:rFonts w:hint="eastAsia" w:ascii="仿宋" w:hAnsi="仿宋" w:eastAsia="仿宋" w:cs="仿宋"/>
                <w:sz w:val="24"/>
                <w:szCs w:val="24"/>
                <w:lang w:eastAsia="zh-CN"/>
              </w:rPr>
              <w:t>；</w:t>
            </w:r>
          </w:p>
          <w:p>
            <w:pPr>
              <w:widowControl/>
              <w:jc w:val="left"/>
              <w:textAlignment w:val="center"/>
              <w:rPr>
                <w:rFonts w:hint="eastAsia" w:ascii="仿宋" w:hAnsi="仿宋" w:eastAsia="仿宋" w:cs="仿宋"/>
                <w:sz w:val="24"/>
                <w:szCs w:val="24"/>
                <w:lang w:eastAsia="zh-CN"/>
              </w:rPr>
            </w:pPr>
            <w:r>
              <w:rPr>
                <w:rFonts w:hint="eastAsia" w:ascii="仿宋" w:hAnsi="仿宋" w:eastAsia="仿宋" w:cs="仿宋"/>
                <w:sz w:val="24"/>
                <w:szCs w:val="24"/>
              </w:rPr>
              <w:t>3</w:t>
            </w:r>
            <w:r>
              <w:rPr>
                <w:rFonts w:hint="eastAsia" w:ascii="仿宋" w:hAnsi="仿宋" w:eastAsia="仿宋" w:cs="仿宋"/>
                <w:sz w:val="24"/>
                <w:szCs w:val="24"/>
                <w:lang w:eastAsia="zh-CN"/>
              </w:rPr>
              <w:t>、</w:t>
            </w:r>
            <w:r>
              <w:rPr>
                <w:rFonts w:hint="eastAsia" w:ascii="仿宋" w:hAnsi="仿宋" w:eastAsia="仿宋" w:cs="仿宋"/>
                <w:sz w:val="24"/>
                <w:szCs w:val="24"/>
              </w:rPr>
              <w:t>支持采用单交换机链路聚合或双交换机链路聚合，提高容错能力</w:t>
            </w:r>
            <w:r>
              <w:rPr>
                <w:rFonts w:hint="eastAsia" w:ascii="仿宋" w:hAnsi="仿宋" w:eastAsia="仿宋" w:cs="仿宋"/>
                <w:sz w:val="24"/>
                <w:szCs w:val="24"/>
                <w:lang w:eastAsia="zh-CN"/>
              </w:rPr>
              <w:t>；</w:t>
            </w:r>
          </w:p>
          <w:p>
            <w:pPr>
              <w:widowControl/>
              <w:jc w:val="left"/>
              <w:textAlignment w:val="center"/>
              <w:rPr>
                <w:rFonts w:hint="eastAsia" w:ascii="仿宋" w:hAnsi="仿宋" w:eastAsia="仿宋" w:cs="仿宋"/>
                <w:sz w:val="24"/>
                <w:szCs w:val="24"/>
                <w:lang w:eastAsia="zh-CN"/>
              </w:rPr>
            </w:pPr>
            <w:r>
              <w:rPr>
                <w:rFonts w:hint="eastAsia" w:ascii="仿宋" w:hAnsi="仿宋" w:eastAsia="仿宋" w:cs="仿宋"/>
                <w:sz w:val="24"/>
                <w:szCs w:val="24"/>
              </w:rPr>
              <w:t>4</w:t>
            </w:r>
            <w:r>
              <w:rPr>
                <w:rFonts w:hint="eastAsia" w:ascii="仿宋" w:hAnsi="仿宋" w:eastAsia="仿宋" w:cs="仿宋"/>
                <w:sz w:val="24"/>
                <w:szCs w:val="24"/>
                <w:lang w:eastAsia="zh-CN"/>
              </w:rPr>
              <w:t>、</w:t>
            </w:r>
            <w:r>
              <w:rPr>
                <w:rFonts w:hint="eastAsia" w:ascii="仿宋" w:hAnsi="仿宋" w:eastAsia="仿宋" w:cs="仿宋"/>
                <w:sz w:val="24"/>
                <w:szCs w:val="24"/>
              </w:rPr>
              <w:t>所提供存储虚拟化</w:t>
            </w:r>
            <w:r>
              <w:rPr>
                <w:rFonts w:hint="eastAsia" w:ascii="仿宋" w:hAnsi="仿宋" w:eastAsia="仿宋" w:cs="仿宋"/>
                <w:sz w:val="24"/>
                <w:szCs w:val="24"/>
                <w:lang w:val="en-US" w:eastAsia="zh-CN"/>
              </w:rPr>
              <w:t>软件</w:t>
            </w:r>
            <w:r>
              <w:rPr>
                <w:rFonts w:hint="eastAsia" w:ascii="仿宋" w:hAnsi="仿宋" w:eastAsia="仿宋" w:cs="仿宋"/>
                <w:sz w:val="24"/>
                <w:szCs w:val="24"/>
              </w:rPr>
              <w:t>和服务器虚拟化采用统一的Web界面进行管理以便简化运维</w:t>
            </w:r>
            <w:r>
              <w:rPr>
                <w:rFonts w:hint="eastAsia" w:ascii="仿宋" w:hAnsi="仿宋" w:eastAsia="仿宋" w:cs="仿宋"/>
                <w:sz w:val="24"/>
                <w:szCs w:val="24"/>
                <w:lang w:eastAsia="zh-CN"/>
              </w:rPr>
              <w:t>；</w:t>
            </w:r>
          </w:p>
          <w:p>
            <w:pPr>
              <w:widowControl/>
              <w:jc w:val="left"/>
              <w:textAlignment w:val="center"/>
              <w:rPr>
                <w:rFonts w:hint="eastAsia" w:ascii="仿宋" w:hAnsi="仿宋" w:eastAsia="仿宋" w:cs="仿宋"/>
                <w:sz w:val="24"/>
                <w:szCs w:val="24"/>
                <w:lang w:eastAsia="zh-CN"/>
              </w:rPr>
            </w:pPr>
            <w:r>
              <w:rPr>
                <w:rFonts w:hint="eastAsia" w:ascii="仿宋" w:hAnsi="仿宋" w:eastAsia="仿宋" w:cs="仿宋"/>
                <w:sz w:val="24"/>
                <w:szCs w:val="24"/>
              </w:rPr>
              <w:t>5</w:t>
            </w:r>
            <w:r>
              <w:rPr>
                <w:rFonts w:hint="eastAsia" w:ascii="仿宋" w:hAnsi="仿宋" w:eastAsia="仿宋" w:cs="仿宋"/>
                <w:sz w:val="24"/>
                <w:szCs w:val="24"/>
                <w:lang w:eastAsia="zh-CN"/>
              </w:rPr>
              <w:t>、</w:t>
            </w:r>
            <w:r>
              <w:rPr>
                <w:rFonts w:hint="eastAsia" w:ascii="仿宋" w:hAnsi="仿宋" w:eastAsia="仿宋" w:cs="仿宋"/>
                <w:sz w:val="24"/>
                <w:szCs w:val="24"/>
              </w:rPr>
              <w:t>支持数据冗余副本技术，每份数据同时写入多台服务器，每次数据变化时自动实时同步，确保磁盘或服务器故障，数据不丢失</w:t>
            </w:r>
            <w:r>
              <w:rPr>
                <w:rFonts w:hint="eastAsia" w:ascii="仿宋" w:hAnsi="仿宋" w:eastAsia="仿宋" w:cs="仿宋"/>
                <w:sz w:val="24"/>
                <w:szCs w:val="24"/>
                <w:lang w:eastAsia="zh-CN"/>
              </w:rPr>
              <w:t>；</w:t>
            </w:r>
          </w:p>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6</w:t>
            </w:r>
            <w:r>
              <w:rPr>
                <w:rFonts w:hint="eastAsia" w:ascii="仿宋" w:hAnsi="仿宋" w:eastAsia="仿宋" w:cs="仿宋"/>
                <w:sz w:val="24"/>
                <w:szCs w:val="24"/>
                <w:lang w:eastAsia="zh-CN"/>
              </w:rPr>
              <w:t>、</w:t>
            </w:r>
            <w:r>
              <w:rPr>
                <w:rFonts w:hint="eastAsia" w:ascii="仿宋" w:hAnsi="仿宋" w:eastAsia="仿宋" w:cs="仿宋"/>
                <w:sz w:val="24"/>
                <w:szCs w:val="24"/>
              </w:rPr>
              <w:t>采用SSD+HDD混合磁盘模式，SSD用于缓存云桌面热点数据，HDD用于存储个人数据，以提升云桌面IO性能，保证使用效果</w:t>
            </w:r>
          </w:p>
          <w:p>
            <w:pPr>
              <w:widowControl/>
              <w:jc w:val="left"/>
              <w:textAlignment w:val="center"/>
              <w:rPr>
                <w:rFonts w:hint="eastAsia" w:ascii="仿宋" w:hAnsi="仿宋" w:eastAsia="仿宋" w:cs="仿宋"/>
                <w:sz w:val="24"/>
                <w:szCs w:val="24"/>
                <w:lang w:eastAsia="zh-CN"/>
              </w:rPr>
            </w:pPr>
            <w:r>
              <w:rPr>
                <w:rFonts w:hint="eastAsia" w:ascii="仿宋" w:hAnsi="仿宋" w:eastAsia="仿宋" w:cs="仿宋"/>
                <w:sz w:val="24"/>
                <w:szCs w:val="24"/>
              </w:rPr>
              <w:t>7</w:t>
            </w:r>
            <w:r>
              <w:rPr>
                <w:rFonts w:hint="eastAsia" w:ascii="仿宋" w:hAnsi="仿宋" w:eastAsia="仿宋" w:cs="仿宋"/>
                <w:sz w:val="24"/>
                <w:szCs w:val="24"/>
                <w:lang w:eastAsia="zh-CN"/>
              </w:rPr>
              <w:t>、</w:t>
            </w:r>
            <w:r>
              <w:rPr>
                <w:rFonts w:hint="eastAsia" w:ascii="仿宋" w:hAnsi="仿宋" w:eastAsia="仿宋" w:cs="仿宋"/>
                <w:sz w:val="24"/>
                <w:szCs w:val="24"/>
              </w:rPr>
              <w:t>具备存储虚拟化软件著作权</w:t>
            </w:r>
            <w:r>
              <w:rPr>
                <w:rFonts w:hint="eastAsia" w:ascii="仿宋" w:hAnsi="仿宋" w:eastAsia="仿宋" w:cs="仿宋"/>
                <w:sz w:val="24"/>
                <w:szCs w:val="24"/>
                <w:lang w:eastAsia="zh-CN"/>
              </w:rPr>
              <w:t>；</w:t>
            </w:r>
          </w:p>
          <w:p>
            <w:pPr>
              <w:widowControl/>
              <w:jc w:val="left"/>
              <w:textAlignment w:val="center"/>
              <w:rPr>
                <w:rFonts w:hint="eastAsia" w:ascii="仿宋" w:hAnsi="仿宋" w:eastAsia="仿宋" w:cs="仿宋"/>
                <w:sz w:val="24"/>
                <w:szCs w:val="24"/>
                <w:lang w:eastAsia="zh-CN"/>
              </w:rPr>
            </w:pPr>
            <w:r>
              <w:rPr>
                <w:rFonts w:hint="eastAsia" w:ascii="仿宋" w:hAnsi="仿宋" w:eastAsia="仿宋" w:cs="仿宋"/>
                <w:sz w:val="24"/>
                <w:szCs w:val="24"/>
              </w:rPr>
              <w:t>8</w:t>
            </w:r>
            <w:r>
              <w:rPr>
                <w:rFonts w:hint="eastAsia" w:ascii="仿宋" w:hAnsi="仿宋" w:eastAsia="仿宋" w:cs="仿宋"/>
                <w:sz w:val="24"/>
                <w:szCs w:val="24"/>
                <w:lang w:eastAsia="zh-CN"/>
              </w:rPr>
              <w:t>、</w:t>
            </w:r>
            <w:r>
              <w:rPr>
                <w:rFonts w:hint="eastAsia" w:ascii="仿宋" w:hAnsi="仿宋" w:eastAsia="仿宋" w:cs="仿宋"/>
                <w:sz w:val="24"/>
                <w:szCs w:val="24"/>
              </w:rPr>
              <w:t>为保证平台的扩展性，需支持平滑扩容，支持在原磁盘上扩容或添加新的同规格磁盘，扩大平台容量</w:t>
            </w:r>
            <w:r>
              <w:rPr>
                <w:rFonts w:hint="eastAsia" w:ascii="仿宋" w:hAnsi="仿宋" w:eastAsia="仿宋" w:cs="仿宋"/>
                <w:sz w:val="24"/>
                <w:szCs w:val="24"/>
                <w:lang w:eastAsia="zh-CN"/>
              </w:rPr>
              <w:t>；</w:t>
            </w:r>
          </w:p>
          <w:p>
            <w:pPr>
              <w:widowControl/>
              <w:jc w:val="left"/>
              <w:textAlignment w:val="center"/>
              <w:rPr>
                <w:rFonts w:hint="eastAsia" w:ascii="仿宋" w:hAnsi="仿宋" w:eastAsia="仿宋" w:cs="仿宋"/>
                <w:sz w:val="24"/>
                <w:szCs w:val="24"/>
                <w:lang w:eastAsia="zh-CN"/>
              </w:rPr>
            </w:pPr>
            <w:r>
              <w:rPr>
                <w:rFonts w:hint="eastAsia" w:ascii="仿宋" w:hAnsi="仿宋" w:eastAsia="仿宋" w:cs="仿宋"/>
                <w:sz w:val="24"/>
                <w:szCs w:val="24"/>
              </w:rPr>
              <w:t>9</w:t>
            </w:r>
            <w:r>
              <w:rPr>
                <w:rFonts w:hint="eastAsia" w:ascii="仿宋" w:hAnsi="仿宋" w:eastAsia="仿宋" w:cs="仿宋"/>
                <w:sz w:val="24"/>
                <w:szCs w:val="24"/>
                <w:lang w:eastAsia="zh-CN"/>
              </w:rPr>
              <w:t>、</w:t>
            </w:r>
            <w:r>
              <w:rPr>
                <w:rFonts w:hint="eastAsia" w:ascii="仿宋" w:hAnsi="仿宋" w:eastAsia="仿宋" w:cs="仿宋"/>
                <w:sz w:val="24"/>
                <w:szCs w:val="24"/>
              </w:rPr>
              <w:t>支持平台中的集群资源环境一键检测，对硬件状态和虚拟机配置进行多个维度的检查，提供快速定位问题功能。（</w:t>
            </w:r>
            <w:r>
              <w:rPr>
                <w:rFonts w:hint="eastAsia" w:ascii="仿宋" w:hAnsi="仿宋" w:eastAsia="仿宋" w:cs="仿宋"/>
                <w:sz w:val="24"/>
                <w:szCs w:val="24"/>
                <w:lang w:val="en-US" w:eastAsia="zh-CN"/>
              </w:rPr>
              <w:t>供应商</w:t>
            </w:r>
            <w:r>
              <w:rPr>
                <w:rFonts w:hint="eastAsia" w:ascii="仿宋" w:hAnsi="仿宋" w:eastAsia="仿宋" w:cs="仿宋"/>
                <w:sz w:val="24"/>
                <w:szCs w:val="24"/>
              </w:rPr>
              <w:t>需提供</w:t>
            </w:r>
            <w:r>
              <w:rPr>
                <w:rFonts w:hint="eastAsia" w:ascii="仿宋" w:hAnsi="仿宋" w:eastAsia="仿宋" w:cs="仿宋"/>
                <w:sz w:val="24"/>
                <w:szCs w:val="24"/>
                <w:lang w:val="en-US" w:eastAsia="zh-CN"/>
              </w:rPr>
              <w:t>承诺函</w:t>
            </w:r>
            <w:r>
              <w:rPr>
                <w:rFonts w:hint="eastAsia" w:ascii="仿宋" w:hAnsi="仿宋" w:eastAsia="仿宋" w:cs="仿宋"/>
                <w:sz w:val="24"/>
                <w:szCs w:val="24"/>
              </w:rPr>
              <w:t>）</w:t>
            </w:r>
            <w:r>
              <w:rPr>
                <w:rFonts w:hint="eastAsia" w:ascii="仿宋" w:hAnsi="仿宋" w:eastAsia="仿宋" w:cs="仿宋"/>
                <w:sz w:val="24"/>
                <w:szCs w:val="24"/>
                <w:lang w:eastAsia="zh-CN"/>
              </w:rPr>
              <w:t>。</w:t>
            </w:r>
          </w:p>
        </w:tc>
        <w:tc>
          <w:tcPr>
            <w:tcW w:w="550" w:type="dxa"/>
            <w:noWrap w:val="0"/>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812" w:type="dxa"/>
            <w:noWrap w:val="0"/>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562" w:type="dxa"/>
            <w:noWrap w:val="0"/>
            <w:vAlign w:val="center"/>
          </w:tcPr>
          <w:p>
            <w:pPr>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w:t>
            </w:r>
          </w:p>
        </w:tc>
        <w:tc>
          <w:tcPr>
            <w:tcW w:w="946" w:type="dxa"/>
            <w:noWrap w:val="0"/>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教师云终端</w:t>
            </w:r>
          </w:p>
        </w:tc>
        <w:tc>
          <w:tcPr>
            <w:tcW w:w="11148" w:type="dxa"/>
            <w:noWrap w:val="0"/>
            <w:vAlign w:val="center"/>
          </w:tcPr>
          <w:p>
            <w:pPr>
              <w:widowControl/>
              <w:jc w:val="left"/>
              <w:textAlignment w:val="center"/>
              <w:rPr>
                <w:rFonts w:hint="eastAsia" w:ascii="仿宋" w:hAnsi="仿宋" w:eastAsia="仿宋" w:cs="仿宋"/>
                <w:sz w:val="24"/>
                <w:szCs w:val="24"/>
                <w:lang w:eastAsia="zh-CN"/>
              </w:rPr>
            </w:pP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ARM架构，CPU≥四核，主频≥1.6GHz、内存≥1G、存储≥4G，支持USB3.0，≥1个VGA接口或者1个HDMI接口、≥1个以太网口、≥1对音频口</w:t>
            </w:r>
            <w:r>
              <w:rPr>
                <w:rFonts w:hint="eastAsia" w:ascii="仿宋" w:hAnsi="仿宋" w:eastAsia="仿宋" w:cs="仿宋"/>
                <w:sz w:val="24"/>
                <w:szCs w:val="24"/>
                <w:lang w:eastAsia="zh-CN"/>
              </w:rPr>
              <w:t>；</w:t>
            </w:r>
          </w:p>
          <w:p>
            <w:pPr>
              <w:widowControl/>
              <w:jc w:val="left"/>
              <w:textAlignment w:val="center"/>
              <w:rPr>
                <w:rFonts w:hint="eastAsia" w:ascii="仿宋" w:hAnsi="仿宋" w:eastAsia="仿宋" w:cs="仿宋"/>
                <w:sz w:val="24"/>
                <w:szCs w:val="24"/>
                <w:lang w:eastAsia="zh-CN"/>
              </w:rPr>
            </w:pPr>
            <w:r>
              <w:rPr>
                <w:rFonts w:hint="eastAsia" w:ascii="仿宋" w:hAnsi="仿宋" w:eastAsia="仿宋" w:cs="仿宋"/>
                <w:sz w:val="24"/>
                <w:szCs w:val="24"/>
              </w:rPr>
              <w:t>2</w:t>
            </w:r>
            <w:r>
              <w:rPr>
                <w:rFonts w:hint="eastAsia" w:ascii="仿宋" w:hAnsi="仿宋" w:eastAsia="仿宋" w:cs="仿宋"/>
                <w:sz w:val="24"/>
                <w:szCs w:val="24"/>
                <w:lang w:eastAsia="zh-CN"/>
              </w:rPr>
              <w:t>、</w:t>
            </w:r>
            <w:r>
              <w:rPr>
                <w:rFonts w:hint="eastAsia" w:ascii="仿宋" w:hAnsi="仿宋" w:eastAsia="仿宋" w:cs="仿宋"/>
                <w:sz w:val="24"/>
                <w:szCs w:val="24"/>
              </w:rPr>
              <w:t>云终端易用性管理：支持配置自定义开机画面、支持云终端分组管理、支持配置云终端定时开关机计划、支持开启“云终端加电自启”功能、支持配置是否自动下载并安装更新、支持批量移动/删除/关闭云终端、支持配置是否允许自动登录和保存密码</w:t>
            </w:r>
            <w:r>
              <w:rPr>
                <w:rFonts w:hint="eastAsia" w:ascii="仿宋" w:hAnsi="仿宋" w:eastAsia="仿宋" w:cs="仿宋"/>
                <w:sz w:val="24"/>
                <w:szCs w:val="24"/>
                <w:lang w:eastAsia="zh-CN"/>
              </w:rPr>
              <w:t>；</w:t>
            </w:r>
          </w:p>
          <w:p>
            <w:pPr>
              <w:widowControl/>
              <w:jc w:val="left"/>
              <w:textAlignment w:val="center"/>
              <w:rPr>
                <w:rFonts w:hint="eastAsia" w:ascii="仿宋" w:hAnsi="仿宋" w:eastAsia="仿宋" w:cs="仿宋"/>
                <w:sz w:val="24"/>
                <w:szCs w:val="24"/>
                <w:lang w:eastAsia="zh-CN"/>
              </w:rPr>
            </w:pPr>
            <w:r>
              <w:rPr>
                <w:rFonts w:hint="eastAsia" w:ascii="仿宋" w:hAnsi="仿宋" w:eastAsia="仿宋" w:cs="仿宋"/>
                <w:sz w:val="24"/>
                <w:szCs w:val="24"/>
              </w:rPr>
              <w:t>3</w:t>
            </w:r>
            <w:r>
              <w:rPr>
                <w:rFonts w:hint="eastAsia" w:ascii="仿宋" w:hAnsi="仿宋" w:eastAsia="仿宋" w:cs="仿宋"/>
                <w:sz w:val="24"/>
                <w:szCs w:val="24"/>
                <w:lang w:eastAsia="zh-CN"/>
              </w:rPr>
              <w:t>、</w:t>
            </w:r>
            <w:r>
              <w:rPr>
                <w:rFonts w:hint="eastAsia" w:ascii="仿宋" w:hAnsi="仿宋" w:eastAsia="仿宋" w:cs="仿宋"/>
                <w:sz w:val="24"/>
                <w:szCs w:val="24"/>
              </w:rPr>
              <w:t>为方便终端管理，要求云终端管理控制台与桌面云控制器同一界面</w:t>
            </w:r>
            <w:r>
              <w:rPr>
                <w:rFonts w:hint="eastAsia" w:ascii="仿宋" w:hAnsi="仿宋" w:eastAsia="仿宋" w:cs="仿宋"/>
                <w:sz w:val="24"/>
                <w:szCs w:val="24"/>
                <w:lang w:eastAsia="zh-CN"/>
              </w:rPr>
              <w:t>；</w:t>
            </w:r>
          </w:p>
          <w:p>
            <w:pPr>
              <w:widowControl/>
              <w:jc w:val="left"/>
              <w:textAlignment w:val="center"/>
              <w:rPr>
                <w:rFonts w:hint="eastAsia" w:ascii="仿宋" w:hAnsi="仿宋" w:eastAsia="仿宋" w:cs="仿宋"/>
                <w:sz w:val="24"/>
                <w:szCs w:val="24"/>
                <w:lang w:eastAsia="zh-CN"/>
              </w:rPr>
            </w:pPr>
            <w:r>
              <w:rPr>
                <w:rFonts w:hint="eastAsia" w:ascii="仿宋" w:hAnsi="仿宋" w:eastAsia="仿宋" w:cs="仿宋"/>
                <w:sz w:val="24"/>
                <w:szCs w:val="24"/>
              </w:rPr>
              <w:t>4</w:t>
            </w:r>
            <w:r>
              <w:rPr>
                <w:rFonts w:hint="eastAsia" w:ascii="仿宋" w:hAnsi="仿宋" w:eastAsia="仿宋" w:cs="仿宋"/>
                <w:sz w:val="24"/>
                <w:szCs w:val="24"/>
                <w:lang w:eastAsia="zh-CN"/>
              </w:rPr>
              <w:t>、</w:t>
            </w:r>
            <w:r>
              <w:rPr>
                <w:rFonts w:hint="eastAsia" w:ascii="仿宋" w:hAnsi="仿宋" w:eastAsia="仿宋" w:cs="仿宋"/>
                <w:sz w:val="24"/>
                <w:szCs w:val="24"/>
              </w:rPr>
              <w:t>采用嵌入式操作系统（如Android、Linux），且无需额外授权费用；如果终端本地为Windows操作系统，要求提供Windows正版证明</w:t>
            </w:r>
            <w:r>
              <w:rPr>
                <w:rFonts w:hint="eastAsia" w:ascii="仿宋" w:hAnsi="仿宋" w:eastAsia="仿宋" w:cs="仿宋"/>
                <w:sz w:val="24"/>
                <w:szCs w:val="24"/>
                <w:lang w:val="en-US" w:eastAsia="zh-CN"/>
              </w:rPr>
              <w:t>材料</w:t>
            </w:r>
            <w:r>
              <w:rPr>
                <w:rFonts w:hint="eastAsia" w:ascii="仿宋" w:hAnsi="仿宋" w:eastAsia="仿宋" w:cs="仿宋"/>
                <w:sz w:val="24"/>
                <w:szCs w:val="24"/>
                <w:lang w:eastAsia="zh-CN"/>
              </w:rPr>
              <w:t>；</w:t>
            </w:r>
          </w:p>
        </w:tc>
        <w:tc>
          <w:tcPr>
            <w:tcW w:w="550" w:type="dxa"/>
            <w:noWrap w:val="0"/>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812" w:type="dxa"/>
            <w:noWrap w:val="0"/>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562" w:type="dxa"/>
            <w:noWrap w:val="0"/>
            <w:vAlign w:val="center"/>
          </w:tcPr>
          <w:p>
            <w:pPr>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4</w:t>
            </w:r>
          </w:p>
        </w:tc>
        <w:tc>
          <w:tcPr>
            <w:tcW w:w="946" w:type="dxa"/>
            <w:noWrap w:val="0"/>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云桌面软件</w:t>
            </w:r>
          </w:p>
        </w:tc>
        <w:tc>
          <w:tcPr>
            <w:tcW w:w="11148" w:type="dxa"/>
            <w:noWrap w:val="0"/>
            <w:vAlign w:val="center"/>
          </w:tcPr>
          <w:p>
            <w:pPr>
              <w:widowControl/>
              <w:jc w:val="left"/>
              <w:textAlignment w:val="center"/>
              <w:rPr>
                <w:rFonts w:hint="eastAsia" w:ascii="仿宋" w:hAnsi="仿宋" w:eastAsia="仿宋" w:cs="仿宋"/>
                <w:sz w:val="24"/>
                <w:szCs w:val="24"/>
                <w:lang w:eastAsia="zh-CN"/>
              </w:rPr>
            </w:pP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为方便随时随地使用，支持PC、笔记本、云终端（含ARM和X86）、iPad、iPhone、Android移动终端等设备接入访问云桌面</w:t>
            </w:r>
            <w:r>
              <w:rPr>
                <w:rFonts w:hint="eastAsia" w:ascii="仿宋" w:hAnsi="仿宋" w:eastAsia="仿宋" w:cs="仿宋"/>
                <w:sz w:val="24"/>
                <w:szCs w:val="24"/>
                <w:lang w:eastAsia="zh-CN"/>
              </w:rPr>
              <w:t>；</w:t>
            </w:r>
          </w:p>
          <w:p>
            <w:pPr>
              <w:widowControl/>
              <w:jc w:val="left"/>
              <w:textAlignment w:val="center"/>
              <w:rPr>
                <w:rFonts w:hint="eastAsia" w:ascii="仿宋" w:hAnsi="仿宋" w:eastAsia="仿宋" w:cs="仿宋"/>
                <w:sz w:val="24"/>
                <w:szCs w:val="24"/>
                <w:lang w:eastAsia="zh-CN"/>
              </w:rPr>
            </w:pPr>
            <w:r>
              <w:rPr>
                <w:rFonts w:hint="eastAsia" w:ascii="仿宋" w:hAnsi="仿宋" w:eastAsia="仿宋" w:cs="仿宋"/>
                <w:sz w:val="24"/>
                <w:szCs w:val="24"/>
              </w:rPr>
              <w:t>2</w:t>
            </w:r>
            <w:r>
              <w:rPr>
                <w:rFonts w:hint="eastAsia" w:ascii="仿宋" w:hAnsi="仿宋" w:eastAsia="仿宋" w:cs="仿宋"/>
                <w:sz w:val="24"/>
                <w:szCs w:val="24"/>
                <w:lang w:eastAsia="zh-CN"/>
              </w:rPr>
              <w:t>、</w:t>
            </w:r>
            <w:r>
              <w:rPr>
                <w:rFonts w:hint="eastAsia" w:ascii="仿宋" w:hAnsi="仿宋" w:eastAsia="仿宋" w:cs="仿宋"/>
                <w:sz w:val="24"/>
                <w:szCs w:val="24"/>
              </w:rPr>
              <w:t>支持网页浏览加速功能</w:t>
            </w:r>
            <w:r>
              <w:rPr>
                <w:rFonts w:hint="eastAsia" w:ascii="仿宋" w:hAnsi="仿宋" w:eastAsia="仿宋" w:cs="仿宋"/>
                <w:sz w:val="24"/>
                <w:szCs w:val="24"/>
                <w:lang w:eastAsia="zh-CN"/>
              </w:rPr>
              <w:t>；</w:t>
            </w:r>
          </w:p>
          <w:p>
            <w:pPr>
              <w:widowControl/>
              <w:jc w:val="left"/>
              <w:textAlignment w:val="center"/>
              <w:rPr>
                <w:rFonts w:hint="eastAsia" w:ascii="仿宋" w:hAnsi="仿宋" w:eastAsia="仿宋" w:cs="仿宋"/>
                <w:sz w:val="24"/>
                <w:szCs w:val="24"/>
                <w:lang w:eastAsia="zh-CN"/>
              </w:rPr>
            </w:pPr>
            <w:r>
              <w:rPr>
                <w:rFonts w:hint="eastAsia" w:ascii="仿宋" w:hAnsi="仿宋" w:eastAsia="仿宋" w:cs="仿宋"/>
                <w:sz w:val="24"/>
                <w:szCs w:val="24"/>
              </w:rPr>
              <w:t>3</w:t>
            </w:r>
            <w:r>
              <w:rPr>
                <w:rFonts w:hint="eastAsia" w:ascii="仿宋" w:hAnsi="仿宋" w:eastAsia="仿宋" w:cs="仿宋"/>
                <w:sz w:val="24"/>
                <w:szCs w:val="24"/>
                <w:lang w:eastAsia="zh-CN"/>
              </w:rPr>
              <w:t>、</w:t>
            </w:r>
            <w:r>
              <w:rPr>
                <w:rFonts w:hint="eastAsia" w:ascii="仿宋" w:hAnsi="仿宋" w:eastAsia="仿宋" w:cs="仿宋"/>
                <w:sz w:val="24"/>
                <w:szCs w:val="24"/>
              </w:rPr>
              <w:t>为确保能够在外访问桌面，支持虚拟门户，不同用户通过不同地址接入虚拟桌面，可以指定特定账号在外网访问桌面云，而其他用户只能在内网访问</w:t>
            </w:r>
            <w:r>
              <w:rPr>
                <w:rFonts w:hint="eastAsia" w:ascii="仿宋" w:hAnsi="仿宋" w:eastAsia="仿宋" w:cs="仿宋"/>
                <w:sz w:val="24"/>
                <w:szCs w:val="24"/>
                <w:lang w:eastAsia="zh-CN"/>
              </w:rPr>
              <w:t>；</w:t>
            </w:r>
          </w:p>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eastAsia="zh-CN"/>
              </w:rPr>
              <w:t>、</w:t>
            </w:r>
            <w:r>
              <w:rPr>
                <w:rFonts w:hint="eastAsia" w:ascii="仿宋" w:hAnsi="仿宋" w:eastAsia="仿宋" w:cs="仿宋"/>
                <w:sz w:val="24"/>
                <w:szCs w:val="24"/>
              </w:rPr>
              <w:t>为方便存储</w:t>
            </w:r>
            <w:r>
              <w:rPr>
                <w:rFonts w:hint="eastAsia" w:ascii="仿宋" w:hAnsi="仿宋" w:eastAsia="仿宋" w:cs="仿宋"/>
                <w:sz w:val="24"/>
                <w:szCs w:val="24"/>
                <w:lang w:val="en-US" w:eastAsia="zh-CN"/>
              </w:rPr>
              <w:t>云桌面软件数据</w:t>
            </w:r>
            <w:r>
              <w:rPr>
                <w:rFonts w:hint="eastAsia" w:ascii="仿宋" w:hAnsi="仿宋" w:eastAsia="仿宋" w:cs="仿宋"/>
                <w:sz w:val="24"/>
                <w:szCs w:val="24"/>
                <w:lang w:eastAsia="zh-CN"/>
              </w:rPr>
              <w:t>；</w:t>
            </w:r>
            <w:r>
              <w:rPr>
                <w:rFonts w:hint="eastAsia" w:ascii="仿宋" w:hAnsi="仿宋" w:eastAsia="仿宋" w:cs="仿宋"/>
                <w:sz w:val="24"/>
                <w:szCs w:val="24"/>
              </w:rPr>
              <w:t>（需提供相关证明材料并加盖</w:t>
            </w:r>
            <w:r>
              <w:rPr>
                <w:rFonts w:hint="eastAsia" w:ascii="仿宋" w:hAnsi="仿宋" w:eastAsia="仿宋" w:cs="仿宋"/>
                <w:sz w:val="24"/>
                <w:szCs w:val="24"/>
                <w:lang w:val="en-US" w:eastAsia="zh-CN"/>
              </w:rPr>
              <w:t>供应商</w:t>
            </w:r>
            <w:r>
              <w:rPr>
                <w:rFonts w:hint="eastAsia" w:ascii="仿宋" w:hAnsi="仿宋" w:eastAsia="仿宋" w:cs="仿宋"/>
                <w:sz w:val="24"/>
                <w:szCs w:val="24"/>
              </w:rPr>
              <w:t>公章）</w:t>
            </w:r>
          </w:p>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lang w:eastAsia="zh-CN"/>
              </w:rPr>
              <w:t>、</w:t>
            </w:r>
            <w:r>
              <w:rPr>
                <w:rFonts w:hint="eastAsia" w:ascii="仿宋" w:hAnsi="仿宋" w:eastAsia="仿宋" w:cs="仿宋"/>
                <w:sz w:val="24"/>
                <w:szCs w:val="24"/>
              </w:rPr>
              <w:t>为了方</w:t>
            </w:r>
            <w:r>
              <w:rPr>
                <w:rFonts w:hint="eastAsia" w:ascii="仿宋" w:hAnsi="仿宋" w:eastAsia="仿宋" w:cs="仿宋"/>
                <w:sz w:val="24"/>
                <w:szCs w:val="24"/>
                <w:lang w:val="en-US" w:eastAsia="zh-CN"/>
              </w:rPr>
              <w:t>便</w:t>
            </w:r>
            <w:r>
              <w:rPr>
                <w:rFonts w:hint="eastAsia" w:ascii="仿宋" w:hAnsi="仿宋" w:eastAsia="仿宋" w:cs="仿宋"/>
                <w:sz w:val="24"/>
                <w:szCs w:val="24"/>
              </w:rPr>
              <w:t>用户自主修复桌面，支持自助快照恢复，当用户自己误操作导致云桌面卡慢、蓝屏、死机或者中病毒的时候，用户通过导航条按钮，可以自助进行系统盘快照还原操作，支持安卓瘦终端、PC客户端</w:t>
            </w:r>
            <w:r>
              <w:rPr>
                <w:rFonts w:hint="eastAsia" w:ascii="仿宋" w:hAnsi="仿宋" w:eastAsia="仿宋" w:cs="仿宋"/>
                <w:sz w:val="24"/>
                <w:szCs w:val="24"/>
                <w:lang w:eastAsia="zh-CN"/>
              </w:rPr>
              <w:t>；</w:t>
            </w:r>
            <w:r>
              <w:rPr>
                <w:rFonts w:hint="eastAsia" w:ascii="仿宋" w:hAnsi="仿宋" w:eastAsia="仿宋" w:cs="仿宋"/>
                <w:sz w:val="24"/>
                <w:szCs w:val="24"/>
              </w:rPr>
              <w:t>（需提供相关证明材料并加盖</w:t>
            </w:r>
            <w:r>
              <w:rPr>
                <w:rFonts w:hint="eastAsia" w:ascii="仿宋" w:hAnsi="仿宋" w:eastAsia="仿宋" w:cs="仿宋"/>
                <w:sz w:val="24"/>
                <w:szCs w:val="24"/>
                <w:lang w:val="en-US" w:eastAsia="zh-CN"/>
              </w:rPr>
              <w:t>供应商</w:t>
            </w:r>
            <w:r>
              <w:rPr>
                <w:rFonts w:hint="eastAsia" w:ascii="仿宋" w:hAnsi="仿宋" w:eastAsia="仿宋" w:cs="仿宋"/>
                <w:sz w:val="24"/>
                <w:szCs w:val="24"/>
              </w:rPr>
              <w:t>公章）</w:t>
            </w:r>
          </w:p>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6</w:t>
            </w:r>
            <w:r>
              <w:rPr>
                <w:rFonts w:hint="eastAsia" w:ascii="仿宋" w:hAnsi="仿宋" w:eastAsia="仿宋" w:cs="仿宋"/>
                <w:sz w:val="24"/>
                <w:szCs w:val="24"/>
                <w:lang w:eastAsia="zh-CN"/>
              </w:rPr>
              <w:t>、</w:t>
            </w:r>
            <w:r>
              <w:rPr>
                <w:rFonts w:hint="eastAsia" w:ascii="仿宋" w:hAnsi="仿宋" w:eastAsia="仿宋" w:cs="仿宋"/>
                <w:sz w:val="24"/>
                <w:szCs w:val="24"/>
              </w:rPr>
              <w:t>为应对多种需要，支持发布个性化桌面、共享式桌面、虚拟应用等资源类型</w:t>
            </w:r>
            <w:r>
              <w:rPr>
                <w:rFonts w:hint="eastAsia" w:ascii="仿宋" w:hAnsi="仿宋" w:eastAsia="仿宋" w:cs="仿宋"/>
                <w:sz w:val="24"/>
                <w:szCs w:val="24"/>
                <w:lang w:eastAsia="zh-CN"/>
              </w:rPr>
              <w:t>；</w:t>
            </w:r>
            <w:r>
              <w:rPr>
                <w:rFonts w:hint="eastAsia" w:ascii="仿宋" w:hAnsi="仿宋" w:eastAsia="仿宋" w:cs="仿宋"/>
                <w:sz w:val="24"/>
                <w:szCs w:val="24"/>
              </w:rPr>
              <w:t>（提供功能截图并加盖</w:t>
            </w:r>
            <w:r>
              <w:rPr>
                <w:rFonts w:hint="eastAsia" w:ascii="仿宋" w:hAnsi="仿宋" w:eastAsia="仿宋" w:cs="仿宋"/>
                <w:sz w:val="24"/>
                <w:szCs w:val="24"/>
                <w:lang w:val="en-US" w:eastAsia="zh-CN"/>
              </w:rPr>
              <w:t>供应商</w:t>
            </w:r>
            <w:r>
              <w:rPr>
                <w:rFonts w:hint="eastAsia" w:ascii="仿宋" w:hAnsi="仿宋" w:eastAsia="仿宋" w:cs="仿宋"/>
                <w:sz w:val="24"/>
                <w:szCs w:val="24"/>
              </w:rPr>
              <w:t>公章）</w:t>
            </w:r>
          </w:p>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7</w:t>
            </w:r>
            <w:r>
              <w:rPr>
                <w:rFonts w:hint="eastAsia" w:ascii="仿宋" w:hAnsi="仿宋" w:eastAsia="仿宋" w:cs="仿宋"/>
                <w:sz w:val="24"/>
                <w:szCs w:val="24"/>
                <w:lang w:eastAsia="zh-CN"/>
              </w:rPr>
              <w:t>、</w:t>
            </w:r>
            <w:r>
              <w:rPr>
                <w:rFonts w:hint="eastAsia" w:ascii="仿宋" w:hAnsi="仿宋" w:eastAsia="仿宋" w:cs="仿宋"/>
                <w:sz w:val="24"/>
                <w:szCs w:val="24"/>
              </w:rPr>
              <w:t>为快速安装更新所需软件，支持软件分发，通过创建软件库并关联给虚拟机，实现应用软件的增量式更新</w:t>
            </w:r>
            <w:r>
              <w:rPr>
                <w:rFonts w:hint="eastAsia" w:ascii="仿宋" w:hAnsi="仿宋" w:eastAsia="仿宋" w:cs="仿宋"/>
                <w:sz w:val="24"/>
                <w:szCs w:val="24"/>
                <w:lang w:eastAsia="zh-CN"/>
              </w:rPr>
              <w:t>；</w:t>
            </w:r>
            <w:r>
              <w:rPr>
                <w:rFonts w:hint="eastAsia" w:ascii="仿宋" w:hAnsi="仿宋" w:eastAsia="仿宋" w:cs="仿宋"/>
                <w:sz w:val="24"/>
                <w:szCs w:val="24"/>
              </w:rPr>
              <w:t>（需提供相关证明材料并加盖</w:t>
            </w:r>
            <w:r>
              <w:rPr>
                <w:rFonts w:hint="eastAsia" w:ascii="仿宋" w:hAnsi="仿宋" w:eastAsia="仿宋" w:cs="仿宋"/>
                <w:sz w:val="24"/>
                <w:szCs w:val="24"/>
                <w:lang w:val="en-US" w:eastAsia="zh-CN"/>
              </w:rPr>
              <w:t>供应商</w:t>
            </w:r>
            <w:r>
              <w:rPr>
                <w:rFonts w:hint="eastAsia" w:ascii="仿宋" w:hAnsi="仿宋" w:eastAsia="仿宋" w:cs="仿宋"/>
                <w:sz w:val="24"/>
                <w:szCs w:val="24"/>
              </w:rPr>
              <w:t>公章）</w:t>
            </w:r>
          </w:p>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8</w:t>
            </w:r>
            <w:r>
              <w:rPr>
                <w:rFonts w:hint="eastAsia" w:ascii="仿宋" w:hAnsi="仿宋" w:eastAsia="仿宋" w:cs="仿宋"/>
                <w:sz w:val="24"/>
                <w:szCs w:val="24"/>
                <w:lang w:eastAsia="zh-CN"/>
              </w:rPr>
              <w:t>、</w:t>
            </w:r>
            <w:r>
              <w:rPr>
                <w:rFonts w:hint="eastAsia" w:ascii="仿宋" w:hAnsi="仿宋" w:eastAsia="仿宋" w:cs="仿宋"/>
                <w:sz w:val="24"/>
                <w:szCs w:val="24"/>
              </w:rPr>
              <w:t>为达到不同要求，支持批量关联/解关联虚拟机和用户，批量设置虚拟机IP地址，并提供自主选择界面以便选择不同的操作系统，保障快速切换</w:t>
            </w:r>
            <w:r>
              <w:rPr>
                <w:rFonts w:hint="eastAsia" w:ascii="仿宋" w:hAnsi="仿宋" w:eastAsia="仿宋" w:cs="仿宋"/>
                <w:sz w:val="24"/>
                <w:szCs w:val="24"/>
                <w:lang w:eastAsia="zh-CN"/>
              </w:rPr>
              <w:t>；</w:t>
            </w:r>
            <w:r>
              <w:rPr>
                <w:rFonts w:hint="eastAsia" w:ascii="仿宋" w:hAnsi="仿宋" w:eastAsia="仿宋" w:cs="仿宋"/>
                <w:sz w:val="24"/>
                <w:szCs w:val="24"/>
              </w:rPr>
              <w:t>（需提供相关证明材料并加盖</w:t>
            </w:r>
            <w:r>
              <w:rPr>
                <w:rFonts w:hint="eastAsia" w:ascii="仿宋" w:hAnsi="仿宋" w:eastAsia="仿宋" w:cs="仿宋"/>
                <w:sz w:val="24"/>
                <w:szCs w:val="24"/>
                <w:lang w:val="en-US" w:eastAsia="zh-CN"/>
              </w:rPr>
              <w:t>供应商</w:t>
            </w:r>
            <w:r>
              <w:rPr>
                <w:rFonts w:hint="eastAsia" w:ascii="仿宋" w:hAnsi="仿宋" w:eastAsia="仿宋" w:cs="仿宋"/>
                <w:sz w:val="24"/>
                <w:szCs w:val="24"/>
              </w:rPr>
              <w:t>公章）</w:t>
            </w:r>
          </w:p>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9</w:t>
            </w:r>
            <w:r>
              <w:rPr>
                <w:rFonts w:hint="eastAsia" w:ascii="仿宋" w:hAnsi="仿宋" w:eastAsia="仿宋" w:cs="仿宋"/>
                <w:sz w:val="24"/>
                <w:szCs w:val="24"/>
                <w:lang w:eastAsia="zh-CN"/>
              </w:rPr>
              <w:t>、</w:t>
            </w:r>
            <w:r>
              <w:rPr>
                <w:rFonts w:hint="eastAsia" w:ascii="仿宋" w:hAnsi="仿宋" w:eastAsia="仿宋" w:cs="仿宋"/>
                <w:sz w:val="24"/>
                <w:szCs w:val="24"/>
              </w:rPr>
              <w:t>为管理终端，支持联动关机，云终端和操作系统将会一体化关闭</w:t>
            </w:r>
            <w:r>
              <w:rPr>
                <w:rFonts w:hint="eastAsia" w:ascii="仿宋" w:hAnsi="仿宋" w:eastAsia="仿宋" w:cs="仿宋"/>
                <w:sz w:val="24"/>
                <w:szCs w:val="24"/>
                <w:lang w:eastAsia="zh-CN"/>
              </w:rPr>
              <w:t>；</w:t>
            </w:r>
            <w:r>
              <w:rPr>
                <w:rFonts w:hint="eastAsia" w:ascii="仿宋" w:hAnsi="仿宋" w:eastAsia="仿宋" w:cs="仿宋"/>
                <w:sz w:val="24"/>
                <w:szCs w:val="24"/>
              </w:rPr>
              <w:t xml:space="preserve"> </w:t>
            </w:r>
          </w:p>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10</w:t>
            </w:r>
            <w:r>
              <w:rPr>
                <w:rFonts w:hint="eastAsia" w:ascii="仿宋" w:hAnsi="仿宋" w:eastAsia="仿宋" w:cs="仿宋"/>
                <w:sz w:val="24"/>
                <w:szCs w:val="24"/>
                <w:lang w:eastAsia="zh-CN"/>
              </w:rPr>
              <w:t>、</w:t>
            </w:r>
            <w:r>
              <w:rPr>
                <w:rFonts w:hint="eastAsia" w:ascii="仿宋" w:hAnsi="仿宋" w:eastAsia="仿宋" w:cs="仿宋"/>
                <w:sz w:val="24"/>
                <w:szCs w:val="24"/>
              </w:rPr>
              <w:t>为避免因误操作而导致中断，客户端连接虚拟桌面无需依赖虚拟机IP，具体表现为禁用虚机网卡或者随意更改IP，桌面会话不会中断，用户可以正常使用和播放视频</w:t>
            </w:r>
            <w:r>
              <w:rPr>
                <w:rFonts w:hint="eastAsia" w:ascii="仿宋" w:hAnsi="仿宋" w:eastAsia="仿宋" w:cs="仿宋"/>
                <w:sz w:val="24"/>
                <w:szCs w:val="24"/>
                <w:lang w:eastAsia="zh-CN"/>
              </w:rPr>
              <w:t>；</w:t>
            </w:r>
            <w:r>
              <w:rPr>
                <w:rFonts w:hint="eastAsia" w:ascii="仿宋" w:hAnsi="仿宋" w:eastAsia="仿宋" w:cs="仿宋"/>
                <w:sz w:val="24"/>
                <w:szCs w:val="24"/>
              </w:rPr>
              <w:t>（需提供相关证明材料并加盖</w:t>
            </w:r>
            <w:r>
              <w:rPr>
                <w:rFonts w:hint="eastAsia" w:ascii="仿宋" w:hAnsi="仿宋" w:eastAsia="仿宋" w:cs="仿宋"/>
                <w:sz w:val="24"/>
                <w:szCs w:val="24"/>
                <w:lang w:val="en-US" w:eastAsia="zh-CN"/>
              </w:rPr>
              <w:t>供应商</w:t>
            </w:r>
            <w:r>
              <w:rPr>
                <w:rFonts w:hint="eastAsia" w:ascii="仿宋" w:hAnsi="仿宋" w:eastAsia="仿宋" w:cs="仿宋"/>
                <w:sz w:val="24"/>
                <w:szCs w:val="24"/>
              </w:rPr>
              <w:t>公章）</w:t>
            </w:r>
          </w:p>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11</w:t>
            </w:r>
            <w:r>
              <w:rPr>
                <w:rFonts w:hint="eastAsia" w:ascii="仿宋" w:hAnsi="仿宋" w:eastAsia="仿宋" w:cs="仿宋"/>
                <w:sz w:val="24"/>
                <w:szCs w:val="24"/>
                <w:lang w:eastAsia="zh-CN"/>
              </w:rPr>
              <w:t>、</w:t>
            </w:r>
            <w:r>
              <w:rPr>
                <w:rFonts w:hint="eastAsia" w:ascii="仿宋" w:hAnsi="仿宋" w:eastAsia="仿宋" w:cs="仿宋"/>
                <w:sz w:val="24"/>
                <w:szCs w:val="24"/>
              </w:rPr>
              <w:t>为便于分组管理，支持虚拟机的自由分组 、管理且分组数量无限制。支持修改计算机名称、支持虚拟机名称搜索。</w:t>
            </w:r>
          </w:p>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12</w:t>
            </w:r>
            <w:r>
              <w:rPr>
                <w:rFonts w:hint="eastAsia" w:ascii="仿宋" w:hAnsi="仿宋" w:eastAsia="仿宋" w:cs="仿宋"/>
                <w:sz w:val="24"/>
                <w:szCs w:val="24"/>
                <w:lang w:eastAsia="zh-CN"/>
              </w:rPr>
              <w:t>、</w:t>
            </w:r>
            <w:r>
              <w:rPr>
                <w:rFonts w:hint="eastAsia" w:ascii="仿宋" w:hAnsi="仿宋" w:eastAsia="仿宋" w:cs="仿宋"/>
                <w:sz w:val="24"/>
                <w:szCs w:val="24"/>
              </w:rPr>
              <w:t>为方便管理员对用户桌面提供帮助，支持远程协助功能，管理员在云桌面控制台中可以直接向需要协助的用户发起远程协助，无需安装任何辅助软件</w:t>
            </w:r>
            <w:r>
              <w:rPr>
                <w:rFonts w:hint="eastAsia" w:ascii="仿宋" w:hAnsi="仿宋" w:eastAsia="仿宋" w:cs="仿宋"/>
                <w:sz w:val="24"/>
                <w:szCs w:val="24"/>
                <w:lang w:eastAsia="zh-CN"/>
              </w:rPr>
              <w:t>；</w:t>
            </w:r>
            <w:r>
              <w:rPr>
                <w:rFonts w:hint="eastAsia" w:ascii="仿宋" w:hAnsi="仿宋" w:eastAsia="仿宋" w:cs="仿宋"/>
                <w:sz w:val="24"/>
                <w:szCs w:val="24"/>
              </w:rPr>
              <w:t>（需提供相关证明材料并加盖</w:t>
            </w:r>
            <w:r>
              <w:rPr>
                <w:rFonts w:hint="eastAsia" w:ascii="仿宋" w:hAnsi="仿宋" w:eastAsia="仿宋" w:cs="仿宋"/>
                <w:sz w:val="24"/>
                <w:szCs w:val="24"/>
                <w:lang w:val="en-US" w:eastAsia="zh-CN"/>
              </w:rPr>
              <w:t>供应商</w:t>
            </w:r>
            <w:r>
              <w:rPr>
                <w:rFonts w:hint="eastAsia" w:ascii="仿宋" w:hAnsi="仿宋" w:eastAsia="仿宋" w:cs="仿宋"/>
                <w:sz w:val="24"/>
                <w:szCs w:val="24"/>
              </w:rPr>
              <w:t>公章）</w:t>
            </w:r>
          </w:p>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13</w:t>
            </w:r>
            <w:r>
              <w:rPr>
                <w:rFonts w:hint="eastAsia" w:ascii="仿宋" w:hAnsi="仿宋" w:eastAsia="仿宋" w:cs="仿宋"/>
                <w:sz w:val="24"/>
                <w:szCs w:val="24"/>
                <w:lang w:eastAsia="zh-CN"/>
              </w:rPr>
              <w:t>、</w:t>
            </w:r>
            <w:r>
              <w:rPr>
                <w:rFonts w:hint="eastAsia" w:ascii="仿宋" w:hAnsi="仿宋" w:eastAsia="仿宋" w:cs="仿宋"/>
                <w:sz w:val="24"/>
                <w:szCs w:val="24"/>
              </w:rPr>
              <w:t>为了直观获取网络状态，支持云桌面导航条显示网络状态，支持导航条显示当前终端（瘦终端、PC客户端）与云桌面控制台之间的网络状态，用户可以实时查看网络状态和时延，当网络状态不佳时在后台进行日志记录，方便管理员进行网络状态查询和维护</w:t>
            </w:r>
            <w:r>
              <w:rPr>
                <w:rFonts w:hint="eastAsia" w:ascii="仿宋" w:hAnsi="仿宋" w:eastAsia="仿宋" w:cs="仿宋"/>
                <w:sz w:val="24"/>
                <w:szCs w:val="24"/>
                <w:lang w:eastAsia="zh-CN"/>
              </w:rPr>
              <w:t>；</w:t>
            </w:r>
            <w:r>
              <w:rPr>
                <w:rFonts w:hint="eastAsia" w:ascii="仿宋" w:hAnsi="仿宋" w:eastAsia="仿宋" w:cs="仿宋"/>
                <w:sz w:val="24"/>
                <w:szCs w:val="24"/>
              </w:rPr>
              <w:t>（需提供相关证明材料并加盖</w:t>
            </w:r>
            <w:r>
              <w:rPr>
                <w:rFonts w:hint="eastAsia" w:ascii="仿宋" w:hAnsi="仿宋" w:eastAsia="仿宋" w:cs="仿宋"/>
                <w:sz w:val="24"/>
                <w:szCs w:val="24"/>
                <w:lang w:val="en-US" w:eastAsia="zh-CN"/>
              </w:rPr>
              <w:t>供应商</w:t>
            </w:r>
            <w:r>
              <w:rPr>
                <w:rFonts w:hint="eastAsia" w:ascii="仿宋" w:hAnsi="仿宋" w:eastAsia="仿宋" w:cs="仿宋"/>
                <w:sz w:val="24"/>
                <w:szCs w:val="24"/>
              </w:rPr>
              <w:t>公章）</w:t>
            </w:r>
          </w:p>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14</w:t>
            </w:r>
            <w:r>
              <w:rPr>
                <w:rFonts w:hint="eastAsia" w:ascii="仿宋" w:hAnsi="仿宋" w:eastAsia="仿宋" w:cs="仿宋"/>
                <w:sz w:val="24"/>
                <w:szCs w:val="24"/>
                <w:lang w:eastAsia="zh-CN"/>
              </w:rPr>
              <w:t>、</w:t>
            </w:r>
            <w:r>
              <w:rPr>
                <w:rFonts w:hint="eastAsia" w:ascii="仿宋" w:hAnsi="仿宋" w:eastAsia="仿宋" w:cs="仿宋"/>
                <w:sz w:val="24"/>
                <w:szCs w:val="24"/>
              </w:rPr>
              <w:t>支持为桌面云服务器提供多种负载均衡机制，本项目应包含会话数、CPU、内存、I/O、综合性能等5种策略算法，以满足不同类型服务器的资源调度需求</w:t>
            </w:r>
            <w:r>
              <w:rPr>
                <w:rFonts w:hint="eastAsia" w:ascii="仿宋" w:hAnsi="仿宋" w:eastAsia="仿宋" w:cs="仿宋"/>
                <w:sz w:val="24"/>
                <w:szCs w:val="24"/>
                <w:lang w:eastAsia="zh-CN"/>
              </w:rPr>
              <w:t>；</w:t>
            </w:r>
            <w:r>
              <w:rPr>
                <w:rFonts w:hint="eastAsia" w:ascii="仿宋" w:hAnsi="仿宋" w:eastAsia="仿宋" w:cs="仿宋"/>
                <w:sz w:val="24"/>
                <w:szCs w:val="24"/>
              </w:rPr>
              <w:t>（需提供相关证明材料并加盖</w:t>
            </w:r>
            <w:r>
              <w:rPr>
                <w:rFonts w:hint="eastAsia" w:ascii="仿宋" w:hAnsi="仿宋" w:eastAsia="仿宋" w:cs="仿宋"/>
                <w:sz w:val="24"/>
                <w:szCs w:val="24"/>
                <w:lang w:val="en-US" w:eastAsia="zh-CN"/>
              </w:rPr>
              <w:t>供应商</w:t>
            </w:r>
            <w:r>
              <w:rPr>
                <w:rFonts w:hint="eastAsia" w:ascii="仿宋" w:hAnsi="仿宋" w:eastAsia="仿宋" w:cs="仿宋"/>
                <w:sz w:val="24"/>
                <w:szCs w:val="24"/>
              </w:rPr>
              <w:t>公章）</w:t>
            </w:r>
          </w:p>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15</w:t>
            </w:r>
            <w:r>
              <w:rPr>
                <w:rFonts w:hint="eastAsia" w:ascii="仿宋" w:hAnsi="仿宋" w:eastAsia="仿宋" w:cs="仿宋"/>
                <w:sz w:val="24"/>
                <w:szCs w:val="24"/>
                <w:lang w:eastAsia="zh-CN"/>
              </w:rPr>
              <w:t>、</w:t>
            </w:r>
            <w:r>
              <w:rPr>
                <w:rFonts w:hint="eastAsia" w:ascii="仿宋" w:hAnsi="仿宋" w:eastAsia="仿宋" w:cs="仿宋"/>
                <w:sz w:val="24"/>
                <w:szCs w:val="24"/>
              </w:rPr>
              <w:t>支持客户端准入检测，可根据用户接入的终端类型、操作系统版本、接入IP和时间、软件安装情况等条件设置接入访问策略，如客户端不满足安全检测要求则不允许接入</w:t>
            </w:r>
            <w:r>
              <w:rPr>
                <w:rFonts w:hint="eastAsia" w:ascii="仿宋" w:hAnsi="仿宋" w:eastAsia="仿宋" w:cs="仿宋"/>
                <w:sz w:val="24"/>
                <w:szCs w:val="24"/>
                <w:lang w:eastAsia="zh-CN"/>
              </w:rPr>
              <w:t>；</w:t>
            </w:r>
            <w:r>
              <w:rPr>
                <w:rFonts w:hint="eastAsia" w:ascii="仿宋" w:hAnsi="仿宋" w:eastAsia="仿宋" w:cs="仿宋"/>
                <w:sz w:val="24"/>
                <w:szCs w:val="24"/>
              </w:rPr>
              <w:t>（需提供相关证明材料并加盖</w:t>
            </w:r>
            <w:r>
              <w:rPr>
                <w:rFonts w:hint="eastAsia" w:ascii="仿宋" w:hAnsi="仿宋" w:eastAsia="仿宋" w:cs="仿宋"/>
                <w:sz w:val="24"/>
                <w:szCs w:val="24"/>
                <w:lang w:val="en-US" w:eastAsia="zh-CN"/>
              </w:rPr>
              <w:t>供应商</w:t>
            </w:r>
            <w:r>
              <w:rPr>
                <w:rFonts w:hint="eastAsia" w:ascii="仿宋" w:hAnsi="仿宋" w:eastAsia="仿宋" w:cs="仿宋"/>
                <w:sz w:val="24"/>
                <w:szCs w:val="24"/>
              </w:rPr>
              <w:t>公章）</w:t>
            </w:r>
          </w:p>
        </w:tc>
        <w:tc>
          <w:tcPr>
            <w:tcW w:w="550" w:type="dxa"/>
            <w:noWrap w:val="0"/>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812" w:type="dxa"/>
            <w:noWrap w:val="0"/>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562" w:type="dxa"/>
            <w:noWrap w:val="0"/>
            <w:vAlign w:val="center"/>
          </w:tcPr>
          <w:p>
            <w:pPr>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5</w:t>
            </w:r>
          </w:p>
        </w:tc>
        <w:tc>
          <w:tcPr>
            <w:tcW w:w="946" w:type="dxa"/>
            <w:noWrap w:val="0"/>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键盘鼠标</w:t>
            </w:r>
          </w:p>
        </w:tc>
        <w:tc>
          <w:tcPr>
            <w:tcW w:w="11148" w:type="dxa"/>
            <w:noWrap w:val="0"/>
            <w:vAlign w:val="center"/>
          </w:tcPr>
          <w:p>
            <w:pPr>
              <w:widowControl/>
              <w:jc w:val="left"/>
              <w:textAlignment w:val="center"/>
              <w:rPr>
                <w:rFonts w:hint="eastAsia" w:ascii="仿宋" w:hAnsi="仿宋" w:eastAsia="仿宋" w:cs="仿宋"/>
                <w:sz w:val="24"/>
                <w:szCs w:val="24"/>
                <w:lang w:eastAsia="zh-CN"/>
              </w:rPr>
            </w:pPr>
            <w:r>
              <w:rPr>
                <w:rFonts w:hint="eastAsia" w:ascii="仿宋" w:hAnsi="仿宋" w:eastAsia="仿宋" w:cs="仿宋"/>
                <w:sz w:val="24"/>
                <w:szCs w:val="24"/>
              </w:rPr>
              <w:t>有线键</w:t>
            </w:r>
            <w:r>
              <w:rPr>
                <w:rFonts w:hint="eastAsia" w:ascii="仿宋" w:hAnsi="仿宋" w:eastAsia="仿宋" w:cs="仿宋"/>
                <w:sz w:val="24"/>
                <w:szCs w:val="24"/>
                <w:lang w:val="en-US" w:eastAsia="zh-CN"/>
              </w:rPr>
              <w:t>盘</w:t>
            </w:r>
            <w:r>
              <w:rPr>
                <w:rFonts w:hint="eastAsia" w:ascii="仿宋" w:hAnsi="仿宋" w:eastAsia="仿宋" w:cs="仿宋"/>
                <w:sz w:val="24"/>
                <w:szCs w:val="24"/>
              </w:rPr>
              <w:t>鼠</w:t>
            </w:r>
            <w:r>
              <w:rPr>
                <w:rFonts w:hint="eastAsia" w:ascii="仿宋" w:hAnsi="仿宋" w:eastAsia="仿宋" w:cs="仿宋"/>
                <w:sz w:val="24"/>
                <w:szCs w:val="24"/>
                <w:lang w:val="en-US" w:eastAsia="zh-CN"/>
              </w:rPr>
              <w:t>标</w:t>
            </w:r>
            <w:r>
              <w:rPr>
                <w:rFonts w:hint="eastAsia" w:ascii="仿宋" w:hAnsi="仿宋" w:eastAsia="仿宋" w:cs="仿宋"/>
                <w:sz w:val="24"/>
                <w:szCs w:val="24"/>
              </w:rPr>
              <w:t>套装，</w:t>
            </w:r>
            <w:r>
              <w:rPr>
                <w:rFonts w:hint="eastAsia" w:ascii="仿宋" w:hAnsi="仿宋" w:eastAsia="仿宋" w:cs="仿宋"/>
                <w:sz w:val="24"/>
                <w:szCs w:val="24"/>
                <w:lang w:val="en-US" w:eastAsia="zh-CN"/>
              </w:rPr>
              <w:t>配套</w:t>
            </w:r>
            <w:r>
              <w:rPr>
                <w:rFonts w:hint="eastAsia" w:ascii="仿宋" w:hAnsi="仿宋" w:eastAsia="仿宋" w:cs="仿宋"/>
                <w:sz w:val="24"/>
                <w:szCs w:val="24"/>
              </w:rPr>
              <w:t>鼠标垫</w:t>
            </w:r>
            <w:r>
              <w:rPr>
                <w:rFonts w:hint="eastAsia" w:ascii="仿宋" w:hAnsi="仿宋" w:eastAsia="仿宋" w:cs="仿宋"/>
                <w:sz w:val="24"/>
                <w:szCs w:val="24"/>
                <w:lang w:eastAsia="zh-CN"/>
              </w:rPr>
              <w:t>。</w:t>
            </w:r>
          </w:p>
        </w:tc>
        <w:tc>
          <w:tcPr>
            <w:tcW w:w="550" w:type="dxa"/>
            <w:noWrap w:val="0"/>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812" w:type="dxa"/>
            <w:noWrap w:val="0"/>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4018" w:type="dxa"/>
            <w:gridSpan w:val="5"/>
            <w:noWrap w:val="0"/>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二、录播系统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noWrap w:val="0"/>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946" w:type="dxa"/>
            <w:noWrap w:val="0"/>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录播主机</w:t>
            </w:r>
          </w:p>
        </w:tc>
        <w:tc>
          <w:tcPr>
            <w:tcW w:w="11148" w:type="dxa"/>
            <w:noWrap w:val="0"/>
            <w:vAlign w:val="top"/>
          </w:tcPr>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硬件配置：</w:t>
            </w:r>
          </w:p>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1、一体化便携设计，≥15.6寸全高清宽屏显示器，内置键盘、鼠标触摸板、调音推杆和音量提示、云台操作杆、切换T杆和导播操控键盘；</w:t>
            </w:r>
          </w:p>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2、计算机性能：</w:t>
            </w:r>
          </w:p>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CPU：不低于6核12线程</w:t>
            </w:r>
            <w:r>
              <w:rPr>
                <w:rFonts w:hint="eastAsia" w:ascii="仿宋" w:hAnsi="仿宋" w:eastAsia="仿宋" w:cs="仿宋"/>
                <w:sz w:val="24"/>
                <w:szCs w:val="24"/>
                <w:lang w:val="en-US" w:eastAsia="zh-CN"/>
              </w:rPr>
              <w:t>；</w:t>
            </w:r>
            <w:r>
              <w:rPr>
                <w:rFonts w:hint="eastAsia" w:ascii="仿宋" w:hAnsi="仿宋" w:eastAsia="仿宋" w:cs="仿宋"/>
                <w:sz w:val="24"/>
                <w:szCs w:val="24"/>
                <w:lang w:eastAsia="zh-CN"/>
              </w:rPr>
              <w:t>硬盘：系统盘 ≥240G固态硬盘 ，数据盘 ≥ 1TB机械硬盘</w:t>
            </w:r>
            <w:r>
              <w:rPr>
                <w:rFonts w:hint="eastAsia" w:ascii="仿宋" w:hAnsi="仿宋" w:eastAsia="仿宋" w:cs="仿宋"/>
                <w:sz w:val="24"/>
                <w:szCs w:val="24"/>
                <w:lang w:val="en-US" w:eastAsia="zh-CN"/>
              </w:rPr>
              <w:t>；</w:t>
            </w:r>
            <w:r>
              <w:rPr>
                <w:rFonts w:hint="eastAsia" w:ascii="仿宋" w:hAnsi="仿宋" w:eastAsia="仿宋" w:cs="仿宋"/>
                <w:sz w:val="24"/>
                <w:szCs w:val="24"/>
                <w:lang w:eastAsia="zh-CN"/>
              </w:rPr>
              <w:t xml:space="preserve">内存≥ 8GB </w:t>
            </w:r>
            <w:r>
              <w:rPr>
                <w:rFonts w:hint="eastAsia" w:ascii="仿宋" w:hAnsi="仿宋" w:eastAsia="仿宋" w:cs="仿宋"/>
                <w:sz w:val="24"/>
                <w:szCs w:val="24"/>
                <w:lang w:val="en-US" w:eastAsia="zh-CN"/>
              </w:rPr>
              <w:t>；</w:t>
            </w:r>
            <w:r>
              <w:rPr>
                <w:rFonts w:hint="eastAsia" w:ascii="仿宋" w:hAnsi="仿宋" w:eastAsia="仿宋" w:cs="仿宋"/>
                <w:sz w:val="24"/>
                <w:szCs w:val="24"/>
                <w:lang w:eastAsia="zh-CN"/>
              </w:rPr>
              <w:t>≥1个千兆网口</w:t>
            </w:r>
            <w:r>
              <w:rPr>
                <w:rFonts w:hint="eastAsia" w:ascii="仿宋" w:hAnsi="仿宋" w:eastAsia="仿宋" w:cs="仿宋"/>
                <w:sz w:val="24"/>
                <w:szCs w:val="24"/>
                <w:lang w:val="en-US" w:eastAsia="zh-CN"/>
              </w:rPr>
              <w:t>；</w:t>
            </w:r>
            <w:r>
              <w:rPr>
                <w:rFonts w:hint="eastAsia" w:ascii="仿宋" w:hAnsi="仿宋" w:eastAsia="仿宋" w:cs="仿宋"/>
                <w:sz w:val="24"/>
                <w:szCs w:val="24"/>
                <w:lang w:eastAsia="zh-CN"/>
              </w:rPr>
              <w:t>采用采用CPU+GPU+IO的技术和铜管导热+涡轮侧吹散热方案。</w:t>
            </w:r>
          </w:p>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3、视音频接口：≥4路SDI/HD-SDI/3G-SDI视频接口</w:t>
            </w:r>
            <w:r>
              <w:rPr>
                <w:rFonts w:hint="eastAsia" w:ascii="仿宋" w:hAnsi="仿宋" w:eastAsia="仿宋" w:cs="仿宋"/>
                <w:sz w:val="24"/>
                <w:szCs w:val="24"/>
                <w:lang w:val="en-US" w:eastAsia="zh-CN"/>
              </w:rPr>
              <w:t>；</w:t>
            </w:r>
            <w:r>
              <w:rPr>
                <w:rFonts w:hint="eastAsia" w:ascii="仿宋" w:hAnsi="仿宋" w:eastAsia="仿宋" w:cs="仿宋"/>
                <w:sz w:val="24"/>
                <w:szCs w:val="24"/>
                <w:lang w:eastAsia="zh-CN"/>
              </w:rPr>
              <w:t>≥ 路HDMI输入</w:t>
            </w:r>
            <w:r>
              <w:rPr>
                <w:rFonts w:hint="eastAsia" w:ascii="仿宋" w:hAnsi="仿宋" w:eastAsia="仿宋" w:cs="仿宋"/>
                <w:sz w:val="24"/>
                <w:szCs w:val="24"/>
                <w:lang w:val="en-US" w:eastAsia="zh-CN"/>
              </w:rPr>
              <w:t>；</w:t>
            </w:r>
            <w:r>
              <w:rPr>
                <w:rFonts w:hint="eastAsia" w:ascii="仿宋" w:hAnsi="仿宋" w:eastAsia="仿宋" w:cs="仿宋"/>
                <w:sz w:val="24"/>
                <w:szCs w:val="24"/>
                <w:lang w:eastAsia="zh-CN"/>
              </w:rPr>
              <w:t>≥1路3.5mm 音频输入/输出</w:t>
            </w:r>
            <w:r>
              <w:rPr>
                <w:rFonts w:hint="eastAsia" w:ascii="仿宋" w:hAnsi="仿宋" w:eastAsia="仿宋" w:cs="仿宋"/>
                <w:sz w:val="24"/>
                <w:szCs w:val="24"/>
                <w:lang w:val="en-US" w:eastAsia="zh-CN"/>
              </w:rPr>
              <w:t>；</w:t>
            </w:r>
            <w:r>
              <w:rPr>
                <w:rFonts w:hint="eastAsia" w:ascii="仿宋" w:hAnsi="仿宋" w:eastAsia="仿宋" w:cs="仿宋"/>
                <w:sz w:val="24"/>
                <w:szCs w:val="24"/>
                <w:lang w:eastAsia="zh-CN"/>
              </w:rPr>
              <w:t>≥2路卡农和大三芯两用接口输入，支持+48V幻象供电</w:t>
            </w:r>
            <w:r>
              <w:rPr>
                <w:rFonts w:hint="eastAsia" w:ascii="仿宋" w:hAnsi="仿宋" w:eastAsia="仿宋" w:cs="仿宋"/>
                <w:sz w:val="24"/>
                <w:szCs w:val="24"/>
                <w:lang w:val="en-US" w:eastAsia="zh-CN"/>
              </w:rPr>
              <w:t>；</w:t>
            </w:r>
            <w:r>
              <w:rPr>
                <w:rFonts w:hint="eastAsia" w:ascii="仿宋" w:hAnsi="仿宋" w:eastAsia="仿宋" w:cs="仿宋"/>
                <w:sz w:val="24"/>
                <w:szCs w:val="24"/>
                <w:lang w:eastAsia="zh-CN"/>
              </w:rPr>
              <w:t>≥1路大三芯耳机监听输出</w:t>
            </w:r>
            <w:r>
              <w:rPr>
                <w:rFonts w:hint="eastAsia" w:ascii="仿宋" w:hAnsi="仿宋" w:eastAsia="仿宋" w:cs="仿宋"/>
                <w:sz w:val="24"/>
                <w:szCs w:val="24"/>
                <w:lang w:val="en-US" w:eastAsia="zh-CN"/>
              </w:rPr>
              <w:t>；</w:t>
            </w:r>
            <w:r>
              <w:rPr>
                <w:rFonts w:hint="eastAsia" w:ascii="仿宋" w:hAnsi="仿宋" w:eastAsia="仿宋" w:cs="仿宋"/>
                <w:sz w:val="24"/>
                <w:szCs w:val="24"/>
                <w:lang w:eastAsia="zh-CN"/>
              </w:rPr>
              <w:t>≥2路大三芯接口输出。</w:t>
            </w:r>
          </w:p>
        </w:tc>
        <w:tc>
          <w:tcPr>
            <w:tcW w:w="550" w:type="dxa"/>
            <w:noWrap w:val="0"/>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812" w:type="dxa"/>
            <w:noWrap w:val="0"/>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noWrap w:val="0"/>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946"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远程互动教育录播系统软件</w:t>
            </w:r>
          </w:p>
        </w:tc>
        <w:tc>
          <w:tcPr>
            <w:tcW w:w="11148" w:type="dxa"/>
            <w:noWrap w:val="0"/>
            <w:vAlign w:val="top"/>
          </w:tcPr>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1、系统支持不同制式（16:9、4:3）视频，同时输入、混切，并在合成视频文件时保持不同制式视频的原有比例不变。</w:t>
            </w:r>
          </w:p>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2、≥10通道输入，支持加载授课电脑信号、老师摄像机、学生摄像机、老师板书、全景、片头、片尾、两路本地视频和图片素材、远程互动信号，通道名称必须包含以上字段；摄像机支持SDI/HDMI/DVI/分量/复合接口等多种接口、支持IP网络摄像机接入；视频频道支持网络视频流加载，支持的网络协议包含但不限于：rtsp/rtmp/mms/httpts/udp ts/m3u8等。</w:t>
            </w:r>
          </w:p>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3、支持全自动导播和手动导播模式；全自动支持丰富的导播规则，包含以下规则事件：学生站立与坐下、老师板书、PPT启动/停止放映、PPT章节切换、授课机键盘/鼠标动作、授课机白板动作、授课机空闲时间、通道音量变化等；支持自定义COM和UDP收码与导播规则结合；</w:t>
            </w:r>
          </w:p>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4、支持录制电影模式课件和三分屏模式课件；电影模式支持生成AVI/MPG/TS/MP4/FLV/WMV格式；三分屏课件为FLV/MP4格式，采用Flash播放器播放，本地和网络打开直接收看，无需下载安装专门播放器；三分屏课件支持单屏、两分屏、三分屏模式切换，支持三画面任意位置、任意大小调整；</w:t>
            </w:r>
          </w:p>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5、支持电影模式和三分屏模式直播，直播延时小于1秒；支持浏览器直接收看，无需下载安装特殊播放器；无需FMS。电影模式支持WMV和Flash流直播，支持UDP MPEG2 TS组播，至少支持mms/rtmp/udp ts等协议；</w:t>
            </w:r>
          </w:p>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6、支持录制与直播分开，单独控制，录制支持暂停/继续录制。</w:t>
            </w:r>
          </w:p>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7、支持手动操作摄像机云台，支持变焦、聚焦、光圈操作，支持上、下、左、右、左上、左下、右上、右下云台移动、支持鼠标拖拽任意位置云台移动，快速定位目标；支持PELCO-D/PELCO-P/VISCA协议，支持9个预置位点调用和设置，支持自动跟踪开始、停止控制；</w:t>
            </w:r>
          </w:p>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8、支持通过IP方式接入授课电脑桌面，图像清晰流畅，系统资源占用低，不影响教师授课；录播系统支持远程控制授课电脑；支持从授课机远程控制录播机开机、关机、开始录制、停止录制等操作；</w:t>
            </w:r>
          </w:p>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9、自动读取PPT讲稿章节，自动生成文字、缩略图索引并关联到视频课件，文字和缩略图索引点击可跳转；</w:t>
            </w:r>
          </w:p>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10、课件播放器支持笔记添加、编辑和查看功能，笔记记录在课件中，可以随课件一起分发，方便传播；</w:t>
            </w:r>
          </w:p>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11、支持无损的AVI文件录制，完全兼容各种主流非编软件，方便进行后期编辑；</w:t>
            </w:r>
          </w:p>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12、支持每通道图像对比度、色调、亮度、饱和度独立调整。</w:t>
            </w:r>
          </w:p>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13、支持两画面或多画面带效果切换，切换流程，无黑场。</w:t>
            </w:r>
          </w:p>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14、支持淡入淡出、画中画等两百多种2D、3D切换效果、并且可以扩展；</w:t>
            </w:r>
          </w:p>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15、带有切换效果编辑器，用于创建和编辑切换效果，支持新建、导入、导出、保存切换效果操作；支持3D模型、表面、路径、光源等属性；</w:t>
            </w:r>
          </w:p>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16、支持每个通道抠像，支持红、蓝、绿三色背景抠像，背景色可选，抠像后可叠加图片和其他通道视频；抠像后叠加大小和位置可调整；抠像人物边缘清晰，无色边；抠像支持色键、亮度、阴影、模糊、边缘、溢出控制、边框、排除等参数调整；</w:t>
            </w:r>
          </w:p>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17、支持内置调音台，每通道音频可以单独调音和开关，支持锁定一路音频作为输出，支持素材通道独占音频输出。</w:t>
            </w:r>
          </w:p>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18、支持两个角标叠加，支持Alpha通道和动态角标，角标位置可调；支持一键拍字幕和唱词；</w:t>
            </w:r>
          </w:p>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19、支持通过IP网络远程CG发布，用于导播和字幕工作分离；支持文字、图片、图片序列、时钟、定时器等CG叠加，CG位置、大小任意可调，支持无限层叠加；</w:t>
            </w:r>
          </w:p>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20、支持各通道音频独立监听；</w:t>
            </w:r>
          </w:p>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21、支持投影输出导播信号到现场大屏或电子白板；</w:t>
            </w:r>
          </w:p>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22、支持远程教室导播，支持IP网络摄像机输入，支持ONVIF远程云台控制，支持教室列表管理，支持教室切换；</w:t>
            </w:r>
          </w:p>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23、支持一路远程教室互动信号，可以从互动教学互动主机输出接入，用于导播互动参与者视频信；</w:t>
            </w:r>
          </w:p>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24、支持切换专场特效功能，切换特技数量不少于230个；</w:t>
            </w:r>
          </w:p>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25、提供录播系统软件的软件著作权证书复印件加盖</w:t>
            </w:r>
            <w:r>
              <w:rPr>
                <w:rFonts w:hint="eastAsia" w:ascii="仿宋" w:hAnsi="仿宋" w:eastAsia="仿宋" w:cs="仿宋"/>
                <w:sz w:val="24"/>
                <w:szCs w:val="24"/>
                <w:lang w:val="en-US" w:eastAsia="zh-CN"/>
              </w:rPr>
              <w:t>供应商</w:t>
            </w:r>
            <w:r>
              <w:rPr>
                <w:rFonts w:hint="eastAsia" w:ascii="仿宋" w:hAnsi="仿宋" w:eastAsia="仿宋" w:cs="仿宋"/>
                <w:sz w:val="24"/>
                <w:szCs w:val="24"/>
                <w:lang w:eastAsia="zh-CN"/>
              </w:rPr>
              <w:t>公章。</w:t>
            </w:r>
          </w:p>
        </w:tc>
        <w:tc>
          <w:tcPr>
            <w:tcW w:w="550" w:type="dxa"/>
            <w:noWrap w:val="0"/>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812" w:type="dxa"/>
            <w:noWrap w:val="0"/>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noWrap w:val="0"/>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946"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智能图像跟踪系统</w:t>
            </w:r>
          </w:p>
        </w:tc>
        <w:tc>
          <w:tcPr>
            <w:tcW w:w="11148" w:type="dxa"/>
            <w:noWrap w:val="0"/>
            <w:vAlign w:val="top"/>
          </w:tcPr>
          <w:p>
            <w:pPr>
              <w:jc w:val="left"/>
              <w:rPr>
                <w:rFonts w:hint="eastAsia" w:ascii="仿宋" w:hAnsi="仿宋" w:eastAsia="仿宋" w:cs="仿宋"/>
                <w:sz w:val="24"/>
                <w:szCs w:val="24"/>
                <w:lang w:eastAsia="zh-CN"/>
              </w:rPr>
            </w:pP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视频输入：定位摄像机视频输入(BNC  75Ω)</w:t>
            </w:r>
            <w:r>
              <w:rPr>
                <w:rFonts w:hint="eastAsia" w:ascii="仿宋" w:hAnsi="仿宋" w:eastAsia="仿宋" w:cs="仿宋"/>
                <w:sz w:val="24"/>
                <w:szCs w:val="24"/>
                <w:lang w:eastAsia="zh-CN"/>
              </w:rPr>
              <w:t>；</w:t>
            </w:r>
          </w:p>
          <w:p>
            <w:pPr>
              <w:jc w:val="left"/>
              <w:rPr>
                <w:rFonts w:hint="eastAsia" w:ascii="仿宋" w:hAnsi="仿宋" w:eastAsia="仿宋" w:cs="仿宋"/>
                <w:sz w:val="24"/>
                <w:szCs w:val="24"/>
                <w:lang w:eastAsia="zh-CN"/>
              </w:rPr>
            </w:pPr>
            <w:r>
              <w:rPr>
                <w:rFonts w:hint="eastAsia" w:ascii="仿宋" w:hAnsi="仿宋" w:eastAsia="仿宋" w:cs="仿宋"/>
                <w:sz w:val="24"/>
                <w:szCs w:val="24"/>
              </w:rPr>
              <w:t>2.</w:t>
            </w:r>
            <w:r>
              <w:rPr>
                <w:rFonts w:hint="eastAsia" w:ascii="仿宋" w:hAnsi="仿宋" w:eastAsia="仿宋" w:cs="仿宋"/>
                <w:sz w:val="24"/>
                <w:szCs w:val="24"/>
                <w:lang w:eastAsia="zh-CN"/>
              </w:rPr>
              <w:t>、</w:t>
            </w:r>
            <w:r>
              <w:rPr>
                <w:rFonts w:hint="eastAsia" w:ascii="仿宋" w:hAnsi="仿宋" w:eastAsia="仿宋" w:cs="仿宋"/>
                <w:sz w:val="24"/>
                <w:szCs w:val="24"/>
              </w:rPr>
              <w:t>触发输入：1路COM输入，检测教师用电脑键鼠动作</w:t>
            </w:r>
            <w:r>
              <w:rPr>
                <w:rFonts w:hint="eastAsia" w:ascii="仿宋" w:hAnsi="仿宋" w:eastAsia="仿宋" w:cs="仿宋"/>
                <w:sz w:val="24"/>
                <w:szCs w:val="24"/>
                <w:lang w:eastAsia="zh-CN"/>
              </w:rPr>
              <w:t>；</w:t>
            </w:r>
          </w:p>
          <w:p>
            <w:pPr>
              <w:jc w:val="left"/>
              <w:rPr>
                <w:rFonts w:hint="eastAsia" w:ascii="仿宋" w:hAnsi="仿宋" w:eastAsia="仿宋" w:cs="仿宋"/>
                <w:sz w:val="24"/>
                <w:szCs w:val="24"/>
                <w:lang w:eastAsia="zh-CN"/>
              </w:rPr>
            </w:pPr>
            <w:r>
              <w:rPr>
                <w:rFonts w:hint="eastAsia" w:ascii="仿宋" w:hAnsi="仿宋" w:eastAsia="仿宋" w:cs="仿宋"/>
                <w:sz w:val="24"/>
                <w:szCs w:val="24"/>
              </w:rPr>
              <w:t>3</w:t>
            </w:r>
            <w:r>
              <w:rPr>
                <w:rFonts w:hint="eastAsia" w:ascii="仿宋" w:hAnsi="仿宋" w:eastAsia="仿宋" w:cs="仿宋"/>
                <w:sz w:val="24"/>
                <w:szCs w:val="24"/>
                <w:lang w:eastAsia="zh-CN"/>
              </w:rPr>
              <w:t>、</w:t>
            </w:r>
            <w:r>
              <w:rPr>
                <w:rFonts w:hint="eastAsia" w:ascii="仿宋" w:hAnsi="仿宋" w:eastAsia="仿宋" w:cs="仿宋"/>
                <w:sz w:val="24"/>
                <w:szCs w:val="24"/>
              </w:rPr>
              <w:t>控制输出：3路RS-232输出，控制1-3台VISCA协议摄像机</w:t>
            </w:r>
            <w:r>
              <w:rPr>
                <w:rFonts w:hint="eastAsia" w:ascii="仿宋" w:hAnsi="仿宋" w:eastAsia="仿宋" w:cs="仿宋"/>
                <w:sz w:val="24"/>
                <w:szCs w:val="24"/>
                <w:lang w:eastAsia="zh-CN"/>
              </w:rPr>
              <w:t>；</w:t>
            </w:r>
          </w:p>
          <w:p>
            <w:pPr>
              <w:jc w:val="left"/>
              <w:rPr>
                <w:rFonts w:hint="eastAsia" w:ascii="仿宋" w:hAnsi="仿宋" w:eastAsia="仿宋" w:cs="仿宋"/>
                <w:sz w:val="24"/>
                <w:szCs w:val="24"/>
                <w:lang w:eastAsia="zh-CN"/>
              </w:rPr>
            </w:pPr>
            <w:r>
              <w:rPr>
                <w:rFonts w:hint="eastAsia" w:ascii="仿宋" w:hAnsi="仿宋" w:eastAsia="仿宋" w:cs="仿宋"/>
                <w:sz w:val="24"/>
                <w:szCs w:val="24"/>
              </w:rPr>
              <w:t>4</w:t>
            </w:r>
            <w:r>
              <w:rPr>
                <w:rFonts w:hint="eastAsia" w:ascii="仿宋" w:hAnsi="仿宋" w:eastAsia="仿宋" w:cs="仿宋"/>
                <w:sz w:val="24"/>
                <w:szCs w:val="24"/>
                <w:lang w:eastAsia="zh-CN"/>
              </w:rPr>
              <w:t>、</w:t>
            </w:r>
            <w:r>
              <w:rPr>
                <w:rFonts w:hint="eastAsia" w:ascii="仿宋" w:hAnsi="仿宋" w:eastAsia="仿宋" w:cs="仿宋"/>
                <w:sz w:val="24"/>
                <w:szCs w:val="24"/>
              </w:rPr>
              <w:t>控制输出：1路COM输出，控制录播主机切换</w:t>
            </w:r>
            <w:r>
              <w:rPr>
                <w:rFonts w:hint="eastAsia" w:ascii="仿宋" w:hAnsi="仿宋" w:eastAsia="仿宋" w:cs="仿宋"/>
                <w:sz w:val="24"/>
                <w:szCs w:val="24"/>
                <w:lang w:eastAsia="zh-CN"/>
              </w:rPr>
              <w:t>；</w:t>
            </w:r>
          </w:p>
          <w:p>
            <w:pPr>
              <w:jc w:val="left"/>
              <w:rPr>
                <w:rFonts w:hint="eastAsia" w:ascii="仿宋" w:hAnsi="仿宋" w:eastAsia="仿宋" w:cs="仿宋"/>
                <w:sz w:val="24"/>
                <w:szCs w:val="24"/>
                <w:lang w:eastAsia="zh-CN"/>
              </w:rPr>
            </w:pPr>
            <w:r>
              <w:rPr>
                <w:rFonts w:hint="eastAsia" w:ascii="仿宋" w:hAnsi="仿宋" w:eastAsia="仿宋" w:cs="仿宋"/>
                <w:sz w:val="24"/>
                <w:szCs w:val="24"/>
              </w:rPr>
              <w:t>5</w:t>
            </w:r>
            <w:r>
              <w:rPr>
                <w:rFonts w:hint="eastAsia" w:ascii="仿宋" w:hAnsi="仿宋" w:eastAsia="仿宋" w:cs="仿宋"/>
                <w:sz w:val="24"/>
                <w:szCs w:val="24"/>
                <w:lang w:eastAsia="zh-CN"/>
              </w:rPr>
              <w:t>、</w:t>
            </w:r>
            <w:r>
              <w:rPr>
                <w:rFonts w:hint="eastAsia" w:ascii="仿宋" w:hAnsi="仿宋" w:eastAsia="仿宋" w:cs="仿宋"/>
                <w:sz w:val="24"/>
                <w:szCs w:val="24"/>
              </w:rPr>
              <w:t>网络：1路RJ45，内置Web Server，进行参数设置及调试安装</w:t>
            </w:r>
            <w:r>
              <w:rPr>
                <w:rFonts w:hint="eastAsia" w:ascii="仿宋" w:hAnsi="仿宋" w:eastAsia="仿宋" w:cs="仿宋"/>
                <w:sz w:val="24"/>
                <w:szCs w:val="24"/>
                <w:lang w:eastAsia="zh-CN"/>
              </w:rPr>
              <w:t>；</w:t>
            </w:r>
          </w:p>
          <w:p>
            <w:pPr>
              <w:jc w:val="left"/>
              <w:rPr>
                <w:rFonts w:hint="eastAsia" w:ascii="仿宋" w:hAnsi="仿宋" w:eastAsia="仿宋" w:cs="仿宋"/>
                <w:sz w:val="24"/>
                <w:szCs w:val="24"/>
                <w:lang w:val="en-US" w:eastAsia="zh-CN"/>
              </w:rPr>
            </w:pPr>
            <w:r>
              <w:rPr>
                <w:rFonts w:hint="eastAsia" w:ascii="仿宋" w:hAnsi="仿宋" w:eastAsia="仿宋" w:cs="仿宋"/>
                <w:sz w:val="24"/>
                <w:szCs w:val="24"/>
              </w:rPr>
              <w:t>6</w:t>
            </w:r>
            <w:r>
              <w:rPr>
                <w:rFonts w:hint="eastAsia" w:ascii="仿宋" w:hAnsi="仿宋" w:eastAsia="仿宋" w:cs="仿宋"/>
                <w:sz w:val="24"/>
                <w:szCs w:val="24"/>
                <w:lang w:eastAsia="zh-CN"/>
              </w:rPr>
              <w:t>、</w:t>
            </w:r>
            <w:r>
              <w:rPr>
                <w:rFonts w:hint="eastAsia" w:ascii="仿宋" w:hAnsi="仿宋" w:eastAsia="仿宋" w:cs="仿宋"/>
                <w:sz w:val="24"/>
                <w:szCs w:val="24"/>
              </w:rPr>
              <w:t>外观：标准19英寸金属机箱，1U高</w:t>
            </w:r>
            <w:r>
              <w:rPr>
                <w:rFonts w:hint="eastAsia" w:ascii="仿宋" w:hAnsi="仿宋" w:eastAsia="仿宋" w:cs="仿宋"/>
                <w:sz w:val="24"/>
                <w:szCs w:val="24"/>
                <w:lang w:val="en-US" w:eastAsia="zh-CN"/>
              </w:rPr>
              <w:t>度；</w:t>
            </w:r>
          </w:p>
          <w:p>
            <w:pPr>
              <w:jc w:val="left"/>
              <w:rPr>
                <w:rFonts w:hint="eastAsia" w:ascii="仿宋" w:hAnsi="仿宋" w:eastAsia="仿宋" w:cs="仿宋"/>
                <w:sz w:val="24"/>
                <w:szCs w:val="24"/>
                <w:lang w:eastAsia="zh-CN"/>
              </w:rPr>
            </w:pPr>
            <w:r>
              <w:rPr>
                <w:rFonts w:hint="eastAsia" w:ascii="仿宋" w:hAnsi="仿宋" w:eastAsia="仿宋" w:cs="仿宋"/>
                <w:sz w:val="24"/>
                <w:szCs w:val="24"/>
              </w:rPr>
              <w:t>7</w:t>
            </w:r>
            <w:r>
              <w:rPr>
                <w:rFonts w:hint="eastAsia" w:ascii="仿宋" w:hAnsi="仿宋" w:eastAsia="仿宋" w:cs="仿宋"/>
                <w:sz w:val="24"/>
                <w:szCs w:val="24"/>
                <w:lang w:eastAsia="zh-CN"/>
              </w:rPr>
              <w:t>、</w:t>
            </w:r>
            <w:r>
              <w:rPr>
                <w:rFonts w:hint="eastAsia" w:ascii="仿宋" w:hAnsi="仿宋" w:eastAsia="仿宋" w:cs="仿宋"/>
                <w:sz w:val="24"/>
                <w:szCs w:val="24"/>
              </w:rPr>
              <w:t>尺寸：440mm(宽)×45mm(高)×260mm(深)</w:t>
            </w:r>
            <w:r>
              <w:rPr>
                <w:rFonts w:hint="eastAsia" w:ascii="仿宋" w:hAnsi="仿宋" w:eastAsia="仿宋" w:cs="仿宋"/>
                <w:sz w:val="24"/>
                <w:szCs w:val="24"/>
                <w:lang w:eastAsia="zh-CN"/>
              </w:rPr>
              <w:t>；</w:t>
            </w:r>
          </w:p>
          <w:p>
            <w:pPr>
              <w:jc w:val="left"/>
              <w:rPr>
                <w:rFonts w:hint="eastAsia" w:ascii="仿宋" w:hAnsi="仿宋" w:eastAsia="仿宋" w:cs="仿宋"/>
                <w:sz w:val="24"/>
                <w:szCs w:val="24"/>
              </w:rPr>
            </w:pPr>
            <w:r>
              <w:rPr>
                <w:rFonts w:hint="eastAsia" w:ascii="仿宋" w:hAnsi="仿宋" w:eastAsia="仿宋" w:cs="仿宋"/>
                <w:sz w:val="24"/>
                <w:szCs w:val="24"/>
              </w:rPr>
              <w:t>8</w:t>
            </w:r>
            <w:r>
              <w:rPr>
                <w:rFonts w:hint="eastAsia" w:ascii="仿宋" w:hAnsi="仿宋" w:eastAsia="仿宋" w:cs="仿宋"/>
                <w:sz w:val="24"/>
                <w:szCs w:val="24"/>
                <w:lang w:eastAsia="zh-CN"/>
              </w:rPr>
              <w:t>、</w:t>
            </w:r>
            <w:r>
              <w:rPr>
                <w:rFonts w:hint="eastAsia" w:ascii="仿宋" w:hAnsi="仿宋" w:eastAsia="仿宋" w:cs="仿宋"/>
                <w:sz w:val="24"/>
                <w:szCs w:val="24"/>
              </w:rPr>
              <w:t>重量：约1.2Kg；</w:t>
            </w:r>
          </w:p>
          <w:p>
            <w:pPr>
              <w:jc w:val="left"/>
              <w:rPr>
                <w:rFonts w:hint="eastAsia" w:ascii="仿宋" w:hAnsi="仿宋" w:eastAsia="仿宋" w:cs="仿宋"/>
                <w:sz w:val="24"/>
                <w:szCs w:val="24"/>
                <w:lang w:eastAsia="zh-CN"/>
              </w:rPr>
            </w:pPr>
            <w:r>
              <w:rPr>
                <w:rFonts w:hint="eastAsia" w:ascii="仿宋" w:hAnsi="仿宋" w:eastAsia="仿宋" w:cs="仿宋"/>
                <w:sz w:val="24"/>
                <w:szCs w:val="24"/>
              </w:rPr>
              <w:t>9</w:t>
            </w:r>
            <w:r>
              <w:rPr>
                <w:rFonts w:hint="eastAsia" w:ascii="仿宋" w:hAnsi="仿宋" w:eastAsia="仿宋" w:cs="仿宋"/>
                <w:sz w:val="24"/>
                <w:szCs w:val="24"/>
                <w:lang w:eastAsia="zh-CN"/>
              </w:rPr>
              <w:t>、</w:t>
            </w:r>
            <w:r>
              <w:rPr>
                <w:rFonts w:hint="eastAsia" w:ascii="仿宋" w:hAnsi="仿宋" w:eastAsia="仿宋" w:cs="仿宋"/>
                <w:sz w:val="24"/>
                <w:szCs w:val="24"/>
              </w:rPr>
              <w:t>工作电压：AC100-240V，50/60Hz，功率≤5W</w:t>
            </w:r>
            <w:r>
              <w:rPr>
                <w:rFonts w:hint="eastAsia" w:ascii="仿宋" w:hAnsi="仿宋" w:eastAsia="仿宋" w:cs="仿宋"/>
                <w:sz w:val="24"/>
                <w:szCs w:val="24"/>
                <w:lang w:eastAsia="zh-CN"/>
              </w:rPr>
              <w:t>；</w:t>
            </w:r>
          </w:p>
          <w:p>
            <w:pPr>
              <w:jc w:val="left"/>
              <w:rPr>
                <w:rFonts w:hint="eastAsia" w:ascii="仿宋" w:hAnsi="仿宋" w:eastAsia="仿宋" w:cs="仿宋"/>
                <w:sz w:val="24"/>
                <w:szCs w:val="24"/>
                <w:lang w:eastAsia="zh-CN"/>
              </w:rPr>
            </w:pPr>
            <w:r>
              <w:rPr>
                <w:rFonts w:hint="eastAsia" w:ascii="仿宋" w:hAnsi="仿宋" w:eastAsia="仿宋" w:cs="仿宋"/>
                <w:sz w:val="24"/>
                <w:szCs w:val="24"/>
              </w:rPr>
              <w:t>10</w:t>
            </w:r>
            <w:r>
              <w:rPr>
                <w:rFonts w:hint="eastAsia" w:ascii="仿宋" w:hAnsi="仿宋" w:eastAsia="仿宋" w:cs="仿宋"/>
                <w:sz w:val="24"/>
                <w:szCs w:val="24"/>
                <w:lang w:eastAsia="zh-CN"/>
              </w:rPr>
              <w:t>、</w:t>
            </w:r>
            <w:r>
              <w:rPr>
                <w:rFonts w:hint="eastAsia" w:ascii="仿宋" w:hAnsi="仿宋" w:eastAsia="仿宋" w:cs="仿宋"/>
                <w:sz w:val="24"/>
                <w:szCs w:val="24"/>
              </w:rPr>
              <w:t>工作温度：-10℃~55℃</w:t>
            </w:r>
            <w:r>
              <w:rPr>
                <w:rFonts w:hint="eastAsia" w:ascii="仿宋" w:hAnsi="仿宋" w:eastAsia="仿宋" w:cs="仿宋"/>
                <w:sz w:val="24"/>
                <w:szCs w:val="24"/>
                <w:lang w:eastAsia="zh-CN"/>
              </w:rPr>
              <w:t>；</w:t>
            </w:r>
          </w:p>
          <w:p>
            <w:pPr>
              <w:jc w:val="left"/>
              <w:rPr>
                <w:rFonts w:hint="eastAsia" w:ascii="仿宋" w:hAnsi="仿宋" w:eastAsia="仿宋" w:cs="仿宋"/>
                <w:sz w:val="24"/>
                <w:szCs w:val="24"/>
                <w:lang w:eastAsia="zh-CN"/>
              </w:rPr>
            </w:pPr>
            <w:r>
              <w:rPr>
                <w:rFonts w:hint="eastAsia" w:ascii="仿宋" w:hAnsi="仿宋" w:eastAsia="仿宋" w:cs="仿宋"/>
                <w:sz w:val="24"/>
                <w:szCs w:val="24"/>
              </w:rPr>
              <w:t>11</w:t>
            </w:r>
            <w:r>
              <w:rPr>
                <w:rFonts w:hint="eastAsia" w:ascii="仿宋" w:hAnsi="仿宋" w:eastAsia="仿宋" w:cs="仿宋"/>
                <w:sz w:val="24"/>
                <w:szCs w:val="24"/>
                <w:lang w:eastAsia="zh-CN"/>
              </w:rPr>
              <w:t>、</w:t>
            </w:r>
            <w:r>
              <w:rPr>
                <w:rFonts w:hint="eastAsia" w:ascii="仿宋" w:hAnsi="仿宋" w:eastAsia="仿宋" w:cs="仿宋"/>
                <w:sz w:val="24"/>
                <w:szCs w:val="24"/>
              </w:rPr>
              <w:t>相对湿度：5%~95%，无凝结</w:t>
            </w:r>
            <w:r>
              <w:rPr>
                <w:rFonts w:hint="eastAsia" w:ascii="仿宋" w:hAnsi="仿宋" w:eastAsia="仿宋" w:cs="仿宋"/>
                <w:sz w:val="24"/>
                <w:szCs w:val="24"/>
                <w:lang w:eastAsia="zh-CN"/>
              </w:rPr>
              <w:t>；</w:t>
            </w:r>
          </w:p>
          <w:p>
            <w:pPr>
              <w:jc w:val="left"/>
              <w:rPr>
                <w:rFonts w:hint="eastAsia" w:ascii="仿宋" w:hAnsi="仿宋" w:eastAsia="仿宋" w:cs="仿宋"/>
                <w:sz w:val="24"/>
                <w:szCs w:val="24"/>
              </w:rPr>
            </w:pPr>
            <w:r>
              <w:rPr>
                <w:rFonts w:hint="eastAsia" w:ascii="仿宋" w:hAnsi="仿宋" w:eastAsia="仿宋" w:cs="仿宋"/>
                <w:sz w:val="24"/>
                <w:szCs w:val="24"/>
              </w:rPr>
              <w:t>12</w:t>
            </w:r>
            <w:r>
              <w:rPr>
                <w:rFonts w:hint="eastAsia" w:ascii="仿宋" w:hAnsi="仿宋" w:eastAsia="仿宋" w:cs="仿宋"/>
                <w:sz w:val="24"/>
                <w:szCs w:val="24"/>
                <w:lang w:eastAsia="zh-CN"/>
              </w:rPr>
              <w:t>、</w:t>
            </w:r>
            <w:r>
              <w:rPr>
                <w:rFonts w:hint="eastAsia" w:ascii="仿宋" w:hAnsi="仿宋" w:eastAsia="仿宋" w:cs="仿宋"/>
                <w:sz w:val="24"/>
                <w:szCs w:val="24"/>
              </w:rPr>
              <w:t>追踪系统要求</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此条为一条参数，如有一项分项负偏离，视为整条负偏离</w:t>
            </w:r>
            <w:r>
              <w:rPr>
                <w:rFonts w:hint="eastAsia" w:ascii="仿宋" w:hAnsi="仿宋" w:eastAsia="仿宋" w:cs="仿宋"/>
                <w:sz w:val="24"/>
                <w:szCs w:val="24"/>
                <w:lang w:eastAsia="zh-CN"/>
              </w:rPr>
              <w:t>）</w:t>
            </w:r>
            <w:r>
              <w:rPr>
                <w:rFonts w:hint="eastAsia" w:ascii="仿宋" w:hAnsi="仿宋" w:eastAsia="仿宋" w:cs="仿宋"/>
                <w:sz w:val="24"/>
                <w:szCs w:val="24"/>
              </w:rPr>
              <w:t>：</w:t>
            </w:r>
          </w:p>
          <w:p>
            <w:pPr>
              <w:jc w:val="left"/>
              <w:rPr>
                <w:rFonts w:hint="eastAsia" w:ascii="仿宋" w:hAnsi="仿宋" w:eastAsia="仿宋" w:cs="仿宋"/>
                <w:sz w:val="24"/>
                <w:szCs w:val="24"/>
                <w:lang w:eastAsia="zh-CN"/>
              </w:rPr>
            </w:pPr>
            <w:r>
              <w:rPr>
                <w:rFonts w:hint="eastAsia" w:ascii="仿宋" w:hAnsi="仿宋" w:eastAsia="仿宋" w:cs="仿宋"/>
                <w:sz w:val="24"/>
                <w:szCs w:val="24"/>
              </w:rPr>
              <w:t>1) 内置于跟踪主机，通过图像分析实现全三维定位，锁定目标进行智能化的精细控制跟踪</w:t>
            </w:r>
            <w:r>
              <w:rPr>
                <w:rFonts w:hint="eastAsia" w:ascii="仿宋" w:hAnsi="仿宋" w:eastAsia="仿宋" w:cs="仿宋"/>
                <w:sz w:val="24"/>
                <w:szCs w:val="24"/>
                <w:lang w:eastAsia="zh-CN"/>
              </w:rPr>
              <w:t>；</w:t>
            </w:r>
          </w:p>
          <w:p>
            <w:pPr>
              <w:jc w:val="left"/>
              <w:rPr>
                <w:rFonts w:hint="eastAsia" w:ascii="仿宋" w:hAnsi="仿宋" w:eastAsia="仿宋" w:cs="仿宋"/>
                <w:sz w:val="24"/>
                <w:szCs w:val="24"/>
                <w:lang w:eastAsia="zh-CN"/>
              </w:rPr>
            </w:pPr>
            <w:r>
              <w:rPr>
                <w:rFonts w:hint="eastAsia" w:ascii="仿宋" w:hAnsi="仿宋" w:eastAsia="仿宋" w:cs="仿宋"/>
                <w:sz w:val="24"/>
                <w:szCs w:val="24"/>
              </w:rPr>
              <w:t>2) ARM+DSP+LINUX的嵌入式架构，稳定可靠，功耗低于5W</w:t>
            </w:r>
            <w:r>
              <w:rPr>
                <w:rFonts w:hint="eastAsia" w:ascii="仿宋" w:hAnsi="仿宋" w:eastAsia="仿宋" w:cs="仿宋"/>
                <w:sz w:val="24"/>
                <w:szCs w:val="24"/>
                <w:lang w:eastAsia="zh-CN"/>
              </w:rPr>
              <w:t>；</w:t>
            </w:r>
          </w:p>
          <w:p>
            <w:pPr>
              <w:jc w:val="left"/>
              <w:rPr>
                <w:rFonts w:hint="eastAsia" w:ascii="仿宋" w:hAnsi="仿宋" w:eastAsia="仿宋" w:cs="仿宋"/>
                <w:sz w:val="24"/>
                <w:szCs w:val="24"/>
                <w:lang w:eastAsia="zh-CN"/>
              </w:rPr>
            </w:pPr>
            <w:r>
              <w:rPr>
                <w:rFonts w:hint="eastAsia" w:ascii="仿宋" w:hAnsi="仿宋" w:eastAsia="仿宋" w:cs="仿宋"/>
                <w:sz w:val="24"/>
                <w:szCs w:val="24"/>
              </w:rPr>
              <w:t>3) 跟踪切换一体化系统，1台设备实现自动跟踪和智能导播切换，支持多重区域、多个目标、多级策略的综合模式</w:t>
            </w:r>
            <w:r>
              <w:rPr>
                <w:rFonts w:hint="eastAsia" w:ascii="仿宋" w:hAnsi="仿宋" w:eastAsia="仿宋" w:cs="仿宋"/>
                <w:sz w:val="24"/>
                <w:szCs w:val="24"/>
                <w:lang w:eastAsia="zh-CN"/>
              </w:rPr>
              <w:t>；</w:t>
            </w:r>
          </w:p>
          <w:p>
            <w:pPr>
              <w:jc w:val="left"/>
              <w:rPr>
                <w:rFonts w:hint="eastAsia" w:ascii="仿宋" w:hAnsi="仿宋" w:eastAsia="仿宋" w:cs="仿宋"/>
                <w:sz w:val="24"/>
                <w:szCs w:val="24"/>
                <w:lang w:eastAsia="zh-CN"/>
              </w:rPr>
            </w:pPr>
            <w:r>
              <w:rPr>
                <w:rFonts w:hint="eastAsia" w:ascii="仿宋" w:hAnsi="仿宋" w:eastAsia="仿宋" w:cs="仿宋"/>
                <w:sz w:val="24"/>
                <w:szCs w:val="24"/>
              </w:rPr>
              <w:t>4) 模块化结构，1台设备实现教师、学生、板书三大跟踪应用，减少设备堆叠，维护使用更加简单方便</w:t>
            </w:r>
            <w:r>
              <w:rPr>
                <w:rFonts w:hint="eastAsia" w:ascii="仿宋" w:hAnsi="仿宋" w:eastAsia="仿宋" w:cs="仿宋"/>
                <w:sz w:val="24"/>
                <w:szCs w:val="24"/>
                <w:lang w:eastAsia="zh-CN"/>
              </w:rPr>
              <w:t>；</w:t>
            </w:r>
          </w:p>
          <w:p>
            <w:pPr>
              <w:jc w:val="left"/>
              <w:rPr>
                <w:rFonts w:hint="eastAsia" w:ascii="仿宋" w:hAnsi="仿宋" w:eastAsia="仿宋" w:cs="仿宋"/>
                <w:sz w:val="24"/>
                <w:szCs w:val="24"/>
                <w:lang w:eastAsia="zh-CN"/>
              </w:rPr>
            </w:pPr>
            <w:r>
              <w:rPr>
                <w:rFonts w:hint="eastAsia" w:ascii="仿宋" w:hAnsi="仿宋" w:eastAsia="仿宋" w:cs="仿宋"/>
                <w:sz w:val="24"/>
                <w:szCs w:val="24"/>
              </w:rPr>
              <w:t>5) 全图像跟踪，自主开发的智能图像分析软件汇集多种识别技术优势，定位精确</w:t>
            </w:r>
            <w:r>
              <w:rPr>
                <w:rFonts w:hint="eastAsia" w:ascii="仿宋" w:hAnsi="仿宋" w:eastAsia="仿宋" w:cs="仿宋"/>
                <w:sz w:val="24"/>
                <w:szCs w:val="24"/>
                <w:lang w:eastAsia="zh-CN"/>
              </w:rPr>
              <w:t>；</w:t>
            </w:r>
          </w:p>
          <w:p>
            <w:pPr>
              <w:jc w:val="left"/>
              <w:rPr>
                <w:rFonts w:hint="eastAsia" w:ascii="仿宋" w:hAnsi="仿宋" w:eastAsia="仿宋" w:cs="仿宋"/>
                <w:sz w:val="24"/>
                <w:szCs w:val="24"/>
                <w:lang w:eastAsia="zh-CN"/>
              </w:rPr>
            </w:pPr>
            <w:r>
              <w:rPr>
                <w:rFonts w:hint="eastAsia" w:ascii="仿宋" w:hAnsi="仿宋" w:eastAsia="仿宋" w:cs="仿宋"/>
                <w:sz w:val="24"/>
                <w:szCs w:val="24"/>
              </w:rPr>
              <w:t>6) 教师及学生跟踪实现全三维定位，保证良好的跟踪效果</w:t>
            </w:r>
            <w:r>
              <w:rPr>
                <w:rFonts w:hint="eastAsia" w:ascii="仿宋" w:hAnsi="仿宋" w:eastAsia="仿宋" w:cs="仿宋"/>
                <w:sz w:val="24"/>
                <w:szCs w:val="24"/>
                <w:lang w:eastAsia="zh-CN"/>
              </w:rPr>
              <w:t>；</w:t>
            </w:r>
          </w:p>
          <w:p>
            <w:pPr>
              <w:jc w:val="left"/>
              <w:rPr>
                <w:rFonts w:hint="eastAsia" w:ascii="仿宋" w:hAnsi="仿宋" w:eastAsia="仿宋" w:cs="仿宋"/>
                <w:sz w:val="24"/>
                <w:szCs w:val="24"/>
                <w:lang w:eastAsia="zh-CN"/>
              </w:rPr>
            </w:pPr>
            <w:r>
              <w:rPr>
                <w:rFonts w:hint="eastAsia" w:ascii="仿宋" w:hAnsi="仿宋" w:eastAsia="仿宋" w:cs="仿宋"/>
                <w:sz w:val="24"/>
                <w:szCs w:val="24"/>
              </w:rPr>
              <w:t>7) 抗干扰能力强，不受强光、电磁、声音等因素影响，在自然光照条件下可正常工作</w:t>
            </w:r>
            <w:r>
              <w:rPr>
                <w:rFonts w:hint="eastAsia" w:ascii="仿宋" w:hAnsi="仿宋" w:eastAsia="仿宋" w:cs="仿宋"/>
                <w:sz w:val="24"/>
                <w:szCs w:val="24"/>
                <w:lang w:eastAsia="zh-CN"/>
              </w:rPr>
              <w:t>；</w:t>
            </w:r>
          </w:p>
          <w:p>
            <w:pPr>
              <w:jc w:val="left"/>
              <w:rPr>
                <w:rFonts w:hint="eastAsia" w:ascii="仿宋" w:hAnsi="仿宋" w:eastAsia="仿宋" w:cs="仿宋"/>
                <w:sz w:val="24"/>
                <w:szCs w:val="24"/>
                <w:lang w:eastAsia="zh-CN"/>
              </w:rPr>
            </w:pPr>
            <w:r>
              <w:rPr>
                <w:rFonts w:hint="eastAsia" w:ascii="仿宋" w:hAnsi="仿宋" w:eastAsia="仿宋" w:cs="仿宋"/>
                <w:sz w:val="24"/>
                <w:szCs w:val="24"/>
              </w:rPr>
              <w:t>8) 支持手动自动切换，支持基于空间建模的鼠标点击跟踪</w:t>
            </w:r>
            <w:r>
              <w:rPr>
                <w:rFonts w:hint="eastAsia" w:ascii="仿宋" w:hAnsi="仿宋" w:eastAsia="仿宋" w:cs="仿宋"/>
                <w:sz w:val="24"/>
                <w:szCs w:val="24"/>
                <w:lang w:eastAsia="zh-CN"/>
              </w:rPr>
              <w:t>；</w:t>
            </w:r>
          </w:p>
          <w:p>
            <w:pPr>
              <w:jc w:val="left"/>
              <w:rPr>
                <w:rFonts w:hint="eastAsia" w:ascii="仿宋" w:hAnsi="仿宋" w:eastAsia="仿宋" w:cs="仿宋"/>
                <w:sz w:val="24"/>
                <w:szCs w:val="24"/>
                <w:lang w:eastAsia="zh-CN"/>
              </w:rPr>
            </w:pPr>
            <w:r>
              <w:rPr>
                <w:rFonts w:hint="eastAsia" w:ascii="仿宋" w:hAnsi="仿宋" w:eastAsia="仿宋" w:cs="仿宋"/>
                <w:sz w:val="24"/>
                <w:szCs w:val="24"/>
              </w:rPr>
              <w:t>9) 宽动态+微控制，保证画面流畅稳定，不抖动，不晃眼</w:t>
            </w:r>
            <w:r>
              <w:rPr>
                <w:rFonts w:hint="eastAsia" w:ascii="仿宋" w:hAnsi="仿宋" w:eastAsia="仿宋" w:cs="仿宋"/>
                <w:sz w:val="24"/>
                <w:szCs w:val="24"/>
                <w:lang w:eastAsia="zh-CN"/>
              </w:rPr>
              <w:t>；</w:t>
            </w:r>
          </w:p>
          <w:p>
            <w:pPr>
              <w:jc w:val="left"/>
              <w:rPr>
                <w:rFonts w:hint="eastAsia" w:ascii="仿宋" w:hAnsi="仿宋" w:eastAsia="仿宋" w:cs="仿宋"/>
                <w:sz w:val="24"/>
                <w:szCs w:val="24"/>
                <w:lang w:eastAsia="zh-CN"/>
              </w:rPr>
            </w:pPr>
            <w:r>
              <w:rPr>
                <w:rFonts w:hint="eastAsia" w:ascii="仿宋" w:hAnsi="仿宋" w:eastAsia="仿宋" w:cs="仿宋"/>
                <w:sz w:val="24"/>
                <w:szCs w:val="24"/>
              </w:rPr>
              <w:t>10) 基于对摄像机的综合精细控制，实现根据目标移动速度和动作幅度的智能景深调整，最大程度避免垃圾镜头，提升视觉感受</w:t>
            </w:r>
            <w:r>
              <w:rPr>
                <w:rFonts w:hint="eastAsia" w:ascii="仿宋" w:hAnsi="仿宋" w:eastAsia="仿宋" w:cs="仿宋"/>
                <w:sz w:val="24"/>
                <w:szCs w:val="24"/>
                <w:lang w:eastAsia="zh-CN"/>
              </w:rPr>
              <w:t>；</w:t>
            </w:r>
          </w:p>
        </w:tc>
        <w:tc>
          <w:tcPr>
            <w:tcW w:w="550" w:type="dxa"/>
            <w:noWrap w:val="0"/>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812" w:type="dxa"/>
            <w:noWrap w:val="0"/>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noWrap w:val="0"/>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946"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定位分析摄像机</w:t>
            </w:r>
          </w:p>
        </w:tc>
        <w:tc>
          <w:tcPr>
            <w:tcW w:w="11148" w:type="dxa"/>
            <w:noWrap w:val="0"/>
            <w:vAlign w:val="top"/>
          </w:tcPr>
          <w:p>
            <w:pPr>
              <w:jc w:val="left"/>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信号制式：PAL；</w:t>
            </w:r>
          </w:p>
          <w:p>
            <w:pPr>
              <w:jc w:val="left"/>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w:t>
            </w:r>
            <w:r>
              <w:rPr>
                <w:rFonts w:hint="eastAsia" w:ascii="仿宋" w:hAnsi="仿宋" w:eastAsia="仿宋" w:cs="仿宋"/>
                <w:sz w:val="24"/>
                <w:szCs w:val="24"/>
              </w:rPr>
              <w:t>成像器件：1/3 SONY SUPER HAD CCD；</w:t>
            </w:r>
          </w:p>
          <w:p>
            <w:pPr>
              <w:jc w:val="left"/>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CN"/>
              </w:rPr>
              <w:t>、</w:t>
            </w:r>
            <w:r>
              <w:rPr>
                <w:rFonts w:hint="eastAsia" w:ascii="仿宋" w:hAnsi="仿宋" w:eastAsia="仿宋" w:cs="仿宋"/>
                <w:sz w:val="24"/>
                <w:szCs w:val="24"/>
              </w:rPr>
              <w:t>水平清晰度：420TVL、480 TVL；</w:t>
            </w:r>
          </w:p>
          <w:p>
            <w:pPr>
              <w:jc w:val="left"/>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eastAsia="zh-CN"/>
              </w:rPr>
              <w:t>、</w:t>
            </w:r>
            <w:r>
              <w:rPr>
                <w:rFonts w:hint="eastAsia" w:ascii="仿宋" w:hAnsi="仿宋" w:eastAsia="仿宋" w:cs="仿宋"/>
                <w:sz w:val="24"/>
                <w:szCs w:val="24"/>
              </w:rPr>
              <w:t>镜头：2.8mm 固定；</w:t>
            </w:r>
          </w:p>
          <w:p>
            <w:pPr>
              <w:jc w:val="left"/>
              <w:rPr>
                <w:rFonts w:hint="eastAsia"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lang w:eastAsia="zh-CN"/>
              </w:rPr>
              <w:t>、</w:t>
            </w:r>
            <w:r>
              <w:rPr>
                <w:rFonts w:hint="eastAsia" w:ascii="仿宋" w:hAnsi="仿宋" w:eastAsia="仿宋" w:cs="仿宋"/>
                <w:sz w:val="24"/>
                <w:szCs w:val="24"/>
              </w:rPr>
              <w:t>水平视场角：0°- 90°；</w:t>
            </w:r>
          </w:p>
          <w:p>
            <w:pPr>
              <w:jc w:val="left"/>
              <w:rPr>
                <w:rFonts w:hint="eastAsia" w:ascii="仿宋" w:hAnsi="仿宋" w:eastAsia="仿宋" w:cs="仿宋"/>
                <w:sz w:val="24"/>
                <w:szCs w:val="24"/>
              </w:rPr>
            </w:pPr>
            <w:r>
              <w:rPr>
                <w:rFonts w:hint="eastAsia" w:ascii="仿宋" w:hAnsi="仿宋" w:eastAsia="仿宋" w:cs="仿宋"/>
                <w:sz w:val="24"/>
                <w:szCs w:val="24"/>
              </w:rPr>
              <w:t>6</w:t>
            </w:r>
            <w:r>
              <w:rPr>
                <w:rFonts w:hint="eastAsia" w:ascii="仿宋" w:hAnsi="仿宋" w:eastAsia="仿宋" w:cs="仿宋"/>
                <w:sz w:val="24"/>
                <w:szCs w:val="24"/>
                <w:lang w:eastAsia="zh-CN"/>
              </w:rPr>
              <w:t>、</w:t>
            </w:r>
            <w:r>
              <w:rPr>
                <w:rFonts w:hint="eastAsia" w:ascii="仿宋" w:hAnsi="仿宋" w:eastAsia="仿宋" w:cs="仿宋"/>
                <w:sz w:val="24"/>
                <w:szCs w:val="24"/>
              </w:rPr>
              <w:t>最低照度：1Lux；</w:t>
            </w:r>
          </w:p>
          <w:p>
            <w:pPr>
              <w:jc w:val="left"/>
              <w:rPr>
                <w:rFonts w:hint="eastAsia" w:ascii="仿宋" w:hAnsi="仿宋" w:eastAsia="仿宋" w:cs="仿宋"/>
                <w:sz w:val="24"/>
                <w:szCs w:val="24"/>
              </w:rPr>
            </w:pPr>
            <w:r>
              <w:rPr>
                <w:rFonts w:hint="eastAsia" w:ascii="仿宋" w:hAnsi="仿宋" w:eastAsia="仿宋" w:cs="仿宋"/>
                <w:sz w:val="24"/>
                <w:szCs w:val="24"/>
              </w:rPr>
              <w:t>7</w:t>
            </w:r>
            <w:r>
              <w:rPr>
                <w:rFonts w:hint="eastAsia" w:ascii="仿宋" w:hAnsi="仿宋" w:eastAsia="仿宋" w:cs="仿宋"/>
                <w:sz w:val="24"/>
                <w:szCs w:val="24"/>
                <w:lang w:eastAsia="zh-CN"/>
              </w:rPr>
              <w:t>、</w:t>
            </w:r>
            <w:r>
              <w:rPr>
                <w:rFonts w:hint="eastAsia" w:ascii="仿宋" w:hAnsi="仿宋" w:eastAsia="仿宋" w:cs="仿宋"/>
                <w:sz w:val="24"/>
                <w:szCs w:val="24"/>
              </w:rPr>
              <w:t>电子快门：1/10 ~ 1/100 s；</w:t>
            </w:r>
          </w:p>
          <w:p>
            <w:pPr>
              <w:jc w:val="left"/>
              <w:rPr>
                <w:rFonts w:hint="eastAsia" w:ascii="仿宋" w:hAnsi="仿宋" w:eastAsia="仿宋" w:cs="仿宋"/>
                <w:sz w:val="24"/>
                <w:szCs w:val="24"/>
              </w:rPr>
            </w:pPr>
            <w:r>
              <w:rPr>
                <w:rFonts w:hint="eastAsia" w:ascii="仿宋" w:hAnsi="仿宋" w:eastAsia="仿宋" w:cs="仿宋"/>
                <w:sz w:val="24"/>
                <w:szCs w:val="24"/>
              </w:rPr>
              <w:t>8</w:t>
            </w:r>
            <w:r>
              <w:rPr>
                <w:rFonts w:hint="eastAsia" w:ascii="仿宋" w:hAnsi="仿宋" w:eastAsia="仿宋" w:cs="仿宋"/>
                <w:sz w:val="24"/>
                <w:szCs w:val="24"/>
                <w:lang w:eastAsia="zh-CN"/>
              </w:rPr>
              <w:t>、</w:t>
            </w:r>
            <w:r>
              <w:rPr>
                <w:rFonts w:hint="eastAsia" w:ascii="仿宋" w:hAnsi="仿宋" w:eastAsia="仿宋" w:cs="仿宋"/>
                <w:sz w:val="24"/>
                <w:szCs w:val="24"/>
              </w:rPr>
              <w:t>增益：自动；</w:t>
            </w:r>
          </w:p>
          <w:p>
            <w:pPr>
              <w:jc w:val="left"/>
              <w:rPr>
                <w:rFonts w:hint="eastAsia" w:ascii="仿宋" w:hAnsi="仿宋" w:eastAsia="仿宋" w:cs="仿宋"/>
                <w:sz w:val="24"/>
                <w:szCs w:val="24"/>
              </w:rPr>
            </w:pPr>
            <w:r>
              <w:rPr>
                <w:rFonts w:hint="eastAsia" w:ascii="仿宋" w:hAnsi="仿宋" w:eastAsia="仿宋" w:cs="仿宋"/>
                <w:sz w:val="24"/>
                <w:szCs w:val="24"/>
              </w:rPr>
              <w:t>9</w:t>
            </w:r>
            <w:r>
              <w:rPr>
                <w:rFonts w:hint="eastAsia" w:ascii="仿宋" w:hAnsi="仿宋" w:eastAsia="仿宋" w:cs="仿宋"/>
                <w:sz w:val="24"/>
                <w:szCs w:val="24"/>
                <w:lang w:eastAsia="zh-CN"/>
              </w:rPr>
              <w:t>、</w:t>
            </w:r>
            <w:r>
              <w:rPr>
                <w:rFonts w:hint="eastAsia" w:ascii="仿宋" w:hAnsi="仿宋" w:eastAsia="仿宋" w:cs="仿宋"/>
                <w:sz w:val="24"/>
                <w:szCs w:val="24"/>
              </w:rPr>
              <w:t>白平衡：自动；</w:t>
            </w:r>
          </w:p>
          <w:p>
            <w:pPr>
              <w:jc w:val="left"/>
              <w:rPr>
                <w:rFonts w:hint="eastAsia" w:ascii="仿宋" w:hAnsi="仿宋" w:eastAsia="仿宋" w:cs="仿宋"/>
                <w:sz w:val="24"/>
                <w:szCs w:val="24"/>
              </w:rPr>
            </w:pPr>
            <w:r>
              <w:rPr>
                <w:rFonts w:hint="eastAsia" w:ascii="仿宋" w:hAnsi="仿宋" w:eastAsia="仿宋" w:cs="仿宋"/>
                <w:sz w:val="24"/>
                <w:szCs w:val="24"/>
              </w:rPr>
              <w:t>10</w:t>
            </w:r>
            <w:r>
              <w:rPr>
                <w:rFonts w:hint="eastAsia" w:ascii="仿宋" w:hAnsi="仿宋" w:eastAsia="仿宋" w:cs="仿宋"/>
                <w:sz w:val="24"/>
                <w:szCs w:val="24"/>
                <w:lang w:eastAsia="zh-CN"/>
              </w:rPr>
              <w:t>、</w:t>
            </w:r>
            <w:r>
              <w:rPr>
                <w:rFonts w:hint="eastAsia" w:ascii="仿宋" w:hAnsi="仿宋" w:eastAsia="仿宋" w:cs="仿宋"/>
                <w:sz w:val="24"/>
                <w:szCs w:val="24"/>
              </w:rPr>
              <w:t>信噪比：≥50 dB；</w:t>
            </w:r>
          </w:p>
          <w:p>
            <w:pPr>
              <w:jc w:val="left"/>
              <w:rPr>
                <w:rFonts w:hint="eastAsia" w:ascii="仿宋" w:hAnsi="仿宋" w:eastAsia="仿宋" w:cs="仿宋"/>
                <w:sz w:val="24"/>
                <w:szCs w:val="24"/>
              </w:rPr>
            </w:pPr>
            <w:r>
              <w:rPr>
                <w:rFonts w:hint="eastAsia" w:ascii="仿宋" w:hAnsi="仿宋" w:eastAsia="仿宋" w:cs="仿宋"/>
                <w:sz w:val="24"/>
                <w:szCs w:val="24"/>
              </w:rPr>
              <w:t>11</w:t>
            </w:r>
            <w:r>
              <w:rPr>
                <w:rFonts w:hint="eastAsia" w:ascii="仿宋" w:hAnsi="仿宋" w:eastAsia="仿宋" w:cs="仿宋"/>
                <w:sz w:val="24"/>
                <w:szCs w:val="24"/>
                <w:lang w:eastAsia="zh-CN"/>
              </w:rPr>
              <w:t>、</w:t>
            </w:r>
            <w:r>
              <w:rPr>
                <w:rFonts w:hint="eastAsia" w:ascii="仿宋" w:hAnsi="仿宋" w:eastAsia="仿宋" w:cs="仿宋"/>
                <w:sz w:val="24"/>
                <w:szCs w:val="24"/>
              </w:rPr>
              <w:t>AE控制：自动；</w:t>
            </w:r>
          </w:p>
          <w:p>
            <w:pPr>
              <w:jc w:val="left"/>
              <w:rPr>
                <w:rFonts w:hint="eastAsia" w:ascii="仿宋" w:hAnsi="仿宋" w:eastAsia="仿宋" w:cs="仿宋"/>
                <w:sz w:val="24"/>
                <w:szCs w:val="24"/>
              </w:rPr>
            </w:pPr>
            <w:r>
              <w:rPr>
                <w:rFonts w:hint="eastAsia" w:ascii="仿宋" w:hAnsi="仿宋" w:eastAsia="仿宋" w:cs="仿宋"/>
                <w:sz w:val="24"/>
                <w:szCs w:val="24"/>
              </w:rPr>
              <w:t>12</w:t>
            </w:r>
            <w:r>
              <w:rPr>
                <w:rFonts w:hint="eastAsia" w:ascii="仿宋" w:hAnsi="仿宋" w:eastAsia="仿宋" w:cs="仿宋"/>
                <w:sz w:val="24"/>
                <w:szCs w:val="24"/>
                <w:lang w:eastAsia="zh-CN"/>
              </w:rPr>
              <w:t>、</w:t>
            </w:r>
            <w:r>
              <w:rPr>
                <w:rFonts w:hint="eastAsia" w:ascii="仿宋" w:hAnsi="仿宋" w:eastAsia="仿宋" w:cs="仿宋"/>
                <w:sz w:val="24"/>
                <w:szCs w:val="24"/>
              </w:rPr>
              <w:t>EV补偿：-10.5 to +10.5dB；</w:t>
            </w:r>
          </w:p>
          <w:p>
            <w:pPr>
              <w:jc w:val="left"/>
              <w:rPr>
                <w:rFonts w:ascii="仿宋" w:hAnsi="仿宋" w:eastAsia="仿宋" w:cs="仿宋"/>
                <w:sz w:val="24"/>
                <w:szCs w:val="24"/>
              </w:rPr>
            </w:pPr>
            <w:r>
              <w:rPr>
                <w:rFonts w:hint="eastAsia" w:ascii="仿宋" w:hAnsi="仿宋" w:eastAsia="仿宋" w:cs="仿宋"/>
                <w:sz w:val="24"/>
                <w:szCs w:val="24"/>
              </w:rPr>
              <w:t>13</w:t>
            </w:r>
            <w:r>
              <w:rPr>
                <w:rFonts w:hint="eastAsia" w:ascii="仿宋" w:hAnsi="仿宋" w:eastAsia="仿宋" w:cs="仿宋"/>
                <w:sz w:val="24"/>
                <w:szCs w:val="24"/>
                <w:lang w:eastAsia="zh-CN"/>
              </w:rPr>
              <w:t>、</w:t>
            </w:r>
            <w:r>
              <w:rPr>
                <w:rFonts w:hint="eastAsia" w:ascii="仿宋" w:hAnsi="仿宋" w:eastAsia="仿宋" w:cs="仿宋"/>
                <w:sz w:val="24"/>
                <w:szCs w:val="24"/>
              </w:rPr>
              <w:t>视频输出：BNC （≤1.0Vp-p/75Ω）,VBS, Y/C；</w:t>
            </w:r>
          </w:p>
        </w:tc>
        <w:tc>
          <w:tcPr>
            <w:tcW w:w="550" w:type="dxa"/>
            <w:noWrap w:val="0"/>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812" w:type="dxa"/>
            <w:noWrap w:val="0"/>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noWrap w:val="0"/>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946"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高清云台一体摄像机</w:t>
            </w:r>
          </w:p>
        </w:tc>
        <w:tc>
          <w:tcPr>
            <w:tcW w:w="11148" w:type="dxa"/>
            <w:noWrap w:val="0"/>
            <w:vAlign w:val="top"/>
          </w:tcPr>
          <w:p>
            <w:pPr>
              <w:jc w:val="left"/>
              <w:rPr>
                <w:rFonts w:hint="eastAsia" w:ascii="仿宋" w:hAnsi="仿宋" w:eastAsia="仿宋" w:cs="仿宋"/>
                <w:sz w:val="24"/>
                <w:szCs w:val="24"/>
                <w:lang w:eastAsia="zh-CN"/>
              </w:rPr>
            </w:pPr>
            <w:r>
              <w:rPr>
                <w:rFonts w:hint="eastAsia" w:ascii="仿宋" w:hAnsi="仿宋" w:eastAsia="仿宋" w:cs="仿宋"/>
                <w:sz w:val="24"/>
                <w:szCs w:val="24"/>
              </w:rPr>
              <w:t>1、1/2.7英寸HD CMOS传感器,有效像素达到207万（16：9）</w:t>
            </w:r>
            <w:r>
              <w:rPr>
                <w:rFonts w:hint="eastAsia" w:ascii="仿宋" w:hAnsi="仿宋" w:eastAsia="仿宋" w:cs="仿宋"/>
                <w:sz w:val="24"/>
                <w:szCs w:val="24"/>
                <w:lang w:eastAsia="zh-CN"/>
              </w:rPr>
              <w:t>；</w:t>
            </w:r>
          </w:p>
          <w:p>
            <w:pPr>
              <w:jc w:val="left"/>
              <w:rPr>
                <w:rFonts w:hint="eastAsia" w:ascii="仿宋" w:hAnsi="仿宋" w:eastAsia="仿宋" w:cs="仿宋"/>
                <w:sz w:val="24"/>
                <w:szCs w:val="24"/>
              </w:rPr>
            </w:pPr>
            <w:r>
              <w:rPr>
                <w:rFonts w:hint="eastAsia" w:ascii="仿宋" w:hAnsi="仿宋" w:eastAsia="仿宋" w:cs="仿宋"/>
                <w:sz w:val="24"/>
                <w:szCs w:val="24"/>
              </w:rPr>
              <w:t>2、针对不同应用需求，支持HD: 1080p/60, 1080p/50, 1080i/60, 1080i/50, 1080p/30, 1080p/25, 720p/120 (仅网络支持), 720p/60, 720p/50, 720p/30, 720p/25, 640x480p/240 (仅网络支持, 可选)</w:t>
            </w:r>
          </w:p>
          <w:p>
            <w:pPr>
              <w:jc w:val="left"/>
              <w:rPr>
                <w:rFonts w:hint="eastAsia" w:ascii="仿宋" w:hAnsi="仿宋" w:eastAsia="仿宋" w:cs="仿宋"/>
                <w:sz w:val="24"/>
                <w:szCs w:val="24"/>
                <w:lang w:eastAsia="zh-CN"/>
              </w:rPr>
            </w:pPr>
            <w:r>
              <w:rPr>
                <w:rFonts w:hint="eastAsia" w:ascii="仿宋" w:hAnsi="仿宋" w:eastAsia="仿宋" w:cs="仿宋"/>
                <w:sz w:val="24"/>
                <w:szCs w:val="24"/>
              </w:rPr>
              <w:t>SD: 480i, 576i</w:t>
            </w:r>
            <w:r>
              <w:rPr>
                <w:rFonts w:hint="eastAsia" w:ascii="仿宋" w:hAnsi="仿宋" w:eastAsia="仿宋" w:cs="仿宋"/>
                <w:sz w:val="24"/>
                <w:szCs w:val="24"/>
                <w:lang w:eastAsia="zh-CN"/>
              </w:rPr>
              <w:t>；</w:t>
            </w:r>
          </w:p>
          <w:p>
            <w:pPr>
              <w:jc w:val="left"/>
              <w:rPr>
                <w:rFonts w:hint="eastAsia" w:ascii="仿宋" w:hAnsi="仿宋" w:eastAsia="仿宋" w:cs="仿宋"/>
                <w:sz w:val="24"/>
                <w:szCs w:val="24"/>
                <w:lang w:eastAsia="zh-CN"/>
              </w:rPr>
            </w:pPr>
            <w:r>
              <w:rPr>
                <w:rFonts w:hint="eastAsia" w:ascii="仿宋" w:hAnsi="仿宋" w:eastAsia="仿宋" w:cs="仿宋"/>
                <w:sz w:val="24"/>
                <w:szCs w:val="24"/>
              </w:rPr>
              <w:t>3、通过 HDMI（版本1.3）兼容数字模拟高清视频接口终端，进行高质量高清图像传输，另配备HD-SDI接口</w:t>
            </w:r>
            <w:r>
              <w:rPr>
                <w:rFonts w:hint="eastAsia" w:ascii="仿宋" w:hAnsi="仿宋" w:eastAsia="仿宋" w:cs="仿宋"/>
                <w:sz w:val="24"/>
                <w:szCs w:val="24"/>
                <w:lang w:eastAsia="zh-CN"/>
              </w:rPr>
              <w:t>；</w:t>
            </w:r>
          </w:p>
          <w:p>
            <w:pPr>
              <w:jc w:val="left"/>
              <w:rPr>
                <w:rFonts w:hint="eastAsia" w:ascii="仿宋" w:hAnsi="仿宋" w:eastAsia="仿宋" w:cs="仿宋"/>
                <w:sz w:val="24"/>
                <w:szCs w:val="24"/>
                <w:lang w:eastAsia="zh-CN"/>
              </w:rPr>
            </w:pPr>
            <w:r>
              <w:rPr>
                <w:rFonts w:hint="eastAsia" w:ascii="仿宋" w:hAnsi="仿宋" w:eastAsia="仿宋" w:cs="仿宋"/>
                <w:sz w:val="24"/>
                <w:szCs w:val="24"/>
              </w:rPr>
              <w:t>4、水平视角：约72.5°（广角）至6.9°（远端），垂直视场角 34.1° ~ 1.89°</w:t>
            </w:r>
            <w:r>
              <w:rPr>
                <w:rFonts w:hint="eastAsia" w:ascii="仿宋" w:hAnsi="仿宋" w:eastAsia="仿宋" w:cs="仿宋"/>
                <w:sz w:val="24"/>
                <w:szCs w:val="24"/>
                <w:lang w:eastAsia="zh-CN"/>
              </w:rPr>
              <w:t>；</w:t>
            </w:r>
          </w:p>
          <w:p>
            <w:pPr>
              <w:jc w:val="left"/>
              <w:rPr>
                <w:rFonts w:hint="eastAsia" w:ascii="仿宋" w:hAnsi="仿宋" w:eastAsia="仿宋" w:cs="仿宋"/>
                <w:sz w:val="24"/>
                <w:szCs w:val="24"/>
                <w:lang w:eastAsia="zh-CN"/>
              </w:rPr>
            </w:pPr>
            <w:r>
              <w:rPr>
                <w:rFonts w:hint="eastAsia" w:ascii="仿宋" w:hAnsi="仿宋" w:eastAsia="仿宋" w:cs="仿宋"/>
                <w:sz w:val="24"/>
                <w:szCs w:val="24"/>
              </w:rPr>
              <w:t>5、高清晰度：到达水平电视线1000线要求</w:t>
            </w:r>
            <w:r>
              <w:rPr>
                <w:rFonts w:hint="eastAsia" w:ascii="仿宋" w:hAnsi="仿宋" w:eastAsia="仿宋" w:cs="仿宋"/>
                <w:sz w:val="24"/>
                <w:szCs w:val="24"/>
                <w:lang w:eastAsia="zh-CN"/>
              </w:rPr>
              <w:t>；</w:t>
            </w:r>
          </w:p>
          <w:p>
            <w:pPr>
              <w:jc w:val="left"/>
              <w:rPr>
                <w:rFonts w:hint="eastAsia" w:ascii="仿宋" w:hAnsi="仿宋" w:eastAsia="仿宋" w:cs="仿宋"/>
                <w:sz w:val="24"/>
                <w:szCs w:val="24"/>
                <w:lang w:eastAsia="zh-CN"/>
              </w:rPr>
            </w:pPr>
            <w:r>
              <w:rPr>
                <w:rFonts w:hint="eastAsia" w:ascii="仿宋" w:hAnsi="仿宋" w:eastAsia="仿宋" w:cs="仿宋"/>
                <w:sz w:val="24"/>
                <w:szCs w:val="24"/>
              </w:rPr>
              <w:t>6、12倍光学变焦，32倍数字变焦(可选)</w:t>
            </w:r>
            <w:r>
              <w:rPr>
                <w:rFonts w:hint="eastAsia" w:ascii="仿宋" w:hAnsi="仿宋" w:eastAsia="仿宋" w:cs="仿宋"/>
                <w:sz w:val="24"/>
                <w:szCs w:val="24"/>
                <w:lang w:eastAsia="zh-CN"/>
              </w:rPr>
              <w:t>；</w:t>
            </w:r>
          </w:p>
          <w:p>
            <w:pPr>
              <w:jc w:val="left"/>
              <w:rPr>
                <w:rFonts w:hint="eastAsia" w:ascii="仿宋" w:hAnsi="仿宋" w:eastAsia="仿宋" w:cs="仿宋"/>
                <w:sz w:val="24"/>
                <w:szCs w:val="24"/>
                <w:lang w:eastAsia="zh-CN"/>
              </w:rPr>
            </w:pPr>
            <w:r>
              <w:rPr>
                <w:rFonts w:hint="eastAsia" w:ascii="仿宋" w:hAnsi="仿宋" w:eastAsia="仿宋" w:cs="仿宋"/>
                <w:sz w:val="24"/>
                <w:szCs w:val="24"/>
              </w:rPr>
              <w:t>7、水平转动范围正负170°，垂直转动范围 -30° ~ +90°</w:t>
            </w:r>
            <w:r>
              <w:rPr>
                <w:rFonts w:hint="eastAsia" w:ascii="仿宋" w:hAnsi="仿宋" w:eastAsia="仿宋" w:cs="仿宋"/>
                <w:sz w:val="24"/>
                <w:szCs w:val="24"/>
                <w:lang w:eastAsia="zh-CN"/>
              </w:rPr>
              <w:t>；</w:t>
            </w:r>
          </w:p>
          <w:p>
            <w:pPr>
              <w:jc w:val="left"/>
              <w:rPr>
                <w:rFonts w:hint="eastAsia" w:ascii="仿宋" w:hAnsi="仿宋" w:eastAsia="仿宋" w:cs="仿宋"/>
                <w:sz w:val="24"/>
                <w:szCs w:val="24"/>
              </w:rPr>
            </w:pPr>
            <w:r>
              <w:rPr>
                <w:rFonts w:hint="eastAsia" w:ascii="仿宋" w:hAnsi="仿宋" w:eastAsia="仿宋" w:cs="仿宋"/>
                <w:sz w:val="24"/>
                <w:szCs w:val="24"/>
              </w:rPr>
              <w:t>8、运用直接驱动的PT转台结构，能实现安静且高速的运动</w:t>
            </w:r>
            <w:r>
              <w:rPr>
                <w:rFonts w:hint="eastAsia" w:ascii="仿宋" w:hAnsi="仿宋" w:eastAsia="仿宋" w:cs="仿宋"/>
                <w:sz w:val="24"/>
                <w:szCs w:val="24"/>
                <w:lang w:eastAsia="zh-CN"/>
              </w:rPr>
              <w:t>；</w:t>
            </w:r>
            <w:r>
              <w:rPr>
                <w:rFonts w:hint="eastAsia" w:ascii="仿宋" w:hAnsi="仿宋" w:eastAsia="仿宋" w:cs="仿宋"/>
                <w:sz w:val="24"/>
                <w:szCs w:val="24"/>
              </w:rPr>
              <w:t>水平转动速度范围 1.7° ~ 100°/s，垂直转动速度范围</w:t>
            </w:r>
          </w:p>
          <w:p>
            <w:pPr>
              <w:jc w:val="left"/>
              <w:rPr>
                <w:rFonts w:hint="eastAsia" w:ascii="仿宋" w:hAnsi="仿宋" w:eastAsia="仿宋" w:cs="仿宋"/>
                <w:sz w:val="24"/>
                <w:szCs w:val="24"/>
                <w:lang w:eastAsia="zh-CN"/>
              </w:rPr>
            </w:pPr>
            <w:r>
              <w:rPr>
                <w:rFonts w:hint="eastAsia" w:ascii="仿宋" w:hAnsi="仿宋" w:eastAsia="仿宋" w:cs="仿宋"/>
                <w:sz w:val="24"/>
                <w:szCs w:val="24"/>
              </w:rPr>
              <w:t>1.7° ~ 69.9°/s</w:t>
            </w:r>
            <w:r>
              <w:rPr>
                <w:rFonts w:hint="eastAsia" w:ascii="仿宋" w:hAnsi="仿宋" w:eastAsia="仿宋" w:cs="仿宋"/>
                <w:sz w:val="24"/>
                <w:szCs w:val="24"/>
                <w:lang w:eastAsia="zh-CN"/>
              </w:rPr>
              <w:t>；</w:t>
            </w:r>
          </w:p>
          <w:p>
            <w:pPr>
              <w:jc w:val="left"/>
              <w:rPr>
                <w:rFonts w:hint="eastAsia" w:ascii="仿宋" w:hAnsi="仿宋" w:eastAsia="仿宋" w:cs="仿宋"/>
                <w:sz w:val="24"/>
                <w:szCs w:val="24"/>
                <w:lang w:eastAsia="zh-CN"/>
              </w:rPr>
            </w:pPr>
            <w:r>
              <w:rPr>
                <w:rFonts w:hint="eastAsia" w:ascii="仿宋" w:hAnsi="仿宋" w:eastAsia="仿宋" w:cs="仿宋"/>
                <w:sz w:val="24"/>
                <w:szCs w:val="24"/>
              </w:rPr>
              <w:t>9、PAL/NTSC双制式输出，可配合所有接收设备</w:t>
            </w:r>
            <w:r>
              <w:rPr>
                <w:rFonts w:hint="eastAsia" w:ascii="仿宋" w:hAnsi="仿宋" w:eastAsia="仿宋" w:cs="仿宋"/>
                <w:sz w:val="24"/>
                <w:szCs w:val="24"/>
                <w:lang w:eastAsia="zh-CN"/>
              </w:rPr>
              <w:t>；</w:t>
            </w:r>
          </w:p>
          <w:p>
            <w:pPr>
              <w:jc w:val="left"/>
              <w:rPr>
                <w:rFonts w:hint="eastAsia" w:ascii="仿宋" w:hAnsi="仿宋" w:eastAsia="仿宋" w:cs="仿宋"/>
                <w:sz w:val="24"/>
                <w:szCs w:val="24"/>
                <w:lang w:eastAsia="zh-CN"/>
              </w:rPr>
            </w:pPr>
            <w:r>
              <w:rPr>
                <w:rFonts w:hint="eastAsia" w:ascii="仿宋" w:hAnsi="仿宋" w:eastAsia="仿宋" w:cs="仿宋"/>
                <w:sz w:val="24"/>
                <w:szCs w:val="24"/>
              </w:rPr>
              <w:t>10、RS－232和RS-485同时控制，无需转换</w:t>
            </w:r>
            <w:r>
              <w:rPr>
                <w:rFonts w:hint="eastAsia" w:ascii="仿宋" w:hAnsi="仿宋" w:eastAsia="仿宋" w:cs="仿宋"/>
                <w:sz w:val="24"/>
                <w:szCs w:val="24"/>
                <w:lang w:eastAsia="zh-CN"/>
              </w:rPr>
              <w:t>；</w:t>
            </w:r>
          </w:p>
          <w:p>
            <w:pPr>
              <w:jc w:val="left"/>
              <w:rPr>
                <w:rFonts w:hint="eastAsia" w:ascii="仿宋" w:hAnsi="仿宋" w:eastAsia="仿宋" w:cs="仿宋"/>
                <w:sz w:val="24"/>
                <w:szCs w:val="24"/>
                <w:lang w:eastAsia="zh-CN"/>
              </w:rPr>
            </w:pPr>
            <w:r>
              <w:rPr>
                <w:rFonts w:hint="eastAsia" w:ascii="仿宋" w:hAnsi="仿宋" w:eastAsia="仿宋" w:cs="仿宋"/>
                <w:sz w:val="24"/>
                <w:szCs w:val="24"/>
              </w:rPr>
              <w:t>11、255个预置位</w:t>
            </w:r>
            <w:r>
              <w:rPr>
                <w:rFonts w:hint="eastAsia" w:ascii="仿宋" w:hAnsi="仿宋" w:eastAsia="仿宋" w:cs="仿宋"/>
                <w:sz w:val="24"/>
                <w:szCs w:val="24"/>
                <w:lang w:eastAsia="zh-CN"/>
              </w:rPr>
              <w:t>；</w:t>
            </w:r>
          </w:p>
          <w:p>
            <w:pPr>
              <w:jc w:val="left"/>
              <w:rPr>
                <w:rFonts w:hint="eastAsia" w:ascii="仿宋" w:hAnsi="仿宋" w:eastAsia="仿宋" w:cs="仿宋"/>
                <w:sz w:val="24"/>
                <w:szCs w:val="24"/>
                <w:lang w:eastAsia="zh-CN"/>
              </w:rPr>
            </w:pPr>
            <w:r>
              <w:rPr>
                <w:rFonts w:hint="eastAsia" w:ascii="仿宋" w:hAnsi="仿宋" w:eastAsia="仿宋" w:cs="仿宋"/>
                <w:sz w:val="24"/>
                <w:szCs w:val="24"/>
              </w:rPr>
              <w:t>12、网口控制：支持网口版本升级及网络视频输出</w:t>
            </w:r>
            <w:r>
              <w:rPr>
                <w:rFonts w:hint="eastAsia" w:ascii="仿宋" w:hAnsi="仿宋" w:eastAsia="仿宋" w:cs="仿宋"/>
                <w:sz w:val="24"/>
                <w:szCs w:val="24"/>
                <w:lang w:eastAsia="zh-CN"/>
              </w:rPr>
              <w:t>；</w:t>
            </w:r>
          </w:p>
          <w:p>
            <w:pPr>
              <w:jc w:val="left"/>
              <w:rPr>
                <w:rFonts w:hint="eastAsia" w:ascii="仿宋" w:hAnsi="仿宋" w:eastAsia="仿宋" w:cs="仿宋"/>
                <w:sz w:val="24"/>
                <w:szCs w:val="24"/>
                <w:lang w:eastAsia="zh-CN"/>
              </w:rPr>
            </w:pPr>
            <w:r>
              <w:rPr>
                <w:rFonts w:hint="eastAsia" w:ascii="仿宋" w:hAnsi="仿宋" w:eastAsia="仿宋" w:cs="仿宋"/>
                <w:sz w:val="24"/>
                <w:szCs w:val="24"/>
              </w:rPr>
              <w:t>13</w:t>
            </w:r>
            <w:r>
              <w:rPr>
                <w:rFonts w:hint="eastAsia" w:ascii="仿宋" w:hAnsi="仿宋" w:eastAsia="仿宋" w:cs="仿宋"/>
                <w:sz w:val="24"/>
                <w:szCs w:val="24"/>
                <w:lang w:eastAsia="zh-CN"/>
              </w:rPr>
              <w:t>、</w:t>
            </w:r>
            <w:r>
              <w:rPr>
                <w:rFonts w:hint="eastAsia" w:ascii="仿宋" w:hAnsi="仿宋" w:eastAsia="仿宋" w:cs="仿宋"/>
                <w:sz w:val="24"/>
                <w:szCs w:val="24"/>
              </w:rPr>
              <w:t>具备HDMI/SDI/网络3路同时输出</w:t>
            </w:r>
            <w:r>
              <w:rPr>
                <w:rFonts w:hint="eastAsia" w:ascii="仿宋" w:hAnsi="仿宋" w:eastAsia="仿宋" w:cs="仿宋"/>
                <w:sz w:val="24"/>
                <w:szCs w:val="24"/>
                <w:lang w:eastAsia="zh-CN"/>
              </w:rPr>
              <w:t>；</w:t>
            </w:r>
          </w:p>
          <w:p>
            <w:pPr>
              <w:jc w:val="left"/>
              <w:rPr>
                <w:rFonts w:hint="eastAsia" w:ascii="仿宋" w:hAnsi="仿宋" w:eastAsia="仿宋" w:cs="仿宋"/>
                <w:sz w:val="24"/>
                <w:szCs w:val="24"/>
                <w:lang w:eastAsia="zh-CN"/>
              </w:rPr>
            </w:pPr>
            <w:r>
              <w:rPr>
                <w:rFonts w:hint="eastAsia" w:ascii="仿宋" w:hAnsi="仿宋" w:eastAsia="仿宋" w:cs="仿宋"/>
                <w:sz w:val="24"/>
                <w:szCs w:val="24"/>
              </w:rPr>
              <w:t>14</w:t>
            </w:r>
            <w:r>
              <w:rPr>
                <w:rFonts w:hint="eastAsia" w:ascii="仿宋" w:hAnsi="仿宋" w:eastAsia="仿宋" w:cs="仿宋"/>
                <w:sz w:val="24"/>
                <w:szCs w:val="24"/>
                <w:lang w:eastAsia="zh-CN"/>
              </w:rPr>
              <w:t>、</w:t>
            </w:r>
            <w:r>
              <w:rPr>
                <w:rFonts w:hint="eastAsia" w:ascii="仿宋" w:hAnsi="仿宋" w:eastAsia="仿宋" w:cs="仿宋"/>
                <w:sz w:val="24"/>
                <w:szCs w:val="24"/>
              </w:rPr>
              <w:t>摄像机具备USB本地存储功能，无需NVR即可实现U盘本地录制功能，图像支持图像冻结功能</w:t>
            </w:r>
            <w:r>
              <w:rPr>
                <w:rFonts w:hint="eastAsia" w:ascii="仿宋" w:hAnsi="仿宋" w:eastAsia="仿宋" w:cs="仿宋"/>
                <w:sz w:val="24"/>
                <w:szCs w:val="24"/>
                <w:lang w:eastAsia="zh-CN"/>
              </w:rPr>
              <w:t>。</w:t>
            </w:r>
          </w:p>
        </w:tc>
        <w:tc>
          <w:tcPr>
            <w:tcW w:w="550" w:type="dxa"/>
            <w:noWrap w:val="0"/>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812" w:type="dxa"/>
            <w:noWrap w:val="0"/>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noWrap w:val="0"/>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946"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录播中控</w:t>
            </w:r>
          </w:p>
          <w:p>
            <w:pPr>
              <w:jc w:val="center"/>
              <w:rPr>
                <w:rFonts w:ascii="仿宋" w:hAnsi="仿宋" w:eastAsia="仿宋" w:cs="仿宋"/>
                <w:sz w:val="24"/>
                <w:szCs w:val="24"/>
              </w:rPr>
            </w:pPr>
            <w:r>
              <w:rPr>
                <w:rFonts w:hint="eastAsia" w:ascii="仿宋" w:hAnsi="仿宋" w:eastAsia="仿宋" w:cs="仿宋"/>
                <w:sz w:val="24"/>
                <w:szCs w:val="24"/>
              </w:rPr>
              <w:t>（含控制APP）</w:t>
            </w:r>
          </w:p>
        </w:tc>
        <w:tc>
          <w:tcPr>
            <w:tcW w:w="11148" w:type="dxa"/>
            <w:noWrap w:val="0"/>
            <w:vAlign w:val="top"/>
          </w:tcPr>
          <w:p>
            <w:pPr>
              <w:jc w:val="left"/>
              <w:rPr>
                <w:rFonts w:hint="eastAsia" w:ascii="仿宋" w:hAnsi="仿宋" w:eastAsia="仿宋" w:cs="仿宋"/>
                <w:sz w:val="24"/>
                <w:szCs w:val="24"/>
              </w:rPr>
            </w:pPr>
            <w:r>
              <w:rPr>
                <w:rFonts w:hint="eastAsia" w:ascii="仿宋" w:hAnsi="仿宋" w:eastAsia="仿宋" w:cs="仿宋"/>
                <w:sz w:val="24"/>
                <w:szCs w:val="24"/>
                <w:lang w:val="en-US" w:eastAsia="zh-CN"/>
              </w:rPr>
              <w:t>一、</w:t>
            </w:r>
            <w:r>
              <w:rPr>
                <w:rFonts w:hint="eastAsia" w:ascii="仿宋" w:hAnsi="仿宋" w:eastAsia="仿宋" w:cs="仿宋"/>
                <w:sz w:val="24"/>
                <w:szCs w:val="24"/>
              </w:rPr>
              <w:t>桌面中控功能：</w:t>
            </w:r>
          </w:p>
          <w:p>
            <w:pPr>
              <w:jc w:val="left"/>
              <w:rPr>
                <w:rFonts w:hint="eastAsia" w:ascii="仿宋" w:hAnsi="仿宋" w:eastAsia="仿宋" w:cs="仿宋"/>
                <w:sz w:val="24"/>
                <w:szCs w:val="24"/>
                <w:lang w:eastAsia="zh-CN"/>
              </w:rPr>
            </w:pP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视音频:4路RCA、2路Φ3.5音频输入，2路RCA音频输出；</w:t>
            </w:r>
            <w:r>
              <w:rPr>
                <w:rFonts w:hint="eastAsia" w:ascii="仿宋" w:hAnsi="仿宋" w:eastAsia="仿宋" w:cs="仿宋"/>
                <w:sz w:val="24"/>
                <w:szCs w:val="24"/>
                <w:lang w:val="en-US" w:eastAsia="zh-CN"/>
              </w:rPr>
              <w:t>2、</w:t>
            </w:r>
            <w:r>
              <w:rPr>
                <w:rFonts w:hint="eastAsia" w:ascii="仿宋" w:hAnsi="仿宋" w:eastAsia="仿宋" w:cs="仿宋"/>
                <w:sz w:val="24"/>
                <w:szCs w:val="24"/>
              </w:rPr>
              <w:t>选2VGA矩阵；2路数控麦克风输入;两路数控调音</w:t>
            </w:r>
            <w:r>
              <w:rPr>
                <w:rFonts w:hint="eastAsia" w:ascii="仿宋" w:hAnsi="仿宋" w:eastAsia="仿宋" w:cs="仿宋"/>
                <w:sz w:val="24"/>
                <w:szCs w:val="24"/>
                <w:lang w:eastAsia="zh-CN"/>
              </w:rPr>
              <w:t>。</w:t>
            </w:r>
          </w:p>
          <w:p>
            <w:pPr>
              <w:jc w:val="left"/>
              <w:rPr>
                <w:rFonts w:hint="eastAsia" w:ascii="仿宋" w:hAnsi="仿宋" w:eastAsia="仿宋" w:cs="仿宋"/>
                <w:sz w:val="24"/>
                <w:szCs w:val="24"/>
                <w:lang w:eastAsia="zh-CN"/>
              </w:rPr>
            </w:pPr>
            <w:r>
              <w:rPr>
                <w:rFonts w:hint="eastAsia" w:ascii="仿宋" w:hAnsi="仿宋" w:eastAsia="仿宋" w:cs="仿宋"/>
                <w:sz w:val="24"/>
                <w:szCs w:val="24"/>
                <w:lang w:val="en-US" w:eastAsia="zh-CN"/>
              </w:rPr>
              <w:t>3</w:t>
            </w:r>
            <w:r>
              <w:rPr>
                <w:rFonts w:hint="eastAsia" w:ascii="仿宋" w:hAnsi="仿宋" w:eastAsia="仿宋" w:cs="仿宋"/>
                <w:sz w:val="24"/>
                <w:szCs w:val="24"/>
                <w:lang w:eastAsia="zh-CN"/>
              </w:rPr>
              <w:t>、</w:t>
            </w:r>
            <w:r>
              <w:rPr>
                <w:rFonts w:hint="eastAsia" w:ascii="仿宋" w:hAnsi="仿宋" w:eastAsia="仿宋" w:cs="仿宋"/>
                <w:sz w:val="24"/>
                <w:szCs w:val="24"/>
              </w:rPr>
              <w:t>红外管理:3路RCA红外输出，每路可控制两种设备，6路红外输出，内置红外学习</w:t>
            </w:r>
            <w:r>
              <w:rPr>
                <w:rFonts w:hint="eastAsia" w:ascii="仿宋" w:hAnsi="仿宋" w:eastAsia="仿宋" w:cs="仿宋"/>
                <w:sz w:val="24"/>
                <w:szCs w:val="24"/>
                <w:lang w:eastAsia="zh-CN"/>
              </w:rPr>
              <w:t>。</w:t>
            </w:r>
          </w:p>
          <w:p>
            <w:pPr>
              <w:jc w:val="left"/>
              <w:rPr>
                <w:rFonts w:hint="eastAsia" w:ascii="仿宋" w:hAnsi="仿宋" w:eastAsia="仿宋" w:cs="仿宋"/>
                <w:sz w:val="24"/>
                <w:szCs w:val="24"/>
                <w:lang w:eastAsia="zh-CN"/>
              </w:rPr>
            </w:pPr>
            <w:r>
              <w:rPr>
                <w:rFonts w:hint="eastAsia" w:ascii="仿宋" w:hAnsi="仿宋" w:eastAsia="仿宋" w:cs="仿宋"/>
                <w:sz w:val="24"/>
                <w:szCs w:val="24"/>
                <w:lang w:val="en-US" w:eastAsia="zh-CN"/>
              </w:rPr>
              <w:t>4</w:t>
            </w:r>
            <w:r>
              <w:rPr>
                <w:rFonts w:hint="eastAsia" w:ascii="仿宋" w:hAnsi="仿宋" w:eastAsia="仿宋" w:cs="仿宋"/>
                <w:sz w:val="24"/>
                <w:szCs w:val="24"/>
                <w:lang w:eastAsia="zh-CN"/>
              </w:rPr>
              <w:t>、</w:t>
            </w:r>
            <w:r>
              <w:rPr>
                <w:rFonts w:hint="eastAsia" w:ascii="仿宋" w:hAnsi="仿宋" w:eastAsia="仿宋" w:cs="仿宋"/>
                <w:sz w:val="24"/>
                <w:szCs w:val="24"/>
              </w:rPr>
              <w:t>电源管理:7路电源管理</w:t>
            </w:r>
            <w:r>
              <w:rPr>
                <w:rFonts w:hint="eastAsia" w:ascii="仿宋" w:hAnsi="仿宋" w:eastAsia="仿宋" w:cs="仿宋"/>
                <w:sz w:val="24"/>
                <w:szCs w:val="24"/>
                <w:lang w:eastAsia="zh-CN"/>
              </w:rPr>
              <w:t>。</w:t>
            </w:r>
          </w:p>
          <w:p>
            <w:pPr>
              <w:jc w:val="left"/>
              <w:rPr>
                <w:rFonts w:hint="eastAsia" w:ascii="仿宋" w:hAnsi="仿宋" w:eastAsia="仿宋" w:cs="仿宋"/>
                <w:sz w:val="24"/>
                <w:szCs w:val="24"/>
                <w:lang w:eastAsia="zh-CN"/>
              </w:rPr>
            </w:pPr>
            <w:r>
              <w:rPr>
                <w:rFonts w:hint="eastAsia" w:ascii="仿宋" w:hAnsi="仿宋" w:eastAsia="仿宋" w:cs="仿宋"/>
                <w:sz w:val="24"/>
                <w:szCs w:val="24"/>
                <w:lang w:val="en-US" w:eastAsia="zh-CN"/>
              </w:rPr>
              <w:t>5</w:t>
            </w:r>
            <w:r>
              <w:rPr>
                <w:rFonts w:hint="eastAsia" w:ascii="仿宋" w:hAnsi="仿宋" w:eastAsia="仿宋" w:cs="仿宋"/>
                <w:sz w:val="24"/>
                <w:szCs w:val="24"/>
                <w:lang w:eastAsia="zh-CN"/>
              </w:rPr>
              <w:t>、</w:t>
            </w:r>
            <w:r>
              <w:rPr>
                <w:rFonts w:hint="eastAsia" w:ascii="仿宋" w:hAnsi="仿宋" w:eastAsia="仿宋" w:cs="仿宋"/>
                <w:sz w:val="24"/>
                <w:szCs w:val="24"/>
              </w:rPr>
              <w:t>网络检测:内置220V电源检测；内置投影开关检测，可实现投影机灯泡的真实使用计时；内置投影回路检测防盗电路；内置电子锁开锁电路</w:t>
            </w:r>
            <w:r>
              <w:rPr>
                <w:rFonts w:hint="eastAsia" w:ascii="仿宋" w:hAnsi="仿宋" w:eastAsia="仿宋" w:cs="仿宋"/>
                <w:sz w:val="24"/>
                <w:szCs w:val="24"/>
                <w:lang w:eastAsia="zh-CN"/>
              </w:rPr>
              <w:t>。</w:t>
            </w:r>
          </w:p>
          <w:p>
            <w:pPr>
              <w:jc w:val="left"/>
              <w:rPr>
                <w:rFonts w:hint="eastAsia" w:ascii="仿宋" w:hAnsi="仿宋" w:eastAsia="仿宋" w:cs="仿宋"/>
                <w:sz w:val="24"/>
                <w:szCs w:val="24"/>
                <w:lang w:eastAsia="zh-CN"/>
              </w:rPr>
            </w:pPr>
            <w:r>
              <w:rPr>
                <w:rFonts w:hint="eastAsia" w:ascii="仿宋" w:hAnsi="仿宋" w:eastAsia="仿宋" w:cs="仿宋"/>
                <w:sz w:val="24"/>
                <w:szCs w:val="24"/>
                <w:lang w:val="en-US" w:eastAsia="zh-CN"/>
              </w:rPr>
              <w:t>6</w:t>
            </w:r>
            <w:r>
              <w:rPr>
                <w:rFonts w:hint="eastAsia" w:ascii="仿宋" w:hAnsi="仿宋" w:eastAsia="仿宋" w:cs="仿宋"/>
                <w:sz w:val="24"/>
                <w:szCs w:val="24"/>
                <w:lang w:eastAsia="zh-CN"/>
              </w:rPr>
              <w:t>、</w:t>
            </w:r>
            <w:r>
              <w:rPr>
                <w:rFonts w:hint="eastAsia" w:ascii="仿宋" w:hAnsi="仿宋" w:eastAsia="仿宋" w:cs="仿宋"/>
                <w:sz w:val="24"/>
                <w:szCs w:val="24"/>
              </w:rPr>
              <w:t>连接面板:24键铝合金多功能面板，自带笔记本电源、VGA接口、音频输入口、网络口、USB接口，操作简单直观，面板系统可以直接关闭电脑</w:t>
            </w:r>
            <w:r>
              <w:rPr>
                <w:rFonts w:hint="eastAsia" w:ascii="仿宋" w:hAnsi="仿宋" w:eastAsia="仿宋" w:cs="仿宋"/>
                <w:sz w:val="24"/>
                <w:szCs w:val="24"/>
                <w:lang w:eastAsia="zh-CN"/>
              </w:rPr>
              <w:t>。</w:t>
            </w:r>
          </w:p>
          <w:p>
            <w:pPr>
              <w:jc w:val="left"/>
              <w:rPr>
                <w:rFonts w:hint="eastAsia" w:ascii="仿宋" w:hAnsi="仿宋" w:eastAsia="仿宋" w:cs="仿宋"/>
                <w:sz w:val="24"/>
                <w:szCs w:val="24"/>
                <w:lang w:eastAsia="zh-CN"/>
              </w:rPr>
            </w:pPr>
            <w:r>
              <w:rPr>
                <w:rFonts w:hint="eastAsia" w:ascii="仿宋" w:hAnsi="仿宋" w:eastAsia="仿宋" w:cs="仿宋"/>
                <w:sz w:val="24"/>
                <w:szCs w:val="24"/>
                <w:lang w:val="en-US" w:eastAsia="zh-CN"/>
              </w:rPr>
              <w:t>7</w:t>
            </w:r>
            <w:r>
              <w:rPr>
                <w:rFonts w:hint="eastAsia" w:ascii="仿宋" w:hAnsi="仿宋" w:eastAsia="仿宋" w:cs="仿宋"/>
                <w:sz w:val="24"/>
                <w:szCs w:val="24"/>
                <w:lang w:eastAsia="zh-CN"/>
              </w:rPr>
              <w:t>、</w:t>
            </w:r>
            <w:r>
              <w:rPr>
                <w:rFonts w:hint="eastAsia" w:ascii="仿宋" w:hAnsi="仿宋" w:eastAsia="仿宋" w:cs="仿宋"/>
                <w:sz w:val="24"/>
                <w:szCs w:val="24"/>
              </w:rPr>
              <w:t>网络管理:模块化扩展设计，外加网络模块可实现网络管理功能，5路RJ45口，其中一路可编程</w:t>
            </w:r>
            <w:r>
              <w:rPr>
                <w:rFonts w:hint="eastAsia" w:ascii="仿宋" w:hAnsi="仿宋" w:eastAsia="仿宋" w:cs="仿宋"/>
                <w:sz w:val="24"/>
                <w:szCs w:val="24"/>
                <w:lang w:eastAsia="zh-CN"/>
              </w:rPr>
              <w:t>。</w:t>
            </w:r>
          </w:p>
          <w:p>
            <w:pPr>
              <w:jc w:val="left"/>
              <w:rPr>
                <w:rFonts w:hint="eastAsia" w:ascii="仿宋" w:hAnsi="仿宋" w:eastAsia="仿宋" w:cs="仿宋"/>
                <w:sz w:val="24"/>
                <w:szCs w:val="24"/>
                <w:lang w:eastAsia="zh-CN"/>
              </w:rPr>
            </w:pPr>
            <w:r>
              <w:rPr>
                <w:rFonts w:hint="eastAsia" w:ascii="仿宋" w:hAnsi="仿宋" w:eastAsia="仿宋" w:cs="仿宋"/>
                <w:sz w:val="24"/>
                <w:szCs w:val="24"/>
                <w:lang w:val="en-US" w:eastAsia="zh-CN"/>
              </w:rPr>
              <w:t>8</w:t>
            </w:r>
            <w:r>
              <w:rPr>
                <w:rFonts w:hint="eastAsia" w:ascii="仿宋" w:hAnsi="仿宋" w:eastAsia="仿宋" w:cs="仿宋"/>
                <w:sz w:val="24"/>
                <w:szCs w:val="24"/>
                <w:lang w:eastAsia="zh-CN"/>
              </w:rPr>
              <w:t>、</w:t>
            </w:r>
            <w:r>
              <w:rPr>
                <w:rFonts w:hint="eastAsia" w:ascii="仿宋" w:hAnsi="仿宋" w:eastAsia="仿宋" w:cs="仿宋"/>
                <w:sz w:val="24"/>
                <w:szCs w:val="24"/>
              </w:rPr>
              <w:t>录播控制：录制开始/暂停/停止控制，通道手动切换控制</w:t>
            </w:r>
            <w:r>
              <w:rPr>
                <w:rFonts w:hint="eastAsia" w:ascii="仿宋" w:hAnsi="仿宋" w:eastAsia="仿宋" w:cs="仿宋"/>
                <w:sz w:val="24"/>
                <w:szCs w:val="24"/>
                <w:lang w:eastAsia="zh-CN"/>
              </w:rPr>
              <w:t>。</w:t>
            </w:r>
          </w:p>
          <w:p>
            <w:pPr>
              <w:jc w:val="left"/>
              <w:rPr>
                <w:rFonts w:hint="eastAsia" w:ascii="仿宋" w:hAnsi="仿宋" w:eastAsia="仿宋" w:cs="仿宋"/>
                <w:sz w:val="24"/>
                <w:szCs w:val="24"/>
              </w:rPr>
            </w:pPr>
            <w:r>
              <w:rPr>
                <w:rFonts w:hint="eastAsia" w:ascii="仿宋" w:hAnsi="仿宋" w:eastAsia="仿宋" w:cs="仿宋"/>
                <w:sz w:val="24"/>
                <w:szCs w:val="24"/>
                <w:lang w:val="en-US" w:eastAsia="zh-CN"/>
              </w:rPr>
              <w:t>二、</w:t>
            </w:r>
            <w:r>
              <w:rPr>
                <w:rFonts w:hint="eastAsia" w:ascii="仿宋" w:hAnsi="仿宋" w:eastAsia="仿宋" w:cs="仿宋"/>
                <w:sz w:val="24"/>
                <w:szCs w:val="24"/>
              </w:rPr>
              <w:t>远程控制APP功能：</w:t>
            </w:r>
          </w:p>
          <w:p>
            <w:pPr>
              <w:jc w:val="left"/>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支持在Android平板和iOS平板上面远程控制录播机</w:t>
            </w:r>
            <w:r>
              <w:rPr>
                <w:rFonts w:hint="eastAsia" w:ascii="仿宋" w:hAnsi="仿宋" w:eastAsia="仿宋" w:cs="仿宋"/>
                <w:sz w:val="24"/>
                <w:szCs w:val="24"/>
                <w:lang w:eastAsia="zh-CN"/>
              </w:rPr>
              <w:t>。</w:t>
            </w:r>
          </w:p>
          <w:p>
            <w:pPr>
              <w:jc w:val="left"/>
              <w:rPr>
                <w:rFonts w:hint="eastAsia" w:ascii="仿宋" w:hAnsi="仿宋" w:eastAsia="仿宋" w:cs="仿宋"/>
                <w:sz w:val="24"/>
                <w:szCs w:val="24"/>
                <w:lang w:eastAsia="zh-CN"/>
              </w:rPr>
            </w:pPr>
            <w:r>
              <w:rPr>
                <w:rFonts w:hint="eastAsia" w:ascii="仿宋" w:hAnsi="仿宋" w:eastAsia="仿宋" w:cs="仿宋"/>
                <w:sz w:val="24"/>
                <w:szCs w:val="24"/>
              </w:rPr>
              <w:t>2</w:t>
            </w:r>
            <w:r>
              <w:rPr>
                <w:rFonts w:hint="eastAsia" w:ascii="仿宋" w:hAnsi="仿宋" w:eastAsia="仿宋" w:cs="仿宋"/>
                <w:sz w:val="24"/>
                <w:szCs w:val="24"/>
                <w:lang w:eastAsia="zh-CN"/>
              </w:rPr>
              <w:t>、</w:t>
            </w:r>
            <w:r>
              <w:rPr>
                <w:rFonts w:hint="eastAsia" w:ascii="仿宋" w:hAnsi="仿宋" w:eastAsia="仿宋" w:cs="仿宋"/>
                <w:sz w:val="24"/>
                <w:szCs w:val="24"/>
              </w:rPr>
              <w:t>支持多台录播机添加、删除、设置、远程控制</w:t>
            </w:r>
            <w:r>
              <w:rPr>
                <w:rFonts w:hint="eastAsia" w:ascii="仿宋" w:hAnsi="仿宋" w:eastAsia="仿宋" w:cs="仿宋"/>
                <w:sz w:val="24"/>
                <w:szCs w:val="24"/>
                <w:lang w:eastAsia="zh-CN"/>
              </w:rPr>
              <w:t>。</w:t>
            </w:r>
          </w:p>
          <w:p>
            <w:pPr>
              <w:jc w:val="left"/>
              <w:rPr>
                <w:rFonts w:hint="eastAsia" w:ascii="仿宋" w:hAnsi="仿宋" w:eastAsia="仿宋" w:cs="仿宋"/>
                <w:sz w:val="24"/>
                <w:szCs w:val="24"/>
                <w:lang w:eastAsia="zh-CN"/>
              </w:rPr>
            </w:pPr>
            <w:r>
              <w:rPr>
                <w:rFonts w:hint="eastAsia" w:ascii="仿宋" w:hAnsi="仿宋" w:eastAsia="仿宋" w:cs="仿宋"/>
                <w:sz w:val="24"/>
                <w:szCs w:val="24"/>
              </w:rPr>
              <w:t>3</w:t>
            </w:r>
            <w:r>
              <w:rPr>
                <w:rFonts w:hint="eastAsia" w:ascii="仿宋" w:hAnsi="仿宋" w:eastAsia="仿宋" w:cs="仿宋"/>
                <w:sz w:val="24"/>
                <w:szCs w:val="24"/>
                <w:lang w:eastAsia="zh-CN"/>
              </w:rPr>
              <w:t>、</w:t>
            </w:r>
            <w:r>
              <w:rPr>
                <w:rFonts w:hint="eastAsia" w:ascii="仿宋" w:hAnsi="仿宋" w:eastAsia="仿宋" w:cs="仿宋"/>
                <w:sz w:val="24"/>
                <w:szCs w:val="24"/>
              </w:rPr>
              <w:t>支持远程导播切换</w:t>
            </w:r>
            <w:r>
              <w:rPr>
                <w:rFonts w:hint="eastAsia" w:ascii="仿宋" w:hAnsi="仿宋" w:eastAsia="仿宋" w:cs="仿宋"/>
                <w:sz w:val="24"/>
                <w:szCs w:val="24"/>
                <w:lang w:eastAsia="zh-CN"/>
              </w:rPr>
              <w:t>。</w:t>
            </w:r>
          </w:p>
          <w:p>
            <w:pPr>
              <w:jc w:val="left"/>
              <w:rPr>
                <w:rFonts w:hint="eastAsia" w:ascii="仿宋" w:hAnsi="仿宋" w:eastAsia="仿宋" w:cs="仿宋"/>
                <w:sz w:val="24"/>
                <w:szCs w:val="24"/>
                <w:lang w:eastAsia="zh-CN"/>
              </w:rPr>
            </w:pPr>
            <w:r>
              <w:rPr>
                <w:rFonts w:hint="eastAsia" w:ascii="仿宋" w:hAnsi="仿宋" w:eastAsia="仿宋" w:cs="仿宋"/>
                <w:sz w:val="24"/>
                <w:szCs w:val="24"/>
              </w:rPr>
              <w:t>4</w:t>
            </w:r>
            <w:r>
              <w:rPr>
                <w:rFonts w:hint="eastAsia" w:ascii="仿宋" w:hAnsi="仿宋" w:eastAsia="仿宋" w:cs="仿宋"/>
                <w:sz w:val="24"/>
                <w:szCs w:val="24"/>
                <w:lang w:eastAsia="zh-CN"/>
              </w:rPr>
              <w:t>、</w:t>
            </w:r>
            <w:r>
              <w:rPr>
                <w:rFonts w:hint="eastAsia" w:ascii="仿宋" w:hAnsi="仿宋" w:eastAsia="仿宋" w:cs="仿宋"/>
                <w:sz w:val="24"/>
                <w:szCs w:val="24"/>
              </w:rPr>
              <w:t>支持自动、手动导播切换</w:t>
            </w:r>
            <w:r>
              <w:rPr>
                <w:rFonts w:hint="eastAsia" w:ascii="仿宋" w:hAnsi="仿宋" w:eastAsia="仿宋" w:cs="仿宋"/>
                <w:sz w:val="24"/>
                <w:szCs w:val="24"/>
                <w:lang w:eastAsia="zh-CN"/>
              </w:rPr>
              <w:t>。</w:t>
            </w:r>
          </w:p>
          <w:p>
            <w:pPr>
              <w:jc w:val="left"/>
              <w:rPr>
                <w:rFonts w:hint="eastAsia" w:ascii="仿宋" w:hAnsi="仿宋" w:eastAsia="仿宋" w:cs="仿宋"/>
                <w:sz w:val="24"/>
                <w:szCs w:val="24"/>
                <w:lang w:eastAsia="zh-CN"/>
              </w:rPr>
            </w:pPr>
            <w:r>
              <w:rPr>
                <w:rFonts w:hint="eastAsia" w:ascii="仿宋" w:hAnsi="仿宋" w:eastAsia="仿宋" w:cs="仿宋"/>
                <w:sz w:val="24"/>
                <w:szCs w:val="24"/>
              </w:rPr>
              <w:t>5</w:t>
            </w:r>
            <w:r>
              <w:rPr>
                <w:rFonts w:hint="eastAsia" w:ascii="仿宋" w:hAnsi="仿宋" w:eastAsia="仿宋" w:cs="仿宋"/>
                <w:sz w:val="24"/>
                <w:szCs w:val="24"/>
                <w:lang w:eastAsia="zh-CN"/>
              </w:rPr>
              <w:t>、</w:t>
            </w:r>
            <w:r>
              <w:rPr>
                <w:rFonts w:hint="eastAsia" w:ascii="仿宋" w:hAnsi="仿宋" w:eastAsia="仿宋" w:cs="仿宋"/>
                <w:sz w:val="24"/>
                <w:szCs w:val="24"/>
              </w:rPr>
              <w:t>支持云台自动跟踪、手动跟踪切换</w:t>
            </w:r>
            <w:r>
              <w:rPr>
                <w:rFonts w:hint="eastAsia" w:ascii="仿宋" w:hAnsi="仿宋" w:eastAsia="仿宋" w:cs="仿宋"/>
                <w:sz w:val="24"/>
                <w:szCs w:val="24"/>
                <w:lang w:eastAsia="zh-CN"/>
              </w:rPr>
              <w:t>。</w:t>
            </w:r>
          </w:p>
          <w:p>
            <w:pPr>
              <w:jc w:val="left"/>
              <w:rPr>
                <w:rFonts w:hint="eastAsia" w:ascii="仿宋" w:hAnsi="仿宋" w:eastAsia="仿宋" w:cs="仿宋"/>
                <w:sz w:val="24"/>
                <w:szCs w:val="24"/>
                <w:lang w:eastAsia="zh-CN"/>
              </w:rPr>
            </w:pPr>
            <w:r>
              <w:rPr>
                <w:rFonts w:hint="eastAsia" w:ascii="仿宋" w:hAnsi="仿宋" w:eastAsia="仿宋" w:cs="仿宋"/>
                <w:sz w:val="24"/>
                <w:szCs w:val="24"/>
              </w:rPr>
              <w:t>6</w:t>
            </w:r>
            <w:r>
              <w:rPr>
                <w:rFonts w:hint="eastAsia" w:ascii="仿宋" w:hAnsi="仿宋" w:eastAsia="仿宋" w:cs="仿宋"/>
                <w:sz w:val="24"/>
                <w:szCs w:val="24"/>
                <w:lang w:eastAsia="zh-CN"/>
              </w:rPr>
              <w:t>、</w:t>
            </w:r>
            <w:r>
              <w:rPr>
                <w:rFonts w:hint="eastAsia" w:ascii="仿宋" w:hAnsi="仿宋" w:eastAsia="仿宋" w:cs="仿宋"/>
                <w:sz w:val="24"/>
                <w:szCs w:val="24"/>
              </w:rPr>
              <w:t>支持所有摄像机远程云台控制、云台速度调节、预置点调用和保存</w:t>
            </w:r>
            <w:r>
              <w:rPr>
                <w:rFonts w:hint="eastAsia" w:ascii="仿宋" w:hAnsi="仿宋" w:eastAsia="仿宋" w:cs="仿宋"/>
                <w:sz w:val="24"/>
                <w:szCs w:val="24"/>
                <w:lang w:eastAsia="zh-CN"/>
              </w:rPr>
              <w:t>。</w:t>
            </w:r>
          </w:p>
          <w:p>
            <w:pPr>
              <w:jc w:val="left"/>
              <w:rPr>
                <w:rFonts w:hint="eastAsia" w:ascii="仿宋" w:hAnsi="仿宋" w:eastAsia="仿宋" w:cs="仿宋"/>
                <w:sz w:val="24"/>
                <w:szCs w:val="24"/>
                <w:lang w:eastAsia="zh-CN"/>
              </w:rPr>
            </w:pPr>
            <w:r>
              <w:rPr>
                <w:rFonts w:hint="eastAsia" w:ascii="仿宋" w:hAnsi="仿宋" w:eastAsia="仿宋" w:cs="仿宋"/>
                <w:sz w:val="24"/>
                <w:szCs w:val="24"/>
              </w:rPr>
              <w:t>7</w:t>
            </w:r>
            <w:r>
              <w:rPr>
                <w:rFonts w:hint="eastAsia" w:ascii="仿宋" w:hAnsi="仿宋" w:eastAsia="仿宋" w:cs="仿宋"/>
                <w:sz w:val="24"/>
                <w:szCs w:val="24"/>
                <w:lang w:eastAsia="zh-CN"/>
              </w:rPr>
              <w:t>、</w:t>
            </w:r>
            <w:r>
              <w:rPr>
                <w:rFonts w:hint="eastAsia" w:ascii="仿宋" w:hAnsi="仿宋" w:eastAsia="仿宋" w:cs="仿宋"/>
                <w:sz w:val="24"/>
                <w:szCs w:val="24"/>
              </w:rPr>
              <w:t>支持音量VU条监视和增益调节</w:t>
            </w:r>
            <w:r>
              <w:rPr>
                <w:rFonts w:hint="eastAsia" w:ascii="仿宋" w:hAnsi="仿宋" w:eastAsia="仿宋" w:cs="仿宋"/>
                <w:sz w:val="24"/>
                <w:szCs w:val="24"/>
                <w:lang w:eastAsia="zh-CN"/>
              </w:rPr>
              <w:t>。</w:t>
            </w:r>
          </w:p>
          <w:p>
            <w:pPr>
              <w:jc w:val="left"/>
              <w:rPr>
                <w:rFonts w:hint="eastAsia" w:ascii="仿宋" w:hAnsi="仿宋" w:eastAsia="仿宋" w:cs="仿宋"/>
                <w:sz w:val="24"/>
                <w:szCs w:val="24"/>
                <w:lang w:eastAsia="zh-CN"/>
              </w:rPr>
            </w:pPr>
            <w:r>
              <w:rPr>
                <w:rFonts w:hint="eastAsia" w:ascii="仿宋" w:hAnsi="仿宋" w:eastAsia="仿宋" w:cs="仿宋"/>
                <w:sz w:val="24"/>
                <w:szCs w:val="24"/>
              </w:rPr>
              <w:t>8</w:t>
            </w:r>
            <w:r>
              <w:rPr>
                <w:rFonts w:hint="eastAsia" w:ascii="仿宋" w:hAnsi="仿宋" w:eastAsia="仿宋" w:cs="仿宋"/>
                <w:sz w:val="24"/>
                <w:szCs w:val="24"/>
                <w:lang w:eastAsia="zh-CN"/>
              </w:rPr>
              <w:t>、</w:t>
            </w:r>
            <w:r>
              <w:rPr>
                <w:rFonts w:hint="eastAsia" w:ascii="仿宋" w:hAnsi="仿宋" w:eastAsia="仿宋" w:cs="仿宋"/>
                <w:sz w:val="24"/>
                <w:szCs w:val="24"/>
              </w:rPr>
              <w:t>支持录制开始、暂停、停止控制</w:t>
            </w:r>
            <w:r>
              <w:rPr>
                <w:rFonts w:hint="eastAsia" w:ascii="仿宋" w:hAnsi="仿宋" w:eastAsia="仿宋" w:cs="仿宋"/>
                <w:sz w:val="24"/>
                <w:szCs w:val="24"/>
                <w:lang w:eastAsia="zh-CN"/>
              </w:rPr>
              <w:t>。</w:t>
            </w:r>
          </w:p>
          <w:p>
            <w:pPr>
              <w:jc w:val="left"/>
              <w:rPr>
                <w:rFonts w:hint="eastAsia" w:ascii="仿宋" w:hAnsi="仿宋" w:eastAsia="仿宋" w:cs="仿宋"/>
                <w:sz w:val="24"/>
                <w:szCs w:val="24"/>
                <w:lang w:eastAsia="zh-CN"/>
              </w:rPr>
            </w:pPr>
            <w:r>
              <w:rPr>
                <w:rFonts w:hint="eastAsia" w:ascii="仿宋" w:hAnsi="仿宋" w:eastAsia="仿宋" w:cs="仿宋"/>
                <w:sz w:val="24"/>
                <w:szCs w:val="24"/>
              </w:rPr>
              <w:t>9</w:t>
            </w:r>
            <w:r>
              <w:rPr>
                <w:rFonts w:hint="eastAsia" w:ascii="仿宋" w:hAnsi="仿宋" w:eastAsia="仿宋" w:cs="仿宋"/>
                <w:sz w:val="24"/>
                <w:szCs w:val="24"/>
                <w:lang w:eastAsia="zh-CN"/>
              </w:rPr>
              <w:t>、</w:t>
            </w:r>
            <w:r>
              <w:rPr>
                <w:rFonts w:hint="eastAsia" w:ascii="仿宋" w:hAnsi="仿宋" w:eastAsia="仿宋" w:cs="仿宋"/>
                <w:sz w:val="24"/>
                <w:szCs w:val="24"/>
              </w:rPr>
              <w:t>支持直播开始、停止控制</w:t>
            </w:r>
            <w:r>
              <w:rPr>
                <w:rFonts w:hint="eastAsia" w:ascii="仿宋" w:hAnsi="仿宋" w:eastAsia="仿宋" w:cs="仿宋"/>
                <w:sz w:val="24"/>
                <w:szCs w:val="24"/>
                <w:lang w:eastAsia="zh-CN"/>
              </w:rPr>
              <w:t>。</w:t>
            </w:r>
          </w:p>
          <w:p>
            <w:pPr>
              <w:jc w:val="left"/>
              <w:rPr>
                <w:rFonts w:hint="eastAsia" w:ascii="仿宋" w:hAnsi="仿宋" w:eastAsia="仿宋" w:cs="仿宋"/>
                <w:sz w:val="24"/>
                <w:szCs w:val="24"/>
                <w:lang w:eastAsia="zh-CN"/>
              </w:rPr>
            </w:pPr>
            <w:r>
              <w:rPr>
                <w:rFonts w:hint="eastAsia" w:ascii="仿宋" w:hAnsi="仿宋" w:eastAsia="仿宋" w:cs="仿宋"/>
                <w:sz w:val="24"/>
                <w:szCs w:val="24"/>
              </w:rPr>
              <w:t>10</w:t>
            </w:r>
            <w:r>
              <w:rPr>
                <w:rFonts w:hint="eastAsia" w:ascii="仿宋" w:hAnsi="仿宋" w:eastAsia="仿宋" w:cs="仿宋"/>
                <w:sz w:val="24"/>
                <w:szCs w:val="24"/>
                <w:lang w:eastAsia="zh-CN"/>
              </w:rPr>
              <w:t>、</w:t>
            </w:r>
            <w:r>
              <w:rPr>
                <w:rFonts w:hint="eastAsia" w:ascii="仿宋" w:hAnsi="仿宋" w:eastAsia="仿宋" w:cs="仿宋"/>
                <w:sz w:val="24"/>
                <w:szCs w:val="24"/>
              </w:rPr>
              <w:t>支持录播机系统资源实时监看</w:t>
            </w:r>
            <w:r>
              <w:rPr>
                <w:rFonts w:hint="eastAsia" w:ascii="仿宋" w:hAnsi="仿宋" w:eastAsia="仿宋" w:cs="仿宋"/>
                <w:sz w:val="24"/>
                <w:szCs w:val="24"/>
                <w:lang w:eastAsia="zh-CN"/>
              </w:rPr>
              <w:t>。</w:t>
            </w:r>
          </w:p>
          <w:p>
            <w:pPr>
              <w:jc w:val="left"/>
              <w:rPr>
                <w:rFonts w:hint="eastAsia" w:ascii="仿宋" w:hAnsi="仿宋" w:eastAsia="仿宋" w:cs="仿宋"/>
                <w:sz w:val="24"/>
                <w:szCs w:val="24"/>
                <w:lang w:eastAsia="zh-CN"/>
              </w:rPr>
            </w:pPr>
            <w:r>
              <w:rPr>
                <w:rFonts w:hint="eastAsia" w:ascii="仿宋" w:hAnsi="仿宋" w:eastAsia="仿宋" w:cs="仿宋"/>
                <w:sz w:val="24"/>
                <w:szCs w:val="24"/>
              </w:rPr>
              <w:t>11</w:t>
            </w:r>
            <w:r>
              <w:rPr>
                <w:rFonts w:hint="eastAsia" w:ascii="仿宋" w:hAnsi="仿宋" w:eastAsia="仿宋" w:cs="仿宋"/>
                <w:sz w:val="24"/>
                <w:szCs w:val="24"/>
                <w:lang w:eastAsia="zh-CN"/>
              </w:rPr>
              <w:t>、</w:t>
            </w:r>
            <w:r>
              <w:rPr>
                <w:rFonts w:hint="eastAsia" w:ascii="仿宋" w:hAnsi="仿宋" w:eastAsia="仿宋" w:cs="仿宋"/>
                <w:sz w:val="24"/>
                <w:szCs w:val="24"/>
              </w:rPr>
              <w:t>支持多台平板控制一台录播机</w:t>
            </w:r>
            <w:r>
              <w:rPr>
                <w:rFonts w:hint="eastAsia" w:ascii="仿宋" w:hAnsi="仿宋" w:eastAsia="仿宋" w:cs="仿宋"/>
                <w:sz w:val="24"/>
                <w:szCs w:val="24"/>
                <w:lang w:eastAsia="zh-CN"/>
              </w:rPr>
              <w:t>。</w:t>
            </w:r>
          </w:p>
        </w:tc>
        <w:tc>
          <w:tcPr>
            <w:tcW w:w="550" w:type="dxa"/>
            <w:noWrap w:val="0"/>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812" w:type="dxa"/>
            <w:noWrap w:val="0"/>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noWrap w:val="0"/>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7</w:t>
            </w:r>
          </w:p>
        </w:tc>
        <w:tc>
          <w:tcPr>
            <w:tcW w:w="946" w:type="dxa"/>
            <w:noWrap w:val="0"/>
            <w:vAlign w:val="center"/>
          </w:tcPr>
          <w:p>
            <w:pPr>
              <w:jc w:val="center"/>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教育课件编辑器软件</w:t>
            </w:r>
          </w:p>
        </w:tc>
        <w:tc>
          <w:tcPr>
            <w:tcW w:w="11148" w:type="dxa"/>
            <w:noWrap w:val="0"/>
            <w:vAlign w:val="top"/>
          </w:tcPr>
          <w:p>
            <w:pPr>
              <w:jc w:val="left"/>
              <w:rPr>
                <w:rFonts w:hint="eastAsia" w:ascii="仿宋" w:hAnsi="仿宋" w:eastAsia="仿宋" w:cs="仿宋"/>
                <w:sz w:val="24"/>
                <w:szCs w:val="24"/>
                <w:lang w:eastAsia="zh-CN"/>
              </w:rPr>
            </w:pP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支持三分屏课件导入、剪切、合并、导出</w:t>
            </w:r>
            <w:r>
              <w:rPr>
                <w:rFonts w:hint="eastAsia" w:ascii="仿宋" w:hAnsi="仿宋" w:eastAsia="仿宋" w:cs="仿宋"/>
                <w:sz w:val="24"/>
                <w:szCs w:val="24"/>
                <w:lang w:eastAsia="zh-CN"/>
              </w:rPr>
              <w:t>。</w:t>
            </w:r>
          </w:p>
          <w:p>
            <w:pPr>
              <w:jc w:val="left"/>
              <w:rPr>
                <w:rFonts w:hint="eastAsia" w:ascii="仿宋" w:hAnsi="仿宋" w:eastAsia="仿宋" w:cs="仿宋"/>
                <w:sz w:val="24"/>
                <w:szCs w:val="24"/>
                <w:lang w:eastAsia="zh-CN"/>
              </w:rPr>
            </w:pPr>
            <w:r>
              <w:rPr>
                <w:rFonts w:hint="eastAsia" w:ascii="仿宋" w:hAnsi="仿宋" w:eastAsia="仿宋" w:cs="仿宋"/>
                <w:sz w:val="24"/>
                <w:szCs w:val="24"/>
              </w:rPr>
              <w:t>2</w:t>
            </w:r>
            <w:r>
              <w:rPr>
                <w:rFonts w:hint="eastAsia" w:ascii="仿宋" w:hAnsi="仿宋" w:eastAsia="仿宋" w:cs="仿宋"/>
                <w:sz w:val="24"/>
                <w:szCs w:val="24"/>
                <w:lang w:eastAsia="zh-CN"/>
              </w:rPr>
              <w:t>、</w:t>
            </w:r>
            <w:r>
              <w:rPr>
                <w:rFonts w:hint="eastAsia" w:ascii="仿宋" w:hAnsi="仿宋" w:eastAsia="仿宋" w:cs="仿宋"/>
                <w:sz w:val="24"/>
                <w:szCs w:val="24"/>
              </w:rPr>
              <w:t>支持单视频FLV文件导入、剪切、合并、导出</w:t>
            </w:r>
            <w:r>
              <w:rPr>
                <w:rFonts w:hint="eastAsia" w:ascii="仿宋" w:hAnsi="仿宋" w:eastAsia="仿宋" w:cs="仿宋"/>
                <w:sz w:val="24"/>
                <w:szCs w:val="24"/>
                <w:lang w:eastAsia="zh-CN"/>
              </w:rPr>
              <w:t>。</w:t>
            </w:r>
          </w:p>
          <w:p>
            <w:pPr>
              <w:jc w:val="left"/>
              <w:rPr>
                <w:rFonts w:hint="eastAsia" w:ascii="仿宋" w:hAnsi="仿宋" w:eastAsia="仿宋" w:cs="仿宋"/>
                <w:sz w:val="24"/>
                <w:szCs w:val="24"/>
                <w:lang w:eastAsia="zh-CN"/>
              </w:rPr>
            </w:pPr>
            <w:r>
              <w:rPr>
                <w:rFonts w:hint="eastAsia" w:ascii="仿宋" w:hAnsi="仿宋" w:eastAsia="仿宋" w:cs="仿宋"/>
                <w:sz w:val="24"/>
                <w:szCs w:val="24"/>
              </w:rPr>
              <w:t>3</w:t>
            </w:r>
            <w:r>
              <w:rPr>
                <w:rFonts w:hint="eastAsia" w:ascii="仿宋" w:hAnsi="仿宋" w:eastAsia="仿宋" w:cs="仿宋"/>
                <w:sz w:val="24"/>
                <w:szCs w:val="24"/>
                <w:lang w:eastAsia="zh-CN"/>
              </w:rPr>
              <w:t>、</w:t>
            </w:r>
            <w:r>
              <w:rPr>
                <w:rFonts w:hint="eastAsia" w:ascii="仿宋" w:hAnsi="仿宋" w:eastAsia="仿宋" w:cs="仿宋"/>
                <w:sz w:val="24"/>
                <w:szCs w:val="24"/>
              </w:rPr>
              <w:t>支持三分屏课件实时预览，带编辑时间轨</w:t>
            </w:r>
            <w:r>
              <w:rPr>
                <w:rFonts w:hint="eastAsia" w:ascii="仿宋" w:hAnsi="仿宋" w:eastAsia="仿宋" w:cs="仿宋"/>
                <w:sz w:val="24"/>
                <w:szCs w:val="24"/>
                <w:lang w:eastAsia="zh-CN"/>
              </w:rPr>
              <w:t>。</w:t>
            </w:r>
          </w:p>
          <w:p>
            <w:pPr>
              <w:jc w:val="left"/>
              <w:rPr>
                <w:rFonts w:hint="eastAsia" w:ascii="仿宋" w:hAnsi="仿宋" w:eastAsia="仿宋" w:cs="仿宋"/>
                <w:sz w:val="24"/>
                <w:szCs w:val="24"/>
                <w:lang w:eastAsia="zh-CN"/>
              </w:rPr>
            </w:pPr>
            <w:r>
              <w:rPr>
                <w:rFonts w:hint="eastAsia" w:ascii="仿宋" w:hAnsi="仿宋" w:eastAsia="仿宋" w:cs="仿宋"/>
                <w:sz w:val="24"/>
                <w:szCs w:val="24"/>
              </w:rPr>
              <w:t>4</w:t>
            </w:r>
            <w:r>
              <w:rPr>
                <w:rFonts w:hint="eastAsia" w:ascii="仿宋" w:hAnsi="仿宋" w:eastAsia="仿宋" w:cs="仿宋"/>
                <w:sz w:val="24"/>
                <w:szCs w:val="24"/>
                <w:lang w:eastAsia="zh-CN"/>
              </w:rPr>
              <w:t>、</w:t>
            </w:r>
            <w:r>
              <w:rPr>
                <w:rFonts w:hint="eastAsia" w:ascii="仿宋" w:hAnsi="仿宋" w:eastAsia="仿宋" w:cs="仿宋"/>
                <w:sz w:val="24"/>
                <w:szCs w:val="24"/>
              </w:rPr>
              <w:t>支持三分屏课件信息修改</w:t>
            </w:r>
            <w:r>
              <w:rPr>
                <w:rFonts w:hint="eastAsia" w:ascii="仿宋" w:hAnsi="仿宋" w:eastAsia="仿宋" w:cs="仿宋"/>
                <w:sz w:val="24"/>
                <w:szCs w:val="24"/>
                <w:lang w:eastAsia="zh-CN"/>
              </w:rPr>
              <w:t>。</w:t>
            </w:r>
          </w:p>
          <w:p>
            <w:pPr>
              <w:jc w:val="left"/>
              <w:rPr>
                <w:rFonts w:hint="eastAsia" w:ascii="仿宋" w:hAnsi="仿宋" w:eastAsia="仿宋" w:cs="仿宋"/>
                <w:sz w:val="24"/>
                <w:szCs w:val="24"/>
                <w:lang w:eastAsia="zh-CN"/>
              </w:rPr>
            </w:pPr>
            <w:r>
              <w:rPr>
                <w:rFonts w:hint="eastAsia" w:ascii="仿宋" w:hAnsi="仿宋" w:eastAsia="仿宋" w:cs="仿宋"/>
                <w:sz w:val="24"/>
                <w:szCs w:val="24"/>
              </w:rPr>
              <w:t>5</w:t>
            </w:r>
            <w:r>
              <w:rPr>
                <w:rFonts w:hint="eastAsia" w:ascii="仿宋" w:hAnsi="仿宋" w:eastAsia="仿宋" w:cs="仿宋"/>
                <w:sz w:val="24"/>
                <w:szCs w:val="24"/>
                <w:lang w:eastAsia="zh-CN"/>
              </w:rPr>
              <w:t>、</w:t>
            </w:r>
            <w:r>
              <w:rPr>
                <w:rFonts w:hint="eastAsia" w:ascii="仿宋" w:hAnsi="仿宋" w:eastAsia="仿宋" w:cs="仿宋"/>
                <w:sz w:val="24"/>
                <w:szCs w:val="24"/>
              </w:rPr>
              <w:t>支持快速编辑，45分钟的课件导出时间小于10分钟</w:t>
            </w:r>
            <w:r>
              <w:rPr>
                <w:rFonts w:hint="eastAsia" w:ascii="仿宋" w:hAnsi="仿宋" w:eastAsia="仿宋" w:cs="仿宋"/>
                <w:sz w:val="24"/>
                <w:szCs w:val="24"/>
                <w:lang w:eastAsia="zh-CN"/>
              </w:rPr>
              <w:t>。</w:t>
            </w:r>
          </w:p>
          <w:p>
            <w:pPr>
              <w:jc w:val="left"/>
              <w:rPr>
                <w:rFonts w:hint="eastAsia" w:ascii="仿宋" w:hAnsi="仿宋" w:eastAsia="仿宋" w:cs="仿宋"/>
                <w:sz w:val="24"/>
                <w:szCs w:val="24"/>
                <w:lang w:eastAsia="zh-CN"/>
              </w:rPr>
            </w:pPr>
            <w:r>
              <w:rPr>
                <w:rFonts w:hint="eastAsia" w:ascii="仿宋" w:hAnsi="仿宋" w:eastAsia="仿宋" w:cs="仿宋"/>
                <w:sz w:val="24"/>
                <w:szCs w:val="24"/>
              </w:rPr>
              <w:t>6</w:t>
            </w:r>
            <w:r>
              <w:rPr>
                <w:rFonts w:hint="eastAsia" w:ascii="仿宋" w:hAnsi="仿宋" w:eastAsia="仿宋" w:cs="仿宋"/>
                <w:sz w:val="24"/>
                <w:szCs w:val="24"/>
                <w:lang w:eastAsia="zh-CN"/>
              </w:rPr>
              <w:t>、</w:t>
            </w:r>
            <w:r>
              <w:rPr>
                <w:rFonts w:hint="eastAsia" w:ascii="仿宋" w:hAnsi="仿宋" w:eastAsia="仿宋" w:cs="仿宋"/>
                <w:sz w:val="24"/>
                <w:szCs w:val="24"/>
              </w:rPr>
              <w:t>支持课件PPT索引文字和缩略图修改、增加、删除</w:t>
            </w:r>
            <w:r>
              <w:rPr>
                <w:rFonts w:hint="eastAsia" w:ascii="仿宋" w:hAnsi="仿宋" w:eastAsia="仿宋" w:cs="仿宋"/>
                <w:sz w:val="24"/>
                <w:szCs w:val="24"/>
                <w:lang w:eastAsia="zh-CN"/>
              </w:rPr>
              <w:t>。</w:t>
            </w:r>
          </w:p>
          <w:p>
            <w:pPr>
              <w:jc w:val="left"/>
              <w:rPr>
                <w:rFonts w:hint="eastAsia" w:ascii="仿宋" w:hAnsi="仿宋" w:eastAsia="仿宋" w:cs="仿宋"/>
                <w:sz w:val="24"/>
                <w:szCs w:val="24"/>
              </w:rPr>
            </w:pPr>
            <w:r>
              <w:rPr>
                <w:rFonts w:hint="eastAsia" w:ascii="仿宋" w:hAnsi="仿宋" w:eastAsia="仿宋" w:cs="仿宋"/>
                <w:sz w:val="24"/>
                <w:szCs w:val="24"/>
              </w:rPr>
              <w:t>7</w:t>
            </w:r>
            <w:r>
              <w:rPr>
                <w:rFonts w:hint="eastAsia" w:ascii="仿宋" w:hAnsi="仿宋" w:eastAsia="仿宋" w:cs="仿宋"/>
                <w:sz w:val="24"/>
                <w:szCs w:val="24"/>
                <w:lang w:eastAsia="zh-CN"/>
              </w:rPr>
              <w:t>、</w:t>
            </w:r>
            <w:r>
              <w:rPr>
                <w:rFonts w:hint="eastAsia" w:ascii="仿宋" w:hAnsi="仿宋" w:eastAsia="仿宋" w:cs="仿宋"/>
                <w:sz w:val="24"/>
                <w:szCs w:val="24"/>
              </w:rPr>
              <w:t>支持导出SCROM1.2标准课件；</w:t>
            </w:r>
          </w:p>
          <w:p>
            <w:pPr>
              <w:jc w:val="left"/>
              <w:rPr>
                <w:rFonts w:ascii="仿宋" w:hAnsi="仿宋" w:eastAsia="仿宋" w:cs="仿宋"/>
                <w:sz w:val="24"/>
                <w:szCs w:val="24"/>
              </w:rPr>
            </w:pPr>
            <w:r>
              <w:rPr>
                <w:rFonts w:hint="eastAsia" w:ascii="仿宋" w:hAnsi="仿宋" w:eastAsia="仿宋" w:cs="仿宋"/>
                <w:sz w:val="24"/>
                <w:szCs w:val="24"/>
              </w:rPr>
              <w:t>8</w:t>
            </w:r>
            <w:r>
              <w:rPr>
                <w:rFonts w:hint="eastAsia" w:ascii="仿宋" w:hAnsi="仿宋" w:eastAsia="仿宋" w:cs="仿宋"/>
                <w:sz w:val="24"/>
                <w:szCs w:val="24"/>
                <w:lang w:eastAsia="zh-CN"/>
              </w:rPr>
              <w:t>、</w:t>
            </w:r>
            <w:r>
              <w:rPr>
                <w:rFonts w:hint="eastAsia" w:ascii="仿宋" w:hAnsi="仿宋" w:eastAsia="仿宋" w:cs="仿宋"/>
                <w:sz w:val="24"/>
                <w:szCs w:val="24"/>
              </w:rPr>
              <w:t>提供该系统的软件著作著作权证书的复印件加盖公章。</w:t>
            </w:r>
          </w:p>
        </w:tc>
        <w:tc>
          <w:tcPr>
            <w:tcW w:w="550" w:type="dxa"/>
            <w:noWrap w:val="0"/>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812" w:type="dxa"/>
            <w:noWrap w:val="0"/>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noWrap w:val="0"/>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946"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吊装指向性麦克风</w:t>
            </w:r>
          </w:p>
        </w:tc>
        <w:tc>
          <w:tcPr>
            <w:tcW w:w="11148" w:type="dxa"/>
            <w:noWrap w:val="0"/>
            <w:vAlign w:val="top"/>
          </w:tcPr>
          <w:p>
            <w:pPr>
              <w:jc w:val="left"/>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类型：电容式；</w:t>
            </w:r>
          </w:p>
          <w:p>
            <w:pPr>
              <w:jc w:val="left"/>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w:t>
            </w:r>
            <w:r>
              <w:rPr>
                <w:rFonts w:hint="eastAsia" w:ascii="仿宋" w:hAnsi="仿宋" w:eastAsia="仿宋" w:cs="仿宋"/>
                <w:sz w:val="24"/>
                <w:szCs w:val="24"/>
              </w:rPr>
              <w:t>指向性：超指向；</w:t>
            </w:r>
          </w:p>
          <w:p>
            <w:pPr>
              <w:jc w:val="left"/>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CN"/>
              </w:rPr>
              <w:t>、</w:t>
            </w:r>
            <w:r>
              <w:rPr>
                <w:rFonts w:hint="eastAsia" w:ascii="仿宋" w:hAnsi="仿宋" w:eastAsia="仿宋" w:cs="仿宋"/>
                <w:sz w:val="24"/>
                <w:szCs w:val="24"/>
              </w:rPr>
              <w:t>频率响应：30Hz~18KHz；</w:t>
            </w:r>
          </w:p>
          <w:p>
            <w:pPr>
              <w:jc w:val="left"/>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eastAsia="zh-CN"/>
              </w:rPr>
              <w:t>、</w:t>
            </w:r>
            <w:r>
              <w:rPr>
                <w:rFonts w:hint="eastAsia" w:ascii="仿宋" w:hAnsi="仿宋" w:eastAsia="仿宋" w:cs="仿宋"/>
                <w:sz w:val="24"/>
                <w:szCs w:val="24"/>
              </w:rPr>
              <w:t>灵敏度：-34dB±3dB(0dB=1V/Pa at 1KHz)；</w:t>
            </w:r>
          </w:p>
          <w:p>
            <w:pPr>
              <w:jc w:val="left"/>
              <w:rPr>
                <w:rFonts w:hint="eastAsia"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lang w:eastAsia="zh-CN"/>
              </w:rPr>
              <w:t>、</w:t>
            </w:r>
            <w:r>
              <w:rPr>
                <w:rFonts w:hint="eastAsia" w:ascii="仿宋" w:hAnsi="仿宋" w:eastAsia="仿宋" w:cs="仿宋"/>
                <w:sz w:val="24"/>
                <w:szCs w:val="24"/>
              </w:rPr>
              <w:t>输出阻抗：250Ω平衡输出；</w:t>
            </w:r>
          </w:p>
          <w:p>
            <w:pPr>
              <w:jc w:val="left"/>
              <w:rPr>
                <w:rFonts w:hint="eastAsia" w:ascii="仿宋" w:hAnsi="仿宋" w:eastAsia="仿宋" w:cs="仿宋"/>
                <w:sz w:val="24"/>
                <w:szCs w:val="24"/>
              </w:rPr>
            </w:pPr>
            <w:r>
              <w:rPr>
                <w:rFonts w:hint="eastAsia" w:ascii="仿宋" w:hAnsi="仿宋" w:eastAsia="仿宋" w:cs="仿宋"/>
                <w:sz w:val="24"/>
                <w:szCs w:val="24"/>
              </w:rPr>
              <w:t>6</w:t>
            </w:r>
            <w:r>
              <w:rPr>
                <w:rFonts w:hint="eastAsia" w:ascii="仿宋" w:hAnsi="仿宋" w:eastAsia="仿宋" w:cs="仿宋"/>
                <w:sz w:val="24"/>
                <w:szCs w:val="24"/>
                <w:lang w:eastAsia="zh-CN"/>
              </w:rPr>
              <w:t>、</w:t>
            </w:r>
            <w:r>
              <w:rPr>
                <w:rFonts w:hint="eastAsia" w:ascii="仿宋" w:hAnsi="仿宋" w:eastAsia="仿宋" w:cs="仿宋"/>
                <w:sz w:val="24"/>
                <w:szCs w:val="24"/>
              </w:rPr>
              <w:t>使用电压：48V幻像电源；</w:t>
            </w:r>
          </w:p>
          <w:p>
            <w:pPr>
              <w:jc w:val="left"/>
              <w:rPr>
                <w:rFonts w:ascii="仿宋" w:hAnsi="仿宋" w:eastAsia="仿宋" w:cs="仿宋"/>
                <w:sz w:val="24"/>
                <w:szCs w:val="24"/>
              </w:rPr>
            </w:pPr>
            <w:r>
              <w:rPr>
                <w:rFonts w:hint="eastAsia" w:ascii="仿宋" w:hAnsi="仿宋" w:eastAsia="仿宋" w:cs="仿宋"/>
                <w:sz w:val="24"/>
                <w:szCs w:val="24"/>
              </w:rPr>
              <w:t>7</w:t>
            </w:r>
            <w:r>
              <w:rPr>
                <w:rFonts w:hint="eastAsia" w:ascii="仿宋" w:hAnsi="仿宋" w:eastAsia="仿宋" w:cs="仿宋"/>
                <w:sz w:val="24"/>
                <w:szCs w:val="24"/>
                <w:lang w:eastAsia="zh-CN"/>
              </w:rPr>
              <w:t>、</w:t>
            </w:r>
            <w:r>
              <w:rPr>
                <w:rFonts w:hint="eastAsia" w:ascii="仿宋" w:hAnsi="仿宋" w:eastAsia="仿宋" w:cs="仿宋"/>
                <w:sz w:val="24"/>
                <w:szCs w:val="24"/>
              </w:rPr>
              <w:t>尺寸：Φ22×220mm；</w:t>
            </w:r>
          </w:p>
        </w:tc>
        <w:tc>
          <w:tcPr>
            <w:tcW w:w="550" w:type="dxa"/>
            <w:noWrap w:val="0"/>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w:t>
            </w:r>
          </w:p>
        </w:tc>
        <w:tc>
          <w:tcPr>
            <w:tcW w:w="812" w:type="dxa"/>
            <w:noWrap w:val="0"/>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noWrap w:val="0"/>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9</w:t>
            </w:r>
          </w:p>
        </w:tc>
        <w:tc>
          <w:tcPr>
            <w:tcW w:w="946" w:type="dxa"/>
            <w:noWrap w:val="0"/>
            <w:vAlign w:val="center"/>
          </w:tcPr>
          <w:p>
            <w:pPr>
              <w:jc w:val="center"/>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智能音频处理器</w:t>
            </w:r>
          </w:p>
        </w:tc>
        <w:tc>
          <w:tcPr>
            <w:tcW w:w="11148" w:type="dxa"/>
            <w:noWrap w:val="0"/>
            <w:vAlign w:val="top"/>
          </w:tcPr>
          <w:p>
            <w:pPr>
              <w:numPr>
                <w:ilvl w:val="0"/>
                <w:numId w:val="2"/>
              </w:numPr>
              <w:jc w:val="left"/>
              <w:rPr>
                <w:rFonts w:hint="eastAsia" w:ascii="仿宋" w:hAnsi="仿宋" w:eastAsia="仿宋" w:cs="仿宋"/>
                <w:sz w:val="24"/>
                <w:szCs w:val="24"/>
              </w:rPr>
            </w:pPr>
            <w:r>
              <w:rPr>
                <w:rFonts w:hint="eastAsia" w:ascii="仿宋" w:hAnsi="仿宋" w:eastAsia="仿宋" w:cs="仿宋"/>
                <w:sz w:val="24"/>
                <w:szCs w:val="24"/>
              </w:rPr>
              <w:t>≥10路话筒平衡输入,(凤凰插头)，1路到4路话筒分为A区,5路到8路分为B区；2路采集话筒,独立的莲花输出接口；独的话筒音量调节，独立的48V供电开关。                                                        2、 A.B两区话筒独立主动环境噪声消除模块,A.B两区可独立的门限调试. LINE输入RCA接口,独立的音量控制(进入反馈功能)；AUX输入RCA接口,独立的音量控制(不进入反馈功能).话筒输入阻抗:47K,LINE输入RAC输入阻抗:10K.RAC录音输出阻抗:1K,RAC系统接出接口阻抗:220欧姆.系统扩展输出接口,2路RAC接口,音量调节输出电平。</w:t>
            </w:r>
          </w:p>
          <w:p>
            <w:pPr>
              <w:numPr>
                <w:ilvl w:val="0"/>
                <w:numId w:val="0"/>
              </w:numPr>
              <w:jc w:val="left"/>
              <w:rPr>
                <w:rFonts w:hint="eastAsia" w:ascii="仿宋" w:hAnsi="仿宋" w:eastAsia="仿宋" w:cs="仿宋"/>
                <w:sz w:val="24"/>
                <w:szCs w:val="24"/>
              </w:rPr>
            </w:pPr>
            <w:r>
              <w:rPr>
                <w:rFonts w:hint="eastAsia" w:ascii="仿宋" w:hAnsi="仿宋" w:eastAsia="仿宋" w:cs="仿宋"/>
                <w:sz w:val="24"/>
                <w:szCs w:val="24"/>
              </w:rPr>
              <w:t>3、A.B两区采集系统信号独立输出RAC录音接口,独立的音量控制. A.B两区话筒信号专业混合型的高中低音调调节.专业数字反馈抑制模块,直通/反馈模式可转换.录音,蓝牙,录音回放,USB,SD播放功能模块；面板一键控制反馈抑制及4通道功放独立音量.,独立4通道的电平指示灯.专业频普显示屏,监控输出电平一目了然；</w:t>
            </w:r>
          </w:p>
          <w:p>
            <w:pPr>
              <w:jc w:val="left"/>
              <w:rPr>
                <w:rFonts w:hint="default" w:ascii="仿宋" w:hAnsi="仿宋" w:eastAsia="仿宋" w:cs="仿宋"/>
                <w:sz w:val="24"/>
                <w:szCs w:val="24"/>
                <w:lang w:val="en-US" w:eastAsia="zh-CN"/>
              </w:rPr>
            </w:pPr>
            <w:r>
              <w:rPr>
                <w:rFonts w:hint="eastAsia" w:ascii="仿宋" w:hAnsi="仿宋" w:eastAsia="仿宋" w:cs="仿宋"/>
                <w:sz w:val="24"/>
                <w:szCs w:val="24"/>
              </w:rPr>
              <w:t>4、整机参数频率响应：20Hz-20KHz 失真度:＜0.05%1KHz 输入阻抗：话筒：47KΩ 线路：10KΩ 音乐：10KΩ远端：10KΩ输出阻抗：扩展：220Ω 远端：1KΩ录音：1KΩ    采集；1KΩ信噪比：＞100d供电方式: AC220V/50H,环型变压器供电.尺寸: 430</w:t>
            </w:r>
            <w:r>
              <w:rPr>
                <w:rFonts w:hint="eastAsia" w:ascii="仿宋" w:hAnsi="仿宋" w:eastAsia="仿宋" w:cs="仿宋"/>
                <w:sz w:val="24"/>
                <w:szCs w:val="24"/>
                <w:lang w:val="en-US" w:eastAsia="zh-CN"/>
              </w:rPr>
              <w:t>mm</w:t>
            </w:r>
            <w:r>
              <w:rPr>
                <w:rFonts w:hint="eastAsia" w:ascii="仿宋" w:hAnsi="仿宋" w:eastAsia="仿宋" w:cs="仿宋"/>
                <w:sz w:val="24"/>
                <w:szCs w:val="24"/>
              </w:rPr>
              <w:t>X400</w:t>
            </w:r>
            <w:r>
              <w:rPr>
                <w:rFonts w:hint="eastAsia" w:ascii="仿宋" w:hAnsi="仿宋" w:eastAsia="仿宋" w:cs="仿宋"/>
                <w:sz w:val="24"/>
                <w:szCs w:val="24"/>
                <w:lang w:val="en-US" w:eastAsia="zh-CN"/>
              </w:rPr>
              <w:t>mm</w:t>
            </w:r>
            <w:r>
              <w:rPr>
                <w:rFonts w:hint="eastAsia" w:ascii="仿宋" w:hAnsi="仿宋" w:eastAsia="仿宋" w:cs="仿宋"/>
                <w:sz w:val="24"/>
                <w:szCs w:val="24"/>
              </w:rPr>
              <w:t>X88</w:t>
            </w:r>
            <w:r>
              <w:rPr>
                <w:rFonts w:hint="eastAsia" w:ascii="仿宋" w:hAnsi="仿宋" w:eastAsia="仿宋" w:cs="仿宋"/>
                <w:sz w:val="24"/>
                <w:szCs w:val="24"/>
                <w:lang w:val="en-US" w:eastAsia="zh-CN"/>
              </w:rPr>
              <w:t>mm；</w:t>
            </w:r>
          </w:p>
          <w:p>
            <w:pPr>
              <w:jc w:val="left"/>
              <w:rPr>
                <w:rFonts w:ascii="仿宋" w:hAnsi="仿宋" w:eastAsia="仿宋" w:cs="仿宋"/>
                <w:sz w:val="24"/>
                <w:szCs w:val="24"/>
              </w:rPr>
            </w:pPr>
            <w:r>
              <w:rPr>
                <w:rFonts w:hint="eastAsia" w:ascii="仿宋" w:hAnsi="仿宋" w:eastAsia="仿宋" w:cs="仿宋"/>
                <w:sz w:val="24"/>
                <w:szCs w:val="24"/>
              </w:rPr>
              <w:t>5、反馈抑制参数：频率响应: 125Hz-15KHz 失真度: ＜0.1% 1KHz采样率：32KHz性噪比：＞90dB信号延迟: ＜11msCMRR:＞25Db(50Hz-20KHz) 三．环境噪音消除参数：频率响应: 10Hz-30KHz 失真度: ＜0.2%  1KHz噪声：＜-90dBu门限范围：-80～-20dBu B动态范围: 114Db噪声门：＜100us</w:t>
            </w:r>
          </w:p>
        </w:tc>
        <w:tc>
          <w:tcPr>
            <w:tcW w:w="550" w:type="dxa"/>
            <w:noWrap w:val="0"/>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812" w:type="dxa"/>
            <w:noWrap w:val="0"/>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noWrap w:val="0"/>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946" w:type="dxa"/>
            <w:noWrap w:val="0"/>
            <w:vAlign w:val="center"/>
          </w:tcPr>
          <w:p>
            <w:pPr>
              <w:jc w:val="center"/>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远程桌面采集系统</w:t>
            </w:r>
          </w:p>
        </w:tc>
        <w:tc>
          <w:tcPr>
            <w:tcW w:w="11148" w:type="dxa"/>
            <w:noWrap w:val="0"/>
            <w:vAlign w:val="top"/>
          </w:tcPr>
          <w:p>
            <w:pPr>
              <w:jc w:val="left"/>
              <w:rPr>
                <w:rFonts w:hint="eastAsia" w:ascii="仿宋" w:hAnsi="仿宋" w:eastAsia="仿宋" w:cs="仿宋"/>
                <w:sz w:val="24"/>
                <w:szCs w:val="24"/>
              </w:rPr>
            </w:pPr>
            <w:r>
              <w:rPr>
                <w:rFonts w:hint="eastAsia" w:ascii="仿宋" w:hAnsi="仿宋" w:eastAsia="仿宋" w:cs="仿宋"/>
                <w:sz w:val="24"/>
                <w:szCs w:val="24"/>
              </w:rPr>
              <w:t>支持通过网络采集授课机桌面，支持多个客户端同时采集。</w:t>
            </w:r>
          </w:p>
          <w:p>
            <w:pPr>
              <w:jc w:val="left"/>
              <w:rPr>
                <w:rFonts w:hint="eastAsia" w:ascii="仿宋" w:hAnsi="仿宋" w:eastAsia="仿宋" w:cs="仿宋"/>
                <w:sz w:val="24"/>
                <w:szCs w:val="24"/>
              </w:rPr>
            </w:pPr>
            <w:r>
              <w:rPr>
                <w:rFonts w:hint="eastAsia" w:ascii="仿宋" w:hAnsi="仿宋" w:eastAsia="仿宋" w:cs="仿宋"/>
                <w:sz w:val="24"/>
                <w:szCs w:val="24"/>
              </w:rPr>
              <w:t>采集画面清晰流畅，CPU和网络使用率极低，不影响教学。</w:t>
            </w:r>
          </w:p>
          <w:p>
            <w:pPr>
              <w:jc w:val="left"/>
              <w:rPr>
                <w:rFonts w:hint="eastAsia" w:ascii="仿宋" w:hAnsi="仿宋" w:eastAsia="仿宋" w:cs="仿宋"/>
                <w:sz w:val="24"/>
                <w:szCs w:val="24"/>
              </w:rPr>
            </w:pPr>
            <w:r>
              <w:rPr>
                <w:rFonts w:hint="eastAsia" w:ascii="仿宋" w:hAnsi="仿宋" w:eastAsia="仿宋" w:cs="仿宋"/>
                <w:sz w:val="24"/>
                <w:szCs w:val="24"/>
              </w:rPr>
              <w:t>采集内容不限，包括网页、PPT、视频、桌面等。</w:t>
            </w:r>
          </w:p>
          <w:p>
            <w:pPr>
              <w:jc w:val="left"/>
              <w:rPr>
                <w:rFonts w:hint="eastAsia" w:ascii="仿宋" w:hAnsi="仿宋" w:eastAsia="仿宋" w:cs="仿宋"/>
                <w:sz w:val="24"/>
                <w:szCs w:val="24"/>
              </w:rPr>
            </w:pPr>
            <w:r>
              <w:rPr>
                <w:rFonts w:hint="eastAsia" w:ascii="仿宋" w:hAnsi="仿宋" w:eastAsia="仿宋" w:cs="仿宋"/>
                <w:sz w:val="24"/>
                <w:szCs w:val="24"/>
              </w:rPr>
              <w:t>采集分辨率最高支持1920×1080。</w:t>
            </w:r>
          </w:p>
          <w:p>
            <w:pPr>
              <w:jc w:val="left"/>
              <w:rPr>
                <w:rFonts w:hint="eastAsia" w:ascii="仿宋" w:hAnsi="仿宋" w:eastAsia="仿宋" w:cs="仿宋"/>
                <w:sz w:val="24"/>
                <w:szCs w:val="24"/>
              </w:rPr>
            </w:pPr>
            <w:r>
              <w:rPr>
                <w:rFonts w:hint="eastAsia" w:ascii="仿宋" w:hAnsi="仿宋" w:eastAsia="仿宋" w:cs="仿宋"/>
                <w:sz w:val="24"/>
                <w:szCs w:val="24"/>
              </w:rPr>
              <w:t>支持PowerPoint和WPS播放PPT章节自动抓取。</w:t>
            </w:r>
          </w:p>
          <w:p>
            <w:pPr>
              <w:jc w:val="left"/>
              <w:rPr>
                <w:rFonts w:hint="eastAsia" w:ascii="仿宋" w:hAnsi="仿宋" w:eastAsia="仿宋" w:cs="仿宋"/>
                <w:sz w:val="24"/>
                <w:szCs w:val="24"/>
              </w:rPr>
            </w:pPr>
            <w:r>
              <w:rPr>
                <w:rFonts w:hint="eastAsia" w:ascii="仿宋" w:hAnsi="仿宋" w:eastAsia="仿宋" w:cs="仿宋"/>
                <w:sz w:val="24"/>
                <w:szCs w:val="24"/>
              </w:rPr>
              <w:t>支持视音频编码，视频编码支持H.264和Intel H.264，音频编码支持AAC。</w:t>
            </w:r>
          </w:p>
          <w:p>
            <w:pPr>
              <w:jc w:val="left"/>
              <w:rPr>
                <w:rFonts w:hint="eastAsia" w:ascii="仿宋" w:hAnsi="仿宋" w:eastAsia="仿宋" w:cs="仿宋"/>
                <w:sz w:val="24"/>
                <w:szCs w:val="24"/>
              </w:rPr>
            </w:pPr>
            <w:r>
              <w:rPr>
                <w:rFonts w:hint="eastAsia" w:ascii="仿宋" w:hAnsi="仿宋" w:eastAsia="仿宋" w:cs="仿宋"/>
                <w:sz w:val="24"/>
                <w:szCs w:val="24"/>
              </w:rPr>
              <w:t>编码支持主码流和次码流，主次码流分辨率、帧率、码率、关键帧间隔可调。</w:t>
            </w:r>
          </w:p>
          <w:p>
            <w:pPr>
              <w:jc w:val="left"/>
              <w:rPr>
                <w:rFonts w:hint="eastAsia" w:ascii="仿宋" w:hAnsi="仿宋" w:eastAsia="仿宋" w:cs="仿宋"/>
                <w:sz w:val="24"/>
                <w:szCs w:val="24"/>
              </w:rPr>
            </w:pPr>
            <w:r>
              <w:rPr>
                <w:rFonts w:hint="eastAsia" w:ascii="仿宋" w:hAnsi="仿宋" w:eastAsia="仿宋" w:cs="仿宋"/>
                <w:sz w:val="24"/>
                <w:szCs w:val="24"/>
              </w:rPr>
              <w:t>支持RTMP推流和拉流，主次码流都支持。</w:t>
            </w:r>
          </w:p>
          <w:p>
            <w:pPr>
              <w:jc w:val="left"/>
              <w:rPr>
                <w:rFonts w:hint="eastAsia" w:ascii="仿宋" w:hAnsi="仿宋" w:eastAsia="仿宋" w:cs="仿宋"/>
                <w:sz w:val="24"/>
                <w:szCs w:val="24"/>
              </w:rPr>
            </w:pPr>
            <w:r>
              <w:rPr>
                <w:rFonts w:hint="eastAsia" w:ascii="仿宋" w:hAnsi="仿宋" w:eastAsia="仿宋" w:cs="仿宋"/>
                <w:sz w:val="24"/>
                <w:szCs w:val="24"/>
              </w:rPr>
              <w:t>支持授课机声卡设备或电脑播放音频采集和编码。</w:t>
            </w:r>
          </w:p>
          <w:p>
            <w:pPr>
              <w:jc w:val="left"/>
              <w:rPr>
                <w:rFonts w:hint="eastAsia" w:ascii="仿宋" w:hAnsi="仿宋" w:eastAsia="仿宋" w:cs="仿宋"/>
                <w:sz w:val="24"/>
                <w:szCs w:val="24"/>
              </w:rPr>
            </w:pPr>
            <w:r>
              <w:rPr>
                <w:rFonts w:hint="eastAsia" w:ascii="仿宋" w:hAnsi="仿宋" w:eastAsia="仿宋" w:cs="仿宋"/>
                <w:sz w:val="24"/>
                <w:szCs w:val="24"/>
              </w:rPr>
              <w:t>支持远程控制。</w:t>
            </w:r>
          </w:p>
          <w:p>
            <w:pPr>
              <w:jc w:val="left"/>
              <w:rPr>
                <w:rFonts w:hint="eastAsia" w:ascii="仿宋" w:hAnsi="仿宋" w:eastAsia="仿宋" w:cs="仿宋"/>
                <w:sz w:val="24"/>
                <w:szCs w:val="24"/>
              </w:rPr>
            </w:pPr>
            <w:r>
              <w:rPr>
                <w:rFonts w:hint="eastAsia" w:ascii="仿宋" w:hAnsi="仿宋" w:eastAsia="仿宋" w:cs="仿宋"/>
                <w:sz w:val="24"/>
                <w:szCs w:val="24"/>
              </w:rPr>
              <w:t>支持远程开关录播主机。</w:t>
            </w:r>
          </w:p>
          <w:p>
            <w:pPr>
              <w:jc w:val="left"/>
              <w:rPr>
                <w:rFonts w:hint="eastAsia" w:ascii="仿宋" w:hAnsi="仿宋" w:eastAsia="仿宋" w:cs="仿宋"/>
                <w:sz w:val="24"/>
                <w:szCs w:val="24"/>
              </w:rPr>
            </w:pPr>
            <w:r>
              <w:rPr>
                <w:rFonts w:hint="eastAsia" w:ascii="仿宋" w:hAnsi="仿宋" w:eastAsia="仿宋" w:cs="仿宋"/>
                <w:sz w:val="24"/>
                <w:szCs w:val="24"/>
              </w:rPr>
              <w:t>支持课件信息设置。</w:t>
            </w:r>
          </w:p>
          <w:p>
            <w:pPr>
              <w:jc w:val="left"/>
              <w:rPr>
                <w:rFonts w:hint="eastAsia" w:ascii="仿宋" w:hAnsi="仿宋" w:eastAsia="仿宋" w:cs="仿宋"/>
                <w:sz w:val="24"/>
                <w:szCs w:val="24"/>
              </w:rPr>
            </w:pPr>
            <w:r>
              <w:rPr>
                <w:rFonts w:hint="eastAsia" w:ascii="仿宋" w:hAnsi="仿宋" w:eastAsia="仿宋" w:cs="仿宋"/>
                <w:sz w:val="24"/>
                <w:szCs w:val="24"/>
              </w:rPr>
              <w:t>支持远程控制录播主机开始/停止录制。</w:t>
            </w:r>
          </w:p>
          <w:p>
            <w:pPr>
              <w:jc w:val="left"/>
              <w:rPr>
                <w:rFonts w:ascii="仿宋" w:hAnsi="仿宋" w:eastAsia="仿宋" w:cs="仿宋"/>
                <w:sz w:val="24"/>
                <w:szCs w:val="24"/>
              </w:rPr>
            </w:pPr>
            <w:r>
              <w:rPr>
                <w:rFonts w:hint="eastAsia" w:ascii="仿宋" w:hAnsi="仿宋" w:eastAsia="仿宋" w:cs="仿宋"/>
                <w:sz w:val="24"/>
                <w:szCs w:val="24"/>
              </w:rPr>
              <w:t>支持手写笔。</w:t>
            </w:r>
          </w:p>
        </w:tc>
        <w:tc>
          <w:tcPr>
            <w:tcW w:w="550" w:type="dxa"/>
            <w:noWrap w:val="0"/>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812" w:type="dxa"/>
            <w:noWrap w:val="0"/>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562" w:type="dxa"/>
            <w:noWrap w:val="0"/>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11</w:t>
            </w:r>
          </w:p>
        </w:tc>
        <w:tc>
          <w:tcPr>
            <w:tcW w:w="946" w:type="dxa"/>
            <w:noWrap w:val="0"/>
            <w:vAlign w:val="center"/>
          </w:tcPr>
          <w:p>
            <w:pPr>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音箱</w:t>
            </w:r>
          </w:p>
        </w:tc>
        <w:tc>
          <w:tcPr>
            <w:tcW w:w="11148" w:type="dxa"/>
            <w:noWrap w:val="0"/>
            <w:vAlign w:val="top"/>
          </w:tcPr>
          <w:p>
            <w:pPr>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rPr>
              <w:t xml:space="preserve">频率响应：60Hz-20kHz  驱动器：LF:1X 6.5″, HF: 1 X 3″  标称功率：70W   标称阻抗：8Ω灵敏度： 91dB/1W/1M  最大声压级：101dB  分频器：1.8KHz   覆盖角度：90°H x 50°V    箱 体型 式：倒相式 箱体及外饰：高密度中纤板箱体，钢网  安装：配置万能安装支架  </w:t>
            </w:r>
          </w:p>
        </w:tc>
        <w:tc>
          <w:tcPr>
            <w:tcW w:w="550" w:type="dxa"/>
            <w:noWrap w:val="0"/>
            <w:vAlign w:val="center"/>
          </w:tcPr>
          <w:p>
            <w:pPr>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对</w:t>
            </w:r>
          </w:p>
        </w:tc>
        <w:tc>
          <w:tcPr>
            <w:tcW w:w="812" w:type="dxa"/>
            <w:noWrap w:val="0"/>
            <w:vAlign w:val="center"/>
          </w:tcPr>
          <w:p>
            <w:pPr>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noWrap w:val="0"/>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12</w:t>
            </w:r>
          </w:p>
        </w:tc>
        <w:tc>
          <w:tcPr>
            <w:tcW w:w="946" w:type="dxa"/>
            <w:noWrap w:val="0"/>
            <w:vAlign w:val="center"/>
          </w:tcPr>
          <w:p>
            <w:pPr>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功放</w:t>
            </w:r>
          </w:p>
        </w:tc>
        <w:tc>
          <w:tcPr>
            <w:tcW w:w="11148" w:type="dxa"/>
            <w:noWrap w:val="0"/>
            <w:vAlign w:val="top"/>
          </w:tcPr>
          <w:p>
            <w:pPr>
              <w:jc w:val="left"/>
              <w:rPr>
                <w:rFonts w:hint="eastAsia" w:ascii="仿宋" w:hAnsi="仿宋" w:eastAsia="仿宋" w:cs="仿宋"/>
                <w:sz w:val="24"/>
                <w:szCs w:val="24"/>
              </w:rPr>
            </w:pPr>
            <w:r>
              <w:rPr>
                <w:rFonts w:hint="eastAsia" w:ascii="仿宋" w:hAnsi="仿宋" w:eastAsia="仿宋" w:cs="仿宋"/>
                <w:sz w:val="24"/>
                <w:szCs w:val="24"/>
              </w:rPr>
              <w:t>主要特点：特有四路音源输入（三路线路，一路USB播放，带电子切换）</w:t>
            </w:r>
            <w:r>
              <w:rPr>
                <w:rFonts w:hint="eastAsia" w:ascii="仿宋" w:hAnsi="仿宋" w:eastAsia="仿宋" w:cs="仿宋"/>
                <w:sz w:val="24"/>
                <w:szCs w:val="24"/>
                <w:lang w:val="en-US" w:eastAsia="zh-CN"/>
              </w:rPr>
              <w:t>,</w:t>
            </w:r>
            <w:r>
              <w:rPr>
                <w:rFonts w:hint="eastAsia" w:ascii="仿宋" w:hAnsi="仿宋" w:eastAsia="仿宋" w:cs="仿宋"/>
                <w:sz w:val="24"/>
                <w:szCs w:val="24"/>
              </w:rPr>
              <w:t>开机预置“通道1”；USB声卡播放功能，可用USB线连接电脑播放音乐，USB储存器接口；MP3、WAV和WMA三解码多媒体播放器；液晶显示；USB WAV格式数字录音功能；四路话筒输入（前二，后二）平衡与非平衡输入，1、3与2、4话筒独立高低音调节（方便无线话筒与有线话筒输入），专用复合卡侬输入插座，带48V幻象电源和6V极相电源,独立电源开关；本机设置反馈、混响调节功能，且能对话筒、线路的音调、音量，独立调节；一组前级输出，一组录音输出接口及A、B两组功率输出，可驱动4只8欧音箱；机架式机箱, 主要功能键采用暗藏式设计、不便产生误动，也能有效延长扩音系统的使用期限。                                                              主要参数：</w:t>
            </w:r>
          </w:p>
          <w:p>
            <w:pPr>
              <w:jc w:val="left"/>
              <w:rPr>
                <w:rFonts w:hint="eastAsia" w:ascii="仿宋" w:hAnsi="仿宋" w:eastAsia="仿宋" w:cs="仿宋"/>
                <w:sz w:val="24"/>
                <w:szCs w:val="24"/>
              </w:rPr>
            </w:pPr>
            <w:r>
              <w:rPr>
                <w:rFonts w:hint="eastAsia" w:ascii="仿宋" w:hAnsi="仿宋" w:eastAsia="仿宋" w:cs="仿宋"/>
                <w:sz w:val="24"/>
                <w:szCs w:val="24"/>
              </w:rPr>
              <w:t>频率响应：线路输入 20Hz-20KHz话筒 50Hz-18KHz线路音调控制：高音10KHz±12dB低音100Hz±12dB话筒音调控制：高音 10KHz±12dB低音100Hz±12dB额定输入电平：话筒15mV线路 200mV额定输出电平：线路 0.775V录音  1V 失真度:≤0.03%信噪比:≥85dB(A计权)</w:t>
            </w:r>
          </w:p>
          <w:p>
            <w:pPr>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rPr>
              <w:t>输出功率:2×150W/4-16Ω 电源：交流220V±10％/50Hz、</w:t>
            </w:r>
          </w:p>
        </w:tc>
        <w:tc>
          <w:tcPr>
            <w:tcW w:w="550" w:type="dxa"/>
            <w:noWrap w:val="0"/>
            <w:vAlign w:val="center"/>
          </w:tcPr>
          <w:p>
            <w:pPr>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台</w:t>
            </w:r>
          </w:p>
        </w:tc>
        <w:tc>
          <w:tcPr>
            <w:tcW w:w="812" w:type="dxa"/>
            <w:noWrap w:val="0"/>
            <w:vAlign w:val="center"/>
          </w:tcPr>
          <w:p>
            <w:pPr>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noWrap w:val="0"/>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13</w:t>
            </w:r>
          </w:p>
        </w:tc>
        <w:tc>
          <w:tcPr>
            <w:tcW w:w="946" w:type="dxa"/>
            <w:noWrap w:val="0"/>
            <w:vAlign w:val="center"/>
          </w:tcPr>
          <w:p>
            <w:pPr>
              <w:jc w:val="center"/>
              <w:rPr>
                <w:rFonts w:hint="default" w:ascii="仿宋" w:hAnsi="仿宋" w:eastAsia="仿宋" w:cs="仿宋"/>
                <w:kern w:val="2"/>
                <w:sz w:val="24"/>
                <w:szCs w:val="24"/>
                <w:lang w:val="en-US" w:eastAsia="zh-CN" w:bidi="ar-SA"/>
              </w:rPr>
            </w:pPr>
            <w:r>
              <w:rPr>
                <w:rFonts w:hint="default" w:ascii="仿宋" w:hAnsi="仿宋" w:eastAsia="仿宋" w:cs="仿宋"/>
                <w:sz w:val="24"/>
                <w:szCs w:val="24"/>
                <w:lang w:val="en-US" w:eastAsia="zh-CN"/>
              </w:rPr>
              <w:t>无线话筒</w:t>
            </w:r>
          </w:p>
        </w:tc>
        <w:tc>
          <w:tcPr>
            <w:tcW w:w="11148" w:type="dxa"/>
            <w:noWrap w:val="0"/>
            <w:vAlign w:val="top"/>
          </w:tcPr>
          <w:p>
            <w:pPr>
              <w:jc w:val="left"/>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综合参数 频率范围:710MHz-770MHz</w:t>
            </w:r>
          </w:p>
          <w:p>
            <w:pPr>
              <w:jc w:val="left"/>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w:t>
            </w:r>
            <w:r>
              <w:rPr>
                <w:rFonts w:hint="eastAsia" w:ascii="仿宋" w:hAnsi="仿宋" w:eastAsia="仿宋" w:cs="仿宋"/>
                <w:sz w:val="24"/>
                <w:szCs w:val="24"/>
              </w:rPr>
              <w:t>调制方式:FM</w:t>
            </w:r>
          </w:p>
          <w:p>
            <w:pPr>
              <w:jc w:val="left"/>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CN"/>
              </w:rPr>
              <w:t>、</w:t>
            </w:r>
            <w:r>
              <w:rPr>
                <w:rFonts w:hint="eastAsia" w:ascii="仿宋" w:hAnsi="仿宋" w:eastAsia="仿宋" w:cs="仿宋"/>
                <w:sz w:val="24"/>
                <w:szCs w:val="24"/>
              </w:rPr>
              <w:t>信道数目:200个</w:t>
            </w:r>
          </w:p>
          <w:p>
            <w:pPr>
              <w:jc w:val="left"/>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eastAsia="zh-CN"/>
              </w:rPr>
              <w:t>、</w:t>
            </w:r>
            <w:r>
              <w:rPr>
                <w:rFonts w:hint="eastAsia" w:ascii="仿宋" w:hAnsi="仿宋" w:eastAsia="仿宋" w:cs="仿宋"/>
                <w:sz w:val="24"/>
                <w:szCs w:val="24"/>
              </w:rPr>
              <w:t>信道间隔:300KHZ</w:t>
            </w:r>
          </w:p>
          <w:p>
            <w:pPr>
              <w:jc w:val="left"/>
              <w:rPr>
                <w:rFonts w:hint="eastAsia"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lang w:eastAsia="zh-CN"/>
              </w:rPr>
              <w:t>、</w:t>
            </w:r>
            <w:r>
              <w:rPr>
                <w:rFonts w:hint="eastAsia" w:ascii="仿宋" w:hAnsi="仿宋" w:eastAsia="仿宋" w:cs="仿宋"/>
                <w:sz w:val="24"/>
                <w:szCs w:val="24"/>
              </w:rPr>
              <w:t>频率稳定度:±0.005%</w:t>
            </w:r>
          </w:p>
          <w:p>
            <w:pPr>
              <w:jc w:val="left"/>
              <w:rPr>
                <w:rFonts w:hint="eastAsia" w:ascii="仿宋" w:hAnsi="仿宋" w:eastAsia="仿宋" w:cs="仿宋"/>
                <w:sz w:val="24"/>
                <w:szCs w:val="24"/>
              </w:rPr>
            </w:pPr>
            <w:r>
              <w:rPr>
                <w:rFonts w:hint="eastAsia" w:ascii="仿宋" w:hAnsi="仿宋" w:eastAsia="仿宋" w:cs="仿宋"/>
                <w:sz w:val="24"/>
                <w:szCs w:val="24"/>
              </w:rPr>
              <w:t>6</w:t>
            </w:r>
            <w:r>
              <w:rPr>
                <w:rFonts w:hint="eastAsia" w:ascii="仿宋" w:hAnsi="仿宋" w:eastAsia="仿宋" w:cs="仿宋"/>
                <w:sz w:val="24"/>
                <w:szCs w:val="24"/>
                <w:lang w:eastAsia="zh-CN"/>
              </w:rPr>
              <w:t>、</w:t>
            </w:r>
            <w:r>
              <w:rPr>
                <w:rFonts w:hint="eastAsia" w:ascii="仿宋" w:hAnsi="仿宋" w:eastAsia="仿宋" w:cs="仿宋"/>
                <w:sz w:val="24"/>
                <w:szCs w:val="24"/>
              </w:rPr>
              <w:t>动态范围:100db</w:t>
            </w:r>
          </w:p>
          <w:p>
            <w:pPr>
              <w:jc w:val="left"/>
              <w:rPr>
                <w:rFonts w:hint="eastAsia" w:ascii="仿宋" w:hAnsi="仿宋" w:eastAsia="仿宋" w:cs="仿宋"/>
                <w:sz w:val="24"/>
                <w:szCs w:val="24"/>
              </w:rPr>
            </w:pPr>
            <w:r>
              <w:rPr>
                <w:rFonts w:hint="eastAsia" w:ascii="仿宋" w:hAnsi="仿宋" w:eastAsia="仿宋" w:cs="仿宋"/>
                <w:sz w:val="24"/>
                <w:szCs w:val="24"/>
              </w:rPr>
              <w:t>7</w:t>
            </w:r>
            <w:r>
              <w:rPr>
                <w:rFonts w:hint="eastAsia" w:ascii="仿宋" w:hAnsi="仿宋" w:eastAsia="仿宋" w:cs="仿宋"/>
                <w:sz w:val="24"/>
                <w:szCs w:val="24"/>
                <w:lang w:eastAsia="zh-CN"/>
              </w:rPr>
              <w:t>、</w:t>
            </w:r>
            <w:r>
              <w:rPr>
                <w:rFonts w:hint="eastAsia" w:ascii="仿宋" w:hAnsi="仿宋" w:eastAsia="仿宋" w:cs="仿宋"/>
                <w:sz w:val="24"/>
                <w:szCs w:val="24"/>
              </w:rPr>
              <w:t>最大偏移:±45KHZ</w:t>
            </w:r>
          </w:p>
          <w:p>
            <w:pPr>
              <w:jc w:val="left"/>
              <w:rPr>
                <w:rFonts w:hint="eastAsia" w:ascii="仿宋" w:hAnsi="仿宋" w:eastAsia="仿宋" w:cs="仿宋"/>
                <w:sz w:val="24"/>
                <w:szCs w:val="24"/>
              </w:rPr>
            </w:pPr>
            <w:r>
              <w:rPr>
                <w:rFonts w:hint="eastAsia" w:ascii="仿宋" w:hAnsi="仿宋" w:eastAsia="仿宋" w:cs="仿宋"/>
                <w:sz w:val="24"/>
                <w:szCs w:val="24"/>
              </w:rPr>
              <w:t>8</w:t>
            </w:r>
            <w:r>
              <w:rPr>
                <w:rFonts w:hint="eastAsia" w:ascii="仿宋" w:hAnsi="仿宋" w:eastAsia="仿宋" w:cs="仿宋"/>
                <w:sz w:val="24"/>
                <w:szCs w:val="24"/>
                <w:lang w:eastAsia="zh-CN"/>
              </w:rPr>
              <w:t>、</w:t>
            </w:r>
            <w:r>
              <w:rPr>
                <w:rFonts w:hint="eastAsia" w:ascii="仿宋" w:hAnsi="仿宋" w:eastAsia="仿宋" w:cs="仿宋"/>
                <w:sz w:val="24"/>
                <w:szCs w:val="24"/>
              </w:rPr>
              <w:t>音频频率响应:40HZ-18KHZ(±2db)</w:t>
            </w:r>
          </w:p>
          <w:p>
            <w:pPr>
              <w:jc w:val="left"/>
              <w:rPr>
                <w:rFonts w:hint="eastAsia" w:ascii="仿宋" w:hAnsi="仿宋" w:eastAsia="仿宋" w:cs="仿宋"/>
                <w:sz w:val="24"/>
                <w:szCs w:val="24"/>
              </w:rPr>
            </w:pPr>
            <w:r>
              <w:rPr>
                <w:rFonts w:hint="eastAsia" w:ascii="仿宋" w:hAnsi="仿宋" w:eastAsia="仿宋" w:cs="仿宋"/>
                <w:sz w:val="24"/>
                <w:szCs w:val="24"/>
              </w:rPr>
              <w:t>9</w:t>
            </w:r>
            <w:r>
              <w:rPr>
                <w:rFonts w:hint="eastAsia" w:ascii="仿宋" w:hAnsi="仿宋" w:eastAsia="仿宋" w:cs="仿宋"/>
                <w:sz w:val="24"/>
                <w:szCs w:val="24"/>
                <w:lang w:eastAsia="zh-CN"/>
              </w:rPr>
              <w:t>、</w:t>
            </w:r>
            <w:r>
              <w:rPr>
                <w:rFonts w:hint="eastAsia" w:ascii="仿宋" w:hAnsi="仿宋" w:eastAsia="仿宋" w:cs="仿宋"/>
                <w:sz w:val="24"/>
                <w:szCs w:val="24"/>
              </w:rPr>
              <w:t>综合信噪比:&gt;105db</w:t>
            </w:r>
          </w:p>
          <w:p>
            <w:pPr>
              <w:jc w:val="left"/>
              <w:rPr>
                <w:rFonts w:hint="eastAsia" w:ascii="仿宋" w:hAnsi="仿宋" w:eastAsia="仿宋" w:cs="仿宋"/>
                <w:sz w:val="24"/>
                <w:szCs w:val="24"/>
              </w:rPr>
            </w:pPr>
            <w:r>
              <w:rPr>
                <w:rFonts w:hint="eastAsia" w:ascii="仿宋" w:hAnsi="仿宋" w:eastAsia="仿宋" w:cs="仿宋"/>
                <w:sz w:val="24"/>
                <w:szCs w:val="24"/>
              </w:rPr>
              <w:t>10</w:t>
            </w:r>
            <w:r>
              <w:rPr>
                <w:rFonts w:hint="eastAsia" w:ascii="仿宋" w:hAnsi="仿宋" w:eastAsia="仿宋" w:cs="仿宋"/>
                <w:sz w:val="24"/>
                <w:szCs w:val="24"/>
                <w:lang w:eastAsia="zh-CN"/>
              </w:rPr>
              <w:t>、</w:t>
            </w:r>
            <w:r>
              <w:rPr>
                <w:rFonts w:hint="eastAsia" w:ascii="仿宋" w:hAnsi="仿宋" w:eastAsia="仿宋" w:cs="仿宋"/>
                <w:sz w:val="24"/>
                <w:szCs w:val="24"/>
              </w:rPr>
              <w:t>综合失真:≤0.5%</w:t>
            </w:r>
          </w:p>
          <w:p>
            <w:pPr>
              <w:jc w:val="left"/>
              <w:rPr>
                <w:rFonts w:hint="eastAsia" w:ascii="仿宋" w:hAnsi="仿宋" w:eastAsia="仿宋" w:cs="仿宋"/>
                <w:sz w:val="24"/>
                <w:szCs w:val="24"/>
              </w:rPr>
            </w:pPr>
            <w:r>
              <w:rPr>
                <w:rFonts w:hint="eastAsia" w:ascii="仿宋" w:hAnsi="仿宋" w:eastAsia="仿宋" w:cs="仿宋"/>
                <w:sz w:val="24"/>
                <w:szCs w:val="24"/>
              </w:rPr>
              <w:t>11</w:t>
            </w:r>
            <w:r>
              <w:rPr>
                <w:rFonts w:hint="eastAsia" w:ascii="仿宋" w:hAnsi="仿宋" w:eastAsia="仿宋" w:cs="仿宋"/>
                <w:sz w:val="24"/>
                <w:szCs w:val="24"/>
                <w:lang w:eastAsia="zh-CN"/>
              </w:rPr>
              <w:t>、</w:t>
            </w:r>
            <w:r>
              <w:rPr>
                <w:rFonts w:hint="eastAsia" w:ascii="仿宋" w:hAnsi="仿宋" w:eastAsia="仿宋" w:cs="仿宋"/>
                <w:sz w:val="24"/>
                <w:szCs w:val="24"/>
              </w:rPr>
              <w:t>接收机指标  中频:110MHZ. 10.7MHZ</w:t>
            </w:r>
          </w:p>
          <w:p>
            <w:pPr>
              <w:jc w:val="left"/>
              <w:rPr>
                <w:rFonts w:hint="eastAsia" w:ascii="仿宋" w:hAnsi="仿宋" w:eastAsia="仿宋" w:cs="仿宋"/>
                <w:sz w:val="24"/>
                <w:szCs w:val="24"/>
              </w:rPr>
            </w:pPr>
            <w:r>
              <w:rPr>
                <w:rFonts w:hint="eastAsia" w:ascii="仿宋" w:hAnsi="仿宋" w:eastAsia="仿宋" w:cs="仿宋"/>
                <w:sz w:val="24"/>
                <w:szCs w:val="24"/>
              </w:rPr>
              <w:t>12</w:t>
            </w:r>
            <w:r>
              <w:rPr>
                <w:rFonts w:hint="eastAsia" w:ascii="仿宋" w:hAnsi="仿宋" w:eastAsia="仿宋" w:cs="仿宋"/>
                <w:sz w:val="24"/>
                <w:szCs w:val="24"/>
                <w:lang w:eastAsia="zh-CN"/>
              </w:rPr>
              <w:t>、</w:t>
            </w:r>
            <w:r>
              <w:rPr>
                <w:rFonts w:hint="eastAsia" w:ascii="仿宋" w:hAnsi="仿宋" w:eastAsia="仿宋" w:cs="仿宋"/>
                <w:sz w:val="24"/>
                <w:szCs w:val="24"/>
              </w:rPr>
              <w:t xml:space="preserve">天线接入:TNC/50Ω </w:t>
            </w:r>
          </w:p>
          <w:p>
            <w:pPr>
              <w:jc w:val="left"/>
              <w:rPr>
                <w:rFonts w:hint="eastAsia" w:ascii="仿宋" w:hAnsi="仿宋" w:eastAsia="仿宋" w:cs="仿宋"/>
                <w:sz w:val="24"/>
                <w:szCs w:val="24"/>
              </w:rPr>
            </w:pPr>
            <w:r>
              <w:rPr>
                <w:rFonts w:hint="eastAsia" w:ascii="仿宋" w:hAnsi="仿宋" w:eastAsia="仿宋" w:cs="仿宋"/>
                <w:sz w:val="24"/>
                <w:szCs w:val="24"/>
              </w:rPr>
              <w:t>13</w:t>
            </w:r>
            <w:r>
              <w:rPr>
                <w:rFonts w:hint="eastAsia" w:ascii="仿宋" w:hAnsi="仿宋" w:eastAsia="仿宋" w:cs="仿宋"/>
                <w:sz w:val="24"/>
                <w:szCs w:val="24"/>
                <w:lang w:eastAsia="zh-CN"/>
              </w:rPr>
              <w:t>、</w:t>
            </w:r>
            <w:r>
              <w:rPr>
                <w:rFonts w:hint="eastAsia" w:ascii="仿宋" w:hAnsi="仿宋" w:eastAsia="仿宋" w:cs="仿宋"/>
                <w:sz w:val="24"/>
                <w:szCs w:val="24"/>
              </w:rPr>
              <w:t>灵敏度:12dBuV(80db S/N)</w:t>
            </w:r>
          </w:p>
          <w:p>
            <w:pPr>
              <w:jc w:val="left"/>
              <w:rPr>
                <w:rFonts w:hint="eastAsia" w:ascii="仿宋" w:hAnsi="仿宋" w:eastAsia="仿宋" w:cs="仿宋"/>
                <w:sz w:val="24"/>
                <w:szCs w:val="24"/>
              </w:rPr>
            </w:pPr>
            <w:r>
              <w:rPr>
                <w:rFonts w:hint="eastAsia" w:ascii="仿宋" w:hAnsi="仿宋" w:eastAsia="仿宋" w:cs="仿宋"/>
                <w:sz w:val="24"/>
                <w:szCs w:val="24"/>
              </w:rPr>
              <w:t>14</w:t>
            </w:r>
            <w:r>
              <w:rPr>
                <w:rFonts w:hint="eastAsia" w:ascii="仿宋" w:hAnsi="仿宋" w:eastAsia="仿宋" w:cs="仿宋"/>
                <w:sz w:val="24"/>
                <w:szCs w:val="24"/>
                <w:lang w:eastAsia="zh-CN"/>
              </w:rPr>
              <w:t>、</w:t>
            </w:r>
            <w:r>
              <w:rPr>
                <w:rFonts w:hint="eastAsia" w:ascii="仿宋" w:hAnsi="仿宋" w:eastAsia="仿宋" w:cs="仿宋"/>
                <w:sz w:val="24"/>
                <w:szCs w:val="24"/>
              </w:rPr>
              <w:t>灵敏度调节范围:12-32dBuV</w:t>
            </w:r>
          </w:p>
          <w:p>
            <w:pPr>
              <w:jc w:val="left"/>
              <w:rPr>
                <w:rFonts w:hint="eastAsia" w:ascii="仿宋" w:hAnsi="仿宋" w:eastAsia="仿宋" w:cs="仿宋"/>
                <w:sz w:val="24"/>
                <w:szCs w:val="24"/>
              </w:rPr>
            </w:pPr>
            <w:r>
              <w:rPr>
                <w:rFonts w:hint="eastAsia" w:ascii="仿宋" w:hAnsi="仿宋" w:eastAsia="仿宋" w:cs="仿宋"/>
                <w:sz w:val="24"/>
                <w:szCs w:val="24"/>
              </w:rPr>
              <w:t>15</w:t>
            </w:r>
            <w:r>
              <w:rPr>
                <w:rFonts w:hint="eastAsia" w:ascii="仿宋" w:hAnsi="仿宋" w:eastAsia="仿宋" w:cs="仿宋"/>
                <w:sz w:val="24"/>
                <w:szCs w:val="24"/>
                <w:lang w:eastAsia="zh-CN"/>
              </w:rPr>
              <w:t>、</w:t>
            </w:r>
            <w:r>
              <w:rPr>
                <w:rFonts w:hint="eastAsia" w:ascii="仿宋" w:hAnsi="仿宋" w:eastAsia="仿宋" w:cs="仿宋"/>
                <w:sz w:val="24"/>
                <w:szCs w:val="24"/>
              </w:rPr>
              <w:t>杂散抑制:≥75db</w:t>
            </w:r>
          </w:p>
          <w:p>
            <w:pPr>
              <w:jc w:val="left"/>
              <w:rPr>
                <w:rFonts w:hint="eastAsia" w:ascii="仿宋" w:hAnsi="仿宋" w:eastAsia="仿宋" w:cs="仿宋"/>
                <w:sz w:val="24"/>
                <w:szCs w:val="24"/>
              </w:rPr>
            </w:pPr>
            <w:r>
              <w:rPr>
                <w:rFonts w:hint="eastAsia" w:ascii="仿宋" w:hAnsi="仿宋" w:eastAsia="仿宋" w:cs="仿宋"/>
                <w:sz w:val="24"/>
                <w:szCs w:val="24"/>
              </w:rPr>
              <w:t>16</w:t>
            </w:r>
            <w:r>
              <w:rPr>
                <w:rFonts w:hint="eastAsia" w:ascii="仿宋" w:hAnsi="仿宋" w:eastAsia="仿宋" w:cs="仿宋"/>
                <w:sz w:val="24"/>
                <w:szCs w:val="24"/>
                <w:lang w:eastAsia="zh-CN"/>
              </w:rPr>
              <w:t>、</w:t>
            </w:r>
            <w:r>
              <w:rPr>
                <w:rFonts w:hint="eastAsia" w:ascii="仿宋" w:hAnsi="仿宋" w:eastAsia="仿宋" w:cs="仿宋"/>
                <w:sz w:val="24"/>
                <w:szCs w:val="24"/>
              </w:rPr>
              <w:t>最大输出电平:+10dbv</w:t>
            </w:r>
          </w:p>
          <w:p>
            <w:pPr>
              <w:jc w:val="left"/>
              <w:rPr>
                <w:rFonts w:hint="eastAsia" w:ascii="仿宋" w:hAnsi="仿宋" w:eastAsia="仿宋" w:cs="仿宋"/>
                <w:sz w:val="24"/>
                <w:szCs w:val="24"/>
              </w:rPr>
            </w:pPr>
            <w:r>
              <w:rPr>
                <w:rFonts w:hint="eastAsia" w:ascii="仿宋" w:hAnsi="仿宋" w:eastAsia="仿宋" w:cs="仿宋"/>
                <w:sz w:val="24"/>
                <w:szCs w:val="24"/>
              </w:rPr>
              <w:t>17</w:t>
            </w:r>
            <w:r>
              <w:rPr>
                <w:rFonts w:hint="eastAsia" w:ascii="仿宋" w:hAnsi="仿宋" w:eastAsia="仿宋" w:cs="仿宋"/>
                <w:sz w:val="24"/>
                <w:szCs w:val="24"/>
                <w:lang w:eastAsia="zh-CN"/>
              </w:rPr>
              <w:t>、</w:t>
            </w:r>
            <w:r>
              <w:rPr>
                <w:rFonts w:hint="eastAsia" w:ascii="仿宋" w:hAnsi="仿宋" w:eastAsia="仿宋" w:cs="仿宋"/>
                <w:sz w:val="24"/>
                <w:szCs w:val="24"/>
              </w:rPr>
              <w:t>供电方式:直流12V 400mA输入 发射机</w:t>
            </w:r>
          </w:p>
          <w:p>
            <w:pPr>
              <w:jc w:val="left"/>
              <w:rPr>
                <w:rFonts w:hint="eastAsia" w:ascii="仿宋" w:hAnsi="仿宋" w:eastAsia="仿宋" w:cs="仿宋"/>
                <w:sz w:val="24"/>
                <w:szCs w:val="24"/>
              </w:rPr>
            </w:pPr>
            <w:r>
              <w:rPr>
                <w:rFonts w:hint="eastAsia" w:ascii="仿宋" w:hAnsi="仿宋" w:eastAsia="仿宋" w:cs="仿宋"/>
                <w:sz w:val="24"/>
                <w:szCs w:val="24"/>
              </w:rPr>
              <w:t>18</w:t>
            </w:r>
            <w:r>
              <w:rPr>
                <w:rFonts w:hint="eastAsia" w:ascii="仿宋" w:hAnsi="仿宋" w:eastAsia="仿宋" w:cs="仿宋"/>
                <w:sz w:val="24"/>
                <w:szCs w:val="24"/>
                <w:lang w:eastAsia="zh-CN"/>
              </w:rPr>
              <w:t>、</w:t>
            </w:r>
            <w:r>
              <w:rPr>
                <w:rFonts w:hint="eastAsia" w:ascii="仿宋" w:hAnsi="仿宋" w:eastAsia="仿宋" w:cs="仿宋"/>
                <w:sz w:val="24"/>
                <w:szCs w:val="24"/>
              </w:rPr>
              <w:t>输出功率:高功率30MW，低功率3MW</w:t>
            </w:r>
          </w:p>
          <w:p>
            <w:pPr>
              <w:jc w:val="left"/>
              <w:rPr>
                <w:rFonts w:hint="eastAsia" w:ascii="仿宋" w:hAnsi="仿宋" w:eastAsia="仿宋" w:cs="仿宋"/>
                <w:sz w:val="24"/>
                <w:szCs w:val="24"/>
              </w:rPr>
            </w:pPr>
            <w:r>
              <w:rPr>
                <w:rFonts w:hint="eastAsia" w:ascii="仿宋" w:hAnsi="仿宋" w:eastAsia="仿宋" w:cs="仿宋"/>
                <w:sz w:val="24"/>
                <w:szCs w:val="24"/>
              </w:rPr>
              <w:t>19</w:t>
            </w:r>
            <w:r>
              <w:rPr>
                <w:rFonts w:hint="eastAsia" w:ascii="仿宋" w:hAnsi="仿宋" w:eastAsia="仿宋" w:cs="仿宋"/>
                <w:sz w:val="24"/>
                <w:szCs w:val="24"/>
                <w:lang w:eastAsia="zh-CN"/>
              </w:rPr>
              <w:t>、</w:t>
            </w:r>
            <w:r>
              <w:rPr>
                <w:rFonts w:hint="eastAsia" w:ascii="仿宋" w:hAnsi="仿宋" w:eastAsia="仿宋" w:cs="仿宋"/>
                <w:sz w:val="24"/>
                <w:szCs w:val="24"/>
              </w:rPr>
              <w:t>杂散抑制:-60db</w:t>
            </w:r>
          </w:p>
          <w:p>
            <w:pPr>
              <w:jc w:val="left"/>
              <w:rPr>
                <w:rFonts w:hint="eastAsia" w:ascii="仿宋" w:hAnsi="仿宋" w:eastAsia="仿宋" w:cs="仿宋"/>
                <w:sz w:val="24"/>
                <w:szCs w:val="24"/>
              </w:rPr>
            </w:pPr>
            <w:r>
              <w:rPr>
                <w:rFonts w:hint="eastAsia" w:ascii="仿宋" w:hAnsi="仿宋" w:eastAsia="仿宋" w:cs="仿宋"/>
                <w:sz w:val="24"/>
                <w:szCs w:val="24"/>
              </w:rPr>
              <w:t>20</w:t>
            </w:r>
            <w:r>
              <w:rPr>
                <w:rFonts w:hint="eastAsia" w:ascii="仿宋" w:hAnsi="仿宋" w:eastAsia="仿宋" w:cs="仿宋"/>
                <w:sz w:val="24"/>
                <w:szCs w:val="24"/>
                <w:lang w:eastAsia="zh-CN"/>
              </w:rPr>
              <w:t>、</w:t>
            </w:r>
            <w:r>
              <w:rPr>
                <w:rFonts w:hint="eastAsia" w:ascii="仿宋" w:hAnsi="仿宋" w:eastAsia="仿宋" w:cs="仿宋"/>
                <w:sz w:val="24"/>
                <w:szCs w:val="24"/>
              </w:rPr>
              <w:t>供电:2节5号1.5V碱性电池</w:t>
            </w:r>
          </w:p>
          <w:p>
            <w:pPr>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rPr>
              <w:t>21</w:t>
            </w:r>
            <w:r>
              <w:rPr>
                <w:rFonts w:hint="eastAsia" w:ascii="仿宋" w:hAnsi="仿宋" w:eastAsia="仿宋" w:cs="仿宋"/>
                <w:sz w:val="24"/>
                <w:szCs w:val="24"/>
                <w:lang w:eastAsia="zh-CN"/>
              </w:rPr>
              <w:t>、</w:t>
            </w:r>
            <w:r>
              <w:rPr>
                <w:rFonts w:hint="eastAsia" w:ascii="仿宋" w:hAnsi="仿宋" w:eastAsia="仿宋" w:cs="仿宋"/>
                <w:sz w:val="24"/>
                <w:szCs w:val="24"/>
              </w:rPr>
              <w:t>电池寿命:正常功率发射时，可使用超过8小时</w:t>
            </w:r>
          </w:p>
        </w:tc>
        <w:tc>
          <w:tcPr>
            <w:tcW w:w="550" w:type="dxa"/>
            <w:noWrap w:val="0"/>
            <w:vAlign w:val="center"/>
          </w:tcPr>
          <w:p>
            <w:pPr>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套</w:t>
            </w:r>
          </w:p>
        </w:tc>
        <w:tc>
          <w:tcPr>
            <w:tcW w:w="812" w:type="dxa"/>
            <w:noWrap w:val="0"/>
            <w:vAlign w:val="center"/>
          </w:tcPr>
          <w:p>
            <w:pPr>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noWrap w:val="0"/>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14</w:t>
            </w:r>
          </w:p>
        </w:tc>
        <w:tc>
          <w:tcPr>
            <w:tcW w:w="946" w:type="dxa"/>
            <w:noWrap w:val="0"/>
            <w:vAlign w:val="center"/>
          </w:tcPr>
          <w:p>
            <w:pPr>
              <w:jc w:val="center"/>
              <w:rPr>
                <w:rFonts w:hint="default" w:ascii="仿宋" w:hAnsi="仿宋" w:eastAsia="仿宋" w:cs="仿宋"/>
                <w:kern w:val="2"/>
                <w:sz w:val="24"/>
                <w:szCs w:val="24"/>
                <w:lang w:val="en-US" w:eastAsia="zh-CN" w:bidi="ar-SA"/>
              </w:rPr>
            </w:pPr>
            <w:r>
              <w:rPr>
                <w:rFonts w:hint="default" w:ascii="仿宋" w:hAnsi="仿宋" w:eastAsia="仿宋" w:cs="仿宋"/>
                <w:sz w:val="24"/>
                <w:szCs w:val="24"/>
                <w:lang w:val="en-US" w:eastAsia="zh-CN"/>
              </w:rPr>
              <w:t>时序电源管理</w:t>
            </w:r>
          </w:p>
        </w:tc>
        <w:tc>
          <w:tcPr>
            <w:tcW w:w="11148" w:type="dxa"/>
            <w:noWrap w:val="0"/>
            <w:vAlign w:val="top"/>
          </w:tcPr>
          <w:p>
            <w:pPr>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rPr>
              <w:t>向录播视频系统、音频系统、显示系统提供统一供电，不少于八路电源管理；从而实现对录播系统的远程集中统一控制。</w:t>
            </w:r>
          </w:p>
        </w:tc>
        <w:tc>
          <w:tcPr>
            <w:tcW w:w="550" w:type="dxa"/>
            <w:noWrap w:val="0"/>
            <w:vAlign w:val="center"/>
          </w:tcPr>
          <w:p>
            <w:pPr>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台</w:t>
            </w:r>
          </w:p>
        </w:tc>
        <w:tc>
          <w:tcPr>
            <w:tcW w:w="812" w:type="dxa"/>
            <w:noWrap w:val="0"/>
            <w:vAlign w:val="center"/>
          </w:tcPr>
          <w:p>
            <w:pPr>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noWrap w:val="0"/>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15</w:t>
            </w:r>
          </w:p>
        </w:tc>
        <w:tc>
          <w:tcPr>
            <w:tcW w:w="946" w:type="dxa"/>
            <w:noWrap w:val="0"/>
            <w:vAlign w:val="center"/>
          </w:tcPr>
          <w:p>
            <w:pPr>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交换机</w:t>
            </w:r>
          </w:p>
        </w:tc>
        <w:tc>
          <w:tcPr>
            <w:tcW w:w="11148" w:type="dxa"/>
            <w:noWrap w:val="0"/>
            <w:vAlign w:val="top"/>
          </w:tcPr>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1、交换容量≥30Gbps, 转发性能≥15Mpps</w:t>
            </w:r>
          </w:p>
          <w:p>
            <w:pPr>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lang w:eastAsia="zh-CN"/>
              </w:rPr>
              <w:t>2、接口类型：24个独立10/100/1000 Base-T电口</w:t>
            </w:r>
          </w:p>
        </w:tc>
        <w:tc>
          <w:tcPr>
            <w:tcW w:w="550" w:type="dxa"/>
            <w:noWrap w:val="0"/>
            <w:vAlign w:val="center"/>
          </w:tcPr>
          <w:p>
            <w:pPr>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台</w:t>
            </w:r>
          </w:p>
        </w:tc>
        <w:tc>
          <w:tcPr>
            <w:tcW w:w="812" w:type="dxa"/>
            <w:noWrap w:val="0"/>
            <w:vAlign w:val="center"/>
          </w:tcPr>
          <w:p>
            <w:pPr>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noWrap w:val="0"/>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16</w:t>
            </w:r>
          </w:p>
        </w:tc>
        <w:tc>
          <w:tcPr>
            <w:tcW w:w="946" w:type="dxa"/>
            <w:noWrap w:val="0"/>
            <w:vAlign w:val="center"/>
          </w:tcPr>
          <w:p>
            <w:pPr>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控制柜</w:t>
            </w:r>
          </w:p>
        </w:tc>
        <w:tc>
          <w:tcPr>
            <w:tcW w:w="11148" w:type="dxa"/>
            <w:noWrap w:val="0"/>
            <w:vAlign w:val="top"/>
          </w:tcPr>
          <w:p>
            <w:pPr>
              <w:jc w:val="left"/>
              <w:rPr>
                <w:rFonts w:hint="eastAsia" w:ascii="仿宋" w:hAnsi="仿宋" w:eastAsia="仿宋" w:cs="仿宋"/>
                <w:sz w:val="24"/>
                <w:szCs w:val="24"/>
                <w:lang w:eastAsia="zh-CN"/>
              </w:rPr>
            </w:pPr>
            <w:r>
              <w:rPr>
                <w:rFonts w:hint="eastAsia" w:ascii="仿宋" w:hAnsi="仿宋" w:eastAsia="仿宋" w:cs="仿宋"/>
                <w:sz w:val="24"/>
                <w:szCs w:val="24"/>
              </w:rPr>
              <w:t>1、≥800*1000*1200网络机柜，能集成服务器、交换机；配备插排、PDU等设备。</w:t>
            </w:r>
          </w:p>
          <w:p>
            <w:pPr>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rPr>
              <w:t>2、柜门采用密码锁管理，密码锁采用触摸按键密码开锁/关锁，开锁模式：用密码开锁，密码可自行修改，低功耗设计电池使用时间≥1 年，密码位数 4-16 位，具有 APP移动终端管理（无电开锁、重置密码、查看密码）功能。</w:t>
            </w:r>
          </w:p>
        </w:tc>
        <w:tc>
          <w:tcPr>
            <w:tcW w:w="550" w:type="dxa"/>
            <w:noWrap w:val="0"/>
            <w:vAlign w:val="center"/>
          </w:tcPr>
          <w:p>
            <w:pPr>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台</w:t>
            </w:r>
          </w:p>
        </w:tc>
        <w:tc>
          <w:tcPr>
            <w:tcW w:w="812" w:type="dxa"/>
            <w:noWrap w:val="0"/>
            <w:vAlign w:val="center"/>
          </w:tcPr>
          <w:p>
            <w:pPr>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noWrap w:val="0"/>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17</w:t>
            </w:r>
          </w:p>
        </w:tc>
        <w:tc>
          <w:tcPr>
            <w:tcW w:w="946" w:type="dxa"/>
            <w:noWrap w:val="0"/>
            <w:vAlign w:val="center"/>
          </w:tcPr>
          <w:p>
            <w:pPr>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系统集成及安装调试</w:t>
            </w:r>
          </w:p>
        </w:tc>
        <w:tc>
          <w:tcPr>
            <w:tcW w:w="11148" w:type="dxa"/>
            <w:noWrap w:val="0"/>
            <w:vAlign w:val="top"/>
          </w:tcPr>
          <w:p>
            <w:pPr>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rPr>
              <w:t>含PVC管材、钢制线槽、漏保开关、网络线、TV线、电源线、SDI线、VGA及HDMI线材，且长度满足集成需要、控制线、音箱线以及视频分频器等。各种接线插座具漏电保护。各类辅材选用知名品牌，强弱电独立布放，以及安装、设备调试、培训等。</w:t>
            </w:r>
          </w:p>
        </w:tc>
        <w:tc>
          <w:tcPr>
            <w:tcW w:w="550" w:type="dxa"/>
            <w:noWrap w:val="0"/>
            <w:vAlign w:val="center"/>
          </w:tcPr>
          <w:p>
            <w:pPr>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项</w:t>
            </w:r>
          </w:p>
        </w:tc>
        <w:tc>
          <w:tcPr>
            <w:tcW w:w="812" w:type="dxa"/>
            <w:noWrap w:val="0"/>
            <w:vAlign w:val="center"/>
          </w:tcPr>
          <w:p>
            <w:pPr>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1</w:t>
            </w:r>
          </w:p>
        </w:tc>
      </w:tr>
    </w:tbl>
    <w:p>
      <w:pPr>
        <w:rPr>
          <w:rFonts w:hint="eastAsia" w:ascii="仿宋" w:hAnsi="仿宋" w:eastAsia="仿宋"/>
          <w:sz w:val="28"/>
          <w:szCs w:val="28"/>
        </w:rPr>
      </w:pPr>
    </w:p>
    <w:p>
      <w:pPr>
        <w:rPr>
          <w:rFonts w:hint="eastAsia" w:ascii="仿宋" w:hAnsi="仿宋" w:eastAsia="仿宋"/>
          <w:sz w:val="28"/>
          <w:szCs w:val="28"/>
        </w:rPr>
      </w:pPr>
    </w:p>
    <w:p>
      <w:pPr>
        <w:rPr>
          <w:rFonts w:hint="eastAsia" w:ascii="仿宋" w:hAnsi="仿宋" w:eastAsia="仿宋"/>
          <w:sz w:val="28"/>
          <w:szCs w:val="28"/>
        </w:rPr>
      </w:pPr>
    </w:p>
    <w:p>
      <w:pPr>
        <w:rPr>
          <w:rFonts w:hint="eastAsia" w:ascii="仿宋" w:hAnsi="仿宋" w:eastAsia="仿宋"/>
          <w:sz w:val="28"/>
          <w:szCs w:val="28"/>
        </w:rPr>
      </w:pPr>
    </w:p>
    <w:p>
      <w:pPr>
        <w:rPr>
          <w:rFonts w:hint="eastAsia" w:ascii="仿宋" w:hAnsi="仿宋" w:eastAsia="仿宋"/>
          <w:sz w:val="28"/>
          <w:szCs w:val="28"/>
        </w:rPr>
      </w:pPr>
    </w:p>
    <w:p>
      <w:pPr>
        <w:rPr>
          <w:rFonts w:hint="eastAsia" w:ascii="仿宋" w:hAnsi="仿宋" w:eastAsia="仿宋"/>
          <w:sz w:val="28"/>
          <w:szCs w:val="28"/>
        </w:rPr>
      </w:pPr>
    </w:p>
    <w:p>
      <w:pPr>
        <w:rPr>
          <w:rFonts w:hint="eastAsia" w:ascii="仿宋" w:hAnsi="仿宋" w:eastAsia="仿宋"/>
          <w:sz w:val="28"/>
          <w:szCs w:val="28"/>
        </w:rPr>
      </w:pPr>
    </w:p>
    <w:p>
      <w:pPr>
        <w:rPr>
          <w:rFonts w:hint="eastAsia" w:ascii="仿宋" w:hAnsi="仿宋" w:eastAsia="仿宋"/>
          <w:sz w:val="28"/>
          <w:szCs w:val="28"/>
        </w:rPr>
      </w:pPr>
    </w:p>
    <w:p>
      <w:pPr>
        <w:rPr>
          <w:rFonts w:hint="eastAsia" w:ascii="仿宋" w:hAnsi="仿宋" w:eastAsia="仿宋"/>
          <w:sz w:val="28"/>
          <w:szCs w:val="28"/>
        </w:rPr>
      </w:pPr>
    </w:p>
    <w:p>
      <w:pPr>
        <w:rPr>
          <w:rFonts w:hint="eastAsia" w:ascii="仿宋" w:hAnsi="仿宋" w:eastAsia="仿宋"/>
          <w:sz w:val="28"/>
          <w:szCs w:val="28"/>
        </w:rPr>
      </w:pPr>
    </w:p>
    <w:p>
      <w:pPr>
        <w:rPr>
          <w:rFonts w:hint="default" w:ascii="仿宋" w:hAnsi="仿宋" w:eastAsia="仿宋"/>
          <w:sz w:val="28"/>
          <w:szCs w:val="28"/>
          <w:lang w:val="en-US" w:eastAsia="zh-CN"/>
        </w:rPr>
      </w:pPr>
      <w:r>
        <w:rPr>
          <w:rFonts w:hint="eastAsia" w:ascii="仿宋" w:hAnsi="仿宋" w:eastAsia="仿宋"/>
          <w:sz w:val="28"/>
          <w:szCs w:val="28"/>
        </w:rPr>
        <w:t>包件</w:t>
      </w:r>
      <w:r>
        <w:rPr>
          <w:rFonts w:hint="eastAsia" w:ascii="仿宋" w:hAnsi="仿宋" w:eastAsia="仿宋"/>
          <w:sz w:val="28"/>
          <w:szCs w:val="28"/>
          <w:lang w:val="en-US" w:eastAsia="zh-CN"/>
        </w:rPr>
        <w:t>2</w:t>
      </w:r>
      <w:r>
        <w:rPr>
          <w:rFonts w:hint="eastAsia" w:ascii="仿宋" w:hAnsi="仿宋" w:eastAsia="仿宋"/>
          <w:sz w:val="28"/>
          <w:szCs w:val="28"/>
        </w:rPr>
        <w:t>: 后勤设备 核心产品：</w:t>
      </w:r>
      <w:r>
        <w:rPr>
          <w:rFonts w:hint="eastAsia" w:ascii="仿宋" w:hAnsi="仿宋" w:eastAsia="仿宋"/>
          <w:sz w:val="28"/>
          <w:szCs w:val="28"/>
          <w:lang w:val="en-US" w:eastAsia="zh-CN"/>
        </w:rPr>
        <w:t>礼堂椅、电子钢琴、广播控制主机</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1"/>
        <w:gridCol w:w="666"/>
        <w:gridCol w:w="6888"/>
        <w:gridCol w:w="497"/>
        <w:gridCol w:w="23"/>
        <w:gridCol w:w="654"/>
        <w:gridCol w:w="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dxa"/>
        </w:trPr>
        <w:tc>
          <w:tcPr>
            <w:tcW w:w="501" w:type="dxa"/>
            <w:noWrap w:val="0"/>
            <w:vAlign w:val="top"/>
          </w:tcPr>
          <w:p>
            <w:pPr>
              <w:jc w:val="center"/>
              <w:rPr>
                <w:rFonts w:ascii="仿宋" w:hAnsi="仿宋" w:eastAsia="仿宋" w:cs="仿宋"/>
                <w:b/>
                <w:bCs/>
                <w:szCs w:val="21"/>
              </w:rPr>
            </w:pPr>
            <w:r>
              <w:rPr>
                <w:rFonts w:hint="eastAsia" w:ascii="仿宋" w:hAnsi="仿宋" w:eastAsia="仿宋" w:cs="仿宋"/>
                <w:b/>
                <w:bCs/>
                <w:szCs w:val="21"/>
              </w:rPr>
              <w:t>序号</w:t>
            </w:r>
          </w:p>
        </w:tc>
        <w:tc>
          <w:tcPr>
            <w:tcW w:w="666" w:type="dxa"/>
            <w:noWrap w:val="0"/>
            <w:vAlign w:val="top"/>
          </w:tcPr>
          <w:p>
            <w:pPr>
              <w:spacing w:line="480" w:lineRule="auto"/>
              <w:jc w:val="center"/>
              <w:rPr>
                <w:rFonts w:ascii="仿宋" w:hAnsi="仿宋" w:eastAsia="仿宋" w:cs="仿宋"/>
                <w:b/>
                <w:bCs/>
                <w:szCs w:val="21"/>
              </w:rPr>
            </w:pPr>
            <w:r>
              <w:rPr>
                <w:rFonts w:hint="eastAsia" w:ascii="仿宋" w:hAnsi="仿宋" w:eastAsia="仿宋" w:cs="仿宋"/>
                <w:b/>
                <w:bCs/>
                <w:szCs w:val="21"/>
              </w:rPr>
              <w:t>名称</w:t>
            </w:r>
          </w:p>
        </w:tc>
        <w:tc>
          <w:tcPr>
            <w:tcW w:w="6888" w:type="dxa"/>
            <w:noWrap w:val="0"/>
            <w:vAlign w:val="top"/>
          </w:tcPr>
          <w:p>
            <w:pPr>
              <w:spacing w:line="480" w:lineRule="auto"/>
              <w:jc w:val="center"/>
              <w:rPr>
                <w:rFonts w:ascii="仿宋" w:hAnsi="仿宋" w:eastAsia="仿宋" w:cs="仿宋"/>
                <w:b/>
                <w:bCs/>
                <w:szCs w:val="21"/>
              </w:rPr>
            </w:pPr>
            <w:r>
              <w:rPr>
                <w:rFonts w:hint="eastAsia" w:ascii="仿宋" w:hAnsi="仿宋" w:eastAsia="仿宋" w:cs="仿宋"/>
                <w:b/>
                <w:bCs/>
                <w:szCs w:val="21"/>
              </w:rPr>
              <w:t>技术参数及功能等要求</w:t>
            </w:r>
          </w:p>
        </w:tc>
        <w:tc>
          <w:tcPr>
            <w:tcW w:w="497" w:type="dxa"/>
            <w:noWrap w:val="0"/>
            <w:vAlign w:val="top"/>
          </w:tcPr>
          <w:p>
            <w:pPr>
              <w:jc w:val="center"/>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单位</w:t>
            </w:r>
          </w:p>
        </w:tc>
        <w:tc>
          <w:tcPr>
            <w:tcW w:w="677" w:type="dxa"/>
            <w:gridSpan w:val="2"/>
            <w:noWrap w:val="0"/>
            <w:vAlign w:val="top"/>
          </w:tcPr>
          <w:p>
            <w:pPr>
              <w:jc w:val="center"/>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dxa"/>
        </w:trPr>
        <w:tc>
          <w:tcPr>
            <w:tcW w:w="9229" w:type="dxa"/>
            <w:gridSpan w:val="6"/>
            <w:noWrap w:val="0"/>
            <w:vAlign w:val="top"/>
          </w:tcPr>
          <w:p>
            <w:pPr>
              <w:jc w:val="center"/>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一、后勤设备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dxa"/>
          <w:trHeight w:val="406" w:hRule="atLeast"/>
        </w:trPr>
        <w:tc>
          <w:tcPr>
            <w:tcW w:w="501"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1</w:t>
            </w:r>
          </w:p>
        </w:tc>
        <w:tc>
          <w:tcPr>
            <w:tcW w:w="666"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礼堂椅</w:t>
            </w:r>
          </w:p>
        </w:tc>
        <w:tc>
          <w:tcPr>
            <w:tcW w:w="6888" w:type="dxa"/>
            <w:noWrap w:val="0"/>
            <w:vAlign w:val="center"/>
          </w:tcPr>
          <w:p>
            <w:pPr>
              <w:widowControl/>
              <w:tabs>
                <w:tab w:val="left" w:pos="360"/>
              </w:tabs>
              <w:jc w:val="left"/>
              <w:textAlignment w:val="center"/>
              <w:rPr>
                <w:rFonts w:ascii="仿宋" w:hAnsi="仿宋" w:eastAsia="仿宋" w:cs="仿宋"/>
                <w:sz w:val="24"/>
                <w:szCs w:val="24"/>
              </w:rPr>
            </w:pPr>
            <w:r>
              <w:rPr>
                <w:rFonts w:hint="eastAsia" w:ascii="仿宋" w:hAnsi="仿宋" w:eastAsia="仿宋" w:cs="仿宋"/>
                <w:sz w:val="24"/>
                <w:szCs w:val="24"/>
              </w:rPr>
              <w:t>1、椅座、椅背外壳：采用高密度硬木多层板（背板厚：17</w:t>
            </w:r>
            <w:r>
              <w:rPr>
                <w:rFonts w:hint="eastAsia" w:ascii="仿宋" w:hAnsi="仿宋" w:eastAsia="仿宋" w:cs="仿宋"/>
                <w:sz w:val="24"/>
                <w:szCs w:val="24"/>
                <w:lang w:val="en-US" w:eastAsia="zh-CN"/>
              </w:rPr>
              <w:t>mm</w:t>
            </w:r>
            <w:r>
              <w:rPr>
                <w:rFonts w:hint="eastAsia" w:ascii="仿宋" w:hAnsi="仿宋" w:eastAsia="仿宋" w:cs="仿宋"/>
                <w:sz w:val="24"/>
                <w:szCs w:val="24"/>
              </w:rPr>
              <w:t>，座板厚：10</w:t>
            </w:r>
            <w:r>
              <w:rPr>
                <w:rFonts w:hint="eastAsia" w:ascii="仿宋" w:hAnsi="仿宋" w:eastAsia="仿宋" w:cs="仿宋"/>
                <w:sz w:val="24"/>
                <w:szCs w:val="24"/>
                <w:lang w:val="en-US" w:eastAsia="zh-CN"/>
              </w:rPr>
              <w:t>mm</w:t>
            </w:r>
            <w:r>
              <w:rPr>
                <w:rFonts w:hint="eastAsia" w:ascii="仿宋" w:hAnsi="仿宋" w:eastAsia="仿宋" w:cs="仿宋"/>
                <w:sz w:val="24"/>
                <w:szCs w:val="24"/>
              </w:rPr>
              <w:t>），</w:t>
            </w:r>
            <w:r>
              <w:rPr>
                <w:rFonts w:ascii="仿宋" w:hAnsi="仿宋" w:eastAsia="仿宋" w:cs="仿宋"/>
                <w:sz w:val="24"/>
                <w:szCs w:val="24"/>
              </w:rPr>
              <w:t>座板上设有多个吸音孔，以保持良好的吸音效果。</w:t>
            </w:r>
          </w:p>
          <w:p>
            <w:pPr>
              <w:widowControl/>
              <w:jc w:val="left"/>
              <w:textAlignment w:val="center"/>
              <w:rPr>
                <w:rFonts w:ascii="仿宋" w:hAnsi="仿宋" w:eastAsia="仿宋" w:cs="仿宋"/>
                <w:sz w:val="24"/>
                <w:szCs w:val="24"/>
              </w:rPr>
            </w:pPr>
            <w:r>
              <w:rPr>
                <w:rFonts w:hint="eastAsia" w:ascii="仿宋" w:hAnsi="仿宋" w:eastAsia="仿宋" w:cs="仿宋"/>
                <w:sz w:val="24"/>
                <w:szCs w:val="24"/>
              </w:rPr>
              <w:t>2、扶手框：采用优质冷轧钢冲压焊制成型，防锈处理后静电粉末喷涂。脚架厚度为1.6</w:t>
            </w:r>
            <w:r>
              <w:rPr>
                <w:rFonts w:hint="eastAsia" w:ascii="仿宋" w:hAnsi="仿宋" w:eastAsia="仿宋" w:cs="仿宋"/>
                <w:sz w:val="24"/>
                <w:szCs w:val="24"/>
                <w:lang w:val="en-US" w:eastAsia="zh-CN"/>
              </w:rPr>
              <w:t>mm</w:t>
            </w:r>
            <w:r>
              <w:rPr>
                <w:rFonts w:hint="eastAsia" w:ascii="仿宋" w:hAnsi="仿宋" w:eastAsia="仿宋" w:cs="仿宋"/>
                <w:sz w:val="24"/>
                <w:szCs w:val="24"/>
              </w:rPr>
              <w:t>，脚架采用1.5</w:t>
            </w:r>
            <w:r>
              <w:rPr>
                <w:rFonts w:hint="eastAsia" w:ascii="仿宋" w:hAnsi="仿宋" w:eastAsia="仿宋" w:cs="仿宋"/>
                <w:sz w:val="24"/>
                <w:szCs w:val="24"/>
                <w:lang w:val="en-US" w:eastAsia="zh-CN"/>
              </w:rPr>
              <w:t>mm</w:t>
            </w:r>
            <w:r>
              <w:rPr>
                <w:rFonts w:hint="eastAsia" w:ascii="仿宋" w:hAnsi="仿宋" w:eastAsia="仿宋" w:cs="仿宋"/>
                <w:sz w:val="24"/>
                <w:szCs w:val="24"/>
              </w:rPr>
              <w:t>拉深工艺模具冲压成型：尺寸（长145mm、宽55mm）。脚底板尺寸：(长370mm、宽上端80mm、下端90mm、拉深高度20mm)。立柱和底脚都有3条加强筋设计来增加椅脚强度。整个站脚采用先进设备内部焊接，外观无焊点，经过除油、抛光、打磨、防锈处理后，静电粉末喷涂而成。</w:t>
            </w:r>
          </w:p>
          <w:p>
            <w:pPr>
              <w:widowControl/>
              <w:tabs>
                <w:tab w:val="left" w:pos="360"/>
              </w:tabs>
              <w:jc w:val="left"/>
              <w:textAlignment w:val="center"/>
              <w:rPr>
                <w:rFonts w:ascii="仿宋" w:hAnsi="仿宋" w:eastAsia="仿宋" w:cs="仿宋"/>
                <w:sz w:val="24"/>
                <w:szCs w:val="24"/>
              </w:rPr>
            </w:pPr>
            <w:r>
              <w:rPr>
                <w:rFonts w:hint="eastAsia" w:ascii="仿宋" w:hAnsi="仿宋" w:eastAsia="仿宋" w:cs="仿宋"/>
                <w:sz w:val="24"/>
                <w:szCs w:val="24"/>
              </w:rPr>
              <w:t>3、海绵：采用高密度回弹定性发泡海绵。椅背海绵密度不小于40kg/m</w:t>
            </w:r>
            <w:r>
              <w:rPr>
                <w:rFonts w:hint="eastAsia" w:ascii="仿宋" w:hAnsi="仿宋" w:eastAsia="仿宋" w:cs="仿宋"/>
                <w:sz w:val="24"/>
                <w:szCs w:val="24"/>
                <w:vertAlign w:val="superscript"/>
              </w:rPr>
              <w:t>3</w:t>
            </w:r>
            <w:r>
              <w:rPr>
                <w:rFonts w:hint="eastAsia" w:ascii="仿宋" w:hAnsi="仿宋" w:eastAsia="仿宋" w:cs="仿宋"/>
                <w:sz w:val="24"/>
                <w:szCs w:val="24"/>
              </w:rPr>
              <w:t>，座海面厚度不小于40kg/m</w:t>
            </w:r>
            <w:r>
              <w:rPr>
                <w:rFonts w:hint="eastAsia" w:ascii="仿宋" w:hAnsi="仿宋" w:eastAsia="仿宋" w:cs="仿宋"/>
                <w:sz w:val="24"/>
                <w:szCs w:val="24"/>
                <w:vertAlign w:val="superscript"/>
              </w:rPr>
              <w:t>3</w:t>
            </w:r>
            <w:r>
              <w:rPr>
                <w:rFonts w:hint="eastAsia" w:ascii="仿宋" w:hAnsi="仿宋" w:eastAsia="仿宋" w:cs="仿宋"/>
                <w:sz w:val="24"/>
                <w:szCs w:val="24"/>
              </w:rPr>
              <w:t>。</w:t>
            </w:r>
          </w:p>
          <w:p>
            <w:pPr>
              <w:widowControl/>
              <w:tabs>
                <w:tab w:val="left" w:pos="360"/>
              </w:tabs>
              <w:jc w:val="left"/>
              <w:textAlignment w:val="center"/>
              <w:rPr>
                <w:rFonts w:ascii="仿宋" w:hAnsi="仿宋" w:eastAsia="仿宋" w:cs="仿宋"/>
                <w:sz w:val="24"/>
                <w:szCs w:val="24"/>
              </w:rPr>
            </w:pPr>
            <w:r>
              <w:rPr>
                <w:rFonts w:hint="eastAsia" w:ascii="仿宋" w:hAnsi="仿宋" w:eastAsia="仿宋" w:cs="仿宋"/>
                <w:sz w:val="24"/>
                <w:szCs w:val="24"/>
              </w:rPr>
              <w:t>4、布料：</w:t>
            </w:r>
            <w:r>
              <w:rPr>
                <w:rFonts w:ascii="仿宋" w:hAnsi="仿宋" w:eastAsia="仿宋" w:cs="仿宋"/>
                <w:sz w:val="24"/>
                <w:szCs w:val="24"/>
              </w:rPr>
              <w:t>面料为优质腈纶（涤纶）混纺高级装饰面料</w:t>
            </w:r>
            <w:r>
              <w:rPr>
                <w:rFonts w:hint="eastAsia" w:ascii="仿宋" w:hAnsi="仿宋" w:eastAsia="仿宋" w:cs="仿宋"/>
                <w:sz w:val="24"/>
                <w:szCs w:val="24"/>
              </w:rPr>
              <w:t>,抗污、耐磨、防褪色</w:t>
            </w:r>
            <w:r>
              <w:rPr>
                <w:rFonts w:ascii="仿宋" w:hAnsi="仿宋" w:eastAsia="仿宋" w:cs="仿宋"/>
                <w:sz w:val="24"/>
                <w:szCs w:val="24"/>
              </w:rPr>
              <w:t>。</w:t>
            </w:r>
          </w:p>
          <w:p>
            <w:pPr>
              <w:widowControl/>
              <w:tabs>
                <w:tab w:val="left" w:pos="360"/>
              </w:tabs>
              <w:jc w:val="left"/>
              <w:textAlignment w:val="center"/>
              <w:rPr>
                <w:rFonts w:ascii="仿宋" w:hAnsi="仿宋" w:eastAsia="仿宋" w:cs="仿宋"/>
                <w:sz w:val="24"/>
                <w:szCs w:val="24"/>
              </w:rPr>
            </w:pPr>
            <w:r>
              <w:rPr>
                <w:rFonts w:hint="eastAsia" w:ascii="仿宋" w:hAnsi="仿宋" w:eastAsia="仿宋" w:cs="仿宋"/>
                <w:sz w:val="24"/>
                <w:szCs w:val="24"/>
              </w:rPr>
              <w:t>5、扶手：除边上两个扶手外，中间座位两个座椅共用一个扶手。扶手盖采用实木材质。</w:t>
            </w:r>
          </w:p>
          <w:p>
            <w:pPr>
              <w:widowControl/>
              <w:tabs>
                <w:tab w:val="left" w:pos="360"/>
              </w:tabs>
              <w:jc w:val="left"/>
              <w:textAlignment w:val="center"/>
              <w:rPr>
                <w:rFonts w:ascii="仿宋" w:hAnsi="仿宋" w:eastAsia="仿宋" w:cs="仿宋"/>
                <w:sz w:val="24"/>
                <w:szCs w:val="24"/>
              </w:rPr>
            </w:pPr>
            <w:r>
              <w:rPr>
                <w:rFonts w:hint="eastAsia" w:ascii="仿宋" w:hAnsi="仿宋" w:eastAsia="仿宋" w:cs="仿宋"/>
                <w:sz w:val="24"/>
                <w:szCs w:val="24"/>
              </w:rPr>
              <w:t>6、写字板：采用多层胶合板或采用高密度中纤板，油漆处理，厚度16mm</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写字板翻折可收入扶手内</w:t>
            </w:r>
            <w:r>
              <w:rPr>
                <w:rFonts w:hint="eastAsia" w:ascii="仿宋" w:hAnsi="仿宋" w:eastAsia="仿宋" w:cs="仿宋"/>
                <w:sz w:val="24"/>
                <w:szCs w:val="24"/>
              </w:rPr>
              <w:t>。</w:t>
            </w:r>
          </w:p>
          <w:p>
            <w:pPr>
              <w:widowControl/>
              <w:tabs>
                <w:tab w:val="left" w:pos="360"/>
              </w:tabs>
              <w:jc w:val="left"/>
              <w:textAlignment w:val="center"/>
              <w:rPr>
                <w:rFonts w:ascii="仿宋" w:hAnsi="仿宋" w:eastAsia="仿宋" w:cs="仿宋"/>
                <w:sz w:val="24"/>
                <w:szCs w:val="24"/>
              </w:rPr>
            </w:pPr>
            <w:r>
              <w:rPr>
                <w:rFonts w:hint="eastAsia" w:ascii="仿宋" w:hAnsi="仿宋" w:eastAsia="仿宋" w:cs="仿宋"/>
                <w:sz w:val="24"/>
                <w:szCs w:val="24"/>
              </w:rPr>
              <w:t>7、座包：采用单弹簧加缓冲器回位机构，回位灵巧，无回位噪音。</w:t>
            </w:r>
          </w:p>
          <w:p>
            <w:pPr>
              <w:widowControl/>
              <w:tabs>
                <w:tab w:val="left" w:pos="360"/>
              </w:tabs>
              <w:jc w:val="left"/>
              <w:textAlignment w:val="center"/>
              <w:rPr>
                <w:rFonts w:ascii="仿宋" w:hAnsi="仿宋" w:eastAsia="仿宋" w:cs="仿宋"/>
                <w:sz w:val="24"/>
                <w:szCs w:val="24"/>
              </w:rPr>
            </w:pPr>
            <w:r>
              <w:rPr>
                <w:rFonts w:hint="eastAsia" w:ascii="仿宋" w:hAnsi="仿宋" w:eastAsia="仿宋" w:cs="仿宋"/>
                <w:sz w:val="24"/>
                <w:szCs w:val="24"/>
              </w:rPr>
              <w:t>8、座椅结构：采用两侧受力结构，是座包在外力作用与背相碰撞时受力点不在海绵上，而在座包两侧的角码上，从而更加耐用、牢固、更舒适。</w:t>
            </w:r>
          </w:p>
          <w:p>
            <w:pPr>
              <w:widowControl/>
              <w:tabs>
                <w:tab w:val="left" w:pos="360"/>
              </w:tabs>
              <w:jc w:val="left"/>
              <w:textAlignment w:val="center"/>
              <w:rPr>
                <w:rFonts w:ascii="仿宋" w:hAnsi="仿宋" w:eastAsia="仿宋" w:cs="仿宋"/>
                <w:sz w:val="24"/>
                <w:szCs w:val="24"/>
              </w:rPr>
            </w:pPr>
            <w:r>
              <w:rPr>
                <w:rFonts w:hint="eastAsia" w:ascii="仿宋" w:hAnsi="仿宋" w:eastAsia="仿宋" w:cs="仿宋"/>
                <w:sz w:val="24"/>
                <w:szCs w:val="24"/>
              </w:rPr>
              <w:t>紧固螺丝：采用防锈静电涂内六角膨胀螺丝，不生锈。</w:t>
            </w:r>
          </w:p>
        </w:tc>
        <w:tc>
          <w:tcPr>
            <w:tcW w:w="497"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位</w:t>
            </w:r>
          </w:p>
        </w:tc>
        <w:tc>
          <w:tcPr>
            <w:tcW w:w="677" w:type="dxa"/>
            <w:gridSpan w:val="2"/>
            <w:noWrap w:val="0"/>
            <w:vAlign w:val="center"/>
          </w:tcPr>
          <w:p>
            <w:pPr>
              <w:jc w:val="center"/>
              <w:rPr>
                <w:rFonts w:ascii="仿宋" w:hAnsi="仿宋" w:eastAsia="仿宋" w:cs="仿宋"/>
                <w:sz w:val="24"/>
                <w:szCs w:val="24"/>
              </w:rPr>
            </w:pPr>
            <w:r>
              <w:rPr>
                <w:rFonts w:hint="eastAsia" w:ascii="仿宋" w:hAnsi="仿宋" w:eastAsia="仿宋" w:cs="仿宋"/>
                <w:sz w:val="24"/>
                <w:szCs w:val="24"/>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dxa"/>
          <w:trHeight w:val="406" w:hRule="atLeast"/>
        </w:trPr>
        <w:tc>
          <w:tcPr>
            <w:tcW w:w="501"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2</w:t>
            </w:r>
          </w:p>
        </w:tc>
        <w:tc>
          <w:tcPr>
            <w:tcW w:w="666"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专用书架</w:t>
            </w:r>
          </w:p>
        </w:tc>
        <w:tc>
          <w:tcPr>
            <w:tcW w:w="6888" w:type="dxa"/>
            <w:noWrap w:val="0"/>
            <w:vAlign w:val="center"/>
          </w:tcPr>
          <w:p>
            <w:pPr>
              <w:widowControl/>
              <w:jc w:val="left"/>
              <w:textAlignment w:val="center"/>
              <w:rPr>
                <w:rFonts w:ascii="仿宋" w:hAnsi="仿宋" w:eastAsia="仿宋" w:cs="仿宋"/>
                <w:sz w:val="24"/>
                <w:szCs w:val="24"/>
              </w:rPr>
            </w:pPr>
            <w:r>
              <w:rPr>
                <w:rFonts w:hint="eastAsia" w:ascii="仿宋" w:hAnsi="仿宋" w:eastAsia="仿宋" w:cs="仿宋"/>
                <w:sz w:val="24"/>
                <w:szCs w:val="24"/>
              </w:rPr>
              <w:t>1、规格：复柱双面，≥900mm*450mm*2000mm （长*宽*高）。</w:t>
            </w:r>
          </w:p>
          <w:p>
            <w:pPr>
              <w:widowControl/>
              <w:jc w:val="left"/>
              <w:textAlignment w:val="center"/>
              <w:rPr>
                <w:rFonts w:ascii="仿宋" w:hAnsi="仿宋" w:eastAsia="仿宋" w:cs="仿宋"/>
                <w:sz w:val="24"/>
                <w:szCs w:val="24"/>
              </w:rPr>
            </w:pPr>
            <w:r>
              <w:rPr>
                <w:rFonts w:hint="eastAsia" w:ascii="仿宋" w:hAnsi="仿宋" w:eastAsia="仿宋" w:cs="仿宋"/>
                <w:sz w:val="24"/>
                <w:szCs w:val="24"/>
              </w:rPr>
              <w:t>2、材质要求：优质冷轧钢板;立柱≥1.2mm;侧板、隔棒、顶板均为≥1.0mm优质冷轧钢板，搁板、挂板为≥1.2mm。</w:t>
            </w:r>
          </w:p>
          <w:p>
            <w:pPr>
              <w:widowControl/>
              <w:jc w:val="left"/>
              <w:textAlignment w:val="center"/>
              <w:rPr>
                <w:rFonts w:ascii="仿宋" w:hAnsi="仿宋" w:eastAsia="仿宋" w:cs="仿宋"/>
                <w:sz w:val="24"/>
                <w:szCs w:val="24"/>
              </w:rPr>
            </w:pPr>
            <w:r>
              <w:rPr>
                <w:rFonts w:hint="eastAsia" w:ascii="仿宋" w:hAnsi="仿宋" w:eastAsia="仿宋" w:cs="仿宋"/>
                <w:sz w:val="24"/>
                <w:szCs w:val="24"/>
              </w:rPr>
              <w:t>3、底盘：优质冷轧钢板，采用分段焊接后整体组装式，底盘与立柱连接采用的螺栓为M10*55mm。连接牢固，底盘各段组装采用螺栓连接。</w:t>
            </w:r>
          </w:p>
          <w:p>
            <w:pPr>
              <w:widowControl/>
              <w:jc w:val="left"/>
              <w:textAlignment w:val="center"/>
              <w:rPr>
                <w:rFonts w:ascii="仿宋" w:hAnsi="仿宋" w:eastAsia="仿宋" w:cs="仿宋"/>
                <w:sz w:val="24"/>
                <w:szCs w:val="24"/>
              </w:rPr>
            </w:pPr>
            <w:r>
              <w:rPr>
                <w:rFonts w:hint="eastAsia" w:ascii="仿宋" w:hAnsi="仿宋" w:eastAsia="仿宋" w:cs="仿宋"/>
                <w:sz w:val="24"/>
                <w:szCs w:val="24"/>
              </w:rPr>
              <w:t>4、立柱：≥40mm*40mm，厚≥1.2mm，冷轧钢板冲压折弯成形，立柱为四折弯结构，挂板沿立柱的垂直方向式自由调整高度。</w:t>
            </w:r>
          </w:p>
          <w:p>
            <w:pPr>
              <w:widowControl/>
              <w:jc w:val="left"/>
              <w:textAlignment w:val="center"/>
              <w:rPr>
                <w:rFonts w:ascii="仿宋" w:hAnsi="仿宋" w:eastAsia="仿宋" w:cs="仿宋"/>
                <w:sz w:val="24"/>
                <w:szCs w:val="24"/>
              </w:rPr>
            </w:pPr>
            <w:r>
              <w:rPr>
                <w:rFonts w:hint="eastAsia" w:ascii="仿宋" w:hAnsi="仿宋" w:eastAsia="仿宋" w:cs="仿宋"/>
                <w:sz w:val="24"/>
                <w:szCs w:val="24"/>
              </w:rPr>
              <w:t>5、顶板厚≥1.0mm;搁板、侧板表面光滑平整;搁板边缘3折弯(一弯≥25mm，二弯≥20mm，三弯≥10mm)，一次成型。</w:t>
            </w:r>
          </w:p>
          <w:p>
            <w:pPr>
              <w:widowControl/>
              <w:jc w:val="left"/>
              <w:textAlignment w:val="center"/>
              <w:rPr>
                <w:rFonts w:ascii="仿宋" w:hAnsi="仿宋" w:eastAsia="仿宋" w:cs="仿宋"/>
                <w:sz w:val="24"/>
                <w:szCs w:val="24"/>
              </w:rPr>
            </w:pPr>
            <w:r>
              <w:rPr>
                <w:rFonts w:hint="eastAsia" w:ascii="仿宋" w:hAnsi="仿宋" w:eastAsia="仿宋" w:cs="仿宋"/>
                <w:sz w:val="24"/>
                <w:szCs w:val="24"/>
              </w:rPr>
              <w:t>6、挂板采用优质冷轧钢板厚≥1.2mm，边缘折弯，一次成型;底盘：≥1.5mm，主梁三折弯边。</w:t>
            </w:r>
          </w:p>
          <w:p>
            <w:pPr>
              <w:widowControl/>
              <w:jc w:val="left"/>
              <w:textAlignment w:val="center"/>
              <w:rPr>
                <w:rFonts w:ascii="仿宋" w:hAnsi="仿宋" w:eastAsia="仿宋" w:cs="仿宋"/>
                <w:sz w:val="24"/>
                <w:szCs w:val="24"/>
              </w:rPr>
            </w:pPr>
            <w:r>
              <w:rPr>
                <w:rFonts w:hint="eastAsia" w:ascii="仿宋" w:hAnsi="仿宋" w:eastAsia="仿宋" w:cs="仿宋"/>
                <w:sz w:val="24"/>
                <w:szCs w:val="24"/>
              </w:rPr>
              <w:t>7、隔棒≥1.0mm冷轧钢板冲压折弯成形。每列架体设有防倾倒装置。</w:t>
            </w:r>
          </w:p>
          <w:p>
            <w:pPr>
              <w:widowControl/>
              <w:jc w:val="left"/>
              <w:textAlignment w:val="center"/>
              <w:rPr>
                <w:rFonts w:ascii="仿宋" w:hAnsi="仿宋" w:eastAsia="仿宋" w:cs="仿宋"/>
                <w:sz w:val="24"/>
                <w:szCs w:val="24"/>
              </w:rPr>
            </w:pPr>
            <w:r>
              <w:rPr>
                <w:rFonts w:hint="eastAsia" w:ascii="仿宋" w:hAnsi="仿宋" w:eastAsia="仿宋" w:cs="仿宋"/>
                <w:sz w:val="24"/>
                <w:szCs w:val="24"/>
              </w:rPr>
              <w:t>8、立柱外三方、底盘及顶板外边板标配15mm厚实木色板材外框，所有板材外角采用倒鸭嘴PVC封边一次成型设计。</w:t>
            </w:r>
          </w:p>
        </w:tc>
        <w:tc>
          <w:tcPr>
            <w:tcW w:w="497"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米</w:t>
            </w:r>
          </w:p>
        </w:tc>
        <w:tc>
          <w:tcPr>
            <w:tcW w:w="677" w:type="dxa"/>
            <w:gridSpan w:val="2"/>
            <w:noWrap w:val="0"/>
            <w:vAlign w:val="center"/>
          </w:tcPr>
          <w:p>
            <w:pPr>
              <w:jc w:val="center"/>
              <w:rPr>
                <w:rFonts w:ascii="仿宋" w:hAnsi="仿宋" w:eastAsia="仿宋" w:cs="仿宋"/>
                <w:sz w:val="24"/>
                <w:szCs w:val="24"/>
              </w:rPr>
            </w:pPr>
            <w:r>
              <w:rPr>
                <w:rFonts w:hint="eastAsia" w:ascii="仿宋" w:hAnsi="仿宋" w:eastAsia="仿宋" w:cs="仿宋"/>
                <w:sz w:val="24"/>
                <w:szCs w:val="24"/>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dxa"/>
          <w:trHeight w:val="406" w:hRule="atLeast"/>
        </w:trPr>
        <w:tc>
          <w:tcPr>
            <w:tcW w:w="501"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3</w:t>
            </w:r>
          </w:p>
        </w:tc>
        <w:tc>
          <w:tcPr>
            <w:tcW w:w="666"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油烟净化系统</w:t>
            </w:r>
          </w:p>
        </w:tc>
        <w:tc>
          <w:tcPr>
            <w:tcW w:w="6888" w:type="dxa"/>
            <w:noWrap w:val="0"/>
            <w:vAlign w:val="center"/>
          </w:tcPr>
          <w:p>
            <w:pPr>
              <w:widowControl/>
              <w:jc w:val="left"/>
              <w:textAlignment w:val="center"/>
              <w:rPr>
                <w:rFonts w:ascii="仿宋" w:hAnsi="仿宋" w:eastAsia="仿宋" w:cs="仿宋"/>
                <w:sz w:val="24"/>
                <w:szCs w:val="24"/>
              </w:rPr>
            </w:pPr>
            <w:r>
              <w:rPr>
                <w:rFonts w:hint="eastAsia" w:ascii="仿宋" w:hAnsi="仿宋" w:eastAsia="仿宋" w:cs="仿宋"/>
                <w:sz w:val="24"/>
              </w:rPr>
              <w:t>含风柜、净化器、排烟管等，管道按现场情况需要配置。</w:t>
            </w:r>
          </w:p>
        </w:tc>
        <w:tc>
          <w:tcPr>
            <w:tcW w:w="497"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套</w:t>
            </w:r>
          </w:p>
        </w:tc>
        <w:tc>
          <w:tcPr>
            <w:tcW w:w="677" w:type="dxa"/>
            <w:gridSpan w:val="2"/>
            <w:noWrap w:val="0"/>
            <w:vAlign w:val="center"/>
          </w:tcPr>
          <w:p>
            <w:pPr>
              <w:jc w:val="center"/>
              <w:rPr>
                <w:rFonts w:ascii="仿宋" w:hAnsi="仿宋" w:eastAsia="仿宋" w:cs="仿宋"/>
                <w:sz w:val="24"/>
                <w:szCs w:val="24"/>
              </w:rPr>
            </w:pPr>
            <w:r>
              <w:rPr>
                <w:rFonts w:hint="eastAsia" w:ascii="仿宋" w:hAnsi="仿宋" w:eastAsia="仿宋" w:cs="仿宋"/>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dxa"/>
          <w:trHeight w:val="406" w:hRule="atLeast"/>
        </w:trPr>
        <w:tc>
          <w:tcPr>
            <w:tcW w:w="501"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4</w:t>
            </w:r>
          </w:p>
        </w:tc>
        <w:tc>
          <w:tcPr>
            <w:tcW w:w="666"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不锈钢烟罩</w:t>
            </w:r>
          </w:p>
        </w:tc>
        <w:tc>
          <w:tcPr>
            <w:tcW w:w="6888" w:type="dxa"/>
            <w:noWrap w:val="0"/>
            <w:vAlign w:val="center"/>
          </w:tcPr>
          <w:p>
            <w:pPr>
              <w:widowControl/>
              <w:jc w:val="left"/>
              <w:textAlignment w:val="center"/>
              <w:rPr>
                <w:rFonts w:ascii="仿宋" w:hAnsi="仿宋" w:eastAsia="仿宋" w:cs="仿宋"/>
                <w:sz w:val="24"/>
                <w:szCs w:val="24"/>
              </w:rPr>
            </w:pPr>
            <w:r>
              <w:rPr>
                <w:rFonts w:hint="eastAsia" w:ascii="仿宋" w:hAnsi="仿宋" w:eastAsia="仿宋" w:cs="仿宋"/>
                <w:sz w:val="24"/>
              </w:rPr>
              <w:t>长度根据现场条件定制，L*1350mm*600mm，采用304#1.2mm优质不锈钢板制作，烟罩带PVC管,配防雾烟罩灯、不锈钢接油杯;不锈钢横风管顶部设排气接驳口。</w:t>
            </w:r>
          </w:p>
        </w:tc>
        <w:tc>
          <w:tcPr>
            <w:tcW w:w="497" w:type="dxa"/>
            <w:noWrap w:val="0"/>
            <w:vAlign w:val="center"/>
          </w:tcPr>
          <w:p>
            <w:pPr>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米</w:t>
            </w:r>
          </w:p>
        </w:tc>
        <w:tc>
          <w:tcPr>
            <w:tcW w:w="677" w:type="dxa"/>
            <w:gridSpan w:val="2"/>
            <w:noWrap w:val="0"/>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dxa"/>
          <w:trHeight w:val="406" w:hRule="atLeast"/>
        </w:trPr>
        <w:tc>
          <w:tcPr>
            <w:tcW w:w="501"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5</w:t>
            </w:r>
          </w:p>
        </w:tc>
        <w:tc>
          <w:tcPr>
            <w:tcW w:w="666"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双锅燃气灶</w:t>
            </w:r>
          </w:p>
        </w:tc>
        <w:tc>
          <w:tcPr>
            <w:tcW w:w="6888" w:type="dxa"/>
            <w:noWrap w:val="0"/>
            <w:vAlign w:val="center"/>
          </w:tcPr>
          <w:p>
            <w:pPr>
              <w:widowControl/>
              <w:jc w:val="left"/>
              <w:textAlignment w:val="center"/>
              <w:rPr>
                <w:rFonts w:ascii="仿宋" w:hAnsi="仿宋" w:eastAsia="仿宋" w:cs="仿宋"/>
                <w:sz w:val="24"/>
                <w:szCs w:val="24"/>
              </w:rPr>
            </w:pPr>
            <w:r>
              <w:rPr>
                <w:rFonts w:hint="eastAsia" w:ascii="仿宋" w:hAnsi="仿宋" w:eastAsia="仿宋" w:cs="仿宋"/>
                <w:sz w:val="24"/>
                <w:szCs w:val="24"/>
              </w:rPr>
              <w:t>1、规格：2200mm*1300mm*1200mm(±5mm）。</w:t>
            </w:r>
          </w:p>
          <w:p>
            <w:pPr>
              <w:widowControl/>
              <w:jc w:val="left"/>
              <w:textAlignment w:val="center"/>
              <w:rPr>
                <w:rFonts w:ascii="仿宋" w:hAnsi="仿宋" w:eastAsia="仿宋" w:cs="仿宋"/>
                <w:sz w:val="24"/>
                <w:szCs w:val="24"/>
              </w:rPr>
            </w:pPr>
            <w:r>
              <w:rPr>
                <w:rFonts w:hint="eastAsia" w:ascii="仿宋" w:hAnsi="仿宋" w:eastAsia="仿宋" w:cs="仿宋"/>
                <w:sz w:val="24"/>
                <w:szCs w:val="24"/>
              </w:rPr>
              <w:t>2、台面采用国标304#1.2mm不锈钢板；侧板及背板采用304#1.0mm不锈钢板。</w:t>
            </w:r>
          </w:p>
          <w:p>
            <w:pPr>
              <w:widowControl/>
              <w:jc w:val="left"/>
              <w:textAlignment w:val="center"/>
              <w:rPr>
                <w:rFonts w:ascii="仿宋" w:hAnsi="仿宋" w:eastAsia="仿宋" w:cs="仿宋"/>
                <w:sz w:val="24"/>
                <w:szCs w:val="24"/>
              </w:rPr>
            </w:pPr>
            <w:r>
              <w:rPr>
                <w:rFonts w:hint="eastAsia" w:ascii="仿宋" w:hAnsi="仿宋" w:eastAsia="仿宋" w:cs="仿宋"/>
                <w:sz w:val="24"/>
                <w:szCs w:val="24"/>
              </w:rPr>
              <w:t>3、炉膛采用1.2mm镀锌板，特级耐火材料砌成；炉体骨架采用L40*40国标角钢。</w:t>
            </w:r>
          </w:p>
          <w:p>
            <w:pPr>
              <w:widowControl/>
              <w:jc w:val="left"/>
              <w:textAlignment w:val="center"/>
              <w:rPr>
                <w:rFonts w:ascii="仿宋" w:hAnsi="仿宋" w:eastAsia="仿宋" w:cs="仿宋"/>
                <w:sz w:val="24"/>
                <w:szCs w:val="24"/>
              </w:rPr>
            </w:pPr>
            <w:r>
              <w:rPr>
                <w:rFonts w:hint="eastAsia" w:ascii="仿宋" w:hAnsi="仿宋" w:eastAsia="仿宋" w:cs="仿宋"/>
                <w:sz w:val="24"/>
                <w:szCs w:val="24"/>
              </w:rPr>
              <w:t>4、立管采用φ51*1.2mm不锈钢管，内含钢柱，配不锈钢可调子弹脚，可调节高度。</w:t>
            </w:r>
          </w:p>
          <w:p>
            <w:pPr>
              <w:widowControl/>
              <w:jc w:val="left"/>
              <w:textAlignment w:val="center"/>
              <w:rPr>
                <w:rFonts w:hint="eastAsia" w:ascii="仿宋" w:hAnsi="仿宋" w:eastAsia="仿宋" w:cs="仿宋"/>
                <w:sz w:val="24"/>
                <w:szCs w:val="24"/>
                <w:lang w:eastAsia="zh-CN"/>
              </w:rPr>
            </w:pPr>
            <w:r>
              <w:rPr>
                <w:rFonts w:hint="eastAsia" w:ascii="仿宋" w:hAnsi="仿宋" w:eastAsia="仿宋" w:cs="仿宋"/>
                <w:sz w:val="24"/>
                <w:szCs w:val="24"/>
              </w:rPr>
              <w:t>5、采用气阀、油阀、风阀、火种阀,同时还配有排水阀篱架等辅助设计，灶门：正方形，边长为15cm配置：不锈钢摇摆龙头，风机：550W</w:t>
            </w:r>
            <w:r>
              <w:rPr>
                <w:rFonts w:hint="eastAsia" w:ascii="仿宋" w:hAnsi="仿宋" w:eastAsia="仿宋" w:cs="仿宋"/>
                <w:sz w:val="24"/>
                <w:szCs w:val="24"/>
                <w:lang w:eastAsia="zh-CN"/>
              </w:rPr>
              <w:t>。</w:t>
            </w:r>
          </w:p>
          <w:p>
            <w:pPr>
              <w:widowControl/>
              <w:jc w:val="left"/>
              <w:textAlignment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6、点火方式：电子脉冲。</w:t>
            </w:r>
          </w:p>
          <w:p>
            <w:pPr>
              <w:widowControl/>
              <w:jc w:val="left"/>
              <w:textAlignment w:val="center"/>
              <w:rPr>
                <w:rFonts w:ascii="仿宋" w:hAnsi="仿宋" w:eastAsia="仿宋" w:cs="仿宋"/>
                <w:sz w:val="24"/>
                <w:szCs w:val="24"/>
              </w:rPr>
            </w:pPr>
            <w:r>
              <w:rPr>
                <w:rFonts w:hint="eastAsia" w:ascii="仿宋" w:hAnsi="仿宋" w:eastAsia="仿宋" w:cs="仿宋"/>
                <w:sz w:val="24"/>
                <w:szCs w:val="24"/>
                <w:lang w:val="en-US" w:eastAsia="zh-CN"/>
              </w:rPr>
              <w:t>7、熄火保护：热电偶熄保</w:t>
            </w:r>
            <w:r>
              <w:rPr>
                <w:rFonts w:hint="eastAsia" w:ascii="仿宋" w:hAnsi="仿宋" w:eastAsia="仿宋" w:cs="仿宋"/>
                <w:sz w:val="24"/>
                <w:szCs w:val="24"/>
              </w:rPr>
              <w:t>。</w:t>
            </w:r>
          </w:p>
        </w:tc>
        <w:tc>
          <w:tcPr>
            <w:tcW w:w="497" w:type="dxa"/>
            <w:noWrap w:val="0"/>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677" w:type="dxa"/>
            <w:gridSpan w:val="2"/>
            <w:noWrap w:val="0"/>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dxa"/>
        </w:trPr>
        <w:tc>
          <w:tcPr>
            <w:tcW w:w="501"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6</w:t>
            </w:r>
          </w:p>
        </w:tc>
        <w:tc>
          <w:tcPr>
            <w:tcW w:w="666"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电子钢琴</w:t>
            </w:r>
          </w:p>
        </w:tc>
        <w:tc>
          <w:tcPr>
            <w:tcW w:w="6888" w:type="dxa"/>
            <w:noWrap w:val="0"/>
            <w:vAlign w:val="top"/>
          </w:tcPr>
          <w:p>
            <w:pPr>
              <w:jc w:val="left"/>
              <w:rPr>
                <w:rFonts w:ascii="仿宋" w:hAnsi="仿宋" w:eastAsia="仿宋" w:cs="仿宋"/>
                <w:sz w:val="24"/>
                <w:szCs w:val="24"/>
              </w:rPr>
            </w:pPr>
            <w:r>
              <w:rPr>
                <w:rFonts w:ascii="仿宋" w:hAnsi="仿宋" w:eastAsia="仿宋" w:cs="仿宋"/>
                <w:sz w:val="24"/>
                <w:szCs w:val="24"/>
              </w:rPr>
              <w:t>1、演奏性能:白键下沉偏差≤1.0㎜;相邻两白键偏差≤0.5㎜;相邻两白键高度误差≤0.5㎜; 全键盘白键表面高度误差≤2.0㎜；琴键耐久性≥100万次。</w:t>
            </w:r>
          </w:p>
          <w:p>
            <w:pPr>
              <w:jc w:val="left"/>
              <w:rPr>
                <w:rFonts w:ascii="仿宋" w:hAnsi="仿宋" w:eastAsia="仿宋" w:cs="仿宋"/>
                <w:sz w:val="24"/>
                <w:szCs w:val="24"/>
              </w:rPr>
            </w:pPr>
            <w:r>
              <w:rPr>
                <w:rFonts w:ascii="仿宋" w:hAnsi="仿宋" w:eastAsia="仿宋" w:cs="仿宋"/>
                <w:sz w:val="24"/>
                <w:szCs w:val="24"/>
              </w:rPr>
              <w:t>2、声学品质: 全音域音准误差≤±2音分; 相邻两键音准误差之差≤3音分;全键盘同一音名的音高变化≤2音分。</w:t>
            </w:r>
          </w:p>
          <w:p>
            <w:pPr>
              <w:jc w:val="left"/>
              <w:rPr>
                <w:rFonts w:ascii="仿宋" w:hAnsi="仿宋" w:eastAsia="仿宋" w:cs="仿宋"/>
                <w:sz w:val="24"/>
                <w:szCs w:val="24"/>
              </w:rPr>
            </w:pPr>
            <w:r>
              <w:rPr>
                <w:rFonts w:ascii="仿宋" w:hAnsi="仿宋" w:eastAsia="仿宋" w:cs="仿宋"/>
                <w:sz w:val="24"/>
                <w:szCs w:val="24"/>
              </w:rPr>
              <w:t>3、有害物质限量:甲醛≤0.08mg/m</w:t>
            </w:r>
            <w:r>
              <w:rPr>
                <w:rFonts w:hint="eastAsia" w:ascii="宋体" w:hAnsi="宋体" w:eastAsia="宋体" w:cs="宋体"/>
                <w:sz w:val="24"/>
                <w:szCs w:val="24"/>
              </w:rPr>
              <w:t>³</w:t>
            </w:r>
            <w:r>
              <w:rPr>
                <w:rFonts w:ascii="仿宋" w:hAnsi="仿宋" w:eastAsia="仿宋" w:cs="仿宋"/>
                <w:sz w:val="24"/>
                <w:szCs w:val="24"/>
              </w:rPr>
              <w:t>;甲苯≤0.20mg/m</w:t>
            </w:r>
            <w:r>
              <w:rPr>
                <w:rFonts w:hint="eastAsia" w:ascii="宋体" w:hAnsi="宋体" w:eastAsia="宋体" w:cs="宋体"/>
                <w:sz w:val="24"/>
                <w:szCs w:val="24"/>
              </w:rPr>
              <w:t>³</w:t>
            </w:r>
            <w:r>
              <w:rPr>
                <w:rFonts w:ascii="仿宋" w:hAnsi="仿宋" w:eastAsia="仿宋" w:cs="仿宋"/>
                <w:sz w:val="24"/>
                <w:szCs w:val="24"/>
              </w:rPr>
              <w:t>;二甲苯≤0.20mg/m</w:t>
            </w:r>
            <w:r>
              <w:rPr>
                <w:rFonts w:hint="eastAsia" w:ascii="宋体" w:hAnsi="宋体" w:eastAsia="宋体" w:cs="宋体"/>
                <w:sz w:val="24"/>
                <w:szCs w:val="24"/>
              </w:rPr>
              <w:t>³</w:t>
            </w:r>
            <w:r>
              <w:rPr>
                <w:rFonts w:ascii="仿宋" w:hAnsi="仿宋" w:eastAsia="仿宋" w:cs="仿宋"/>
                <w:sz w:val="24"/>
                <w:szCs w:val="24"/>
              </w:rPr>
              <w:t>;苯≤0.11mg/m</w:t>
            </w:r>
            <w:r>
              <w:rPr>
                <w:rFonts w:hint="eastAsia" w:ascii="宋体" w:hAnsi="宋体" w:eastAsia="宋体" w:cs="宋体"/>
                <w:sz w:val="24"/>
                <w:szCs w:val="24"/>
              </w:rPr>
              <w:t>³</w:t>
            </w:r>
            <w:r>
              <w:rPr>
                <w:rFonts w:ascii="仿宋" w:hAnsi="仿宋" w:eastAsia="仿宋" w:cs="仿宋"/>
                <w:sz w:val="24"/>
                <w:szCs w:val="24"/>
              </w:rPr>
              <w:t>;总挥发有机化合物≤0.60mg/m</w:t>
            </w:r>
            <w:r>
              <w:rPr>
                <w:rFonts w:hint="eastAsia" w:ascii="宋体" w:hAnsi="宋体" w:eastAsia="宋体" w:cs="宋体"/>
                <w:sz w:val="24"/>
                <w:szCs w:val="24"/>
              </w:rPr>
              <w:t>³</w:t>
            </w:r>
            <w:r>
              <w:rPr>
                <w:rFonts w:ascii="仿宋" w:hAnsi="仿宋" w:eastAsia="仿宋" w:cs="仿宋"/>
                <w:sz w:val="24"/>
                <w:szCs w:val="24"/>
              </w:rPr>
              <w:t>。</w:t>
            </w:r>
          </w:p>
          <w:p>
            <w:pPr>
              <w:jc w:val="left"/>
              <w:rPr>
                <w:rFonts w:ascii="仿宋" w:hAnsi="仿宋" w:eastAsia="仿宋" w:cs="仿宋"/>
                <w:sz w:val="24"/>
                <w:szCs w:val="24"/>
              </w:rPr>
            </w:pPr>
            <w:r>
              <w:rPr>
                <w:rFonts w:ascii="仿宋" w:hAnsi="仿宋" w:eastAsia="仿宋" w:cs="仿宋"/>
                <w:sz w:val="24"/>
                <w:szCs w:val="24"/>
              </w:rPr>
              <w:t>4、琴键规格:标准钢琴键。</w:t>
            </w:r>
          </w:p>
          <w:p>
            <w:pPr>
              <w:jc w:val="left"/>
              <w:rPr>
                <w:rFonts w:ascii="仿宋" w:hAnsi="仿宋" w:eastAsia="仿宋" w:cs="仿宋"/>
                <w:sz w:val="24"/>
                <w:szCs w:val="24"/>
              </w:rPr>
            </w:pPr>
            <w:r>
              <w:rPr>
                <w:rFonts w:ascii="仿宋" w:hAnsi="仿宋" w:eastAsia="仿宋" w:cs="仿宋"/>
                <w:sz w:val="24"/>
                <w:szCs w:val="24"/>
              </w:rPr>
              <w:t>5、键盘逐级配重:有。</w:t>
            </w:r>
          </w:p>
          <w:p>
            <w:pPr>
              <w:jc w:val="left"/>
              <w:rPr>
                <w:rFonts w:ascii="仿宋" w:hAnsi="仿宋" w:eastAsia="仿宋" w:cs="仿宋"/>
                <w:sz w:val="24"/>
                <w:szCs w:val="24"/>
              </w:rPr>
            </w:pPr>
            <w:r>
              <w:rPr>
                <w:rFonts w:ascii="仿宋" w:hAnsi="仿宋" w:eastAsia="仿宋" w:cs="仿宋"/>
                <w:sz w:val="24"/>
                <w:szCs w:val="24"/>
              </w:rPr>
              <w:t>6、键盘传感器≥3个。</w:t>
            </w:r>
          </w:p>
          <w:p>
            <w:pPr>
              <w:jc w:val="left"/>
              <w:rPr>
                <w:rFonts w:ascii="仿宋" w:hAnsi="仿宋" w:eastAsia="仿宋" w:cs="仿宋"/>
                <w:sz w:val="24"/>
                <w:szCs w:val="24"/>
              </w:rPr>
            </w:pPr>
            <w:r>
              <w:rPr>
                <w:rFonts w:ascii="仿宋" w:hAnsi="仿宋" w:eastAsia="仿宋" w:cs="仿宋"/>
                <w:sz w:val="24"/>
                <w:szCs w:val="24"/>
              </w:rPr>
              <w:t>7、键盘盖:滑动式。</w:t>
            </w:r>
          </w:p>
          <w:p>
            <w:pPr>
              <w:jc w:val="left"/>
              <w:rPr>
                <w:rFonts w:ascii="仿宋" w:hAnsi="仿宋" w:eastAsia="仿宋" w:cs="仿宋"/>
                <w:sz w:val="24"/>
                <w:szCs w:val="24"/>
              </w:rPr>
            </w:pPr>
            <w:r>
              <w:rPr>
                <w:rFonts w:ascii="仿宋" w:hAnsi="仿宋" w:eastAsia="仿宋" w:cs="仿宋"/>
                <w:sz w:val="24"/>
                <w:szCs w:val="24"/>
              </w:rPr>
              <w:t>8、双钢琴功能:有。</w:t>
            </w:r>
          </w:p>
          <w:p>
            <w:pPr>
              <w:jc w:val="left"/>
              <w:rPr>
                <w:rFonts w:ascii="仿宋" w:hAnsi="仿宋" w:eastAsia="仿宋" w:cs="仿宋"/>
                <w:sz w:val="24"/>
                <w:szCs w:val="24"/>
              </w:rPr>
            </w:pPr>
            <w:r>
              <w:rPr>
                <w:rFonts w:ascii="仿宋" w:hAnsi="仿宋" w:eastAsia="仿宋" w:cs="仿宋"/>
                <w:sz w:val="24"/>
                <w:szCs w:val="24"/>
              </w:rPr>
              <w:t>9、钢琴音色明亮度调节范围≥±3。</w:t>
            </w:r>
          </w:p>
          <w:p>
            <w:pPr>
              <w:jc w:val="left"/>
              <w:rPr>
                <w:rFonts w:ascii="仿宋" w:hAnsi="仿宋" w:eastAsia="仿宋" w:cs="仿宋"/>
                <w:sz w:val="24"/>
                <w:szCs w:val="24"/>
              </w:rPr>
            </w:pPr>
            <w:r>
              <w:rPr>
                <w:rFonts w:ascii="仿宋" w:hAnsi="仿宋" w:eastAsia="仿宋" w:cs="仿宋"/>
                <w:sz w:val="24"/>
                <w:szCs w:val="24"/>
              </w:rPr>
              <w:t>10、力度感应≥3级,可关闭。</w:t>
            </w:r>
          </w:p>
          <w:p>
            <w:pPr>
              <w:jc w:val="left"/>
              <w:rPr>
                <w:rFonts w:ascii="仿宋" w:hAnsi="仿宋" w:eastAsia="仿宋" w:cs="仿宋"/>
                <w:sz w:val="24"/>
                <w:szCs w:val="24"/>
              </w:rPr>
            </w:pPr>
            <w:r>
              <w:rPr>
                <w:rFonts w:ascii="仿宋" w:hAnsi="仿宋" w:eastAsia="仿宋" w:cs="仿宋"/>
                <w:sz w:val="24"/>
                <w:szCs w:val="24"/>
              </w:rPr>
              <w:t>11、复音数≥192。</w:t>
            </w:r>
          </w:p>
          <w:p>
            <w:pPr>
              <w:jc w:val="left"/>
              <w:rPr>
                <w:rFonts w:ascii="仿宋" w:hAnsi="仿宋" w:eastAsia="仿宋" w:cs="仿宋"/>
                <w:sz w:val="24"/>
                <w:szCs w:val="24"/>
              </w:rPr>
            </w:pPr>
            <w:r>
              <w:rPr>
                <w:rFonts w:ascii="仿宋" w:hAnsi="仿宋" w:eastAsia="仿宋" w:cs="仿宋"/>
                <w:sz w:val="24"/>
                <w:szCs w:val="24"/>
              </w:rPr>
              <w:t>12、音色数量≥22种。</w:t>
            </w:r>
          </w:p>
          <w:p>
            <w:pPr>
              <w:jc w:val="left"/>
              <w:rPr>
                <w:rFonts w:ascii="仿宋" w:hAnsi="仿宋" w:eastAsia="仿宋" w:cs="仿宋"/>
                <w:sz w:val="24"/>
                <w:szCs w:val="24"/>
              </w:rPr>
            </w:pPr>
            <w:r>
              <w:rPr>
                <w:rFonts w:ascii="仿宋" w:hAnsi="仿宋" w:eastAsia="仿宋" w:cs="仿宋"/>
                <w:sz w:val="24"/>
                <w:szCs w:val="24"/>
              </w:rPr>
              <w:t>13、数字效果器:有。</w:t>
            </w:r>
          </w:p>
          <w:p>
            <w:pPr>
              <w:jc w:val="left"/>
              <w:rPr>
                <w:rFonts w:ascii="仿宋" w:hAnsi="仿宋" w:eastAsia="仿宋" w:cs="仿宋"/>
                <w:sz w:val="24"/>
                <w:szCs w:val="24"/>
              </w:rPr>
            </w:pPr>
            <w:r>
              <w:rPr>
                <w:rFonts w:ascii="仿宋" w:hAnsi="仿宋" w:eastAsia="仿宋" w:cs="仿宋"/>
                <w:sz w:val="24"/>
                <w:szCs w:val="24"/>
              </w:rPr>
              <w:t>14、模拟音效:制音共鸣、音槌响应。</w:t>
            </w:r>
          </w:p>
          <w:p>
            <w:pPr>
              <w:jc w:val="left"/>
              <w:rPr>
                <w:rFonts w:ascii="仿宋" w:hAnsi="仿宋" w:eastAsia="仿宋" w:cs="仿宋"/>
                <w:sz w:val="24"/>
                <w:szCs w:val="24"/>
              </w:rPr>
            </w:pPr>
            <w:r>
              <w:rPr>
                <w:rFonts w:ascii="仿宋" w:hAnsi="仿宋" w:eastAsia="仿宋" w:cs="仿宋"/>
                <w:sz w:val="24"/>
                <w:szCs w:val="24"/>
              </w:rPr>
              <w:t>15、节拍器速度调节范围≥20-255拍/分钟。</w:t>
            </w:r>
          </w:p>
          <w:p>
            <w:pPr>
              <w:jc w:val="left"/>
              <w:rPr>
                <w:rFonts w:ascii="仿宋" w:hAnsi="仿宋" w:eastAsia="仿宋" w:cs="仿宋"/>
                <w:sz w:val="24"/>
                <w:szCs w:val="24"/>
              </w:rPr>
            </w:pPr>
            <w:r>
              <w:rPr>
                <w:rFonts w:ascii="仿宋" w:hAnsi="仿宋" w:eastAsia="仿宋" w:cs="仿宋"/>
                <w:sz w:val="24"/>
                <w:szCs w:val="24"/>
              </w:rPr>
              <w:t>16、节拍器音量调节功能:有。</w:t>
            </w:r>
          </w:p>
          <w:p>
            <w:pPr>
              <w:jc w:val="left"/>
              <w:rPr>
                <w:rFonts w:ascii="仿宋" w:hAnsi="仿宋" w:eastAsia="仿宋" w:cs="仿宋"/>
                <w:sz w:val="24"/>
                <w:szCs w:val="24"/>
              </w:rPr>
            </w:pPr>
            <w:r>
              <w:rPr>
                <w:rFonts w:ascii="仿宋" w:hAnsi="仿宋" w:eastAsia="仿宋" w:cs="仿宋"/>
                <w:sz w:val="24"/>
                <w:szCs w:val="24"/>
              </w:rPr>
              <w:t>17、混响≥4种。</w:t>
            </w:r>
          </w:p>
          <w:p>
            <w:pPr>
              <w:jc w:val="left"/>
              <w:rPr>
                <w:rFonts w:ascii="仿宋" w:hAnsi="仿宋" w:eastAsia="仿宋" w:cs="仿宋"/>
                <w:sz w:val="24"/>
                <w:szCs w:val="24"/>
              </w:rPr>
            </w:pPr>
            <w:r>
              <w:rPr>
                <w:rFonts w:ascii="仿宋" w:hAnsi="仿宋" w:eastAsia="仿宋" w:cs="仿宋"/>
                <w:sz w:val="24"/>
                <w:szCs w:val="24"/>
              </w:rPr>
              <w:t>18、合唱≥4种。</w:t>
            </w:r>
          </w:p>
          <w:p>
            <w:pPr>
              <w:jc w:val="left"/>
              <w:rPr>
                <w:rFonts w:ascii="仿宋" w:hAnsi="仿宋" w:eastAsia="仿宋" w:cs="仿宋"/>
                <w:sz w:val="24"/>
                <w:szCs w:val="24"/>
              </w:rPr>
            </w:pPr>
            <w:r>
              <w:rPr>
                <w:rFonts w:ascii="仿宋" w:hAnsi="仿宋" w:eastAsia="仿宋" w:cs="仿宋"/>
                <w:sz w:val="24"/>
                <w:szCs w:val="24"/>
              </w:rPr>
              <w:t>19、音乐厅效果≥4种。</w:t>
            </w:r>
          </w:p>
          <w:p>
            <w:pPr>
              <w:jc w:val="left"/>
              <w:rPr>
                <w:rFonts w:ascii="仿宋" w:hAnsi="仿宋" w:eastAsia="仿宋" w:cs="仿宋"/>
                <w:sz w:val="24"/>
                <w:szCs w:val="24"/>
              </w:rPr>
            </w:pPr>
            <w:r>
              <w:rPr>
                <w:rFonts w:ascii="仿宋" w:hAnsi="仿宋" w:eastAsia="仿宋" w:cs="仿宋"/>
                <w:sz w:val="24"/>
                <w:szCs w:val="24"/>
              </w:rPr>
              <w:t>20、乐曲库≥60首,音量可调。</w:t>
            </w:r>
          </w:p>
          <w:p>
            <w:pPr>
              <w:jc w:val="left"/>
              <w:rPr>
                <w:rFonts w:ascii="仿宋" w:hAnsi="仿宋" w:eastAsia="仿宋" w:cs="仿宋"/>
                <w:sz w:val="24"/>
                <w:szCs w:val="24"/>
              </w:rPr>
            </w:pPr>
            <w:r>
              <w:rPr>
                <w:rFonts w:ascii="仿宋" w:hAnsi="仿宋" w:eastAsia="仿宋" w:cs="仿宋"/>
                <w:sz w:val="24"/>
                <w:szCs w:val="24"/>
              </w:rPr>
              <w:t>21、用户乐曲数量≥10首,每首乐曲文件容量≥90KB,音量可调。</w:t>
            </w:r>
          </w:p>
          <w:p>
            <w:pPr>
              <w:jc w:val="left"/>
              <w:rPr>
                <w:rFonts w:ascii="仿宋" w:hAnsi="仿宋" w:eastAsia="仿宋" w:cs="仿宋"/>
                <w:sz w:val="24"/>
                <w:szCs w:val="24"/>
              </w:rPr>
            </w:pPr>
            <w:r>
              <w:rPr>
                <w:rFonts w:ascii="仿宋" w:hAnsi="仿宋" w:eastAsia="仿宋" w:cs="仿宋"/>
                <w:sz w:val="24"/>
                <w:szCs w:val="24"/>
              </w:rPr>
              <w:t>22、演奏会乐曲数量≥10首。</w:t>
            </w:r>
          </w:p>
          <w:p>
            <w:pPr>
              <w:jc w:val="left"/>
              <w:rPr>
                <w:rFonts w:ascii="仿宋" w:hAnsi="仿宋" w:eastAsia="仿宋" w:cs="仿宋"/>
                <w:sz w:val="24"/>
                <w:szCs w:val="24"/>
              </w:rPr>
            </w:pPr>
            <w:r>
              <w:rPr>
                <w:rFonts w:ascii="仿宋" w:hAnsi="仿宋" w:eastAsia="仿宋" w:cs="仿宋"/>
                <w:sz w:val="24"/>
                <w:szCs w:val="24"/>
              </w:rPr>
              <w:t>23、 乐曲学习功能:有,左手声部/右手声部分可开练习,音量可调。</w:t>
            </w:r>
          </w:p>
          <w:p>
            <w:pPr>
              <w:jc w:val="left"/>
              <w:rPr>
                <w:rFonts w:ascii="仿宋" w:hAnsi="仿宋" w:eastAsia="仿宋" w:cs="仿宋"/>
                <w:sz w:val="24"/>
                <w:szCs w:val="24"/>
              </w:rPr>
            </w:pPr>
            <w:r>
              <w:rPr>
                <w:rFonts w:ascii="仿宋" w:hAnsi="仿宋" w:eastAsia="仿宋" w:cs="仿宋"/>
                <w:sz w:val="24"/>
                <w:szCs w:val="24"/>
              </w:rPr>
              <w:t>24、音律≥17种。</w:t>
            </w:r>
          </w:p>
          <w:p>
            <w:pPr>
              <w:jc w:val="left"/>
              <w:rPr>
                <w:rFonts w:ascii="仿宋" w:hAnsi="仿宋" w:eastAsia="仿宋" w:cs="仿宋"/>
                <w:sz w:val="24"/>
                <w:szCs w:val="24"/>
              </w:rPr>
            </w:pPr>
            <w:r>
              <w:rPr>
                <w:rFonts w:ascii="仿宋" w:hAnsi="仿宋" w:eastAsia="仿宋" w:cs="仿宋"/>
                <w:sz w:val="24"/>
                <w:szCs w:val="24"/>
              </w:rPr>
              <w:t>25、轨道录音功能:有,轨道数量≥2轨,每首乐曲音符容量≥5,000个。</w:t>
            </w:r>
          </w:p>
          <w:p>
            <w:pPr>
              <w:jc w:val="left"/>
              <w:rPr>
                <w:rFonts w:ascii="仿宋" w:hAnsi="仿宋" w:eastAsia="仿宋" w:cs="仿宋"/>
                <w:sz w:val="24"/>
                <w:szCs w:val="24"/>
              </w:rPr>
            </w:pPr>
            <w:r>
              <w:rPr>
                <w:rFonts w:ascii="仿宋" w:hAnsi="仿宋" w:eastAsia="仿宋" w:cs="仿宋"/>
                <w:sz w:val="24"/>
                <w:szCs w:val="24"/>
              </w:rPr>
              <w:t>26、三角钢琴音色快捷按钮数量≥2个。</w:t>
            </w:r>
          </w:p>
          <w:p>
            <w:pPr>
              <w:jc w:val="left"/>
              <w:rPr>
                <w:rFonts w:ascii="仿宋" w:hAnsi="仿宋" w:eastAsia="仿宋" w:cs="仿宋"/>
                <w:sz w:val="24"/>
                <w:szCs w:val="24"/>
              </w:rPr>
            </w:pPr>
            <w:r>
              <w:rPr>
                <w:rFonts w:ascii="仿宋" w:hAnsi="仿宋" w:eastAsia="仿宋" w:cs="仿宋"/>
                <w:sz w:val="24"/>
                <w:szCs w:val="24"/>
              </w:rPr>
              <w:t>27、移调范围≥±12个半音。</w:t>
            </w:r>
          </w:p>
          <w:p>
            <w:pPr>
              <w:jc w:val="left"/>
              <w:rPr>
                <w:rFonts w:ascii="仿宋" w:hAnsi="仿宋" w:eastAsia="仿宋" w:cs="仿宋"/>
                <w:sz w:val="24"/>
                <w:szCs w:val="24"/>
              </w:rPr>
            </w:pPr>
            <w:r>
              <w:rPr>
                <w:rFonts w:ascii="仿宋" w:hAnsi="仿宋" w:eastAsia="仿宋" w:cs="仿宋"/>
                <w:sz w:val="24"/>
                <w:szCs w:val="24"/>
              </w:rPr>
              <w:t>28、调音功能:有,A4=415.5Hz-465.9Hz。</w:t>
            </w:r>
          </w:p>
          <w:p>
            <w:pPr>
              <w:jc w:val="left"/>
              <w:rPr>
                <w:rFonts w:ascii="仿宋" w:hAnsi="仿宋" w:eastAsia="仿宋" w:cs="仿宋"/>
                <w:sz w:val="24"/>
                <w:szCs w:val="24"/>
              </w:rPr>
            </w:pPr>
            <w:r>
              <w:rPr>
                <w:rFonts w:ascii="仿宋" w:hAnsi="仿宋" w:eastAsia="仿宋" w:cs="仿宋"/>
                <w:sz w:val="24"/>
                <w:szCs w:val="24"/>
              </w:rPr>
              <w:t>29、八度升降范围≥±2。</w:t>
            </w:r>
          </w:p>
          <w:p>
            <w:pPr>
              <w:jc w:val="left"/>
              <w:rPr>
                <w:rFonts w:ascii="仿宋" w:hAnsi="仿宋" w:eastAsia="仿宋" w:cs="仿宋"/>
                <w:sz w:val="24"/>
                <w:szCs w:val="24"/>
              </w:rPr>
            </w:pPr>
            <w:r>
              <w:rPr>
                <w:rFonts w:ascii="仿宋" w:hAnsi="仿宋" w:eastAsia="仿宋" w:cs="仿宋"/>
                <w:sz w:val="24"/>
                <w:szCs w:val="24"/>
              </w:rPr>
              <w:t>30、踏板类型:标准钢琴三踏板。</w:t>
            </w:r>
          </w:p>
          <w:p>
            <w:pPr>
              <w:jc w:val="left"/>
              <w:rPr>
                <w:rFonts w:ascii="仿宋" w:hAnsi="仿宋" w:eastAsia="仿宋" w:cs="仿宋"/>
                <w:sz w:val="24"/>
                <w:szCs w:val="24"/>
              </w:rPr>
            </w:pPr>
            <w:r>
              <w:rPr>
                <w:rFonts w:ascii="仿宋" w:hAnsi="仿宋" w:eastAsia="仿宋" w:cs="仿宋"/>
                <w:sz w:val="24"/>
                <w:szCs w:val="24"/>
              </w:rPr>
              <w:t>31、MIDI接收频道≥16。</w:t>
            </w:r>
          </w:p>
        </w:tc>
        <w:tc>
          <w:tcPr>
            <w:tcW w:w="497"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台</w:t>
            </w:r>
          </w:p>
        </w:tc>
        <w:tc>
          <w:tcPr>
            <w:tcW w:w="677" w:type="dxa"/>
            <w:gridSpan w:val="2"/>
            <w:noWrap w:val="0"/>
            <w:vAlign w:val="center"/>
          </w:tcPr>
          <w:p>
            <w:pPr>
              <w:jc w:val="center"/>
              <w:rPr>
                <w:rFonts w:ascii="仿宋" w:hAnsi="仿宋" w:eastAsia="仿宋" w:cs="仿宋"/>
                <w:sz w:val="24"/>
                <w:szCs w:val="24"/>
              </w:rPr>
            </w:pPr>
            <w:r>
              <w:rPr>
                <w:rFonts w:hint="eastAsia" w:ascii="仿宋" w:hAnsi="仿宋" w:eastAsia="仿宋" w:cs="仿宋"/>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dxa"/>
        </w:trPr>
        <w:tc>
          <w:tcPr>
            <w:tcW w:w="501"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7</w:t>
            </w:r>
          </w:p>
        </w:tc>
        <w:tc>
          <w:tcPr>
            <w:tcW w:w="666"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会议室音响系统</w:t>
            </w:r>
          </w:p>
        </w:tc>
        <w:tc>
          <w:tcPr>
            <w:tcW w:w="6888" w:type="dxa"/>
            <w:noWrap w:val="0"/>
            <w:vAlign w:val="top"/>
          </w:tcPr>
          <w:p>
            <w:pPr>
              <w:jc w:val="left"/>
              <w:rPr>
                <w:rFonts w:ascii="仿宋" w:hAnsi="仿宋" w:eastAsia="仿宋" w:cs="仿宋"/>
                <w:sz w:val="24"/>
                <w:szCs w:val="24"/>
              </w:rPr>
            </w:pPr>
            <w:r>
              <w:rPr>
                <w:rFonts w:hint="eastAsia" w:ascii="仿宋" w:hAnsi="仿宋" w:eastAsia="仿宋" w:cs="仿宋"/>
                <w:sz w:val="24"/>
                <w:szCs w:val="24"/>
              </w:rPr>
              <w:t>适用于大型会议室，包括音箱≥4只、功放≥2台、调音台≥1个、无线会议话筒(一拖四)≥1套、音频前端处理器≥1台、效果器≥1台、电源时序器≥1台、机柜及符合标准辅材等。配置不低于以下参数：</w:t>
            </w:r>
          </w:p>
          <w:p>
            <w:pPr>
              <w:jc w:val="left"/>
              <w:rPr>
                <w:rFonts w:ascii="仿宋" w:hAnsi="仿宋" w:eastAsia="仿宋" w:cs="仿宋"/>
                <w:sz w:val="24"/>
                <w:szCs w:val="24"/>
              </w:rPr>
            </w:pPr>
            <w:r>
              <w:rPr>
                <w:rFonts w:hint="eastAsia" w:ascii="仿宋" w:hAnsi="仿宋" w:eastAsia="仿宋" w:cs="仿宋"/>
                <w:sz w:val="24"/>
                <w:szCs w:val="24"/>
              </w:rPr>
              <w:t>一、音箱：</w:t>
            </w:r>
          </w:p>
          <w:p>
            <w:pPr>
              <w:jc w:val="left"/>
              <w:rPr>
                <w:rFonts w:ascii="仿宋" w:hAnsi="仿宋" w:eastAsia="仿宋" w:cs="仿宋"/>
                <w:sz w:val="24"/>
                <w:szCs w:val="24"/>
              </w:rPr>
            </w:pPr>
            <w:r>
              <w:rPr>
                <w:rFonts w:hint="eastAsia" w:ascii="仿宋" w:hAnsi="仿宋" w:eastAsia="仿宋" w:cs="仿宋"/>
                <w:sz w:val="24"/>
                <w:szCs w:val="24"/>
              </w:rPr>
              <w:t>1、中低音喇叭 : 1*12吋 (156磁Φ65mm)；高音喇叭 : 1*1.34吋 (Φ34mm)。</w:t>
            </w:r>
          </w:p>
          <w:p>
            <w:pPr>
              <w:jc w:val="left"/>
              <w:rPr>
                <w:rFonts w:ascii="仿宋" w:hAnsi="仿宋" w:eastAsia="仿宋" w:cs="仿宋"/>
                <w:sz w:val="24"/>
                <w:szCs w:val="24"/>
              </w:rPr>
            </w:pPr>
            <w:r>
              <w:rPr>
                <w:rFonts w:hint="eastAsia" w:ascii="仿宋" w:hAnsi="仿宋" w:eastAsia="仿宋" w:cs="仿宋"/>
                <w:sz w:val="24"/>
                <w:szCs w:val="24"/>
              </w:rPr>
              <w:t>2、音箱功率 额定功率RMS 350W ；连续功率 700W ；最大功率 1400W。</w:t>
            </w:r>
          </w:p>
          <w:p>
            <w:pPr>
              <w:jc w:val="left"/>
              <w:rPr>
                <w:rFonts w:ascii="仿宋" w:hAnsi="仿宋" w:eastAsia="仿宋" w:cs="仿宋"/>
                <w:sz w:val="24"/>
                <w:szCs w:val="24"/>
              </w:rPr>
            </w:pPr>
            <w:r>
              <w:rPr>
                <w:rFonts w:hint="eastAsia" w:ascii="仿宋" w:hAnsi="仿宋" w:eastAsia="仿宋" w:cs="仿宋"/>
                <w:sz w:val="24"/>
                <w:szCs w:val="24"/>
              </w:rPr>
              <w:t>3、频率响应：70Hz-18KHz。</w:t>
            </w:r>
          </w:p>
          <w:p>
            <w:pPr>
              <w:jc w:val="left"/>
              <w:rPr>
                <w:rFonts w:ascii="仿宋" w:hAnsi="仿宋" w:eastAsia="仿宋" w:cs="仿宋"/>
                <w:sz w:val="24"/>
                <w:szCs w:val="24"/>
              </w:rPr>
            </w:pPr>
            <w:r>
              <w:rPr>
                <w:rFonts w:hint="eastAsia" w:ascii="仿宋" w:hAnsi="仿宋" w:eastAsia="仿宋" w:cs="仿宋"/>
                <w:sz w:val="24"/>
                <w:szCs w:val="24"/>
              </w:rPr>
              <w:t>二、功放：</w:t>
            </w:r>
          </w:p>
          <w:p>
            <w:pPr>
              <w:jc w:val="left"/>
              <w:rPr>
                <w:rFonts w:ascii="仿宋" w:hAnsi="仿宋" w:eastAsia="仿宋" w:cs="仿宋"/>
                <w:sz w:val="24"/>
                <w:szCs w:val="24"/>
              </w:rPr>
            </w:pPr>
            <w:r>
              <w:rPr>
                <w:rFonts w:hint="eastAsia" w:ascii="仿宋" w:hAnsi="仿宋" w:eastAsia="仿宋" w:cs="仿宋"/>
                <w:sz w:val="24"/>
                <w:szCs w:val="24"/>
              </w:rPr>
              <w:t>1、8Ω 平均功率  400W*2。</w:t>
            </w:r>
          </w:p>
          <w:p>
            <w:pPr>
              <w:jc w:val="left"/>
              <w:rPr>
                <w:rFonts w:ascii="仿宋" w:hAnsi="仿宋" w:eastAsia="仿宋" w:cs="仿宋"/>
                <w:sz w:val="24"/>
                <w:szCs w:val="24"/>
              </w:rPr>
            </w:pPr>
            <w:r>
              <w:rPr>
                <w:rFonts w:hint="eastAsia" w:ascii="仿宋" w:hAnsi="仿宋" w:eastAsia="仿宋" w:cs="仿宋"/>
                <w:sz w:val="24"/>
                <w:szCs w:val="24"/>
              </w:rPr>
              <w:t>2、频率模式  20Hz-20KHz（+-0.5db）；转换速率  25V/μ S ；信噪比  ＞103dB；总谐波失真 ：&lt;0.08% 。</w:t>
            </w:r>
          </w:p>
          <w:p>
            <w:pPr>
              <w:jc w:val="left"/>
              <w:rPr>
                <w:rFonts w:ascii="仿宋" w:hAnsi="仿宋" w:eastAsia="仿宋" w:cs="仿宋"/>
                <w:sz w:val="24"/>
                <w:szCs w:val="24"/>
              </w:rPr>
            </w:pPr>
            <w:r>
              <w:rPr>
                <w:rFonts w:hint="eastAsia" w:ascii="仿宋" w:hAnsi="仿宋" w:eastAsia="仿宋" w:cs="仿宋"/>
                <w:sz w:val="24"/>
                <w:szCs w:val="24"/>
              </w:rPr>
              <w:t>3、输入灵敏度 ：0.775V/1.0V/1.44V输出电路类型：Class-AB</w:t>
            </w:r>
          </w:p>
          <w:p>
            <w:pPr>
              <w:jc w:val="left"/>
              <w:rPr>
                <w:rFonts w:ascii="仿宋" w:hAnsi="仿宋" w:eastAsia="仿宋" w:cs="仿宋"/>
                <w:sz w:val="24"/>
                <w:szCs w:val="24"/>
              </w:rPr>
            </w:pPr>
            <w:r>
              <w:rPr>
                <w:rFonts w:hint="eastAsia" w:ascii="仿宋" w:hAnsi="仿宋" w:eastAsia="仿宋" w:cs="仿宋"/>
                <w:sz w:val="24"/>
                <w:szCs w:val="24"/>
              </w:rPr>
              <w:t>三、调音台：</w:t>
            </w:r>
          </w:p>
          <w:p>
            <w:pPr>
              <w:jc w:val="left"/>
              <w:rPr>
                <w:rFonts w:ascii="仿宋" w:hAnsi="仿宋" w:eastAsia="仿宋" w:cs="仿宋"/>
                <w:sz w:val="24"/>
                <w:szCs w:val="24"/>
              </w:rPr>
            </w:pPr>
            <w:r>
              <w:rPr>
                <w:rFonts w:hint="eastAsia" w:ascii="仿宋" w:hAnsi="仿宋" w:eastAsia="仿宋" w:cs="仿宋"/>
                <w:sz w:val="24"/>
                <w:szCs w:val="24"/>
              </w:rPr>
              <w:t>1、通道数量≥12。</w:t>
            </w:r>
          </w:p>
          <w:p>
            <w:pPr>
              <w:jc w:val="left"/>
              <w:rPr>
                <w:rFonts w:ascii="仿宋" w:hAnsi="仿宋" w:eastAsia="仿宋" w:cs="仿宋"/>
                <w:sz w:val="24"/>
                <w:szCs w:val="24"/>
              </w:rPr>
            </w:pPr>
            <w:r>
              <w:rPr>
                <w:rFonts w:hint="eastAsia" w:ascii="仿宋" w:hAnsi="仿宋" w:eastAsia="仿宋" w:cs="仿宋"/>
                <w:sz w:val="24"/>
                <w:szCs w:val="24"/>
              </w:rPr>
              <w:t>2、频响：+0.5dB/-1.0dB(20Hz-48kHz)；总谐波失真：0.03 % @ +14dBu (20Hz-20kHz)。</w:t>
            </w:r>
          </w:p>
          <w:p>
            <w:pPr>
              <w:jc w:val="left"/>
              <w:rPr>
                <w:rFonts w:ascii="仿宋" w:hAnsi="仿宋" w:eastAsia="仿宋" w:cs="仿宋"/>
                <w:sz w:val="24"/>
                <w:szCs w:val="24"/>
              </w:rPr>
            </w:pPr>
            <w:r>
              <w:rPr>
                <w:rFonts w:hint="eastAsia" w:ascii="仿宋" w:hAnsi="仿宋" w:eastAsia="仿宋" w:cs="仿宋"/>
                <w:sz w:val="24"/>
                <w:szCs w:val="24"/>
              </w:rPr>
              <w:t>3、输出通道：STEREO OUT≥2；PHONES≥1 ；内建数字效果≥24编程。</w:t>
            </w:r>
          </w:p>
          <w:p>
            <w:pPr>
              <w:jc w:val="left"/>
              <w:rPr>
                <w:rFonts w:ascii="仿宋" w:hAnsi="仿宋" w:eastAsia="仿宋" w:cs="仿宋"/>
                <w:sz w:val="24"/>
                <w:szCs w:val="24"/>
              </w:rPr>
            </w:pPr>
            <w:r>
              <w:rPr>
                <w:rFonts w:hint="eastAsia" w:ascii="仿宋" w:hAnsi="仿宋" w:eastAsia="仿宋" w:cs="仿宋"/>
                <w:sz w:val="24"/>
                <w:szCs w:val="24"/>
              </w:rPr>
              <w:t>四、无线会议话筒(一拖四) ：</w:t>
            </w:r>
          </w:p>
          <w:p>
            <w:pPr>
              <w:jc w:val="left"/>
              <w:rPr>
                <w:rFonts w:ascii="仿宋" w:hAnsi="仿宋" w:eastAsia="仿宋" w:cs="仿宋"/>
                <w:sz w:val="24"/>
                <w:szCs w:val="24"/>
              </w:rPr>
            </w:pPr>
            <w:r>
              <w:rPr>
                <w:rFonts w:hint="eastAsia" w:ascii="仿宋" w:hAnsi="仿宋" w:eastAsia="仿宋" w:cs="仿宋"/>
                <w:sz w:val="24"/>
                <w:szCs w:val="24"/>
              </w:rPr>
              <w:t>1、工作频率：612-690MHz四频道接收，每通道45个可调频点，4通共180个可调频点。</w:t>
            </w:r>
          </w:p>
          <w:p>
            <w:pPr>
              <w:jc w:val="left"/>
              <w:rPr>
                <w:rFonts w:ascii="仿宋" w:hAnsi="仿宋" w:eastAsia="仿宋" w:cs="仿宋"/>
                <w:sz w:val="24"/>
                <w:szCs w:val="24"/>
              </w:rPr>
            </w:pPr>
            <w:r>
              <w:rPr>
                <w:rFonts w:hint="eastAsia" w:ascii="仿宋" w:hAnsi="仿宋" w:eastAsia="仿宋" w:cs="仿宋"/>
                <w:sz w:val="24"/>
                <w:szCs w:val="24"/>
              </w:rPr>
              <w:t>2、面板显示：LCD显示，可同时显示RF/AF信号和频点；设有各通道电子音量独立调节。</w:t>
            </w:r>
          </w:p>
          <w:p>
            <w:pPr>
              <w:jc w:val="left"/>
              <w:rPr>
                <w:rFonts w:ascii="仿宋" w:hAnsi="仿宋" w:eastAsia="仿宋" w:cs="仿宋"/>
                <w:sz w:val="24"/>
                <w:szCs w:val="24"/>
              </w:rPr>
            </w:pPr>
            <w:r>
              <w:rPr>
                <w:rFonts w:hint="eastAsia" w:ascii="仿宋" w:hAnsi="仿宋" w:eastAsia="仿宋" w:cs="仿宋"/>
                <w:sz w:val="24"/>
                <w:szCs w:val="24"/>
              </w:rPr>
              <w:t>3、操作显示：LCD同时显示电池容量、频道, 低电压警示。</w:t>
            </w:r>
          </w:p>
          <w:p>
            <w:pPr>
              <w:jc w:val="left"/>
              <w:rPr>
                <w:rFonts w:ascii="仿宋" w:hAnsi="仿宋" w:eastAsia="仿宋" w:cs="仿宋"/>
                <w:sz w:val="24"/>
                <w:szCs w:val="24"/>
              </w:rPr>
            </w:pPr>
            <w:r>
              <w:rPr>
                <w:rFonts w:hint="eastAsia" w:ascii="仿宋" w:hAnsi="仿宋" w:eastAsia="仿宋" w:cs="仿宋"/>
                <w:sz w:val="24"/>
                <w:szCs w:val="24"/>
              </w:rPr>
              <w:t>五、音频前端处理器：</w:t>
            </w:r>
          </w:p>
          <w:p>
            <w:pPr>
              <w:jc w:val="left"/>
              <w:rPr>
                <w:rFonts w:ascii="仿宋" w:hAnsi="仿宋" w:eastAsia="仿宋" w:cs="仿宋"/>
                <w:sz w:val="24"/>
                <w:szCs w:val="24"/>
              </w:rPr>
            </w:pPr>
            <w:r>
              <w:rPr>
                <w:rFonts w:hint="eastAsia" w:ascii="仿宋" w:hAnsi="仿宋" w:eastAsia="仿宋" w:cs="仿宋"/>
                <w:sz w:val="24"/>
                <w:szCs w:val="24"/>
              </w:rPr>
              <w:t>1、≥15段实时频谱分析器。                                                                                                                         2、输入≥13路；输出≥5路。                                                                                                                                                                                                                          3、≥13路独立音量调节；≥10路独立48V幻象电源。                                                                                                 4、输入处理部分包含自动反馈抑制,增益,旁路等处理功能。                                                                                                     5、输入阻抗: MIC:8KΩ；MUSIC:20KΩ；LINE:20KΩ。                                                                                                     6、输出阻抗:平衡: 200Ω；MUSIC: 200Ω；LINE: 200Ω。</w:t>
            </w:r>
          </w:p>
          <w:p>
            <w:pPr>
              <w:jc w:val="left"/>
              <w:rPr>
                <w:rFonts w:ascii="仿宋" w:hAnsi="仿宋" w:eastAsia="仿宋" w:cs="仿宋"/>
                <w:sz w:val="24"/>
                <w:szCs w:val="24"/>
              </w:rPr>
            </w:pPr>
            <w:r>
              <w:rPr>
                <w:rFonts w:hint="eastAsia" w:ascii="仿宋" w:hAnsi="仿宋" w:eastAsia="仿宋" w:cs="仿宋"/>
                <w:sz w:val="24"/>
                <w:szCs w:val="24"/>
              </w:rPr>
              <w:t>六、 效果器</w:t>
            </w:r>
          </w:p>
          <w:p>
            <w:pPr>
              <w:jc w:val="left"/>
              <w:rPr>
                <w:rFonts w:ascii="仿宋" w:hAnsi="仿宋" w:eastAsia="仿宋" w:cs="仿宋"/>
                <w:sz w:val="24"/>
                <w:szCs w:val="24"/>
              </w:rPr>
            </w:pPr>
            <w:r>
              <w:rPr>
                <w:rFonts w:hint="eastAsia" w:ascii="仿宋" w:hAnsi="仿宋" w:eastAsia="仿宋" w:cs="仿宋"/>
                <w:sz w:val="24"/>
                <w:szCs w:val="24"/>
              </w:rPr>
              <w:t>1、≥三路话筒输入,音乐，混响，麦克风独立音量调节，高音，中音，低音独立调整。</w:t>
            </w:r>
          </w:p>
          <w:p>
            <w:pPr>
              <w:jc w:val="left"/>
              <w:rPr>
                <w:rFonts w:ascii="仿宋" w:hAnsi="仿宋" w:eastAsia="仿宋" w:cs="仿宋"/>
                <w:sz w:val="24"/>
                <w:szCs w:val="24"/>
              </w:rPr>
            </w:pPr>
            <w:r>
              <w:rPr>
                <w:rFonts w:hint="eastAsia" w:ascii="仿宋" w:hAnsi="仿宋" w:eastAsia="仿宋" w:cs="仿宋"/>
                <w:sz w:val="24"/>
                <w:szCs w:val="24"/>
              </w:rPr>
              <w:t>2、≥两路输入选择。</w:t>
            </w:r>
          </w:p>
          <w:p>
            <w:pPr>
              <w:jc w:val="left"/>
              <w:rPr>
                <w:rFonts w:ascii="仿宋" w:hAnsi="仿宋" w:eastAsia="仿宋" w:cs="仿宋"/>
                <w:sz w:val="24"/>
                <w:szCs w:val="24"/>
              </w:rPr>
            </w:pPr>
            <w:r>
              <w:rPr>
                <w:rFonts w:hint="eastAsia" w:ascii="仿宋" w:hAnsi="仿宋" w:eastAsia="仿宋" w:cs="仿宋"/>
                <w:sz w:val="24"/>
                <w:szCs w:val="24"/>
              </w:rPr>
              <w:t>3、话筒输入灵敏度：8MV</w:t>
            </w:r>
          </w:p>
          <w:p>
            <w:pPr>
              <w:jc w:val="left"/>
              <w:rPr>
                <w:rFonts w:ascii="仿宋" w:hAnsi="仿宋" w:eastAsia="仿宋" w:cs="仿宋"/>
                <w:sz w:val="24"/>
                <w:szCs w:val="24"/>
              </w:rPr>
            </w:pPr>
            <w:r>
              <w:rPr>
                <w:rFonts w:hint="eastAsia" w:ascii="仿宋" w:hAnsi="仿宋" w:eastAsia="仿宋" w:cs="仿宋"/>
                <w:sz w:val="24"/>
                <w:szCs w:val="24"/>
              </w:rPr>
              <w:t>4、音乐输入灵敏度：200MV</w:t>
            </w:r>
          </w:p>
          <w:p>
            <w:pPr>
              <w:jc w:val="left"/>
              <w:rPr>
                <w:rFonts w:ascii="仿宋" w:hAnsi="仿宋" w:eastAsia="仿宋" w:cs="仿宋"/>
                <w:sz w:val="24"/>
                <w:szCs w:val="24"/>
              </w:rPr>
            </w:pPr>
            <w:r>
              <w:rPr>
                <w:rFonts w:hint="eastAsia" w:ascii="仿宋" w:hAnsi="仿宋" w:eastAsia="仿宋" w:cs="仿宋"/>
                <w:sz w:val="24"/>
                <w:szCs w:val="24"/>
              </w:rPr>
              <w:t>5、频率响应（话筒）：80HZ-12KHZ+0/-1DB</w:t>
            </w:r>
          </w:p>
          <w:p>
            <w:pPr>
              <w:jc w:val="left"/>
              <w:rPr>
                <w:rFonts w:ascii="仿宋" w:hAnsi="仿宋" w:eastAsia="仿宋" w:cs="仿宋"/>
                <w:sz w:val="24"/>
                <w:szCs w:val="24"/>
              </w:rPr>
            </w:pPr>
            <w:r>
              <w:rPr>
                <w:rFonts w:hint="eastAsia" w:ascii="仿宋" w:hAnsi="仿宋" w:eastAsia="仿宋" w:cs="仿宋"/>
                <w:sz w:val="24"/>
                <w:szCs w:val="24"/>
              </w:rPr>
              <w:t>6、频率响应（音乐）：20HZ-20KHZ+0/-0.5DB</w:t>
            </w:r>
          </w:p>
          <w:p>
            <w:pPr>
              <w:jc w:val="left"/>
              <w:rPr>
                <w:rFonts w:ascii="仿宋" w:hAnsi="仿宋" w:eastAsia="仿宋" w:cs="仿宋"/>
                <w:sz w:val="24"/>
                <w:szCs w:val="24"/>
              </w:rPr>
            </w:pPr>
            <w:r>
              <w:rPr>
                <w:rFonts w:hint="eastAsia" w:ascii="仿宋" w:hAnsi="仿宋" w:eastAsia="仿宋" w:cs="仿宋"/>
                <w:sz w:val="24"/>
                <w:szCs w:val="24"/>
              </w:rPr>
              <w:t>7、效果回响范围：0-196MS</w:t>
            </w:r>
          </w:p>
          <w:p>
            <w:pPr>
              <w:jc w:val="left"/>
              <w:rPr>
                <w:rFonts w:ascii="仿宋" w:hAnsi="仿宋" w:eastAsia="仿宋" w:cs="仿宋"/>
                <w:sz w:val="24"/>
                <w:szCs w:val="24"/>
              </w:rPr>
            </w:pPr>
            <w:r>
              <w:rPr>
                <w:rFonts w:hint="eastAsia" w:ascii="仿宋" w:hAnsi="仿宋" w:eastAsia="仿宋" w:cs="仿宋"/>
                <w:sz w:val="24"/>
                <w:szCs w:val="24"/>
              </w:rPr>
              <w:t>8、超低扫频：50-250HZ</w:t>
            </w:r>
          </w:p>
          <w:p>
            <w:pPr>
              <w:jc w:val="left"/>
              <w:rPr>
                <w:rFonts w:ascii="仿宋" w:hAnsi="仿宋" w:eastAsia="仿宋" w:cs="仿宋"/>
                <w:sz w:val="24"/>
                <w:szCs w:val="24"/>
              </w:rPr>
            </w:pPr>
            <w:r>
              <w:rPr>
                <w:rFonts w:hint="eastAsia" w:ascii="仿宋" w:hAnsi="仿宋" w:eastAsia="仿宋" w:cs="仿宋"/>
                <w:sz w:val="24"/>
                <w:szCs w:val="24"/>
              </w:rPr>
              <w:t>七、电源时序器</w:t>
            </w:r>
          </w:p>
          <w:p>
            <w:pPr>
              <w:jc w:val="left"/>
              <w:rPr>
                <w:rFonts w:ascii="仿宋" w:hAnsi="仿宋" w:eastAsia="仿宋" w:cs="仿宋"/>
                <w:sz w:val="24"/>
                <w:szCs w:val="24"/>
              </w:rPr>
            </w:pPr>
            <w:r>
              <w:rPr>
                <w:rFonts w:hint="eastAsia" w:ascii="仿宋" w:hAnsi="仿宋" w:eastAsia="仿宋" w:cs="仿宋"/>
                <w:sz w:val="24"/>
                <w:szCs w:val="24"/>
              </w:rPr>
              <w:t>1、额定输出电压：交流220V、50Hz；额定输出电流：30A。</w:t>
            </w:r>
          </w:p>
          <w:p>
            <w:pPr>
              <w:jc w:val="left"/>
              <w:rPr>
                <w:rFonts w:ascii="仿宋" w:hAnsi="仿宋" w:eastAsia="仿宋" w:cs="仿宋"/>
                <w:sz w:val="24"/>
                <w:szCs w:val="24"/>
              </w:rPr>
            </w:pPr>
            <w:r>
              <w:rPr>
                <w:rFonts w:hint="eastAsia" w:ascii="仿宋" w:hAnsi="仿宋" w:eastAsia="仿宋" w:cs="仿宋"/>
                <w:sz w:val="24"/>
                <w:szCs w:val="24"/>
              </w:rPr>
              <w:t>2、可控制电源：8路；每路动作延时时间：1秒 。</w:t>
            </w:r>
          </w:p>
          <w:p>
            <w:pPr>
              <w:jc w:val="left"/>
              <w:rPr>
                <w:rFonts w:ascii="仿宋" w:hAnsi="仿宋" w:eastAsia="仿宋" w:cs="仿宋"/>
                <w:sz w:val="24"/>
                <w:szCs w:val="24"/>
              </w:rPr>
            </w:pPr>
            <w:r>
              <w:rPr>
                <w:rFonts w:hint="eastAsia" w:ascii="仿宋" w:hAnsi="仿宋" w:eastAsia="仿宋" w:cs="仿宋"/>
                <w:sz w:val="24"/>
                <w:szCs w:val="24"/>
              </w:rPr>
              <w:t>3、供电电源：每路输出带指示灯；单路额定输出电源：20A。</w:t>
            </w:r>
          </w:p>
          <w:p>
            <w:pPr>
              <w:jc w:val="left"/>
              <w:rPr>
                <w:rFonts w:ascii="仿宋" w:hAnsi="仿宋" w:eastAsia="仿宋" w:cs="仿宋"/>
                <w:sz w:val="24"/>
                <w:szCs w:val="24"/>
              </w:rPr>
            </w:pPr>
            <w:r>
              <w:rPr>
                <w:rFonts w:hint="eastAsia" w:ascii="仿宋" w:hAnsi="仿宋" w:eastAsia="仿宋" w:cs="仿宋"/>
                <w:sz w:val="24"/>
                <w:szCs w:val="24"/>
              </w:rPr>
              <w:t>4、管理：通过远程APP管理电源通、断电功能，并可设置周期性定时通断电。</w:t>
            </w:r>
          </w:p>
          <w:p>
            <w:pPr>
              <w:jc w:val="left"/>
              <w:rPr>
                <w:rFonts w:ascii="仿宋" w:hAnsi="仿宋" w:eastAsia="仿宋" w:cs="仿宋"/>
                <w:sz w:val="24"/>
                <w:szCs w:val="24"/>
              </w:rPr>
            </w:pPr>
            <w:r>
              <w:rPr>
                <w:rFonts w:hint="eastAsia" w:ascii="仿宋" w:hAnsi="仿宋" w:eastAsia="仿宋" w:cs="仿宋"/>
                <w:sz w:val="24"/>
                <w:szCs w:val="24"/>
              </w:rPr>
              <w:t>5、串联控制端口，能同时几台电源时序器串联起来操作。</w:t>
            </w:r>
          </w:p>
          <w:p>
            <w:pPr>
              <w:jc w:val="left"/>
              <w:rPr>
                <w:rFonts w:ascii="仿宋" w:hAnsi="仿宋" w:eastAsia="仿宋" w:cs="仿宋"/>
                <w:sz w:val="24"/>
                <w:szCs w:val="24"/>
              </w:rPr>
            </w:pPr>
            <w:r>
              <w:rPr>
                <w:rFonts w:hint="eastAsia" w:ascii="仿宋" w:hAnsi="仿宋" w:eastAsia="仿宋" w:cs="仿宋"/>
                <w:sz w:val="24"/>
                <w:szCs w:val="24"/>
              </w:rPr>
              <w:t>八、施工要求1、按相关标准完成本系统所需相关辅材及安装位置原有相关设备的安装、连接、调试。</w:t>
            </w:r>
          </w:p>
        </w:tc>
        <w:tc>
          <w:tcPr>
            <w:tcW w:w="497" w:type="dxa"/>
            <w:noWrap w:val="0"/>
            <w:vAlign w:val="center"/>
          </w:tcPr>
          <w:p>
            <w:pPr>
              <w:jc w:val="center"/>
              <w:rPr>
                <w:rFonts w:ascii="仿宋" w:hAnsi="仿宋" w:eastAsia="仿宋" w:cs="仿宋"/>
                <w:sz w:val="24"/>
                <w:szCs w:val="24"/>
              </w:rPr>
            </w:pPr>
          </w:p>
        </w:tc>
        <w:tc>
          <w:tcPr>
            <w:tcW w:w="677" w:type="dxa"/>
            <w:gridSpan w:val="2"/>
            <w:noWrap w:val="0"/>
            <w:vAlign w:val="center"/>
          </w:tcPr>
          <w:p>
            <w:pPr>
              <w:jc w:val="center"/>
              <w:rPr>
                <w:rFonts w:ascii="仿宋" w:hAnsi="仿宋" w:eastAsia="仿宋" w:cs="仿宋"/>
                <w:sz w:val="24"/>
                <w:szCs w:val="24"/>
              </w:rPr>
            </w:pPr>
            <w:r>
              <w:rPr>
                <w:rFonts w:hint="eastAsia" w:ascii="仿宋" w:hAnsi="仿宋" w:eastAsia="仿宋" w:cs="仿宋"/>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dxa"/>
        </w:trPr>
        <w:tc>
          <w:tcPr>
            <w:tcW w:w="9229" w:type="dxa"/>
            <w:gridSpan w:val="6"/>
            <w:noWrap w:val="0"/>
            <w:vAlign w:val="center"/>
          </w:tcPr>
          <w:p>
            <w:pPr>
              <w:jc w:val="center"/>
              <w:rPr>
                <w:rFonts w:ascii="仿宋" w:hAnsi="仿宋" w:eastAsia="仿宋" w:cs="仿宋"/>
                <w:sz w:val="24"/>
                <w:szCs w:val="24"/>
              </w:rPr>
            </w:pPr>
            <w:r>
              <w:rPr>
                <w:rFonts w:hint="eastAsia" w:ascii="仿宋" w:hAnsi="仿宋" w:eastAsia="仿宋" w:cs="仿宋"/>
                <w:sz w:val="24"/>
                <w:szCs w:val="24"/>
              </w:rPr>
              <w:t>二、校园广播系统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1</w:t>
            </w:r>
          </w:p>
        </w:tc>
        <w:tc>
          <w:tcPr>
            <w:tcW w:w="666"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广播控制主机</w:t>
            </w:r>
          </w:p>
        </w:tc>
        <w:tc>
          <w:tcPr>
            <w:tcW w:w="6888" w:type="dxa"/>
            <w:noWrap w:val="0"/>
            <w:vAlign w:val="top"/>
          </w:tcPr>
          <w:p>
            <w:pPr>
              <w:numPr>
                <w:ilvl w:val="0"/>
                <w:numId w:val="3"/>
              </w:numPr>
              <w:jc w:val="left"/>
              <w:rPr>
                <w:rFonts w:ascii="仿宋" w:hAnsi="仿宋" w:eastAsia="仿宋" w:cs="仿宋"/>
                <w:sz w:val="24"/>
                <w:szCs w:val="24"/>
              </w:rPr>
            </w:pPr>
            <w:r>
              <w:rPr>
                <w:rFonts w:hint="eastAsia" w:ascii="仿宋" w:hAnsi="仿宋" w:eastAsia="仿宋" w:cs="仿宋"/>
                <w:sz w:val="24"/>
                <w:szCs w:val="24"/>
              </w:rPr>
              <w:t>≥3.5 吋液晶全中文显示屏；≥6 个分区。</w:t>
            </w:r>
          </w:p>
          <w:p>
            <w:pPr>
              <w:jc w:val="left"/>
              <w:rPr>
                <w:rFonts w:ascii="仿宋" w:hAnsi="仿宋" w:eastAsia="仿宋" w:cs="仿宋"/>
                <w:sz w:val="24"/>
                <w:szCs w:val="24"/>
              </w:rPr>
            </w:pPr>
            <w:r>
              <w:rPr>
                <w:rFonts w:hint="eastAsia" w:ascii="仿宋" w:hAnsi="仿宋" w:eastAsia="仿宋" w:cs="仿宋"/>
                <w:sz w:val="24"/>
                <w:szCs w:val="24"/>
              </w:rPr>
              <w:t>2、电源集中管理功能，有手动控制和自动控制功放电源。</w:t>
            </w:r>
          </w:p>
          <w:p>
            <w:pPr>
              <w:jc w:val="left"/>
              <w:rPr>
                <w:rFonts w:ascii="仿宋" w:hAnsi="仿宋" w:eastAsia="仿宋" w:cs="仿宋"/>
                <w:sz w:val="24"/>
                <w:szCs w:val="24"/>
              </w:rPr>
            </w:pPr>
            <w:r>
              <w:rPr>
                <w:rFonts w:hint="eastAsia" w:ascii="仿宋" w:hAnsi="仿宋" w:eastAsia="仿宋" w:cs="仿宋"/>
                <w:sz w:val="24"/>
                <w:szCs w:val="24"/>
              </w:rPr>
              <w:t>开和关功能，定时播放前 5 秒自动打开功放电源。</w:t>
            </w:r>
          </w:p>
          <w:p>
            <w:pPr>
              <w:jc w:val="left"/>
              <w:rPr>
                <w:rFonts w:ascii="仿宋" w:hAnsi="仿宋" w:eastAsia="仿宋" w:cs="仿宋"/>
                <w:sz w:val="24"/>
                <w:szCs w:val="24"/>
              </w:rPr>
            </w:pPr>
            <w:r>
              <w:rPr>
                <w:rFonts w:hint="eastAsia" w:ascii="仿宋" w:hAnsi="仿宋" w:eastAsia="仿宋" w:cs="仿宋"/>
                <w:sz w:val="24"/>
                <w:szCs w:val="24"/>
              </w:rPr>
              <w:t>3、程序播放完毕 20 秒后自动关闭所有设备的电源。</w:t>
            </w:r>
          </w:p>
          <w:p>
            <w:pPr>
              <w:jc w:val="left"/>
              <w:rPr>
                <w:rFonts w:ascii="仿宋" w:hAnsi="仿宋" w:eastAsia="仿宋" w:cs="仿宋"/>
                <w:sz w:val="24"/>
                <w:szCs w:val="24"/>
              </w:rPr>
            </w:pPr>
            <w:r>
              <w:rPr>
                <w:rFonts w:hint="eastAsia" w:ascii="仿宋" w:hAnsi="仿宋" w:eastAsia="仿宋" w:cs="仿宋"/>
                <w:sz w:val="24"/>
                <w:szCs w:val="24"/>
              </w:rPr>
              <w:t>4、≥1G 内存，可存 MP3、WAV、MIDI、WMA 等格式音乐。</w:t>
            </w:r>
          </w:p>
          <w:p>
            <w:pPr>
              <w:jc w:val="left"/>
              <w:rPr>
                <w:rFonts w:ascii="仿宋" w:hAnsi="仿宋" w:eastAsia="仿宋" w:cs="仿宋"/>
                <w:sz w:val="24"/>
                <w:szCs w:val="24"/>
              </w:rPr>
            </w:pPr>
            <w:r>
              <w:rPr>
                <w:rFonts w:hint="eastAsia" w:ascii="仿宋" w:hAnsi="仿宋" w:eastAsia="仿宋" w:cs="仿宋"/>
                <w:sz w:val="24"/>
                <w:szCs w:val="24"/>
              </w:rPr>
              <w:t>5、1路线路输入,1路麦克风输入，可以选择混音、紧急广播输出模式。</w:t>
            </w:r>
          </w:p>
          <w:p>
            <w:pPr>
              <w:jc w:val="left"/>
              <w:rPr>
                <w:rFonts w:ascii="仿宋" w:hAnsi="仿宋" w:eastAsia="仿宋" w:cs="仿宋"/>
                <w:sz w:val="24"/>
                <w:szCs w:val="24"/>
              </w:rPr>
            </w:pPr>
            <w:r>
              <w:rPr>
                <w:rFonts w:hint="eastAsia" w:ascii="仿宋" w:hAnsi="仿宋" w:eastAsia="仿宋" w:cs="仿宋"/>
                <w:sz w:val="24"/>
                <w:szCs w:val="24"/>
              </w:rPr>
              <w:t>6、2路电源输出，可以手动或自动控制，电源1只有歌曲播放就可自动打开。</w:t>
            </w:r>
          </w:p>
          <w:p>
            <w:pPr>
              <w:jc w:val="left"/>
              <w:rPr>
                <w:rFonts w:ascii="仿宋" w:hAnsi="仿宋" w:eastAsia="仿宋" w:cs="仿宋"/>
                <w:sz w:val="24"/>
                <w:szCs w:val="24"/>
              </w:rPr>
            </w:pPr>
            <w:r>
              <w:rPr>
                <w:rFonts w:hint="eastAsia" w:ascii="仿宋" w:hAnsi="仿宋" w:eastAsia="仿宋" w:cs="仿宋"/>
                <w:sz w:val="24"/>
                <w:szCs w:val="24"/>
              </w:rPr>
              <w:t>7、6个广播分区输出功能，单个分区最大承受500W的有效负载，总功率1000W。</w:t>
            </w:r>
          </w:p>
          <w:p>
            <w:pPr>
              <w:numPr>
                <w:ilvl w:val="0"/>
                <w:numId w:val="4"/>
              </w:numPr>
              <w:jc w:val="left"/>
              <w:rPr>
                <w:rFonts w:ascii="仿宋" w:hAnsi="仿宋" w:eastAsia="仿宋" w:cs="仿宋"/>
                <w:sz w:val="24"/>
                <w:szCs w:val="24"/>
              </w:rPr>
            </w:pPr>
            <w:r>
              <w:rPr>
                <w:rFonts w:hint="eastAsia" w:ascii="仿宋" w:hAnsi="仿宋" w:eastAsia="仿宋" w:cs="仿宋"/>
                <w:sz w:val="24"/>
                <w:szCs w:val="24"/>
              </w:rPr>
              <w:t>录音功能，可录制线路输入、麦克风输入音源,内置监听扬声器，并有单独的监听音量控制                                       9、支持远程无线话筒控制机房设备的开关，控制距离达到空旷300米左右呼叫，并可实现随时广播通知。</w:t>
            </w:r>
          </w:p>
          <w:p>
            <w:pPr>
              <w:jc w:val="left"/>
              <w:rPr>
                <w:rFonts w:ascii="仿宋" w:hAnsi="仿宋" w:eastAsia="仿宋" w:cs="仿宋"/>
                <w:sz w:val="24"/>
                <w:szCs w:val="24"/>
              </w:rPr>
            </w:pPr>
            <w:r>
              <w:rPr>
                <w:rFonts w:hint="eastAsia" w:ascii="仿宋" w:hAnsi="仿宋" w:eastAsia="仿宋" w:cs="仿宋"/>
                <w:sz w:val="24"/>
                <w:szCs w:val="24"/>
              </w:rPr>
              <w:t>10、支持远程无线播放音乐（广播体操、国歌等）控制距离达到空旷400米左右；支持远程选择控制区域（操场、教室、公寓）的使用。</w:t>
            </w:r>
          </w:p>
        </w:tc>
        <w:tc>
          <w:tcPr>
            <w:tcW w:w="520" w:type="dxa"/>
            <w:gridSpan w:val="2"/>
            <w:noWrap w:val="0"/>
            <w:vAlign w:val="center"/>
          </w:tcPr>
          <w:p>
            <w:pPr>
              <w:jc w:val="center"/>
              <w:rPr>
                <w:rFonts w:ascii="仿宋" w:hAnsi="仿宋" w:eastAsia="仿宋" w:cs="仿宋"/>
                <w:sz w:val="24"/>
                <w:szCs w:val="24"/>
              </w:rPr>
            </w:pPr>
            <w:r>
              <w:rPr>
                <w:rFonts w:hint="eastAsia" w:ascii="仿宋" w:hAnsi="仿宋" w:eastAsia="仿宋" w:cs="仿宋"/>
                <w:sz w:val="24"/>
                <w:szCs w:val="24"/>
              </w:rPr>
              <w:t>台</w:t>
            </w:r>
          </w:p>
        </w:tc>
        <w:tc>
          <w:tcPr>
            <w:tcW w:w="667" w:type="dxa"/>
            <w:gridSpan w:val="2"/>
            <w:noWrap w:val="0"/>
            <w:vAlign w:val="center"/>
          </w:tcPr>
          <w:p>
            <w:pPr>
              <w:jc w:val="center"/>
              <w:rPr>
                <w:rFonts w:ascii="仿宋" w:hAnsi="仿宋" w:eastAsia="仿宋" w:cs="仿宋"/>
                <w:sz w:val="24"/>
                <w:szCs w:val="24"/>
              </w:rPr>
            </w:pPr>
            <w:r>
              <w:rPr>
                <w:rFonts w:hint="eastAsia" w:ascii="仿宋" w:hAnsi="仿宋" w:eastAsia="仿宋" w:cs="仿宋"/>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2</w:t>
            </w:r>
          </w:p>
        </w:tc>
        <w:tc>
          <w:tcPr>
            <w:tcW w:w="666"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前置放大器</w:t>
            </w:r>
          </w:p>
        </w:tc>
        <w:tc>
          <w:tcPr>
            <w:tcW w:w="6888" w:type="dxa"/>
            <w:noWrap w:val="0"/>
            <w:vAlign w:val="top"/>
          </w:tcPr>
          <w:p>
            <w:pPr>
              <w:jc w:val="left"/>
              <w:rPr>
                <w:rFonts w:ascii="仿宋" w:hAnsi="仿宋" w:eastAsia="仿宋" w:cs="仿宋"/>
                <w:sz w:val="24"/>
                <w:szCs w:val="24"/>
              </w:rPr>
            </w:pPr>
            <w:r>
              <w:rPr>
                <w:rFonts w:hint="eastAsia" w:ascii="仿宋" w:hAnsi="仿宋" w:eastAsia="仿宋" w:cs="仿宋"/>
                <w:sz w:val="24"/>
                <w:szCs w:val="24"/>
              </w:rPr>
              <w:t>1、多种、多个输入/输出口：≥5 路话筒（MIC)输入口；≥4 路线路(RCA)输入口；≥2 个话筒（EMC)强插输入接口；≥3 路线路（RCA)输出通道。</w:t>
            </w:r>
          </w:p>
          <w:p>
            <w:pPr>
              <w:jc w:val="left"/>
              <w:rPr>
                <w:rFonts w:ascii="仿宋" w:hAnsi="仿宋" w:eastAsia="仿宋" w:cs="仿宋"/>
                <w:sz w:val="24"/>
                <w:szCs w:val="24"/>
              </w:rPr>
            </w:pPr>
            <w:r>
              <w:rPr>
                <w:rFonts w:hint="eastAsia" w:ascii="仿宋" w:hAnsi="仿宋" w:eastAsia="仿宋" w:cs="仿宋"/>
                <w:sz w:val="24"/>
                <w:szCs w:val="24"/>
              </w:rPr>
              <w:t>2、各通道独立音量控制。</w:t>
            </w:r>
          </w:p>
          <w:p>
            <w:pPr>
              <w:jc w:val="left"/>
              <w:rPr>
                <w:rFonts w:ascii="仿宋" w:hAnsi="仿宋" w:eastAsia="仿宋" w:cs="仿宋"/>
                <w:sz w:val="24"/>
                <w:szCs w:val="24"/>
              </w:rPr>
            </w:pPr>
            <w:r>
              <w:rPr>
                <w:rFonts w:hint="eastAsia" w:ascii="仿宋" w:hAnsi="仿宋" w:eastAsia="仿宋" w:cs="仿宋"/>
                <w:sz w:val="24"/>
                <w:szCs w:val="24"/>
              </w:rPr>
              <w:t>3、高音和低音音调控制。</w:t>
            </w:r>
          </w:p>
        </w:tc>
        <w:tc>
          <w:tcPr>
            <w:tcW w:w="520" w:type="dxa"/>
            <w:gridSpan w:val="2"/>
            <w:noWrap w:val="0"/>
            <w:vAlign w:val="center"/>
          </w:tcPr>
          <w:p>
            <w:pPr>
              <w:jc w:val="center"/>
              <w:rPr>
                <w:rFonts w:ascii="仿宋" w:hAnsi="仿宋" w:eastAsia="仿宋" w:cs="仿宋"/>
                <w:sz w:val="24"/>
                <w:szCs w:val="24"/>
              </w:rPr>
            </w:pPr>
            <w:r>
              <w:rPr>
                <w:rFonts w:hint="eastAsia" w:ascii="仿宋" w:hAnsi="仿宋" w:eastAsia="仿宋" w:cs="仿宋"/>
                <w:sz w:val="24"/>
                <w:szCs w:val="24"/>
              </w:rPr>
              <w:t>台</w:t>
            </w:r>
          </w:p>
        </w:tc>
        <w:tc>
          <w:tcPr>
            <w:tcW w:w="667" w:type="dxa"/>
            <w:gridSpan w:val="2"/>
            <w:noWrap w:val="0"/>
            <w:vAlign w:val="center"/>
          </w:tcPr>
          <w:p>
            <w:pPr>
              <w:jc w:val="center"/>
              <w:rPr>
                <w:rFonts w:ascii="仿宋" w:hAnsi="仿宋" w:eastAsia="仿宋" w:cs="仿宋"/>
                <w:sz w:val="24"/>
                <w:szCs w:val="24"/>
              </w:rPr>
            </w:pPr>
            <w:r>
              <w:rPr>
                <w:rFonts w:hint="eastAsia" w:ascii="仿宋" w:hAnsi="仿宋" w:eastAsia="仿宋" w:cs="仿宋"/>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3</w:t>
            </w:r>
          </w:p>
        </w:tc>
        <w:tc>
          <w:tcPr>
            <w:tcW w:w="666"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电源时序器</w:t>
            </w:r>
          </w:p>
        </w:tc>
        <w:tc>
          <w:tcPr>
            <w:tcW w:w="6888" w:type="dxa"/>
            <w:noWrap w:val="0"/>
            <w:vAlign w:val="top"/>
          </w:tcPr>
          <w:p>
            <w:pPr>
              <w:jc w:val="left"/>
              <w:rPr>
                <w:rFonts w:ascii="仿宋" w:hAnsi="仿宋" w:eastAsia="仿宋" w:cs="仿宋"/>
                <w:sz w:val="24"/>
                <w:szCs w:val="24"/>
              </w:rPr>
            </w:pPr>
            <w:r>
              <w:rPr>
                <w:rFonts w:hint="eastAsia" w:ascii="仿宋" w:hAnsi="仿宋" w:eastAsia="仿宋" w:cs="仿宋"/>
                <w:sz w:val="24"/>
                <w:szCs w:val="24"/>
              </w:rPr>
              <w:t>1、额定输出电压：交流 220V、50Hz；额定输出电流≥30A。</w:t>
            </w:r>
          </w:p>
          <w:p>
            <w:pPr>
              <w:jc w:val="left"/>
              <w:rPr>
                <w:rFonts w:ascii="仿宋" w:hAnsi="仿宋" w:eastAsia="仿宋" w:cs="仿宋"/>
                <w:sz w:val="24"/>
                <w:szCs w:val="24"/>
              </w:rPr>
            </w:pPr>
            <w:r>
              <w:rPr>
                <w:rFonts w:hint="eastAsia" w:ascii="仿宋" w:hAnsi="仿宋" w:eastAsia="仿宋" w:cs="仿宋"/>
                <w:sz w:val="24"/>
                <w:szCs w:val="24"/>
              </w:rPr>
              <w:t>2、可控制电源≥8 路；每路动作延时时间≤1 秒。</w:t>
            </w:r>
          </w:p>
          <w:p>
            <w:pPr>
              <w:jc w:val="left"/>
              <w:rPr>
                <w:rFonts w:ascii="仿宋" w:hAnsi="仿宋" w:eastAsia="仿宋" w:cs="仿宋"/>
                <w:sz w:val="24"/>
                <w:szCs w:val="24"/>
              </w:rPr>
            </w:pPr>
            <w:r>
              <w:rPr>
                <w:rFonts w:hint="eastAsia" w:ascii="仿宋" w:hAnsi="仿宋" w:eastAsia="仿宋" w:cs="仿宋"/>
                <w:sz w:val="24"/>
                <w:szCs w:val="24"/>
              </w:rPr>
              <w:t>3、供电电源：每路输出带指示灯，单路额定输出电源≥20A。</w:t>
            </w:r>
          </w:p>
          <w:p>
            <w:pPr>
              <w:jc w:val="left"/>
              <w:rPr>
                <w:rFonts w:ascii="仿宋" w:hAnsi="仿宋" w:eastAsia="仿宋" w:cs="仿宋"/>
                <w:sz w:val="24"/>
                <w:szCs w:val="24"/>
              </w:rPr>
            </w:pPr>
            <w:r>
              <w:rPr>
                <w:rFonts w:hint="eastAsia" w:ascii="仿宋" w:hAnsi="仿宋" w:eastAsia="仿宋" w:cs="仿宋"/>
                <w:sz w:val="24"/>
                <w:szCs w:val="24"/>
              </w:rPr>
              <w:t>4、带设定自动定时开关电源管理功能（给设定任意时间段给系统设备通电及设备断电及通过远程 APP 管理电源通、断电功能，并可设置周期性定时通断电。</w:t>
            </w:r>
          </w:p>
          <w:p>
            <w:pPr>
              <w:jc w:val="left"/>
              <w:rPr>
                <w:rFonts w:ascii="仿宋" w:hAnsi="仿宋" w:eastAsia="仿宋" w:cs="仿宋"/>
                <w:sz w:val="24"/>
                <w:szCs w:val="24"/>
              </w:rPr>
            </w:pPr>
            <w:r>
              <w:rPr>
                <w:rFonts w:hint="eastAsia" w:ascii="仿宋" w:hAnsi="仿宋" w:eastAsia="仿宋" w:cs="仿宋"/>
                <w:sz w:val="24"/>
                <w:szCs w:val="24"/>
              </w:rPr>
              <w:t>5、串联控制端口，能同时几台电源时序器串联起来操作。</w:t>
            </w:r>
          </w:p>
        </w:tc>
        <w:tc>
          <w:tcPr>
            <w:tcW w:w="520" w:type="dxa"/>
            <w:gridSpan w:val="2"/>
            <w:noWrap w:val="0"/>
            <w:vAlign w:val="center"/>
          </w:tcPr>
          <w:p>
            <w:pPr>
              <w:jc w:val="center"/>
              <w:rPr>
                <w:rFonts w:ascii="仿宋" w:hAnsi="仿宋" w:eastAsia="仿宋" w:cs="仿宋"/>
                <w:sz w:val="24"/>
                <w:szCs w:val="24"/>
              </w:rPr>
            </w:pPr>
            <w:r>
              <w:rPr>
                <w:rFonts w:hint="eastAsia" w:ascii="仿宋" w:hAnsi="仿宋" w:eastAsia="仿宋" w:cs="仿宋"/>
                <w:sz w:val="24"/>
                <w:szCs w:val="24"/>
              </w:rPr>
              <w:t>台</w:t>
            </w:r>
          </w:p>
        </w:tc>
        <w:tc>
          <w:tcPr>
            <w:tcW w:w="667" w:type="dxa"/>
            <w:gridSpan w:val="2"/>
            <w:noWrap w:val="0"/>
            <w:vAlign w:val="center"/>
          </w:tcPr>
          <w:p>
            <w:pPr>
              <w:jc w:val="center"/>
              <w:rPr>
                <w:rFonts w:ascii="仿宋" w:hAnsi="仿宋" w:eastAsia="仿宋" w:cs="仿宋"/>
                <w:sz w:val="24"/>
                <w:szCs w:val="24"/>
              </w:rPr>
            </w:pPr>
            <w:r>
              <w:rPr>
                <w:rFonts w:hint="eastAsia" w:ascii="仿宋" w:hAnsi="仿宋" w:eastAsia="仿宋" w:cs="仿宋"/>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4</w:t>
            </w:r>
          </w:p>
        </w:tc>
        <w:tc>
          <w:tcPr>
            <w:tcW w:w="666"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播音话筒</w:t>
            </w:r>
          </w:p>
        </w:tc>
        <w:tc>
          <w:tcPr>
            <w:tcW w:w="6888" w:type="dxa"/>
            <w:noWrap w:val="0"/>
            <w:vAlign w:val="top"/>
          </w:tcPr>
          <w:p>
            <w:pPr>
              <w:jc w:val="left"/>
              <w:rPr>
                <w:rFonts w:ascii="仿宋" w:hAnsi="仿宋" w:eastAsia="仿宋" w:cs="仿宋"/>
                <w:sz w:val="24"/>
                <w:szCs w:val="24"/>
              </w:rPr>
            </w:pPr>
            <w:r>
              <w:rPr>
                <w:rFonts w:hint="eastAsia" w:ascii="仿宋" w:hAnsi="仿宋" w:eastAsia="仿宋" w:cs="仿宋"/>
                <w:sz w:val="24"/>
                <w:szCs w:val="24"/>
              </w:rPr>
              <w:t>1、换能方式：电容式。</w:t>
            </w:r>
          </w:p>
          <w:p>
            <w:pPr>
              <w:jc w:val="left"/>
              <w:rPr>
                <w:rFonts w:ascii="仿宋" w:hAnsi="仿宋" w:eastAsia="仿宋" w:cs="仿宋"/>
                <w:sz w:val="24"/>
                <w:szCs w:val="24"/>
              </w:rPr>
            </w:pPr>
            <w:r>
              <w:rPr>
                <w:rFonts w:hint="eastAsia" w:ascii="仿宋" w:hAnsi="仿宋" w:eastAsia="仿宋" w:cs="仿宋"/>
                <w:sz w:val="24"/>
                <w:szCs w:val="24"/>
              </w:rPr>
              <w:t>2、指向性：心型指向。</w:t>
            </w:r>
          </w:p>
          <w:p>
            <w:pPr>
              <w:jc w:val="left"/>
              <w:rPr>
                <w:rFonts w:ascii="仿宋" w:hAnsi="仿宋" w:eastAsia="仿宋" w:cs="仿宋"/>
                <w:sz w:val="24"/>
                <w:szCs w:val="24"/>
              </w:rPr>
            </w:pPr>
            <w:r>
              <w:rPr>
                <w:rFonts w:hint="eastAsia" w:ascii="仿宋" w:hAnsi="仿宋" w:eastAsia="仿宋" w:cs="仿宋"/>
                <w:sz w:val="24"/>
                <w:szCs w:val="24"/>
              </w:rPr>
              <w:t>3、频率响应：40Hz-16KHz。</w:t>
            </w:r>
          </w:p>
          <w:p>
            <w:pPr>
              <w:jc w:val="left"/>
              <w:rPr>
                <w:rFonts w:ascii="仿宋" w:hAnsi="仿宋" w:eastAsia="仿宋" w:cs="仿宋"/>
                <w:sz w:val="24"/>
                <w:szCs w:val="24"/>
              </w:rPr>
            </w:pPr>
            <w:r>
              <w:rPr>
                <w:rFonts w:hint="eastAsia" w:ascii="仿宋" w:hAnsi="仿宋" w:eastAsia="仿宋" w:cs="仿宋"/>
                <w:sz w:val="24"/>
                <w:szCs w:val="24"/>
              </w:rPr>
              <w:t>4、阻抗：200Ω。</w:t>
            </w:r>
          </w:p>
          <w:p>
            <w:pPr>
              <w:jc w:val="left"/>
              <w:rPr>
                <w:rFonts w:ascii="仿宋" w:hAnsi="仿宋" w:eastAsia="仿宋" w:cs="仿宋"/>
                <w:sz w:val="24"/>
                <w:szCs w:val="24"/>
              </w:rPr>
            </w:pPr>
            <w:r>
              <w:rPr>
                <w:rFonts w:hint="eastAsia" w:ascii="仿宋" w:hAnsi="仿宋" w:eastAsia="仿宋" w:cs="仿宋"/>
                <w:sz w:val="24"/>
                <w:szCs w:val="24"/>
              </w:rPr>
              <w:t>5、灵敏度：-38dB±2dB。</w:t>
            </w:r>
          </w:p>
        </w:tc>
        <w:tc>
          <w:tcPr>
            <w:tcW w:w="520" w:type="dxa"/>
            <w:gridSpan w:val="2"/>
            <w:noWrap w:val="0"/>
            <w:vAlign w:val="center"/>
          </w:tcPr>
          <w:p>
            <w:pPr>
              <w:jc w:val="center"/>
              <w:rPr>
                <w:rFonts w:ascii="仿宋" w:hAnsi="仿宋" w:eastAsia="仿宋" w:cs="仿宋"/>
                <w:sz w:val="24"/>
                <w:szCs w:val="24"/>
              </w:rPr>
            </w:pPr>
            <w:r>
              <w:rPr>
                <w:rFonts w:hint="eastAsia" w:ascii="仿宋" w:hAnsi="仿宋" w:eastAsia="仿宋" w:cs="仿宋"/>
                <w:sz w:val="24"/>
                <w:szCs w:val="24"/>
              </w:rPr>
              <w:t>台</w:t>
            </w:r>
          </w:p>
        </w:tc>
        <w:tc>
          <w:tcPr>
            <w:tcW w:w="667" w:type="dxa"/>
            <w:gridSpan w:val="2"/>
            <w:noWrap w:val="0"/>
            <w:vAlign w:val="center"/>
          </w:tcPr>
          <w:p>
            <w:pPr>
              <w:jc w:val="center"/>
              <w:rPr>
                <w:rFonts w:ascii="仿宋" w:hAnsi="仿宋" w:eastAsia="仿宋" w:cs="仿宋"/>
                <w:sz w:val="24"/>
                <w:szCs w:val="24"/>
              </w:rPr>
            </w:pPr>
            <w:r>
              <w:rPr>
                <w:rFonts w:hint="eastAsia" w:ascii="仿宋" w:hAnsi="仿宋" w:eastAsia="仿宋" w:cs="仿宋"/>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5</w:t>
            </w:r>
          </w:p>
        </w:tc>
        <w:tc>
          <w:tcPr>
            <w:tcW w:w="666"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数字音频处理器</w:t>
            </w:r>
          </w:p>
        </w:tc>
        <w:tc>
          <w:tcPr>
            <w:tcW w:w="6888" w:type="dxa"/>
            <w:noWrap w:val="0"/>
            <w:vAlign w:val="top"/>
          </w:tcPr>
          <w:p>
            <w:pPr>
              <w:numPr>
                <w:ilvl w:val="0"/>
                <w:numId w:val="5"/>
              </w:numPr>
              <w:jc w:val="left"/>
              <w:rPr>
                <w:rFonts w:ascii="仿宋" w:hAnsi="仿宋" w:eastAsia="仿宋" w:cs="仿宋"/>
                <w:sz w:val="24"/>
                <w:szCs w:val="24"/>
              </w:rPr>
            </w:pPr>
            <w:r>
              <w:rPr>
                <w:rFonts w:hint="eastAsia" w:ascii="仿宋" w:hAnsi="仿宋" w:eastAsia="仿宋" w:cs="仿宋"/>
                <w:sz w:val="24"/>
                <w:szCs w:val="24"/>
              </w:rPr>
              <w:t>输入通道≥12。</w:t>
            </w:r>
          </w:p>
          <w:p>
            <w:pPr>
              <w:jc w:val="left"/>
              <w:rPr>
                <w:rFonts w:ascii="仿宋" w:hAnsi="仿宋" w:eastAsia="仿宋" w:cs="仿宋"/>
                <w:sz w:val="24"/>
                <w:szCs w:val="24"/>
              </w:rPr>
            </w:pPr>
            <w:r>
              <w:rPr>
                <w:rFonts w:hint="eastAsia" w:ascii="仿宋" w:hAnsi="仿宋" w:eastAsia="仿宋" w:cs="仿宋"/>
                <w:sz w:val="24"/>
                <w:szCs w:val="24"/>
              </w:rPr>
              <w:t>2、频响：+0.5dB/-1.0dB(20Hz-48kHz)；总谐波失真：0.03 % @ +14dBu (20Hz-20kHz)。</w:t>
            </w:r>
          </w:p>
          <w:p>
            <w:pPr>
              <w:jc w:val="left"/>
              <w:rPr>
                <w:rFonts w:ascii="仿宋" w:hAnsi="仿宋" w:eastAsia="仿宋" w:cs="仿宋"/>
                <w:sz w:val="24"/>
                <w:szCs w:val="24"/>
              </w:rPr>
            </w:pPr>
            <w:r>
              <w:rPr>
                <w:rFonts w:hint="eastAsia" w:ascii="仿宋" w:hAnsi="仿宋" w:eastAsia="仿宋" w:cs="仿宋"/>
                <w:sz w:val="24"/>
                <w:szCs w:val="24"/>
              </w:rPr>
              <w:t>3、输出通道：STEREO OUT：≥2；PHONES：≥1 ；内建字效果：≥24 编程。</w:t>
            </w:r>
          </w:p>
        </w:tc>
        <w:tc>
          <w:tcPr>
            <w:tcW w:w="520" w:type="dxa"/>
            <w:gridSpan w:val="2"/>
            <w:noWrap w:val="0"/>
            <w:vAlign w:val="center"/>
          </w:tcPr>
          <w:p>
            <w:pPr>
              <w:jc w:val="center"/>
              <w:rPr>
                <w:rFonts w:ascii="仿宋" w:hAnsi="仿宋" w:eastAsia="仿宋" w:cs="仿宋"/>
                <w:sz w:val="24"/>
                <w:szCs w:val="24"/>
              </w:rPr>
            </w:pPr>
            <w:r>
              <w:rPr>
                <w:rFonts w:hint="eastAsia" w:ascii="仿宋" w:hAnsi="仿宋" w:eastAsia="仿宋" w:cs="仿宋"/>
                <w:sz w:val="24"/>
                <w:szCs w:val="24"/>
              </w:rPr>
              <w:t>台</w:t>
            </w:r>
          </w:p>
        </w:tc>
        <w:tc>
          <w:tcPr>
            <w:tcW w:w="667" w:type="dxa"/>
            <w:gridSpan w:val="2"/>
            <w:noWrap w:val="0"/>
            <w:vAlign w:val="center"/>
          </w:tcPr>
          <w:p>
            <w:pPr>
              <w:jc w:val="center"/>
              <w:rPr>
                <w:rFonts w:ascii="仿宋" w:hAnsi="仿宋" w:eastAsia="仿宋" w:cs="仿宋"/>
                <w:sz w:val="24"/>
                <w:szCs w:val="24"/>
              </w:rPr>
            </w:pPr>
            <w:r>
              <w:rPr>
                <w:rFonts w:hint="eastAsia" w:ascii="仿宋" w:hAnsi="仿宋" w:eastAsia="仿宋" w:cs="仿宋"/>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6</w:t>
            </w:r>
          </w:p>
        </w:tc>
        <w:tc>
          <w:tcPr>
            <w:tcW w:w="666"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音频播放主机</w:t>
            </w:r>
          </w:p>
        </w:tc>
        <w:tc>
          <w:tcPr>
            <w:tcW w:w="6888" w:type="dxa"/>
            <w:noWrap w:val="0"/>
            <w:vAlign w:val="top"/>
          </w:tcPr>
          <w:p>
            <w:pPr>
              <w:numPr>
                <w:ilvl w:val="0"/>
                <w:numId w:val="6"/>
              </w:numPr>
              <w:jc w:val="left"/>
              <w:rPr>
                <w:rFonts w:ascii="仿宋" w:hAnsi="仿宋" w:eastAsia="仿宋" w:cs="仿宋"/>
                <w:sz w:val="24"/>
                <w:szCs w:val="24"/>
              </w:rPr>
            </w:pPr>
            <w:r>
              <w:rPr>
                <w:rFonts w:hint="eastAsia" w:ascii="仿宋" w:hAnsi="仿宋" w:eastAsia="仿宋" w:cs="仿宋"/>
                <w:sz w:val="24"/>
                <w:szCs w:val="24"/>
              </w:rPr>
              <w:t>内置蓝牙解码芯片。</w:t>
            </w:r>
          </w:p>
          <w:p>
            <w:pPr>
              <w:jc w:val="left"/>
              <w:rPr>
                <w:rFonts w:ascii="仿宋" w:hAnsi="仿宋" w:eastAsia="仿宋" w:cs="仿宋"/>
                <w:sz w:val="24"/>
                <w:szCs w:val="24"/>
              </w:rPr>
            </w:pPr>
            <w:r>
              <w:rPr>
                <w:rFonts w:hint="eastAsia" w:ascii="仿宋" w:hAnsi="仿宋" w:eastAsia="仿宋" w:cs="仿宋"/>
                <w:sz w:val="24"/>
                <w:szCs w:val="24"/>
              </w:rPr>
              <w:t>2、内置 MP3 解码芯片 USB 接口,兼容 MP3/WAV 等多种音频格式。</w:t>
            </w:r>
          </w:p>
          <w:p>
            <w:pPr>
              <w:jc w:val="left"/>
              <w:rPr>
                <w:rFonts w:ascii="仿宋" w:hAnsi="仿宋" w:eastAsia="仿宋" w:cs="仿宋"/>
                <w:sz w:val="24"/>
                <w:szCs w:val="24"/>
              </w:rPr>
            </w:pPr>
            <w:r>
              <w:rPr>
                <w:rFonts w:hint="eastAsia" w:ascii="仿宋" w:hAnsi="仿宋" w:eastAsia="仿宋" w:cs="仿宋"/>
                <w:sz w:val="24"/>
                <w:szCs w:val="24"/>
              </w:rPr>
              <w:t>3、MP3 可实现多种播放模式,随机/单曲循环/全曲循环。</w:t>
            </w:r>
          </w:p>
          <w:p>
            <w:pPr>
              <w:jc w:val="left"/>
              <w:rPr>
                <w:rFonts w:ascii="仿宋" w:hAnsi="仿宋" w:eastAsia="仿宋" w:cs="仿宋"/>
                <w:sz w:val="24"/>
                <w:szCs w:val="24"/>
              </w:rPr>
            </w:pPr>
            <w:r>
              <w:rPr>
                <w:rFonts w:hint="eastAsia" w:ascii="仿宋" w:hAnsi="仿宋" w:eastAsia="仿宋" w:cs="仿宋"/>
                <w:sz w:val="24"/>
                <w:szCs w:val="24"/>
              </w:rPr>
              <w:t>4、带蓝牙接收功能，支持移动终端蓝牙播放音频。</w:t>
            </w:r>
          </w:p>
          <w:p>
            <w:pPr>
              <w:jc w:val="left"/>
              <w:rPr>
                <w:rFonts w:ascii="仿宋" w:hAnsi="仿宋" w:eastAsia="仿宋" w:cs="仿宋"/>
                <w:sz w:val="24"/>
                <w:szCs w:val="24"/>
              </w:rPr>
            </w:pPr>
            <w:r>
              <w:rPr>
                <w:rFonts w:hint="eastAsia" w:ascii="仿宋" w:hAnsi="仿宋" w:eastAsia="仿宋" w:cs="仿宋"/>
                <w:sz w:val="24"/>
                <w:szCs w:val="24"/>
              </w:rPr>
              <w:t>5、带 SD 卡接口支持 SD 卡播放。</w:t>
            </w:r>
          </w:p>
          <w:p>
            <w:pPr>
              <w:jc w:val="left"/>
              <w:rPr>
                <w:rFonts w:ascii="仿宋" w:hAnsi="仿宋" w:eastAsia="仿宋" w:cs="仿宋"/>
                <w:sz w:val="24"/>
                <w:szCs w:val="24"/>
              </w:rPr>
            </w:pPr>
            <w:r>
              <w:rPr>
                <w:rFonts w:hint="eastAsia" w:ascii="仿宋" w:hAnsi="仿宋" w:eastAsia="仿宋" w:cs="仿宋"/>
                <w:sz w:val="24"/>
                <w:szCs w:val="24"/>
              </w:rPr>
              <w:t>6、支持按键操作及移动终端蓝牙播放及 APP 软件控制：上一曲、下一曲、音量调节、播放/暂停、停止、单曲重复、静音、关机、直选歌曲等。</w:t>
            </w:r>
          </w:p>
        </w:tc>
        <w:tc>
          <w:tcPr>
            <w:tcW w:w="520" w:type="dxa"/>
            <w:gridSpan w:val="2"/>
            <w:noWrap w:val="0"/>
            <w:vAlign w:val="center"/>
          </w:tcPr>
          <w:p>
            <w:pPr>
              <w:jc w:val="center"/>
              <w:rPr>
                <w:rFonts w:ascii="仿宋" w:hAnsi="仿宋" w:eastAsia="仿宋" w:cs="仿宋"/>
                <w:sz w:val="24"/>
                <w:szCs w:val="24"/>
              </w:rPr>
            </w:pPr>
            <w:r>
              <w:rPr>
                <w:rFonts w:hint="eastAsia" w:ascii="仿宋" w:hAnsi="仿宋" w:eastAsia="仿宋" w:cs="仿宋"/>
                <w:sz w:val="24"/>
                <w:szCs w:val="24"/>
              </w:rPr>
              <w:t>台</w:t>
            </w:r>
          </w:p>
        </w:tc>
        <w:tc>
          <w:tcPr>
            <w:tcW w:w="667" w:type="dxa"/>
            <w:gridSpan w:val="2"/>
            <w:noWrap w:val="0"/>
            <w:vAlign w:val="center"/>
          </w:tcPr>
          <w:p>
            <w:pPr>
              <w:jc w:val="center"/>
              <w:rPr>
                <w:rFonts w:ascii="仿宋" w:hAnsi="仿宋" w:eastAsia="仿宋" w:cs="仿宋"/>
                <w:sz w:val="24"/>
                <w:szCs w:val="24"/>
              </w:rPr>
            </w:pPr>
            <w:r>
              <w:rPr>
                <w:rFonts w:hint="eastAsia" w:ascii="仿宋" w:hAnsi="仿宋" w:eastAsia="仿宋" w:cs="仿宋"/>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7</w:t>
            </w:r>
          </w:p>
        </w:tc>
        <w:tc>
          <w:tcPr>
            <w:tcW w:w="666"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功率放大器</w:t>
            </w:r>
          </w:p>
        </w:tc>
        <w:tc>
          <w:tcPr>
            <w:tcW w:w="6888" w:type="dxa"/>
            <w:noWrap w:val="0"/>
            <w:vAlign w:val="top"/>
          </w:tcPr>
          <w:p>
            <w:pPr>
              <w:jc w:val="left"/>
              <w:rPr>
                <w:rFonts w:ascii="仿宋" w:hAnsi="仿宋" w:eastAsia="仿宋" w:cs="仿宋"/>
                <w:sz w:val="24"/>
                <w:szCs w:val="24"/>
              </w:rPr>
            </w:pPr>
            <w:r>
              <w:rPr>
                <w:rFonts w:hint="eastAsia" w:ascii="仿宋" w:hAnsi="仿宋" w:eastAsia="仿宋" w:cs="仿宋"/>
                <w:sz w:val="24"/>
                <w:szCs w:val="24"/>
              </w:rPr>
              <w:t>1、功率≥1200W,输入阻抗 10K 欧姆。</w:t>
            </w:r>
          </w:p>
          <w:p>
            <w:pPr>
              <w:jc w:val="left"/>
              <w:rPr>
                <w:rFonts w:ascii="仿宋" w:hAnsi="仿宋" w:eastAsia="仿宋" w:cs="仿宋"/>
                <w:sz w:val="24"/>
                <w:szCs w:val="24"/>
              </w:rPr>
            </w:pPr>
            <w:r>
              <w:rPr>
                <w:rFonts w:hint="eastAsia" w:ascii="仿宋" w:hAnsi="仿宋" w:eastAsia="仿宋" w:cs="仿宋"/>
                <w:sz w:val="24"/>
                <w:szCs w:val="24"/>
              </w:rPr>
              <w:t>2、设有线路输出口，可接其他功放；输出定阻 4-16 欧姆，定压 70V、100V。</w:t>
            </w:r>
          </w:p>
          <w:p>
            <w:pPr>
              <w:jc w:val="left"/>
              <w:rPr>
                <w:rFonts w:ascii="仿宋" w:hAnsi="仿宋" w:eastAsia="仿宋" w:cs="仿宋"/>
                <w:sz w:val="24"/>
                <w:szCs w:val="24"/>
              </w:rPr>
            </w:pPr>
            <w:r>
              <w:rPr>
                <w:rFonts w:hint="eastAsia" w:ascii="仿宋" w:hAnsi="仿宋" w:eastAsia="仿宋" w:cs="仿宋"/>
                <w:sz w:val="24"/>
                <w:szCs w:val="24"/>
              </w:rPr>
              <w:t>3、具有过载及短路保护、智能过热保护功能、铝合金面板。</w:t>
            </w:r>
          </w:p>
        </w:tc>
        <w:tc>
          <w:tcPr>
            <w:tcW w:w="520" w:type="dxa"/>
            <w:gridSpan w:val="2"/>
            <w:noWrap w:val="0"/>
            <w:vAlign w:val="center"/>
          </w:tcPr>
          <w:p>
            <w:pPr>
              <w:jc w:val="center"/>
              <w:rPr>
                <w:rFonts w:ascii="仿宋" w:hAnsi="仿宋" w:eastAsia="仿宋" w:cs="仿宋"/>
                <w:sz w:val="24"/>
                <w:szCs w:val="24"/>
              </w:rPr>
            </w:pPr>
            <w:r>
              <w:rPr>
                <w:rFonts w:hint="eastAsia" w:ascii="仿宋" w:hAnsi="仿宋" w:eastAsia="仿宋" w:cs="仿宋"/>
                <w:sz w:val="24"/>
                <w:szCs w:val="24"/>
              </w:rPr>
              <w:t>台</w:t>
            </w:r>
          </w:p>
        </w:tc>
        <w:tc>
          <w:tcPr>
            <w:tcW w:w="667" w:type="dxa"/>
            <w:gridSpan w:val="2"/>
            <w:noWrap w:val="0"/>
            <w:vAlign w:val="center"/>
          </w:tcPr>
          <w:p>
            <w:pPr>
              <w:jc w:val="center"/>
              <w:rPr>
                <w:rFonts w:ascii="仿宋" w:hAnsi="仿宋" w:eastAsia="仿宋" w:cs="仿宋"/>
                <w:sz w:val="24"/>
                <w:szCs w:val="24"/>
              </w:rPr>
            </w:pPr>
            <w:r>
              <w:rPr>
                <w:rFonts w:hint="eastAsia" w:ascii="仿宋" w:hAnsi="仿宋" w:eastAsia="仿宋" w:cs="仿宋"/>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8</w:t>
            </w:r>
          </w:p>
        </w:tc>
        <w:tc>
          <w:tcPr>
            <w:tcW w:w="666"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主备功放切换器</w:t>
            </w:r>
          </w:p>
        </w:tc>
        <w:tc>
          <w:tcPr>
            <w:tcW w:w="6888" w:type="dxa"/>
            <w:noWrap w:val="0"/>
            <w:vAlign w:val="top"/>
          </w:tcPr>
          <w:p>
            <w:pPr>
              <w:jc w:val="left"/>
              <w:rPr>
                <w:rFonts w:ascii="仿宋" w:hAnsi="仿宋" w:eastAsia="仿宋" w:cs="仿宋"/>
                <w:sz w:val="24"/>
                <w:szCs w:val="24"/>
              </w:rPr>
            </w:pPr>
            <w:r>
              <w:rPr>
                <w:rFonts w:hint="eastAsia" w:ascii="仿宋" w:hAnsi="仿宋" w:eastAsia="仿宋" w:cs="仿宋"/>
                <w:sz w:val="24"/>
                <w:szCs w:val="24"/>
              </w:rPr>
              <w:t>1、标准机柜式设计，氧化铝拉丝面板，带抽手。</w:t>
            </w:r>
          </w:p>
          <w:p>
            <w:pPr>
              <w:jc w:val="left"/>
              <w:rPr>
                <w:rFonts w:ascii="仿宋" w:hAnsi="仿宋" w:eastAsia="仿宋" w:cs="仿宋"/>
                <w:sz w:val="24"/>
                <w:szCs w:val="24"/>
              </w:rPr>
            </w:pPr>
            <w:r>
              <w:rPr>
                <w:rFonts w:hint="eastAsia" w:ascii="仿宋" w:hAnsi="仿宋" w:eastAsia="仿宋" w:cs="仿宋"/>
                <w:sz w:val="24"/>
                <w:szCs w:val="24"/>
              </w:rPr>
              <w:t>2、具有4路完全相同的独立切换通道，供4台主功放和1台备用功放之间的切换。</w:t>
            </w:r>
          </w:p>
          <w:p>
            <w:pPr>
              <w:jc w:val="left"/>
              <w:rPr>
                <w:rFonts w:ascii="仿宋" w:hAnsi="仿宋" w:eastAsia="仿宋" w:cs="仿宋"/>
                <w:sz w:val="24"/>
                <w:szCs w:val="24"/>
              </w:rPr>
            </w:pPr>
            <w:r>
              <w:rPr>
                <w:rFonts w:hint="eastAsia" w:ascii="仿宋" w:hAnsi="仿宋" w:eastAsia="仿宋" w:cs="仿宋"/>
                <w:sz w:val="24"/>
                <w:szCs w:val="24"/>
              </w:rPr>
              <w:t>3、自动检测功放故障并在主功放和备用功放之间自动切换 ，自动切换时间小于0.2S。</w:t>
            </w:r>
          </w:p>
          <w:p>
            <w:pPr>
              <w:jc w:val="left"/>
              <w:rPr>
                <w:rFonts w:ascii="仿宋" w:hAnsi="仿宋" w:eastAsia="仿宋" w:cs="仿宋"/>
                <w:sz w:val="24"/>
                <w:szCs w:val="24"/>
              </w:rPr>
            </w:pPr>
            <w:r>
              <w:rPr>
                <w:rFonts w:hint="eastAsia" w:ascii="仿宋" w:hAnsi="仿宋" w:eastAsia="仿宋" w:cs="仿宋"/>
                <w:sz w:val="24"/>
                <w:szCs w:val="24"/>
              </w:rPr>
              <w:t>4、工作状态显示清晰。</w:t>
            </w:r>
          </w:p>
          <w:p>
            <w:pPr>
              <w:jc w:val="left"/>
              <w:rPr>
                <w:rFonts w:ascii="仿宋" w:hAnsi="仿宋" w:eastAsia="仿宋" w:cs="仿宋"/>
                <w:sz w:val="24"/>
                <w:szCs w:val="24"/>
              </w:rPr>
            </w:pPr>
            <w:r>
              <w:rPr>
                <w:rFonts w:hint="eastAsia" w:ascii="仿宋" w:hAnsi="仿宋" w:eastAsia="仿宋" w:cs="仿宋"/>
                <w:sz w:val="24"/>
                <w:szCs w:val="24"/>
              </w:rPr>
              <w:t>5、可以手动切换主功放和备用功放之间的工作状态。</w:t>
            </w:r>
          </w:p>
        </w:tc>
        <w:tc>
          <w:tcPr>
            <w:tcW w:w="520" w:type="dxa"/>
            <w:gridSpan w:val="2"/>
            <w:noWrap w:val="0"/>
            <w:vAlign w:val="center"/>
          </w:tcPr>
          <w:p>
            <w:pPr>
              <w:jc w:val="center"/>
              <w:rPr>
                <w:rFonts w:ascii="仿宋" w:hAnsi="仿宋" w:eastAsia="仿宋" w:cs="仿宋"/>
                <w:sz w:val="24"/>
                <w:szCs w:val="24"/>
              </w:rPr>
            </w:pPr>
            <w:r>
              <w:rPr>
                <w:rFonts w:hint="eastAsia" w:ascii="仿宋" w:hAnsi="仿宋" w:eastAsia="仿宋" w:cs="仿宋"/>
                <w:sz w:val="24"/>
                <w:szCs w:val="24"/>
              </w:rPr>
              <w:t>台</w:t>
            </w:r>
          </w:p>
        </w:tc>
        <w:tc>
          <w:tcPr>
            <w:tcW w:w="667" w:type="dxa"/>
            <w:gridSpan w:val="2"/>
            <w:noWrap w:val="0"/>
            <w:vAlign w:val="center"/>
          </w:tcPr>
          <w:p>
            <w:pPr>
              <w:jc w:val="center"/>
              <w:rPr>
                <w:rFonts w:ascii="仿宋" w:hAnsi="仿宋" w:eastAsia="仿宋" w:cs="仿宋"/>
                <w:sz w:val="24"/>
                <w:szCs w:val="24"/>
              </w:rPr>
            </w:pPr>
            <w:r>
              <w:rPr>
                <w:rFonts w:hint="eastAsia" w:ascii="仿宋" w:hAnsi="仿宋" w:eastAsia="仿宋" w:cs="仿宋"/>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9</w:t>
            </w:r>
          </w:p>
        </w:tc>
        <w:tc>
          <w:tcPr>
            <w:tcW w:w="666"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远程无线话筒</w:t>
            </w:r>
          </w:p>
        </w:tc>
        <w:tc>
          <w:tcPr>
            <w:tcW w:w="6888" w:type="dxa"/>
            <w:noWrap w:val="0"/>
            <w:vAlign w:val="top"/>
          </w:tcPr>
          <w:p>
            <w:pPr>
              <w:jc w:val="left"/>
              <w:rPr>
                <w:rFonts w:ascii="仿宋" w:hAnsi="仿宋" w:eastAsia="仿宋" w:cs="仿宋"/>
                <w:sz w:val="24"/>
                <w:szCs w:val="24"/>
              </w:rPr>
            </w:pPr>
            <w:r>
              <w:rPr>
                <w:rFonts w:hint="eastAsia" w:ascii="仿宋" w:hAnsi="仿宋" w:eastAsia="仿宋" w:cs="仿宋"/>
                <w:sz w:val="24"/>
                <w:szCs w:val="24"/>
              </w:rPr>
              <w:t>1、UHF900MHz 分集一拖二 2×96 信道；频率范围：UHF800MHz～950MHz。</w:t>
            </w:r>
          </w:p>
          <w:p>
            <w:pPr>
              <w:jc w:val="left"/>
              <w:rPr>
                <w:rFonts w:ascii="仿宋" w:hAnsi="仿宋" w:eastAsia="仿宋" w:cs="仿宋"/>
                <w:sz w:val="24"/>
                <w:szCs w:val="24"/>
              </w:rPr>
            </w:pPr>
            <w:r>
              <w:rPr>
                <w:rFonts w:hint="eastAsia" w:ascii="仿宋" w:hAnsi="仿宋" w:eastAsia="仿宋" w:cs="仿宋"/>
                <w:sz w:val="24"/>
                <w:szCs w:val="24"/>
              </w:rPr>
              <w:t>2、频率稳定度：±0.005%；频率合成：PLL；最大偏差度：±15KHz；音频响应：40Hz～12KHz；信号/杂音比：＞100dB；综合失真：＜0.5%。</w:t>
            </w:r>
          </w:p>
          <w:p>
            <w:pPr>
              <w:jc w:val="left"/>
              <w:rPr>
                <w:rFonts w:ascii="仿宋" w:hAnsi="仿宋" w:eastAsia="仿宋" w:cs="仿宋"/>
                <w:sz w:val="24"/>
                <w:szCs w:val="24"/>
              </w:rPr>
            </w:pPr>
            <w:r>
              <w:rPr>
                <w:rFonts w:hint="eastAsia" w:ascii="仿宋" w:hAnsi="仿宋" w:eastAsia="仿宋" w:cs="仿宋"/>
                <w:sz w:val="24"/>
                <w:szCs w:val="24"/>
              </w:rPr>
              <w:t>3、操作范围≥300 米。</w:t>
            </w:r>
          </w:p>
        </w:tc>
        <w:tc>
          <w:tcPr>
            <w:tcW w:w="520" w:type="dxa"/>
            <w:gridSpan w:val="2"/>
            <w:noWrap w:val="0"/>
            <w:vAlign w:val="center"/>
          </w:tcPr>
          <w:p>
            <w:pPr>
              <w:jc w:val="center"/>
              <w:rPr>
                <w:rFonts w:ascii="仿宋" w:hAnsi="仿宋" w:eastAsia="仿宋" w:cs="仿宋"/>
                <w:sz w:val="24"/>
                <w:szCs w:val="24"/>
              </w:rPr>
            </w:pPr>
            <w:r>
              <w:rPr>
                <w:rFonts w:hint="eastAsia" w:ascii="仿宋" w:hAnsi="仿宋" w:eastAsia="仿宋" w:cs="仿宋"/>
                <w:sz w:val="24"/>
                <w:szCs w:val="24"/>
              </w:rPr>
              <w:t>套</w:t>
            </w:r>
          </w:p>
        </w:tc>
        <w:tc>
          <w:tcPr>
            <w:tcW w:w="667" w:type="dxa"/>
            <w:gridSpan w:val="2"/>
            <w:noWrap w:val="0"/>
            <w:vAlign w:val="center"/>
          </w:tcPr>
          <w:p>
            <w:pPr>
              <w:jc w:val="center"/>
              <w:rPr>
                <w:rFonts w:ascii="仿宋" w:hAnsi="仿宋" w:eastAsia="仿宋" w:cs="仿宋"/>
                <w:sz w:val="24"/>
                <w:szCs w:val="24"/>
              </w:rPr>
            </w:pPr>
            <w:r>
              <w:rPr>
                <w:rFonts w:hint="eastAsia" w:ascii="仿宋" w:hAnsi="仿宋" w:eastAsia="仿宋" w:cs="仿宋"/>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10</w:t>
            </w:r>
          </w:p>
        </w:tc>
        <w:tc>
          <w:tcPr>
            <w:tcW w:w="666"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天线放大器</w:t>
            </w:r>
          </w:p>
        </w:tc>
        <w:tc>
          <w:tcPr>
            <w:tcW w:w="6888" w:type="dxa"/>
            <w:noWrap w:val="0"/>
            <w:vAlign w:val="top"/>
          </w:tcPr>
          <w:p>
            <w:pPr>
              <w:jc w:val="left"/>
              <w:rPr>
                <w:rFonts w:ascii="仿宋" w:hAnsi="仿宋" w:eastAsia="仿宋" w:cs="仿宋"/>
                <w:sz w:val="24"/>
                <w:szCs w:val="24"/>
              </w:rPr>
            </w:pPr>
            <w:r>
              <w:rPr>
                <w:rFonts w:hint="eastAsia" w:ascii="仿宋" w:hAnsi="仿宋" w:eastAsia="仿宋" w:cs="仿宋"/>
                <w:sz w:val="24"/>
                <w:szCs w:val="24"/>
              </w:rPr>
              <w:t>1、宽频定向天线680-960MHZ。</w:t>
            </w:r>
          </w:p>
          <w:p>
            <w:pPr>
              <w:jc w:val="left"/>
              <w:rPr>
                <w:rFonts w:ascii="仿宋" w:hAnsi="仿宋" w:eastAsia="仿宋" w:cs="仿宋"/>
                <w:sz w:val="24"/>
                <w:szCs w:val="24"/>
              </w:rPr>
            </w:pPr>
            <w:r>
              <w:rPr>
                <w:rFonts w:hint="eastAsia" w:ascii="仿宋" w:hAnsi="仿宋" w:eastAsia="仿宋" w:cs="仿宋"/>
                <w:sz w:val="24"/>
                <w:szCs w:val="24"/>
              </w:rPr>
              <w:t>2、适用于GSM,CDMA,WCDMA,WLAN,LTE网络。</w:t>
            </w:r>
          </w:p>
          <w:p>
            <w:pPr>
              <w:jc w:val="left"/>
              <w:rPr>
                <w:rFonts w:ascii="仿宋" w:hAnsi="仿宋" w:eastAsia="仿宋" w:cs="仿宋"/>
                <w:sz w:val="24"/>
                <w:szCs w:val="24"/>
              </w:rPr>
            </w:pPr>
            <w:r>
              <w:rPr>
                <w:rFonts w:hint="eastAsia" w:ascii="仿宋" w:hAnsi="仿宋" w:eastAsia="仿宋" w:cs="仿宋"/>
                <w:sz w:val="24"/>
                <w:szCs w:val="24"/>
              </w:rPr>
              <w:t>3、频带范围 ：680~960MHz。</w:t>
            </w:r>
          </w:p>
          <w:p>
            <w:pPr>
              <w:jc w:val="left"/>
              <w:rPr>
                <w:rFonts w:ascii="仿宋" w:hAnsi="仿宋" w:eastAsia="仿宋" w:cs="仿宋"/>
                <w:sz w:val="24"/>
                <w:szCs w:val="24"/>
              </w:rPr>
            </w:pPr>
            <w:r>
              <w:rPr>
                <w:rFonts w:hint="eastAsia" w:ascii="仿宋" w:hAnsi="仿宋" w:eastAsia="仿宋" w:cs="仿宋"/>
                <w:sz w:val="24"/>
                <w:szCs w:val="24"/>
              </w:rPr>
              <w:t>4、增益：11dB。</w:t>
            </w:r>
          </w:p>
          <w:p>
            <w:pPr>
              <w:jc w:val="left"/>
              <w:rPr>
                <w:rFonts w:ascii="仿宋" w:hAnsi="仿宋" w:eastAsia="仿宋" w:cs="仿宋"/>
                <w:sz w:val="24"/>
                <w:szCs w:val="24"/>
              </w:rPr>
            </w:pPr>
            <w:r>
              <w:rPr>
                <w:rFonts w:hint="eastAsia" w:ascii="仿宋" w:hAnsi="仿宋" w:eastAsia="仿宋" w:cs="仿宋"/>
                <w:sz w:val="24"/>
                <w:szCs w:val="24"/>
              </w:rPr>
              <w:t>5、输入阻抗 ：50Ω。</w:t>
            </w:r>
          </w:p>
          <w:p>
            <w:pPr>
              <w:jc w:val="left"/>
              <w:rPr>
                <w:rFonts w:ascii="仿宋" w:hAnsi="仿宋" w:eastAsia="仿宋" w:cs="仿宋"/>
                <w:sz w:val="24"/>
                <w:szCs w:val="24"/>
              </w:rPr>
            </w:pPr>
            <w:r>
              <w:rPr>
                <w:rFonts w:hint="eastAsia" w:ascii="仿宋" w:hAnsi="仿宋" w:eastAsia="仿宋" w:cs="仿宋"/>
                <w:sz w:val="24"/>
                <w:szCs w:val="24"/>
              </w:rPr>
              <w:t>6、水平面波源宽度： 60°、垂直面波源宽度： 50°。</w:t>
            </w:r>
          </w:p>
          <w:p>
            <w:pPr>
              <w:jc w:val="left"/>
              <w:rPr>
                <w:rFonts w:ascii="仿宋" w:hAnsi="仿宋" w:eastAsia="仿宋" w:cs="仿宋"/>
                <w:sz w:val="24"/>
                <w:szCs w:val="24"/>
              </w:rPr>
            </w:pPr>
            <w:r>
              <w:rPr>
                <w:rFonts w:hint="eastAsia" w:ascii="仿宋" w:hAnsi="仿宋" w:eastAsia="仿宋" w:cs="仿宋"/>
                <w:sz w:val="24"/>
                <w:szCs w:val="24"/>
              </w:rPr>
              <w:t>7、前后比：＞18；驻波比：＜1.5。</w:t>
            </w:r>
          </w:p>
          <w:p>
            <w:pPr>
              <w:jc w:val="left"/>
              <w:rPr>
                <w:rFonts w:ascii="仿宋" w:hAnsi="仿宋" w:eastAsia="仿宋" w:cs="仿宋"/>
                <w:sz w:val="24"/>
                <w:szCs w:val="24"/>
              </w:rPr>
            </w:pPr>
            <w:r>
              <w:rPr>
                <w:rFonts w:hint="eastAsia" w:ascii="仿宋" w:hAnsi="仿宋" w:eastAsia="仿宋" w:cs="仿宋"/>
                <w:sz w:val="24"/>
                <w:szCs w:val="24"/>
              </w:rPr>
              <w:t>8、模化形式：垂直。</w:t>
            </w:r>
          </w:p>
          <w:p>
            <w:pPr>
              <w:jc w:val="left"/>
              <w:rPr>
                <w:rFonts w:ascii="仿宋" w:hAnsi="仿宋" w:eastAsia="仿宋" w:cs="仿宋"/>
                <w:sz w:val="24"/>
                <w:szCs w:val="24"/>
              </w:rPr>
            </w:pPr>
            <w:r>
              <w:rPr>
                <w:rFonts w:hint="eastAsia" w:ascii="仿宋" w:hAnsi="仿宋" w:eastAsia="仿宋" w:cs="仿宋"/>
                <w:sz w:val="24"/>
                <w:szCs w:val="24"/>
              </w:rPr>
              <w:t>9、最大功率≥50W。</w:t>
            </w:r>
          </w:p>
        </w:tc>
        <w:tc>
          <w:tcPr>
            <w:tcW w:w="520" w:type="dxa"/>
            <w:gridSpan w:val="2"/>
            <w:noWrap w:val="0"/>
            <w:vAlign w:val="center"/>
          </w:tcPr>
          <w:p>
            <w:pPr>
              <w:jc w:val="center"/>
              <w:rPr>
                <w:rFonts w:ascii="仿宋" w:hAnsi="仿宋" w:eastAsia="仿宋" w:cs="仿宋"/>
                <w:sz w:val="24"/>
                <w:szCs w:val="24"/>
              </w:rPr>
            </w:pPr>
            <w:r>
              <w:rPr>
                <w:rFonts w:hint="eastAsia" w:ascii="仿宋" w:hAnsi="仿宋" w:eastAsia="仿宋" w:cs="仿宋"/>
                <w:sz w:val="24"/>
                <w:szCs w:val="24"/>
              </w:rPr>
              <w:t>套</w:t>
            </w:r>
          </w:p>
        </w:tc>
        <w:tc>
          <w:tcPr>
            <w:tcW w:w="667" w:type="dxa"/>
            <w:gridSpan w:val="2"/>
            <w:noWrap w:val="0"/>
            <w:vAlign w:val="center"/>
          </w:tcPr>
          <w:p>
            <w:pPr>
              <w:jc w:val="center"/>
              <w:rPr>
                <w:rFonts w:ascii="仿宋" w:hAnsi="仿宋" w:eastAsia="仿宋" w:cs="仿宋"/>
                <w:sz w:val="24"/>
                <w:szCs w:val="24"/>
              </w:rPr>
            </w:pPr>
            <w:r>
              <w:rPr>
                <w:rFonts w:hint="eastAsia" w:ascii="仿宋" w:hAnsi="仿宋" w:eastAsia="仿宋" w:cs="仿宋"/>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11</w:t>
            </w:r>
          </w:p>
        </w:tc>
        <w:tc>
          <w:tcPr>
            <w:tcW w:w="666"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室外防水音柱</w:t>
            </w:r>
          </w:p>
        </w:tc>
        <w:tc>
          <w:tcPr>
            <w:tcW w:w="6888" w:type="dxa"/>
            <w:noWrap w:val="0"/>
            <w:vAlign w:val="top"/>
          </w:tcPr>
          <w:p>
            <w:pPr>
              <w:jc w:val="left"/>
              <w:rPr>
                <w:rFonts w:ascii="仿宋" w:hAnsi="仿宋" w:eastAsia="仿宋" w:cs="仿宋"/>
                <w:sz w:val="24"/>
                <w:szCs w:val="24"/>
              </w:rPr>
            </w:pPr>
            <w:r>
              <w:rPr>
                <w:rFonts w:hint="eastAsia" w:ascii="仿宋" w:hAnsi="仿宋" w:eastAsia="仿宋" w:cs="仿宋"/>
                <w:sz w:val="24"/>
                <w:szCs w:val="24"/>
              </w:rPr>
              <w:t>1、功率≥120W，全铝合金材料制成；全频喇叭，声音清晰明亮，安装方便，定压 70V、100V 信号输入。</w:t>
            </w:r>
          </w:p>
          <w:p>
            <w:pPr>
              <w:jc w:val="left"/>
              <w:rPr>
                <w:rFonts w:ascii="仿宋" w:hAnsi="仿宋" w:eastAsia="仿宋" w:cs="仿宋"/>
                <w:sz w:val="24"/>
                <w:szCs w:val="24"/>
              </w:rPr>
            </w:pPr>
            <w:r>
              <w:rPr>
                <w:rFonts w:hint="eastAsia" w:ascii="仿宋" w:hAnsi="仿宋" w:eastAsia="仿宋" w:cs="仿宋"/>
                <w:sz w:val="24"/>
                <w:szCs w:val="24"/>
              </w:rPr>
              <w:t>2、集成：含接入线材、线槽线管、安装辅材等；须兼顾原有设备。</w:t>
            </w:r>
          </w:p>
          <w:p>
            <w:pPr>
              <w:jc w:val="center"/>
              <w:rPr>
                <w:rFonts w:ascii="仿宋" w:hAnsi="仿宋" w:eastAsia="仿宋" w:cs="仿宋"/>
                <w:sz w:val="24"/>
                <w:szCs w:val="24"/>
              </w:rPr>
            </w:pPr>
          </w:p>
        </w:tc>
        <w:tc>
          <w:tcPr>
            <w:tcW w:w="520" w:type="dxa"/>
            <w:gridSpan w:val="2"/>
            <w:noWrap w:val="0"/>
            <w:vAlign w:val="center"/>
          </w:tcPr>
          <w:p>
            <w:pPr>
              <w:jc w:val="center"/>
              <w:rPr>
                <w:rFonts w:ascii="仿宋" w:hAnsi="仿宋" w:eastAsia="仿宋" w:cs="仿宋"/>
                <w:sz w:val="24"/>
                <w:szCs w:val="24"/>
              </w:rPr>
            </w:pPr>
            <w:r>
              <w:rPr>
                <w:rFonts w:hint="eastAsia" w:ascii="仿宋" w:hAnsi="仿宋" w:eastAsia="仿宋" w:cs="仿宋"/>
                <w:sz w:val="24"/>
                <w:szCs w:val="24"/>
              </w:rPr>
              <w:t>件</w:t>
            </w:r>
          </w:p>
        </w:tc>
        <w:tc>
          <w:tcPr>
            <w:tcW w:w="667" w:type="dxa"/>
            <w:gridSpan w:val="2"/>
            <w:noWrap w:val="0"/>
            <w:vAlign w:val="center"/>
          </w:tcPr>
          <w:p>
            <w:pPr>
              <w:jc w:val="center"/>
              <w:rPr>
                <w:rFonts w:ascii="仿宋" w:hAnsi="仿宋" w:eastAsia="仿宋" w:cs="仿宋"/>
                <w:sz w:val="24"/>
                <w:szCs w:val="24"/>
              </w:rPr>
            </w:pPr>
            <w:r>
              <w:rPr>
                <w:rFonts w:hint="eastAsia" w:ascii="仿宋" w:hAnsi="仿宋" w:eastAsia="仿宋" w:cs="仿宋"/>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12</w:t>
            </w:r>
          </w:p>
        </w:tc>
        <w:tc>
          <w:tcPr>
            <w:tcW w:w="666"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室内音柱</w:t>
            </w:r>
          </w:p>
        </w:tc>
        <w:tc>
          <w:tcPr>
            <w:tcW w:w="6888" w:type="dxa"/>
            <w:noWrap w:val="0"/>
            <w:vAlign w:val="top"/>
          </w:tcPr>
          <w:p>
            <w:pPr>
              <w:jc w:val="left"/>
              <w:rPr>
                <w:rFonts w:ascii="仿宋" w:hAnsi="仿宋" w:eastAsia="仿宋" w:cs="仿宋"/>
                <w:sz w:val="24"/>
                <w:szCs w:val="24"/>
              </w:rPr>
            </w:pPr>
            <w:r>
              <w:rPr>
                <w:rFonts w:hint="eastAsia" w:ascii="仿宋" w:hAnsi="仿宋" w:eastAsia="仿宋" w:cs="仿宋"/>
                <w:sz w:val="24"/>
                <w:szCs w:val="24"/>
              </w:rPr>
              <w:t>1、功率≥30W，全铝合金材料制成；全频喇叭，声音清晰明亮，安装方便，定压 70V、100V 信号输入。</w:t>
            </w:r>
          </w:p>
          <w:p>
            <w:pPr>
              <w:jc w:val="left"/>
              <w:rPr>
                <w:rFonts w:ascii="仿宋" w:hAnsi="仿宋" w:eastAsia="仿宋" w:cs="仿宋"/>
                <w:sz w:val="24"/>
                <w:szCs w:val="24"/>
              </w:rPr>
            </w:pPr>
            <w:r>
              <w:rPr>
                <w:rFonts w:hint="eastAsia" w:ascii="仿宋" w:hAnsi="仿宋" w:eastAsia="仿宋" w:cs="仿宋"/>
                <w:sz w:val="24"/>
                <w:szCs w:val="24"/>
              </w:rPr>
              <w:t>2、集成：含接入线材、线槽线管、安装辅材等；须兼顾原有设备。</w:t>
            </w:r>
          </w:p>
          <w:p>
            <w:pPr>
              <w:jc w:val="left"/>
              <w:rPr>
                <w:rFonts w:ascii="仿宋" w:hAnsi="仿宋" w:eastAsia="仿宋" w:cs="仿宋"/>
                <w:sz w:val="24"/>
                <w:szCs w:val="24"/>
              </w:rPr>
            </w:pPr>
          </w:p>
        </w:tc>
        <w:tc>
          <w:tcPr>
            <w:tcW w:w="520" w:type="dxa"/>
            <w:gridSpan w:val="2"/>
            <w:noWrap w:val="0"/>
            <w:vAlign w:val="center"/>
          </w:tcPr>
          <w:p>
            <w:pPr>
              <w:jc w:val="center"/>
              <w:rPr>
                <w:rFonts w:ascii="仿宋" w:hAnsi="仿宋" w:eastAsia="仿宋" w:cs="仿宋"/>
                <w:sz w:val="24"/>
                <w:szCs w:val="24"/>
              </w:rPr>
            </w:pPr>
            <w:r>
              <w:rPr>
                <w:rFonts w:hint="eastAsia" w:ascii="仿宋" w:hAnsi="仿宋" w:eastAsia="仿宋" w:cs="仿宋"/>
                <w:sz w:val="24"/>
                <w:szCs w:val="24"/>
              </w:rPr>
              <w:t>件</w:t>
            </w:r>
          </w:p>
        </w:tc>
        <w:tc>
          <w:tcPr>
            <w:tcW w:w="667" w:type="dxa"/>
            <w:gridSpan w:val="2"/>
            <w:noWrap w:val="0"/>
            <w:vAlign w:val="center"/>
          </w:tcPr>
          <w:p>
            <w:pPr>
              <w:jc w:val="center"/>
              <w:rPr>
                <w:rFonts w:ascii="仿宋" w:hAnsi="仿宋" w:eastAsia="仿宋" w:cs="仿宋"/>
                <w:sz w:val="24"/>
                <w:szCs w:val="24"/>
              </w:rPr>
            </w:pPr>
            <w:r>
              <w:rPr>
                <w:rFonts w:hint="eastAsia" w:ascii="仿宋" w:hAnsi="仿宋" w:eastAsia="仿宋" w:cs="仿宋"/>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13</w:t>
            </w:r>
          </w:p>
        </w:tc>
        <w:tc>
          <w:tcPr>
            <w:tcW w:w="666"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室内壁挂音箱</w:t>
            </w:r>
          </w:p>
        </w:tc>
        <w:tc>
          <w:tcPr>
            <w:tcW w:w="6888" w:type="dxa"/>
            <w:noWrap w:val="0"/>
            <w:vAlign w:val="top"/>
          </w:tcPr>
          <w:p>
            <w:pPr>
              <w:jc w:val="left"/>
              <w:rPr>
                <w:rFonts w:ascii="仿宋" w:hAnsi="仿宋" w:eastAsia="仿宋" w:cs="仿宋"/>
                <w:sz w:val="24"/>
                <w:szCs w:val="24"/>
              </w:rPr>
            </w:pPr>
            <w:r>
              <w:rPr>
                <w:rFonts w:hint="eastAsia" w:ascii="仿宋" w:hAnsi="仿宋" w:eastAsia="仿宋" w:cs="仿宋"/>
                <w:sz w:val="24"/>
                <w:szCs w:val="24"/>
              </w:rPr>
              <w:t>1、≥6 寸喇叭单元，带高音，定压/定阻音箱。</w:t>
            </w:r>
          </w:p>
          <w:p>
            <w:pPr>
              <w:jc w:val="left"/>
              <w:rPr>
                <w:rFonts w:ascii="仿宋" w:hAnsi="仿宋" w:eastAsia="仿宋" w:cs="仿宋"/>
                <w:sz w:val="24"/>
                <w:szCs w:val="24"/>
              </w:rPr>
            </w:pPr>
            <w:r>
              <w:rPr>
                <w:rFonts w:hint="eastAsia" w:ascii="仿宋" w:hAnsi="仿宋" w:eastAsia="仿宋" w:cs="仿宋"/>
                <w:sz w:val="24"/>
                <w:szCs w:val="24"/>
              </w:rPr>
              <w:t>2、频率响应：80Hz～17KHz。</w:t>
            </w:r>
          </w:p>
          <w:p>
            <w:pPr>
              <w:jc w:val="left"/>
              <w:rPr>
                <w:rFonts w:ascii="仿宋" w:hAnsi="仿宋" w:eastAsia="仿宋" w:cs="仿宋"/>
                <w:sz w:val="24"/>
                <w:szCs w:val="24"/>
              </w:rPr>
            </w:pPr>
            <w:r>
              <w:rPr>
                <w:rFonts w:hint="eastAsia" w:ascii="仿宋" w:hAnsi="仿宋" w:eastAsia="仿宋" w:cs="仿宋"/>
                <w:sz w:val="24"/>
                <w:szCs w:val="24"/>
              </w:rPr>
              <w:t>3、输入电压：70/100V/8Ω(R 定阻)。</w:t>
            </w:r>
          </w:p>
          <w:p>
            <w:pPr>
              <w:jc w:val="left"/>
              <w:rPr>
                <w:rFonts w:ascii="仿宋" w:hAnsi="仿宋" w:eastAsia="仿宋" w:cs="仿宋"/>
                <w:sz w:val="24"/>
                <w:szCs w:val="24"/>
              </w:rPr>
            </w:pPr>
            <w:r>
              <w:rPr>
                <w:rFonts w:hint="eastAsia" w:ascii="仿宋" w:hAnsi="仿宋" w:eastAsia="仿宋" w:cs="仿宋"/>
                <w:sz w:val="24"/>
                <w:szCs w:val="24"/>
              </w:rPr>
              <w:t>4、额定/峰值功率：15～20W。</w:t>
            </w:r>
          </w:p>
          <w:p>
            <w:pPr>
              <w:jc w:val="left"/>
              <w:rPr>
                <w:rFonts w:ascii="仿宋" w:hAnsi="仿宋" w:eastAsia="仿宋" w:cs="仿宋"/>
                <w:sz w:val="24"/>
                <w:szCs w:val="24"/>
              </w:rPr>
            </w:pPr>
            <w:r>
              <w:rPr>
                <w:rFonts w:hint="eastAsia" w:ascii="仿宋" w:hAnsi="仿宋" w:eastAsia="仿宋" w:cs="仿宋"/>
                <w:sz w:val="24"/>
                <w:szCs w:val="24"/>
              </w:rPr>
              <w:t>5、灵 敏 度：95dB。</w:t>
            </w:r>
          </w:p>
          <w:p>
            <w:pPr>
              <w:jc w:val="left"/>
              <w:rPr>
                <w:rFonts w:ascii="仿宋" w:hAnsi="仿宋" w:eastAsia="仿宋" w:cs="仿宋"/>
                <w:sz w:val="24"/>
                <w:szCs w:val="24"/>
              </w:rPr>
            </w:pPr>
            <w:r>
              <w:rPr>
                <w:rFonts w:hint="eastAsia" w:ascii="仿宋" w:hAnsi="仿宋" w:eastAsia="仿宋" w:cs="仿宋"/>
                <w:sz w:val="24"/>
                <w:szCs w:val="24"/>
              </w:rPr>
              <w:t>6、集成：按相关标准完成集成，含接入线材、线槽线管、安装辅材等；须兼顾原有设备。</w:t>
            </w:r>
          </w:p>
        </w:tc>
        <w:tc>
          <w:tcPr>
            <w:tcW w:w="520" w:type="dxa"/>
            <w:gridSpan w:val="2"/>
            <w:noWrap w:val="0"/>
            <w:vAlign w:val="center"/>
          </w:tcPr>
          <w:p>
            <w:pPr>
              <w:jc w:val="center"/>
              <w:rPr>
                <w:rFonts w:ascii="仿宋" w:hAnsi="仿宋" w:eastAsia="仿宋" w:cs="仿宋"/>
                <w:sz w:val="24"/>
                <w:szCs w:val="24"/>
              </w:rPr>
            </w:pPr>
            <w:r>
              <w:rPr>
                <w:rFonts w:hint="eastAsia" w:ascii="仿宋" w:hAnsi="仿宋" w:eastAsia="仿宋" w:cs="仿宋"/>
                <w:sz w:val="24"/>
                <w:szCs w:val="24"/>
              </w:rPr>
              <w:t>件</w:t>
            </w:r>
          </w:p>
        </w:tc>
        <w:tc>
          <w:tcPr>
            <w:tcW w:w="667" w:type="dxa"/>
            <w:gridSpan w:val="2"/>
            <w:noWrap w:val="0"/>
            <w:vAlign w:val="center"/>
          </w:tcPr>
          <w:p>
            <w:pPr>
              <w:jc w:val="center"/>
              <w:rPr>
                <w:rFonts w:ascii="仿宋" w:hAnsi="仿宋" w:eastAsia="仿宋" w:cs="仿宋"/>
                <w:sz w:val="24"/>
                <w:szCs w:val="24"/>
              </w:rPr>
            </w:pPr>
            <w:r>
              <w:rPr>
                <w:rFonts w:hint="eastAsia" w:ascii="仿宋" w:hAnsi="仿宋" w:eastAsia="仿宋" w:cs="仿宋"/>
                <w:sz w:val="24"/>
                <w:szCs w:val="24"/>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14</w:t>
            </w:r>
          </w:p>
        </w:tc>
        <w:tc>
          <w:tcPr>
            <w:tcW w:w="666"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控制柜</w:t>
            </w:r>
          </w:p>
        </w:tc>
        <w:tc>
          <w:tcPr>
            <w:tcW w:w="6888" w:type="dxa"/>
            <w:noWrap w:val="0"/>
            <w:vAlign w:val="top"/>
          </w:tcPr>
          <w:p>
            <w:pPr>
              <w:jc w:val="left"/>
              <w:rPr>
                <w:rFonts w:ascii="仿宋" w:hAnsi="仿宋" w:eastAsia="仿宋" w:cs="仿宋"/>
                <w:sz w:val="24"/>
                <w:szCs w:val="24"/>
              </w:rPr>
            </w:pPr>
            <w:r>
              <w:rPr>
                <w:rFonts w:hint="eastAsia" w:ascii="仿宋" w:hAnsi="仿宋" w:eastAsia="仿宋" w:cs="仿宋"/>
                <w:sz w:val="24"/>
                <w:szCs w:val="24"/>
              </w:rPr>
              <w:t>1、42U 全钢；钢板厚度≥0.8mm。</w:t>
            </w:r>
          </w:p>
          <w:p>
            <w:pPr>
              <w:jc w:val="left"/>
              <w:rPr>
                <w:rFonts w:ascii="仿宋" w:hAnsi="仿宋" w:eastAsia="仿宋" w:cs="仿宋"/>
                <w:sz w:val="24"/>
                <w:szCs w:val="24"/>
              </w:rPr>
            </w:pPr>
            <w:r>
              <w:rPr>
                <w:rFonts w:hint="eastAsia" w:ascii="仿宋" w:hAnsi="仿宋" w:eastAsia="仿宋" w:cs="仿宋"/>
                <w:sz w:val="24"/>
                <w:szCs w:val="24"/>
              </w:rPr>
              <w:t>2、柜门采用密码锁管理，密码锁采用触摸按键密码开锁/关锁，开锁模式：用密码开锁，密码可自行修改，低功耗设计电池使用时间≥1 年，密码位数 4-16 位，具有 APP移动终端管理（无电开锁、重置密码、查看密码）功能。</w:t>
            </w:r>
          </w:p>
          <w:p>
            <w:pPr>
              <w:jc w:val="left"/>
              <w:rPr>
                <w:rFonts w:ascii="仿宋" w:hAnsi="仿宋" w:eastAsia="仿宋" w:cs="仿宋"/>
                <w:sz w:val="24"/>
                <w:szCs w:val="24"/>
              </w:rPr>
            </w:pPr>
            <w:r>
              <w:rPr>
                <w:rFonts w:hint="eastAsia" w:ascii="仿宋" w:hAnsi="仿宋" w:eastAsia="仿宋" w:cs="仿宋"/>
                <w:sz w:val="24"/>
                <w:szCs w:val="24"/>
              </w:rPr>
              <w:t>3、集成：含接入线材、线槽线管、安装辅材等；须兼顾原有设备。</w:t>
            </w:r>
          </w:p>
        </w:tc>
        <w:tc>
          <w:tcPr>
            <w:tcW w:w="520" w:type="dxa"/>
            <w:gridSpan w:val="2"/>
            <w:noWrap w:val="0"/>
            <w:vAlign w:val="center"/>
          </w:tcPr>
          <w:p>
            <w:pPr>
              <w:jc w:val="center"/>
              <w:rPr>
                <w:rFonts w:ascii="仿宋" w:hAnsi="仿宋" w:eastAsia="仿宋" w:cs="仿宋"/>
                <w:sz w:val="24"/>
                <w:szCs w:val="24"/>
              </w:rPr>
            </w:pPr>
            <w:r>
              <w:rPr>
                <w:rFonts w:hint="eastAsia" w:ascii="仿宋" w:hAnsi="仿宋" w:eastAsia="仿宋" w:cs="仿宋"/>
                <w:sz w:val="24"/>
                <w:szCs w:val="24"/>
              </w:rPr>
              <w:t>套</w:t>
            </w:r>
          </w:p>
        </w:tc>
        <w:tc>
          <w:tcPr>
            <w:tcW w:w="667" w:type="dxa"/>
            <w:gridSpan w:val="2"/>
            <w:noWrap w:val="0"/>
            <w:vAlign w:val="center"/>
          </w:tcPr>
          <w:p>
            <w:pPr>
              <w:jc w:val="center"/>
              <w:rPr>
                <w:rFonts w:ascii="仿宋" w:hAnsi="仿宋" w:eastAsia="仿宋" w:cs="仿宋"/>
                <w:sz w:val="24"/>
                <w:szCs w:val="24"/>
              </w:rPr>
            </w:pPr>
            <w:r>
              <w:rPr>
                <w:rFonts w:hint="eastAsia" w:ascii="仿宋" w:hAnsi="仿宋" w:eastAsia="仿宋" w:cs="仿宋"/>
                <w:sz w:val="24"/>
                <w:szCs w:val="24"/>
              </w:rPr>
              <w:t>1</w:t>
            </w:r>
          </w:p>
        </w:tc>
      </w:tr>
    </w:tbl>
    <w:p>
      <w:pPr>
        <w:widowControl w:val="0"/>
        <w:numPr>
          <w:ilvl w:val="0"/>
          <w:numId w:val="0"/>
        </w:numPr>
        <w:jc w:val="both"/>
        <w:rPr>
          <w:rFonts w:hint="eastAsia"/>
        </w:rPr>
      </w:pPr>
    </w:p>
    <w:p>
      <w:pPr>
        <w:pStyle w:val="18"/>
        <w:jc w:val="both"/>
        <w:rPr>
          <w:rFonts w:hint="eastAsia" w:ascii="仿宋" w:hAnsi="仿宋" w:eastAsia="仿宋" w:cs="仿宋"/>
          <w:b w:val="0"/>
        </w:rPr>
      </w:pPr>
    </w:p>
    <w:p>
      <w:pPr>
        <w:rPr>
          <w:rFonts w:hint="eastAsia" w:ascii="仿宋" w:hAnsi="仿宋" w:eastAsia="仿宋" w:cs="仿宋"/>
          <w:b w:val="0"/>
        </w:rPr>
      </w:pPr>
    </w:p>
    <w:p>
      <w:pPr>
        <w:pStyle w:val="2"/>
        <w:rPr>
          <w:rFonts w:hint="eastAsia" w:ascii="仿宋" w:hAnsi="仿宋" w:eastAsia="仿宋" w:cs="仿宋"/>
          <w:b w:val="0"/>
        </w:rPr>
      </w:pPr>
    </w:p>
    <w:p>
      <w:pPr>
        <w:rPr>
          <w:rFonts w:hint="eastAsia" w:ascii="仿宋" w:hAnsi="仿宋" w:eastAsia="仿宋" w:cs="仿宋"/>
          <w:b w:val="0"/>
        </w:rPr>
      </w:pPr>
    </w:p>
    <w:p>
      <w:pPr>
        <w:pStyle w:val="2"/>
        <w:rPr>
          <w:rFonts w:hint="eastAsia" w:ascii="仿宋" w:hAnsi="仿宋" w:eastAsia="仿宋" w:cs="仿宋"/>
          <w:b w:val="0"/>
        </w:rPr>
      </w:pPr>
    </w:p>
    <w:p>
      <w:pPr>
        <w:rPr>
          <w:rFonts w:hint="eastAsia" w:ascii="仿宋" w:hAnsi="仿宋" w:eastAsia="仿宋" w:cs="仿宋"/>
          <w:b w:val="0"/>
        </w:rPr>
      </w:pPr>
    </w:p>
    <w:p>
      <w:pPr>
        <w:pStyle w:val="2"/>
        <w:rPr>
          <w:rFonts w:hint="eastAsia" w:ascii="仿宋" w:hAnsi="仿宋" w:eastAsia="仿宋" w:cs="仿宋"/>
          <w:b w:val="0"/>
        </w:rPr>
      </w:pPr>
    </w:p>
    <w:p>
      <w:pPr>
        <w:rPr>
          <w:rFonts w:hint="eastAsia" w:ascii="仿宋" w:hAnsi="仿宋" w:eastAsia="仿宋" w:cs="仿宋"/>
          <w:b w:val="0"/>
        </w:rPr>
      </w:pPr>
    </w:p>
    <w:p>
      <w:pPr>
        <w:pStyle w:val="2"/>
        <w:rPr>
          <w:rFonts w:hint="eastAsia" w:ascii="仿宋" w:hAnsi="仿宋" w:eastAsia="仿宋" w:cs="仿宋"/>
          <w:b w:val="0"/>
        </w:rPr>
      </w:pPr>
    </w:p>
    <w:p>
      <w:pPr>
        <w:rPr>
          <w:rFonts w:hint="eastAsia" w:ascii="仿宋" w:hAnsi="仿宋" w:eastAsia="仿宋" w:cs="仿宋"/>
          <w:b w:val="0"/>
        </w:rPr>
      </w:pPr>
    </w:p>
    <w:p>
      <w:pPr>
        <w:pStyle w:val="2"/>
        <w:rPr>
          <w:rFonts w:hint="eastAsia" w:ascii="仿宋" w:hAnsi="仿宋" w:eastAsia="仿宋" w:cs="仿宋"/>
          <w:b w:val="0"/>
        </w:rPr>
      </w:pPr>
    </w:p>
    <w:p>
      <w:pPr>
        <w:rPr>
          <w:rFonts w:hint="eastAsia" w:ascii="仿宋" w:hAnsi="仿宋" w:eastAsia="仿宋" w:cs="仿宋"/>
          <w:b w:val="0"/>
        </w:rPr>
      </w:pPr>
    </w:p>
    <w:p>
      <w:pPr>
        <w:pStyle w:val="2"/>
        <w:rPr>
          <w:rFonts w:hint="eastAsia" w:ascii="仿宋" w:hAnsi="仿宋" w:eastAsia="仿宋" w:cs="仿宋"/>
          <w:b w:val="0"/>
        </w:rPr>
      </w:pPr>
    </w:p>
    <w:p>
      <w:pPr>
        <w:rPr>
          <w:rFonts w:hint="eastAsia" w:ascii="仿宋" w:hAnsi="仿宋" w:eastAsia="仿宋" w:cs="仿宋"/>
          <w:b w:val="0"/>
        </w:rPr>
      </w:pPr>
    </w:p>
    <w:p>
      <w:pPr>
        <w:pStyle w:val="2"/>
        <w:rPr>
          <w:rFonts w:hint="eastAsia" w:ascii="仿宋" w:hAnsi="仿宋" w:eastAsia="仿宋" w:cs="仿宋"/>
          <w:b w:val="0"/>
        </w:rPr>
      </w:pPr>
    </w:p>
    <w:p>
      <w:pPr>
        <w:rPr>
          <w:rFonts w:hint="eastAsia" w:ascii="仿宋" w:hAnsi="仿宋" w:eastAsia="仿宋" w:cs="仿宋"/>
          <w:b w:val="0"/>
        </w:rPr>
      </w:pPr>
    </w:p>
    <w:p>
      <w:pPr>
        <w:pStyle w:val="2"/>
        <w:rPr>
          <w:rFonts w:hint="eastAsia" w:ascii="仿宋" w:hAnsi="仿宋" w:eastAsia="仿宋" w:cs="仿宋"/>
          <w:b w:val="0"/>
        </w:rPr>
      </w:pPr>
    </w:p>
    <w:p>
      <w:pPr>
        <w:rPr>
          <w:rFonts w:hint="eastAsia" w:ascii="仿宋" w:hAnsi="仿宋" w:eastAsia="仿宋" w:cs="仿宋"/>
          <w:b w:val="0"/>
        </w:rPr>
      </w:pPr>
    </w:p>
    <w:p>
      <w:pPr>
        <w:pStyle w:val="2"/>
        <w:rPr>
          <w:rFonts w:hint="eastAsia" w:ascii="仿宋" w:hAnsi="仿宋" w:eastAsia="仿宋" w:cs="仿宋"/>
          <w:b w:val="0"/>
        </w:rPr>
      </w:pPr>
    </w:p>
    <w:p>
      <w:pPr>
        <w:rPr>
          <w:rFonts w:hint="eastAsia" w:ascii="仿宋" w:hAnsi="仿宋" w:eastAsia="仿宋" w:cs="仿宋"/>
          <w:b w:val="0"/>
        </w:rPr>
      </w:pPr>
    </w:p>
    <w:p>
      <w:pPr>
        <w:pStyle w:val="2"/>
        <w:rPr>
          <w:rFonts w:hint="eastAsia" w:ascii="仿宋" w:hAnsi="仿宋" w:eastAsia="仿宋" w:cs="仿宋"/>
          <w:b w:val="0"/>
        </w:rPr>
      </w:pPr>
    </w:p>
    <w:p>
      <w:pPr>
        <w:rPr>
          <w:rFonts w:hint="eastAsia" w:ascii="仿宋" w:hAnsi="仿宋" w:eastAsia="仿宋" w:cs="仿宋"/>
          <w:b w:val="0"/>
        </w:rPr>
      </w:pPr>
    </w:p>
    <w:p>
      <w:pPr>
        <w:pStyle w:val="2"/>
        <w:rPr>
          <w:rFonts w:hint="eastAsia" w:ascii="仿宋" w:hAnsi="仿宋" w:eastAsia="仿宋" w:cs="仿宋"/>
          <w:b w:val="0"/>
        </w:rPr>
      </w:pPr>
    </w:p>
    <w:p>
      <w:pPr>
        <w:rPr>
          <w:rFonts w:hint="eastAsia" w:ascii="仿宋" w:hAnsi="仿宋" w:eastAsia="仿宋" w:cs="仿宋"/>
          <w:b w:val="0"/>
        </w:rPr>
      </w:pPr>
    </w:p>
    <w:p>
      <w:pPr>
        <w:pStyle w:val="2"/>
        <w:rPr>
          <w:rFonts w:hint="eastAsia" w:ascii="仿宋" w:hAnsi="仿宋" w:eastAsia="仿宋" w:cs="仿宋"/>
          <w:b w:val="0"/>
        </w:rPr>
      </w:pPr>
    </w:p>
    <w:p>
      <w:pPr>
        <w:rPr>
          <w:rFonts w:hint="eastAsia"/>
        </w:rPr>
      </w:pPr>
    </w:p>
    <w:p>
      <w:pPr>
        <w:pStyle w:val="4"/>
        <w:numPr>
          <w:ilvl w:val="0"/>
          <w:numId w:val="7"/>
        </w:numPr>
        <w:spacing w:line="400" w:lineRule="exact"/>
        <w:ind w:firstLine="315" w:firstLineChars="98"/>
        <w:rPr>
          <w:rFonts w:hint="eastAsia" w:ascii="仿宋" w:hAnsi="仿宋" w:eastAsia="仿宋" w:cs="仿宋"/>
          <w:b/>
          <w:bCs w:val="0"/>
          <w:sz w:val="32"/>
          <w:szCs w:val="32"/>
          <w:lang w:val="en-US" w:eastAsia="zh-CN"/>
        </w:rPr>
      </w:pPr>
      <w:r>
        <w:rPr>
          <w:rFonts w:hint="eastAsia" w:ascii="仿宋" w:hAnsi="仿宋" w:eastAsia="仿宋" w:cs="仿宋"/>
          <w:b/>
          <w:bCs w:val="0"/>
          <w:sz w:val="32"/>
          <w:szCs w:val="32"/>
          <w:lang w:val="en-US" w:eastAsia="zh-CN"/>
        </w:rPr>
        <w:t>商务要求</w:t>
      </w:r>
    </w:p>
    <w:p>
      <w:pPr>
        <w:widowControl/>
        <w:jc w:val="left"/>
        <w:rPr>
          <w:rFonts w:ascii="宋体" w:hAnsi="宋体"/>
          <w:b/>
          <w:bCs/>
          <w:sz w:val="28"/>
          <w:szCs w:val="28"/>
        </w:rPr>
      </w:pPr>
      <w:r>
        <w:rPr>
          <w:rFonts w:hint="eastAsia" w:ascii="宋体" w:hAnsi="宋体"/>
          <w:b/>
          <w:bCs/>
          <w:sz w:val="28"/>
          <w:szCs w:val="28"/>
        </w:rPr>
        <w:t>前提：本章中标注“★”的条款为本项目的实质性条款，</w:t>
      </w:r>
      <w:r>
        <w:rPr>
          <w:rFonts w:hint="eastAsia" w:ascii="宋体" w:hAnsi="宋体"/>
          <w:b/>
          <w:bCs/>
          <w:sz w:val="28"/>
          <w:szCs w:val="28"/>
          <w:lang w:eastAsia="zh-CN"/>
        </w:rPr>
        <w:t>供应商</w:t>
      </w:r>
      <w:r>
        <w:rPr>
          <w:rFonts w:hint="eastAsia" w:ascii="宋体" w:hAnsi="宋体"/>
          <w:b/>
          <w:bCs/>
          <w:sz w:val="28"/>
          <w:szCs w:val="28"/>
        </w:rPr>
        <w:t>不满足的，将按照无效投标处理。</w:t>
      </w:r>
    </w:p>
    <w:p>
      <w:pPr>
        <w:rPr>
          <w:rFonts w:hint="eastAsia"/>
          <w:lang w:val="en-US" w:eastAsia="zh-CN"/>
        </w:rPr>
      </w:pPr>
    </w:p>
    <w:p>
      <w:pPr>
        <w:widowControl/>
        <w:jc w:val="left"/>
        <w:rPr>
          <w:rFonts w:hint="eastAsia" w:ascii="宋体" w:hAnsi="宋体"/>
          <w:sz w:val="28"/>
          <w:szCs w:val="28"/>
        </w:rPr>
      </w:pPr>
      <w:r>
        <w:rPr>
          <w:rFonts w:hint="eastAsia" w:ascii="宋体" w:hAnsi="宋体"/>
          <w:sz w:val="28"/>
          <w:szCs w:val="28"/>
        </w:rPr>
        <w:t>★1．交货期及地点</w:t>
      </w:r>
    </w:p>
    <w:p>
      <w:pPr>
        <w:widowControl/>
        <w:jc w:val="left"/>
        <w:rPr>
          <w:rFonts w:hint="eastAsia" w:ascii="宋体" w:hAnsi="宋体"/>
          <w:sz w:val="28"/>
          <w:szCs w:val="28"/>
        </w:rPr>
      </w:pPr>
      <w:r>
        <w:rPr>
          <w:rFonts w:hint="eastAsia" w:ascii="宋体" w:hAnsi="宋体"/>
          <w:sz w:val="28"/>
          <w:szCs w:val="28"/>
        </w:rPr>
        <w:t>1.1合同签订后，乙方在30日内交货到甲方指定地点，随即在</w:t>
      </w:r>
      <w:r>
        <w:rPr>
          <w:rFonts w:hint="eastAsia" w:ascii="宋体" w:hAnsi="宋体"/>
          <w:sz w:val="28"/>
          <w:szCs w:val="28"/>
          <w:lang w:val="en-US" w:eastAsia="zh-CN"/>
        </w:rPr>
        <w:t>3</w:t>
      </w:r>
      <w:r>
        <w:rPr>
          <w:rFonts w:hint="eastAsia" w:ascii="宋体" w:hAnsi="宋体"/>
          <w:sz w:val="28"/>
          <w:szCs w:val="28"/>
        </w:rPr>
        <w:t>0日内完成全部安装调试交付使用。</w:t>
      </w:r>
    </w:p>
    <w:p>
      <w:pPr>
        <w:widowControl/>
        <w:jc w:val="left"/>
        <w:rPr>
          <w:rFonts w:hint="eastAsia" w:ascii="宋体" w:hAnsi="宋体"/>
          <w:sz w:val="28"/>
          <w:szCs w:val="28"/>
        </w:rPr>
      </w:pPr>
      <w:r>
        <w:rPr>
          <w:rFonts w:hint="eastAsia" w:ascii="宋体" w:hAnsi="宋体"/>
          <w:sz w:val="28"/>
          <w:szCs w:val="28"/>
        </w:rPr>
        <w:t>1.2 交货地点：业主方指定地点</w:t>
      </w:r>
    </w:p>
    <w:p>
      <w:pPr>
        <w:widowControl/>
        <w:jc w:val="left"/>
        <w:rPr>
          <w:rFonts w:hint="eastAsia" w:ascii="宋体" w:hAnsi="宋体"/>
          <w:sz w:val="28"/>
          <w:szCs w:val="28"/>
        </w:rPr>
      </w:pPr>
      <w:r>
        <w:rPr>
          <w:rFonts w:hint="eastAsia" w:ascii="宋体" w:hAnsi="宋体"/>
          <w:sz w:val="28"/>
          <w:szCs w:val="28"/>
        </w:rPr>
        <w:t>★2．付款方法和条件</w:t>
      </w:r>
    </w:p>
    <w:p>
      <w:pPr>
        <w:widowControl/>
        <w:jc w:val="left"/>
        <w:rPr>
          <w:rFonts w:hint="eastAsia" w:ascii="宋体" w:hAnsi="宋体"/>
          <w:sz w:val="28"/>
          <w:szCs w:val="28"/>
        </w:rPr>
      </w:pPr>
      <w:r>
        <w:rPr>
          <w:rFonts w:hint="eastAsia" w:ascii="宋体" w:hAnsi="宋体"/>
          <w:sz w:val="28"/>
          <w:szCs w:val="28"/>
          <w:lang w:val="en-US" w:eastAsia="zh-CN"/>
        </w:rPr>
        <w:t>2.1</w:t>
      </w:r>
      <w:r>
        <w:rPr>
          <w:rFonts w:hint="eastAsia" w:ascii="宋体" w:hAnsi="宋体"/>
          <w:sz w:val="28"/>
          <w:szCs w:val="28"/>
        </w:rPr>
        <w:t>甲方在本合同签订生效后，在收到乙方票据10日内预付合同总金额</w:t>
      </w:r>
      <w:r>
        <w:rPr>
          <w:rFonts w:ascii="宋体" w:hAnsi="宋体"/>
          <w:sz w:val="28"/>
          <w:szCs w:val="28"/>
        </w:rPr>
        <w:t>3</w:t>
      </w:r>
      <w:r>
        <w:rPr>
          <w:rFonts w:hint="eastAsia" w:ascii="宋体" w:hAnsi="宋体"/>
          <w:sz w:val="28"/>
          <w:szCs w:val="28"/>
        </w:rPr>
        <w:t>0%的预付款。</w:t>
      </w:r>
    </w:p>
    <w:p>
      <w:pPr>
        <w:widowControl/>
        <w:jc w:val="left"/>
        <w:rPr>
          <w:rFonts w:hint="eastAsia" w:ascii="宋体" w:hAnsi="宋体"/>
          <w:sz w:val="28"/>
          <w:szCs w:val="28"/>
        </w:rPr>
      </w:pPr>
      <w:r>
        <w:rPr>
          <w:rFonts w:hint="eastAsia" w:ascii="宋体" w:hAnsi="宋体"/>
          <w:sz w:val="28"/>
          <w:szCs w:val="28"/>
          <w:lang w:val="en-US" w:eastAsia="zh-CN"/>
        </w:rPr>
        <w:t>2.1</w:t>
      </w:r>
      <w:r>
        <w:rPr>
          <w:rFonts w:hint="eastAsia" w:ascii="宋体" w:hAnsi="宋体"/>
          <w:sz w:val="28"/>
          <w:szCs w:val="28"/>
        </w:rPr>
        <w:t>甲方在本合同签订生效之后到乙方全部送货到甲方指定地点并完成安装调试完毕并随机抽查验收合格之日起，甲方接到乙方通知与票据凭证资料以后的</w:t>
      </w:r>
      <w:r>
        <w:rPr>
          <w:rFonts w:hint="eastAsia" w:ascii="宋体" w:hAnsi="宋体"/>
          <w:sz w:val="28"/>
          <w:szCs w:val="28"/>
          <w:lang w:val="en-US" w:eastAsia="zh-CN"/>
        </w:rPr>
        <w:t>2</w:t>
      </w:r>
      <w:r>
        <w:rPr>
          <w:rFonts w:hint="eastAsia" w:ascii="宋体" w:hAnsi="宋体"/>
          <w:sz w:val="28"/>
          <w:szCs w:val="28"/>
        </w:rPr>
        <w:t>0日内，向乙方支付合同总价的</w:t>
      </w:r>
      <w:r>
        <w:rPr>
          <w:rFonts w:hint="eastAsia" w:ascii="宋体" w:hAnsi="宋体"/>
          <w:sz w:val="28"/>
          <w:szCs w:val="28"/>
          <w:lang w:val="en-US" w:eastAsia="zh-CN"/>
        </w:rPr>
        <w:t>3</w:t>
      </w:r>
      <w:r>
        <w:rPr>
          <w:rFonts w:hint="eastAsia" w:ascii="宋体" w:hAnsi="宋体"/>
          <w:sz w:val="28"/>
          <w:szCs w:val="28"/>
        </w:rPr>
        <w:t>0%款项。</w:t>
      </w:r>
    </w:p>
    <w:p>
      <w:pPr>
        <w:widowControl/>
        <w:jc w:val="left"/>
        <w:rPr>
          <w:rFonts w:hint="eastAsia" w:ascii="宋体" w:hAnsi="宋体"/>
          <w:sz w:val="28"/>
          <w:szCs w:val="28"/>
        </w:rPr>
      </w:pPr>
      <w:r>
        <w:rPr>
          <w:rFonts w:hint="eastAsia" w:ascii="宋体" w:hAnsi="宋体"/>
          <w:sz w:val="28"/>
          <w:szCs w:val="28"/>
          <w:lang w:val="en-US" w:eastAsia="zh-CN"/>
        </w:rPr>
        <w:t>2.3</w:t>
      </w:r>
      <w:r>
        <w:rPr>
          <w:rFonts w:hint="eastAsia" w:ascii="宋体" w:hAnsi="宋体"/>
          <w:sz w:val="28"/>
          <w:szCs w:val="28"/>
        </w:rPr>
        <w:t>余款</w:t>
      </w:r>
      <w:r>
        <w:rPr>
          <w:rFonts w:hint="eastAsia" w:ascii="宋体" w:hAnsi="宋体"/>
          <w:sz w:val="28"/>
          <w:szCs w:val="28"/>
          <w:lang w:val="en-US" w:eastAsia="zh-CN"/>
        </w:rPr>
        <w:t>4</w:t>
      </w:r>
      <w:r>
        <w:rPr>
          <w:rFonts w:hint="eastAsia" w:ascii="宋体" w:hAnsi="宋体"/>
          <w:sz w:val="28"/>
          <w:szCs w:val="28"/>
        </w:rPr>
        <w:t>0%，待全部产品设备验收合格，乙方提供完整资料后30日内全部付清。</w:t>
      </w:r>
    </w:p>
    <w:p>
      <w:pPr>
        <w:widowControl/>
        <w:jc w:val="left"/>
        <w:rPr>
          <w:rFonts w:hint="eastAsia" w:ascii="宋体" w:hAnsi="宋体"/>
          <w:sz w:val="28"/>
          <w:szCs w:val="28"/>
        </w:rPr>
      </w:pPr>
      <w:r>
        <w:rPr>
          <w:rFonts w:hint="eastAsia" w:ascii="宋体" w:hAnsi="宋体"/>
          <w:sz w:val="28"/>
          <w:szCs w:val="28"/>
        </w:rPr>
        <w:t>3.质保期：</w:t>
      </w:r>
    </w:p>
    <w:p>
      <w:pPr>
        <w:widowControl/>
        <w:jc w:val="left"/>
        <w:rPr>
          <w:rFonts w:hint="eastAsia" w:ascii="宋体" w:hAnsi="宋体"/>
          <w:sz w:val="28"/>
          <w:szCs w:val="28"/>
        </w:rPr>
      </w:pPr>
      <w:r>
        <w:rPr>
          <w:rFonts w:hint="eastAsia" w:ascii="宋体" w:hAnsi="宋体"/>
          <w:sz w:val="28"/>
          <w:szCs w:val="28"/>
        </w:rPr>
        <w:t>1、质保期为验收合格后36个月。</w:t>
      </w:r>
    </w:p>
    <w:p>
      <w:pPr>
        <w:widowControl/>
        <w:jc w:val="left"/>
        <w:rPr>
          <w:rFonts w:hint="eastAsia" w:ascii="宋体" w:hAnsi="宋体"/>
          <w:sz w:val="28"/>
          <w:szCs w:val="28"/>
        </w:rPr>
      </w:pPr>
      <w:r>
        <w:rPr>
          <w:rFonts w:hint="eastAsia" w:ascii="宋体" w:hAnsi="宋体"/>
          <w:sz w:val="28"/>
          <w:szCs w:val="28"/>
        </w:rPr>
        <w:t>4.售后服务：</w:t>
      </w:r>
    </w:p>
    <w:p>
      <w:pPr>
        <w:widowControl/>
        <w:jc w:val="left"/>
        <w:rPr>
          <w:rFonts w:hint="eastAsia" w:ascii="宋体" w:hAnsi="宋体"/>
          <w:sz w:val="28"/>
          <w:szCs w:val="28"/>
        </w:rPr>
      </w:pPr>
      <w:r>
        <w:rPr>
          <w:rFonts w:hint="eastAsia" w:ascii="宋体" w:hAnsi="宋体"/>
          <w:sz w:val="28"/>
          <w:szCs w:val="28"/>
        </w:rPr>
        <w:t>4.1备件送达期限：在设备的使用寿命期内，卖方应保证国内不超过7天，国外不超过21天。</w:t>
      </w:r>
    </w:p>
    <w:p>
      <w:pPr>
        <w:widowControl/>
        <w:jc w:val="left"/>
        <w:rPr>
          <w:rFonts w:hint="eastAsia" w:ascii="宋体" w:hAnsi="宋体"/>
          <w:sz w:val="28"/>
          <w:szCs w:val="28"/>
        </w:rPr>
      </w:pPr>
      <w:r>
        <w:rPr>
          <w:rFonts w:hint="eastAsia" w:ascii="宋体" w:hAnsi="宋体"/>
          <w:sz w:val="28"/>
          <w:szCs w:val="28"/>
        </w:rPr>
        <w:t>4.2终身零配件供应：</w:t>
      </w:r>
      <w:r>
        <w:rPr>
          <w:rFonts w:hint="eastAsia" w:ascii="宋体" w:hAnsi="宋体"/>
          <w:sz w:val="28"/>
          <w:szCs w:val="28"/>
          <w:lang w:eastAsia="zh-CN"/>
        </w:rPr>
        <w:t>供应商</w:t>
      </w:r>
      <w:r>
        <w:rPr>
          <w:rFonts w:hint="eastAsia" w:ascii="宋体" w:hAnsi="宋体"/>
          <w:sz w:val="28"/>
          <w:szCs w:val="28"/>
        </w:rPr>
        <w:t>应保证设备停产后的备件供应保证10年，并以优惠的价格提供该设备所需的维修零配件。</w:t>
      </w:r>
    </w:p>
    <w:p>
      <w:pPr>
        <w:widowControl/>
        <w:jc w:val="left"/>
        <w:rPr>
          <w:rFonts w:hint="eastAsia" w:ascii="宋体" w:hAnsi="宋体"/>
          <w:sz w:val="28"/>
          <w:szCs w:val="28"/>
        </w:rPr>
      </w:pPr>
      <w:r>
        <w:rPr>
          <w:rFonts w:hint="eastAsia" w:ascii="宋体" w:hAnsi="宋体"/>
          <w:sz w:val="28"/>
          <w:szCs w:val="28"/>
        </w:rPr>
        <w:t>4.3卖方在国内应有24小时电话维修系统，并列出工程师名单、联系电话、通讯地址及备件库地址和备件的详细目录。</w:t>
      </w:r>
    </w:p>
    <w:p>
      <w:pPr>
        <w:widowControl/>
        <w:jc w:val="left"/>
        <w:rPr>
          <w:rFonts w:hint="eastAsia" w:ascii="宋体" w:hAnsi="宋体"/>
          <w:sz w:val="28"/>
          <w:szCs w:val="28"/>
        </w:rPr>
      </w:pPr>
      <w:r>
        <w:rPr>
          <w:rFonts w:hint="eastAsia" w:ascii="宋体" w:hAnsi="宋体"/>
          <w:sz w:val="28"/>
          <w:szCs w:val="28"/>
        </w:rPr>
        <w:t>4.4质保期后，卖方应向用户提供及时的、优质的、价格优惠的技术服务和备品备件供应。</w:t>
      </w:r>
    </w:p>
    <w:p>
      <w:pPr>
        <w:pStyle w:val="2"/>
        <w:rPr>
          <w:rFonts w:hint="eastAsia" w:ascii="宋体" w:hAnsi="宋体" w:cs="Times New Roman"/>
          <w:kern w:val="2"/>
          <w:sz w:val="28"/>
          <w:szCs w:val="28"/>
          <w:lang w:val="en-US" w:eastAsia="zh-CN" w:bidi="ar-SA"/>
        </w:rPr>
      </w:pPr>
      <w:r>
        <w:rPr>
          <w:rFonts w:hint="eastAsia" w:ascii="宋体" w:hAnsi="宋体"/>
          <w:b/>
          <w:bCs/>
          <w:sz w:val="28"/>
          <w:szCs w:val="28"/>
        </w:rPr>
        <w:t>★</w:t>
      </w:r>
      <w:r>
        <w:rPr>
          <w:rFonts w:hint="eastAsia" w:ascii="宋体" w:hAnsi="宋体"/>
          <w:sz w:val="28"/>
          <w:szCs w:val="28"/>
          <w:lang w:val="en-US" w:eastAsia="zh-CN"/>
        </w:rPr>
        <w:t>5.</w:t>
      </w:r>
      <w:r>
        <w:rPr>
          <w:rFonts w:hint="eastAsia" w:ascii="宋体" w:hAnsi="宋体" w:eastAsia="宋体" w:cs="Times New Roman"/>
          <w:kern w:val="2"/>
          <w:sz w:val="28"/>
          <w:szCs w:val="28"/>
          <w:lang w:val="en-US" w:eastAsia="zh-CN" w:bidi="ar-SA"/>
        </w:rPr>
        <w:t>验收方式：本项目根据《财政部关于进一步加强政府采购需求和履约验收管理的指导意见》（财库〔2016〕205号）的相关规定和采购文件及响应文件要求进行验收</w:t>
      </w:r>
      <w:r>
        <w:rPr>
          <w:rFonts w:hint="eastAsia" w:ascii="宋体" w:hAnsi="宋体" w:cs="Times New Roman"/>
          <w:kern w:val="2"/>
          <w:sz w:val="28"/>
          <w:szCs w:val="28"/>
          <w:lang w:val="en-US" w:eastAsia="zh-CN" w:bidi="ar-SA"/>
        </w:rPr>
        <w:t>。</w:t>
      </w:r>
    </w:p>
    <w:p>
      <w:pPr>
        <w:rPr>
          <w:rFonts w:hint="eastAsia"/>
        </w:rPr>
      </w:pPr>
    </w:p>
    <w:p>
      <w:pPr>
        <w:pStyle w:val="18"/>
        <w:rPr>
          <w:rFonts w:hint="eastAsia" w:ascii="仿宋" w:hAnsi="仿宋" w:eastAsia="仿宋" w:cs="仿宋"/>
          <w:b w:val="0"/>
        </w:rPr>
      </w:pPr>
    </w:p>
    <w:p>
      <w:pPr>
        <w:pStyle w:val="18"/>
        <w:rPr>
          <w:rFonts w:hint="eastAsia" w:ascii="仿宋" w:hAnsi="仿宋" w:eastAsia="仿宋" w:cs="仿宋"/>
          <w:b w:val="0"/>
        </w:rPr>
      </w:pPr>
    </w:p>
    <w:p>
      <w:pPr>
        <w:rPr>
          <w:rFonts w:hint="eastAsia" w:ascii="仿宋" w:hAnsi="仿宋" w:eastAsia="仿宋" w:cs="仿宋"/>
          <w:b w:val="0"/>
        </w:rPr>
      </w:pPr>
    </w:p>
    <w:p>
      <w:pPr>
        <w:pStyle w:val="18"/>
        <w:rPr>
          <w:rFonts w:hint="eastAsia" w:ascii="仿宋" w:hAnsi="仿宋" w:eastAsia="仿宋" w:cs="仿宋"/>
          <w:b w:val="0"/>
        </w:rPr>
      </w:pPr>
      <w:r>
        <w:rPr>
          <w:rFonts w:hint="eastAsia" w:ascii="仿宋" w:hAnsi="仿宋" w:eastAsia="仿宋" w:cs="仿宋"/>
          <w:b w:val="0"/>
        </w:rPr>
        <w:t>第六章  磋商内容、磋商过程中可实质性变动的内容</w:t>
      </w:r>
      <w:bookmarkEnd w:id="85"/>
    </w:p>
    <w:p>
      <w:pPr>
        <w:pStyle w:val="4"/>
        <w:keepNext w:val="0"/>
        <w:keepLines w:val="0"/>
        <w:spacing w:before="0" w:after="0" w:line="400" w:lineRule="exact"/>
        <w:rPr>
          <w:rFonts w:hint="eastAsia" w:ascii="仿宋" w:hAnsi="仿宋" w:eastAsia="仿宋" w:cs="仿宋"/>
          <w:b w:val="0"/>
          <w:sz w:val="24"/>
          <w:szCs w:val="24"/>
        </w:rPr>
      </w:pPr>
    </w:p>
    <w:p>
      <w:pPr>
        <w:tabs>
          <w:tab w:val="left" w:pos="7665"/>
        </w:tabs>
        <w:spacing w:line="400" w:lineRule="exact"/>
        <w:ind w:firstLine="480"/>
        <w:rPr>
          <w:rFonts w:hint="eastAsia" w:ascii="仿宋" w:hAnsi="仿宋" w:eastAsia="仿宋" w:cs="仿宋"/>
          <w:bCs/>
          <w:sz w:val="24"/>
        </w:rPr>
      </w:pPr>
    </w:p>
    <w:p>
      <w:pPr>
        <w:tabs>
          <w:tab w:val="left" w:pos="7665"/>
        </w:tabs>
        <w:spacing w:line="400" w:lineRule="exact"/>
        <w:ind w:firstLine="480"/>
        <w:rPr>
          <w:rFonts w:hint="eastAsia" w:ascii="仿宋" w:hAnsi="仿宋" w:eastAsia="仿宋" w:cs="仿宋"/>
          <w:bCs/>
          <w:sz w:val="24"/>
        </w:rPr>
      </w:pPr>
      <w:bookmarkStart w:id="89" w:name="PO_默认文件内容_28"/>
      <w:r>
        <w:rPr>
          <w:rFonts w:hint="eastAsia" w:ascii="仿宋" w:hAnsi="仿宋" w:eastAsia="仿宋" w:cs="仿宋"/>
          <w:sz w:val="24"/>
        </w:rPr>
        <w:t>针对第五章、第九章所包含的技术、服务要求以及合同草案条款，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tabs>
          <w:tab w:val="left" w:pos="7665"/>
        </w:tabs>
        <w:spacing w:line="400" w:lineRule="exact"/>
        <w:ind w:firstLine="480"/>
        <w:rPr>
          <w:rFonts w:hint="eastAsia" w:ascii="仿宋" w:hAnsi="仿宋" w:eastAsia="仿宋" w:cs="仿宋"/>
          <w:bCs/>
          <w:sz w:val="32"/>
          <w:szCs w:val="32"/>
        </w:rPr>
      </w:pPr>
    </w:p>
    <w:p>
      <w:pPr>
        <w:tabs>
          <w:tab w:val="left" w:pos="7665"/>
        </w:tabs>
        <w:spacing w:line="400" w:lineRule="exact"/>
        <w:ind w:firstLine="480"/>
        <w:rPr>
          <w:rFonts w:hint="eastAsia" w:ascii="仿宋" w:hAnsi="仿宋" w:eastAsia="仿宋" w:cs="仿宋"/>
          <w:bCs/>
          <w:sz w:val="24"/>
        </w:rPr>
      </w:pPr>
    </w:p>
    <w:p>
      <w:pPr>
        <w:tabs>
          <w:tab w:val="left" w:pos="7665"/>
        </w:tabs>
        <w:spacing w:line="400" w:lineRule="exact"/>
        <w:ind w:firstLine="480"/>
        <w:rPr>
          <w:rFonts w:hint="eastAsia" w:ascii="仿宋" w:hAnsi="仿宋" w:eastAsia="仿宋" w:cs="仿宋"/>
          <w:bCs/>
          <w:sz w:val="32"/>
          <w:szCs w:val="32"/>
        </w:rPr>
      </w:pPr>
    </w:p>
    <w:bookmarkEnd w:id="89"/>
    <w:p>
      <w:pPr>
        <w:pStyle w:val="18"/>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widowControl/>
        <w:jc w:val="left"/>
        <w:rPr>
          <w:rFonts w:hint="eastAsia" w:ascii="仿宋" w:hAnsi="仿宋" w:eastAsia="仿宋" w:cs="仿宋"/>
          <w:bCs/>
          <w:sz w:val="32"/>
          <w:szCs w:val="32"/>
        </w:rPr>
      </w:pPr>
      <w:r>
        <w:rPr>
          <w:rFonts w:hint="eastAsia" w:ascii="仿宋" w:hAnsi="仿宋" w:eastAsia="仿宋" w:cs="仿宋"/>
          <w:b/>
        </w:rPr>
        <w:br w:type="page"/>
      </w:r>
    </w:p>
    <w:p>
      <w:pPr>
        <w:pStyle w:val="18"/>
        <w:rPr>
          <w:rFonts w:hint="eastAsia" w:ascii="仿宋" w:hAnsi="仿宋" w:eastAsia="仿宋" w:cs="仿宋"/>
          <w:b w:val="0"/>
        </w:rPr>
      </w:pPr>
      <w:r>
        <w:rPr>
          <w:rFonts w:hint="eastAsia" w:ascii="仿宋" w:hAnsi="仿宋" w:eastAsia="仿宋" w:cs="仿宋"/>
          <w:b w:val="0"/>
        </w:rPr>
        <w:t>第七章  响应文件格式</w:t>
      </w:r>
    </w:p>
    <w:p>
      <w:pPr>
        <w:tabs>
          <w:tab w:val="left" w:pos="7665"/>
        </w:tabs>
        <w:spacing w:line="400" w:lineRule="exact"/>
        <w:ind w:firstLine="480"/>
        <w:rPr>
          <w:rFonts w:hint="eastAsia" w:ascii="仿宋" w:hAnsi="仿宋" w:eastAsia="仿宋" w:cs="仿宋"/>
          <w:bCs/>
          <w:sz w:val="24"/>
        </w:rPr>
      </w:pPr>
    </w:p>
    <w:p>
      <w:pPr>
        <w:jc w:val="left"/>
        <w:rPr>
          <w:rFonts w:hint="eastAsia" w:ascii="仿宋" w:hAnsi="仿宋" w:eastAsia="仿宋" w:cs="仿宋"/>
          <w:sz w:val="32"/>
          <w:szCs w:val="32"/>
        </w:rPr>
      </w:pPr>
    </w:p>
    <w:p>
      <w:pPr>
        <w:rPr>
          <w:rFonts w:hint="eastAsia" w:ascii="仿宋" w:hAnsi="仿宋" w:eastAsia="仿宋" w:cs="仿宋"/>
          <w:sz w:val="24"/>
        </w:rPr>
      </w:pPr>
      <w:r>
        <w:rPr>
          <w:rFonts w:hint="eastAsia" w:ascii="仿宋" w:hAnsi="仿宋" w:eastAsia="仿宋" w:cs="仿宋"/>
          <w:sz w:val="24"/>
        </w:rPr>
        <w:t>一、本章所制响应文件格式，除格式中明确将该格式作为实质性要求的，一律不具有强制性。</w:t>
      </w:r>
    </w:p>
    <w:p>
      <w:pPr>
        <w:rPr>
          <w:rFonts w:hint="eastAsia" w:ascii="仿宋" w:hAnsi="仿宋" w:eastAsia="仿宋" w:cs="仿宋"/>
          <w:sz w:val="24"/>
        </w:rPr>
      </w:pPr>
      <w:r>
        <w:rPr>
          <w:rFonts w:hint="eastAsia" w:ascii="仿宋" w:hAnsi="仿宋" w:eastAsia="仿宋" w:cs="仿宋"/>
          <w:sz w:val="24"/>
        </w:rPr>
        <w:t>二、本章所制响应文件格式有关表格中的备注栏，由供应商根据自身响应情况作解释性说明，不作为必填项。</w:t>
      </w:r>
    </w:p>
    <w:p>
      <w:pPr>
        <w:ind w:firstLine="480" w:firstLineChars="200"/>
        <w:rPr>
          <w:rFonts w:hint="eastAsia" w:ascii="仿宋" w:hAnsi="仿宋" w:eastAsia="仿宋" w:cs="仿宋"/>
          <w:sz w:val="24"/>
        </w:rPr>
      </w:pPr>
      <w:r>
        <w:rPr>
          <w:rFonts w:hint="eastAsia" w:ascii="仿宋" w:hAnsi="仿宋" w:eastAsia="仿宋" w:cs="仿宋"/>
          <w:sz w:val="24"/>
        </w:rPr>
        <w:t>三、本章所制响应文件格式中需要填写的相关内容事项，可能会与本采购项目无关，在不改变响应文件原义、不影响本项目采购需求的情况下，供应商可以不予填写，但应当注明。</w:t>
      </w:r>
    </w:p>
    <w:p>
      <w:pPr>
        <w:jc w:val="center"/>
        <w:rPr>
          <w:rFonts w:hint="eastAsia" w:ascii="仿宋" w:hAnsi="仿宋" w:eastAsia="仿宋" w:cs="仿宋"/>
          <w:sz w:val="32"/>
          <w:szCs w:val="32"/>
        </w:rPr>
      </w:pPr>
    </w:p>
    <w:p>
      <w:pPr>
        <w:jc w:val="center"/>
        <w:rPr>
          <w:rFonts w:hint="eastAsia" w:ascii="仿宋" w:hAnsi="仿宋" w:eastAsia="仿宋" w:cs="仿宋"/>
          <w:sz w:val="32"/>
          <w:szCs w:val="32"/>
        </w:rPr>
      </w:pPr>
      <w:r>
        <w:rPr>
          <w:rFonts w:hint="eastAsia" w:ascii="仿宋" w:hAnsi="仿宋" w:eastAsia="仿宋" w:cs="仿宋"/>
          <w:sz w:val="32"/>
          <w:szCs w:val="32"/>
        </w:rPr>
        <w:br w:type="page"/>
      </w:r>
      <w:bookmarkStart w:id="90" w:name="PO_默认文件内容_22"/>
      <w:r>
        <w:rPr>
          <w:rFonts w:hint="eastAsia" w:ascii="仿宋" w:hAnsi="仿宋" w:eastAsia="仿宋" w:cs="仿宋"/>
          <w:sz w:val="32"/>
        </w:rPr>
        <w:t>第一部分     “资格性响应文件”格式</w:t>
      </w:r>
    </w:p>
    <w:p>
      <w:pPr>
        <w:spacing w:line="360" w:lineRule="auto"/>
        <w:rPr>
          <w:rFonts w:hint="eastAsia" w:ascii="仿宋" w:hAnsi="仿宋" w:eastAsia="仿宋" w:cs="仿宋"/>
          <w:sz w:val="32"/>
          <w:szCs w:val="32"/>
        </w:rPr>
      </w:pPr>
      <w:r>
        <w:rPr>
          <w:rFonts w:hint="eastAsia" w:ascii="仿宋" w:hAnsi="仿宋" w:eastAsia="仿宋" w:cs="仿宋"/>
          <w:sz w:val="32"/>
          <w:szCs w:val="32"/>
        </w:rPr>
        <w:t>格式1-1</w:t>
      </w:r>
    </w:p>
    <w:p>
      <w:pPr>
        <w:jc w:val="center"/>
        <w:rPr>
          <w:rFonts w:hint="eastAsia" w:ascii="仿宋" w:hAnsi="仿宋" w:eastAsia="仿宋" w:cs="仿宋"/>
          <w:sz w:val="32"/>
          <w:szCs w:val="32"/>
        </w:rPr>
      </w:pPr>
    </w:p>
    <w:p>
      <w:pPr>
        <w:jc w:val="right"/>
        <w:rPr>
          <w:rFonts w:hint="eastAsia" w:ascii="仿宋" w:hAnsi="仿宋" w:eastAsia="仿宋" w:cs="仿宋"/>
          <w:sz w:val="36"/>
        </w:rPr>
      </w:pPr>
      <w:r>
        <w:rPr>
          <w:rFonts w:hint="eastAsia" w:ascii="仿宋" w:hAnsi="仿宋" w:eastAsia="仿宋" w:cs="仿宋"/>
          <w:sz w:val="36"/>
        </w:rPr>
        <w:t>（正本/副本）</w:t>
      </w:r>
    </w:p>
    <w:p>
      <w:pPr>
        <w:rPr>
          <w:rFonts w:hint="eastAsia" w:ascii="仿宋" w:hAnsi="仿宋" w:eastAsia="仿宋" w:cs="仿宋"/>
          <w:sz w:val="72"/>
        </w:rPr>
      </w:pPr>
    </w:p>
    <w:p>
      <w:pPr>
        <w:spacing w:line="360" w:lineRule="auto"/>
        <w:jc w:val="center"/>
        <w:rPr>
          <w:rFonts w:hint="eastAsia" w:ascii="仿宋" w:hAnsi="仿宋" w:eastAsia="仿宋" w:cs="仿宋"/>
          <w:sz w:val="72"/>
        </w:rPr>
      </w:pPr>
      <w:r>
        <w:rPr>
          <w:rFonts w:hint="eastAsia" w:ascii="仿宋" w:hAnsi="仿宋" w:eastAsia="仿宋" w:cs="仿宋"/>
          <w:sz w:val="40"/>
          <w:szCs w:val="48"/>
        </w:rPr>
        <w:t>xxxx项目</w:t>
      </w:r>
    </w:p>
    <w:p>
      <w:pPr>
        <w:spacing w:line="360" w:lineRule="auto"/>
        <w:rPr>
          <w:rFonts w:hint="eastAsia" w:ascii="仿宋" w:hAnsi="仿宋" w:eastAsia="仿宋" w:cs="仿宋"/>
          <w:sz w:val="52"/>
          <w:szCs w:val="52"/>
        </w:rPr>
      </w:pPr>
    </w:p>
    <w:p>
      <w:pPr>
        <w:spacing w:line="360" w:lineRule="auto"/>
        <w:jc w:val="center"/>
        <w:rPr>
          <w:rFonts w:hint="eastAsia" w:ascii="仿宋" w:hAnsi="仿宋" w:eastAsia="仿宋" w:cs="仿宋"/>
          <w:sz w:val="32"/>
          <w:szCs w:val="32"/>
        </w:rPr>
      </w:pPr>
      <w:r>
        <w:rPr>
          <w:rFonts w:hint="eastAsia" w:ascii="仿宋" w:hAnsi="仿宋" w:eastAsia="仿宋" w:cs="仿宋"/>
          <w:sz w:val="52"/>
          <w:szCs w:val="52"/>
        </w:rPr>
        <w:t>资格性响应文件</w:t>
      </w:r>
    </w:p>
    <w:p>
      <w:pPr>
        <w:spacing w:line="360" w:lineRule="auto"/>
        <w:rPr>
          <w:rFonts w:hint="eastAsia" w:ascii="仿宋" w:hAnsi="仿宋" w:eastAsia="仿宋" w:cs="仿宋"/>
          <w:sz w:val="36"/>
        </w:rPr>
      </w:pPr>
    </w:p>
    <w:p>
      <w:pPr>
        <w:spacing w:line="360" w:lineRule="auto"/>
        <w:rPr>
          <w:rFonts w:hint="eastAsia" w:ascii="仿宋" w:hAnsi="仿宋" w:eastAsia="仿宋" w:cs="仿宋"/>
          <w:sz w:val="36"/>
        </w:rPr>
      </w:pPr>
    </w:p>
    <w:p>
      <w:pPr>
        <w:spacing w:line="360" w:lineRule="auto"/>
        <w:ind w:firstLine="640" w:firstLineChars="200"/>
        <w:jc w:val="left"/>
        <w:rPr>
          <w:rFonts w:hint="eastAsia" w:ascii="仿宋" w:hAnsi="仿宋" w:eastAsia="仿宋" w:cs="仿宋"/>
          <w:sz w:val="32"/>
          <w:u w:val="single"/>
        </w:rPr>
      </w:pPr>
      <w:r>
        <w:rPr>
          <w:rFonts w:hint="eastAsia" w:ascii="仿宋" w:hAnsi="仿宋" w:eastAsia="仿宋" w:cs="仿宋"/>
          <w:sz w:val="32"/>
        </w:rPr>
        <w:t>供 应 商名称：</w:t>
      </w:r>
    </w:p>
    <w:p>
      <w:pPr>
        <w:spacing w:line="360" w:lineRule="auto"/>
        <w:ind w:firstLine="640" w:firstLineChars="200"/>
        <w:jc w:val="left"/>
        <w:rPr>
          <w:rFonts w:hint="eastAsia" w:ascii="仿宋" w:hAnsi="仿宋" w:eastAsia="仿宋" w:cs="仿宋"/>
          <w:sz w:val="32"/>
          <w:u w:val="single"/>
        </w:rPr>
      </w:pPr>
      <w:r>
        <w:rPr>
          <w:rFonts w:hint="eastAsia" w:ascii="仿宋" w:hAnsi="仿宋" w:eastAsia="仿宋" w:cs="仿宋"/>
          <w:sz w:val="32"/>
        </w:rPr>
        <w:t>采购项目编号：</w:t>
      </w:r>
    </w:p>
    <w:p>
      <w:pPr>
        <w:spacing w:line="360" w:lineRule="auto"/>
        <w:ind w:firstLine="640" w:firstLineChars="200"/>
        <w:jc w:val="left"/>
        <w:rPr>
          <w:rFonts w:hint="eastAsia" w:ascii="仿宋" w:hAnsi="仿宋" w:eastAsia="仿宋" w:cs="仿宋"/>
          <w:sz w:val="32"/>
          <w:u w:val="single"/>
        </w:rPr>
      </w:pPr>
      <w:r>
        <w:rPr>
          <w:rFonts w:hint="eastAsia" w:ascii="仿宋" w:hAnsi="仿宋" w:eastAsia="仿宋" w:cs="仿宋"/>
          <w:sz w:val="32"/>
        </w:rPr>
        <w:t>包        号：</w:t>
      </w:r>
    </w:p>
    <w:p>
      <w:pPr>
        <w:jc w:val="center"/>
        <w:rPr>
          <w:rFonts w:hint="eastAsia" w:ascii="仿宋" w:hAnsi="仿宋" w:eastAsia="仿宋" w:cs="仿宋"/>
          <w:sz w:val="36"/>
        </w:rPr>
      </w:pPr>
    </w:p>
    <w:p>
      <w:pPr>
        <w:jc w:val="center"/>
        <w:rPr>
          <w:rFonts w:hint="eastAsia" w:ascii="仿宋" w:hAnsi="仿宋" w:eastAsia="仿宋" w:cs="仿宋"/>
          <w:sz w:val="32"/>
          <w:szCs w:val="32"/>
        </w:rPr>
      </w:pPr>
    </w:p>
    <w:p>
      <w:pPr>
        <w:jc w:val="center"/>
        <w:rPr>
          <w:rFonts w:hint="eastAsia" w:ascii="仿宋" w:hAnsi="仿宋" w:eastAsia="仿宋" w:cs="仿宋"/>
          <w:sz w:val="36"/>
        </w:rPr>
      </w:pPr>
    </w:p>
    <w:p>
      <w:pPr>
        <w:jc w:val="center"/>
        <w:rPr>
          <w:rFonts w:hint="eastAsia" w:ascii="仿宋" w:hAnsi="仿宋" w:eastAsia="仿宋" w:cs="仿宋"/>
          <w:sz w:val="36"/>
        </w:rPr>
      </w:pPr>
    </w:p>
    <w:p>
      <w:pPr>
        <w:spacing w:line="440" w:lineRule="exact"/>
        <w:jc w:val="center"/>
        <w:rPr>
          <w:rFonts w:hint="eastAsia" w:ascii="仿宋" w:hAnsi="仿宋" w:eastAsia="仿宋" w:cs="仿宋"/>
          <w:sz w:val="36"/>
        </w:rPr>
      </w:pPr>
    </w:p>
    <w:p>
      <w:pPr>
        <w:jc w:val="center"/>
        <w:rPr>
          <w:rFonts w:hint="eastAsia" w:ascii="仿宋" w:hAnsi="仿宋" w:eastAsia="仿宋" w:cs="仿宋"/>
          <w:bCs/>
          <w:sz w:val="32"/>
          <w:szCs w:val="32"/>
        </w:rPr>
      </w:pPr>
      <w:r>
        <w:rPr>
          <w:rFonts w:hint="eastAsia" w:ascii="仿宋" w:hAnsi="仿宋" w:eastAsia="仿宋" w:cs="仿宋"/>
          <w:sz w:val="32"/>
        </w:rPr>
        <w:t>日期：XX年XX月XX日</w:t>
      </w:r>
    </w:p>
    <w:p>
      <w:pPr>
        <w:widowControl/>
        <w:jc w:val="left"/>
        <w:rPr>
          <w:rFonts w:hint="eastAsia" w:ascii="仿宋" w:hAnsi="仿宋" w:eastAsia="仿宋" w:cs="仿宋"/>
          <w:bCs/>
          <w:sz w:val="32"/>
          <w:szCs w:val="32"/>
        </w:rPr>
      </w:pPr>
      <w:r>
        <w:rPr>
          <w:rFonts w:hint="eastAsia" w:ascii="仿宋" w:hAnsi="仿宋" w:eastAsia="仿宋" w:cs="仿宋"/>
          <w:bCs/>
          <w:sz w:val="32"/>
          <w:szCs w:val="32"/>
        </w:rPr>
        <w:br w:type="page"/>
      </w:r>
    </w:p>
    <w:p>
      <w:pPr>
        <w:spacing w:line="360" w:lineRule="auto"/>
        <w:rPr>
          <w:rFonts w:hint="eastAsia" w:ascii="仿宋" w:hAnsi="仿宋" w:eastAsia="仿宋" w:cs="仿宋"/>
          <w:sz w:val="32"/>
          <w:szCs w:val="32"/>
        </w:rPr>
      </w:pPr>
      <w:r>
        <w:rPr>
          <w:rFonts w:hint="eastAsia" w:ascii="仿宋" w:hAnsi="仿宋" w:eastAsia="仿宋" w:cs="仿宋"/>
          <w:sz w:val="32"/>
          <w:szCs w:val="32"/>
        </w:rPr>
        <w:t>格式1-2</w:t>
      </w:r>
    </w:p>
    <w:p>
      <w:pPr>
        <w:spacing w:line="360" w:lineRule="auto"/>
        <w:ind w:firstLine="787" w:firstLineChars="246"/>
        <w:jc w:val="center"/>
        <w:rPr>
          <w:rFonts w:hint="eastAsia" w:ascii="仿宋" w:hAnsi="仿宋" w:eastAsia="仿宋" w:cs="仿宋"/>
          <w:sz w:val="32"/>
          <w:szCs w:val="32"/>
        </w:rPr>
      </w:pPr>
      <w:r>
        <w:rPr>
          <w:rFonts w:hint="eastAsia" w:ascii="仿宋" w:hAnsi="仿宋" w:eastAsia="仿宋" w:cs="仿宋"/>
          <w:sz w:val="32"/>
          <w:szCs w:val="32"/>
        </w:rPr>
        <w:t>一、法定代表人/单位负责人授权书</w:t>
      </w:r>
    </w:p>
    <w:p>
      <w:pPr>
        <w:widowControl/>
        <w:spacing w:line="360" w:lineRule="atLeast"/>
        <w:ind w:firstLine="470" w:firstLineChars="196"/>
        <w:jc w:val="left"/>
        <w:outlineLvl w:val="1"/>
        <w:rPr>
          <w:rFonts w:hint="eastAsia" w:ascii="仿宋" w:hAnsi="仿宋" w:eastAsia="仿宋" w:cs="仿宋"/>
          <w:sz w:val="24"/>
        </w:rPr>
      </w:pPr>
    </w:p>
    <w:p>
      <w:pPr>
        <w:widowControl/>
        <w:spacing w:line="360" w:lineRule="atLeast"/>
        <w:ind w:firstLine="470" w:firstLineChars="196"/>
        <w:jc w:val="left"/>
        <w:outlineLvl w:val="1"/>
        <w:rPr>
          <w:rFonts w:hint="eastAsia" w:ascii="仿宋" w:hAnsi="仿宋" w:eastAsia="仿宋" w:cs="仿宋"/>
          <w:sz w:val="24"/>
        </w:rPr>
      </w:pPr>
    </w:p>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XXXXXXXX（采购代理机构名称）：</w:t>
      </w: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特此声明。</w:t>
      </w:r>
    </w:p>
    <w:p>
      <w:pPr>
        <w:widowControl/>
        <w:spacing w:line="360" w:lineRule="atLeast"/>
        <w:ind w:firstLine="470" w:firstLineChars="196"/>
        <w:jc w:val="left"/>
        <w:outlineLvl w:val="1"/>
        <w:rPr>
          <w:rFonts w:hint="eastAsia" w:ascii="仿宋" w:hAnsi="仿宋" w:eastAsia="仿宋" w:cs="仿宋"/>
          <w:sz w:val="24"/>
        </w:rPr>
      </w:pP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法定代表人/单位负责人（委托人）签字或加盖个人印章：XXXX。</w:t>
      </w:r>
    </w:p>
    <w:p>
      <w:pPr>
        <w:widowControl/>
        <w:spacing w:line="360" w:lineRule="atLeast"/>
        <w:ind w:firstLine="470" w:firstLineChars="196"/>
        <w:jc w:val="left"/>
        <w:outlineLvl w:val="1"/>
        <w:rPr>
          <w:rFonts w:hint="eastAsia" w:ascii="仿宋" w:hAnsi="仿宋" w:eastAsia="仿宋" w:cs="仿宋"/>
          <w:sz w:val="24"/>
        </w:rPr>
      </w:pP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授权代表（被授权人）签字：XXXX。</w:t>
      </w:r>
    </w:p>
    <w:p>
      <w:pPr>
        <w:widowControl/>
        <w:spacing w:line="360" w:lineRule="atLeast"/>
        <w:ind w:firstLine="470" w:firstLineChars="196"/>
        <w:jc w:val="left"/>
        <w:outlineLvl w:val="1"/>
        <w:rPr>
          <w:rFonts w:hint="eastAsia" w:ascii="仿宋" w:hAnsi="仿宋" w:eastAsia="仿宋" w:cs="仿宋"/>
          <w:sz w:val="24"/>
        </w:rPr>
      </w:pP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供应商名称：XXXX（单位盖章）。</w:t>
      </w: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日    期：XXXX。</w:t>
      </w:r>
    </w:p>
    <w:p>
      <w:pPr>
        <w:widowControl/>
        <w:spacing w:line="360" w:lineRule="atLeast"/>
        <w:jc w:val="left"/>
        <w:outlineLvl w:val="1"/>
        <w:rPr>
          <w:rFonts w:hint="eastAsia" w:ascii="仿宋" w:hAnsi="仿宋" w:eastAsia="仿宋" w:cs="仿宋"/>
          <w:sz w:val="24"/>
        </w:rPr>
      </w:pPr>
      <w:bookmarkStart w:id="91" w:name="_Toc217446084"/>
    </w:p>
    <w:p>
      <w:pPr>
        <w:widowControl/>
        <w:spacing w:line="360" w:lineRule="atLeast"/>
        <w:jc w:val="left"/>
        <w:outlineLvl w:val="1"/>
        <w:rPr>
          <w:rFonts w:hint="eastAsia" w:ascii="仿宋" w:hAnsi="仿宋" w:eastAsia="仿宋" w:cs="仿宋"/>
          <w:sz w:val="24"/>
        </w:rPr>
      </w:pPr>
    </w:p>
    <w:p>
      <w:pPr>
        <w:widowControl/>
        <w:spacing w:line="360" w:lineRule="atLeast"/>
        <w:jc w:val="left"/>
        <w:outlineLvl w:val="1"/>
        <w:rPr>
          <w:rFonts w:hint="eastAsia" w:ascii="仿宋" w:hAnsi="仿宋" w:eastAsia="仿宋" w:cs="仿宋"/>
          <w:sz w:val="24"/>
        </w:rPr>
      </w:pPr>
    </w:p>
    <w:p>
      <w:pPr>
        <w:widowControl/>
        <w:spacing w:line="360" w:lineRule="atLeast"/>
        <w:jc w:val="left"/>
        <w:outlineLvl w:val="1"/>
        <w:rPr>
          <w:rFonts w:hint="eastAsia" w:ascii="仿宋" w:hAnsi="仿宋" w:eastAsia="仿宋" w:cs="仿宋"/>
          <w:sz w:val="24"/>
        </w:rPr>
      </w:pPr>
    </w:p>
    <w:p>
      <w:pPr>
        <w:spacing w:line="400" w:lineRule="exact"/>
        <w:ind w:left="840" w:hanging="840" w:hangingChars="350"/>
        <w:jc w:val="left"/>
        <w:rPr>
          <w:rFonts w:hint="eastAsia" w:ascii="仿宋" w:hAnsi="仿宋" w:eastAsia="仿宋" w:cs="仿宋"/>
          <w:sz w:val="24"/>
        </w:rPr>
      </w:pPr>
      <w:r>
        <w:rPr>
          <w:rFonts w:hint="eastAsia" w:ascii="仿宋" w:hAnsi="仿宋" w:eastAsia="仿宋" w:cs="仿宋"/>
          <w:sz w:val="24"/>
        </w:rPr>
        <w:t>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1、供应商为法人单位时提供“法定代表人授权书”，供应商为其他组织时提供“单位负责人授权书”，供应商为自然人时提供“自然人身份证明材料”。</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2、应附法定代表人/单位负责人身份证明材料复印件和授权代表身份证明材料复印件。</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3、身份证明材料包括居民身份证或户口本或军官证或护照等。</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4、身份证明材料应同时提供其在有效期的材料，如居民身份证正、反面复印件。</w:t>
      </w:r>
    </w:p>
    <w:p>
      <w:pPr>
        <w:widowControl/>
        <w:spacing w:line="360" w:lineRule="atLeast"/>
        <w:jc w:val="left"/>
        <w:outlineLvl w:val="1"/>
        <w:rPr>
          <w:rFonts w:hint="eastAsia" w:ascii="仿宋" w:hAnsi="仿宋" w:eastAsia="仿宋" w:cs="仿宋"/>
          <w:sz w:val="24"/>
        </w:rPr>
      </w:pPr>
    </w:p>
    <w:bookmarkEnd w:id="91"/>
    <w:p>
      <w:pPr>
        <w:spacing w:line="360" w:lineRule="auto"/>
        <w:ind w:firstLine="787" w:firstLineChars="246"/>
        <w:jc w:val="center"/>
        <w:rPr>
          <w:rFonts w:hint="eastAsia" w:ascii="仿宋" w:hAnsi="仿宋" w:eastAsia="仿宋" w:cs="仿宋"/>
          <w:sz w:val="32"/>
        </w:rPr>
      </w:pPr>
    </w:p>
    <w:p>
      <w:pPr>
        <w:spacing w:line="360" w:lineRule="auto"/>
        <w:rPr>
          <w:rFonts w:hint="eastAsia" w:ascii="仿宋" w:hAnsi="仿宋" w:eastAsia="仿宋" w:cs="仿宋"/>
          <w:sz w:val="32"/>
          <w:szCs w:val="32"/>
        </w:rPr>
      </w:pPr>
      <w:r>
        <w:rPr>
          <w:rFonts w:hint="eastAsia" w:ascii="仿宋" w:hAnsi="仿宋" w:eastAsia="仿宋" w:cs="仿宋"/>
          <w:sz w:val="32"/>
          <w:szCs w:val="32"/>
        </w:rPr>
        <w:br w:type="page"/>
      </w:r>
      <w:r>
        <w:rPr>
          <w:rFonts w:hint="eastAsia" w:ascii="仿宋" w:hAnsi="仿宋" w:eastAsia="仿宋" w:cs="仿宋"/>
          <w:sz w:val="32"/>
          <w:szCs w:val="32"/>
        </w:rPr>
        <w:t>格式1-3</w:t>
      </w:r>
    </w:p>
    <w:p>
      <w:pPr>
        <w:widowControl/>
        <w:spacing w:line="360" w:lineRule="atLeast"/>
        <w:jc w:val="center"/>
        <w:outlineLvl w:val="1"/>
        <w:rPr>
          <w:rFonts w:hint="eastAsia" w:ascii="仿宋" w:hAnsi="仿宋" w:eastAsia="仿宋" w:cs="仿宋"/>
          <w:sz w:val="32"/>
          <w:szCs w:val="32"/>
        </w:rPr>
      </w:pPr>
      <w:r>
        <w:rPr>
          <w:rFonts w:hint="eastAsia" w:ascii="仿宋" w:hAnsi="仿宋" w:eastAsia="仿宋" w:cs="仿宋"/>
          <w:sz w:val="32"/>
          <w:szCs w:val="32"/>
        </w:rPr>
        <w:t>二、承诺函</w:t>
      </w:r>
    </w:p>
    <w:p>
      <w:pPr>
        <w:widowControl/>
        <w:spacing w:line="360" w:lineRule="atLeast"/>
        <w:jc w:val="center"/>
        <w:outlineLvl w:val="1"/>
        <w:rPr>
          <w:rFonts w:hint="eastAsia" w:ascii="仿宋" w:hAnsi="仿宋" w:eastAsia="仿宋" w:cs="仿宋"/>
          <w:sz w:val="24"/>
        </w:rPr>
      </w:pPr>
    </w:p>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XXXX（采购代理机构名称）：</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我单位作为本次采购项目的供应商，根据磋商文件要求，现郑重承诺如下：</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一、具备《中华人民共和国政府采购法》第二十二条第一款和本项目规定的条件：</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（一）具有独立承担民事责任的能力；</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（二）具有良好的商业信誉和健全的财务会计制度；</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（三）具有履行合同所必需的设备和专业技术能力；</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（四）有依法缴纳税收和社会保障资金的良好记录；</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（五）参加政府采购活动前三年内，在经营活动中没有重大违法记录；</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（六）法律、行政法规规定的其他条件；</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（七）根据采购项目提出的特殊条件。</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二、截至响应文件递交截止日未被列入失信被执行人、重大税收违法案件当事人名单、政府采购严重违法失信行为记录名单。</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本单位对上述承诺的内容事项真实性负责。如经查实上述承诺的内容事项存在虚假，我单位愿意接受以提供虚假材料谋取成交追究法律责任。</w:t>
      </w:r>
    </w:p>
    <w:p>
      <w:pPr>
        <w:widowControl/>
        <w:spacing w:line="360" w:lineRule="atLeast"/>
        <w:ind w:firstLine="470" w:firstLineChars="196"/>
        <w:jc w:val="left"/>
        <w:outlineLvl w:val="1"/>
        <w:rPr>
          <w:rFonts w:hint="eastAsia" w:ascii="仿宋" w:hAnsi="仿宋" w:eastAsia="仿宋" w:cs="仿宋"/>
          <w:sz w:val="24"/>
        </w:rPr>
      </w:pP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供应商名称：XXXX（单位公章）。</w:t>
      </w: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法定代表人/单位负责人或授权代表（签字或加盖个人印章）：XXXX。</w:t>
      </w: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日    期：XXXX。</w:t>
      </w:r>
    </w:p>
    <w:p>
      <w:pPr>
        <w:spacing w:line="360" w:lineRule="auto"/>
        <w:rPr>
          <w:rFonts w:hint="eastAsia" w:ascii="仿宋" w:hAnsi="仿宋" w:eastAsia="仿宋" w:cs="仿宋"/>
          <w:sz w:val="24"/>
        </w:rPr>
      </w:pPr>
    </w:p>
    <w:p>
      <w:pPr>
        <w:rPr>
          <w:rFonts w:hint="eastAsia" w:ascii="仿宋" w:hAnsi="仿宋" w:eastAsia="仿宋" w:cs="仿宋"/>
          <w:sz w:val="24"/>
        </w:rPr>
      </w:pPr>
    </w:p>
    <w:p>
      <w:pPr>
        <w:spacing w:line="360" w:lineRule="auto"/>
        <w:rPr>
          <w:rFonts w:hint="eastAsia" w:ascii="仿宋" w:hAnsi="仿宋" w:eastAsia="仿宋" w:cs="仿宋"/>
          <w:sz w:val="32"/>
          <w:szCs w:val="32"/>
        </w:rPr>
      </w:pPr>
      <w:r>
        <w:rPr>
          <w:rFonts w:hint="eastAsia" w:ascii="仿宋" w:hAnsi="仿宋" w:eastAsia="仿宋" w:cs="仿宋"/>
          <w:sz w:val="32"/>
          <w:szCs w:val="32"/>
        </w:rPr>
        <w:t>格式1-4</w:t>
      </w:r>
    </w:p>
    <w:p>
      <w:pPr>
        <w:spacing w:line="360" w:lineRule="auto"/>
        <w:ind w:firstLine="787" w:firstLineChars="246"/>
        <w:jc w:val="center"/>
        <w:rPr>
          <w:rFonts w:hint="eastAsia" w:ascii="仿宋" w:hAnsi="仿宋" w:eastAsia="仿宋" w:cs="仿宋"/>
          <w:sz w:val="32"/>
          <w:szCs w:val="32"/>
        </w:rPr>
      </w:pPr>
      <w:r>
        <w:rPr>
          <w:rFonts w:hint="eastAsia" w:ascii="仿宋" w:hAnsi="仿宋" w:eastAsia="仿宋" w:cs="仿宋"/>
          <w:sz w:val="32"/>
          <w:szCs w:val="32"/>
        </w:rPr>
        <w:t>供应商和报价产品其他资格、资质性及其他类似效力要求的相关证明材料</w:t>
      </w:r>
    </w:p>
    <w:p>
      <w:pPr>
        <w:widowControl/>
        <w:jc w:val="left"/>
        <w:rPr>
          <w:rFonts w:hint="eastAsia" w:ascii="仿宋" w:hAnsi="仿宋" w:eastAsia="仿宋" w:cs="仿宋"/>
          <w:bCs/>
          <w:sz w:val="24"/>
        </w:rPr>
      </w:pPr>
      <w:r>
        <w:rPr>
          <w:rFonts w:hint="eastAsia" w:ascii="仿宋" w:hAnsi="仿宋" w:eastAsia="仿宋" w:cs="仿宋"/>
          <w:bCs/>
          <w:sz w:val="24"/>
        </w:rPr>
        <w:t>注：供应商应按磋商文件第四章相关要求提供佐证材料，有格式要求的从其要求，无格式要求的格式自拟。</w:t>
      </w:r>
      <w:r>
        <w:rPr>
          <w:rFonts w:hint="eastAsia" w:ascii="仿宋" w:hAnsi="仿宋" w:eastAsia="仿宋" w:cs="仿宋"/>
          <w:sz w:val="24"/>
        </w:rPr>
        <w:br w:type="page"/>
      </w:r>
    </w:p>
    <w:p>
      <w:pPr>
        <w:widowControl/>
        <w:spacing w:line="360" w:lineRule="atLeast"/>
        <w:jc w:val="left"/>
        <w:outlineLvl w:val="1"/>
        <w:rPr>
          <w:rFonts w:hint="eastAsia" w:ascii="仿宋" w:hAnsi="仿宋" w:eastAsia="仿宋" w:cs="仿宋"/>
          <w:sz w:val="32"/>
          <w:szCs w:val="32"/>
        </w:rPr>
      </w:pPr>
      <w:r>
        <w:rPr>
          <w:rFonts w:hint="eastAsia" w:ascii="仿宋" w:hAnsi="仿宋" w:eastAsia="仿宋" w:cs="仿宋"/>
          <w:sz w:val="32"/>
          <w:szCs w:val="32"/>
        </w:rPr>
        <w:t>格式1-5</w:t>
      </w:r>
    </w:p>
    <w:p>
      <w:pPr>
        <w:widowControl/>
        <w:spacing w:line="360" w:lineRule="atLeast"/>
        <w:jc w:val="center"/>
        <w:outlineLvl w:val="1"/>
        <w:rPr>
          <w:rFonts w:hint="eastAsia" w:ascii="仿宋" w:hAnsi="仿宋" w:eastAsia="仿宋" w:cs="仿宋"/>
          <w:sz w:val="32"/>
          <w:szCs w:val="32"/>
        </w:rPr>
      </w:pPr>
      <w:r>
        <w:rPr>
          <w:rFonts w:hint="eastAsia" w:ascii="仿宋" w:hAnsi="仿宋" w:eastAsia="仿宋" w:cs="仿宋"/>
          <w:sz w:val="32"/>
          <w:szCs w:val="32"/>
        </w:rPr>
        <w:t>承诺函（如涉及）</w:t>
      </w:r>
    </w:p>
    <w:p>
      <w:pPr>
        <w:widowControl/>
        <w:spacing w:line="360" w:lineRule="atLeast"/>
        <w:jc w:val="center"/>
        <w:outlineLvl w:val="1"/>
        <w:rPr>
          <w:rFonts w:hint="eastAsia" w:ascii="仿宋" w:hAnsi="仿宋" w:eastAsia="仿宋" w:cs="仿宋"/>
          <w:sz w:val="24"/>
        </w:rPr>
      </w:pPr>
    </w:p>
    <w:p>
      <w:pPr>
        <w:spacing w:line="360" w:lineRule="auto"/>
        <w:rPr>
          <w:rFonts w:hint="eastAsia" w:ascii="仿宋" w:hAnsi="仿宋" w:eastAsia="仿宋" w:cs="仿宋"/>
          <w:bCs/>
          <w:sz w:val="24"/>
        </w:rPr>
      </w:pPr>
      <w:r>
        <w:rPr>
          <w:rFonts w:hint="eastAsia" w:ascii="仿宋" w:hAnsi="仿宋" w:eastAsia="仿宋" w:cs="仿宋"/>
          <w:bCs/>
          <w:sz w:val="24"/>
        </w:rPr>
        <w:t>XXXX（采购代理机构名称）：</w:t>
      </w:r>
    </w:p>
    <w:p>
      <w:pPr>
        <w:spacing w:line="360" w:lineRule="auto"/>
        <w:rPr>
          <w:rFonts w:hint="eastAsia" w:ascii="仿宋" w:hAnsi="仿宋" w:eastAsia="仿宋" w:cs="仿宋"/>
          <w:bCs/>
          <w:sz w:val="24"/>
        </w:rPr>
      </w:pPr>
      <w:r>
        <w:rPr>
          <w:rFonts w:hint="eastAsia" w:ascii="仿宋" w:hAnsi="仿宋" w:eastAsia="仿宋" w:cs="仿宋"/>
          <w:bCs/>
          <w:sz w:val="24"/>
        </w:rPr>
        <w:t>我单位作为本次采购项目的供应商，现郑重承诺如下：</w:t>
      </w:r>
    </w:p>
    <w:p>
      <w:pPr>
        <w:spacing w:line="360" w:lineRule="auto"/>
        <w:rPr>
          <w:rFonts w:hint="eastAsia" w:ascii="仿宋" w:hAnsi="仿宋" w:eastAsia="仿宋" w:cs="仿宋"/>
          <w:bCs/>
          <w:sz w:val="24"/>
        </w:rPr>
      </w:pPr>
      <w:r>
        <w:rPr>
          <w:rFonts w:hint="eastAsia" w:ascii="仿宋" w:hAnsi="仿宋" w:eastAsia="仿宋" w:cs="仿宋"/>
          <w:bCs/>
          <w:sz w:val="24"/>
        </w:rPr>
        <w:t>根据本项目竞争性磋商文件第三章资格证明要求中第</w:t>
      </w:r>
      <w:r>
        <w:rPr>
          <w:rFonts w:hint="eastAsia" w:ascii="仿宋" w:hAnsi="仿宋" w:eastAsia="仿宋" w:cs="仿宋"/>
          <w:bCs/>
          <w:sz w:val="24"/>
          <w:u w:val="single"/>
        </w:rPr>
        <w:t xml:space="preserve">  </w:t>
      </w:r>
      <w:r>
        <w:rPr>
          <w:rFonts w:hint="eastAsia" w:ascii="仿宋" w:hAnsi="仿宋" w:eastAsia="仿宋" w:cs="仿宋"/>
          <w:bCs/>
          <w:sz w:val="24"/>
        </w:rPr>
        <w:t xml:space="preserve">项，我单位应具备 </w:t>
      </w:r>
      <w:r>
        <w:rPr>
          <w:rFonts w:hint="eastAsia" w:ascii="仿宋" w:hAnsi="仿宋" w:eastAsia="仿宋" w:cs="仿宋"/>
          <w:bCs/>
          <w:sz w:val="24"/>
          <w:u w:val="single"/>
        </w:rPr>
        <w:t xml:space="preserve">        </w:t>
      </w:r>
      <w:r>
        <w:rPr>
          <w:rFonts w:hint="eastAsia" w:ascii="仿宋" w:hAnsi="仿宋" w:eastAsia="仿宋" w:cs="仿宋"/>
          <w:bCs/>
          <w:sz w:val="24"/>
        </w:rPr>
        <w:t>（备案、登记、其他证照）。但因我单位所在地已对上述备案、登记、其他证照实行“多证合一”，故在此次采购活动中提供满足资格要求：</w:t>
      </w:r>
      <w:r>
        <w:rPr>
          <w:rFonts w:hint="eastAsia" w:ascii="仿宋" w:hAnsi="仿宋" w:eastAsia="仿宋" w:cs="仿宋"/>
          <w:bCs/>
          <w:sz w:val="24"/>
          <w:u w:val="single"/>
        </w:rPr>
        <w:t xml:space="preserve">         </w:t>
      </w:r>
      <w:r>
        <w:rPr>
          <w:rFonts w:hint="eastAsia" w:ascii="仿宋" w:hAnsi="仿宋" w:eastAsia="仿宋" w:cs="仿宋"/>
          <w:bCs/>
          <w:sz w:val="24"/>
        </w:rPr>
        <w:t>（营业执照中对该备案、登记、其他证照的描述）的“多证合一”营业执照。</w:t>
      </w:r>
    </w:p>
    <w:p>
      <w:pPr>
        <w:spacing w:line="360" w:lineRule="auto"/>
        <w:rPr>
          <w:rFonts w:hint="eastAsia" w:ascii="仿宋" w:hAnsi="仿宋" w:eastAsia="仿宋" w:cs="仿宋"/>
          <w:bCs/>
          <w:sz w:val="24"/>
        </w:rPr>
      </w:pPr>
    </w:p>
    <w:p>
      <w:pPr>
        <w:spacing w:line="360" w:lineRule="auto"/>
        <w:rPr>
          <w:rFonts w:hint="eastAsia" w:ascii="仿宋" w:hAnsi="仿宋" w:eastAsia="仿宋" w:cs="仿宋"/>
          <w:bCs/>
          <w:sz w:val="24"/>
        </w:rPr>
      </w:pPr>
      <w:r>
        <w:rPr>
          <w:rFonts w:hint="eastAsia" w:ascii="仿宋" w:hAnsi="仿宋" w:eastAsia="仿宋" w:cs="仿宋"/>
          <w:bCs/>
          <w:sz w:val="24"/>
        </w:rPr>
        <w:t>我单位对上述承诺的内容事项真实性负责。如经查实上述承诺内容存在虚假，我单位愿意接受以提供虚假材料谋取成交追究法律责任。</w:t>
      </w:r>
    </w:p>
    <w:p>
      <w:pPr>
        <w:spacing w:line="360" w:lineRule="auto"/>
        <w:rPr>
          <w:rFonts w:hint="eastAsia" w:ascii="仿宋" w:hAnsi="仿宋" w:eastAsia="仿宋" w:cs="仿宋"/>
          <w:bCs/>
          <w:sz w:val="24"/>
        </w:rPr>
      </w:pPr>
    </w:p>
    <w:p>
      <w:pPr>
        <w:spacing w:line="360" w:lineRule="auto"/>
        <w:rPr>
          <w:rFonts w:hint="eastAsia" w:ascii="仿宋" w:hAnsi="仿宋" w:eastAsia="仿宋" w:cs="仿宋"/>
          <w:bCs/>
          <w:sz w:val="24"/>
        </w:rPr>
      </w:pPr>
      <w:r>
        <w:rPr>
          <w:rFonts w:hint="eastAsia" w:ascii="仿宋" w:hAnsi="仿宋" w:eastAsia="仿宋" w:cs="仿宋"/>
          <w:bCs/>
          <w:sz w:val="24"/>
        </w:rPr>
        <w:t>供应商名称：XXXX（单位公章）。</w:t>
      </w:r>
    </w:p>
    <w:p>
      <w:pPr>
        <w:spacing w:line="360" w:lineRule="auto"/>
        <w:rPr>
          <w:rFonts w:hint="eastAsia" w:ascii="仿宋" w:hAnsi="仿宋" w:eastAsia="仿宋" w:cs="仿宋"/>
          <w:bCs/>
          <w:sz w:val="24"/>
        </w:rPr>
      </w:pPr>
      <w:r>
        <w:rPr>
          <w:rFonts w:hint="eastAsia" w:ascii="仿宋" w:hAnsi="仿宋" w:eastAsia="仿宋" w:cs="仿宋"/>
          <w:bCs/>
          <w:sz w:val="24"/>
        </w:rPr>
        <w:t>法定代表人/单位负责人或授权代表（签字或加盖个人印章）：XXXX。</w:t>
      </w:r>
    </w:p>
    <w:p>
      <w:pPr>
        <w:spacing w:line="360" w:lineRule="auto"/>
        <w:rPr>
          <w:rFonts w:hint="eastAsia" w:ascii="仿宋" w:hAnsi="仿宋" w:eastAsia="仿宋" w:cs="仿宋"/>
          <w:bCs/>
          <w:sz w:val="24"/>
        </w:rPr>
      </w:pPr>
      <w:r>
        <w:rPr>
          <w:rFonts w:hint="eastAsia" w:ascii="仿宋" w:hAnsi="仿宋" w:eastAsia="仿宋" w:cs="仿宋"/>
          <w:bCs/>
          <w:sz w:val="24"/>
        </w:rPr>
        <w:t>日    期：XXXX。</w:t>
      </w:r>
    </w:p>
    <w:p>
      <w:pPr>
        <w:spacing w:line="360" w:lineRule="auto"/>
        <w:rPr>
          <w:rFonts w:hint="eastAsia" w:ascii="仿宋" w:hAnsi="仿宋" w:eastAsia="仿宋" w:cs="仿宋"/>
          <w:bCs/>
          <w:sz w:val="24"/>
        </w:rPr>
      </w:pPr>
      <w:r>
        <w:rPr>
          <w:rFonts w:hint="eastAsia" w:ascii="仿宋" w:hAnsi="仿宋" w:eastAsia="仿宋" w:cs="仿宋"/>
          <w:bCs/>
          <w:sz w:val="24"/>
        </w:rPr>
        <w:t>注：1.根据国务院办公厅关于加快推进“多证合一”改革的指导意见（国办发【2017】41号）等政策要求，若资格要求涉及的登记、备案等有关事项和各类证照已实行多证合一导致供应商无法提供该类证明材料的，供应商须提供该承诺。</w:t>
      </w:r>
    </w:p>
    <w:p>
      <w:pPr>
        <w:spacing w:line="360" w:lineRule="auto"/>
        <w:ind w:firstLine="360" w:firstLineChars="150"/>
        <w:rPr>
          <w:rFonts w:hint="eastAsia" w:ascii="仿宋" w:hAnsi="仿宋" w:eastAsia="仿宋" w:cs="仿宋"/>
          <w:bCs/>
          <w:sz w:val="24"/>
        </w:rPr>
      </w:pPr>
      <w:r>
        <w:rPr>
          <w:rFonts w:hint="eastAsia" w:ascii="仿宋" w:hAnsi="仿宋" w:eastAsia="仿宋" w:cs="仿宋"/>
          <w:bCs/>
          <w:sz w:val="24"/>
        </w:rPr>
        <w:t>2.若已提供资格要求涉及的登记、备案等有关事项和各类证照的证明材料，无需提供该承诺。</w:t>
      </w:r>
    </w:p>
    <w:p>
      <w:pPr>
        <w:spacing w:line="360" w:lineRule="auto"/>
        <w:ind w:firstLine="360" w:firstLineChars="150"/>
        <w:rPr>
          <w:rFonts w:hint="eastAsia" w:ascii="仿宋" w:hAnsi="仿宋" w:eastAsia="仿宋" w:cs="仿宋"/>
          <w:bCs/>
          <w:sz w:val="24"/>
        </w:rPr>
      </w:pPr>
      <w:r>
        <w:rPr>
          <w:rFonts w:hint="eastAsia" w:ascii="仿宋" w:hAnsi="仿宋" w:eastAsia="仿宋" w:cs="仿宋"/>
          <w:bCs/>
          <w:sz w:val="24"/>
        </w:rPr>
        <w:t>3.若本项目资格要求不涉及，无需提供该承诺。</w:t>
      </w:r>
    </w:p>
    <w:p>
      <w:pPr>
        <w:tabs>
          <w:tab w:val="left" w:pos="900"/>
        </w:tabs>
        <w:spacing w:line="360" w:lineRule="auto"/>
        <w:jc w:val="center"/>
        <w:rPr>
          <w:rFonts w:hint="eastAsia" w:ascii="仿宋" w:hAnsi="仿宋" w:eastAsia="仿宋" w:cs="仿宋"/>
          <w:sz w:val="32"/>
        </w:rPr>
      </w:pPr>
      <w:r>
        <w:rPr>
          <w:rFonts w:hint="eastAsia" w:ascii="仿宋" w:hAnsi="仿宋" w:eastAsia="仿宋" w:cs="仿宋"/>
          <w:sz w:val="32"/>
          <w:szCs w:val="32"/>
        </w:rPr>
        <w:br w:type="page"/>
      </w:r>
      <w:r>
        <w:rPr>
          <w:rFonts w:hint="eastAsia" w:ascii="仿宋" w:hAnsi="仿宋" w:eastAsia="仿宋" w:cs="仿宋"/>
          <w:sz w:val="32"/>
        </w:rPr>
        <w:t>第二部分     “其他响应文件”格式</w:t>
      </w:r>
    </w:p>
    <w:p>
      <w:pPr>
        <w:spacing w:line="360" w:lineRule="auto"/>
        <w:rPr>
          <w:rFonts w:hint="eastAsia" w:ascii="仿宋" w:hAnsi="仿宋" w:eastAsia="仿宋" w:cs="仿宋"/>
          <w:sz w:val="32"/>
          <w:szCs w:val="32"/>
        </w:rPr>
      </w:pPr>
      <w:r>
        <w:rPr>
          <w:rFonts w:hint="eastAsia" w:ascii="仿宋" w:hAnsi="仿宋" w:eastAsia="仿宋" w:cs="仿宋"/>
          <w:sz w:val="32"/>
          <w:szCs w:val="32"/>
        </w:rPr>
        <w:t>格式2-1</w:t>
      </w:r>
    </w:p>
    <w:p>
      <w:pPr>
        <w:spacing w:line="360" w:lineRule="auto"/>
        <w:rPr>
          <w:rFonts w:hint="eastAsia" w:ascii="仿宋" w:hAnsi="仿宋" w:eastAsia="仿宋" w:cs="仿宋"/>
          <w:sz w:val="32"/>
          <w:szCs w:val="32"/>
        </w:rPr>
      </w:pPr>
      <w:r>
        <w:rPr>
          <w:rFonts w:hint="eastAsia" w:ascii="仿宋" w:hAnsi="仿宋" w:eastAsia="仿宋" w:cs="仿宋"/>
          <w:sz w:val="32"/>
          <w:szCs w:val="32"/>
        </w:rPr>
        <w:t>封面：</w:t>
      </w:r>
    </w:p>
    <w:p>
      <w:pPr>
        <w:spacing w:line="360" w:lineRule="auto"/>
        <w:jc w:val="right"/>
        <w:rPr>
          <w:rFonts w:hint="eastAsia" w:ascii="仿宋" w:hAnsi="仿宋" w:eastAsia="仿宋" w:cs="仿宋"/>
          <w:sz w:val="36"/>
        </w:rPr>
      </w:pPr>
      <w:r>
        <w:rPr>
          <w:rFonts w:hint="eastAsia" w:ascii="仿宋" w:hAnsi="仿宋" w:eastAsia="仿宋" w:cs="仿宋"/>
          <w:sz w:val="36"/>
        </w:rPr>
        <w:t>（正本/副本）</w:t>
      </w:r>
    </w:p>
    <w:p>
      <w:pPr>
        <w:spacing w:line="360" w:lineRule="auto"/>
        <w:rPr>
          <w:rFonts w:hint="eastAsia" w:ascii="仿宋" w:hAnsi="仿宋" w:eastAsia="仿宋" w:cs="仿宋"/>
          <w:sz w:val="32"/>
          <w:szCs w:val="32"/>
        </w:rPr>
      </w:pPr>
    </w:p>
    <w:p>
      <w:pPr>
        <w:spacing w:line="360" w:lineRule="auto"/>
        <w:rPr>
          <w:rFonts w:hint="eastAsia" w:ascii="仿宋" w:hAnsi="仿宋" w:eastAsia="仿宋" w:cs="仿宋"/>
          <w:sz w:val="32"/>
          <w:szCs w:val="32"/>
        </w:rPr>
      </w:pPr>
    </w:p>
    <w:p>
      <w:pPr>
        <w:spacing w:line="360" w:lineRule="auto"/>
        <w:jc w:val="center"/>
        <w:rPr>
          <w:rFonts w:hint="eastAsia" w:ascii="仿宋" w:hAnsi="仿宋" w:eastAsia="仿宋" w:cs="仿宋"/>
          <w:sz w:val="72"/>
        </w:rPr>
      </w:pPr>
      <w:r>
        <w:rPr>
          <w:rFonts w:hint="eastAsia" w:ascii="仿宋" w:hAnsi="仿宋" w:eastAsia="仿宋" w:cs="仿宋"/>
          <w:sz w:val="40"/>
          <w:szCs w:val="48"/>
        </w:rPr>
        <w:t>XX项目</w:t>
      </w:r>
    </w:p>
    <w:p>
      <w:pPr>
        <w:spacing w:line="360" w:lineRule="auto"/>
        <w:rPr>
          <w:rFonts w:hint="eastAsia" w:ascii="仿宋" w:hAnsi="仿宋" w:eastAsia="仿宋" w:cs="仿宋"/>
          <w:sz w:val="52"/>
          <w:szCs w:val="52"/>
        </w:rPr>
      </w:pPr>
    </w:p>
    <w:p>
      <w:pPr>
        <w:spacing w:line="360" w:lineRule="auto"/>
        <w:jc w:val="center"/>
        <w:rPr>
          <w:rFonts w:hint="eastAsia" w:ascii="仿宋" w:hAnsi="仿宋" w:eastAsia="仿宋" w:cs="仿宋"/>
          <w:sz w:val="32"/>
          <w:szCs w:val="32"/>
        </w:rPr>
      </w:pPr>
      <w:r>
        <w:rPr>
          <w:rFonts w:hint="eastAsia" w:ascii="仿宋" w:hAnsi="仿宋" w:eastAsia="仿宋" w:cs="仿宋"/>
          <w:sz w:val="52"/>
          <w:szCs w:val="52"/>
        </w:rPr>
        <w:t>其他响应文件</w:t>
      </w:r>
    </w:p>
    <w:p>
      <w:pPr>
        <w:spacing w:line="360" w:lineRule="auto"/>
        <w:rPr>
          <w:rFonts w:hint="eastAsia" w:ascii="仿宋" w:hAnsi="仿宋" w:eastAsia="仿宋" w:cs="仿宋"/>
          <w:sz w:val="36"/>
        </w:rPr>
      </w:pPr>
    </w:p>
    <w:p>
      <w:pPr>
        <w:spacing w:line="360" w:lineRule="auto"/>
        <w:rPr>
          <w:rFonts w:hint="eastAsia" w:ascii="仿宋" w:hAnsi="仿宋" w:eastAsia="仿宋" w:cs="仿宋"/>
          <w:sz w:val="36"/>
        </w:rPr>
      </w:pPr>
    </w:p>
    <w:p>
      <w:pPr>
        <w:spacing w:line="360" w:lineRule="auto"/>
        <w:ind w:firstLine="640" w:firstLineChars="200"/>
        <w:jc w:val="left"/>
        <w:rPr>
          <w:rFonts w:hint="eastAsia" w:ascii="仿宋" w:hAnsi="仿宋" w:eastAsia="仿宋" w:cs="仿宋"/>
          <w:sz w:val="32"/>
          <w:u w:val="single"/>
        </w:rPr>
      </w:pPr>
      <w:r>
        <w:rPr>
          <w:rFonts w:hint="eastAsia" w:ascii="仿宋" w:hAnsi="仿宋" w:eastAsia="仿宋" w:cs="仿宋"/>
          <w:sz w:val="32"/>
        </w:rPr>
        <w:t>供 应 商名称：</w:t>
      </w:r>
    </w:p>
    <w:p>
      <w:pPr>
        <w:spacing w:line="360" w:lineRule="auto"/>
        <w:ind w:firstLine="640" w:firstLineChars="200"/>
        <w:jc w:val="left"/>
        <w:rPr>
          <w:rFonts w:hint="eastAsia" w:ascii="仿宋" w:hAnsi="仿宋" w:eastAsia="仿宋" w:cs="仿宋"/>
          <w:sz w:val="32"/>
          <w:u w:val="single"/>
        </w:rPr>
      </w:pPr>
      <w:r>
        <w:rPr>
          <w:rFonts w:hint="eastAsia" w:ascii="仿宋" w:hAnsi="仿宋" w:eastAsia="仿宋" w:cs="仿宋"/>
          <w:sz w:val="32"/>
        </w:rPr>
        <w:t>采购项目编号：</w:t>
      </w:r>
    </w:p>
    <w:p>
      <w:pPr>
        <w:spacing w:line="360" w:lineRule="auto"/>
        <w:ind w:firstLine="640" w:firstLineChars="200"/>
        <w:jc w:val="left"/>
        <w:rPr>
          <w:rFonts w:hint="eastAsia" w:ascii="仿宋" w:hAnsi="仿宋" w:eastAsia="仿宋" w:cs="仿宋"/>
          <w:sz w:val="32"/>
          <w:u w:val="single"/>
        </w:rPr>
      </w:pPr>
      <w:r>
        <w:rPr>
          <w:rFonts w:hint="eastAsia" w:ascii="仿宋" w:hAnsi="仿宋" w:eastAsia="仿宋" w:cs="仿宋"/>
          <w:sz w:val="32"/>
        </w:rPr>
        <w:t>包        号：</w:t>
      </w:r>
    </w:p>
    <w:p>
      <w:pPr>
        <w:spacing w:line="360" w:lineRule="auto"/>
        <w:ind w:firstLine="787" w:firstLineChars="246"/>
        <w:jc w:val="center"/>
        <w:rPr>
          <w:rFonts w:hint="eastAsia" w:ascii="仿宋" w:hAnsi="仿宋" w:eastAsia="仿宋" w:cs="仿宋"/>
          <w:sz w:val="32"/>
        </w:rPr>
      </w:pPr>
    </w:p>
    <w:p>
      <w:pPr>
        <w:spacing w:line="360" w:lineRule="auto"/>
        <w:ind w:firstLine="787" w:firstLineChars="246"/>
        <w:jc w:val="center"/>
        <w:rPr>
          <w:rFonts w:hint="eastAsia" w:ascii="仿宋" w:hAnsi="仿宋" w:eastAsia="仿宋" w:cs="仿宋"/>
          <w:sz w:val="32"/>
        </w:rPr>
      </w:pPr>
      <w:r>
        <w:rPr>
          <w:rFonts w:hint="eastAsia" w:ascii="仿宋" w:hAnsi="仿宋" w:eastAsia="仿宋" w:cs="仿宋"/>
          <w:sz w:val="32"/>
        </w:rPr>
        <w:t>时间：XX年XX月XX日</w:t>
      </w:r>
    </w:p>
    <w:p>
      <w:pPr>
        <w:spacing w:line="360" w:lineRule="auto"/>
        <w:rPr>
          <w:rFonts w:hint="eastAsia" w:ascii="仿宋" w:hAnsi="仿宋" w:eastAsia="仿宋" w:cs="仿宋"/>
          <w:sz w:val="32"/>
          <w:szCs w:val="32"/>
        </w:rPr>
      </w:pPr>
      <w:r>
        <w:rPr>
          <w:rFonts w:hint="eastAsia" w:ascii="仿宋" w:hAnsi="仿宋" w:eastAsia="仿宋" w:cs="仿宋"/>
          <w:sz w:val="32"/>
        </w:rPr>
        <w:br w:type="page"/>
      </w:r>
      <w:r>
        <w:rPr>
          <w:rFonts w:hint="eastAsia" w:ascii="仿宋" w:hAnsi="仿宋" w:eastAsia="仿宋" w:cs="仿宋"/>
          <w:sz w:val="32"/>
          <w:szCs w:val="32"/>
        </w:rPr>
        <w:t>格式2-2</w:t>
      </w:r>
    </w:p>
    <w:p>
      <w:pPr>
        <w:jc w:val="center"/>
        <w:rPr>
          <w:rFonts w:hint="eastAsia" w:ascii="仿宋" w:hAnsi="仿宋" w:eastAsia="仿宋" w:cs="仿宋"/>
          <w:sz w:val="32"/>
          <w:szCs w:val="32"/>
        </w:rPr>
      </w:pPr>
      <w:bookmarkStart w:id="92" w:name="_Toc308164824"/>
      <w:r>
        <w:rPr>
          <w:rFonts w:hint="eastAsia" w:ascii="仿宋" w:hAnsi="仿宋" w:eastAsia="仿宋" w:cs="仿宋"/>
          <w:sz w:val="32"/>
          <w:szCs w:val="32"/>
        </w:rPr>
        <w:t xml:space="preserve"> 响应函</w:t>
      </w:r>
    </w:p>
    <w:p>
      <w:pPr>
        <w:spacing w:line="360" w:lineRule="auto"/>
        <w:rPr>
          <w:rFonts w:hint="eastAsia" w:ascii="仿宋" w:hAnsi="仿宋" w:eastAsia="仿宋" w:cs="仿宋"/>
          <w:sz w:val="24"/>
        </w:rPr>
      </w:pPr>
    </w:p>
    <w:p>
      <w:pPr>
        <w:spacing w:line="360" w:lineRule="auto"/>
        <w:rPr>
          <w:rFonts w:hint="eastAsia" w:ascii="仿宋" w:hAnsi="仿宋" w:eastAsia="仿宋" w:cs="仿宋"/>
          <w:sz w:val="24"/>
        </w:rPr>
      </w:pPr>
      <w:r>
        <w:rPr>
          <w:rFonts w:hint="eastAsia" w:ascii="仿宋" w:hAnsi="仿宋" w:eastAsia="仿宋" w:cs="仿宋"/>
          <w:sz w:val="24"/>
        </w:rPr>
        <w:t>XXX（采购代理机构名称）：</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1.我方全面研究了“XXXXXX”项目磋商文件（项目编号：XXXX），决定参加贵单位组织的本项目磋商采购。</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2.我方自愿按照磋商文件规定的各项要求向采购人提供所需货物/服务。</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3.一旦我方成交，我方将严格履行政府采购合同规定的责任和义务。</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4.我方为本项目提交的响应文件正本1份，副本XX份，用于磋商响应。</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5.我方愿意提供贵单位可能另外要求的，与磋商响应有关的文件资料，并保证我方已提供和将要提供的文件资料是真实、准确的。</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6.本次磋商，我方递交的响应文件有效期为磋商文件规定起算之日起XX天。</w:t>
      </w:r>
    </w:p>
    <w:p>
      <w:pPr>
        <w:adjustRightInd w:val="0"/>
        <w:spacing w:line="400" w:lineRule="exact"/>
        <w:ind w:firstLine="480" w:firstLineChars="200"/>
        <w:jc w:val="left"/>
        <w:rPr>
          <w:rFonts w:hint="eastAsia" w:ascii="仿宋" w:hAnsi="仿宋" w:eastAsia="仿宋" w:cs="仿宋"/>
          <w:sz w:val="24"/>
        </w:rPr>
      </w:pPr>
    </w:p>
    <w:p>
      <w:pPr>
        <w:adjustRightInd w:val="0"/>
        <w:spacing w:line="400" w:lineRule="exact"/>
        <w:ind w:firstLine="480" w:firstLineChars="200"/>
        <w:jc w:val="left"/>
        <w:rPr>
          <w:rFonts w:hint="eastAsia" w:ascii="仿宋" w:hAnsi="仿宋" w:eastAsia="仿宋" w:cs="仿宋"/>
          <w:sz w:val="24"/>
        </w:rPr>
      </w:pPr>
    </w:p>
    <w:p>
      <w:pPr>
        <w:adjustRightIn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供应商名称：XXX（盖单位公章）</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法定代表人/单位负责人或授权代表（签字或加盖个人印章）：XXX</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通讯地址：XXX</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邮政编码：XXX</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联系电话：XXX</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传    真：XXX</w:t>
      </w:r>
    </w:p>
    <w:p>
      <w:pPr>
        <w:rPr>
          <w:rFonts w:hint="eastAsia" w:ascii="仿宋" w:hAnsi="仿宋" w:eastAsia="仿宋" w:cs="仿宋"/>
          <w:b/>
          <w:sz w:val="32"/>
          <w:szCs w:val="32"/>
        </w:rPr>
      </w:pPr>
      <w:r>
        <w:rPr>
          <w:rFonts w:hint="eastAsia" w:ascii="仿宋" w:hAnsi="仿宋" w:eastAsia="仿宋" w:cs="仿宋"/>
          <w:sz w:val="24"/>
        </w:rPr>
        <w:t>日    期：XXX年XXX月XXX日</w:t>
      </w:r>
      <w:r>
        <w:rPr>
          <w:rFonts w:hint="eastAsia" w:ascii="仿宋" w:hAnsi="仿宋" w:eastAsia="仿宋" w:cs="仿宋"/>
          <w:sz w:val="32"/>
          <w:szCs w:val="32"/>
        </w:rPr>
        <w:br w:type="page"/>
      </w:r>
      <w:r>
        <w:rPr>
          <w:rFonts w:hint="eastAsia" w:ascii="仿宋" w:hAnsi="仿宋" w:eastAsia="仿宋" w:cs="仿宋"/>
          <w:b/>
          <w:sz w:val="32"/>
          <w:szCs w:val="32"/>
        </w:rPr>
        <w:t>格式2-3</w:t>
      </w:r>
    </w:p>
    <w:p>
      <w:pPr>
        <w:widowControl/>
        <w:jc w:val="center"/>
        <w:outlineLvl w:val="1"/>
        <w:rPr>
          <w:rFonts w:hint="eastAsia" w:ascii="仿宋" w:hAnsi="仿宋" w:eastAsia="仿宋" w:cs="仿宋"/>
          <w:b/>
          <w:sz w:val="32"/>
          <w:szCs w:val="32"/>
        </w:rPr>
      </w:pPr>
      <w:r>
        <w:rPr>
          <w:rFonts w:hint="eastAsia" w:ascii="仿宋" w:hAnsi="仿宋" w:eastAsia="仿宋" w:cs="仿宋"/>
          <w:b/>
          <w:sz w:val="32"/>
          <w:szCs w:val="32"/>
        </w:rPr>
        <w:t xml:space="preserve"> 承诺函（实质性要求）</w:t>
      </w:r>
    </w:p>
    <w:p>
      <w:pPr>
        <w:widowControl/>
        <w:jc w:val="center"/>
        <w:outlineLvl w:val="1"/>
        <w:rPr>
          <w:rFonts w:hint="eastAsia" w:ascii="仿宋" w:hAnsi="仿宋" w:eastAsia="仿宋" w:cs="仿宋"/>
          <w:b/>
          <w:sz w:val="24"/>
        </w:rPr>
      </w:pPr>
    </w:p>
    <w:p>
      <w:pPr>
        <w:rPr>
          <w:rFonts w:hint="eastAsia" w:ascii="仿宋" w:hAnsi="仿宋" w:eastAsia="仿宋" w:cs="仿宋"/>
          <w:sz w:val="24"/>
        </w:rPr>
      </w:pPr>
      <w:r>
        <w:rPr>
          <w:rFonts w:hint="eastAsia" w:ascii="仿宋" w:hAnsi="仿宋" w:eastAsia="仿宋" w:cs="仿宋"/>
          <w:sz w:val="24"/>
        </w:rPr>
        <w:t>XXX（采购代理机构名称）：</w:t>
      </w:r>
    </w:p>
    <w:p>
      <w:pPr>
        <w:ind w:firstLine="480" w:firstLineChars="200"/>
        <w:rPr>
          <w:rFonts w:hint="eastAsia" w:ascii="仿宋" w:hAnsi="仿宋" w:eastAsia="仿宋" w:cs="仿宋"/>
          <w:sz w:val="24"/>
        </w:rPr>
      </w:pPr>
      <w:r>
        <w:rPr>
          <w:rFonts w:hint="eastAsia" w:ascii="仿宋" w:hAnsi="仿宋" w:eastAsia="仿宋" w:cs="仿宋"/>
          <w:sz w:val="24"/>
        </w:rPr>
        <w:t>我方作为本次采购项目的供应商，根据磋商文件要求，现郑重承诺如下：</w:t>
      </w:r>
    </w:p>
    <w:p>
      <w:pPr>
        <w:widowControl/>
        <w:ind w:firstLine="480" w:firstLineChars="200"/>
        <w:jc w:val="left"/>
        <w:outlineLvl w:val="1"/>
        <w:rPr>
          <w:rFonts w:hint="eastAsia" w:ascii="仿宋" w:hAnsi="仿宋" w:eastAsia="仿宋" w:cs="仿宋"/>
          <w:sz w:val="24"/>
        </w:rPr>
      </w:pPr>
      <w:r>
        <w:rPr>
          <w:rFonts w:hint="eastAsia" w:ascii="仿宋" w:hAnsi="仿宋" w:eastAsia="仿宋" w:cs="仿宋"/>
          <w:sz w:val="24"/>
        </w:rPr>
        <w:t>一、我方已认真阅读并接受本项目磋商文件第二章的全部实质性要求，如对磋商文件有异议，已依法进行维权救济，不存在对磋商文件有异议的同时又参加磋商以求侥幸成交或者为实现其他非法目的的行为。</w:t>
      </w:r>
    </w:p>
    <w:p>
      <w:pPr>
        <w:ind w:firstLine="480" w:firstLineChars="200"/>
        <w:rPr>
          <w:rFonts w:hint="eastAsia" w:ascii="仿宋" w:hAnsi="仿宋" w:eastAsia="仿宋" w:cs="仿宋"/>
          <w:sz w:val="24"/>
        </w:rPr>
      </w:pPr>
      <w:r>
        <w:rPr>
          <w:rFonts w:hint="eastAsia" w:ascii="仿宋" w:hAnsi="仿宋" w:eastAsia="仿宋" w:cs="仿宋"/>
          <w:sz w:val="24"/>
        </w:rPr>
        <w:t>二、在参加本次采购活动中，不存在与单位负责人为同一人或者存在直接控股、管理关系的其他供应商参与同一合同项下的政府采购活动的行为。</w:t>
      </w:r>
    </w:p>
    <w:p>
      <w:pPr>
        <w:widowControl/>
        <w:ind w:firstLine="480" w:firstLineChars="200"/>
        <w:jc w:val="left"/>
        <w:outlineLvl w:val="1"/>
        <w:rPr>
          <w:rFonts w:hint="eastAsia" w:ascii="仿宋" w:hAnsi="仿宋" w:eastAsia="仿宋" w:cs="仿宋"/>
          <w:sz w:val="24"/>
        </w:rPr>
      </w:pPr>
      <w:r>
        <w:rPr>
          <w:rFonts w:hint="eastAsia" w:ascii="仿宋" w:hAnsi="仿宋" w:eastAsia="仿宋" w:cs="仿宋"/>
          <w:sz w:val="24"/>
        </w:rPr>
        <w:t>三、为采购项目提供整体设计、规范编制或者项目管理、监理、检测等服务的供应商，不得再参加该采购项目的其他采购活动，我方承诺不属于此类禁止参加本项目的供应商。</w:t>
      </w:r>
    </w:p>
    <w:p>
      <w:pPr>
        <w:ind w:firstLine="480" w:firstLineChars="200"/>
        <w:rPr>
          <w:rFonts w:hint="eastAsia" w:ascii="仿宋" w:hAnsi="仿宋" w:eastAsia="仿宋" w:cs="仿宋"/>
          <w:sz w:val="24"/>
        </w:rPr>
      </w:pPr>
      <w:r>
        <w:rPr>
          <w:rFonts w:hint="eastAsia" w:ascii="仿宋" w:hAnsi="仿宋" w:eastAsia="仿宋" w:cs="仿宋"/>
          <w:sz w:val="24"/>
        </w:rPr>
        <w:t>四、在参加本次采购活动中，不存在和其他供应商在同一合同项下的采购项目中，同时委托同一个自然人、同一单位的人员作为代理人的行为。</w:t>
      </w:r>
    </w:p>
    <w:p>
      <w:pPr>
        <w:pStyle w:val="33"/>
        <w:spacing w:line="240" w:lineRule="auto"/>
        <w:rPr>
          <w:rFonts w:hint="eastAsia" w:ascii="仿宋" w:hAnsi="仿宋" w:eastAsia="仿宋" w:cs="仿宋"/>
          <w:sz w:val="24"/>
        </w:rPr>
      </w:pPr>
      <w:r>
        <w:rPr>
          <w:rFonts w:hint="eastAsia" w:ascii="仿宋" w:hAnsi="仿宋" w:eastAsia="仿宋" w:cs="仿宋"/>
          <w:sz w:val="24"/>
        </w:rPr>
        <w:t xml:space="preserve">    五、我方实际控制人或者中高级管理人员，不存在同时是采购代理机构工作人员的情形。</w:t>
      </w:r>
    </w:p>
    <w:p>
      <w:pPr>
        <w:ind w:firstLine="480" w:firstLineChars="200"/>
        <w:rPr>
          <w:rFonts w:hint="eastAsia" w:ascii="仿宋" w:hAnsi="仿宋" w:eastAsia="仿宋" w:cs="仿宋"/>
          <w:sz w:val="24"/>
        </w:rPr>
      </w:pPr>
      <w:r>
        <w:rPr>
          <w:rFonts w:hint="eastAsia" w:ascii="仿宋" w:hAnsi="仿宋" w:eastAsia="仿宋" w:cs="仿宋"/>
          <w:sz w:val="24"/>
        </w:rPr>
        <w:t>六、不存在同一母公司的两家以上的子公司，以不同供应商身份同时参加本项目同一合同项下的采购活动的情形。</w:t>
      </w:r>
    </w:p>
    <w:p>
      <w:pPr>
        <w:ind w:firstLine="480" w:firstLineChars="200"/>
        <w:rPr>
          <w:rFonts w:hint="eastAsia" w:ascii="仿宋" w:hAnsi="仿宋" w:eastAsia="仿宋" w:cs="仿宋"/>
          <w:sz w:val="24"/>
        </w:rPr>
      </w:pPr>
      <w:r>
        <w:rPr>
          <w:rFonts w:hint="eastAsia" w:ascii="仿宋" w:hAnsi="仿宋" w:eastAsia="仿宋" w:cs="仿宋"/>
          <w:sz w:val="24"/>
        </w:rPr>
        <w:t>七、我方与采购代理机构不存在关联关系，也不是采购代理机构的母公司或子公司。</w:t>
      </w:r>
    </w:p>
    <w:p>
      <w:pPr>
        <w:ind w:firstLine="480" w:firstLineChars="200"/>
        <w:rPr>
          <w:rFonts w:hint="eastAsia" w:ascii="仿宋" w:hAnsi="仿宋" w:eastAsia="仿宋" w:cs="仿宋"/>
          <w:sz w:val="24"/>
        </w:rPr>
      </w:pPr>
      <w:r>
        <w:rPr>
          <w:rFonts w:hint="eastAsia" w:ascii="仿宋" w:hAnsi="仿宋" w:eastAsia="仿宋" w:cs="仿宋"/>
          <w:sz w:val="24"/>
        </w:rPr>
        <w:t>八、响应文件中提供的任何资料和技术、服务、商务等响应承诺情况都是真实的、有效的、合法的。</w:t>
      </w:r>
    </w:p>
    <w:p>
      <w:pPr>
        <w:ind w:firstLine="480" w:firstLineChars="200"/>
        <w:rPr>
          <w:rFonts w:hint="eastAsia" w:ascii="仿宋" w:hAnsi="仿宋" w:eastAsia="仿宋" w:cs="仿宋"/>
          <w:sz w:val="24"/>
        </w:rPr>
      </w:pPr>
      <w:r>
        <w:rPr>
          <w:rFonts w:hint="eastAsia" w:ascii="仿宋" w:hAnsi="仿宋" w:eastAsia="仿宋" w:cs="仿宋"/>
          <w:sz w:val="24"/>
        </w:rPr>
        <w:t>九、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widowControl/>
        <w:ind w:firstLine="480" w:firstLineChars="200"/>
        <w:jc w:val="left"/>
        <w:outlineLvl w:val="1"/>
        <w:rPr>
          <w:rFonts w:hint="eastAsia" w:ascii="仿宋" w:hAnsi="仿宋" w:eastAsia="仿宋" w:cs="仿宋"/>
          <w:sz w:val="24"/>
        </w:rPr>
      </w:pPr>
      <w:r>
        <w:rPr>
          <w:rFonts w:hint="eastAsia" w:ascii="仿宋" w:hAnsi="仿宋" w:eastAsia="仿宋" w:cs="仿宋"/>
          <w:sz w:val="24"/>
        </w:rPr>
        <w:t>十、国家或行业主管部门对采购产品的技术标准、质量标准和资格资质条件等有强制性规定的，我方承诺符合其要求。</w:t>
      </w:r>
    </w:p>
    <w:p>
      <w:pPr>
        <w:widowControl/>
        <w:ind w:firstLine="480" w:firstLineChars="200"/>
        <w:jc w:val="left"/>
        <w:outlineLvl w:val="1"/>
        <w:rPr>
          <w:rFonts w:hint="eastAsia" w:ascii="仿宋" w:hAnsi="仿宋" w:eastAsia="仿宋" w:cs="仿宋"/>
          <w:sz w:val="24"/>
        </w:rPr>
      </w:pPr>
      <w:r>
        <w:rPr>
          <w:rFonts w:hint="eastAsia" w:ascii="仿宋" w:hAnsi="仿宋" w:eastAsia="仿宋" w:cs="仿宋"/>
          <w:sz w:val="24"/>
        </w:rPr>
        <w:t>十一、参加本次采购活动，我方完全同意磋商文件第二章关于“磋商费用”、“合同分包”、“合同转包”、“履约保证金”的实质性要求，并承诺严格按照磋商文件要求履行。</w:t>
      </w:r>
    </w:p>
    <w:p>
      <w:pPr>
        <w:widowControl/>
        <w:ind w:firstLine="480" w:firstLineChars="200"/>
        <w:jc w:val="left"/>
        <w:outlineLvl w:val="1"/>
        <w:rPr>
          <w:rFonts w:hint="eastAsia" w:ascii="仿宋" w:hAnsi="仿宋" w:eastAsia="仿宋" w:cs="仿宋"/>
          <w:sz w:val="24"/>
        </w:rPr>
      </w:pPr>
      <w:r>
        <w:rPr>
          <w:rFonts w:hint="eastAsia" w:ascii="仿宋" w:hAnsi="仿宋" w:eastAsia="仿宋" w:cs="仿宋"/>
          <w:sz w:val="24"/>
        </w:rPr>
        <w:t>十二、在本次递交响应文件之前一周年内，供应商本次磋商中对同一品牌同一型号的产品报价与其在中国境内其他地方的最低报价相比不得高于20%，我方承诺符合该要求。</w:t>
      </w:r>
    </w:p>
    <w:p>
      <w:pPr>
        <w:widowControl/>
        <w:ind w:firstLine="480" w:firstLineChars="200"/>
        <w:jc w:val="left"/>
        <w:outlineLvl w:val="1"/>
        <w:rPr>
          <w:rFonts w:hint="eastAsia" w:ascii="仿宋" w:hAnsi="仿宋" w:eastAsia="仿宋" w:cs="仿宋"/>
          <w:sz w:val="24"/>
        </w:rPr>
      </w:pPr>
      <w:r>
        <w:rPr>
          <w:rFonts w:hint="eastAsia" w:ascii="仿宋" w:hAnsi="仿宋" w:eastAsia="仿宋" w:cs="仿宋"/>
          <w:sz w:val="24"/>
        </w:rPr>
        <w:t>十三、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ind w:firstLine="480" w:firstLineChars="200"/>
        <w:rPr>
          <w:rFonts w:hint="eastAsia" w:ascii="仿宋" w:hAnsi="仿宋" w:eastAsia="仿宋" w:cs="仿宋"/>
          <w:sz w:val="24"/>
        </w:rPr>
      </w:pPr>
      <w:r>
        <w:rPr>
          <w:rFonts w:hint="eastAsia" w:ascii="仿宋" w:hAnsi="仿宋" w:eastAsia="仿宋" w:cs="仿宋"/>
          <w:sz w:val="24"/>
        </w:rPr>
        <w:t>我方对上述承诺的内容事项真实性负责。如经查实上述承诺的内容事项存在虚假，我方愿意接受以提供虚假材料谋取成交的法律责任。</w:t>
      </w:r>
    </w:p>
    <w:p>
      <w:pPr>
        <w:rPr>
          <w:rFonts w:hint="eastAsia" w:ascii="仿宋" w:hAnsi="仿宋" w:eastAsia="仿宋" w:cs="仿宋"/>
          <w:sz w:val="24"/>
        </w:rPr>
      </w:pPr>
    </w:p>
    <w:p>
      <w:pPr>
        <w:rPr>
          <w:rFonts w:hint="eastAsia" w:ascii="仿宋" w:hAnsi="仿宋" w:eastAsia="仿宋" w:cs="仿宋"/>
          <w:sz w:val="24"/>
        </w:rPr>
      </w:pP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法定代表人/单位负责人或授权代表（签字或加盖个人印章）：XXX</w:t>
      </w:r>
    </w:p>
    <w:p>
      <w:pPr>
        <w:ind w:firstLine="480" w:firstLineChars="200"/>
        <w:rPr>
          <w:rFonts w:hint="eastAsia" w:ascii="仿宋" w:hAnsi="仿宋" w:eastAsia="仿宋" w:cs="仿宋"/>
          <w:sz w:val="24"/>
        </w:rPr>
      </w:pPr>
      <w:r>
        <w:rPr>
          <w:rFonts w:hint="eastAsia" w:ascii="仿宋" w:hAnsi="仿宋" w:eastAsia="仿宋" w:cs="仿宋"/>
          <w:sz w:val="24"/>
        </w:rPr>
        <w:t>供应商名称：XXXX（盖章）</w:t>
      </w:r>
    </w:p>
    <w:p>
      <w:pPr>
        <w:ind w:firstLine="480" w:firstLineChars="200"/>
        <w:rPr>
          <w:rFonts w:hint="eastAsia" w:ascii="仿宋" w:hAnsi="仿宋" w:eastAsia="仿宋" w:cs="仿宋"/>
          <w:bCs/>
          <w:sz w:val="24"/>
          <w:szCs w:val="30"/>
        </w:rPr>
      </w:pPr>
      <w:r>
        <w:rPr>
          <w:rFonts w:hint="eastAsia" w:ascii="仿宋" w:hAnsi="仿宋" w:eastAsia="仿宋" w:cs="仿宋"/>
          <w:sz w:val="24"/>
        </w:rPr>
        <w:t>日    期：XXX年XXX月XXX日</w:t>
      </w:r>
    </w:p>
    <w:p>
      <w:pPr>
        <w:spacing w:line="360" w:lineRule="auto"/>
        <w:ind w:firstLine="480" w:firstLineChars="200"/>
        <w:rPr>
          <w:rFonts w:hint="eastAsia" w:ascii="仿宋" w:hAnsi="仿宋" w:eastAsia="仿宋" w:cs="仿宋"/>
          <w:sz w:val="24"/>
        </w:rPr>
      </w:pPr>
    </w:p>
    <w:p>
      <w:pPr>
        <w:spacing w:line="360" w:lineRule="auto"/>
        <w:ind w:firstLine="628"/>
        <w:rPr>
          <w:rFonts w:hint="eastAsia" w:ascii="仿宋" w:hAnsi="仿宋" w:eastAsia="仿宋" w:cs="仿宋"/>
          <w:sz w:val="32"/>
          <w:szCs w:val="32"/>
        </w:rPr>
      </w:pPr>
      <w:r>
        <w:rPr>
          <w:rFonts w:hint="eastAsia" w:ascii="仿宋" w:hAnsi="仿宋" w:eastAsia="仿宋" w:cs="仿宋"/>
          <w:sz w:val="32"/>
          <w:szCs w:val="32"/>
        </w:rPr>
        <w:br w:type="page"/>
      </w:r>
      <w:bookmarkEnd w:id="92"/>
      <w:bookmarkStart w:id="93" w:name="_Toc217446087"/>
    </w:p>
    <w:p>
      <w:pPr>
        <w:widowControl/>
        <w:spacing w:line="360" w:lineRule="atLeast"/>
        <w:jc w:val="left"/>
        <w:outlineLvl w:val="1"/>
        <w:rPr>
          <w:rFonts w:hint="eastAsia" w:ascii="仿宋" w:hAnsi="仿宋" w:eastAsia="仿宋" w:cs="仿宋"/>
          <w:sz w:val="24"/>
        </w:rPr>
      </w:pPr>
      <w:r>
        <w:rPr>
          <w:rFonts w:hint="eastAsia" w:ascii="仿宋" w:hAnsi="仿宋" w:eastAsia="仿宋" w:cs="仿宋"/>
          <w:sz w:val="32"/>
          <w:szCs w:val="32"/>
        </w:rPr>
        <w:t>格式2-4</w:t>
      </w:r>
    </w:p>
    <w:p>
      <w:pPr>
        <w:jc w:val="center"/>
        <w:rPr>
          <w:rFonts w:hint="eastAsia" w:ascii="仿宋" w:hAnsi="仿宋" w:eastAsia="仿宋" w:cs="仿宋"/>
          <w:bCs/>
          <w:sz w:val="32"/>
          <w:szCs w:val="32"/>
        </w:rPr>
      </w:pPr>
      <w:r>
        <w:rPr>
          <w:rFonts w:hint="eastAsia" w:ascii="仿宋" w:hAnsi="仿宋" w:eastAsia="仿宋" w:cs="仿宋"/>
          <w:bCs/>
          <w:sz w:val="32"/>
          <w:szCs w:val="32"/>
        </w:rPr>
        <w:t xml:space="preserve"> 供应商基本情况表</w:t>
      </w:r>
    </w:p>
    <w:p>
      <w:pPr>
        <w:jc w:val="center"/>
        <w:rPr>
          <w:rFonts w:hint="eastAsia" w:ascii="仿宋" w:hAnsi="仿宋" w:eastAsia="仿宋" w:cs="仿宋"/>
          <w:bCs/>
          <w:sz w:val="32"/>
          <w:szCs w:val="32"/>
        </w:rPr>
      </w:pPr>
    </w:p>
    <w:tbl>
      <w:tblPr>
        <w:tblStyle w:val="20"/>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供应商名称</w:t>
            </w:r>
          </w:p>
        </w:tc>
        <w:tc>
          <w:tcPr>
            <w:tcW w:w="7560" w:type="dxa"/>
            <w:gridSpan w:val="11"/>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注册地址</w:t>
            </w:r>
          </w:p>
        </w:tc>
        <w:tc>
          <w:tcPr>
            <w:tcW w:w="4680" w:type="dxa"/>
            <w:gridSpan w:val="6"/>
            <w:shd w:val="clear" w:color="auto" w:fill="auto"/>
            <w:vAlign w:val="center"/>
          </w:tcPr>
          <w:p>
            <w:pPr>
              <w:jc w:val="center"/>
              <w:rPr>
                <w:rFonts w:hint="eastAsia" w:ascii="仿宋" w:hAnsi="仿宋" w:eastAsia="仿宋" w:cs="仿宋"/>
                <w:bCs/>
                <w:szCs w:val="21"/>
              </w:rPr>
            </w:pPr>
          </w:p>
        </w:tc>
        <w:tc>
          <w:tcPr>
            <w:tcW w:w="126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邮政编码</w:t>
            </w:r>
          </w:p>
        </w:tc>
        <w:tc>
          <w:tcPr>
            <w:tcW w:w="1620" w:type="dxa"/>
            <w:gridSpan w:val="2"/>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vAlign w:val="center"/>
          </w:tcPr>
          <w:p>
            <w:pPr>
              <w:jc w:val="center"/>
              <w:rPr>
                <w:rFonts w:hint="eastAsia" w:ascii="仿宋" w:hAnsi="仿宋" w:eastAsia="仿宋" w:cs="仿宋"/>
                <w:bCs/>
                <w:szCs w:val="21"/>
              </w:rPr>
            </w:pPr>
            <w:r>
              <w:rPr>
                <w:rFonts w:hint="eastAsia" w:ascii="仿宋" w:hAnsi="仿宋" w:eastAsia="仿宋" w:cs="仿宋"/>
                <w:bCs/>
                <w:szCs w:val="21"/>
              </w:rPr>
              <w:t>联系方式</w:t>
            </w:r>
          </w:p>
        </w:tc>
        <w:tc>
          <w:tcPr>
            <w:tcW w:w="1080" w:type="dxa"/>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联系人</w:t>
            </w:r>
          </w:p>
        </w:tc>
        <w:tc>
          <w:tcPr>
            <w:tcW w:w="3600" w:type="dxa"/>
            <w:gridSpan w:val="5"/>
            <w:shd w:val="clear" w:color="auto" w:fill="auto"/>
            <w:vAlign w:val="center"/>
          </w:tcPr>
          <w:p>
            <w:pPr>
              <w:jc w:val="center"/>
              <w:rPr>
                <w:rFonts w:hint="eastAsia" w:ascii="仿宋" w:hAnsi="仿宋" w:eastAsia="仿宋" w:cs="仿宋"/>
                <w:bCs/>
                <w:szCs w:val="21"/>
              </w:rPr>
            </w:pPr>
          </w:p>
        </w:tc>
        <w:tc>
          <w:tcPr>
            <w:tcW w:w="126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联系电话</w:t>
            </w:r>
          </w:p>
        </w:tc>
        <w:tc>
          <w:tcPr>
            <w:tcW w:w="1620" w:type="dxa"/>
            <w:gridSpan w:val="2"/>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vAlign w:val="center"/>
          </w:tcPr>
          <w:p>
            <w:pPr>
              <w:jc w:val="center"/>
              <w:rPr>
                <w:rFonts w:hint="eastAsia" w:ascii="仿宋" w:hAnsi="仿宋" w:eastAsia="仿宋" w:cs="仿宋"/>
                <w:bCs/>
                <w:szCs w:val="21"/>
              </w:rPr>
            </w:pPr>
          </w:p>
        </w:tc>
        <w:tc>
          <w:tcPr>
            <w:tcW w:w="1080" w:type="dxa"/>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传真</w:t>
            </w:r>
          </w:p>
        </w:tc>
        <w:tc>
          <w:tcPr>
            <w:tcW w:w="3600" w:type="dxa"/>
            <w:gridSpan w:val="5"/>
            <w:shd w:val="clear" w:color="auto" w:fill="auto"/>
            <w:vAlign w:val="center"/>
          </w:tcPr>
          <w:p>
            <w:pPr>
              <w:jc w:val="center"/>
              <w:rPr>
                <w:rFonts w:hint="eastAsia" w:ascii="仿宋" w:hAnsi="仿宋" w:eastAsia="仿宋" w:cs="仿宋"/>
                <w:bCs/>
                <w:szCs w:val="21"/>
              </w:rPr>
            </w:pPr>
          </w:p>
        </w:tc>
        <w:tc>
          <w:tcPr>
            <w:tcW w:w="126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网址</w:t>
            </w:r>
          </w:p>
        </w:tc>
        <w:tc>
          <w:tcPr>
            <w:tcW w:w="1620" w:type="dxa"/>
            <w:gridSpan w:val="2"/>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5"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组织结构</w:t>
            </w:r>
          </w:p>
        </w:tc>
        <w:tc>
          <w:tcPr>
            <w:tcW w:w="7560" w:type="dxa"/>
            <w:gridSpan w:val="11"/>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法定代表人/单位负责人</w:t>
            </w:r>
          </w:p>
        </w:tc>
        <w:tc>
          <w:tcPr>
            <w:tcW w:w="1260" w:type="dxa"/>
            <w:gridSpan w:val="2"/>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姓名</w:t>
            </w:r>
          </w:p>
        </w:tc>
        <w:tc>
          <w:tcPr>
            <w:tcW w:w="1260" w:type="dxa"/>
            <w:shd w:val="clear" w:color="auto" w:fill="auto"/>
            <w:vAlign w:val="center"/>
          </w:tcPr>
          <w:p>
            <w:pPr>
              <w:jc w:val="center"/>
              <w:rPr>
                <w:rFonts w:hint="eastAsia" w:ascii="仿宋" w:hAnsi="仿宋" w:eastAsia="仿宋" w:cs="仿宋"/>
                <w:bCs/>
                <w:szCs w:val="21"/>
              </w:rPr>
            </w:pPr>
          </w:p>
        </w:tc>
        <w:tc>
          <w:tcPr>
            <w:tcW w:w="1260" w:type="dxa"/>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技术职称</w:t>
            </w:r>
          </w:p>
        </w:tc>
        <w:tc>
          <w:tcPr>
            <w:tcW w:w="1260" w:type="dxa"/>
            <w:gridSpan w:val="3"/>
            <w:shd w:val="clear" w:color="auto" w:fill="auto"/>
            <w:vAlign w:val="center"/>
          </w:tcPr>
          <w:p>
            <w:pPr>
              <w:jc w:val="center"/>
              <w:rPr>
                <w:rFonts w:hint="eastAsia" w:ascii="仿宋" w:hAnsi="仿宋" w:eastAsia="仿宋" w:cs="仿宋"/>
                <w:bCs/>
                <w:szCs w:val="21"/>
              </w:rPr>
            </w:pPr>
          </w:p>
        </w:tc>
        <w:tc>
          <w:tcPr>
            <w:tcW w:w="126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联系电话</w:t>
            </w:r>
          </w:p>
        </w:tc>
        <w:tc>
          <w:tcPr>
            <w:tcW w:w="1260" w:type="dxa"/>
            <w:shd w:val="clear" w:color="auto" w:fill="auto"/>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技术负责人</w:t>
            </w:r>
          </w:p>
        </w:tc>
        <w:tc>
          <w:tcPr>
            <w:tcW w:w="1260" w:type="dxa"/>
            <w:gridSpan w:val="2"/>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姓名</w:t>
            </w:r>
          </w:p>
        </w:tc>
        <w:tc>
          <w:tcPr>
            <w:tcW w:w="1260" w:type="dxa"/>
            <w:shd w:val="clear" w:color="auto" w:fill="auto"/>
            <w:vAlign w:val="center"/>
          </w:tcPr>
          <w:p>
            <w:pPr>
              <w:jc w:val="center"/>
              <w:rPr>
                <w:rFonts w:hint="eastAsia" w:ascii="仿宋" w:hAnsi="仿宋" w:eastAsia="仿宋" w:cs="仿宋"/>
                <w:bCs/>
                <w:szCs w:val="21"/>
              </w:rPr>
            </w:pPr>
          </w:p>
        </w:tc>
        <w:tc>
          <w:tcPr>
            <w:tcW w:w="1260" w:type="dxa"/>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技术职称</w:t>
            </w:r>
          </w:p>
        </w:tc>
        <w:tc>
          <w:tcPr>
            <w:tcW w:w="1260" w:type="dxa"/>
            <w:gridSpan w:val="3"/>
            <w:shd w:val="clear" w:color="auto" w:fill="auto"/>
            <w:vAlign w:val="center"/>
          </w:tcPr>
          <w:p>
            <w:pPr>
              <w:jc w:val="center"/>
              <w:rPr>
                <w:rFonts w:hint="eastAsia" w:ascii="仿宋" w:hAnsi="仿宋" w:eastAsia="仿宋" w:cs="仿宋"/>
                <w:bCs/>
                <w:szCs w:val="21"/>
              </w:rPr>
            </w:pPr>
          </w:p>
        </w:tc>
        <w:tc>
          <w:tcPr>
            <w:tcW w:w="126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联系电话</w:t>
            </w:r>
          </w:p>
        </w:tc>
        <w:tc>
          <w:tcPr>
            <w:tcW w:w="1260" w:type="dxa"/>
            <w:shd w:val="clear" w:color="auto" w:fill="auto"/>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成立时间</w:t>
            </w:r>
          </w:p>
        </w:tc>
        <w:tc>
          <w:tcPr>
            <w:tcW w:w="2520" w:type="dxa"/>
            <w:gridSpan w:val="3"/>
            <w:vAlign w:val="center"/>
          </w:tcPr>
          <w:p>
            <w:pPr>
              <w:jc w:val="center"/>
              <w:rPr>
                <w:rFonts w:hint="eastAsia" w:ascii="仿宋" w:hAnsi="仿宋" w:eastAsia="仿宋" w:cs="仿宋"/>
                <w:bCs/>
                <w:szCs w:val="21"/>
              </w:rPr>
            </w:pPr>
          </w:p>
        </w:tc>
        <w:tc>
          <w:tcPr>
            <w:tcW w:w="5040" w:type="dxa"/>
            <w:gridSpan w:val="8"/>
            <w:vAlign w:val="center"/>
          </w:tcPr>
          <w:p>
            <w:pPr>
              <w:jc w:val="center"/>
              <w:rPr>
                <w:rFonts w:hint="eastAsia" w:ascii="仿宋" w:hAnsi="仿宋" w:eastAsia="仿宋" w:cs="仿宋"/>
                <w:bCs/>
                <w:szCs w:val="21"/>
              </w:rPr>
            </w:pPr>
            <w:r>
              <w:rPr>
                <w:rFonts w:hint="eastAsia" w:ascii="仿宋" w:hAnsi="仿宋" w:eastAsia="仿宋" w:cs="仿宋"/>
                <w:bCs/>
                <w:szCs w:val="21"/>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企业资质等级</w:t>
            </w:r>
          </w:p>
        </w:tc>
        <w:tc>
          <w:tcPr>
            <w:tcW w:w="2520" w:type="dxa"/>
            <w:gridSpan w:val="3"/>
            <w:shd w:val="clear" w:color="auto" w:fill="auto"/>
            <w:vAlign w:val="center"/>
          </w:tcPr>
          <w:p>
            <w:pPr>
              <w:jc w:val="center"/>
              <w:rPr>
                <w:rFonts w:hint="eastAsia" w:ascii="仿宋" w:hAnsi="仿宋" w:eastAsia="仿宋" w:cs="仿宋"/>
                <w:bCs/>
                <w:szCs w:val="21"/>
              </w:rPr>
            </w:pPr>
          </w:p>
        </w:tc>
        <w:tc>
          <w:tcPr>
            <w:tcW w:w="1680" w:type="dxa"/>
            <w:gridSpan w:val="2"/>
            <w:vMerge w:val="restart"/>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其中</w:t>
            </w:r>
          </w:p>
        </w:tc>
        <w:tc>
          <w:tcPr>
            <w:tcW w:w="168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项目经理</w:t>
            </w:r>
          </w:p>
        </w:tc>
        <w:tc>
          <w:tcPr>
            <w:tcW w:w="1680" w:type="dxa"/>
            <w:gridSpan w:val="3"/>
            <w:shd w:val="clear" w:color="auto" w:fill="auto"/>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营业执照</w:t>
            </w:r>
            <w:r>
              <w:rPr>
                <w:rFonts w:hint="eastAsia" w:ascii="仿宋" w:hAnsi="仿宋" w:eastAsia="仿宋" w:cs="仿宋"/>
              </w:rPr>
              <w:t>号</w:t>
            </w:r>
          </w:p>
        </w:tc>
        <w:tc>
          <w:tcPr>
            <w:tcW w:w="2520" w:type="dxa"/>
            <w:gridSpan w:val="3"/>
            <w:shd w:val="clear" w:color="auto" w:fill="auto"/>
            <w:vAlign w:val="center"/>
          </w:tcPr>
          <w:p>
            <w:pPr>
              <w:jc w:val="center"/>
              <w:rPr>
                <w:rFonts w:hint="eastAsia" w:ascii="仿宋" w:hAnsi="仿宋" w:eastAsia="仿宋" w:cs="仿宋"/>
                <w:bCs/>
                <w:szCs w:val="21"/>
              </w:rPr>
            </w:pPr>
          </w:p>
        </w:tc>
        <w:tc>
          <w:tcPr>
            <w:tcW w:w="1680" w:type="dxa"/>
            <w:gridSpan w:val="2"/>
            <w:vMerge w:val="continue"/>
            <w:shd w:val="clear" w:color="auto" w:fill="auto"/>
            <w:vAlign w:val="center"/>
          </w:tcPr>
          <w:p>
            <w:pPr>
              <w:jc w:val="center"/>
              <w:rPr>
                <w:rFonts w:hint="eastAsia" w:ascii="仿宋" w:hAnsi="仿宋" w:eastAsia="仿宋" w:cs="仿宋"/>
                <w:bCs/>
                <w:szCs w:val="21"/>
              </w:rPr>
            </w:pPr>
          </w:p>
        </w:tc>
        <w:tc>
          <w:tcPr>
            <w:tcW w:w="168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高级职称人员</w:t>
            </w:r>
          </w:p>
        </w:tc>
        <w:tc>
          <w:tcPr>
            <w:tcW w:w="1680" w:type="dxa"/>
            <w:gridSpan w:val="3"/>
            <w:shd w:val="clear" w:color="auto" w:fill="auto"/>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注册资金</w:t>
            </w:r>
          </w:p>
        </w:tc>
        <w:tc>
          <w:tcPr>
            <w:tcW w:w="2520" w:type="dxa"/>
            <w:gridSpan w:val="3"/>
            <w:shd w:val="clear" w:color="auto" w:fill="auto"/>
            <w:vAlign w:val="center"/>
          </w:tcPr>
          <w:p>
            <w:pPr>
              <w:jc w:val="center"/>
              <w:rPr>
                <w:rFonts w:hint="eastAsia" w:ascii="仿宋" w:hAnsi="仿宋" w:eastAsia="仿宋" w:cs="仿宋"/>
                <w:bCs/>
                <w:szCs w:val="21"/>
              </w:rPr>
            </w:pPr>
          </w:p>
        </w:tc>
        <w:tc>
          <w:tcPr>
            <w:tcW w:w="1680" w:type="dxa"/>
            <w:gridSpan w:val="2"/>
            <w:vMerge w:val="continue"/>
            <w:shd w:val="clear" w:color="auto" w:fill="auto"/>
            <w:vAlign w:val="center"/>
          </w:tcPr>
          <w:p>
            <w:pPr>
              <w:jc w:val="center"/>
              <w:rPr>
                <w:rFonts w:hint="eastAsia" w:ascii="仿宋" w:hAnsi="仿宋" w:eastAsia="仿宋" w:cs="仿宋"/>
                <w:bCs/>
                <w:szCs w:val="21"/>
              </w:rPr>
            </w:pPr>
          </w:p>
        </w:tc>
        <w:tc>
          <w:tcPr>
            <w:tcW w:w="168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中级职称人员</w:t>
            </w:r>
          </w:p>
        </w:tc>
        <w:tc>
          <w:tcPr>
            <w:tcW w:w="1680" w:type="dxa"/>
            <w:gridSpan w:val="3"/>
            <w:shd w:val="clear" w:color="auto" w:fill="auto"/>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开户银行</w:t>
            </w:r>
          </w:p>
        </w:tc>
        <w:tc>
          <w:tcPr>
            <w:tcW w:w="2520" w:type="dxa"/>
            <w:gridSpan w:val="3"/>
            <w:shd w:val="clear" w:color="auto" w:fill="auto"/>
            <w:vAlign w:val="center"/>
          </w:tcPr>
          <w:p>
            <w:pPr>
              <w:jc w:val="center"/>
              <w:rPr>
                <w:rFonts w:hint="eastAsia" w:ascii="仿宋" w:hAnsi="仿宋" w:eastAsia="仿宋" w:cs="仿宋"/>
                <w:bCs/>
                <w:szCs w:val="21"/>
              </w:rPr>
            </w:pPr>
          </w:p>
        </w:tc>
        <w:tc>
          <w:tcPr>
            <w:tcW w:w="1680" w:type="dxa"/>
            <w:gridSpan w:val="2"/>
            <w:vMerge w:val="continue"/>
            <w:shd w:val="clear" w:color="auto" w:fill="auto"/>
            <w:vAlign w:val="center"/>
          </w:tcPr>
          <w:p>
            <w:pPr>
              <w:jc w:val="center"/>
              <w:rPr>
                <w:rFonts w:hint="eastAsia" w:ascii="仿宋" w:hAnsi="仿宋" w:eastAsia="仿宋" w:cs="仿宋"/>
                <w:bCs/>
                <w:szCs w:val="21"/>
              </w:rPr>
            </w:pPr>
          </w:p>
        </w:tc>
        <w:tc>
          <w:tcPr>
            <w:tcW w:w="168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初级职称人员</w:t>
            </w:r>
          </w:p>
        </w:tc>
        <w:tc>
          <w:tcPr>
            <w:tcW w:w="1680" w:type="dxa"/>
            <w:gridSpan w:val="3"/>
            <w:shd w:val="clear" w:color="auto" w:fill="auto"/>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账号</w:t>
            </w:r>
          </w:p>
        </w:tc>
        <w:tc>
          <w:tcPr>
            <w:tcW w:w="2520" w:type="dxa"/>
            <w:gridSpan w:val="3"/>
            <w:shd w:val="clear" w:color="auto" w:fill="auto"/>
            <w:vAlign w:val="center"/>
          </w:tcPr>
          <w:p>
            <w:pPr>
              <w:jc w:val="center"/>
              <w:rPr>
                <w:rFonts w:hint="eastAsia" w:ascii="仿宋" w:hAnsi="仿宋" w:eastAsia="仿宋" w:cs="仿宋"/>
                <w:bCs/>
                <w:szCs w:val="21"/>
              </w:rPr>
            </w:pPr>
          </w:p>
        </w:tc>
        <w:tc>
          <w:tcPr>
            <w:tcW w:w="1680" w:type="dxa"/>
            <w:gridSpan w:val="2"/>
            <w:vMerge w:val="continue"/>
            <w:shd w:val="clear" w:color="auto" w:fill="auto"/>
            <w:vAlign w:val="center"/>
          </w:tcPr>
          <w:p>
            <w:pPr>
              <w:jc w:val="center"/>
              <w:rPr>
                <w:rFonts w:hint="eastAsia" w:ascii="仿宋" w:hAnsi="仿宋" w:eastAsia="仿宋" w:cs="仿宋"/>
                <w:bCs/>
                <w:szCs w:val="21"/>
              </w:rPr>
            </w:pPr>
          </w:p>
        </w:tc>
        <w:tc>
          <w:tcPr>
            <w:tcW w:w="168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技工</w:t>
            </w:r>
          </w:p>
        </w:tc>
        <w:tc>
          <w:tcPr>
            <w:tcW w:w="1680" w:type="dxa"/>
            <w:gridSpan w:val="3"/>
            <w:shd w:val="clear" w:color="auto" w:fill="auto"/>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经营范围</w:t>
            </w:r>
          </w:p>
        </w:tc>
        <w:tc>
          <w:tcPr>
            <w:tcW w:w="7560" w:type="dxa"/>
            <w:gridSpan w:val="11"/>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备注</w:t>
            </w:r>
          </w:p>
        </w:tc>
        <w:tc>
          <w:tcPr>
            <w:tcW w:w="7560" w:type="dxa"/>
            <w:gridSpan w:val="11"/>
            <w:vAlign w:val="center"/>
          </w:tcPr>
          <w:p>
            <w:pPr>
              <w:jc w:val="center"/>
              <w:rPr>
                <w:rFonts w:hint="eastAsia" w:ascii="仿宋" w:hAnsi="仿宋" w:eastAsia="仿宋" w:cs="仿宋"/>
                <w:bCs/>
                <w:szCs w:val="21"/>
              </w:rPr>
            </w:pPr>
          </w:p>
        </w:tc>
      </w:tr>
    </w:tbl>
    <w:p>
      <w:pPr>
        <w:adjustRightInd w:val="0"/>
        <w:spacing w:line="400" w:lineRule="exact"/>
        <w:jc w:val="left"/>
        <w:rPr>
          <w:rFonts w:hint="eastAsia" w:ascii="仿宋" w:hAnsi="仿宋" w:eastAsia="仿宋" w:cs="仿宋"/>
          <w:sz w:val="24"/>
        </w:rPr>
      </w:pPr>
    </w:p>
    <w:p>
      <w:pPr>
        <w:adjustRightInd w:val="0"/>
        <w:spacing w:line="400" w:lineRule="exact"/>
        <w:jc w:val="left"/>
        <w:rPr>
          <w:rFonts w:hint="eastAsia" w:ascii="仿宋" w:hAnsi="仿宋" w:eastAsia="仿宋" w:cs="仿宋"/>
          <w:sz w:val="24"/>
        </w:rPr>
      </w:pPr>
      <w:r>
        <w:rPr>
          <w:rFonts w:hint="eastAsia" w:ascii="仿宋" w:hAnsi="仿宋" w:eastAsia="仿宋" w:cs="仿宋"/>
          <w:sz w:val="24"/>
        </w:rPr>
        <w:t>供应商名称：XXX（盖单位公章）</w:t>
      </w:r>
    </w:p>
    <w:p>
      <w:pPr>
        <w:adjustRightInd w:val="0"/>
        <w:spacing w:line="400" w:lineRule="exact"/>
        <w:jc w:val="left"/>
        <w:rPr>
          <w:rFonts w:hint="eastAsia" w:ascii="仿宋" w:hAnsi="仿宋" w:eastAsia="仿宋" w:cs="仿宋"/>
          <w:bCs/>
          <w:sz w:val="24"/>
        </w:rPr>
      </w:pPr>
      <w:r>
        <w:rPr>
          <w:rFonts w:hint="eastAsia" w:ascii="仿宋" w:hAnsi="仿宋" w:eastAsia="仿宋" w:cs="仿宋"/>
          <w:bCs/>
          <w:sz w:val="24"/>
        </w:rPr>
        <w:t>法定代表人/单位负责人或授权代表</w:t>
      </w:r>
      <w:r>
        <w:rPr>
          <w:rFonts w:hint="eastAsia" w:ascii="仿宋" w:hAnsi="仿宋" w:eastAsia="仿宋" w:cs="仿宋"/>
          <w:sz w:val="24"/>
        </w:rPr>
        <w:t>（签字或加盖个人印章）</w:t>
      </w:r>
      <w:r>
        <w:rPr>
          <w:rFonts w:hint="eastAsia" w:ascii="仿宋" w:hAnsi="仿宋" w:eastAsia="仿宋" w:cs="仿宋"/>
          <w:bCs/>
          <w:sz w:val="24"/>
        </w:rPr>
        <w:t>：XXX</w:t>
      </w:r>
    </w:p>
    <w:p>
      <w:pPr>
        <w:adjustRightInd w:val="0"/>
        <w:spacing w:line="400" w:lineRule="exact"/>
        <w:jc w:val="left"/>
        <w:rPr>
          <w:rFonts w:hint="eastAsia" w:ascii="仿宋" w:hAnsi="仿宋" w:eastAsia="仿宋" w:cs="仿宋"/>
          <w:bCs/>
          <w:sz w:val="24"/>
        </w:rPr>
      </w:pPr>
      <w:r>
        <w:rPr>
          <w:rFonts w:hint="eastAsia" w:ascii="仿宋" w:hAnsi="仿宋" w:eastAsia="仿宋" w:cs="仿宋"/>
          <w:bCs/>
          <w:sz w:val="24"/>
        </w:rPr>
        <w:t>日期：XXX年XXX月XXX日</w:t>
      </w:r>
    </w:p>
    <w:p>
      <w:pPr>
        <w:widowControl/>
        <w:spacing w:line="360" w:lineRule="atLeast"/>
        <w:ind w:firstLine="470" w:firstLineChars="196"/>
        <w:jc w:val="left"/>
        <w:outlineLvl w:val="1"/>
        <w:rPr>
          <w:rFonts w:hint="eastAsia" w:ascii="仿宋" w:hAnsi="仿宋" w:eastAsia="仿宋" w:cs="仿宋"/>
          <w:sz w:val="24"/>
        </w:rPr>
      </w:pPr>
    </w:p>
    <w:p>
      <w:pPr>
        <w:widowControl/>
        <w:spacing w:line="360" w:lineRule="atLeast"/>
        <w:ind w:firstLine="470" w:firstLineChars="196"/>
        <w:jc w:val="left"/>
        <w:outlineLvl w:val="1"/>
        <w:rPr>
          <w:rFonts w:hint="eastAsia" w:ascii="仿宋" w:hAnsi="仿宋" w:eastAsia="仿宋" w:cs="仿宋"/>
          <w:sz w:val="24"/>
        </w:rPr>
      </w:pPr>
    </w:p>
    <w:p>
      <w:pPr>
        <w:rPr>
          <w:rFonts w:hint="eastAsia" w:ascii="仿宋" w:hAnsi="仿宋" w:eastAsia="仿宋" w:cs="仿宋"/>
          <w:sz w:val="32"/>
          <w:szCs w:val="32"/>
        </w:rPr>
      </w:pPr>
      <w:r>
        <w:rPr>
          <w:rFonts w:hint="eastAsia" w:ascii="仿宋" w:hAnsi="仿宋" w:eastAsia="仿宋" w:cs="仿宋"/>
          <w:sz w:val="32"/>
          <w:szCs w:val="32"/>
        </w:rPr>
        <w:t>格式2-5</w:t>
      </w:r>
    </w:p>
    <w:p>
      <w:pPr>
        <w:widowControl/>
        <w:jc w:val="center"/>
        <w:outlineLvl w:val="1"/>
        <w:rPr>
          <w:rFonts w:hint="eastAsia" w:ascii="仿宋" w:hAnsi="仿宋" w:eastAsia="仿宋" w:cs="仿宋"/>
          <w:sz w:val="32"/>
          <w:szCs w:val="32"/>
        </w:rPr>
      </w:pPr>
      <w:r>
        <w:rPr>
          <w:rFonts w:hint="eastAsia" w:ascii="仿宋" w:hAnsi="仿宋" w:eastAsia="仿宋" w:cs="仿宋"/>
          <w:sz w:val="32"/>
          <w:szCs w:val="32"/>
        </w:rPr>
        <w:t xml:space="preserve"> 中小企业声明函</w:t>
      </w:r>
    </w:p>
    <w:p>
      <w:pPr>
        <w:spacing w:line="360" w:lineRule="auto"/>
        <w:ind w:firstLine="480" w:firstLineChars="200"/>
        <w:jc w:val="left"/>
        <w:rPr>
          <w:rFonts w:hint="eastAsia" w:ascii="仿宋" w:hAnsi="仿宋" w:eastAsia="仿宋" w:cs="仿宋"/>
          <w:sz w:val="24"/>
        </w:rPr>
      </w:pPr>
      <w:bookmarkStart w:id="94" w:name="_Hlk61876952"/>
      <w:r>
        <w:rPr>
          <w:rFonts w:hint="eastAsia" w:ascii="仿宋" w:hAnsi="仿宋" w:eastAsia="仿宋" w:cs="仿宋"/>
          <w:sz w:val="24"/>
        </w:rPr>
        <w:t>本公司（联合体）郑重声明，根据《政府采购促进中小企业发展管理办法》（财库﹝2020﹞46 号）的规定，本公司 （联合体）参加</w:t>
      </w:r>
      <w:r>
        <w:rPr>
          <w:rFonts w:hint="eastAsia" w:ascii="仿宋" w:hAnsi="仿宋" w:eastAsia="仿宋" w:cs="仿宋"/>
          <w:sz w:val="24"/>
          <w:u w:val="single"/>
        </w:rPr>
        <w:t>（单位名称）</w:t>
      </w:r>
      <w:r>
        <w:rPr>
          <w:rFonts w:hint="eastAsia" w:ascii="仿宋" w:hAnsi="仿宋" w:eastAsia="仿宋" w:cs="仿宋"/>
          <w:sz w:val="24"/>
        </w:rPr>
        <w:t>的</w:t>
      </w:r>
      <w:r>
        <w:rPr>
          <w:rFonts w:hint="eastAsia" w:ascii="仿宋" w:hAnsi="仿宋" w:eastAsia="仿宋" w:cs="仿宋"/>
          <w:sz w:val="24"/>
          <w:u w:val="single"/>
        </w:rPr>
        <w:t>（项目名称）</w:t>
      </w:r>
      <w:r>
        <w:rPr>
          <w:rFonts w:hint="eastAsia" w:ascii="仿宋" w:hAnsi="仿宋" w:eastAsia="仿宋" w:cs="仿宋"/>
          <w:sz w:val="24"/>
        </w:rPr>
        <w:t xml:space="preserve">采购活动，提 供的货物全部由符合政策要求的中小企业制造。相关企业 （含联合体中的中小企业、签订分包意向协议的中小企业） 的具体情况如下： </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（标的名称）</w:t>
      </w:r>
      <w:r>
        <w:rPr>
          <w:rFonts w:hint="eastAsia" w:ascii="仿宋" w:hAnsi="仿宋" w:eastAsia="仿宋" w:cs="仿宋"/>
          <w:sz w:val="24"/>
        </w:rPr>
        <w:t xml:space="preserve"> ，属于</w:t>
      </w:r>
      <w:r>
        <w:rPr>
          <w:rFonts w:hint="eastAsia" w:ascii="仿宋" w:hAnsi="仿宋" w:eastAsia="仿宋" w:cs="仿宋"/>
          <w:sz w:val="24"/>
          <w:u w:val="single"/>
        </w:rPr>
        <w:t>（采购文件中明确的所属行业） 行业</w:t>
      </w:r>
      <w:r>
        <w:rPr>
          <w:rFonts w:hint="eastAsia" w:ascii="仿宋" w:hAnsi="仿宋" w:eastAsia="仿宋" w:cs="仿宋"/>
          <w:sz w:val="24"/>
        </w:rPr>
        <w:t>；制造商为</w:t>
      </w:r>
      <w:r>
        <w:rPr>
          <w:rFonts w:hint="eastAsia" w:ascii="仿宋" w:hAnsi="仿宋" w:eastAsia="仿宋" w:cs="仿宋"/>
          <w:sz w:val="24"/>
          <w:u w:val="single"/>
        </w:rPr>
        <w:t>（企业名称）</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（中型企业、小型企业、微型企业）</w:t>
      </w:r>
      <w:r>
        <w:rPr>
          <w:rFonts w:hint="eastAsia" w:ascii="仿宋" w:hAnsi="仿宋" w:eastAsia="仿宋" w:cs="仿宋"/>
          <w:sz w:val="24"/>
        </w:rPr>
        <w:t xml:space="preserve">； </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 </w:t>
      </w:r>
      <w:r>
        <w:rPr>
          <w:rFonts w:hint="eastAsia" w:ascii="仿宋" w:hAnsi="仿宋" w:eastAsia="仿宋" w:cs="仿宋"/>
          <w:sz w:val="24"/>
        </w:rPr>
        <w:t>，属于</w:t>
      </w:r>
      <w:r>
        <w:rPr>
          <w:rFonts w:hint="eastAsia" w:ascii="仿宋" w:hAnsi="仿宋" w:eastAsia="仿宋" w:cs="仿宋"/>
          <w:sz w:val="24"/>
          <w:u w:val="single"/>
        </w:rPr>
        <w:t>（采购文件中明确的所属行业） 行业</w:t>
      </w:r>
      <w:r>
        <w:rPr>
          <w:rFonts w:hint="eastAsia" w:ascii="仿宋" w:hAnsi="仿宋" w:eastAsia="仿宋" w:cs="仿宋"/>
          <w:sz w:val="24"/>
        </w:rPr>
        <w:t>；制造商为</w:t>
      </w:r>
      <w:r>
        <w:rPr>
          <w:rFonts w:hint="eastAsia" w:ascii="仿宋" w:hAnsi="仿宋" w:eastAsia="仿宋" w:cs="仿宋"/>
          <w:sz w:val="24"/>
          <w:u w:val="single"/>
        </w:rPr>
        <w:t>（企业名称）</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（中型企业、小型企业、微型企业）</w:t>
      </w:r>
      <w:r>
        <w:rPr>
          <w:rFonts w:hint="eastAsia" w:ascii="仿宋" w:hAnsi="仿宋" w:eastAsia="仿宋" w:cs="仿宋"/>
          <w:sz w:val="24"/>
        </w:rPr>
        <w:t xml:space="preserve">； </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 xml:space="preserve">…… </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 xml:space="preserve">以上企业，不属于大企业的分支机构，不存在控股股东 为大企业的情形，也不存在与大企业的负责人为同一人的情 形。 </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 xml:space="preserve">本企业对上述声明内容的真实性负责。如有虚假，将依法承担相应责任。 </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 xml:space="preserve">企业名称（盖章）： 日 期： </w:t>
      </w:r>
      <w:bookmarkEnd w:id="94"/>
    </w:p>
    <w:p>
      <w:pPr>
        <w:spacing w:line="360" w:lineRule="auto"/>
        <w:rPr>
          <w:rFonts w:hint="eastAsia" w:ascii="仿宋" w:hAnsi="仿宋" w:eastAsia="仿宋" w:cs="仿宋"/>
          <w:sz w:val="24"/>
        </w:rPr>
      </w:pPr>
      <w:bookmarkStart w:id="95" w:name="_Toc417911732"/>
      <w:bookmarkStart w:id="96" w:name="_Toc413748654"/>
      <w:bookmarkStart w:id="97" w:name="_Toc387658050"/>
      <w:bookmarkStart w:id="98" w:name="_Toc387147344"/>
      <w:bookmarkStart w:id="99" w:name="_Toc419811733"/>
      <w:r>
        <w:rPr>
          <w:rFonts w:hint="eastAsia" w:ascii="仿宋" w:hAnsi="仿宋" w:eastAsia="仿宋" w:cs="仿宋"/>
          <w:sz w:val="24"/>
        </w:rPr>
        <w:t>注：</w:t>
      </w:r>
    </w:p>
    <w:p>
      <w:pPr>
        <w:spacing w:line="360" w:lineRule="auto"/>
        <w:rPr>
          <w:rFonts w:hint="eastAsia" w:ascii="仿宋" w:hAnsi="仿宋" w:eastAsia="仿宋" w:cs="仿宋"/>
          <w:sz w:val="24"/>
        </w:rPr>
      </w:pPr>
      <w:r>
        <w:rPr>
          <w:rFonts w:hint="eastAsia" w:ascii="仿宋" w:hAnsi="仿宋" w:eastAsia="仿宋" w:cs="仿宋"/>
          <w:sz w:val="24"/>
        </w:rPr>
        <w:t>1.供应商符合《工业和信息化部、国家统计局、国家发展和改革委员会、财政部关于印发中小企业划型标准规定的通知》（工信部联企业〔2011〕300号）或《政府采购支持监狱企业发展有关问题的通知》（财库〔2014〕68号）规定的划分标准为中小型企业或监狱企业适用。</w:t>
      </w:r>
      <w:bookmarkEnd w:id="95"/>
      <w:bookmarkEnd w:id="96"/>
      <w:bookmarkEnd w:id="97"/>
      <w:bookmarkEnd w:id="98"/>
      <w:bookmarkEnd w:id="99"/>
    </w:p>
    <w:p>
      <w:pPr>
        <w:spacing w:line="360" w:lineRule="auto"/>
        <w:rPr>
          <w:rFonts w:hint="eastAsia" w:ascii="仿宋" w:hAnsi="仿宋" w:eastAsia="仿宋" w:cs="仿宋"/>
          <w:sz w:val="24"/>
        </w:rPr>
      </w:pPr>
      <w:r>
        <w:rPr>
          <w:rFonts w:hint="eastAsia" w:ascii="仿宋" w:hAnsi="仿宋" w:eastAsia="仿宋" w:cs="仿宋"/>
          <w:sz w:val="24"/>
        </w:rPr>
        <w:t>2.在政府采购活动中，监狱企业视同小型、微型企业，享受预留份额、评审中价格扣除等政府采购促进中小企业发展的政府采购政策。（监狱企业参加政府采购活动时，还应当提供由省级以上监狱管理局、戒毒管理局(含新疆生产建设兵团)出具的属于监狱企业的证明文件。）</w:t>
      </w:r>
    </w:p>
    <w:p>
      <w:pPr>
        <w:spacing w:line="300" w:lineRule="exact"/>
        <w:rPr>
          <w:rFonts w:hint="eastAsia" w:ascii="仿宋" w:hAnsi="仿宋" w:eastAsia="仿宋" w:cs="仿宋"/>
          <w:sz w:val="24"/>
        </w:rPr>
      </w:pPr>
      <w:r>
        <w:rPr>
          <w:rFonts w:hint="eastAsia" w:ascii="仿宋" w:hAnsi="仿宋" w:eastAsia="仿宋" w:cs="仿宋"/>
          <w:sz w:val="24"/>
        </w:rPr>
        <w:t>3.供应商为非企业单位的，可不提供此声明。</w:t>
      </w:r>
    </w:p>
    <w:p>
      <w:pPr>
        <w:spacing w:line="276" w:lineRule="auto"/>
        <w:rPr>
          <w:rFonts w:hint="eastAsia" w:ascii="仿宋" w:hAnsi="仿宋" w:eastAsia="仿宋" w:cs="仿宋"/>
          <w:spacing w:val="6"/>
          <w:sz w:val="24"/>
        </w:rPr>
      </w:pPr>
      <w:r>
        <w:rPr>
          <w:rFonts w:hint="eastAsia" w:ascii="仿宋" w:hAnsi="仿宋" w:eastAsia="仿宋" w:cs="仿宋"/>
          <w:sz w:val="24"/>
        </w:rPr>
        <w:t>4.从业人员、营业收入、资产总额填报上一年度数据，无上一年度数据的新成立企业可不填报。</w:t>
      </w:r>
    </w:p>
    <w:p>
      <w:pPr>
        <w:spacing w:line="360" w:lineRule="auto"/>
        <w:rPr>
          <w:rFonts w:hint="eastAsia" w:ascii="仿宋" w:hAnsi="仿宋" w:eastAsia="仿宋" w:cs="仿宋"/>
          <w:sz w:val="32"/>
          <w:szCs w:val="32"/>
        </w:rPr>
      </w:pPr>
      <w:r>
        <w:rPr>
          <w:rFonts w:hint="eastAsia" w:ascii="仿宋" w:hAnsi="仿宋" w:eastAsia="仿宋" w:cs="仿宋"/>
          <w:sz w:val="24"/>
        </w:rPr>
        <w:br w:type="page"/>
      </w:r>
      <w:r>
        <w:rPr>
          <w:rFonts w:hint="eastAsia" w:ascii="仿宋" w:hAnsi="仿宋" w:eastAsia="仿宋" w:cs="仿宋"/>
          <w:sz w:val="32"/>
          <w:szCs w:val="32"/>
        </w:rPr>
        <w:t>格式2-6</w:t>
      </w:r>
    </w:p>
    <w:p>
      <w:pPr>
        <w:jc w:val="center"/>
        <w:rPr>
          <w:rFonts w:hint="eastAsia" w:ascii="仿宋" w:hAnsi="仿宋" w:eastAsia="仿宋" w:cs="仿宋"/>
          <w:sz w:val="32"/>
          <w:szCs w:val="32"/>
        </w:rPr>
      </w:pPr>
      <w:r>
        <w:rPr>
          <w:rFonts w:hint="eastAsia" w:ascii="仿宋" w:hAnsi="仿宋" w:eastAsia="仿宋" w:cs="仿宋"/>
          <w:sz w:val="32"/>
          <w:szCs w:val="32"/>
        </w:rPr>
        <w:t xml:space="preserve"> 残疾人福利性单位声明函</w:t>
      </w:r>
    </w:p>
    <w:p>
      <w:pPr>
        <w:spacing w:line="588" w:lineRule="exact"/>
        <w:rPr>
          <w:rFonts w:hint="eastAsia" w:ascii="仿宋" w:hAnsi="仿宋" w:eastAsia="仿宋" w:cs="仿宋"/>
          <w:spacing w:val="6"/>
          <w:sz w:val="24"/>
        </w:rPr>
      </w:pPr>
    </w:p>
    <w:p>
      <w:pPr>
        <w:spacing w:line="360" w:lineRule="auto"/>
        <w:ind w:firstLine="504" w:firstLineChars="200"/>
        <w:rPr>
          <w:rFonts w:hint="eastAsia" w:ascii="仿宋" w:hAnsi="仿宋" w:eastAsia="仿宋" w:cs="仿宋"/>
          <w:spacing w:val="6"/>
          <w:sz w:val="24"/>
        </w:rPr>
      </w:pPr>
      <w:r>
        <w:rPr>
          <w:rFonts w:hint="eastAsia" w:ascii="仿宋" w:hAnsi="仿宋" w:eastAsia="仿宋" w:cs="仿宋"/>
          <w:spacing w:val="6"/>
          <w:sz w:val="24"/>
        </w:rPr>
        <w:t>本单位郑重声明，根据《财政部 民政部 中国残疾人联合会关于促进残疾人就业政府采购政策的通知》（财库</w:t>
      </w:r>
      <w:r>
        <w:rPr>
          <w:rFonts w:hint="eastAsia" w:ascii="仿宋" w:hAnsi="仿宋" w:eastAsia="仿宋" w:cs="仿宋"/>
          <w:sz w:val="24"/>
        </w:rPr>
        <w:t>〔2017〕 141</w:t>
      </w:r>
      <w:r>
        <w:rPr>
          <w:rFonts w:hint="eastAsia" w:ascii="仿宋" w:hAnsi="仿宋" w:eastAsia="仿宋" w:cs="仿宋"/>
          <w:spacing w:val="6"/>
          <w:sz w:val="24"/>
        </w:rPr>
        <w:t>号）的规定，本单位为符合条件的残疾人福利性单位，且本单位参加</w:t>
      </w:r>
      <w:r>
        <w:rPr>
          <w:rFonts w:hint="eastAsia" w:ascii="仿宋" w:hAnsi="仿宋" w:eastAsia="仿宋" w:cs="仿宋"/>
          <w:sz w:val="24"/>
          <w:u w:val="single"/>
        </w:rPr>
        <w:t>XXXX</w:t>
      </w:r>
      <w:r>
        <w:rPr>
          <w:rFonts w:hint="eastAsia" w:ascii="仿宋" w:hAnsi="仿宋" w:eastAsia="仿宋" w:cs="仿宋"/>
          <w:spacing w:val="6"/>
          <w:sz w:val="24"/>
        </w:rPr>
        <w:t>单位的</w:t>
      </w:r>
      <w:r>
        <w:rPr>
          <w:rFonts w:hint="eastAsia" w:ascii="仿宋" w:hAnsi="仿宋" w:eastAsia="仿宋" w:cs="仿宋"/>
          <w:sz w:val="24"/>
          <w:u w:val="single"/>
        </w:rPr>
        <w:t>XXXX</w:t>
      </w:r>
      <w:r>
        <w:rPr>
          <w:rFonts w:hint="eastAsia" w:ascii="仿宋" w:hAnsi="仿宋" w:eastAsia="仿宋" w:cs="仿宋"/>
          <w:spacing w:val="6"/>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504" w:firstLineChars="200"/>
        <w:rPr>
          <w:rFonts w:hint="eastAsia" w:ascii="仿宋" w:hAnsi="仿宋" w:eastAsia="仿宋" w:cs="仿宋"/>
          <w:spacing w:val="6"/>
          <w:sz w:val="24"/>
        </w:rPr>
      </w:pPr>
      <w:r>
        <w:rPr>
          <w:rFonts w:hint="eastAsia" w:ascii="仿宋" w:hAnsi="仿宋" w:eastAsia="仿宋" w:cs="仿宋"/>
          <w:spacing w:val="6"/>
          <w:sz w:val="24"/>
        </w:rPr>
        <w:t>本单位对上述声明的真实性负责。如有虚假，将依法承担相应责任。</w:t>
      </w:r>
    </w:p>
    <w:p>
      <w:pPr>
        <w:spacing w:line="360" w:lineRule="auto"/>
        <w:rPr>
          <w:rFonts w:hint="eastAsia" w:ascii="仿宋" w:hAnsi="仿宋" w:eastAsia="仿宋" w:cs="仿宋"/>
          <w:spacing w:val="6"/>
          <w:sz w:val="24"/>
        </w:rPr>
      </w:pPr>
    </w:p>
    <w:p>
      <w:pPr>
        <w:spacing w:line="360" w:lineRule="auto"/>
        <w:rPr>
          <w:rFonts w:hint="eastAsia" w:ascii="仿宋" w:hAnsi="仿宋" w:eastAsia="仿宋" w:cs="仿宋"/>
          <w:spacing w:val="6"/>
          <w:sz w:val="24"/>
        </w:rPr>
      </w:pP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单位名称：XXXX（盖单位公章）</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法定代表人/单位负责人或授权代表（签字或加盖个人印章）：XXXX</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日期：XXXX</w:t>
      </w:r>
    </w:p>
    <w:p>
      <w:pPr>
        <w:spacing w:line="360" w:lineRule="auto"/>
        <w:rPr>
          <w:rFonts w:hint="eastAsia" w:ascii="仿宋" w:hAnsi="仿宋" w:eastAsia="仿宋" w:cs="仿宋"/>
          <w:sz w:val="24"/>
        </w:rPr>
      </w:pPr>
    </w:p>
    <w:p>
      <w:pPr>
        <w:spacing w:line="360" w:lineRule="auto"/>
        <w:rPr>
          <w:rFonts w:hint="eastAsia" w:ascii="仿宋" w:hAnsi="仿宋" w:eastAsia="仿宋" w:cs="仿宋"/>
          <w:sz w:val="24"/>
        </w:rPr>
      </w:pPr>
      <w:r>
        <w:rPr>
          <w:rFonts w:hint="eastAsia" w:ascii="仿宋" w:hAnsi="仿宋" w:eastAsia="仿宋" w:cs="仿宋"/>
          <w:sz w:val="24"/>
        </w:rPr>
        <w:t>注：</w:t>
      </w:r>
    </w:p>
    <w:p>
      <w:pPr>
        <w:numPr>
          <w:ilvl w:val="0"/>
          <w:numId w:val="8"/>
        </w:numPr>
        <w:spacing w:after="160" w:line="360" w:lineRule="auto"/>
        <w:rPr>
          <w:rFonts w:hint="eastAsia" w:ascii="仿宋" w:hAnsi="仿宋" w:eastAsia="仿宋" w:cs="仿宋"/>
          <w:sz w:val="24"/>
        </w:rPr>
      </w:pPr>
      <w:r>
        <w:rPr>
          <w:rFonts w:hint="eastAsia" w:ascii="仿宋" w:hAnsi="仿宋" w:eastAsia="仿宋" w:cs="仿宋"/>
          <w:sz w:val="24"/>
        </w:rPr>
        <w:t>残疾人福利性单位视同小型、微型企业，享受预留份额、评审中价格扣除等促进中小企业发展的政府采购政策。残疾人福利性单位属于小型、微型企业的，不重复享受政策。</w:t>
      </w:r>
    </w:p>
    <w:p>
      <w:pPr>
        <w:numPr>
          <w:ilvl w:val="0"/>
          <w:numId w:val="8"/>
        </w:numPr>
        <w:spacing w:after="160" w:line="360" w:lineRule="auto"/>
        <w:rPr>
          <w:rFonts w:hint="eastAsia" w:ascii="仿宋" w:hAnsi="仿宋" w:eastAsia="仿宋" w:cs="仿宋"/>
          <w:sz w:val="24"/>
        </w:rPr>
      </w:pPr>
      <w:r>
        <w:rPr>
          <w:rFonts w:hint="eastAsia" w:ascii="仿宋" w:hAnsi="仿宋" w:eastAsia="仿宋" w:cs="仿宋"/>
          <w:sz w:val="24"/>
        </w:rPr>
        <w:t>供应商为非残疾人福利性单位的，可不提供此声明。</w:t>
      </w:r>
    </w:p>
    <w:p>
      <w:pPr>
        <w:widowControl/>
        <w:jc w:val="left"/>
        <w:rPr>
          <w:rFonts w:hint="eastAsia" w:ascii="仿宋" w:hAnsi="仿宋" w:eastAsia="仿宋" w:cs="仿宋"/>
          <w:sz w:val="24"/>
        </w:rPr>
      </w:pPr>
      <w:r>
        <w:rPr>
          <w:rFonts w:hint="eastAsia" w:ascii="仿宋" w:hAnsi="仿宋" w:eastAsia="仿宋" w:cs="仿宋"/>
          <w:sz w:val="24"/>
        </w:rPr>
        <w:br w:type="page"/>
      </w:r>
    </w:p>
    <w:p>
      <w:pPr>
        <w:widowControl/>
        <w:spacing w:line="360" w:lineRule="atLeast"/>
        <w:ind w:firstLine="627" w:firstLineChars="196"/>
        <w:jc w:val="left"/>
        <w:outlineLvl w:val="1"/>
        <w:rPr>
          <w:rFonts w:hint="eastAsia" w:ascii="仿宋" w:hAnsi="仿宋" w:eastAsia="仿宋" w:cs="仿宋"/>
          <w:sz w:val="24"/>
        </w:rPr>
      </w:pPr>
      <w:r>
        <w:rPr>
          <w:rFonts w:hint="eastAsia" w:ascii="仿宋" w:hAnsi="仿宋" w:eastAsia="仿宋" w:cs="仿宋"/>
          <w:sz w:val="32"/>
          <w:szCs w:val="32"/>
        </w:rPr>
        <w:t>格式2-7</w:t>
      </w:r>
    </w:p>
    <w:p>
      <w:pPr>
        <w:pStyle w:val="4"/>
        <w:keepNext w:val="0"/>
        <w:keepLines w:val="0"/>
        <w:spacing w:line="400" w:lineRule="exact"/>
        <w:jc w:val="center"/>
        <w:rPr>
          <w:rFonts w:hint="eastAsia" w:ascii="仿宋" w:hAnsi="仿宋" w:eastAsia="仿宋" w:cs="仿宋"/>
          <w:b w:val="0"/>
          <w:bCs w:val="0"/>
          <w:szCs w:val="28"/>
        </w:rPr>
      </w:pPr>
      <w:r>
        <w:rPr>
          <w:rFonts w:hint="eastAsia" w:ascii="仿宋" w:hAnsi="仿宋" w:eastAsia="仿宋" w:cs="仿宋"/>
          <w:b w:val="0"/>
          <w:bCs w:val="0"/>
          <w:szCs w:val="28"/>
        </w:rPr>
        <w:t xml:space="preserve"> 制造商家授权书（如涉及）</w:t>
      </w:r>
    </w:p>
    <w:p>
      <w:pPr>
        <w:spacing w:line="400" w:lineRule="exact"/>
        <w:jc w:val="center"/>
        <w:rPr>
          <w:rFonts w:hint="eastAsia" w:ascii="仿宋" w:hAnsi="仿宋" w:eastAsia="仿宋" w:cs="仿宋"/>
          <w:sz w:val="44"/>
        </w:rPr>
      </w:pPr>
    </w:p>
    <w:p>
      <w:pPr>
        <w:spacing w:line="400" w:lineRule="exact"/>
        <w:rPr>
          <w:rFonts w:hint="eastAsia" w:ascii="仿宋" w:hAnsi="仿宋" w:eastAsia="仿宋" w:cs="仿宋"/>
          <w:sz w:val="24"/>
        </w:rPr>
      </w:pPr>
      <w:r>
        <w:rPr>
          <w:rFonts w:hint="eastAsia" w:ascii="仿宋" w:hAnsi="仿宋" w:eastAsia="仿宋" w:cs="仿宋"/>
          <w:sz w:val="24"/>
        </w:rPr>
        <w:t>XXX（采购代理机构名称）：</w:t>
      </w:r>
    </w:p>
    <w:p>
      <w:pPr>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XXX（制造商家名称）是在XXX（国名）依法登记注册的，其厂址现在XXX。</w:t>
      </w:r>
    </w:p>
    <w:p>
      <w:pPr>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XXX（被授权公司名称）是在XXX（国名）依法登记注册的，其主要营业地点现在XXXX。</w:t>
      </w:r>
    </w:p>
    <w:p>
      <w:pPr>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XXX（制造商家名称）授权XXX（被授权公司名称）为我方制造的XXX品牌产品的合法销售商（授权销售的产品清单附后），参加XXX项目第XXX包的报价，全权处理与该产品采购的有关事宜，并对我方具有约束力。</w:t>
      </w:r>
    </w:p>
    <w:p>
      <w:pPr>
        <w:pStyle w:val="9"/>
        <w:spacing w:line="400" w:lineRule="exact"/>
        <w:rPr>
          <w:rFonts w:hint="eastAsia" w:ascii="仿宋" w:hAnsi="仿宋" w:eastAsia="仿宋" w:cs="仿宋"/>
          <w:sz w:val="24"/>
          <w:szCs w:val="24"/>
        </w:rPr>
      </w:pPr>
      <w:r>
        <w:rPr>
          <w:rFonts w:hint="eastAsia" w:ascii="仿宋" w:hAnsi="仿宋" w:eastAsia="仿宋" w:cs="仿宋"/>
          <w:sz w:val="24"/>
          <w:szCs w:val="24"/>
        </w:rPr>
        <w:t>作为制造商，我方承诺，为本次采购提供的货物为原厂制造、合法渠道供应的全新产品。我方保证以政府采购合作者来约束自己，并对该报价共同承担和分别承担采购文件中规定的义务。</w:t>
      </w:r>
    </w:p>
    <w:p>
      <w:pPr>
        <w:spacing w:line="400" w:lineRule="exact"/>
        <w:ind w:firstLine="630"/>
        <w:rPr>
          <w:rFonts w:hint="eastAsia" w:ascii="仿宋" w:hAnsi="仿宋" w:eastAsia="仿宋" w:cs="仿宋"/>
          <w:sz w:val="24"/>
        </w:rPr>
      </w:pP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 xml:space="preserve">授权单位名称：XXX（盖单位公章） </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日期：XXX年XXX月XXX日</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附：授权销售产品清单</w:t>
      </w:r>
    </w:p>
    <w:p>
      <w:pPr>
        <w:spacing w:line="400" w:lineRule="exact"/>
        <w:rPr>
          <w:rFonts w:hint="eastAsia" w:ascii="仿宋" w:hAnsi="仿宋" w:eastAsia="仿宋" w:cs="仿宋"/>
          <w:sz w:val="32"/>
        </w:rPr>
      </w:pPr>
    </w:p>
    <w:p>
      <w:pPr>
        <w:pStyle w:val="47"/>
        <w:ind w:firstLine="480"/>
        <w:rPr>
          <w:rFonts w:hint="eastAsia" w:ascii="仿宋" w:hAnsi="仿宋" w:eastAsia="仿宋" w:cs="仿宋"/>
        </w:rPr>
      </w:pPr>
    </w:p>
    <w:p>
      <w:pPr>
        <w:spacing w:line="40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注：1.供应商也可提供制造商家自有的授权格式文件，但授权文件中必须明确：制造商和被授权单位的名称及登记注册地、参加报价的项目及采购编号、授权产品、授权日期、授权单位的公章</w:t>
      </w:r>
      <w:r>
        <w:rPr>
          <w:rFonts w:hint="eastAsia" w:ascii="仿宋" w:hAnsi="仿宋" w:eastAsia="仿宋" w:cs="仿宋"/>
          <w:sz w:val="24"/>
        </w:rPr>
        <w:t>。制造厂家可以是派出机构。若由代理商授权的，须同时提供证明代理商有授权资格</w:t>
      </w:r>
      <w:r>
        <w:rPr>
          <w:rFonts w:hint="eastAsia" w:ascii="仿宋" w:hAnsi="仿宋" w:eastAsia="仿宋" w:cs="仿宋"/>
          <w:kern w:val="0"/>
          <w:sz w:val="24"/>
        </w:rPr>
        <w:t>的证明文件复印件。（若由国外制造厂家直接授权的，签字或盖章均可）</w:t>
      </w:r>
    </w:p>
    <w:p>
      <w:pPr>
        <w:spacing w:line="400" w:lineRule="exact"/>
        <w:ind w:firstLine="480" w:firstLineChars="200"/>
        <w:rPr>
          <w:rFonts w:hint="eastAsia" w:ascii="仿宋" w:hAnsi="仿宋" w:eastAsia="仿宋" w:cs="仿宋"/>
          <w:kern w:val="0"/>
          <w:sz w:val="24"/>
        </w:rPr>
      </w:pPr>
      <w:r>
        <w:rPr>
          <w:rFonts w:hint="eastAsia" w:ascii="仿宋" w:hAnsi="仿宋" w:eastAsia="仿宋" w:cs="仿宋"/>
          <w:kern w:val="0"/>
          <w:sz w:val="24"/>
        </w:rPr>
        <w:t>2.对技术服务标准统一、市场竞争充分且可以在成交后通过合法渠道获得产品的采购项目，或者采购文件特别注明不需要提供授权书的采购项目，可以不提供制造厂家授权书。</w:t>
      </w:r>
    </w:p>
    <w:p>
      <w:pPr>
        <w:rPr>
          <w:rFonts w:hint="eastAsia" w:ascii="仿宋" w:hAnsi="仿宋" w:eastAsia="仿宋" w:cs="仿宋"/>
          <w:bCs/>
          <w:sz w:val="28"/>
          <w:szCs w:val="28"/>
        </w:rPr>
        <w:sectPr>
          <w:headerReference r:id="rId5" w:type="first"/>
          <w:footerReference r:id="rId8" w:type="first"/>
          <w:headerReference r:id="rId3" w:type="default"/>
          <w:footerReference r:id="rId6" w:type="default"/>
          <w:headerReference r:id="rId4" w:type="even"/>
          <w:footerReference r:id="rId7" w:type="even"/>
          <w:type w:val="continuous"/>
          <w:pgSz w:w="11907" w:h="16840"/>
          <w:pgMar w:top="1440" w:right="1440" w:bottom="1740" w:left="1440" w:header="851" w:footer="1304" w:gutter="0"/>
          <w:cols w:space="425" w:num="1"/>
          <w:docGrid w:linePitch="312" w:charSpace="0"/>
        </w:sectPr>
      </w:pPr>
    </w:p>
    <w:p>
      <w:pPr>
        <w:widowControl/>
        <w:jc w:val="left"/>
        <w:rPr>
          <w:rFonts w:hint="eastAsia" w:ascii="仿宋" w:hAnsi="仿宋" w:eastAsia="仿宋" w:cs="仿宋"/>
          <w:sz w:val="32"/>
          <w:szCs w:val="32"/>
        </w:rPr>
      </w:pPr>
      <w:r>
        <w:rPr>
          <w:rFonts w:hint="eastAsia" w:ascii="仿宋" w:hAnsi="仿宋" w:eastAsia="仿宋" w:cs="仿宋"/>
          <w:sz w:val="32"/>
          <w:szCs w:val="32"/>
        </w:rPr>
        <w:br w:type="page"/>
      </w:r>
    </w:p>
    <w:p>
      <w:pPr>
        <w:jc w:val="left"/>
        <w:rPr>
          <w:rFonts w:hint="eastAsia" w:ascii="仿宋" w:hAnsi="仿宋" w:eastAsia="仿宋" w:cs="仿宋"/>
          <w:bCs/>
          <w:sz w:val="32"/>
          <w:szCs w:val="32"/>
        </w:rPr>
      </w:pPr>
      <w:r>
        <w:rPr>
          <w:rFonts w:hint="eastAsia" w:ascii="仿宋" w:hAnsi="仿宋" w:eastAsia="仿宋" w:cs="仿宋"/>
          <w:sz w:val="32"/>
          <w:szCs w:val="32"/>
        </w:rPr>
        <w:t>格式2-8</w:t>
      </w:r>
    </w:p>
    <w:p>
      <w:pPr>
        <w:jc w:val="center"/>
        <w:rPr>
          <w:rFonts w:hint="eastAsia" w:ascii="仿宋" w:hAnsi="仿宋" w:eastAsia="仿宋" w:cs="仿宋"/>
          <w:bCs/>
          <w:sz w:val="32"/>
          <w:szCs w:val="32"/>
        </w:rPr>
      </w:pPr>
      <w:r>
        <w:rPr>
          <w:rFonts w:hint="eastAsia" w:ascii="仿宋" w:hAnsi="仿宋" w:eastAsia="仿宋" w:cs="仿宋"/>
          <w:bCs/>
          <w:sz w:val="32"/>
          <w:szCs w:val="32"/>
        </w:rPr>
        <w:t xml:space="preserve"> 响应产品技术、服务要求应答表</w:t>
      </w:r>
    </w:p>
    <w:p>
      <w:pPr>
        <w:jc w:val="center"/>
        <w:rPr>
          <w:rFonts w:hint="eastAsia" w:ascii="仿宋" w:hAnsi="仿宋" w:eastAsia="仿宋" w:cs="仿宋"/>
          <w:bCs/>
          <w:sz w:val="32"/>
          <w:szCs w:val="32"/>
        </w:rPr>
      </w:pPr>
    </w:p>
    <w:tbl>
      <w:tblPr>
        <w:tblStyle w:val="20"/>
        <w:tblW w:w="9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787"/>
        <w:gridCol w:w="1417"/>
        <w:gridCol w:w="1582"/>
        <w:gridCol w:w="2529"/>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518" w:type="dxa"/>
            <w:vAlign w:val="center"/>
          </w:tcPr>
          <w:p>
            <w:pPr>
              <w:jc w:val="center"/>
              <w:rPr>
                <w:rFonts w:hint="eastAsia" w:ascii="仿宋" w:hAnsi="仿宋" w:eastAsia="仿宋" w:cs="仿宋"/>
                <w:sz w:val="24"/>
              </w:rPr>
            </w:pPr>
            <w:r>
              <w:rPr>
                <w:rFonts w:hint="eastAsia" w:ascii="仿宋" w:hAnsi="仿宋" w:eastAsia="仿宋" w:cs="仿宋"/>
                <w:sz w:val="24"/>
              </w:rPr>
              <w:t>序号</w:t>
            </w:r>
          </w:p>
        </w:tc>
        <w:tc>
          <w:tcPr>
            <w:tcW w:w="787" w:type="dxa"/>
            <w:vAlign w:val="center"/>
          </w:tcPr>
          <w:p>
            <w:pPr>
              <w:jc w:val="center"/>
              <w:rPr>
                <w:rFonts w:hint="eastAsia" w:ascii="仿宋" w:hAnsi="仿宋" w:eastAsia="仿宋" w:cs="仿宋"/>
                <w:sz w:val="24"/>
              </w:rPr>
            </w:pPr>
            <w:r>
              <w:rPr>
                <w:rFonts w:hint="eastAsia" w:ascii="仿宋" w:hAnsi="仿宋" w:eastAsia="仿宋" w:cs="仿宋"/>
                <w:sz w:val="24"/>
              </w:rPr>
              <w:t>包号</w:t>
            </w:r>
          </w:p>
        </w:tc>
        <w:tc>
          <w:tcPr>
            <w:tcW w:w="1417" w:type="dxa"/>
            <w:vAlign w:val="center"/>
          </w:tcPr>
          <w:p>
            <w:pPr>
              <w:rPr>
                <w:rFonts w:hint="eastAsia" w:ascii="仿宋" w:hAnsi="仿宋" w:eastAsia="仿宋" w:cs="仿宋"/>
                <w:sz w:val="24"/>
              </w:rPr>
            </w:pPr>
            <w:r>
              <w:rPr>
                <w:rFonts w:hint="eastAsia" w:ascii="仿宋" w:hAnsi="仿宋" w:eastAsia="仿宋" w:cs="仿宋"/>
                <w:sz w:val="24"/>
              </w:rPr>
              <w:t>产品名称</w:t>
            </w:r>
          </w:p>
        </w:tc>
        <w:tc>
          <w:tcPr>
            <w:tcW w:w="1582" w:type="dxa"/>
          </w:tcPr>
          <w:p>
            <w:pPr>
              <w:jc w:val="center"/>
              <w:rPr>
                <w:rFonts w:hint="eastAsia" w:ascii="仿宋" w:hAnsi="仿宋" w:eastAsia="仿宋" w:cs="仿宋"/>
                <w:sz w:val="24"/>
              </w:rPr>
            </w:pPr>
            <w:r>
              <w:rPr>
                <w:rFonts w:hint="eastAsia" w:ascii="仿宋" w:hAnsi="仿宋" w:eastAsia="仿宋" w:cs="仿宋"/>
                <w:sz w:val="24"/>
              </w:rPr>
              <w:t>制造商家及规格型号</w:t>
            </w:r>
          </w:p>
        </w:tc>
        <w:tc>
          <w:tcPr>
            <w:tcW w:w="2529" w:type="dxa"/>
            <w:vAlign w:val="center"/>
          </w:tcPr>
          <w:p>
            <w:pPr>
              <w:jc w:val="center"/>
              <w:rPr>
                <w:rFonts w:hint="eastAsia" w:ascii="仿宋" w:hAnsi="仿宋" w:eastAsia="仿宋" w:cs="仿宋"/>
                <w:sz w:val="24"/>
              </w:rPr>
            </w:pPr>
            <w:r>
              <w:rPr>
                <w:rFonts w:hint="eastAsia" w:ascii="仿宋" w:hAnsi="仿宋" w:eastAsia="仿宋" w:cs="仿宋"/>
                <w:sz w:val="24"/>
              </w:rPr>
              <w:t>采购文件要求</w:t>
            </w:r>
          </w:p>
        </w:tc>
        <w:tc>
          <w:tcPr>
            <w:tcW w:w="2693" w:type="dxa"/>
            <w:vAlign w:val="center"/>
          </w:tcPr>
          <w:p>
            <w:pPr>
              <w:jc w:val="center"/>
              <w:rPr>
                <w:rFonts w:hint="eastAsia" w:ascii="仿宋" w:hAnsi="仿宋" w:eastAsia="仿宋" w:cs="仿宋"/>
                <w:sz w:val="24"/>
              </w:rPr>
            </w:pPr>
            <w:r>
              <w:rPr>
                <w:rFonts w:hint="eastAsia" w:ascii="仿宋" w:hAnsi="仿宋" w:eastAsia="仿宋" w:cs="仿宋"/>
                <w:sz w:val="24"/>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518" w:type="dxa"/>
          </w:tcPr>
          <w:p>
            <w:pPr>
              <w:jc w:val="center"/>
              <w:rPr>
                <w:rFonts w:hint="eastAsia" w:ascii="仿宋" w:hAnsi="仿宋" w:eastAsia="仿宋" w:cs="仿宋"/>
                <w:sz w:val="24"/>
              </w:rPr>
            </w:pPr>
          </w:p>
        </w:tc>
        <w:tc>
          <w:tcPr>
            <w:tcW w:w="787" w:type="dxa"/>
          </w:tcPr>
          <w:p>
            <w:pPr>
              <w:jc w:val="center"/>
              <w:rPr>
                <w:rFonts w:hint="eastAsia" w:ascii="仿宋" w:hAnsi="仿宋" w:eastAsia="仿宋" w:cs="仿宋"/>
                <w:sz w:val="24"/>
              </w:rPr>
            </w:pPr>
          </w:p>
        </w:tc>
        <w:tc>
          <w:tcPr>
            <w:tcW w:w="1417" w:type="dxa"/>
          </w:tcPr>
          <w:p>
            <w:pPr>
              <w:jc w:val="center"/>
              <w:rPr>
                <w:rFonts w:hint="eastAsia" w:ascii="仿宋" w:hAnsi="仿宋" w:eastAsia="仿宋" w:cs="仿宋"/>
                <w:sz w:val="24"/>
              </w:rPr>
            </w:pPr>
          </w:p>
        </w:tc>
        <w:tc>
          <w:tcPr>
            <w:tcW w:w="1582" w:type="dxa"/>
          </w:tcPr>
          <w:p>
            <w:pPr>
              <w:jc w:val="center"/>
              <w:rPr>
                <w:rFonts w:hint="eastAsia" w:ascii="仿宋" w:hAnsi="仿宋" w:eastAsia="仿宋" w:cs="仿宋"/>
                <w:sz w:val="24"/>
              </w:rPr>
            </w:pPr>
          </w:p>
        </w:tc>
        <w:tc>
          <w:tcPr>
            <w:tcW w:w="2529" w:type="dxa"/>
          </w:tcPr>
          <w:p>
            <w:pPr>
              <w:jc w:val="center"/>
              <w:rPr>
                <w:rFonts w:hint="eastAsia" w:ascii="仿宋" w:hAnsi="仿宋" w:eastAsia="仿宋" w:cs="仿宋"/>
                <w:sz w:val="24"/>
              </w:rPr>
            </w:pPr>
          </w:p>
        </w:tc>
        <w:tc>
          <w:tcPr>
            <w:tcW w:w="2693" w:type="dxa"/>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518" w:type="dxa"/>
          </w:tcPr>
          <w:p>
            <w:pPr>
              <w:jc w:val="center"/>
              <w:rPr>
                <w:rFonts w:hint="eastAsia" w:ascii="仿宋" w:hAnsi="仿宋" w:eastAsia="仿宋" w:cs="仿宋"/>
                <w:sz w:val="24"/>
              </w:rPr>
            </w:pPr>
          </w:p>
        </w:tc>
        <w:tc>
          <w:tcPr>
            <w:tcW w:w="787" w:type="dxa"/>
          </w:tcPr>
          <w:p>
            <w:pPr>
              <w:jc w:val="center"/>
              <w:rPr>
                <w:rFonts w:hint="eastAsia" w:ascii="仿宋" w:hAnsi="仿宋" w:eastAsia="仿宋" w:cs="仿宋"/>
                <w:sz w:val="24"/>
              </w:rPr>
            </w:pPr>
          </w:p>
        </w:tc>
        <w:tc>
          <w:tcPr>
            <w:tcW w:w="1417" w:type="dxa"/>
          </w:tcPr>
          <w:p>
            <w:pPr>
              <w:jc w:val="center"/>
              <w:rPr>
                <w:rFonts w:hint="eastAsia" w:ascii="仿宋" w:hAnsi="仿宋" w:eastAsia="仿宋" w:cs="仿宋"/>
                <w:sz w:val="24"/>
              </w:rPr>
            </w:pPr>
          </w:p>
        </w:tc>
        <w:tc>
          <w:tcPr>
            <w:tcW w:w="1582" w:type="dxa"/>
          </w:tcPr>
          <w:p>
            <w:pPr>
              <w:jc w:val="center"/>
              <w:rPr>
                <w:rFonts w:hint="eastAsia" w:ascii="仿宋" w:hAnsi="仿宋" w:eastAsia="仿宋" w:cs="仿宋"/>
                <w:sz w:val="24"/>
              </w:rPr>
            </w:pPr>
          </w:p>
        </w:tc>
        <w:tc>
          <w:tcPr>
            <w:tcW w:w="2529" w:type="dxa"/>
          </w:tcPr>
          <w:p>
            <w:pPr>
              <w:jc w:val="center"/>
              <w:rPr>
                <w:rFonts w:hint="eastAsia" w:ascii="仿宋" w:hAnsi="仿宋" w:eastAsia="仿宋" w:cs="仿宋"/>
                <w:sz w:val="24"/>
              </w:rPr>
            </w:pPr>
          </w:p>
        </w:tc>
        <w:tc>
          <w:tcPr>
            <w:tcW w:w="2693" w:type="dxa"/>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518" w:type="dxa"/>
          </w:tcPr>
          <w:p>
            <w:pPr>
              <w:jc w:val="center"/>
              <w:rPr>
                <w:rFonts w:hint="eastAsia" w:ascii="仿宋" w:hAnsi="仿宋" w:eastAsia="仿宋" w:cs="仿宋"/>
                <w:sz w:val="24"/>
              </w:rPr>
            </w:pPr>
          </w:p>
        </w:tc>
        <w:tc>
          <w:tcPr>
            <w:tcW w:w="787" w:type="dxa"/>
          </w:tcPr>
          <w:p>
            <w:pPr>
              <w:jc w:val="center"/>
              <w:rPr>
                <w:rFonts w:hint="eastAsia" w:ascii="仿宋" w:hAnsi="仿宋" w:eastAsia="仿宋" w:cs="仿宋"/>
                <w:sz w:val="24"/>
              </w:rPr>
            </w:pPr>
          </w:p>
        </w:tc>
        <w:tc>
          <w:tcPr>
            <w:tcW w:w="1417" w:type="dxa"/>
          </w:tcPr>
          <w:p>
            <w:pPr>
              <w:jc w:val="center"/>
              <w:rPr>
                <w:rFonts w:hint="eastAsia" w:ascii="仿宋" w:hAnsi="仿宋" w:eastAsia="仿宋" w:cs="仿宋"/>
                <w:sz w:val="24"/>
              </w:rPr>
            </w:pPr>
          </w:p>
        </w:tc>
        <w:tc>
          <w:tcPr>
            <w:tcW w:w="1582" w:type="dxa"/>
          </w:tcPr>
          <w:p>
            <w:pPr>
              <w:jc w:val="center"/>
              <w:rPr>
                <w:rFonts w:hint="eastAsia" w:ascii="仿宋" w:hAnsi="仿宋" w:eastAsia="仿宋" w:cs="仿宋"/>
                <w:sz w:val="24"/>
              </w:rPr>
            </w:pPr>
          </w:p>
        </w:tc>
        <w:tc>
          <w:tcPr>
            <w:tcW w:w="2529" w:type="dxa"/>
          </w:tcPr>
          <w:p>
            <w:pPr>
              <w:jc w:val="center"/>
              <w:rPr>
                <w:rFonts w:hint="eastAsia" w:ascii="仿宋" w:hAnsi="仿宋" w:eastAsia="仿宋" w:cs="仿宋"/>
                <w:sz w:val="24"/>
              </w:rPr>
            </w:pPr>
          </w:p>
        </w:tc>
        <w:tc>
          <w:tcPr>
            <w:tcW w:w="2693" w:type="dxa"/>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518" w:type="dxa"/>
          </w:tcPr>
          <w:p>
            <w:pPr>
              <w:jc w:val="center"/>
              <w:rPr>
                <w:rFonts w:hint="eastAsia" w:ascii="仿宋" w:hAnsi="仿宋" w:eastAsia="仿宋" w:cs="仿宋"/>
                <w:sz w:val="24"/>
              </w:rPr>
            </w:pPr>
          </w:p>
        </w:tc>
        <w:tc>
          <w:tcPr>
            <w:tcW w:w="787" w:type="dxa"/>
          </w:tcPr>
          <w:p>
            <w:pPr>
              <w:jc w:val="center"/>
              <w:rPr>
                <w:rFonts w:hint="eastAsia" w:ascii="仿宋" w:hAnsi="仿宋" w:eastAsia="仿宋" w:cs="仿宋"/>
                <w:sz w:val="24"/>
              </w:rPr>
            </w:pPr>
          </w:p>
        </w:tc>
        <w:tc>
          <w:tcPr>
            <w:tcW w:w="1417" w:type="dxa"/>
          </w:tcPr>
          <w:p>
            <w:pPr>
              <w:jc w:val="center"/>
              <w:rPr>
                <w:rFonts w:hint="eastAsia" w:ascii="仿宋" w:hAnsi="仿宋" w:eastAsia="仿宋" w:cs="仿宋"/>
                <w:sz w:val="24"/>
              </w:rPr>
            </w:pPr>
          </w:p>
        </w:tc>
        <w:tc>
          <w:tcPr>
            <w:tcW w:w="1582" w:type="dxa"/>
          </w:tcPr>
          <w:p>
            <w:pPr>
              <w:jc w:val="center"/>
              <w:rPr>
                <w:rFonts w:hint="eastAsia" w:ascii="仿宋" w:hAnsi="仿宋" w:eastAsia="仿宋" w:cs="仿宋"/>
                <w:sz w:val="24"/>
              </w:rPr>
            </w:pPr>
          </w:p>
        </w:tc>
        <w:tc>
          <w:tcPr>
            <w:tcW w:w="2529" w:type="dxa"/>
          </w:tcPr>
          <w:p>
            <w:pPr>
              <w:jc w:val="center"/>
              <w:rPr>
                <w:rFonts w:hint="eastAsia" w:ascii="仿宋" w:hAnsi="仿宋" w:eastAsia="仿宋" w:cs="仿宋"/>
                <w:sz w:val="24"/>
              </w:rPr>
            </w:pPr>
          </w:p>
        </w:tc>
        <w:tc>
          <w:tcPr>
            <w:tcW w:w="2693" w:type="dxa"/>
          </w:tcPr>
          <w:p>
            <w:pPr>
              <w:jc w:val="center"/>
              <w:rPr>
                <w:rFonts w:hint="eastAsia" w:ascii="仿宋" w:hAnsi="仿宋" w:eastAsia="仿宋" w:cs="仿宋"/>
                <w:sz w:val="24"/>
              </w:rPr>
            </w:pPr>
          </w:p>
        </w:tc>
      </w:tr>
    </w:tbl>
    <w:p>
      <w:pPr>
        <w:ind w:firstLine="480" w:firstLineChars="200"/>
        <w:rPr>
          <w:rFonts w:hint="eastAsia" w:ascii="仿宋" w:hAnsi="仿宋" w:eastAsia="仿宋" w:cs="仿宋"/>
          <w:sz w:val="24"/>
        </w:rPr>
      </w:pPr>
    </w:p>
    <w:p>
      <w:pPr>
        <w:ind w:firstLine="480" w:firstLineChars="200"/>
        <w:rPr>
          <w:rFonts w:hint="eastAsia" w:ascii="仿宋" w:hAnsi="仿宋" w:eastAsia="仿宋" w:cs="仿宋"/>
          <w:sz w:val="24"/>
        </w:rPr>
      </w:pPr>
      <w:r>
        <w:rPr>
          <w:rFonts w:hint="eastAsia" w:ascii="仿宋" w:hAnsi="仿宋" w:eastAsia="仿宋" w:cs="仿宋"/>
          <w:sz w:val="24"/>
        </w:rPr>
        <w:t>注：供应商必须根据磋商文件要求据实逐条填写，不得虚假响应，虚假响应的，其响应文件无效并按规定追究其相关责任。</w:t>
      </w:r>
    </w:p>
    <w:p>
      <w:pPr>
        <w:adjustRightInd w:val="0"/>
        <w:spacing w:line="400" w:lineRule="exact"/>
        <w:ind w:firstLine="480" w:firstLineChars="200"/>
        <w:jc w:val="left"/>
        <w:rPr>
          <w:rFonts w:hint="eastAsia" w:ascii="仿宋" w:hAnsi="仿宋" w:eastAsia="仿宋" w:cs="仿宋"/>
          <w:sz w:val="24"/>
        </w:rPr>
      </w:pPr>
    </w:p>
    <w:p>
      <w:pPr>
        <w:adjustRightIn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供应商名称：XXX（盖单位公章）</w:t>
      </w:r>
    </w:p>
    <w:p>
      <w:pPr>
        <w:adjustRightInd w:val="0"/>
        <w:spacing w:line="400" w:lineRule="exact"/>
        <w:ind w:firstLine="480" w:firstLineChars="200"/>
        <w:jc w:val="left"/>
        <w:rPr>
          <w:rFonts w:hint="eastAsia" w:ascii="仿宋" w:hAnsi="仿宋" w:eastAsia="仿宋" w:cs="仿宋"/>
          <w:bCs/>
          <w:sz w:val="24"/>
        </w:rPr>
      </w:pPr>
      <w:r>
        <w:rPr>
          <w:rFonts w:hint="eastAsia" w:ascii="仿宋" w:hAnsi="仿宋" w:eastAsia="仿宋" w:cs="仿宋"/>
          <w:bCs/>
          <w:sz w:val="24"/>
        </w:rPr>
        <w:t>法定代表人/单位负责人或授权代表</w:t>
      </w:r>
      <w:r>
        <w:rPr>
          <w:rFonts w:hint="eastAsia" w:ascii="仿宋" w:hAnsi="仿宋" w:eastAsia="仿宋" w:cs="仿宋"/>
          <w:sz w:val="24"/>
        </w:rPr>
        <w:t>（签字或加盖个人印章）</w:t>
      </w:r>
      <w:r>
        <w:rPr>
          <w:rFonts w:hint="eastAsia" w:ascii="仿宋" w:hAnsi="仿宋" w:eastAsia="仿宋" w:cs="仿宋"/>
          <w:bCs/>
          <w:sz w:val="24"/>
        </w:rPr>
        <w:t>：XXX</w:t>
      </w:r>
    </w:p>
    <w:p>
      <w:pPr>
        <w:adjustRightInd w:val="0"/>
        <w:spacing w:line="400" w:lineRule="exact"/>
        <w:ind w:firstLine="540" w:firstLineChars="225"/>
        <w:jc w:val="left"/>
        <w:rPr>
          <w:rFonts w:hint="eastAsia" w:ascii="仿宋" w:hAnsi="仿宋" w:eastAsia="仿宋" w:cs="仿宋"/>
          <w:bCs/>
          <w:sz w:val="24"/>
        </w:rPr>
      </w:pPr>
      <w:r>
        <w:rPr>
          <w:rFonts w:hint="eastAsia" w:ascii="仿宋" w:hAnsi="仿宋" w:eastAsia="仿宋" w:cs="仿宋"/>
          <w:bCs/>
          <w:sz w:val="24"/>
        </w:rPr>
        <w:t>日期</w:t>
      </w:r>
      <w:r>
        <w:rPr>
          <w:rFonts w:hint="eastAsia" w:ascii="仿宋" w:hAnsi="仿宋" w:eastAsia="仿宋" w:cs="仿宋"/>
          <w:sz w:val="24"/>
        </w:rPr>
        <w:t>：</w:t>
      </w:r>
      <w:r>
        <w:rPr>
          <w:rFonts w:hint="eastAsia" w:ascii="仿宋" w:hAnsi="仿宋" w:eastAsia="仿宋" w:cs="仿宋"/>
          <w:bCs/>
          <w:sz w:val="24"/>
        </w:rPr>
        <w:t>XXX年XXX月XXX日</w:t>
      </w:r>
    </w:p>
    <w:p>
      <w:pPr>
        <w:widowControl/>
        <w:jc w:val="left"/>
        <w:rPr>
          <w:rFonts w:hint="eastAsia" w:ascii="仿宋" w:hAnsi="仿宋" w:eastAsia="仿宋" w:cs="仿宋"/>
          <w:sz w:val="32"/>
          <w:szCs w:val="32"/>
        </w:rPr>
      </w:pPr>
      <w:r>
        <w:rPr>
          <w:rFonts w:hint="eastAsia" w:ascii="仿宋" w:hAnsi="仿宋" w:eastAsia="仿宋" w:cs="仿宋"/>
          <w:sz w:val="32"/>
          <w:szCs w:val="32"/>
        </w:rPr>
        <w:br w:type="page"/>
      </w:r>
    </w:p>
    <w:p>
      <w:pPr>
        <w:pStyle w:val="11"/>
        <w:tabs>
          <w:tab w:val="left" w:pos="0"/>
        </w:tabs>
        <w:rPr>
          <w:rFonts w:hint="eastAsia" w:ascii="仿宋" w:hAnsi="仿宋" w:eastAsia="仿宋" w:cs="仿宋"/>
        </w:rPr>
      </w:pPr>
      <w:r>
        <w:rPr>
          <w:rFonts w:hint="eastAsia" w:ascii="仿宋" w:hAnsi="仿宋" w:eastAsia="仿宋" w:cs="仿宋"/>
          <w:sz w:val="32"/>
          <w:szCs w:val="32"/>
        </w:rPr>
        <w:t>格式2-9</w:t>
      </w:r>
    </w:p>
    <w:p>
      <w:pPr>
        <w:pStyle w:val="11"/>
        <w:tabs>
          <w:tab w:val="left" w:pos="0"/>
        </w:tabs>
        <w:jc w:val="center"/>
        <w:rPr>
          <w:rFonts w:hint="eastAsia" w:ascii="仿宋" w:hAnsi="仿宋" w:eastAsia="仿宋" w:cs="仿宋"/>
          <w:sz w:val="32"/>
          <w:szCs w:val="32"/>
        </w:rPr>
      </w:pPr>
      <w:r>
        <w:rPr>
          <w:rFonts w:hint="eastAsia" w:ascii="仿宋" w:hAnsi="仿宋" w:eastAsia="仿宋" w:cs="仿宋"/>
          <w:sz w:val="32"/>
          <w:szCs w:val="32"/>
        </w:rPr>
        <w:t xml:space="preserve"> 商务应答表</w:t>
      </w:r>
    </w:p>
    <w:tbl>
      <w:tblPr>
        <w:tblStyle w:val="20"/>
        <w:tblW w:w="9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jc w:val="center"/>
              <w:rPr>
                <w:rFonts w:hint="eastAsia" w:ascii="仿宋" w:hAnsi="仿宋" w:eastAsia="仿宋" w:cs="仿宋"/>
                <w:sz w:val="24"/>
              </w:rPr>
            </w:pPr>
            <w:r>
              <w:rPr>
                <w:rFonts w:hint="eastAsia" w:ascii="仿宋" w:hAnsi="仿宋" w:eastAsia="仿宋" w:cs="仿宋"/>
                <w:sz w:val="24"/>
              </w:rPr>
              <w:t>序号</w:t>
            </w:r>
          </w:p>
        </w:tc>
        <w:tc>
          <w:tcPr>
            <w:tcW w:w="2795" w:type="dxa"/>
            <w:vAlign w:val="center"/>
          </w:tcPr>
          <w:p>
            <w:pPr>
              <w:jc w:val="center"/>
              <w:rPr>
                <w:rFonts w:hint="eastAsia" w:ascii="仿宋" w:hAnsi="仿宋" w:eastAsia="仿宋" w:cs="仿宋"/>
                <w:sz w:val="24"/>
              </w:rPr>
            </w:pPr>
            <w:r>
              <w:rPr>
                <w:rFonts w:hint="eastAsia" w:ascii="仿宋" w:hAnsi="仿宋" w:eastAsia="仿宋" w:cs="仿宋"/>
                <w:sz w:val="24"/>
              </w:rPr>
              <w:t>包号</w:t>
            </w:r>
          </w:p>
        </w:tc>
        <w:tc>
          <w:tcPr>
            <w:tcW w:w="2795" w:type="dxa"/>
            <w:vAlign w:val="center"/>
          </w:tcPr>
          <w:p>
            <w:pPr>
              <w:jc w:val="center"/>
              <w:rPr>
                <w:rFonts w:hint="eastAsia" w:ascii="仿宋" w:hAnsi="仿宋" w:eastAsia="仿宋" w:cs="仿宋"/>
                <w:sz w:val="24"/>
              </w:rPr>
            </w:pPr>
            <w:r>
              <w:rPr>
                <w:rFonts w:hint="eastAsia" w:ascii="仿宋" w:hAnsi="仿宋" w:eastAsia="仿宋" w:cs="仿宋"/>
                <w:sz w:val="24"/>
              </w:rPr>
              <w:t>采购文件要求</w:t>
            </w:r>
          </w:p>
        </w:tc>
        <w:tc>
          <w:tcPr>
            <w:tcW w:w="2795" w:type="dxa"/>
            <w:vAlign w:val="center"/>
          </w:tcPr>
          <w:p>
            <w:pPr>
              <w:jc w:val="center"/>
              <w:rPr>
                <w:rFonts w:hint="eastAsia" w:ascii="仿宋" w:hAnsi="仿宋" w:eastAsia="仿宋" w:cs="仿宋"/>
                <w:sz w:val="24"/>
              </w:rPr>
            </w:pPr>
            <w:r>
              <w:rPr>
                <w:rFonts w:hint="eastAsia" w:ascii="仿宋" w:hAnsi="仿宋" w:eastAsia="仿宋" w:cs="仿宋"/>
                <w:sz w:val="24"/>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r>
    </w:tbl>
    <w:p>
      <w:pPr>
        <w:ind w:firstLine="480" w:firstLineChars="200"/>
        <w:rPr>
          <w:rFonts w:hint="eastAsia" w:ascii="仿宋" w:hAnsi="仿宋" w:eastAsia="仿宋" w:cs="仿宋"/>
          <w:sz w:val="24"/>
        </w:rPr>
      </w:pPr>
    </w:p>
    <w:p>
      <w:pPr>
        <w:ind w:firstLine="480" w:firstLineChars="200"/>
        <w:rPr>
          <w:rFonts w:hint="eastAsia" w:ascii="仿宋" w:hAnsi="仿宋" w:eastAsia="仿宋" w:cs="仿宋"/>
          <w:sz w:val="24"/>
        </w:rPr>
      </w:pPr>
      <w:r>
        <w:rPr>
          <w:rFonts w:hint="eastAsia" w:ascii="仿宋" w:hAnsi="仿宋" w:eastAsia="仿宋" w:cs="仿宋"/>
          <w:sz w:val="24"/>
        </w:rPr>
        <w:t>注意：供应商必须根据磋商文件要求据实逐条填写，不得虚假响应，虚假响应的，其响应文件无效并按规定追究其相关责任。</w:t>
      </w:r>
    </w:p>
    <w:p>
      <w:pPr>
        <w:adjustRightInd w:val="0"/>
        <w:spacing w:line="400" w:lineRule="exact"/>
        <w:ind w:firstLine="480" w:firstLineChars="200"/>
        <w:jc w:val="left"/>
        <w:rPr>
          <w:rFonts w:hint="eastAsia" w:ascii="仿宋" w:hAnsi="仿宋" w:eastAsia="仿宋" w:cs="仿宋"/>
          <w:sz w:val="24"/>
        </w:rPr>
      </w:pPr>
    </w:p>
    <w:p>
      <w:pPr>
        <w:adjustRightIn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供应商名称：XXX（盖单位公章）</w:t>
      </w:r>
    </w:p>
    <w:p>
      <w:pPr>
        <w:adjustRightInd w:val="0"/>
        <w:spacing w:line="400" w:lineRule="exact"/>
        <w:ind w:firstLine="540" w:firstLineChars="225"/>
        <w:jc w:val="left"/>
        <w:rPr>
          <w:rFonts w:hint="eastAsia" w:ascii="仿宋" w:hAnsi="仿宋" w:eastAsia="仿宋" w:cs="仿宋"/>
          <w:bCs/>
          <w:sz w:val="24"/>
        </w:rPr>
      </w:pPr>
      <w:r>
        <w:rPr>
          <w:rFonts w:hint="eastAsia" w:ascii="仿宋" w:hAnsi="仿宋" w:eastAsia="仿宋" w:cs="仿宋"/>
          <w:bCs/>
          <w:sz w:val="24"/>
        </w:rPr>
        <w:t>法定代表人/单位负责人或授权代表</w:t>
      </w:r>
      <w:r>
        <w:rPr>
          <w:rFonts w:hint="eastAsia" w:ascii="仿宋" w:hAnsi="仿宋" w:eastAsia="仿宋" w:cs="仿宋"/>
          <w:sz w:val="24"/>
        </w:rPr>
        <w:t>（签字或加盖个人印章）</w:t>
      </w:r>
      <w:r>
        <w:rPr>
          <w:rFonts w:hint="eastAsia" w:ascii="仿宋" w:hAnsi="仿宋" w:eastAsia="仿宋" w:cs="仿宋"/>
          <w:bCs/>
          <w:sz w:val="24"/>
        </w:rPr>
        <w:t>：XXX</w:t>
      </w:r>
    </w:p>
    <w:p>
      <w:pPr>
        <w:adjustRightInd w:val="0"/>
        <w:spacing w:line="400" w:lineRule="exact"/>
        <w:ind w:firstLine="540" w:firstLineChars="225"/>
        <w:jc w:val="left"/>
        <w:rPr>
          <w:rFonts w:hint="eastAsia" w:ascii="仿宋" w:hAnsi="仿宋" w:eastAsia="仿宋" w:cs="仿宋"/>
          <w:bCs/>
          <w:sz w:val="24"/>
        </w:rPr>
      </w:pPr>
      <w:r>
        <w:rPr>
          <w:rFonts w:hint="eastAsia" w:ascii="仿宋" w:hAnsi="仿宋" w:eastAsia="仿宋" w:cs="仿宋"/>
          <w:bCs/>
          <w:sz w:val="24"/>
        </w:rPr>
        <w:t>日期：XXX年XXX月XXX日</w:t>
      </w:r>
    </w:p>
    <w:p>
      <w:pPr>
        <w:widowControl/>
        <w:jc w:val="left"/>
        <w:rPr>
          <w:rFonts w:hint="eastAsia" w:ascii="仿宋" w:hAnsi="仿宋" w:eastAsia="仿宋" w:cs="仿宋"/>
          <w:sz w:val="24"/>
        </w:rPr>
      </w:pPr>
      <w:r>
        <w:rPr>
          <w:rFonts w:hint="eastAsia" w:ascii="仿宋" w:hAnsi="仿宋" w:eastAsia="仿宋" w:cs="仿宋"/>
          <w:sz w:val="24"/>
        </w:rPr>
        <w:br w:type="page"/>
      </w:r>
    </w:p>
    <w:p>
      <w:pPr>
        <w:widowControl/>
        <w:ind w:firstLine="627" w:firstLineChars="196"/>
        <w:jc w:val="left"/>
        <w:outlineLvl w:val="1"/>
        <w:rPr>
          <w:rFonts w:hint="eastAsia" w:ascii="仿宋" w:hAnsi="仿宋" w:eastAsia="仿宋" w:cs="仿宋"/>
          <w:sz w:val="24"/>
        </w:rPr>
      </w:pPr>
      <w:r>
        <w:rPr>
          <w:rFonts w:hint="eastAsia" w:ascii="仿宋" w:hAnsi="仿宋" w:eastAsia="仿宋" w:cs="仿宋"/>
          <w:sz w:val="32"/>
          <w:szCs w:val="32"/>
        </w:rPr>
        <w:t>格式2-10</w:t>
      </w:r>
    </w:p>
    <w:p>
      <w:pPr>
        <w:jc w:val="center"/>
        <w:rPr>
          <w:rFonts w:hint="eastAsia" w:ascii="仿宋" w:hAnsi="仿宋" w:eastAsia="仿宋" w:cs="仿宋"/>
          <w:sz w:val="32"/>
          <w:szCs w:val="32"/>
        </w:rPr>
      </w:pPr>
      <w:r>
        <w:rPr>
          <w:rFonts w:hint="eastAsia" w:ascii="仿宋" w:hAnsi="仿宋" w:eastAsia="仿宋" w:cs="仿宋"/>
          <w:sz w:val="32"/>
          <w:szCs w:val="32"/>
        </w:rPr>
        <w:t xml:space="preserve"> 商务、技术、服务应答附表</w:t>
      </w:r>
    </w:p>
    <w:p>
      <w:pPr>
        <w:jc w:val="center"/>
        <w:rPr>
          <w:rFonts w:hint="eastAsia" w:ascii="仿宋" w:hAnsi="仿宋" w:eastAsia="仿宋" w:cs="仿宋"/>
          <w:sz w:val="32"/>
          <w:szCs w:val="32"/>
        </w:rPr>
      </w:pPr>
      <w:r>
        <w:rPr>
          <w:rFonts w:hint="eastAsia" w:ascii="仿宋" w:hAnsi="仿宋" w:eastAsia="仿宋" w:cs="仿宋"/>
          <w:sz w:val="32"/>
          <w:szCs w:val="32"/>
        </w:rPr>
        <w:t>（仅用于成交结果公告，此表不作为评审内容）</w:t>
      </w:r>
    </w:p>
    <w:p>
      <w:pPr>
        <w:rPr>
          <w:rFonts w:hint="eastAsia" w:ascii="仿宋" w:hAnsi="仿宋" w:eastAsia="仿宋" w:cs="仿宋"/>
          <w:bCs/>
          <w:sz w:val="28"/>
          <w:szCs w:val="28"/>
        </w:rPr>
      </w:pPr>
    </w:p>
    <w:p>
      <w:pPr>
        <w:rPr>
          <w:rFonts w:hint="eastAsia" w:ascii="仿宋" w:hAnsi="仿宋" w:eastAsia="仿宋" w:cs="仿宋"/>
          <w:bCs/>
          <w:sz w:val="24"/>
        </w:rPr>
      </w:pPr>
      <w:r>
        <w:rPr>
          <w:rFonts w:hint="eastAsia" w:ascii="仿宋" w:hAnsi="仿宋" w:eastAsia="仿宋" w:cs="仿宋"/>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20"/>
        <w:tblW w:w="821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278"/>
        <w:gridCol w:w="463"/>
        <w:gridCol w:w="1635"/>
        <w:gridCol w:w="275"/>
        <w:gridCol w:w="1075"/>
        <w:gridCol w:w="30"/>
        <w:gridCol w:w="1529"/>
        <w:gridCol w:w="31"/>
        <w:gridCol w:w="1899"/>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8215" w:type="dxa"/>
            <w:gridSpan w:val="9"/>
            <w:vAlign w:val="center"/>
          </w:tcPr>
          <w:p>
            <w:pPr>
              <w:jc w:val="center"/>
              <w:outlineLvl w:val="1"/>
              <w:rPr>
                <w:rFonts w:hint="eastAsia" w:ascii="仿宋" w:hAnsi="仿宋" w:eastAsia="仿宋" w:cs="仿宋"/>
                <w:sz w:val="24"/>
              </w:rPr>
            </w:pPr>
            <w:r>
              <w:rPr>
                <w:rFonts w:hint="eastAsia" w:ascii="仿宋" w:hAnsi="仿宋" w:eastAsia="仿宋" w:cs="仿宋"/>
                <w:sz w:val="24"/>
              </w:rPr>
              <w:t>中标（成交）供应商的相关信息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outlineLvl w:val="1"/>
              <w:rPr>
                <w:rFonts w:hint="eastAsia" w:ascii="仿宋" w:hAnsi="仿宋" w:eastAsia="仿宋" w:cs="仿宋"/>
                <w:sz w:val="24"/>
              </w:rPr>
            </w:pPr>
            <w:r>
              <w:rPr>
                <w:rFonts w:hint="eastAsia" w:ascii="仿宋" w:hAnsi="仿宋" w:eastAsia="仿宋" w:cs="仿宋"/>
                <w:sz w:val="24"/>
              </w:rPr>
              <w:t>*项目名称</w:t>
            </w:r>
          </w:p>
        </w:tc>
        <w:tc>
          <w:tcPr>
            <w:tcW w:w="6474" w:type="dxa"/>
            <w:gridSpan w:val="7"/>
            <w:vAlign w:val="center"/>
          </w:tcPr>
          <w:p>
            <w:pPr>
              <w:ind w:firstLine="470" w:firstLineChars="196"/>
              <w:outlineLvl w:val="1"/>
              <w:rPr>
                <w:rFonts w:hint="eastAsia"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outlineLvl w:val="1"/>
              <w:rPr>
                <w:rFonts w:hint="eastAsia" w:ascii="仿宋" w:hAnsi="仿宋" w:eastAsia="仿宋" w:cs="仿宋"/>
                <w:sz w:val="24"/>
              </w:rPr>
            </w:pPr>
            <w:r>
              <w:rPr>
                <w:rFonts w:hint="eastAsia" w:ascii="仿宋" w:hAnsi="仿宋" w:eastAsia="仿宋" w:cs="仿宋"/>
                <w:sz w:val="24"/>
              </w:rPr>
              <w:t>*供应商名称</w:t>
            </w:r>
          </w:p>
        </w:tc>
        <w:tc>
          <w:tcPr>
            <w:tcW w:w="6474" w:type="dxa"/>
            <w:gridSpan w:val="7"/>
            <w:vAlign w:val="center"/>
          </w:tcPr>
          <w:p>
            <w:pPr>
              <w:ind w:firstLine="470" w:firstLineChars="196"/>
              <w:outlineLvl w:val="1"/>
              <w:rPr>
                <w:rFonts w:hint="eastAsia"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outlineLvl w:val="1"/>
              <w:rPr>
                <w:rFonts w:hint="eastAsia" w:ascii="仿宋" w:hAnsi="仿宋" w:eastAsia="仿宋" w:cs="仿宋"/>
                <w:sz w:val="24"/>
              </w:rPr>
            </w:pPr>
            <w:r>
              <w:rPr>
                <w:rFonts w:hint="eastAsia" w:ascii="仿宋" w:hAnsi="仿宋" w:eastAsia="仿宋" w:cs="仿宋"/>
                <w:sz w:val="24"/>
              </w:rPr>
              <w:t>*注册地址</w:t>
            </w:r>
          </w:p>
        </w:tc>
        <w:tc>
          <w:tcPr>
            <w:tcW w:w="2985" w:type="dxa"/>
            <w:gridSpan w:val="3"/>
            <w:tcBorders>
              <w:right w:val="single" w:color="auto" w:sz="4" w:space="0"/>
            </w:tcBorders>
            <w:vAlign w:val="center"/>
          </w:tcPr>
          <w:p>
            <w:pPr>
              <w:outlineLvl w:val="1"/>
              <w:rPr>
                <w:rFonts w:hint="eastAsia" w:ascii="仿宋" w:hAnsi="仿宋" w:eastAsia="仿宋" w:cs="仿宋"/>
                <w:sz w:val="24"/>
              </w:rPr>
            </w:pPr>
          </w:p>
        </w:tc>
        <w:tc>
          <w:tcPr>
            <w:tcW w:w="1590" w:type="dxa"/>
            <w:gridSpan w:val="3"/>
            <w:tcBorders>
              <w:left w:val="single" w:color="auto" w:sz="4" w:space="0"/>
              <w:right w:val="single" w:color="auto" w:sz="4" w:space="0"/>
            </w:tcBorders>
            <w:vAlign w:val="center"/>
          </w:tcPr>
          <w:p>
            <w:pPr>
              <w:outlineLvl w:val="1"/>
              <w:rPr>
                <w:rFonts w:hint="eastAsia" w:ascii="仿宋" w:hAnsi="仿宋" w:eastAsia="仿宋" w:cs="仿宋"/>
                <w:sz w:val="24"/>
              </w:rPr>
            </w:pPr>
            <w:r>
              <w:rPr>
                <w:rFonts w:hint="eastAsia" w:ascii="仿宋" w:hAnsi="仿宋" w:eastAsia="仿宋" w:cs="仿宋"/>
                <w:sz w:val="24"/>
              </w:rPr>
              <w:t>*行政区域</w:t>
            </w:r>
          </w:p>
        </w:tc>
        <w:tc>
          <w:tcPr>
            <w:tcW w:w="1899" w:type="dxa"/>
            <w:tcBorders>
              <w:left w:val="single" w:color="auto" w:sz="4" w:space="0"/>
            </w:tcBorders>
            <w:vAlign w:val="center"/>
          </w:tcPr>
          <w:p>
            <w:pPr>
              <w:ind w:firstLine="470" w:firstLineChars="196"/>
              <w:outlineLvl w:val="1"/>
              <w:rPr>
                <w:rFonts w:hint="eastAsia"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outlineLvl w:val="1"/>
              <w:rPr>
                <w:rFonts w:hint="eastAsia" w:ascii="仿宋" w:hAnsi="仿宋" w:eastAsia="仿宋" w:cs="仿宋"/>
                <w:sz w:val="24"/>
              </w:rPr>
            </w:pPr>
            <w:r>
              <w:rPr>
                <w:rFonts w:hint="eastAsia" w:ascii="仿宋" w:hAnsi="仿宋" w:eastAsia="仿宋" w:cs="仿宋"/>
                <w:sz w:val="24"/>
              </w:rPr>
              <w:t>*供应商规模</w:t>
            </w:r>
          </w:p>
        </w:tc>
        <w:tc>
          <w:tcPr>
            <w:tcW w:w="6474" w:type="dxa"/>
            <w:gridSpan w:val="7"/>
            <w:vAlign w:val="center"/>
          </w:tcPr>
          <w:p>
            <w:pPr>
              <w:jc w:val="center"/>
              <w:outlineLvl w:val="1"/>
              <w:rPr>
                <w:rFonts w:hint="eastAsia" w:ascii="仿宋" w:hAnsi="仿宋" w:eastAsia="仿宋" w:cs="仿宋"/>
                <w:sz w:val="24"/>
              </w:rPr>
            </w:pPr>
            <w:r>
              <w:rPr>
                <w:rFonts w:hint="eastAsia" w:ascii="仿宋" w:hAnsi="仿宋" w:eastAsia="仿宋" w:cs="仿宋"/>
                <w:szCs w:val="21"/>
              </w:rPr>
              <w:t>□大型企业□中型企业□小微型企业（对应处打“√”）</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41" w:type="dxa"/>
            <w:gridSpan w:val="2"/>
            <w:vMerge w:val="restart"/>
            <w:vAlign w:val="center"/>
          </w:tcPr>
          <w:p>
            <w:pPr>
              <w:outlineLvl w:val="1"/>
              <w:rPr>
                <w:rFonts w:hint="eastAsia" w:ascii="仿宋" w:hAnsi="仿宋" w:eastAsia="仿宋" w:cs="仿宋"/>
                <w:sz w:val="24"/>
              </w:rPr>
            </w:pPr>
            <w:r>
              <w:rPr>
                <w:rFonts w:hint="eastAsia" w:ascii="仿宋" w:hAnsi="仿宋" w:eastAsia="仿宋" w:cs="仿宋"/>
                <w:sz w:val="24"/>
              </w:rPr>
              <w:t>*单位联系方式</w:t>
            </w:r>
          </w:p>
        </w:tc>
        <w:tc>
          <w:tcPr>
            <w:tcW w:w="1635" w:type="dxa"/>
            <w:vAlign w:val="center"/>
          </w:tcPr>
          <w:p>
            <w:pPr>
              <w:outlineLvl w:val="1"/>
              <w:rPr>
                <w:rFonts w:hint="eastAsia" w:ascii="仿宋" w:hAnsi="仿宋" w:eastAsia="仿宋" w:cs="仿宋"/>
                <w:sz w:val="24"/>
              </w:rPr>
            </w:pPr>
            <w:r>
              <w:rPr>
                <w:rFonts w:hint="eastAsia" w:ascii="仿宋" w:hAnsi="仿宋" w:eastAsia="仿宋" w:cs="仿宋"/>
                <w:sz w:val="24"/>
              </w:rPr>
              <w:t>*单位联系人</w:t>
            </w:r>
          </w:p>
        </w:tc>
        <w:tc>
          <w:tcPr>
            <w:tcW w:w="1380" w:type="dxa"/>
            <w:gridSpan w:val="3"/>
            <w:vAlign w:val="center"/>
          </w:tcPr>
          <w:p>
            <w:pPr>
              <w:ind w:firstLine="470" w:firstLineChars="196"/>
              <w:outlineLvl w:val="1"/>
              <w:rPr>
                <w:rFonts w:hint="eastAsia" w:ascii="仿宋" w:hAnsi="仿宋" w:eastAsia="仿宋" w:cs="仿宋"/>
                <w:sz w:val="24"/>
              </w:rPr>
            </w:pPr>
          </w:p>
        </w:tc>
        <w:tc>
          <w:tcPr>
            <w:tcW w:w="1529" w:type="dxa"/>
            <w:vAlign w:val="center"/>
          </w:tcPr>
          <w:p>
            <w:pPr>
              <w:outlineLvl w:val="1"/>
              <w:rPr>
                <w:rFonts w:hint="eastAsia" w:ascii="仿宋" w:hAnsi="仿宋" w:eastAsia="仿宋" w:cs="仿宋"/>
                <w:sz w:val="24"/>
              </w:rPr>
            </w:pPr>
            <w:r>
              <w:rPr>
                <w:rFonts w:hint="eastAsia" w:ascii="仿宋" w:hAnsi="仿宋" w:eastAsia="仿宋" w:cs="仿宋"/>
                <w:sz w:val="24"/>
              </w:rPr>
              <w:t>*单位电话</w:t>
            </w:r>
          </w:p>
        </w:tc>
        <w:tc>
          <w:tcPr>
            <w:tcW w:w="1930" w:type="dxa"/>
            <w:gridSpan w:val="2"/>
            <w:vAlign w:val="center"/>
          </w:tcPr>
          <w:p>
            <w:pPr>
              <w:ind w:firstLine="470" w:firstLineChars="196"/>
              <w:outlineLvl w:val="1"/>
              <w:rPr>
                <w:rFonts w:hint="eastAsia"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741" w:type="dxa"/>
            <w:gridSpan w:val="2"/>
            <w:vMerge w:val="continue"/>
            <w:vAlign w:val="center"/>
          </w:tcPr>
          <w:p>
            <w:pPr>
              <w:rPr>
                <w:rFonts w:hint="eastAsia" w:ascii="仿宋" w:hAnsi="仿宋" w:eastAsia="仿宋" w:cs="仿宋"/>
              </w:rPr>
            </w:pPr>
          </w:p>
        </w:tc>
        <w:tc>
          <w:tcPr>
            <w:tcW w:w="1635" w:type="dxa"/>
            <w:vAlign w:val="center"/>
          </w:tcPr>
          <w:p>
            <w:pPr>
              <w:outlineLvl w:val="1"/>
              <w:rPr>
                <w:rFonts w:hint="eastAsia" w:ascii="仿宋" w:hAnsi="仿宋" w:eastAsia="仿宋" w:cs="仿宋"/>
                <w:sz w:val="24"/>
              </w:rPr>
            </w:pPr>
            <w:r>
              <w:rPr>
                <w:rFonts w:hint="eastAsia" w:ascii="仿宋" w:hAnsi="仿宋" w:eastAsia="仿宋" w:cs="仿宋"/>
                <w:sz w:val="24"/>
              </w:rPr>
              <w:t>*单位邮箱</w:t>
            </w:r>
          </w:p>
        </w:tc>
        <w:tc>
          <w:tcPr>
            <w:tcW w:w="4839" w:type="dxa"/>
            <w:gridSpan w:val="6"/>
            <w:vAlign w:val="center"/>
          </w:tcPr>
          <w:p>
            <w:pPr>
              <w:ind w:firstLine="470" w:firstLineChars="196"/>
              <w:outlineLvl w:val="1"/>
              <w:rPr>
                <w:rFonts w:hint="eastAsia"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8215" w:type="dxa"/>
            <w:gridSpan w:val="9"/>
            <w:vAlign w:val="center"/>
          </w:tcPr>
          <w:p>
            <w:pPr>
              <w:ind w:firstLine="470" w:firstLineChars="196"/>
              <w:outlineLvl w:val="1"/>
              <w:rPr>
                <w:rFonts w:hint="eastAsia" w:ascii="仿宋" w:hAnsi="仿宋" w:eastAsia="仿宋" w:cs="仿宋"/>
                <w:sz w:val="24"/>
              </w:rPr>
            </w:pPr>
            <w:r>
              <w:rPr>
                <w:rFonts w:hint="eastAsia" w:ascii="仿宋" w:hAnsi="仿宋" w:eastAsia="仿宋" w:cs="仿宋"/>
                <w:bCs/>
                <w:sz w:val="24"/>
              </w:rPr>
              <w:t>注：以上*号项信息供应商须如实填写，信息将录入四川省政府采购计划执行系统，若因供应商提供错误信息造成的问题，由其自身承担。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restart"/>
            <w:tcBorders>
              <w:right w:val="single" w:color="auto" w:sz="4" w:space="0"/>
            </w:tcBorders>
            <w:vAlign w:val="center"/>
          </w:tcPr>
          <w:p>
            <w:pPr>
              <w:outlineLvl w:val="1"/>
              <w:rPr>
                <w:rFonts w:hint="eastAsia" w:ascii="仿宋" w:hAnsi="仿宋" w:eastAsia="仿宋" w:cs="仿宋"/>
                <w:bCs/>
                <w:sz w:val="24"/>
              </w:rPr>
            </w:pPr>
            <w:r>
              <w:rPr>
                <w:rFonts w:hint="eastAsia" w:ascii="仿宋" w:hAnsi="仿宋" w:eastAsia="仿宋" w:cs="仿宋"/>
                <w:bCs/>
                <w:sz w:val="24"/>
              </w:rPr>
              <w:t>供应商应答“采购文件”的主要内容</w:t>
            </w:r>
          </w:p>
        </w:tc>
        <w:tc>
          <w:tcPr>
            <w:tcW w:w="2373" w:type="dxa"/>
            <w:gridSpan w:val="3"/>
            <w:tcBorders>
              <w:left w:val="single" w:color="auto" w:sz="4" w:space="0"/>
              <w:right w:val="single" w:color="auto" w:sz="4" w:space="0"/>
            </w:tcBorders>
            <w:vAlign w:val="center"/>
          </w:tcPr>
          <w:p>
            <w:pPr>
              <w:rPr>
                <w:rFonts w:hint="eastAsia" w:ascii="仿宋" w:hAnsi="仿宋" w:eastAsia="仿宋" w:cs="仿宋"/>
                <w:bCs/>
                <w:sz w:val="24"/>
              </w:rPr>
            </w:pPr>
            <w:r>
              <w:rPr>
                <w:rFonts w:hint="eastAsia" w:ascii="仿宋" w:hAnsi="仿宋" w:eastAsia="仿宋" w:cs="仿宋"/>
                <w:bCs/>
                <w:sz w:val="24"/>
              </w:rPr>
              <w:t>主要中标或者成交标的的名称</w:t>
            </w:r>
          </w:p>
        </w:tc>
        <w:tc>
          <w:tcPr>
            <w:tcW w:w="4564" w:type="dxa"/>
            <w:gridSpan w:val="5"/>
            <w:tcBorders>
              <w:left w:val="single" w:color="auto" w:sz="4" w:space="0"/>
            </w:tcBorders>
            <w:vAlign w:val="center"/>
          </w:tcPr>
          <w:p>
            <w:pPr>
              <w:rPr>
                <w:rFonts w:hint="eastAsia" w:ascii="仿宋" w:hAnsi="仿宋" w:eastAsia="仿宋" w:cs="仿宋"/>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ind w:firstLine="470" w:firstLineChars="196"/>
              <w:outlineLvl w:val="1"/>
              <w:rPr>
                <w:rFonts w:hint="eastAsia" w:ascii="仿宋" w:hAnsi="仿宋" w:eastAsia="仿宋" w:cs="仿宋"/>
                <w:bCs/>
                <w:sz w:val="24"/>
              </w:rPr>
            </w:pPr>
          </w:p>
        </w:tc>
        <w:tc>
          <w:tcPr>
            <w:tcW w:w="2373" w:type="dxa"/>
            <w:gridSpan w:val="3"/>
            <w:tcBorders>
              <w:left w:val="single" w:color="auto" w:sz="4" w:space="0"/>
              <w:right w:val="single" w:color="auto" w:sz="4" w:space="0"/>
            </w:tcBorders>
            <w:vAlign w:val="center"/>
          </w:tcPr>
          <w:p>
            <w:pPr>
              <w:rPr>
                <w:rFonts w:hint="eastAsia" w:ascii="仿宋" w:hAnsi="仿宋" w:eastAsia="仿宋" w:cs="仿宋"/>
                <w:bCs/>
                <w:sz w:val="24"/>
              </w:rPr>
            </w:pPr>
            <w:r>
              <w:rPr>
                <w:rFonts w:hint="eastAsia" w:ascii="仿宋" w:hAnsi="仿宋" w:eastAsia="仿宋" w:cs="仿宋"/>
                <w:bCs/>
                <w:sz w:val="24"/>
              </w:rPr>
              <w:t>主要中标或者成交标的的规格型号</w:t>
            </w:r>
          </w:p>
        </w:tc>
        <w:tc>
          <w:tcPr>
            <w:tcW w:w="4564" w:type="dxa"/>
            <w:gridSpan w:val="5"/>
            <w:tcBorders>
              <w:left w:val="single" w:color="auto" w:sz="4" w:space="0"/>
            </w:tcBorders>
            <w:vAlign w:val="center"/>
          </w:tcPr>
          <w:p>
            <w:pPr>
              <w:rPr>
                <w:rFonts w:hint="eastAsia" w:ascii="仿宋" w:hAnsi="仿宋" w:eastAsia="仿宋" w:cs="仿宋"/>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ind w:firstLine="470" w:firstLineChars="196"/>
              <w:outlineLvl w:val="1"/>
              <w:rPr>
                <w:rFonts w:hint="eastAsia" w:ascii="仿宋" w:hAnsi="仿宋" w:eastAsia="仿宋" w:cs="仿宋"/>
                <w:bCs/>
                <w:sz w:val="24"/>
              </w:rPr>
            </w:pPr>
          </w:p>
        </w:tc>
        <w:tc>
          <w:tcPr>
            <w:tcW w:w="2373" w:type="dxa"/>
            <w:gridSpan w:val="3"/>
            <w:tcBorders>
              <w:left w:val="single" w:color="auto" w:sz="4" w:space="0"/>
              <w:right w:val="single" w:color="auto" w:sz="4" w:space="0"/>
            </w:tcBorders>
            <w:vAlign w:val="center"/>
          </w:tcPr>
          <w:p>
            <w:pPr>
              <w:rPr>
                <w:rFonts w:hint="eastAsia" w:ascii="仿宋" w:hAnsi="仿宋" w:eastAsia="仿宋" w:cs="仿宋"/>
                <w:bCs/>
                <w:sz w:val="24"/>
              </w:rPr>
            </w:pPr>
            <w:r>
              <w:rPr>
                <w:rFonts w:hint="eastAsia" w:ascii="仿宋" w:hAnsi="仿宋" w:eastAsia="仿宋" w:cs="仿宋"/>
                <w:bCs/>
                <w:sz w:val="24"/>
              </w:rPr>
              <w:t>主要中标或者成交标的的数量</w:t>
            </w:r>
          </w:p>
        </w:tc>
        <w:tc>
          <w:tcPr>
            <w:tcW w:w="4564" w:type="dxa"/>
            <w:gridSpan w:val="5"/>
            <w:tcBorders>
              <w:left w:val="single" w:color="auto" w:sz="4" w:space="0"/>
            </w:tcBorders>
            <w:vAlign w:val="center"/>
          </w:tcPr>
          <w:p>
            <w:pPr>
              <w:rPr>
                <w:rFonts w:hint="eastAsia" w:ascii="仿宋" w:hAnsi="仿宋" w:eastAsia="仿宋" w:cs="仿宋"/>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ind w:firstLine="470" w:firstLineChars="196"/>
              <w:outlineLvl w:val="1"/>
              <w:rPr>
                <w:rFonts w:hint="eastAsia" w:ascii="仿宋" w:hAnsi="仿宋" w:eastAsia="仿宋" w:cs="仿宋"/>
                <w:bCs/>
                <w:sz w:val="24"/>
              </w:rPr>
            </w:pPr>
          </w:p>
        </w:tc>
        <w:tc>
          <w:tcPr>
            <w:tcW w:w="2373" w:type="dxa"/>
            <w:gridSpan w:val="3"/>
            <w:tcBorders>
              <w:left w:val="single" w:color="auto" w:sz="4" w:space="0"/>
              <w:right w:val="single" w:color="auto" w:sz="4" w:space="0"/>
            </w:tcBorders>
            <w:vAlign w:val="center"/>
          </w:tcPr>
          <w:p>
            <w:pPr>
              <w:rPr>
                <w:rFonts w:hint="eastAsia" w:ascii="仿宋" w:hAnsi="仿宋" w:eastAsia="仿宋" w:cs="仿宋"/>
                <w:bCs/>
                <w:sz w:val="24"/>
              </w:rPr>
            </w:pPr>
            <w:r>
              <w:rPr>
                <w:rFonts w:hint="eastAsia" w:ascii="仿宋" w:hAnsi="仿宋" w:eastAsia="仿宋" w:cs="仿宋"/>
                <w:bCs/>
                <w:sz w:val="24"/>
              </w:rPr>
              <w:t>主要中标或者成交标的的单价</w:t>
            </w:r>
          </w:p>
        </w:tc>
        <w:tc>
          <w:tcPr>
            <w:tcW w:w="4564" w:type="dxa"/>
            <w:gridSpan w:val="5"/>
            <w:tcBorders>
              <w:left w:val="single" w:color="auto" w:sz="4" w:space="0"/>
            </w:tcBorders>
            <w:vAlign w:val="center"/>
          </w:tcPr>
          <w:p>
            <w:pPr>
              <w:rPr>
                <w:rFonts w:hint="eastAsia" w:ascii="仿宋" w:hAnsi="仿宋" w:eastAsia="仿宋" w:cs="仿宋"/>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ind w:firstLine="470" w:firstLineChars="196"/>
              <w:outlineLvl w:val="1"/>
              <w:rPr>
                <w:rFonts w:hint="eastAsia" w:ascii="仿宋" w:hAnsi="仿宋" w:eastAsia="仿宋" w:cs="仿宋"/>
                <w:bCs/>
                <w:sz w:val="24"/>
              </w:rPr>
            </w:pPr>
          </w:p>
        </w:tc>
        <w:tc>
          <w:tcPr>
            <w:tcW w:w="2373" w:type="dxa"/>
            <w:gridSpan w:val="3"/>
            <w:tcBorders>
              <w:left w:val="single" w:color="auto" w:sz="4" w:space="0"/>
              <w:right w:val="single" w:color="auto" w:sz="4" w:space="0"/>
            </w:tcBorders>
            <w:vAlign w:val="center"/>
          </w:tcPr>
          <w:p>
            <w:pPr>
              <w:rPr>
                <w:rFonts w:hint="eastAsia" w:ascii="仿宋" w:hAnsi="仿宋" w:eastAsia="仿宋" w:cs="仿宋"/>
                <w:bCs/>
                <w:sz w:val="24"/>
              </w:rPr>
            </w:pPr>
            <w:r>
              <w:rPr>
                <w:rFonts w:hint="eastAsia" w:ascii="仿宋" w:hAnsi="仿宋" w:eastAsia="仿宋" w:cs="仿宋"/>
                <w:bCs/>
                <w:sz w:val="24"/>
              </w:rPr>
              <w:t>主要中标或者成交标的的服务要求（如：交货期、质保期、售后服务等等）</w:t>
            </w:r>
          </w:p>
        </w:tc>
        <w:tc>
          <w:tcPr>
            <w:tcW w:w="4564" w:type="dxa"/>
            <w:gridSpan w:val="5"/>
            <w:tcBorders>
              <w:left w:val="single" w:color="auto" w:sz="4" w:space="0"/>
            </w:tcBorders>
            <w:vAlign w:val="center"/>
          </w:tcPr>
          <w:p>
            <w:pPr>
              <w:widowControl/>
              <w:numPr>
                <w:ilvl w:val="0"/>
                <w:numId w:val="9"/>
              </w:numPr>
              <w:jc w:val="left"/>
              <w:rPr>
                <w:rFonts w:hint="eastAsia" w:ascii="仿宋" w:hAnsi="仿宋" w:eastAsia="仿宋" w:cs="仿宋"/>
                <w:bCs/>
                <w:sz w:val="24"/>
              </w:rPr>
            </w:pPr>
            <w:r>
              <w:rPr>
                <w:rFonts w:hint="eastAsia" w:ascii="仿宋" w:hAnsi="仿宋" w:eastAsia="仿宋" w:cs="仿宋"/>
                <w:bCs/>
                <w:sz w:val="24"/>
              </w:rPr>
              <w:t>....</w:t>
            </w:r>
          </w:p>
          <w:p>
            <w:pPr>
              <w:widowControl/>
              <w:numPr>
                <w:ilvl w:val="0"/>
                <w:numId w:val="9"/>
              </w:numPr>
              <w:jc w:val="left"/>
              <w:rPr>
                <w:rFonts w:hint="eastAsia" w:ascii="仿宋" w:hAnsi="仿宋" w:eastAsia="仿宋" w:cs="仿宋"/>
                <w:bCs/>
                <w:sz w:val="24"/>
              </w:rPr>
            </w:pPr>
            <w:r>
              <w:rPr>
                <w:rFonts w:hint="eastAsia" w:ascii="仿宋" w:hAnsi="仿宋" w:eastAsia="仿宋" w:cs="仿宋"/>
                <w:bCs/>
                <w:sz w:val="24"/>
              </w:rPr>
              <w:t>....</w:t>
            </w:r>
          </w:p>
          <w:p>
            <w:pPr>
              <w:widowControl/>
              <w:numPr>
                <w:ilvl w:val="0"/>
                <w:numId w:val="9"/>
              </w:numPr>
              <w:jc w:val="left"/>
              <w:rPr>
                <w:rFonts w:hint="eastAsia" w:ascii="仿宋" w:hAnsi="仿宋" w:eastAsia="仿宋" w:cs="仿宋"/>
                <w:bCs/>
                <w:sz w:val="24"/>
              </w:rPr>
            </w:pPr>
            <w:r>
              <w:rPr>
                <w:rFonts w:hint="eastAsia" w:ascii="仿宋" w:hAnsi="仿宋" w:eastAsia="仿宋" w:cs="仿宋"/>
                <w:bCs/>
                <w:sz w:val="24"/>
              </w:rPr>
              <w:t>....</w:t>
            </w:r>
          </w:p>
          <w:p>
            <w:pPr>
              <w:rPr>
                <w:rFonts w:hint="eastAsia" w:ascii="仿宋" w:hAnsi="仿宋" w:eastAsia="仿宋" w:cs="仿宋"/>
                <w:bCs/>
                <w:sz w:val="24"/>
              </w:rPr>
            </w:pPr>
            <w:r>
              <w:rPr>
                <w:rFonts w:hint="eastAsia" w:ascii="仿宋" w:hAnsi="仿宋" w:eastAsia="仿宋" w:cs="仿宋"/>
                <w:bCs/>
                <w:sz w:val="24"/>
              </w:rPr>
              <w:t>......</w:t>
            </w:r>
          </w:p>
        </w:tc>
      </w:tr>
    </w:tbl>
    <w:p>
      <w:pPr>
        <w:rPr>
          <w:rFonts w:hint="eastAsia" w:ascii="仿宋" w:hAnsi="仿宋" w:eastAsia="仿宋" w:cs="仿宋"/>
          <w:sz w:val="24"/>
        </w:rPr>
      </w:pPr>
      <w:r>
        <w:rPr>
          <w:rFonts w:hint="eastAsia" w:ascii="仿宋" w:hAnsi="仿宋" w:eastAsia="仿宋" w:cs="仿宋"/>
          <w:sz w:val="24"/>
        </w:rPr>
        <w:t>注：</w:t>
      </w:r>
    </w:p>
    <w:p>
      <w:pPr>
        <w:widowControl/>
        <w:numPr>
          <w:ilvl w:val="0"/>
          <w:numId w:val="10"/>
        </w:numPr>
        <w:jc w:val="left"/>
        <w:rPr>
          <w:rFonts w:hint="eastAsia" w:ascii="仿宋" w:hAnsi="仿宋" w:eastAsia="仿宋" w:cs="仿宋"/>
          <w:sz w:val="24"/>
        </w:rPr>
      </w:pPr>
      <w:r>
        <w:rPr>
          <w:rFonts w:hint="eastAsia" w:ascii="仿宋" w:hAnsi="仿宋" w:eastAsia="仿宋" w:cs="仿宋"/>
          <w:sz w:val="24"/>
        </w:rPr>
        <w:t>供应商需如实完善表格内容。</w:t>
      </w:r>
    </w:p>
    <w:p>
      <w:pPr>
        <w:widowControl/>
        <w:numPr>
          <w:ilvl w:val="0"/>
          <w:numId w:val="10"/>
        </w:numPr>
        <w:jc w:val="left"/>
        <w:rPr>
          <w:rFonts w:hint="eastAsia" w:ascii="仿宋" w:hAnsi="仿宋" w:eastAsia="仿宋" w:cs="仿宋"/>
          <w:sz w:val="24"/>
        </w:rPr>
      </w:pPr>
      <w:r>
        <w:rPr>
          <w:rFonts w:hint="eastAsia" w:ascii="仿宋" w:hAnsi="仿宋" w:eastAsia="仿宋" w:cs="仿宋"/>
          <w:sz w:val="24"/>
        </w:rPr>
        <w:t>供应商应答的主要内容应与响应文件一致，可以进行简要概括性表述。</w:t>
      </w:r>
    </w:p>
    <w:p>
      <w:pPr>
        <w:widowControl/>
        <w:numPr>
          <w:ilvl w:val="0"/>
          <w:numId w:val="10"/>
        </w:numPr>
        <w:jc w:val="left"/>
        <w:rPr>
          <w:rFonts w:hint="eastAsia" w:ascii="仿宋" w:hAnsi="仿宋" w:eastAsia="仿宋" w:cs="仿宋"/>
          <w:sz w:val="24"/>
        </w:rPr>
      </w:pPr>
      <w:r>
        <w:rPr>
          <w:rFonts w:hint="eastAsia" w:ascii="仿宋" w:hAnsi="仿宋" w:eastAsia="仿宋" w:cs="仿宋"/>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pPr>
        <w:ind w:firstLine="420" w:firstLineChars="175"/>
        <w:rPr>
          <w:rFonts w:hint="eastAsia" w:ascii="仿宋" w:hAnsi="仿宋" w:eastAsia="仿宋" w:cs="仿宋"/>
          <w:sz w:val="24"/>
        </w:rPr>
      </w:pPr>
      <w:r>
        <w:rPr>
          <w:rFonts w:hint="eastAsia" w:ascii="仿宋" w:hAnsi="仿宋" w:eastAsia="仿宋" w:cs="仿宋"/>
          <w:sz w:val="24"/>
        </w:rPr>
        <w:t>供应商名称：（盖章）</w:t>
      </w:r>
    </w:p>
    <w:p>
      <w:pPr>
        <w:ind w:firstLine="420" w:firstLineChars="175"/>
        <w:rPr>
          <w:rFonts w:hint="eastAsia" w:ascii="仿宋" w:hAnsi="仿宋" w:eastAsia="仿宋" w:cs="仿宋"/>
          <w:bCs/>
          <w:sz w:val="24"/>
        </w:rPr>
      </w:pPr>
      <w:r>
        <w:rPr>
          <w:rFonts w:hint="eastAsia" w:ascii="仿宋" w:hAnsi="仿宋" w:eastAsia="仿宋" w:cs="仿宋"/>
          <w:sz w:val="24"/>
        </w:rPr>
        <w:t>法定代表人/单位负责人或授权代表（签字或加盖个人印章）</w:t>
      </w:r>
      <w:r>
        <w:rPr>
          <w:rFonts w:hint="eastAsia" w:ascii="仿宋" w:hAnsi="仿宋" w:eastAsia="仿宋" w:cs="仿宋"/>
          <w:bCs/>
          <w:sz w:val="24"/>
        </w:rPr>
        <w:t>：</w:t>
      </w:r>
    </w:p>
    <w:p>
      <w:pPr>
        <w:ind w:firstLine="420" w:firstLineChars="175"/>
        <w:rPr>
          <w:rFonts w:hint="eastAsia" w:ascii="仿宋" w:hAnsi="仿宋" w:eastAsia="仿宋" w:cs="仿宋"/>
          <w:sz w:val="24"/>
        </w:rPr>
      </w:pPr>
      <w:r>
        <w:rPr>
          <w:rFonts w:hint="eastAsia" w:ascii="仿宋" w:hAnsi="仿宋" w:eastAsia="仿宋" w:cs="仿宋"/>
          <w:bCs/>
          <w:sz w:val="24"/>
        </w:rPr>
        <w:t>报价日期:</w:t>
      </w:r>
    </w:p>
    <w:p>
      <w:pPr>
        <w:widowControl/>
        <w:ind w:firstLine="470" w:firstLineChars="196"/>
        <w:jc w:val="left"/>
        <w:outlineLvl w:val="1"/>
        <w:rPr>
          <w:rFonts w:hint="eastAsia" w:ascii="仿宋" w:hAnsi="仿宋" w:eastAsia="仿宋" w:cs="仿宋"/>
          <w:sz w:val="24"/>
        </w:rPr>
      </w:pPr>
      <w:r>
        <w:rPr>
          <w:rFonts w:hint="eastAsia" w:ascii="仿宋" w:hAnsi="仿宋" w:eastAsia="仿宋" w:cs="仿宋"/>
          <w:sz w:val="24"/>
        </w:rPr>
        <w:br w:type="page"/>
      </w:r>
    </w:p>
    <w:p>
      <w:pPr>
        <w:widowControl/>
        <w:spacing w:line="360" w:lineRule="atLeast"/>
        <w:ind w:firstLine="627" w:firstLineChars="196"/>
        <w:jc w:val="left"/>
        <w:outlineLvl w:val="1"/>
        <w:rPr>
          <w:rFonts w:hint="eastAsia" w:ascii="仿宋" w:hAnsi="仿宋" w:eastAsia="仿宋" w:cs="仿宋"/>
          <w:sz w:val="24"/>
        </w:rPr>
      </w:pPr>
      <w:r>
        <w:rPr>
          <w:rFonts w:hint="eastAsia" w:ascii="仿宋" w:hAnsi="仿宋" w:eastAsia="仿宋" w:cs="仿宋"/>
          <w:sz w:val="32"/>
          <w:szCs w:val="32"/>
        </w:rPr>
        <w:t>格式2-11</w:t>
      </w:r>
    </w:p>
    <w:p>
      <w:pPr>
        <w:jc w:val="center"/>
        <w:rPr>
          <w:rFonts w:hint="eastAsia" w:ascii="仿宋" w:hAnsi="仿宋" w:eastAsia="仿宋" w:cs="仿宋"/>
          <w:bCs/>
          <w:sz w:val="32"/>
          <w:szCs w:val="32"/>
        </w:rPr>
      </w:pPr>
      <w:r>
        <w:rPr>
          <w:rFonts w:hint="eastAsia" w:ascii="仿宋" w:hAnsi="仿宋" w:eastAsia="仿宋" w:cs="仿宋"/>
          <w:bCs/>
          <w:sz w:val="32"/>
          <w:szCs w:val="32"/>
        </w:rPr>
        <w:t xml:space="preserve"> 供应商类似项目业绩一览表</w:t>
      </w:r>
    </w:p>
    <w:p>
      <w:pPr>
        <w:spacing w:line="400" w:lineRule="exact"/>
        <w:rPr>
          <w:rFonts w:hint="eastAsia" w:ascii="仿宋" w:hAnsi="仿宋" w:eastAsia="仿宋" w:cs="仿宋"/>
          <w:sz w:val="24"/>
        </w:rPr>
      </w:pPr>
    </w:p>
    <w:tbl>
      <w:tblPr>
        <w:tblStyle w:val="20"/>
        <w:tblW w:w="905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18"/>
        <w:gridCol w:w="1439"/>
        <w:gridCol w:w="1319"/>
        <w:gridCol w:w="1160"/>
        <w:gridCol w:w="1415"/>
        <w:gridCol w:w="6"/>
        <w:gridCol w:w="1599"/>
        <w:gridCol w:w="15"/>
        <w:gridCol w:w="1377"/>
        <w:gridCol w:w="1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top w:val="single" w:color="auto" w:sz="4" w:space="0"/>
            </w:tcBorders>
            <w:vAlign w:val="center"/>
          </w:tcPr>
          <w:p>
            <w:pPr>
              <w:spacing w:line="400" w:lineRule="exact"/>
              <w:ind w:firstLine="120" w:firstLineChars="50"/>
              <w:jc w:val="center"/>
              <w:rPr>
                <w:rFonts w:hint="eastAsia" w:ascii="仿宋" w:hAnsi="仿宋" w:eastAsia="仿宋" w:cs="仿宋"/>
                <w:sz w:val="24"/>
              </w:rPr>
            </w:pPr>
            <w:r>
              <w:rPr>
                <w:rFonts w:hint="eastAsia" w:ascii="仿宋" w:hAnsi="仿宋" w:eastAsia="仿宋" w:cs="仿宋"/>
                <w:sz w:val="24"/>
              </w:rPr>
              <w:t>年份</w:t>
            </w:r>
          </w:p>
        </w:tc>
        <w:tc>
          <w:tcPr>
            <w:tcW w:w="1439" w:type="dxa"/>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用户名称</w:t>
            </w:r>
          </w:p>
        </w:tc>
        <w:tc>
          <w:tcPr>
            <w:tcW w:w="1319" w:type="dxa"/>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项目名称</w:t>
            </w:r>
          </w:p>
        </w:tc>
        <w:tc>
          <w:tcPr>
            <w:tcW w:w="1160" w:type="dxa"/>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完成时间</w:t>
            </w:r>
          </w:p>
        </w:tc>
        <w:tc>
          <w:tcPr>
            <w:tcW w:w="1421" w:type="dxa"/>
            <w:gridSpan w:val="2"/>
            <w:vAlign w:val="center"/>
          </w:tcPr>
          <w:p>
            <w:pPr>
              <w:spacing w:line="400" w:lineRule="exact"/>
              <w:ind w:firstLine="120" w:firstLineChars="50"/>
              <w:jc w:val="center"/>
              <w:rPr>
                <w:rFonts w:hint="eastAsia" w:ascii="仿宋" w:hAnsi="仿宋" w:eastAsia="仿宋" w:cs="仿宋"/>
                <w:sz w:val="24"/>
              </w:rPr>
            </w:pPr>
            <w:r>
              <w:rPr>
                <w:rFonts w:hint="eastAsia" w:ascii="仿宋" w:hAnsi="仿宋" w:eastAsia="仿宋" w:cs="仿宋"/>
                <w:sz w:val="24"/>
              </w:rPr>
              <w:t>合同金额</w:t>
            </w:r>
          </w:p>
        </w:tc>
        <w:tc>
          <w:tcPr>
            <w:tcW w:w="1614" w:type="dxa"/>
            <w:gridSpan w:val="2"/>
            <w:tcBorders>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是否通过验收</w:t>
            </w:r>
          </w:p>
        </w:tc>
        <w:tc>
          <w:tcPr>
            <w:tcW w:w="1387" w:type="dxa"/>
            <w:gridSpan w:val="2"/>
            <w:tcBorders>
              <w:lef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hint="eastAsia" w:ascii="仿宋" w:hAnsi="仿宋" w:eastAsia="仿宋" w:cs="仿宋"/>
              </w:rPr>
            </w:pPr>
          </w:p>
        </w:tc>
        <w:tc>
          <w:tcPr>
            <w:tcW w:w="1439" w:type="dxa"/>
            <w:vAlign w:val="center"/>
          </w:tcPr>
          <w:p>
            <w:pPr>
              <w:spacing w:line="400" w:lineRule="exact"/>
              <w:jc w:val="center"/>
              <w:rPr>
                <w:rFonts w:hint="eastAsia" w:ascii="仿宋" w:hAnsi="仿宋" w:eastAsia="仿宋" w:cs="仿宋"/>
              </w:rPr>
            </w:pPr>
          </w:p>
        </w:tc>
        <w:tc>
          <w:tcPr>
            <w:tcW w:w="1319" w:type="dxa"/>
            <w:vAlign w:val="center"/>
          </w:tcPr>
          <w:p>
            <w:pPr>
              <w:spacing w:line="400" w:lineRule="exact"/>
              <w:jc w:val="center"/>
              <w:rPr>
                <w:rFonts w:hint="eastAsia" w:ascii="仿宋" w:hAnsi="仿宋" w:eastAsia="仿宋" w:cs="仿宋"/>
              </w:rPr>
            </w:pPr>
          </w:p>
        </w:tc>
        <w:tc>
          <w:tcPr>
            <w:tcW w:w="1160" w:type="dxa"/>
            <w:vAlign w:val="center"/>
          </w:tcPr>
          <w:p>
            <w:pPr>
              <w:spacing w:line="400" w:lineRule="exact"/>
              <w:jc w:val="center"/>
              <w:rPr>
                <w:rFonts w:hint="eastAsia" w:ascii="仿宋" w:hAnsi="仿宋" w:eastAsia="仿宋" w:cs="仿宋"/>
              </w:rPr>
            </w:pPr>
          </w:p>
        </w:tc>
        <w:tc>
          <w:tcPr>
            <w:tcW w:w="1421" w:type="dxa"/>
            <w:gridSpan w:val="2"/>
            <w:vAlign w:val="center"/>
          </w:tcPr>
          <w:p>
            <w:pPr>
              <w:spacing w:line="400" w:lineRule="exact"/>
              <w:jc w:val="center"/>
              <w:rPr>
                <w:rFonts w:hint="eastAsia" w:ascii="仿宋" w:hAnsi="仿宋" w:eastAsia="仿宋" w:cs="仿宋"/>
              </w:rPr>
            </w:pPr>
          </w:p>
        </w:tc>
        <w:tc>
          <w:tcPr>
            <w:tcW w:w="1614" w:type="dxa"/>
            <w:gridSpan w:val="2"/>
            <w:tcBorders>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left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hint="eastAsia" w:ascii="仿宋" w:hAnsi="仿宋" w:eastAsia="仿宋" w:cs="仿宋"/>
              </w:rPr>
            </w:pPr>
          </w:p>
        </w:tc>
        <w:tc>
          <w:tcPr>
            <w:tcW w:w="1439" w:type="dxa"/>
            <w:vAlign w:val="center"/>
          </w:tcPr>
          <w:p>
            <w:pPr>
              <w:spacing w:line="400" w:lineRule="exact"/>
              <w:jc w:val="center"/>
              <w:rPr>
                <w:rFonts w:hint="eastAsia" w:ascii="仿宋" w:hAnsi="仿宋" w:eastAsia="仿宋" w:cs="仿宋"/>
              </w:rPr>
            </w:pPr>
          </w:p>
        </w:tc>
        <w:tc>
          <w:tcPr>
            <w:tcW w:w="1319" w:type="dxa"/>
            <w:vAlign w:val="center"/>
          </w:tcPr>
          <w:p>
            <w:pPr>
              <w:spacing w:line="400" w:lineRule="exact"/>
              <w:jc w:val="center"/>
              <w:rPr>
                <w:rFonts w:hint="eastAsia" w:ascii="仿宋" w:hAnsi="仿宋" w:eastAsia="仿宋" w:cs="仿宋"/>
              </w:rPr>
            </w:pPr>
          </w:p>
        </w:tc>
        <w:tc>
          <w:tcPr>
            <w:tcW w:w="1160" w:type="dxa"/>
            <w:vAlign w:val="center"/>
          </w:tcPr>
          <w:p>
            <w:pPr>
              <w:spacing w:line="400" w:lineRule="exact"/>
              <w:jc w:val="center"/>
              <w:rPr>
                <w:rFonts w:hint="eastAsia" w:ascii="仿宋" w:hAnsi="仿宋" w:eastAsia="仿宋" w:cs="仿宋"/>
              </w:rPr>
            </w:pPr>
          </w:p>
        </w:tc>
        <w:tc>
          <w:tcPr>
            <w:tcW w:w="1421" w:type="dxa"/>
            <w:gridSpan w:val="2"/>
            <w:vAlign w:val="center"/>
          </w:tcPr>
          <w:p>
            <w:pPr>
              <w:spacing w:line="400" w:lineRule="exact"/>
              <w:jc w:val="center"/>
              <w:rPr>
                <w:rFonts w:hint="eastAsia" w:ascii="仿宋" w:hAnsi="仿宋" w:eastAsia="仿宋" w:cs="仿宋"/>
              </w:rPr>
            </w:pPr>
          </w:p>
        </w:tc>
        <w:tc>
          <w:tcPr>
            <w:tcW w:w="1614" w:type="dxa"/>
            <w:gridSpan w:val="2"/>
            <w:tcBorders>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left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hint="eastAsia" w:ascii="仿宋" w:hAnsi="仿宋" w:eastAsia="仿宋" w:cs="仿宋"/>
              </w:rPr>
            </w:pPr>
          </w:p>
        </w:tc>
        <w:tc>
          <w:tcPr>
            <w:tcW w:w="1439" w:type="dxa"/>
            <w:vAlign w:val="center"/>
          </w:tcPr>
          <w:p>
            <w:pPr>
              <w:spacing w:line="400" w:lineRule="exact"/>
              <w:jc w:val="center"/>
              <w:rPr>
                <w:rFonts w:hint="eastAsia" w:ascii="仿宋" w:hAnsi="仿宋" w:eastAsia="仿宋" w:cs="仿宋"/>
              </w:rPr>
            </w:pPr>
          </w:p>
        </w:tc>
        <w:tc>
          <w:tcPr>
            <w:tcW w:w="1319" w:type="dxa"/>
            <w:vAlign w:val="center"/>
          </w:tcPr>
          <w:p>
            <w:pPr>
              <w:spacing w:line="400" w:lineRule="exact"/>
              <w:jc w:val="center"/>
              <w:rPr>
                <w:rFonts w:hint="eastAsia" w:ascii="仿宋" w:hAnsi="仿宋" w:eastAsia="仿宋" w:cs="仿宋"/>
              </w:rPr>
            </w:pPr>
          </w:p>
        </w:tc>
        <w:tc>
          <w:tcPr>
            <w:tcW w:w="1160" w:type="dxa"/>
            <w:vAlign w:val="center"/>
          </w:tcPr>
          <w:p>
            <w:pPr>
              <w:spacing w:line="400" w:lineRule="exact"/>
              <w:jc w:val="center"/>
              <w:rPr>
                <w:rFonts w:hint="eastAsia" w:ascii="仿宋" w:hAnsi="仿宋" w:eastAsia="仿宋" w:cs="仿宋"/>
              </w:rPr>
            </w:pPr>
          </w:p>
        </w:tc>
        <w:tc>
          <w:tcPr>
            <w:tcW w:w="1421" w:type="dxa"/>
            <w:gridSpan w:val="2"/>
            <w:vAlign w:val="center"/>
          </w:tcPr>
          <w:p>
            <w:pPr>
              <w:spacing w:line="400" w:lineRule="exact"/>
              <w:jc w:val="center"/>
              <w:rPr>
                <w:rFonts w:hint="eastAsia" w:ascii="仿宋" w:hAnsi="仿宋" w:eastAsia="仿宋" w:cs="仿宋"/>
              </w:rPr>
            </w:pPr>
          </w:p>
        </w:tc>
        <w:tc>
          <w:tcPr>
            <w:tcW w:w="1614" w:type="dxa"/>
            <w:gridSpan w:val="2"/>
            <w:tcBorders>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left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hint="eastAsia" w:ascii="仿宋" w:hAnsi="仿宋" w:eastAsia="仿宋" w:cs="仿宋"/>
              </w:rPr>
            </w:pPr>
          </w:p>
        </w:tc>
        <w:tc>
          <w:tcPr>
            <w:tcW w:w="1439" w:type="dxa"/>
            <w:tcBorders>
              <w:right w:val="single" w:color="auto" w:sz="4" w:space="0"/>
            </w:tcBorders>
            <w:vAlign w:val="center"/>
          </w:tcPr>
          <w:p>
            <w:pPr>
              <w:spacing w:line="400" w:lineRule="exact"/>
              <w:jc w:val="center"/>
              <w:rPr>
                <w:rFonts w:hint="eastAsia" w:ascii="仿宋" w:hAnsi="仿宋" w:eastAsia="仿宋" w:cs="仿宋"/>
              </w:rPr>
            </w:pPr>
          </w:p>
        </w:tc>
        <w:tc>
          <w:tcPr>
            <w:tcW w:w="1319" w:type="dxa"/>
            <w:tcBorders>
              <w:left w:val="single" w:color="auto" w:sz="4" w:space="0"/>
            </w:tcBorders>
            <w:vAlign w:val="center"/>
          </w:tcPr>
          <w:p>
            <w:pPr>
              <w:spacing w:line="400" w:lineRule="exact"/>
              <w:jc w:val="center"/>
              <w:rPr>
                <w:rFonts w:hint="eastAsia" w:ascii="仿宋" w:hAnsi="仿宋" w:eastAsia="仿宋" w:cs="仿宋"/>
              </w:rPr>
            </w:pPr>
          </w:p>
        </w:tc>
        <w:tc>
          <w:tcPr>
            <w:tcW w:w="1160" w:type="dxa"/>
            <w:vAlign w:val="center"/>
          </w:tcPr>
          <w:p>
            <w:pPr>
              <w:spacing w:line="400" w:lineRule="exact"/>
              <w:jc w:val="center"/>
              <w:rPr>
                <w:rFonts w:hint="eastAsia" w:ascii="仿宋" w:hAnsi="仿宋" w:eastAsia="仿宋" w:cs="仿宋"/>
              </w:rPr>
            </w:pPr>
          </w:p>
        </w:tc>
        <w:tc>
          <w:tcPr>
            <w:tcW w:w="1421" w:type="dxa"/>
            <w:gridSpan w:val="2"/>
            <w:vAlign w:val="center"/>
          </w:tcPr>
          <w:p>
            <w:pPr>
              <w:spacing w:line="400" w:lineRule="exact"/>
              <w:jc w:val="center"/>
              <w:rPr>
                <w:rFonts w:hint="eastAsia" w:ascii="仿宋" w:hAnsi="仿宋" w:eastAsia="仿宋" w:cs="仿宋"/>
              </w:rPr>
            </w:pPr>
          </w:p>
        </w:tc>
        <w:tc>
          <w:tcPr>
            <w:tcW w:w="1614" w:type="dxa"/>
            <w:gridSpan w:val="2"/>
            <w:tcBorders>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left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10" w:type="dxa"/>
          <w:cantSplit/>
          <w:trHeight w:val="600" w:hRule="atLeast"/>
          <w:jc w:val="center"/>
        </w:trPr>
        <w:tc>
          <w:tcPr>
            <w:tcW w:w="718" w:type="dxa"/>
            <w:tcBorders>
              <w:right w:val="single" w:color="auto" w:sz="4" w:space="0"/>
            </w:tcBorders>
            <w:vAlign w:val="center"/>
          </w:tcPr>
          <w:p>
            <w:pPr>
              <w:spacing w:line="400" w:lineRule="exact"/>
              <w:rPr>
                <w:rFonts w:hint="eastAsia" w:ascii="仿宋" w:hAnsi="仿宋" w:eastAsia="仿宋" w:cs="仿宋"/>
              </w:rPr>
            </w:pPr>
          </w:p>
        </w:tc>
        <w:tc>
          <w:tcPr>
            <w:tcW w:w="1439" w:type="dxa"/>
            <w:tcBorders>
              <w:left w:val="single" w:color="auto" w:sz="4" w:space="0"/>
              <w:right w:val="single" w:color="auto" w:sz="4" w:space="0"/>
            </w:tcBorders>
            <w:vAlign w:val="center"/>
          </w:tcPr>
          <w:p>
            <w:pPr>
              <w:spacing w:line="400" w:lineRule="exact"/>
              <w:rPr>
                <w:rFonts w:hint="eastAsia" w:ascii="仿宋" w:hAnsi="仿宋" w:eastAsia="仿宋" w:cs="仿宋"/>
              </w:rPr>
            </w:pPr>
          </w:p>
        </w:tc>
        <w:tc>
          <w:tcPr>
            <w:tcW w:w="1319" w:type="dxa"/>
            <w:tcBorders>
              <w:left w:val="single" w:color="auto" w:sz="4" w:space="0"/>
              <w:right w:val="single" w:color="auto" w:sz="4" w:space="0"/>
            </w:tcBorders>
            <w:vAlign w:val="center"/>
          </w:tcPr>
          <w:p>
            <w:pPr>
              <w:spacing w:line="400" w:lineRule="exact"/>
              <w:rPr>
                <w:rFonts w:hint="eastAsia" w:ascii="仿宋" w:hAnsi="仿宋" w:eastAsia="仿宋" w:cs="仿宋"/>
              </w:rPr>
            </w:pPr>
          </w:p>
        </w:tc>
        <w:tc>
          <w:tcPr>
            <w:tcW w:w="1160" w:type="dxa"/>
            <w:tcBorders>
              <w:left w:val="single" w:color="auto" w:sz="4" w:space="0"/>
              <w:right w:val="single" w:color="auto" w:sz="4" w:space="0"/>
            </w:tcBorders>
            <w:vAlign w:val="center"/>
          </w:tcPr>
          <w:p>
            <w:pPr>
              <w:spacing w:line="400" w:lineRule="exact"/>
              <w:rPr>
                <w:rFonts w:hint="eastAsia" w:ascii="仿宋" w:hAnsi="仿宋" w:eastAsia="仿宋" w:cs="仿宋"/>
              </w:rPr>
            </w:pPr>
          </w:p>
        </w:tc>
        <w:tc>
          <w:tcPr>
            <w:tcW w:w="1415" w:type="dxa"/>
            <w:tcBorders>
              <w:left w:val="single" w:color="auto" w:sz="4" w:space="0"/>
              <w:right w:val="single" w:color="auto" w:sz="4" w:space="0"/>
            </w:tcBorders>
            <w:vAlign w:val="center"/>
          </w:tcPr>
          <w:p>
            <w:pPr>
              <w:spacing w:line="400" w:lineRule="exact"/>
              <w:rPr>
                <w:rFonts w:hint="eastAsia" w:ascii="仿宋" w:hAnsi="仿宋" w:eastAsia="仿宋" w:cs="仿宋"/>
              </w:rPr>
            </w:pPr>
          </w:p>
        </w:tc>
        <w:tc>
          <w:tcPr>
            <w:tcW w:w="1605" w:type="dxa"/>
            <w:gridSpan w:val="2"/>
            <w:tcBorders>
              <w:left w:val="single" w:color="auto" w:sz="4" w:space="0"/>
              <w:right w:val="single" w:color="auto" w:sz="4" w:space="0"/>
            </w:tcBorders>
            <w:vAlign w:val="center"/>
          </w:tcPr>
          <w:p>
            <w:pPr>
              <w:spacing w:line="400" w:lineRule="exact"/>
              <w:rPr>
                <w:rFonts w:hint="eastAsia" w:ascii="仿宋" w:hAnsi="仿宋" w:eastAsia="仿宋" w:cs="仿宋"/>
              </w:rPr>
            </w:pPr>
          </w:p>
        </w:tc>
        <w:tc>
          <w:tcPr>
            <w:tcW w:w="1392" w:type="dxa"/>
            <w:gridSpan w:val="2"/>
            <w:tcBorders>
              <w:left w:val="single" w:color="auto" w:sz="4" w:space="0"/>
            </w:tcBorders>
            <w:vAlign w:val="center"/>
          </w:tcPr>
          <w:p>
            <w:pPr>
              <w:spacing w:line="400" w:lineRule="exact"/>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rPr>
                <w:rFonts w:hint="eastAsia" w:ascii="仿宋" w:hAnsi="仿宋" w:eastAsia="仿宋" w:cs="仿宋"/>
              </w:rPr>
            </w:pPr>
          </w:p>
        </w:tc>
        <w:tc>
          <w:tcPr>
            <w:tcW w:w="1439" w:type="dxa"/>
            <w:vAlign w:val="center"/>
          </w:tcPr>
          <w:p>
            <w:pPr>
              <w:spacing w:line="400" w:lineRule="exact"/>
              <w:rPr>
                <w:rFonts w:hint="eastAsia" w:ascii="仿宋" w:hAnsi="仿宋" w:eastAsia="仿宋" w:cs="仿宋"/>
              </w:rPr>
            </w:pPr>
          </w:p>
        </w:tc>
        <w:tc>
          <w:tcPr>
            <w:tcW w:w="1319" w:type="dxa"/>
            <w:vAlign w:val="center"/>
          </w:tcPr>
          <w:p>
            <w:pPr>
              <w:spacing w:line="400" w:lineRule="exact"/>
              <w:rPr>
                <w:rFonts w:hint="eastAsia" w:ascii="仿宋" w:hAnsi="仿宋" w:eastAsia="仿宋" w:cs="仿宋"/>
              </w:rPr>
            </w:pPr>
          </w:p>
        </w:tc>
        <w:tc>
          <w:tcPr>
            <w:tcW w:w="1160" w:type="dxa"/>
            <w:vAlign w:val="center"/>
          </w:tcPr>
          <w:p>
            <w:pPr>
              <w:spacing w:line="400" w:lineRule="exact"/>
              <w:rPr>
                <w:rFonts w:hint="eastAsia" w:ascii="仿宋" w:hAnsi="仿宋" w:eastAsia="仿宋" w:cs="仿宋"/>
              </w:rPr>
            </w:pPr>
          </w:p>
        </w:tc>
        <w:tc>
          <w:tcPr>
            <w:tcW w:w="1421" w:type="dxa"/>
            <w:gridSpan w:val="2"/>
            <w:tcBorders>
              <w:right w:val="single" w:color="auto" w:sz="4" w:space="0"/>
            </w:tcBorders>
            <w:vAlign w:val="center"/>
          </w:tcPr>
          <w:p>
            <w:pPr>
              <w:spacing w:line="400" w:lineRule="exact"/>
              <w:rPr>
                <w:rFonts w:hint="eastAsia" w:ascii="仿宋" w:hAnsi="仿宋" w:eastAsia="仿宋" w:cs="仿宋"/>
              </w:rPr>
            </w:pPr>
          </w:p>
        </w:tc>
        <w:tc>
          <w:tcPr>
            <w:tcW w:w="1614" w:type="dxa"/>
            <w:gridSpan w:val="2"/>
            <w:tcBorders>
              <w:left w:val="single" w:color="auto" w:sz="4" w:space="0"/>
              <w:right w:val="single" w:color="auto" w:sz="4" w:space="0"/>
            </w:tcBorders>
            <w:vAlign w:val="center"/>
          </w:tcPr>
          <w:p>
            <w:pPr>
              <w:spacing w:line="400" w:lineRule="exact"/>
              <w:rPr>
                <w:rFonts w:hint="eastAsia" w:ascii="仿宋" w:hAnsi="仿宋" w:eastAsia="仿宋" w:cs="仿宋"/>
              </w:rPr>
            </w:pPr>
          </w:p>
        </w:tc>
        <w:tc>
          <w:tcPr>
            <w:tcW w:w="1387" w:type="dxa"/>
            <w:gridSpan w:val="2"/>
            <w:tcBorders>
              <w:left w:val="single" w:color="auto" w:sz="4" w:space="0"/>
            </w:tcBorders>
            <w:vAlign w:val="center"/>
          </w:tcPr>
          <w:p>
            <w:pPr>
              <w:spacing w:line="400" w:lineRule="exact"/>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hint="eastAsia" w:ascii="仿宋" w:hAnsi="仿宋" w:eastAsia="仿宋" w:cs="仿宋"/>
              </w:rPr>
            </w:pPr>
          </w:p>
        </w:tc>
        <w:tc>
          <w:tcPr>
            <w:tcW w:w="1439" w:type="dxa"/>
            <w:vAlign w:val="center"/>
          </w:tcPr>
          <w:p>
            <w:pPr>
              <w:spacing w:line="400" w:lineRule="exact"/>
              <w:jc w:val="center"/>
              <w:rPr>
                <w:rFonts w:hint="eastAsia" w:ascii="仿宋" w:hAnsi="仿宋" w:eastAsia="仿宋" w:cs="仿宋"/>
              </w:rPr>
            </w:pPr>
          </w:p>
        </w:tc>
        <w:tc>
          <w:tcPr>
            <w:tcW w:w="1319" w:type="dxa"/>
            <w:vAlign w:val="center"/>
          </w:tcPr>
          <w:p>
            <w:pPr>
              <w:spacing w:line="400" w:lineRule="exact"/>
              <w:jc w:val="center"/>
              <w:rPr>
                <w:rFonts w:hint="eastAsia" w:ascii="仿宋" w:hAnsi="仿宋" w:eastAsia="仿宋" w:cs="仿宋"/>
              </w:rPr>
            </w:pPr>
          </w:p>
        </w:tc>
        <w:tc>
          <w:tcPr>
            <w:tcW w:w="1160" w:type="dxa"/>
            <w:vAlign w:val="center"/>
          </w:tcPr>
          <w:p>
            <w:pPr>
              <w:spacing w:line="400" w:lineRule="exact"/>
              <w:jc w:val="center"/>
              <w:rPr>
                <w:rFonts w:hint="eastAsia" w:ascii="仿宋" w:hAnsi="仿宋" w:eastAsia="仿宋" w:cs="仿宋"/>
              </w:rPr>
            </w:pPr>
          </w:p>
        </w:tc>
        <w:tc>
          <w:tcPr>
            <w:tcW w:w="1421" w:type="dxa"/>
            <w:gridSpan w:val="2"/>
            <w:tcBorders>
              <w:right w:val="single" w:color="auto" w:sz="4" w:space="0"/>
            </w:tcBorders>
            <w:vAlign w:val="center"/>
          </w:tcPr>
          <w:p>
            <w:pPr>
              <w:spacing w:line="400" w:lineRule="exact"/>
              <w:jc w:val="center"/>
              <w:rPr>
                <w:rFonts w:hint="eastAsia" w:ascii="仿宋" w:hAnsi="仿宋" w:eastAsia="仿宋" w:cs="仿宋"/>
              </w:rPr>
            </w:pPr>
          </w:p>
        </w:tc>
        <w:tc>
          <w:tcPr>
            <w:tcW w:w="1614" w:type="dxa"/>
            <w:gridSpan w:val="2"/>
            <w:tcBorders>
              <w:left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left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hint="eastAsia" w:ascii="仿宋" w:hAnsi="仿宋" w:eastAsia="仿宋" w:cs="仿宋"/>
              </w:rPr>
            </w:pPr>
          </w:p>
        </w:tc>
        <w:tc>
          <w:tcPr>
            <w:tcW w:w="1439" w:type="dxa"/>
            <w:vAlign w:val="center"/>
          </w:tcPr>
          <w:p>
            <w:pPr>
              <w:spacing w:line="400" w:lineRule="exact"/>
              <w:jc w:val="center"/>
              <w:rPr>
                <w:rFonts w:hint="eastAsia" w:ascii="仿宋" w:hAnsi="仿宋" w:eastAsia="仿宋" w:cs="仿宋"/>
              </w:rPr>
            </w:pPr>
          </w:p>
        </w:tc>
        <w:tc>
          <w:tcPr>
            <w:tcW w:w="1319" w:type="dxa"/>
            <w:vAlign w:val="center"/>
          </w:tcPr>
          <w:p>
            <w:pPr>
              <w:spacing w:line="400" w:lineRule="exact"/>
              <w:jc w:val="center"/>
              <w:rPr>
                <w:rFonts w:hint="eastAsia" w:ascii="仿宋" w:hAnsi="仿宋" w:eastAsia="仿宋" w:cs="仿宋"/>
              </w:rPr>
            </w:pPr>
          </w:p>
        </w:tc>
        <w:tc>
          <w:tcPr>
            <w:tcW w:w="1160" w:type="dxa"/>
            <w:vAlign w:val="center"/>
          </w:tcPr>
          <w:p>
            <w:pPr>
              <w:spacing w:line="400" w:lineRule="exact"/>
              <w:jc w:val="center"/>
              <w:rPr>
                <w:rFonts w:hint="eastAsia" w:ascii="仿宋" w:hAnsi="仿宋" w:eastAsia="仿宋" w:cs="仿宋"/>
              </w:rPr>
            </w:pPr>
          </w:p>
        </w:tc>
        <w:tc>
          <w:tcPr>
            <w:tcW w:w="1421" w:type="dxa"/>
            <w:gridSpan w:val="2"/>
            <w:tcBorders>
              <w:right w:val="single" w:color="auto" w:sz="4" w:space="0"/>
            </w:tcBorders>
            <w:vAlign w:val="center"/>
          </w:tcPr>
          <w:p>
            <w:pPr>
              <w:spacing w:line="400" w:lineRule="exact"/>
              <w:jc w:val="center"/>
              <w:rPr>
                <w:rFonts w:hint="eastAsia" w:ascii="仿宋" w:hAnsi="仿宋" w:eastAsia="仿宋" w:cs="仿宋"/>
              </w:rPr>
            </w:pPr>
          </w:p>
        </w:tc>
        <w:tc>
          <w:tcPr>
            <w:tcW w:w="1614" w:type="dxa"/>
            <w:gridSpan w:val="2"/>
            <w:tcBorders>
              <w:left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left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18" w:type="dxa"/>
            <w:tcBorders>
              <w:bottom w:val="single" w:color="auto" w:sz="4" w:space="0"/>
            </w:tcBorders>
            <w:vAlign w:val="center"/>
          </w:tcPr>
          <w:p>
            <w:pPr>
              <w:spacing w:line="400" w:lineRule="exact"/>
              <w:jc w:val="center"/>
              <w:rPr>
                <w:rFonts w:hint="eastAsia" w:ascii="仿宋" w:hAnsi="仿宋" w:eastAsia="仿宋" w:cs="仿宋"/>
              </w:rPr>
            </w:pPr>
          </w:p>
        </w:tc>
        <w:tc>
          <w:tcPr>
            <w:tcW w:w="1439" w:type="dxa"/>
            <w:tcBorders>
              <w:bottom w:val="single" w:color="auto" w:sz="4" w:space="0"/>
            </w:tcBorders>
            <w:vAlign w:val="center"/>
          </w:tcPr>
          <w:p>
            <w:pPr>
              <w:spacing w:line="400" w:lineRule="exact"/>
              <w:jc w:val="center"/>
              <w:rPr>
                <w:rFonts w:hint="eastAsia" w:ascii="仿宋" w:hAnsi="仿宋" w:eastAsia="仿宋" w:cs="仿宋"/>
              </w:rPr>
            </w:pPr>
          </w:p>
        </w:tc>
        <w:tc>
          <w:tcPr>
            <w:tcW w:w="1319" w:type="dxa"/>
            <w:tcBorders>
              <w:bottom w:val="single" w:color="auto" w:sz="4" w:space="0"/>
            </w:tcBorders>
            <w:vAlign w:val="center"/>
          </w:tcPr>
          <w:p>
            <w:pPr>
              <w:spacing w:line="400" w:lineRule="exact"/>
              <w:jc w:val="center"/>
              <w:rPr>
                <w:rFonts w:hint="eastAsia" w:ascii="仿宋" w:hAnsi="仿宋" w:eastAsia="仿宋" w:cs="仿宋"/>
              </w:rPr>
            </w:pPr>
          </w:p>
        </w:tc>
        <w:tc>
          <w:tcPr>
            <w:tcW w:w="1160" w:type="dxa"/>
            <w:tcBorders>
              <w:bottom w:val="single" w:color="auto" w:sz="4" w:space="0"/>
            </w:tcBorders>
            <w:vAlign w:val="center"/>
          </w:tcPr>
          <w:p>
            <w:pPr>
              <w:spacing w:line="400" w:lineRule="exact"/>
              <w:jc w:val="center"/>
              <w:rPr>
                <w:rFonts w:hint="eastAsia" w:ascii="仿宋" w:hAnsi="仿宋" w:eastAsia="仿宋" w:cs="仿宋"/>
              </w:rPr>
            </w:pPr>
          </w:p>
        </w:tc>
        <w:tc>
          <w:tcPr>
            <w:tcW w:w="1421" w:type="dxa"/>
            <w:gridSpan w:val="2"/>
            <w:tcBorders>
              <w:bottom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614" w:type="dxa"/>
            <w:gridSpan w:val="2"/>
            <w:tcBorders>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left w:val="single" w:color="auto" w:sz="4" w:space="0"/>
              <w:bottom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439"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319"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160"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439"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319"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160"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18"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439"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319"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160"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18" w:type="dxa"/>
            <w:tcBorders>
              <w:top w:val="single" w:color="auto" w:sz="4" w:space="0"/>
            </w:tcBorders>
            <w:vAlign w:val="center"/>
          </w:tcPr>
          <w:p>
            <w:pPr>
              <w:spacing w:line="400" w:lineRule="exact"/>
              <w:jc w:val="center"/>
              <w:rPr>
                <w:rFonts w:hint="eastAsia" w:ascii="仿宋" w:hAnsi="仿宋" w:eastAsia="仿宋" w:cs="仿宋"/>
              </w:rPr>
            </w:pPr>
          </w:p>
        </w:tc>
        <w:tc>
          <w:tcPr>
            <w:tcW w:w="1439" w:type="dxa"/>
            <w:tcBorders>
              <w:top w:val="single" w:color="auto" w:sz="4" w:space="0"/>
            </w:tcBorders>
            <w:vAlign w:val="center"/>
          </w:tcPr>
          <w:p>
            <w:pPr>
              <w:spacing w:line="400" w:lineRule="exact"/>
              <w:jc w:val="center"/>
              <w:rPr>
                <w:rFonts w:hint="eastAsia" w:ascii="仿宋" w:hAnsi="仿宋" w:eastAsia="仿宋" w:cs="仿宋"/>
              </w:rPr>
            </w:pPr>
          </w:p>
        </w:tc>
        <w:tc>
          <w:tcPr>
            <w:tcW w:w="1319" w:type="dxa"/>
            <w:tcBorders>
              <w:top w:val="single" w:color="auto" w:sz="4" w:space="0"/>
            </w:tcBorders>
            <w:vAlign w:val="center"/>
          </w:tcPr>
          <w:p>
            <w:pPr>
              <w:spacing w:line="400" w:lineRule="exact"/>
              <w:jc w:val="center"/>
              <w:rPr>
                <w:rFonts w:hint="eastAsia" w:ascii="仿宋" w:hAnsi="仿宋" w:eastAsia="仿宋" w:cs="仿宋"/>
              </w:rPr>
            </w:pPr>
          </w:p>
        </w:tc>
        <w:tc>
          <w:tcPr>
            <w:tcW w:w="1160" w:type="dxa"/>
            <w:tcBorders>
              <w:top w:val="single" w:color="auto" w:sz="4" w:space="0"/>
            </w:tcBorders>
            <w:vAlign w:val="center"/>
          </w:tcPr>
          <w:p>
            <w:pPr>
              <w:spacing w:line="400" w:lineRule="exact"/>
              <w:jc w:val="center"/>
              <w:rPr>
                <w:rFonts w:hint="eastAsia" w:ascii="仿宋" w:hAnsi="仿宋" w:eastAsia="仿宋" w:cs="仿宋"/>
              </w:rPr>
            </w:pPr>
          </w:p>
        </w:tc>
        <w:tc>
          <w:tcPr>
            <w:tcW w:w="1421" w:type="dxa"/>
            <w:gridSpan w:val="2"/>
            <w:tcBorders>
              <w:top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614" w:type="dxa"/>
            <w:gridSpan w:val="2"/>
            <w:tcBorders>
              <w:top w:val="single" w:color="auto" w:sz="4" w:space="0"/>
              <w:left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top w:val="single" w:color="auto" w:sz="4" w:space="0"/>
              <w:left w:val="single" w:color="auto" w:sz="4" w:space="0"/>
            </w:tcBorders>
            <w:vAlign w:val="center"/>
          </w:tcPr>
          <w:p>
            <w:pPr>
              <w:spacing w:line="400" w:lineRule="exact"/>
              <w:jc w:val="center"/>
              <w:rPr>
                <w:rFonts w:hint="eastAsia" w:ascii="仿宋" w:hAnsi="仿宋" w:eastAsia="仿宋" w:cs="仿宋"/>
              </w:rPr>
            </w:pPr>
          </w:p>
        </w:tc>
      </w:tr>
    </w:tbl>
    <w:p>
      <w:pPr>
        <w:widowControl/>
        <w:spacing w:line="360" w:lineRule="atLeast"/>
        <w:ind w:firstLine="470" w:firstLineChars="196"/>
        <w:jc w:val="left"/>
        <w:outlineLvl w:val="1"/>
        <w:rPr>
          <w:rFonts w:hint="eastAsia" w:ascii="仿宋" w:hAnsi="仿宋" w:eastAsia="仿宋" w:cs="仿宋"/>
          <w:sz w:val="24"/>
        </w:rPr>
      </w:pP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注：以上业绩需提供磋商文件要求的有关书面证明材料。</w:t>
      </w:r>
    </w:p>
    <w:p>
      <w:pPr>
        <w:tabs>
          <w:tab w:val="left" w:pos="555"/>
          <w:tab w:val="left" w:pos="2214"/>
          <w:tab w:val="left" w:pos="3774"/>
          <w:tab w:val="left" w:pos="4854"/>
          <w:tab w:val="left" w:pos="5934"/>
          <w:tab w:val="left" w:pos="7014"/>
          <w:tab w:val="left" w:pos="8214"/>
          <w:tab w:val="left" w:pos="10134"/>
          <w:tab w:val="left" w:pos="11124"/>
        </w:tabs>
        <w:spacing w:line="400" w:lineRule="exact"/>
        <w:ind w:firstLine="480" w:firstLineChars="200"/>
        <w:rPr>
          <w:rFonts w:hint="eastAsia" w:ascii="仿宋" w:hAnsi="仿宋" w:eastAsia="仿宋" w:cs="仿宋"/>
          <w:sz w:val="24"/>
        </w:rPr>
      </w:pPr>
    </w:p>
    <w:p>
      <w:pPr>
        <w:spacing w:line="400" w:lineRule="exact"/>
        <w:ind w:left="360"/>
        <w:jc w:val="center"/>
        <w:rPr>
          <w:rFonts w:hint="eastAsia" w:ascii="仿宋" w:hAnsi="仿宋" w:eastAsia="仿宋" w:cs="仿宋"/>
          <w:sz w:val="24"/>
        </w:rPr>
      </w:pPr>
    </w:p>
    <w:p>
      <w:pPr>
        <w:jc w:val="left"/>
        <w:rPr>
          <w:rFonts w:hint="eastAsia" w:ascii="仿宋" w:hAnsi="仿宋" w:eastAsia="仿宋" w:cs="仿宋"/>
        </w:rPr>
      </w:pPr>
    </w:p>
    <w:p>
      <w:pPr>
        <w:ind w:firstLine="480" w:firstLineChars="200"/>
        <w:jc w:val="left"/>
        <w:rPr>
          <w:rFonts w:hint="eastAsia" w:ascii="仿宋" w:hAnsi="仿宋" w:eastAsia="仿宋" w:cs="仿宋"/>
          <w:sz w:val="24"/>
        </w:rPr>
      </w:pPr>
      <w:r>
        <w:rPr>
          <w:rFonts w:hint="eastAsia" w:ascii="仿宋" w:hAnsi="仿宋" w:eastAsia="仿宋" w:cs="仿宋"/>
          <w:sz w:val="24"/>
        </w:rPr>
        <w:t>供应商名称：XXXX（盖单位公章）</w:t>
      </w:r>
    </w:p>
    <w:p>
      <w:pPr>
        <w:ind w:firstLine="480" w:firstLineChars="200"/>
        <w:jc w:val="left"/>
        <w:rPr>
          <w:rFonts w:hint="eastAsia" w:ascii="仿宋" w:hAnsi="仿宋" w:eastAsia="仿宋" w:cs="仿宋"/>
          <w:sz w:val="24"/>
        </w:rPr>
      </w:pPr>
      <w:r>
        <w:rPr>
          <w:rFonts w:hint="eastAsia" w:ascii="仿宋" w:hAnsi="仿宋" w:eastAsia="仿宋" w:cs="仿宋"/>
          <w:sz w:val="24"/>
        </w:rPr>
        <w:t>法定代表人/单位负责人或授权代表（签字或加盖个人印章）：XXXX</w:t>
      </w:r>
    </w:p>
    <w:p>
      <w:pPr>
        <w:ind w:firstLine="480" w:firstLineChars="200"/>
        <w:jc w:val="left"/>
        <w:rPr>
          <w:rFonts w:hint="eastAsia" w:ascii="仿宋" w:hAnsi="仿宋" w:eastAsia="仿宋" w:cs="仿宋"/>
          <w:sz w:val="24"/>
        </w:rPr>
      </w:pPr>
      <w:r>
        <w:rPr>
          <w:rFonts w:hint="eastAsia" w:ascii="仿宋" w:hAnsi="仿宋" w:eastAsia="仿宋" w:cs="仿宋"/>
          <w:sz w:val="24"/>
        </w:rPr>
        <w:t>日期: XXXX</w:t>
      </w:r>
    </w:p>
    <w:p>
      <w:pPr>
        <w:widowControl/>
        <w:jc w:val="left"/>
        <w:rPr>
          <w:rFonts w:hint="eastAsia" w:ascii="仿宋" w:hAnsi="仿宋" w:eastAsia="仿宋" w:cs="仿宋"/>
          <w:sz w:val="32"/>
          <w:szCs w:val="32"/>
        </w:rPr>
      </w:pPr>
      <w:r>
        <w:rPr>
          <w:rFonts w:hint="eastAsia" w:ascii="仿宋" w:hAnsi="仿宋" w:eastAsia="仿宋" w:cs="仿宋"/>
          <w:sz w:val="32"/>
          <w:szCs w:val="32"/>
        </w:rPr>
        <w:br w:type="page"/>
      </w:r>
    </w:p>
    <w:p>
      <w:pPr>
        <w:widowControl/>
        <w:spacing w:line="360" w:lineRule="atLeast"/>
        <w:ind w:firstLine="627" w:firstLineChars="196"/>
        <w:jc w:val="left"/>
        <w:outlineLvl w:val="1"/>
        <w:rPr>
          <w:rFonts w:hint="eastAsia" w:ascii="仿宋" w:hAnsi="仿宋" w:eastAsia="仿宋" w:cs="仿宋"/>
          <w:sz w:val="24"/>
        </w:rPr>
      </w:pPr>
      <w:r>
        <w:rPr>
          <w:rFonts w:hint="eastAsia" w:ascii="仿宋" w:hAnsi="仿宋" w:eastAsia="仿宋" w:cs="仿宋"/>
          <w:sz w:val="32"/>
          <w:szCs w:val="32"/>
        </w:rPr>
        <w:t>格式2-12</w:t>
      </w:r>
    </w:p>
    <w:p>
      <w:pPr>
        <w:jc w:val="center"/>
        <w:rPr>
          <w:rFonts w:hint="eastAsia" w:ascii="仿宋" w:hAnsi="仿宋" w:eastAsia="仿宋" w:cs="仿宋"/>
          <w:sz w:val="32"/>
          <w:szCs w:val="32"/>
        </w:rPr>
      </w:pPr>
      <w:r>
        <w:rPr>
          <w:rFonts w:hint="eastAsia" w:ascii="仿宋" w:hAnsi="仿宋" w:eastAsia="仿宋" w:cs="仿宋"/>
          <w:sz w:val="32"/>
          <w:szCs w:val="32"/>
        </w:rPr>
        <w:t xml:space="preserve"> 供应商本项目管理、技术、服务人员情况表</w:t>
      </w:r>
    </w:p>
    <w:p>
      <w:pPr>
        <w:rPr>
          <w:rFonts w:hint="eastAsia" w:ascii="仿宋" w:hAnsi="仿宋" w:eastAsia="仿宋" w:cs="仿宋"/>
          <w:sz w:val="32"/>
          <w:szCs w:val="32"/>
        </w:rPr>
      </w:pPr>
    </w:p>
    <w:p>
      <w:pPr>
        <w:rPr>
          <w:rFonts w:hint="eastAsia" w:ascii="仿宋" w:hAnsi="仿宋" w:eastAsia="仿宋" w:cs="仿宋"/>
          <w:sz w:val="24"/>
        </w:rPr>
      </w:pPr>
      <w:r>
        <w:rPr>
          <w:rFonts w:hint="eastAsia" w:ascii="仿宋" w:hAnsi="仿宋" w:eastAsia="仿宋" w:cs="仿宋"/>
          <w:sz w:val="24"/>
        </w:rPr>
        <w:t>采购编号：</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947"/>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hint="eastAsia" w:ascii="仿宋" w:hAnsi="仿宋" w:eastAsia="仿宋" w:cs="仿宋"/>
                <w:sz w:val="24"/>
              </w:rPr>
            </w:pPr>
            <w:r>
              <w:rPr>
                <w:rFonts w:hint="eastAsia" w:ascii="仿宋" w:hAnsi="仿宋" w:eastAsia="仿宋" w:cs="仿宋"/>
                <w:sz w:val="24"/>
              </w:rPr>
              <w:t>类别</w:t>
            </w:r>
          </w:p>
        </w:tc>
        <w:tc>
          <w:tcPr>
            <w:tcW w:w="947" w:type="dxa"/>
            <w:vMerge w:val="restart"/>
            <w:vAlign w:val="center"/>
          </w:tcPr>
          <w:p>
            <w:pPr>
              <w:jc w:val="center"/>
              <w:rPr>
                <w:rFonts w:hint="eastAsia" w:ascii="仿宋" w:hAnsi="仿宋" w:eastAsia="仿宋" w:cs="仿宋"/>
                <w:sz w:val="24"/>
              </w:rPr>
            </w:pPr>
            <w:r>
              <w:rPr>
                <w:rFonts w:hint="eastAsia" w:ascii="仿宋" w:hAnsi="仿宋" w:eastAsia="仿宋" w:cs="仿宋"/>
                <w:sz w:val="24"/>
              </w:rPr>
              <w:t>职务</w:t>
            </w:r>
          </w:p>
        </w:tc>
        <w:tc>
          <w:tcPr>
            <w:tcW w:w="947" w:type="dxa"/>
            <w:vMerge w:val="restart"/>
            <w:vAlign w:val="center"/>
          </w:tcPr>
          <w:p>
            <w:pPr>
              <w:jc w:val="center"/>
              <w:rPr>
                <w:rFonts w:hint="eastAsia" w:ascii="仿宋" w:hAnsi="仿宋" w:eastAsia="仿宋" w:cs="仿宋"/>
                <w:sz w:val="24"/>
              </w:rPr>
            </w:pPr>
            <w:r>
              <w:rPr>
                <w:rFonts w:hint="eastAsia" w:ascii="仿宋" w:hAnsi="仿宋" w:eastAsia="仿宋" w:cs="仿宋"/>
                <w:sz w:val="24"/>
              </w:rPr>
              <w:t>姓名</w:t>
            </w:r>
          </w:p>
        </w:tc>
        <w:tc>
          <w:tcPr>
            <w:tcW w:w="947" w:type="dxa"/>
            <w:vMerge w:val="restart"/>
            <w:vAlign w:val="center"/>
          </w:tcPr>
          <w:p>
            <w:pPr>
              <w:jc w:val="center"/>
              <w:rPr>
                <w:rFonts w:hint="eastAsia" w:ascii="仿宋" w:hAnsi="仿宋" w:eastAsia="仿宋" w:cs="仿宋"/>
                <w:sz w:val="24"/>
              </w:rPr>
            </w:pPr>
            <w:r>
              <w:rPr>
                <w:rFonts w:hint="eastAsia" w:ascii="仿宋" w:hAnsi="仿宋" w:eastAsia="仿宋" w:cs="仿宋"/>
                <w:sz w:val="24"/>
              </w:rPr>
              <w:t>职称</w:t>
            </w:r>
          </w:p>
        </w:tc>
        <w:tc>
          <w:tcPr>
            <w:tcW w:w="947" w:type="dxa"/>
            <w:vMerge w:val="restart"/>
            <w:vAlign w:val="center"/>
          </w:tcPr>
          <w:p>
            <w:pPr>
              <w:jc w:val="center"/>
              <w:rPr>
                <w:rFonts w:hint="eastAsia" w:ascii="仿宋" w:hAnsi="仿宋" w:eastAsia="仿宋" w:cs="仿宋"/>
                <w:sz w:val="24"/>
              </w:rPr>
            </w:pPr>
            <w:r>
              <w:rPr>
                <w:rFonts w:hint="eastAsia" w:ascii="仿宋" w:hAnsi="仿宋" w:eastAsia="仿宋" w:cs="仿宋"/>
                <w:sz w:val="24"/>
              </w:rPr>
              <w:t>常住地</w:t>
            </w:r>
          </w:p>
        </w:tc>
        <w:tc>
          <w:tcPr>
            <w:tcW w:w="3788" w:type="dxa"/>
            <w:gridSpan w:val="4"/>
            <w:vAlign w:val="center"/>
          </w:tcPr>
          <w:p>
            <w:pPr>
              <w:jc w:val="center"/>
              <w:rPr>
                <w:rFonts w:hint="eastAsia" w:ascii="仿宋" w:hAnsi="仿宋" w:eastAsia="仿宋" w:cs="仿宋"/>
                <w:sz w:val="24"/>
              </w:rPr>
            </w:pPr>
            <w:r>
              <w:rPr>
                <w:rFonts w:hint="eastAsia" w:ascii="仿宋" w:hAnsi="仿宋" w:eastAsia="仿宋" w:cs="仿宋"/>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hint="eastAsia" w:ascii="仿宋" w:hAnsi="仿宋" w:eastAsia="仿宋" w:cs="仿宋"/>
                <w:sz w:val="24"/>
              </w:rPr>
            </w:pPr>
          </w:p>
        </w:tc>
        <w:tc>
          <w:tcPr>
            <w:tcW w:w="947" w:type="dxa"/>
            <w:vMerge w:val="continue"/>
            <w:vAlign w:val="center"/>
          </w:tcPr>
          <w:p>
            <w:pPr>
              <w:jc w:val="center"/>
              <w:rPr>
                <w:rFonts w:hint="eastAsia" w:ascii="仿宋" w:hAnsi="仿宋" w:eastAsia="仿宋" w:cs="仿宋"/>
                <w:sz w:val="24"/>
              </w:rPr>
            </w:pPr>
          </w:p>
        </w:tc>
        <w:tc>
          <w:tcPr>
            <w:tcW w:w="947" w:type="dxa"/>
            <w:vMerge w:val="continue"/>
            <w:vAlign w:val="center"/>
          </w:tcPr>
          <w:p>
            <w:pPr>
              <w:jc w:val="center"/>
              <w:rPr>
                <w:rFonts w:hint="eastAsia" w:ascii="仿宋" w:hAnsi="仿宋" w:eastAsia="仿宋" w:cs="仿宋"/>
                <w:sz w:val="24"/>
              </w:rPr>
            </w:pPr>
          </w:p>
        </w:tc>
        <w:tc>
          <w:tcPr>
            <w:tcW w:w="947" w:type="dxa"/>
            <w:vMerge w:val="continue"/>
            <w:vAlign w:val="center"/>
          </w:tcPr>
          <w:p>
            <w:pPr>
              <w:jc w:val="center"/>
              <w:rPr>
                <w:rFonts w:hint="eastAsia" w:ascii="仿宋" w:hAnsi="仿宋" w:eastAsia="仿宋" w:cs="仿宋"/>
                <w:sz w:val="24"/>
              </w:rPr>
            </w:pPr>
          </w:p>
        </w:tc>
        <w:tc>
          <w:tcPr>
            <w:tcW w:w="947" w:type="dxa"/>
            <w:vMerge w:val="continue"/>
            <w:vAlign w:val="center"/>
          </w:tcPr>
          <w:p>
            <w:pPr>
              <w:jc w:val="center"/>
              <w:rPr>
                <w:rFonts w:hint="eastAsia" w:ascii="仿宋" w:hAnsi="仿宋" w:eastAsia="仿宋" w:cs="仿宋"/>
                <w:sz w:val="24"/>
              </w:rPr>
            </w:pPr>
          </w:p>
        </w:tc>
        <w:tc>
          <w:tcPr>
            <w:tcW w:w="947" w:type="dxa"/>
            <w:vAlign w:val="center"/>
          </w:tcPr>
          <w:p>
            <w:pPr>
              <w:jc w:val="center"/>
              <w:rPr>
                <w:rFonts w:hint="eastAsia" w:ascii="仿宋" w:hAnsi="仿宋" w:eastAsia="仿宋" w:cs="仿宋"/>
                <w:sz w:val="24"/>
              </w:rPr>
            </w:pPr>
            <w:r>
              <w:rPr>
                <w:rFonts w:hint="eastAsia" w:ascii="仿宋" w:hAnsi="仿宋" w:eastAsia="仿宋" w:cs="仿宋"/>
                <w:sz w:val="24"/>
              </w:rPr>
              <w:t>证书</w:t>
            </w:r>
          </w:p>
          <w:p>
            <w:pPr>
              <w:jc w:val="center"/>
              <w:rPr>
                <w:rFonts w:hint="eastAsia" w:ascii="仿宋" w:hAnsi="仿宋" w:eastAsia="仿宋" w:cs="仿宋"/>
                <w:sz w:val="24"/>
              </w:rPr>
            </w:pPr>
            <w:r>
              <w:rPr>
                <w:rFonts w:hint="eastAsia" w:ascii="仿宋" w:hAnsi="仿宋" w:eastAsia="仿宋" w:cs="仿宋"/>
                <w:sz w:val="24"/>
              </w:rPr>
              <w:t>名称</w:t>
            </w:r>
          </w:p>
        </w:tc>
        <w:tc>
          <w:tcPr>
            <w:tcW w:w="947" w:type="dxa"/>
            <w:vAlign w:val="center"/>
          </w:tcPr>
          <w:p>
            <w:pPr>
              <w:jc w:val="center"/>
              <w:rPr>
                <w:rFonts w:hint="eastAsia" w:ascii="仿宋" w:hAnsi="仿宋" w:eastAsia="仿宋" w:cs="仿宋"/>
                <w:sz w:val="24"/>
              </w:rPr>
            </w:pPr>
            <w:r>
              <w:rPr>
                <w:rFonts w:hint="eastAsia" w:ascii="仿宋" w:hAnsi="仿宋" w:eastAsia="仿宋" w:cs="仿宋"/>
                <w:sz w:val="24"/>
              </w:rPr>
              <w:t>级别</w:t>
            </w:r>
          </w:p>
        </w:tc>
        <w:tc>
          <w:tcPr>
            <w:tcW w:w="947" w:type="dxa"/>
            <w:vAlign w:val="center"/>
          </w:tcPr>
          <w:p>
            <w:pPr>
              <w:jc w:val="center"/>
              <w:rPr>
                <w:rFonts w:hint="eastAsia" w:ascii="仿宋" w:hAnsi="仿宋" w:eastAsia="仿宋" w:cs="仿宋"/>
                <w:sz w:val="24"/>
              </w:rPr>
            </w:pPr>
            <w:r>
              <w:rPr>
                <w:rFonts w:hint="eastAsia" w:ascii="仿宋" w:hAnsi="仿宋" w:eastAsia="仿宋" w:cs="仿宋"/>
                <w:sz w:val="24"/>
              </w:rPr>
              <w:t>证号</w:t>
            </w:r>
          </w:p>
        </w:tc>
        <w:tc>
          <w:tcPr>
            <w:tcW w:w="947" w:type="dxa"/>
            <w:vAlign w:val="center"/>
          </w:tcPr>
          <w:p>
            <w:pPr>
              <w:jc w:val="center"/>
              <w:rPr>
                <w:rFonts w:hint="eastAsia" w:ascii="仿宋" w:hAnsi="仿宋" w:eastAsia="仿宋" w:cs="仿宋"/>
                <w:sz w:val="24"/>
              </w:rPr>
            </w:pPr>
            <w:r>
              <w:rPr>
                <w:rFonts w:hint="eastAsia" w:ascii="仿宋" w:hAnsi="仿宋" w:eastAsia="仿宋" w:cs="仿宋"/>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hint="eastAsia" w:ascii="仿宋" w:hAnsi="仿宋" w:eastAsia="仿宋" w:cs="仿宋"/>
                <w:sz w:val="24"/>
              </w:rPr>
            </w:pPr>
            <w:r>
              <w:rPr>
                <w:rFonts w:hint="eastAsia" w:ascii="仿宋" w:hAnsi="仿宋" w:eastAsia="仿宋" w:cs="仿宋"/>
                <w:sz w:val="24"/>
              </w:rPr>
              <w:t>管理</w:t>
            </w:r>
          </w:p>
          <w:p>
            <w:pPr>
              <w:jc w:val="center"/>
              <w:rPr>
                <w:rFonts w:hint="eastAsia" w:ascii="仿宋" w:hAnsi="仿宋" w:eastAsia="仿宋" w:cs="仿宋"/>
                <w:sz w:val="24"/>
              </w:rPr>
            </w:pPr>
            <w:r>
              <w:rPr>
                <w:rFonts w:hint="eastAsia" w:ascii="仿宋" w:hAnsi="仿宋" w:eastAsia="仿宋" w:cs="仿宋"/>
                <w:sz w:val="24"/>
              </w:rPr>
              <w:t>人员</w:t>
            </w: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hint="eastAsia" w:ascii="仿宋" w:hAnsi="仿宋" w:eastAsia="仿宋" w:cs="仿宋"/>
                <w:sz w:val="24"/>
              </w:rPr>
            </w:pPr>
            <w:r>
              <w:rPr>
                <w:rFonts w:hint="eastAsia" w:ascii="仿宋" w:hAnsi="仿宋" w:eastAsia="仿宋" w:cs="仿宋"/>
                <w:sz w:val="24"/>
              </w:rPr>
              <w:t>技术</w:t>
            </w:r>
          </w:p>
          <w:p>
            <w:pPr>
              <w:jc w:val="center"/>
              <w:rPr>
                <w:rFonts w:hint="eastAsia" w:ascii="仿宋" w:hAnsi="仿宋" w:eastAsia="仿宋" w:cs="仿宋"/>
                <w:sz w:val="24"/>
              </w:rPr>
            </w:pPr>
            <w:r>
              <w:rPr>
                <w:rFonts w:hint="eastAsia" w:ascii="仿宋" w:hAnsi="仿宋" w:eastAsia="仿宋" w:cs="仿宋"/>
                <w:sz w:val="24"/>
              </w:rPr>
              <w:t>人员</w:t>
            </w: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hint="eastAsia" w:ascii="仿宋" w:hAnsi="仿宋" w:eastAsia="仿宋" w:cs="仿宋"/>
                <w:sz w:val="24"/>
              </w:rPr>
            </w:pPr>
            <w:r>
              <w:rPr>
                <w:rFonts w:hint="eastAsia" w:ascii="仿宋" w:hAnsi="仿宋" w:eastAsia="仿宋" w:cs="仿宋"/>
                <w:sz w:val="24"/>
              </w:rPr>
              <w:t>售后服务人员</w:t>
            </w: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bl>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r>
        <w:rPr>
          <w:rFonts w:hint="eastAsia" w:ascii="仿宋" w:hAnsi="仿宋" w:eastAsia="仿宋" w:cs="仿宋"/>
          <w:sz w:val="24"/>
        </w:rPr>
        <w:t>供应商名称：XXX（盖单位公章）</w:t>
      </w:r>
    </w:p>
    <w:p>
      <w:pPr>
        <w:rPr>
          <w:rFonts w:hint="eastAsia" w:ascii="仿宋" w:hAnsi="仿宋" w:eastAsia="仿宋" w:cs="仿宋"/>
          <w:sz w:val="24"/>
        </w:rPr>
      </w:pPr>
      <w:r>
        <w:rPr>
          <w:rFonts w:hint="eastAsia" w:ascii="仿宋" w:hAnsi="仿宋" w:eastAsia="仿宋" w:cs="仿宋"/>
          <w:sz w:val="24"/>
        </w:rPr>
        <w:t>法定代表人/单位负责人或授权代表（签字或加盖个人印章）：XXX</w:t>
      </w:r>
    </w:p>
    <w:p>
      <w:pPr>
        <w:rPr>
          <w:rFonts w:hint="eastAsia" w:ascii="仿宋" w:hAnsi="仿宋" w:eastAsia="仿宋" w:cs="仿宋"/>
          <w:sz w:val="24"/>
        </w:rPr>
      </w:pPr>
      <w:r>
        <w:rPr>
          <w:rFonts w:hint="eastAsia" w:ascii="仿宋" w:hAnsi="仿宋" w:eastAsia="仿宋" w:cs="仿宋"/>
          <w:sz w:val="24"/>
        </w:rPr>
        <w:t>日期：XXX</w:t>
      </w:r>
    </w:p>
    <w:p>
      <w:pPr>
        <w:widowControl/>
        <w:jc w:val="left"/>
        <w:rPr>
          <w:rFonts w:hint="eastAsia" w:ascii="仿宋" w:hAnsi="仿宋" w:eastAsia="仿宋" w:cs="仿宋"/>
          <w:sz w:val="24"/>
        </w:rPr>
      </w:pPr>
      <w:r>
        <w:rPr>
          <w:rFonts w:hint="eastAsia" w:ascii="仿宋" w:hAnsi="仿宋" w:eastAsia="仿宋" w:cs="仿宋"/>
          <w:sz w:val="24"/>
        </w:rPr>
        <w:br w:type="page"/>
      </w:r>
    </w:p>
    <w:bookmarkEnd w:id="93"/>
    <w:p>
      <w:pPr>
        <w:spacing w:line="360" w:lineRule="auto"/>
        <w:rPr>
          <w:rFonts w:hint="eastAsia" w:ascii="仿宋" w:hAnsi="仿宋" w:eastAsia="仿宋" w:cs="仿宋"/>
          <w:sz w:val="32"/>
          <w:szCs w:val="32"/>
        </w:rPr>
      </w:pPr>
      <w:r>
        <w:rPr>
          <w:rFonts w:hint="eastAsia" w:ascii="仿宋" w:hAnsi="仿宋" w:eastAsia="仿宋" w:cs="仿宋"/>
          <w:sz w:val="32"/>
          <w:szCs w:val="32"/>
        </w:rPr>
        <w:t>格式2-13</w:t>
      </w:r>
    </w:p>
    <w:p>
      <w:pPr>
        <w:widowControl/>
        <w:spacing w:line="360" w:lineRule="atLeast"/>
        <w:jc w:val="center"/>
        <w:outlineLvl w:val="1"/>
        <w:rPr>
          <w:rFonts w:hint="eastAsia" w:ascii="仿宋" w:hAnsi="仿宋" w:eastAsia="仿宋" w:cs="仿宋"/>
          <w:sz w:val="32"/>
          <w:szCs w:val="32"/>
        </w:rPr>
      </w:pPr>
      <w:r>
        <w:rPr>
          <w:rFonts w:hint="eastAsia" w:ascii="仿宋" w:hAnsi="仿宋" w:eastAsia="仿宋" w:cs="仿宋"/>
          <w:sz w:val="32"/>
          <w:szCs w:val="32"/>
        </w:rPr>
        <w:t xml:space="preserve"> 供应商诚信情况承诺函</w:t>
      </w:r>
    </w:p>
    <w:p>
      <w:pPr>
        <w:spacing w:line="360" w:lineRule="auto"/>
        <w:rPr>
          <w:rFonts w:hint="eastAsia" w:ascii="仿宋" w:hAnsi="仿宋" w:eastAsia="仿宋" w:cs="仿宋"/>
          <w:bCs/>
          <w:sz w:val="24"/>
        </w:rPr>
      </w:pPr>
    </w:p>
    <w:p>
      <w:pPr>
        <w:spacing w:line="360" w:lineRule="auto"/>
        <w:rPr>
          <w:rFonts w:hint="eastAsia" w:ascii="仿宋" w:hAnsi="仿宋" w:eastAsia="仿宋" w:cs="仿宋"/>
          <w:bCs/>
          <w:sz w:val="24"/>
        </w:rPr>
      </w:pPr>
      <w:r>
        <w:rPr>
          <w:rFonts w:hint="eastAsia" w:ascii="仿宋" w:hAnsi="仿宋" w:eastAsia="仿宋" w:cs="仿宋"/>
          <w:bCs/>
          <w:sz w:val="24"/>
        </w:rPr>
        <w:t>致四川迈勋招投标代理有限公司：</w:t>
      </w:r>
    </w:p>
    <w:p>
      <w:pPr>
        <w:spacing w:line="360" w:lineRule="auto"/>
        <w:rPr>
          <w:rFonts w:hint="eastAsia" w:ascii="仿宋" w:hAnsi="仿宋" w:eastAsia="仿宋" w:cs="仿宋"/>
          <w:sz w:val="24"/>
        </w:rPr>
      </w:pPr>
      <w:r>
        <w:rPr>
          <w:rFonts w:hint="eastAsia" w:ascii="仿宋" w:hAnsi="仿宋" w:eastAsia="仿宋" w:cs="仿宋"/>
          <w:bCs/>
          <w:sz w:val="24"/>
        </w:rPr>
        <w:t>本单位</w:t>
      </w:r>
      <w:r>
        <w:rPr>
          <w:rFonts w:hint="eastAsia" w:ascii="仿宋" w:hAnsi="仿宋" w:eastAsia="仿宋" w:cs="仿宋"/>
          <w:sz w:val="24"/>
          <w:u w:val="single"/>
        </w:rPr>
        <w:t>XXXX</w:t>
      </w:r>
      <w:r>
        <w:rPr>
          <w:rFonts w:hint="eastAsia" w:ascii="仿宋" w:hAnsi="仿宋" w:eastAsia="仿宋" w:cs="仿宋"/>
          <w:bCs/>
          <w:sz w:val="24"/>
          <w:u w:val="single"/>
        </w:rPr>
        <w:t>（供应商名称）</w:t>
      </w:r>
      <w:r>
        <w:rPr>
          <w:rFonts w:hint="eastAsia" w:ascii="仿宋" w:hAnsi="仿宋" w:eastAsia="仿宋" w:cs="仿宋"/>
          <w:bCs/>
          <w:sz w:val="24"/>
        </w:rPr>
        <w:t>参加</w:t>
      </w:r>
      <w:r>
        <w:rPr>
          <w:rFonts w:hint="eastAsia" w:ascii="仿宋" w:hAnsi="仿宋" w:eastAsia="仿宋" w:cs="仿宋"/>
          <w:sz w:val="24"/>
          <w:u w:val="single"/>
        </w:rPr>
        <w:t>XXXX</w:t>
      </w:r>
      <w:r>
        <w:rPr>
          <w:rFonts w:hint="eastAsia" w:ascii="仿宋" w:hAnsi="仿宋" w:eastAsia="仿宋" w:cs="仿宋"/>
          <w:bCs/>
          <w:sz w:val="24"/>
          <w:u w:val="single"/>
        </w:rPr>
        <w:t>（项目名称及采购编号）</w:t>
      </w:r>
      <w:r>
        <w:rPr>
          <w:rFonts w:hint="eastAsia" w:ascii="仿宋" w:hAnsi="仿宋" w:eastAsia="仿宋" w:cs="仿宋"/>
          <w:bCs/>
          <w:sz w:val="24"/>
        </w:rPr>
        <w:t>的政府采购活动，</w:t>
      </w:r>
      <w:r>
        <w:rPr>
          <w:rFonts w:hint="eastAsia" w:ascii="仿宋" w:hAnsi="仿宋" w:eastAsia="仿宋" w:cs="仿宋"/>
          <w:sz w:val="24"/>
        </w:rPr>
        <w:t>现针</w:t>
      </w:r>
      <w:r>
        <w:rPr>
          <w:rFonts w:hint="eastAsia" w:ascii="仿宋" w:hAnsi="仿宋" w:eastAsia="仿宋" w:cs="仿宋"/>
          <w:bCs/>
          <w:sz w:val="24"/>
        </w:rPr>
        <w:t>对本单位的诚信情况作出以下承诺：</w:t>
      </w:r>
    </w:p>
    <w:p>
      <w:pPr>
        <w:spacing w:line="360" w:lineRule="auto"/>
        <w:ind w:firstLine="480" w:firstLineChars="200"/>
        <w:rPr>
          <w:rFonts w:hint="eastAsia" w:ascii="仿宋" w:hAnsi="仿宋" w:eastAsia="仿宋" w:cs="仿宋"/>
          <w:bCs/>
          <w:sz w:val="24"/>
        </w:rPr>
      </w:pPr>
    </w:p>
    <w:p>
      <w:pPr>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我单位具有</w:t>
      </w:r>
      <w:r>
        <w:rPr>
          <w:rFonts w:hint="eastAsia" w:ascii="仿宋" w:hAnsi="仿宋" w:eastAsia="仿宋" w:cs="仿宋"/>
          <w:sz w:val="24"/>
        </w:rPr>
        <w:t>失信行为</w:t>
      </w:r>
      <w:r>
        <w:rPr>
          <w:rFonts w:hint="eastAsia" w:ascii="仿宋" w:hAnsi="仿宋" w:eastAsia="仿宋" w:cs="仿宋"/>
          <w:sz w:val="24"/>
          <w:u w:val="single"/>
        </w:rPr>
        <w:t>XXXX</w:t>
      </w:r>
      <w:r>
        <w:rPr>
          <w:rFonts w:hint="eastAsia" w:ascii="仿宋" w:hAnsi="仿宋" w:eastAsia="仿宋" w:cs="仿宋"/>
          <w:sz w:val="24"/>
        </w:rPr>
        <w:t>次（填写失信行为的次数时，建议使用大写数字，如零、壹、贰、叁、肆等。）；</w:t>
      </w:r>
      <w:r>
        <w:rPr>
          <w:rFonts w:hint="eastAsia" w:ascii="仿宋" w:hAnsi="仿宋" w:eastAsia="仿宋" w:cs="仿宋"/>
          <w:bCs/>
          <w:sz w:val="24"/>
        </w:rPr>
        <w:t>（仅限递交响应文件截止当日仍在有效期的次数）</w:t>
      </w: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我</w:t>
      </w:r>
      <w:r>
        <w:rPr>
          <w:rFonts w:hint="eastAsia" w:ascii="仿宋" w:hAnsi="仿宋" w:eastAsia="仿宋" w:cs="仿宋"/>
          <w:bCs/>
          <w:sz w:val="24"/>
        </w:rPr>
        <w:t>单位</w:t>
      </w:r>
      <w:r>
        <w:rPr>
          <w:rFonts w:hint="eastAsia" w:ascii="仿宋" w:hAnsi="仿宋" w:eastAsia="仿宋" w:cs="仿宋"/>
          <w:sz w:val="24"/>
        </w:rPr>
        <w:t>对以上填写信息的真实性负责。如有不实，本</w:t>
      </w:r>
      <w:r>
        <w:rPr>
          <w:rFonts w:hint="eastAsia" w:ascii="仿宋" w:hAnsi="仿宋" w:eastAsia="仿宋" w:cs="仿宋"/>
          <w:bCs/>
          <w:sz w:val="24"/>
        </w:rPr>
        <w:t>单位</w:t>
      </w:r>
      <w:r>
        <w:rPr>
          <w:rFonts w:hint="eastAsia" w:ascii="仿宋" w:hAnsi="仿宋" w:eastAsia="仿宋" w:cs="仿宋"/>
          <w:sz w:val="24"/>
        </w:rPr>
        <w:t>愿承担由此产生的一切法律责任和后果。</w:t>
      </w:r>
    </w:p>
    <w:p>
      <w:pPr>
        <w:spacing w:line="360" w:lineRule="auto"/>
        <w:rPr>
          <w:rFonts w:hint="eastAsia" w:ascii="仿宋" w:hAnsi="仿宋" w:eastAsia="仿宋" w:cs="仿宋"/>
          <w:bCs/>
          <w:sz w:val="24"/>
        </w:rPr>
      </w:pP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供应商名称：XXXX（单位盖章）。</w:t>
      </w: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法定代表人/单位负责人或授权代表（签字或加盖个人印章）：XXXX。</w:t>
      </w: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bCs/>
          <w:sz w:val="24"/>
        </w:rPr>
        <w:t>递交响应文件截止</w:t>
      </w:r>
      <w:r>
        <w:rPr>
          <w:rFonts w:hint="eastAsia" w:ascii="仿宋" w:hAnsi="仿宋" w:eastAsia="仿宋" w:cs="仿宋"/>
          <w:sz w:val="24"/>
        </w:rPr>
        <w:t>日期: XXXX。</w:t>
      </w:r>
    </w:p>
    <w:p>
      <w:pPr>
        <w:spacing w:line="360" w:lineRule="auto"/>
        <w:rPr>
          <w:rFonts w:hint="eastAsia" w:ascii="仿宋" w:hAnsi="仿宋" w:eastAsia="仿宋" w:cs="仿宋"/>
          <w:bCs/>
          <w:sz w:val="24"/>
        </w:rPr>
      </w:pPr>
    </w:p>
    <w:p>
      <w:pPr>
        <w:spacing w:line="360" w:lineRule="auto"/>
        <w:rPr>
          <w:rFonts w:hint="eastAsia" w:ascii="仿宋" w:hAnsi="仿宋" w:eastAsia="仿宋" w:cs="仿宋"/>
          <w:bCs/>
          <w:sz w:val="24"/>
        </w:rPr>
      </w:pPr>
      <w:r>
        <w:rPr>
          <w:rFonts w:hint="eastAsia" w:ascii="仿宋" w:hAnsi="仿宋" w:eastAsia="仿宋" w:cs="仿宋"/>
          <w:bCs/>
          <w:sz w:val="24"/>
        </w:rPr>
        <w:t>注：</w:t>
      </w:r>
    </w:p>
    <w:p>
      <w:pPr>
        <w:rPr>
          <w:rFonts w:hint="eastAsia" w:ascii="仿宋" w:hAnsi="仿宋" w:eastAsia="仿宋" w:cs="仿宋"/>
          <w:bCs/>
          <w:sz w:val="24"/>
        </w:rPr>
      </w:pPr>
      <w:r>
        <w:rPr>
          <w:rFonts w:hint="eastAsia" w:ascii="仿宋" w:hAnsi="仿宋" w:eastAsia="仿宋" w:cs="仿宋"/>
          <w:bCs/>
          <w:sz w:val="24"/>
        </w:rPr>
        <w:t>1、本表格式及内容仅供参考，供应商也可提供自己的格式；</w:t>
      </w:r>
    </w:p>
    <w:p>
      <w:pPr>
        <w:rPr>
          <w:rFonts w:hint="eastAsia" w:ascii="仿宋" w:hAnsi="仿宋" w:eastAsia="仿宋" w:cs="仿宋"/>
          <w:bCs/>
          <w:sz w:val="24"/>
        </w:rPr>
      </w:pPr>
      <w:r>
        <w:rPr>
          <w:rFonts w:hint="eastAsia" w:ascii="仿宋" w:hAnsi="仿宋" w:eastAsia="仿宋" w:cs="仿宋"/>
          <w:bCs/>
          <w:sz w:val="24"/>
        </w:rPr>
        <w:t>2、供应商存在以上所述失信行为的，将按照</w:t>
      </w:r>
      <w:r>
        <w:rPr>
          <w:rFonts w:hint="eastAsia" w:ascii="仿宋" w:hAnsi="仿宋" w:eastAsia="仿宋" w:cs="仿宋"/>
          <w:sz w:val="24"/>
        </w:rPr>
        <w:t>第二章磋商须知附表的要求进行处理；</w:t>
      </w:r>
    </w:p>
    <w:p>
      <w:pPr>
        <w:rPr>
          <w:rFonts w:hint="eastAsia" w:ascii="仿宋" w:hAnsi="仿宋" w:eastAsia="仿宋" w:cs="仿宋"/>
          <w:kern w:val="0"/>
          <w:sz w:val="24"/>
        </w:rPr>
      </w:pPr>
      <w:r>
        <w:rPr>
          <w:rFonts w:hint="eastAsia" w:ascii="仿宋" w:hAnsi="仿宋" w:eastAsia="仿宋" w:cs="仿宋"/>
          <w:bCs/>
          <w:sz w:val="24"/>
        </w:rPr>
        <w:t>3、财政部门对政府采购当事人的失信行为依法进行处罚、处理后，应当在四川政府采购网向社会公告，并记入诚信档案，有效期为1年。工商部门、税务部门、审判机关及其他有关部门单位认定供应商的失信行为明</w:t>
      </w:r>
      <w:r>
        <w:rPr>
          <w:rFonts w:hint="eastAsia" w:ascii="仿宋" w:hAnsi="仿宋" w:eastAsia="仿宋" w:cs="仿宋"/>
          <w:kern w:val="0"/>
          <w:sz w:val="24"/>
        </w:rPr>
        <w:t>确了有效期的，不再重复计算。</w:t>
      </w:r>
    </w:p>
    <w:p>
      <w:pPr>
        <w:rPr>
          <w:rFonts w:hint="eastAsia" w:ascii="仿宋" w:hAnsi="仿宋" w:eastAsia="仿宋" w:cs="仿宋"/>
          <w:bCs/>
          <w:sz w:val="24"/>
        </w:rPr>
      </w:pPr>
      <w:r>
        <w:rPr>
          <w:rFonts w:hint="eastAsia" w:ascii="仿宋" w:hAnsi="仿宋" w:eastAsia="仿宋" w:cs="仿宋"/>
          <w:kern w:val="0"/>
          <w:sz w:val="24"/>
        </w:rPr>
        <w:t>4、</w:t>
      </w:r>
      <w:r>
        <w:rPr>
          <w:rFonts w:hint="eastAsia" w:ascii="仿宋" w:hAnsi="仿宋" w:eastAsia="仿宋" w:cs="仿宋"/>
          <w:bCs/>
          <w:sz w:val="24"/>
        </w:rPr>
        <w:t>供应商的失信行为受到行政处罚或司法惩处的，评审时不再对其以价格加成进行惩戒。</w:t>
      </w:r>
    </w:p>
    <w:p>
      <w:pPr>
        <w:pStyle w:val="18"/>
        <w:rPr>
          <w:rFonts w:hint="eastAsia" w:ascii="仿宋" w:hAnsi="仿宋" w:eastAsia="仿宋" w:cs="仿宋"/>
          <w:b w:val="0"/>
        </w:rPr>
      </w:pPr>
      <w:r>
        <w:rPr>
          <w:rFonts w:hint="eastAsia" w:ascii="仿宋" w:hAnsi="仿宋" w:eastAsia="仿宋" w:cs="仿宋"/>
          <w:b w:val="0"/>
          <w:bCs w:val="0"/>
          <w:sz w:val="24"/>
        </w:rPr>
        <w:br w:type="page"/>
      </w:r>
      <w:bookmarkStart w:id="100" w:name="_Toc36629812"/>
      <w:r>
        <w:rPr>
          <w:rFonts w:hint="eastAsia" w:ascii="仿宋" w:hAnsi="仿宋" w:eastAsia="仿宋" w:cs="仿宋"/>
          <w:b w:val="0"/>
        </w:rPr>
        <w:t>第八章  评审方法</w:t>
      </w:r>
      <w:bookmarkEnd w:id="100"/>
    </w:p>
    <w:p>
      <w:pPr>
        <w:pStyle w:val="4"/>
        <w:keepNext w:val="0"/>
        <w:keepLines w:val="0"/>
        <w:spacing w:before="0" w:after="0" w:line="400" w:lineRule="exact"/>
        <w:ind w:firstLine="470" w:firstLineChars="196"/>
        <w:rPr>
          <w:rFonts w:hint="eastAsia" w:ascii="仿宋" w:hAnsi="仿宋" w:eastAsia="仿宋" w:cs="仿宋"/>
          <w:b w:val="0"/>
          <w:sz w:val="24"/>
          <w:szCs w:val="24"/>
        </w:rPr>
      </w:pPr>
      <w:bookmarkStart w:id="101" w:name="_Toc101338358"/>
      <w:bookmarkStart w:id="102" w:name="_Toc209847065"/>
      <w:bookmarkStart w:id="103" w:name="_Toc101174146"/>
      <w:bookmarkStart w:id="104" w:name="_Toc101250640"/>
      <w:bookmarkStart w:id="105" w:name="_Toc430773924"/>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1.总则</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1.1 根据《中华人民共和国政府采购法》、《中华人民共和国政府采购法实施条例》、《政府采购竞争性磋商采购方式管理暂行办法》等法律制度，结合本采购项目特点制定本磋商方法。</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1.2 磋商工作由采购代理机构负责组织，具体磋商由采购代理机构依法组建的磋商小组负责。</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1.3 磋商工作应遵循公平、公正、科学及择优的原则，并以相同的磋商程序和标准对待所有的供应商。</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1.4 磋商小组按照磋商文件规定的磋商程序、评分方法和标准进行评审，并独立履行下列职责：</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（一）熟悉和理解磋商文件，确定磋商文件内容是否违反国家有关强制性规定或者磋商文件存在歧义、重大缺陷，根据需要书面要求采购人、采购代理机构对磋商文件作出解释；</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（二）审查供应商响应文件是否满足磋商文件要求，并作出公正评价；</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（三）根据需要要求供应商对响应文件中含义不明确、同类问题表述不一致或者有明显文字和计算错误的内容等作出必要的澄清、说明或者更正；</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（四）推荐成交供应商，或者受采购人委托确定成交供应商；</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（五）起草评审报告并进行签署；</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（六）向采购人/采购代理机构、财政部门或者其他监督部门报告非法干预评审工作的行为；</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（七）法律、法规和规章规定的其他职责。</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1.5磋商过程独立、保密。供应商非法干预磋商过程的，其响应文件作无效处理。</w:t>
      </w:r>
    </w:p>
    <w:p>
      <w:pPr>
        <w:ind w:firstLine="413"/>
        <w:rPr>
          <w:rFonts w:hint="eastAsia" w:ascii="仿宋" w:hAnsi="仿宋" w:eastAsia="仿宋" w:cs="仿宋"/>
        </w:rPr>
      </w:pP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2.磋商程序</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2.1审查磋商文件和停止评审。</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2.1.2 本磋商文件有下列情形之一的，磋商小组应当停止评审：</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（1）磋商文件的规定存在歧义、重大缺陷的；</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（2）磋商文件明显以不合理条件对供应商实行差别待遇或者歧视待遇的；</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（3）采购项目属于国家规定的优先、强制采购范围，但是磋商文件未依法体现优先、强制采购相关规定的；</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（4）采购项目属于政府采购促进中小企业发展的范围，但是磋商文件未依法体现促进中小企业发展相关规定的；</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（5）磋商文件将供应商的资格条件列为评分因素的；</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（6）磋商文件载明的成交原则不合法的；</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（7）磋商文件有违反国家其他有关强制性规定的情形。</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2.1.3 出现本条2.1.2规定应当停止评审情形的，磋商小组应当向采购组织单位书面说明情况。除本条规定的情形外，磋商小组不得以任何方式和理由停止评审。</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2.2资格性审查。</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2.2.1本项目需要磋商小组进行资格性检查。</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磋商小组应依据法律法规和磋商文件的规定，对响应文件是否按照规定要求提供资格性证明材料、是否属于禁止参加磋商的供应商等进行审查，以确定供应商是否具备磋商资格。</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2.2.2资格性审查结束后，磋商小组应当出具资格性审查报告，没有通过资格审查的供应商，磋商小组应当在资格审查报告中说明原因。</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2.2.3采购人或者采购代理机构宣布未通过资格性审查的供应商名单时，应当告知供应商未通过审查的原因。</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2.3 通过资格性审查的供应商不足3家的（本章2.3.1的情况除外），终止本次采购活动，并发布终止采购活动公告。</w:t>
      </w:r>
    </w:p>
    <w:p>
      <w:pPr>
        <w:ind w:firstLine="630"/>
        <w:rPr>
          <w:rFonts w:hint="eastAsia" w:ascii="仿宋" w:hAnsi="仿宋" w:eastAsia="仿宋" w:cs="仿宋"/>
          <w:bCs/>
          <w:sz w:val="24"/>
          <w:lang w:val="zh-CN"/>
        </w:rPr>
      </w:pPr>
      <w:r>
        <w:rPr>
          <w:rFonts w:hint="eastAsia" w:ascii="仿宋" w:hAnsi="仿宋" w:eastAsia="仿宋" w:cs="仿宋"/>
          <w:bCs/>
          <w:sz w:val="24"/>
        </w:rPr>
        <w:t>2.3.1</w:t>
      </w:r>
      <w:r>
        <w:rPr>
          <w:rFonts w:hint="eastAsia" w:ascii="仿宋" w:hAnsi="仿宋" w:eastAsia="仿宋" w:cs="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2.4磋商。</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2.4.2每轮磋商开始前，磋商小组应根据磋商文件的规定，并结合各供应商的响应文件拟定磋商内容。</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2.4.4对磋商文件作出的实质性变动是磋商文件的有效组成部分，磋商小组应当及时以书面形式同时通知所有参加磋商的供应商。</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pPr>
        <w:pStyle w:val="10"/>
        <w:snapToGrid w:val="0"/>
        <w:spacing w:line="30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rPr>
        <w:t>2.4.6磋商过程中，</w:t>
      </w:r>
      <w:r>
        <w:rPr>
          <w:rFonts w:hint="eastAsia" w:ascii="仿宋" w:hAnsi="仿宋" w:eastAsia="仿宋" w:cs="仿宋"/>
          <w:sz w:val="24"/>
          <w:szCs w:val="24"/>
          <w:lang w:val="zh-CN"/>
        </w:rPr>
        <w:t>磋商小组对响应文件的有效性、完整性和响应程度进行审查，审查中发现供应商响应文件属于下列情况之一的，应按照无效响应文件处理：</w:t>
      </w:r>
    </w:p>
    <w:p>
      <w:pPr>
        <w:pStyle w:val="10"/>
        <w:snapToGrid w:val="0"/>
        <w:spacing w:line="30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（1）响应文件正副本数量不足的；</w:t>
      </w:r>
    </w:p>
    <w:p>
      <w:pPr>
        <w:pStyle w:val="10"/>
        <w:snapToGrid w:val="0"/>
        <w:spacing w:line="30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w:t>
      </w:r>
      <w:r>
        <w:rPr>
          <w:rFonts w:hint="eastAsia" w:ascii="仿宋" w:hAnsi="仿宋" w:eastAsia="仿宋" w:cs="仿宋"/>
          <w:sz w:val="24"/>
          <w:szCs w:val="24"/>
        </w:rPr>
        <w:t>2</w:t>
      </w:r>
      <w:r>
        <w:rPr>
          <w:rFonts w:hint="eastAsia" w:ascii="仿宋" w:hAnsi="仿宋" w:eastAsia="仿宋" w:cs="仿宋"/>
          <w:sz w:val="24"/>
          <w:szCs w:val="24"/>
          <w:lang w:val="zh-CN"/>
        </w:rPr>
        <w:t>）响应文件组成明显不符合采购文件的规定要求，影响评审委员会评判的；</w:t>
      </w:r>
    </w:p>
    <w:p>
      <w:pPr>
        <w:pStyle w:val="10"/>
        <w:snapToGrid w:val="0"/>
        <w:spacing w:line="30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w:t>
      </w:r>
      <w:r>
        <w:rPr>
          <w:rFonts w:hint="eastAsia" w:ascii="仿宋" w:hAnsi="仿宋" w:eastAsia="仿宋" w:cs="仿宋"/>
          <w:sz w:val="24"/>
          <w:szCs w:val="24"/>
        </w:rPr>
        <w:t>3</w:t>
      </w:r>
      <w:r>
        <w:rPr>
          <w:rFonts w:hint="eastAsia" w:ascii="仿宋" w:hAnsi="仿宋" w:eastAsia="仿宋" w:cs="仿宋"/>
          <w:sz w:val="24"/>
          <w:szCs w:val="24"/>
          <w:lang w:val="zh-CN"/>
        </w:rPr>
        <w:t>）响应文件的语言、计量单位、知识产权、响应有效期等不符合采购文件的规定，影响磋商小组评判的；</w:t>
      </w:r>
    </w:p>
    <w:p>
      <w:pPr>
        <w:pStyle w:val="10"/>
        <w:snapToGrid w:val="0"/>
        <w:spacing w:line="30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（4）经最终磋商后，供应商的响应文件仍不能完全响应采购文件的实质性要求的；</w:t>
      </w:r>
    </w:p>
    <w:p>
      <w:pPr>
        <w:pStyle w:val="10"/>
        <w:snapToGrid w:val="0"/>
        <w:spacing w:line="300" w:lineRule="auto"/>
        <w:ind w:firstLine="480" w:firstLineChars="200"/>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zh-CN"/>
        </w:rPr>
        <w:t>(5)</w:t>
      </w:r>
      <w:r>
        <w:rPr>
          <w:rFonts w:hint="eastAsia" w:ascii="仿宋" w:hAnsi="仿宋" w:eastAsia="仿宋" w:cs="仿宋"/>
          <w:sz w:val="24"/>
        </w:rPr>
        <w:t xml:space="preserve"> 未载明或者载明的采购项目履约时间、方式、数量及其他政府采购合同实质性内容与本竞争性磋商文件要求不一致，且采购单位无法接受的。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 xml:space="preserve"> (6)属于竞争性磋商文件中无效响应情形的。</w:t>
      </w:r>
    </w:p>
    <w:p>
      <w:pPr>
        <w:pStyle w:val="10"/>
        <w:snapToGrid w:val="0"/>
        <w:spacing w:line="30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但磋商小组对响应文件签署、盖章等进行审查过程中，有下列情形的，磋商小组应当评定为不影响整个响应文件有效性和采购活动公平竞争，并通过响应文件的有效性审查：</w:t>
      </w:r>
    </w:p>
    <w:p>
      <w:pPr>
        <w:pStyle w:val="10"/>
        <w:snapToGrid w:val="0"/>
        <w:spacing w:line="30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 xml:space="preserve"> （</w:t>
      </w:r>
      <w:r>
        <w:rPr>
          <w:rFonts w:hint="eastAsia" w:ascii="仿宋" w:hAnsi="仿宋" w:eastAsia="仿宋" w:cs="仿宋"/>
          <w:sz w:val="24"/>
          <w:szCs w:val="24"/>
        </w:rPr>
        <w:t>1</w:t>
      </w:r>
      <w:r>
        <w:rPr>
          <w:rFonts w:hint="eastAsia" w:ascii="仿宋" w:hAnsi="仿宋" w:eastAsia="仿宋" w:cs="仿宋"/>
          <w:sz w:val="24"/>
          <w:szCs w:val="24"/>
          <w:lang w:val="zh-CN"/>
        </w:rPr>
        <w:t>）响应文件存在个别地方（总数不能超过2个）没有法定代表人/单位负责人签字，但有法定代表人/单位负责人的私人印章或者有效授权代理人签字的；</w:t>
      </w:r>
    </w:p>
    <w:p>
      <w:pPr>
        <w:pStyle w:val="10"/>
        <w:snapToGrid w:val="0"/>
        <w:spacing w:line="30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 xml:space="preserve"> （</w:t>
      </w:r>
      <w:r>
        <w:rPr>
          <w:rFonts w:hint="eastAsia" w:ascii="仿宋" w:hAnsi="仿宋" w:eastAsia="仿宋" w:cs="仿宋"/>
          <w:sz w:val="24"/>
          <w:szCs w:val="24"/>
        </w:rPr>
        <w:t>2</w:t>
      </w:r>
      <w:r>
        <w:rPr>
          <w:rFonts w:hint="eastAsia" w:ascii="仿宋" w:hAnsi="仿宋" w:eastAsia="仿宋" w:cs="仿宋"/>
          <w:sz w:val="24"/>
          <w:szCs w:val="24"/>
          <w:lang w:val="zh-CN"/>
        </w:rPr>
        <w:t>）响应文件除采购文件明确要求加盖单位(法人)公章的以外，其他地方以相关专用章加盖的；</w:t>
      </w:r>
    </w:p>
    <w:p>
      <w:pPr>
        <w:pStyle w:val="10"/>
        <w:snapToGrid w:val="0"/>
        <w:spacing w:line="30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 xml:space="preserve"> （</w:t>
      </w:r>
      <w:r>
        <w:rPr>
          <w:rFonts w:hint="eastAsia" w:ascii="仿宋" w:hAnsi="仿宋" w:eastAsia="仿宋" w:cs="仿宋"/>
          <w:sz w:val="24"/>
          <w:szCs w:val="24"/>
        </w:rPr>
        <w:t>3</w:t>
      </w:r>
      <w:r>
        <w:rPr>
          <w:rFonts w:hint="eastAsia" w:ascii="仿宋" w:hAnsi="仿宋" w:eastAsia="仿宋" w:cs="仿宋"/>
          <w:sz w:val="24"/>
          <w:szCs w:val="24"/>
          <w:lang w:val="zh-CN"/>
        </w:rPr>
        <w:t>）以骑缝章的形式代替响应文件内容逐页盖章的（但是骑缝章模糊不清，印章名称无法辨认的除外）。</w:t>
      </w:r>
    </w:p>
    <w:p>
      <w:pPr>
        <w:pStyle w:val="10"/>
        <w:snapToGrid w:val="0"/>
        <w:spacing w:line="30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磋商小组</w:t>
      </w:r>
      <w:r>
        <w:rPr>
          <w:rFonts w:hint="eastAsia" w:ascii="仿宋" w:hAnsi="仿宋" w:eastAsia="仿宋" w:cs="仿宋"/>
          <w:sz w:val="24"/>
          <w:szCs w:val="24"/>
          <w:lang w:val="zh-CN"/>
        </w:rPr>
        <w:t>对所有响应文件的有效性、完整性和响应程度进行审查</w:t>
      </w:r>
      <w:r>
        <w:rPr>
          <w:rFonts w:hint="eastAsia" w:ascii="仿宋" w:hAnsi="仿宋" w:eastAsia="仿宋" w:cs="仿宋"/>
          <w:sz w:val="24"/>
          <w:szCs w:val="24"/>
        </w:rPr>
        <w:t>后，向采购</w:t>
      </w:r>
      <w:r>
        <w:rPr>
          <w:rFonts w:hint="eastAsia" w:ascii="仿宋" w:hAnsi="仿宋" w:eastAsia="仿宋" w:cs="仿宋"/>
          <w:sz w:val="24"/>
          <w:szCs w:val="24"/>
          <w:lang w:val="zh-CN"/>
        </w:rPr>
        <w:t>代理机构</w:t>
      </w:r>
      <w:r>
        <w:rPr>
          <w:rFonts w:hint="eastAsia" w:ascii="仿宋" w:hAnsi="仿宋" w:eastAsia="仿宋" w:cs="仿宋"/>
          <w:sz w:val="24"/>
          <w:szCs w:val="24"/>
        </w:rPr>
        <w:t>出具</w:t>
      </w:r>
      <w:r>
        <w:rPr>
          <w:rFonts w:hint="eastAsia" w:ascii="仿宋" w:hAnsi="仿宋" w:eastAsia="仿宋" w:cs="仿宋"/>
          <w:sz w:val="24"/>
          <w:szCs w:val="24"/>
          <w:lang w:val="zh-CN"/>
        </w:rPr>
        <w:t>有效性、完整性和响应程度</w:t>
      </w:r>
      <w:r>
        <w:rPr>
          <w:rFonts w:hint="eastAsia" w:ascii="仿宋" w:hAnsi="仿宋" w:eastAsia="仿宋" w:cs="仿宋"/>
          <w:sz w:val="24"/>
          <w:szCs w:val="24"/>
        </w:rPr>
        <w:t>审查报告，确定继续磋商的供应商名单。没有通过</w:t>
      </w:r>
      <w:r>
        <w:rPr>
          <w:rFonts w:hint="eastAsia" w:ascii="仿宋" w:hAnsi="仿宋" w:eastAsia="仿宋" w:cs="仿宋"/>
          <w:sz w:val="24"/>
          <w:szCs w:val="24"/>
          <w:lang w:val="zh-CN"/>
        </w:rPr>
        <w:t>有效性、完整性和响应程度</w:t>
      </w:r>
      <w:r>
        <w:rPr>
          <w:rFonts w:hint="eastAsia" w:ascii="仿宋" w:hAnsi="仿宋" w:eastAsia="仿宋" w:cs="仿宋"/>
          <w:sz w:val="24"/>
          <w:szCs w:val="24"/>
        </w:rPr>
        <w:t>审查的供应商，磋商小组应在</w:t>
      </w:r>
      <w:r>
        <w:rPr>
          <w:rFonts w:hint="eastAsia" w:ascii="仿宋" w:hAnsi="仿宋" w:eastAsia="仿宋" w:cs="仿宋"/>
          <w:sz w:val="24"/>
          <w:szCs w:val="24"/>
          <w:lang w:val="zh-CN"/>
        </w:rPr>
        <w:t>有效性、完整性和响应程度</w:t>
      </w:r>
      <w:r>
        <w:rPr>
          <w:rFonts w:hint="eastAsia" w:ascii="仿宋" w:hAnsi="仿宋" w:eastAsia="仿宋" w:cs="仿宋"/>
          <w:sz w:val="24"/>
          <w:szCs w:val="24"/>
        </w:rPr>
        <w:t>审查报告中说明原因。</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2.4.7磋商过程中，磋商的任何一方不得透露与磋商有关的其他供应商的技术资料、价格和其他信息。</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2.4.8磋商过程中，磋商小组发现或者知晓供应商存在违法、违纪行为的，且该违法、违纪行为属于相关政府采购制度或本磋商文件规定的响应文件无效处理情形的，磋商小组应当将该供应商响应文件作无效处理，不允许其提交最后报价。</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2.4.9磋商完成后，磋商小组应出具磋商情况记录表，磋商情况记录表需包含磋商内容、磋商意见、实质性变动内容等。</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2.5报价。</w:t>
      </w:r>
    </w:p>
    <w:p>
      <w:pPr>
        <w:spacing w:line="400" w:lineRule="exact"/>
        <w:ind w:firstLine="480" w:firstLineChars="200"/>
        <w:rPr>
          <w:rFonts w:hint="eastAsia" w:ascii="仿宋" w:hAnsi="仿宋" w:eastAsia="仿宋" w:cs="仿宋"/>
          <w:sz w:val="24"/>
          <w:lang w:val="zh-CN"/>
        </w:rPr>
      </w:pPr>
      <w:r>
        <w:rPr>
          <w:rFonts w:hint="eastAsia" w:ascii="仿宋" w:hAnsi="仿宋" w:eastAsia="仿宋" w:cs="仿宋"/>
          <w:sz w:val="24"/>
        </w:rPr>
        <w:t>2.5.1本次磋商采购采用现场报价，响应文件中不用首次报价（除现场报价以响应文件报价为准的情形之外，响应文件报价不作为评审的依据，以现场报价为准），参与报价的供应商按磋商小组要求进行报价。</w:t>
      </w:r>
      <w:r>
        <w:rPr>
          <w:rFonts w:hint="eastAsia" w:ascii="仿宋" w:hAnsi="仿宋" w:eastAsia="仿宋" w:cs="仿宋"/>
          <w:sz w:val="24"/>
          <w:lang w:val="zh-CN"/>
        </w:rPr>
        <w:t>报价超过竞争性磋商文件规定的政府采购预算（或最高限价）或者相关报价不符合采购文件其他的报价规定的，应按照无效响应文件处理。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2.5.2磋商文件能够详细列明采购标的的技术、服务要求的，磋商结束后，磋商小组应当要求所有实质性响应的供应商在规定时间内提交最后报价，提交最后报价的供应商不得少于3家（本章2.3.1和2.5.3的情况除外）。或磋商文件不能详细列明采购标的的技术、服务要求，需经磋商由供应商提供最终设计方案或解决方案的，磋商结束后，磋商小组应当按照少数服从多数的原则投票推荐3家以上（本章2.3.1和2.5.3的情况除外）供应商的设计方案或者解决方案，并要求其在规定时间内提交最后报价。</w:t>
      </w:r>
    </w:p>
    <w:p>
      <w:pPr>
        <w:spacing w:line="400" w:lineRule="exact"/>
        <w:ind w:firstLine="480" w:firstLineChars="200"/>
        <w:rPr>
          <w:rFonts w:hint="eastAsia" w:ascii="仿宋" w:hAnsi="仿宋" w:eastAsia="仿宋" w:cs="仿宋"/>
          <w:bCs/>
          <w:sz w:val="24"/>
        </w:rPr>
      </w:pPr>
      <w:r>
        <w:rPr>
          <w:rFonts w:hint="eastAsia" w:ascii="仿宋" w:hAnsi="仿宋" w:eastAsia="仿宋" w:cs="仿宋"/>
          <w:sz w:val="24"/>
        </w:rPr>
        <w:t>2.5.3符合</w:t>
      </w:r>
      <w:bookmarkStart w:id="106" w:name="_Toc30986"/>
      <w:r>
        <w:rPr>
          <w:rFonts w:hint="eastAsia" w:ascii="仿宋" w:hAnsi="仿宋" w:eastAsia="仿宋" w:cs="仿宋"/>
          <w:sz w:val="24"/>
        </w:rPr>
        <w:t>《</w:t>
      </w:r>
      <w:r>
        <w:rPr>
          <w:rFonts w:hint="eastAsia" w:ascii="仿宋" w:hAnsi="仿宋" w:eastAsia="仿宋" w:cs="仿宋"/>
          <w:bCs/>
          <w:sz w:val="24"/>
        </w:rPr>
        <w:t>政府采购竞争性磋商采购方式管理暂行办法财库》〔2014〕214号</w:t>
      </w:r>
      <w:bookmarkEnd w:id="106"/>
      <w:r>
        <w:rPr>
          <w:rFonts w:hint="eastAsia" w:ascii="仿宋" w:hAnsi="仿宋" w:eastAsia="仿宋" w:cs="仿宋"/>
          <w:bCs/>
          <w:sz w:val="24"/>
        </w:rPr>
        <w:t>第三条第四项情形的，提交最后报价的供应商可以为2家。</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2.5.4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Pr>
          <w:rFonts w:hint="eastAsia" w:ascii="仿宋" w:hAnsi="仿宋" w:eastAsia="仿宋" w:cs="仿宋"/>
          <w:sz w:val="24"/>
          <w:lang w:val="zh-CN"/>
        </w:rPr>
        <w:t>磋商小组认为供应商最后报价明显低于成本价，在磋商小组发出质询函后供应商未能提供合理的成本分析和价格构成的或对质函询的解释未被磋商小组采信的，应按照无效响应文件处理。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2.5.5供应商最后报价应当由法定代表人/主要负责人/本人或其授权代表签字确认（注：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pPr>
        <w:spacing w:line="400" w:lineRule="exact"/>
        <w:ind w:firstLine="480"/>
        <w:rPr>
          <w:rFonts w:hint="eastAsia" w:ascii="仿宋" w:hAnsi="仿宋" w:eastAsia="仿宋" w:cs="仿宋"/>
          <w:sz w:val="24"/>
        </w:rPr>
      </w:pPr>
      <w:r>
        <w:rPr>
          <w:rFonts w:hint="eastAsia" w:ascii="仿宋" w:hAnsi="仿宋" w:eastAsia="仿宋" w:cs="仿宋"/>
          <w:sz w:val="24"/>
        </w:rPr>
        <w:t>2.5.6报价如果出现下列不一致的，可按以下原则进行修改：</w:t>
      </w:r>
    </w:p>
    <w:p>
      <w:pPr>
        <w:spacing w:line="400" w:lineRule="exact"/>
        <w:ind w:firstLine="480"/>
        <w:rPr>
          <w:rFonts w:hint="eastAsia" w:ascii="仿宋" w:hAnsi="仿宋" w:eastAsia="仿宋" w:cs="仿宋"/>
          <w:sz w:val="24"/>
        </w:rPr>
      </w:pPr>
      <w:r>
        <w:rPr>
          <w:rFonts w:hint="eastAsia" w:ascii="仿宋" w:hAnsi="仿宋" w:eastAsia="仿宋" w:cs="仿宋"/>
          <w:sz w:val="24"/>
        </w:rPr>
        <w:t>（一）</w:t>
      </w:r>
      <w:r>
        <w:rPr>
          <w:rFonts w:hint="eastAsia" w:ascii="仿宋" w:hAnsi="仿宋" w:eastAsia="仿宋" w:cs="仿宋"/>
          <w:kern w:val="0"/>
          <w:sz w:val="24"/>
        </w:rPr>
        <w:t>大写金额和小写金额不一致的，以大写金额为准</w:t>
      </w:r>
      <w:r>
        <w:rPr>
          <w:rFonts w:hint="eastAsia" w:ascii="仿宋" w:hAnsi="仿宋" w:eastAsia="仿宋" w:cs="仿宋"/>
          <w:sz w:val="24"/>
        </w:rPr>
        <w:t>，但大写金额文字存在错误的，应当先对大写金额的文字错误进行澄清、说明或者更正，再行修正。</w:t>
      </w:r>
    </w:p>
    <w:p>
      <w:pPr>
        <w:spacing w:line="400" w:lineRule="exact"/>
        <w:ind w:firstLine="480"/>
        <w:rPr>
          <w:rFonts w:hint="eastAsia" w:ascii="仿宋" w:hAnsi="仿宋" w:eastAsia="仿宋" w:cs="仿宋"/>
          <w:sz w:val="24"/>
        </w:rPr>
      </w:pPr>
      <w:r>
        <w:rPr>
          <w:rFonts w:hint="eastAsia" w:ascii="仿宋" w:hAnsi="仿宋" w:eastAsia="仿宋" w:cs="仿宋"/>
          <w:sz w:val="24"/>
        </w:rPr>
        <w:t>（二）</w:t>
      </w:r>
      <w:r>
        <w:rPr>
          <w:rFonts w:hint="eastAsia" w:ascii="仿宋" w:hAnsi="仿宋" w:eastAsia="仿宋" w:cs="仿宋"/>
          <w:kern w:val="0"/>
          <w:sz w:val="24"/>
        </w:rPr>
        <w:t>总价金额与按单价汇总金额不一致的，以单价金额计算结果为准，</w:t>
      </w:r>
      <w:r>
        <w:rPr>
          <w:rFonts w:hint="eastAsia" w:ascii="仿宋" w:hAnsi="仿宋" w:eastAsia="仿宋" w:cs="仿宋"/>
          <w:sz w:val="24"/>
        </w:rPr>
        <w:t>但</w:t>
      </w:r>
      <w:r>
        <w:rPr>
          <w:rFonts w:hint="eastAsia" w:ascii="仿宋" w:hAnsi="仿宋" w:eastAsia="仿宋" w:cs="仿宋"/>
          <w:kern w:val="0"/>
          <w:sz w:val="24"/>
        </w:rPr>
        <w:t>单价或者单价汇总金额存在数字或者</w:t>
      </w:r>
      <w:r>
        <w:rPr>
          <w:rFonts w:hint="eastAsia" w:ascii="仿宋" w:hAnsi="仿宋" w:eastAsia="仿宋" w:cs="仿宋"/>
          <w:sz w:val="24"/>
        </w:rPr>
        <w:t>文字错误的，应当先对</w:t>
      </w:r>
      <w:r>
        <w:rPr>
          <w:rFonts w:hint="eastAsia" w:ascii="仿宋" w:hAnsi="仿宋" w:eastAsia="仿宋" w:cs="仿宋"/>
          <w:kern w:val="0"/>
          <w:sz w:val="24"/>
        </w:rPr>
        <w:t>数字或者</w:t>
      </w:r>
      <w:r>
        <w:rPr>
          <w:rFonts w:hint="eastAsia" w:ascii="仿宋" w:hAnsi="仿宋" w:eastAsia="仿宋" w:cs="仿宋"/>
          <w:sz w:val="24"/>
        </w:rPr>
        <w:t>文字错误进行澄清、说明或者更正，再行修正。</w:t>
      </w:r>
    </w:p>
    <w:p>
      <w:pPr>
        <w:spacing w:line="400" w:lineRule="exact"/>
        <w:ind w:firstLine="480"/>
        <w:rPr>
          <w:rFonts w:hint="eastAsia" w:ascii="仿宋" w:hAnsi="仿宋" w:eastAsia="仿宋" w:cs="仿宋"/>
          <w:sz w:val="24"/>
        </w:rPr>
      </w:pPr>
      <w:r>
        <w:rPr>
          <w:rFonts w:hint="eastAsia" w:ascii="仿宋" w:hAnsi="仿宋" w:eastAsia="仿宋" w:cs="仿宋"/>
          <w:sz w:val="24"/>
        </w:rPr>
        <w:t>（三）单价金额小数点</w:t>
      </w:r>
      <w:r>
        <w:rPr>
          <w:rFonts w:hint="eastAsia" w:ascii="仿宋" w:hAnsi="仿宋" w:eastAsia="仿宋" w:cs="仿宋"/>
          <w:kern w:val="0"/>
          <w:sz w:val="24"/>
        </w:rPr>
        <w:t>或者百分比有明显错位的</w:t>
      </w:r>
      <w:r>
        <w:rPr>
          <w:rFonts w:hint="eastAsia" w:ascii="仿宋" w:hAnsi="仿宋" w:eastAsia="仿宋" w:cs="仿宋"/>
          <w:sz w:val="24"/>
        </w:rPr>
        <w:t>，以总价为准，修正单价。</w:t>
      </w:r>
    </w:p>
    <w:p>
      <w:pPr>
        <w:ind w:firstLine="480" w:firstLineChars="200"/>
        <w:jc w:val="left"/>
        <w:rPr>
          <w:rFonts w:hint="eastAsia" w:ascii="仿宋" w:hAnsi="仿宋" w:eastAsia="仿宋" w:cs="仿宋"/>
          <w:kern w:val="0"/>
          <w:sz w:val="24"/>
        </w:rPr>
      </w:pPr>
      <w:r>
        <w:rPr>
          <w:rFonts w:hint="eastAsia" w:ascii="仿宋" w:hAnsi="仿宋" w:eastAsia="仿宋" w:cs="仿宋"/>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不得未经澄清、说明或者更正，直接将供应商响应文件作为无效处理。对不同文字文本响应文件的解释发生异议的，以中文文本为准。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2.6比较与评价。由磋商小组采用综合评分法对提交最后报价的供应商的响应文件和最后报价进行综合评分，具体要求详见本章综合评分部分。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2.8磋商小组复核。磋商小组评分汇总结束后，磋商小组应当进行评审复核，对拟推荐为成交候选供应商的、报价最低的、供应商资格审查未通过的、供应商响应文件作无效处理的重点复核。</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2.9采购组织单位现场复核评审结果。</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（1）资格性审查认定错误的；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（2）分值汇总计算错误的；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（3）分项评分超出评分标准范围的；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（4）客观评分不一致的。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采购代理机构复核过程中，磋商小组成员不得离开评审现场。</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2.9.2有下列情形之一的，不得现场修改评审结果：</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（1）磋商小组已经出具磋商报告并且离开评审现场的；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（2）采购代理机构现场复核时，复核工作人员数量不足的；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（3）采购代理机构现场复核时，没有采购监督人员现场监督的；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（4）采购代理机构现场复核内容超出规定范围的；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（5）采购代理机构未提供书面建议的。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2.10编写磋商报告。磋商小组推荐成交候选供应商后，应向采购代理机构出具磋商报告。磋商报告应当包括以下主要内容：</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（1）邀请供应商参加采购活动的具体方式和相关情况；</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（2）响应文件开启日期和地点；</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（3）获取磋商文件的供应商名单和磋商小组成员名单；</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（4）评审情况记录和说明，包括对供应商的资格审查情况、供应商响应文件审查情况、磋商情况、报价情况等；</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（5）提出的成交候选供应商的排序名单及理由。</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2.12供应商澄清、说明</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2.12.2磋商小组要求供应商澄清、说明或者更正响应文件应当以书面形式作出。供应商的澄清、说明或者更正应当由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2.13终止磋商采购活动。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出现下列情形之一的，采购人或者采购代理机构应当终止竞争性磋商采购活动，发布项目终止公告并说明原因，重新开展采购活动：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（1）因情况变化，不再符合规定的竞争性磋商采购方式适用情形的；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（2）出现影响采购公正的违法、违规行为的；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（3）除本章2.3.1和2.5.3的情况外，在采购过程中符合要求的供应商或者报价未超过采购预算的供应商不足3家的。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3.综合评分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3.1本次综合评分的因素详见综合评分明细表。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pPr>
        <w:pStyle w:val="9"/>
        <w:tabs>
          <w:tab w:val="left" w:pos="600"/>
        </w:tabs>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3.3综合评分明细表</w:t>
      </w:r>
    </w:p>
    <w:p>
      <w:pPr>
        <w:pStyle w:val="9"/>
        <w:tabs>
          <w:tab w:val="left" w:pos="600"/>
        </w:tabs>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3.3.1综合评分明细表的制定以科学合理、降低评委会自由裁量权为原则。</w:t>
      </w:r>
    </w:p>
    <w:p>
      <w:pPr>
        <w:widowControl/>
        <w:ind w:firstLine="480" w:firstLineChars="200"/>
        <w:jc w:val="left"/>
        <w:rPr>
          <w:rFonts w:hint="eastAsia" w:ascii="仿宋" w:hAnsi="仿宋" w:eastAsia="仿宋" w:cs="仿宋"/>
          <w:sz w:val="24"/>
        </w:rPr>
      </w:pPr>
      <w:r>
        <w:rPr>
          <w:rFonts w:hint="eastAsia" w:ascii="仿宋" w:hAnsi="仿宋" w:eastAsia="仿宋" w:cs="仿宋"/>
          <w:sz w:val="24"/>
        </w:rPr>
        <w:t>3.3.2 综合评分明细表按须知表中的相关要求进行价格调整，再参与价格分评审。</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3.3.3综合评分明细表</w:t>
      </w:r>
    </w:p>
    <w:p>
      <w:pPr>
        <w:widowControl/>
        <w:jc w:val="left"/>
        <w:rPr>
          <w:rFonts w:hint="eastAsia" w:ascii="宋体" w:hAnsi="宋体"/>
          <w:sz w:val="28"/>
          <w:szCs w:val="28"/>
          <w:lang w:val="en-US" w:eastAsia="zh-CN"/>
        </w:rPr>
      </w:pPr>
      <w:r>
        <w:rPr>
          <w:rFonts w:hint="eastAsia" w:ascii="宋体" w:hAnsi="宋体"/>
          <w:sz w:val="28"/>
          <w:szCs w:val="28"/>
          <w:lang w:val="en-US" w:eastAsia="zh-CN"/>
        </w:rPr>
        <w:t>01包评分明细表：</w:t>
      </w:r>
    </w:p>
    <w:tbl>
      <w:tblPr>
        <w:tblStyle w:val="21"/>
        <w:tblW w:w="9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121"/>
        <w:gridCol w:w="828"/>
        <w:gridCol w:w="4565"/>
        <w:gridCol w:w="1496"/>
        <w:gridCol w:w="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noWrap w:val="0"/>
            <w:vAlign w:val="top"/>
          </w:tcPr>
          <w:p>
            <w:pPr>
              <w:jc w:val="center"/>
              <w:rPr>
                <w:rFonts w:ascii="仿宋" w:hAnsi="仿宋" w:eastAsia="仿宋"/>
                <w:b/>
                <w:bCs/>
                <w:szCs w:val="21"/>
              </w:rPr>
            </w:pPr>
            <w:r>
              <w:rPr>
                <w:rFonts w:hint="eastAsia" w:ascii="仿宋" w:hAnsi="仿宋" w:eastAsia="仿宋"/>
                <w:b/>
                <w:bCs/>
                <w:szCs w:val="21"/>
              </w:rPr>
              <w:t>序号</w:t>
            </w:r>
          </w:p>
        </w:tc>
        <w:tc>
          <w:tcPr>
            <w:tcW w:w="1121" w:type="dxa"/>
            <w:noWrap w:val="0"/>
            <w:vAlign w:val="top"/>
          </w:tcPr>
          <w:p>
            <w:pPr>
              <w:jc w:val="center"/>
              <w:rPr>
                <w:rFonts w:ascii="仿宋" w:hAnsi="仿宋" w:eastAsia="仿宋"/>
                <w:b/>
                <w:bCs/>
                <w:szCs w:val="21"/>
              </w:rPr>
            </w:pPr>
            <w:r>
              <w:rPr>
                <w:rFonts w:hint="eastAsia" w:ascii="仿宋" w:hAnsi="仿宋" w:eastAsia="仿宋"/>
                <w:b/>
                <w:bCs/>
                <w:szCs w:val="21"/>
              </w:rPr>
              <w:t>评分因素及权重</w:t>
            </w:r>
          </w:p>
        </w:tc>
        <w:tc>
          <w:tcPr>
            <w:tcW w:w="828" w:type="dxa"/>
            <w:noWrap w:val="0"/>
            <w:vAlign w:val="top"/>
          </w:tcPr>
          <w:p>
            <w:pPr>
              <w:spacing w:line="480" w:lineRule="auto"/>
              <w:jc w:val="center"/>
              <w:rPr>
                <w:rFonts w:ascii="仿宋" w:hAnsi="仿宋" w:eastAsia="仿宋"/>
                <w:b/>
                <w:bCs/>
                <w:szCs w:val="21"/>
              </w:rPr>
            </w:pPr>
            <w:r>
              <w:rPr>
                <w:rFonts w:hint="eastAsia" w:ascii="仿宋" w:hAnsi="仿宋" w:eastAsia="仿宋"/>
                <w:b/>
                <w:bCs/>
                <w:szCs w:val="21"/>
              </w:rPr>
              <w:t>分值</w:t>
            </w:r>
          </w:p>
        </w:tc>
        <w:tc>
          <w:tcPr>
            <w:tcW w:w="4565" w:type="dxa"/>
            <w:noWrap w:val="0"/>
            <w:vAlign w:val="top"/>
          </w:tcPr>
          <w:p>
            <w:pPr>
              <w:spacing w:line="480" w:lineRule="auto"/>
              <w:jc w:val="center"/>
              <w:rPr>
                <w:rFonts w:ascii="仿宋" w:hAnsi="仿宋" w:eastAsia="仿宋"/>
                <w:b/>
                <w:bCs/>
                <w:szCs w:val="21"/>
              </w:rPr>
            </w:pPr>
            <w:r>
              <w:rPr>
                <w:rFonts w:hint="eastAsia" w:ascii="仿宋" w:hAnsi="仿宋" w:eastAsia="仿宋"/>
                <w:b/>
                <w:bCs/>
                <w:szCs w:val="21"/>
              </w:rPr>
              <w:t>评分标准</w:t>
            </w:r>
          </w:p>
        </w:tc>
        <w:tc>
          <w:tcPr>
            <w:tcW w:w="1496" w:type="dxa"/>
            <w:noWrap w:val="0"/>
            <w:vAlign w:val="top"/>
          </w:tcPr>
          <w:p>
            <w:pPr>
              <w:spacing w:line="480" w:lineRule="auto"/>
              <w:jc w:val="center"/>
              <w:rPr>
                <w:rFonts w:ascii="仿宋" w:hAnsi="仿宋" w:eastAsia="仿宋"/>
                <w:b/>
                <w:bCs/>
                <w:szCs w:val="21"/>
              </w:rPr>
            </w:pPr>
            <w:r>
              <w:rPr>
                <w:rFonts w:hint="eastAsia" w:ascii="仿宋" w:hAnsi="仿宋" w:eastAsia="仿宋"/>
                <w:b/>
                <w:bCs/>
                <w:szCs w:val="21"/>
              </w:rPr>
              <w:t>备注</w:t>
            </w:r>
          </w:p>
        </w:tc>
        <w:tc>
          <w:tcPr>
            <w:tcW w:w="772" w:type="dxa"/>
            <w:noWrap w:val="0"/>
            <w:vAlign w:val="top"/>
          </w:tcPr>
          <w:p>
            <w:pPr>
              <w:spacing w:line="480" w:lineRule="auto"/>
              <w:jc w:val="center"/>
              <w:rPr>
                <w:rFonts w:ascii="仿宋" w:hAnsi="仿宋" w:eastAsia="仿宋"/>
                <w:b/>
                <w:bCs/>
                <w:szCs w:val="21"/>
              </w:rPr>
            </w:pPr>
            <w:r>
              <w:rPr>
                <w:rFonts w:hint="eastAsia" w:ascii="仿宋" w:hAnsi="仿宋" w:eastAsia="仿宋"/>
                <w:b/>
                <w:bCs/>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1</w:t>
            </w:r>
          </w:p>
        </w:tc>
        <w:tc>
          <w:tcPr>
            <w:tcW w:w="1121"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报价30%（主要评分因素）</w:t>
            </w:r>
          </w:p>
        </w:tc>
        <w:tc>
          <w:tcPr>
            <w:tcW w:w="828" w:type="dxa"/>
            <w:noWrap w:val="0"/>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rPr>
              <w:t>30</w:t>
            </w:r>
            <w:r>
              <w:rPr>
                <w:rFonts w:hint="eastAsia" w:ascii="仿宋" w:hAnsi="仿宋" w:eastAsia="仿宋" w:cs="仿宋"/>
                <w:sz w:val="24"/>
                <w:szCs w:val="24"/>
                <w:lang w:val="en-US" w:eastAsia="zh-CN"/>
              </w:rPr>
              <w:t>分</w:t>
            </w:r>
          </w:p>
        </w:tc>
        <w:tc>
          <w:tcPr>
            <w:tcW w:w="4565" w:type="dxa"/>
            <w:noWrap w:val="0"/>
            <w:vAlign w:val="center"/>
          </w:tcPr>
          <w:p>
            <w:pPr>
              <w:jc w:val="left"/>
              <w:rPr>
                <w:rFonts w:ascii="仿宋" w:hAnsi="仿宋" w:eastAsia="仿宋" w:cs="仿宋"/>
                <w:sz w:val="24"/>
                <w:szCs w:val="24"/>
              </w:rPr>
            </w:pPr>
            <w:r>
              <w:rPr>
                <w:rFonts w:hint="eastAsia" w:ascii="仿宋" w:hAnsi="仿宋" w:eastAsia="仿宋" w:cs="仿宋"/>
                <w:sz w:val="24"/>
                <w:szCs w:val="24"/>
              </w:rPr>
              <w:t>满足</w:t>
            </w:r>
            <w:r>
              <w:rPr>
                <w:rFonts w:hint="eastAsia" w:ascii="仿宋" w:hAnsi="仿宋" w:eastAsia="仿宋" w:cs="仿宋"/>
                <w:sz w:val="24"/>
                <w:szCs w:val="24"/>
                <w:lang w:val="en-US" w:eastAsia="zh-CN"/>
              </w:rPr>
              <w:t>采购</w:t>
            </w:r>
            <w:r>
              <w:rPr>
                <w:rFonts w:hint="eastAsia" w:ascii="仿宋" w:hAnsi="仿宋" w:eastAsia="仿宋" w:cs="仿宋"/>
                <w:sz w:val="24"/>
                <w:szCs w:val="24"/>
              </w:rPr>
              <w:t>文件要求且价格最低的有效报价为基准价，其价格为满分。其它供应商的价格分统一按照下列公式计算:报价得分=（基准价÷报价）×30%×100。</w:t>
            </w:r>
          </w:p>
        </w:tc>
        <w:tc>
          <w:tcPr>
            <w:tcW w:w="1496" w:type="dxa"/>
            <w:noWrap w:val="0"/>
            <w:vAlign w:val="center"/>
          </w:tcPr>
          <w:p>
            <w:pPr>
              <w:jc w:val="center"/>
              <w:rPr>
                <w:rFonts w:ascii="仿宋" w:hAnsi="仿宋" w:eastAsia="仿宋" w:cs="仿宋"/>
                <w:sz w:val="24"/>
                <w:szCs w:val="24"/>
              </w:rPr>
            </w:pPr>
          </w:p>
        </w:tc>
        <w:tc>
          <w:tcPr>
            <w:tcW w:w="772"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2</w:t>
            </w:r>
          </w:p>
        </w:tc>
        <w:tc>
          <w:tcPr>
            <w:tcW w:w="1121" w:type="dxa"/>
            <w:noWrap w:val="0"/>
            <w:vAlign w:val="center"/>
          </w:tcPr>
          <w:p>
            <w:pPr>
              <w:jc w:val="left"/>
              <w:rPr>
                <w:rFonts w:ascii="仿宋" w:hAnsi="仿宋" w:eastAsia="仿宋" w:cs="仿宋"/>
                <w:sz w:val="24"/>
                <w:szCs w:val="24"/>
              </w:rPr>
            </w:pPr>
            <w:r>
              <w:rPr>
                <w:rFonts w:hint="eastAsia" w:ascii="仿宋" w:hAnsi="仿宋" w:eastAsia="仿宋" w:cs="仿宋"/>
                <w:sz w:val="24"/>
                <w:szCs w:val="24"/>
              </w:rPr>
              <w:t>技术指标</w:t>
            </w:r>
            <w:r>
              <w:rPr>
                <w:rFonts w:hint="eastAsia" w:ascii="仿宋" w:hAnsi="仿宋" w:eastAsia="仿宋" w:cs="仿宋"/>
                <w:sz w:val="24"/>
                <w:szCs w:val="24"/>
                <w:lang w:val="en-US" w:eastAsia="zh-CN"/>
              </w:rPr>
              <w:t>43.5</w:t>
            </w:r>
            <w:r>
              <w:rPr>
                <w:rFonts w:hint="eastAsia" w:ascii="仿宋" w:hAnsi="仿宋" w:eastAsia="仿宋" w:cs="仿宋"/>
                <w:sz w:val="24"/>
                <w:szCs w:val="24"/>
              </w:rPr>
              <w:t>%（主要评分因素）</w:t>
            </w:r>
          </w:p>
        </w:tc>
        <w:tc>
          <w:tcPr>
            <w:tcW w:w="828" w:type="dxa"/>
            <w:noWrap w:val="0"/>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43.5分</w:t>
            </w:r>
          </w:p>
        </w:tc>
        <w:tc>
          <w:tcPr>
            <w:tcW w:w="4565" w:type="dxa"/>
            <w:noWrap w:val="0"/>
            <w:vAlign w:val="center"/>
          </w:tcPr>
          <w:p>
            <w:pPr>
              <w:jc w:val="left"/>
              <w:rPr>
                <w:rFonts w:ascii="仿宋" w:hAnsi="仿宋" w:eastAsia="仿宋" w:cs="仿宋"/>
                <w:sz w:val="24"/>
                <w:szCs w:val="24"/>
              </w:rPr>
            </w:pPr>
            <w:r>
              <w:rPr>
                <w:rFonts w:hint="eastAsia" w:ascii="仿宋" w:hAnsi="仿宋" w:eastAsia="仿宋" w:cs="仿宋"/>
                <w:sz w:val="24"/>
                <w:szCs w:val="24"/>
              </w:rPr>
              <w:t>1、本包件核心产品（</w:t>
            </w:r>
            <w:r>
              <w:rPr>
                <w:rFonts w:hint="eastAsia" w:ascii="仿宋" w:hAnsi="仿宋" w:eastAsia="仿宋" w:cs="仿宋"/>
                <w:sz w:val="24"/>
                <w:szCs w:val="24"/>
                <w:lang w:val="en-US" w:eastAsia="zh-CN"/>
              </w:rPr>
              <w:t>云服务器、教师云终端、录播主机</w:t>
            </w:r>
            <w:r>
              <w:rPr>
                <w:rFonts w:hint="eastAsia" w:ascii="仿宋" w:hAnsi="仿宋" w:eastAsia="仿宋" w:cs="仿宋"/>
                <w:sz w:val="24"/>
                <w:szCs w:val="24"/>
              </w:rPr>
              <w:t>），提供符合</w:t>
            </w:r>
            <w:r>
              <w:rPr>
                <w:rFonts w:hint="eastAsia" w:ascii="仿宋" w:hAnsi="仿宋" w:eastAsia="仿宋" w:cs="仿宋"/>
                <w:sz w:val="24"/>
                <w:szCs w:val="24"/>
                <w:lang w:val="en-US" w:eastAsia="zh-CN"/>
              </w:rPr>
              <w:t>采购</w:t>
            </w:r>
            <w:r>
              <w:rPr>
                <w:rFonts w:hint="eastAsia" w:ascii="仿宋" w:hAnsi="仿宋" w:eastAsia="仿宋" w:cs="仿宋"/>
                <w:sz w:val="24"/>
                <w:szCs w:val="24"/>
              </w:rPr>
              <w:t>文件要求的制造商参数证明材料，完全满足</w:t>
            </w:r>
            <w:r>
              <w:rPr>
                <w:rFonts w:hint="eastAsia" w:ascii="仿宋" w:hAnsi="仿宋" w:eastAsia="仿宋" w:cs="仿宋"/>
                <w:sz w:val="24"/>
                <w:szCs w:val="24"/>
                <w:lang w:val="en-US" w:eastAsia="zh-CN"/>
              </w:rPr>
              <w:t>采购</w:t>
            </w:r>
            <w:r>
              <w:rPr>
                <w:rFonts w:hint="eastAsia" w:ascii="仿宋" w:hAnsi="仿宋" w:eastAsia="仿宋" w:cs="仿宋"/>
                <w:sz w:val="24"/>
                <w:szCs w:val="24"/>
              </w:rPr>
              <w:t>文件要求</w:t>
            </w:r>
            <w:r>
              <w:rPr>
                <w:rFonts w:hint="eastAsia" w:ascii="仿宋" w:hAnsi="仿宋" w:eastAsia="仿宋" w:cs="仿宋"/>
                <w:sz w:val="24"/>
                <w:szCs w:val="24"/>
                <w:lang w:val="en-US" w:eastAsia="zh-CN"/>
              </w:rPr>
              <w:t>15</w:t>
            </w:r>
            <w:r>
              <w:rPr>
                <w:rFonts w:hint="eastAsia" w:ascii="仿宋" w:hAnsi="仿宋" w:eastAsia="仿宋" w:cs="仿宋"/>
                <w:sz w:val="24"/>
                <w:szCs w:val="24"/>
              </w:rPr>
              <w:t>分。每个核心产品的所有技术参数及要求，只要有1项负偏离，即该产品负偏离，扣</w:t>
            </w:r>
            <w:r>
              <w:rPr>
                <w:rFonts w:hint="eastAsia" w:ascii="仿宋" w:hAnsi="仿宋" w:eastAsia="仿宋" w:cs="仿宋"/>
                <w:sz w:val="24"/>
                <w:szCs w:val="24"/>
                <w:lang w:val="en-US" w:eastAsia="zh-CN"/>
              </w:rPr>
              <w:t>5</w:t>
            </w:r>
            <w:r>
              <w:rPr>
                <w:rFonts w:hint="eastAsia" w:ascii="仿宋" w:hAnsi="仿宋" w:eastAsia="仿宋" w:cs="仿宋"/>
                <w:sz w:val="24"/>
                <w:szCs w:val="24"/>
              </w:rPr>
              <w:t>分，扣完为止。</w:t>
            </w:r>
          </w:p>
          <w:p>
            <w:pPr>
              <w:jc w:val="left"/>
              <w:rPr>
                <w:rFonts w:ascii="仿宋" w:hAnsi="仿宋" w:eastAsia="仿宋" w:cs="仿宋"/>
                <w:sz w:val="24"/>
                <w:szCs w:val="24"/>
              </w:rPr>
            </w:pPr>
            <w:r>
              <w:rPr>
                <w:rFonts w:hint="eastAsia" w:ascii="仿宋" w:hAnsi="仿宋" w:eastAsia="仿宋" w:cs="仿宋"/>
                <w:sz w:val="24"/>
                <w:szCs w:val="24"/>
              </w:rPr>
              <w:t>2、其余非核心产品</w:t>
            </w:r>
            <w:r>
              <w:rPr>
                <w:rFonts w:hint="eastAsia" w:ascii="仿宋" w:hAnsi="仿宋" w:eastAsia="仿宋" w:cs="仿宋"/>
                <w:sz w:val="24"/>
                <w:szCs w:val="24"/>
                <w:lang w:val="en-US" w:eastAsia="zh-CN"/>
              </w:rPr>
              <w:t>19</w:t>
            </w:r>
            <w:r>
              <w:rPr>
                <w:rFonts w:hint="eastAsia" w:ascii="仿宋" w:hAnsi="仿宋" w:eastAsia="仿宋" w:cs="仿宋"/>
                <w:sz w:val="24"/>
                <w:szCs w:val="24"/>
              </w:rPr>
              <w:t>项，完全满足</w:t>
            </w:r>
            <w:r>
              <w:rPr>
                <w:rFonts w:hint="eastAsia" w:ascii="仿宋" w:hAnsi="仿宋" w:eastAsia="仿宋" w:cs="仿宋"/>
                <w:sz w:val="24"/>
                <w:szCs w:val="24"/>
                <w:lang w:val="en-US" w:eastAsia="zh-CN"/>
              </w:rPr>
              <w:t>采购</w:t>
            </w:r>
            <w:r>
              <w:rPr>
                <w:rFonts w:hint="eastAsia" w:ascii="仿宋" w:hAnsi="仿宋" w:eastAsia="仿宋" w:cs="仿宋"/>
                <w:sz w:val="24"/>
                <w:szCs w:val="24"/>
              </w:rPr>
              <w:t>文件要求的得</w:t>
            </w:r>
            <w:r>
              <w:rPr>
                <w:rFonts w:hint="eastAsia" w:ascii="仿宋" w:hAnsi="仿宋" w:eastAsia="仿宋" w:cs="仿宋"/>
                <w:sz w:val="24"/>
                <w:szCs w:val="24"/>
                <w:lang w:val="en-US" w:eastAsia="zh-CN"/>
              </w:rPr>
              <w:t>28.5</w:t>
            </w:r>
            <w:r>
              <w:rPr>
                <w:rFonts w:hint="eastAsia" w:ascii="仿宋" w:hAnsi="仿宋" w:eastAsia="仿宋" w:cs="仿宋"/>
                <w:sz w:val="24"/>
                <w:szCs w:val="24"/>
              </w:rPr>
              <w:t>分。每</w:t>
            </w:r>
            <w:r>
              <w:rPr>
                <w:rFonts w:hint="eastAsia" w:ascii="仿宋" w:hAnsi="仿宋" w:eastAsia="仿宋" w:cs="仿宋"/>
                <w:sz w:val="24"/>
                <w:szCs w:val="24"/>
                <w:lang w:val="en-US" w:eastAsia="zh-CN"/>
              </w:rPr>
              <w:t>项</w:t>
            </w:r>
            <w:r>
              <w:rPr>
                <w:rFonts w:hint="eastAsia" w:ascii="仿宋" w:hAnsi="仿宋" w:eastAsia="仿宋" w:cs="仿宋"/>
                <w:sz w:val="24"/>
                <w:szCs w:val="24"/>
              </w:rPr>
              <w:t>产品的所有技术参数及要求，只要有1项负偏离，即该产品负偏离，扣</w:t>
            </w:r>
            <w:r>
              <w:rPr>
                <w:rFonts w:hint="eastAsia" w:ascii="仿宋" w:hAnsi="仿宋" w:eastAsia="仿宋" w:cs="仿宋"/>
                <w:sz w:val="24"/>
                <w:szCs w:val="24"/>
                <w:lang w:val="en-US" w:eastAsia="zh-CN"/>
              </w:rPr>
              <w:t>1.5</w:t>
            </w:r>
            <w:r>
              <w:rPr>
                <w:rFonts w:hint="eastAsia" w:ascii="仿宋" w:hAnsi="仿宋" w:eastAsia="仿宋" w:cs="仿宋"/>
                <w:sz w:val="24"/>
                <w:szCs w:val="24"/>
              </w:rPr>
              <w:t>分，扣完为止</w:t>
            </w:r>
          </w:p>
        </w:tc>
        <w:tc>
          <w:tcPr>
            <w:tcW w:w="1496" w:type="dxa"/>
            <w:noWrap w:val="0"/>
            <w:vAlign w:val="center"/>
          </w:tcPr>
          <w:p>
            <w:pPr>
              <w:jc w:val="left"/>
              <w:rPr>
                <w:rFonts w:ascii="仿宋" w:hAnsi="仿宋" w:eastAsia="仿宋" w:cs="仿宋"/>
                <w:sz w:val="24"/>
                <w:szCs w:val="24"/>
              </w:rPr>
            </w:pPr>
          </w:p>
        </w:tc>
        <w:tc>
          <w:tcPr>
            <w:tcW w:w="772" w:type="dxa"/>
            <w:noWrap w:val="0"/>
            <w:vAlign w:val="center"/>
          </w:tcPr>
          <w:p>
            <w:pPr>
              <w:jc w:val="left"/>
              <w:rPr>
                <w:rFonts w:ascii="仿宋" w:hAnsi="仿宋" w:eastAsia="仿宋" w:cs="仿宋"/>
                <w:sz w:val="24"/>
                <w:szCs w:val="24"/>
              </w:rPr>
            </w:pPr>
            <w:r>
              <w:rPr>
                <w:rFonts w:hint="eastAsia" w:ascii="仿宋" w:hAnsi="仿宋" w:eastAsia="仿宋" w:cs="仿宋"/>
                <w:sz w:val="24"/>
                <w:szCs w:val="24"/>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restart"/>
            <w:noWrap w:val="0"/>
            <w:vAlign w:val="center"/>
          </w:tcPr>
          <w:p>
            <w:pPr>
              <w:rPr>
                <w:rFonts w:hint="eastAsia" w:ascii="仿宋" w:hAnsi="仿宋" w:eastAsia="仿宋" w:cs="仿宋"/>
                <w:sz w:val="24"/>
                <w:szCs w:val="24"/>
                <w:lang w:eastAsia="zh-CN"/>
              </w:rPr>
            </w:pPr>
            <w:r>
              <w:rPr>
                <w:rFonts w:hint="eastAsia" w:ascii="仿宋" w:hAnsi="仿宋" w:eastAsia="仿宋" w:cs="仿宋"/>
                <w:sz w:val="24"/>
                <w:szCs w:val="24"/>
                <w:lang w:val="en-US" w:eastAsia="zh-CN"/>
              </w:rPr>
              <w:t>3</w:t>
            </w:r>
          </w:p>
        </w:tc>
        <w:tc>
          <w:tcPr>
            <w:tcW w:w="1121" w:type="dxa"/>
            <w:vMerge w:val="restart"/>
            <w:noWrap w:val="0"/>
            <w:vAlign w:val="center"/>
          </w:tcPr>
          <w:p>
            <w:pPr>
              <w:jc w:val="center"/>
              <w:rPr>
                <w:rFonts w:ascii="仿宋" w:hAnsi="仿宋" w:eastAsia="仿宋" w:cs="仿宋"/>
                <w:sz w:val="24"/>
                <w:szCs w:val="24"/>
              </w:rPr>
            </w:pPr>
            <w:r>
              <w:rPr>
                <w:rFonts w:hint="eastAsia" w:ascii="仿宋" w:hAnsi="仿宋" w:eastAsia="仿宋" w:cs="仿宋"/>
                <w:sz w:val="24"/>
                <w:szCs w:val="24"/>
              </w:rPr>
              <w:t>产品质量</w:t>
            </w:r>
          </w:p>
          <w:p>
            <w:pPr>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（13</w:t>
            </w:r>
            <w:r>
              <w:rPr>
                <w:rFonts w:hint="eastAsia" w:ascii="仿宋" w:hAnsi="仿宋" w:eastAsia="仿宋" w:cs="仿宋"/>
                <w:sz w:val="24"/>
                <w:szCs w:val="24"/>
              </w:rPr>
              <w:t>%</w:t>
            </w:r>
            <w:r>
              <w:rPr>
                <w:rFonts w:hint="eastAsia" w:ascii="仿宋" w:hAnsi="仿宋" w:eastAsia="仿宋" w:cs="仿宋"/>
                <w:sz w:val="24"/>
                <w:szCs w:val="24"/>
                <w:lang w:eastAsia="zh-CN"/>
              </w:rPr>
              <w:t>）</w:t>
            </w:r>
          </w:p>
        </w:tc>
        <w:tc>
          <w:tcPr>
            <w:tcW w:w="828" w:type="dxa"/>
            <w:noWrap w:val="0"/>
            <w:vAlign w:val="center"/>
          </w:tcPr>
          <w:p>
            <w:pPr>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lang w:val="en-US" w:eastAsia="zh-CN"/>
              </w:rPr>
              <w:t>5分</w:t>
            </w:r>
          </w:p>
        </w:tc>
        <w:tc>
          <w:tcPr>
            <w:tcW w:w="4565" w:type="dxa"/>
            <w:noWrap w:val="0"/>
            <w:vAlign w:val="center"/>
          </w:tcPr>
          <w:p>
            <w:pPr>
              <w:jc w:val="left"/>
              <w:rPr>
                <w:rFonts w:hint="default"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为保证云桌面产品底层架构的可靠性，要求所投云桌面软件产品云计算基础架构通过云计算可信云评估，提供有效云计算架构可信评估报告的得5分，不提供或不符符合不得分。</w:t>
            </w:r>
          </w:p>
        </w:tc>
        <w:tc>
          <w:tcPr>
            <w:tcW w:w="1496" w:type="dxa"/>
            <w:vMerge w:val="restart"/>
            <w:noWrap w:val="0"/>
            <w:vAlign w:val="center"/>
          </w:tcPr>
          <w:p>
            <w:pPr>
              <w:jc w:val="left"/>
              <w:rPr>
                <w:rFonts w:ascii="仿宋" w:hAnsi="仿宋" w:eastAsia="仿宋" w:cs="仿宋"/>
                <w:sz w:val="24"/>
                <w:szCs w:val="24"/>
              </w:rPr>
            </w:pPr>
          </w:p>
          <w:p>
            <w:pPr>
              <w:jc w:val="left"/>
              <w:rPr>
                <w:rFonts w:ascii="仿宋" w:hAnsi="仿宋" w:eastAsia="仿宋" w:cs="仿宋"/>
                <w:sz w:val="24"/>
                <w:szCs w:val="24"/>
              </w:rPr>
            </w:pPr>
          </w:p>
        </w:tc>
        <w:tc>
          <w:tcPr>
            <w:tcW w:w="772" w:type="dxa"/>
            <w:vMerge w:val="restart"/>
            <w:noWrap w:val="0"/>
            <w:vAlign w:val="center"/>
          </w:tcPr>
          <w:p>
            <w:pPr>
              <w:rPr>
                <w:rFonts w:ascii="仿宋" w:hAnsi="仿宋" w:eastAsia="仿宋" w:cs="仿宋"/>
                <w:sz w:val="24"/>
                <w:szCs w:val="24"/>
              </w:rPr>
            </w:pPr>
            <w:r>
              <w:rPr>
                <w:rFonts w:hint="eastAsia" w:ascii="仿宋" w:hAnsi="仿宋" w:eastAsia="仿宋" w:cs="仿宋"/>
                <w:sz w:val="24"/>
                <w:szCs w:val="24"/>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continue"/>
            <w:noWrap w:val="0"/>
            <w:vAlign w:val="center"/>
          </w:tcPr>
          <w:p>
            <w:pPr>
              <w:rPr>
                <w:rFonts w:hint="eastAsia" w:ascii="仿宋" w:hAnsi="仿宋" w:eastAsia="仿宋" w:cs="仿宋"/>
                <w:sz w:val="24"/>
                <w:szCs w:val="24"/>
                <w:lang w:val="en-US" w:eastAsia="zh-CN"/>
              </w:rPr>
            </w:pPr>
          </w:p>
        </w:tc>
        <w:tc>
          <w:tcPr>
            <w:tcW w:w="1121" w:type="dxa"/>
            <w:vMerge w:val="continue"/>
            <w:noWrap w:val="0"/>
            <w:vAlign w:val="center"/>
          </w:tcPr>
          <w:p>
            <w:pPr>
              <w:jc w:val="center"/>
              <w:rPr>
                <w:rFonts w:hint="eastAsia" w:ascii="仿宋" w:hAnsi="仿宋" w:eastAsia="仿宋" w:cs="仿宋"/>
                <w:sz w:val="24"/>
                <w:szCs w:val="24"/>
                <w:lang w:val="en-US" w:eastAsia="zh-CN"/>
              </w:rPr>
            </w:pPr>
          </w:p>
        </w:tc>
        <w:tc>
          <w:tcPr>
            <w:tcW w:w="828" w:type="dxa"/>
            <w:noWrap w:val="0"/>
            <w:vAlign w:val="center"/>
          </w:tcPr>
          <w:p>
            <w:pPr>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lang w:val="en-US" w:eastAsia="zh-CN"/>
              </w:rPr>
              <w:t>4分</w:t>
            </w:r>
          </w:p>
        </w:tc>
        <w:tc>
          <w:tcPr>
            <w:tcW w:w="4565" w:type="dxa"/>
            <w:noWrap w:val="0"/>
            <w:vAlign w:val="center"/>
          </w:tcPr>
          <w:p>
            <w:pPr>
              <w:jc w:val="left"/>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为保证云桌面厂商具有突发安全事件的应急处置能力，要求所投学生云终端产品厂商为网络安全应急服务支撑单位，为国家级的得4分；为省级的得2分；其余不得分。提供相关证明材料，不提供或不符合不得分。</w:t>
            </w:r>
          </w:p>
        </w:tc>
        <w:tc>
          <w:tcPr>
            <w:tcW w:w="1496" w:type="dxa"/>
            <w:vMerge w:val="continue"/>
            <w:noWrap w:val="0"/>
            <w:vAlign w:val="center"/>
          </w:tcPr>
          <w:p>
            <w:pPr>
              <w:jc w:val="left"/>
              <w:rPr>
                <w:rFonts w:hint="eastAsia" w:ascii="仿宋" w:hAnsi="仿宋" w:eastAsia="仿宋" w:cs="仿宋"/>
                <w:sz w:val="24"/>
                <w:szCs w:val="24"/>
              </w:rPr>
            </w:pPr>
          </w:p>
        </w:tc>
        <w:tc>
          <w:tcPr>
            <w:tcW w:w="772" w:type="dxa"/>
            <w:vMerge w:val="continue"/>
            <w:noWrap w:val="0"/>
            <w:vAlign w:val="center"/>
          </w:tcPr>
          <w:p>
            <w:pP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continue"/>
            <w:noWrap w:val="0"/>
            <w:vAlign w:val="center"/>
          </w:tcPr>
          <w:p>
            <w:pPr>
              <w:rPr>
                <w:rFonts w:ascii="仿宋" w:hAnsi="仿宋" w:eastAsia="仿宋" w:cs="仿宋"/>
                <w:sz w:val="24"/>
                <w:szCs w:val="24"/>
              </w:rPr>
            </w:pPr>
          </w:p>
        </w:tc>
        <w:tc>
          <w:tcPr>
            <w:tcW w:w="1121" w:type="dxa"/>
            <w:vMerge w:val="continue"/>
            <w:noWrap w:val="0"/>
            <w:vAlign w:val="center"/>
          </w:tcPr>
          <w:p>
            <w:pPr>
              <w:jc w:val="center"/>
              <w:rPr>
                <w:rFonts w:ascii="仿宋" w:hAnsi="仿宋" w:eastAsia="仿宋" w:cs="仿宋"/>
                <w:sz w:val="24"/>
                <w:szCs w:val="24"/>
              </w:rPr>
            </w:pPr>
          </w:p>
        </w:tc>
        <w:tc>
          <w:tcPr>
            <w:tcW w:w="828" w:type="dxa"/>
            <w:noWrap w:val="0"/>
            <w:vAlign w:val="center"/>
          </w:tcPr>
          <w:p>
            <w:pPr>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4分</w:t>
            </w:r>
          </w:p>
        </w:tc>
        <w:tc>
          <w:tcPr>
            <w:tcW w:w="4565" w:type="dxa"/>
            <w:noWrap w:val="0"/>
            <w:vAlign w:val="center"/>
          </w:tcPr>
          <w:p>
            <w:pPr>
              <w:jc w:val="left"/>
              <w:rPr>
                <w:rFonts w:hint="default" w:ascii="仿宋" w:hAnsi="仿宋" w:eastAsia="仿宋" w:cs="仿宋"/>
                <w:kern w:val="0"/>
                <w:sz w:val="24"/>
                <w:szCs w:val="24"/>
                <w:lang w:val="en-US" w:eastAsia="zh-CN" w:bidi="ar-SA"/>
              </w:rPr>
            </w:pPr>
            <w:r>
              <w:rPr>
                <w:rFonts w:hint="eastAsia" w:ascii="仿宋" w:hAnsi="仿宋" w:eastAsia="仿宋" w:cs="仿宋"/>
                <w:color w:val="000000"/>
                <w:sz w:val="24"/>
                <w:szCs w:val="24"/>
                <w:highlight w:val="none"/>
                <w:lang w:val="en-US" w:eastAsia="zh-CN"/>
              </w:rPr>
              <w:t>所投控制柜密码锁配套管理软件，提供软件著作权登记证书得4分，不提供或不符合不得分。</w:t>
            </w:r>
          </w:p>
        </w:tc>
        <w:tc>
          <w:tcPr>
            <w:tcW w:w="1496" w:type="dxa"/>
            <w:vMerge w:val="continue"/>
            <w:noWrap w:val="0"/>
            <w:vAlign w:val="center"/>
          </w:tcPr>
          <w:p>
            <w:pPr>
              <w:jc w:val="left"/>
              <w:rPr>
                <w:rFonts w:ascii="仿宋" w:hAnsi="仿宋" w:eastAsia="仿宋" w:cs="仿宋"/>
                <w:sz w:val="24"/>
                <w:szCs w:val="24"/>
              </w:rPr>
            </w:pPr>
          </w:p>
        </w:tc>
        <w:tc>
          <w:tcPr>
            <w:tcW w:w="772" w:type="dxa"/>
            <w:vMerge w:val="continue"/>
            <w:noWrap w:val="0"/>
            <w:vAlign w:val="center"/>
          </w:tcPr>
          <w:p>
            <w:pP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noWrap w:val="0"/>
            <w:vAlign w:val="center"/>
          </w:tcPr>
          <w:p>
            <w:pPr>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4</w:t>
            </w:r>
          </w:p>
        </w:tc>
        <w:tc>
          <w:tcPr>
            <w:tcW w:w="1121"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节能、环境标志、无线局域网产品</w:t>
            </w:r>
          </w:p>
          <w:p>
            <w:pPr>
              <w:jc w:val="center"/>
              <w:rPr>
                <w:rFonts w:ascii="仿宋" w:hAnsi="仿宋" w:eastAsia="仿宋" w:cs="仿宋"/>
                <w:sz w:val="24"/>
                <w:szCs w:val="24"/>
              </w:rPr>
            </w:pPr>
            <w:r>
              <w:rPr>
                <w:rFonts w:hint="eastAsia" w:ascii="仿宋" w:hAnsi="仿宋" w:eastAsia="仿宋" w:cs="仿宋"/>
                <w:sz w:val="24"/>
                <w:szCs w:val="24"/>
              </w:rPr>
              <w:t>2%</w:t>
            </w:r>
          </w:p>
        </w:tc>
        <w:tc>
          <w:tcPr>
            <w:tcW w:w="828" w:type="dxa"/>
            <w:noWrap w:val="0"/>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rPr>
              <w:t>2</w:t>
            </w:r>
            <w:r>
              <w:rPr>
                <w:rFonts w:hint="eastAsia" w:ascii="仿宋" w:hAnsi="仿宋" w:eastAsia="仿宋" w:cs="仿宋"/>
                <w:sz w:val="24"/>
                <w:szCs w:val="24"/>
                <w:lang w:val="en-US" w:eastAsia="zh-CN"/>
              </w:rPr>
              <w:t>分</w:t>
            </w:r>
          </w:p>
        </w:tc>
        <w:tc>
          <w:tcPr>
            <w:tcW w:w="4565" w:type="dxa"/>
            <w:noWrap w:val="0"/>
            <w:vAlign w:val="center"/>
          </w:tcPr>
          <w:p>
            <w:pPr>
              <w:rPr>
                <w:rFonts w:ascii="仿宋" w:hAnsi="仿宋" w:eastAsia="仿宋" w:cs="仿宋"/>
                <w:sz w:val="24"/>
                <w:szCs w:val="24"/>
              </w:rPr>
            </w:pPr>
            <w:r>
              <w:rPr>
                <w:rFonts w:hint="eastAsia" w:ascii="仿宋" w:hAnsi="仿宋" w:eastAsia="仿宋" w:cs="仿宋"/>
                <w:sz w:val="24"/>
                <w:szCs w:val="24"/>
                <w:lang w:val="en-US" w:eastAsia="zh-CN"/>
              </w:rPr>
              <w:t>所投</w:t>
            </w:r>
            <w:r>
              <w:rPr>
                <w:rFonts w:hint="eastAsia" w:ascii="仿宋" w:hAnsi="仿宋" w:eastAsia="仿宋" w:cs="仿宋"/>
                <w:sz w:val="24"/>
                <w:szCs w:val="24"/>
              </w:rPr>
              <w:t>产品中属于政府采购优先采购范围的，则每有一项为节能产品或者环境标志产品或者无线局域网产品的得0.5分，非节能、环境标志产品的、无线局域网产品的不得分。本项最多得2分。</w:t>
            </w:r>
          </w:p>
          <w:p>
            <w:pPr>
              <w:rPr>
                <w:rFonts w:ascii="仿宋" w:hAnsi="仿宋" w:eastAsia="仿宋" w:cs="仿宋"/>
                <w:kern w:val="0"/>
                <w:sz w:val="24"/>
                <w:szCs w:val="24"/>
              </w:rPr>
            </w:pPr>
            <w:r>
              <w:rPr>
                <w:rFonts w:hint="eastAsia" w:ascii="仿宋" w:hAnsi="仿宋" w:eastAsia="仿宋" w:cs="仿宋"/>
                <w:sz w:val="24"/>
                <w:szCs w:val="24"/>
              </w:rPr>
              <w:t>注：1、节能产品、环境标志产品优先采购范围</w:t>
            </w:r>
            <w:r>
              <w:rPr>
                <w:rFonts w:hint="eastAsia" w:ascii="仿宋" w:hAnsi="仿宋" w:eastAsia="仿宋" w:cs="仿宋"/>
                <w:kern w:val="0"/>
                <w:sz w:val="24"/>
                <w:szCs w:val="24"/>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hint="eastAsia" w:ascii="仿宋" w:hAnsi="仿宋" w:eastAsia="仿宋" w:cs="仿宋"/>
                <w:sz w:val="24"/>
                <w:szCs w:val="24"/>
              </w:rPr>
              <w:t>无线局域网产品优先采购范围</w:t>
            </w:r>
            <w:r>
              <w:rPr>
                <w:rFonts w:hint="eastAsia" w:ascii="仿宋" w:hAnsi="仿宋" w:eastAsia="仿宋" w:cs="仿宋"/>
                <w:kern w:val="0"/>
                <w:sz w:val="24"/>
                <w:szCs w:val="24"/>
              </w:rPr>
              <w:t>以中国政府采购网公布的《无线局域网认证产品政府采购清单》为准。</w:t>
            </w:r>
          </w:p>
          <w:p>
            <w:pPr>
              <w:rPr>
                <w:rFonts w:ascii="仿宋" w:hAnsi="仿宋" w:eastAsia="仿宋" w:cs="仿宋"/>
                <w:kern w:val="0"/>
                <w:sz w:val="24"/>
                <w:szCs w:val="24"/>
              </w:rPr>
            </w:pPr>
            <w:r>
              <w:rPr>
                <w:rFonts w:hint="eastAsia" w:ascii="仿宋" w:hAnsi="仿宋" w:eastAsia="仿宋" w:cs="仿宋"/>
                <w:kern w:val="0"/>
                <w:sz w:val="24"/>
                <w:szCs w:val="24"/>
              </w:rPr>
              <w:t>2、</w:t>
            </w:r>
            <w:r>
              <w:rPr>
                <w:rFonts w:hint="eastAsia" w:ascii="仿宋" w:hAnsi="仿宋" w:eastAsia="仿宋" w:cs="仿宋"/>
                <w:sz w:val="24"/>
                <w:szCs w:val="24"/>
                <w:lang w:val="en-US" w:eastAsia="zh-CN"/>
              </w:rPr>
              <w:t>所投</w:t>
            </w:r>
            <w:r>
              <w:rPr>
                <w:rFonts w:hint="eastAsia" w:ascii="仿宋" w:hAnsi="仿宋" w:eastAsia="仿宋" w:cs="仿宋"/>
                <w:sz w:val="24"/>
                <w:szCs w:val="24"/>
              </w:rPr>
              <w:t>产品属于</w:t>
            </w:r>
            <w:r>
              <w:rPr>
                <w:rFonts w:hint="eastAsia" w:ascii="仿宋" w:hAnsi="仿宋" w:eastAsia="仿宋" w:cs="仿宋"/>
                <w:kern w:val="0"/>
                <w:sz w:val="24"/>
                <w:szCs w:val="24"/>
              </w:rPr>
              <w:t>优先采购范围内的</w:t>
            </w:r>
            <w:r>
              <w:rPr>
                <w:rFonts w:hint="eastAsia" w:ascii="仿宋" w:hAnsi="仿宋" w:eastAsia="仿宋" w:cs="仿宋"/>
                <w:sz w:val="24"/>
                <w:szCs w:val="24"/>
              </w:rPr>
              <w:t>节能产品或者环境标志产品的，</w:t>
            </w:r>
            <w:r>
              <w:rPr>
                <w:rFonts w:hint="eastAsia" w:ascii="仿宋" w:hAnsi="仿宋" w:eastAsia="仿宋" w:cs="仿宋"/>
                <w:kern w:val="0"/>
                <w:sz w:val="24"/>
                <w:szCs w:val="24"/>
              </w:rPr>
              <w:t>提供国家确定的认证机构出具的、处于有效期之内的节能产品、环境标志产品认证证书复印件加盖供应商公章。</w:t>
            </w:r>
          </w:p>
          <w:p>
            <w:pPr>
              <w:jc w:val="left"/>
              <w:rPr>
                <w:rFonts w:ascii="仿宋" w:hAnsi="仿宋" w:eastAsia="仿宋" w:cs="仿宋"/>
                <w:sz w:val="24"/>
                <w:szCs w:val="24"/>
              </w:rPr>
            </w:pPr>
            <w:r>
              <w:rPr>
                <w:rFonts w:hint="eastAsia" w:ascii="仿宋" w:hAnsi="仿宋" w:eastAsia="仿宋" w:cs="仿宋"/>
                <w:kern w:val="0"/>
                <w:sz w:val="24"/>
                <w:szCs w:val="24"/>
              </w:rPr>
              <w:t>3、</w:t>
            </w:r>
            <w:r>
              <w:rPr>
                <w:rFonts w:hint="eastAsia" w:ascii="仿宋" w:hAnsi="仿宋" w:eastAsia="仿宋" w:cs="仿宋"/>
                <w:kern w:val="0"/>
                <w:sz w:val="24"/>
                <w:szCs w:val="24"/>
                <w:lang w:val="en-US" w:eastAsia="zh-CN"/>
              </w:rPr>
              <w:t>所投</w:t>
            </w:r>
            <w:r>
              <w:rPr>
                <w:rFonts w:hint="eastAsia" w:ascii="仿宋" w:hAnsi="仿宋" w:eastAsia="仿宋" w:cs="仿宋"/>
                <w:kern w:val="0"/>
                <w:sz w:val="24"/>
                <w:szCs w:val="24"/>
              </w:rPr>
              <w:t>产品属于优先采购范围内的</w:t>
            </w:r>
            <w:r>
              <w:rPr>
                <w:rFonts w:hint="eastAsia" w:ascii="仿宋" w:hAnsi="仿宋" w:eastAsia="仿宋" w:cs="仿宋"/>
                <w:sz w:val="24"/>
                <w:szCs w:val="24"/>
              </w:rPr>
              <w:t>无线局域网产品的，</w:t>
            </w:r>
            <w:r>
              <w:rPr>
                <w:rFonts w:hint="eastAsia" w:ascii="仿宋" w:hAnsi="仿宋" w:eastAsia="仿宋" w:cs="仿宋"/>
                <w:kern w:val="0"/>
                <w:sz w:val="24"/>
                <w:szCs w:val="24"/>
              </w:rPr>
              <w:t>提供政府采购清单对应页并加盖供应商单位公章。</w:t>
            </w:r>
          </w:p>
        </w:tc>
        <w:tc>
          <w:tcPr>
            <w:tcW w:w="1496"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w:t>
            </w:r>
          </w:p>
        </w:tc>
        <w:tc>
          <w:tcPr>
            <w:tcW w:w="772" w:type="dxa"/>
            <w:noWrap w:val="0"/>
            <w:vAlign w:val="center"/>
          </w:tcPr>
          <w:p>
            <w:pPr>
              <w:jc w:val="left"/>
              <w:rPr>
                <w:rFonts w:ascii="仿宋" w:hAnsi="仿宋" w:eastAsia="仿宋" w:cs="仿宋"/>
                <w:sz w:val="24"/>
                <w:szCs w:val="24"/>
              </w:rPr>
            </w:pPr>
            <w:r>
              <w:rPr>
                <w:rFonts w:hint="eastAsia" w:ascii="仿宋" w:hAnsi="仿宋" w:eastAsia="仿宋" w:cs="仿宋"/>
                <w:sz w:val="24"/>
                <w:szCs w:val="24"/>
              </w:rPr>
              <w:t>政策类评分因素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restart"/>
            <w:noWrap w:val="0"/>
            <w:vAlign w:val="center"/>
          </w:tcPr>
          <w:p>
            <w:pPr>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5</w:t>
            </w:r>
          </w:p>
        </w:tc>
        <w:tc>
          <w:tcPr>
            <w:tcW w:w="1121" w:type="dxa"/>
            <w:vMerge w:val="restart"/>
            <w:noWrap w:val="0"/>
            <w:vAlign w:val="center"/>
          </w:tcPr>
          <w:p>
            <w:pPr>
              <w:jc w:val="center"/>
              <w:rPr>
                <w:rFonts w:ascii="仿宋" w:hAnsi="仿宋" w:eastAsia="仿宋" w:cs="仿宋"/>
                <w:sz w:val="24"/>
                <w:szCs w:val="24"/>
              </w:rPr>
            </w:pPr>
            <w:r>
              <w:rPr>
                <w:rFonts w:hint="eastAsia" w:ascii="仿宋" w:hAnsi="仿宋" w:eastAsia="仿宋" w:cs="仿宋"/>
                <w:sz w:val="24"/>
                <w:szCs w:val="24"/>
              </w:rPr>
              <w:t>售后服务</w:t>
            </w:r>
          </w:p>
          <w:p>
            <w:pPr>
              <w:jc w:val="center"/>
              <w:rPr>
                <w:rFonts w:ascii="仿宋" w:hAnsi="仿宋" w:eastAsia="仿宋" w:cs="仿宋"/>
                <w:sz w:val="24"/>
                <w:szCs w:val="24"/>
              </w:rPr>
            </w:pPr>
            <w:r>
              <w:rPr>
                <w:rFonts w:hint="eastAsia" w:ascii="仿宋" w:hAnsi="仿宋" w:eastAsia="仿宋" w:cs="仿宋"/>
                <w:sz w:val="24"/>
                <w:szCs w:val="24"/>
                <w:lang w:val="en-US" w:eastAsia="zh-CN"/>
              </w:rPr>
              <w:t>11.5</w:t>
            </w:r>
            <w:r>
              <w:rPr>
                <w:rFonts w:hint="eastAsia" w:ascii="仿宋" w:hAnsi="仿宋" w:eastAsia="仿宋" w:cs="仿宋"/>
                <w:sz w:val="24"/>
                <w:szCs w:val="24"/>
              </w:rPr>
              <w:t>%</w:t>
            </w:r>
          </w:p>
        </w:tc>
        <w:tc>
          <w:tcPr>
            <w:tcW w:w="828" w:type="dxa"/>
            <w:noWrap w:val="0"/>
            <w:vAlign w:val="center"/>
          </w:tcPr>
          <w:p>
            <w:pPr>
              <w:jc w:val="center"/>
              <w:rPr>
                <w:rFonts w:hint="eastAsia" w:ascii="仿宋" w:hAnsi="仿宋" w:eastAsia="仿宋" w:cs="仿宋"/>
                <w:sz w:val="24"/>
                <w:szCs w:val="24"/>
                <w:lang w:val="en-US" w:eastAsia="zh-CN"/>
              </w:rPr>
            </w:pPr>
            <w:r>
              <w:rPr>
                <w:rFonts w:hint="default" w:ascii="仿宋" w:hAnsi="仿宋" w:eastAsia="仿宋" w:cs="仿宋"/>
                <w:sz w:val="24"/>
                <w:szCs w:val="24"/>
                <w:lang w:val="en-US"/>
              </w:rPr>
              <w:t>6</w:t>
            </w:r>
            <w:r>
              <w:rPr>
                <w:rFonts w:hint="eastAsia" w:ascii="仿宋" w:hAnsi="仿宋" w:eastAsia="仿宋" w:cs="仿宋"/>
                <w:sz w:val="24"/>
                <w:szCs w:val="24"/>
                <w:lang w:val="en-US" w:eastAsia="zh-CN"/>
              </w:rPr>
              <w:t>分</w:t>
            </w:r>
          </w:p>
        </w:tc>
        <w:tc>
          <w:tcPr>
            <w:tcW w:w="4565" w:type="dxa"/>
            <w:noWrap w:val="0"/>
            <w:vAlign w:val="center"/>
          </w:tcPr>
          <w:p>
            <w:pPr>
              <w:jc w:val="left"/>
              <w:rPr>
                <w:rFonts w:ascii="仿宋" w:hAnsi="仿宋" w:eastAsia="仿宋" w:cs="仿宋"/>
                <w:sz w:val="24"/>
                <w:szCs w:val="24"/>
              </w:rPr>
            </w:pPr>
            <w:r>
              <w:rPr>
                <w:rFonts w:hint="eastAsia" w:ascii="仿宋" w:hAnsi="仿宋" w:eastAsia="仿宋" w:cs="仿宋"/>
                <w:sz w:val="24"/>
                <w:szCs w:val="24"/>
                <w:highlight w:val="none"/>
              </w:rPr>
              <w:t>提供本包件</w:t>
            </w:r>
            <w:r>
              <w:rPr>
                <w:rFonts w:hint="eastAsia" w:ascii="仿宋" w:hAnsi="仿宋" w:eastAsia="仿宋" w:cs="仿宋"/>
                <w:sz w:val="24"/>
                <w:szCs w:val="24"/>
                <w:highlight w:val="none"/>
                <w:lang w:val="en-US" w:eastAsia="zh-CN"/>
              </w:rPr>
              <w:t>①高清红外球机</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②</w:t>
            </w:r>
            <w:r>
              <w:rPr>
                <w:rFonts w:hint="eastAsia" w:ascii="仿宋" w:hAnsi="仿宋" w:eastAsia="仿宋" w:cs="仿宋"/>
                <w:kern w:val="0"/>
                <w:sz w:val="24"/>
                <w:szCs w:val="24"/>
                <w:highlight w:val="none"/>
                <w:lang w:val="en-US" w:eastAsia="zh-CN"/>
              </w:rPr>
              <w:t>64路网络视频分析主机</w:t>
            </w:r>
            <w:r>
              <w:rPr>
                <w:rFonts w:hint="eastAsia" w:ascii="仿宋" w:hAnsi="仿宋" w:eastAsia="仿宋" w:cs="仿宋"/>
                <w:kern w:val="0"/>
                <w:sz w:val="24"/>
                <w:szCs w:val="24"/>
                <w:highlight w:val="none"/>
              </w:rPr>
              <w:t>、</w:t>
            </w:r>
            <w:r>
              <w:rPr>
                <w:rFonts w:hint="eastAsia" w:ascii="仿宋" w:hAnsi="仿宋" w:eastAsia="仿宋" w:cs="仿宋"/>
                <w:kern w:val="0"/>
                <w:sz w:val="24"/>
                <w:szCs w:val="24"/>
                <w:highlight w:val="none"/>
                <w:lang w:val="en-US" w:eastAsia="zh-CN"/>
              </w:rPr>
              <w:t>③</w:t>
            </w:r>
            <w:r>
              <w:rPr>
                <w:rFonts w:hint="eastAsia" w:ascii="仿宋" w:hAnsi="仿宋" w:eastAsia="仿宋" w:cs="仿宋"/>
                <w:sz w:val="24"/>
                <w:szCs w:val="24"/>
                <w:highlight w:val="none"/>
                <w:lang w:val="en-US" w:eastAsia="zh-CN"/>
              </w:rPr>
              <w:t>教师云终端</w:t>
            </w:r>
            <w:r>
              <w:rPr>
                <w:rFonts w:hint="eastAsia" w:ascii="仿宋" w:hAnsi="仿宋" w:eastAsia="仿宋" w:cs="仿宋"/>
                <w:sz w:val="24"/>
                <w:szCs w:val="24"/>
                <w:highlight w:val="none"/>
              </w:rPr>
              <w:t>针对本项目的</w:t>
            </w:r>
            <w:r>
              <w:rPr>
                <w:rFonts w:hint="eastAsia" w:ascii="仿宋" w:hAnsi="仿宋" w:eastAsia="仿宋" w:cs="仿宋"/>
                <w:sz w:val="24"/>
                <w:szCs w:val="24"/>
                <w:highlight w:val="none"/>
                <w:lang w:val="en-US" w:eastAsia="zh-CN"/>
              </w:rPr>
              <w:t>供应商</w:t>
            </w:r>
            <w:r>
              <w:rPr>
                <w:rFonts w:hint="eastAsia" w:ascii="仿宋" w:hAnsi="仿宋" w:eastAsia="仿宋" w:cs="仿宋"/>
                <w:sz w:val="24"/>
                <w:szCs w:val="24"/>
                <w:highlight w:val="none"/>
              </w:rPr>
              <w:t>售后服务承诺，其中至少包括</w:t>
            </w:r>
            <w:r>
              <w:rPr>
                <w:rFonts w:hint="eastAsia" w:ascii="仿宋" w:hAnsi="仿宋" w:eastAsia="仿宋" w:cs="仿宋"/>
                <w:sz w:val="24"/>
                <w:szCs w:val="24"/>
                <w:highlight w:val="none"/>
                <w:lang w:val="en-US" w:eastAsia="zh-CN"/>
              </w:rPr>
              <w:t>①</w:t>
            </w:r>
            <w:r>
              <w:rPr>
                <w:rFonts w:hint="eastAsia" w:ascii="仿宋" w:hAnsi="仿宋" w:eastAsia="仿宋" w:cs="仿宋"/>
                <w:sz w:val="24"/>
                <w:szCs w:val="24"/>
                <w:highlight w:val="none"/>
              </w:rPr>
              <w:t>质保期限</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②</w:t>
            </w:r>
            <w:r>
              <w:rPr>
                <w:rFonts w:hint="eastAsia" w:ascii="仿宋" w:hAnsi="仿宋" w:eastAsia="仿宋" w:cs="仿宋"/>
                <w:sz w:val="24"/>
                <w:szCs w:val="24"/>
                <w:highlight w:val="none"/>
              </w:rPr>
              <w:t>响应时间且承诺符合招标要求为有效承诺，齐全得</w:t>
            </w:r>
            <w:r>
              <w:rPr>
                <w:rFonts w:hint="default" w:ascii="仿宋" w:hAnsi="仿宋" w:eastAsia="仿宋" w:cs="仿宋"/>
                <w:sz w:val="24"/>
                <w:szCs w:val="24"/>
                <w:highlight w:val="none"/>
                <w:lang w:val="en-US"/>
              </w:rPr>
              <w:t>6</w:t>
            </w:r>
            <w:r>
              <w:rPr>
                <w:rFonts w:hint="eastAsia" w:ascii="仿宋" w:hAnsi="仿宋" w:eastAsia="仿宋" w:cs="仿宋"/>
                <w:sz w:val="24"/>
                <w:szCs w:val="24"/>
                <w:highlight w:val="none"/>
              </w:rPr>
              <w:t>分，缺一项扣</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分，扣完为止。</w:t>
            </w:r>
          </w:p>
        </w:tc>
        <w:tc>
          <w:tcPr>
            <w:tcW w:w="1496" w:type="dxa"/>
            <w:noWrap w:val="0"/>
            <w:vAlign w:val="center"/>
          </w:tcPr>
          <w:p>
            <w:pPr>
              <w:jc w:val="left"/>
              <w:rPr>
                <w:rFonts w:ascii="仿宋" w:hAnsi="仿宋" w:eastAsia="仿宋" w:cs="仿宋"/>
                <w:sz w:val="24"/>
                <w:szCs w:val="24"/>
              </w:rPr>
            </w:pPr>
            <w:r>
              <w:rPr>
                <w:rFonts w:hint="eastAsia" w:ascii="仿宋" w:hAnsi="仿宋" w:eastAsia="仿宋" w:cs="仿宋"/>
                <w:sz w:val="24"/>
                <w:szCs w:val="24"/>
              </w:rPr>
              <w:t>以相应证明，加盖</w:t>
            </w:r>
            <w:r>
              <w:rPr>
                <w:rFonts w:hint="eastAsia" w:ascii="仿宋" w:hAnsi="仿宋" w:eastAsia="仿宋" w:cs="仿宋"/>
                <w:sz w:val="24"/>
                <w:szCs w:val="24"/>
                <w:lang w:val="en-US" w:eastAsia="zh-CN"/>
              </w:rPr>
              <w:t>供应商公</w:t>
            </w:r>
            <w:r>
              <w:rPr>
                <w:rFonts w:hint="eastAsia" w:ascii="仿宋" w:hAnsi="仿宋" w:eastAsia="仿宋" w:cs="仿宋"/>
                <w:sz w:val="24"/>
                <w:szCs w:val="24"/>
              </w:rPr>
              <w:t>章。</w:t>
            </w:r>
          </w:p>
        </w:tc>
        <w:tc>
          <w:tcPr>
            <w:tcW w:w="772" w:type="dxa"/>
            <w:vMerge w:val="restart"/>
            <w:noWrap w:val="0"/>
            <w:vAlign w:val="center"/>
          </w:tcPr>
          <w:p>
            <w:pPr>
              <w:jc w:val="left"/>
              <w:rPr>
                <w:rFonts w:ascii="仿宋" w:hAnsi="仿宋" w:eastAsia="仿宋" w:cs="仿宋"/>
                <w:sz w:val="24"/>
                <w:szCs w:val="24"/>
              </w:rPr>
            </w:pPr>
            <w:r>
              <w:rPr>
                <w:rFonts w:hint="eastAsia" w:ascii="仿宋" w:hAnsi="仿宋" w:eastAsia="仿宋" w:cs="仿宋"/>
                <w:sz w:val="24"/>
                <w:szCs w:val="24"/>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continue"/>
            <w:noWrap w:val="0"/>
            <w:vAlign w:val="center"/>
          </w:tcPr>
          <w:p>
            <w:pPr>
              <w:jc w:val="center"/>
              <w:rPr>
                <w:rFonts w:ascii="仿宋" w:hAnsi="仿宋" w:eastAsia="仿宋" w:cs="仿宋"/>
                <w:sz w:val="24"/>
                <w:szCs w:val="24"/>
              </w:rPr>
            </w:pPr>
          </w:p>
        </w:tc>
        <w:tc>
          <w:tcPr>
            <w:tcW w:w="1121" w:type="dxa"/>
            <w:vMerge w:val="continue"/>
            <w:noWrap w:val="0"/>
            <w:vAlign w:val="center"/>
          </w:tcPr>
          <w:p>
            <w:pPr>
              <w:jc w:val="center"/>
              <w:rPr>
                <w:rFonts w:ascii="仿宋" w:hAnsi="仿宋" w:eastAsia="仿宋" w:cs="仿宋"/>
                <w:sz w:val="24"/>
                <w:szCs w:val="24"/>
              </w:rPr>
            </w:pPr>
          </w:p>
        </w:tc>
        <w:tc>
          <w:tcPr>
            <w:tcW w:w="828" w:type="dxa"/>
            <w:noWrap w:val="0"/>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5.5分</w:t>
            </w:r>
          </w:p>
        </w:tc>
        <w:tc>
          <w:tcPr>
            <w:tcW w:w="4565" w:type="dxa"/>
            <w:noWrap w:val="0"/>
            <w:vAlign w:val="center"/>
          </w:tcPr>
          <w:p>
            <w:pPr>
              <w:jc w:val="left"/>
              <w:rPr>
                <w:rFonts w:ascii="仿宋" w:hAnsi="仿宋" w:eastAsia="仿宋" w:cs="仿宋"/>
                <w:sz w:val="24"/>
                <w:szCs w:val="24"/>
              </w:rPr>
            </w:pPr>
            <w:r>
              <w:rPr>
                <w:rFonts w:hint="eastAsia" w:ascii="仿宋" w:hAnsi="仿宋" w:eastAsia="仿宋" w:cs="仿宋"/>
                <w:sz w:val="24"/>
                <w:szCs w:val="24"/>
                <w:lang w:val="en-US" w:eastAsia="zh-CN"/>
              </w:rPr>
              <w:t>供应商能</w:t>
            </w:r>
            <w:r>
              <w:rPr>
                <w:rFonts w:hint="eastAsia" w:ascii="仿宋" w:hAnsi="仿宋" w:eastAsia="仿宋" w:cs="仿宋"/>
                <w:sz w:val="24"/>
                <w:szCs w:val="24"/>
              </w:rPr>
              <w:t>建立易损件备件库，能在24小时内提供换件服务，提供承诺函或证明材料得</w:t>
            </w:r>
            <w:r>
              <w:rPr>
                <w:rFonts w:hint="eastAsia" w:ascii="仿宋" w:hAnsi="仿宋" w:eastAsia="仿宋" w:cs="仿宋"/>
                <w:sz w:val="24"/>
                <w:szCs w:val="24"/>
                <w:lang w:val="en-US" w:eastAsia="zh-CN"/>
              </w:rPr>
              <w:t>3.5</w:t>
            </w:r>
            <w:r>
              <w:rPr>
                <w:rFonts w:hint="eastAsia" w:ascii="仿宋" w:hAnsi="仿宋" w:eastAsia="仿宋" w:cs="仿宋"/>
                <w:sz w:val="24"/>
                <w:szCs w:val="24"/>
              </w:rPr>
              <w:t>分；能提供质保期内驻点售后服务，提供承诺函得</w:t>
            </w:r>
            <w:r>
              <w:rPr>
                <w:rFonts w:hint="eastAsia" w:ascii="仿宋" w:hAnsi="仿宋" w:eastAsia="仿宋" w:cs="仿宋"/>
                <w:sz w:val="24"/>
                <w:szCs w:val="24"/>
                <w:lang w:val="en-US" w:eastAsia="zh-CN"/>
              </w:rPr>
              <w:t>2</w:t>
            </w:r>
            <w:r>
              <w:rPr>
                <w:rFonts w:hint="eastAsia" w:ascii="仿宋" w:hAnsi="仿宋" w:eastAsia="仿宋" w:cs="仿宋"/>
                <w:sz w:val="24"/>
                <w:szCs w:val="24"/>
              </w:rPr>
              <w:t>分。</w:t>
            </w:r>
          </w:p>
        </w:tc>
        <w:tc>
          <w:tcPr>
            <w:tcW w:w="1496" w:type="dxa"/>
            <w:noWrap w:val="0"/>
            <w:vAlign w:val="center"/>
          </w:tcPr>
          <w:p>
            <w:pPr>
              <w:jc w:val="left"/>
              <w:rPr>
                <w:rFonts w:ascii="仿宋" w:hAnsi="仿宋" w:eastAsia="仿宋" w:cs="仿宋"/>
                <w:sz w:val="24"/>
                <w:szCs w:val="24"/>
              </w:rPr>
            </w:pPr>
            <w:r>
              <w:rPr>
                <w:rFonts w:hint="eastAsia" w:ascii="仿宋" w:hAnsi="仿宋" w:eastAsia="仿宋" w:cs="仿宋"/>
                <w:sz w:val="24"/>
                <w:szCs w:val="24"/>
              </w:rPr>
              <w:t>以相应证明，加盖</w:t>
            </w:r>
            <w:r>
              <w:rPr>
                <w:rFonts w:hint="eastAsia" w:ascii="仿宋" w:hAnsi="仿宋" w:eastAsia="仿宋" w:cs="仿宋"/>
                <w:sz w:val="24"/>
                <w:szCs w:val="24"/>
                <w:lang w:val="en-US" w:eastAsia="zh-CN"/>
              </w:rPr>
              <w:t>供应商公</w:t>
            </w:r>
            <w:r>
              <w:rPr>
                <w:rFonts w:hint="eastAsia" w:ascii="仿宋" w:hAnsi="仿宋" w:eastAsia="仿宋" w:cs="仿宋"/>
                <w:sz w:val="24"/>
                <w:szCs w:val="24"/>
              </w:rPr>
              <w:t>章。</w:t>
            </w:r>
          </w:p>
        </w:tc>
        <w:tc>
          <w:tcPr>
            <w:tcW w:w="772" w:type="dxa"/>
            <w:vMerge w:val="continue"/>
            <w:noWrap w:val="0"/>
            <w:vAlign w:val="center"/>
          </w:tcPr>
          <w:p>
            <w:pPr>
              <w:jc w:val="center"/>
              <w:rPr>
                <w:rFonts w:ascii="仿宋" w:hAnsi="仿宋" w:eastAsia="仿宋" w:cs="仿宋"/>
                <w:sz w:val="24"/>
                <w:szCs w:val="24"/>
              </w:rPr>
            </w:pPr>
          </w:p>
        </w:tc>
      </w:tr>
    </w:tbl>
    <w:p>
      <w:pPr>
        <w:widowControl/>
        <w:jc w:val="left"/>
        <w:rPr>
          <w:rFonts w:ascii="宋体" w:hAnsi="宋体"/>
          <w:sz w:val="28"/>
          <w:szCs w:val="28"/>
        </w:rPr>
      </w:pPr>
    </w:p>
    <w:p>
      <w:pPr>
        <w:widowControl/>
        <w:jc w:val="left"/>
        <w:rPr>
          <w:rFonts w:ascii="宋体" w:hAnsi="宋体"/>
          <w:sz w:val="28"/>
          <w:szCs w:val="28"/>
        </w:rPr>
      </w:pPr>
    </w:p>
    <w:p>
      <w:pPr>
        <w:widowControl/>
        <w:jc w:val="left"/>
        <w:rPr>
          <w:rFonts w:hint="default" w:ascii="宋体" w:hAnsi="宋体"/>
          <w:sz w:val="28"/>
          <w:szCs w:val="28"/>
          <w:lang w:val="en-US" w:eastAsia="zh-CN"/>
        </w:rPr>
      </w:pPr>
      <w:r>
        <w:rPr>
          <w:rFonts w:ascii="宋体" w:hAnsi="宋体"/>
          <w:sz w:val="28"/>
          <w:szCs w:val="28"/>
        </w:rPr>
        <w:br w:type="page"/>
      </w:r>
      <w:r>
        <w:rPr>
          <w:rFonts w:hint="eastAsia" w:ascii="宋体" w:hAnsi="宋体"/>
          <w:sz w:val="28"/>
          <w:szCs w:val="28"/>
          <w:lang w:val="en-US" w:eastAsia="zh-CN"/>
        </w:rPr>
        <w:t>02包评分明细表：</w:t>
      </w:r>
    </w:p>
    <w:tbl>
      <w:tblPr>
        <w:tblStyle w:val="21"/>
        <w:tblW w:w="9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121"/>
        <w:gridCol w:w="828"/>
        <w:gridCol w:w="4565"/>
        <w:gridCol w:w="1496"/>
        <w:gridCol w:w="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noWrap w:val="0"/>
            <w:vAlign w:val="top"/>
          </w:tcPr>
          <w:p>
            <w:pPr>
              <w:jc w:val="center"/>
              <w:rPr>
                <w:rFonts w:ascii="仿宋" w:hAnsi="仿宋" w:eastAsia="仿宋"/>
                <w:b/>
                <w:bCs/>
                <w:szCs w:val="21"/>
              </w:rPr>
            </w:pPr>
            <w:r>
              <w:rPr>
                <w:rFonts w:hint="eastAsia" w:ascii="仿宋" w:hAnsi="仿宋" w:eastAsia="仿宋"/>
                <w:b/>
                <w:bCs/>
                <w:szCs w:val="21"/>
              </w:rPr>
              <w:t>序号</w:t>
            </w:r>
          </w:p>
        </w:tc>
        <w:tc>
          <w:tcPr>
            <w:tcW w:w="1121" w:type="dxa"/>
            <w:noWrap w:val="0"/>
            <w:vAlign w:val="top"/>
          </w:tcPr>
          <w:p>
            <w:pPr>
              <w:jc w:val="center"/>
              <w:rPr>
                <w:rFonts w:ascii="仿宋" w:hAnsi="仿宋" w:eastAsia="仿宋"/>
                <w:b/>
                <w:bCs/>
                <w:szCs w:val="21"/>
              </w:rPr>
            </w:pPr>
            <w:r>
              <w:rPr>
                <w:rFonts w:hint="eastAsia" w:ascii="仿宋" w:hAnsi="仿宋" w:eastAsia="仿宋"/>
                <w:b/>
                <w:bCs/>
                <w:szCs w:val="21"/>
              </w:rPr>
              <w:t>评分因素及权重</w:t>
            </w:r>
          </w:p>
        </w:tc>
        <w:tc>
          <w:tcPr>
            <w:tcW w:w="828" w:type="dxa"/>
            <w:noWrap w:val="0"/>
            <w:vAlign w:val="top"/>
          </w:tcPr>
          <w:p>
            <w:pPr>
              <w:spacing w:line="480" w:lineRule="auto"/>
              <w:jc w:val="center"/>
              <w:rPr>
                <w:rFonts w:ascii="仿宋" w:hAnsi="仿宋" w:eastAsia="仿宋"/>
                <w:b/>
                <w:bCs/>
                <w:szCs w:val="21"/>
              </w:rPr>
            </w:pPr>
            <w:r>
              <w:rPr>
                <w:rFonts w:hint="eastAsia" w:ascii="仿宋" w:hAnsi="仿宋" w:eastAsia="仿宋"/>
                <w:b/>
                <w:bCs/>
                <w:szCs w:val="21"/>
              </w:rPr>
              <w:t>分值</w:t>
            </w:r>
          </w:p>
        </w:tc>
        <w:tc>
          <w:tcPr>
            <w:tcW w:w="4565" w:type="dxa"/>
            <w:noWrap w:val="0"/>
            <w:vAlign w:val="top"/>
          </w:tcPr>
          <w:p>
            <w:pPr>
              <w:spacing w:line="480" w:lineRule="auto"/>
              <w:jc w:val="center"/>
              <w:rPr>
                <w:rFonts w:ascii="仿宋" w:hAnsi="仿宋" w:eastAsia="仿宋"/>
                <w:b/>
                <w:bCs/>
                <w:szCs w:val="21"/>
              </w:rPr>
            </w:pPr>
            <w:r>
              <w:rPr>
                <w:rFonts w:hint="eastAsia" w:ascii="仿宋" w:hAnsi="仿宋" w:eastAsia="仿宋"/>
                <w:b/>
                <w:bCs/>
                <w:szCs w:val="21"/>
              </w:rPr>
              <w:t>评分标准</w:t>
            </w:r>
          </w:p>
        </w:tc>
        <w:tc>
          <w:tcPr>
            <w:tcW w:w="1496" w:type="dxa"/>
            <w:noWrap w:val="0"/>
            <w:vAlign w:val="top"/>
          </w:tcPr>
          <w:p>
            <w:pPr>
              <w:spacing w:line="480" w:lineRule="auto"/>
              <w:jc w:val="center"/>
              <w:rPr>
                <w:rFonts w:ascii="仿宋" w:hAnsi="仿宋" w:eastAsia="仿宋"/>
                <w:b/>
                <w:bCs/>
                <w:szCs w:val="21"/>
              </w:rPr>
            </w:pPr>
            <w:r>
              <w:rPr>
                <w:rFonts w:hint="eastAsia" w:ascii="仿宋" w:hAnsi="仿宋" w:eastAsia="仿宋"/>
                <w:b/>
                <w:bCs/>
                <w:szCs w:val="21"/>
              </w:rPr>
              <w:t>备注</w:t>
            </w:r>
          </w:p>
        </w:tc>
        <w:tc>
          <w:tcPr>
            <w:tcW w:w="772" w:type="dxa"/>
            <w:noWrap w:val="0"/>
            <w:vAlign w:val="top"/>
          </w:tcPr>
          <w:p>
            <w:pPr>
              <w:spacing w:line="480" w:lineRule="auto"/>
              <w:jc w:val="center"/>
              <w:rPr>
                <w:rFonts w:ascii="仿宋" w:hAnsi="仿宋" w:eastAsia="仿宋"/>
                <w:b/>
                <w:bCs/>
                <w:szCs w:val="21"/>
              </w:rPr>
            </w:pPr>
            <w:r>
              <w:rPr>
                <w:rFonts w:hint="eastAsia" w:ascii="仿宋" w:hAnsi="仿宋" w:eastAsia="仿宋"/>
                <w:b/>
                <w:bCs/>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1</w:t>
            </w:r>
          </w:p>
        </w:tc>
        <w:tc>
          <w:tcPr>
            <w:tcW w:w="1121"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报价30%（主要评分因素）</w:t>
            </w:r>
          </w:p>
        </w:tc>
        <w:tc>
          <w:tcPr>
            <w:tcW w:w="828"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30分</w:t>
            </w:r>
          </w:p>
        </w:tc>
        <w:tc>
          <w:tcPr>
            <w:tcW w:w="4565" w:type="dxa"/>
            <w:noWrap w:val="0"/>
            <w:vAlign w:val="center"/>
          </w:tcPr>
          <w:p>
            <w:pPr>
              <w:jc w:val="left"/>
              <w:rPr>
                <w:rFonts w:ascii="仿宋" w:hAnsi="仿宋" w:eastAsia="仿宋" w:cs="仿宋"/>
                <w:sz w:val="24"/>
                <w:szCs w:val="24"/>
              </w:rPr>
            </w:pPr>
            <w:r>
              <w:rPr>
                <w:rFonts w:hint="eastAsia" w:ascii="仿宋" w:hAnsi="仿宋" w:eastAsia="仿宋" w:cs="仿宋"/>
                <w:sz w:val="24"/>
                <w:szCs w:val="24"/>
              </w:rPr>
              <w:t>满足</w:t>
            </w:r>
            <w:r>
              <w:rPr>
                <w:rFonts w:hint="eastAsia" w:ascii="仿宋" w:hAnsi="仿宋" w:eastAsia="仿宋" w:cs="仿宋"/>
                <w:sz w:val="24"/>
                <w:szCs w:val="24"/>
                <w:lang w:val="en-US" w:eastAsia="zh-CN"/>
              </w:rPr>
              <w:t>采购</w:t>
            </w:r>
            <w:r>
              <w:rPr>
                <w:rFonts w:hint="eastAsia" w:ascii="仿宋" w:hAnsi="仿宋" w:eastAsia="仿宋" w:cs="仿宋"/>
                <w:sz w:val="24"/>
                <w:szCs w:val="24"/>
              </w:rPr>
              <w:t>文件要求且价格最低的有效报价为基准价，其价格为满分。其它供应商的价格分统一按照下列公式计算:报价得分=（基准价÷报价）×30%×100。</w:t>
            </w:r>
          </w:p>
        </w:tc>
        <w:tc>
          <w:tcPr>
            <w:tcW w:w="1496" w:type="dxa"/>
            <w:noWrap w:val="0"/>
            <w:vAlign w:val="center"/>
          </w:tcPr>
          <w:p>
            <w:pPr>
              <w:jc w:val="center"/>
              <w:rPr>
                <w:rFonts w:ascii="仿宋" w:hAnsi="仿宋" w:eastAsia="仿宋" w:cs="仿宋"/>
                <w:sz w:val="24"/>
                <w:szCs w:val="24"/>
              </w:rPr>
            </w:pPr>
          </w:p>
        </w:tc>
        <w:tc>
          <w:tcPr>
            <w:tcW w:w="772"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2</w:t>
            </w:r>
          </w:p>
        </w:tc>
        <w:tc>
          <w:tcPr>
            <w:tcW w:w="1121" w:type="dxa"/>
            <w:noWrap w:val="0"/>
            <w:vAlign w:val="center"/>
          </w:tcPr>
          <w:p>
            <w:pPr>
              <w:jc w:val="left"/>
              <w:rPr>
                <w:rFonts w:ascii="仿宋" w:hAnsi="仿宋" w:eastAsia="仿宋" w:cs="仿宋"/>
                <w:sz w:val="24"/>
                <w:szCs w:val="24"/>
              </w:rPr>
            </w:pPr>
            <w:r>
              <w:rPr>
                <w:rFonts w:hint="eastAsia" w:ascii="仿宋" w:hAnsi="仿宋" w:eastAsia="仿宋" w:cs="仿宋"/>
                <w:sz w:val="24"/>
                <w:szCs w:val="24"/>
              </w:rPr>
              <w:t>技术指标3</w:t>
            </w:r>
            <w:r>
              <w:rPr>
                <w:rFonts w:hint="eastAsia" w:ascii="仿宋" w:hAnsi="仿宋" w:eastAsia="仿宋" w:cs="仿宋"/>
                <w:sz w:val="24"/>
                <w:szCs w:val="24"/>
                <w:lang w:val="en-US" w:eastAsia="zh-CN"/>
              </w:rPr>
              <w:t>3</w:t>
            </w:r>
            <w:r>
              <w:rPr>
                <w:rFonts w:hint="eastAsia" w:ascii="仿宋" w:hAnsi="仿宋" w:eastAsia="仿宋" w:cs="仿宋"/>
                <w:sz w:val="24"/>
                <w:szCs w:val="24"/>
              </w:rPr>
              <w:t>%（主要评分因素）</w:t>
            </w:r>
          </w:p>
        </w:tc>
        <w:tc>
          <w:tcPr>
            <w:tcW w:w="828"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3</w:t>
            </w:r>
            <w:r>
              <w:rPr>
                <w:rFonts w:hint="eastAsia" w:ascii="仿宋" w:hAnsi="仿宋" w:eastAsia="仿宋" w:cs="仿宋"/>
                <w:sz w:val="24"/>
                <w:szCs w:val="24"/>
              </w:rPr>
              <w:t>分</w:t>
            </w:r>
          </w:p>
        </w:tc>
        <w:tc>
          <w:tcPr>
            <w:tcW w:w="4565" w:type="dxa"/>
            <w:noWrap w:val="0"/>
            <w:vAlign w:val="center"/>
          </w:tcPr>
          <w:p>
            <w:pPr>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1、本包件核心产品（</w:t>
            </w:r>
            <w:r>
              <w:rPr>
                <w:rFonts w:hint="eastAsia" w:ascii="仿宋" w:hAnsi="仿宋" w:eastAsia="仿宋" w:cs="仿宋"/>
                <w:sz w:val="24"/>
                <w:szCs w:val="24"/>
                <w:highlight w:val="none"/>
                <w:lang w:val="en-US" w:eastAsia="zh-CN"/>
              </w:rPr>
              <w:t>礼堂椅、电子钢琴、广播控制主机</w:t>
            </w:r>
            <w:r>
              <w:rPr>
                <w:rFonts w:hint="eastAsia" w:ascii="仿宋" w:hAnsi="仿宋" w:eastAsia="仿宋" w:cs="仿宋"/>
                <w:sz w:val="24"/>
                <w:szCs w:val="24"/>
                <w:highlight w:val="none"/>
              </w:rPr>
              <w:t>，提供符合文件要求的制造商参数证明材料，完全满足文件要求15分。每个核心产品的所有技术参数及要求，只要有1项负偏离，即该产品负偏离，扣5分，扣完为止。</w:t>
            </w:r>
          </w:p>
          <w:p>
            <w:pPr>
              <w:jc w:val="left"/>
              <w:rPr>
                <w:rFonts w:ascii="仿宋" w:hAnsi="仿宋" w:eastAsia="仿宋" w:cs="仿宋"/>
                <w:sz w:val="24"/>
                <w:szCs w:val="24"/>
              </w:rPr>
            </w:pPr>
            <w:r>
              <w:rPr>
                <w:rFonts w:hint="eastAsia" w:ascii="仿宋" w:hAnsi="仿宋" w:eastAsia="仿宋" w:cs="仿宋"/>
                <w:sz w:val="24"/>
                <w:szCs w:val="24"/>
                <w:highlight w:val="none"/>
              </w:rPr>
              <w:t>2、其余非核心产品</w:t>
            </w:r>
            <w:r>
              <w:rPr>
                <w:rFonts w:hint="eastAsia" w:ascii="仿宋" w:hAnsi="仿宋" w:eastAsia="仿宋" w:cs="仿宋"/>
                <w:sz w:val="24"/>
                <w:szCs w:val="24"/>
                <w:highlight w:val="none"/>
                <w:lang w:val="en-US" w:eastAsia="zh-CN"/>
              </w:rPr>
              <w:t>18</w:t>
            </w:r>
            <w:r>
              <w:rPr>
                <w:rFonts w:hint="eastAsia" w:ascii="仿宋" w:hAnsi="仿宋" w:eastAsia="仿宋" w:cs="仿宋"/>
                <w:sz w:val="24"/>
                <w:szCs w:val="24"/>
                <w:highlight w:val="none"/>
              </w:rPr>
              <w:t>项，完全满足文件要求的得1</w:t>
            </w: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分。每项产品的所有技术参数及要求，只要有1项负偏离，即该产品负偏离，扣</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分，扣完为止</w:t>
            </w:r>
          </w:p>
        </w:tc>
        <w:tc>
          <w:tcPr>
            <w:tcW w:w="1496" w:type="dxa"/>
            <w:noWrap w:val="0"/>
            <w:vAlign w:val="center"/>
          </w:tcPr>
          <w:p>
            <w:pPr>
              <w:jc w:val="left"/>
              <w:rPr>
                <w:rFonts w:ascii="仿宋" w:hAnsi="仿宋" w:eastAsia="仿宋" w:cs="仿宋"/>
                <w:sz w:val="24"/>
                <w:szCs w:val="24"/>
              </w:rPr>
            </w:pPr>
          </w:p>
        </w:tc>
        <w:tc>
          <w:tcPr>
            <w:tcW w:w="772" w:type="dxa"/>
            <w:noWrap w:val="0"/>
            <w:vAlign w:val="center"/>
          </w:tcPr>
          <w:p>
            <w:pPr>
              <w:jc w:val="left"/>
              <w:rPr>
                <w:rFonts w:ascii="仿宋" w:hAnsi="仿宋" w:eastAsia="仿宋" w:cs="仿宋"/>
                <w:sz w:val="24"/>
                <w:szCs w:val="24"/>
              </w:rPr>
            </w:pPr>
            <w:r>
              <w:rPr>
                <w:rFonts w:hint="eastAsia" w:ascii="仿宋" w:hAnsi="仿宋" w:eastAsia="仿宋" w:cs="仿宋"/>
                <w:sz w:val="24"/>
                <w:szCs w:val="24"/>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restart"/>
            <w:noWrap w:val="0"/>
            <w:vAlign w:val="center"/>
          </w:tcPr>
          <w:p>
            <w:pPr>
              <w:rPr>
                <w:rFonts w:ascii="仿宋" w:hAnsi="仿宋" w:eastAsia="仿宋" w:cs="仿宋"/>
                <w:sz w:val="24"/>
                <w:szCs w:val="24"/>
              </w:rPr>
            </w:pPr>
            <w:r>
              <w:rPr>
                <w:rFonts w:hint="eastAsia" w:ascii="仿宋" w:hAnsi="仿宋" w:eastAsia="仿宋" w:cs="仿宋"/>
                <w:sz w:val="24"/>
                <w:szCs w:val="24"/>
              </w:rPr>
              <w:t>3</w:t>
            </w:r>
          </w:p>
        </w:tc>
        <w:tc>
          <w:tcPr>
            <w:tcW w:w="1121" w:type="dxa"/>
            <w:vMerge w:val="restart"/>
            <w:noWrap w:val="0"/>
            <w:vAlign w:val="center"/>
          </w:tcPr>
          <w:p>
            <w:pPr>
              <w:jc w:val="center"/>
              <w:rPr>
                <w:rFonts w:ascii="仿宋" w:hAnsi="仿宋" w:eastAsia="仿宋" w:cs="仿宋"/>
                <w:sz w:val="24"/>
                <w:szCs w:val="24"/>
              </w:rPr>
            </w:pPr>
            <w:r>
              <w:rPr>
                <w:rFonts w:hint="eastAsia" w:ascii="仿宋" w:hAnsi="仿宋" w:eastAsia="仿宋" w:cs="仿宋"/>
                <w:sz w:val="24"/>
                <w:szCs w:val="24"/>
              </w:rPr>
              <w:t>产品质量</w:t>
            </w:r>
          </w:p>
          <w:p>
            <w:pPr>
              <w:jc w:val="center"/>
              <w:rPr>
                <w:rFonts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5</w:t>
            </w:r>
            <w:r>
              <w:rPr>
                <w:rFonts w:hint="eastAsia" w:ascii="仿宋" w:hAnsi="仿宋" w:eastAsia="仿宋" w:cs="仿宋"/>
                <w:sz w:val="24"/>
                <w:szCs w:val="24"/>
              </w:rPr>
              <w:t>%）</w:t>
            </w:r>
          </w:p>
        </w:tc>
        <w:tc>
          <w:tcPr>
            <w:tcW w:w="828" w:type="dxa"/>
            <w:noWrap w:val="0"/>
            <w:vAlign w:val="center"/>
          </w:tcPr>
          <w:p>
            <w:pPr>
              <w:jc w:val="center"/>
              <w:rPr>
                <w:rFonts w:ascii="仿宋" w:hAnsi="仿宋" w:eastAsia="仿宋" w:cs="仿宋"/>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分</w:t>
            </w:r>
          </w:p>
        </w:tc>
        <w:tc>
          <w:tcPr>
            <w:tcW w:w="4565" w:type="dxa"/>
            <w:noWrap w:val="0"/>
            <w:vAlign w:val="center"/>
          </w:tcPr>
          <w:p>
            <w:pPr>
              <w:jc w:val="left"/>
              <w:rPr>
                <w:rFonts w:ascii="仿宋" w:hAnsi="仿宋" w:eastAsia="仿宋" w:cs="仿宋"/>
                <w:sz w:val="24"/>
                <w:szCs w:val="24"/>
                <w:highlight w:val="none"/>
              </w:rPr>
            </w:pPr>
            <w:r>
              <w:rPr>
                <w:rFonts w:hint="eastAsia" w:ascii="仿宋" w:hAnsi="仿宋" w:eastAsia="仿宋" w:cs="仿宋"/>
                <w:color w:val="000000"/>
                <w:sz w:val="24"/>
                <w:szCs w:val="24"/>
                <w:highlight w:val="none"/>
              </w:rPr>
              <w:t>所投礼堂椅生产</w:t>
            </w:r>
            <w:r>
              <w:rPr>
                <w:rFonts w:ascii="仿宋" w:hAnsi="仿宋" w:eastAsia="仿宋" w:cs="仿宋"/>
                <w:color w:val="000000"/>
                <w:sz w:val="24"/>
                <w:szCs w:val="24"/>
                <w:highlight w:val="none"/>
              </w:rPr>
              <w:t>企业通过</w:t>
            </w:r>
            <w:r>
              <w:rPr>
                <w:rFonts w:hint="eastAsia" w:ascii="仿宋" w:hAnsi="仿宋" w:eastAsia="仿宋" w:cs="仿宋"/>
                <w:color w:val="000000"/>
                <w:sz w:val="24"/>
                <w:szCs w:val="24"/>
                <w:highlight w:val="none"/>
                <w:lang w:eastAsia="zh-CN"/>
              </w:rPr>
              <w:t>中国环境标志产品认证</w:t>
            </w:r>
            <w:r>
              <w:rPr>
                <w:rFonts w:hint="eastAsia" w:ascii="仿宋" w:hAnsi="仿宋" w:eastAsia="仿宋" w:cs="仿宋"/>
                <w:color w:val="000000"/>
                <w:sz w:val="24"/>
                <w:szCs w:val="24"/>
                <w:highlight w:val="none"/>
              </w:rPr>
              <w:t>得</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分，不提供或不符合不得分。</w:t>
            </w:r>
          </w:p>
        </w:tc>
        <w:tc>
          <w:tcPr>
            <w:tcW w:w="1496" w:type="dxa"/>
            <w:vMerge w:val="restart"/>
            <w:noWrap w:val="0"/>
            <w:vAlign w:val="center"/>
          </w:tcPr>
          <w:p>
            <w:pPr>
              <w:jc w:val="left"/>
              <w:rPr>
                <w:rFonts w:ascii="仿宋" w:hAnsi="仿宋" w:eastAsia="仿宋" w:cs="仿宋"/>
                <w:sz w:val="24"/>
                <w:szCs w:val="24"/>
              </w:rPr>
            </w:pPr>
          </w:p>
          <w:p>
            <w:pPr>
              <w:jc w:val="left"/>
              <w:rPr>
                <w:rFonts w:ascii="仿宋" w:hAnsi="仿宋" w:eastAsia="仿宋" w:cs="仿宋"/>
                <w:sz w:val="24"/>
                <w:szCs w:val="24"/>
              </w:rPr>
            </w:pPr>
            <w:r>
              <w:rPr>
                <w:rFonts w:hint="eastAsia" w:ascii="仿宋" w:hAnsi="仿宋" w:eastAsia="仿宋" w:cs="仿宋"/>
                <w:sz w:val="24"/>
                <w:szCs w:val="24"/>
              </w:rPr>
              <w:t>提供相关证明材料，加盖</w:t>
            </w:r>
            <w:r>
              <w:rPr>
                <w:rFonts w:hint="eastAsia" w:ascii="仿宋" w:hAnsi="仿宋" w:eastAsia="仿宋" w:cs="仿宋"/>
                <w:sz w:val="24"/>
                <w:szCs w:val="24"/>
                <w:lang w:val="en-US" w:eastAsia="zh-CN"/>
              </w:rPr>
              <w:t>供应商公</w:t>
            </w:r>
            <w:r>
              <w:rPr>
                <w:rFonts w:hint="eastAsia" w:ascii="仿宋" w:hAnsi="仿宋" w:eastAsia="仿宋" w:cs="仿宋"/>
                <w:sz w:val="24"/>
                <w:szCs w:val="24"/>
              </w:rPr>
              <w:t>章。</w:t>
            </w:r>
          </w:p>
        </w:tc>
        <w:tc>
          <w:tcPr>
            <w:tcW w:w="772" w:type="dxa"/>
            <w:vMerge w:val="restart"/>
            <w:noWrap w:val="0"/>
            <w:vAlign w:val="center"/>
          </w:tcPr>
          <w:p>
            <w:pPr>
              <w:rPr>
                <w:rFonts w:ascii="仿宋" w:hAnsi="仿宋" w:eastAsia="仿宋" w:cs="仿宋"/>
                <w:sz w:val="24"/>
                <w:szCs w:val="24"/>
              </w:rPr>
            </w:pPr>
            <w:r>
              <w:rPr>
                <w:rFonts w:hint="eastAsia" w:ascii="仿宋" w:hAnsi="仿宋" w:eastAsia="仿宋" w:cs="仿宋"/>
                <w:sz w:val="24"/>
                <w:szCs w:val="24"/>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continue"/>
            <w:noWrap w:val="0"/>
            <w:vAlign w:val="center"/>
          </w:tcPr>
          <w:p>
            <w:pPr>
              <w:rPr>
                <w:rFonts w:ascii="仿宋" w:hAnsi="仿宋" w:eastAsia="仿宋" w:cs="仿宋"/>
                <w:sz w:val="24"/>
                <w:szCs w:val="24"/>
              </w:rPr>
            </w:pPr>
          </w:p>
        </w:tc>
        <w:tc>
          <w:tcPr>
            <w:tcW w:w="1121" w:type="dxa"/>
            <w:vMerge w:val="continue"/>
            <w:noWrap w:val="0"/>
            <w:vAlign w:val="center"/>
          </w:tcPr>
          <w:p>
            <w:pPr>
              <w:jc w:val="center"/>
              <w:rPr>
                <w:rFonts w:ascii="仿宋" w:hAnsi="仿宋" w:eastAsia="仿宋" w:cs="仿宋"/>
                <w:sz w:val="24"/>
                <w:szCs w:val="24"/>
              </w:rPr>
            </w:pPr>
          </w:p>
        </w:tc>
        <w:tc>
          <w:tcPr>
            <w:tcW w:w="828" w:type="dxa"/>
            <w:noWrap w:val="0"/>
            <w:vAlign w:val="center"/>
          </w:tcPr>
          <w:p>
            <w:pPr>
              <w:jc w:val="center"/>
              <w:rPr>
                <w:rFonts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分</w:t>
            </w:r>
          </w:p>
        </w:tc>
        <w:tc>
          <w:tcPr>
            <w:tcW w:w="4565" w:type="dxa"/>
            <w:noWrap w:val="0"/>
            <w:vAlign w:val="center"/>
          </w:tcPr>
          <w:p>
            <w:pPr>
              <w:jc w:val="left"/>
              <w:rPr>
                <w:rFonts w:ascii="仿宋" w:hAnsi="仿宋" w:eastAsia="仿宋" w:cs="仿宋"/>
                <w:kern w:val="0"/>
                <w:sz w:val="24"/>
                <w:szCs w:val="24"/>
                <w:highlight w:val="none"/>
              </w:rPr>
            </w:pPr>
            <w:r>
              <w:rPr>
                <w:rFonts w:ascii="仿宋" w:hAnsi="仿宋" w:eastAsia="仿宋" w:cs="仿宋"/>
                <w:kern w:val="0"/>
                <w:sz w:val="24"/>
                <w:szCs w:val="24"/>
                <w:highlight w:val="none"/>
              </w:rPr>
              <w:t>所投专用书架</w:t>
            </w:r>
            <w:r>
              <w:rPr>
                <w:rFonts w:hint="eastAsia" w:ascii="仿宋" w:hAnsi="仿宋" w:eastAsia="仿宋" w:cs="仿宋"/>
                <w:kern w:val="0"/>
                <w:sz w:val="24"/>
                <w:szCs w:val="24"/>
                <w:highlight w:val="none"/>
              </w:rPr>
              <w:t>冲压件表面无痕迹及同一型号规格的零部件可以互换，</w:t>
            </w:r>
            <w:r>
              <w:rPr>
                <w:rFonts w:ascii="仿宋" w:hAnsi="仿宋" w:eastAsia="仿宋" w:cs="仿宋"/>
                <w:kern w:val="0"/>
                <w:sz w:val="24"/>
                <w:szCs w:val="24"/>
                <w:highlight w:val="none"/>
              </w:rPr>
              <w:t>提供第三方</w:t>
            </w:r>
            <w:r>
              <w:rPr>
                <w:rFonts w:hint="eastAsia" w:ascii="仿宋" w:hAnsi="仿宋" w:eastAsia="仿宋" w:cs="仿宋"/>
                <w:kern w:val="0"/>
                <w:sz w:val="24"/>
                <w:szCs w:val="24"/>
                <w:highlight w:val="none"/>
                <w:lang w:val="en-US" w:eastAsia="zh-CN"/>
              </w:rPr>
              <w:t>法定</w:t>
            </w:r>
            <w:r>
              <w:rPr>
                <w:rFonts w:ascii="仿宋" w:hAnsi="仿宋" w:eastAsia="仿宋" w:cs="仿宋"/>
                <w:kern w:val="0"/>
                <w:sz w:val="24"/>
                <w:szCs w:val="24"/>
                <w:highlight w:val="none"/>
              </w:rPr>
              <w:t>检测机构出具的检测报告，每一项符合得</w:t>
            </w:r>
            <w:r>
              <w:rPr>
                <w:rFonts w:hint="eastAsia" w:ascii="仿宋" w:hAnsi="仿宋" w:eastAsia="仿宋" w:cs="仿宋"/>
                <w:kern w:val="0"/>
                <w:sz w:val="24"/>
                <w:szCs w:val="24"/>
                <w:highlight w:val="none"/>
              </w:rPr>
              <w:t>2</w:t>
            </w:r>
            <w:r>
              <w:rPr>
                <w:rFonts w:ascii="仿宋" w:hAnsi="仿宋" w:eastAsia="仿宋" w:cs="仿宋"/>
                <w:kern w:val="0"/>
                <w:sz w:val="24"/>
                <w:szCs w:val="24"/>
                <w:highlight w:val="none"/>
              </w:rPr>
              <w:t>分，最多得</w:t>
            </w:r>
            <w:r>
              <w:rPr>
                <w:rFonts w:hint="eastAsia" w:ascii="仿宋" w:hAnsi="仿宋" w:eastAsia="仿宋" w:cs="仿宋"/>
                <w:kern w:val="0"/>
                <w:sz w:val="24"/>
                <w:szCs w:val="24"/>
                <w:highlight w:val="none"/>
                <w:lang w:val="en-US" w:eastAsia="zh-CN"/>
              </w:rPr>
              <w:t>4</w:t>
            </w:r>
            <w:r>
              <w:rPr>
                <w:rFonts w:ascii="仿宋" w:hAnsi="仿宋" w:eastAsia="仿宋" w:cs="仿宋"/>
                <w:kern w:val="0"/>
                <w:sz w:val="24"/>
                <w:szCs w:val="24"/>
                <w:highlight w:val="none"/>
              </w:rPr>
              <w:t>分，无不得分。</w:t>
            </w:r>
          </w:p>
        </w:tc>
        <w:tc>
          <w:tcPr>
            <w:tcW w:w="1496" w:type="dxa"/>
            <w:vMerge w:val="continue"/>
            <w:noWrap w:val="0"/>
            <w:vAlign w:val="center"/>
          </w:tcPr>
          <w:p>
            <w:pPr>
              <w:jc w:val="left"/>
              <w:rPr>
                <w:rFonts w:ascii="仿宋" w:hAnsi="仿宋" w:eastAsia="仿宋" w:cs="仿宋"/>
                <w:sz w:val="24"/>
                <w:szCs w:val="24"/>
              </w:rPr>
            </w:pPr>
          </w:p>
        </w:tc>
        <w:tc>
          <w:tcPr>
            <w:tcW w:w="772" w:type="dxa"/>
            <w:vMerge w:val="continue"/>
            <w:noWrap w:val="0"/>
            <w:vAlign w:val="center"/>
          </w:tcPr>
          <w:p>
            <w:pP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continue"/>
            <w:noWrap w:val="0"/>
            <w:vAlign w:val="center"/>
          </w:tcPr>
          <w:p>
            <w:pPr>
              <w:rPr>
                <w:rFonts w:ascii="仿宋" w:hAnsi="仿宋" w:eastAsia="仿宋" w:cs="仿宋"/>
                <w:sz w:val="24"/>
                <w:szCs w:val="24"/>
              </w:rPr>
            </w:pPr>
          </w:p>
        </w:tc>
        <w:tc>
          <w:tcPr>
            <w:tcW w:w="1121" w:type="dxa"/>
            <w:vMerge w:val="continue"/>
            <w:noWrap w:val="0"/>
            <w:vAlign w:val="center"/>
          </w:tcPr>
          <w:p>
            <w:pPr>
              <w:jc w:val="center"/>
              <w:rPr>
                <w:rFonts w:ascii="仿宋" w:hAnsi="仿宋" w:eastAsia="仿宋" w:cs="仿宋"/>
                <w:sz w:val="24"/>
                <w:szCs w:val="24"/>
              </w:rPr>
            </w:pPr>
          </w:p>
        </w:tc>
        <w:tc>
          <w:tcPr>
            <w:tcW w:w="828"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4分</w:t>
            </w:r>
          </w:p>
        </w:tc>
        <w:tc>
          <w:tcPr>
            <w:tcW w:w="4565" w:type="dxa"/>
            <w:noWrap w:val="0"/>
            <w:vAlign w:val="center"/>
          </w:tcPr>
          <w:p>
            <w:pPr>
              <w:jc w:val="left"/>
              <w:rPr>
                <w:rFonts w:ascii="仿宋" w:hAnsi="仿宋" w:eastAsia="仿宋" w:cs="仿宋"/>
                <w:kern w:val="0"/>
                <w:sz w:val="24"/>
                <w:szCs w:val="24"/>
                <w:highlight w:val="none"/>
              </w:rPr>
            </w:pPr>
            <w:r>
              <w:rPr>
                <w:rFonts w:ascii="仿宋" w:hAnsi="仿宋" w:eastAsia="仿宋" w:cs="仿宋"/>
                <w:kern w:val="0"/>
                <w:sz w:val="24"/>
                <w:szCs w:val="24"/>
                <w:highlight w:val="none"/>
              </w:rPr>
              <w:t>所投电</w:t>
            </w:r>
            <w:r>
              <w:rPr>
                <w:rFonts w:hint="eastAsia" w:ascii="仿宋" w:hAnsi="仿宋" w:eastAsia="仿宋" w:cs="仿宋"/>
                <w:kern w:val="0"/>
                <w:sz w:val="24"/>
                <w:szCs w:val="24"/>
                <w:highlight w:val="none"/>
                <w:lang w:val="en-US" w:eastAsia="zh-CN"/>
              </w:rPr>
              <w:t>子</w:t>
            </w:r>
            <w:r>
              <w:rPr>
                <w:rFonts w:ascii="仿宋" w:hAnsi="仿宋" w:eastAsia="仿宋" w:cs="仿宋"/>
                <w:kern w:val="0"/>
                <w:sz w:val="24"/>
                <w:szCs w:val="24"/>
                <w:highlight w:val="none"/>
              </w:rPr>
              <w:t>钢琴</w:t>
            </w:r>
            <w:r>
              <w:rPr>
                <w:rFonts w:hint="eastAsia" w:ascii="仿宋" w:hAnsi="仿宋" w:eastAsia="仿宋" w:cs="仿宋"/>
                <w:kern w:val="0"/>
                <w:sz w:val="24"/>
                <w:szCs w:val="24"/>
                <w:highlight w:val="none"/>
              </w:rPr>
              <w:t>具有中国教育装备颁发的推荐产品证书得4分</w:t>
            </w:r>
            <w:r>
              <w:rPr>
                <w:rFonts w:hint="eastAsia" w:ascii="仿宋" w:hAnsi="仿宋" w:eastAsia="仿宋" w:cs="仿宋"/>
                <w:color w:val="000000"/>
                <w:sz w:val="24"/>
                <w:szCs w:val="24"/>
                <w:highlight w:val="none"/>
              </w:rPr>
              <w:t>，不提供或不符合不得分。</w:t>
            </w:r>
          </w:p>
        </w:tc>
        <w:tc>
          <w:tcPr>
            <w:tcW w:w="1496" w:type="dxa"/>
            <w:vMerge w:val="continue"/>
            <w:noWrap w:val="0"/>
            <w:vAlign w:val="center"/>
          </w:tcPr>
          <w:p>
            <w:pPr>
              <w:jc w:val="left"/>
              <w:rPr>
                <w:rFonts w:ascii="仿宋" w:hAnsi="仿宋" w:eastAsia="仿宋" w:cs="仿宋"/>
                <w:sz w:val="24"/>
                <w:szCs w:val="24"/>
              </w:rPr>
            </w:pPr>
          </w:p>
        </w:tc>
        <w:tc>
          <w:tcPr>
            <w:tcW w:w="772" w:type="dxa"/>
            <w:vMerge w:val="continue"/>
            <w:noWrap w:val="0"/>
            <w:vAlign w:val="center"/>
          </w:tcPr>
          <w:p>
            <w:pP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427" w:type="dxa"/>
            <w:vMerge w:val="continue"/>
            <w:noWrap w:val="0"/>
            <w:vAlign w:val="center"/>
          </w:tcPr>
          <w:p>
            <w:pPr>
              <w:rPr>
                <w:rFonts w:ascii="仿宋" w:hAnsi="仿宋" w:eastAsia="仿宋" w:cs="仿宋"/>
                <w:sz w:val="24"/>
                <w:szCs w:val="24"/>
              </w:rPr>
            </w:pPr>
          </w:p>
        </w:tc>
        <w:tc>
          <w:tcPr>
            <w:tcW w:w="1121" w:type="dxa"/>
            <w:vMerge w:val="continue"/>
            <w:noWrap w:val="0"/>
            <w:vAlign w:val="center"/>
          </w:tcPr>
          <w:p>
            <w:pPr>
              <w:jc w:val="center"/>
              <w:rPr>
                <w:rFonts w:ascii="仿宋" w:hAnsi="仿宋" w:eastAsia="仿宋" w:cs="仿宋"/>
                <w:sz w:val="24"/>
                <w:szCs w:val="24"/>
              </w:rPr>
            </w:pPr>
          </w:p>
        </w:tc>
        <w:tc>
          <w:tcPr>
            <w:tcW w:w="828"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4分</w:t>
            </w:r>
          </w:p>
        </w:tc>
        <w:tc>
          <w:tcPr>
            <w:tcW w:w="4565" w:type="dxa"/>
            <w:noWrap w:val="0"/>
            <w:vAlign w:val="center"/>
          </w:tcPr>
          <w:p>
            <w:pPr>
              <w:jc w:val="lef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所投</w:t>
            </w:r>
            <w:r>
              <w:rPr>
                <w:rFonts w:hint="eastAsia" w:ascii="仿宋" w:hAnsi="仿宋" w:eastAsia="仿宋" w:cs="仿宋"/>
                <w:sz w:val="24"/>
                <w:szCs w:val="24"/>
                <w:highlight w:val="none"/>
              </w:rPr>
              <w:t>会议室音响系统</w:t>
            </w:r>
            <w:r>
              <w:rPr>
                <w:rFonts w:hint="eastAsia" w:ascii="仿宋" w:hAnsi="仿宋" w:eastAsia="仿宋" w:cs="仿宋"/>
                <w:color w:val="000000"/>
                <w:sz w:val="24"/>
                <w:szCs w:val="24"/>
                <w:highlight w:val="none"/>
              </w:rPr>
              <w:t>功放通过防雷检测及防静电抗干扰检测，提供</w:t>
            </w:r>
            <w:r>
              <w:rPr>
                <w:rFonts w:ascii="仿宋" w:hAnsi="仿宋" w:eastAsia="仿宋" w:cs="仿宋"/>
                <w:kern w:val="0"/>
                <w:sz w:val="24"/>
                <w:szCs w:val="24"/>
                <w:highlight w:val="none"/>
              </w:rPr>
              <w:t>第三方</w:t>
            </w:r>
            <w:r>
              <w:rPr>
                <w:rFonts w:hint="eastAsia" w:ascii="仿宋" w:hAnsi="仿宋" w:eastAsia="仿宋" w:cs="仿宋"/>
                <w:kern w:val="0"/>
                <w:sz w:val="24"/>
                <w:szCs w:val="24"/>
                <w:highlight w:val="none"/>
                <w:lang w:val="en-US" w:eastAsia="zh-CN"/>
              </w:rPr>
              <w:t>法定</w:t>
            </w:r>
            <w:r>
              <w:rPr>
                <w:rFonts w:ascii="仿宋" w:hAnsi="仿宋" w:eastAsia="仿宋" w:cs="仿宋"/>
                <w:kern w:val="0"/>
                <w:sz w:val="24"/>
                <w:szCs w:val="24"/>
                <w:highlight w:val="none"/>
              </w:rPr>
              <w:t>检测机构</w:t>
            </w:r>
            <w:r>
              <w:rPr>
                <w:rFonts w:hint="eastAsia" w:ascii="仿宋" w:hAnsi="仿宋" w:eastAsia="仿宋" w:cs="仿宋"/>
                <w:kern w:val="0"/>
                <w:sz w:val="24"/>
                <w:szCs w:val="24"/>
                <w:highlight w:val="none"/>
                <w:lang w:val="en-US" w:eastAsia="zh-CN"/>
              </w:rPr>
              <w:t>出具的</w:t>
            </w:r>
            <w:r>
              <w:rPr>
                <w:rFonts w:hint="eastAsia" w:ascii="仿宋" w:hAnsi="仿宋" w:eastAsia="仿宋" w:cs="仿宋"/>
                <w:color w:val="000000"/>
                <w:sz w:val="24"/>
                <w:szCs w:val="24"/>
                <w:highlight w:val="none"/>
              </w:rPr>
              <w:t>检测报告复印件得4分，不提供或不符合不得分。</w:t>
            </w:r>
          </w:p>
        </w:tc>
        <w:tc>
          <w:tcPr>
            <w:tcW w:w="1496" w:type="dxa"/>
            <w:vMerge w:val="continue"/>
            <w:noWrap w:val="0"/>
            <w:vAlign w:val="center"/>
          </w:tcPr>
          <w:p>
            <w:pPr>
              <w:jc w:val="left"/>
              <w:rPr>
                <w:rFonts w:ascii="仿宋" w:hAnsi="仿宋" w:eastAsia="仿宋" w:cs="仿宋"/>
                <w:sz w:val="24"/>
                <w:szCs w:val="24"/>
              </w:rPr>
            </w:pPr>
          </w:p>
        </w:tc>
        <w:tc>
          <w:tcPr>
            <w:tcW w:w="772" w:type="dxa"/>
            <w:vMerge w:val="continue"/>
            <w:noWrap w:val="0"/>
            <w:vAlign w:val="center"/>
          </w:tcPr>
          <w:p>
            <w:pP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427" w:type="dxa"/>
            <w:vMerge w:val="continue"/>
            <w:noWrap w:val="0"/>
            <w:vAlign w:val="center"/>
          </w:tcPr>
          <w:p>
            <w:pPr>
              <w:rPr>
                <w:rFonts w:ascii="仿宋" w:hAnsi="仿宋" w:eastAsia="仿宋" w:cs="仿宋"/>
                <w:sz w:val="24"/>
                <w:szCs w:val="24"/>
              </w:rPr>
            </w:pPr>
          </w:p>
        </w:tc>
        <w:tc>
          <w:tcPr>
            <w:tcW w:w="1121" w:type="dxa"/>
            <w:vMerge w:val="continue"/>
            <w:noWrap w:val="0"/>
            <w:vAlign w:val="center"/>
          </w:tcPr>
          <w:p>
            <w:pPr>
              <w:jc w:val="center"/>
              <w:rPr>
                <w:rFonts w:ascii="仿宋" w:hAnsi="仿宋" w:eastAsia="仿宋" w:cs="仿宋"/>
                <w:sz w:val="24"/>
                <w:szCs w:val="24"/>
              </w:rPr>
            </w:pPr>
          </w:p>
        </w:tc>
        <w:tc>
          <w:tcPr>
            <w:tcW w:w="828"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4分</w:t>
            </w:r>
          </w:p>
        </w:tc>
        <w:tc>
          <w:tcPr>
            <w:tcW w:w="4565" w:type="dxa"/>
            <w:noWrap w:val="0"/>
            <w:vAlign w:val="center"/>
          </w:tcPr>
          <w:p>
            <w:pPr>
              <w:jc w:val="left"/>
              <w:rPr>
                <w:rFonts w:ascii="仿宋" w:hAnsi="仿宋" w:eastAsia="仿宋" w:cs="仿宋"/>
                <w:color w:val="000000"/>
                <w:sz w:val="24"/>
                <w:szCs w:val="24"/>
              </w:rPr>
            </w:pPr>
            <w:r>
              <w:rPr>
                <w:rFonts w:hint="eastAsia" w:ascii="仿宋" w:hAnsi="仿宋" w:eastAsia="仿宋" w:cs="仿宋"/>
                <w:color w:val="000000"/>
                <w:sz w:val="24"/>
                <w:szCs w:val="24"/>
              </w:rPr>
              <w:t>所投</w:t>
            </w:r>
            <w:r>
              <w:rPr>
                <w:rFonts w:hint="eastAsia" w:ascii="仿宋" w:hAnsi="仿宋" w:eastAsia="仿宋" w:cs="仿宋"/>
                <w:color w:val="000000"/>
                <w:sz w:val="24"/>
                <w:szCs w:val="24"/>
                <w:lang w:val="en-US" w:eastAsia="zh-CN"/>
              </w:rPr>
              <w:t>广播</w:t>
            </w:r>
            <w:r>
              <w:rPr>
                <w:rFonts w:hint="eastAsia" w:ascii="仿宋" w:hAnsi="仿宋" w:eastAsia="仿宋" w:cs="仿宋"/>
                <w:color w:val="000000"/>
                <w:sz w:val="24"/>
                <w:szCs w:val="24"/>
              </w:rPr>
              <w:t>控制主机通过防雷检测及防静电抗干扰检测，提供</w:t>
            </w:r>
            <w:r>
              <w:rPr>
                <w:rFonts w:ascii="仿宋" w:hAnsi="仿宋" w:eastAsia="仿宋" w:cs="仿宋"/>
                <w:kern w:val="0"/>
                <w:sz w:val="24"/>
                <w:szCs w:val="24"/>
                <w:highlight w:val="none"/>
              </w:rPr>
              <w:t>第三方</w:t>
            </w:r>
            <w:r>
              <w:rPr>
                <w:rFonts w:hint="eastAsia" w:ascii="仿宋" w:hAnsi="仿宋" w:eastAsia="仿宋" w:cs="仿宋"/>
                <w:kern w:val="0"/>
                <w:sz w:val="24"/>
                <w:szCs w:val="24"/>
                <w:highlight w:val="none"/>
                <w:lang w:val="en-US" w:eastAsia="zh-CN"/>
              </w:rPr>
              <w:t>法定</w:t>
            </w:r>
            <w:r>
              <w:rPr>
                <w:rFonts w:ascii="仿宋" w:hAnsi="仿宋" w:eastAsia="仿宋" w:cs="仿宋"/>
                <w:kern w:val="0"/>
                <w:sz w:val="24"/>
                <w:szCs w:val="24"/>
                <w:highlight w:val="none"/>
              </w:rPr>
              <w:t>检测机构</w:t>
            </w:r>
            <w:r>
              <w:rPr>
                <w:rFonts w:hint="eastAsia" w:ascii="仿宋" w:hAnsi="仿宋" w:eastAsia="仿宋" w:cs="仿宋"/>
                <w:kern w:val="0"/>
                <w:sz w:val="24"/>
                <w:szCs w:val="24"/>
                <w:highlight w:val="none"/>
                <w:lang w:val="en-US" w:eastAsia="zh-CN"/>
              </w:rPr>
              <w:t>出具的</w:t>
            </w:r>
            <w:r>
              <w:rPr>
                <w:rFonts w:hint="eastAsia" w:ascii="仿宋" w:hAnsi="仿宋" w:eastAsia="仿宋" w:cs="仿宋"/>
                <w:color w:val="000000"/>
                <w:sz w:val="24"/>
                <w:szCs w:val="24"/>
              </w:rPr>
              <w:t>检测报告复印件得4分，不提供或不符合不得分。</w:t>
            </w:r>
          </w:p>
        </w:tc>
        <w:tc>
          <w:tcPr>
            <w:tcW w:w="1496" w:type="dxa"/>
            <w:vMerge w:val="continue"/>
            <w:noWrap w:val="0"/>
            <w:vAlign w:val="center"/>
          </w:tcPr>
          <w:p>
            <w:pPr>
              <w:jc w:val="left"/>
              <w:rPr>
                <w:rFonts w:ascii="仿宋" w:hAnsi="仿宋" w:eastAsia="仿宋" w:cs="仿宋"/>
                <w:sz w:val="24"/>
                <w:szCs w:val="24"/>
              </w:rPr>
            </w:pPr>
          </w:p>
        </w:tc>
        <w:tc>
          <w:tcPr>
            <w:tcW w:w="772" w:type="dxa"/>
            <w:vMerge w:val="continue"/>
            <w:noWrap w:val="0"/>
            <w:vAlign w:val="center"/>
          </w:tcPr>
          <w:p>
            <w:pP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continue"/>
            <w:noWrap w:val="0"/>
            <w:vAlign w:val="center"/>
          </w:tcPr>
          <w:p>
            <w:pPr>
              <w:rPr>
                <w:rFonts w:ascii="仿宋" w:hAnsi="仿宋" w:eastAsia="仿宋" w:cs="仿宋"/>
                <w:sz w:val="24"/>
                <w:szCs w:val="24"/>
              </w:rPr>
            </w:pPr>
          </w:p>
        </w:tc>
        <w:tc>
          <w:tcPr>
            <w:tcW w:w="1121" w:type="dxa"/>
            <w:vMerge w:val="continue"/>
            <w:noWrap w:val="0"/>
            <w:vAlign w:val="center"/>
          </w:tcPr>
          <w:p>
            <w:pPr>
              <w:jc w:val="center"/>
              <w:rPr>
                <w:rFonts w:ascii="仿宋" w:hAnsi="仿宋" w:eastAsia="仿宋" w:cs="仿宋"/>
                <w:sz w:val="24"/>
                <w:szCs w:val="24"/>
              </w:rPr>
            </w:pPr>
          </w:p>
        </w:tc>
        <w:tc>
          <w:tcPr>
            <w:tcW w:w="828" w:type="dxa"/>
            <w:noWrap w:val="0"/>
            <w:vAlign w:val="center"/>
          </w:tcPr>
          <w:p>
            <w:pPr>
              <w:jc w:val="center"/>
              <w:rPr>
                <w:rFonts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分</w:t>
            </w:r>
          </w:p>
        </w:tc>
        <w:tc>
          <w:tcPr>
            <w:tcW w:w="4565" w:type="dxa"/>
            <w:noWrap w:val="0"/>
            <w:vAlign w:val="center"/>
          </w:tcPr>
          <w:p>
            <w:pPr>
              <w:jc w:val="left"/>
              <w:rPr>
                <w:rFonts w:ascii="仿宋" w:hAnsi="仿宋" w:eastAsia="仿宋" w:cs="仿宋"/>
                <w:kern w:val="0"/>
                <w:sz w:val="24"/>
                <w:szCs w:val="24"/>
              </w:rPr>
            </w:pPr>
            <w:r>
              <w:rPr>
                <w:rFonts w:hint="eastAsia" w:ascii="仿宋" w:hAnsi="仿宋" w:eastAsia="仿宋" w:cs="仿宋"/>
                <w:color w:val="000000"/>
                <w:sz w:val="24"/>
                <w:szCs w:val="24"/>
              </w:rPr>
              <w:t>所投控制柜密码锁配套管理软件，提供软件著作权登记证书得4分，不提供或不符合不得分。</w:t>
            </w:r>
          </w:p>
        </w:tc>
        <w:tc>
          <w:tcPr>
            <w:tcW w:w="1496" w:type="dxa"/>
            <w:vMerge w:val="continue"/>
            <w:noWrap w:val="0"/>
            <w:vAlign w:val="center"/>
          </w:tcPr>
          <w:p>
            <w:pPr>
              <w:jc w:val="left"/>
              <w:rPr>
                <w:rFonts w:ascii="仿宋" w:hAnsi="仿宋" w:eastAsia="仿宋" w:cs="仿宋"/>
                <w:sz w:val="24"/>
                <w:szCs w:val="24"/>
              </w:rPr>
            </w:pPr>
          </w:p>
        </w:tc>
        <w:tc>
          <w:tcPr>
            <w:tcW w:w="772" w:type="dxa"/>
            <w:vMerge w:val="continue"/>
            <w:noWrap w:val="0"/>
            <w:vAlign w:val="center"/>
          </w:tcPr>
          <w:p>
            <w:pP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4</w:t>
            </w:r>
          </w:p>
        </w:tc>
        <w:tc>
          <w:tcPr>
            <w:tcW w:w="1121"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节能、环境标志、无线局域网产品</w:t>
            </w:r>
          </w:p>
          <w:p>
            <w:pPr>
              <w:jc w:val="center"/>
              <w:rPr>
                <w:rFonts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w:t>
            </w:r>
          </w:p>
        </w:tc>
        <w:tc>
          <w:tcPr>
            <w:tcW w:w="828" w:type="dxa"/>
            <w:noWrap w:val="0"/>
            <w:vAlign w:val="center"/>
          </w:tcPr>
          <w:p>
            <w:pPr>
              <w:jc w:val="center"/>
              <w:rPr>
                <w:rFonts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分</w:t>
            </w:r>
          </w:p>
        </w:tc>
        <w:tc>
          <w:tcPr>
            <w:tcW w:w="4565" w:type="dxa"/>
            <w:noWrap w:val="0"/>
            <w:vAlign w:val="center"/>
          </w:tcPr>
          <w:p>
            <w:pPr>
              <w:rPr>
                <w:rFonts w:ascii="仿宋" w:hAnsi="仿宋" w:eastAsia="仿宋" w:cs="仿宋"/>
                <w:sz w:val="24"/>
                <w:szCs w:val="24"/>
              </w:rPr>
            </w:pPr>
            <w:r>
              <w:rPr>
                <w:rFonts w:hint="eastAsia" w:ascii="仿宋" w:hAnsi="仿宋" w:eastAsia="仿宋" w:cs="仿宋"/>
                <w:sz w:val="24"/>
                <w:szCs w:val="24"/>
                <w:lang w:val="en-US" w:eastAsia="zh-CN"/>
              </w:rPr>
              <w:t>所投</w:t>
            </w:r>
            <w:r>
              <w:rPr>
                <w:rFonts w:hint="eastAsia" w:ascii="仿宋" w:hAnsi="仿宋" w:eastAsia="仿宋" w:cs="仿宋"/>
                <w:sz w:val="24"/>
                <w:szCs w:val="24"/>
              </w:rPr>
              <w:t>产品中属于政府采购优先采购范围的，则每有一项为节能产品或者环境标志产品或者无线局域网产品的得</w:t>
            </w:r>
            <w:r>
              <w:rPr>
                <w:rFonts w:hint="eastAsia" w:ascii="仿宋" w:hAnsi="仿宋" w:eastAsia="仿宋" w:cs="仿宋"/>
                <w:sz w:val="24"/>
                <w:szCs w:val="24"/>
                <w:lang w:val="en-US" w:eastAsia="zh-CN"/>
              </w:rPr>
              <w:t>0.5</w:t>
            </w:r>
            <w:r>
              <w:rPr>
                <w:rFonts w:hint="eastAsia" w:ascii="仿宋" w:hAnsi="仿宋" w:eastAsia="仿宋" w:cs="仿宋"/>
                <w:sz w:val="24"/>
                <w:szCs w:val="24"/>
              </w:rPr>
              <w:t>分，非节能、环境标志产品的、无线局域网产品的不得分。本项最多得</w:t>
            </w:r>
            <w:r>
              <w:rPr>
                <w:rFonts w:hint="eastAsia" w:ascii="仿宋" w:hAnsi="仿宋" w:eastAsia="仿宋" w:cs="仿宋"/>
                <w:sz w:val="24"/>
                <w:szCs w:val="24"/>
                <w:lang w:val="en-US" w:eastAsia="zh-CN"/>
              </w:rPr>
              <w:t>2</w:t>
            </w:r>
            <w:r>
              <w:rPr>
                <w:rFonts w:hint="eastAsia" w:ascii="仿宋" w:hAnsi="仿宋" w:eastAsia="仿宋" w:cs="仿宋"/>
                <w:sz w:val="24"/>
                <w:szCs w:val="24"/>
              </w:rPr>
              <w:t>分。</w:t>
            </w:r>
          </w:p>
          <w:p>
            <w:pPr>
              <w:rPr>
                <w:rFonts w:ascii="仿宋" w:hAnsi="仿宋" w:eastAsia="仿宋" w:cs="仿宋"/>
                <w:kern w:val="0"/>
                <w:sz w:val="24"/>
                <w:szCs w:val="24"/>
              </w:rPr>
            </w:pPr>
            <w:r>
              <w:rPr>
                <w:rFonts w:hint="eastAsia" w:ascii="仿宋" w:hAnsi="仿宋" w:eastAsia="仿宋" w:cs="仿宋"/>
                <w:sz w:val="24"/>
                <w:szCs w:val="24"/>
              </w:rPr>
              <w:t>注：1、节能产品、环境标志产品优先采购范围</w:t>
            </w:r>
            <w:r>
              <w:rPr>
                <w:rFonts w:hint="eastAsia" w:ascii="仿宋" w:hAnsi="仿宋" w:eastAsia="仿宋" w:cs="仿宋"/>
                <w:kern w:val="0"/>
                <w:sz w:val="24"/>
                <w:szCs w:val="24"/>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hint="eastAsia" w:ascii="仿宋" w:hAnsi="仿宋" w:eastAsia="仿宋" w:cs="仿宋"/>
                <w:sz w:val="24"/>
                <w:szCs w:val="24"/>
              </w:rPr>
              <w:t>无线局域网产品优先采购范围</w:t>
            </w:r>
            <w:r>
              <w:rPr>
                <w:rFonts w:hint="eastAsia" w:ascii="仿宋" w:hAnsi="仿宋" w:eastAsia="仿宋" w:cs="仿宋"/>
                <w:kern w:val="0"/>
                <w:sz w:val="24"/>
                <w:szCs w:val="24"/>
              </w:rPr>
              <w:t>以中国政府采购网公布的《无线局域网认证产品政府采购清单》为准。</w:t>
            </w:r>
          </w:p>
          <w:p>
            <w:pPr>
              <w:rPr>
                <w:rFonts w:ascii="仿宋" w:hAnsi="仿宋" w:eastAsia="仿宋" w:cs="仿宋"/>
                <w:kern w:val="0"/>
                <w:sz w:val="24"/>
                <w:szCs w:val="24"/>
              </w:rPr>
            </w:pPr>
            <w:r>
              <w:rPr>
                <w:rFonts w:hint="eastAsia" w:ascii="仿宋" w:hAnsi="仿宋" w:eastAsia="仿宋" w:cs="仿宋"/>
                <w:kern w:val="0"/>
                <w:sz w:val="24"/>
                <w:szCs w:val="24"/>
              </w:rPr>
              <w:t>2、</w:t>
            </w:r>
            <w:r>
              <w:rPr>
                <w:rFonts w:hint="eastAsia" w:ascii="仿宋" w:hAnsi="仿宋" w:eastAsia="仿宋" w:cs="仿宋"/>
                <w:sz w:val="24"/>
                <w:szCs w:val="24"/>
                <w:lang w:val="en-US" w:eastAsia="zh-CN"/>
              </w:rPr>
              <w:t>所投</w:t>
            </w:r>
            <w:r>
              <w:rPr>
                <w:rFonts w:hint="eastAsia" w:ascii="仿宋" w:hAnsi="仿宋" w:eastAsia="仿宋" w:cs="仿宋"/>
                <w:sz w:val="24"/>
                <w:szCs w:val="24"/>
              </w:rPr>
              <w:t>产品属于</w:t>
            </w:r>
            <w:r>
              <w:rPr>
                <w:rFonts w:hint="eastAsia" w:ascii="仿宋" w:hAnsi="仿宋" w:eastAsia="仿宋" w:cs="仿宋"/>
                <w:kern w:val="0"/>
                <w:sz w:val="24"/>
                <w:szCs w:val="24"/>
              </w:rPr>
              <w:t>优先采购范围内的</w:t>
            </w:r>
            <w:r>
              <w:rPr>
                <w:rFonts w:hint="eastAsia" w:ascii="仿宋" w:hAnsi="仿宋" w:eastAsia="仿宋" w:cs="仿宋"/>
                <w:sz w:val="24"/>
                <w:szCs w:val="24"/>
              </w:rPr>
              <w:t>节能产品或者环境标志产品的，</w:t>
            </w:r>
            <w:r>
              <w:rPr>
                <w:rFonts w:hint="eastAsia" w:ascii="仿宋" w:hAnsi="仿宋" w:eastAsia="仿宋" w:cs="仿宋"/>
                <w:kern w:val="0"/>
                <w:sz w:val="24"/>
                <w:szCs w:val="24"/>
              </w:rPr>
              <w:t>提供国家确定的认证机构出具的、处于有效期之内的节能产品、环境标志产品认证证书复印件加盖供应商公章。</w:t>
            </w:r>
          </w:p>
          <w:p>
            <w:pPr>
              <w:jc w:val="left"/>
              <w:rPr>
                <w:rFonts w:ascii="仿宋" w:hAnsi="仿宋" w:eastAsia="仿宋" w:cs="仿宋"/>
                <w:sz w:val="24"/>
                <w:szCs w:val="24"/>
              </w:rPr>
            </w:pPr>
            <w:r>
              <w:rPr>
                <w:rFonts w:hint="eastAsia" w:ascii="仿宋" w:hAnsi="仿宋" w:eastAsia="仿宋" w:cs="仿宋"/>
                <w:kern w:val="0"/>
                <w:sz w:val="24"/>
                <w:szCs w:val="24"/>
              </w:rPr>
              <w:t>3、</w:t>
            </w:r>
            <w:r>
              <w:rPr>
                <w:rFonts w:hint="eastAsia" w:ascii="仿宋" w:hAnsi="仿宋" w:eastAsia="仿宋" w:cs="仿宋"/>
                <w:sz w:val="24"/>
                <w:szCs w:val="24"/>
                <w:lang w:val="en-US" w:eastAsia="zh-CN"/>
              </w:rPr>
              <w:t>所投</w:t>
            </w:r>
            <w:r>
              <w:rPr>
                <w:rFonts w:hint="eastAsia" w:ascii="仿宋" w:hAnsi="仿宋" w:eastAsia="仿宋" w:cs="仿宋"/>
                <w:kern w:val="0"/>
                <w:sz w:val="24"/>
                <w:szCs w:val="24"/>
              </w:rPr>
              <w:t>产品属于优先采购范围内的</w:t>
            </w:r>
            <w:r>
              <w:rPr>
                <w:rFonts w:hint="eastAsia" w:ascii="仿宋" w:hAnsi="仿宋" w:eastAsia="仿宋" w:cs="仿宋"/>
                <w:sz w:val="24"/>
                <w:szCs w:val="24"/>
              </w:rPr>
              <w:t>无线局域网产品的，</w:t>
            </w:r>
            <w:r>
              <w:rPr>
                <w:rFonts w:hint="eastAsia" w:ascii="仿宋" w:hAnsi="仿宋" w:eastAsia="仿宋" w:cs="仿宋"/>
                <w:kern w:val="0"/>
                <w:sz w:val="24"/>
                <w:szCs w:val="24"/>
              </w:rPr>
              <w:t>提供政府采购清单对应页并加盖供应商单位公章。</w:t>
            </w:r>
          </w:p>
        </w:tc>
        <w:tc>
          <w:tcPr>
            <w:tcW w:w="1496"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w:t>
            </w:r>
          </w:p>
        </w:tc>
        <w:tc>
          <w:tcPr>
            <w:tcW w:w="772" w:type="dxa"/>
            <w:noWrap w:val="0"/>
            <w:vAlign w:val="center"/>
          </w:tcPr>
          <w:p>
            <w:pPr>
              <w:jc w:val="left"/>
              <w:rPr>
                <w:rFonts w:ascii="仿宋" w:hAnsi="仿宋" w:eastAsia="仿宋" w:cs="仿宋"/>
                <w:sz w:val="24"/>
                <w:szCs w:val="24"/>
              </w:rPr>
            </w:pPr>
            <w:r>
              <w:rPr>
                <w:rFonts w:hint="eastAsia" w:ascii="仿宋" w:hAnsi="仿宋" w:eastAsia="仿宋" w:cs="仿宋"/>
                <w:sz w:val="24"/>
                <w:szCs w:val="24"/>
              </w:rPr>
              <w:t>政策类评分因素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restart"/>
            <w:noWrap w:val="0"/>
            <w:vAlign w:val="center"/>
          </w:tcPr>
          <w:p>
            <w:pPr>
              <w:jc w:val="center"/>
              <w:rPr>
                <w:rFonts w:ascii="仿宋" w:hAnsi="仿宋" w:eastAsia="仿宋" w:cs="仿宋"/>
                <w:sz w:val="24"/>
                <w:szCs w:val="24"/>
              </w:rPr>
            </w:pPr>
            <w:r>
              <w:rPr>
                <w:rFonts w:hint="eastAsia" w:ascii="仿宋" w:hAnsi="仿宋" w:eastAsia="仿宋" w:cs="仿宋"/>
                <w:sz w:val="24"/>
                <w:szCs w:val="24"/>
              </w:rPr>
              <w:t>5</w:t>
            </w:r>
          </w:p>
        </w:tc>
        <w:tc>
          <w:tcPr>
            <w:tcW w:w="1121" w:type="dxa"/>
            <w:vMerge w:val="restart"/>
            <w:noWrap w:val="0"/>
            <w:vAlign w:val="center"/>
          </w:tcPr>
          <w:p>
            <w:pPr>
              <w:jc w:val="center"/>
              <w:rPr>
                <w:rFonts w:ascii="仿宋" w:hAnsi="仿宋" w:eastAsia="仿宋" w:cs="仿宋"/>
                <w:sz w:val="24"/>
                <w:szCs w:val="24"/>
              </w:rPr>
            </w:pPr>
            <w:r>
              <w:rPr>
                <w:rFonts w:hint="eastAsia" w:ascii="仿宋" w:hAnsi="仿宋" w:eastAsia="仿宋" w:cs="仿宋"/>
                <w:sz w:val="24"/>
                <w:szCs w:val="24"/>
              </w:rPr>
              <w:t>售后服务</w:t>
            </w:r>
          </w:p>
          <w:p>
            <w:pPr>
              <w:jc w:val="center"/>
              <w:rPr>
                <w:rFonts w:ascii="仿宋" w:hAnsi="仿宋" w:eastAsia="仿宋" w:cs="仿宋"/>
                <w:sz w:val="24"/>
                <w:szCs w:val="24"/>
              </w:rPr>
            </w:pPr>
            <w:r>
              <w:rPr>
                <w:rFonts w:hint="eastAsia" w:ascii="仿宋" w:hAnsi="仿宋" w:eastAsia="仿宋" w:cs="仿宋"/>
                <w:sz w:val="24"/>
                <w:szCs w:val="24"/>
                <w:lang w:val="en-US" w:eastAsia="zh-CN"/>
              </w:rPr>
              <w:t>10</w:t>
            </w:r>
            <w:r>
              <w:rPr>
                <w:rFonts w:hint="eastAsia" w:ascii="仿宋" w:hAnsi="仿宋" w:eastAsia="仿宋" w:cs="仿宋"/>
                <w:sz w:val="24"/>
                <w:szCs w:val="24"/>
              </w:rPr>
              <w:t>%</w:t>
            </w:r>
          </w:p>
        </w:tc>
        <w:tc>
          <w:tcPr>
            <w:tcW w:w="828" w:type="dxa"/>
            <w:noWrap w:val="0"/>
            <w:vAlign w:val="center"/>
          </w:tcPr>
          <w:p>
            <w:pPr>
              <w:jc w:val="center"/>
              <w:rPr>
                <w:rFonts w:ascii="仿宋" w:hAnsi="仿宋" w:eastAsia="仿宋" w:cs="仿宋"/>
                <w:sz w:val="24"/>
                <w:szCs w:val="24"/>
              </w:rPr>
            </w:pPr>
            <w:r>
              <w:rPr>
                <w:rFonts w:hint="eastAsia" w:ascii="仿宋" w:hAnsi="仿宋" w:eastAsia="仿宋" w:cs="仿宋"/>
                <w:sz w:val="24"/>
                <w:szCs w:val="24"/>
              </w:rPr>
              <w:t>6分</w:t>
            </w:r>
          </w:p>
        </w:tc>
        <w:tc>
          <w:tcPr>
            <w:tcW w:w="4565" w:type="dxa"/>
            <w:noWrap w:val="0"/>
            <w:vAlign w:val="center"/>
          </w:tcPr>
          <w:p>
            <w:pPr>
              <w:jc w:val="left"/>
              <w:rPr>
                <w:rFonts w:ascii="仿宋" w:hAnsi="仿宋" w:eastAsia="仿宋" w:cs="仿宋"/>
                <w:sz w:val="24"/>
                <w:szCs w:val="24"/>
              </w:rPr>
            </w:pPr>
            <w:r>
              <w:rPr>
                <w:rFonts w:hint="eastAsia" w:ascii="仿宋" w:hAnsi="仿宋" w:eastAsia="仿宋" w:cs="仿宋"/>
                <w:sz w:val="24"/>
                <w:szCs w:val="24"/>
              </w:rPr>
              <w:t>提供本包件</w:t>
            </w:r>
            <w:r>
              <w:rPr>
                <w:rFonts w:hint="eastAsia" w:ascii="仿宋" w:hAnsi="仿宋" w:eastAsia="仿宋" w:cs="仿宋"/>
                <w:sz w:val="24"/>
                <w:szCs w:val="24"/>
                <w:lang w:val="en-US" w:eastAsia="zh-CN"/>
              </w:rPr>
              <w:t>①</w:t>
            </w:r>
            <w:r>
              <w:rPr>
                <w:rFonts w:hint="eastAsia" w:ascii="仿宋" w:hAnsi="仿宋" w:eastAsia="仿宋" w:cs="仿宋"/>
                <w:sz w:val="24"/>
                <w:szCs w:val="24"/>
              </w:rPr>
              <w:t>高清红外球机、</w:t>
            </w:r>
            <w:r>
              <w:rPr>
                <w:rFonts w:hint="eastAsia" w:ascii="仿宋" w:hAnsi="仿宋" w:eastAsia="仿宋" w:cs="仿宋"/>
                <w:sz w:val="24"/>
                <w:szCs w:val="24"/>
                <w:lang w:val="en-US" w:eastAsia="zh-CN"/>
              </w:rPr>
              <w:t>②</w:t>
            </w:r>
            <w:r>
              <w:rPr>
                <w:rFonts w:hint="eastAsia" w:ascii="仿宋" w:hAnsi="仿宋" w:eastAsia="仿宋" w:cs="仿宋"/>
                <w:kern w:val="0"/>
                <w:sz w:val="24"/>
                <w:szCs w:val="24"/>
              </w:rPr>
              <w:t>64路网络视频分析主机、</w:t>
            </w:r>
            <w:r>
              <w:rPr>
                <w:rFonts w:hint="eastAsia" w:ascii="仿宋" w:hAnsi="仿宋" w:eastAsia="仿宋" w:cs="仿宋"/>
                <w:kern w:val="0"/>
                <w:sz w:val="24"/>
                <w:szCs w:val="24"/>
                <w:lang w:val="en-US" w:eastAsia="zh-CN"/>
              </w:rPr>
              <w:t>③</w:t>
            </w:r>
            <w:r>
              <w:rPr>
                <w:rFonts w:hint="eastAsia" w:ascii="仿宋" w:hAnsi="仿宋" w:eastAsia="仿宋" w:cs="仿宋"/>
                <w:sz w:val="24"/>
                <w:szCs w:val="24"/>
              </w:rPr>
              <w:t>教师云终端针对本项目的厂商售后服务承诺，其中至少包括</w:t>
            </w:r>
            <w:r>
              <w:rPr>
                <w:rFonts w:hint="eastAsia" w:ascii="仿宋" w:hAnsi="仿宋" w:eastAsia="仿宋" w:cs="仿宋"/>
                <w:sz w:val="24"/>
                <w:szCs w:val="24"/>
                <w:lang w:val="en-US" w:eastAsia="zh-CN"/>
              </w:rPr>
              <w:t>①</w:t>
            </w:r>
            <w:r>
              <w:rPr>
                <w:rFonts w:hint="eastAsia" w:ascii="仿宋" w:hAnsi="仿宋" w:eastAsia="仿宋" w:cs="仿宋"/>
                <w:sz w:val="24"/>
                <w:szCs w:val="24"/>
              </w:rPr>
              <w:t>质保期限</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②</w:t>
            </w:r>
            <w:r>
              <w:rPr>
                <w:rFonts w:hint="eastAsia" w:ascii="仿宋" w:hAnsi="仿宋" w:eastAsia="仿宋" w:cs="仿宋"/>
                <w:sz w:val="24"/>
                <w:szCs w:val="24"/>
              </w:rPr>
              <w:t>响应时间且承诺符合招标要求为有效承诺，齐全得6分，缺一项扣</w:t>
            </w:r>
            <w:r>
              <w:rPr>
                <w:rFonts w:hint="eastAsia" w:ascii="仿宋" w:hAnsi="仿宋" w:eastAsia="仿宋" w:cs="仿宋"/>
                <w:sz w:val="24"/>
                <w:szCs w:val="24"/>
                <w:lang w:val="en-US" w:eastAsia="zh-CN"/>
              </w:rPr>
              <w:t>1</w:t>
            </w:r>
            <w:r>
              <w:rPr>
                <w:rFonts w:hint="eastAsia" w:ascii="仿宋" w:hAnsi="仿宋" w:eastAsia="仿宋" w:cs="仿宋"/>
                <w:sz w:val="24"/>
                <w:szCs w:val="24"/>
              </w:rPr>
              <w:t>分，扣完为止。</w:t>
            </w:r>
          </w:p>
        </w:tc>
        <w:tc>
          <w:tcPr>
            <w:tcW w:w="1496" w:type="dxa"/>
            <w:noWrap w:val="0"/>
            <w:vAlign w:val="center"/>
          </w:tcPr>
          <w:p>
            <w:pPr>
              <w:jc w:val="left"/>
              <w:rPr>
                <w:rFonts w:ascii="仿宋" w:hAnsi="仿宋" w:eastAsia="仿宋" w:cs="仿宋"/>
                <w:sz w:val="24"/>
                <w:szCs w:val="24"/>
              </w:rPr>
            </w:pPr>
            <w:r>
              <w:rPr>
                <w:rFonts w:hint="eastAsia" w:ascii="仿宋" w:hAnsi="仿宋" w:eastAsia="仿宋" w:cs="仿宋"/>
                <w:sz w:val="24"/>
                <w:szCs w:val="24"/>
              </w:rPr>
              <w:t>以相应证明，加盖</w:t>
            </w:r>
            <w:r>
              <w:rPr>
                <w:rFonts w:hint="eastAsia" w:ascii="仿宋" w:hAnsi="仿宋" w:eastAsia="仿宋" w:cs="仿宋"/>
                <w:sz w:val="24"/>
                <w:szCs w:val="24"/>
                <w:lang w:val="en-US" w:eastAsia="zh-CN"/>
              </w:rPr>
              <w:t>供应商公</w:t>
            </w:r>
            <w:r>
              <w:rPr>
                <w:rFonts w:hint="eastAsia" w:ascii="仿宋" w:hAnsi="仿宋" w:eastAsia="仿宋" w:cs="仿宋"/>
                <w:sz w:val="24"/>
                <w:szCs w:val="24"/>
              </w:rPr>
              <w:t>章。</w:t>
            </w:r>
          </w:p>
        </w:tc>
        <w:tc>
          <w:tcPr>
            <w:tcW w:w="772" w:type="dxa"/>
            <w:vMerge w:val="restart"/>
            <w:noWrap w:val="0"/>
            <w:vAlign w:val="center"/>
          </w:tcPr>
          <w:p>
            <w:pPr>
              <w:jc w:val="left"/>
              <w:rPr>
                <w:rFonts w:ascii="仿宋" w:hAnsi="仿宋" w:eastAsia="仿宋" w:cs="仿宋"/>
                <w:sz w:val="24"/>
                <w:szCs w:val="24"/>
              </w:rPr>
            </w:pPr>
            <w:r>
              <w:rPr>
                <w:rFonts w:hint="eastAsia" w:ascii="仿宋" w:hAnsi="仿宋" w:eastAsia="仿宋" w:cs="仿宋"/>
                <w:sz w:val="24"/>
                <w:szCs w:val="24"/>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continue"/>
            <w:noWrap w:val="0"/>
            <w:vAlign w:val="center"/>
          </w:tcPr>
          <w:p>
            <w:pPr>
              <w:jc w:val="center"/>
              <w:rPr>
                <w:rFonts w:ascii="仿宋" w:hAnsi="仿宋" w:eastAsia="仿宋" w:cs="仿宋"/>
                <w:sz w:val="24"/>
                <w:szCs w:val="24"/>
              </w:rPr>
            </w:pPr>
          </w:p>
        </w:tc>
        <w:tc>
          <w:tcPr>
            <w:tcW w:w="1121" w:type="dxa"/>
            <w:vMerge w:val="continue"/>
            <w:noWrap w:val="0"/>
            <w:vAlign w:val="center"/>
          </w:tcPr>
          <w:p>
            <w:pPr>
              <w:jc w:val="center"/>
              <w:rPr>
                <w:rFonts w:ascii="仿宋" w:hAnsi="仿宋" w:eastAsia="仿宋" w:cs="仿宋"/>
                <w:sz w:val="24"/>
                <w:szCs w:val="24"/>
              </w:rPr>
            </w:pPr>
          </w:p>
        </w:tc>
        <w:tc>
          <w:tcPr>
            <w:tcW w:w="828" w:type="dxa"/>
            <w:noWrap w:val="0"/>
            <w:vAlign w:val="center"/>
          </w:tcPr>
          <w:p>
            <w:pPr>
              <w:jc w:val="center"/>
              <w:rPr>
                <w:rFonts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分</w:t>
            </w:r>
          </w:p>
        </w:tc>
        <w:tc>
          <w:tcPr>
            <w:tcW w:w="4565" w:type="dxa"/>
            <w:noWrap w:val="0"/>
            <w:vAlign w:val="center"/>
          </w:tcPr>
          <w:p>
            <w:pPr>
              <w:jc w:val="left"/>
              <w:rPr>
                <w:rFonts w:ascii="仿宋" w:hAnsi="仿宋" w:eastAsia="仿宋" w:cs="仿宋"/>
                <w:sz w:val="24"/>
                <w:szCs w:val="24"/>
              </w:rPr>
            </w:pPr>
            <w:r>
              <w:rPr>
                <w:rFonts w:hint="eastAsia" w:ascii="仿宋" w:hAnsi="仿宋" w:eastAsia="仿宋" w:cs="仿宋"/>
                <w:sz w:val="24"/>
                <w:szCs w:val="24"/>
                <w:lang w:val="en-US" w:eastAsia="zh-CN"/>
              </w:rPr>
              <w:t>供应商能</w:t>
            </w:r>
            <w:r>
              <w:rPr>
                <w:rFonts w:hint="eastAsia" w:ascii="仿宋" w:hAnsi="仿宋" w:eastAsia="仿宋" w:cs="仿宋"/>
                <w:sz w:val="24"/>
                <w:szCs w:val="24"/>
              </w:rPr>
              <w:t>建立易损件备件库，能在24小时内提供换件服务，提供承诺函或证明材料得</w:t>
            </w:r>
            <w:r>
              <w:rPr>
                <w:rFonts w:hint="eastAsia" w:ascii="仿宋" w:hAnsi="仿宋" w:eastAsia="仿宋" w:cs="仿宋"/>
                <w:sz w:val="24"/>
                <w:szCs w:val="24"/>
                <w:lang w:val="en-US" w:eastAsia="zh-CN"/>
              </w:rPr>
              <w:t>2</w:t>
            </w:r>
            <w:r>
              <w:rPr>
                <w:rFonts w:hint="eastAsia" w:ascii="仿宋" w:hAnsi="仿宋" w:eastAsia="仿宋" w:cs="仿宋"/>
                <w:sz w:val="24"/>
                <w:szCs w:val="24"/>
              </w:rPr>
              <w:t>分；能提供质保期内驻点售后服务，提供承诺函得</w:t>
            </w:r>
            <w:r>
              <w:rPr>
                <w:rFonts w:hint="eastAsia" w:ascii="仿宋" w:hAnsi="仿宋" w:eastAsia="仿宋" w:cs="仿宋"/>
                <w:sz w:val="24"/>
                <w:szCs w:val="24"/>
                <w:lang w:val="en-US" w:eastAsia="zh-CN"/>
              </w:rPr>
              <w:t>2</w:t>
            </w:r>
            <w:r>
              <w:rPr>
                <w:rFonts w:hint="eastAsia" w:ascii="仿宋" w:hAnsi="仿宋" w:eastAsia="仿宋" w:cs="仿宋"/>
                <w:sz w:val="24"/>
                <w:szCs w:val="24"/>
              </w:rPr>
              <w:t>分。</w:t>
            </w:r>
          </w:p>
        </w:tc>
        <w:tc>
          <w:tcPr>
            <w:tcW w:w="1496" w:type="dxa"/>
            <w:noWrap w:val="0"/>
            <w:vAlign w:val="center"/>
          </w:tcPr>
          <w:p>
            <w:pPr>
              <w:jc w:val="left"/>
              <w:rPr>
                <w:rFonts w:ascii="仿宋" w:hAnsi="仿宋" w:eastAsia="仿宋" w:cs="仿宋"/>
                <w:sz w:val="24"/>
                <w:szCs w:val="24"/>
              </w:rPr>
            </w:pPr>
            <w:r>
              <w:rPr>
                <w:rFonts w:hint="eastAsia" w:ascii="仿宋" w:hAnsi="仿宋" w:eastAsia="仿宋" w:cs="仿宋"/>
                <w:sz w:val="24"/>
                <w:szCs w:val="24"/>
              </w:rPr>
              <w:t>以相应证明，加盖</w:t>
            </w:r>
            <w:r>
              <w:rPr>
                <w:rFonts w:hint="eastAsia" w:ascii="仿宋" w:hAnsi="仿宋" w:eastAsia="仿宋" w:cs="仿宋"/>
                <w:sz w:val="24"/>
                <w:szCs w:val="24"/>
                <w:lang w:val="en-US" w:eastAsia="zh-CN"/>
              </w:rPr>
              <w:t>供应商公</w:t>
            </w:r>
            <w:r>
              <w:rPr>
                <w:rFonts w:hint="eastAsia" w:ascii="仿宋" w:hAnsi="仿宋" w:eastAsia="仿宋" w:cs="仿宋"/>
                <w:sz w:val="24"/>
                <w:szCs w:val="24"/>
              </w:rPr>
              <w:t>章。</w:t>
            </w:r>
          </w:p>
        </w:tc>
        <w:tc>
          <w:tcPr>
            <w:tcW w:w="772" w:type="dxa"/>
            <w:vMerge w:val="continue"/>
            <w:noWrap w:val="0"/>
            <w:vAlign w:val="center"/>
          </w:tcPr>
          <w:p>
            <w:pPr>
              <w:jc w:val="center"/>
              <w:rPr>
                <w:rFonts w:ascii="仿宋" w:hAnsi="仿宋" w:eastAsia="仿宋" w:cs="仿宋"/>
                <w:sz w:val="24"/>
                <w:szCs w:val="24"/>
              </w:rPr>
            </w:pPr>
          </w:p>
        </w:tc>
      </w:tr>
    </w:tbl>
    <w:p>
      <w:pPr>
        <w:ind w:firstLine="630"/>
        <w:rPr>
          <w:rFonts w:hint="eastAsia" w:ascii="仿宋" w:hAnsi="仿宋" w:eastAsia="仿宋" w:cs="仿宋"/>
        </w:rPr>
      </w:pPr>
    </w:p>
    <w:p>
      <w:pPr>
        <w:ind w:firstLine="630"/>
        <w:rPr>
          <w:rFonts w:hint="eastAsia" w:ascii="仿宋" w:hAnsi="仿宋" w:eastAsia="仿宋" w:cs="仿宋"/>
        </w:rPr>
      </w:pPr>
      <w:r>
        <w:rPr>
          <w:rFonts w:ascii="宋体" w:hAnsi="宋体"/>
          <w:sz w:val="28"/>
          <w:szCs w:val="28"/>
        </w:rPr>
        <w:br w:type="page"/>
      </w:r>
    </w:p>
    <w:p>
      <w:pPr>
        <w:ind w:firstLine="360" w:firstLineChars="150"/>
        <w:rPr>
          <w:rFonts w:hint="eastAsia" w:ascii="仿宋" w:hAnsi="仿宋" w:eastAsia="仿宋" w:cs="仿宋"/>
          <w:sz w:val="24"/>
        </w:rPr>
      </w:pPr>
      <w:r>
        <w:rPr>
          <w:rFonts w:hint="eastAsia" w:ascii="仿宋" w:hAnsi="仿宋" w:eastAsia="仿宋" w:cs="仿宋"/>
          <w:sz w:val="24"/>
        </w:rPr>
        <w:t>注：评分的取值按四舍五入法，保留小数点后两位。</w:t>
      </w:r>
    </w:p>
    <w:p>
      <w:pPr>
        <w:ind w:firstLine="360" w:firstLineChars="150"/>
        <w:rPr>
          <w:rFonts w:hint="eastAsia" w:ascii="仿宋" w:hAnsi="仿宋" w:eastAsia="仿宋" w:cs="仿宋"/>
          <w:sz w:val="24"/>
        </w:rPr>
      </w:pPr>
    </w:p>
    <w:bookmarkEnd w:id="101"/>
    <w:bookmarkEnd w:id="102"/>
    <w:bookmarkEnd w:id="103"/>
    <w:bookmarkEnd w:id="104"/>
    <w:p>
      <w:pPr>
        <w:pStyle w:val="8"/>
        <w:ind w:firstLine="420" w:firstLineChars="175"/>
        <w:rPr>
          <w:rFonts w:hint="eastAsia" w:ascii="仿宋" w:hAnsi="仿宋" w:eastAsia="仿宋" w:cs="仿宋"/>
          <w:sz w:val="24"/>
        </w:rPr>
      </w:pPr>
      <w:bookmarkStart w:id="107" w:name="_Toc217446059"/>
      <w:r>
        <w:rPr>
          <w:rFonts w:hint="eastAsia" w:ascii="仿宋" w:hAnsi="仿宋" w:eastAsia="仿宋" w:cs="仿宋"/>
          <w:sz w:val="24"/>
        </w:rPr>
        <w:t>3.3.4评审得分＝（A1＋A2＋……＋An）/N</w:t>
      </w:r>
      <w:r>
        <w:rPr>
          <w:rFonts w:hint="eastAsia" w:ascii="仿宋" w:hAnsi="仿宋" w:eastAsia="仿宋" w:cs="仿宋"/>
          <w:sz w:val="24"/>
          <w:vertAlign w:val="subscript"/>
        </w:rPr>
        <w:t>A</w:t>
      </w:r>
      <w:r>
        <w:rPr>
          <w:rFonts w:hint="eastAsia" w:ascii="仿宋" w:hAnsi="仿宋" w:eastAsia="仿宋" w:cs="仿宋"/>
          <w:sz w:val="24"/>
        </w:rPr>
        <w:t>＋（B1＋B2＋……＋Bn）/ N</w:t>
      </w:r>
      <w:r>
        <w:rPr>
          <w:rFonts w:hint="eastAsia" w:ascii="仿宋" w:hAnsi="仿宋" w:eastAsia="仿宋" w:cs="仿宋"/>
          <w:sz w:val="24"/>
          <w:vertAlign w:val="subscript"/>
        </w:rPr>
        <w:t>B</w:t>
      </w:r>
      <w:r>
        <w:rPr>
          <w:rFonts w:hint="eastAsia" w:ascii="仿宋" w:hAnsi="仿宋" w:eastAsia="仿宋" w:cs="仿宋"/>
          <w:sz w:val="24"/>
        </w:rPr>
        <w:t>＋（C1＋C2＋……＋Cn）/ N</w:t>
      </w:r>
      <w:r>
        <w:rPr>
          <w:rFonts w:hint="eastAsia" w:ascii="仿宋" w:hAnsi="仿宋" w:eastAsia="仿宋" w:cs="仿宋"/>
          <w:sz w:val="24"/>
          <w:vertAlign w:val="subscript"/>
        </w:rPr>
        <w:t>C</w:t>
      </w:r>
      <w:r>
        <w:rPr>
          <w:rFonts w:hint="eastAsia" w:ascii="仿宋" w:hAnsi="仿宋" w:eastAsia="仿宋" w:cs="仿宋"/>
          <w:sz w:val="24"/>
        </w:rPr>
        <w:t>＋（D1＋D2＋……＋Dn）/ N</w:t>
      </w:r>
      <w:r>
        <w:rPr>
          <w:rFonts w:hint="eastAsia" w:ascii="仿宋" w:hAnsi="仿宋" w:eastAsia="仿宋" w:cs="仿宋"/>
          <w:sz w:val="24"/>
          <w:vertAlign w:val="subscript"/>
        </w:rPr>
        <w:t>D</w:t>
      </w:r>
    </w:p>
    <w:p>
      <w:pPr>
        <w:pStyle w:val="8"/>
        <w:rPr>
          <w:rFonts w:hint="eastAsia" w:ascii="仿宋" w:hAnsi="仿宋" w:eastAsia="仿宋" w:cs="仿宋"/>
          <w:bCs/>
          <w:sz w:val="24"/>
        </w:rPr>
      </w:pPr>
      <w:r>
        <w:rPr>
          <w:rFonts w:hint="eastAsia" w:ascii="仿宋" w:hAnsi="仿宋" w:eastAsia="仿宋" w:cs="仿宋"/>
          <w:sz w:val="24"/>
        </w:rPr>
        <w:t>A1、A2……An分别为每个经济类评委（经济类专家）的打分，N</w:t>
      </w:r>
      <w:r>
        <w:rPr>
          <w:rFonts w:hint="eastAsia" w:ascii="仿宋" w:hAnsi="仿宋" w:eastAsia="仿宋" w:cs="仿宋"/>
          <w:sz w:val="24"/>
          <w:vertAlign w:val="subscript"/>
        </w:rPr>
        <w:t>A</w:t>
      </w:r>
      <w:r>
        <w:rPr>
          <w:rFonts w:hint="eastAsia" w:ascii="仿宋" w:hAnsi="仿宋" w:eastAsia="仿宋" w:cs="仿宋"/>
          <w:sz w:val="24"/>
        </w:rPr>
        <w:t>为经济类评委（经济类专家）人数；B1、B2＋……Bn 分别为每个技术类评委（技术类专家和采购人代表）的打分，N</w:t>
      </w:r>
      <w:r>
        <w:rPr>
          <w:rFonts w:hint="eastAsia" w:ascii="仿宋" w:hAnsi="仿宋" w:eastAsia="仿宋" w:cs="仿宋"/>
          <w:sz w:val="24"/>
          <w:vertAlign w:val="subscript"/>
        </w:rPr>
        <w:t>B</w:t>
      </w:r>
      <w:r>
        <w:rPr>
          <w:rFonts w:hint="eastAsia" w:ascii="仿宋" w:hAnsi="仿宋" w:eastAsia="仿宋" w:cs="仿宋"/>
          <w:sz w:val="24"/>
        </w:rPr>
        <w:t>为技术类评委（技术类专家和采购人代表）人数；C1、C2……Cn 分别为每个政策合同类评委（法律类专家）的打分，N</w:t>
      </w:r>
      <w:r>
        <w:rPr>
          <w:rFonts w:hint="eastAsia" w:ascii="仿宋" w:hAnsi="仿宋" w:eastAsia="仿宋" w:cs="仿宋"/>
          <w:sz w:val="24"/>
          <w:vertAlign w:val="subscript"/>
        </w:rPr>
        <w:t>C</w:t>
      </w:r>
      <w:r>
        <w:rPr>
          <w:rFonts w:hint="eastAsia" w:ascii="仿宋" w:hAnsi="仿宋" w:eastAsia="仿宋" w:cs="仿宋"/>
          <w:sz w:val="24"/>
        </w:rPr>
        <w:t>为政策合同类评委（法律类专家）人数；D1、D2……Dn 分别为评审委员会每个成员的打分（共同评分类），N</w:t>
      </w:r>
      <w:r>
        <w:rPr>
          <w:rFonts w:hint="eastAsia" w:ascii="仿宋" w:hAnsi="仿宋" w:eastAsia="仿宋" w:cs="仿宋"/>
          <w:sz w:val="24"/>
          <w:vertAlign w:val="subscript"/>
        </w:rPr>
        <w:t>D</w:t>
      </w:r>
      <w:r>
        <w:rPr>
          <w:rFonts w:hint="eastAsia" w:ascii="仿宋" w:hAnsi="仿宋" w:eastAsia="仿宋" w:cs="仿宋"/>
          <w:sz w:val="24"/>
        </w:rPr>
        <w:t>为评审委员会人</w:t>
      </w:r>
      <w:r>
        <w:rPr>
          <w:rFonts w:hint="eastAsia" w:ascii="仿宋" w:hAnsi="仿宋" w:eastAsia="仿宋" w:cs="仿宋"/>
          <w:bCs/>
          <w:sz w:val="24"/>
        </w:rPr>
        <w:t>数。</w:t>
      </w:r>
    </w:p>
    <w:bookmarkEnd w:id="107"/>
    <w:p>
      <w:pPr>
        <w:tabs>
          <w:tab w:val="left" w:pos="851"/>
        </w:tabs>
        <w:spacing w:line="400" w:lineRule="exact"/>
        <w:ind w:firstLine="480" w:firstLineChars="200"/>
        <w:rPr>
          <w:rFonts w:hint="eastAsia" w:ascii="仿宋" w:hAnsi="仿宋" w:eastAsia="仿宋" w:cs="仿宋"/>
          <w:sz w:val="24"/>
        </w:rPr>
      </w:pPr>
    </w:p>
    <w:p>
      <w:pPr>
        <w:tabs>
          <w:tab w:val="left" w:pos="851"/>
        </w:tabs>
        <w:spacing w:line="400" w:lineRule="exact"/>
        <w:ind w:firstLine="480" w:firstLineChars="200"/>
        <w:rPr>
          <w:rFonts w:hint="eastAsia" w:ascii="仿宋" w:hAnsi="仿宋" w:eastAsia="仿宋" w:cs="仿宋"/>
          <w:sz w:val="24"/>
        </w:rPr>
      </w:pPr>
      <w:r>
        <w:rPr>
          <w:rFonts w:hint="eastAsia" w:ascii="仿宋" w:hAnsi="仿宋" w:eastAsia="仿宋" w:cs="仿宋"/>
          <w:sz w:val="24"/>
        </w:rPr>
        <w:t>4.磋商纪律及注意事项</w:t>
      </w:r>
    </w:p>
    <w:p>
      <w:pPr>
        <w:tabs>
          <w:tab w:val="left" w:pos="851"/>
        </w:tabs>
        <w:spacing w:line="400" w:lineRule="exact"/>
        <w:ind w:firstLine="480" w:firstLineChars="200"/>
        <w:rPr>
          <w:rFonts w:hint="eastAsia" w:ascii="仿宋" w:hAnsi="仿宋" w:eastAsia="仿宋" w:cs="仿宋"/>
          <w:sz w:val="24"/>
        </w:rPr>
      </w:pPr>
      <w:r>
        <w:rPr>
          <w:rFonts w:hint="eastAsia" w:ascii="仿宋" w:hAnsi="仿宋" w:eastAsia="仿宋" w:cs="仿宋"/>
          <w:sz w:val="24"/>
        </w:rPr>
        <w:t>4.1磋商小组内部讨论的情况和意见必须保密，任何人不得以任何形式透露给供应商或与供应商有关的单位或个人。</w:t>
      </w:r>
    </w:p>
    <w:p>
      <w:pPr>
        <w:tabs>
          <w:tab w:val="left" w:pos="851"/>
        </w:tabs>
        <w:spacing w:line="400" w:lineRule="exact"/>
        <w:ind w:firstLine="480" w:firstLineChars="200"/>
        <w:rPr>
          <w:rFonts w:hint="eastAsia" w:ascii="仿宋" w:hAnsi="仿宋" w:eastAsia="仿宋" w:cs="仿宋"/>
          <w:sz w:val="24"/>
        </w:rPr>
      </w:pPr>
      <w:r>
        <w:rPr>
          <w:rFonts w:hint="eastAsia" w:ascii="仿宋" w:hAnsi="仿宋" w:eastAsia="仿宋" w:cs="仿宋"/>
          <w:sz w:val="24"/>
        </w:rPr>
        <w:t>4.2在磋商过程中，供应商不得以任何形式对磋商小组成员进行旨在影响谈判结果的私下接触，否则将取消其参与磋商的资格。</w:t>
      </w:r>
    </w:p>
    <w:p>
      <w:pPr>
        <w:tabs>
          <w:tab w:val="left" w:pos="851"/>
        </w:tabs>
        <w:spacing w:line="400" w:lineRule="exact"/>
        <w:ind w:firstLine="480" w:firstLineChars="200"/>
        <w:rPr>
          <w:rFonts w:hint="eastAsia" w:ascii="仿宋" w:hAnsi="仿宋" w:eastAsia="仿宋" w:cs="仿宋"/>
          <w:sz w:val="24"/>
        </w:rPr>
      </w:pPr>
      <w:r>
        <w:rPr>
          <w:rFonts w:hint="eastAsia" w:ascii="仿宋" w:hAnsi="仿宋" w:eastAsia="仿宋" w:cs="仿宋"/>
          <w:sz w:val="24"/>
        </w:rPr>
        <w:t>4.3对各供应商的商业秘密，磋商小组成员应予以保密，不得泄露给其他供应商。</w:t>
      </w:r>
    </w:p>
    <w:p>
      <w:pPr>
        <w:tabs>
          <w:tab w:val="left" w:pos="851"/>
        </w:tabs>
        <w:spacing w:line="400" w:lineRule="exact"/>
        <w:ind w:firstLine="480" w:firstLineChars="200"/>
        <w:rPr>
          <w:rFonts w:hint="eastAsia" w:ascii="仿宋" w:hAnsi="仿宋" w:eastAsia="仿宋" w:cs="仿宋"/>
          <w:sz w:val="24"/>
        </w:rPr>
      </w:pPr>
      <w:r>
        <w:rPr>
          <w:rFonts w:hint="eastAsia" w:ascii="仿宋" w:hAnsi="仿宋" w:eastAsia="仿宋" w:cs="仿宋"/>
          <w:sz w:val="24"/>
        </w:rPr>
        <w:t>4.4 磋商小组独立评判，推荐成交候选人，并写出书面报告。</w:t>
      </w:r>
    </w:p>
    <w:p>
      <w:pPr>
        <w:tabs>
          <w:tab w:val="left" w:pos="851"/>
        </w:tabs>
        <w:spacing w:line="400" w:lineRule="exact"/>
        <w:ind w:firstLine="480" w:firstLineChars="200"/>
        <w:rPr>
          <w:rFonts w:hint="eastAsia" w:ascii="仿宋" w:hAnsi="仿宋" w:eastAsia="仿宋" w:cs="仿宋"/>
          <w:sz w:val="24"/>
        </w:rPr>
      </w:pPr>
      <w:r>
        <w:rPr>
          <w:rFonts w:hint="eastAsia" w:ascii="仿宋" w:hAnsi="仿宋" w:eastAsia="仿宋" w:cs="仿宋"/>
          <w:sz w:val="24"/>
        </w:rPr>
        <w:t>4.5 磋商小组可根据需要对供应商进行实地考察。</w:t>
      </w:r>
    </w:p>
    <w:p>
      <w:pPr>
        <w:spacing w:line="400" w:lineRule="exact"/>
        <w:ind w:firstLine="480" w:firstLineChars="200"/>
        <w:rPr>
          <w:rFonts w:hint="eastAsia" w:ascii="仿宋" w:hAnsi="仿宋" w:eastAsia="仿宋" w:cs="仿宋"/>
          <w:sz w:val="24"/>
        </w:rPr>
      </w:pP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5.</w:t>
      </w:r>
      <w:bookmarkEnd w:id="105"/>
      <w:r>
        <w:rPr>
          <w:rFonts w:hint="eastAsia" w:ascii="仿宋" w:hAnsi="仿宋" w:eastAsia="仿宋" w:cs="仿宋"/>
          <w:sz w:val="24"/>
        </w:rPr>
        <w:t>磋商小组在政府采购活动中承担以下义务：</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（一）遵守评审工作纪律；</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（二）按照客观、公正、审慎的原则，根据磋商文件规定的评审程序、评审方法和评审标准进行独立评审；</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（三）不得泄露评审文件、评审情况和在评审过程中获悉的商业秘密；</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（四）及时向财政部门报告评审过程中发现的采购人、采购代理机构向评审专家做倾向性、误导性的解释或者说明，以及供应商行贿、提供虚假材料或者串通等违法行为；</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（五）发现磋商文件内容违反国家有关强制性规定或者磋商文件存在歧义、重大缺陷导致评审工作无法进行时，停止评审并向采购人或者采购代理机构书面说明情况；</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（六）及时向财政、监察等部门举报在评审过程中受到非法干预的情况；</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（七）配合答复处理供应商的询问、质疑和投诉等事项；</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（八）法律、法规和规章规定的其他义务。</w:t>
      </w:r>
    </w:p>
    <w:p>
      <w:pPr>
        <w:tabs>
          <w:tab w:val="left" w:pos="7665"/>
        </w:tabs>
        <w:spacing w:line="400" w:lineRule="exact"/>
        <w:rPr>
          <w:rFonts w:hint="eastAsia" w:ascii="仿宋" w:hAnsi="仿宋" w:eastAsia="仿宋" w:cs="仿宋"/>
          <w:sz w:val="24"/>
        </w:rPr>
      </w:pP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6.评审专家在政府采购活动中应当遵守以下工作纪律：</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（一）不得参加与自己有《中华人民共和国政府采购法实施条例》第九条规定的利害关系的政府采购项目的评审活动。发现参加了与自己有利害关系的评审活动，须主动提出回避，退出评审；</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（二）评审前，应当将通讯工具或者相关电子设备交由采购代理机构统一保管；</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（三）评审过程中，不得与外界联系，因发生不可预见情况，确实需要与外界联系的，应当在监督人员监督之下办理；</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（五）在评审过程中和评审结束后，不得记录、复制或带走任何评审资料，不得向外界透露评审内容；</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（六）评审现场服从采购代理机构工作人员的管理，接受现场监督人员的合法监督；</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（七）遵守有关廉洁自律规定，不得私下接触供应商，不得收受供应商及有关业务单位和个人的财物或好处，不得接受采购代理机构的请托。</w:t>
      </w:r>
    </w:p>
    <w:p>
      <w:pPr>
        <w:rPr>
          <w:rFonts w:hint="eastAsia" w:ascii="仿宋" w:hAnsi="仿宋" w:eastAsia="仿宋" w:cs="仿宋"/>
        </w:rPr>
      </w:pPr>
    </w:p>
    <w:p>
      <w:pPr>
        <w:pStyle w:val="18"/>
        <w:rPr>
          <w:rFonts w:hint="eastAsia" w:ascii="仿宋" w:hAnsi="仿宋" w:eastAsia="仿宋" w:cs="仿宋"/>
          <w:b w:val="0"/>
        </w:rPr>
      </w:pPr>
      <w:r>
        <w:rPr>
          <w:rFonts w:hint="eastAsia" w:ascii="仿宋" w:hAnsi="仿宋" w:eastAsia="仿宋" w:cs="仿宋"/>
          <w:b w:val="0"/>
        </w:rPr>
        <w:br w:type="page"/>
      </w:r>
      <w:bookmarkStart w:id="108" w:name="_Toc36629813"/>
      <w:r>
        <w:rPr>
          <w:rFonts w:hint="eastAsia" w:ascii="仿宋" w:hAnsi="仿宋" w:eastAsia="仿宋" w:cs="仿宋"/>
          <w:b w:val="0"/>
        </w:rPr>
        <w:t>第九章  政府采购合同（草案）</w:t>
      </w:r>
      <w:bookmarkEnd w:id="108"/>
    </w:p>
    <w:bookmarkEnd w:id="86"/>
    <w:bookmarkEnd w:id="87"/>
    <w:bookmarkEnd w:id="88"/>
    <w:p>
      <w:pPr>
        <w:spacing w:line="360" w:lineRule="auto"/>
        <w:ind w:firstLine="480" w:firstLineChars="200"/>
        <w:rPr>
          <w:rFonts w:hint="eastAsia" w:ascii="仿宋" w:hAnsi="仿宋" w:eastAsia="仿宋" w:cs="仿宋"/>
          <w:bCs/>
          <w:sz w:val="24"/>
        </w:rPr>
      </w:pPr>
    </w:p>
    <w:p>
      <w:pPr>
        <w:spacing w:line="360" w:lineRule="auto"/>
        <w:ind w:firstLine="480" w:firstLineChars="200"/>
        <w:rPr>
          <w:rFonts w:hint="eastAsia" w:ascii="仿宋" w:hAnsi="仿宋" w:eastAsia="仿宋" w:cs="仿宋"/>
          <w:sz w:val="24"/>
        </w:rPr>
      </w:pPr>
    </w:p>
    <w:p>
      <w:pPr>
        <w:pStyle w:val="38"/>
        <w:ind w:firstLine="480"/>
        <w:rPr>
          <w:rFonts w:hint="eastAsia" w:ascii="仿宋" w:hAnsi="仿宋" w:eastAsia="仿宋" w:cs="仿宋"/>
        </w:rPr>
      </w:pPr>
      <w:r>
        <w:rPr>
          <w:rFonts w:hint="eastAsia" w:ascii="仿宋" w:hAnsi="仿宋" w:eastAsia="仿宋" w:cs="仿宋"/>
        </w:rPr>
        <w:t>合同编号：XXX</w:t>
      </w:r>
    </w:p>
    <w:p>
      <w:pPr>
        <w:pStyle w:val="38"/>
        <w:ind w:firstLine="480"/>
        <w:rPr>
          <w:rFonts w:hint="eastAsia" w:ascii="仿宋" w:hAnsi="仿宋" w:eastAsia="仿宋" w:cs="仿宋"/>
        </w:rPr>
      </w:pPr>
      <w:r>
        <w:rPr>
          <w:rFonts w:hint="eastAsia" w:ascii="仿宋" w:hAnsi="仿宋" w:eastAsia="仿宋" w:cs="仿宋"/>
        </w:rPr>
        <w:t>签订地点：XXX</w:t>
      </w:r>
    </w:p>
    <w:p>
      <w:pPr>
        <w:pStyle w:val="38"/>
        <w:ind w:firstLine="480"/>
        <w:rPr>
          <w:rFonts w:hint="eastAsia" w:ascii="仿宋" w:hAnsi="仿宋" w:eastAsia="仿宋" w:cs="仿宋"/>
        </w:rPr>
      </w:pPr>
      <w:r>
        <w:rPr>
          <w:rFonts w:hint="eastAsia" w:ascii="仿宋" w:hAnsi="仿宋" w:eastAsia="仿宋" w:cs="仿宋"/>
        </w:rPr>
        <w:t>签订时间：XXX年XXX月XXX日</w:t>
      </w:r>
    </w:p>
    <w:p>
      <w:pPr>
        <w:pStyle w:val="38"/>
        <w:ind w:firstLine="480"/>
        <w:rPr>
          <w:rFonts w:hint="eastAsia" w:ascii="仿宋" w:hAnsi="仿宋" w:eastAsia="仿宋" w:cs="仿宋"/>
        </w:rPr>
      </w:pPr>
      <w:r>
        <w:rPr>
          <w:rFonts w:hint="eastAsia" w:ascii="仿宋" w:hAnsi="仿宋" w:eastAsia="仿宋" w:cs="仿宋"/>
        </w:rPr>
        <w:t>采购人（甲方）：XXX</w:t>
      </w:r>
    </w:p>
    <w:p>
      <w:pPr>
        <w:pStyle w:val="38"/>
        <w:ind w:firstLine="480"/>
        <w:rPr>
          <w:rFonts w:hint="eastAsia" w:ascii="仿宋" w:hAnsi="仿宋" w:eastAsia="仿宋" w:cs="仿宋"/>
        </w:rPr>
      </w:pPr>
      <w:r>
        <w:rPr>
          <w:rFonts w:hint="eastAsia" w:ascii="仿宋" w:hAnsi="仿宋" w:eastAsia="仿宋" w:cs="仿宋"/>
        </w:rPr>
        <w:t>供应商（乙方）：XXX</w:t>
      </w:r>
    </w:p>
    <w:p>
      <w:pPr>
        <w:spacing w:line="400" w:lineRule="exact"/>
        <w:rPr>
          <w:rFonts w:hint="eastAsia" w:ascii="仿宋" w:hAnsi="仿宋" w:eastAsia="仿宋" w:cs="仿宋"/>
          <w:sz w:val="24"/>
        </w:rPr>
      </w:pPr>
    </w:p>
    <w:p>
      <w:pPr>
        <w:pStyle w:val="38"/>
        <w:ind w:firstLine="480"/>
        <w:rPr>
          <w:rFonts w:hint="eastAsia" w:ascii="仿宋" w:hAnsi="仿宋" w:eastAsia="仿宋" w:cs="仿宋"/>
        </w:rPr>
      </w:pPr>
      <w:r>
        <w:rPr>
          <w:rFonts w:hint="eastAsia" w:ascii="仿宋" w:hAnsi="仿宋" w:eastAsia="仿宋" w:cs="仿宋"/>
        </w:rPr>
        <w:t>根据《中华人民共和国政府采购法》、《中华人民共和国民法典》及XXX采购项目（项目编号：XXX）的《磋商文件》、乙方的《响应文件》及《成交通知书》，甲、乙双方同意签订本合同。详细技术说明及其他有关合同项目的特定信息由合同附件予以说明，合同附件及本项目的磋商文件、响应文件、《成交通知书》等均为本合同不可分割的部分。双方同意共同遵守如下条款：</w:t>
      </w:r>
    </w:p>
    <w:p>
      <w:pPr>
        <w:pStyle w:val="38"/>
        <w:ind w:firstLine="480"/>
        <w:rPr>
          <w:rFonts w:hint="eastAsia" w:ascii="仿宋" w:hAnsi="仿宋" w:eastAsia="仿宋" w:cs="仿宋"/>
        </w:rPr>
      </w:pPr>
    </w:p>
    <w:p>
      <w:pPr>
        <w:numPr>
          <w:ilvl w:val="0"/>
          <w:numId w:val="11"/>
        </w:numPr>
        <w:rPr>
          <w:rFonts w:hint="eastAsia" w:ascii="仿宋" w:hAnsi="仿宋" w:eastAsia="仿宋" w:cs="仿宋"/>
          <w:sz w:val="24"/>
        </w:rPr>
      </w:pPr>
      <w:r>
        <w:rPr>
          <w:rFonts w:hint="eastAsia" w:ascii="仿宋" w:hAnsi="仿宋" w:eastAsia="仿宋" w:cs="仿宋"/>
          <w:sz w:val="24"/>
        </w:rPr>
        <w:t>合同货物</w:t>
      </w:r>
    </w:p>
    <w:tbl>
      <w:tblPr>
        <w:tblStyle w:val="20"/>
        <w:tblW w:w="918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85"/>
        <w:gridCol w:w="1027"/>
        <w:gridCol w:w="604"/>
        <w:gridCol w:w="531"/>
        <w:gridCol w:w="1064"/>
        <w:gridCol w:w="888"/>
        <w:gridCol w:w="917"/>
        <w:gridCol w:w="932"/>
        <w:gridCol w:w="483"/>
        <w:gridCol w:w="483"/>
        <w:gridCol w:w="483"/>
        <w:gridCol w:w="48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85" w:type="dxa"/>
            <w:vMerge w:val="restart"/>
            <w:tcBorders>
              <w:top w:val="single" w:color="auto" w:sz="4" w:space="0"/>
              <w:left w:val="single" w:color="auto" w:sz="4" w:space="0"/>
              <w:right w:val="single" w:color="auto" w:sz="4" w:space="0"/>
            </w:tcBorders>
            <w:vAlign w:val="center"/>
          </w:tcPr>
          <w:p>
            <w:pPr>
              <w:ind w:firstLine="210" w:firstLineChars="100"/>
              <w:rPr>
                <w:rFonts w:hint="eastAsia" w:ascii="仿宋" w:hAnsi="仿宋" w:eastAsia="仿宋" w:cs="仿宋"/>
                <w:szCs w:val="21"/>
              </w:rPr>
            </w:pPr>
            <w:r>
              <w:rPr>
                <w:rFonts w:hint="eastAsia" w:ascii="仿宋" w:hAnsi="仿宋" w:eastAsia="仿宋" w:cs="仿宋"/>
                <w:szCs w:val="21"/>
              </w:rPr>
              <w:t>货物品名</w:t>
            </w:r>
          </w:p>
        </w:tc>
        <w:tc>
          <w:tcPr>
            <w:tcW w:w="1027" w:type="dxa"/>
            <w:vMerge w:val="restart"/>
            <w:tcBorders>
              <w:top w:val="single" w:color="auto" w:sz="4" w:space="0"/>
              <w:left w:val="single" w:color="auto" w:sz="4" w:space="0"/>
              <w:right w:val="single" w:color="auto" w:sz="4" w:space="0"/>
            </w:tcBorders>
            <w:vAlign w:val="center"/>
          </w:tcPr>
          <w:p>
            <w:pPr>
              <w:jc w:val="center"/>
              <w:rPr>
                <w:rFonts w:hint="eastAsia" w:ascii="仿宋" w:hAnsi="仿宋" w:eastAsia="仿宋" w:cs="仿宋"/>
                <w:szCs w:val="21"/>
              </w:rPr>
            </w:pPr>
            <w:r>
              <w:rPr>
                <w:rFonts w:hint="eastAsia" w:ascii="仿宋" w:hAnsi="仿宋" w:eastAsia="仿宋" w:cs="仿宋"/>
                <w:szCs w:val="21"/>
              </w:rPr>
              <w:t>规格</w:t>
            </w:r>
          </w:p>
          <w:p>
            <w:pPr>
              <w:jc w:val="center"/>
              <w:rPr>
                <w:rFonts w:hint="eastAsia" w:ascii="仿宋" w:hAnsi="仿宋" w:eastAsia="仿宋" w:cs="仿宋"/>
                <w:szCs w:val="21"/>
              </w:rPr>
            </w:pPr>
            <w:r>
              <w:rPr>
                <w:rFonts w:hint="eastAsia" w:ascii="仿宋" w:hAnsi="仿宋" w:eastAsia="仿宋" w:cs="仿宋"/>
                <w:szCs w:val="21"/>
              </w:rPr>
              <w:t>型号</w:t>
            </w:r>
          </w:p>
        </w:tc>
        <w:tc>
          <w:tcPr>
            <w:tcW w:w="604" w:type="dxa"/>
            <w:vMerge w:val="restart"/>
            <w:tcBorders>
              <w:top w:val="single" w:color="auto" w:sz="4" w:space="0"/>
              <w:left w:val="single" w:color="auto" w:sz="4" w:space="0"/>
              <w:right w:val="single" w:color="auto" w:sz="4" w:space="0"/>
            </w:tcBorders>
            <w:vAlign w:val="center"/>
          </w:tcPr>
          <w:p>
            <w:pPr>
              <w:rPr>
                <w:rFonts w:hint="eastAsia" w:ascii="仿宋" w:hAnsi="仿宋" w:eastAsia="仿宋" w:cs="仿宋"/>
                <w:szCs w:val="21"/>
              </w:rPr>
            </w:pPr>
            <w:r>
              <w:rPr>
                <w:rFonts w:hint="eastAsia" w:ascii="仿宋" w:hAnsi="仿宋" w:eastAsia="仿宋" w:cs="仿宋"/>
                <w:szCs w:val="21"/>
              </w:rPr>
              <w:t>单位</w:t>
            </w:r>
          </w:p>
        </w:tc>
        <w:tc>
          <w:tcPr>
            <w:tcW w:w="531" w:type="dxa"/>
            <w:vMerge w:val="restart"/>
            <w:tcBorders>
              <w:top w:val="single" w:color="auto" w:sz="4" w:space="0"/>
              <w:left w:val="single" w:color="auto" w:sz="4" w:space="0"/>
              <w:right w:val="single" w:color="auto" w:sz="4" w:space="0"/>
            </w:tcBorders>
            <w:vAlign w:val="center"/>
          </w:tcPr>
          <w:p>
            <w:pPr>
              <w:ind w:firstLine="105" w:firstLineChars="50"/>
              <w:rPr>
                <w:rFonts w:hint="eastAsia" w:ascii="仿宋" w:hAnsi="仿宋" w:eastAsia="仿宋" w:cs="仿宋"/>
                <w:szCs w:val="21"/>
              </w:rPr>
            </w:pPr>
            <w:r>
              <w:rPr>
                <w:rFonts w:hint="eastAsia" w:ascii="仿宋" w:hAnsi="仿宋" w:eastAsia="仿宋" w:cs="仿宋"/>
                <w:szCs w:val="21"/>
              </w:rPr>
              <w:t>数量</w:t>
            </w:r>
          </w:p>
        </w:tc>
        <w:tc>
          <w:tcPr>
            <w:tcW w:w="1064" w:type="dxa"/>
            <w:vMerge w:val="restart"/>
            <w:tcBorders>
              <w:top w:val="single" w:color="auto" w:sz="4" w:space="0"/>
              <w:left w:val="single" w:color="auto" w:sz="4" w:space="0"/>
              <w:right w:val="single" w:color="auto" w:sz="4" w:space="0"/>
            </w:tcBorders>
            <w:vAlign w:val="center"/>
          </w:tcPr>
          <w:p>
            <w:pPr>
              <w:ind w:firstLine="105" w:firstLineChars="50"/>
              <w:jc w:val="center"/>
              <w:rPr>
                <w:rFonts w:hint="eastAsia" w:ascii="仿宋" w:hAnsi="仿宋" w:eastAsia="仿宋" w:cs="仿宋"/>
                <w:szCs w:val="21"/>
              </w:rPr>
            </w:pPr>
            <w:r>
              <w:rPr>
                <w:rFonts w:hint="eastAsia" w:ascii="仿宋" w:hAnsi="仿宋" w:eastAsia="仿宋" w:cs="仿宋"/>
                <w:szCs w:val="21"/>
              </w:rPr>
              <w:t>单价</w:t>
            </w:r>
          </w:p>
          <w:p>
            <w:pPr>
              <w:jc w:val="center"/>
              <w:rPr>
                <w:rFonts w:hint="eastAsia" w:ascii="仿宋" w:hAnsi="仿宋" w:eastAsia="仿宋" w:cs="仿宋"/>
                <w:szCs w:val="21"/>
              </w:rPr>
            </w:pPr>
            <w:r>
              <w:rPr>
                <w:rFonts w:hint="eastAsia" w:ascii="仿宋" w:hAnsi="仿宋" w:eastAsia="仿宋" w:cs="仿宋"/>
                <w:szCs w:val="21"/>
              </w:rPr>
              <w:t>（万元）</w:t>
            </w:r>
          </w:p>
        </w:tc>
        <w:tc>
          <w:tcPr>
            <w:tcW w:w="888" w:type="dxa"/>
            <w:vMerge w:val="restart"/>
            <w:tcBorders>
              <w:top w:val="single" w:color="auto" w:sz="4" w:space="0"/>
              <w:left w:val="single" w:color="auto" w:sz="4" w:space="0"/>
              <w:right w:val="single" w:color="auto" w:sz="4" w:space="0"/>
            </w:tcBorders>
            <w:vAlign w:val="center"/>
          </w:tcPr>
          <w:p>
            <w:pPr>
              <w:ind w:leftChars="-1" w:right="-88" w:rightChars="-42" w:hanging="2" w:hangingChars="1"/>
              <w:jc w:val="center"/>
              <w:rPr>
                <w:rFonts w:hint="eastAsia" w:ascii="仿宋" w:hAnsi="仿宋" w:eastAsia="仿宋" w:cs="仿宋"/>
                <w:szCs w:val="21"/>
              </w:rPr>
            </w:pPr>
            <w:r>
              <w:rPr>
                <w:rFonts w:hint="eastAsia" w:ascii="仿宋" w:hAnsi="仿宋" w:eastAsia="仿宋" w:cs="仿宋"/>
                <w:szCs w:val="21"/>
              </w:rPr>
              <w:t>总价</w:t>
            </w:r>
          </w:p>
          <w:p>
            <w:pPr>
              <w:ind w:leftChars="-1" w:right="-88" w:rightChars="-42" w:hanging="2" w:hangingChars="1"/>
              <w:jc w:val="center"/>
              <w:rPr>
                <w:rFonts w:hint="eastAsia" w:ascii="仿宋" w:hAnsi="仿宋" w:eastAsia="仿宋" w:cs="仿宋"/>
                <w:szCs w:val="21"/>
              </w:rPr>
            </w:pPr>
            <w:r>
              <w:rPr>
                <w:rFonts w:hint="eastAsia" w:ascii="仿宋" w:hAnsi="仿宋" w:eastAsia="仿宋" w:cs="仿宋"/>
                <w:szCs w:val="21"/>
              </w:rPr>
              <w:t>（万元）</w:t>
            </w:r>
          </w:p>
        </w:tc>
        <w:tc>
          <w:tcPr>
            <w:tcW w:w="917" w:type="dxa"/>
            <w:vMerge w:val="restart"/>
            <w:tcBorders>
              <w:top w:val="single" w:color="auto" w:sz="4" w:space="0"/>
              <w:left w:val="single" w:color="auto" w:sz="4" w:space="0"/>
              <w:right w:val="single" w:color="auto" w:sz="4" w:space="0"/>
            </w:tcBorders>
            <w:vAlign w:val="center"/>
          </w:tcPr>
          <w:p>
            <w:pPr>
              <w:jc w:val="center"/>
              <w:rPr>
                <w:rFonts w:hint="eastAsia" w:ascii="仿宋" w:hAnsi="仿宋" w:eastAsia="仿宋" w:cs="仿宋"/>
                <w:szCs w:val="21"/>
              </w:rPr>
            </w:pPr>
            <w:r>
              <w:rPr>
                <w:rFonts w:hint="eastAsia" w:ascii="仿宋" w:hAnsi="仿宋" w:eastAsia="仿宋" w:cs="仿宋"/>
                <w:szCs w:val="21"/>
              </w:rPr>
              <w:t>随机</w:t>
            </w:r>
          </w:p>
          <w:p>
            <w:pPr>
              <w:jc w:val="center"/>
              <w:rPr>
                <w:rFonts w:hint="eastAsia" w:ascii="仿宋" w:hAnsi="仿宋" w:eastAsia="仿宋" w:cs="仿宋"/>
                <w:szCs w:val="21"/>
              </w:rPr>
            </w:pPr>
            <w:r>
              <w:rPr>
                <w:rFonts w:hint="eastAsia" w:ascii="仿宋" w:hAnsi="仿宋" w:eastAsia="仿宋" w:cs="仿宋"/>
                <w:szCs w:val="21"/>
              </w:rPr>
              <w:t>配件</w:t>
            </w:r>
          </w:p>
        </w:tc>
        <w:tc>
          <w:tcPr>
            <w:tcW w:w="932" w:type="dxa"/>
            <w:vMerge w:val="restart"/>
            <w:tcBorders>
              <w:top w:val="single" w:color="auto" w:sz="4" w:space="0"/>
              <w:left w:val="single" w:color="auto" w:sz="4" w:space="0"/>
              <w:right w:val="single" w:color="auto" w:sz="4" w:space="0"/>
            </w:tcBorders>
            <w:vAlign w:val="center"/>
          </w:tcPr>
          <w:p>
            <w:pPr>
              <w:spacing w:line="400" w:lineRule="exact"/>
              <w:ind w:leftChars="-22" w:hanging="46" w:hangingChars="22"/>
              <w:rPr>
                <w:rFonts w:hint="eastAsia" w:ascii="仿宋" w:hAnsi="仿宋" w:eastAsia="仿宋" w:cs="仿宋"/>
                <w:szCs w:val="21"/>
              </w:rPr>
            </w:pPr>
            <w:r>
              <w:rPr>
                <w:rFonts w:hint="eastAsia" w:ascii="仿宋" w:hAnsi="仿宋" w:eastAsia="仿宋" w:cs="仿宋"/>
                <w:szCs w:val="21"/>
              </w:rPr>
              <w:t>交货期</w:t>
            </w:r>
          </w:p>
        </w:tc>
        <w:tc>
          <w:tcPr>
            <w:tcW w:w="1932"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szCs w:val="21"/>
                <w:lang w:val="zh-CN"/>
              </w:rPr>
            </w:pPr>
            <w:r>
              <w:rPr>
                <w:rFonts w:hint="eastAsia" w:ascii="仿宋" w:hAnsi="仿宋" w:eastAsia="仿宋" w:cs="仿宋"/>
                <w:szCs w:val="21"/>
                <w:lang w:val="zh-CN"/>
              </w:rPr>
              <w:t>资金来源（万元）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285" w:type="dxa"/>
            <w:vMerge w:val="continue"/>
            <w:tcBorders>
              <w:left w:val="single" w:color="auto" w:sz="4" w:space="0"/>
              <w:bottom w:val="single" w:color="auto" w:sz="4" w:space="0"/>
              <w:right w:val="single" w:color="auto" w:sz="4" w:space="0"/>
            </w:tcBorders>
            <w:vAlign w:val="center"/>
          </w:tcPr>
          <w:p>
            <w:pPr>
              <w:spacing w:line="400" w:lineRule="exact"/>
              <w:ind w:firstLine="210" w:firstLineChars="100"/>
              <w:rPr>
                <w:rFonts w:hint="eastAsia" w:ascii="仿宋" w:hAnsi="仿宋" w:eastAsia="仿宋" w:cs="仿宋"/>
                <w:szCs w:val="21"/>
              </w:rPr>
            </w:pPr>
          </w:p>
        </w:tc>
        <w:tc>
          <w:tcPr>
            <w:tcW w:w="1027" w:type="dxa"/>
            <w:vMerge w:val="continue"/>
            <w:tcBorders>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Cs w:val="21"/>
              </w:rPr>
            </w:pPr>
          </w:p>
        </w:tc>
        <w:tc>
          <w:tcPr>
            <w:tcW w:w="604" w:type="dxa"/>
            <w:vMerge w:val="continue"/>
            <w:tcBorders>
              <w:left w:val="single" w:color="auto" w:sz="4" w:space="0"/>
              <w:bottom w:val="single" w:color="auto" w:sz="4" w:space="0"/>
              <w:right w:val="single" w:color="auto" w:sz="4" w:space="0"/>
            </w:tcBorders>
            <w:vAlign w:val="center"/>
          </w:tcPr>
          <w:p>
            <w:pPr>
              <w:spacing w:line="400" w:lineRule="exact"/>
              <w:rPr>
                <w:rFonts w:hint="eastAsia" w:ascii="仿宋" w:hAnsi="仿宋" w:eastAsia="仿宋" w:cs="仿宋"/>
                <w:szCs w:val="21"/>
              </w:rPr>
            </w:pPr>
          </w:p>
        </w:tc>
        <w:tc>
          <w:tcPr>
            <w:tcW w:w="531" w:type="dxa"/>
            <w:vMerge w:val="continue"/>
            <w:tcBorders>
              <w:left w:val="single" w:color="auto" w:sz="4" w:space="0"/>
              <w:bottom w:val="single" w:color="auto" w:sz="4" w:space="0"/>
              <w:right w:val="single" w:color="auto" w:sz="4" w:space="0"/>
            </w:tcBorders>
            <w:vAlign w:val="center"/>
          </w:tcPr>
          <w:p>
            <w:pPr>
              <w:spacing w:line="400" w:lineRule="exact"/>
              <w:ind w:firstLine="105" w:firstLineChars="50"/>
              <w:rPr>
                <w:rFonts w:hint="eastAsia" w:ascii="仿宋" w:hAnsi="仿宋" w:eastAsia="仿宋" w:cs="仿宋"/>
                <w:szCs w:val="21"/>
              </w:rPr>
            </w:pPr>
          </w:p>
        </w:tc>
        <w:tc>
          <w:tcPr>
            <w:tcW w:w="1064" w:type="dxa"/>
            <w:vMerge w:val="continue"/>
            <w:tcBorders>
              <w:left w:val="single" w:color="auto" w:sz="4" w:space="0"/>
              <w:bottom w:val="single" w:color="auto" w:sz="4" w:space="0"/>
              <w:right w:val="single" w:color="auto" w:sz="4" w:space="0"/>
            </w:tcBorders>
            <w:vAlign w:val="center"/>
          </w:tcPr>
          <w:p>
            <w:pPr>
              <w:spacing w:line="400" w:lineRule="exact"/>
              <w:ind w:firstLine="105" w:firstLineChars="50"/>
              <w:jc w:val="center"/>
              <w:rPr>
                <w:rFonts w:hint="eastAsia" w:ascii="仿宋" w:hAnsi="仿宋" w:eastAsia="仿宋" w:cs="仿宋"/>
                <w:szCs w:val="21"/>
              </w:rPr>
            </w:pPr>
          </w:p>
        </w:tc>
        <w:tc>
          <w:tcPr>
            <w:tcW w:w="888" w:type="dxa"/>
            <w:vMerge w:val="continue"/>
            <w:tcBorders>
              <w:left w:val="single" w:color="auto" w:sz="4" w:space="0"/>
              <w:bottom w:val="single" w:color="auto" w:sz="4" w:space="0"/>
              <w:right w:val="single" w:color="auto" w:sz="4" w:space="0"/>
            </w:tcBorders>
            <w:vAlign w:val="center"/>
          </w:tcPr>
          <w:p>
            <w:pPr>
              <w:spacing w:line="400" w:lineRule="exact"/>
              <w:ind w:firstLine="210" w:firstLineChars="100"/>
              <w:rPr>
                <w:rFonts w:hint="eastAsia" w:ascii="仿宋" w:hAnsi="仿宋" w:eastAsia="仿宋" w:cs="仿宋"/>
                <w:szCs w:val="21"/>
              </w:rPr>
            </w:pPr>
          </w:p>
        </w:tc>
        <w:tc>
          <w:tcPr>
            <w:tcW w:w="917" w:type="dxa"/>
            <w:vMerge w:val="continue"/>
            <w:tcBorders>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Cs w:val="21"/>
              </w:rPr>
            </w:pPr>
          </w:p>
        </w:tc>
        <w:tc>
          <w:tcPr>
            <w:tcW w:w="932" w:type="dxa"/>
            <w:vMerge w:val="continue"/>
            <w:tcBorders>
              <w:left w:val="single" w:color="auto" w:sz="4" w:space="0"/>
              <w:bottom w:val="single" w:color="auto" w:sz="4" w:space="0"/>
              <w:right w:val="single" w:color="auto" w:sz="4" w:space="0"/>
            </w:tcBorders>
            <w:vAlign w:val="center"/>
          </w:tcPr>
          <w:p>
            <w:pPr>
              <w:spacing w:line="400" w:lineRule="exact"/>
              <w:ind w:firstLine="105" w:firstLineChars="50"/>
              <w:rPr>
                <w:rFonts w:hint="eastAsia" w:ascii="仿宋" w:hAnsi="仿宋" w:eastAsia="仿宋" w:cs="仿宋"/>
                <w:szCs w:val="21"/>
              </w:rPr>
            </w:pPr>
          </w:p>
        </w:tc>
        <w:tc>
          <w:tcPr>
            <w:tcW w:w="48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sz w:val="18"/>
                <w:szCs w:val="18"/>
                <w:lang w:val="zh-CN"/>
              </w:rPr>
            </w:pPr>
            <w:r>
              <w:rPr>
                <w:rFonts w:hint="eastAsia" w:ascii="仿宋" w:hAnsi="仿宋" w:eastAsia="仿宋" w:cs="仿宋"/>
                <w:sz w:val="18"/>
                <w:szCs w:val="18"/>
                <w:lang w:val="zh-CN"/>
              </w:rPr>
              <w:t>预算内</w:t>
            </w:r>
          </w:p>
        </w:tc>
        <w:tc>
          <w:tcPr>
            <w:tcW w:w="48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sz w:val="18"/>
                <w:szCs w:val="18"/>
                <w:lang w:val="zh-CN"/>
              </w:rPr>
            </w:pPr>
            <w:r>
              <w:rPr>
                <w:rFonts w:hint="eastAsia" w:ascii="仿宋" w:hAnsi="仿宋" w:eastAsia="仿宋" w:cs="仿宋"/>
                <w:sz w:val="18"/>
                <w:szCs w:val="18"/>
                <w:lang w:val="zh-CN"/>
              </w:rPr>
              <w:t>预算外</w:t>
            </w:r>
          </w:p>
        </w:tc>
        <w:tc>
          <w:tcPr>
            <w:tcW w:w="48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sz w:val="18"/>
                <w:szCs w:val="18"/>
                <w:lang w:val="zh-CN"/>
              </w:rPr>
            </w:pPr>
            <w:r>
              <w:rPr>
                <w:rFonts w:hint="eastAsia" w:ascii="仿宋" w:hAnsi="仿宋" w:eastAsia="仿宋" w:cs="仿宋"/>
                <w:sz w:val="18"/>
                <w:szCs w:val="18"/>
                <w:lang w:val="zh-CN"/>
              </w:rPr>
              <w:t>自</w:t>
            </w:r>
          </w:p>
          <w:p>
            <w:pPr>
              <w:autoSpaceDE w:val="0"/>
              <w:autoSpaceDN w:val="0"/>
              <w:adjustRightInd w:val="0"/>
              <w:jc w:val="center"/>
              <w:rPr>
                <w:rFonts w:hint="eastAsia" w:ascii="仿宋" w:hAnsi="仿宋" w:eastAsia="仿宋" w:cs="仿宋"/>
                <w:sz w:val="18"/>
                <w:szCs w:val="18"/>
                <w:lang w:val="zh-CN"/>
              </w:rPr>
            </w:pPr>
          </w:p>
          <w:p>
            <w:pPr>
              <w:autoSpaceDE w:val="0"/>
              <w:autoSpaceDN w:val="0"/>
              <w:adjustRightInd w:val="0"/>
              <w:jc w:val="center"/>
              <w:rPr>
                <w:rFonts w:hint="eastAsia" w:ascii="仿宋" w:hAnsi="仿宋" w:eastAsia="仿宋" w:cs="仿宋"/>
                <w:sz w:val="18"/>
                <w:szCs w:val="18"/>
                <w:lang w:val="zh-CN"/>
              </w:rPr>
            </w:pPr>
            <w:r>
              <w:rPr>
                <w:rFonts w:hint="eastAsia" w:ascii="仿宋" w:hAnsi="仿宋" w:eastAsia="仿宋" w:cs="仿宋"/>
                <w:sz w:val="18"/>
                <w:szCs w:val="18"/>
                <w:lang w:val="zh-CN"/>
              </w:rPr>
              <w:t>筹</w:t>
            </w:r>
          </w:p>
        </w:tc>
        <w:tc>
          <w:tcPr>
            <w:tcW w:w="48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sz w:val="18"/>
                <w:szCs w:val="18"/>
                <w:lang w:val="zh-CN"/>
              </w:rPr>
            </w:pPr>
            <w:r>
              <w:rPr>
                <w:rFonts w:hint="eastAsia" w:ascii="仿宋" w:hAnsi="仿宋" w:eastAsia="仿宋" w:cs="仿宋"/>
                <w:sz w:val="18"/>
                <w:szCs w:val="18"/>
                <w:lang w:val="zh-CN"/>
              </w:rPr>
              <w:t>其</w:t>
            </w:r>
          </w:p>
          <w:p>
            <w:pPr>
              <w:autoSpaceDE w:val="0"/>
              <w:autoSpaceDN w:val="0"/>
              <w:adjustRightInd w:val="0"/>
              <w:jc w:val="center"/>
              <w:rPr>
                <w:rFonts w:hint="eastAsia" w:ascii="仿宋" w:hAnsi="仿宋" w:eastAsia="仿宋" w:cs="仿宋"/>
                <w:sz w:val="18"/>
                <w:szCs w:val="18"/>
                <w:lang w:val="zh-CN"/>
              </w:rPr>
            </w:pPr>
          </w:p>
          <w:p>
            <w:pPr>
              <w:autoSpaceDE w:val="0"/>
              <w:autoSpaceDN w:val="0"/>
              <w:adjustRightInd w:val="0"/>
              <w:jc w:val="center"/>
              <w:rPr>
                <w:rFonts w:hint="eastAsia" w:ascii="仿宋" w:hAnsi="仿宋" w:eastAsia="仿宋" w:cs="仿宋"/>
                <w:sz w:val="18"/>
                <w:szCs w:val="18"/>
                <w:lang w:val="zh-CN"/>
              </w:rPr>
            </w:pPr>
            <w:r>
              <w:rPr>
                <w:rFonts w:hint="eastAsia" w:ascii="仿宋" w:hAnsi="仿宋" w:eastAsia="仿宋" w:cs="仿宋"/>
                <w:sz w:val="18"/>
                <w:szCs w:val="18"/>
                <w:lang w:val="zh-CN"/>
              </w:rPr>
              <w:t>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jc w:val="center"/>
        </w:trPr>
        <w:tc>
          <w:tcPr>
            <w:tcW w:w="12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 </w:t>
            </w: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 </w:t>
            </w:r>
          </w:p>
        </w:tc>
        <w:tc>
          <w:tcPr>
            <w:tcW w:w="60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 </w:t>
            </w:r>
          </w:p>
        </w:tc>
        <w:tc>
          <w:tcPr>
            <w:tcW w:w="53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 </w:t>
            </w:r>
          </w:p>
        </w:tc>
        <w:tc>
          <w:tcPr>
            <w:tcW w:w="106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 </w:t>
            </w:r>
          </w:p>
        </w:tc>
        <w:tc>
          <w:tcPr>
            <w:tcW w:w="88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 </w:t>
            </w:r>
          </w:p>
        </w:tc>
        <w:tc>
          <w:tcPr>
            <w:tcW w:w="9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 </w:t>
            </w:r>
          </w:p>
        </w:tc>
        <w:tc>
          <w:tcPr>
            <w:tcW w:w="9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 </w:t>
            </w: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hint="eastAsia" w:ascii="仿宋" w:hAnsi="仿宋" w:eastAsia="仿宋" w:cs="仿宋"/>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hint="eastAsia" w:ascii="仿宋" w:hAnsi="仿宋" w:eastAsia="仿宋" w:cs="仿宋"/>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hint="eastAsia" w:ascii="仿宋" w:hAnsi="仿宋" w:eastAsia="仿宋" w:cs="仿宋"/>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jc w:val="center"/>
        </w:trPr>
        <w:tc>
          <w:tcPr>
            <w:tcW w:w="12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 </w:t>
            </w: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 </w:t>
            </w:r>
          </w:p>
        </w:tc>
        <w:tc>
          <w:tcPr>
            <w:tcW w:w="60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 </w:t>
            </w:r>
          </w:p>
        </w:tc>
        <w:tc>
          <w:tcPr>
            <w:tcW w:w="53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 </w:t>
            </w:r>
          </w:p>
        </w:tc>
        <w:tc>
          <w:tcPr>
            <w:tcW w:w="106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 </w:t>
            </w:r>
          </w:p>
        </w:tc>
        <w:tc>
          <w:tcPr>
            <w:tcW w:w="88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 </w:t>
            </w:r>
          </w:p>
        </w:tc>
        <w:tc>
          <w:tcPr>
            <w:tcW w:w="9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 </w:t>
            </w:r>
          </w:p>
        </w:tc>
        <w:tc>
          <w:tcPr>
            <w:tcW w:w="9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 </w:t>
            </w: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hint="eastAsia" w:ascii="仿宋" w:hAnsi="仿宋" w:eastAsia="仿宋" w:cs="仿宋"/>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hint="eastAsia" w:ascii="仿宋" w:hAnsi="仿宋" w:eastAsia="仿宋" w:cs="仿宋"/>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hint="eastAsia" w:ascii="仿宋" w:hAnsi="仿宋" w:eastAsia="仿宋" w:cs="仿宋"/>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hint="eastAsia" w:ascii="仿宋" w:hAnsi="仿宋" w:eastAsia="仿宋" w:cs="仿宋"/>
                <w:sz w:val="24"/>
              </w:rPr>
            </w:pPr>
          </w:p>
        </w:tc>
      </w:tr>
    </w:tbl>
    <w:p>
      <w:pPr>
        <w:rPr>
          <w:rFonts w:hint="eastAsia" w:ascii="仿宋" w:hAnsi="仿宋" w:eastAsia="仿宋" w:cs="仿宋"/>
          <w:sz w:val="28"/>
          <w:szCs w:val="28"/>
        </w:rPr>
      </w:pPr>
    </w:p>
    <w:p>
      <w:pPr>
        <w:spacing w:line="400" w:lineRule="exact"/>
        <w:rPr>
          <w:rFonts w:hint="eastAsia" w:ascii="仿宋" w:hAnsi="仿宋" w:eastAsia="仿宋" w:cs="仿宋"/>
          <w:sz w:val="24"/>
        </w:rPr>
      </w:pPr>
      <w:r>
        <w:rPr>
          <w:rFonts w:hint="eastAsia" w:ascii="仿宋" w:hAnsi="仿宋" w:eastAsia="仿宋" w:cs="仿宋"/>
          <w:sz w:val="24"/>
        </w:rPr>
        <w:t>二、合同总价</w:t>
      </w:r>
    </w:p>
    <w:p>
      <w:pPr>
        <w:pStyle w:val="6"/>
        <w:spacing w:line="400" w:lineRule="exact"/>
        <w:ind w:firstLine="480"/>
        <w:rPr>
          <w:rFonts w:hint="eastAsia" w:ascii="仿宋" w:hAnsi="仿宋" w:eastAsia="仿宋" w:cs="仿宋"/>
          <w:sz w:val="24"/>
        </w:rPr>
      </w:pPr>
      <w:r>
        <w:rPr>
          <w:rFonts w:hint="eastAsia" w:ascii="仿宋" w:hAnsi="仿宋" w:eastAsia="仿宋" w:cs="仿宋"/>
          <w:sz w:val="24"/>
        </w:rPr>
        <w:t>合同总价为人民币大写：XXX元，即RMB￥XXX元；该合同总价已包括货物设计、材料、制造、包装、运输、安装、调试、检测、验收合格交付使用之前及保修期内保修服务与备用物件等所有其他有关各项的含税费用。本合同执行期间合同总价不变，甲方无须另向乙方支付本合同规定之外的其他任何费用。</w:t>
      </w:r>
    </w:p>
    <w:p>
      <w:pPr>
        <w:tabs>
          <w:tab w:val="left" w:pos="2145"/>
        </w:tabs>
        <w:spacing w:line="400" w:lineRule="exact"/>
        <w:rPr>
          <w:rFonts w:hint="eastAsia" w:ascii="仿宋" w:hAnsi="仿宋" w:eastAsia="仿宋" w:cs="仿宋"/>
          <w:sz w:val="24"/>
        </w:rPr>
      </w:pPr>
    </w:p>
    <w:p>
      <w:pPr>
        <w:tabs>
          <w:tab w:val="left" w:pos="2145"/>
        </w:tabs>
        <w:rPr>
          <w:rFonts w:hint="eastAsia" w:ascii="仿宋" w:hAnsi="仿宋" w:eastAsia="仿宋" w:cs="仿宋"/>
          <w:sz w:val="24"/>
        </w:rPr>
      </w:pPr>
      <w:r>
        <w:rPr>
          <w:rFonts w:hint="eastAsia" w:ascii="仿宋" w:hAnsi="仿宋" w:eastAsia="仿宋" w:cs="仿宋"/>
          <w:sz w:val="24"/>
        </w:rPr>
        <w:t>三、质量要求</w:t>
      </w:r>
      <w:r>
        <w:rPr>
          <w:rFonts w:hint="eastAsia" w:ascii="仿宋" w:hAnsi="仿宋" w:eastAsia="仿宋" w:cs="仿宋"/>
          <w:sz w:val="24"/>
        </w:rPr>
        <w:tab/>
      </w:r>
    </w:p>
    <w:p>
      <w:pPr>
        <w:pStyle w:val="38"/>
        <w:ind w:firstLine="480"/>
        <w:rPr>
          <w:rFonts w:hint="eastAsia" w:ascii="仿宋" w:hAnsi="仿宋" w:eastAsia="仿宋" w:cs="仿宋"/>
        </w:rPr>
      </w:pPr>
      <w:r>
        <w:rPr>
          <w:rFonts w:hint="eastAsia" w:ascii="仿宋" w:hAnsi="仿宋" w:eastAsia="仿宋" w:cs="仿宋"/>
        </w:rPr>
        <w:t>1.乙方须提供全新的货物（含零部件、配件等），表面无划伤、无碰撞痕迹，且权属清楚，不得侵害他人的知识产权。</w:t>
      </w:r>
    </w:p>
    <w:p>
      <w:pPr>
        <w:pStyle w:val="38"/>
        <w:ind w:firstLine="480"/>
        <w:rPr>
          <w:rFonts w:hint="eastAsia" w:ascii="仿宋" w:hAnsi="仿宋" w:eastAsia="仿宋" w:cs="仿宋"/>
        </w:rPr>
      </w:pPr>
      <w:r>
        <w:rPr>
          <w:rFonts w:hint="eastAsia" w:ascii="仿宋" w:hAnsi="仿宋" w:eastAsia="仿宋" w:cs="仿宋"/>
        </w:rPr>
        <w:t>2.货物必须符合或优于国家（行业）XXX标准，以及本项目磋商文件的质量要求和技术指标与出厂标准。</w:t>
      </w:r>
    </w:p>
    <w:p>
      <w:pPr>
        <w:pStyle w:val="38"/>
        <w:ind w:firstLine="480"/>
        <w:rPr>
          <w:rFonts w:hint="eastAsia" w:ascii="仿宋" w:hAnsi="仿宋" w:eastAsia="仿宋" w:cs="仿宋"/>
        </w:rPr>
      </w:pPr>
      <w:r>
        <w:rPr>
          <w:rFonts w:hint="eastAsia" w:ascii="仿宋" w:hAnsi="仿宋" w:eastAsia="仿宋" w:cs="仿宋"/>
        </w:rPr>
        <w:t>3.乙方须在本合同签订之日起XXX日内送交货物成品样品给甲方确认，在甲方出具样品确认书并封存成品样品外观尺寸后，乙方才能按样生产，并以此样品作为验收样品；每台货物上均应有产品质量检验合格标志。</w:t>
      </w:r>
    </w:p>
    <w:p>
      <w:pPr>
        <w:pStyle w:val="38"/>
        <w:ind w:firstLine="480"/>
        <w:rPr>
          <w:rFonts w:hint="eastAsia" w:ascii="仿宋" w:hAnsi="仿宋" w:eastAsia="仿宋" w:cs="仿宋"/>
        </w:rPr>
      </w:pPr>
      <w:r>
        <w:rPr>
          <w:rFonts w:hint="eastAsia" w:ascii="仿宋" w:hAnsi="仿宋" w:eastAsia="仿宋" w:cs="仿宋"/>
        </w:rPr>
        <w:t>4.货物制造质量出现问题，乙方应负责三包（包修、包换、包退），费用由乙方负担，甲方有权到乙方生产场地检查货物质量和生产进度。</w:t>
      </w:r>
    </w:p>
    <w:p>
      <w:pPr>
        <w:pStyle w:val="38"/>
        <w:ind w:firstLine="480"/>
        <w:rPr>
          <w:rFonts w:hint="eastAsia" w:ascii="仿宋" w:hAnsi="仿宋" w:eastAsia="仿宋" w:cs="仿宋"/>
        </w:rPr>
      </w:pPr>
      <w:r>
        <w:rPr>
          <w:rFonts w:hint="eastAsia" w:ascii="仿宋" w:hAnsi="仿宋" w:eastAsia="仿宋" w:cs="仿宋"/>
        </w:rPr>
        <w:t>5.货物到现场后由于甲方保管不当造成的质量问题，乙方亦应负责修理，但费用由甲方负担。</w:t>
      </w:r>
    </w:p>
    <w:p>
      <w:pPr>
        <w:rPr>
          <w:rFonts w:hint="eastAsia" w:ascii="仿宋" w:hAnsi="仿宋" w:eastAsia="仿宋" w:cs="仿宋"/>
          <w:sz w:val="28"/>
          <w:szCs w:val="28"/>
        </w:rPr>
      </w:pPr>
    </w:p>
    <w:p>
      <w:pPr>
        <w:ind w:firstLine="470" w:firstLineChars="196"/>
        <w:rPr>
          <w:rFonts w:hint="eastAsia" w:ascii="仿宋" w:hAnsi="仿宋" w:eastAsia="仿宋" w:cs="仿宋"/>
          <w:sz w:val="24"/>
        </w:rPr>
      </w:pPr>
      <w:r>
        <w:rPr>
          <w:rFonts w:hint="eastAsia" w:ascii="仿宋" w:hAnsi="仿宋" w:eastAsia="仿宋" w:cs="仿宋"/>
          <w:sz w:val="24"/>
        </w:rPr>
        <w:t>四、交货及验收</w:t>
      </w:r>
    </w:p>
    <w:p>
      <w:pPr>
        <w:pStyle w:val="38"/>
        <w:ind w:firstLine="480"/>
        <w:rPr>
          <w:rFonts w:hint="eastAsia" w:ascii="仿宋" w:hAnsi="仿宋" w:eastAsia="仿宋" w:cs="仿宋"/>
        </w:rPr>
      </w:pPr>
      <w:r>
        <w:rPr>
          <w:rFonts w:hint="eastAsia" w:ascii="仿宋" w:hAnsi="仿宋" w:eastAsia="仿宋" w:cs="仿宋"/>
        </w:rPr>
        <w:t>1.乙方交货期限为合同签订生效后的XXX日内，在合同签订生效之日起（XXX）天内交货到甲方指定地点，随即在XXX日内全部完成安装调试验收合格交付使用(如由于采购人的原因造成合同延迟签订或验收的，时间顺延)。交货验收时须提供产品质检部门从同类产品中抽样检查合格的检测报告。</w:t>
      </w:r>
    </w:p>
    <w:p>
      <w:pPr>
        <w:pStyle w:val="38"/>
        <w:ind w:firstLine="480"/>
        <w:rPr>
          <w:rFonts w:hint="eastAsia" w:ascii="仿宋" w:hAnsi="仿宋" w:eastAsia="仿宋" w:cs="仿宋"/>
        </w:rPr>
      </w:pPr>
      <w:r>
        <w:rPr>
          <w:rFonts w:hint="eastAsia" w:ascii="仿宋" w:hAnsi="仿宋" w:eastAsia="仿宋" w:cs="仿宋"/>
        </w:rPr>
        <w:t>2.验收由甲方组织，乙方配合进行：</w:t>
      </w:r>
    </w:p>
    <w:p>
      <w:pPr>
        <w:pStyle w:val="38"/>
        <w:ind w:firstLine="480"/>
        <w:rPr>
          <w:rFonts w:hint="eastAsia" w:ascii="仿宋" w:hAnsi="仿宋" w:eastAsia="仿宋" w:cs="仿宋"/>
        </w:rPr>
      </w:pPr>
      <w:r>
        <w:rPr>
          <w:rFonts w:hint="eastAsia" w:ascii="仿宋" w:hAnsi="仿宋" w:eastAsia="仿宋" w:cs="仿宋"/>
        </w:rPr>
        <w:t>(1) 货物在乙方通知安装调试完毕后XXX日内初步验收。初步验收合格后，进入XXX天试用期；试用期间发生一般性质量问题，修复后试用期相应顺延；试用期结束后XXX日内完成最终验收，如质量验收合格，双方签署《质量验收合格证明书》。</w:t>
      </w:r>
    </w:p>
    <w:p>
      <w:pPr>
        <w:pStyle w:val="38"/>
        <w:ind w:firstLine="480"/>
        <w:rPr>
          <w:rFonts w:hint="eastAsia" w:ascii="仿宋" w:hAnsi="仿宋" w:eastAsia="仿宋" w:cs="仿宋"/>
        </w:rPr>
      </w:pPr>
      <w:r>
        <w:rPr>
          <w:rFonts w:hint="eastAsia" w:ascii="仿宋" w:hAnsi="仿宋" w:eastAsia="仿宋" w:cs="仿宋"/>
        </w:rPr>
        <w:t>(2) 验收标准：按国家有关规定以及甲方磋商文件的质量要求和技术指标、乙方的响应文件及承诺与本合同约定标准进行验收；甲乙双方如对质量要求和技术指标的约定标准有相互抵触或异议的事项，由甲方在磋商文件与响应文件中按质量要求和技术指标比较优胜的原则确定该项的约定标准进行验收；</w:t>
      </w:r>
    </w:p>
    <w:p>
      <w:pPr>
        <w:pStyle w:val="38"/>
        <w:ind w:firstLine="480"/>
        <w:rPr>
          <w:rFonts w:hint="eastAsia" w:ascii="仿宋" w:hAnsi="仿宋" w:eastAsia="仿宋" w:cs="仿宋"/>
        </w:rPr>
      </w:pPr>
      <w:r>
        <w:rPr>
          <w:rFonts w:hint="eastAsia" w:ascii="仿宋" w:hAnsi="仿宋" w:eastAsia="仿宋" w:cs="仿宋"/>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38"/>
        <w:ind w:firstLine="480"/>
        <w:rPr>
          <w:rFonts w:hint="eastAsia" w:ascii="仿宋" w:hAnsi="仿宋" w:eastAsia="仿宋" w:cs="仿宋"/>
        </w:rPr>
      </w:pPr>
      <w:r>
        <w:rPr>
          <w:rFonts w:hint="eastAsia" w:ascii="仿宋" w:hAnsi="仿宋" w:eastAsia="仿宋" w:cs="仿宋"/>
        </w:rPr>
        <w:t>(4)如质量验收合格，双方签署质量验收报告。</w:t>
      </w:r>
    </w:p>
    <w:p>
      <w:pPr>
        <w:pStyle w:val="38"/>
        <w:ind w:firstLine="480"/>
        <w:rPr>
          <w:rFonts w:hint="eastAsia" w:ascii="仿宋" w:hAnsi="仿宋" w:eastAsia="仿宋" w:cs="仿宋"/>
        </w:rPr>
      </w:pPr>
      <w:r>
        <w:rPr>
          <w:rFonts w:hint="eastAsia" w:ascii="仿宋" w:hAnsi="仿宋" w:eastAsia="仿宋" w:cs="仿宋"/>
        </w:rPr>
        <w:t>3.货物安装调试完毕后XXX日内，甲方无故不进行验收工作并已使用货物的，视同验收合格。</w:t>
      </w:r>
    </w:p>
    <w:p>
      <w:pPr>
        <w:pStyle w:val="38"/>
        <w:ind w:firstLine="480"/>
        <w:rPr>
          <w:rFonts w:hint="eastAsia" w:ascii="仿宋" w:hAnsi="仿宋" w:eastAsia="仿宋" w:cs="仿宋"/>
        </w:rPr>
      </w:pPr>
      <w:r>
        <w:rPr>
          <w:rFonts w:hint="eastAsia" w:ascii="仿宋" w:hAnsi="仿宋" w:eastAsia="仿宋" w:cs="仿宋"/>
        </w:rPr>
        <w:t>4.乙方应将所提供货物的装箱清单、配件、随机工具、用户使用手册、原厂保修卡等资料交付给甲方；乙方不能完整交付货物及本款规定的单证和工具的，必须负责补齐，否则视为未按合同约定交货。</w:t>
      </w:r>
    </w:p>
    <w:p>
      <w:pPr>
        <w:pStyle w:val="38"/>
        <w:ind w:firstLine="480"/>
        <w:rPr>
          <w:rFonts w:hint="eastAsia" w:ascii="仿宋" w:hAnsi="仿宋" w:eastAsia="仿宋" w:cs="仿宋"/>
        </w:rPr>
      </w:pPr>
      <w:r>
        <w:rPr>
          <w:rFonts w:hint="eastAsia" w:ascii="仿宋" w:hAnsi="仿宋" w:eastAsia="仿宋" w:cs="仿宋"/>
        </w:rPr>
        <w:t>5.如货物经乙方XXX次维修仍不能达到合同约定的质量标准，甲方有权退货，并视作乙方不能交付货物且须支付违约赔偿金给甲方，甲方还可依法追究乙方的违约责任。</w:t>
      </w:r>
    </w:p>
    <w:p>
      <w:pPr>
        <w:pStyle w:val="38"/>
        <w:ind w:firstLine="480"/>
        <w:rPr>
          <w:rFonts w:hint="eastAsia" w:ascii="仿宋" w:hAnsi="仿宋" w:eastAsia="仿宋" w:cs="仿宋"/>
        </w:rPr>
      </w:pPr>
      <w:r>
        <w:rPr>
          <w:rFonts w:hint="eastAsia" w:ascii="仿宋" w:hAnsi="仿宋" w:eastAsia="仿宋" w:cs="仿宋"/>
        </w:rPr>
        <w:t>6.其他未尽事宜应严格按照《财政部关于进一步加强政府采购需求和履约验收管理的指导意见》(财库〔2016〕205号)、《政府采购需求管理办法》的要求进行。 </w:t>
      </w:r>
    </w:p>
    <w:p>
      <w:pPr>
        <w:ind w:firstLine="470" w:firstLineChars="196"/>
        <w:rPr>
          <w:rFonts w:hint="eastAsia" w:ascii="仿宋" w:hAnsi="仿宋" w:eastAsia="仿宋" w:cs="仿宋"/>
          <w:sz w:val="24"/>
        </w:rPr>
      </w:pPr>
    </w:p>
    <w:p>
      <w:pPr>
        <w:ind w:firstLine="470" w:firstLineChars="196"/>
        <w:rPr>
          <w:rFonts w:hint="eastAsia" w:ascii="仿宋" w:hAnsi="仿宋" w:eastAsia="仿宋" w:cs="仿宋"/>
          <w:sz w:val="24"/>
        </w:rPr>
      </w:pPr>
      <w:r>
        <w:rPr>
          <w:rFonts w:hint="eastAsia" w:ascii="仿宋" w:hAnsi="仿宋" w:eastAsia="仿宋" w:cs="仿宋"/>
          <w:sz w:val="24"/>
        </w:rPr>
        <w:t>五、付款方式</w:t>
      </w:r>
    </w:p>
    <w:p>
      <w:pPr>
        <w:pStyle w:val="38"/>
        <w:ind w:firstLine="480"/>
        <w:rPr>
          <w:rFonts w:hint="eastAsia" w:ascii="仿宋" w:hAnsi="仿宋" w:eastAsia="仿宋" w:cs="仿宋"/>
        </w:rPr>
      </w:pPr>
      <w:r>
        <w:rPr>
          <w:rFonts w:hint="eastAsia" w:ascii="仿宋" w:hAnsi="仿宋" w:eastAsia="仿宋" w:cs="仿宋"/>
        </w:rPr>
        <w:t>1.甲方在本合同签订生效之日起接到乙方通知和票据凭证资料以及乙方交给甲方的合同履约保证金（按合同总价的百分之XXX  计算款额￥XXX元，人民币大写：XXX元整）后的XXX日内支付合同金额百分之XXX的价款。</w:t>
      </w:r>
    </w:p>
    <w:p>
      <w:pPr>
        <w:pStyle w:val="38"/>
        <w:ind w:firstLine="480"/>
        <w:rPr>
          <w:rFonts w:hint="eastAsia" w:ascii="仿宋" w:hAnsi="仿宋" w:eastAsia="仿宋" w:cs="仿宋"/>
        </w:rPr>
      </w:pPr>
      <w:r>
        <w:rPr>
          <w:rFonts w:hint="eastAsia" w:ascii="仿宋" w:hAnsi="仿宋" w:eastAsia="仿宋" w:cs="仿宋"/>
        </w:rPr>
        <w:t>2.全部货物安装调试完毕并验收合格之日起，甲方接到乙方通知与票据凭证资料以后的XXX日内，提交支付凭证资料给XXX财政国库支付执行机构办理财政国库支付手续，并由其向乙方核拨合同总价的百分之XXX款项：￥XXX元，人民币大写XXX元整；自筹资金由甲方直接支付给乙方。</w:t>
      </w:r>
    </w:p>
    <w:p>
      <w:pPr>
        <w:pStyle w:val="38"/>
        <w:ind w:firstLine="480"/>
        <w:rPr>
          <w:rFonts w:hint="eastAsia" w:ascii="仿宋" w:hAnsi="仿宋" w:eastAsia="仿宋" w:cs="仿宋"/>
        </w:rPr>
      </w:pPr>
      <w:r>
        <w:rPr>
          <w:rFonts w:hint="eastAsia" w:ascii="仿宋" w:hAnsi="仿宋" w:eastAsia="仿宋" w:cs="仿宋"/>
        </w:rPr>
        <w:t>3.乙方须向甲方出具合法有效完整的完税发票及凭证资料进行支付结算。</w:t>
      </w:r>
    </w:p>
    <w:p>
      <w:pPr>
        <w:pStyle w:val="38"/>
        <w:ind w:firstLine="480"/>
        <w:rPr>
          <w:rFonts w:hint="eastAsia" w:ascii="仿宋" w:hAnsi="仿宋" w:eastAsia="仿宋" w:cs="仿宋"/>
        </w:rPr>
      </w:pPr>
      <w:r>
        <w:rPr>
          <w:rFonts w:hint="eastAsia" w:ascii="仿宋" w:hAnsi="仿宋" w:eastAsia="仿宋" w:cs="仿宋"/>
        </w:rPr>
        <w:t>4.履约保证金：在货物验收合格满XXX后，甲方财务部门接到乙方通知和支付凭证资料文件，以及由甲方确认本合同货物质量与服务等约定事项已经履行完毕的正式书面文件后的XXX日内，递交结算凭证资料给银行并由其向乙方支付价款￥XXX元，人民币大写：XXX元整。</w:t>
      </w:r>
    </w:p>
    <w:p>
      <w:pPr>
        <w:pStyle w:val="38"/>
        <w:ind w:firstLine="560"/>
        <w:rPr>
          <w:rFonts w:hint="eastAsia" w:ascii="仿宋" w:hAnsi="仿宋" w:eastAsia="仿宋" w:cs="仿宋"/>
          <w:sz w:val="28"/>
          <w:szCs w:val="28"/>
        </w:rPr>
      </w:pPr>
    </w:p>
    <w:p>
      <w:pPr>
        <w:pStyle w:val="38"/>
        <w:ind w:firstLine="480"/>
        <w:rPr>
          <w:rFonts w:hint="eastAsia" w:ascii="仿宋" w:hAnsi="仿宋" w:eastAsia="仿宋" w:cs="仿宋"/>
        </w:rPr>
      </w:pPr>
      <w:r>
        <w:rPr>
          <w:rFonts w:hint="eastAsia" w:ascii="仿宋" w:hAnsi="仿宋" w:eastAsia="仿宋" w:cs="仿宋"/>
        </w:rPr>
        <w:t>六、售后服务</w:t>
      </w:r>
    </w:p>
    <w:p>
      <w:pPr>
        <w:pStyle w:val="38"/>
        <w:ind w:firstLine="480"/>
        <w:rPr>
          <w:rFonts w:hint="eastAsia" w:ascii="仿宋" w:hAnsi="仿宋" w:eastAsia="仿宋" w:cs="仿宋"/>
        </w:rPr>
      </w:pPr>
      <w:r>
        <w:rPr>
          <w:rFonts w:hint="eastAsia" w:ascii="仿宋" w:hAnsi="仿宋" w:eastAsia="仿宋" w:cs="仿宋"/>
        </w:rPr>
        <w:t>1.质保期为验收合格后</w:t>
      </w:r>
      <w:r>
        <w:rPr>
          <w:rFonts w:hint="eastAsia" w:ascii="仿宋" w:hAnsi="仿宋" w:eastAsia="仿宋" w:cs="仿宋"/>
          <w:szCs w:val="21"/>
        </w:rPr>
        <w:t>XX</w:t>
      </w:r>
      <w:r>
        <w:rPr>
          <w:rFonts w:hint="eastAsia" w:ascii="仿宋" w:hAnsi="仿宋" w:eastAsia="仿宋" w:cs="仿宋"/>
        </w:rPr>
        <w:t>年，质保期内出现质量问题，乙方在接到通知后XXX小时内响应到场，XXX小时内完成维修或更换，并承担修理调换的费用；如货物经乙方XXX次维修仍不能达到本合同约定的质量标准，视作乙方未能按时交货，甲方有权退货并追究乙方的违约责任。货到现场后由于甲方保管不当造成的问题，乙方亦应负责修复，但费用由甲方负担。</w:t>
      </w:r>
    </w:p>
    <w:p>
      <w:pPr>
        <w:pStyle w:val="38"/>
        <w:ind w:firstLine="480"/>
        <w:rPr>
          <w:rFonts w:hint="eastAsia" w:ascii="仿宋" w:hAnsi="仿宋" w:eastAsia="仿宋" w:cs="仿宋"/>
        </w:rPr>
      </w:pPr>
      <w:r>
        <w:rPr>
          <w:rFonts w:hint="eastAsia" w:ascii="仿宋" w:hAnsi="仿宋" w:eastAsia="仿宋" w:cs="仿宋"/>
        </w:rPr>
        <w:t>2.乙方须指派专人负责与甲方联系售后服务事宜。 </w:t>
      </w:r>
    </w:p>
    <w:p>
      <w:pPr>
        <w:ind w:firstLine="470" w:firstLineChars="196"/>
        <w:rPr>
          <w:rFonts w:hint="eastAsia" w:ascii="仿宋" w:hAnsi="仿宋" w:eastAsia="仿宋" w:cs="仿宋"/>
          <w:sz w:val="24"/>
        </w:rPr>
      </w:pPr>
    </w:p>
    <w:p>
      <w:pPr>
        <w:ind w:firstLine="470" w:firstLineChars="196"/>
        <w:rPr>
          <w:rFonts w:hint="eastAsia" w:ascii="仿宋" w:hAnsi="仿宋" w:eastAsia="仿宋" w:cs="仿宋"/>
          <w:sz w:val="24"/>
        </w:rPr>
      </w:pPr>
      <w:r>
        <w:rPr>
          <w:rFonts w:hint="eastAsia" w:ascii="仿宋" w:hAnsi="仿宋" w:eastAsia="仿宋" w:cs="仿宋"/>
          <w:sz w:val="24"/>
        </w:rPr>
        <w:t>七、违约责任</w:t>
      </w:r>
    </w:p>
    <w:p>
      <w:pPr>
        <w:pStyle w:val="38"/>
        <w:ind w:firstLine="480"/>
        <w:rPr>
          <w:rFonts w:hint="eastAsia" w:ascii="仿宋" w:hAnsi="仿宋" w:eastAsia="仿宋" w:cs="仿宋"/>
        </w:rPr>
      </w:pPr>
      <w:r>
        <w:rPr>
          <w:rFonts w:hint="eastAsia" w:ascii="仿宋" w:hAnsi="仿宋" w:eastAsia="仿宋" w:cs="仿宋"/>
        </w:rPr>
        <w:t>1.甲方违约责任</w:t>
      </w:r>
    </w:p>
    <w:p>
      <w:pPr>
        <w:pStyle w:val="38"/>
        <w:ind w:firstLine="480"/>
        <w:rPr>
          <w:rFonts w:hint="eastAsia" w:ascii="仿宋" w:hAnsi="仿宋" w:eastAsia="仿宋" w:cs="仿宋"/>
        </w:rPr>
      </w:pPr>
      <w:r>
        <w:rPr>
          <w:rFonts w:hint="eastAsia" w:ascii="仿宋" w:hAnsi="仿宋" w:eastAsia="仿宋" w:cs="仿宋"/>
        </w:rPr>
        <w:t>（1）甲方无正当理由拒收货物的，甲方应偿付合同总价百分之XXX的违约金；</w:t>
      </w:r>
    </w:p>
    <w:p>
      <w:pPr>
        <w:pStyle w:val="38"/>
        <w:ind w:firstLine="480"/>
        <w:rPr>
          <w:rFonts w:hint="eastAsia" w:ascii="仿宋" w:hAnsi="仿宋" w:eastAsia="仿宋" w:cs="仿宋"/>
        </w:rPr>
      </w:pPr>
      <w:r>
        <w:rPr>
          <w:rFonts w:hint="eastAsia" w:ascii="仿宋" w:hAnsi="仿宋" w:eastAsia="仿宋" w:cs="仿宋"/>
        </w:rPr>
        <w:t>（2）甲方逾期支付货款的，除应及时付足货款外，应向乙方偿付欠款总额万分之XXX/天的违约金；逾期付款超过XXX天的，乙方有权终止合同；</w:t>
      </w:r>
    </w:p>
    <w:p>
      <w:pPr>
        <w:pStyle w:val="38"/>
        <w:ind w:firstLine="480"/>
        <w:rPr>
          <w:rFonts w:hint="eastAsia" w:ascii="仿宋" w:hAnsi="仿宋" w:eastAsia="仿宋" w:cs="仿宋"/>
        </w:rPr>
      </w:pPr>
      <w:r>
        <w:rPr>
          <w:rFonts w:hint="eastAsia" w:ascii="仿宋" w:hAnsi="仿宋" w:eastAsia="仿宋" w:cs="仿宋"/>
        </w:rPr>
        <w:t>（3）甲方偿付的违约金不足以弥补乙方损失的，还应按乙方损失尚未弥补的部分，支付赔偿金给乙方。</w:t>
      </w:r>
    </w:p>
    <w:p>
      <w:pPr>
        <w:pStyle w:val="38"/>
        <w:ind w:firstLine="480"/>
        <w:rPr>
          <w:rFonts w:hint="eastAsia" w:ascii="仿宋" w:hAnsi="仿宋" w:eastAsia="仿宋" w:cs="仿宋"/>
        </w:rPr>
      </w:pPr>
      <w:r>
        <w:rPr>
          <w:rFonts w:hint="eastAsia" w:ascii="仿宋" w:hAnsi="仿宋" w:eastAsia="仿宋" w:cs="仿宋"/>
        </w:rPr>
        <w:t>2.乙方违约责任</w:t>
      </w:r>
    </w:p>
    <w:p>
      <w:pPr>
        <w:pStyle w:val="38"/>
        <w:ind w:firstLine="480"/>
        <w:rPr>
          <w:rFonts w:hint="eastAsia" w:ascii="仿宋" w:hAnsi="仿宋" w:eastAsia="仿宋" w:cs="仿宋"/>
        </w:rPr>
      </w:pPr>
      <w:r>
        <w:rPr>
          <w:rFonts w:hint="eastAsia" w:ascii="仿宋" w:hAnsi="仿宋" w:eastAsia="仿宋" w:cs="仿宋"/>
        </w:rPr>
        <w:t>（1）乙方交付的货物质量不符合合同规定的，乙方应向甲方支付合同总价的百分之XXX的违约金，并须在合同规定的交货时间内更换合格的货物给甲方，否则，视作乙方不能交付货物而违约，按本条本款下述第“（2）”项规定由乙方偿付违约赔偿金给甲方。</w:t>
      </w:r>
    </w:p>
    <w:p>
      <w:pPr>
        <w:pStyle w:val="38"/>
        <w:ind w:firstLine="480"/>
        <w:rPr>
          <w:rFonts w:hint="eastAsia" w:ascii="仿宋" w:hAnsi="仿宋" w:eastAsia="仿宋" w:cs="仿宋"/>
        </w:rPr>
      </w:pPr>
      <w:r>
        <w:rPr>
          <w:rFonts w:hint="eastAsia" w:ascii="仿宋" w:hAnsi="仿宋" w:eastAsia="仿宋" w:cs="仿宋"/>
        </w:rPr>
        <w:t>（2）乙方不能交付货物或逾期交付货物而违约的，除应及时交足货物外，应向甲方偿付逾期交货部分货款总额的万分之XXX/天的违约金；逾期交货超过</w:t>
      </w:r>
      <w:r>
        <w:rPr>
          <w:rFonts w:hint="eastAsia" w:ascii="仿宋" w:hAnsi="仿宋" w:eastAsia="仿宋" w:cs="仿宋"/>
          <w:szCs w:val="21"/>
        </w:rPr>
        <w:t>XX</w:t>
      </w:r>
      <w:r>
        <w:rPr>
          <w:rFonts w:hint="eastAsia" w:ascii="仿宋" w:hAnsi="仿宋" w:eastAsia="仿宋" w:cs="仿宋"/>
        </w:rPr>
        <w:t>天，甲方有权终止合同，乙方则应按合同总价的百分之XXX的款额向甲方偿付赔偿金，并须全额退还甲方已经付给乙方的货款及其利息。</w:t>
      </w:r>
    </w:p>
    <w:p>
      <w:pPr>
        <w:pStyle w:val="38"/>
        <w:ind w:firstLine="480"/>
        <w:rPr>
          <w:rFonts w:hint="eastAsia" w:ascii="仿宋" w:hAnsi="仿宋" w:eastAsia="仿宋" w:cs="仿宋"/>
        </w:rPr>
      </w:pPr>
      <w:r>
        <w:rPr>
          <w:rFonts w:hint="eastAsia" w:ascii="仿宋" w:hAnsi="仿宋" w:eastAsia="仿宋" w:cs="仿宋"/>
        </w:rPr>
        <w:t>（3）乙方货物经甲方送交具有法定资格条件的质量技术监督机构检测后，如检测结果认定货物质量不符合本合同规定标准的，则视为乙方没有按时交货而违约，乙方须在XXX天内无条件更换合格的货物，如逾期不能更换合格的货物，甲方有权终止本合同，乙方应另付合同总价的百分之XXX的赔偿金给甲方。</w:t>
      </w:r>
    </w:p>
    <w:p>
      <w:pPr>
        <w:pStyle w:val="38"/>
        <w:ind w:firstLine="480"/>
        <w:rPr>
          <w:rFonts w:hint="eastAsia" w:ascii="仿宋" w:hAnsi="仿宋" w:eastAsia="仿宋" w:cs="仿宋"/>
        </w:rPr>
      </w:pPr>
      <w:r>
        <w:rPr>
          <w:rFonts w:hint="eastAsia" w:ascii="仿宋" w:hAnsi="仿宋" w:eastAsia="仿宋" w:cs="仿宋"/>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XXX向甲方支付违约金。</w:t>
      </w:r>
    </w:p>
    <w:p>
      <w:pPr>
        <w:pStyle w:val="38"/>
        <w:ind w:firstLine="480"/>
        <w:rPr>
          <w:rFonts w:hint="eastAsia" w:ascii="仿宋" w:hAnsi="仿宋" w:eastAsia="仿宋" w:cs="仿宋"/>
        </w:rPr>
      </w:pPr>
      <w:r>
        <w:rPr>
          <w:rFonts w:hint="eastAsia" w:ascii="仿宋" w:hAnsi="仿宋" w:eastAsia="仿宋" w:cs="仿宋"/>
        </w:rPr>
        <w:t>（5）乙方偿付的违约金不足以弥补甲方损失的，还应按甲方损失尚未弥补的部分，支付赔偿金给甲方。</w:t>
      </w:r>
    </w:p>
    <w:p>
      <w:pPr>
        <w:ind w:firstLine="360" w:firstLineChars="150"/>
        <w:rPr>
          <w:rFonts w:hint="eastAsia" w:ascii="仿宋" w:hAnsi="仿宋" w:eastAsia="仿宋" w:cs="仿宋"/>
          <w:sz w:val="24"/>
        </w:rPr>
      </w:pPr>
    </w:p>
    <w:p>
      <w:pPr>
        <w:ind w:firstLine="477" w:firstLineChars="199"/>
        <w:rPr>
          <w:rFonts w:hint="eastAsia" w:ascii="仿宋" w:hAnsi="仿宋" w:eastAsia="仿宋" w:cs="仿宋"/>
          <w:sz w:val="24"/>
        </w:rPr>
      </w:pPr>
      <w:r>
        <w:rPr>
          <w:rFonts w:hint="eastAsia" w:ascii="仿宋" w:hAnsi="仿宋" w:eastAsia="仿宋" w:cs="仿宋"/>
          <w:sz w:val="24"/>
        </w:rPr>
        <w:t>八、争议解决办法</w:t>
      </w:r>
    </w:p>
    <w:p>
      <w:pPr>
        <w:pStyle w:val="38"/>
        <w:ind w:firstLine="480"/>
        <w:rPr>
          <w:rFonts w:hint="eastAsia" w:ascii="仿宋" w:hAnsi="仿宋" w:eastAsia="仿宋" w:cs="仿宋"/>
        </w:rPr>
      </w:pPr>
      <w:r>
        <w:rPr>
          <w:rFonts w:hint="eastAsia" w:ascii="仿宋" w:hAnsi="仿宋" w:eastAsia="仿宋" w:cs="仿宋"/>
        </w:rPr>
        <w:t>1.因货物的质量问题发生争议，由质量技术监督部门或其指定的质量鉴定机构进行质量鉴定。货物符合标准的，鉴定费由甲方承担；货物不符合质量标准的，鉴定费由乙方承担。</w:t>
      </w:r>
    </w:p>
    <w:p>
      <w:pPr>
        <w:pStyle w:val="38"/>
        <w:ind w:firstLine="480"/>
        <w:rPr>
          <w:rFonts w:hint="eastAsia" w:ascii="仿宋" w:hAnsi="仿宋" w:eastAsia="仿宋" w:cs="仿宋"/>
        </w:rPr>
      </w:pPr>
      <w:r>
        <w:rPr>
          <w:rFonts w:hint="eastAsia" w:ascii="仿宋" w:hAnsi="仿宋" w:eastAsia="仿宋" w:cs="仿宋"/>
        </w:rPr>
        <w:t>2.合同履行期间,若双方发生争议，可协商或由有关部门调解解决，协商或调解不成的，由当事人依法维护其合法权益。</w:t>
      </w:r>
    </w:p>
    <w:p>
      <w:pPr>
        <w:ind w:firstLine="360" w:firstLineChars="150"/>
        <w:rPr>
          <w:rFonts w:hint="eastAsia" w:ascii="仿宋" w:hAnsi="仿宋" w:eastAsia="仿宋" w:cs="仿宋"/>
          <w:sz w:val="24"/>
        </w:rPr>
      </w:pPr>
    </w:p>
    <w:p>
      <w:pPr>
        <w:ind w:firstLine="358" w:firstLineChars="128"/>
        <w:rPr>
          <w:rFonts w:hint="eastAsia" w:ascii="仿宋" w:hAnsi="仿宋" w:eastAsia="仿宋" w:cs="仿宋"/>
          <w:sz w:val="28"/>
          <w:szCs w:val="28"/>
        </w:rPr>
      </w:pPr>
      <w:r>
        <w:rPr>
          <w:rFonts w:hint="eastAsia" w:ascii="仿宋" w:hAnsi="仿宋" w:eastAsia="仿宋" w:cs="仿宋"/>
          <w:sz w:val="28"/>
          <w:szCs w:val="28"/>
        </w:rPr>
        <w:t>九、其他</w:t>
      </w:r>
    </w:p>
    <w:p>
      <w:pPr>
        <w:pStyle w:val="38"/>
        <w:ind w:firstLine="480"/>
        <w:rPr>
          <w:rFonts w:hint="eastAsia" w:ascii="仿宋" w:hAnsi="仿宋" w:eastAsia="仿宋" w:cs="仿宋"/>
        </w:rPr>
      </w:pPr>
      <w:r>
        <w:rPr>
          <w:rFonts w:hint="eastAsia" w:ascii="仿宋" w:hAnsi="仿宋" w:eastAsia="仿宋" w:cs="仿宋"/>
        </w:rPr>
        <w:t>1.如有未尽事宜，由双方依法订立补充合同。</w:t>
      </w:r>
    </w:p>
    <w:p>
      <w:pPr>
        <w:pStyle w:val="38"/>
        <w:ind w:firstLine="480"/>
        <w:rPr>
          <w:rFonts w:hint="eastAsia" w:ascii="仿宋" w:hAnsi="仿宋" w:eastAsia="仿宋" w:cs="仿宋"/>
        </w:rPr>
      </w:pPr>
      <w:r>
        <w:rPr>
          <w:rFonts w:hint="eastAsia" w:ascii="仿宋" w:hAnsi="仿宋" w:eastAsia="仿宋" w:cs="仿宋"/>
        </w:rPr>
        <w:t>2.本合同双方应加盖骑缝章。</w:t>
      </w:r>
    </w:p>
    <w:p>
      <w:pPr>
        <w:pStyle w:val="38"/>
        <w:ind w:firstLine="480"/>
        <w:rPr>
          <w:rFonts w:hint="eastAsia" w:ascii="仿宋" w:hAnsi="仿宋" w:eastAsia="仿宋" w:cs="仿宋"/>
        </w:rPr>
      </w:pPr>
      <w:r>
        <w:rPr>
          <w:rFonts w:hint="eastAsia" w:ascii="仿宋" w:hAnsi="仿宋" w:eastAsia="仿宋" w:cs="仿宋"/>
        </w:rPr>
        <w:t>3.本合同一式四份，自双方签章并经代理机构审核编号后生效。甲方、乙方、政府采购管理部门、采购代理机构各一份。</w:t>
      </w:r>
    </w:p>
    <w:p>
      <w:pPr>
        <w:pStyle w:val="49"/>
        <w:spacing w:line="360" w:lineRule="auto"/>
        <w:ind w:firstLine="480"/>
        <w:rPr>
          <w:rFonts w:hint="eastAsia" w:ascii="仿宋" w:hAnsi="仿宋" w:eastAsia="仿宋" w:cs="仿宋"/>
          <w:sz w:val="24"/>
        </w:rPr>
      </w:pP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甲方：   （盖单位公章）</w:t>
      </w:r>
      <w:r>
        <w:rPr>
          <w:rFonts w:hint="eastAsia" w:ascii="仿宋" w:hAnsi="仿宋" w:eastAsia="仿宋" w:cs="仿宋"/>
          <w:sz w:val="24"/>
        </w:rPr>
        <w:tab/>
      </w:r>
      <w:r>
        <w:rPr>
          <w:rFonts w:hint="eastAsia" w:ascii="仿宋" w:hAnsi="仿宋" w:eastAsia="仿宋" w:cs="仿宋"/>
          <w:sz w:val="24"/>
        </w:rPr>
        <w:tab/>
      </w:r>
      <w:r>
        <w:rPr>
          <w:rFonts w:hint="eastAsia" w:ascii="仿宋" w:hAnsi="仿宋" w:eastAsia="仿宋" w:cs="仿宋"/>
          <w:sz w:val="24"/>
        </w:rPr>
        <w:t xml:space="preserve">   乙方：（盖单位公章）</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法定代表人/单位负责人（授权代表）：法定代表人/单位负责人（授权代表）：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地址：                            地址：</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开户银行：                        开户银行：</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账号：                            账号：</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电话：                            电话：</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传真：                            传真：</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签约日期：XX年XX月XX日</w:t>
      </w:r>
      <w:r>
        <w:rPr>
          <w:rFonts w:hint="eastAsia" w:ascii="仿宋" w:hAnsi="仿宋" w:eastAsia="仿宋" w:cs="仿宋"/>
          <w:sz w:val="24"/>
        </w:rPr>
        <w:tab/>
      </w:r>
      <w:r>
        <w:rPr>
          <w:rFonts w:hint="eastAsia" w:ascii="仿宋" w:hAnsi="仿宋" w:eastAsia="仿宋" w:cs="仿宋"/>
          <w:sz w:val="24"/>
        </w:rPr>
        <w:tab/>
      </w:r>
      <w:r>
        <w:rPr>
          <w:rFonts w:hint="eastAsia" w:ascii="仿宋" w:hAnsi="仿宋" w:eastAsia="仿宋" w:cs="仿宋"/>
          <w:sz w:val="24"/>
        </w:rPr>
        <w:tab/>
      </w:r>
      <w:r>
        <w:rPr>
          <w:rFonts w:hint="eastAsia" w:ascii="仿宋" w:hAnsi="仿宋" w:eastAsia="仿宋" w:cs="仿宋"/>
          <w:sz w:val="24"/>
        </w:rPr>
        <w:t>签约日期：XX年XX月XX日</w:t>
      </w:r>
      <w:bookmarkStart w:id="109" w:name="_Toc350864527"/>
      <w:bookmarkStart w:id="110" w:name="_Toc349810624"/>
    </w:p>
    <w:p>
      <w:pPr>
        <w:widowControl/>
        <w:jc w:val="left"/>
        <w:rPr>
          <w:rFonts w:hint="eastAsia" w:ascii="仿宋" w:hAnsi="仿宋" w:eastAsia="仿宋" w:cs="仿宋"/>
          <w:sz w:val="24"/>
          <w:szCs w:val="28"/>
        </w:rPr>
      </w:pPr>
      <w:r>
        <w:rPr>
          <w:rFonts w:hint="eastAsia" w:ascii="仿宋" w:hAnsi="仿宋" w:eastAsia="仿宋" w:cs="仿宋"/>
          <w:sz w:val="24"/>
        </w:rPr>
        <w:br w:type="page"/>
      </w:r>
      <w:bookmarkEnd w:id="109"/>
      <w:bookmarkEnd w:id="110"/>
      <w:r>
        <w:rPr>
          <w:rFonts w:hint="eastAsia" w:ascii="仿宋" w:hAnsi="仿宋" w:eastAsia="仿宋" w:cs="仿宋"/>
          <w:sz w:val="24"/>
          <w:szCs w:val="28"/>
        </w:rPr>
        <w:t>附件一：有关磋商保证金收退的温馨提示</w:t>
      </w:r>
    </w:p>
    <w:p>
      <w:pPr>
        <w:spacing w:line="360" w:lineRule="auto"/>
        <w:ind w:left="240" w:hanging="240" w:hangingChars="100"/>
        <w:rPr>
          <w:rFonts w:hint="eastAsia" w:ascii="仿宋" w:hAnsi="仿宋" w:eastAsia="仿宋" w:cs="仿宋"/>
          <w:sz w:val="24"/>
        </w:rPr>
      </w:pPr>
      <w:r>
        <w:rPr>
          <w:rFonts w:hint="eastAsia" w:ascii="仿宋" w:hAnsi="仿宋" w:eastAsia="仿宋" w:cs="仿宋"/>
          <w:sz w:val="24"/>
        </w:rPr>
        <w:t>1.磋商保证金应当以支票、汇票、本票或者金融机构出具的保函等非现金形式提交。供应商未按照磋商文件要求提交磋商保证金的，响应无效。保证金提交以到账时间为准。请各报名供应商在规定时间内缴纳磋商保证金，避免因银行退票等，出现保证金未按时到账等情况影响您的正常响应。保证金到账查询电话：028-83228899</w:t>
      </w:r>
    </w:p>
    <w:p>
      <w:pPr>
        <w:spacing w:line="420" w:lineRule="exact"/>
        <w:ind w:left="240" w:hanging="240" w:hangingChars="100"/>
        <w:rPr>
          <w:rFonts w:hint="eastAsia" w:ascii="仿宋" w:hAnsi="仿宋" w:eastAsia="仿宋" w:cs="仿宋"/>
          <w:sz w:val="24"/>
          <w:u w:val="single"/>
        </w:rPr>
      </w:pPr>
      <w:r>
        <w:rPr>
          <w:rFonts w:hint="eastAsia" w:ascii="仿宋" w:hAnsi="仿宋" w:eastAsia="仿宋" w:cs="仿宋"/>
          <w:sz w:val="24"/>
        </w:rPr>
        <w:t>2.成交结果公告发布网站为：</w:t>
      </w:r>
      <w:r>
        <w:rPr>
          <w:rFonts w:hint="eastAsia" w:ascii="仿宋" w:hAnsi="仿宋" w:eastAsia="仿宋" w:cs="仿宋"/>
          <w:sz w:val="24"/>
          <w:u w:val="single"/>
        </w:rPr>
        <w:t>四川政府采购网</w:t>
      </w:r>
    </w:p>
    <w:p>
      <w:pPr>
        <w:spacing w:line="420" w:lineRule="exact"/>
        <w:ind w:left="240" w:hanging="240" w:hangingChars="100"/>
        <w:rPr>
          <w:rFonts w:hint="eastAsia" w:ascii="仿宋" w:hAnsi="仿宋" w:eastAsia="仿宋" w:cs="仿宋"/>
          <w:sz w:val="24"/>
        </w:rPr>
      </w:pPr>
      <w:r>
        <w:rPr>
          <w:rFonts w:hint="eastAsia" w:ascii="仿宋" w:hAnsi="仿宋" w:eastAsia="仿宋" w:cs="仿宋"/>
          <w:sz w:val="24"/>
        </w:rPr>
        <w:t>3.我司工作人员将在法定时间内通知成交的供应商领取成交通知书。成交人请在确认成交服务费已到账后（财务部查询电话028-83228899），携带单位介绍信加盖公章、交纳服务费的转账回单、贵单位的开票信息（须为带有二维码的开票信息），上述三项资料纸质版或手机电子版均可，前往我司办理领取手续。</w:t>
      </w:r>
    </w:p>
    <w:p>
      <w:pPr>
        <w:spacing w:line="420" w:lineRule="exact"/>
        <w:ind w:left="240" w:hanging="240" w:hangingChars="100"/>
        <w:rPr>
          <w:rFonts w:hint="eastAsia" w:ascii="仿宋" w:hAnsi="仿宋" w:eastAsia="仿宋" w:cs="仿宋"/>
          <w:sz w:val="24"/>
        </w:rPr>
      </w:pPr>
      <w:r>
        <w:rPr>
          <w:rFonts w:hint="eastAsia" w:ascii="仿宋" w:hAnsi="仿宋" w:eastAsia="仿宋" w:cs="仿宋"/>
          <w:sz w:val="24"/>
        </w:rPr>
        <w:t>4.保证金退还程序：</w:t>
      </w:r>
    </w:p>
    <w:p>
      <w:pPr>
        <w:spacing w:line="420" w:lineRule="exact"/>
        <w:ind w:left="239" w:leftChars="114"/>
        <w:rPr>
          <w:rFonts w:hint="eastAsia" w:ascii="仿宋" w:hAnsi="仿宋" w:eastAsia="仿宋" w:cs="仿宋"/>
          <w:sz w:val="24"/>
        </w:rPr>
      </w:pPr>
      <w:r>
        <w:rPr>
          <w:rFonts w:hint="eastAsia" w:ascii="仿宋" w:hAnsi="仿宋" w:eastAsia="仿宋" w:cs="仿宋"/>
          <w:sz w:val="24"/>
        </w:rPr>
        <w:t>未成交供应商：我司将在成交通知书发出之日起5个工作日内退还未成交供应商的磋商保证金，各供应商可自行查账，若项目成交通知书发出后5个工作日没有收到保证金的，可拨打财务电话（028-83228899）查询。</w:t>
      </w:r>
    </w:p>
    <w:p>
      <w:pPr>
        <w:spacing w:line="420" w:lineRule="exact"/>
        <w:ind w:left="239" w:leftChars="114"/>
        <w:rPr>
          <w:rFonts w:hint="eastAsia" w:ascii="仿宋" w:hAnsi="仿宋" w:eastAsia="仿宋" w:cs="仿宋"/>
          <w:sz w:val="24"/>
          <w:lang w:val="en-US" w:eastAsia="zh-CN"/>
        </w:rPr>
        <w:sectPr>
          <w:type w:val="continuous"/>
          <w:pgSz w:w="11907" w:h="16840"/>
          <w:pgMar w:top="1440" w:right="1440" w:bottom="1440" w:left="1440" w:header="851" w:footer="992" w:gutter="0"/>
          <w:cols w:space="720" w:num="1"/>
          <w:docGrid w:linePitch="326" w:charSpace="0"/>
        </w:sectPr>
      </w:pPr>
      <w:r>
        <w:rPr>
          <w:rFonts w:hint="eastAsia" w:ascii="仿宋" w:hAnsi="仿宋" w:eastAsia="仿宋" w:cs="仿宋"/>
          <w:sz w:val="24"/>
        </w:rPr>
        <w:t>成交供应商：我司将在收到成交供应商提供的①采购合同原件壹份、②合同生效之日起5个工作日内为您办理保证金退还手续。若提交资料后5个工作日内未收到保证金的，可拨打（电话：028-83228899）查</w:t>
      </w:r>
      <w:r>
        <w:rPr>
          <w:rFonts w:hint="eastAsia" w:ascii="仿宋" w:hAnsi="仿宋" w:eastAsia="仿宋" w:cs="仿宋"/>
          <w:sz w:val="24"/>
          <w:lang w:val="en-US" w:eastAsia="zh-CN"/>
        </w:rPr>
        <w:t>询。</w:t>
      </w:r>
    </w:p>
    <w:bookmarkEnd w:id="90"/>
    <w:p>
      <w:pPr>
        <w:widowControl/>
        <w:jc w:val="left"/>
        <w:rPr>
          <w:rFonts w:hint="eastAsia" w:ascii="仿宋" w:hAnsi="仿宋" w:eastAsia="仿宋" w:cs="仿宋"/>
        </w:rPr>
        <w:sectPr>
          <w:footerReference r:id="rId9" w:type="default"/>
          <w:type w:val="continuous"/>
          <w:pgSz w:w="11907" w:h="16840"/>
          <w:pgMar w:top="1440" w:right="1440" w:bottom="1440" w:left="1440" w:header="851" w:footer="992" w:gutter="0"/>
          <w:cols w:space="425" w:num="1"/>
          <w:docGrid w:linePitch="312" w:charSpace="0"/>
        </w:sectPr>
      </w:pPr>
    </w:p>
    <w:p>
      <w:pPr>
        <w:spacing w:line="360" w:lineRule="auto"/>
        <w:ind w:firstLine="628"/>
        <w:rPr>
          <w:rFonts w:hint="eastAsia" w:ascii="仿宋" w:hAnsi="仿宋" w:eastAsia="仿宋" w:cs="仿宋"/>
          <w:sz w:val="32"/>
          <w:szCs w:val="32"/>
          <w:lang w:val="en-US" w:eastAsia="zh-CN"/>
        </w:rPr>
      </w:pPr>
      <w:bookmarkStart w:id="111" w:name="PO_默认文件内容_32"/>
      <w:r>
        <w:rPr>
          <w:rFonts w:hint="eastAsia" w:ascii="仿宋" w:hAnsi="仿宋" w:eastAsia="仿宋" w:cs="仿宋"/>
          <w:sz w:val="32"/>
          <w:szCs w:val="32"/>
        </w:rPr>
        <w:t>附件</w:t>
      </w:r>
      <w:r>
        <w:rPr>
          <w:rFonts w:hint="eastAsia" w:ascii="仿宋" w:hAnsi="仿宋" w:eastAsia="仿宋" w:cs="仿宋"/>
          <w:sz w:val="32"/>
          <w:szCs w:val="32"/>
          <w:lang w:val="en-US" w:eastAsia="zh-CN"/>
        </w:rPr>
        <w:t>二</w:t>
      </w:r>
    </w:p>
    <w:p>
      <w:pPr>
        <w:jc w:val="center"/>
        <w:rPr>
          <w:rFonts w:hint="eastAsia" w:ascii="仿宋" w:hAnsi="仿宋" w:eastAsia="仿宋" w:cs="仿宋"/>
          <w:sz w:val="32"/>
          <w:szCs w:val="32"/>
        </w:rPr>
      </w:pPr>
      <w:r>
        <w:rPr>
          <w:rFonts w:hint="eastAsia" w:ascii="仿宋" w:hAnsi="仿宋" w:eastAsia="仿宋" w:cs="仿宋"/>
          <w:sz w:val="32"/>
          <w:szCs w:val="32"/>
        </w:rPr>
        <w:t>报价一览表</w:t>
      </w:r>
    </w:p>
    <w:p>
      <w:pPr>
        <w:jc w:val="left"/>
        <w:rPr>
          <w:rFonts w:hint="eastAsia" w:ascii="仿宋" w:hAnsi="仿宋" w:eastAsia="仿宋" w:cs="仿宋"/>
          <w:szCs w:val="21"/>
        </w:rPr>
      </w:pPr>
    </w:p>
    <w:p>
      <w:pPr>
        <w:ind w:right="1302" w:rightChars="620" w:firstLine="420"/>
        <w:rPr>
          <w:rFonts w:hint="eastAsia" w:ascii="仿宋" w:hAnsi="仿宋" w:eastAsia="仿宋" w:cs="仿宋"/>
          <w:sz w:val="24"/>
        </w:rPr>
      </w:pPr>
      <w:r>
        <w:rPr>
          <w:rFonts w:hint="eastAsia" w:ascii="仿宋" w:hAnsi="仿宋" w:eastAsia="仿宋" w:cs="仿宋"/>
          <w:sz w:val="24"/>
        </w:rPr>
        <w:t>项目名称：</w:t>
      </w:r>
    </w:p>
    <w:p>
      <w:pPr>
        <w:ind w:right="1302" w:rightChars="620" w:firstLine="420"/>
        <w:rPr>
          <w:rFonts w:hint="eastAsia" w:ascii="仿宋" w:hAnsi="仿宋" w:eastAsia="仿宋" w:cs="仿宋"/>
          <w:sz w:val="24"/>
        </w:rPr>
      </w:pPr>
      <w:r>
        <w:rPr>
          <w:rFonts w:hint="eastAsia" w:ascii="仿宋" w:hAnsi="仿宋" w:eastAsia="仿宋" w:cs="仿宋"/>
          <w:sz w:val="24"/>
        </w:rPr>
        <w:t>采购编号：</w:t>
      </w:r>
    </w:p>
    <w:p>
      <w:pPr>
        <w:ind w:right="1302" w:rightChars="620" w:firstLine="420"/>
        <w:rPr>
          <w:rFonts w:hint="eastAsia" w:ascii="仿宋" w:hAnsi="仿宋" w:eastAsia="仿宋" w:cs="仿宋"/>
          <w:sz w:val="24"/>
        </w:rPr>
      </w:pPr>
      <w:r>
        <w:rPr>
          <w:rFonts w:hint="eastAsia" w:ascii="仿宋" w:hAnsi="仿宋" w:eastAsia="仿宋" w:cs="仿宋"/>
          <w:sz w:val="24"/>
        </w:rPr>
        <w:t>第XX包</w:t>
      </w:r>
    </w:p>
    <w:tbl>
      <w:tblPr>
        <w:tblStyle w:val="20"/>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1332"/>
        <w:gridCol w:w="2046"/>
        <w:gridCol w:w="992"/>
        <w:gridCol w:w="1145"/>
        <w:gridCol w:w="1123"/>
        <w:gridCol w:w="1134"/>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50" w:type="dxa"/>
            <w:vAlign w:val="center"/>
          </w:tcPr>
          <w:p>
            <w:pPr>
              <w:jc w:val="center"/>
              <w:rPr>
                <w:rFonts w:hint="eastAsia" w:ascii="仿宋" w:hAnsi="仿宋" w:eastAsia="仿宋" w:cs="仿宋"/>
                <w:szCs w:val="21"/>
              </w:rPr>
            </w:pPr>
            <w:r>
              <w:rPr>
                <w:rFonts w:hint="eastAsia" w:ascii="仿宋" w:hAnsi="仿宋" w:eastAsia="仿宋" w:cs="仿宋"/>
                <w:szCs w:val="21"/>
              </w:rPr>
              <w:t>序号</w:t>
            </w:r>
          </w:p>
        </w:tc>
        <w:tc>
          <w:tcPr>
            <w:tcW w:w="1332" w:type="dxa"/>
          </w:tcPr>
          <w:p>
            <w:pPr>
              <w:jc w:val="center"/>
              <w:rPr>
                <w:rFonts w:hint="eastAsia" w:ascii="仿宋" w:hAnsi="仿宋" w:eastAsia="仿宋" w:cs="仿宋"/>
                <w:szCs w:val="21"/>
              </w:rPr>
            </w:pPr>
          </w:p>
          <w:p>
            <w:pPr>
              <w:jc w:val="center"/>
              <w:rPr>
                <w:rFonts w:hint="eastAsia" w:ascii="仿宋" w:hAnsi="仿宋" w:eastAsia="仿宋" w:cs="仿宋"/>
                <w:szCs w:val="21"/>
              </w:rPr>
            </w:pPr>
            <w:r>
              <w:rPr>
                <w:rFonts w:hint="eastAsia" w:ascii="仿宋" w:hAnsi="仿宋" w:eastAsia="仿宋" w:cs="仿宋"/>
                <w:szCs w:val="21"/>
              </w:rPr>
              <w:t>产品名称</w:t>
            </w:r>
          </w:p>
        </w:tc>
        <w:tc>
          <w:tcPr>
            <w:tcW w:w="2046" w:type="dxa"/>
            <w:vAlign w:val="center"/>
          </w:tcPr>
          <w:p>
            <w:pPr>
              <w:jc w:val="center"/>
              <w:rPr>
                <w:rFonts w:hint="eastAsia" w:ascii="仿宋" w:hAnsi="仿宋" w:eastAsia="仿宋" w:cs="仿宋"/>
                <w:szCs w:val="21"/>
              </w:rPr>
            </w:pPr>
            <w:r>
              <w:rPr>
                <w:rFonts w:hint="eastAsia" w:ascii="仿宋" w:hAnsi="仿宋" w:eastAsia="仿宋" w:cs="仿宋"/>
                <w:szCs w:val="21"/>
              </w:rPr>
              <w:t>制造商家及规格型号</w:t>
            </w:r>
          </w:p>
        </w:tc>
        <w:tc>
          <w:tcPr>
            <w:tcW w:w="992" w:type="dxa"/>
            <w:vAlign w:val="center"/>
          </w:tcPr>
          <w:p>
            <w:pPr>
              <w:jc w:val="center"/>
              <w:rPr>
                <w:rFonts w:hint="eastAsia" w:ascii="仿宋" w:hAnsi="仿宋" w:eastAsia="仿宋" w:cs="仿宋"/>
                <w:szCs w:val="21"/>
              </w:rPr>
            </w:pPr>
            <w:r>
              <w:rPr>
                <w:rFonts w:hint="eastAsia" w:ascii="仿宋" w:hAnsi="仿宋" w:eastAsia="仿宋" w:cs="仿宋"/>
                <w:szCs w:val="21"/>
              </w:rPr>
              <w:t>数量</w:t>
            </w:r>
          </w:p>
        </w:tc>
        <w:tc>
          <w:tcPr>
            <w:tcW w:w="1145" w:type="dxa"/>
            <w:vAlign w:val="center"/>
          </w:tcPr>
          <w:p>
            <w:pPr>
              <w:jc w:val="center"/>
              <w:rPr>
                <w:rFonts w:hint="eastAsia" w:ascii="仿宋" w:hAnsi="仿宋" w:eastAsia="仿宋" w:cs="仿宋"/>
                <w:szCs w:val="21"/>
              </w:rPr>
            </w:pPr>
            <w:r>
              <w:rPr>
                <w:rFonts w:hint="eastAsia" w:ascii="仿宋" w:hAnsi="仿宋" w:eastAsia="仿宋" w:cs="仿宋"/>
                <w:szCs w:val="21"/>
              </w:rPr>
              <w:t>单价</w:t>
            </w:r>
          </w:p>
          <w:p>
            <w:pPr>
              <w:jc w:val="center"/>
              <w:rPr>
                <w:rFonts w:hint="eastAsia" w:ascii="仿宋" w:hAnsi="仿宋" w:eastAsia="仿宋" w:cs="仿宋"/>
                <w:szCs w:val="21"/>
              </w:rPr>
            </w:pPr>
            <w:r>
              <w:rPr>
                <w:rFonts w:hint="eastAsia" w:ascii="仿宋" w:hAnsi="仿宋" w:eastAsia="仿宋" w:cs="仿宋"/>
                <w:szCs w:val="21"/>
              </w:rPr>
              <w:t>（万元）</w:t>
            </w:r>
          </w:p>
        </w:tc>
        <w:tc>
          <w:tcPr>
            <w:tcW w:w="1123" w:type="dxa"/>
            <w:vAlign w:val="center"/>
          </w:tcPr>
          <w:p>
            <w:pPr>
              <w:jc w:val="center"/>
              <w:rPr>
                <w:rFonts w:hint="eastAsia" w:ascii="仿宋" w:hAnsi="仿宋" w:eastAsia="仿宋" w:cs="仿宋"/>
                <w:szCs w:val="21"/>
              </w:rPr>
            </w:pPr>
            <w:r>
              <w:rPr>
                <w:rFonts w:hint="eastAsia" w:ascii="仿宋" w:hAnsi="仿宋" w:eastAsia="仿宋" w:cs="仿宋"/>
                <w:szCs w:val="21"/>
              </w:rPr>
              <w:t>总价</w:t>
            </w:r>
          </w:p>
          <w:p>
            <w:pPr>
              <w:jc w:val="center"/>
              <w:rPr>
                <w:rFonts w:hint="eastAsia" w:ascii="仿宋" w:hAnsi="仿宋" w:eastAsia="仿宋" w:cs="仿宋"/>
                <w:szCs w:val="21"/>
              </w:rPr>
            </w:pPr>
            <w:r>
              <w:rPr>
                <w:rFonts w:hint="eastAsia" w:ascii="仿宋" w:hAnsi="仿宋" w:eastAsia="仿宋" w:cs="仿宋"/>
                <w:szCs w:val="21"/>
              </w:rPr>
              <w:t>（万元）</w:t>
            </w:r>
          </w:p>
        </w:tc>
        <w:tc>
          <w:tcPr>
            <w:tcW w:w="1134" w:type="dxa"/>
            <w:vAlign w:val="center"/>
          </w:tcPr>
          <w:p>
            <w:pPr>
              <w:ind w:left="311" w:hanging="310" w:hangingChars="148"/>
              <w:jc w:val="center"/>
              <w:rPr>
                <w:rFonts w:hint="eastAsia" w:ascii="仿宋" w:hAnsi="仿宋" w:eastAsia="仿宋" w:cs="仿宋"/>
                <w:szCs w:val="21"/>
              </w:rPr>
            </w:pPr>
            <w:r>
              <w:rPr>
                <w:rFonts w:hint="eastAsia" w:ascii="仿宋" w:hAnsi="仿宋" w:eastAsia="仿宋" w:cs="仿宋"/>
                <w:szCs w:val="21"/>
              </w:rPr>
              <w:t>是否属于</w:t>
            </w:r>
          </w:p>
          <w:p>
            <w:pPr>
              <w:ind w:left="311" w:hanging="310" w:hangingChars="148"/>
              <w:jc w:val="center"/>
              <w:rPr>
                <w:rFonts w:hint="eastAsia" w:ascii="仿宋" w:hAnsi="仿宋" w:eastAsia="仿宋" w:cs="仿宋"/>
                <w:szCs w:val="21"/>
              </w:rPr>
            </w:pPr>
            <w:r>
              <w:rPr>
                <w:rFonts w:hint="eastAsia" w:ascii="仿宋" w:hAnsi="仿宋" w:eastAsia="仿宋" w:cs="仿宋"/>
                <w:szCs w:val="21"/>
              </w:rPr>
              <w:t>进口产品</w:t>
            </w:r>
          </w:p>
        </w:tc>
        <w:tc>
          <w:tcPr>
            <w:tcW w:w="709" w:type="dxa"/>
            <w:vAlign w:val="center"/>
          </w:tcPr>
          <w:p>
            <w:pPr>
              <w:ind w:left="311" w:hanging="310" w:hangingChars="148"/>
              <w:jc w:val="center"/>
              <w:rPr>
                <w:rFonts w:hint="eastAsia" w:ascii="仿宋" w:hAnsi="仿宋" w:eastAsia="仿宋" w:cs="仿宋"/>
                <w:szCs w:val="21"/>
              </w:rPr>
            </w:pPr>
            <w:r>
              <w:rPr>
                <w:rFonts w:hint="eastAsia" w:ascii="仿宋" w:hAnsi="仿宋" w:eastAsia="仿宋" w:cs="仿宋"/>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50" w:type="dxa"/>
          </w:tcPr>
          <w:p>
            <w:pPr>
              <w:rPr>
                <w:rFonts w:hint="eastAsia" w:ascii="仿宋" w:hAnsi="仿宋" w:eastAsia="仿宋" w:cs="仿宋"/>
                <w:sz w:val="24"/>
              </w:rPr>
            </w:pPr>
          </w:p>
        </w:tc>
        <w:tc>
          <w:tcPr>
            <w:tcW w:w="1332" w:type="dxa"/>
          </w:tcPr>
          <w:p>
            <w:pPr>
              <w:rPr>
                <w:rFonts w:hint="eastAsia" w:ascii="仿宋" w:hAnsi="仿宋" w:eastAsia="仿宋" w:cs="仿宋"/>
                <w:sz w:val="24"/>
              </w:rPr>
            </w:pPr>
          </w:p>
        </w:tc>
        <w:tc>
          <w:tcPr>
            <w:tcW w:w="2046" w:type="dxa"/>
          </w:tcPr>
          <w:p>
            <w:pPr>
              <w:rPr>
                <w:rFonts w:hint="eastAsia" w:ascii="仿宋" w:hAnsi="仿宋" w:eastAsia="仿宋" w:cs="仿宋"/>
                <w:sz w:val="24"/>
              </w:rPr>
            </w:pPr>
          </w:p>
        </w:tc>
        <w:tc>
          <w:tcPr>
            <w:tcW w:w="992" w:type="dxa"/>
          </w:tcPr>
          <w:p>
            <w:pPr>
              <w:rPr>
                <w:rFonts w:hint="eastAsia" w:ascii="仿宋" w:hAnsi="仿宋" w:eastAsia="仿宋" w:cs="仿宋"/>
                <w:sz w:val="24"/>
              </w:rPr>
            </w:pPr>
          </w:p>
        </w:tc>
        <w:tc>
          <w:tcPr>
            <w:tcW w:w="1145" w:type="dxa"/>
          </w:tcPr>
          <w:p>
            <w:pPr>
              <w:rPr>
                <w:rFonts w:hint="eastAsia" w:ascii="仿宋" w:hAnsi="仿宋" w:eastAsia="仿宋" w:cs="仿宋"/>
                <w:sz w:val="24"/>
              </w:rPr>
            </w:pPr>
          </w:p>
        </w:tc>
        <w:tc>
          <w:tcPr>
            <w:tcW w:w="1123" w:type="dxa"/>
          </w:tcPr>
          <w:p>
            <w:pPr>
              <w:rPr>
                <w:rFonts w:hint="eastAsia" w:ascii="仿宋" w:hAnsi="仿宋" w:eastAsia="仿宋" w:cs="仿宋"/>
                <w:sz w:val="24"/>
              </w:rPr>
            </w:pPr>
          </w:p>
        </w:tc>
        <w:tc>
          <w:tcPr>
            <w:tcW w:w="1134" w:type="dxa"/>
          </w:tcPr>
          <w:p>
            <w:pPr>
              <w:rPr>
                <w:rFonts w:hint="eastAsia" w:ascii="仿宋" w:hAnsi="仿宋" w:eastAsia="仿宋" w:cs="仿宋"/>
                <w:sz w:val="24"/>
              </w:rPr>
            </w:pPr>
          </w:p>
        </w:tc>
        <w:tc>
          <w:tcPr>
            <w:tcW w:w="709"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50" w:type="dxa"/>
          </w:tcPr>
          <w:p>
            <w:pPr>
              <w:rPr>
                <w:rFonts w:hint="eastAsia" w:ascii="仿宋" w:hAnsi="仿宋" w:eastAsia="仿宋" w:cs="仿宋"/>
                <w:sz w:val="24"/>
              </w:rPr>
            </w:pPr>
          </w:p>
        </w:tc>
        <w:tc>
          <w:tcPr>
            <w:tcW w:w="1332" w:type="dxa"/>
          </w:tcPr>
          <w:p>
            <w:pPr>
              <w:rPr>
                <w:rFonts w:hint="eastAsia" w:ascii="仿宋" w:hAnsi="仿宋" w:eastAsia="仿宋" w:cs="仿宋"/>
                <w:sz w:val="24"/>
              </w:rPr>
            </w:pPr>
          </w:p>
        </w:tc>
        <w:tc>
          <w:tcPr>
            <w:tcW w:w="2046" w:type="dxa"/>
          </w:tcPr>
          <w:p>
            <w:pPr>
              <w:rPr>
                <w:rFonts w:hint="eastAsia" w:ascii="仿宋" w:hAnsi="仿宋" w:eastAsia="仿宋" w:cs="仿宋"/>
                <w:sz w:val="24"/>
              </w:rPr>
            </w:pPr>
          </w:p>
        </w:tc>
        <w:tc>
          <w:tcPr>
            <w:tcW w:w="992" w:type="dxa"/>
          </w:tcPr>
          <w:p>
            <w:pPr>
              <w:rPr>
                <w:rFonts w:hint="eastAsia" w:ascii="仿宋" w:hAnsi="仿宋" w:eastAsia="仿宋" w:cs="仿宋"/>
                <w:sz w:val="24"/>
              </w:rPr>
            </w:pPr>
          </w:p>
        </w:tc>
        <w:tc>
          <w:tcPr>
            <w:tcW w:w="1145" w:type="dxa"/>
          </w:tcPr>
          <w:p>
            <w:pPr>
              <w:rPr>
                <w:rFonts w:hint="eastAsia" w:ascii="仿宋" w:hAnsi="仿宋" w:eastAsia="仿宋" w:cs="仿宋"/>
                <w:sz w:val="24"/>
              </w:rPr>
            </w:pPr>
          </w:p>
        </w:tc>
        <w:tc>
          <w:tcPr>
            <w:tcW w:w="1123" w:type="dxa"/>
          </w:tcPr>
          <w:p>
            <w:pPr>
              <w:rPr>
                <w:rFonts w:hint="eastAsia" w:ascii="仿宋" w:hAnsi="仿宋" w:eastAsia="仿宋" w:cs="仿宋"/>
                <w:sz w:val="24"/>
              </w:rPr>
            </w:pPr>
          </w:p>
        </w:tc>
        <w:tc>
          <w:tcPr>
            <w:tcW w:w="1134" w:type="dxa"/>
          </w:tcPr>
          <w:p>
            <w:pPr>
              <w:rPr>
                <w:rFonts w:hint="eastAsia" w:ascii="仿宋" w:hAnsi="仿宋" w:eastAsia="仿宋" w:cs="仿宋"/>
                <w:sz w:val="24"/>
              </w:rPr>
            </w:pPr>
          </w:p>
        </w:tc>
        <w:tc>
          <w:tcPr>
            <w:tcW w:w="709"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50" w:type="dxa"/>
          </w:tcPr>
          <w:p>
            <w:pPr>
              <w:rPr>
                <w:rFonts w:hint="eastAsia" w:ascii="仿宋" w:hAnsi="仿宋" w:eastAsia="仿宋" w:cs="仿宋"/>
                <w:sz w:val="24"/>
              </w:rPr>
            </w:pPr>
          </w:p>
        </w:tc>
        <w:tc>
          <w:tcPr>
            <w:tcW w:w="1332" w:type="dxa"/>
          </w:tcPr>
          <w:p>
            <w:pPr>
              <w:rPr>
                <w:rFonts w:hint="eastAsia" w:ascii="仿宋" w:hAnsi="仿宋" w:eastAsia="仿宋" w:cs="仿宋"/>
                <w:sz w:val="24"/>
              </w:rPr>
            </w:pPr>
          </w:p>
        </w:tc>
        <w:tc>
          <w:tcPr>
            <w:tcW w:w="2046" w:type="dxa"/>
          </w:tcPr>
          <w:p>
            <w:pPr>
              <w:rPr>
                <w:rFonts w:hint="eastAsia" w:ascii="仿宋" w:hAnsi="仿宋" w:eastAsia="仿宋" w:cs="仿宋"/>
                <w:sz w:val="24"/>
              </w:rPr>
            </w:pPr>
          </w:p>
        </w:tc>
        <w:tc>
          <w:tcPr>
            <w:tcW w:w="992" w:type="dxa"/>
          </w:tcPr>
          <w:p>
            <w:pPr>
              <w:rPr>
                <w:rFonts w:hint="eastAsia" w:ascii="仿宋" w:hAnsi="仿宋" w:eastAsia="仿宋" w:cs="仿宋"/>
                <w:sz w:val="24"/>
              </w:rPr>
            </w:pPr>
          </w:p>
        </w:tc>
        <w:tc>
          <w:tcPr>
            <w:tcW w:w="1145" w:type="dxa"/>
          </w:tcPr>
          <w:p>
            <w:pPr>
              <w:rPr>
                <w:rFonts w:hint="eastAsia" w:ascii="仿宋" w:hAnsi="仿宋" w:eastAsia="仿宋" w:cs="仿宋"/>
                <w:sz w:val="24"/>
              </w:rPr>
            </w:pPr>
          </w:p>
        </w:tc>
        <w:tc>
          <w:tcPr>
            <w:tcW w:w="1123" w:type="dxa"/>
          </w:tcPr>
          <w:p>
            <w:pPr>
              <w:rPr>
                <w:rFonts w:hint="eastAsia" w:ascii="仿宋" w:hAnsi="仿宋" w:eastAsia="仿宋" w:cs="仿宋"/>
                <w:sz w:val="24"/>
              </w:rPr>
            </w:pPr>
          </w:p>
        </w:tc>
        <w:tc>
          <w:tcPr>
            <w:tcW w:w="1134" w:type="dxa"/>
          </w:tcPr>
          <w:p>
            <w:pPr>
              <w:rPr>
                <w:rFonts w:hint="eastAsia" w:ascii="仿宋" w:hAnsi="仿宋" w:eastAsia="仿宋" w:cs="仿宋"/>
                <w:sz w:val="24"/>
              </w:rPr>
            </w:pPr>
          </w:p>
        </w:tc>
        <w:tc>
          <w:tcPr>
            <w:tcW w:w="709"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931" w:type="dxa"/>
            <w:gridSpan w:val="8"/>
          </w:tcPr>
          <w:p>
            <w:pPr>
              <w:rPr>
                <w:rFonts w:hint="eastAsia" w:ascii="仿宋" w:hAnsi="仿宋" w:eastAsia="仿宋" w:cs="仿宋"/>
                <w:sz w:val="24"/>
              </w:rPr>
            </w:pPr>
            <w:r>
              <w:rPr>
                <w:rFonts w:hint="eastAsia" w:ascii="仿宋" w:hAnsi="仿宋" w:eastAsia="仿宋" w:cs="仿宋"/>
                <w:szCs w:val="21"/>
              </w:rPr>
              <w:t>报价合计（万元）：大写：</w:t>
            </w:r>
          </w:p>
        </w:tc>
      </w:tr>
    </w:tbl>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注: 1.所有报价均用人民币表示,所报价格是交货地的验收价格，其总价即为履行合同的固定价格。运输、安装、调试、检验、培训、税金和保险等费用以及采购文件规定的其他费用均应包含在报价中。</w:t>
      </w:r>
    </w:p>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2.应完整填写产品的品牌和型号或项目内容。</w:t>
      </w:r>
    </w:p>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3.本项目采用现场报价，响应文件中不用首次报价（除现场报价以响应文件报价为准的情形之外，响应文件报价不作为评审的依据，以现场报价为准）。</w:t>
      </w:r>
    </w:p>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供应商名称：XXX（盖单位公章）</w:t>
      </w:r>
    </w:p>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法定代表人/单位负责人或授权代表（签字或加盖个人印章）：XXX</w:t>
      </w:r>
    </w:p>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 xml:space="preserve">日      期：XXX年XXX月XXX日 </w:t>
      </w:r>
    </w:p>
    <w:p>
      <w:pPr>
        <w:widowControl/>
        <w:spacing w:line="360" w:lineRule="atLeast"/>
        <w:jc w:val="left"/>
        <w:outlineLvl w:val="1"/>
        <w:rPr>
          <w:rFonts w:hint="eastAsia" w:ascii="仿宋" w:hAnsi="仿宋" w:eastAsia="仿宋" w:cs="仿宋"/>
          <w:szCs w:val="21"/>
          <w:lang w:eastAsia="zh-CN"/>
        </w:rPr>
      </w:pPr>
      <w:r>
        <w:rPr>
          <w:rFonts w:hint="eastAsia" w:ascii="仿宋" w:hAnsi="仿宋" w:eastAsia="仿宋" w:cs="仿宋"/>
          <w:szCs w:val="21"/>
        </w:rPr>
        <w:br w:type="page"/>
      </w:r>
      <w:r>
        <w:rPr>
          <w:rFonts w:hint="eastAsia" w:ascii="仿宋" w:hAnsi="仿宋" w:eastAsia="仿宋" w:cs="仿宋"/>
          <w:sz w:val="32"/>
          <w:szCs w:val="32"/>
        </w:rPr>
        <w:t>附件</w:t>
      </w:r>
      <w:r>
        <w:rPr>
          <w:rFonts w:hint="eastAsia" w:ascii="仿宋" w:hAnsi="仿宋" w:eastAsia="仿宋" w:cs="仿宋"/>
          <w:sz w:val="32"/>
          <w:szCs w:val="32"/>
          <w:lang w:val="en-US" w:eastAsia="zh-CN"/>
        </w:rPr>
        <w:t>三</w:t>
      </w:r>
    </w:p>
    <w:p>
      <w:pPr>
        <w:widowControl/>
        <w:spacing w:line="360" w:lineRule="atLeast"/>
        <w:jc w:val="center"/>
        <w:outlineLvl w:val="1"/>
        <w:rPr>
          <w:rFonts w:hint="eastAsia" w:ascii="仿宋" w:hAnsi="仿宋" w:eastAsia="仿宋" w:cs="仿宋"/>
          <w:sz w:val="32"/>
          <w:szCs w:val="32"/>
        </w:rPr>
      </w:pPr>
      <w:r>
        <w:rPr>
          <w:rFonts w:hint="eastAsia" w:ascii="仿宋" w:hAnsi="仿宋" w:eastAsia="仿宋" w:cs="仿宋"/>
          <w:sz w:val="32"/>
          <w:szCs w:val="32"/>
        </w:rPr>
        <w:t>分项报价明细表</w:t>
      </w:r>
    </w:p>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项目名称：</w:t>
      </w:r>
    </w:p>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采购编号：</w:t>
      </w:r>
    </w:p>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第XX包</w:t>
      </w:r>
    </w:p>
    <w:tbl>
      <w:tblPr>
        <w:tblStyle w:val="20"/>
        <w:tblW w:w="9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1196"/>
        <w:gridCol w:w="1360"/>
        <w:gridCol w:w="888"/>
        <w:gridCol w:w="1375"/>
        <w:gridCol w:w="1553"/>
        <w:gridCol w:w="850"/>
        <w:gridCol w:w="851"/>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8" w:hRule="exact"/>
          <w:jc w:val="center"/>
        </w:trPr>
        <w:tc>
          <w:tcPr>
            <w:tcW w:w="392" w:type="dxa"/>
            <w:vAlign w:val="center"/>
          </w:tcPr>
          <w:p>
            <w:pPr>
              <w:widowControl/>
              <w:spacing w:line="360" w:lineRule="atLeast"/>
              <w:jc w:val="center"/>
              <w:outlineLvl w:val="1"/>
              <w:rPr>
                <w:rFonts w:hint="eastAsia" w:ascii="仿宋" w:hAnsi="仿宋" w:eastAsia="仿宋" w:cs="仿宋"/>
                <w:sz w:val="24"/>
              </w:rPr>
            </w:pPr>
            <w:r>
              <w:rPr>
                <w:rFonts w:hint="eastAsia" w:ascii="仿宋" w:hAnsi="仿宋" w:eastAsia="仿宋" w:cs="仿宋"/>
                <w:sz w:val="24"/>
              </w:rPr>
              <w:t>序号</w:t>
            </w:r>
          </w:p>
        </w:tc>
        <w:tc>
          <w:tcPr>
            <w:tcW w:w="1196" w:type="dxa"/>
            <w:vAlign w:val="center"/>
          </w:tcPr>
          <w:p>
            <w:pPr>
              <w:widowControl/>
              <w:spacing w:line="360" w:lineRule="atLeast"/>
              <w:jc w:val="center"/>
              <w:outlineLvl w:val="1"/>
              <w:rPr>
                <w:rFonts w:hint="eastAsia" w:ascii="仿宋" w:hAnsi="仿宋" w:eastAsia="仿宋" w:cs="仿宋"/>
                <w:sz w:val="24"/>
              </w:rPr>
            </w:pPr>
            <w:r>
              <w:rPr>
                <w:rFonts w:hint="eastAsia" w:ascii="仿宋" w:hAnsi="仿宋" w:eastAsia="仿宋" w:cs="仿宋"/>
                <w:sz w:val="24"/>
              </w:rPr>
              <w:t>产品名称</w:t>
            </w:r>
          </w:p>
        </w:tc>
        <w:tc>
          <w:tcPr>
            <w:tcW w:w="1360" w:type="dxa"/>
            <w:vAlign w:val="center"/>
          </w:tcPr>
          <w:p>
            <w:pPr>
              <w:widowControl/>
              <w:spacing w:line="360" w:lineRule="atLeast"/>
              <w:jc w:val="center"/>
              <w:outlineLvl w:val="1"/>
              <w:rPr>
                <w:rFonts w:hint="eastAsia" w:ascii="仿宋" w:hAnsi="仿宋" w:eastAsia="仿宋" w:cs="仿宋"/>
                <w:sz w:val="24"/>
              </w:rPr>
            </w:pPr>
            <w:r>
              <w:rPr>
                <w:rFonts w:hint="eastAsia" w:ascii="仿宋" w:hAnsi="仿宋" w:eastAsia="仿宋" w:cs="仿宋"/>
                <w:sz w:val="24"/>
              </w:rPr>
              <w:t>规格型号</w:t>
            </w:r>
          </w:p>
        </w:tc>
        <w:tc>
          <w:tcPr>
            <w:tcW w:w="888" w:type="dxa"/>
            <w:vAlign w:val="center"/>
          </w:tcPr>
          <w:p>
            <w:pPr>
              <w:widowControl/>
              <w:spacing w:line="360" w:lineRule="atLeast"/>
              <w:jc w:val="center"/>
              <w:outlineLvl w:val="1"/>
              <w:rPr>
                <w:rFonts w:hint="eastAsia" w:ascii="仿宋" w:hAnsi="仿宋" w:eastAsia="仿宋" w:cs="仿宋"/>
                <w:sz w:val="24"/>
              </w:rPr>
            </w:pPr>
            <w:r>
              <w:rPr>
                <w:rFonts w:hint="eastAsia" w:ascii="仿宋" w:hAnsi="仿宋" w:eastAsia="仿宋" w:cs="仿宋"/>
                <w:sz w:val="24"/>
              </w:rPr>
              <w:t>品牌</w:t>
            </w:r>
          </w:p>
        </w:tc>
        <w:tc>
          <w:tcPr>
            <w:tcW w:w="1375" w:type="dxa"/>
            <w:vAlign w:val="center"/>
          </w:tcPr>
          <w:p>
            <w:pPr>
              <w:widowControl/>
              <w:spacing w:line="360" w:lineRule="atLeast"/>
              <w:jc w:val="center"/>
              <w:outlineLvl w:val="1"/>
              <w:rPr>
                <w:rFonts w:hint="eastAsia" w:ascii="仿宋" w:hAnsi="仿宋" w:eastAsia="仿宋" w:cs="仿宋"/>
                <w:sz w:val="24"/>
              </w:rPr>
            </w:pPr>
            <w:r>
              <w:rPr>
                <w:rFonts w:hint="eastAsia" w:ascii="仿宋" w:hAnsi="仿宋" w:eastAsia="仿宋" w:cs="仿宋"/>
                <w:sz w:val="24"/>
              </w:rPr>
              <w:t>单位</w:t>
            </w:r>
          </w:p>
        </w:tc>
        <w:tc>
          <w:tcPr>
            <w:tcW w:w="1553" w:type="dxa"/>
            <w:vAlign w:val="center"/>
          </w:tcPr>
          <w:p>
            <w:pPr>
              <w:widowControl/>
              <w:spacing w:line="360" w:lineRule="atLeast"/>
              <w:jc w:val="center"/>
              <w:outlineLvl w:val="1"/>
              <w:rPr>
                <w:rFonts w:hint="eastAsia" w:ascii="仿宋" w:hAnsi="仿宋" w:eastAsia="仿宋" w:cs="仿宋"/>
                <w:sz w:val="24"/>
              </w:rPr>
            </w:pPr>
            <w:r>
              <w:rPr>
                <w:rFonts w:hint="eastAsia" w:ascii="仿宋" w:hAnsi="仿宋" w:eastAsia="仿宋" w:cs="仿宋"/>
                <w:sz w:val="24"/>
              </w:rPr>
              <w:t>数量</w:t>
            </w:r>
          </w:p>
        </w:tc>
        <w:tc>
          <w:tcPr>
            <w:tcW w:w="850" w:type="dxa"/>
            <w:vAlign w:val="center"/>
          </w:tcPr>
          <w:p>
            <w:pPr>
              <w:widowControl/>
              <w:spacing w:line="360" w:lineRule="atLeast"/>
              <w:jc w:val="center"/>
              <w:outlineLvl w:val="1"/>
              <w:rPr>
                <w:rFonts w:hint="eastAsia" w:ascii="仿宋" w:hAnsi="仿宋" w:eastAsia="仿宋" w:cs="仿宋"/>
                <w:sz w:val="24"/>
              </w:rPr>
            </w:pPr>
            <w:r>
              <w:rPr>
                <w:rFonts w:hint="eastAsia" w:ascii="仿宋" w:hAnsi="仿宋" w:eastAsia="仿宋" w:cs="仿宋"/>
                <w:sz w:val="24"/>
              </w:rPr>
              <w:t>单价</w:t>
            </w:r>
          </w:p>
        </w:tc>
        <w:tc>
          <w:tcPr>
            <w:tcW w:w="851" w:type="dxa"/>
            <w:vAlign w:val="center"/>
          </w:tcPr>
          <w:p>
            <w:pPr>
              <w:widowControl/>
              <w:spacing w:line="360" w:lineRule="atLeast"/>
              <w:jc w:val="center"/>
              <w:outlineLvl w:val="1"/>
              <w:rPr>
                <w:rFonts w:hint="eastAsia" w:ascii="仿宋" w:hAnsi="仿宋" w:eastAsia="仿宋" w:cs="仿宋"/>
                <w:sz w:val="24"/>
              </w:rPr>
            </w:pPr>
            <w:r>
              <w:rPr>
                <w:rFonts w:hint="eastAsia" w:ascii="仿宋" w:hAnsi="仿宋" w:eastAsia="仿宋" w:cs="仿宋"/>
                <w:sz w:val="24"/>
              </w:rPr>
              <w:t>金额</w:t>
            </w:r>
          </w:p>
        </w:tc>
        <w:tc>
          <w:tcPr>
            <w:tcW w:w="709" w:type="dxa"/>
            <w:vAlign w:val="center"/>
          </w:tcPr>
          <w:p>
            <w:pPr>
              <w:widowControl/>
              <w:spacing w:line="360" w:lineRule="atLeast"/>
              <w:outlineLvl w:val="1"/>
              <w:rPr>
                <w:rFonts w:hint="eastAsia"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92"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196"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36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88"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375" w:type="dxa"/>
          </w:tcPr>
          <w:p>
            <w:pPr>
              <w:widowControl/>
              <w:spacing w:line="360" w:lineRule="atLeast"/>
              <w:ind w:firstLine="470" w:firstLineChars="196"/>
              <w:jc w:val="left"/>
              <w:outlineLvl w:val="1"/>
              <w:rPr>
                <w:rFonts w:hint="eastAsia" w:ascii="仿宋" w:hAnsi="仿宋" w:eastAsia="仿宋" w:cs="仿宋"/>
                <w:sz w:val="24"/>
              </w:rPr>
            </w:pPr>
          </w:p>
        </w:tc>
        <w:tc>
          <w:tcPr>
            <w:tcW w:w="1553"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5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51"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709" w:type="dxa"/>
            <w:vAlign w:val="center"/>
          </w:tcPr>
          <w:p>
            <w:pPr>
              <w:widowControl/>
              <w:spacing w:line="360" w:lineRule="atLeast"/>
              <w:ind w:firstLine="470" w:firstLineChars="196"/>
              <w:jc w:val="left"/>
              <w:outlineLvl w:val="1"/>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92"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196"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36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88"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375" w:type="dxa"/>
          </w:tcPr>
          <w:p>
            <w:pPr>
              <w:widowControl/>
              <w:spacing w:line="360" w:lineRule="atLeast"/>
              <w:ind w:firstLine="470" w:firstLineChars="196"/>
              <w:jc w:val="left"/>
              <w:outlineLvl w:val="1"/>
              <w:rPr>
                <w:rFonts w:hint="eastAsia" w:ascii="仿宋" w:hAnsi="仿宋" w:eastAsia="仿宋" w:cs="仿宋"/>
                <w:sz w:val="24"/>
              </w:rPr>
            </w:pPr>
          </w:p>
        </w:tc>
        <w:tc>
          <w:tcPr>
            <w:tcW w:w="1553"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5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51"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709" w:type="dxa"/>
            <w:vAlign w:val="center"/>
          </w:tcPr>
          <w:p>
            <w:pPr>
              <w:widowControl/>
              <w:spacing w:line="360" w:lineRule="atLeast"/>
              <w:ind w:firstLine="470" w:firstLineChars="196"/>
              <w:jc w:val="left"/>
              <w:outlineLvl w:val="1"/>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92"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196"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36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88"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375" w:type="dxa"/>
          </w:tcPr>
          <w:p>
            <w:pPr>
              <w:widowControl/>
              <w:spacing w:line="360" w:lineRule="atLeast"/>
              <w:ind w:firstLine="470" w:firstLineChars="196"/>
              <w:jc w:val="left"/>
              <w:outlineLvl w:val="1"/>
              <w:rPr>
                <w:rFonts w:hint="eastAsia" w:ascii="仿宋" w:hAnsi="仿宋" w:eastAsia="仿宋" w:cs="仿宋"/>
                <w:sz w:val="24"/>
              </w:rPr>
            </w:pPr>
          </w:p>
        </w:tc>
        <w:tc>
          <w:tcPr>
            <w:tcW w:w="1553"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5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51"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709" w:type="dxa"/>
            <w:vAlign w:val="center"/>
          </w:tcPr>
          <w:p>
            <w:pPr>
              <w:widowControl/>
              <w:spacing w:line="360" w:lineRule="atLeast"/>
              <w:ind w:firstLine="470" w:firstLineChars="196"/>
              <w:jc w:val="left"/>
              <w:outlineLvl w:val="1"/>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92" w:type="dxa"/>
            <w:tcBorders>
              <w:left w:val="single" w:color="auto" w:sz="4" w:space="0"/>
            </w:tcBorders>
            <w:vAlign w:val="center"/>
          </w:tcPr>
          <w:p>
            <w:pPr>
              <w:widowControl/>
              <w:spacing w:line="360" w:lineRule="atLeast"/>
              <w:ind w:firstLine="470" w:firstLineChars="196"/>
              <w:jc w:val="left"/>
              <w:outlineLvl w:val="1"/>
              <w:rPr>
                <w:rFonts w:hint="eastAsia" w:ascii="仿宋" w:hAnsi="仿宋" w:eastAsia="仿宋" w:cs="仿宋"/>
                <w:sz w:val="24"/>
              </w:rPr>
            </w:pPr>
          </w:p>
        </w:tc>
        <w:tc>
          <w:tcPr>
            <w:tcW w:w="1196"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36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88"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375" w:type="dxa"/>
          </w:tcPr>
          <w:p>
            <w:pPr>
              <w:widowControl/>
              <w:spacing w:line="360" w:lineRule="atLeast"/>
              <w:ind w:firstLine="470" w:firstLineChars="196"/>
              <w:jc w:val="left"/>
              <w:outlineLvl w:val="1"/>
              <w:rPr>
                <w:rFonts w:hint="eastAsia" w:ascii="仿宋" w:hAnsi="仿宋" w:eastAsia="仿宋" w:cs="仿宋"/>
                <w:sz w:val="24"/>
              </w:rPr>
            </w:pPr>
          </w:p>
        </w:tc>
        <w:tc>
          <w:tcPr>
            <w:tcW w:w="1553"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5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51"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709" w:type="dxa"/>
            <w:vAlign w:val="center"/>
          </w:tcPr>
          <w:p>
            <w:pPr>
              <w:widowControl/>
              <w:spacing w:line="360" w:lineRule="atLeast"/>
              <w:ind w:firstLine="470" w:firstLineChars="196"/>
              <w:jc w:val="left"/>
              <w:outlineLvl w:val="1"/>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92"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196"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36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88"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375" w:type="dxa"/>
          </w:tcPr>
          <w:p>
            <w:pPr>
              <w:widowControl/>
              <w:spacing w:line="360" w:lineRule="atLeast"/>
              <w:ind w:firstLine="470" w:firstLineChars="196"/>
              <w:jc w:val="left"/>
              <w:outlineLvl w:val="1"/>
              <w:rPr>
                <w:rFonts w:hint="eastAsia" w:ascii="仿宋" w:hAnsi="仿宋" w:eastAsia="仿宋" w:cs="仿宋"/>
                <w:sz w:val="24"/>
              </w:rPr>
            </w:pPr>
          </w:p>
        </w:tc>
        <w:tc>
          <w:tcPr>
            <w:tcW w:w="1553"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5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51"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709" w:type="dxa"/>
            <w:vAlign w:val="center"/>
          </w:tcPr>
          <w:p>
            <w:pPr>
              <w:widowControl/>
              <w:spacing w:line="360" w:lineRule="atLeast"/>
              <w:ind w:firstLine="470" w:firstLineChars="196"/>
              <w:jc w:val="left"/>
              <w:outlineLvl w:val="1"/>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92"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196"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36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88"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375" w:type="dxa"/>
          </w:tcPr>
          <w:p>
            <w:pPr>
              <w:widowControl/>
              <w:spacing w:line="360" w:lineRule="atLeast"/>
              <w:ind w:firstLine="470" w:firstLineChars="196"/>
              <w:jc w:val="left"/>
              <w:outlineLvl w:val="1"/>
              <w:rPr>
                <w:rFonts w:hint="eastAsia" w:ascii="仿宋" w:hAnsi="仿宋" w:eastAsia="仿宋" w:cs="仿宋"/>
                <w:sz w:val="24"/>
              </w:rPr>
            </w:pPr>
          </w:p>
        </w:tc>
        <w:tc>
          <w:tcPr>
            <w:tcW w:w="1553"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5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51"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709" w:type="dxa"/>
            <w:vAlign w:val="center"/>
          </w:tcPr>
          <w:p>
            <w:pPr>
              <w:widowControl/>
              <w:spacing w:line="360" w:lineRule="atLeast"/>
              <w:ind w:firstLine="470" w:firstLineChars="196"/>
              <w:jc w:val="left"/>
              <w:outlineLvl w:val="1"/>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9174" w:type="dxa"/>
            <w:gridSpan w:val="9"/>
            <w:tcBorders>
              <w:top w:val="single" w:color="auto" w:sz="4" w:space="0"/>
              <w:bottom w:val="single" w:color="auto" w:sz="4" w:space="0"/>
            </w:tcBorders>
            <w:vAlign w:val="center"/>
          </w:tcPr>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分项报价合计（万元）：   大写：</w:t>
            </w:r>
          </w:p>
        </w:tc>
      </w:tr>
    </w:tbl>
    <w:p>
      <w:pPr>
        <w:widowControl/>
        <w:spacing w:line="360" w:lineRule="atLeast"/>
        <w:jc w:val="left"/>
        <w:outlineLvl w:val="1"/>
        <w:rPr>
          <w:rFonts w:hint="eastAsia" w:ascii="仿宋" w:hAnsi="仿宋" w:eastAsia="仿宋" w:cs="仿宋"/>
          <w:sz w:val="24"/>
        </w:rPr>
      </w:pP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注：1、供应商应按“分项报价明细表”的格式详细报出总价的各个组成部分的报价。</w:t>
      </w: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 xml:space="preserve">    2、“分项报价明细表”各分项报价合计应当与“报价一览表”报价合计相等。</w:t>
      </w:r>
    </w:p>
    <w:p>
      <w:pPr>
        <w:widowControl/>
        <w:spacing w:line="360" w:lineRule="atLeast"/>
        <w:ind w:firstLine="950" w:firstLineChars="396"/>
        <w:jc w:val="left"/>
        <w:outlineLvl w:val="1"/>
        <w:rPr>
          <w:rFonts w:hint="eastAsia" w:ascii="仿宋" w:hAnsi="仿宋" w:eastAsia="仿宋" w:cs="仿宋"/>
          <w:sz w:val="24"/>
        </w:rPr>
      </w:pPr>
      <w:r>
        <w:rPr>
          <w:rFonts w:hint="eastAsia" w:ascii="仿宋" w:hAnsi="仿宋" w:eastAsia="仿宋" w:cs="仿宋"/>
          <w:sz w:val="24"/>
        </w:rPr>
        <w:t>3.本项目采用现场报价，响应文件中不用首次报价（除现场报价以响应文件报价为准的情形之外，响应文件报价不作为评审的依据，以现场报价为准）。</w:t>
      </w:r>
    </w:p>
    <w:p>
      <w:pPr>
        <w:widowControl/>
        <w:spacing w:line="360" w:lineRule="atLeast"/>
        <w:ind w:firstLine="470" w:firstLineChars="196"/>
        <w:jc w:val="left"/>
        <w:outlineLvl w:val="1"/>
        <w:rPr>
          <w:rFonts w:hint="eastAsia" w:ascii="仿宋" w:hAnsi="仿宋" w:eastAsia="仿宋" w:cs="仿宋"/>
          <w:sz w:val="24"/>
        </w:rPr>
      </w:pPr>
    </w:p>
    <w:p>
      <w:pPr>
        <w:ind w:firstLine="540"/>
        <w:jc w:val="left"/>
        <w:rPr>
          <w:rFonts w:hint="eastAsia" w:ascii="仿宋" w:hAnsi="仿宋" w:eastAsia="仿宋" w:cs="仿宋"/>
          <w:sz w:val="24"/>
        </w:rPr>
      </w:pPr>
      <w:r>
        <w:rPr>
          <w:rFonts w:hint="eastAsia" w:ascii="仿宋" w:hAnsi="仿宋" w:eastAsia="仿宋" w:cs="仿宋"/>
          <w:sz w:val="24"/>
        </w:rPr>
        <w:t>供应商名称：XXX（盖单位公章）</w:t>
      </w:r>
    </w:p>
    <w:p>
      <w:pPr>
        <w:ind w:firstLine="540"/>
        <w:jc w:val="left"/>
        <w:rPr>
          <w:rFonts w:hint="eastAsia" w:ascii="仿宋" w:hAnsi="仿宋" w:eastAsia="仿宋" w:cs="仿宋"/>
          <w:sz w:val="24"/>
        </w:rPr>
      </w:pPr>
      <w:r>
        <w:rPr>
          <w:rFonts w:hint="eastAsia" w:ascii="仿宋" w:hAnsi="仿宋" w:eastAsia="仿宋" w:cs="仿宋"/>
          <w:sz w:val="24"/>
        </w:rPr>
        <w:t>法定代表人/单位负责人或授权代表（签字或加盖个人印章）：XXX</w:t>
      </w:r>
    </w:p>
    <w:p>
      <w:pPr>
        <w:ind w:firstLine="540"/>
        <w:jc w:val="left"/>
        <w:rPr>
          <w:rFonts w:hint="eastAsia" w:ascii="仿宋" w:hAnsi="仿宋" w:eastAsia="仿宋" w:cs="仿宋"/>
          <w:sz w:val="24"/>
        </w:rPr>
      </w:pPr>
      <w:r>
        <w:rPr>
          <w:rFonts w:hint="eastAsia" w:ascii="仿宋" w:hAnsi="仿宋" w:eastAsia="仿宋" w:cs="仿宋"/>
          <w:sz w:val="24"/>
        </w:rPr>
        <w:t xml:space="preserve">日      期：XXX年XXX月XXX日 </w:t>
      </w:r>
      <w:bookmarkEnd w:id="111"/>
    </w:p>
    <w:p>
      <w:pPr>
        <w:widowControl/>
        <w:jc w:val="left"/>
        <w:rPr>
          <w:rFonts w:hint="eastAsia" w:ascii="仿宋" w:hAnsi="仿宋" w:eastAsia="仿宋" w:cs="仿宋"/>
          <w:sz w:val="24"/>
        </w:rPr>
      </w:pPr>
      <w:r>
        <w:rPr>
          <w:rFonts w:hint="eastAsia" w:ascii="仿宋" w:hAnsi="仿宋" w:eastAsia="仿宋" w:cs="仿宋"/>
          <w:sz w:val="24"/>
        </w:rPr>
        <w:br w:type="page"/>
      </w:r>
    </w:p>
    <w:p>
      <w:pPr>
        <w:rPr>
          <w:rFonts w:hint="eastAsia" w:ascii="仿宋" w:hAnsi="仿宋" w:eastAsia="仿宋" w:cs="仿宋"/>
        </w:rPr>
      </w:pPr>
      <w:r>
        <w:rPr>
          <w:rFonts w:hint="eastAsia" w:ascii="仿宋" w:hAnsi="仿宋" w:eastAsia="仿宋" w:cs="仿宋"/>
        </w:rPr>
        <w:drawing>
          <wp:inline distT="0" distB="0" distL="0" distR="0">
            <wp:extent cx="5680710" cy="8070850"/>
            <wp:effectExtent l="19050" t="0" r="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685203" cy="8077093"/>
                    </a:xfrm>
                    <a:prstGeom prst="rect">
                      <a:avLst/>
                    </a:prstGeom>
                    <a:noFill/>
                    <a:ln>
                      <a:noFill/>
                    </a:ln>
                  </pic:spPr>
                </pic:pic>
              </a:graphicData>
            </a:graphic>
          </wp:inline>
        </w:drawing>
      </w:r>
    </w:p>
    <w:p>
      <w:pPr>
        <w:widowControl/>
        <w:jc w:val="left"/>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638800" cy="7914005"/>
            <wp:effectExtent l="1905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642126" cy="7918311"/>
                    </a:xfrm>
                    <a:prstGeom prst="rect">
                      <a:avLst/>
                    </a:prstGeom>
                    <a:noFill/>
                    <a:ln>
                      <a:noFill/>
                    </a:ln>
                  </pic:spPr>
                </pic:pic>
              </a:graphicData>
            </a:graphic>
          </wp:inline>
        </w:drawing>
      </w:r>
    </w:p>
    <w:p>
      <w:pPr>
        <w:widowControl/>
        <w:jc w:val="left"/>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389245" cy="7472680"/>
            <wp:effectExtent l="19050" t="0" r="1585"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389565" cy="7472855"/>
                    </a:xfrm>
                    <a:prstGeom prst="rect">
                      <a:avLst/>
                    </a:prstGeom>
                    <a:noFill/>
                    <a:ln>
                      <a:noFill/>
                    </a:ln>
                  </pic:spPr>
                </pic:pic>
              </a:graphicData>
            </a:graphic>
          </wp:inline>
        </w:drawing>
      </w:r>
    </w:p>
    <w:p>
      <w:pPr>
        <w:widowControl/>
        <w:jc w:val="left"/>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481320" cy="7661910"/>
            <wp:effectExtent l="19050" t="0" r="4827"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481573" cy="7662041"/>
                    </a:xfrm>
                    <a:prstGeom prst="rect">
                      <a:avLst/>
                    </a:prstGeom>
                    <a:noFill/>
                    <a:ln>
                      <a:noFill/>
                    </a:ln>
                  </pic:spPr>
                </pic:pic>
              </a:graphicData>
            </a:graphic>
          </wp:inline>
        </w:drawing>
      </w:r>
    </w:p>
    <w:p>
      <w:pPr>
        <w:widowControl/>
        <w:jc w:val="left"/>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496560" cy="7472680"/>
            <wp:effectExtent l="19050" t="0" r="8673"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500555" cy="7477991"/>
                    </a:xfrm>
                    <a:prstGeom prst="rect">
                      <a:avLst/>
                    </a:prstGeom>
                    <a:noFill/>
                    <a:ln>
                      <a:noFill/>
                    </a:ln>
                  </pic:spPr>
                </pic:pic>
              </a:graphicData>
            </a:graphic>
          </wp:inline>
        </w:drawing>
      </w:r>
    </w:p>
    <w:p>
      <w:pPr>
        <w:widowControl/>
        <w:jc w:val="left"/>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497195" cy="7661910"/>
            <wp:effectExtent l="19050" t="0" r="8021"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497429" cy="7662041"/>
                    </a:xfrm>
                    <a:prstGeom prst="rect">
                      <a:avLst/>
                    </a:prstGeom>
                    <a:noFill/>
                    <a:ln>
                      <a:noFill/>
                    </a:ln>
                  </pic:spPr>
                </pic:pic>
              </a:graphicData>
            </a:graphic>
          </wp:inline>
        </w:drawing>
      </w:r>
    </w:p>
    <w:p>
      <w:pPr>
        <w:widowControl/>
        <w:jc w:val="left"/>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579110" cy="7851140"/>
            <wp:effectExtent l="19050" t="0" r="2453" b="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584053" cy="7858061"/>
                    </a:xfrm>
                    <a:prstGeom prst="rect">
                      <a:avLst/>
                    </a:prstGeom>
                    <a:noFill/>
                    <a:ln>
                      <a:noFill/>
                    </a:ln>
                  </pic:spPr>
                </pic:pic>
              </a:graphicData>
            </a:graphic>
          </wp:inline>
        </w:drawing>
      </w:r>
    </w:p>
    <w:p>
      <w:pPr>
        <w:widowControl/>
        <w:jc w:val="left"/>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405755" cy="7602855"/>
            <wp:effectExtent l="19050" t="0" r="3898"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411312" cy="7610195"/>
                    </a:xfrm>
                    <a:prstGeom prst="rect">
                      <a:avLst/>
                    </a:prstGeom>
                    <a:noFill/>
                    <a:ln>
                      <a:noFill/>
                    </a:ln>
                  </pic:spPr>
                </pic:pic>
              </a:graphicData>
            </a:graphic>
          </wp:inline>
        </w:drawing>
      </w:r>
    </w:p>
    <w:p>
      <w:pPr>
        <w:widowControl/>
        <w:jc w:val="left"/>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580380" cy="7598410"/>
            <wp:effectExtent l="19050" t="0" r="876"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580774" cy="7598979"/>
                    </a:xfrm>
                    <a:prstGeom prst="rect">
                      <a:avLst/>
                    </a:prstGeom>
                    <a:noFill/>
                    <a:ln>
                      <a:noFill/>
                    </a:ln>
                  </pic:spPr>
                </pic:pic>
              </a:graphicData>
            </a:graphic>
          </wp:inline>
        </w:drawing>
      </w:r>
    </w:p>
    <w:p>
      <w:pPr>
        <w:widowControl/>
        <w:jc w:val="left"/>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419090" cy="7478395"/>
            <wp:effectExtent l="1905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419796" cy="7479145"/>
                    </a:xfrm>
                    <a:prstGeom prst="rect">
                      <a:avLst/>
                    </a:prstGeom>
                    <a:noFill/>
                    <a:ln>
                      <a:noFill/>
                    </a:ln>
                  </pic:spPr>
                </pic:pic>
              </a:graphicData>
            </a:graphic>
          </wp:inline>
        </w:drawing>
      </w:r>
    </w:p>
    <w:p>
      <w:pPr>
        <w:widowControl/>
        <w:jc w:val="left"/>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694045" cy="7945755"/>
            <wp:effectExtent l="19050" t="0" r="1296"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694654" cy="7945821"/>
                    </a:xfrm>
                    <a:prstGeom prst="rect">
                      <a:avLst/>
                    </a:prstGeom>
                    <a:noFill/>
                    <a:ln>
                      <a:noFill/>
                    </a:ln>
                  </pic:spPr>
                </pic:pic>
              </a:graphicData>
            </a:graphic>
          </wp:inline>
        </w:drawing>
      </w:r>
    </w:p>
    <w:p>
      <w:pPr>
        <w:widowControl/>
        <w:jc w:val="left"/>
        <w:rPr>
          <w:rFonts w:hint="eastAsia" w:ascii="仿宋" w:hAnsi="仿宋" w:eastAsia="仿宋" w:cs="仿宋"/>
          <w:sz w:val="24"/>
        </w:rPr>
      </w:pPr>
      <w:r>
        <w:rPr>
          <w:rFonts w:hint="eastAsia" w:ascii="仿宋" w:hAnsi="仿宋" w:eastAsia="仿宋" w:cs="仿宋"/>
          <w:sz w:val="24"/>
        </w:rPr>
        <w:br w:type="page"/>
      </w:r>
    </w:p>
    <w:p>
      <w:pPr>
        <w:spacing w:line="400" w:lineRule="exact"/>
        <w:rPr>
          <w:rFonts w:hint="eastAsia" w:ascii="仿宋" w:hAnsi="仿宋" w:eastAsia="仿宋" w:cs="仿宋"/>
          <w:b/>
          <w:sz w:val="30"/>
          <w:szCs w:val="30"/>
        </w:rPr>
      </w:pPr>
    </w:p>
    <w:p>
      <w:pPr>
        <w:rPr>
          <w:rFonts w:hint="eastAsia" w:ascii="仿宋" w:hAnsi="仿宋" w:eastAsia="仿宋" w:cs="仿宋"/>
        </w:rPr>
      </w:pPr>
      <w:r>
        <w:rPr>
          <w:rFonts w:hint="eastAsia" w:ascii="仿宋" w:hAnsi="仿宋" w:eastAsia="仿宋" w:cs="仿宋"/>
        </w:rPr>
        <w:drawing>
          <wp:inline distT="0" distB="0" distL="0" distR="0">
            <wp:extent cx="5274310" cy="7463790"/>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4310" cy="7463790"/>
            <wp:effectExtent l="0" t="0" r="254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4310" cy="745172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4310" cy="7463790"/>
            <wp:effectExtent l="0" t="0" r="254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4310" cy="745172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4310" cy="7463790"/>
            <wp:effectExtent l="0" t="0" r="254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4310" cy="745172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4310" cy="745172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4310" cy="7463790"/>
            <wp:effectExtent l="0" t="0" r="254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4310" cy="7463790"/>
            <wp:effectExtent l="0" t="0" r="254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4310" cy="7463790"/>
            <wp:effectExtent l="0" t="0" r="254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4310" cy="745172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4310" cy="7463790"/>
            <wp:effectExtent l="0" t="0" r="254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4310" cy="7463790"/>
            <wp:effectExtent l="0" t="0" r="254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4310" cy="7463790"/>
            <wp:effectExtent l="0" t="0" r="254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spacing w:line="360" w:lineRule="auto"/>
        <w:rPr>
          <w:rFonts w:hint="eastAsia" w:ascii="仿宋" w:hAnsi="仿宋" w:eastAsia="仿宋" w:cs="仿宋"/>
          <w:sz w:val="28"/>
        </w:rPr>
      </w:pPr>
    </w:p>
    <w:p>
      <w:pPr>
        <w:ind w:firstLine="540"/>
        <w:jc w:val="left"/>
        <w:rPr>
          <w:rFonts w:hint="eastAsia" w:ascii="仿宋" w:hAnsi="仿宋" w:eastAsia="仿宋" w:cs="仿宋"/>
          <w:sz w:val="24"/>
        </w:rPr>
      </w:pPr>
    </w:p>
    <w:sectPr>
      <w:pgSz w:w="11907" w:h="16840"/>
      <w:pgMar w:top="1440" w:right="1440" w:bottom="1440" w:left="1440" w:header="851" w:footer="850"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ms Rmn">
    <w:altName w:val="Segoe Print"/>
    <w:panose1 w:val="020B06040202020202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STSong-Light">
    <w:altName w:val="Times New Roman"/>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rPr>
        <w:b/>
        <w:sz w:val="24"/>
        <w:szCs w:val="24"/>
      </w:rPr>
      <w:drawing>
        <wp:inline distT="0" distB="0" distL="114300" distR="114300">
          <wp:extent cx="5687695" cy="394970"/>
          <wp:effectExtent l="0" t="0" r="8255" b="5080"/>
          <wp:docPr id="28" name="图片 28" descr="c2ef71dbb023058a2536a1070668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2ef71dbb023058a2536a1070668aac"/>
                  <pic:cNvPicPr>
                    <a:picLocks noChangeAspect="1"/>
                  </pic:cNvPicPr>
                </pic:nvPicPr>
                <pic:blipFill>
                  <a:blip r:embed="rId1"/>
                  <a:stretch>
                    <a:fillRect/>
                  </a:stretch>
                </pic:blipFill>
                <pic:spPr>
                  <a:xfrm>
                    <a:off x="0" y="0"/>
                    <a:ext cx="5687695" cy="394970"/>
                  </a:xfrm>
                  <a:prstGeom prst="rect">
                    <a:avLst/>
                  </a:prstGeom>
                </pic:spPr>
              </pic:pic>
            </a:graphicData>
          </a:graphic>
        </wp:inline>
      </w:drawing>
    </w:r>
  </w:p>
  <w:p>
    <w:pPr>
      <w:pStyle w:val="13"/>
      <w:jc w:val="center"/>
    </w:pPr>
    <w:r>
      <w:rPr>
        <w:b/>
        <w:sz w:val="24"/>
        <w:szCs w:val="24"/>
      </w:rPr>
      <w:fldChar w:fldCharType="begin"/>
    </w:r>
    <w:r>
      <w:rPr>
        <w:b/>
      </w:rPr>
      <w:instrText xml:space="preserve">PAGE</w:instrText>
    </w:r>
    <w:r>
      <w:rPr>
        <w:b/>
        <w:sz w:val="24"/>
        <w:szCs w:val="24"/>
      </w:rPr>
      <w:fldChar w:fldCharType="separate"/>
    </w:r>
    <w:r>
      <w:rPr>
        <w:b/>
      </w:rPr>
      <w:t>4</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89</w:t>
    </w:r>
    <w:r>
      <w:rPr>
        <w:b/>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drawing>
        <wp:inline distT="0" distB="0" distL="114300" distR="114300">
          <wp:extent cx="5667375" cy="295275"/>
          <wp:effectExtent l="0" t="0" r="9525" b="9525"/>
          <wp:docPr id="37" name="图片 37" descr="c8326c9be0b87c605d5031b87f28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8326c9be0b87c605d5031b87f28627"/>
                  <pic:cNvPicPr>
                    <a:picLocks noChangeAspect="1"/>
                  </pic:cNvPicPr>
                </pic:nvPicPr>
                <pic:blipFill>
                  <a:blip r:embed="rId1"/>
                  <a:stretch>
                    <a:fillRect/>
                  </a:stretch>
                </pic:blipFill>
                <pic:spPr>
                  <a:xfrm>
                    <a:off x="0" y="0"/>
                    <a:ext cx="5667375" cy="295275"/>
                  </a:xfrm>
                  <a:prstGeom prst="rect">
                    <a:avLst/>
                  </a:prstGeom>
                </pic:spPr>
              </pic:pic>
            </a:graphicData>
          </a:graphic>
        </wp:inline>
      </w:drawing>
    </w:r>
    <w:sdt>
      <w:sdtPr>
        <w:id w:val="2910077"/>
      </w:sdtPr>
      <w:sdtContent>
        <w:sdt>
          <w:sdtPr>
            <w:id w:val="2910076"/>
          </w:sdtPr>
          <w:sdtContent>
            <w:r>
              <w:rPr>
                <w:lang w:val="zh-CN"/>
              </w:rPr>
              <w:t xml:space="preserve"> </w:t>
            </w:r>
            <w:r>
              <w:fldChar w:fldCharType="begin"/>
            </w:r>
            <w:r>
              <w:instrText xml:space="preserve">PAGE</w:instrText>
            </w:r>
            <w:r>
              <w:fldChar w:fldCharType="separate"/>
            </w:r>
            <w:r>
              <w:t>2</w:t>
            </w:r>
            <w:r>
              <w:fldChar w:fldCharType="end"/>
            </w:r>
            <w:r>
              <w:rPr>
                <w:lang w:val="zh-CN"/>
              </w:rPr>
              <w:t xml:space="preserve"> / </w:t>
            </w:r>
            <w:r>
              <w:fldChar w:fldCharType="begin"/>
            </w:r>
            <w:r>
              <w:instrText xml:space="preserve">NUMPAGES</w:instrText>
            </w:r>
            <w:r>
              <w:fldChar w:fldCharType="separate"/>
            </w:r>
            <w:r>
              <w:t>90</w:t>
            </w:r>
            <w:r>
              <w:fldChar w:fldCharType="end"/>
            </w:r>
          </w:sdtContent>
        </w:sdt>
      </w:sdtContent>
    </w:sdt>
  </w:p>
  <w:p>
    <w:pPr>
      <w:pStyle w:val="13"/>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6943"/>
      </w:tabs>
      <w:jc w:val="center"/>
      <w:rPr>
        <w:rFonts w:ascii="宋体" w:hAnsi="宋体" w:cs="宋体"/>
      </w:rPr>
    </w:pPr>
    <w:r>
      <w:rPr>
        <w:rFonts w:hint="eastAsia" w:ascii="宋体" w:hAnsi="宋体" w:cs="宋体"/>
      </w:rPr>
      <w:drawing>
        <wp:inline distT="0" distB="0" distL="114300" distR="114300">
          <wp:extent cx="5461635" cy="295275"/>
          <wp:effectExtent l="0" t="0" r="5715" b="9525"/>
          <wp:docPr id="1" name="图片 1" descr="c8326c9be0b87c605d5031b87f28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8326c9be0b87c605d5031b87f28627"/>
                  <pic:cNvPicPr>
                    <a:picLocks noChangeAspect="1"/>
                  </pic:cNvPicPr>
                </pic:nvPicPr>
                <pic:blipFill>
                  <a:blip r:embed="rId1"/>
                  <a:stretch>
                    <a:fillRect/>
                  </a:stretch>
                </pic:blipFill>
                <pic:spPr>
                  <a:xfrm>
                    <a:off x="0" y="0"/>
                    <a:ext cx="5461635" cy="295275"/>
                  </a:xfrm>
                  <a:prstGeom prst="rect">
                    <a:avLst/>
                  </a:prstGeom>
                </pic:spPr>
              </pic:pic>
            </a:graphicData>
          </a:graphic>
        </wp:inline>
      </w:drawing>
    </w:r>
    <w:r>
      <w:rPr>
        <w:rFonts w:hint="eastAsia" w:ascii="宋体" w:hAnsi="宋体" w:cs="宋体"/>
      </w:rPr>
      <w:t xml:space="preserve"> </w:t>
    </w:r>
    <w:r>
      <w:rPr>
        <w:rFonts w:hint="eastAsia"/>
        <w:sz w:val="18"/>
        <w:szCs w:val="18"/>
      </w:rPr>
      <w:t>1/91</w:t>
    </w:r>
  </w:p>
  <w:sdt>
    <w:sdtPr>
      <w:id w:val="2910069"/>
    </w:sdtPr>
    <w:sdtContent>
      <w:sdt>
        <w:sdtPr>
          <w:id w:val="171357217"/>
        </w:sdtPr>
        <w:sdtContent>
          <w:p>
            <w:pPr>
              <w:pStyle w:val="13"/>
              <w:jc w:val="center"/>
            </w:pPr>
            <w:r>
              <w:pict>
                <v:shape id="_x0000_i1025" o:spt="75" type="#_x0000_t75" style="height:547.35pt;width:463.25pt;" filled="f" o:preferrelative="t" stroked="f" coordsize="21600,21600">
                  <v:path/>
                  <v:fill on="f" focussize="0,0"/>
                  <v:stroke on="f" joinstyle="miter"/>
                  <v:imagedata r:id="rId2" o:title=""/>
                  <o:lock v:ext="edit" aspectratio="t"/>
                  <w10:wrap type="none"/>
                  <w10:anchorlock/>
                </v:shape>
              </w:pict>
            </w: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90</w:t>
            </w:r>
            <w:r>
              <w:rPr>
                <w:b/>
                <w:sz w:val="24"/>
                <w:szCs w:val="24"/>
              </w:rPr>
              <w:fldChar w:fldCharType="end"/>
            </w:r>
          </w:p>
        </w:sdtContent>
      </w:sdt>
    </w:sdtContent>
  </w:sdt>
  <w:p>
    <w:pPr>
      <w:pStyle w:val="13"/>
      <w:jc w:val="center"/>
      <w:rPr>
        <w:rFonts w:ascii="宋体" w:hAnsi="宋体"/>
        <w:sz w:val="24"/>
        <w:szCs w:val="24"/>
      </w:rPr>
    </w:pPr>
  </w:p>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rPr>
        <w:b/>
        <w:sz w:val="24"/>
        <w:szCs w:val="24"/>
      </w:rPr>
      <w:drawing>
        <wp:inline distT="0" distB="0" distL="114300" distR="114300">
          <wp:extent cx="5687695" cy="394970"/>
          <wp:effectExtent l="0" t="0" r="8255" b="5080"/>
          <wp:docPr id="29" name="图片 29" descr="c2ef71dbb023058a2536a1070668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2ef71dbb023058a2536a1070668aac"/>
                  <pic:cNvPicPr>
                    <a:picLocks noChangeAspect="1"/>
                  </pic:cNvPicPr>
                </pic:nvPicPr>
                <pic:blipFill>
                  <a:blip r:embed="rId1"/>
                  <a:stretch>
                    <a:fillRect/>
                  </a:stretch>
                </pic:blipFill>
                <pic:spPr>
                  <a:xfrm>
                    <a:off x="0" y="0"/>
                    <a:ext cx="5687695" cy="394970"/>
                  </a:xfrm>
                  <a:prstGeom prst="rect">
                    <a:avLst/>
                  </a:prstGeom>
                </pic:spPr>
              </pic:pic>
            </a:graphicData>
          </a:graphic>
        </wp:inline>
      </w:drawing>
    </w:r>
  </w:p>
  <w:p>
    <w:pPr>
      <w:pStyle w:val="13"/>
      <w:jc w:val="center"/>
    </w:pPr>
    <w:r>
      <w:rPr>
        <w:b/>
        <w:sz w:val="24"/>
        <w:szCs w:val="24"/>
      </w:rPr>
      <w:fldChar w:fldCharType="begin"/>
    </w:r>
    <w:r>
      <w:rPr>
        <w:b/>
      </w:rPr>
      <w:instrText xml:space="preserve">PAGE</w:instrText>
    </w:r>
    <w:r>
      <w:rPr>
        <w:b/>
        <w:sz w:val="24"/>
        <w:szCs w:val="24"/>
      </w:rPr>
      <w:fldChar w:fldCharType="separate"/>
    </w:r>
    <w:r>
      <w:rPr>
        <w:b/>
      </w:rPr>
      <w:t>89</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89</w:t>
    </w:r>
    <w:r>
      <w:rPr>
        <w:b/>
        <w:sz w:val="24"/>
        <w:szCs w:val="24"/>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959"/>
      </w:tabs>
      <w:ind w:left="210" w:leftChars="100" w:firstLine="241" w:firstLineChars="100"/>
      <w:jc w:val="right"/>
      <w:rPr>
        <w:b/>
        <w:bCs/>
        <w:color w:val="948A54" w:themeColor="background2" w:themeShade="80"/>
        <w:sz w:val="24"/>
      </w:rPr>
    </w:pPr>
    <w:r>
      <w:rPr>
        <w:b/>
        <w:bCs/>
        <w:color w:val="948A54" w:themeColor="background2" w:themeShade="80"/>
        <w:sz w:val="24"/>
      </w:rPr>
      <w:drawing>
        <wp:anchor distT="0" distB="0" distL="114300" distR="114300" simplePos="0" relativeHeight="251663360" behindDoc="1" locked="0" layoutInCell="1" allowOverlap="1">
          <wp:simplePos x="0" y="0"/>
          <wp:positionH relativeFrom="column">
            <wp:posOffset>235585</wp:posOffset>
          </wp:positionH>
          <wp:positionV relativeFrom="paragraph">
            <wp:posOffset>-21590</wp:posOffset>
          </wp:positionV>
          <wp:extent cx="5509895" cy="287020"/>
          <wp:effectExtent l="0" t="0" r="0" b="0"/>
          <wp:wrapNone/>
          <wp:docPr id="4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4"/>
                  <pic:cNvPicPr>
                    <a:picLocks noChangeAspect="1"/>
                  </pic:cNvPicPr>
                </pic:nvPicPr>
                <pic:blipFill>
                  <a:blip r:embed="rId1" cstate="print">
                    <a:extLst>
                      <a:ext uri="{28A0092B-C50C-407E-A947-70E740481C1C}">
                        <a14:useLocalDpi xmlns:a14="http://schemas.microsoft.com/office/drawing/2010/main" val="0"/>
                      </a:ext>
                    </a:extLst>
                  </a:blip>
                  <a:srcRect l="7268" t="1" b="-305"/>
                  <a:stretch>
                    <a:fillRect/>
                  </a:stretch>
                </pic:blipFill>
                <pic:spPr>
                  <a:xfrm>
                    <a:off x="0" y="0"/>
                    <a:ext cx="5509895" cy="287020"/>
                  </a:xfrm>
                  <a:prstGeom prst="rect">
                    <a:avLst/>
                  </a:prstGeom>
                  <a:ln>
                    <a:noFill/>
                  </a:ln>
                </pic:spPr>
              </pic:pic>
            </a:graphicData>
          </a:graphic>
        </wp:anchor>
      </w:drawing>
    </w:r>
    <w:r>
      <w:rPr>
        <w:b/>
        <w:bCs/>
        <w:color w:val="948A54" w:themeColor="background2" w:themeShade="80"/>
        <w:sz w:val="24"/>
      </w:rPr>
      <w:drawing>
        <wp:anchor distT="0" distB="0" distL="114300" distR="114300" simplePos="0" relativeHeight="251664384" behindDoc="0" locked="0" layoutInCell="1" allowOverlap="1">
          <wp:simplePos x="0" y="0"/>
          <wp:positionH relativeFrom="column">
            <wp:posOffset>-233680</wp:posOffset>
          </wp:positionH>
          <wp:positionV relativeFrom="paragraph">
            <wp:posOffset>-28575</wp:posOffset>
          </wp:positionV>
          <wp:extent cx="442595" cy="300355"/>
          <wp:effectExtent l="0" t="0" r="14605" b="4445"/>
          <wp:wrapNone/>
          <wp:docPr id="41" name="图片 41" descr="5cbc8e2c01e677aa8c9a1b13f7b0f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5cbc8e2c01e677aa8c9a1b13f7b0ff5"/>
                  <pic:cNvPicPr>
                    <a:picLocks noChangeAspect="1"/>
                  </pic:cNvPicPr>
                </pic:nvPicPr>
                <pic:blipFill>
                  <a:blip r:embed="rId2"/>
                  <a:stretch>
                    <a:fillRect/>
                  </a:stretch>
                </pic:blipFill>
                <pic:spPr>
                  <a:xfrm>
                    <a:off x="0" y="0"/>
                    <a:ext cx="442595" cy="300355"/>
                  </a:xfrm>
                  <a:prstGeom prst="rect">
                    <a:avLst/>
                  </a:prstGeom>
                </pic:spPr>
              </pic:pic>
            </a:graphicData>
          </a:graphic>
        </wp:anchor>
      </w:drawing>
    </w:r>
    <w:r>
      <w:rPr>
        <w:b/>
        <w:bCs/>
        <w:color w:val="948A54" w:themeColor="background2" w:themeShade="80"/>
        <w:sz w:val="24"/>
      </w:rPr>
      <w:tab/>
    </w:r>
    <w:r>
      <w:rPr>
        <w:rFonts w:hint="eastAsia"/>
        <w:b/>
        <w:bCs/>
        <w:color w:val="948A54" w:themeColor="background2" w:themeShade="80"/>
        <w:sz w:val="24"/>
      </w:rPr>
      <w:t xml:space="preserve">              崇尚专业 </w:t>
    </w:r>
    <w:r>
      <w:rPr>
        <w:b/>
        <w:bCs/>
        <w:color w:val="948A54" w:themeColor="background2" w:themeShade="80"/>
        <w:sz w:val="24"/>
      </w:rPr>
      <w:t xml:space="preserve">  </w:t>
    </w:r>
    <w:r>
      <w:rPr>
        <w:rFonts w:hint="eastAsia"/>
        <w:b/>
        <w:bCs/>
        <w:color w:val="948A54" w:themeColor="background2" w:themeShade="80"/>
        <w:sz w:val="24"/>
      </w:rPr>
      <w:t>用心服务</w:t>
    </w: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210" w:firstLineChars="100"/>
      <w:jc w:val="right"/>
      <w:rPr>
        <w:b/>
        <w:bCs/>
        <w:color w:val="948A54" w:themeColor="background2" w:themeShade="80"/>
        <w:sz w:val="28"/>
        <w:szCs w:val="28"/>
      </w:rPr>
    </w:pPr>
    <w:r>
      <w:rPr>
        <w:szCs w:val="22"/>
      </w:rPr>
      <w:drawing>
        <wp:anchor distT="0" distB="0" distL="114300" distR="114300" simplePos="0" relativeHeight="251660288" behindDoc="1" locked="0" layoutInCell="1" allowOverlap="1">
          <wp:simplePos x="0" y="0"/>
          <wp:positionH relativeFrom="column">
            <wp:posOffset>-123190</wp:posOffset>
          </wp:positionH>
          <wp:positionV relativeFrom="paragraph">
            <wp:posOffset>-29210</wp:posOffset>
          </wp:positionV>
          <wp:extent cx="356870" cy="320675"/>
          <wp:effectExtent l="19050" t="0" r="4800" b="0"/>
          <wp:wrapNone/>
          <wp:docPr id="32" name="图片 1" descr="迈勋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迈勋LOGO"/>
                  <pic:cNvPicPr>
                    <a:picLocks noChangeAspect="1" noChangeArrowheads="1"/>
                  </pic:cNvPicPr>
                </pic:nvPicPr>
                <pic:blipFill>
                  <a:blip r:embed="rId1"/>
                  <a:srcRect r="87488"/>
                  <a:stretch>
                    <a:fillRect/>
                  </a:stretch>
                </pic:blipFill>
                <pic:spPr>
                  <a:xfrm>
                    <a:off x="0" y="0"/>
                    <a:ext cx="357150" cy="320633"/>
                  </a:xfrm>
                  <a:prstGeom prst="rect">
                    <a:avLst/>
                  </a:prstGeom>
                  <a:noFill/>
                </pic:spPr>
              </pic:pic>
            </a:graphicData>
          </a:graphic>
        </wp:anchor>
      </w:drawing>
    </w:r>
    <w:r>
      <w:rPr>
        <w:szCs w:val="22"/>
      </w:rPr>
      <w:drawing>
        <wp:anchor distT="0" distB="0" distL="114300" distR="114300" simplePos="0" relativeHeight="251659264" behindDoc="1" locked="0" layoutInCell="1" allowOverlap="1">
          <wp:simplePos x="0" y="0"/>
          <wp:positionH relativeFrom="column">
            <wp:posOffset>244475</wp:posOffset>
          </wp:positionH>
          <wp:positionV relativeFrom="paragraph">
            <wp:posOffset>-29210</wp:posOffset>
          </wp:positionV>
          <wp:extent cx="5556885" cy="297180"/>
          <wp:effectExtent l="19050" t="0" r="5962" b="0"/>
          <wp:wrapNone/>
          <wp:docPr id="3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4"/>
                  <pic:cNvPicPr>
                    <a:picLocks noChangeAspect="1"/>
                  </pic:cNvPicPr>
                </pic:nvPicPr>
                <pic:blipFill>
                  <a:blip r:embed="rId2" cstate="print">
                    <a:extLst>
                      <a:ext uri="{28A0092B-C50C-407E-A947-70E740481C1C}">
                        <a14:useLocalDpi xmlns:a14="http://schemas.microsoft.com/office/drawing/2010/main" val="0"/>
                      </a:ext>
                    </a:extLst>
                  </a:blip>
                  <a:srcRect l="7268" t="1" b="-305"/>
                  <a:stretch>
                    <a:fillRect/>
                  </a:stretch>
                </pic:blipFill>
                <pic:spPr>
                  <a:xfrm>
                    <a:off x="0" y="0"/>
                    <a:ext cx="5556638" cy="296883"/>
                  </a:xfrm>
                  <a:prstGeom prst="rect">
                    <a:avLst/>
                  </a:prstGeom>
                  <a:ln>
                    <a:noFill/>
                  </a:ln>
                </pic:spPr>
              </pic:pic>
            </a:graphicData>
          </a:graphic>
        </wp:anchor>
      </w:drawing>
    </w:r>
    <w:r>
      <w:rPr>
        <w:rFonts w:hint="eastAsia"/>
        <w:b/>
        <w:bCs/>
        <w:color w:val="948A54" w:themeColor="background2" w:themeShade="80"/>
        <w:sz w:val="24"/>
      </w:rPr>
      <w:t xml:space="preserve"> </w:t>
    </w:r>
    <w:r>
      <w:rPr>
        <w:rFonts w:hint="eastAsia"/>
        <w:b/>
        <w:bCs/>
        <w:color w:val="948A54" w:themeColor="background2" w:themeShade="80"/>
        <w:sz w:val="28"/>
        <w:szCs w:val="28"/>
      </w:rPr>
      <w:t xml:space="preserve">崇尚专业 </w:t>
    </w:r>
    <w:r>
      <w:rPr>
        <w:b/>
        <w:bCs/>
        <w:color w:val="948A54" w:themeColor="background2" w:themeShade="80"/>
        <w:sz w:val="28"/>
        <w:szCs w:val="28"/>
      </w:rPr>
      <w:t xml:space="preserve">  </w:t>
    </w:r>
    <w:r>
      <w:rPr>
        <w:rFonts w:hint="eastAsia"/>
        <w:b/>
        <w:bCs/>
        <w:color w:val="948A54" w:themeColor="background2" w:themeShade="80"/>
        <w:sz w:val="28"/>
        <w:szCs w:val="28"/>
      </w:rPr>
      <w:t>用心服务</w:t>
    </w:r>
  </w:p>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959"/>
      </w:tabs>
      <w:ind w:left="210" w:leftChars="100" w:firstLine="241" w:firstLineChars="100"/>
      <w:jc w:val="right"/>
      <w:rPr>
        <w:b/>
        <w:bCs/>
        <w:color w:val="948A54" w:themeColor="background2" w:themeShade="80"/>
        <w:sz w:val="24"/>
      </w:rPr>
    </w:pPr>
    <w:r>
      <w:rPr>
        <w:b/>
        <w:bCs/>
        <w:color w:val="948A54" w:themeColor="background2" w:themeShade="80"/>
        <w:sz w:val="24"/>
      </w:rPr>
      <w:drawing>
        <wp:anchor distT="0" distB="0" distL="114300" distR="114300" simplePos="0" relativeHeight="251661312" behindDoc="1" locked="0" layoutInCell="1" allowOverlap="1">
          <wp:simplePos x="0" y="0"/>
          <wp:positionH relativeFrom="column">
            <wp:posOffset>235585</wp:posOffset>
          </wp:positionH>
          <wp:positionV relativeFrom="paragraph">
            <wp:posOffset>-21590</wp:posOffset>
          </wp:positionV>
          <wp:extent cx="5509895" cy="287020"/>
          <wp:effectExtent l="0" t="0" r="0" b="0"/>
          <wp:wrapNone/>
          <wp:docPr id="3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4"/>
                  <pic:cNvPicPr>
                    <a:picLocks noChangeAspect="1"/>
                  </pic:cNvPicPr>
                </pic:nvPicPr>
                <pic:blipFill>
                  <a:blip r:embed="rId1" cstate="print">
                    <a:extLst>
                      <a:ext uri="{28A0092B-C50C-407E-A947-70E740481C1C}">
                        <a14:useLocalDpi xmlns:a14="http://schemas.microsoft.com/office/drawing/2010/main" val="0"/>
                      </a:ext>
                    </a:extLst>
                  </a:blip>
                  <a:srcRect l="7268" t="1" b="-305"/>
                  <a:stretch>
                    <a:fillRect/>
                  </a:stretch>
                </pic:blipFill>
                <pic:spPr>
                  <a:xfrm>
                    <a:off x="0" y="0"/>
                    <a:ext cx="5509895" cy="287020"/>
                  </a:xfrm>
                  <a:prstGeom prst="rect">
                    <a:avLst/>
                  </a:prstGeom>
                  <a:ln>
                    <a:noFill/>
                  </a:ln>
                </pic:spPr>
              </pic:pic>
            </a:graphicData>
          </a:graphic>
        </wp:anchor>
      </w:drawing>
    </w:r>
    <w:r>
      <w:rPr>
        <w:b/>
        <w:bCs/>
        <w:color w:val="948A54" w:themeColor="background2" w:themeShade="80"/>
        <w:sz w:val="24"/>
      </w:rPr>
      <w:drawing>
        <wp:anchor distT="0" distB="0" distL="114300" distR="114300" simplePos="0" relativeHeight="251662336" behindDoc="0" locked="0" layoutInCell="1" allowOverlap="1">
          <wp:simplePos x="0" y="0"/>
          <wp:positionH relativeFrom="column">
            <wp:posOffset>-233680</wp:posOffset>
          </wp:positionH>
          <wp:positionV relativeFrom="paragraph">
            <wp:posOffset>-28575</wp:posOffset>
          </wp:positionV>
          <wp:extent cx="442595" cy="300355"/>
          <wp:effectExtent l="0" t="0" r="14605" b="4445"/>
          <wp:wrapNone/>
          <wp:docPr id="30" name="图片 30" descr="5cbc8e2c01e677aa8c9a1b13f7b0f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5cbc8e2c01e677aa8c9a1b13f7b0ff5"/>
                  <pic:cNvPicPr>
                    <a:picLocks noChangeAspect="1"/>
                  </pic:cNvPicPr>
                </pic:nvPicPr>
                <pic:blipFill>
                  <a:blip r:embed="rId2"/>
                  <a:stretch>
                    <a:fillRect/>
                  </a:stretch>
                </pic:blipFill>
                <pic:spPr>
                  <a:xfrm>
                    <a:off x="0" y="0"/>
                    <a:ext cx="442595" cy="300355"/>
                  </a:xfrm>
                  <a:prstGeom prst="rect">
                    <a:avLst/>
                  </a:prstGeom>
                </pic:spPr>
              </pic:pic>
            </a:graphicData>
          </a:graphic>
        </wp:anchor>
      </w:drawing>
    </w:r>
    <w:r>
      <w:rPr>
        <w:b/>
        <w:bCs/>
        <w:color w:val="948A54" w:themeColor="background2" w:themeShade="80"/>
        <w:sz w:val="24"/>
      </w:rPr>
      <w:tab/>
    </w:r>
    <w:r>
      <w:rPr>
        <w:rFonts w:hint="eastAsia"/>
        <w:b/>
        <w:bCs/>
        <w:color w:val="948A54" w:themeColor="background2" w:themeShade="80"/>
        <w:sz w:val="24"/>
      </w:rPr>
      <w:t xml:space="preserve">              崇尚专业 </w:t>
    </w:r>
    <w:r>
      <w:rPr>
        <w:b/>
        <w:bCs/>
        <w:color w:val="948A54" w:themeColor="background2" w:themeShade="80"/>
        <w:sz w:val="24"/>
      </w:rPr>
      <w:t xml:space="preserve">  </w:t>
    </w:r>
    <w:r>
      <w:rPr>
        <w:rFonts w:hint="eastAsia"/>
        <w:b/>
        <w:bCs/>
        <w:color w:val="948A54" w:themeColor="background2" w:themeShade="80"/>
        <w:sz w:val="24"/>
      </w:rPr>
      <w:t>用心服务</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DE4FB8"/>
    <w:multiLevelType w:val="singleLevel"/>
    <w:tmpl w:val="C0DE4FB8"/>
    <w:lvl w:ilvl="0" w:tentative="0">
      <w:start w:val="3"/>
      <w:numFmt w:val="chineseCounting"/>
      <w:suff w:val="space"/>
      <w:lvlText w:val="%1、"/>
      <w:lvlJc w:val="left"/>
      <w:rPr>
        <w:rFonts w:hint="eastAsia"/>
      </w:rPr>
    </w:lvl>
  </w:abstractNum>
  <w:abstractNum w:abstractNumId="1">
    <w:nsid w:val="CD62FCF7"/>
    <w:multiLevelType w:val="singleLevel"/>
    <w:tmpl w:val="CD62FCF7"/>
    <w:lvl w:ilvl="0" w:tentative="0">
      <w:start w:val="1"/>
      <w:numFmt w:val="decimal"/>
      <w:suff w:val="nothing"/>
      <w:lvlText w:val="%1、"/>
      <w:lvlJc w:val="left"/>
    </w:lvl>
  </w:abstractNum>
  <w:abstractNum w:abstractNumId="2">
    <w:nsid w:val="DFEC6FA4"/>
    <w:multiLevelType w:val="singleLevel"/>
    <w:tmpl w:val="DFEC6FA4"/>
    <w:lvl w:ilvl="0" w:tentative="0">
      <w:start w:val="1"/>
      <w:numFmt w:val="decimal"/>
      <w:suff w:val="nothing"/>
      <w:lvlText w:val="%1、"/>
      <w:lvlJc w:val="left"/>
    </w:lvl>
  </w:abstractNum>
  <w:abstractNum w:abstractNumId="3">
    <w:nsid w:val="EBF3EC4F"/>
    <w:multiLevelType w:val="singleLevel"/>
    <w:tmpl w:val="EBF3EC4F"/>
    <w:lvl w:ilvl="0" w:tentative="0">
      <w:start w:val="8"/>
      <w:numFmt w:val="decimal"/>
      <w:suff w:val="nothing"/>
      <w:lvlText w:val="%1、"/>
      <w:lvlJc w:val="left"/>
    </w:lvl>
  </w:abstractNum>
  <w:abstractNum w:abstractNumId="4">
    <w:nsid w:val="FB78AFB7"/>
    <w:multiLevelType w:val="singleLevel"/>
    <w:tmpl w:val="FB78AFB7"/>
    <w:lvl w:ilvl="0" w:tentative="0">
      <w:start w:val="1"/>
      <w:numFmt w:val="decimal"/>
      <w:suff w:val="nothing"/>
      <w:lvlText w:val="%1、"/>
      <w:lvlJc w:val="left"/>
    </w:lvl>
  </w:abstractNum>
  <w:abstractNum w:abstractNumId="5">
    <w:nsid w:val="1DCA5F3D"/>
    <w:multiLevelType w:val="singleLevel"/>
    <w:tmpl w:val="1DCA5F3D"/>
    <w:lvl w:ilvl="0" w:tentative="0">
      <w:start w:val="1"/>
      <w:numFmt w:val="decimal"/>
      <w:suff w:val="nothing"/>
      <w:lvlText w:val="%1、"/>
      <w:lvlJc w:val="left"/>
    </w:lvl>
  </w:abstractNum>
  <w:abstractNum w:abstractNumId="6">
    <w:nsid w:val="50518A7C"/>
    <w:multiLevelType w:val="singleLevel"/>
    <w:tmpl w:val="50518A7C"/>
    <w:lvl w:ilvl="0" w:tentative="0">
      <w:start w:val="1"/>
      <w:numFmt w:val="decimal"/>
      <w:lvlText w:val="%1."/>
      <w:lvlJc w:val="left"/>
      <w:pPr>
        <w:tabs>
          <w:tab w:val="left" w:pos="312"/>
        </w:tabs>
      </w:pPr>
    </w:lvl>
  </w:abstractNum>
  <w:abstractNum w:abstractNumId="7">
    <w:nsid w:val="5743662E"/>
    <w:multiLevelType w:val="multilevel"/>
    <w:tmpl w:val="5743662E"/>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587D89C6"/>
    <w:multiLevelType w:val="singleLevel"/>
    <w:tmpl w:val="587D89C6"/>
    <w:lvl w:ilvl="0" w:tentative="0">
      <w:start w:val="1"/>
      <w:numFmt w:val="decimal"/>
      <w:suff w:val="nothing"/>
      <w:lvlText w:val="%1、"/>
      <w:lvlJc w:val="left"/>
    </w:lvl>
  </w:abstractNum>
  <w:abstractNum w:abstractNumId="9">
    <w:nsid w:val="58807131"/>
    <w:multiLevelType w:val="singleLevel"/>
    <w:tmpl w:val="58807131"/>
    <w:lvl w:ilvl="0" w:tentative="0">
      <w:start w:val="1"/>
      <w:numFmt w:val="decimal"/>
      <w:suff w:val="nothing"/>
      <w:lvlText w:val="%1、"/>
      <w:lvlJc w:val="left"/>
    </w:lvl>
  </w:abstractNum>
  <w:abstractNum w:abstractNumId="10">
    <w:nsid w:val="59C07086"/>
    <w:multiLevelType w:val="singleLevel"/>
    <w:tmpl w:val="59C07086"/>
    <w:lvl w:ilvl="0" w:tentative="0">
      <w:start w:val="1"/>
      <w:numFmt w:val="decimal"/>
      <w:suff w:val="nothing"/>
      <w:lvlText w:val="%1、"/>
      <w:lvlJc w:val="left"/>
    </w:lvl>
  </w:abstractNum>
  <w:num w:numId="1">
    <w:abstractNumId w:val="6"/>
  </w:num>
  <w:num w:numId="2">
    <w:abstractNumId w:val="5"/>
  </w:num>
  <w:num w:numId="3">
    <w:abstractNumId w:val="2"/>
  </w:num>
  <w:num w:numId="4">
    <w:abstractNumId w:val="3"/>
  </w:num>
  <w:num w:numId="5">
    <w:abstractNumId w:val="1"/>
  </w:num>
  <w:num w:numId="6">
    <w:abstractNumId w:val="4"/>
  </w:num>
  <w:num w:numId="7">
    <w:abstractNumId w:val="0"/>
  </w:num>
  <w:num w:numId="8">
    <w:abstractNumId w:val="10"/>
  </w:num>
  <w:num w:numId="9">
    <w:abstractNumId w:val="9"/>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963CF"/>
    <w:rsid w:val="000002C9"/>
    <w:rsid w:val="00006E67"/>
    <w:rsid w:val="00007C75"/>
    <w:rsid w:val="0001125C"/>
    <w:rsid w:val="000118D6"/>
    <w:rsid w:val="00011D5F"/>
    <w:rsid w:val="00015D9E"/>
    <w:rsid w:val="00026B28"/>
    <w:rsid w:val="00033A5C"/>
    <w:rsid w:val="000352C0"/>
    <w:rsid w:val="00035D7C"/>
    <w:rsid w:val="000364CC"/>
    <w:rsid w:val="00036A7C"/>
    <w:rsid w:val="000406A7"/>
    <w:rsid w:val="00045D6D"/>
    <w:rsid w:val="00047C44"/>
    <w:rsid w:val="00052746"/>
    <w:rsid w:val="000547AE"/>
    <w:rsid w:val="00060AE0"/>
    <w:rsid w:val="00063229"/>
    <w:rsid w:val="000636E4"/>
    <w:rsid w:val="000667B8"/>
    <w:rsid w:val="00072C1B"/>
    <w:rsid w:val="000758B5"/>
    <w:rsid w:val="00076F73"/>
    <w:rsid w:val="000771C9"/>
    <w:rsid w:val="00081264"/>
    <w:rsid w:val="000841FB"/>
    <w:rsid w:val="00085618"/>
    <w:rsid w:val="00092486"/>
    <w:rsid w:val="00094194"/>
    <w:rsid w:val="000944EF"/>
    <w:rsid w:val="00095A00"/>
    <w:rsid w:val="000A3746"/>
    <w:rsid w:val="000A7A94"/>
    <w:rsid w:val="000B4FC9"/>
    <w:rsid w:val="000B7D6B"/>
    <w:rsid w:val="000C038E"/>
    <w:rsid w:val="000C4C4B"/>
    <w:rsid w:val="000C5738"/>
    <w:rsid w:val="000C65F1"/>
    <w:rsid w:val="000C74D3"/>
    <w:rsid w:val="000D694B"/>
    <w:rsid w:val="000D6DB4"/>
    <w:rsid w:val="000E1CC8"/>
    <w:rsid w:val="000F7648"/>
    <w:rsid w:val="000F7F7B"/>
    <w:rsid w:val="0010095E"/>
    <w:rsid w:val="001073BA"/>
    <w:rsid w:val="00116122"/>
    <w:rsid w:val="00123566"/>
    <w:rsid w:val="00124EBB"/>
    <w:rsid w:val="00130354"/>
    <w:rsid w:val="001335FB"/>
    <w:rsid w:val="001350D9"/>
    <w:rsid w:val="0013562D"/>
    <w:rsid w:val="00137F93"/>
    <w:rsid w:val="00142C9E"/>
    <w:rsid w:val="001446C7"/>
    <w:rsid w:val="00146917"/>
    <w:rsid w:val="00153C61"/>
    <w:rsid w:val="00154B00"/>
    <w:rsid w:val="00160D5B"/>
    <w:rsid w:val="00161605"/>
    <w:rsid w:val="00161C87"/>
    <w:rsid w:val="001636A1"/>
    <w:rsid w:val="001810E8"/>
    <w:rsid w:val="00185236"/>
    <w:rsid w:val="0018628A"/>
    <w:rsid w:val="00190732"/>
    <w:rsid w:val="001A644E"/>
    <w:rsid w:val="001A6824"/>
    <w:rsid w:val="001A7EA5"/>
    <w:rsid w:val="001B5ED3"/>
    <w:rsid w:val="001C05E8"/>
    <w:rsid w:val="001C0D05"/>
    <w:rsid w:val="001D1EC9"/>
    <w:rsid w:val="001D2A9D"/>
    <w:rsid w:val="001D794D"/>
    <w:rsid w:val="001E24F1"/>
    <w:rsid w:val="001E3951"/>
    <w:rsid w:val="001E52F4"/>
    <w:rsid w:val="001E5E14"/>
    <w:rsid w:val="001F10D5"/>
    <w:rsid w:val="001F11D9"/>
    <w:rsid w:val="001F50A2"/>
    <w:rsid w:val="001F6802"/>
    <w:rsid w:val="002019AA"/>
    <w:rsid w:val="002023EE"/>
    <w:rsid w:val="00211967"/>
    <w:rsid w:val="0021567A"/>
    <w:rsid w:val="00222B1C"/>
    <w:rsid w:val="00223D55"/>
    <w:rsid w:val="0022685C"/>
    <w:rsid w:val="002301AC"/>
    <w:rsid w:val="002312D8"/>
    <w:rsid w:val="00231731"/>
    <w:rsid w:val="00236F48"/>
    <w:rsid w:val="00240851"/>
    <w:rsid w:val="00243EFE"/>
    <w:rsid w:val="002455E4"/>
    <w:rsid w:val="00245FA0"/>
    <w:rsid w:val="002501A9"/>
    <w:rsid w:val="00253FCD"/>
    <w:rsid w:val="00254363"/>
    <w:rsid w:val="002610AD"/>
    <w:rsid w:val="00262EE0"/>
    <w:rsid w:val="00263790"/>
    <w:rsid w:val="002760F4"/>
    <w:rsid w:val="002814C1"/>
    <w:rsid w:val="002919CE"/>
    <w:rsid w:val="00293A45"/>
    <w:rsid w:val="0029632A"/>
    <w:rsid w:val="00297E22"/>
    <w:rsid w:val="002A145F"/>
    <w:rsid w:val="002A4650"/>
    <w:rsid w:val="002A558A"/>
    <w:rsid w:val="002A5E1C"/>
    <w:rsid w:val="002A6BF4"/>
    <w:rsid w:val="002A7625"/>
    <w:rsid w:val="002B4EBC"/>
    <w:rsid w:val="002C1A5B"/>
    <w:rsid w:val="002C44EF"/>
    <w:rsid w:val="002C593F"/>
    <w:rsid w:val="002C5D3A"/>
    <w:rsid w:val="002C7BED"/>
    <w:rsid w:val="002D5302"/>
    <w:rsid w:val="002D7E04"/>
    <w:rsid w:val="002E023A"/>
    <w:rsid w:val="002E0E72"/>
    <w:rsid w:val="002F00AA"/>
    <w:rsid w:val="002F776E"/>
    <w:rsid w:val="00302060"/>
    <w:rsid w:val="0031394A"/>
    <w:rsid w:val="00313C59"/>
    <w:rsid w:val="0031567A"/>
    <w:rsid w:val="003203BB"/>
    <w:rsid w:val="00320B50"/>
    <w:rsid w:val="00321FD6"/>
    <w:rsid w:val="00323E41"/>
    <w:rsid w:val="00326F53"/>
    <w:rsid w:val="00335194"/>
    <w:rsid w:val="00335357"/>
    <w:rsid w:val="003377C4"/>
    <w:rsid w:val="00342E27"/>
    <w:rsid w:val="00346BEF"/>
    <w:rsid w:val="00346C9C"/>
    <w:rsid w:val="00347AC5"/>
    <w:rsid w:val="003503AB"/>
    <w:rsid w:val="00355822"/>
    <w:rsid w:val="00360E7D"/>
    <w:rsid w:val="00361AC2"/>
    <w:rsid w:val="00364CD9"/>
    <w:rsid w:val="003776FC"/>
    <w:rsid w:val="00380DE6"/>
    <w:rsid w:val="003976F4"/>
    <w:rsid w:val="003B5EE6"/>
    <w:rsid w:val="003B72D5"/>
    <w:rsid w:val="003C0355"/>
    <w:rsid w:val="003C0A79"/>
    <w:rsid w:val="003C11FC"/>
    <w:rsid w:val="003C2CE4"/>
    <w:rsid w:val="003C46EC"/>
    <w:rsid w:val="003C781D"/>
    <w:rsid w:val="003F16C9"/>
    <w:rsid w:val="003F229F"/>
    <w:rsid w:val="003F2556"/>
    <w:rsid w:val="003F418A"/>
    <w:rsid w:val="004003A6"/>
    <w:rsid w:val="0040095C"/>
    <w:rsid w:val="00404839"/>
    <w:rsid w:val="00404BE1"/>
    <w:rsid w:val="004061B6"/>
    <w:rsid w:val="004104D7"/>
    <w:rsid w:val="00413395"/>
    <w:rsid w:val="00415B17"/>
    <w:rsid w:val="0041635D"/>
    <w:rsid w:val="00417772"/>
    <w:rsid w:val="00420C2B"/>
    <w:rsid w:val="0042758F"/>
    <w:rsid w:val="00430923"/>
    <w:rsid w:val="00430C54"/>
    <w:rsid w:val="00434105"/>
    <w:rsid w:val="004348E7"/>
    <w:rsid w:val="00434DB6"/>
    <w:rsid w:val="00446D90"/>
    <w:rsid w:val="00447C68"/>
    <w:rsid w:val="004504D8"/>
    <w:rsid w:val="00452806"/>
    <w:rsid w:val="00453207"/>
    <w:rsid w:val="00454CC8"/>
    <w:rsid w:val="004746FB"/>
    <w:rsid w:val="004751F7"/>
    <w:rsid w:val="0047791E"/>
    <w:rsid w:val="004849F9"/>
    <w:rsid w:val="004853A0"/>
    <w:rsid w:val="0048587E"/>
    <w:rsid w:val="00490CD5"/>
    <w:rsid w:val="00493269"/>
    <w:rsid w:val="00493624"/>
    <w:rsid w:val="00493AB0"/>
    <w:rsid w:val="00495306"/>
    <w:rsid w:val="004963CF"/>
    <w:rsid w:val="00497685"/>
    <w:rsid w:val="004A1859"/>
    <w:rsid w:val="004A6D0A"/>
    <w:rsid w:val="004B436D"/>
    <w:rsid w:val="004B477A"/>
    <w:rsid w:val="004C1B6F"/>
    <w:rsid w:val="004C3CC0"/>
    <w:rsid w:val="004C500B"/>
    <w:rsid w:val="004C67A5"/>
    <w:rsid w:val="004D1099"/>
    <w:rsid w:val="004D1F9A"/>
    <w:rsid w:val="004D3E29"/>
    <w:rsid w:val="004D77FB"/>
    <w:rsid w:val="004E1B07"/>
    <w:rsid w:val="004E3F87"/>
    <w:rsid w:val="004E502D"/>
    <w:rsid w:val="004F12AD"/>
    <w:rsid w:val="004F481B"/>
    <w:rsid w:val="004F4FC9"/>
    <w:rsid w:val="00500ADA"/>
    <w:rsid w:val="00502BF1"/>
    <w:rsid w:val="005111EA"/>
    <w:rsid w:val="00511D4C"/>
    <w:rsid w:val="00522202"/>
    <w:rsid w:val="00527916"/>
    <w:rsid w:val="0053370C"/>
    <w:rsid w:val="00535541"/>
    <w:rsid w:val="00535816"/>
    <w:rsid w:val="00537915"/>
    <w:rsid w:val="00540F5C"/>
    <w:rsid w:val="00541CC1"/>
    <w:rsid w:val="00561277"/>
    <w:rsid w:val="00561A59"/>
    <w:rsid w:val="00561DEA"/>
    <w:rsid w:val="005650D8"/>
    <w:rsid w:val="00567DB2"/>
    <w:rsid w:val="00571C53"/>
    <w:rsid w:val="00573BAA"/>
    <w:rsid w:val="005766C7"/>
    <w:rsid w:val="00580AA4"/>
    <w:rsid w:val="0058682C"/>
    <w:rsid w:val="00596438"/>
    <w:rsid w:val="00597189"/>
    <w:rsid w:val="005A0B2F"/>
    <w:rsid w:val="005A278A"/>
    <w:rsid w:val="005A42DF"/>
    <w:rsid w:val="005A61B7"/>
    <w:rsid w:val="005A7033"/>
    <w:rsid w:val="005B0BF1"/>
    <w:rsid w:val="005B16CB"/>
    <w:rsid w:val="005B2269"/>
    <w:rsid w:val="005B2294"/>
    <w:rsid w:val="005B75E3"/>
    <w:rsid w:val="005C6DC1"/>
    <w:rsid w:val="005D2EB1"/>
    <w:rsid w:val="005D35B0"/>
    <w:rsid w:val="005D5133"/>
    <w:rsid w:val="005E1006"/>
    <w:rsid w:val="005F4D50"/>
    <w:rsid w:val="00600CD6"/>
    <w:rsid w:val="00601054"/>
    <w:rsid w:val="00601E44"/>
    <w:rsid w:val="00604181"/>
    <w:rsid w:val="006078E3"/>
    <w:rsid w:val="00611C56"/>
    <w:rsid w:val="00616DD2"/>
    <w:rsid w:val="00622FB5"/>
    <w:rsid w:val="00640017"/>
    <w:rsid w:val="00647E4A"/>
    <w:rsid w:val="00652492"/>
    <w:rsid w:val="006606D8"/>
    <w:rsid w:val="006662C3"/>
    <w:rsid w:val="006741CC"/>
    <w:rsid w:val="00680C51"/>
    <w:rsid w:val="00682608"/>
    <w:rsid w:val="00684FDE"/>
    <w:rsid w:val="00685251"/>
    <w:rsid w:val="00686750"/>
    <w:rsid w:val="00691902"/>
    <w:rsid w:val="0069260E"/>
    <w:rsid w:val="00695FFE"/>
    <w:rsid w:val="006B0936"/>
    <w:rsid w:val="006B36FD"/>
    <w:rsid w:val="006B54FA"/>
    <w:rsid w:val="006B7FEC"/>
    <w:rsid w:val="006C1623"/>
    <w:rsid w:val="006C1DE7"/>
    <w:rsid w:val="006C2259"/>
    <w:rsid w:val="006D1A52"/>
    <w:rsid w:val="006D24FB"/>
    <w:rsid w:val="006D75EE"/>
    <w:rsid w:val="006E0908"/>
    <w:rsid w:val="006E13D5"/>
    <w:rsid w:val="006E31E3"/>
    <w:rsid w:val="006E6D02"/>
    <w:rsid w:val="006E7E45"/>
    <w:rsid w:val="006F2730"/>
    <w:rsid w:val="006F4B60"/>
    <w:rsid w:val="006F52E5"/>
    <w:rsid w:val="00702355"/>
    <w:rsid w:val="00702F3D"/>
    <w:rsid w:val="007035A1"/>
    <w:rsid w:val="00714AAF"/>
    <w:rsid w:val="007213C7"/>
    <w:rsid w:val="00721EAA"/>
    <w:rsid w:val="00722F2F"/>
    <w:rsid w:val="007322D4"/>
    <w:rsid w:val="007352D2"/>
    <w:rsid w:val="00741C7D"/>
    <w:rsid w:val="00744571"/>
    <w:rsid w:val="007467F8"/>
    <w:rsid w:val="00746CBE"/>
    <w:rsid w:val="00747346"/>
    <w:rsid w:val="007547FD"/>
    <w:rsid w:val="00755173"/>
    <w:rsid w:val="007557BF"/>
    <w:rsid w:val="007632FD"/>
    <w:rsid w:val="0077446B"/>
    <w:rsid w:val="00774F0B"/>
    <w:rsid w:val="00776833"/>
    <w:rsid w:val="007828AC"/>
    <w:rsid w:val="00782D32"/>
    <w:rsid w:val="007905D3"/>
    <w:rsid w:val="00792255"/>
    <w:rsid w:val="0079299E"/>
    <w:rsid w:val="00792C89"/>
    <w:rsid w:val="00797F2B"/>
    <w:rsid w:val="007A0C01"/>
    <w:rsid w:val="007A28C6"/>
    <w:rsid w:val="007B1D63"/>
    <w:rsid w:val="007B2D1C"/>
    <w:rsid w:val="007B63C3"/>
    <w:rsid w:val="007C3A43"/>
    <w:rsid w:val="007C59D8"/>
    <w:rsid w:val="007D0242"/>
    <w:rsid w:val="007D0DFB"/>
    <w:rsid w:val="007D3824"/>
    <w:rsid w:val="007D449D"/>
    <w:rsid w:val="007D64CD"/>
    <w:rsid w:val="007D7525"/>
    <w:rsid w:val="007E051E"/>
    <w:rsid w:val="007E57D3"/>
    <w:rsid w:val="007E5DBE"/>
    <w:rsid w:val="007E7C4E"/>
    <w:rsid w:val="007F1899"/>
    <w:rsid w:val="008009C6"/>
    <w:rsid w:val="00804FB0"/>
    <w:rsid w:val="00811EC1"/>
    <w:rsid w:val="0081346A"/>
    <w:rsid w:val="008159CA"/>
    <w:rsid w:val="008162DD"/>
    <w:rsid w:val="008172F9"/>
    <w:rsid w:val="00817A15"/>
    <w:rsid w:val="0082370F"/>
    <w:rsid w:val="008238C6"/>
    <w:rsid w:val="00825FAC"/>
    <w:rsid w:val="00826DB4"/>
    <w:rsid w:val="0083070F"/>
    <w:rsid w:val="008307DA"/>
    <w:rsid w:val="008312DD"/>
    <w:rsid w:val="00833138"/>
    <w:rsid w:val="008357E7"/>
    <w:rsid w:val="008364B3"/>
    <w:rsid w:val="00842320"/>
    <w:rsid w:val="00844FBE"/>
    <w:rsid w:val="0084647B"/>
    <w:rsid w:val="00861CCA"/>
    <w:rsid w:val="008659E0"/>
    <w:rsid w:val="00867919"/>
    <w:rsid w:val="00877140"/>
    <w:rsid w:val="00883451"/>
    <w:rsid w:val="00891060"/>
    <w:rsid w:val="008A0223"/>
    <w:rsid w:val="008A3A00"/>
    <w:rsid w:val="008A5C00"/>
    <w:rsid w:val="008B0B52"/>
    <w:rsid w:val="008B33AE"/>
    <w:rsid w:val="008B53A7"/>
    <w:rsid w:val="008C32AE"/>
    <w:rsid w:val="008C4D27"/>
    <w:rsid w:val="008C7D87"/>
    <w:rsid w:val="008D228F"/>
    <w:rsid w:val="008D6335"/>
    <w:rsid w:val="008D7876"/>
    <w:rsid w:val="008E2F32"/>
    <w:rsid w:val="008E4EA3"/>
    <w:rsid w:val="008E7601"/>
    <w:rsid w:val="008F750E"/>
    <w:rsid w:val="009068AF"/>
    <w:rsid w:val="00906F56"/>
    <w:rsid w:val="009106D5"/>
    <w:rsid w:val="0091774A"/>
    <w:rsid w:val="0092222F"/>
    <w:rsid w:val="00930621"/>
    <w:rsid w:val="00932F90"/>
    <w:rsid w:val="00933FD5"/>
    <w:rsid w:val="009422FF"/>
    <w:rsid w:val="009467E8"/>
    <w:rsid w:val="00946A45"/>
    <w:rsid w:val="009474C6"/>
    <w:rsid w:val="00951751"/>
    <w:rsid w:val="00953DA9"/>
    <w:rsid w:val="00955045"/>
    <w:rsid w:val="00966CFD"/>
    <w:rsid w:val="0097011A"/>
    <w:rsid w:val="00974B5F"/>
    <w:rsid w:val="009803D0"/>
    <w:rsid w:val="00987329"/>
    <w:rsid w:val="00993204"/>
    <w:rsid w:val="00993C92"/>
    <w:rsid w:val="009A0520"/>
    <w:rsid w:val="009A3C7C"/>
    <w:rsid w:val="009A6CA0"/>
    <w:rsid w:val="009B6284"/>
    <w:rsid w:val="009B6B2D"/>
    <w:rsid w:val="009B73D0"/>
    <w:rsid w:val="009B77D4"/>
    <w:rsid w:val="009C27D2"/>
    <w:rsid w:val="009C37A2"/>
    <w:rsid w:val="009C5C44"/>
    <w:rsid w:val="009C6F77"/>
    <w:rsid w:val="009C7ADF"/>
    <w:rsid w:val="009D2EF5"/>
    <w:rsid w:val="009D7596"/>
    <w:rsid w:val="009E136E"/>
    <w:rsid w:val="009E1CF4"/>
    <w:rsid w:val="009E2CCC"/>
    <w:rsid w:val="009E5CCC"/>
    <w:rsid w:val="009E5FDC"/>
    <w:rsid w:val="009F18E5"/>
    <w:rsid w:val="009F75FC"/>
    <w:rsid w:val="00A07304"/>
    <w:rsid w:val="00A10735"/>
    <w:rsid w:val="00A10DAB"/>
    <w:rsid w:val="00A10DD8"/>
    <w:rsid w:val="00A1204E"/>
    <w:rsid w:val="00A209B9"/>
    <w:rsid w:val="00A23670"/>
    <w:rsid w:val="00A34FFF"/>
    <w:rsid w:val="00A4620C"/>
    <w:rsid w:val="00A5027D"/>
    <w:rsid w:val="00A574CF"/>
    <w:rsid w:val="00A817D0"/>
    <w:rsid w:val="00A8282F"/>
    <w:rsid w:val="00A857D2"/>
    <w:rsid w:val="00A86307"/>
    <w:rsid w:val="00A962F5"/>
    <w:rsid w:val="00AB30EC"/>
    <w:rsid w:val="00AC0168"/>
    <w:rsid w:val="00AC180A"/>
    <w:rsid w:val="00AC6BD9"/>
    <w:rsid w:val="00AD33DC"/>
    <w:rsid w:val="00AD7270"/>
    <w:rsid w:val="00AE3FF4"/>
    <w:rsid w:val="00AE415B"/>
    <w:rsid w:val="00AE483E"/>
    <w:rsid w:val="00AF3432"/>
    <w:rsid w:val="00B06473"/>
    <w:rsid w:val="00B0665F"/>
    <w:rsid w:val="00B07D19"/>
    <w:rsid w:val="00B1082B"/>
    <w:rsid w:val="00B12650"/>
    <w:rsid w:val="00B137B3"/>
    <w:rsid w:val="00B139DE"/>
    <w:rsid w:val="00B13FFE"/>
    <w:rsid w:val="00B231E5"/>
    <w:rsid w:val="00B2578C"/>
    <w:rsid w:val="00B2689D"/>
    <w:rsid w:val="00B327FB"/>
    <w:rsid w:val="00B51A0A"/>
    <w:rsid w:val="00B53B55"/>
    <w:rsid w:val="00B56D6C"/>
    <w:rsid w:val="00B6360A"/>
    <w:rsid w:val="00B64820"/>
    <w:rsid w:val="00B64910"/>
    <w:rsid w:val="00B649E3"/>
    <w:rsid w:val="00B6648B"/>
    <w:rsid w:val="00B73BDF"/>
    <w:rsid w:val="00B749F2"/>
    <w:rsid w:val="00B75582"/>
    <w:rsid w:val="00B805A1"/>
    <w:rsid w:val="00B86024"/>
    <w:rsid w:val="00B8697A"/>
    <w:rsid w:val="00B90DFE"/>
    <w:rsid w:val="00B91E16"/>
    <w:rsid w:val="00B941F6"/>
    <w:rsid w:val="00B97913"/>
    <w:rsid w:val="00BA2C86"/>
    <w:rsid w:val="00BB27CF"/>
    <w:rsid w:val="00BB405C"/>
    <w:rsid w:val="00BB7CDA"/>
    <w:rsid w:val="00BB7DD0"/>
    <w:rsid w:val="00BD58EC"/>
    <w:rsid w:val="00BD7A54"/>
    <w:rsid w:val="00BE19A2"/>
    <w:rsid w:val="00BF705F"/>
    <w:rsid w:val="00BF7963"/>
    <w:rsid w:val="00C04FF8"/>
    <w:rsid w:val="00C07ACE"/>
    <w:rsid w:val="00C10596"/>
    <w:rsid w:val="00C10F64"/>
    <w:rsid w:val="00C138CA"/>
    <w:rsid w:val="00C156C3"/>
    <w:rsid w:val="00C16C57"/>
    <w:rsid w:val="00C1754E"/>
    <w:rsid w:val="00C36A01"/>
    <w:rsid w:val="00C40FE5"/>
    <w:rsid w:val="00C44327"/>
    <w:rsid w:val="00C46F9B"/>
    <w:rsid w:val="00C5035D"/>
    <w:rsid w:val="00C50B1F"/>
    <w:rsid w:val="00C5194D"/>
    <w:rsid w:val="00C51F92"/>
    <w:rsid w:val="00C528A1"/>
    <w:rsid w:val="00C53947"/>
    <w:rsid w:val="00C617C3"/>
    <w:rsid w:val="00C628C1"/>
    <w:rsid w:val="00C64F1D"/>
    <w:rsid w:val="00C65852"/>
    <w:rsid w:val="00C74535"/>
    <w:rsid w:val="00C835FF"/>
    <w:rsid w:val="00C84778"/>
    <w:rsid w:val="00C85B28"/>
    <w:rsid w:val="00C85CD1"/>
    <w:rsid w:val="00C92B2A"/>
    <w:rsid w:val="00C94D70"/>
    <w:rsid w:val="00C969B0"/>
    <w:rsid w:val="00CA13F9"/>
    <w:rsid w:val="00CA2F4C"/>
    <w:rsid w:val="00CA3CC2"/>
    <w:rsid w:val="00CA7452"/>
    <w:rsid w:val="00CB02CC"/>
    <w:rsid w:val="00CB21AA"/>
    <w:rsid w:val="00CB21F0"/>
    <w:rsid w:val="00CB31A3"/>
    <w:rsid w:val="00CB5B0C"/>
    <w:rsid w:val="00CC0E9B"/>
    <w:rsid w:val="00CC1C97"/>
    <w:rsid w:val="00CC2989"/>
    <w:rsid w:val="00CD613A"/>
    <w:rsid w:val="00CD7023"/>
    <w:rsid w:val="00CE0062"/>
    <w:rsid w:val="00CE5B22"/>
    <w:rsid w:val="00D02079"/>
    <w:rsid w:val="00D02D51"/>
    <w:rsid w:val="00D1018E"/>
    <w:rsid w:val="00D113AF"/>
    <w:rsid w:val="00D14B02"/>
    <w:rsid w:val="00D228A4"/>
    <w:rsid w:val="00D23343"/>
    <w:rsid w:val="00D24B29"/>
    <w:rsid w:val="00D26901"/>
    <w:rsid w:val="00D272DF"/>
    <w:rsid w:val="00D278BB"/>
    <w:rsid w:val="00D3011E"/>
    <w:rsid w:val="00D35C0E"/>
    <w:rsid w:val="00D370B4"/>
    <w:rsid w:val="00D401E3"/>
    <w:rsid w:val="00D51BF2"/>
    <w:rsid w:val="00D52443"/>
    <w:rsid w:val="00D56921"/>
    <w:rsid w:val="00D600F3"/>
    <w:rsid w:val="00D6617F"/>
    <w:rsid w:val="00D72F76"/>
    <w:rsid w:val="00D735F8"/>
    <w:rsid w:val="00D770F1"/>
    <w:rsid w:val="00D921D3"/>
    <w:rsid w:val="00D93E99"/>
    <w:rsid w:val="00D945C3"/>
    <w:rsid w:val="00D94788"/>
    <w:rsid w:val="00D96695"/>
    <w:rsid w:val="00D97F97"/>
    <w:rsid w:val="00DA09B5"/>
    <w:rsid w:val="00DB29CF"/>
    <w:rsid w:val="00DC216D"/>
    <w:rsid w:val="00DC2CFD"/>
    <w:rsid w:val="00DC4CD5"/>
    <w:rsid w:val="00DC5E46"/>
    <w:rsid w:val="00DD08F7"/>
    <w:rsid w:val="00DE624E"/>
    <w:rsid w:val="00DE7F8B"/>
    <w:rsid w:val="00DF73ED"/>
    <w:rsid w:val="00E00F1D"/>
    <w:rsid w:val="00E01ED9"/>
    <w:rsid w:val="00E022DD"/>
    <w:rsid w:val="00E05EEC"/>
    <w:rsid w:val="00E06AF3"/>
    <w:rsid w:val="00E10B32"/>
    <w:rsid w:val="00E122E3"/>
    <w:rsid w:val="00E14D9B"/>
    <w:rsid w:val="00E202E8"/>
    <w:rsid w:val="00E3167C"/>
    <w:rsid w:val="00E343A4"/>
    <w:rsid w:val="00E34BE5"/>
    <w:rsid w:val="00E35ED3"/>
    <w:rsid w:val="00E37CBB"/>
    <w:rsid w:val="00E41337"/>
    <w:rsid w:val="00E424D5"/>
    <w:rsid w:val="00E42585"/>
    <w:rsid w:val="00E42C54"/>
    <w:rsid w:val="00E430B8"/>
    <w:rsid w:val="00E51901"/>
    <w:rsid w:val="00E57707"/>
    <w:rsid w:val="00E604F4"/>
    <w:rsid w:val="00E6096D"/>
    <w:rsid w:val="00E618E9"/>
    <w:rsid w:val="00E62A74"/>
    <w:rsid w:val="00E65BD5"/>
    <w:rsid w:val="00E669A5"/>
    <w:rsid w:val="00E67E02"/>
    <w:rsid w:val="00E74E87"/>
    <w:rsid w:val="00E80C39"/>
    <w:rsid w:val="00E81DA9"/>
    <w:rsid w:val="00E8228E"/>
    <w:rsid w:val="00E928BE"/>
    <w:rsid w:val="00E92E8E"/>
    <w:rsid w:val="00EA6274"/>
    <w:rsid w:val="00EA640F"/>
    <w:rsid w:val="00EA6816"/>
    <w:rsid w:val="00EB1515"/>
    <w:rsid w:val="00EB274C"/>
    <w:rsid w:val="00EB3CC1"/>
    <w:rsid w:val="00EC21AD"/>
    <w:rsid w:val="00EC7AFE"/>
    <w:rsid w:val="00ED50F1"/>
    <w:rsid w:val="00ED5AF6"/>
    <w:rsid w:val="00ED7B71"/>
    <w:rsid w:val="00EE5E27"/>
    <w:rsid w:val="00EF063F"/>
    <w:rsid w:val="00EF1B04"/>
    <w:rsid w:val="00EF3703"/>
    <w:rsid w:val="00F00B96"/>
    <w:rsid w:val="00F038DD"/>
    <w:rsid w:val="00F22774"/>
    <w:rsid w:val="00F27604"/>
    <w:rsid w:val="00F277CE"/>
    <w:rsid w:val="00F42626"/>
    <w:rsid w:val="00F6146E"/>
    <w:rsid w:val="00F62406"/>
    <w:rsid w:val="00F663DC"/>
    <w:rsid w:val="00F700F8"/>
    <w:rsid w:val="00F719AF"/>
    <w:rsid w:val="00F71A9D"/>
    <w:rsid w:val="00F869CD"/>
    <w:rsid w:val="00F96D29"/>
    <w:rsid w:val="00FA30E0"/>
    <w:rsid w:val="00FA63CD"/>
    <w:rsid w:val="00FA6A3E"/>
    <w:rsid w:val="00FA6DEF"/>
    <w:rsid w:val="00FB1668"/>
    <w:rsid w:val="00FB3D9D"/>
    <w:rsid w:val="00FB7783"/>
    <w:rsid w:val="00FC4E55"/>
    <w:rsid w:val="00FD0379"/>
    <w:rsid w:val="00FD684A"/>
    <w:rsid w:val="00FE22FF"/>
    <w:rsid w:val="00FF0A46"/>
    <w:rsid w:val="00FF17D9"/>
    <w:rsid w:val="00FF263E"/>
    <w:rsid w:val="00FF30F8"/>
    <w:rsid w:val="00FF5184"/>
    <w:rsid w:val="00FF7FE3"/>
    <w:rsid w:val="05015D85"/>
    <w:rsid w:val="05441848"/>
    <w:rsid w:val="095747B2"/>
    <w:rsid w:val="095837D1"/>
    <w:rsid w:val="09FD6AE8"/>
    <w:rsid w:val="0AF60CD2"/>
    <w:rsid w:val="0C06083B"/>
    <w:rsid w:val="0C137E67"/>
    <w:rsid w:val="0C3B1F34"/>
    <w:rsid w:val="0E4E4508"/>
    <w:rsid w:val="1175281A"/>
    <w:rsid w:val="12A525D8"/>
    <w:rsid w:val="12C218A1"/>
    <w:rsid w:val="15E36216"/>
    <w:rsid w:val="162219FA"/>
    <w:rsid w:val="19907426"/>
    <w:rsid w:val="1B211E2F"/>
    <w:rsid w:val="1B700D7E"/>
    <w:rsid w:val="1B997CC3"/>
    <w:rsid w:val="1BC05B5E"/>
    <w:rsid w:val="1C025074"/>
    <w:rsid w:val="1D3B5F03"/>
    <w:rsid w:val="1EEB7B3C"/>
    <w:rsid w:val="1FB71D7E"/>
    <w:rsid w:val="20EE5378"/>
    <w:rsid w:val="21153713"/>
    <w:rsid w:val="22286C0E"/>
    <w:rsid w:val="22F96DEE"/>
    <w:rsid w:val="23E5206A"/>
    <w:rsid w:val="288B2065"/>
    <w:rsid w:val="28BD6238"/>
    <w:rsid w:val="28F0165F"/>
    <w:rsid w:val="29806996"/>
    <w:rsid w:val="2C783060"/>
    <w:rsid w:val="2D6128FB"/>
    <w:rsid w:val="2F14492C"/>
    <w:rsid w:val="2FDD64E2"/>
    <w:rsid w:val="2FF84291"/>
    <w:rsid w:val="31264BC6"/>
    <w:rsid w:val="326C67DD"/>
    <w:rsid w:val="334E0780"/>
    <w:rsid w:val="34474327"/>
    <w:rsid w:val="38BB6A29"/>
    <w:rsid w:val="3D8D6853"/>
    <w:rsid w:val="3E66148E"/>
    <w:rsid w:val="424D443F"/>
    <w:rsid w:val="454B0E31"/>
    <w:rsid w:val="48503AF2"/>
    <w:rsid w:val="48833B66"/>
    <w:rsid w:val="48F156C7"/>
    <w:rsid w:val="48F44F47"/>
    <w:rsid w:val="4B571925"/>
    <w:rsid w:val="4CAD5295"/>
    <w:rsid w:val="4D792E9B"/>
    <w:rsid w:val="501454D4"/>
    <w:rsid w:val="52D879D3"/>
    <w:rsid w:val="5463295C"/>
    <w:rsid w:val="57CC469D"/>
    <w:rsid w:val="59BB295A"/>
    <w:rsid w:val="5ADD47D4"/>
    <w:rsid w:val="5BC55B51"/>
    <w:rsid w:val="5E3A50A5"/>
    <w:rsid w:val="62674CDE"/>
    <w:rsid w:val="62ED4D94"/>
    <w:rsid w:val="62F57CF0"/>
    <w:rsid w:val="63CE6779"/>
    <w:rsid w:val="63EC6993"/>
    <w:rsid w:val="657E4BDB"/>
    <w:rsid w:val="681D48E0"/>
    <w:rsid w:val="6A1A5A70"/>
    <w:rsid w:val="6DE558F9"/>
    <w:rsid w:val="6F87409D"/>
    <w:rsid w:val="706D12CD"/>
    <w:rsid w:val="754D4734"/>
    <w:rsid w:val="75F01B87"/>
    <w:rsid w:val="7630454D"/>
    <w:rsid w:val="77572687"/>
    <w:rsid w:val="7790570F"/>
    <w:rsid w:val="7A567F6D"/>
    <w:rsid w:val="7A571F83"/>
    <w:rsid w:val="7CFE5652"/>
    <w:rsid w:val="7DAD7328"/>
    <w:rsid w:val="7F156950"/>
    <w:rsid w:val="7F60089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29"/>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30"/>
    <w:qFormat/>
    <w:uiPriority w:val="0"/>
    <w:pPr>
      <w:keepNext/>
      <w:keepLines/>
      <w:spacing w:before="260" w:after="260" w:line="416" w:lineRule="auto"/>
      <w:outlineLvl w:val="2"/>
    </w:pPr>
    <w:rPr>
      <w:b/>
      <w:bCs/>
      <w:sz w:val="32"/>
      <w:szCs w:val="3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54"/>
    <w:qFormat/>
    <w:uiPriority w:val="0"/>
    <w:pPr>
      <w:spacing w:after="120"/>
    </w:pPr>
  </w:style>
  <w:style w:type="paragraph" w:styleId="6">
    <w:name w:val="Normal Indent"/>
    <w:basedOn w:val="1"/>
    <w:link w:val="41"/>
    <w:qFormat/>
    <w:uiPriority w:val="0"/>
    <w:pPr>
      <w:ind w:firstLine="420" w:firstLineChars="200"/>
    </w:pPr>
  </w:style>
  <w:style w:type="paragraph" w:styleId="7">
    <w:name w:val="Document Map"/>
    <w:basedOn w:val="1"/>
    <w:link w:val="53"/>
    <w:qFormat/>
    <w:uiPriority w:val="0"/>
    <w:rPr>
      <w:rFonts w:ascii="宋体"/>
      <w:sz w:val="18"/>
      <w:szCs w:val="18"/>
    </w:rPr>
  </w:style>
  <w:style w:type="paragraph" w:styleId="8">
    <w:name w:val="annotation text"/>
    <w:basedOn w:val="1"/>
    <w:link w:val="44"/>
    <w:qFormat/>
    <w:uiPriority w:val="99"/>
    <w:pPr>
      <w:jc w:val="left"/>
    </w:pPr>
    <w:rPr>
      <w:rFonts w:asciiTheme="minorHAnsi" w:hAnsiTheme="minorHAnsi" w:eastAsiaTheme="minorEastAsia" w:cstheme="minorBidi"/>
      <w:sz w:val="18"/>
      <w:szCs w:val="22"/>
    </w:rPr>
  </w:style>
  <w:style w:type="paragraph" w:styleId="9">
    <w:name w:val="Body Text Indent"/>
    <w:basedOn w:val="1"/>
    <w:link w:val="31"/>
    <w:qFormat/>
    <w:uiPriority w:val="0"/>
    <w:pPr>
      <w:ind w:firstLine="630"/>
    </w:pPr>
    <w:rPr>
      <w:sz w:val="32"/>
      <w:szCs w:val="20"/>
    </w:rPr>
  </w:style>
  <w:style w:type="paragraph" w:styleId="10">
    <w:name w:val="Plain Text"/>
    <w:basedOn w:val="1"/>
    <w:link w:val="46"/>
    <w:qFormat/>
    <w:uiPriority w:val="0"/>
    <w:pPr>
      <w:autoSpaceDE w:val="0"/>
      <w:autoSpaceDN w:val="0"/>
      <w:adjustRightInd w:val="0"/>
    </w:pPr>
    <w:rPr>
      <w:rFonts w:ascii="宋体" w:hAnsi="Tms Rmn" w:cstheme="minorBidi"/>
      <w:szCs w:val="22"/>
    </w:rPr>
  </w:style>
  <w:style w:type="paragraph" w:styleId="11">
    <w:name w:val="Body Text Indent 2"/>
    <w:basedOn w:val="1"/>
    <w:link w:val="34"/>
    <w:qFormat/>
    <w:uiPriority w:val="0"/>
    <w:pPr>
      <w:spacing w:after="120" w:line="480" w:lineRule="auto"/>
      <w:ind w:left="420" w:leftChars="200"/>
    </w:pPr>
  </w:style>
  <w:style w:type="paragraph" w:styleId="12">
    <w:name w:val="Balloon Text"/>
    <w:basedOn w:val="1"/>
    <w:link w:val="40"/>
    <w:qFormat/>
    <w:uiPriority w:val="0"/>
    <w:rPr>
      <w:sz w:val="18"/>
      <w:szCs w:val="18"/>
    </w:rPr>
  </w:style>
  <w:style w:type="paragraph" w:styleId="13">
    <w:name w:val="footer"/>
    <w:basedOn w:val="1"/>
    <w:link w:val="27"/>
    <w:unhideWhenUsed/>
    <w:qFormat/>
    <w:uiPriority w:val="99"/>
    <w:pPr>
      <w:tabs>
        <w:tab w:val="center" w:pos="4153"/>
        <w:tab w:val="right" w:pos="8306"/>
      </w:tabs>
      <w:snapToGrid w:val="0"/>
      <w:jc w:val="left"/>
    </w:pPr>
    <w:rPr>
      <w:sz w:val="18"/>
      <w:szCs w:val="18"/>
    </w:rPr>
  </w:style>
  <w:style w:type="paragraph" w:styleId="14">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spacing w:line="360" w:lineRule="auto"/>
    </w:pPr>
    <w:rPr>
      <w:rFonts w:eastAsia="微软雅黑"/>
      <w:sz w:val="24"/>
    </w:rPr>
  </w:style>
  <w:style w:type="paragraph" w:styleId="16">
    <w:name w:val="Body Text Indent 3"/>
    <w:basedOn w:val="1"/>
    <w:link w:val="35"/>
    <w:qFormat/>
    <w:uiPriority w:val="0"/>
    <w:pPr>
      <w:spacing w:after="120"/>
      <w:ind w:left="420" w:leftChars="200"/>
    </w:pPr>
    <w:rPr>
      <w:sz w:val="16"/>
      <w:szCs w:val="16"/>
    </w:rPr>
  </w:style>
  <w:style w:type="paragraph" w:styleId="17">
    <w:name w:val="Normal (Web)"/>
    <w:basedOn w:val="1"/>
    <w:qFormat/>
    <w:uiPriority w:val="99"/>
    <w:pPr>
      <w:widowControl/>
      <w:spacing w:before="100" w:beforeAutospacing="1" w:after="100" w:afterAutospacing="1"/>
      <w:jc w:val="left"/>
    </w:pPr>
    <w:rPr>
      <w:rFonts w:ascii="宋体" w:hAnsi="宋体"/>
      <w:kern w:val="0"/>
      <w:sz w:val="18"/>
      <w:szCs w:val="18"/>
    </w:rPr>
  </w:style>
  <w:style w:type="paragraph" w:styleId="18">
    <w:name w:val="Title"/>
    <w:basedOn w:val="1"/>
    <w:next w:val="1"/>
    <w:link w:val="57"/>
    <w:qFormat/>
    <w:uiPriority w:val="10"/>
    <w:pPr>
      <w:spacing w:before="240" w:after="60"/>
      <w:jc w:val="center"/>
      <w:outlineLvl w:val="0"/>
    </w:pPr>
    <w:rPr>
      <w:rFonts w:asciiTheme="majorHAnsi" w:hAnsiTheme="majorHAnsi" w:cstheme="majorBidi"/>
      <w:b/>
      <w:bCs/>
      <w:sz w:val="32"/>
      <w:szCs w:val="32"/>
    </w:rPr>
  </w:style>
  <w:style w:type="paragraph" w:styleId="19">
    <w:name w:val="annotation subject"/>
    <w:basedOn w:val="8"/>
    <w:next w:val="8"/>
    <w:link w:val="51"/>
    <w:qFormat/>
    <w:uiPriority w:val="0"/>
    <w:rPr>
      <w:b/>
      <w:bCs/>
      <w:sz w:val="21"/>
      <w:szCs w:val="24"/>
    </w:rPr>
  </w:style>
  <w:style w:type="table" w:styleId="21">
    <w:name w:val="Table Grid"/>
    <w:basedOn w:val="2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basedOn w:val="22"/>
    <w:qFormat/>
    <w:uiPriority w:val="0"/>
  </w:style>
  <w:style w:type="character" w:styleId="24">
    <w:name w:val="Hyperlink"/>
    <w:qFormat/>
    <w:uiPriority w:val="99"/>
    <w:rPr>
      <w:color w:val="0000FF"/>
      <w:u w:val="single"/>
    </w:rPr>
  </w:style>
  <w:style w:type="character" w:styleId="25">
    <w:name w:val="annotation reference"/>
    <w:basedOn w:val="22"/>
    <w:qFormat/>
    <w:uiPriority w:val="99"/>
    <w:rPr>
      <w:sz w:val="21"/>
      <w:szCs w:val="21"/>
    </w:rPr>
  </w:style>
  <w:style w:type="character" w:customStyle="1" w:styleId="26">
    <w:name w:val="页眉 字符"/>
    <w:basedOn w:val="22"/>
    <w:link w:val="14"/>
    <w:qFormat/>
    <w:uiPriority w:val="99"/>
    <w:rPr>
      <w:sz w:val="18"/>
      <w:szCs w:val="18"/>
    </w:rPr>
  </w:style>
  <w:style w:type="character" w:customStyle="1" w:styleId="27">
    <w:name w:val="页脚 字符"/>
    <w:basedOn w:val="22"/>
    <w:link w:val="13"/>
    <w:qFormat/>
    <w:uiPriority w:val="99"/>
    <w:rPr>
      <w:sz w:val="18"/>
      <w:szCs w:val="18"/>
    </w:rPr>
  </w:style>
  <w:style w:type="character" w:customStyle="1" w:styleId="28">
    <w:name w:val="标题 1 字符"/>
    <w:basedOn w:val="22"/>
    <w:link w:val="3"/>
    <w:qFormat/>
    <w:uiPriority w:val="0"/>
    <w:rPr>
      <w:rFonts w:ascii="Times New Roman" w:hAnsi="Times New Roman" w:eastAsia="宋体" w:cs="Times New Roman"/>
      <w:b/>
      <w:bCs/>
      <w:kern w:val="44"/>
      <w:sz w:val="44"/>
      <w:szCs w:val="44"/>
    </w:rPr>
  </w:style>
  <w:style w:type="character" w:customStyle="1" w:styleId="29">
    <w:name w:val="标题 2 字符"/>
    <w:basedOn w:val="22"/>
    <w:link w:val="4"/>
    <w:qFormat/>
    <w:uiPriority w:val="0"/>
    <w:rPr>
      <w:rFonts w:ascii="Arial" w:hAnsi="Arial" w:eastAsia="黑体" w:cs="Times New Roman"/>
      <w:b/>
      <w:bCs/>
      <w:sz w:val="32"/>
      <w:szCs w:val="32"/>
    </w:rPr>
  </w:style>
  <w:style w:type="character" w:customStyle="1" w:styleId="30">
    <w:name w:val="标题 3 字符"/>
    <w:basedOn w:val="22"/>
    <w:link w:val="5"/>
    <w:qFormat/>
    <w:uiPriority w:val="0"/>
    <w:rPr>
      <w:rFonts w:ascii="Times New Roman" w:hAnsi="Times New Roman" w:eastAsia="宋体" w:cs="Times New Roman"/>
      <w:b/>
      <w:bCs/>
      <w:sz w:val="32"/>
      <w:szCs w:val="32"/>
    </w:rPr>
  </w:style>
  <w:style w:type="character" w:customStyle="1" w:styleId="31">
    <w:name w:val="正文文本缩进 字符"/>
    <w:basedOn w:val="22"/>
    <w:link w:val="9"/>
    <w:qFormat/>
    <w:uiPriority w:val="0"/>
    <w:rPr>
      <w:rFonts w:ascii="Times New Roman" w:hAnsi="Times New Roman" w:eastAsia="宋体" w:cs="Times New Roman"/>
      <w:sz w:val="32"/>
      <w:szCs w:val="20"/>
    </w:rPr>
  </w:style>
  <w:style w:type="paragraph" w:customStyle="1" w:styleId="32">
    <w:name w:val="正文首行缩进两字符"/>
    <w:basedOn w:val="1"/>
    <w:qFormat/>
    <w:uiPriority w:val="0"/>
    <w:pPr>
      <w:spacing w:line="360" w:lineRule="auto"/>
      <w:ind w:firstLine="200" w:firstLineChars="200"/>
    </w:pPr>
  </w:style>
  <w:style w:type="paragraph" w:customStyle="1" w:styleId="33">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34">
    <w:name w:val="正文文本缩进 2 字符"/>
    <w:basedOn w:val="22"/>
    <w:link w:val="11"/>
    <w:qFormat/>
    <w:uiPriority w:val="0"/>
    <w:rPr>
      <w:rFonts w:ascii="Times New Roman" w:hAnsi="Times New Roman" w:eastAsia="宋体" w:cs="Times New Roman"/>
      <w:szCs w:val="24"/>
    </w:rPr>
  </w:style>
  <w:style w:type="character" w:customStyle="1" w:styleId="35">
    <w:name w:val="正文文本缩进 3 字符"/>
    <w:basedOn w:val="22"/>
    <w:link w:val="16"/>
    <w:qFormat/>
    <w:uiPriority w:val="0"/>
    <w:rPr>
      <w:rFonts w:ascii="Times New Roman" w:hAnsi="Times New Roman" w:eastAsia="宋体" w:cs="Times New Roman"/>
      <w:sz w:val="16"/>
      <w:szCs w:val="16"/>
    </w:rPr>
  </w:style>
  <w:style w:type="paragraph" w:customStyle="1" w:styleId="36">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37">
    <w:name w:val="表格"/>
    <w:basedOn w:val="1"/>
    <w:qFormat/>
    <w:uiPriority w:val="0"/>
    <w:pPr>
      <w:spacing w:line="400" w:lineRule="exact"/>
    </w:pPr>
    <w:rPr>
      <w:sz w:val="24"/>
    </w:rPr>
  </w:style>
  <w:style w:type="paragraph" w:customStyle="1" w:styleId="38">
    <w:name w:val="样式 首行缩进:  2 字符"/>
    <w:basedOn w:val="1"/>
    <w:qFormat/>
    <w:uiPriority w:val="0"/>
    <w:pPr>
      <w:spacing w:line="400" w:lineRule="exact"/>
      <w:ind w:firstLine="200" w:firstLineChars="200"/>
    </w:pPr>
    <w:rPr>
      <w:rFonts w:cs="宋体"/>
      <w:sz w:val="24"/>
    </w:rPr>
  </w:style>
  <w:style w:type="character" w:customStyle="1" w:styleId="39">
    <w:name w:val="（符号）邀请函中一、"/>
    <w:basedOn w:val="22"/>
    <w:qFormat/>
    <w:uiPriority w:val="0"/>
    <w:rPr>
      <w:rFonts w:ascii="黑体" w:hAnsi="黑体" w:eastAsia="黑体"/>
      <w:b/>
      <w:bCs/>
      <w:sz w:val="24"/>
    </w:rPr>
  </w:style>
  <w:style w:type="character" w:customStyle="1" w:styleId="40">
    <w:name w:val="批注框文本 字符"/>
    <w:basedOn w:val="22"/>
    <w:link w:val="12"/>
    <w:qFormat/>
    <w:uiPriority w:val="0"/>
    <w:rPr>
      <w:rFonts w:ascii="Times New Roman" w:hAnsi="Times New Roman" w:eastAsia="宋体" w:cs="Times New Roman"/>
      <w:sz w:val="18"/>
      <w:szCs w:val="18"/>
    </w:rPr>
  </w:style>
  <w:style w:type="character" w:customStyle="1" w:styleId="41">
    <w:name w:val="正文缩进 字符"/>
    <w:link w:val="6"/>
    <w:qFormat/>
    <w:uiPriority w:val="0"/>
    <w:rPr>
      <w:rFonts w:ascii="Times New Roman" w:hAnsi="Times New Roman" w:eastAsia="宋体" w:cs="Times New Roman"/>
      <w:szCs w:val="24"/>
    </w:rPr>
  </w:style>
  <w:style w:type="character" w:customStyle="1" w:styleId="42">
    <w:name w:val="Char Char9"/>
    <w:qFormat/>
    <w:uiPriority w:val="0"/>
    <w:rPr>
      <w:kern w:val="2"/>
      <w:sz w:val="21"/>
    </w:rPr>
  </w:style>
  <w:style w:type="character" w:customStyle="1" w:styleId="43">
    <w:name w:val="批注文字 Char"/>
    <w:qFormat/>
    <w:uiPriority w:val="0"/>
    <w:rPr>
      <w:sz w:val="18"/>
    </w:rPr>
  </w:style>
  <w:style w:type="character" w:customStyle="1" w:styleId="44">
    <w:name w:val="批注文字 字符"/>
    <w:basedOn w:val="22"/>
    <w:link w:val="8"/>
    <w:qFormat/>
    <w:uiPriority w:val="99"/>
    <w:rPr>
      <w:rFonts w:ascii="Times New Roman" w:hAnsi="Times New Roman" w:eastAsia="宋体" w:cs="Times New Roman"/>
      <w:szCs w:val="24"/>
    </w:rPr>
  </w:style>
  <w:style w:type="character" w:customStyle="1" w:styleId="45">
    <w:name w:val="纯文本 Char"/>
    <w:unhideWhenUsed/>
    <w:qFormat/>
    <w:uiPriority w:val="0"/>
    <w:rPr>
      <w:rFonts w:ascii="宋体" w:hAnsi="Tms Rmn" w:eastAsia="宋体"/>
    </w:rPr>
  </w:style>
  <w:style w:type="character" w:customStyle="1" w:styleId="46">
    <w:name w:val="纯文本 字符1"/>
    <w:basedOn w:val="22"/>
    <w:link w:val="10"/>
    <w:qFormat/>
    <w:uiPriority w:val="0"/>
    <w:rPr>
      <w:rFonts w:ascii="宋体" w:hAnsi="Courier New" w:eastAsia="宋体" w:cs="Courier New"/>
      <w:szCs w:val="21"/>
    </w:rPr>
  </w:style>
  <w:style w:type="paragraph" w:customStyle="1" w:styleId="47">
    <w:name w:val="GW-正文"/>
    <w:basedOn w:val="1"/>
    <w:link w:val="48"/>
    <w:qFormat/>
    <w:uiPriority w:val="0"/>
    <w:pPr>
      <w:spacing w:line="360" w:lineRule="auto"/>
      <w:ind w:firstLine="200" w:firstLineChars="200"/>
    </w:pPr>
    <w:rPr>
      <w:rFonts w:eastAsia="仿宋_GB2312"/>
      <w:sz w:val="24"/>
    </w:rPr>
  </w:style>
  <w:style w:type="character" w:customStyle="1" w:styleId="48">
    <w:name w:val="GW-正文 Char"/>
    <w:link w:val="47"/>
    <w:qFormat/>
    <w:uiPriority w:val="0"/>
    <w:rPr>
      <w:rFonts w:ascii="Times New Roman" w:hAnsi="Times New Roman" w:eastAsia="仿宋_GB2312" w:cs="Times New Roman"/>
      <w:sz w:val="24"/>
      <w:szCs w:val="24"/>
    </w:rPr>
  </w:style>
  <w:style w:type="paragraph" w:styleId="49">
    <w:name w:val="List Paragraph"/>
    <w:basedOn w:val="1"/>
    <w:link w:val="50"/>
    <w:qFormat/>
    <w:uiPriority w:val="0"/>
    <w:pPr>
      <w:ind w:firstLine="420" w:firstLineChars="200"/>
    </w:pPr>
  </w:style>
  <w:style w:type="character" w:customStyle="1" w:styleId="50">
    <w:name w:val="列表段落 字符"/>
    <w:link w:val="49"/>
    <w:qFormat/>
    <w:uiPriority w:val="0"/>
    <w:rPr>
      <w:rFonts w:ascii="Times New Roman" w:hAnsi="Times New Roman" w:eastAsia="宋体" w:cs="Times New Roman"/>
      <w:szCs w:val="24"/>
    </w:rPr>
  </w:style>
  <w:style w:type="character" w:customStyle="1" w:styleId="51">
    <w:name w:val="批注主题 字符"/>
    <w:basedOn w:val="44"/>
    <w:link w:val="19"/>
    <w:qFormat/>
    <w:uiPriority w:val="0"/>
    <w:rPr>
      <w:rFonts w:ascii="Times New Roman" w:hAnsi="Times New Roman" w:eastAsia="宋体" w:cs="Times New Roman"/>
      <w:b/>
      <w:bCs/>
      <w:szCs w:val="24"/>
    </w:rPr>
  </w:style>
  <w:style w:type="paragraph" w:customStyle="1" w:styleId="52">
    <w:name w:val="Char Char Char Char Char Char Char Char Char Char Char Char Char Char1 Char Char Char Char"/>
    <w:basedOn w:val="1"/>
    <w:qFormat/>
    <w:uiPriority w:val="0"/>
    <w:rPr>
      <w:szCs w:val="21"/>
    </w:rPr>
  </w:style>
  <w:style w:type="character" w:customStyle="1" w:styleId="53">
    <w:name w:val="文档结构图 字符"/>
    <w:basedOn w:val="22"/>
    <w:link w:val="7"/>
    <w:qFormat/>
    <w:uiPriority w:val="0"/>
    <w:rPr>
      <w:rFonts w:ascii="宋体" w:hAnsi="Times New Roman" w:eastAsia="宋体" w:cs="Times New Roman"/>
      <w:sz w:val="18"/>
      <w:szCs w:val="18"/>
    </w:rPr>
  </w:style>
  <w:style w:type="character" w:customStyle="1" w:styleId="54">
    <w:name w:val="正文文本 字符"/>
    <w:basedOn w:val="22"/>
    <w:link w:val="2"/>
    <w:qFormat/>
    <w:uiPriority w:val="0"/>
    <w:rPr>
      <w:rFonts w:ascii="Times New Roman" w:hAnsi="Times New Roman" w:eastAsia="宋体" w:cs="Times New Roman"/>
      <w:szCs w:val="24"/>
    </w:rPr>
  </w:style>
  <w:style w:type="paragraph" w:customStyle="1" w:styleId="55">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56">
    <w:name w:val="font31"/>
    <w:basedOn w:val="22"/>
    <w:qFormat/>
    <w:uiPriority w:val="0"/>
    <w:rPr>
      <w:rFonts w:hint="eastAsia" w:ascii="宋体" w:hAnsi="宋体" w:eastAsia="宋体" w:cs="宋体"/>
      <w:color w:val="000000"/>
      <w:sz w:val="21"/>
      <w:szCs w:val="21"/>
      <w:u w:val="none"/>
    </w:rPr>
  </w:style>
  <w:style w:type="character" w:customStyle="1" w:styleId="57">
    <w:name w:val="标题 字符"/>
    <w:basedOn w:val="22"/>
    <w:link w:val="18"/>
    <w:qFormat/>
    <w:uiPriority w:val="10"/>
    <w:rPr>
      <w:rFonts w:eastAsia="宋体" w:asciiTheme="majorHAnsi" w:hAnsiTheme="majorHAnsi" w:cstheme="majorBidi"/>
      <w:b/>
      <w:bCs/>
      <w:kern w:val="2"/>
      <w:sz w:val="32"/>
      <w:szCs w:val="32"/>
    </w:rPr>
  </w:style>
  <w:style w:type="character" w:customStyle="1" w:styleId="58">
    <w:name w:val="纯文本 字符"/>
    <w:basedOn w:val="22"/>
    <w:semiHidden/>
    <w:qFormat/>
    <w:uiPriority w:val="99"/>
    <w:rPr>
      <w:rFonts w:hAnsi="Courier New" w:cs="Courier New" w:asciiTheme="minorEastAsia"/>
      <w:szCs w:val="21"/>
    </w:rPr>
  </w:style>
  <w:style w:type="paragraph" w:customStyle="1" w:styleId="59">
    <w:name w:val="样式  + 首行缩进:  2 字符"/>
    <w:basedOn w:val="1"/>
    <w:qFormat/>
    <w:uiPriority w:val="0"/>
    <w:pPr>
      <w:adjustRightInd w:val="0"/>
      <w:spacing w:line="360" w:lineRule="auto"/>
      <w:ind w:firstLine="524" w:firstLineChars="200"/>
    </w:pPr>
    <w:rPr>
      <w:rFonts w:ascii="宋体" w:hAnsi="宋体"/>
      <w:spacing w:val="11"/>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theme" Target="theme/theme1.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66FE7E-A916-0F46-AB2B-40A3F0D94158}">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109</Pages>
  <Words>49392</Words>
  <Characters>53722</Characters>
  <Lines>295</Lines>
  <Paragraphs>83</Paragraphs>
  <TotalTime>0</TotalTime>
  <ScaleCrop>false</ScaleCrop>
  <LinksUpToDate>false</LinksUpToDate>
  <CharactersWithSpaces>55594</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2018-02-28T07:58:00Z</dcterms:created>
  <dc:creator>刘春阳</dc:creator>
  <cp:lastModifiedBy>玛丽</cp:lastModifiedBy>
  <dcterms:modified xsi:type="dcterms:W3CDTF">2021-09-27T09:09:58Z</dcterms:modified>
  <cp:revision>447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BF34575E81514BB5AB40E10B60F0192C</vt:lpwstr>
  </property>
</Properties>
</file>