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ascii="仿宋" w:hAnsi="仿宋" w:eastAsia="仿宋"/>
          <w:color w:val="auto"/>
          <w:sz w:val="30"/>
          <w:szCs w:val="30"/>
        </w:rPr>
      </w:pPr>
    </w:p>
    <w:p>
      <w:pPr>
        <w:jc w:val="center"/>
        <w:rPr>
          <w:rFonts w:ascii="仿宋" w:hAnsi="仿宋" w:eastAsia="仿宋"/>
          <w:color w:val="auto"/>
          <w:sz w:val="30"/>
          <w:szCs w:val="30"/>
        </w:rPr>
      </w:pPr>
    </w:p>
    <w:p>
      <w:pPr>
        <w:jc w:val="center"/>
        <w:rPr>
          <w:rFonts w:ascii="仿宋" w:hAnsi="仿宋" w:eastAsia="仿宋"/>
          <w:color w:val="auto"/>
          <w:sz w:val="30"/>
          <w:szCs w:val="30"/>
        </w:rPr>
      </w:pPr>
    </w:p>
    <w:p>
      <w:pPr>
        <w:spacing w:line="360" w:lineRule="auto"/>
        <w:jc w:val="center"/>
        <w:rPr>
          <w:rFonts w:ascii="仿宋" w:hAnsi="仿宋" w:eastAsia="仿宋" w:cs="宋体"/>
          <w:color w:val="auto"/>
          <w:sz w:val="32"/>
          <w:szCs w:val="32"/>
        </w:rPr>
      </w:pPr>
      <w:r>
        <w:rPr>
          <w:rFonts w:hint="eastAsia" w:ascii="仿宋" w:hAnsi="仿宋" w:eastAsia="仿宋"/>
          <w:color w:val="auto"/>
          <w:sz w:val="32"/>
          <w:szCs w:val="32"/>
        </w:rPr>
        <w:t>采购编号：510181202100025</w:t>
      </w:r>
    </w:p>
    <w:p>
      <w:pPr>
        <w:spacing w:line="360" w:lineRule="auto"/>
        <w:jc w:val="center"/>
        <w:rPr>
          <w:rFonts w:ascii="仿宋" w:hAnsi="仿宋" w:eastAsia="仿宋"/>
          <w:color w:val="auto"/>
          <w:sz w:val="52"/>
          <w:szCs w:val="52"/>
        </w:rPr>
      </w:pPr>
      <w:r>
        <w:rPr>
          <w:rFonts w:ascii="仿宋" w:hAnsi="仿宋" w:eastAsia="仿宋"/>
          <w:color w:val="auto"/>
          <w:sz w:val="52"/>
          <w:szCs w:val="52"/>
        </w:rPr>
        <w:t>都江堰市农业局农村局</w:t>
      </w:r>
    </w:p>
    <w:p>
      <w:pPr>
        <w:spacing w:line="360" w:lineRule="auto"/>
        <w:jc w:val="center"/>
        <w:rPr>
          <w:rFonts w:ascii="仿宋" w:hAnsi="仿宋" w:eastAsia="仿宋" w:cs="宋体"/>
          <w:color w:val="auto"/>
          <w:sz w:val="32"/>
          <w:szCs w:val="32"/>
        </w:rPr>
      </w:pPr>
      <w:r>
        <w:rPr>
          <w:rFonts w:ascii="仿宋" w:hAnsi="仿宋" w:eastAsia="仿宋"/>
          <w:color w:val="auto"/>
          <w:sz w:val="52"/>
          <w:szCs w:val="52"/>
        </w:rPr>
        <w:t>都江堰市农业现代化“十四五”规划编制服务采购项目</w:t>
      </w:r>
    </w:p>
    <w:p>
      <w:pPr>
        <w:jc w:val="center"/>
        <w:rPr>
          <w:rFonts w:ascii="仿宋" w:hAnsi="仿宋" w:eastAsia="仿宋"/>
          <w:color w:val="auto"/>
          <w:sz w:val="52"/>
          <w:szCs w:val="52"/>
        </w:rPr>
      </w:pPr>
      <w:r>
        <w:rPr>
          <w:rFonts w:hint="eastAsia" w:ascii="仿宋" w:hAnsi="仿宋" w:eastAsia="仿宋"/>
          <w:color w:val="auto"/>
          <w:sz w:val="52"/>
          <w:szCs w:val="52"/>
        </w:rPr>
        <w:t>竞</w:t>
      </w:r>
    </w:p>
    <w:p>
      <w:pPr>
        <w:jc w:val="center"/>
        <w:rPr>
          <w:rFonts w:ascii="仿宋" w:hAnsi="仿宋" w:eastAsia="仿宋"/>
          <w:color w:val="auto"/>
          <w:sz w:val="52"/>
          <w:szCs w:val="52"/>
        </w:rPr>
      </w:pPr>
      <w:r>
        <w:rPr>
          <w:rFonts w:hint="eastAsia" w:ascii="仿宋" w:hAnsi="仿宋" w:eastAsia="仿宋"/>
          <w:color w:val="auto"/>
          <w:sz w:val="52"/>
          <w:szCs w:val="52"/>
        </w:rPr>
        <w:t>争</w:t>
      </w:r>
    </w:p>
    <w:p>
      <w:pPr>
        <w:jc w:val="center"/>
        <w:rPr>
          <w:rFonts w:ascii="仿宋" w:hAnsi="仿宋" w:eastAsia="仿宋"/>
          <w:color w:val="auto"/>
          <w:sz w:val="52"/>
          <w:szCs w:val="52"/>
        </w:rPr>
      </w:pPr>
      <w:r>
        <w:rPr>
          <w:rFonts w:hint="eastAsia" w:ascii="仿宋" w:hAnsi="仿宋" w:eastAsia="仿宋"/>
          <w:color w:val="auto"/>
          <w:sz w:val="52"/>
          <w:szCs w:val="52"/>
        </w:rPr>
        <w:t>性</w:t>
      </w:r>
    </w:p>
    <w:p>
      <w:pPr>
        <w:jc w:val="center"/>
        <w:rPr>
          <w:rFonts w:ascii="仿宋" w:hAnsi="仿宋" w:eastAsia="仿宋"/>
          <w:color w:val="auto"/>
          <w:sz w:val="52"/>
          <w:szCs w:val="52"/>
        </w:rPr>
      </w:pPr>
      <w:r>
        <w:rPr>
          <w:rFonts w:hint="eastAsia" w:ascii="仿宋" w:hAnsi="仿宋" w:eastAsia="仿宋"/>
          <w:color w:val="auto"/>
          <w:sz w:val="52"/>
          <w:szCs w:val="52"/>
        </w:rPr>
        <w:t>磋</w:t>
      </w:r>
    </w:p>
    <w:p>
      <w:pPr>
        <w:jc w:val="center"/>
        <w:rPr>
          <w:rFonts w:ascii="仿宋" w:hAnsi="仿宋" w:eastAsia="仿宋"/>
          <w:color w:val="auto"/>
          <w:sz w:val="52"/>
          <w:szCs w:val="52"/>
        </w:rPr>
      </w:pPr>
      <w:r>
        <w:rPr>
          <w:rFonts w:hint="eastAsia" w:ascii="仿宋" w:hAnsi="仿宋" w:eastAsia="仿宋"/>
          <w:color w:val="auto"/>
          <w:sz w:val="52"/>
          <w:szCs w:val="52"/>
        </w:rPr>
        <w:t>商</w:t>
      </w:r>
    </w:p>
    <w:p>
      <w:pPr>
        <w:jc w:val="center"/>
        <w:rPr>
          <w:rFonts w:ascii="仿宋" w:hAnsi="仿宋" w:eastAsia="仿宋"/>
          <w:color w:val="auto"/>
          <w:sz w:val="52"/>
          <w:szCs w:val="52"/>
        </w:rPr>
      </w:pPr>
      <w:r>
        <w:rPr>
          <w:rFonts w:hint="eastAsia" w:ascii="仿宋" w:hAnsi="仿宋" w:eastAsia="仿宋"/>
          <w:color w:val="auto"/>
          <w:sz w:val="52"/>
          <w:szCs w:val="52"/>
        </w:rPr>
        <w:t>文</w:t>
      </w:r>
    </w:p>
    <w:p>
      <w:pPr>
        <w:jc w:val="center"/>
        <w:rPr>
          <w:rFonts w:ascii="仿宋" w:hAnsi="仿宋" w:eastAsia="仿宋"/>
          <w:color w:val="auto"/>
          <w:sz w:val="52"/>
          <w:szCs w:val="52"/>
        </w:rPr>
      </w:pPr>
      <w:r>
        <w:rPr>
          <w:rFonts w:hint="eastAsia" w:ascii="仿宋" w:hAnsi="仿宋" w:eastAsia="仿宋"/>
          <w:color w:val="auto"/>
          <w:sz w:val="52"/>
          <w:szCs w:val="52"/>
        </w:rPr>
        <w:t>件</w:t>
      </w:r>
    </w:p>
    <w:p>
      <w:pPr>
        <w:spacing w:line="360" w:lineRule="auto"/>
        <w:jc w:val="center"/>
        <w:rPr>
          <w:rFonts w:ascii="仿宋" w:hAnsi="仿宋" w:eastAsia="仿宋" w:cs="宋体"/>
          <w:color w:val="auto"/>
          <w:sz w:val="32"/>
          <w:szCs w:val="32"/>
        </w:rPr>
      </w:pPr>
    </w:p>
    <w:p>
      <w:pPr>
        <w:spacing w:line="360" w:lineRule="auto"/>
        <w:jc w:val="center"/>
        <w:rPr>
          <w:rFonts w:hint="eastAsia" w:ascii="仿宋" w:hAnsi="仿宋" w:eastAsia="仿宋" w:cs="宋体"/>
          <w:color w:val="auto"/>
          <w:sz w:val="32"/>
          <w:szCs w:val="32"/>
        </w:rPr>
      </w:pPr>
      <w:r>
        <w:rPr>
          <w:rFonts w:hint="eastAsia" w:ascii="仿宋" w:hAnsi="仿宋" w:eastAsia="仿宋" w:cs="宋体"/>
          <w:color w:val="auto"/>
          <w:sz w:val="32"/>
          <w:szCs w:val="32"/>
        </w:rPr>
        <w:t>都江堰市农业局农村局</w:t>
      </w:r>
    </w:p>
    <w:p>
      <w:pPr>
        <w:spacing w:line="360" w:lineRule="auto"/>
        <w:jc w:val="center"/>
        <w:rPr>
          <w:rFonts w:ascii="仿宋" w:hAnsi="仿宋" w:eastAsia="仿宋" w:cs="宋体"/>
          <w:color w:val="auto"/>
          <w:sz w:val="32"/>
          <w:szCs w:val="32"/>
        </w:rPr>
      </w:pPr>
      <w:r>
        <w:rPr>
          <w:rFonts w:hint="eastAsia" w:ascii="仿宋" w:hAnsi="仿宋" w:eastAsia="仿宋" w:cs="宋体"/>
          <w:color w:val="auto"/>
          <w:sz w:val="32"/>
          <w:szCs w:val="32"/>
        </w:rPr>
        <w:t>四川成与诚招标代理有限公司</w:t>
      </w:r>
    </w:p>
    <w:p>
      <w:pPr>
        <w:spacing w:line="360" w:lineRule="auto"/>
        <w:jc w:val="center"/>
        <w:rPr>
          <w:rFonts w:ascii="仿宋" w:hAnsi="仿宋" w:eastAsia="仿宋" w:cs="宋体"/>
          <w:color w:val="auto"/>
          <w:sz w:val="32"/>
          <w:szCs w:val="32"/>
        </w:rPr>
      </w:pPr>
      <w:r>
        <w:rPr>
          <w:rFonts w:hint="eastAsia" w:ascii="仿宋" w:hAnsi="仿宋" w:eastAsia="仿宋" w:cs="宋体"/>
          <w:color w:val="auto"/>
          <w:sz w:val="32"/>
          <w:szCs w:val="32"/>
        </w:rPr>
        <w:t>共同编制</w:t>
      </w:r>
    </w:p>
    <w:p>
      <w:pPr>
        <w:spacing w:line="360" w:lineRule="auto"/>
        <w:jc w:val="center"/>
        <w:rPr>
          <w:rFonts w:ascii="仿宋" w:hAnsi="仿宋" w:eastAsia="仿宋" w:cs="宋体"/>
          <w:color w:val="auto"/>
          <w:sz w:val="32"/>
          <w:szCs w:val="32"/>
        </w:rPr>
      </w:pPr>
      <w:r>
        <w:rPr>
          <w:rFonts w:hint="eastAsia" w:ascii="仿宋" w:hAnsi="仿宋" w:eastAsia="仿宋" w:cs="宋体"/>
          <w:color w:val="auto"/>
          <w:sz w:val="32"/>
          <w:szCs w:val="32"/>
          <w:lang w:val="en-US" w:eastAsia="zh-CN"/>
        </w:rPr>
        <w:t>二〇二一</w:t>
      </w:r>
      <w:r>
        <w:rPr>
          <w:rFonts w:hint="eastAsia" w:ascii="仿宋" w:hAnsi="仿宋" w:eastAsia="仿宋" w:cs="宋体"/>
          <w:color w:val="auto"/>
          <w:sz w:val="32"/>
          <w:szCs w:val="32"/>
        </w:rPr>
        <w:t>年</w:t>
      </w:r>
      <w:r>
        <w:rPr>
          <w:rFonts w:hint="default" w:ascii="仿宋" w:hAnsi="仿宋" w:eastAsia="仿宋" w:cs="宋体"/>
          <w:color w:val="auto"/>
          <w:sz w:val="32"/>
          <w:szCs w:val="32"/>
        </w:rPr>
        <w:t>五</w:t>
      </w:r>
      <w:r>
        <w:rPr>
          <w:rFonts w:hint="eastAsia" w:ascii="仿宋" w:hAnsi="仿宋" w:eastAsia="仿宋" w:cs="宋体"/>
          <w:color w:val="auto"/>
          <w:sz w:val="32"/>
          <w:szCs w:val="32"/>
        </w:rPr>
        <w:t>月</w:t>
      </w:r>
    </w:p>
    <w:p>
      <w:pPr>
        <w:jc w:val="center"/>
        <w:rPr>
          <w:rFonts w:hint="eastAsia" w:ascii="仿宋" w:hAnsi="仿宋" w:eastAsia="仿宋" w:cs="仿宋"/>
          <w:color w:val="auto"/>
          <w:sz w:val="36"/>
          <w:szCs w:val="44"/>
        </w:rPr>
        <w:sectPr>
          <w:headerReference r:id="rId4" w:type="first"/>
          <w:footerReference r:id="rId7" w:type="first"/>
          <w:headerReference r:id="rId3" w:type="default"/>
          <w:footerReference r:id="rId5" w:type="default"/>
          <w:footerReference r:id="rId6" w:type="even"/>
          <w:pgSz w:w="11907" w:h="16840"/>
          <w:pgMar w:top="1440" w:right="1474" w:bottom="1440" w:left="1474" w:header="425" w:footer="992" w:gutter="0"/>
          <w:pgNumType w:fmt="decimal"/>
          <w:cols w:space="0" w:num="1"/>
          <w:titlePg/>
          <w:rtlGutter w:val="0"/>
          <w:docGrid w:linePitch="312" w:charSpace="0"/>
        </w:sectPr>
      </w:pPr>
    </w:p>
    <w:p>
      <w:pPr>
        <w:spacing w:line="360" w:lineRule="auto"/>
        <w:jc w:val="center"/>
        <w:rPr>
          <w:rFonts w:ascii="仿宋" w:hAnsi="仿宋" w:eastAsia="仿宋" w:cs="仿宋"/>
          <w:color w:val="auto"/>
          <w:sz w:val="24"/>
        </w:rPr>
      </w:pPr>
      <w:r>
        <w:rPr>
          <w:rFonts w:hint="eastAsia" w:ascii="仿宋" w:hAnsi="仿宋" w:eastAsia="仿宋" w:cs="仿宋"/>
          <w:color w:val="auto"/>
          <w:sz w:val="36"/>
          <w:szCs w:val="44"/>
        </w:rPr>
        <w:t>廉洁自律承诺书</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为进一步规范四川成与诚招标代理有限公司政府采购行为，维护政府采购制度，净化政府采购市场环境。四川成与诚招标代理有限公司在代理政府采购事务过程中郑重承诺：</w:t>
      </w:r>
    </w:p>
    <w:p>
      <w:pPr>
        <w:spacing w:line="480" w:lineRule="auto"/>
        <w:ind w:firstLine="480" w:firstLineChars="200"/>
        <w:rPr>
          <w:rFonts w:ascii="仿宋" w:hAnsi="仿宋" w:eastAsia="仿宋" w:cs="仿宋"/>
          <w:color w:val="auto"/>
          <w:sz w:val="24"/>
        </w:rPr>
      </w:pPr>
      <w:r>
        <w:rPr>
          <w:rFonts w:hint="eastAsia" w:ascii="仿宋" w:hAnsi="仿宋" w:eastAsia="仿宋" w:cs="仿宋"/>
          <w:color w:val="auto"/>
          <w:sz w:val="24"/>
        </w:rPr>
        <w:t>一、坚持公开、公平、公正原则，严格按照法律法规和委托代理协议的约定办理政府采购事宜，恪守职业道德，规范代理行为，努力提高专业能力，确保服务质量；诚实守信，勤勉尽责，积极维护国家利益、社会公共利益和政府采购相关当事人的合法权益。</w:t>
      </w:r>
    </w:p>
    <w:p>
      <w:pPr>
        <w:spacing w:line="480" w:lineRule="auto"/>
        <w:ind w:firstLine="480" w:firstLineChars="200"/>
        <w:rPr>
          <w:rFonts w:ascii="仿宋" w:hAnsi="仿宋" w:eastAsia="仿宋" w:cs="仿宋"/>
          <w:color w:val="auto"/>
          <w:sz w:val="24"/>
        </w:rPr>
      </w:pPr>
      <w:r>
        <w:rPr>
          <w:rFonts w:hint="eastAsia" w:ascii="仿宋" w:hAnsi="仿宋" w:eastAsia="仿宋" w:cs="仿宋"/>
          <w:color w:val="auto"/>
          <w:sz w:val="24"/>
        </w:rPr>
        <w:t>二、公司员工遵纪守法，不得以不正当手段争取、承揽代理政府采购事务和向任何单位和个人支付现金、实物或其他利益的行为。</w:t>
      </w:r>
    </w:p>
    <w:p>
      <w:pPr>
        <w:spacing w:line="480" w:lineRule="auto"/>
        <w:ind w:firstLine="480" w:firstLineChars="200"/>
        <w:rPr>
          <w:rFonts w:ascii="仿宋" w:hAnsi="仿宋" w:eastAsia="仿宋" w:cs="仿宋"/>
          <w:color w:val="auto"/>
          <w:sz w:val="24"/>
        </w:rPr>
      </w:pPr>
      <w:r>
        <w:rPr>
          <w:rFonts w:hint="eastAsia" w:ascii="仿宋" w:hAnsi="仿宋" w:eastAsia="仿宋" w:cs="仿宋"/>
          <w:color w:val="auto"/>
          <w:sz w:val="24"/>
        </w:rPr>
        <w:t>三、公司员工自觉抵制商业贿赂，不得接受供应商的礼金、有价证券和贵重物品，不得在供应商报销任何应由个人支付的费用，不得以任何形式向供应商索要和收受回扣或变相收受贿赂，不得参加可能对公正执行采购工作有影响的宴请或娱乐活动。</w:t>
      </w:r>
    </w:p>
    <w:p>
      <w:pPr>
        <w:spacing w:line="480" w:lineRule="auto"/>
        <w:ind w:firstLine="480" w:firstLineChars="200"/>
        <w:rPr>
          <w:rFonts w:ascii="仿宋" w:hAnsi="仿宋" w:eastAsia="仿宋" w:cs="仿宋"/>
          <w:color w:val="auto"/>
          <w:sz w:val="24"/>
        </w:rPr>
      </w:pPr>
      <w:r>
        <w:rPr>
          <w:rFonts w:hint="eastAsia" w:ascii="仿宋" w:hAnsi="仿宋" w:eastAsia="仿宋" w:cs="仿宋"/>
          <w:color w:val="auto"/>
          <w:sz w:val="24"/>
        </w:rPr>
        <w:t>四、公司员工不得与供应商存在任何商业上的利害关系，不得在供应商单位兼职和任职，不得泄漏政府采购过程中的机密。</w:t>
      </w:r>
    </w:p>
    <w:p>
      <w:pPr>
        <w:spacing w:line="480" w:lineRule="auto"/>
        <w:ind w:firstLine="480" w:firstLineChars="200"/>
        <w:rPr>
          <w:rFonts w:ascii="仿宋" w:hAnsi="仿宋" w:eastAsia="仿宋" w:cs="仿宋"/>
          <w:color w:val="auto"/>
          <w:sz w:val="24"/>
        </w:rPr>
      </w:pPr>
      <w:r>
        <w:rPr>
          <w:rFonts w:hint="eastAsia" w:ascii="仿宋" w:hAnsi="仿宋" w:eastAsia="仿宋" w:cs="仿宋"/>
          <w:color w:val="auto"/>
          <w:sz w:val="24"/>
        </w:rPr>
        <w:t>五、公司员工在业务交往中，不得故意刁难供应商，影响正常的业务开展。公司全体员工接受来自社会各界的监督、举报，请各位政府采购参与者充分了解并自觉践行本准则，共同营造廉洁诚信的政采环境，共同推动阳光透明的政府采购。</w:t>
      </w:r>
    </w:p>
    <w:p>
      <w:pPr>
        <w:spacing w:line="48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举报电话：028-83475775</w:t>
      </w:r>
    </w:p>
    <w:p>
      <w:pPr>
        <w:spacing w:line="480" w:lineRule="auto"/>
        <w:ind w:firstLine="480" w:firstLineChars="200"/>
        <w:jc w:val="right"/>
        <w:rPr>
          <w:rFonts w:ascii="仿宋" w:hAnsi="仿宋" w:eastAsia="仿宋" w:cs="宋体"/>
          <w:color w:val="auto"/>
          <w:sz w:val="24"/>
        </w:rPr>
      </w:pPr>
      <w:r>
        <w:rPr>
          <w:rFonts w:hint="eastAsia" w:ascii="仿宋" w:hAnsi="仿宋" w:eastAsia="仿宋" w:cs="宋体"/>
          <w:color w:val="auto"/>
          <w:sz w:val="24"/>
        </w:rPr>
        <w:t>四川成与诚招标代理有限公司</w:t>
      </w:r>
    </w:p>
    <w:p>
      <w:pPr>
        <w:rPr>
          <w:rFonts w:hint="eastAsia" w:ascii="仿宋" w:hAnsi="仿宋" w:eastAsia="仿宋" w:cs="仿宋"/>
          <w:color w:val="auto"/>
          <w:sz w:val="36"/>
          <w:szCs w:val="44"/>
        </w:rPr>
      </w:pPr>
      <w:r>
        <w:rPr>
          <w:rFonts w:hint="eastAsia" w:ascii="仿宋" w:hAnsi="仿宋" w:eastAsia="仿宋" w:cs="仿宋"/>
          <w:color w:val="auto"/>
          <w:sz w:val="36"/>
          <w:szCs w:val="44"/>
        </w:rPr>
        <w:br w:type="page"/>
      </w:r>
    </w:p>
    <w:p>
      <w:pPr>
        <w:spacing w:line="360" w:lineRule="auto"/>
        <w:jc w:val="center"/>
        <w:rPr>
          <w:rFonts w:ascii="仿宋" w:hAnsi="仿宋" w:eastAsia="仿宋" w:cs="仿宋"/>
          <w:color w:val="auto"/>
          <w:sz w:val="36"/>
          <w:szCs w:val="44"/>
        </w:rPr>
      </w:pPr>
      <w:r>
        <w:rPr>
          <w:rFonts w:hint="eastAsia" w:ascii="仿宋" w:hAnsi="仿宋" w:eastAsia="仿宋" w:cs="仿宋"/>
          <w:color w:val="auto"/>
          <w:sz w:val="36"/>
          <w:szCs w:val="44"/>
        </w:rPr>
        <w:t>交通指引</w:t>
      </w:r>
    </w:p>
    <w:p>
      <w:pPr>
        <w:spacing w:line="480" w:lineRule="auto"/>
        <w:ind w:firstLine="480" w:firstLineChars="200"/>
        <w:rPr>
          <w:rFonts w:ascii="仿宋" w:hAnsi="仿宋" w:eastAsia="仿宋" w:cs="仿宋"/>
          <w:color w:val="auto"/>
          <w:sz w:val="24"/>
          <w:szCs w:val="32"/>
        </w:rPr>
      </w:pPr>
    </w:p>
    <w:p>
      <w:pPr>
        <w:spacing w:line="360" w:lineRule="auto"/>
        <w:ind w:firstLine="480" w:firstLineChars="200"/>
        <w:rPr>
          <w:rFonts w:ascii="仿宋" w:hAnsi="仿宋" w:eastAsia="仿宋" w:cs="仿宋"/>
          <w:color w:val="auto"/>
          <w:sz w:val="24"/>
          <w:szCs w:val="32"/>
        </w:rPr>
      </w:pPr>
      <w:r>
        <w:rPr>
          <w:rFonts w:hint="eastAsia" w:ascii="仿宋" w:hAnsi="仿宋" w:eastAsia="仿宋" w:cs="仿宋"/>
          <w:color w:val="auto"/>
          <w:sz w:val="24"/>
          <w:szCs w:val="32"/>
        </w:rPr>
        <w:t>四川成与诚招标代理有限公司位于四川省成都市高新区锦尚西一路</w:t>
      </w:r>
      <w:r>
        <w:rPr>
          <w:rFonts w:hint="eastAsia" w:ascii="仿宋" w:hAnsi="仿宋" w:eastAsia="仿宋" w:cs="仿宋"/>
          <w:b/>
          <w:bCs/>
          <w:color w:val="auto"/>
          <w:sz w:val="24"/>
          <w:szCs w:val="32"/>
          <w:lang w:eastAsia="zh-CN"/>
        </w:rPr>
        <w:t>楚峰国际中心45A03号（44层）</w:t>
      </w:r>
      <w:r>
        <w:rPr>
          <w:rFonts w:hint="eastAsia" w:ascii="仿宋" w:hAnsi="仿宋" w:eastAsia="仿宋" w:cs="仿宋"/>
          <w:color w:val="auto"/>
          <w:sz w:val="24"/>
          <w:szCs w:val="32"/>
        </w:rPr>
        <w:t>，可采用以下交通方式：</w:t>
      </w:r>
    </w:p>
    <w:p>
      <w:pPr>
        <w:spacing w:line="360" w:lineRule="auto"/>
        <w:ind w:firstLine="480" w:firstLineChars="200"/>
        <w:rPr>
          <w:rFonts w:ascii="仿宋" w:hAnsi="仿宋" w:eastAsia="仿宋" w:cs="仿宋"/>
          <w:color w:val="auto"/>
          <w:sz w:val="24"/>
          <w:szCs w:val="32"/>
        </w:rPr>
      </w:pPr>
      <w:r>
        <w:rPr>
          <w:rFonts w:hint="eastAsia" w:ascii="仿宋" w:hAnsi="仿宋" w:eastAsia="仿宋" w:cs="仿宋"/>
          <w:color w:val="auto"/>
          <w:sz w:val="24"/>
          <w:szCs w:val="32"/>
        </w:rPr>
        <w:t>1、地铁：1号线孵化园地铁站A口，步行300米即可到达。</w:t>
      </w:r>
    </w:p>
    <w:p>
      <w:pPr>
        <w:spacing w:line="360" w:lineRule="auto"/>
        <w:ind w:firstLine="480" w:firstLineChars="200"/>
        <w:rPr>
          <w:rFonts w:ascii="仿宋" w:hAnsi="仿宋" w:eastAsia="仿宋" w:cs="仿宋"/>
          <w:color w:val="auto"/>
          <w:sz w:val="24"/>
          <w:szCs w:val="32"/>
        </w:rPr>
      </w:pPr>
      <w:r>
        <w:rPr>
          <w:rFonts w:hint="eastAsia" w:ascii="仿宋" w:hAnsi="仿宋" w:eastAsia="仿宋" w:cs="仿宋"/>
          <w:color w:val="auto"/>
          <w:sz w:val="24"/>
          <w:szCs w:val="32"/>
        </w:rPr>
        <w:t>2、自驾：高德地图导航输入“</w:t>
      </w:r>
      <w:r>
        <w:rPr>
          <w:rFonts w:hint="eastAsia" w:ascii="仿宋" w:hAnsi="仿宋" w:eastAsia="仿宋" w:cs="仿宋"/>
          <w:color w:val="auto"/>
          <w:sz w:val="24"/>
          <w:szCs w:val="32"/>
          <w:lang w:eastAsia="zh-CN"/>
        </w:rPr>
        <w:t>楚峰国际中心</w:t>
      </w:r>
      <w:r>
        <w:rPr>
          <w:rFonts w:hint="eastAsia" w:ascii="仿宋" w:hAnsi="仿宋" w:eastAsia="仿宋" w:cs="仿宋"/>
          <w:color w:val="auto"/>
          <w:sz w:val="24"/>
          <w:szCs w:val="32"/>
        </w:rPr>
        <w:t>”，停车场入口位于锦尚西一路。</w:t>
      </w:r>
    </w:p>
    <w:p>
      <w:pPr>
        <w:spacing w:line="360" w:lineRule="auto"/>
        <w:ind w:firstLine="480" w:firstLineChars="200"/>
        <w:rPr>
          <w:rFonts w:ascii="仿宋" w:hAnsi="仿宋" w:eastAsia="仿宋" w:cs="仿宋"/>
          <w:color w:val="auto"/>
          <w:sz w:val="24"/>
          <w:szCs w:val="32"/>
        </w:rPr>
      </w:pPr>
      <w:r>
        <w:rPr>
          <w:rFonts w:hint="eastAsia" w:ascii="仿宋" w:hAnsi="仿宋" w:eastAsia="仿宋" w:cs="仿宋"/>
          <w:color w:val="auto"/>
          <w:sz w:val="24"/>
          <w:szCs w:val="32"/>
        </w:rPr>
        <w:t>3、建议将车辆停放于-</w:t>
      </w:r>
      <w:r>
        <w:rPr>
          <w:rFonts w:ascii="仿宋" w:hAnsi="仿宋" w:eastAsia="仿宋" w:cs="仿宋"/>
          <w:color w:val="auto"/>
          <w:sz w:val="24"/>
          <w:szCs w:val="32"/>
        </w:rPr>
        <w:t>5</w:t>
      </w:r>
      <w:r>
        <w:rPr>
          <w:rFonts w:hint="eastAsia" w:ascii="仿宋" w:hAnsi="仿宋" w:eastAsia="仿宋" w:cs="仿宋"/>
          <w:color w:val="auto"/>
          <w:sz w:val="24"/>
          <w:szCs w:val="32"/>
        </w:rPr>
        <w:t>层，乘地下客梯至一楼大堂（地下客梯只能到一楼）。来访人员在大堂选乘高区</w:t>
      </w:r>
      <w:r>
        <w:rPr>
          <w:rFonts w:hint="eastAsia" w:ascii="仿宋" w:hAnsi="仿宋" w:eastAsia="仿宋" w:cs="仿宋"/>
          <w:color w:val="auto"/>
          <w:sz w:val="24"/>
          <w:szCs w:val="32"/>
          <w:lang w:val="en-US" w:eastAsia="zh-CN"/>
        </w:rPr>
        <w:t>单/</w:t>
      </w:r>
      <w:r>
        <w:rPr>
          <w:rFonts w:hint="eastAsia" w:ascii="仿宋" w:hAnsi="仿宋" w:eastAsia="仿宋" w:cs="仿宋"/>
          <w:color w:val="auto"/>
          <w:sz w:val="24"/>
          <w:szCs w:val="32"/>
        </w:rPr>
        <w:t>双层</w:t>
      </w:r>
      <w:r>
        <w:rPr>
          <w:rFonts w:hint="eastAsia" w:ascii="仿宋" w:hAnsi="仿宋" w:eastAsia="仿宋" w:cs="仿宋"/>
          <w:color w:val="auto"/>
          <w:sz w:val="24"/>
          <w:szCs w:val="32"/>
          <w:lang w:eastAsia="zh-CN"/>
        </w:rPr>
        <w:t>客梯</w:t>
      </w:r>
      <w:r>
        <w:rPr>
          <w:rFonts w:hint="eastAsia" w:ascii="仿宋" w:hAnsi="仿宋" w:eastAsia="仿宋" w:cs="仿宋"/>
          <w:color w:val="auto"/>
          <w:sz w:val="24"/>
          <w:szCs w:val="32"/>
        </w:rPr>
        <w:t>上楼；大件样品可直接从货梯上楼。</w:t>
      </w:r>
    </w:p>
    <w:p>
      <w:pPr>
        <w:spacing w:line="480" w:lineRule="auto"/>
        <w:jc w:val="center"/>
        <w:rPr>
          <w:rFonts w:ascii="仿宋" w:hAnsi="仿宋" w:eastAsia="仿宋" w:cs="仿宋"/>
          <w:color w:val="auto"/>
          <w:sz w:val="36"/>
          <w:szCs w:val="44"/>
        </w:rPr>
      </w:pPr>
      <w:r>
        <w:rPr>
          <w:rFonts w:ascii="Calibri" w:hAnsi="Calibri"/>
          <w:color w:val="auto"/>
        </w:rPr>
        <w:drawing>
          <wp:anchor distT="0" distB="0" distL="114300" distR="114300" simplePos="0" relativeHeight="251659264" behindDoc="1" locked="0" layoutInCell="1" allowOverlap="1">
            <wp:simplePos x="0" y="0"/>
            <wp:positionH relativeFrom="column">
              <wp:posOffset>189865</wp:posOffset>
            </wp:positionH>
            <wp:positionV relativeFrom="paragraph">
              <wp:posOffset>314325</wp:posOffset>
            </wp:positionV>
            <wp:extent cx="5243830" cy="4730750"/>
            <wp:effectExtent l="0" t="0" r="0" b="0"/>
            <wp:wrapNone/>
            <wp:docPr id="38" name="图片 38" descr="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地图"/>
                    <pic:cNvPicPr>
                      <a:picLocks noChangeAspect="1" noChangeArrowheads="1"/>
                    </pic:cNvPicPr>
                  </pic:nvPicPr>
                  <pic:blipFill>
                    <a:blip r:embed="rId17">
                      <a:extLst>
                        <a:ext uri="{28A0092B-C50C-407E-A947-70E740481C1C}">
                          <a14:useLocalDpi xmlns:a14="http://schemas.microsoft.com/office/drawing/2010/main" val="0"/>
                        </a:ext>
                      </a:extLst>
                    </a:blip>
                    <a:srcRect r="42899"/>
                    <a:stretch>
                      <a:fillRect/>
                    </a:stretch>
                  </pic:blipFill>
                  <pic:spPr>
                    <a:xfrm>
                      <a:off x="0" y="0"/>
                      <a:ext cx="5243830" cy="4730750"/>
                    </a:xfrm>
                    <a:prstGeom prst="rect">
                      <a:avLst/>
                    </a:prstGeom>
                    <a:noFill/>
                    <a:ln>
                      <a:noFill/>
                    </a:ln>
                  </pic:spPr>
                </pic:pic>
              </a:graphicData>
            </a:graphic>
          </wp:anchor>
        </w:drawing>
      </w:r>
      <w:r>
        <w:rPr>
          <w:rFonts w:ascii="仿宋" w:hAnsi="仿宋" w:eastAsia="仿宋" w:cs="仿宋"/>
          <w:color w:val="auto"/>
          <w:sz w:val="24"/>
          <w:szCs w:val="32"/>
        </w:rPr>
        <w:br w:type="page"/>
      </w:r>
      <w:r>
        <w:rPr>
          <w:rFonts w:hint="eastAsia" w:ascii="仿宋" w:hAnsi="仿宋" w:eastAsia="仿宋" w:cs="仿宋"/>
          <w:color w:val="auto"/>
          <w:sz w:val="36"/>
          <w:szCs w:val="44"/>
        </w:rPr>
        <w:t>温馨提示</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各供应商：</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欢迎参与本次采购活动，为优化政府采购营商环境，减少供应商参加政府采购活动成本，温馨提示如下：</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一、报名：注意报名的截止时间、报名的方式以及需要提供的资料，任何一项不满足的将拒绝接收。</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二、保证金：如项目收取保证金，供应商应在规定截止时间前足额交纳，以到账时间为准。未中标</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成交）</w:t>
      </w:r>
      <w:r>
        <w:rPr>
          <w:rFonts w:hint="eastAsia" w:ascii="仿宋" w:hAnsi="仿宋" w:eastAsia="仿宋" w:cs="仿宋"/>
          <w:color w:val="auto"/>
          <w:sz w:val="24"/>
          <w:szCs w:val="24"/>
        </w:rPr>
        <w:t>供应商的保证金将在结果公告后5个工作日内原路径退还，中标</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成交）</w:t>
      </w:r>
      <w:r>
        <w:rPr>
          <w:rFonts w:hint="eastAsia" w:ascii="仿宋" w:hAnsi="仿宋" w:eastAsia="仿宋" w:cs="仿宋"/>
          <w:color w:val="auto"/>
          <w:sz w:val="24"/>
          <w:szCs w:val="24"/>
        </w:rPr>
        <w:t>供应商应凭借采购合同复印件办理保证金退还，我司将在5个工作日内原路径退还。</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三、制作投标</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响应）</w:t>
      </w:r>
      <w:r>
        <w:rPr>
          <w:rFonts w:hint="eastAsia" w:ascii="仿宋" w:hAnsi="仿宋" w:eastAsia="仿宋" w:cs="仿宋"/>
          <w:color w:val="auto"/>
          <w:sz w:val="24"/>
          <w:szCs w:val="24"/>
        </w:rPr>
        <w:t>文件：注意采购文件中的资格要求和实质性要求，任何一条不满足的将作无效处理。注意采购文件中的</w:t>
      </w:r>
      <w:r>
        <w:rPr>
          <w:rFonts w:hint="eastAsia" w:ascii="仿宋" w:hAnsi="仿宋" w:eastAsia="仿宋" w:cs="仿宋"/>
          <w:color w:val="auto"/>
          <w:sz w:val="24"/>
          <w:szCs w:val="24"/>
          <w:lang w:val="en-US" w:eastAsia="zh-CN"/>
        </w:rPr>
        <w:t>评分</w:t>
      </w:r>
      <w:r>
        <w:rPr>
          <w:rFonts w:hint="eastAsia" w:ascii="仿宋" w:hAnsi="仿宋" w:eastAsia="仿宋" w:cs="仿宋"/>
          <w:color w:val="auto"/>
          <w:sz w:val="24"/>
          <w:szCs w:val="24"/>
        </w:rPr>
        <w:t>要求，未按要求提供证明材料的将不予认可。</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四、投标</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响应）</w:t>
      </w:r>
      <w:r>
        <w:rPr>
          <w:rFonts w:hint="eastAsia" w:ascii="仿宋" w:hAnsi="仿宋" w:eastAsia="仿宋" w:cs="仿宋"/>
          <w:color w:val="auto"/>
          <w:sz w:val="24"/>
          <w:szCs w:val="24"/>
        </w:rPr>
        <w:t>：注意投标</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响应）</w:t>
      </w:r>
      <w:r>
        <w:rPr>
          <w:rFonts w:hint="eastAsia" w:ascii="仿宋" w:hAnsi="仿宋" w:eastAsia="仿宋" w:cs="仿宋"/>
          <w:color w:val="auto"/>
          <w:sz w:val="24"/>
          <w:szCs w:val="24"/>
        </w:rPr>
        <w:t>截止时间和递交文件的地点，未按要求密封或逾期送达的将拒绝接收。</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五、结果查询：结果公告将在发布采购公告的同一网站进行公布，供应商应自行关注，任何询问项目评审情况和中标</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成交）</w:t>
      </w:r>
      <w:r>
        <w:rPr>
          <w:rFonts w:hint="eastAsia" w:ascii="仿宋" w:hAnsi="仿宋" w:eastAsia="仿宋" w:cs="仿宋"/>
          <w:color w:val="auto"/>
          <w:sz w:val="24"/>
          <w:szCs w:val="24"/>
        </w:rPr>
        <w:t>情况的行为都将被拒绝。</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六、服务费：中标</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成交）</w:t>
      </w:r>
      <w:r>
        <w:rPr>
          <w:rFonts w:hint="eastAsia" w:ascii="仿宋" w:hAnsi="仿宋" w:eastAsia="仿宋" w:cs="仿宋"/>
          <w:color w:val="auto"/>
          <w:sz w:val="24"/>
          <w:szCs w:val="24"/>
        </w:rPr>
        <w:t>结果公布后，中标</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成交）</w:t>
      </w:r>
      <w:r>
        <w:rPr>
          <w:rFonts w:hint="eastAsia" w:ascii="仿宋" w:hAnsi="仿宋" w:eastAsia="仿宋" w:cs="仿宋"/>
          <w:color w:val="auto"/>
          <w:sz w:val="24"/>
          <w:szCs w:val="24"/>
        </w:rPr>
        <w:t>人应及时足额缴纳服务费，我司在收到服务费后才可开具发票。</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七、中标</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成交）</w:t>
      </w:r>
      <w:r>
        <w:rPr>
          <w:rFonts w:hint="eastAsia" w:ascii="仿宋" w:hAnsi="仿宋" w:eastAsia="仿宋" w:cs="仿宋"/>
          <w:color w:val="auto"/>
          <w:sz w:val="24"/>
          <w:szCs w:val="24"/>
        </w:rPr>
        <w:t>通知书：我司工作人员将在项目结果公告发布时通知中标</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成交）</w:t>
      </w:r>
      <w:r>
        <w:rPr>
          <w:rFonts w:hint="eastAsia" w:ascii="仿宋" w:hAnsi="仿宋" w:eastAsia="仿宋" w:cs="仿宋"/>
          <w:color w:val="auto"/>
          <w:sz w:val="24"/>
          <w:szCs w:val="24"/>
        </w:rPr>
        <w:t>的供应商领取中标</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成交）</w:t>
      </w:r>
      <w:r>
        <w:rPr>
          <w:rFonts w:hint="eastAsia" w:ascii="仿宋" w:hAnsi="仿宋" w:eastAsia="仿宋" w:cs="仿宋"/>
          <w:color w:val="auto"/>
          <w:sz w:val="24"/>
          <w:szCs w:val="24"/>
        </w:rPr>
        <w:t>通知书，中标</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成交）</w:t>
      </w:r>
      <w:r>
        <w:rPr>
          <w:rFonts w:hint="eastAsia" w:ascii="仿宋" w:hAnsi="仿宋" w:eastAsia="仿宋" w:cs="仿宋"/>
          <w:color w:val="auto"/>
          <w:sz w:val="24"/>
          <w:szCs w:val="24"/>
        </w:rPr>
        <w:t>人应携带单位介绍信原件及领取人身份证复印件（原件备查）前往我司办理领手续。</w:t>
      </w:r>
    </w:p>
    <w:p>
      <w:pPr>
        <w:spacing w:line="360" w:lineRule="auto"/>
        <w:ind w:firstLine="480" w:firstLineChars="200"/>
        <w:jc w:val="left"/>
        <w:rPr>
          <w:rFonts w:ascii="仿宋" w:hAnsi="仿宋" w:eastAsia="仿宋" w:cs="仿宋"/>
          <w:color w:val="auto"/>
          <w:sz w:val="24"/>
          <w:szCs w:val="32"/>
        </w:rPr>
      </w:pPr>
      <w:r>
        <w:rPr>
          <w:rFonts w:hint="eastAsia" w:ascii="仿宋" w:hAnsi="仿宋" w:eastAsia="仿宋" w:cs="仿宋"/>
          <w:color w:val="auto"/>
          <w:sz w:val="24"/>
          <w:szCs w:val="24"/>
        </w:rPr>
        <w:t>八、采购合同：中标</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成交）</w:t>
      </w:r>
      <w:r>
        <w:rPr>
          <w:rFonts w:hint="eastAsia" w:ascii="仿宋" w:hAnsi="仿宋" w:eastAsia="仿宋" w:cs="仿宋"/>
          <w:color w:val="auto"/>
          <w:sz w:val="24"/>
          <w:szCs w:val="24"/>
        </w:rPr>
        <w:t>人应在招标文件规定的期限内凭中标</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成交）</w:t>
      </w:r>
      <w:r>
        <w:rPr>
          <w:rFonts w:hint="eastAsia" w:ascii="仿宋" w:hAnsi="仿宋" w:eastAsia="仿宋" w:cs="仿宋"/>
          <w:color w:val="auto"/>
          <w:sz w:val="24"/>
          <w:szCs w:val="24"/>
        </w:rPr>
        <w:t>通知书与采购人签订采购合同。</w:t>
      </w:r>
    </w:p>
    <w:p>
      <w:pPr>
        <w:widowControl/>
        <w:jc w:val="left"/>
        <w:rPr>
          <w:rFonts w:ascii="仿宋" w:hAnsi="仿宋" w:eastAsia="仿宋"/>
          <w:color w:val="auto"/>
          <w:sz w:val="36"/>
          <w:szCs w:val="32"/>
        </w:rPr>
      </w:pPr>
      <w:r>
        <w:rPr>
          <w:rFonts w:ascii="仿宋" w:hAnsi="仿宋" w:eastAsia="仿宋" w:cs="仿宋"/>
          <w:color w:val="auto"/>
          <w:sz w:val="24"/>
          <w:szCs w:val="32"/>
        </w:rPr>
        <w:br w:type="page"/>
      </w:r>
    </w:p>
    <w:p>
      <w:pPr>
        <w:pStyle w:val="4"/>
        <w:keepNext w:val="0"/>
        <w:keepLines w:val="0"/>
        <w:spacing w:line="360" w:lineRule="exact"/>
        <w:jc w:val="center"/>
        <w:rPr>
          <w:rFonts w:ascii="仿宋" w:hAnsi="仿宋" w:eastAsia="仿宋"/>
          <w:bCs w:val="0"/>
          <w:color w:val="auto"/>
          <w:sz w:val="36"/>
        </w:rPr>
      </w:pPr>
      <w:r>
        <w:rPr>
          <w:rFonts w:hint="eastAsia" w:ascii="仿宋" w:hAnsi="仿宋" w:eastAsia="仿宋"/>
          <w:bCs w:val="0"/>
          <w:color w:val="auto"/>
          <w:sz w:val="36"/>
        </w:rPr>
        <w:t>目    录</w:t>
      </w:r>
    </w:p>
    <w:p>
      <w:pPr>
        <w:rPr>
          <w:color w:val="auto"/>
        </w:rPr>
      </w:pPr>
    </w:p>
    <w:p>
      <w:pPr>
        <w:pStyle w:val="19"/>
        <w:tabs>
          <w:tab w:val="right" w:leader="dot" w:pos="8959"/>
        </w:tabs>
        <w:rPr>
          <w:color w:val="auto"/>
        </w:rPr>
      </w:pPr>
      <w:r>
        <w:rPr>
          <w:rFonts w:ascii="仿宋" w:hAnsi="仿宋" w:eastAsia="仿宋"/>
          <w:color w:val="auto"/>
        </w:rPr>
        <w:fldChar w:fldCharType="begin"/>
      </w:r>
      <w:r>
        <w:rPr>
          <w:rFonts w:ascii="仿宋" w:hAnsi="仿宋" w:eastAsia="仿宋"/>
          <w:color w:val="auto"/>
        </w:rPr>
        <w:instrText xml:space="preserve"> TOC \o "1-1" \h \z \u </w:instrText>
      </w:r>
      <w:r>
        <w:rPr>
          <w:rFonts w:ascii="仿宋" w:hAnsi="仿宋" w:eastAsia="仿宋"/>
          <w:color w:val="auto"/>
        </w:rPr>
        <w:fldChar w:fldCharType="separate"/>
      </w:r>
      <w:r>
        <w:rPr>
          <w:rFonts w:ascii="仿宋" w:hAnsi="仿宋" w:eastAsia="仿宋"/>
          <w:color w:val="auto"/>
        </w:rPr>
        <w:fldChar w:fldCharType="begin"/>
      </w:r>
      <w:r>
        <w:rPr>
          <w:rFonts w:ascii="仿宋" w:hAnsi="仿宋" w:eastAsia="仿宋"/>
          <w:color w:val="auto"/>
        </w:rPr>
        <w:instrText xml:space="preserve"> HYPERLINK \l _Toc28953 </w:instrText>
      </w:r>
      <w:r>
        <w:rPr>
          <w:rFonts w:ascii="仿宋" w:hAnsi="仿宋" w:eastAsia="仿宋"/>
          <w:color w:val="auto"/>
        </w:rPr>
        <w:fldChar w:fldCharType="separate"/>
      </w:r>
      <w:r>
        <w:rPr>
          <w:rFonts w:hint="eastAsia" w:ascii="仿宋" w:hAnsi="仿宋" w:eastAsia="仿宋"/>
          <w:color w:val="auto"/>
        </w:rPr>
        <w:t>第一章  磋商邀请</w:t>
      </w:r>
      <w:r>
        <w:rPr>
          <w:color w:val="auto"/>
        </w:rPr>
        <w:tab/>
      </w:r>
      <w:r>
        <w:rPr>
          <w:color w:val="auto"/>
        </w:rPr>
        <w:fldChar w:fldCharType="begin"/>
      </w:r>
      <w:r>
        <w:rPr>
          <w:color w:val="auto"/>
        </w:rPr>
        <w:instrText xml:space="preserve"> PAGEREF _Toc28953 \h </w:instrText>
      </w:r>
      <w:r>
        <w:rPr>
          <w:color w:val="auto"/>
        </w:rPr>
        <w:fldChar w:fldCharType="separate"/>
      </w:r>
      <w:r>
        <w:rPr>
          <w:color w:val="auto"/>
        </w:rPr>
        <w:t>5</w:t>
      </w:r>
      <w:r>
        <w:rPr>
          <w:color w:val="auto"/>
        </w:rPr>
        <w:fldChar w:fldCharType="end"/>
      </w:r>
      <w:r>
        <w:rPr>
          <w:rFonts w:ascii="仿宋" w:hAnsi="仿宋" w:eastAsia="仿宋"/>
          <w:color w:val="auto"/>
        </w:rPr>
        <w:fldChar w:fldCharType="end"/>
      </w:r>
    </w:p>
    <w:p>
      <w:pPr>
        <w:pStyle w:val="19"/>
        <w:tabs>
          <w:tab w:val="right" w:leader="dot" w:pos="8959"/>
        </w:tabs>
        <w:rPr>
          <w:color w:val="auto"/>
        </w:rPr>
      </w:pPr>
      <w:r>
        <w:rPr>
          <w:rFonts w:ascii="仿宋" w:hAnsi="仿宋" w:eastAsia="仿宋"/>
          <w:color w:val="auto"/>
        </w:rPr>
        <w:fldChar w:fldCharType="begin"/>
      </w:r>
      <w:r>
        <w:rPr>
          <w:rFonts w:ascii="仿宋" w:hAnsi="仿宋" w:eastAsia="仿宋"/>
          <w:color w:val="auto"/>
        </w:rPr>
        <w:instrText xml:space="preserve"> HYPERLINK \l _Toc32289 </w:instrText>
      </w:r>
      <w:r>
        <w:rPr>
          <w:rFonts w:ascii="仿宋" w:hAnsi="仿宋" w:eastAsia="仿宋"/>
          <w:color w:val="auto"/>
        </w:rPr>
        <w:fldChar w:fldCharType="separate"/>
      </w:r>
      <w:r>
        <w:rPr>
          <w:rFonts w:hint="eastAsia" w:ascii="仿宋" w:hAnsi="仿宋" w:eastAsia="仿宋"/>
          <w:color w:val="auto"/>
        </w:rPr>
        <w:t>第二章  磋商须知</w:t>
      </w:r>
      <w:r>
        <w:rPr>
          <w:color w:val="auto"/>
        </w:rPr>
        <w:tab/>
      </w:r>
      <w:r>
        <w:rPr>
          <w:color w:val="auto"/>
        </w:rPr>
        <w:fldChar w:fldCharType="begin"/>
      </w:r>
      <w:r>
        <w:rPr>
          <w:color w:val="auto"/>
        </w:rPr>
        <w:instrText xml:space="preserve"> PAGEREF _Toc32289 \h </w:instrText>
      </w:r>
      <w:r>
        <w:rPr>
          <w:color w:val="auto"/>
        </w:rPr>
        <w:fldChar w:fldCharType="separate"/>
      </w:r>
      <w:r>
        <w:rPr>
          <w:color w:val="auto"/>
        </w:rPr>
        <w:t>8</w:t>
      </w:r>
      <w:r>
        <w:rPr>
          <w:color w:val="auto"/>
        </w:rPr>
        <w:fldChar w:fldCharType="end"/>
      </w:r>
      <w:r>
        <w:rPr>
          <w:rFonts w:ascii="仿宋" w:hAnsi="仿宋" w:eastAsia="仿宋"/>
          <w:color w:val="auto"/>
        </w:rPr>
        <w:fldChar w:fldCharType="end"/>
      </w:r>
    </w:p>
    <w:p>
      <w:pPr>
        <w:pStyle w:val="19"/>
        <w:tabs>
          <w:tab w:val="right" w:leader="dot" w:pos="8959"/>
        </w:tabs>
        <w:rPr>
          <w:color w:val="auto"/>
        </w:rPr>
      </w:pPr>
      <w:r>
        <w:rPr>
          <w:rFonts w:ascii="仿宋" w:hAnsi="仿宋" w:eastAsia="仿宋"/>
          <w:color w:val="auto"/>
        </w:rPr>
        <w:fldChar w:fldCharType="begin"/>
      </w:r>
      <w:r>
        <w:rPr>
          <w:rFonts w:ascii="仿宋" w:hAnsi="仿宋" w:eastAsia="仿宋"/>
          <w:color w:val="auto"/>
        </w:rPr>
        <w:instrText xml:space="preserve"> HYPERLINK \l _Toc26604 </w:instrText>
      </w:r>
      <w:r>
        <w:rPr>
          <w:rFonts w:ascii="仿宋" w:hAnsi="仿宋" w:eastAsia="仿宋"/>
          <w:color w:val="auto"/>
        </w:rPr>
        <w:fldChar w:fldCharType="separate"/>
      </w:r>
      <w:r>
        <w:rPr>
          <w:rFonts w:hint="eastAsia" w:ascii="仿宋" w:hAnsi="仿宋" w:eastAsia="仿宋"/>
          <w:color w:val="auto"/>
        </w:rPr>
        <w:t>第三章  供应商和报价产品的资格、资质性及其他类似效力要求</w:t>
      </w:r>
      <w:r>
        <w:rPr>
          <w:color w:val="auto"/>
        </w:rPr>
        <w:tab/>
      </w:r>
      <w:r>
        <w:rPr>
          <w:color w:val="auto"/>
        </w:rPr>
        <w:fldChar w:fldCharType="begin"/>
      </w:r>
      <w:r>
        <w:rPr>
          <w:color w:val="auto"/>
        </w:rPr>
        <w:instrText xml:space="preserve"> PAGEREF _Toc26604 \h </w:instrText>
      </w:r>
      <w:r>
        <w:rPr>
          <w:color w:val="auto"/>
        </w:rPr>
        <w:fldChar w:fldCharType="separate"/>
      </w:r>
      <w:r>
        <w:rPr>
          <w:color w:val="auto"/>
        </w:rPr>
        <w:t>24</w:t>
      </w:r>
      <w:r>
        <w:rPr>
          <w:color w:val="auto"/>
        </w:rPr>
        <w:fldChar w:fldCharType="end"/>
      </w:r>
      <w:r>
        <w:rPr>
          <w:rFonts w:ascii="仿宋" w:hAnsi="仿宋" w:eastAsia="仿宋"/>
          <w:color w:val="auto"/>
        </w:rPr>
        <w:fldChar w:fldCharType="end"/>
      </w:r>
    </w:p>
    <w:p>
      <w:pPr>
        <w:pStyle w:val="19"/>
        <w:tabs>
          <w:tab w:val="right" w:leader="dot" w:pos="8959"/>
        </w:tabs>
        <w:rPr>
          <w:color w:val="auto"/>
        </w:rPr>
      </w:pPr>
      <w:r>
        <w:rPr>
          <w:rFonts w:ascii="仿宋" w:hAnsi="仿宋" w:eastAsia="仿宋"/>
          <w:color w:val="auto"/>
        </w:rPr>
        <w:fldChar w:fldCharType="begin"/>
      </w:r>
      <w:r>
        <w:rPr>
          <w:rFonts w:ascii="仿宋" w:hAnsi="仿宋" w:eastAsia="仿宋"/>
          <w:color w:val="auto"/>
        </w:rPr>
        <w:instrText xml:space="preserve"> HYPERLINK \l _Toc17366 </w:instrText>
      </w:r>
      <w:r>
        <w:rPr>
          <w:rFonts w:ascii="仿宋" w:hAnsi="仿宋" w:eastAsia="仿宋"/>
          <w:color w:val="auto"/>
        </w:rPr>
        <w:fldChar w:fldCharType="separate"/>
      </w:r>
      <w:r>
        <w:rPr>
          <w:rFonts w:hint="eastAsia" w:ascii="仿宋" w:hAnsi="仿宋" w:eastAsia="仿宋"/>
          <w:color w:val="auto"/>
        </w:rPr>
        <w:t>第四章  供应商应当提供的资格、资质性及其他类似效力要求的相关证明材料</w:t>
      </w:r>
      <w:r>
        <w:rPr>
          <w:color w:val="auto"/>
        </w:rPr>
        <w:tab/>
      </w:r>
      <w:r>
        <w:rPr>
          <w:color w:val="auto"/>
        </w:rPr>
        <w:fldChar w:fldCharType="begin"/>
      </w:r>
      <w:r>
        <w:rPr>
          <w:color w:val="auto"/>
        </w:rPr>
        <w:instrText xml:space="preserve"> PAGEREF _Toc17366 \h </w:instrText>
      </w:r>
      <w:r>
        <w:rPr>
          <w:color w:val="auto"/>
        </w:rPr>
        <w:fldChar w:fldCharType="separate"/>
      </w:r>
      <w:r>
        <w:rPr>
          <w:color w:val="auto"/>
        </w:rPr>
        <w:t>25</w:t>
      </w:r>
      <w:r>
        <w:rPr>
          <w:color w:val="auto"/>
        </w:rPr>
        <w:fldChar w:fldCharType="end"/>
      </w:r>
      <w:r>
        <w:rPr>
          <w:rFonts w:ascii="仿宋" w:hAnsi="仿宋" w:eastAsia="仿宋"/>
          <w:color w:val="auto"/>
        </w:rPr>
        <w:fldChar w:fldCharType="end"/>
      </w:r>
    </w:p>
    <w:p>
      <w:pPr>
        <w:pStyle w:val="19"/>
        <w:tabs>
          <w:tab w:val="right" w:leader="dot" w:pos="8959"/>
        </w:tabs>
        <w:rPr>
          <w:color w:val="auto"/>
        </w:rPr>
      </w:pPr>
      <w:r>
        <w:rPr>
          <w:rFonts w:ascii="仿宋" w:hAnsi="仿宋" w:eastAsia="仿宋"/>
          <w:color w:val="auto"/>
        </w:rPr>
        <w:fldChar w:fldCharType="begin"/>
      </w:r>
      <w:r>
        <w:rPr>
          <w:rFonts w:ascii="仿宋" w:hAnsi="仿宋" w:eastAsia="仿宋"/>
          <w:color w:val="auto"/>
        </w:rPr>
        <w:instrText xml:space="preserve"> HYPERLINK \l _Toc16491 </w:instrText>
      </w:r>
      <w:r>
        <w:rPr>
          <w:rFonts w:ascii="仿宋" w:hAnsi="仿宋" w:eastAsia="仿宋"/>
          <w:color w:val="auto"/>
        </w:rPr>
        <w:fldChar w:fldCharType="separate"/>
      </w:r>
      <w:r>
        <w:rPr>
          <w:rFonts w:hint="eastAsia" w:ascii="仿宋" w:hAnsi="仿宋" w:eastAsia="仿宋"/>
          <w:color w:val="auto"/>
        </w:rPr>
        <w:t>第五章  采购项目技术、服务、政府采购合同内容条款及其他商务要求</w:t>
      </w:r>
      <w:r>
        <w:rPr>
          <w:color w:val="auto"/>
        </w:rPr>
        <w:tab/>
      </w:r>
      <w:r>
        <w:rPr>
          <w:color w:val="auto"/>
        </w:rPr>
        <w:fldChar w:fldCharType="begin"/>
      </w:r>
      <w:r>
        <w:rPr>
          <w:color w:val="auto"/>
        </w:rPr>
        <w:instrText xml:space="preserve"> PAGEREF _Toc16491 \h </w:instrText>
      </w:r>
      <w:r>
        <w:rPr>
          <w:color w:val="auto"/>
        </w:rPr>
        <w:fldChar w:fldCharType="separate"/>
      </w:r>
      <w:r>
        <w:rPr>
          <w:color w:val="auto"/>
        </w:rPr>
        <w:t>27</w:t>
      </w:r>
      <w:r>
        <w:rPr>
          <w:color w:val="auto"/>
        </w:rPr>
        <w:fldChar w:fldCharType="end"/>
      </w:r>
      <w:r>
        <w:rPr>
          <w:rFonts w:ascii="仿宋" w:hAnsi="仿宋" w:eastAsia="仿宋"/>
          <w:color w:val="auto"/>
        </w:rPr>
        <w:fldChar w:fldCharType="end"/>
      </w:r>
    </w:p>
    <w:p>
      <w:pPr>
        <w:pStyle w:val="19"/>
        <w:tabs>
          <w:tab w:val="right" w:leader="dot" w:pos="8959"/>
        </w:tabs>
        <w:rPr>
          <w:color w:val="auto"/>
        </w:rPr>
      </w:pPr>
      <w:r>
        <w:rPr>
          <w:rFonts w:ascii="仿宋" w:hAnsi="仿宋" w:eastAsia="仿宋"/>
          <w:color w:val="auto"/>
        </w:rPr>
        <w:fldChar w:fldCharType="begin"/>
      </w:r>
      <w:r>
        <w:rPr>
          <w:rFonts w:ascii="仿宋" w:hAnsi="仿宋" w:eastAsia="仿宋"/>
          <w:color w:val="auto"/>
        </w:rPr>
        <w:instrText xml:space="preserve"> HYPERLINK \l _Toc17696 </w:instrText>
      </w:r>
      <w:r>
        <w:rPr>
          <w:rFonts w:ascii="仿宋" w:hAnsi="仿宋" w:eastAsia="仿宋"/>
          <w:color w:val="auto"/>
        </w:rPr>
        <w:fldChar w:fldCharType="separate"/>
      </w:r>
      <w:r>
        <w:rPr>
          <w:rFonts w:hint="eastAsia" w:ascii="仿宋" w:hAnsi="仿宋" w:eastAsia="仿宋"/>
          <w:color w:val="auto"/>
        </w:rPr>
        <w:t>第六章  磋商内容、磋商过程中可实质性变动的内容</w:t>
      </w:r>
      <w:r>
        <w:rPr>
          <w:color w:val="auto"/>
        </w:rPr>
        <w:tab/>
      </w:r>
      <w:r>
        <w:rPr>
          <w:color w:val="auto"/>
        </w:rPr>
        <w:fldChar w:fldCharType="begin"/>
      </w:r>
      <w:r>
        <w:rPr>
          <w:color w:val="auto"/>
        </w:rPr>
        <w:instrText xml:space="preserve"> PAGEREF _Toc17696 \h </w:instrText>
      </w:r>
      <w:r>
        <w:rPr>
          <w:color w:val="auto"/>
        </w:rPr>
        <w:fldChar w:fldCharType="separate"/>
      </w:r>
      <w:r>
        <w:rPr>
          <w:color w:val="auto"/>
        </w:rPr>
        <w:t>29</w:t>
      </w:r>
      <w:r>
        <w:rPr>
          <w:color w:val="auto"/>
        </w:rPr>
        <w:fldChar w:fldCharType="end"/>
      </w:r>
      <w:r>
        <w:rPr>
          <w:rFonts w:ascii="仿宋" w:hAnsi="仿宋" w:eastAsia="仿宋"/>
          <w:color w:val="auto"/>
        </w:rPr>
        <w:fldChar w:fldCharType="end"/>
      </w:r>
    </w:p>
    <w:p>
      <w:pPr>
        <w:pStyle w:val="19"/>
        <w:tabs>
          <w:tab w:val="right" w:leader="dot" w:pos="8959"/>
        </w:tabs>
        <w:rPr>
          <w:color w:val="auto"/>
        </w:rPr>
      </w:pPr>
      <w:r>
        <w:rPr>
          <w:rFonts w:ascii="仿宋" w:hAnsi="仿宋" w:eastAsia="仿宋"/>
          <w:color w:val="auto"/>
        </w:rPr>
        <w:fldChar w:fldCharType="begin"/>
      </w:r>
      <w:r>
        <w:rPr>
          <w:rFonts w:ascii="仿宋" w:hAnsi="仿宋" w:eastAsia="仿宋"/>
          <w:color w:val="auto"/>
        </w:rPr>
        <w:instrText xml:space="preserve"> HYPERLINK \l _Toc1365 </w:instrText>
      </w:r>
      <w:r>
        <w:rPr>
          <w:rFonts w:ascii="仿宋" w:hAnsi="仿宋" w:eastAsia="仿宋"/>
          <w:color w:val="auto"/>
        </w:rPr>
        <w:fldChar w:fldCharType="separate"/>
      </w:r>
      <w:r>
        <w:rPr>
          <w:rFonts w:hint="eastAsia" w:ascii="仿宋" w:hAnsi="仿宋" w:eastAsia="仿宋"/>
          <w:color w:val="auto"/>
        </w:rPr>
        <w:t>第七章  响应文件格式</w:t>
      </w:r>
      <w:r>
        <w:rPr>
          <w:color w:val="auto"/>
        </w:rPr>
        <w:tab/>
      </w:r>
      <w:r>
        <w:rPr>
          <w:color w:val="auto"/>
        </w:rPr>
        <w:fldChar w:fldCharType="begin"/>
      </w:r>
      <w:r>
        <w:rPr>
          <w:color w:val="auto"/>
        </w:rPr>
        <w:instrText xml:space="preserve"> PAGEREF _Toc1365 \h </w:instrText>
      </w:r>
      <w:r>
        <w:rPr>
          <w:color w:val="auto"/>
        </w:rPr>
        <w:fldChar w:fldCharType="separate"/>
      </w:r>
      <w:r>
        <w:rPr>
          <w:color w:val="auto"/>
        </w:rPr>
        <w:t>30</w:t>
      </w:r>
      <w:r>
        <w:rPr>
          <w:color w:val="auto"/>
        </w:rPr>
        <w:fldChar w:fldCharType="end"/>
      </w:r>
      <w:r>
        <w:rPr>
          <w:rFonts w:ascii="仿宋" w:hAnsi="仿宋" w:eastAsia="仿宋"/>
          <w:color w:val="auto"/>
        </w:rPr>
        <w:fldChar w:fldCharType="end"/>
      </w:r>
    </w:p>
    <w:p>
      <w:pPr>
        <w:pStyle w:val="19"/>
        <w:tabs>
          <w:tab w:val="right" w:leader="dot" w:pos="8959"/>
        </w:tabs>
        <w:rPr>
          <w:color w:val="auto"/>
        </w:rPr>
      </w:pPr>
      <w:r>
        <w:rPr>
          <w:rFonts w:ascii="仿宋" w:hAnsi="仿宋" w:eastAsia="仿宋"/>
          <w:color w:val="auto"/>
        </w:rPr>
        <w:fldChar w:fldCharType="begin"/>
      </w:r>
      <w:r>
        <w:rPr>
          <w:rFonts w:ascii="仿宋" w:hAnsi="仿宋" w:eastAsia="仿宋"/>
          <w:color w:val="auto"/>
        </w:rPr>
        <w:instrText xml:space="preserve"> HYPERLINK \l _Toc24742 </w:instrText>
      </w:r>
      <w:r>
        <w:rPr>
          <w:rFonts w:ascii="仿宋" w:hAnsi="仿宋" w:eastAsia="仿宋"/>
          <w:color w:val="auto"/>
        </w:rPr>
        <w:fldChar w:fldCharType="separate"/>
      </w:r>
      <w:r>
        <w:rPr>
          <w:rFonts w:hint="eastAsia" w:ascii="仿宋" w:hAnsi="仿宋" w:eastAsia="仿宋"/>
          <w:color w:val="auto"/>
        </w:rPr>
        <w:t>第八章  评审方法</w:t>
      </w:r>
      <w:r>
        <w:rPr>
          <w:color w:val="auto"/>
        </w:rPr>
        <w:tab/>
      </w:r>
      <w:r>
        <w:rPr>
          <w:color w:val="auto"/>
        </w:rPr>
        <w:fldChar w:fldCharType="begin"/>
      </w:r>
      <w:r>
        <w:rPr>
          <w:color w:val="auto"/>
        </w:rPr>
        <w:instrText xml:space="preserve"> PAGEREF _Toc24742 \h </w:instrText>
      </w:r>
      <w:r>
        <w:rPr>
          <w:color w:val="auto"/>
        </w:rPr>
        <w:fldChar w:fldCharType="separate"/>
      </w:r>
      <w:r>
        <w:rPr>
          <w:color w:val="auto"/>
        </w:rPr>
        <w:t>51</w:t>
      </w:r>
      <w:r>
        <w:rPr>
          <w:color w:val="auto"/>
        </w:rPr>
        <w:fldChar w:fldCharType="end"/>
      </w:r>
      <w:r>
        <w:rPr>
          <w:rFonts w:ascii="仿宋" w:hAnsi="仿宋" w:eastAsia="仿宋"/>
          <w:color w:val="auto"/>
        </w:rPr>
        <w:fldChar w:fldCharType="end"/>
      </w:r>
    </w:p>
    <w:p>
      <w:pPr>
        <w:pStyle w:val="19"/>
        <w:tabs>
          <w:tab w:val="right" w:leader="dot" w:pos="8959"/>
        </w:tabs>
        <w:rPr>
          <w:color w:val="auto"/>
        </w:rPr>
      </w:pPr>
      <w:r>
        <w:rPr>
          <w:rFonts w:ascii="仿宋" w:hAnsi="仿宋" w:eastAsia="仿宋"/>
          <w:color w:val="auto"/>
        </w:rPr>
        <w:fldChar w:fldCharType="begin"/>
      </w:r>
      <w:r>
        <w:rPr>
          <w:rFonts w:ascii="仿宋" w:hAnsi="仿宋" w:eastAsia="仿宋"/>
          <w:color w:val="auto"/>
        </w:rPr>
        <w:instrText xml:space="preserve"> HYPERLINK \l _Toc9744 </w:instrText>
      </w:r>
      <w:r>
        <w:rPr>
          <w:rFonts w:ascii="仿宋" w:hAnsi="仿宋" w:eastAsia="仿宋"/>
          <w:color w:val="auto"/>
        </w:rPr>
        <w:fldChar w:fldCharType="separate"/>
      </w:r>
      <w:r>
        <w:rPr>
          <w:rFonts w:hint="eastAsia" w:ascii="仿宋" w:hAnsi="仿宋" w:eastAsia="仿宋"/>
          <w:color w:val="auto"/>
        </w:rPr>
        <w:t>第九章  政府采购合同（草案）</w:t>
      </w:r>
      <w:r>
        <w:rPr>
          <w:color w:val="auto"/>
        </w:rPr>
        <w:tab/>
      </w:r>
      <w:r>
        <w:rPr>
          <w:color w:val="auto"/>
        </w:rPr>
        <w:fldChar w:fldCharType="begin"/>
      </w:r>
      <w:r>
        <w:rPr>
          <w:color w:val="auto"/>
        </w:rPr>
        <w:instrText xml:space="preserve"> PAGEREF _Toc9744 \h </w:instrText>
      </w:r>
      <w:r>
        <w:rPr>
          <w:color w:val="auto"/>
        </w:rPr>
        <w:fldChar w:fldCharType="separate"/>
      </w:r>
      <w:r>
        <w:rPr>
          <w:color w:val="auto"/>
        </w:rPr>
        <w:t>60</w:t>
      </w:r>
      <w:r>
        <w:rPr>
          <w:color w:val="auto"/>
        </w:rPr>
        <w:fldChar w:fldCharType="end"/>
      </w:r>
      <w:r>
        <w:rPr>
          <w:rFonts w:ascii="仿宋" w:hAnsi="仿宋" w:eastAsia="仿宋"/>
          <w:color w:val="auto"/>
        </w:rPr>
        <w:fldChar w:fldCharType="end"/>
      </w:r>
    </w:p>
    <w:p>
      <w:pPr>
        <w:rPr>
          <w:rFonts w:ascii="仿宋" w:hAnsi="仿宋" w:eastAsia="仿宋"/>
          <w:color w:val="auto"/>
        </w:rPr>
      </w:pPr>
      <w:r>
        <w:rPr>
          <w:rFonts w:ascii="仿宋" w:hAnsi="仿宋" w:eastAsia="仿宋"/>
          <w:color w:val="auto"/>
        </w:rPr>
        <w:fldChar w:fldCharType="end"/>
      </w:r>
    </w:p>
    <w:p>
      <w:pPr>
        <w:rPr>
          <w:rFonts w:ascii="仿宋" w:hAnsi="仿宋" w:eastAsia="仿宋"/>
          <w:color w:val="auto"/>
        </w:rPr>
      </w:pPr>
    </w:p>
    <w:p>
      <w:pPr>
        <w:widowControl/>
        <w:jc w:val="left"/>
        <w:rPr>
          <w:rFonts w:ascii="仿宋" w:hAnsi="仿宋" w:eastAsia="仿宋"/>
          <w:b/>
          <w:color w:val="auto"/>
          <w:sz w:val="24"/>
        </w:rPr>
      </w:pPr>
      <w:r>
        <w:rPr>
          <w:rFonts w:ascii="仿宋" w:hAnsi="仿宋" w:eastAsia="仿宋"/>
          <w:b/>
          <w:color w:val="auto"/>
          <w:sz w:val="24"/>
        </w:rPr>
        <w:br w:type="page"/>
      </w:r>
    </w:p>
    <w:p>
      <w:pPr>
        <w:widowControl/>
        <w:jc w:val="left"/>
        <w:rPr>
          <w:rFonts w:ascii="仿宋" w:hAnsi="仿宋" w:eastAsia="仿宋"/>
          <w:bCs/>
          <w:color w:val="auto"/>
          <w:sz w:val="24"/>
        </w:rPr>
      </w:pPr>
    </w:p>
    <w:p>
      <w:pPr>
        <w:pStyle w:val="26"/>
        <w:rPr>
          <w:rFonts w:ascii="仿宋" w:hAnsi="仿宋" w:eastAsia="仿宋"/>
          <w:color w:val="auto"/>
        </w:rPr>
      </w:pPr>
      <w:bookmarkStart w:id="0" w:name="_Toc28953"/>
      <w:r>
        <w:rPr>
          <w:rFonts w:hint="eastAsia" w:ascii="仿宋" w:hAnsi="仿宋" w:eastAsia="仿宋"/>
          <w:color w:val="auto"/>
        </w:rPr>
        <w:t>第一章  磋商邀请</w:t>
      </w:r>
      <w:bookmarkEnd w:id="0"/>
    </w:p>
    <w:p>
      <w:pPr>
        <w:pStyle w:val="7"/>
        <w:spacing w:line="440" w:lineRule="exact"/>
        <w:rPr>
          <w:rFonts w:ascii="仿宋" w:hAnsi="仿宋" w:eastAsia="仿宋"/>
          <w:color w:val="auto"/>
        </w:rPr>
      </w:pPr>
    </w:p>
    <w:p>
      <w:pPr>
        <w:spacing w:line="440" w:lineRule="exact"/>
        <w:ind w:firstLine="720" w:firstLineChars="300"/>
        <w:jc w:val="left"/>
        <w:rPr>
          <w:rFonts w:ascii="仿宋" w:hAnsi="仿宋" w:eastAsia="仿宋"/>
          <w:color w:val="auto"/>
          <w:sz w:val="24"/>
          <w:szCs w:val="28"/>
        </w:rPr>
      </w:pPr>
      <w:r>
        <w:rPr>
          <w:rFonts w:hint="eastAsia" w:ascii="仿宋" w:hAnsi="仿宋" w:eastAsia="仿宋"/>
          <w:color w:val="auto"/>
          <w:sz w:val="24"/>
        </w:rPr>
        <w:t>四川成与诚招标代理有限公司受</w:t>
      </w:r>
      <w:r>
        <w:rPr>
          <w:rFonts w:hint="eastAsia" w:ascii="仿宋" w:hAnsi="仿宋" w:eastAsia="仿宋"/>
          <w:color w:val="auto"/>
          <w:sz w:val="24"/>
          <w:u w:val="single"/>
        </w:rPr>
        <w:t>都江堰市农业局农村局</w:t>
      </w:r>
      <w:r>
        <w:rPr>
          <w:rFonts w:hint="eastAsia" w:ascii="仿宋" w:hAnsi="仿宋" w:eastAsia="仿宋"/>
          <w:color w:val="auto"/>
          <w:sz w:val="24"/>
          <w:u w:val="none"/>
        </w:rPr>
        <w:t>委</w:t>
      </w:r>
      <w:r>
        <w:rPr>
          <w:rFonts w:hint="eastAsia" w:ascii="仿宋" w:hAnsi="仿宋" w:eastAsia="仿宋"/>
          <w:color w:val="auto"/>
          <w:sz w:val="24"/>
        </w:rPr>
        <w:t>托，拟对</w:t>
      </w:r>
      <w:bookmarkStart w:id="1" w:name="PO_默认文件内容_1"/>
      <w:r>
        <w:rPr>
          <w:rFonts w:hint="eastAsia" w:ascii="仿宋" w:hAnsi="仿宋" w:eastAsia="仿宋"/>
          <w:color w:val="auto"/>
          <w:sz w:val="24"/>
          <w:u w:val="single"/>
        </w:rPr>
        <w:t>都江堰市农业局农村局都江堰市农业现代化“十四五”规划编制服务采购项目</w:t>
      </w:r>
      <w:r>
        <w:rPr>
          <w:rFonts w:hint="eastAsia" w:ascii="仿宋" w:hAnsi="仿宋" w:eastAsia="仿宋"/>
          <w:color w:val="auto"/>
          <w:sz w:val="24"/>
          <w:szCs w:val="32"/>
        </w:rPr>
        <w:t>采用竞争性磋商方式</w:t>
      </w:r>
      <w:r>
        <w:rPr>
          <w:rFonts w:hint="eastAsia" w:ascii="仿宋" w:hAnsi="仿宋" w:eastAsia="仿宋"/>
          <w:color w:val="auto"/>
          <w:sz w:val="24"/>
        </w:rPr>
        <w:t>进行采购，特</w:t>
      </w:r>
      <w:r>
        <w:rPr>
          <w:rFonts w:hint="eastAsia" w:ascii="仿宋" w:hAnsi="仿宋" w:eastAsia="仿宋"/>
          <w:color w:val="auto"/>
          <w:sz w:val="24"/>
          <w:szCs w:val="28"/>
        </w:rPr>
        <w:t>邀请符合本次采购要求的供应商参加</w:t>
      </w:r>
      <w:r>
        <w:rPr>
          <w:rFonts w:hint="eastAsia" w:ascii="仿宋" w:hAnsi="仿宋" w:eastAsia="仿宋"/>
          <w:color w:val="auto"/>
          <w:sz w:val="24"/>
        </w:rPr>
        <w:t>本项目的竞争性磋商</w:t>
      </w:r>
      <w:r>
        <w:rPr>
          <w:rFonts w:hint="eastAsia" w:ascii="仿宋" w:hAnsi="仿宋" w:eastAsia="仿宋"/>
          <w:color w:val="auto"/>
          <w:sz w:val="24"/>
          <w:szCs w:val="28"/>
        </w:rPr>
        <w:t>。</w:t>
      </w:r>
      <w:bookmarkEnd w:id="1"/>
    </w:p>
    <w:p>
      <w:pPr>
        <w:spacing w:line="440" w:lineRule="exact"/>
        <w:ind w:firstLine="480" w:firstLineChars="200"/>
        <w:rPr>
          <w:rFonts w:ascii="仿宋" w:hAnsi="仿宋" w:eastAsia="仿宋"/>
          <w:color w:val="auto"/>
          <w:sz w:val="24"/>
        </w:rPr>
      </w:pPr>
      <w:r>
        <w:rPr>
          <w:rFonts w:hint="eastAsia" w:ascii="仿宋" w:hAnsi="仿宋" w:eastAsia="仿宋"/>
          <w:color w:val="auto"/>
          <w:sz w:val="24"/>
        </w:rPr>
        <w:t>一、采购项目基本情况</w:t>
      </w:r>
    </w:p>
    <w:p>
      <w:pPr>
        <w:spacing w:line="440" w:lineRule="exact"/>
        <w:ind w:firstLine="482" w:firstLineChars="200"/>
        <w:rPr>
          <w:rFonts w:ascii="仿宋" w:hAnsi="仿宋" w:eastAsia="仿宋"/>
          <w:b/>
          <w:color w:val="auto"/>
          <w:sz w:val="24"/>
        </w:rPr>
      </w:pPr>
      <w:r>
        <w:rPr>
          <w:rFonts w:hint="eastAsia" w:ascii="仿宋" w:hAnsi="仿宋" w:eastAsia="仿宋"/>
          <w:b/>
          <w:color w:val="auto"/>
          <w:sz w:val="24"/>
        </w:rPr>
        <w:t>1.项目编号：510181202100025</w:t>
      </w:r>
    </w:p>
    <w:p>
      <w:pPr>
        <w:spacing w:line="440" w:lineRule="exact"/>
        <w:ind w:firstLine="482" w:firstLineChars="200"/>
        <w:rPr>
          <w:rFonts w:ascii="仿宋" w:hAnsi="仿宋" w:eastAsia="仿宋"/>
          <w:b/>
          <w:color w:val="auto"/>
          <w:sz w:val="24"/>
        </w:rPr>
      </w:pPr>
      <w:r>
        <w:rPr>
          <w:rFonts w:hint="eastAsia" w:ascii="仿宋" w:hAnsi="仿宋" w:eastAsia="仿宋"/>
          <w:b/>
          <w:color w:val="auto"/>
          <w:sz w:val="24"/>
        </w:rPr>
        <w:t>2.采购项目名称：都江堰市农业局农村局都江堰市农业现代化“十四五”规划编制服务采购项目</w:t>
      </w:r>
    </w:p>
    <w:p>
      <w:pPr>
        <w:spacing w:line="440" w:lineRule="exact"/>
        <w:ind w:firstLine="482" w:firstLineChars="200"/>
        <w:rPr>
          <w:rFonts w:ascii="仿宋" w:hAnsi="仿宋" w:eastAsia="仿宋"/>
          <w:b/>
          <w:color w:val="auto"/>
          <w:sz w:val="24"/>
        </w:rPr>
      </w:pPr>
      <w:r>
        <w:rPr>
          <w:rFonts w:hint="eastAsia" w:ascii="仿宋" w:hAnsi="仿宋" w:eastAsia="仿宋"/>
          <w:b/>
          <w:color w:val="auto"/>
          <w:sz w:val="24"/>
        </w:rPr>
        <w:t>二、资金情况</w:t>
      </w:r>
    </w:p>
    <w:p>
      <w:pPr>
        <w:spacing w:line="440" w:lineRule="exact"/>
        <w:ind w:firstLine="482" w:firstLineChars="200"/>
        <w:rPr>
          <w:rFonts w:ascii="仿宋" w:hAnsi="仿宋" w:eastAsia="仿宋"/>
          <w:b/>
          <w:color w:val="auto"/>
          <w:sz w:val="24"/>
        </w:rPr>
      </w:pPr>
      <w:r>
        <w:rPr>
          <w:rFonts w:hint="eastAsia" w:ascii="仿宋" w:hAnsi="仿宋" w:eastAsia="仿宋"/>
          <w:b/>
          <w:color w:val="auto"/>
          <w:sz w:val="24"/>
        </w:rPr>
        <w:t>资金来源：财政性资金</w:t>
      </w:r>
    </w:p>
    <w:p>
      <w:pPr>
        <w:spacing w:line="440" w:lineRule="exact"/>
        <w:ind w:firstLine="482" w:firstLineChars="200"/>
        <w:rPr>
          <w:rFonts w:ascii="仿宋" w:hAnsi="仿宋" w:eastAsia="仿宋"/>
          <w:color w:val="auto"/>
          <w:sz w:val="24"/>
        </w:rPr>
      </w:pPr>
      <w:r>
        <w:rPr>
          <w:rFonts w:hint="eastAsia" w:ascii="仿宋" w:hAnsi="仿宋" w:eastAsia="仿宋"/>
          <w:b/>
          <w:color w:val="auto"/>
          <w:sz w:val="24"/>
        </w:rPr>
        <w:t>三</w:t>
      </w:r>
      <w:r>
        <w:rPr>
          <w:rFonts w:hint="eastAsia" w:ascii="仿宋" w:hAnsi="仿宋" w:eastAsia="仿宋"/>
          <w:b/>
          <w:bCs/>
          <w:color w:val="auto"/>
          <w:sz w:val="24"/>
        </w:rPr>
        <w:t>、</w:t>
      </w:r>
      <w:r>
        <w:rPr>
          <w:rFonts w:hint="eastAsia" w:ascii="仿宋" w:hAnsi="仿宋" w:eastAsia="仿宋"/>
          <w:b/>
          <w:color w:val="auto"/>
          <w:sz w:val="24"/>
        </w:rPr>
        <w:t>采购项目简介：</w:t>
      </w:r>
    </w:p>
    <w:p>
      <w:pPr>
        <w:spacing w:after="120" w:line="440" w:lineRule="exact"/>
        <w:ind w:firstLine="464" w:firstLineChars="200"/>
        <w:rPr>
          <w:rFonts w:ascii="仿宋" w:hAnsi="仿宋" w:eastAsia="仿宋"/>
          <w:color w:val="auto"/>
          <w:sz w:val="24"/>
          <w:szCs w:val="28"/>
        </w:rPr>
      </w:pPr>
      <w:bookmarkStart w:id="2" w:name="PO_默认文件内容_2"/>
      <w:r>
        <w:rPr>
          <w:rFonts w:hint="eastAsia" w:ascii="仿宋" w:hAnsi="仿宋" w:eastAsia="仿宋"/>
          <w:color w:val="auto"/>
          <w:spacing w:val="-4"/>
          <w:sz w:val="24"/>
        </w:rPr>
        <w:t>本项目共</w:t>
      </w:r>
      <w:r>
        <w:rPr>
          <w:rFonts w:hint="default" w:ascii="仿宋" w:hAnsi="仿宋" w:eastAsia="仿宋"/>
          <w:color w:val="auto"/>
          <w:spacing w:val="-4"/>
          <w:sz w:val="24"/>
        </w:rPr>
        <w:t>1</w:t>
      </w:r>
      <w:r>
        <w:rPr>
          <w:rFonts w:hint="eastAsia" w:ascii="仿宋" w:hAnsi="仿宋" w:eastAsia="仿宋"/>
          <w:color w:val="auto"/>
          <w:spacing w:val="-4"/>
          <w:sz w:val="24"/>
        </w:rPr>
        <w:t>个包，采购</w:t>
      </w:r>
      <w:r>
        <w:rPr>
          <w:rFonts w:hint="default" w:ascii="仿宋" w:hAnsi="仿宋" w:eastAsia="仿宋"/>
          <w:color w:val="auto"/>
          <w:spacing w:val="-4"/>
          <w:sz w:val="24"/>
        </w:rPr>
        <w:t>都</w:t>
      </w:r>
      <w:r>
        <w:rPr>
          <w:rFonts w:hint="eastAsia" w:ascii="仿宋" w:hAnsi="仿宋" w:eastAsia="仿宋"/>
          <w:color w:val="auto"/>
          <w:spacing w:val="-4"/>
          <w:sz w:val="24"/>
        </w:rPr>
        <w:t>江堰市农业局农村局都江堰市农业现代化“十四五”规划编制服务</w:t>
      </w:r>
      <w:r>
        <w:rPr>
          <w:rFonts w:hint="default" w:ascii="仿宋" w:hAnsi="仿宋" w:eastAsia="仿宋"/>
          <w:color w:val="auto"/>
          <w:spacing w:val="-4"/>
          <w:sz w:val="24"/>
        </w:rPr>
        <w:t>供应商一名</w:t>
      </w:r>
      <w:r>
        <w:rPr>
          <w:rFonts w:hint="eastAsia" w:ascii="仿宋" w:hAnsi="仿宋" w:eastAsia="仿宋"/>
          <w:color w:val="auto"/>
          <w:spacing w:val="-4"/>
          <w:sz w:val="24"/>
        </w:rPr>
        <w:t>。</w:t>
      </w:r>
      <w:r>
        <w:rPr>
          <w:rFonts w:hint="eastAsia" w:ascii="仿宋" w:hAnsi="仿宋" w:eastAsia="仿宋"/>
          <w:color w:val="auto"/>
          <w:sz w:val="24"/>
          <w:szCs w:val="28"/>
        </w:rPr>
        <w:t>（详见磋商文件第</w:t>
      </w:r>
      <w:r>
        <w:rPr>
          <w:rFonts w:hint="eastAsia" w:ascii="仿宋" w:hAnsi="仿宋" w:eastAsia="仿宋"/>
          <w:b/>
          <w:bCs/>
          <w:color w:val="auto"/>
          <w:sz w:val="24"/>
        </w:rPr>
        <w:t>五</w:t>
      </w:r>
      <w:r>
        <w:rPr>
          <w:rFonts w:hint="eastAsia" w:ascii="仿宋" w:hAnsi="仿宋" w:eastAsia="仿宋"/>
          <w:color w:val="auto"/>
          <w:sz w:val="24"/>
          <w:szCs w:val="28"/>
        </w:rPr>
        <w:t>章）。</w:t>
      </w:r>
      <w:bookmarkEnd w:id="2"/>
    </w:p>
    <w:p>
      <w:pPr>
        <w:spacing w:after="120" w:line="440" w:lineRule="exact"/>
        <w:ind w:firstLine="482" w:firstLineChars="200"/>
        <w:rPr>
          <w:rFonts w:ascii="仿宋" w:hAnsi="仿宋" w:eastAsia="仿宋"/>
          <w:b/>
          <w:bCs/>
          <w:color w:val="auto"/>
          <w:sz w:val="24"/>
        </w:rPr>
      </w:pPr>
      <w:r>
        <w:rPr>
          <w:rFonts w:hint="eastAsia" w:ascii="仿宋" w:hAnsi="仿宋" w:eastAsia="仿宋"/>
          <w:b/>
          <w:bCs/>
          <w:color w:val="auto"/>
          <w:sz w:val="24"/>
        </w:rPr>
        <w:t>四、供应商邀请方式</w:t>
      </w:r>
    </w:p>
    <w:p>
      <w:pPr>
        <w:spacing w:after="120" w:line="440" w:lineRule="exact"/>
        <w:ind w:firstLine="480" w:firstLineChars="200"/>
        <w:rPr>
          <w:rFonts w:ascii="仿宋" w:hAnsi="仿宋" w:eastAsia="仿宋"/>
          <w:bCs/>
          <w:color w:val="auto"/>
          <w:sz w:val="24"/>
        </w:rPr>
      </w:pPr>
      <w:bookmarkStart w:id="3" w:name="PO_默认文件内容_3"/>
      <w:r>
        <w:rPr>
          <w:rFonts w:hint="eastAsia" w:ascii="仿宋" w:hAnsi="仿宋" w:eastAsia="仿宋"/>
          <w:bCs/>
          <w:color w:val="auto"/>
          <w:sz w:val="24"/>
        </w:rPr>
        <w:t>本次采购采取方式</w:t>
      </w:r>
      <w:r>
        <w:rPr>
          <w:rFonts w:hint="default" w:ascii="仿宋" w:hAnsi="仿宋" w:eastAsia="仿宋"/>
          <w:bCs/>
          <w:color w:val="auto"/>
          <w:sz w:val="24"/>
        </w:rPr>
        <w:t>1</w:t>
      </w:r>
      <w:r>
        <w:rPr>
          <w:rFonts w:hint="eastAsia" w:ascii="仿宋" w:hAnsi="仿宋" w:eastAsia="仿宋"/>
          <w:bCs/>
          <w:color w:val="auto"/>
          <w:sz w:val="24"/>
        </w:rPr>
        <w:t>邀请参加磋商的供应商。</w:t>
      </w:r>
    </w:p>
    <w:p>
      <w:pPr>
        <w:spacing w:after="120" w:line="440" w:lineRule="exact"/>
        <w:ind w:firstLine="480" w:firstLineChars="200"/>
        <w:rPr>
          <w:rFonts w:ascii="仿宋" w:hAnsi="仿宋" w:eastAsia="仿宋"/>
          <w:bCs/>
          <w:color w:val="auto"/>
          <w:sz w:val="24"/>
        </w:rPr>
      </w:pPr>
      <w:r>
        <w:rPr>
          <w:rFonts w:hint="eastAsia" w:ascii="仿宋" w:hAnsi="仿宋" w:eastAsia="仿宋"/>
          <w:bCs/>
          <w:color w:val="auto"/>
          <w:sz w:val="24"/>
        </w:rPr>
        <w:t>方式1（公告方式）：本次竞争性磋商邀请在四川政府采购网上以公告形式发布；</w:t>
      </w:r>
    </w:p>
    <w:p>
      <w:pPr>
        <w:spacing w:after="120" w:line="440" w:lineRule="exact"/>
        <w:ind w:firstLine="480" w:firstLineChars="200"/>
        <w:rPr>
          <w:rFonts w:ascii="仿宋" w:hAnsi="仿宋" w:eastAsia="仿宋"/>
          <w:bCs/>
          <w:color w:val="auto"/>
          <w:sz w:val="24"/>
        </w:rPr>
      </w:pPr>
      <w:r>
        <w:rPr>
          <w:rFonts w:hint="eastAsia" w:ascii="仿宋" w:hAnsi="仿宋" w:eastAsia="仿宋"/>
          <w:bCs/>
          <w:color w:val="auto"/>
          <w:sz w:val="24"/>
        </w:rPr>
        <w:t>方式2（书面推荐）：通过采购人和评审专家各自出具书面推荐意见，推荐符合相应资格条件的供应商参与本次采购活动；</w:t>
      </w:r>
    </w:p>
    <w:p>
      <w:pPr>
        <w:spacing w:after="120" w:line="440" w:lineRule="exact"/>
        <w:ind w:firstLine="480" w:firstLineChars="200"/>
        <w:rPr>
          <w:rFonts w:ascii="仿宋" w:hAnsi="仿宋" w:eastAsia="仿宋"/>
          <w:bCs/>
          <w:color w:val="auto"/>
          <w:sz w:val="24"/>
        </w:rPr>
      </w:pPr>
      <w:r>
        <w:rPr>
          <w:rFonts w:hint="eastAsia" w:ascii="仿宋" w:hAnsi="仿宋" w:eastAsia="仿宋"/>
          <w:bCs/>
          <w:color w:val="auto"/>
          <w:sz w:val="24"/>
        </w:rPr>
        <w:t>方式3（供应商库随机抽取）：通过省级以上财政部门建立的供应商库中随机抽取供应商。</w:t>
      </w:r>
      <w:bookmarkEnd w:id="3"/>
    </w:p>
    <w:p>
      <w:pPr>
        <w:spacing w:after="120" w:line="440" w:lineRule="exact"/>
        <w:ind w:firstLine="482" w:firstLineChars="200"/>
        <w:rPr>
          <w:rFonts w:ascii="仿宋" w:hAnsi="仿宋" w:eastAsia="仿宋"/>
          <w:b/>
          <w:bCs/>
          <w:color w:val="auto"/>
          <w:sz w:val="24"/>
        </w:rPr>
      </w:pPr>
      <w:r>
        <w:rPr>
          <w:rFonts w:hint="eastAsia" w:ascii="仿宋" w:hAnsi="仿宋" w:eastAsia="仿宋"/>
          <w:b/>
          <w:bCs/>
          <w:color w:val="auto"/>
          <w:sz w:val="24"/>
        </w:rPr>
        <w:t>五、供应商参加本次政府采购活动应具备下列条件</w:t>
      </w:r>
    </w:p>
    <w:p>
      <w:pPr>
        <w:pStyle w:val="41"/>
        <w:spacing w:line="420" w:lineRule="exact"/>
        <w:rPr>
          <w:rFonts w:ascii="仿宋" w:hAnsi="仿宋" w:eastAsia="仿宋" w:cs="宋体"/>
          <w:color w:val="auto"/>
          <w:sz w:val="24"/>
        </w:rPr>
      </w:pPr>
      <w:bookmarkStart w:id="4" w:name="PO_供应商资格条件_1"/>
      <w:r>
        <w:rPr>
          <w:rFonts w:ascii="仿宋" w:hAnsi="仿宋" w:eastAsia="仿宋" w:cs="宋体"/>
          <w:color w:val="auto"/>
          <w:sz w:val="24"/>
        </w:rPr>
        <w:t>1、</w:t>
      </w:r>
      <w:r>
        <w:rPr>
          <w:rFonts w:hint="eastAsia" w:ascii="仿宋" w:hAnsi="仿宋" w:eastAsia="仿宋" w:cs="宋体"/>
          <w:color w:val="auto"/>
          <w:sz w:val="24"/>
        </w:rPr>
        <w:t>满足《中华人民共和国政府采购法》第二十二条规定</w:t>
      </w:r>
      <w:r>
        <w:rPr>
          <w:rFonts w:ascii="仿宋" w:hAnsi="仿宋" w:eastAsia="仿宋" w:cs="宋体"/>
          <w:color w:val="auto"/>
          <w:sz w:val="24"/>
        </w:rPr>
        <w:t>；</w:t>
      </w:r>
    </w:p>
    <w:p>
      <w:pPr>
        <w:pStyle w:val="41"/>
        <w:spacing w:line="420" w:lineRule="exact"/>
        <w:rPr>
          <w:rFonts w:hint="eastAsia" w:ascii="仿宋" w:hAnsi="仿宋" w:eastAsia="仿宋" w:cs="宋体"/>
          <w:color w:val="auto"/>
          <w:sz w:val="24"/>
        </w:rPr>
      </w:pPr>
      <w:r>
        <w:rPr>
          <w:rFonts w:ascii="仿宋" w:hAnsi="仿宋" w:eastAsia="仿宋" w:cs="宋体"/>
          <w:color w:val="auto"/>
          <w:sz w:val="24"/>
        </w:rPr>
        <w:t>2、</w:t>
      </w:r>
      <w:r>
        <w:rPr>
          <w:rFonts w:hint="eastAsia" w:ascii="仿宋" w:hAnsi="仿宋" w:eastAsia="仿宋" w:cs="宋体"/>
          <w:color w:val="auto"/>
          <w:sz w:val="24"/>
        </w:rPr>
        <w:t>落实政府采购政策需满足的资格要求：</w:t>
      </w:r>
      <w:r>
        <w:rPr>
          <w:rFonts w:hint="default" w:ascii="仿宋" w:hAnsi="仿宋" w:eastAsia="仿宋" w:cs="宋体"/>
          <w:color w:val="auto"/>
          <w:sz w:val="24"/>
        </w:rPr>
        <w:t>无</w:t>
      </w:r>
    </w:p>
    <w:p>
      <w:pPr>
        <w:pStyle w:val="41"/>
        <w:spacing w:line="420" w:lineRule="exact"/>
        <w:rPr>
          <w:rFonts w:hint="eastAsia" w:eastAsia="仿宋"/>
          <w:color w:val="auto"/>
          <w:lang w:eastAsia="zh-CN"/>
        </w:rPr>
      </w:pPr>
      <w:r>
        <w:rPr>
          <w:rFonts w:hint="eastAsia" w:ascii="仿宋" w:hAnsi="仿宋" w:eastAsia="仿宋" w:cs="宋体"/>
          <w:color w:val="auto"/>
          <w:sz w:val="24"/>
        </w:rPr>
        <w:t>3、本项目的特定资格要求：</w:t>
      </w:r>
      <w:r>
        <w:rPr>
          <w:rFonts w:hint="eastAsia" w:ascii="仿宋" w:hAnsi="仿宋" w:eastAsia="仿宋" w:cs="宋体"/>
          <w:color w:val="auto"/>
          <w:sz w:val="24"/>
          <w:lang w:val="en-US" w:eastAsia="zh-CN"/>
        </w:rPr>
        <w:t>无</w:t>
      </w:r>
    </w:p>
    <w:p>
      <w:pPr>
        <w:pStyle w:val="41"/>
        <w:spacing w:line="420" w:lineRule="exact"/>
        <w:ind w:firstLine="600" w:firstLineChars="250"/>
        <w:rPr>
          <w:rFonts w:ascii="仿宋" w:hAnsi="仿宋" w:eastAsia="仿宋" w:cs="宋体"/>
          <w:color w:val="auto"/>
          <w:sz w:val="24"/>
        </w:rPr>
      </w:pPr>
      <w:r>
        <w:rPr>
          <w:rFonts w:hint="eastAsia" w:ascii="仿宋" w:hAnsi="仿宋" w:eastAsia="仿宋" w:cs="宋体"/>
          <w:color w:val="auto"/>
          <w:sz w:val="24"/>
        </w:rPr>
        <w:t>（详见</w:t>
      </w:r>
      <w:r>
        <w:rPr>
          <w:rFonts w:hint="eastAsia" w:ascii="仿宋" w:hAnsi="仿宋" w:eastAsia="仿宋" w:cs="宋体"/>
          <w:color w:val="auto"/>
          <w:sz w:val="24"/>
          <w:lang w:val="en-US" w:eastAsia="zh-CN"/>
        </w:rPr>
        <w:t>竞争性磋商</w:t>
      </w:r>
      <w:r>
        <w:rPr>
          <w:rFonts w:hint="eastAsia" w:ascii="仿宋" w:hAnsi="仿宋" w:eastAsia="仿宋" w:cs="宋体"/>
          <w:color w:val="auto"/>
          <w:sz w:val="24"/>
        </w:rPr>
        <w:t>文件第三章）。</w:t>
      </w:r>
      <w:bookmarkEnd w:id="4"/>
    </w:p>
    <w:p>
      <w:pPr>
        <w:spacing w:line="440" w:lineRule="exact"/>
        <w:ind w:firstLine="482" w:firstLineChars="200"/>
        <w:rPr>
          <w:rFonts w:ascii="仿宋" w:hAnsi="仿宋" w:eastAsia="仿宋"/>
          <w:b/>
          <w:color w:val="auto"/>
          <w:sz w:val="24"/>
        </w:rPr>
      </w:pPr>
      <w:r>
        <w:rPr>
          <w:rFonts w:hint="eastAsia" w:ascii="仿宋" w:hAnsi="仿宋" w:eastAsia="仿宋"/>
          <w:b/>
          <w:color w:val="auto"/>
          <w:sz w:val="24"/>
        </w:rPr>
        <w:t>六、禁止参加本次采购活动的供应商</w:t>
      </w:r>
    </w:p>
    <w:p>
      <w:pPr>
        <w:spacing w:line="440" w:lineRule="exact"/>
        <w:ind w:firstLine="480" w:firstLineChars="200"/>
        <w:rPr>
          <w:rFonts w:ascii="仿宋" w:hAnsi="仿宋" w:eastAsia="仿宋"/>
          <w:color w:val="auto"/>
          <w:sz w:val="24"/>
        </w:rPr>
      </w:pPr>
      <w:bookmarkStart w:id="5" w:name="PO_默认文件内容_4"/>
      <w:r>
        <w:rPr>
          <w:rFonts w:hint="eastAsia" w:ascii="仿宋" w:hAnsi="仿宋" w:eastAsia="仿宋"/>
          <w:color w:val="auto"/>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bookmarkEnd w:id="5"/>
    </w:p>
    <w:p>
      <w:pPr>
        <w:spacing w:line="440" w:lineRule="exact"/>
        <w:ind w:firstLine="482" w:firstLineChars="200"/>
        <w:rPr>
          <w:rFonts w:ascii="仿宋" w:hAnsi="仿宋" w:eastAsia="仿宋"/>
          <w:b/>
          <w:color w:val="auto"/>
          <w:sz w:val="24"/>
        </w:rPr>
      </w:pPr>
      <w:r>
        <w:rPr>
          <w:rFonts w:hint="eastAsia" w:ascii="仿宋" w:hAnsi="仿宋" w:eastAsia="仿宋"/>
          <w:b/>
          <w:color w:val="auto"/>
          <w:sz w:val="24"/>
        </w:rPr>
        <w:t>七、磋商文件获取方式、时间、地点：</w:t>
      </w:r>
    </w:p>
    <w:p>
      <w:pPr>
        <w:spacing w:after="50" w:line="420" w:lineRule="exact"/>
        <w:ind w:firstLine="480" w:firstLineChars="200"/>
        <w:rPr>
          <w:rFonts w:hint="eastAsia" w:ascii="仿宋" w:hAnsi="仿宋" w:eastAsia="仿宋" w:cs="仿宋"/>
          <w:color w:val="auto"/>
          <w:sz w:val="24"/>
          <w:szCs w:val="24"/>
        </w:rPr>
      </w:pPr>
      <w:bookmarkStart w:id="6" w:name="PO_默认文件内容_32"/>
      <w:r>
        <w:rPr>
          <w:rFonts w:hint="eastAsia" w:ascii="仿宋" w:hAnsi="仿宋" w:eastAsia="仿宋" w:cs="仿宋"/>
          <w:color w:val="auto"/>
          <w:sz w:val="24"/>
          <w:szCs w:val="24"/>
          <w:lang w:val="en-US" w:eastAsia="zh-CN"/>
        </w:rPr>
        <w:t>磋商</w:t>
      </w:r>
      <w:r>
        <w:rPr>
          <w:rFonts w:hint="eastAsia" w:ascii="仿宋" w:hAnsi="仿宋" w:eastAsia="仿宋" w:cs="仿宋"/>
          <w:color w:val="auto"/>
          <w:sz w:val="24"/>
          <w:szCs w:val="24"/>
        </w:rPr>
        <w:t>文件自</w:t>
      </w:r>
      <w:r>
        <w:rPr>
          <w:rFonts w:hint="default" w:ascii="仿宋" w:hAnsi="仿宋" w:eastAsia="仿宋" w:cs="仿宋"/>
          <w:color w:val="auto"/>
          <w:sz w:val="24"/>
          <w:szCs w:val="24"/>
        </w:rPr>
        <w:t>2021</w:t>
      </w:r>
      <w:r>
        <w:rPr>
          <w:rFonts w:hint="eastAsia" w:ascii="仿宋" w:hAnsi="仿宋" w:eastAsia="仿宋" w:cs="仿宋"/>
          <w:color w:val="auto"/>
          <w:sz w:val="24"/>
          <w:szCs w:val="24"/>
        </w:rPr>
        <w:t>年</w:t>
      </w:r>
      <w:r>
        <w:rPr>
          <w:rFonts w:hint="default" w:ascii="仿宋" w:hAnsi="仿宋" w:eastAsia="仿宋" w:cs="仿宋"/>
          <w:color w:val="auto"/>
          <w:sz w:val="24"/>
          <w:szCs w:val="24"/>
        </w:rPr>
        <w:t>5</w:t>
      </w:r>
      <w:r>
        <w:rPr>
          <w:rFonts w:hint="eastAsia" w:ascii="仿宋" w:hAnsi="仿宋" w:eastAsia="仿宋" w:cs="仿宋"/>
          <w:color w:val="auto"/>
          <w:sz w:val="24"/>
          <w:szCs w:val="24"/>
        </w:rPr>
        <w:t>月</w:t>
      </w:r>
      <w:r>
        <w:rPr>
          <w:rFonts w:hint="default" w:ascii="仿宋" w:hAnsi="仿宋" w:eastAsia="仿宋" w:cs="仿宋"/>
          <w:color w:val="auto"/>
          <w:sz w:val="24"/>
          <w:szCs w:val="24"/>
        </w:rPr>
        <w:t>14</w:t>
      </w:r>
      <w:r>
        <w:rPr>
          <w:rFonts w:hint="eastAsia" w:ascii="仿宋" w:hAnsi="仿宋" w:eastAsia="仿宋" w:cs="仿宋"/>
          <w:color w:val="auto"/>
          <w:sz w:val="24"/>
          <w:szCs w:val="24"/>
        </w:rPr>
        <w:t>日至</w:t>
      </w:r>
      <w:r>
        <w:rPr>
          <w:rFonts w:hint="default" w:ascii="仿宋" w:hAnsi="仿宋" w:eastAsia="仿宋" w:cs="仿宋"/>
          <w:color w:val="auto"/>
          <w:sz w:val="24"/>
          <w:szCs w:val="24"/>
        </w:rPr>
        <w:t>2021</w:t>
      </w:r>
      <w:r>
        <w:rPr>
          <w:rFonts w:hint="eastAsia" w:ascii="仿宋" w:hAnsi="仿宋" w:eastAsia="仿宋" w:cs="仿宋"/>
          <w:color w:val="auto"/>
          <w:sz w:val="24"/>
          <w:szCs w:val="24"/>
        </w:rPr>
        <w:t>年</w:t>
      </w:r>
      <w:r>
        <w:rPr>
          <w:rFonts w:hint="default" w:ascii="仿宋" w:hAnsi="仿宋" w:eastAsia="仿宋" w:cs="仿宋"/>
          <w:color w:val="auto"/>
          <w:sz w:val="24"/>
          <w:szCs w:val="24"/>
        </w:rPr>
        <w:t>5</w:t>
      </w:r>
      <w:r>
        <w:rPr>
          <w:rFonts w:hint="eastAsia" w:ascii="仿宋" w:hAnsi="仿宋" w:eastAsia="仿宋" w:cs="仿宋"/>
          <w:color w:val="auto"/>
          <w:sz w:val="24"/>
          <w:szCs w:val="24"/>
        </w:rPr>
        <w:t>月</w:t>
      </w:r>
      <w:r>
        <w:rPr>
          <w:rFonts w:hint="default" w:ascii="仿宋" w:hAnsi="仿宋" w:eastAsia="仿宋" w:cs="仿宋"/>
          <w:color w:val="auto"/>
          <w:sz w:val="24"/>
          <w:szCs w:val="24"/>
        </w:rPr>
        <w:t>20</w:t>
      </w:r>
      <w:r>
        <w:rPr>
          <w:rFonts w:hint="eastAsia" w:ascii="仿宋" w:hAnsi="仿宋" w:eastAsia="仿宋" w:cs="仿宋"/>
          <w:color w:val="auto"/>
          <w:sz w:val="24"/>
          <w:szCs w:val="24"/>
        </w:rPr>
        <w:t>日每天上午9:00- 12:00，下午14:00-17:00（北京时间，节假日除外），在四川成与诚招标代理有限公司获取。</w:t>
      </w:r>
    </w:p>
    <w:p>
      <w:pPr>
        <w:spacing w:after="50" w:line="42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1、文件获取方式：</w:t>
      </w:r>
    </w:p>
    <w:p>
      <w:pPr>
        <w:spacing w:after="50" w:line="420" w:lineRule="exact"/>
        <w:ind w:firstLine="456" w:firstLineChars="200"/>
        <w:rPr>
          <w:rFonts w:hint="eastAsia" w:ascii="仿宋" w:hAnsi="仿宋" w:eastAsia="仿宋" w:cs="仿宋"/>
          <w:color w:val="auto"/>
          <w:spacing w:val="-6"/>
          <w:sz w:val="24"/>
          <w:szCs w:val="24"/>
        </w:rPr>
      </w:pPr>
      <w:r>
        <w:rPr>
          <w:rFonts w:hint="eastAsia" w:ascii="仿宋" w:hAnsi="仿宋" w:eastAsia="仿宋" w:cs="仿宋"/>
          <w:color w:val="auto"/>
          <w:spacing w:val="-6"/>
          <w:sz w:val="24"/>
          <w:szCs w:val="24"/>
        </w:rPr>
        <w:t>1.1现场办理地址：四川省成都市高新区锦尚西一路楚峰国际中心45A03号（44层）</w:t>
      </w:r>
    </w:p>
    <w:p>
      <w:pPr>
        <w:spacing w:after="50" w:line="42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1.2线上办理方式：通过电子邮件将规定的资料发送至指定的邮箱进行办理（</w:t>
      </w:r>
      <w:r>
        <w:rPr>
          <w:rStyle w:val="33"/>
          <w:rFonts w:hint="eastAsia" w:ascii="仿宋" w:hAnsi="仿宋" w:eastAsia="仿宋" w:cs="仿宋"/>
          <w:color w:val="auto"/>
          <w:sz w:val="24"/>
          <w:szCs w:val="24"/>
          <w:lang w:val="en-US" w:eastAsia="zh-CN"/>
        </w:rPr>
        <w:t>cyc</w:t>
      </w:r>
      <w:r>
        <w:rPr>
          <w:rStyle w:val="33"/>
          <w:rFonts w:hint="eastAsia" w:ascii="仿宋" w:hAnsi="仿宋" w:eastAsia="仿宋" w:cs="仿宋"/>
          <w:color w:val="auto"/>
          <w:sz w:val="24"/>
          <w:szCs w:val="24"/>
        </w:rPr>
        <w:t>@chengyucheng.onaliyun.com</w:t>
      </w:r>
      <w:r>
        <w:rPr>
          <w:rFonts w:hint="eastAsia" w:ascii="仿宋" w:hAnsi="仿宋" w:eastAsia="仿宋" w:cs="仿宋"/>
          <w:color w:val="auto"/>
          <w:sz w:val="24"/>
          <w:szCs w:val="24"/>
        </w:rPr>
        <w:t>）。</w:t>
      </w:r>
    </w:p>
    <w:p>
      <w:pPr>
        <w:spacing w:after="50" w:line="42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2、获取文件时需要提供的资料：</w:t>
      </w:r>
    </w:p>
    <w:p>
      <w:pPr>
        <w:spacing w:after="50" w:line="42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2.1若供应商为法人或者其他组织的，只需提供单位介绍信、经办人身份证明；</w:t>
      </w:r>
    </w:p>
    <w:p>
      <w:pPr>
        <w:spacing w:after="50" w:line="42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2.2若供应商为自然人的，只需提供本人身份证明。</w:t>
      </w:r>
    </w:p>
    <w:p>
      <w:pPr>
        <w:spacing w:after="50" w:line="42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注：以上资料均加盖公章（通过线上办理的需提供加盖公章的扫描件），供应商为自然人的应由本人签字。</w:t>
      </w:r>
    </w:p>
    <w:p>
      <w:pPr>
        <w:spacing w:after="50" w:line="420" w:lineRule="exact"/>
        <w:ind w:firstLine="480" w:firstLineChars="200"/>
        <w:jc w:val="left"/>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磋商</w:t>
      </w:r>
      <w:r>
        <w:rPr>
          <w:rFonts w:hint="eastAsia" w:ascii="仿宋" w:hAnsi="仿宋" w:eastAsia="仿宋" w:cs="仿宋"/>
          <w:color w:val="auto"/>
          <w:sz w:val="24"/>
          <w:szCs w:val="24"/>
        </w:rPr>
        <w:t>文件价格</w:t>
      </w:r>
      <w:r>
        <w:rPr>
          <w:rFonts w:hint="eastAsia" w:ascii="仿宋" w:hAnsi="仿宋" w:eastAsia="仿宋" w:cs="仿宋"/>
          <w:color w:val="auto"/>
          <w:sz w:val="24"/>
          <w:szCs w:val="24"/>
          <w:lang w:val="en-US" w:eastAsia="zh-CN"/>
        </w:rPr>
        <w:t>0</w:t>
      </w:r>
      <w:r>
        <w:rPr>
          <w:rFonts w:hint="eastAsia" w:ascii="仿宋" w:hAnsi="仿宋" w:eastAsia="仿宋" w:cs="仿宋"/>
          <w:color w:val="auto"/>
          <w:sz w:val="24"/>
          <w:szCs w:val="24"/>
        </w:rPr>
        <w:t>元，售后不退，</w:t>
      </w:r>
      <w:r>
        <w:rPr>
          <w:rFonts w:hint="eastAsia" w:ascii="仿宋" w:hAnsi="仿宋" w:eastAsia="仿宋" w:cs="仿宋"/>
          <w:color w:val="auto"/>
          <w:sz w:val="24"/>
          <w:szCs w:val="24"/>
          <w:lang w:val="en-US" w:eastAsia="zh-CN"/>
        </w:rPr>
        <w:t>磋商</w:t>
      </w:r>
      <w:r>
        <w:rPr>
          <w:rFonts w:hint="eastAsia" w:ascii="仿宋" w:hAnsi="仿宋" w:eastAsia="仿宋" w:cs="仿宋"/>
          <w:color w:val="auto"/>
          <w:sz w:val="24"/>
          <w:szCs w:val="24"/>
        </w:rPr>
        <w:t>资格不能转让。</w:t>
      </w:r>
      <w:bookmarkEnd w:id="6"/>
    </w:p>
    <w:p>
      <w:pPr>
        <w:spacing w:after="120" w:line="440" w:lineRule="exact"/>
        <w:ind w:firstLine="482" w:firstLineChars="200"/>
        <w:rPr>
          <w:rFonts w:ascii="仿宋" w:hAnsi="仿宋" w:eastAsia="仿宋"/>
          <w:color w:val="auto"/>
          <w:sz w:val="24"/>
          <w:szCs w:val="28"/>
        </w:rPr>
      </w:pPr>
      <w:r>
        <w:rPr>
          <w:rFonts w:hint="eastAsia" w:ascii="仿宋" w:hAnsi="仿宋" w:eastAsia="仿宋"/>
          <w:b/>
          <w:color w:val="auto"/>
          <w:sz w:val="24"/>
          <w:szCs w:val="28"/>
        </w:rPr>
        <w:t>八、递交响应文件</w:t>
      </w:r>
      <w:r>
        <w:rPr>
          <w:rFonts w:hint="eastAsia" w:ascii="仿宋" w:hAnsi="仿宋" w:eastAsia="仿宋"/>
          <w:b/>
          <w:color w:val="auto"/>
          <w:sz w:val="24"/>
        </w:rPr>
        <w:t>截止时间(参加</w:t>
      </w:r>
      <w:r>
        <w:rPr>
          <w:rFonts w:ascii="仿宋" w:hAnsi="仿宋" w:eastAsia="仿宋"/>
          <w:b/>
          <w:color w:val="auto"/>
          <w:sz w:val="24"/>
        </w:rPr>
        <w:t>磋商的时间</w:t>
      </w:r>
      <w:r>
        <w:rPr>
          <w:rFonts w:hint="eastAsia" w:ascii="仿宋" w:hAnsi="仿宋" w:eastAsia="仿宋"/>
          <w:b/>
          <w:color w:val="auto"/>
          <w:sz w:val="24"/>
        </w:rPr>
        <w:t>)：</w:t>
      </w:r>
      <w:r>
        <w:rPr>
          <w:rFonts w:hint="default" w:ascii="仿宋" w:hAnsi="仿宋" w:eastAsia="仿宋"/>
          <w:b/>
          <w:color w:val="auto"/>
          <w:sz w:val="24"/>
        </w:rPr>
        <w:t>2021</w:t>
      </w:r>
      <w:r>
        <w:rPr>
          <w:rFonts w:hint="eastAsia" w:ascii="仿宋" w:hAnsi="仿宋" w:eastAsia="仿宋"/>
          <w:color w:val="auto"/>
          <w:sz w:val="24"/>
        </w:rPr>
        <w:t>年</w:t>
      </w:r>
      <w:r>
        <w:rPr>
          <w:rFonts w:hint="default" w:ascii="仿宋" w:hAnsi="仿宋" w:eastAsia="仿宋"/>
          <w:color w:val="auto"/>
          <w:sz w:val="24"/>
        </w:rPr>
        <w:t>5</w:t>
      </w:r>
      <w:r>
        <w:rPr>
          <w:rFonts w:hint="eastAsia" w:ascii="仿宋" w:hAnsi="仿宋" w:eastAsia="仿宋"/>
          <w:color w:val="auto"/>
          <w:sz w:val="24"/>
        </w:rPr>
        <w:t>月</w:t>
      </w:r>
      <w:r>
        <w:rPr>
          <w:rFonts w:hint="default" w:ascii="仿宋" w:hAnsi="仿宋" w:eastAsia="仿宋"/>
          <w:color w:val="auto"/>
          <w:sz w:val="24"/>
        </w:rPr>
        <w:t>24</w:t>
      </w:r>
      <w:r>
        <w:rPr>
          <w:rFonts w:hint="eastAsia" w:ascii="仿宋" w:hAnsi="仿宋" w:eastAsia="仿宋"/>
          <w:color w:val="auto"/>
          <w:sz w:val="24"/>
        </w:rPr>
        <w:t>日</w:t>
      </w:r>
      <w:r>
        <w:rPr>
          <w:rFonts w:hint="eastAsia" w:ascii="仿宋" w:hAnsi="仿宋" w:eastAsia="仿宋"/>
          <w:color w:val="auto"/>
          <w:sz w:val="24"/>
          <w:lang w:val="en-US" w:eastAsia="zh-CN"/>
        </w:rPr>
        <w:t>11</w:t>
      </w:r>
      <w:r>
        <w:rPr>
          <w:rFonts w:hint="eastAsia" w:ascii="仿宋" w:hAnsi="仿宋" w:eastAsia="仿宋"/>
          <w:color w:val="auto"/>
          <w:sz w:val="24"/>
        </w:rPr>
        <w:t>：</w:t>
      </w:r>
      <w:r>
        <w:rPr>
          <w:rFonts w:hint="eastAsia" w:ascii="仿宋" w:hAnsi="仿宋" w:eastAsia="仿宋"/>
          <w:color w:val="auto"/>
          <w:sz w:val="24"/>
          <w:lang w:val="en-US" w:eastAsia="zh-CN"/>
        </w:rPr>
        <w:t>0</w:t>
      </w:r>
      <w:r>
        <w:rPr>
          <w:rFonts w:hint="default" w:ascii="仿宋" w:hAnsi="仿宋" w:eastAsia="仿宋"/>
          <w:color w:val="auto"/>
          <w:sz w:val="24"/>
        </w:rPr>
        <w:t>0</w:t>
      </w:r>
      <w:r>
        <w:rPr>
          <w:rFonts w:hint="eastAsia" w:ascii="仿宋" w:hAnsi="仿宋" w:eastAsia="仿宋"/>
          <w:color w:val="auto"/>
          <w:sz w:val="24"/>
          <w:szCs w:val="28"/>
        </w:rPr>
        <w:t xml:space="preserve">（北京时间）。 </w:t>
      </w:r>
    </w:p>
    <w:p>
      <w:pPr>
        <w:spacing w:after="120" w:line="440" w:lineRule="exact"/>
        <w:ind w:firstLine="482" w:firstLineChars="200"/>
        <w:rPr>
          <w:rFonts w:ascii="仿宋" w:hAnsi="仿宋" w:eastAsia="仿宋"/>
          <w:color w:val="auto"/>
          <w:sz w:val="24"/>
          <w:szCs w:val="28"/>
        </w:rPr>
      </w:pPr>
      <w:r>
        <w:rPr>
          <w:rFonts w:hint="eastAsia" w:ascii="仿宋" w:hAnsi="仿宋" w:eastAsia="仿宋"/>
          <w:b/>
          <w:color w:val="auto"/>
          <w:sz w:val="24"/>
          <w:szCs w:val="28"/>
        </w:rPr>
        <w:t>九</w:t>
      </w:r>
      <w:r>
        <w:rPr>
          <w:rFonts w:hint="eastAsia" w:ascii="仿宋" w:hAnsi="仿宋" w:eastAsia="仿宋"/>
          <w:b/>
          <w:color w:val="auto"/>
          <w:sz w:val="24"/>
        </w:rPr>
        <w:t>、递交响应文件地点：</w:t>
      </w:r>
      <w:bookmarkStart w:id="7" w:name="PO_默认文件内容_7"/>
      <w:r>
        <w:rPr>
          <w:rFonts w:hint="eastAsia" w:ascii="仿宋" w:hAnsi="仿宋" w:eastAsia="仿宋"/>
          <w:color w:val="auto"/>
          <w:sz w:val="24"/>
        </w:rPr>
        <w:t>响应文件必须在递交响应文件截止时间前送达磋商地点。逾期送达或没有密封的响应文件恕不接收。本次采购不接收邮寄的响应文件。</w:t>
      </w:r>
      <w:bookmarkEnd w:id="7"/>
      <w:r>
        <w:rPr>
          <w:rFonts w:hint="eastAsia" w:ascii="仿宋" w:hAnsi="仿宋" w:eastAsia="仿宋"/>
          <w:b/>
          <w:bCs/>
          <w:color w:val="auto"/>
          <w:sz w:val="24"/>
        </w:rPr>
        <w:t>（响应文件接收时间：</w:t>
      </w:r>
      <w:r>
        <w:rPr>
          <w:rFonts w:hint="default" w:ascii="仿宋" w:hAnsi="仿宋" w:eastAsia="仿宋"/>
          <w:b/>
          <w:bCs/>
          <w:color w:val="auto"/>
          <w:sz w:val="24"/>
        </w:rPr>
        <w:t>2021</w:t>
      </w:r>
      <w:r>
        <w:rPr>
          <w:rFonts w:hint="eastAsia" w:ascii="仿宋" w:hAnsi="仿宋" w:eastAsia="仿宋"/>
          <w:b/>
          <w:bCs/>
          <w:color w:val="auto"/>
          <w:sz w:val="24"/>
        </w:rPr>
        <w:t>年</w:t>
      </w:r>
      <w:r>
        <w:rPr>
          <w:rFonts w:hint="default" w:ascii="仿宋" w:hAnsi="仿宋" w:eastAsia="仿宋"/>
          <w:b/>
          <w:bCs/>
          <w:color w:val="auto"/>
          <w:sz w:val="24"/>
        </w:rPr>
        <w:t>5</w:t>
      </w:r>
      <w:r>
        <w:rPr>
          <w:rFonts w:hint="eastAsia" w:ascii="仿宋" w:hAnsi="仿宋" w:eastAsia="仿宋"/>
          <w:b/>
          <w:bCs/>
          <w:color w:val="auto"/>
          <w:sz w:val="24"/>
        </w:rPr>
        <w:t xml:space="preserve">月 </w:t>
      </w:r>
      <w:r>
        <w:rPr>
          <w:rFonts w:hint="default" w:ascii="仿宋" w:hAnsi="仿宋" w:eastAsia="仿宋"/>
          <w:b/>
          <w:bCs/>
          <w:color w:val="auto"/>
          <w:sz w:val="24"/>
        </w:rPr>
        <w:t>24</w:t>
      </w:r>
      <w:r>
        <w:rPr>
          <w:rFonts w:hint="eastAsia" w:ascii="仿宋" w:hAnsi="仿宋" w:eastAsia="仿宋"/>
          <w:b/>
          <w:bCs/>
          <w:color w:val="auto"/>
          <w:sz w:val="24"/>
        </w:rPr>
        <w:t xml:space="preserve"> 日</w:t>
      </w:r>
      <w:r>
        <w:rPr>
          <w:rFonts w:hint="default" w:ascii="仿宋" w:hAnsi="仿宋" w:eastAsia="仿宋"/>
          <w:b/>
          <w:bCs/>
          <w:color w:val="auto"/>
          <w:sz w:val="24"/>
        </w:rPr>
        <w:t>10</w:t>
      </w:r>
      <w:r>
        <w:rPr>
          <w:rFonts w:hint="eastAsia" w:ascii="仿宋" w:hAnsi="仿宋" w:eastAsia="仿宋"/>
          <w:b/>
          <w:bCs/>
          <w:color w:val="auto"/>
          <w:sz w:val="24"/>
        </w:rPr>
        <w:t>：</w:t>
      </w:r>
      <w:r>
        <w:rPr>
          <w:rFonts w:hint="eastAsia" w:ascii="仿宋" w:hAnsi="仿宋" w:eastAsia="仿宋"/>
          <w:b/>
          <w:bCs/>
          <w:color w:val="auto"/>
          <w:sz w:val="24"/>
          <w:lang w:val="en-US" w:eastAsia="zh-CN"/>
        </w:rPr>
        <w:t>3</w:t>
      </w:r>
      <w:r>
        <w:rPr>
          <w:rFonts w:hint="default" w:ascii="仿宋" w:hAnsi="仿宋" w:eastAsia="仿宋"/>
          <w:b/>
          <w:bCs/>
          <w:color w:val="auto"/>
          <w:sz w:val="24"/>
        </w:rPr>
        <w:t>0</w:t>
      </w:r>
      <w:r>
        <w:rPr>
          <w:rFonts w:hint="eastAsia" w:ascii="仿宋" w:hAnsi="仿宋" w:eastAsia="仿宋"/>
          <w:b/>
          <w:bCs/>
          <w:color w:val="auto"/>
          <w:sz w:val="24"/>
        </w:rPr>
        <w:t xml:space="preserve"> </w:t>
      </w:r>
      <w:r>
        <w:rPr>
          <w:rFonts w:ascii="仿宋" w:hAnsi="仿宋" w:eastAsia="仿宋"/>
          <w:b/>
          <w:bCs/>
          <w:color w:val="auto"/>
          <w:sz w:val="24"/>
        </w:rPr>
        <w:t>–</w:t>
      </w:r>
      <w:bookmarkStart w:id="8" w:name="PO_投标文件递交截止时间_1"/>
      <w:r>
        <w:rPr>
          <w:rFonts w:hint="eastAsia" w:ascii="仿宋" w:hAnsi="仿宋" w:eastAsia="仿宋"/>
          <w:b/>
          <w:bCs/>
          <w:color w:val="auto"/>
          <w:sz w:val="24"/>
        </w:rPr>
        <w:t>递交响应文件截止时间</w:t>
      </w:r>
      <w:bookmarkEnd w:id="8"/>
      <w:r>
        <w:rPr>
          <w:rFonts w:hint="eastAsia" w:ascii="仿宋" w:hAnsi="仿宋" w:eastAsia="仿宋"/>
          <w:b/>
          <w:bCs/>
          <w:color w:val="auto"/>
          <w:sz w:val="24"/>
        </w:rPr>
        <w:t>）</w:t>
      </w:r>
    </w:p>
    <w:p>
      <w:pPr>
        <w:spacing w:after="120" w:line="440" w:lineRule="exact"/>
        <w:ind w:firstLine="482" w:firstLineChars="200"/>
        <w:rPr>
          <w:rFonts w:ascii="仿宋" w:hAnsi="仿宋" w:eastAsia="仿宋"/>
          <w:color w:val="auto"/>
          <w:sz w:val="24"/>
          <w:szCs w:val="28"/>
        </w:rPr>
      </w:pPr>
      <w:r>
        <w:rPr>
          <w:rFonts w:hint="eastAsia" w:ascii="仿宋" w:hAnsi="仿宋" w:eastAsia="仿宋"/>
          <w:b/>
          <w:color w:val="auto"/>
          <w:sz w:val="24"/>
          <w:szCs w:val="28"/>
        </w:rPr>
        <w:t>十、响应文件开启时间：</w:t>
      </w:r>
      <w:r>
        <w:rPr>
          <w:rFonts w:ascii="仿宋" w:hAnsi="仿宋" w:eastAsia="仿宋"/>
          <w:color w:val="auto"/>
          <w:sz w:val="24"/>
        </w:rPr>
        <w:t>2021</w:t>
      </w:r>
      <w:r>
        <w:rPr>
          <w:rFonts w:hint="eastAsia" w:ascii="仿宋" w:hAnsi="仿宋" w:eastAsia="仿宋"/>
          <w:color w:val="auto"/>
          <w:sz w:val="24"/>
        </w:rPr>
        <w:t>年</w:t>
      </w:r>
      <w:r>
        <w:rPr>
          <w:rFonts w:hint="default" w:ascii="仿宋" w:hAnsi="仿宋" w:eastAsia="仿宋"/>
          <w:color w:val="auto"/>
          <w:sz w:val="24"/>
        </w:rPr>
        <w:t>5</w:t>
      </w:r>
      <w:r>
        <w:rPr>
          <w:rFonts w:hint="eastAsia" w:ascii="仿宋" w:hAnsi="仿宋" w:eastAsia="仿宋"/>
          <w:color w:val="auto"/>
          <w:sz w:val="24"/>
        </w:rPr>
        <w:t>月</w:t>
      </w:r>
      <w:r>
        <w:rPr>
          <w:rFonts w:hint="default" w:ascii="仿宋" w:hAnsi="仿宋" w:eastAsia="仿宋"/>
          <w:color w:val="auto"/>
          <w:sz w:val="24"/>
        </w:rPr>
        <w:t>24</w:t>
      </w:r>
      <w:r>
        <w:rPr>
          <w:rFonts w:hint="eastAsia" w:ascii="仿宋" w:hAnsi="仿宋" w:eastAsia="仿宋"/>
          <w:color w:val="auto"/>
          <w:sz w:val="24"/>
        </w:rPr>
        <w:t>日</w:t>
      </w:r>
      <w:r>
        <w:rPr>
          <w:rFonts w:hint="default" w:ascii="仿宋" w:hAnsi="仿宋" w:eastAsia="仿宋"/>
          <w:color w:val="auto"/>
          <w:sz w:val="24"/>
        </w:rPr>
        <w:t>1</w:t>
      </w:r>
      <w:r>
        <w:rPr>
          <w:rFonts w:hint="eastAsia" w:ascii="仿宋" w:hAnsi="仿宋" w:eastAsia="仿宋"/>
          <w:color w:val="auto"/>
          <w:sz w:val="24"/>
          <w:lang w:val="en-US" w:eastAsia="zh-CN"/>
        </w:rPr>
        <w:t>1</w:t>
      </w:r>
      <w:r>
        <w:rPr>
          <w:rFonts w:hint="eastAsia" w:ascii="仿宋" w:hAnsi="仿宋" w:eastAsia="仿宋"/>
          <w:color w:val="auto"/>
          <w:sz w:val="24"/>
        </w:rPr>
        <w:t>：</w:t>
      </w:r>
      <w:r>
        <w:rPr>
          <w:rFonts w:hint="eastAsia" w:ascii="仿宋" w:hAnsi="仿宋" w:eastAsia="仿宋"/>
          <w:color w:val="auto"/>
          <w:sz w:val="24"/>
          <w:lang w:val="en-US" w:eastAsia="zh-CN"/>
        </w:rPr>
        <w:t>0</w:t>
      </w:r>
      <w:r>
        <w:rPr>
          <w:rFonts w:hint="default" w:ascii="仿宋" w:hAnsi="仿宋" w:eastAsia="仿宋"/>
          <w:color w:val="auto"/>
          <w:sz w:val="24"/>
        </w:rPr>
        <w:t>0</w:t>
      </w:r>
      <w:r>
        <w:rPr>
          <w:rFonts w:hint="eastAsia" w:ascii="仿宋" w:hAnsi="仿宋" w:eastAsia="仿宋"/>
          <w:color w:val="auto"/>
          <w:sz w:val="24"/>
          <w:szCs w:val="28"/>
        </w:rPr>
        <w:t>（北京时间）。在磋商地点开启。</w:t>
      </w:r>
    </w:p>
    <w:p>
      <w:pPr>
        <w:spacing w:line="440" w:lineRule="exact"/>
        <w:ind w:firstLine="489" w:firstLineChars="203"/>
        <w:rPr>
          <w:rFonts w:ascii="仿宋" w:hAnsi="仿宋" w:eastAsia="仿宋"/>
          <w:color w:val="auto"/>
          <w:sz w:val="24"/>
          <w:szCs w:val="28"/>
        </w:rPr>
      </w:pPr>
      <w:r>
        <w:rPr>
          <w:rFonts w:hint="eastAsia" w:ascii="仿宋" w:hAnsi="仿宋" w:eastAsia="仿宋"/>
          <w:b/>
          <w:color w:val="auto"/>
          <w:sz w:val="24"/>
          <w:szCs w:val="28"/>
        </w:rPr>
        <w:t>十一、磋商</w:t>
      </w:r>
      <w:r>
        <w:rPr>
          <w:rFonts w:ascii="仿宋" w:hAnsi="仿宋" w:eastAsia="仿宋"/>
          <w:b/>
          <w:color w:val="auto"/>
          <w:sz w:val="24"/>
          <w:szCs w:val="28"/>
        </w:rPr>
        <w:t>地点：</w:t>
      </w:r>
      <w:r>
        <w:rPr>
          <w:rFonts w:hint="eastAsia" w:ascii="仿宋" w:hAnsi="仿宋" w:eastAsia="仿宋"/>
          <w:b/>
          <w:bCs/>
          <w:color w:val="auto"/>
          <w:sz w:val="24"/>
          <w:szCs w:val="24"/>
        </w:rPr>
        <w:t>四川成与诚招标代理有限公司</w:t>
      </w:r>
      <w:r>
        <w:rPr>
          <w:rFonts w:hint="eastAsia" w:ascii="仿宋" w:hAnsi="仿宋" w:eastAsia="仿宋"/>
          <w:b/>
          <w:bCs/>
          <w:color w:val="auto"/>
          <w:sz w:val="24"/>
          <w:szCs w:val="24"/>
          <w:lang w:val="en-US" w:eastAsia="zh-CN"/>
        </w:rPr>
        <w:t>1</w:t>
      </w:r>
      <w:r>
        <w:rPr>
          <w:rFonts w:hint="eastAsia" w:ascii="仿宋" w:hAnsi="仿宋" w:eastAsia="仿宋"/>
          <w:b/>
          <w:bCs/>
          <w:color w:val="auto"/>
          <w:sz w:val="24"/>
          <w:szCs w:val="24"/>
        </w:rPr>
        <w:t>号开标厅</w:t>
      </w:r>
      <w:r>
        <w:rPr>
          <w:rFonts w:hint="eastAsia" w:ascii="仿宋" w:hAnsi="仿宋" w:eastAsia="仿宋"/>
          <w:b/>
          <w:bCs/>
          <w:color w:val="auto"/>
          <w:sz w:val="24"/>
          <w:szCs w:val="24"/>
          <w:lang w:val="en-US" w:eastAsia="zh-CN"/>
        </w:rPr>
        <w:t>[</w:t>
      </w:r>
      <w:r>
        <w:rPr>
          <w:rFonts w:hint="eastAsia" w:ascii="仿宋" w:hAnsi="仿宋" w:eastAsia="仿宋"/>
          <w:b/>
          <w:bCs/>
          <w:color w:val="auto"/>
          <w:sz w:val="24"/>
          <w:szCs w:val="24"/>
        </w:rPr>
        <w:t>四川省成都市高新区锦尚西一路楚峰国际中心45A03号（44层）</w:t>
      </w:r>
      <w:r>
        <w:rPr>
          <w:rFonts w:hint="eastAsia" w:ascii="仿宋" w:hAnsi="仿宋" w:eastAsia="仿宋"/>
          <w:b/>
          <w:bCs/>
          <w:color w:val="auto"/>
          <w:sz w:val="24"/>
          <w:szCs w:val="24"/>
          <w:lang w:val="en-US" w:eastAsia="zh-CN"/>
        </w:rPr>
        <w:t>]</w:t>
      </w:r>
      <w:r>
        <w:rPr>
          <w:rFonts w:hint="eastAsia" w:ascii="仿宋" w:hAnsi="仿宋" w:eastAsia="仿宋"/>
          <w:color w:val="auto"/>
          <w:sz w:val="24"/>
          <w:szCs w:val="28"/>
        </w:rPr>
        <w:t>。</w:t>
      </w:r>
    </w:p>
    <w:p>
      <w:pPr>
        <w:pStyle w:val="41"/>
        <w:spacing w:line="420" w:lineRule="exact"/>
        <w:ind w:firstLine="482"/>
        <w:rPr>
          <w:rFonts w:ascii="仿宋" w:hAnsi="仿宋" w:eastAsia="仿宋"/>
          <w:b/>
          <w:color w:val="auto"/>
          <w:sz w:val="24"/>
        </w:rPr>
      </w:pPr>
      <w:r>
        <w:rPr>
          <w:rFonts w:hint="eastAsia" w:ascii="仿宋" w:hAnsi="仿宋" w:eastAsia="仿宋"/>
          <w:b/>
          <w:color w:val="auto"/>
          <w:sz w:val="24"/>
        </w:rPr>
        <w:t>十二、供应商信用融资：</w:t>
      </w:r>
    </w:p>
    <w:p>
      <w:pPr>
        <w:pStyle w:val="41"/>
        <w:spacing w:line="420" w:lineRule="exact"/>
        <w:ind w:firstLine="480"/>
        <w:rPr>
          <w:rFonts w:ascii="仿宋" w:hAnsi="仿宋" w:eastAsia="仿宋"/>
          <w:color w:val="auto"/>
          <w:sz w:val="24"/>
        </w:rPr>
      </w:pPr>
      <w:r>
        <w:rPr>
          <w:rFonts w:hint="eastAsia" w:ascii="仿宋" w:hAnsi="仿宋" w:eastAsia="仿宋"/>
          <w:color w:val="auto"/>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pPr>
        <w:pStyle w:val="41"/>
        <w:spacing w:line="420" w:lineRule="exact"/>
        <w:ind w:firstLine="480"/>
        <w:rPr>
          <w:rFonts w:ascii="仿宋" w:hAnsi="仿宋" w:eastAsia="仿宋"/>
          <w:color w:val="auto"/>
          <w:sz w:val="24"/>
        </w:rPr>
      </w:pPr>
      <w:r>
        <w:rPr>
          <w:rFonts w:hint="eastAsia" w:ascii="仿宋" w:hAnsi="仿宋" w:eastAsia="仿宋"/>
          <w:color w:val="auto"/>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采购文件附件“成财采[2019]17号”）。</w:t>
      </w:r>
    </w:p>
    <w:p>
      <w:pPr>
        <w:pStyle w:val="41"/>
        <w:spacing w:line="440" w:lineRule="exact"/>
        <w:ind w:firstLine="482"/>
        <w:rPr>
          <w:rFonts w:ascii="仿宋" w:hAnsi="仿宋" w:eastAsia="仿宋"/>
          <w:b/>
          <w:color w:val="auto"/>
          <w:sz w:val="24"/>
        </w:rPr>
      </w:pPr>
      <w:r>
        <w:rPr>
          <w:rFonts w:hint="eastAsia" w:ascii="仿宋" w:hAnsi="仿宋" w:eastAsia="仿宋"/>
          <w:b/>
          <w:color w:val="auto"/>
          <w:sz w:val="24"/>
        </w:rPr>
        <w:t>十三、联系方式</w:t>
      </w:r>
    </w:p>
    <w:p>
      <w:pPr>
        <w:spacing w:line="420" w:lineRule="exact"/>
        <w:ind w:firstLine="851" w:firstLineChars="353"/>
        <w:rPr>
          <w:rFonts w:ascii="仿宋" w:hAnsi="仿宋" w:eastAsia="仿宋"/>
          <w:b/>
          <w:bCs/>
          <w:color w:val="auto"/>
          <w:sz w:val="24"/>
        </w:rPr>
      </w:pPr>
      <w:r>
        <w:rPr>
          <w:rFonts w:hint="eastAsia" w:ascii="仿宋" w:hAnsi="仿宋" w:eastAsia="仿宋"/>
          <w:b/>
          <w:bCs/>
          <w:color w:val="auto"/>
          <w:sz w:val="24"/>
        </w:rPr>
        <w:t>采 购 人</w:t>
      </w:r>
      <w:r>
        <w:rPr>
          <w:rFonts w:hint="eastAsia" w:ascii="仿宋" w:hAnsi="仿宋" w:eastAsia="仿宋"/>
          <w:b/>
          <w:color w:val="auto"/>
          <w:sz w:val="24"/>
        </w:rPr>
        <w:t>：都江堰市农业局农村局</w:t>
      </w:r>
    </w:p>
    <w:p>
      <w:pPr>
        <w:tabs>
          <w:tab w:val="center" w:pos="5109"/>
        </w:tabs>
        <w:spacing w:line="420" w:lineRule="exact"/>
        <w:ind w:firstLine="847" w:firstLineChars="353"/>
        <w:rPr>
          <w:rFonts w:ascii="仿宋" w:hAnsi="仿宋" w:eastAsia="仿宋"/>
          <w:color w:val="auto"/>
          <w:sz w:val="24"/>
        </w:rPr>
      </w:pPr>
      <w:r>
        <w:rPr>
          <w:rFonts w:hint="eastAsia" w:ascii="仿宋" w:hAnsi="仿宋" w:eastAsia="仿宋"/>
          <w:bCs/>
          <w:color w:val="auto"/>
          <w:sz w:val="24"/>
        </w:rPr>
        <w:t>地    址：</w:t>
      </w:r>
      <w:r>
        <w:rPr>
          <w:rFonts w:ascii="仿宋" w:hAnsi="仿宋" w:eastAsia="仿宋"/>
          <w:color w:val="auto"/>
          <w:sz w:val="24"/>
        </w:rPr>
        <w:t>都江堰市东虹路128号</w:t>
      </w:r>
    </w:p>
    <w:p>
      <w:pPr>
        <w:spacing w:line="420" w:lineRule="exact"/>
        <w:ind w:firstLine="847" w:firstLineChars="353"/>
        <w:rPr>
          <w:rFonts w:ascii="仿宋" w:hAnsi="仿宋" w:eastAsia="仿宋"/>
          <w:color w:val="auto"/>
          <w:sz w:val="24"/>
        </w:rPr>
      </w:pPr>
      <w:r>
        <w:rPr>
          <w:rFonts w:hint="eastAsia" w:ascii="仿宋" w:hAnsi="仿宋" w:eastAsia="仿宋"/>
          <w:color w:val="auto"/>
          <w:sz w:val="24"/>
        </w:rPr>
        <w:t>联 系 人：</w:t>
      </w:r>
      <w:r>
        <w:rPr>
          <w:rFonts w:ascii="仿宋" w:hAnsi="仿宋" w:eastAsia="仿宋"/>
          <w:color w:val="auto"/>
          <w:sz w:val="24"/>
        </w:rPr>
        <w:t>吴老师</w:t>
      </w:r>
    </w:p>
    <w:p>
      <w:pPr>
        <w:spacing w:line="420" w:lineRule="exact"/>
        <w:ind w:firstLine="847" w:firstLineChars="353"/>
        <w:rPr>
          <w:rFonts w:ascii="仿宋" w:hAnsi="仿宋" w:eastAsia="仿宋"/>
          <w:color w:val="auto"/>
          <w:sz w:val="24"/>
        </w:rPr>
      </w:pPr>
      <w:r>
        <w:rPr>
          <w:rFonts w:hint="eastAsia" w:ascii="仿宋" w:hAnsi="仿宋" w:eastAsia="仿宋"/>
          <w:color w:val="auto"/>
          <w:sz w:val="24"/>
        </w:rPr>
        <w:t>联系电话：</w:t>
      </w:r>
      <w:r>
        <w:rPr>
          <w:rFonts w:hint="default" w:ascii="仿宋" w:hAnsi="仿宋" w:eastAsia="仿宋"/>
          <w:color w:val="auto"/>
          <w:sz w:val="24"/>
        </w:rPr>
        <w:t xml:space="preserve"> 0816-87133659</w:t>
      </w:r>
    </w:p>
    <w:p>
      <w:pPr>
        <w:spacing w:line="420" w:lineRule="exact"/>
        <w:ind w:firstLine="847" w:firstLineChars="353"/>
        <w:rPr>
          <w:rFonts w:ascii="仿宋" w:hAnsi="仿宋" w:eastAsia="仿宋"/>
          <w:color w:val="auto"/>
          <w:sz w:val="24"/>
        </w:rPr>
      </w:pPr>
    </w:p>
    <w:p>
      <w:pPr>
        <w:spacing w:line="420" w:lineRule="exact"/>
        <w:ind w:firstLine="851" w:firstLineChars="353"/>
        <w:rPr>
          <w:rFonts w:ascii="仿宋" w:hAnsi="仿宋" w:eastAsia="仿宋"/>
          <w:b/>
          <w:color w:val="auto"/>
          <w:sz w:val="24"/>
        </w:rPr>
      </w:pPr>
      <w:r>
        <w:rPr>
          <w:rFonts w:hint="eastAsia" w:ascii="仿宋" w:hAnsi="仿宋" w:eastAsia="仿宋"/>
          <w:b/>
          <w:bCs/>
          <w:color w:val="auto"/>
          <w:sz w:val="24"/>
        </w:rPr>
        <w:t>采购代理机构：</w:t>
      </w:r>
      <w:r>
        <w:rPr>
          <w:rFonts w:hint="eastAsia" w:ascii="仿宋" w:hAnsi="仿宋" w:eastAsia="仿宋"/>
          <w:b/>
          <w:color w:val="auto"/>
          <w:sz w:val="24"/>
        </w:rPr>
        <w:t>四川成与诚招标代理有限公司</w:t>
      </w:r>
    </w:p>
    <w:p>
      <w:pPr>
        <w:spacing w:line="420" w:lineRule="exact"/>
        <w:ind w:firstLine="847" w:firstLineChars="353"/>
        <w:rPr>
          <w:rFonts w:hint="eastAsia" w:ascii="仿宋" w:hAnsi="仿宋" w:eastAsia="仿宋"/>
          <w:color w:val="auto"/>
          <w:sz w:val="24"/>
          <w:lang w:eastAsia="zh-CN"/>
        </w:rPr>
      </w:pPr>
      <w:r>
        <w:rPr>
          <w:rFonts w:hint="eastAsia" w:ascii="仿宋" w:hAnsi="仿宋" w:eastAsia="仿宋"/>
          <w:color w:val="auto"/>
          <w:sz w:val="24"/>
        </w:rPr>
        <w:t>地    址：四川省成都市高新区锦尚西一路</w:t>
      </w:r>
      <w:r>
        <w:rPr>
          <w:rFonts w:hint="eastAsia" w:ascii="仿宋" w:hAnsi="仿宋" w:eastAsia="仿宋"/>
          <w:color w:val="auto"/>
          <w:sz w:val="24"/>
          <w:lang w:eastAsia="zh-CN"/>
        </w:rPr>
        <w:t>楚峰国际中心45A03号（44层）</w:t>
      </w:r>
    </w:p>
    <w:p>
      <w:pPr>
        <w:spacing w:line="420" w:lineRule="exact"/>
        <w:ind w:firstLine="847" w:firstLineChars="353"/>
        <w:rPr>
          <w:rFonts w:ascii="仿宋" w:hAnsi="仿宋" w:eastAsia="仿宋"/>
          <w:color w:val="auto"/>
          <w:sz w:val="24"/>
        </w:rPr>
      </w:pPr>
      <w:r>
        <w:rPr>
          <w:rFonts w:hint="eastAsia" w:ascii="仿宋" w:hAnsi="仿宋" w:eastAsia="仿宋"/>
          <w:color w:val="auto"/>
          <w:sz w:val="24"/>
        </w:rPr>
        <w:t>邮    编：</w:t>
      </w:r>
      <w:r>
        <w:rPr>
          <w:rFonts w:ascii="仿宋" w:hAnsi="仿宋" w:eastAsia="仿宋"/>
          <w:color w:val="auto"/>
          <w:sz w:val="24"/>
        </w:rPr>
        <w:t>610041</w:t>
      </w:r>
    </w:p>
    <w:p>
      <w:pPr>
        <w:spacing w:line="420" w:lineRule="exact"/>
        <w:ind w:firstLine="847" w:firstLineChars="353"/>
        <w:rPr>
          <w:rFonts w:hint="default" w:ascii="仿宋" w:hAnsi="仿宋" w:eastAsia="仿宋"/>
          <w:color w:val="auto"/>
          <w:sz w:val="24"/>
          <w:lang w:val="en-US" w:eastAsia="zh-CN"/>
        </w:rPr>
      </w:pPr>
      <w:r>
        <w:rPr>
          <w:rFonts w:hint="eastAsia" w:ascii="仿宋" w:hAnsi="仿宋" w:eastAsia="仿宋"/>
          <w:color w:val="auto"/>
          <w:sz w:val="24"/>
        </w:rPr>
        <w:t>联 系 人：</w:t>
      </w:r>
      <w:r>
        <w:rPr>
          <w:rFonts w:hint="eastAsia" w:ascii="仿宋" w:hAnsi="仿宋" w:eastAsia="仿宋"/>
          <w:color w:val="auto"/>
          <w:sz w:val="24"/>
          <w:lang w:val="en-US" w:eastAsia="zh-CN"/>
        </w:rPr>
        <w:t>鲁雨薇</w:t>
      </w:r>
    </w:p>
    <w:p>
      <w:pPr>
        <w:pStyle w:val="41"/>
        <w:spacing w:line="440" w:lineRule="exact"/>
        <w:ind w:firstLine="847" w:firstLineChars="353"/>
        <w:rPr>
          <w:rFonts w:ascii="仿宋" w:hAnsi="仿宋" w:eastAsia="仿宋"/>
          <w:color w:val="auto"/>
          <w:sz w:val="24"/>
        </w:rPr>
      </w:pPr>
      <w:r>
        <w:rPr>
          <w:rFonts w:hint="eastAsia" w:ascii="仿宋" w:hAnsi="仿宋" w:eastAsia="仿宋"/>
          <w:color w:val="auto"/>
          <w:sz w:val="24"/>
        </w:rPr>
        <w:t>联系电话：028-83475775、</w:t>
      </w:r>
      <w:r>
        <w:rPr>
          <w:rFonts w:hint="eastAsia" w:ascii="仿宋" w:hAnsi="仿宋" w:eastAsia="仿宋"/>
          <w:color w:val="auto"/>
          <w:sz w:val="24"/>
          <w:lang w:val="en-US" w:eastAsia="zh-CN"/>
        </w:rPr>
        <w:t>19108230597</w:t>
      </w:r>
    </w:p>
    <w:p>
      <w:pPr>
        <w:widowControl/>
        <w:jc w:val="left"/>
        <w:rPr>
          <w:rFonts w:ascii="仿宋" w:hAnsi="仿宋" w:eastAsia="仿宋"/>
          <w:color w:val="auto"/>
          <w:sz w:val="24"/>
          <w:szCs w:val="28"/>
        </w:rPr>
      </w:pPr>
      <w:bookmarkStart w:id="9" w:name="_Toc213396759"/>
      <w:bookmarkStart w:id="10" w:name="_Toc213396945"/>
      <w:bookmarkStart w:id="11" w:name="_Toc213496267"/>
      <w:bookmarkStart w:id="12" w:name="_Toc213397009"/>
      <w:bookmarkStart w:id="13" w:name="_Toc217446031"/>
      <w:r>
        <w:rPr>
          <w:rFonts w:ascii="仿宋" w:hAnsi="仿宋" w:eastAsia="仿宋"/>
          <w:b/>
          <w:bCs/>
          <w:color w:val="auto"/>
          <w:sz w:val="24"/>
          <w:szCs w:val="28"/>
        </w:rPr>
        <w:br w:type="page"/>
      </w:r>
    </w:p>
    <w:p>
      <w:pPr>
        <w:pStyle w:val="26"/>
        <w:rPr>
          <w:rFonts w:ascii="仿宋" w:hAnsi="仿宋" w:eastAsia="仿宋"/>
          <w:color w:val="auto"/>
        </w:rPr>
      </w:pPr>
      <w:bookmarkStart w:id="14" w:name="_Toc32289"/>
      <w:r>
        <w:rPr>
          <w:rFonts w:hint="eastAsia" w:ascii="仿宋" w:hAnsi="仿宋" w:eastAsia="仿宋"/>
          <w:color w:val="auto"/>
        </w:rPr>
        <w:t>第二章  磋商须知</w:t>
      </w:r>
      <w:bookmarkEnd w:id="9"/>
      <w:bookmarkEnd w:id="10"/>
      <w:bookmarkEnd w:id="11"/>
      <w:bookmarkEnd w:id="12"/>
      <w:bookmarkEnd w:id="13"/>
      <w:bookmarkEnd w:id="14"/>
    </w:p>
    <w:p>
      <w:pPr>
        <w:pStyle w:val="4"/>
        <w:keepNext w:val="0"/>
        <w:keepLines w:val="0"/>
        <w:spacing w:line="240" w:lineRule="atLeast"/>
        <w:jc w:val="center"/>
        <w:rPr>
          <w:rFonts w:ascii="仿宋" w:hAnsi="仿宋" w:eastAsia="仿宋"/>
          <w:color w:val="auto"/>
        </w:rPr>
      </w:pPr>
      <w:r>
        <w:rPr>
          <w:rFonts w:hint="eastAsia" w:ascii="仿宋" w:hAnsi="仿宋" w:eastAsia="仿宋"/>
          <w:color w:val="auto"/>
        </w:rPr>
        <w:t>一、供应商须知附表</w:t>
      </w:r>
    </w:p>
    <w:tbl>
      <w:tblPr>
        <w:tblStyle w:val="28"/>
        <w:tblW w:w="9506"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28"/>
        <w:gridCol w:w="2594"/>
        <w:gridCol w:w="6084"/>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5"/>
              <w:spacing w:line="360" w:lineRule="auto"/>
              <w:ind w:left="9"/>
              <w:jc w:val="center"/>
              <w:rPr>
                <w:rFonts w:ascii="仿宋" w:hAnsi="仿宋" w:eastAsia="仿宋"/>
                <w:color w:val="auto"/>
                <w:sz w:val="21"/>
                <w:szCs w:val="21"/>
                <w:lang w:val="zh-CN"/>
              </w:rPr>
            </w:pPr>
            <w:r>
              <w:rPr>
                <w:rFonts w:hint="eastAsia" w:ascii="仿宋" w:hAnsi="仿宋" w:eastAsia="仿宋"/>
                <w:color w:val="auto"/>
                <w:sz w:val="21"/>
                <w:szCs w:val="21"/>
                <w:lang w:val="zh-CN"/>
              </w:rPr>
              <w:t>序号</w:t>
            </w:r>
          </w:p>
        </w:tc>
        <w:tc>
          <w:tcPr>
            <w:tcW w:w="2594" w:type="dxa"/>
            <w:vAlign w:val="center"/>
          </w:tcPr>
          <w:p>
            <w:pPr>
              <w:pStyle w:val="45"/>
              <w:spacing w:line="360" w:lineRule="auto"/>
              <w:ind w:left="38"/>
              <w:jc w:val="center"/>
              <w:rPr>
                <w:rFonts w:ascii="仿宋" w:hAnsi="仿宋" w:eastAsia="仿宋"/>
                <w:color w:val="auto"/>
                <w:sz w:val="21"/>
                <w:szCs w:val="21"/>
                <w:lang w:val="zh-CN"/>
              </w:rPr>
            </w:pPr>
            <w:r>
              <w:rPr>
                <w:rFonts w:hint="eastAsia" w:ascii="仿宋" w:hAnsi="仿宋" w:eastAsia="仿宋"/>
                <w:color w:val="auto"/>
                <w:sz w:val="21"/>
                <w:szCs w:val="21"/>
                <w:lang w:val="zh-CN"/>
              </w:rPr>
              <w:t>应知事项</w:t>
            </w:r>
          </w:p>
        </w:tc>
        <w:tc>
          <w:tcPr>
            <w:tcW w:w="6084" w:type="dxa"/>
            <w:vAlign w:val="center"/>
          </w:tcPr>
          <w:p>
            <w:pPr>
              <w:pStyle w:val="45"/>
              <w:spacing w:line="360" w:lineRule="auto"/>
              <w:jc w:val="center"/>
              <w:rPr>
                <w:rFonts w:ascii="仿宋" w:hAnsi="仿宋" w:eastAsia="仿宋"/>
                <w:color w:val="auto"/>
                <w:sz w:val="21"/>
                <w:szCs w:val="21"/>
                <w:lang w:val="zh-CN"/>
              </w:rPr>
            </w:pPr>
            <w:r>
              <w:rPr>
                <w:rFonts w:hint="eastAsia" w:ascii="仿宋" w:hAnsi="仿宋" w:eastAsia="仿宋"/>
                <w:color w:val="auto"/>
                <w:sz w:val="21"/>
                <w:szCs w:val="21"/>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5"/>
              <w:spacing w:line="360" w:lineRule="auto"/>
              <w:ind w:right="230"/>
              <w:jc w:val="center"/>
              <w:rPr>
                <w:rFonts w:ascii="仿宋" w:hAnsi="仿宋" w:eastAsia="仿宋" w:cs="Courier New"/>
                <w:color w:val="auto"/>
                <w:sz w:val="21"/>
                <w:szCs w:val="21"/>
                <w:lang w:val="zh-CN"/>
              </w:rPr>
            </w:pPr>
            <w:r>
              <w:rPr>
                <w:rFonts w:hint="eastAsia" w:ascii="仿宋" w:hAnsi="仿宋" w:eastAsia="仿宋" w:cs="Courier New"/>
                <w:color w:val="auto"/>
                <w:sz w:val="21"/>
                <w:szCs w:val="21"/>
                <w:lang w:val="zh-CN"/>
              </w:rPr>
              <w:t>1</w:t>
            </w:r>
          </w:p>
        </w:tc>
        <w:tc>
          <w:tcPr>
            <w:tcW w:w="2594" w:type="dxa"/>
            <w:vAlign w:val="center"/>
          </w:tcPr>
          <w:p>
            <w:pPr>
              <w:pStyle w:val="45"/>
              <w:spacing w:line="360" w:lineRule="auto"/>
              <w:ind w:left="38"/>
              <w:jc w:val="center"/>
              <w:rPr>
                <w:rFonts w:ascii="仿宋" w:hAnsi="仿宋" w:eastAsia="仿宋"/>
                <w:color w:val="auto"/>
                <w:sz w:val="21"/>
                <w:szCs w:val="21"/>
                <w:lang w:val="zh-CN"/>
              </w:rPr>
            </w:pPr>
            <w:r>
              <w:rPr>
                <w:rFonts w:hint="eastAsia" w:ascii="仿宋" w:hAnsi="仿宋" w:eastAsia="仿宋"/>
                <w:color w:val="auto"/>
                <w:sz w:val="21"/>
                <w:szCs w:val="21"/>
                <w:lang w:val="zh-CN"/>
              </w:rPr>
              <w:t>采购预算</w:t>
            </w:r>
          </w:p>
          <w:p>
            <w:pPr>
              <w:pStyle w:val="45"/>
              <w:spacing w:line="360" w:lineRule="auto"/>
              <w:ind w:left="38"/>
              <w:jc w:val="center"/>
              <w:rPr>
                <w:rFonts w:ascii="仿宋" w:hAnsi="仿宋" w:eastAsia="仿宋"/>
                <w:color w:val="auto"/>
                <w:sz w:val="21"/>
                <w:szCs w:val="21"/>
                <w:lang w:val="zh-CN"/>
              </w:rPr>
            </w:pPr>
            <w:r>
              <w:rPr>
                <w:rFonts w:hint="eastAsia" w:ascii="仿宋" w:hAnsi="仿宋" w:eastAsia="仿宋"/>
                <w:color w:val="auto"/>
                <w:sz w:val="21"/>
                <w:szCs w:val="21"/>
                <w:lang w:val="zh-CN"/>
              </w:rPr>
              <w:t>（实质性要求）</w:t>
            </w:r>
          </w:p>
        </w:tc>
        <w:tc>
          <w:tcPr>
            <w:tcW w:w="6084" w:type="dxa"/>
          </w:tcPr>
          <w:p>
            <w:pPr>
              <w:widowControl/>
              <w:adjustRightInd w:val="0"/>
              <w:snapToGrid w:val="0"/>
              <w:spacing w:line="360" w:lineRule="auto"/>
              <w:jc w:val="left"/>
              <w:rPr>
                <w:rFonts w:ascii="仿宋" w:hAnsi="仿宋" w:eastAsia="仿宋"/>
                <w:color w:val="auto"/>
                <w:kern w:val="0"/>
                <w:szCs w:val="21"/>
              </w:rPr>
            </w:pPr>
            <w:bookmarkStart w:id="15" w:name="PO_预算分包信息_1"/>
            <w:r>
              <w:rPr>
                <w:rFonts w:ascii="仿宋" w:hAnsi="仿宋" w:eastAsia="仿宋"/>
                <w:color w:val="auto"/>
                <w:kern w:val="0"/>
                <w:szCs w:val="21"/>
              </w:rPr>
              <w:t>预算金额</w:t>
            </w:r>
            <w:r>
              <w:rPr>
                <w:rFonts w:hint="eastAsia" w:ascii="仿宋" w:hAnsi="仿宋" w:eastAsia="仿宋"/>
                <w:color w:val="auto"/>
                <w:kern w:val="0"/>
                <w:szCs w:val="21"/>
              </w:rPr>
              <w:t>：</w:t>
            </w:r>
            <w:r>
              <w:rPr>
                <w:rFonts w:hint="default" w:ascii="仿宋" w:hAnsi="仿宋" w:eastAsia="仿宋"/>
                <w:color w:val="auto"/>
                <w:kern w:val="0"/>
                <w:szCs w:val="21"/>
              </w:rPr>
              <w:t>45</w:t>
            </w:r>
            <w:r>
              <w:rPr>
                <w:rFonts w:ascii="仿宋" w:hAnsi="仿宋" w:eastAsia="仿宋"/>
                <w:color w:val="auto"/>
                <w:kern w:val="0"/>
                <w:szCs w:val="21"/>
              </w:rPr>
              <w:t>万元</w:t>
            </w:r>
            <w:bookmarkEnd w:id="15"/>
          </w:p>
          <w:p>
            <w:pPr>
              <w:pStyle w:val="45"/>
              <w:spacing w:line="360" w:lineRule="auto"/>
              <w:jc w:val="both"/>
              <w:rPr>
                <w:rFonts w:ascii="仿宋" w:hAnsi="仿宋" w:eastAsia="仿宋"/>
                <w:color w:val="auto"/>
                <w:sz w:val="21"/>
                <w:szCs w:val="21"/>
                <w:lang w:val="zh-CN"/>
              </w:rPr>
            </w:pPr>
            <w:r>
              <w:rPr>
                <w:rFonts w:hint="eastAsia" w:ascii="仿宋" w:hAnsi="仿宋" w:eastAsia="仿宋"/>
                <w:color w:val="auto"/>
                <w:sz w:val="21"/>
                <w:szCs w:val="21"/>
                <w:lang w:val="zh-CN"/>
              </w:rPr>
              <w:t>超过采购预算的报价,其响应文件按无效处理。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5"/>
              <w:spacing w:line="360" w:lineRule="auto"/>
              <w:ind w:right="230"/>
              <w:jc w:val="center"/>
              <w:rPr>
                <w:rFonts w:ascii="仿宋" w:hAnsi="仿宋" w:eastAsia="仿宋" w:cs="Courier New"/>
                <w:color w:val="auto"/>
                <w:sz w:val="21"/>
                <w:szCs w:val="21"/>
                <w:lang w:val="zh-CN"/>
              </w:rPr>
            </w:pPr>
            <w:r>
              <w:rPr>
                <w:rFonts w:hint="eastAsia" w:ascii="仿宋" w:hAnsi="仿宋" w:eastAsia="仿宋" w:cs="Courier New"/>
                <w:color w:val="auto"/>
                <w:sz w:val="21"/>
                <w:szCs w:val="21"/>
                <w:lang w:val="zh-CN"/>
              </w:rPr>
              <w:t>2</w:t>
            </w:r>
          </w:p>
        </w:tc>
        <w:tc>
          <w:tcPr>
            <w:tcW w:w="2594" w:type="dxa"/>
            <w:vAlign w:val="center"/>
          </w:tcPr>
          <w:p>
            <w:pPr>
              <w:pStyle w:val="45"/>
              <w:spacing w:line="360" w:lineRule="auto"/>
              <w:ind w:left="38"/>
              <w:jc w:val="center"/>
              <w:rPr>
                <w:rFonts w:ascii="仿宋" w:hAnsi="仿宋" w:eastAsia="仿宋"/>
                <w:color w:val="auto"/>
                <w:sz w:val="21"/>
                <w:szCs w:val="21"/>
                <w:lang w:val="zh-CN"/>
              </w:rPr>
            </w:pPr>
            <w:r>
              <w:rPr>
                <w:rFonts w:hint="eastAsia" w:ascii="仿宋" w:hAnsi="仿宋" w:eastAsia="仿宋"/>
                <w:color w:val="auto"/>
                <w:sz w:val="21"/>
                <w:szCs w:val="21"/>
                <w:lang w:val="zh-CN"/>
              </w:rPr>
              <w:t>最高限价</w:t>
            </w:r>
          </w:p>
          <w:p>
            <w:pPr>
              <w:pStyle w:val="45"/>
              <w:spacing w:line="360" w:lineRule="auto"/>
              <w:ind w:left="38"/>
              <w:jc w:val="center"/>
              <w:rPr>
                <w:rFonts w:ascii="仿宋" w:hAnsi="仿宋" w:eastAsia="仿宋"/>
                <w:color w:val="auto"/>
                <w:sz w:val="21"/>
                <w:szCs w:val="21"/>
                <w:lang w:val="zh-CN"/>
              </w:rPr>
            </w:pPr>
            <w:r>
              <w:rPr>
                <w:rFonts w:hint="eastAsia" w:ascii="仿宋" w:hAnsi="仿宋" w:eastAsia="仿宋"/>
                <w:color w:val="auto"/>
                <w:sz w:val="21"/>
                <w:szCs w:val="21"/>
                <w:lang w:val="zh-CN"/>
              </w:rPr>
              <w:t>（实质性要求）</w:t>
            </w:r>
          </w:p>
        </w:tc>
        <w:tc>
          <w:tcPr>
            <w:tcW w:w="6084" w:type="dxa"/>
            <w:vAlign w:val="center"/>
          </w:tcPr>
          <w:p>
            <w:pPr>
              <w:widowControl/>
              <w:adjustRightInd w:val="0"/>
              <w:snapToGrid w:val="0"/>
              <w:spacing w:line="360" w:lineRule="auto"/>
              <w:jc w:val="left"/>
              <w:rPr>
                <w:rFonts w:ascii="仿宋" w:hAnsi="仿宋" w:eastAsia="仿宋"/>
                <w:color w:val="auto"/>
                <w:kern w:val="0"/>
                <w:szCs w:val="21"/>
              </w:rPr>
            </w:pPr>
            <w:r>
              <w:rPr>
                <w:rFonts w:hint="eastAsia" w:ascii="仿宋" w:hAnsi="仿宋" w:eastAsia="仿宋"/>
                <w:color w:val="auto"/>
                <w:kern w:val="0"/>
                <w:szCs w:val="21"/>
              </w:rPr>
              <w:t>最高</w:t>
            </w:r>
            <w:r>
              <w:rPr>
                <w:rFonts w:ascii="仿宋" w:hAnsi="仿宋" w:eastAsia="仿宋"/>
                <w:color w:val="auto"/>
                <w:kern w:val="0"/>
                <w:szCs w:val="21"/>
              </w:rPr>
              <w:t>限价</w:t>
            </w:r>
            <w:r>
              <w:rPr>
                <w:rFonts w:hint="eastAsia" w:ascii="仿宋" w:hAnsi="仿宋" w:eastAsia="仿宋"/>
                <w:color w:val="auto"/>
                <w:kern w:val="0"/>
                <w:szCs w:val="21"/>
              </w:rPr>
              <w:t>：</w:t>
            </w:r>
            <w:r>
              <w:rPr>
                <w:rFonts w:hint="default" w:ascii="仿宋" w:hAnsi="仿宋" w:eastAsia="仿宋"/>
                <w:color w:val="auto"/>
                <w:kern w:val="0"/>
                <w:szCs w:val="21"/>
              </w:rPr>
              <w:t>45</w:t>
            </w:r>
            <w:r>
              <w:rPr>
                <w:rFonts w:ascii="仿宋" w:hAnsi="仿宋" w:eastAsia="仿宋"/>
                <w:color w:val="auto"/>
                <w:kern w:val="0"/>
                <w:szCs w:val="21"/>
              </w:rPr>
              <w:t>万元</w:t>
            </w:r>
          </w:p>
          <w:p>
            <w:pPr>
              <w:pStyle w:val="45"/>
              <w:spacing w:line="360" w:lineRule="auto"/>
              <w:jc w:val="both"/>
              <w:rPr>
                <w:rFonts w:ascii="仿宋" w:hAnsi="仿宋" w:eastAsia="仿宋"/>
                <w:color w:val="auto"/>
                <w:sz w:val="21"/>
                <w:szCs w:val="21"/>
                <w:lang w:val="zh-CN"/>
              </w:rPr>
            </w:pPr>
            <w:bookmarkStart w:id="16" w:name="PO_默认文件内容_21"/>
            <w:r>
              <w:rPr>
                <w:rFonts w:hint="eastAsia" w:ascii="仿宋" w:hAnsi="仿宋" w:eastAsia="仿宋"/>
                <w:color w:val="auto"/>
                <w:sz w:val="21"/>
                <w:szCs w:val="21"/>
                <w:lang w:val="zh-CN"/>
              </w:rPr>
              <w:t>超过最高限价的报价,其响应文件按无效处理。</w:t>
            </w:r>
          </w:p>
          <w:p>
            <w:pPr>
              <w:pStyle w:val="45"/>
              <w:spacing w:line="360" w:lineRule="auto"/>
              <w:jc w:val="both"/>
              <w:rPr>
                <w:rFonts w:ascii="仿宋" w:hAnsi="仿宋" w:eastAsia="仿宋"/>
                <w:color w:val="auto"/>
                <w:sz w:val="21"/>
                <w:szCs w:val="21"/>
                <w:lang w:val="zh-CN"/>
              </w:rPr>
            </w:pPr>
            <w:r>
              <w:rPr>
                <w:rFonts w:hint="eastAsia" w:ascii="仿宋" w:hAnsi="仿宋" w:eastAsia="仿宋"/>
                <w:color w:val="auto"/>
                <w:sz w:val="21"/>
                <w:szCs w:val="21"/>
                <w:lang w:val="zh-CN"/>
              </w:rPr>
              <w:t>采购项目分包采购的，在采购金额未超过采购项目总预算金额的前提下，采购人可以在磋商过程中临时调剂各包采购限价（预算金额不得调整；财政预算明确到各包的不得调整），临时调剂的内容，在评审报告中记录。</w:t>
            </w:r>
            <w:bookmarkEnd w:id="16"/>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5"/>
              <w:spacing w:line="360" w:lineRule="auto"/>
              <w:ind w:right="230"/>
              <w:jc w:val="center"/>
              <w:rPr>
                <w:rFonts w:ascii="仿宋" w:hAnsi="仿宋" w:eastAsia="仿宋" w:cs="Courier New"/>
                <w:color w:val="auto"/>
                <w:sz w:val="21"/>
                <w:szCs w:val="21"/>
                <w:lang w:val="zh-CN"/>
              </w:rPr>
            </w:pPr>
            <w:r>
              <w:rPr>
                <w:rFonts w:hint="eastAsia" w:ascii="仿宋" w:hAnsi="仿宋" w:eastAsia="仿宋" w:cs="Courier New"/>
                <w:color w:val="auto"/>
                <w:sz w:val="21"/>
                <w:szCs w:val="21"/>
                <w:lang w:val="zh-CN"/>
              </w:rPr>
              <w:t>3</w:t>
            </w:r>
          </w:p>
        </w:tc>
        <w:tc>
          <w:tcPr>
            <w:tcW w:w="2594" w:type="dxa"/>
            <w:vAlign w:val="center"/>
          </w:tcPr>
          <w:p>
            <w:pPr>
              <w:pStyle w:val="45"/>
              <w:spacing w:line="360" w:lineRule="auto"/>
              <w:ind w:left="38"/>
              <w:jc w:val="center"/>
              <w:rPr>
                <w:rFonts w:hint="eastAsia" w:ascii="仿宋" w:hAnsi="仿宋" w:eastAsia="仿宋"/>
                <w:color w:val="auto"/>
                <w:sz w:val="21"/>
                <w:szCs w:val="21"/>
                <w:lang w:val="zh-CN"/>
              </w:rPr>
            </w:pPr>
            <w:r>
              <w:rPr>
                <w:rFonts w:hint="eastAsia" w:ascii="仿宋" w:hAnsi="仿宋" w:eastAsia="仿宋"/>
                <w:color w:val="auto"/>
                <w:sz w:val="21"/>
                <w:szCs w:val="21"/>
                <w:lang w:val="zh-CN"/>
              </w:rPr>
              <w:t>进口产品</w:t>
            </w:r>
          </w:p>
          <w:p>
            <w:pPr>
              <w:pStyle w:val="45"/>
              <w:spacing w:line="360" w:lineRule="auto"/>
              <w:ind w:left="38"/>
              <w:jc w:val="center"/>
              <w:rPr>
                <w:rFonts w:ascii="仿宋" w:hAnsi="仿宋" w:eastAsia="仿宋"/>
                <w:color w:val="auto"/>
                <w:sz w:val="21"/>
                <w:szCs w:val="21"/>
                <w:lang w:val="zh-CN"/>
              </w:rPr>
            </w:pPr>
            <w:r>
              <w:rPr>
                <w:rFonts w:hint="eastAsia" w:ascii="仿宋" w:hAnsi="仿宋" w:eastAsia="仿宋"/>
                <w:color w:val="auto"/>
                <w:sz w:val="21"/>
                <w:szCs w:val="21"/>
                <w:lang w:val="zh-CN"/>
              </w:rPr>
              <w:t>（实质性要求）</w:t>
            </w:r>
          </w:p>
        </w:tc>
        <w:tc>
          <w:tcPr>
            <w:tcW w:w="6084" w:type="dxa"/>
            <w:vAlign w:val="center"/>
          </w:tcPr>
          <w:p>
            <w:pPr>
              <w:pStyle w:val="45"/>
              <w:spacing w:line="360" w:lineRule="auto"/>
              <w:jc w:val="both"/>
              <w:rPr>
                <w:rFonts w:ascii="仿宋" w:hAnsi="仿宋" w:eastAsia="仿宋"/>
                <w:color w:val="auto"/>
                <w:sz w:val="21"/>
                <w:szCs w:val="21"/>
                <w:lang w:val="zh-CN"/>
              </w:rPr>
            </w:pPr>
            <w:bookmarkStart w:id="17" w:name="PO_默认文件内容_8"/>
            <w:r>
              <w:rPr>
                <w:rFonts w:hint="eastAsia" w:ascii="仿宋" w:hAnsi="仿宋" w:eastAsia="仿宋"/>
                <w:color w:val="auto"/>
                <w:sz w:val="21"/>
                <w:szCs w:val="21"/>
                <w:lang w:val="en-US" w:eastAsia="zh-CN"/>
              </w:rPr>
              <w:t>本项目不适用</w:t>
            </w:r>
            <w:r>
              <w:rPr>
                <w:rFonts w:hint="eastAsia" w:ascii="仿宋" w:hAnsi="仿宋" w:eastAsia="仿宋"/>
                <w:color w:val="auto"/>
                <w:sz w:val="21"/>
                <w:szCs w:val="21"/>
              </w:rPr>
              <w:t>。</w:t>
            </w:r>
            <w:bookmarkEnd w:id="17"/>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5"/>
              <w:spacing w:line="360" w:lineRule="auto"/>
              <w:ind w:right="230"/>
              <w:jc w:val="center"/>
              <w:rPr>
                <w:rFonts w:ascii="仿宋" w:hAnsi="仿宋" w:eastAsia="仿宋" w:cs="Courier New"/>
                <w:color w:val="auto"/>
                <w:sz w:val="21"/>
                <w:szCs w:val="21"/>
                <w:lang w:val="zh-CN"/>
              </w:rPr>
            </w:pPr>
            <w:r>
              <w:rPr>
                <w:rFonts w:ascii="仿宋" w:hAnsi="仿宋" w:eastAsia="仿宋" w:cs="Courier New"/>
                <w:color w:val="auto"/>
                <w:sz w:val="21"/>
                <w:szCs w:val="21"/>
                <w:lang w:val="zh-CN"/>
              </w:rPr>
              <w:t>4</w:t>
            </w:r>
          </w:p>
        </w:tc>
        <w:tc>
          <w:tcPr>
            <w:tcW w:w="2594" w:type="dxa"/>
            <w:vAlign w:val="center"/>
          </w:tcPr>
          <w:p>
            <w:pPr>
              <w:pStyle w:val="45"/>
              <w:spacing w:line="360" w:lineRule="auto"/>
              <w:ind w:left="38"/>
              <w:jc w:val="center"/>
              <w:rPr>
                <w:rFonts w:ascii="仿宋" w:hAnsi="仿宋" w:eastAsia="仿宋"/>
                <w:color w:val="auto"/>
                <w:sz w:val="21"/>
                <w:szCs w:val="21"/>
              </w:rPr>
            </w:pPr>
            <w:r>
              <w:rPr>
                <w:rFonts w:hint="eastAsia" w:ascii="仿宋" w:hAnsi="仿宋" w:eastAsia="仿宋"/>
                <w:color w:val="auto"/>
                <w:sz w:val="21"/>
                <w:szCs w:val="21"/>
              </w:rPr>
              <w:t>不正当竞争预防措施</w:t>
            </w:r>
          </w:p>
          <w:p>
            <w:pPr>
              <w:pStyle w:val="45"/>
              <w:spacing w:line="360" w:lineRule="auto"/>
              <w:ind w:left="38"/>
              <w:jc w:val="center"/>
              <w:rPr>
                <w:rFonts w:ascii="仿宋" w:hAnsi="仿宋" w:eastAsia="仿宋"/>
                <w:color w:val="auto"/>
                <w:sz w:val="21"/>
                <w:szCs w:val="21"/>
              </w:rPr>
            </w:pPr>
            <w:r>
              <w:rPr>
                <w:rFonts w:hint="eastAsia" w:ascii="仿宋" w:hAnsi="仿宋" w:eastAsia="仿宋"/>
                <w:color w:val="auto"/>
                <w:sz w:val="21"/>
                <w:szCs w:val="21"/>
              </w:rPr>
              <w:t>（实质性要求）</w:t>
            </w:r>
          </w:p>
        </w:tc>
        <w:tc>
          <w:tcPr>
            <w:tcW w:w="6084" w:type="dxa"/>
            <w:vAlign w:val="center"/>
          </w:tcPr>
          <w:p>
            <w:pPr>
              <w:spacing w:line="360" w:lineRule="auto"/>
              <w:ind w:right="105" w:rightChars="50"/>
              <w:rPr>
                <w:rFonts w:ascii="仿宋" w:hAnsi="仿宋" w:eastAsia="仿宋"/>
                <w:color w:val="auto"/>
                <w:szCs w:val="21"/>
              </w:rPr>
            </w:pPr>
            <w:bookmarkStart w:id="18" w:name="PO_默认文件内容_111"/>
            <w:r>
              <w:rPr>
                <w:rFonts w:hint="eastAsia" w:ascii="仿宋" w:hAnsi="仿宋" w:eastAsia="仿宋" w:cs="宋体"/>
                <w:color w:val="auto"/>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8"/>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5"/>
              <w:spacing w:line="360" w:lineRule="auto"/>
              <w:ind w:right="230"/>
              <w:jc w:val="center"/>
              <w:rPr>
                <w:rFonts w:ascii="仿宋" w:hAnsi="仿宋" w:eastAsia="仿宋" w:cs="Courier New"/>
                <w:color w:val="auto"/>
                <w:sz w:val="21"/>
                <w:szCs w:val="21"/>
                <w:lang w:val="zh-CN"/>
              </w:rPr>
            </w:pPr>
            <w:r>
              <w:rPr>
                <w:rFonts w:ascii="仿宋" w:hAnsi="仿宋" w:eastAsia="仿宋" w:cs="Courier New"/>
                <w:color w:val="auto"/>
                <w:sz w:val="21"/>
                <w:szCs w:val="21"/>
                <w:lang w:val="zh-CN"/>
              </w:rPr>
              <w:t>5</w:t>
            </w:r>
          </w:p>
        </w:tc>
        <w:tc>
          <w:tcPr>
            <w:tcW w:w="2594" w:type="dxa"/>
            <w:vAlign w:val="center"/>
          </w:tcPr>
          <w:p>
            <w:pPr>
              <w:spacing w:line="360" w:lineRule="auto"/>
              <w:ind w:right="105" w:rightChars="50"/>
              <w:rPr>
                <w:rFonts w:hint="eastAsia" w:ascii="仿宋" w:hAnsi="仿宋" w:eastAsia="仿宋"/>
                <w:color w:val="auto"/>
                <w:szCs w:val="21"/>
                <w:lang w:val="zh-CN" w:eastAsia="zh-CN"/>
              </w:rPr>
            </w:pPr>
            <w:r>
              <w:rPr>
                <w:rFonts w:hint="eastAsia" w:ascii="仿宋" w:hAnsi="仿宋" w:eastAsia="仿宋"/>
                <w:color w:val="auto"/>
                <w:szCs w:val="21"/>
              </w:rPr>
              <w:t>小微企业（监狱企业、残疾人福利性单位视同小微企业）价格扣除</w:t>
            </w:r>
          </w:p>
        </w:tc>
        <w:tc>
          <w:tcPr>
            <w:tcW w:w="6084" w:type="dxa"/>
            <w:vAlign w:val="center"/>
          </w:tcPr>
          <w:p>
            <w:pPr>
              <w:spacing w:line="360" w:lineRule="auto"/>
              <w:ind w:right="105" w:rightChars="50"/>
              <w:rPr>
                <w:rFonts w:hint="eastAsia" w:ascii="仿宋" w:hAnsi="仿宋" w:eastAsia="仿宋"/>
                <w:color w:val="auto"/>
                <w:szCs w:val="21"/>
              </w:rPr>
            </w:pPr>
            <w:r>
              <w:rPr>
                <w:rFonts w:hint="eastAsia" w:ascii="仿宋" w:hAnsi="仿宋" w:eastAsia="仿宋"/>
                <w:color w:val="auto"/>
                <w:szCs w:val="21"/>
              </w:rPr>
              <w:t>一、小微企业（监狱企业、残疾人福利性单位均视同小微企业）</w:t>
            </w:r>
            <w:r>
              <w:rPr>
                <w:rFonts w:hint="eastAsia" w:ascii="仿宋" w:hAnsi="仿宋" w:eastAsia="仿宋"/>
                <w:color w:val="auto"/>
                <w:szCs w:val="21"/>
              </w:rPr>
              <w:t>价格扣除</w:t>
            </w:r>
          </w:p>
          <w:p>
            <w:pPr>
              <w:spacing w:line="360" w:lineRule="auto"/>
              <w:ind w:right="105" w:rightChars="50"/>
              <w:rPr>
                <w:rFonts w:hint="eastAsia" w:ascii="仿宋" w:hAnsi="仿宋" w:eastAsia="仿宋"/>
                <w:color w:val="auto"/>
                <w:szCs w:val="21"/>
              </w:rPr>
            </w:pPr>
            <w:r>
              <w:rPr>
                <w:rFonts w:hint="eastAsia" w:ascii="仿宋" w:hAnsi="仿宋" w:eastAsia="仿宋"/>
                <w:color w:val="auto"/>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pPr>
              <w:spacing w:line="360" w:lineRule="auto"/>
              <w:ind w:right="105" w:rightChars="50"/>
              <w:rPr>
                <w:rFonts w:hint="eastAsia" w:ascii="仿宋" w:hAnsi="仿宋" w:eastAsia="仿宋"/>
                <w:color w:val="auto"/>
                <w:szCs w:val="21"/>
              </w:rPr>
            </w:pPr>
            <w:r>
              <w:rPr>
                <w:rFonts w:hint="eastAsia" w:ascii="仿宋" w:hAnsi="仿宋" w:eastAsia="仿宋"/>
                <w:color w:val="auto"/>
                <w:szCs w:val="21"/>
              </w:rPr>
              <w:t>2、参加政府采购活动的中小企业提供《中小企业声明函》原件，未提供的，视为放弃享受小微企业价格扣除优惠政策。</w:t>
            </w:r>
          </w:p>
          <w:p>
            <w:pPr>
              <w:spacing w:line="360" w:lineRule="auto"/>
              <w:ind w:right="105" w:rightChars="50"/>
              <w:rPr>
                <w:rFonts w:hint="eastAsia" w:ascii="仿宋" w:hAnsi="仿宋" w:eastAsia="仿宋"/>
                <w:color w:val="auto"/>
                <w:szCs w:val="21"/>
              </w:rPr>
            </w:pPr>
            <w:r>
              <w:rPr>
                <w:rFonts w:hint="eastAsia" w:ascii="仿宋" w:hAnsi="仿宋" w:eastAsia="仿宋"/>
                <w:color w:val="auto"/>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pPr>
              <w:spacing w:line="360" w:lineRule="auto"/>
              <w:ind w:right="105" w:rightChars="50"/>
              <w:rPr>
                <w:rFonts w:hint="eastAsia" w:ascii="仿宋" w:hAnsi="仿宋" w:eastAsia="仿宋"/>
                <w:color w:val="auto"/>
                <w:szCs w:val="21"/>
              </w:rPr>
            </w:pPr>
            <w:r>
              <w:rPr>
                <w:rFonts w:hint="eastAsia" w:ascii="仿宋" w:hAnsi="仿宋" w:eastAsia="仿宋"/>
                <w:color w:val="auto"/>
                <w:szCs w:val="21"/>
              </w:rPr>
              <w:t>联合体各方均为小型、微型企业的，联合体视同为小型、微型企业享受规定的扶持政策。组成联合体的大中型企业和其他自然人、法人或者其他组织，与小型、微型企业之间不得存在投资关系。</w:t>
            </w:r>
          </w:p>
          <w:p>
            <w:pPr>
              <w:spacing w:line="360" w:lineRule="auto"/>
              <w:ind w:right="105" w:rightChars="50"/>
              <w:rPr>
                <w:rFonts w:hint="eastAsia" w:ascii="仿宋" w:hAnsi="仿宋" w:eastAsia="仿宋"/>
                <w:color w:val="auto"/>
                <w:szCs w:val="21"/>
              </w:rPr>
            </w:pPr>
            <w:r>
              <w:rPr>
                <w:rFonts w:hint="eastAsia" w:ascii="仿宋" w:hAnsi="仿宋" w:eastAsia="仿宋"/>
                <w:color w:val="auto"/>
                <w:szCs w:val="21"/>
                <w:lang w:val="en-US" w:eastAsia="zh-CN"/>
              </w:rPr>
              <w:t>4、</w:t>
            </w:r>
            <w:r>
              <w:rPr>
                <w:rFonts w:hint="eastAsia" w:ascii="仿宋" w:hAnsi="仿宋" w:eastAsia="仿宋"/>
                <w:color w:val="auto"/>
                <w:szCs w:val="21"/>
              </w:rPr>
              <w:t>参加政府采购活动的残疾人福利性单位应当提供《残疾人福利性单位声明函》原件，未提供的，视为放弃享受小微企业价格扣除优惠政策。</w:t>
            </w:r>
          </w:p>
          <w:p>
            <w:pPr>
              <w:spacing w:line="360" w:lineRule="auto"/>
              <w:ind w:right="105" w:rightChars="50"/>
              <w:rPr>
                <w:rFonts w:hint="eastAsia" w:ascii="仿宋" w:hAnsi="仿宋" w:eastAsia="仿宋"/>
                <w:color w:val="auto"/>
                <w:szCs w:val="21"/>
                <w:lang w:val="en-US" w:eastAsia="zh-CN"/>
              </w:rPr>
            </w:pPr>
            <w:r>
              <w:rPr>
                <w:rFonts w:hint="eastAsia" w:ascii="仿宋" w:hAnsi="仿宋" w:eastAsia="仿宋"/>
                <w:color w:val="auto"/>
                <w:szCs w:val="21"/>
                <w:lang w:val="en-US" w:eastAsia="zh-CN"/>
              </w:rPr>
              <w:t>5、</w:t>
            </w:r>
            <w:r>
              <w:rPr>
                <w:rFonts w:hint="eastAsia" w:ascii="仿宋" w:hAnsi="仿宋" w:eastAsia="仿宋"/>
                <w:color w:val="auto"/>
                <w:szCs w:val="21"/>
                <w:lang w:val="en-US" w:eastAsia="zh-CN"/>
              </w:rPr>
              <w:t>参加政府采购活动的监狱企业提供由省级以上监狱管理局、戒毒管理局(含新疆生产建设兵团)出具的属于监狱企业的证明文件，未提供的，视为放弃享受小微企业价格扣除优惠政策。</w:t>
            </w:r>
          </w:p>
          <w:p>
            <w:pPr>
              <w:spacing w:line="360" w:lineRule="auto"/>
              <w:ind w:right="105" w:rightChars="50"/>
              <w:rPr>
                <w:rFonts w:hint="eastAsia" w:ascii="仿宋" w:hAnsi="仿宋" w:eastAsia="仿宋"/>
                <w:color w:val="auto"/>
                <w:szCs w:val="21"/>
                <w:lang w:val="en-US" w:eastAsia="zh-CN"/>
              </w:rPr>
            </w:pPr>
            <w:r>
              <w:rPr>
                <w:rFonts w:hint="eastAsia" w:ascii="仿宋" w:hAnsi="仿宋" w:eastAsia="仿宋"/>
                <w:color w:val="auto"/>
                <w:szCs w:val="21"/>
                <w:lang w:val="en-US" w:eastAsia="zh-CN"/>
              </w:rPr>
              <w:t>6、</w:t>
            </w:r>
            <w:r>
              <w:rPr>
                <w:rFonts w:hint="eastAsia" w:ascii="仿宋" w:hAnsi="仿宋" w:eastAsia="仿宋"/>
                <w:color w:val="auto"/>
                <w:szCs w:val="21"/>
              </w:rPr>
              <w:t>符合中小企业划分标准的个体工商户，在政府采购活动中视同中小企业。</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5"/>
              <w:spacing w:line="360" w:lineRule="auto"/>
              <w:ind w:right="230"/>
              <w:jc w:val="center"/>
              <w:rPr>
                <w:rFonts w:ascii="仿宋" w:hAnsi="仿宋" w:eastAsia="仿宋" w:cs="Courier New"/>
                <w:color w:val="auto"/>
                <w:sz w:val="21"/>
                <w:szCs w:val="21"/>
                <w:lang w:val="zh-CN"/>
              </w:rPr>
            </w:pPr>
            <w:r>
              <w:rPr>
                <w:rFonts w:ascii="仿宋" w:hAnsi="仿宋" w:eastAsia="仿宋"/>
                <w:color w:val="auto"/>
                <w:sz w:val="21"/>
                <w:szCs w:val="21"/>
                <w:lang w:val="zh-CN"/>
              </w:rPr>
              <w:t>6</w:t>
            </w:r>
          </w:p>
        </w:tc>
        <w:tc>
          <w:tcPr>
            <w:tcW w:w="2594" w:type="dxa"/>
            <w:vAlign w:val="center"/>
          </w:tcPr>
          <w:p>
            <w:pPr>
              <w:pStyle w:val="45"/>
              <w:spacing w:line="360" w:lineRule="auto"/>
              <w:ind w:left="38"/>
              <w:jc w:val="center"/>
              <w:rPr>
                <w:rFonts w:hint="eastAsia" w:ascii="仿宋" w:hAnsi="仿宋" w:eastAsia="仿宋" w:cs="Times New Roman"/>
                <w:color w:val="auto"/>
                <w:kern w:val="2"/>
                <w:sz w:val="21"/>
                <w:szCs w:val="21"/>
                <w:lang w:val="en-US" w:eastAsia="zh-CN" w:bidi="ar-SA"/>
              </w:rPr>
            </w:pPr>
            <w:r>
              <w:rPr>
                <w:rFonts w:hint="eastAsia" w:ascii="仿宋" w:hAnsi="仿宋" w:eastAsia="仿宋" w:cs="Times New Roman"/>
                <w:color w:val="auto"/>
                <w:kern w:val="2"/>
                <w:sz w:val="21"/>
                <w:szCs w:val="21"/>
                <w:lang w:val="en-US" w:eastAsia="zh-CN" w:bidi="ar-SA"/>
              </w:rPr>
              <w:t>节能、环保及无线局域网产品政府采购政策</w:t>
            </w:r>
          </w:p>
        </w:tc>
        <w:tc>
          <w:tcPr>
            <w:tcW w:w="6084" w:type="dxa"/>
            <w:vAlign w:val="center"/>
          </w:tcPr>
          <w:p>
            <w:pPr>
              <w:pStyle w:val="45"/>
              <w:spacing w:line="360" w:lineRule="auto"/>
              <w:jc w:val="both"/>
              <w:rPr>
                <w:rFonts w:hint="eastAsia" w:ascii="仿宋" w:hAnsi="仿宋" w:eastAsia="仿宋" w:cs="Times New Roman"/>
                <w:color w:val="auto"/>
                <w:kern w:val="2"/>
                <w:sz w:val="21"/>
                <w:szCs w:val="21"/>
                <w:lang w:eastAsia="zh-CN" w:bidi="ar-SA"/>
              </w:rPr>
            </w:pPr>
            <w:r>
              <w:rPr>
                <w:rFonts w:hint="default" w:ascii="仿宋" w:hAnsi="仿宋" w:eastAsia="仿宋" w:cs="Times New Roman"/>
                <w:color w:val="auto"/>
                <w:kern w:val="2"/>
                <w:sz w:val="21"/>
                <w:szCs w:val="21"/>
                <w:lang w:eastAsia="zh-CN" w:bidi="ar-SA"/>
              </w:rPr>
              <w:t>本项目不适用</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5"/>
              <w:spacing w:line="360" w:lineRule="auto"/>
              <w:ind w:right="230"/>
              <w:jc w:val="center"/>
              <w:rPr>
                <w:rFonts w:ascii="仿宋" w:hAnsi="仿宋" w:eastAsia="仿宋" w:cs="Courier New"/>
                <w:color w:val="auto"/>
                <w:sz w:val="21"/>
                <w:szCs w:val="21"/>
                <w:lang w:val="zh-CN"/>
              </w:rPr>
            </w:pPr>
            <w:r>
              <w:rPr>
                <w:rFonts w:ascii="仿宋" w:hAnsi="仿宋" w:eastAsia="仿宋" w:cs="Courier New"/>
                <w:color w:val="auto"/>
                <w:sz w:val="21"/>
                <w:szCs w:val="21"/>
                <w:lang w:val="zh-CN"/>
              </w:rPr>
              <w:t>7</w:t>
            </w:r>
          </w:p>
        </w:tc>
        <w:tc>
          <w:tcPr>
            <w:tcW w:w="2594" w:type="dxa"/>
            <w:vAlign w:val="center"/>
          </w:tcPr>
          <w:p>
            <w:pPr>
              <w:pStyle w:val="45"/>
              <w:spacing w:line="360" w:lineRule="auto"/>
              <w:ind w:left="38"/>
              <w:jc w:val="center"/>
              <w:rPr>
                <w:rFonts w:ascii="仿宋" w:hAnsi="仿宋" w:eastAsia="仿宋"/>
                <w:color w:val="auto"/>
                <w:sz w:val="21"/>
                <w:szCs w:val="21"/>
                <w:lang w:val="zh-CN"/>
              </w:rPr>
            </w:pPr>
            <w:r>
              <w:rPr>
                <w:rFonts w:hint="eastAsia" w:ascii="仿宋" w:hAnsi="仿宋" w:eastAsia="仿宋"/>
                <w:color w:val="auto"/>
                <w:sz w:val="21"/>
                <w:szCs w:val="21"/>
                <w:lang w:val="zh-CN"/>
              </w:rPr>
              <w:t>磋商情况公告</w:t>
            </w:r>
          </w:p>
        </w:tc>
        <w:tc>
          <w:tcPr>
            <w:tcW w:w="6084" w:type="dxa"/>
            <w:vAlign w:val="center"/>
          </w:tcPr>
          <w:p>
            <w:pPr>
              <w:pStyle w:val="45"/>
              <w:spacing w:line="360" w:lineRule="auto"/>
              <w:jc w:val="both"/>
              <w:rPr>
                <w:rFonts w:ascii="仿宋" w:hAnsi="仿宋" w:eastAsia="仿宋"/>
                <w:color w:val="auto"/>
                <w:sz w:val="21"/>
                <w:szCs w:val="21"/>
                <w:lang w:val="zh-CN"/>
              </w:rPr>
            </w:pPr>
            <w:bookmarkStart w:id="19" w:name="PO_默认文件内容_13"/>
            <w:r>
              <w:rPr>
                <w:rFonts w:hint="eastAsia" w:ascii="仿宋" w:hAnsi="仿宋" w:eastAsia="仿宋"/>
                <w:color w:val="auto"/>
                <w:sz w:val="21"/>
                <w:szCs w:val="21"/>
                <w:lang w:val="zh-CN"/>
              </w:rPr>
              <w:t>供应商资格审查情况、磋商情况、报价情况、磋商结果等在四川政府采购网上采购结果公告栏中予以公告。</w:t>
            </w:r>
            <w:bookmarkEnd w:id="19"/>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5"/>
              <w:spacing w:line="360" w:lineRule="auto"/>
              <w:ind w:right="230"/>
              <w:jc w:val="center"/>
              <w:rPr>
                <w:rFonts w:ascii="仿宋" w:hAnsi="仿宋" w:eastAsia="仿宋" w:cs="Courier New"/>
                <w:color w:val="auto"/>
                <w:sz w:val="21"/>
                <w:szCs w:val="21"/>
                <w:lang w:val="zh-CN"/>
              </w:rPr>
            </w:pPr>
            <w:r>
              <w:rPr>
                <w:rFonts w:ascii="仿宋" w:hAnsi="仿宋" w:eastAsia="仿宋" w:cs="Courier New"/>
                <w:color w:val="auto"/>
                <w:sz w:val="21"/>
                <w:szCs w:val="21"/>
                <w:lang w:val="zh-CN"/>
              </w:rPr>
              <w:t>8</w:t>
            </w:r>
          </w:p>
        </w:tc>
        <w:tc>
          <w:tcPr>
            <w:tcW w:w="2594" w:type="dxa"/>
            <w:vAlign w:val="center"/>
          </w:tcPr>
          <w:p>
            <w:pPr>
              <w:pStyle w:val="45"/>
              <w:spacing w:line="360" w:lineRule="auto"/>
              <w:ind w:left="38"/>
              <w:jc w:val="center"/>
              <w:rPr>
                <w:rFonts w:ascii="仿宋" w:hAnsi="仿宋" w:eastAsia="仿宋"/>
                <w:color w:val="auto"/>
                <w:sz w:val="21"/>
                <w:szCs w:val="21"/>
                <w:lang w:val="zh-CN"/>
              </w:rPr>
            </w:pPr>
            <w:r>
              <w:rPr>
                <w:rFonts w:hint="eastAsia" w:ascii="仿宋" w:hAnsi="仿宋" w:eastAsia="仿宋"/>
                <w:color w:val="auto"/>
                <w:sz w:val="21"/>
                <w:szCs w:val="21"/>
                <w:lang w:val="zh-CN"/>
              </w:rPr>
              <w:t>磋商保证金</w:t>
            </w:r>
          </w:p>
        </w:tc>
        <w:tc>
          <w:tcPr>
            <w:tcW w:w="6084" w:type="dxa"/>
            <w:vAlign w:val="center"/>
          </w:tcPr>
          <w:p>
            <w:pPr>
              <w:pStyle w:val="45"/>
              <w:spacing w:line="360" w:lineRule="auto"/>
              <w:jc w:val="both"/>
              <w:rPr>
                <w:rFonts w:ascii="仿宋" w:hAnsi="仿宋" w:eastAsia="仿宋"/>
                <w:b/>
                <w:color w:val="auto"/>
                <w:sz w:val="21"/>
                <w:szCs w:val="21"/>
                <w:lang w:val="zh-CN"/>
              </w:rPr>
            </w:pPr>
            <w:r>
              <w:rPr>
                <w:rFonts w:hint="eastAsia" w:ascii="仿宋" w:hAnsi="仿宋" w:eastAsia="仿宋"/>
                <w:color w:val="auto"/>
                <w:sz w:val="21"/>
                <w:szCs w:val="21"/>
                <w:lang w:val="zh-CN"/>
              </w:rPr>
              <w:t>本项目不收取。</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5"/>
              <w:spacing w:line="360" w:lineRule="auto"/>
              <w:ind w:right="230"/>
              <w:jc w:val="center"/>
              <w:rPr>
                <w:rFonts w:ascii="仿宋" w:hAnsi="仿宋" w:eastAsia="仿宋" w:cs="Courier New"/>
                <w:color w:val="auto"/>
                <w:sz w:val="21"/>
                <w:szCs w:val="21"/>
                <w:lang w:val="zh-CN"/>
              </w:rPr>
            </w:pPr>
            <w:r>
              <w:rPr>
                <w:rFonts w:ascii="仿宋" w:hAnsi="仿宋" w:eastAsia="仿宋" w:cs="Courier New"/>
                <w:color w:val="auto"/>
                <w:sz w:val="21"/>
                <w:szCs w:val="21"/>
                <w:lang w:val="zh-CN"/>
              </w:rPr>
              <w:t>9</w:t>
            </w:r>
          </w:p>
        </w:tc>
        <w:tc>
          <w:tcPr>
            <w:tcW w:w="2594" w:type="dxa"/>
            <w:vAlign w:val="center"/>
          </w:tcPr>
          <w:p>
            <w:pPr>
              <w:pStyle w:val="45"/>
              <w:spacing w:line="360" w:lineRule="auto"/>
              <w:ind w:left="38"/>
              <w:jc w:val="center"/>
              <w:rPr>
                <w:rFonts w:ascii="仿宋" w:hAnsi="仿宋" w:eastAsia="仿宋"/>
                <w:color w:val="auto"/>
                <w:sz w:val="21"/>
                <w:szCs w:val="21"/>
                <w:lang w:val="zh-CN"/>
              </w:rPr>
            </w:pPr>
            <w:r>
              <w:rPr>
                <w:rFonts w:hint="eastAsia" w:ascii="仿宋" w:hAnsi="仿宋" w:eastAsia="仿宋"/>
                <w:color w:val="auto"/>
                <w:sz w:val="21"/>
                <w:szCs w:val="21"/>
                <w:lang w:val="zh-CN"/>
              </w:rPr>
              <w:t>履约保证金</w:t>
            </w:r>
          </w:p>
        </w:tc>
        <w:tc>
          <w:tcPr>
            <w:tcW w:w="6084" w:type="dxa"/>
            <w:vAlign w:val="center"/>
          </w:tcPr>
          <w:p>
            <w:pPr>
              <w:pStyle w:val="45"/>
              <w:spacing w:line="360" w:lineRule="auto"/>
              <w:jc w:val="both"/>
              <w:rPr>
                <w:rFonts w:hint="eastAsia" w:ascii="仿宋" w:hAnsi="仿宋" w:eastAsia="仿宋"/>
                <w:color w:val="auto"/>
                <w:sz w:val="21"/>
                <w:szCs w:val="21"/>
                <w:lang w:val="zh-CN"/>
              </w:rPr>
            </w:pPr>
            <w:r>
              <w:rPr>
                <w:rFonts w:hint="eastAsia" w:ascii="仿宋" w:hAnsi="仿宋" w:eastAsia="仿宋"/>
                <w:color w:val="auto"/>
                <w:sz w:val="21"/>
                <w:szCs w:val="21"/>
                <w:lang w:val="zh-CN"/>
              </w:rPr>
              <w:t>本项目不收取。</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5"/>
              <w:spacing w:line="360" w:lineRule="auto"/>
              <w:ind w:right="230"/>
              <w:jc w:val="center"/>
              <w:rPr>
                <w:rFonts w:ascii="仿宋" w:hAnsi="仿宋" w:eastAsia="仿宋" w:cs="Courier New"/>
                <w:color w:val="auto"/>
                <w:sz w:val="21"/>
                <w:szCs w:val="21"/>
                <w:lang w:val="zh-CN"/>
              </w:rPr>
            </w:pPr>
            <w:r>
              <w:rPr>
                <w:rFonts w:hint="eastAsia" w:ascii="仿宋" w:hAnsi="仿宋" w:eastAsia="仿宋" w:cs="Courier New"/>
                <w:color w:val="auto"/>
                <w:sz w:val="21"/>
                <w:szCs w:val="21"/>
                <w:lang w:val="zh-CN"/>
              </w:rPr>
              <w:t>10</w:t>
            </w:r>
          </w:p>
        </w:tc>
        <w:tc>
          <w:tcPr>
            <w:tcW w:w="2594" w:type="dxa"/>
            <w:vAlign w:val="center"/>
          </w:tcPr>
          <w:p>
            <w:pPr>
              <w:spacing w:line="360" w:lineRule="auto"/>
              <w:ind w:firstLine="630" w:firstLineChars="300"/>
              <w:jc w:val="left"/>
              <w:rPr>
                <w:rFonts w:ascii="仿宋" w:hAnsi="仿宋" w:eastAsia="仿宋" w:cs="宋体"/>
                <w:color w:val="auto"/>
                <w:kern w:val="0"/>
                <w:szCs w:val="21"/>
                <w:lang w:val="zh-CN"/>
              </w:rPr>
            </w:pPr>
            <w:r>
              <w:rPr>
                <w:rFonts w:hint="eastAsia" w:ascii="仿宋" w:hAnsi="仿宋" w:eastAsia="仿宋" w:cs="宋体"/>
                <w:color w:val="auto"/>
                <w:kern w:val="0"/>
                <w:szCs w:val="21"/>
                <w:lang w:val="zh-CN"/>
              </w:rPr>
              <w:t>合同分包</w:t>
            </w:r>
          </w:p>
          <w:p>
            <w:pPr>
              <w:pStyle w:val="45"/>
              <w:spacing w:line="360" w:lineRule="auto"/>
              <w:ind w:left="38"/>
              <w:jc w:val="center"/>
              <w:rPr>
                <w:rFonts w:ascii="仿宋" w:hAnsi="仿宋" w:eastAsia="仿宋"/>
                <w:bCs/>
                <w:color w:val="auto"/>
                <w:sz w:val="21"/>
                <w:szCs w:val="21"/>
              </w:rPr>
            </w:pPr>
            <w:r>
              <w:rPr>
                <w:rFonts w:hint="eastAsia" w:ascii="仿宋" w:hAnsi="仿宋" w:eastAsia="仿宋"/>
                <w:color w:val="auto"/>
                <w:sz w:val="21"/>
                <w:szCs w:val="21"/>
                <w:lang w:val="zh-CN"/>
              </w:rPr>
              <w:t>（实质性要求）</w:t>
            </w:r>
          </w:p>
        </w:tc>
        <w:tc>
          <w:tcPr>
            <w:tcW w:w="6084" w:type="dxa"/>
            <w:vAlign w:val="center"/>
          </w:tcPr>
          <w:p>
            <w:pPr>
              <w:pStyle w:val="45"/>
              <w:spacing w:line="360" w:lineRule="auto"/>
              <w:rPr>
                <w:rFonts w:ascii="仿宋" w:hAnsi="仿宋" w:eastAsia="仿宋"/>
                <w:color w:val="auto"/>
                <w:sz w:val="21"/>
                <w:szCs w:val="21"/>
                <w:lang w:val="zh-CN"/>
              </w:rPr>
            </w:pPr>
            <w:r>
              <w:rPr>
                <w:rFonts w:ascii="Segoe UI Symbol" w:hAnsi="Segoe UI Symbol" w:eastAsia="仿宋" w:cs="Segoe UI Symbol"/>
                <w:color w:val="auto"/>
                <w:sz w:val="21"/>
                <w:szCs w:val="21"/>
                <w:lang w:val="zh-CN"/>
              </w:rPr>
              <w:t>☑</w:t>
            </w:r>
            <w:r>
              <w:rPr>
                <w:rFonts w:hint="eastAsia" w:ascii="仿宋" w:hAnsi="仿宋" w:eastAsia="仿宋"/>
                <w:color w:val="auto"/>
                <w:sz w:val="21"/>
                <w:szCs w:val="21"/>
                <w:lang w:val="zh-CN"/>
              </w:rPr>
              <w:t>本项目不接受合同分包。</w:t>
            </w:r>
          </w:p>
          <w:p>
            <w:pPr>
              <w:pStyle w:val="45"/>
              <w:spacing w:line="360" w:lineRule="auto"/>
              <w:rPr>
                <w:rFonts w:ascii="仿宋" w:hAnsi="仿宋" w:eastAsia="仿宋"/>
                <w:color w:val="auto"/>
                <w:sz w:val="21"/>
                <w:szCs w:val="21"/>
                <w:lang w:val="zh-CN"/>
              </w:rPr>
            </w:pPr>
            <w:r>
              <w:rPr>
                <w:rFonts w:hint="eastAsia" w:ascii="仿宋" w:hAnsi="仿宋" w:eastAsia="仿宋"/>
                <w:color w:val="auto"/>
                <w:sz w:val="21"/>
                <w:szCs w:val="21"/>
                <w:lang w:val="zh-CN"/>
              </w:rPr>
              <w:t>□本项目接受合同分包，具体要求如下：</w:t>
            </w:r>
          </w:p>
          <w:p>
            <w:pPr>
              <w:pStyle w:val="45"/>
              <w:spacing w:line="360" w:lineRule="auto"/>
              <w:jc w:val="both"/>
              <w:rPr>
                <w:rFonts w:ascii="仿宋" w:hAnsi="仿宋" w:eastAsia="仿宋"/>
                <w:color w:val="auto"/>
                <w:sz w:val="21"/>
                <w:szCs w:val="21"/>
                <w:lang w:val="zh-CN"/>
              </w:rPr>
            </w:pPr>
            <w:r>
              <w:rPr>
                <w:rFonts w:ascii="仿宋" w:hAnsi="仿宋" w:eastAsia="仿宋"/>
                <w:color w:val="auto"/>
                <w:sz w:val="21"/>
                <w:szCs w:val="21"/>
                <w:lang w:val="zh-CN"/>
              </w:rPr>
              <w:t>1.</w:t>
            </w:r>
            <w:r>
              <w:rPr>
                <w:rFonts w:hint="eastAsia" w:ascii="仿宋" w:hAnsi="仿宋" w:eastAsia="仿宋"/>
                <w:color w:val="auto"/>
                <w:sz w:val="21"/>
                <w:szCs w:val="21"/>
                <w:lang w:val="zh-CN"/>
              </w:rPr>
              <w:t>供应商根据磋商文件的规定和采购项目的实际情况，拟在成交后将成交项目的非主体、非关键性工作分包的，应当在响应文件中事前载明。分包供应商履行的分包项目的品牌、规格型号及技术要求等，必须与成交的一致。</w:t>
            </w:r>
          </w:p>
          <w:p>
            <w:pPr>
              <w:pStyle w:val="45"/>
              <w:spacing w:line="360" w:lineRule="auto"/>
              <w:jc w:val="both"/>
              <w:rPr>
                <w:rFonts w:ascii="仿宋" w:hAnsi="仿宋" w:eastAsia="仿宋"/>
                <w:color w:val="auto"/>
                <w:sz w:val="21"/>
                <w:szCs w:val="21"/>
                <w:lang w:val="zh-CN"/>
              </w:rPr>
            </w:pPr>
            <w:r>
              <w:rPr>
                <w:rFonts w:ascii="仿宋" w:hAnsi="仿宋" w:eastAsia="仿宋"/>
                <w:color w:val="auto"/>
                <w:sz w:val="21"/>
                <w:szCs w:val="21"/>
                <w:lang w:val="zh-CN"/>
              </w:rPr>
              <w:t>2.</w:t>
            </w:r>
            <w:r>
              <w:rPr>
                <w:rFonts w:hint="eastAsia" w:ascii="仿宋" w:hAnsi="仿宋" w:eastAsia="仿宋"/>
                <w:color w:val="auto"/>
                <w:sz w:val="21"/>
                <w:szCs w:val="21"/>
                <w:lang w:val="zh-CN"/>
              </w:rPr>
              <w:t>分包履行合同的部分应当为采购项目的非主体、非关键性工作，不属于成交供应商的主要合同义务。本</w:t>
            </w:r>
            <w:r>
              <w:rPr>
                <w:rFonts w:ascii="仿宋" w:hAnsi="仿宋" w:eastAsia="仿宋"/>
                <w:color w:val="auto"/>
                <w:sz w:val="21"/>
                <w:szCs w:val="21"/>
                <w:lang w:val="zh-CN"/>
              </w:rPr>
              <w:t>项目</w:t>
            </w:r>
            <w:r>
              <w:rPr>
                <w:rFonts w:hint="eastAsia" w:ascii="仿宋" w:hAnsi="仿宋" w:eastAsia="仿宋"/>
                <w:color w:val="auto"/>
                <w:sz w:val="21"/>
                <w:szCs w:val="21"/>
                <w:lang w:val="zh-CN"/>
              </w:rPr>
              <w:t>可以分包履行的具体内容、金额或者比例：</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5"/>
              <w:spacing w:line="360" w:lineRule="auto"/>
              <w:ind w:right="230"/>
              <w:jc w:val="center"/>
              <w:rPr>
                <w:rFonts w:ascii="仿宋" w:hAnsi="仿宋" w:eastAsia="仿宋" w:cs="Courier New"/>
                <w:color w:val="auto"/>
                <w:sz w:val="21"/>
                <w:szCs w:val="21"/>
                <w:lang w:val="zh-CN"/>
              </w:rPr>
            </w:pPr>
            <w:r>
              <w:rPr>
                <w:rFonts w:ascii="仿宋" w:hAnsi="仿宋" w:eastAsia="仿宋" w:cs="Courier New"/>
                <w:color w:val="auto"/>
                <w:sz w:val="21"/>
                <w:szCs w:val="21"/>
                <w:lang w:val="zh-CN"/>
              </w:rPr>
              <w:t>11</w:t>
            </w:r>
          </w:p>
        </w:tc>
        <w:tc>
          <w:tcPr>
            <w:tcW w:w="2594" w:type="dxa"/>
            <w:vAlign w:val="center"/>
          </w:tcPr>
          <w:p>
            <w:pPr>
              <w:autoSpaceDE w:val="0"/>
              <w:autoSpaceDN w:val="0"/>
              <w:adjustRightInd w:val="0"/>
              <w:snapToGrid w:val="0"/>
              <w:spacing w:line="360" w:lineRule="auto"/>
              <w:jc w:val="center"/>
              <w:rPr>
                <w:rFonts w:ascii="仿宋" w:hAnsi="仿宋" w:eastAsia="仿宋"/>
                <w:b/>
                <w:color w:val="auto"/>
                <w:szCs w:val="21"/>
              </w:rPr>
            </w:pPr>
            <w:r>
              <w:rPr>
                <w:rFonts w:hint="eastAsia" w:ascii="仿宋" w:hAnsi="仿宋" w:eastAsia="仿宋"/>
                <w:b/>
                <w:color w:val="auto"/>
                <w:szCs w:val="21"/>
              </w:rPr>
              <w:t>磋商、评审工作咨询；</w:t>
            </w:r>
          </w:p>
          <w:p>
            <w:pPr>
              <w:pStyle w:val="45"/>
              <w:spacing w:line="360" w:lineRule="auto"/>
              <w:ind w:left="38"/>
              <w:jc w:val="center"/>
              <w:rPr>
                <w:rFonts w:ascii="仿宋" w:hAnsi="仿宋" w:eastAsia="仿宋"/>
                <w:color w:val="auto"/>
                <w:sz w:val="21"/>
                <w:szCs w:val="21"/>
                <w:lang w:val="zh-CN"/>
              </w:rPr>
            </w:pPr>
            <w:r>
              <w:rPr>
                <w:rFonts w:hint="eastAsia" w:ascii="仿宋" w:hAnsi="仿宋" w:eastAsia="仿宋"/>
                <w:b/>
                <w:bCs/>
                <w:color w:val="auto"/>
                <w:sz w:val="21"/>
                <w:szCs w:val="21"/>
              </w:rPr>
              <w:t>采购项目具体事项咨询</w:t>
            </w:r>
          </w:p>
        </w:tc>
        <w:tc>
          <w:tcPr>
            <w:tcW w:w="6084" w:type="dxa"/>
            <w:vAlign w:val="center"/>
          </w:tcPr>
          <w:p>
            <w:pPr>
              <w:pStyle w:val="45"/>
              <w:spacing w:line="360" w:lineRule="auto"/>
              <w:jc w:val="both"/>
              <w:rPr>
                <w:rFonts w:hint="default" w:ascii="仿宋" w:hAnsi="仿宋" w:eastAsia="仿宋"/>
                <w:b/>
                <w:color w:val="auto"/>
                <w:sz w:val="21"/>
                <w:szCs w:val="21"/>
                <w:lang w:val="en-US" w:eastAsia="zh-CN"/>
              </w:rPr>
            </w:pPr>
            <w:r>
              <w:rPr>
                <w:rFonts w:hint="eastAsia" w:ascii="仿宋" w:hAnsi="仿宋" w:eastAsia="仿宋"/>
                <w:b/>
                <w:color w:val="auto"/>
                <w:sz w:val="21"/>
                <w:szCs w:val="21"/>
                <w:lang w:val="zh-CN"/>
              </w:rPr>
              <w:t>联系人：</w:t>
            </w:r>
            <w:r>
              <w:rPr>
                <w:rFonts w:hint="eastAsia" w:ascii="仿宋" w:hAnsi="仿宋" w:eastAsia="仿宋"/>
                <w:b/>
                <w:color w:val="auto"/>
                <w:sz w:val="21"/>
                <w:szCs w:val="21"/>
                <w:lang w:val="en-US" w:eastAsia="zh-CN"/>
              </w:rPr>
              <w:t>李女士</w:t>
            </w:r>
          </w:p>
          <w:p>
            <w:pPr>
              <w:pStyle w:val="45"/>
              <w:spacing w:line="360" w:lineRule="auto"/>
              <w:jc w:val="both"/>
              <w:rPr>
                <w:rFonts w:hint="default" w:ascii="仿宋" w:hAnsi="仿宋" w:eastAsia="仿宋"/>
                <w:color w:val="auto"/>
                <w:sz w:val="21"/>
                <w:szCs w:val="21"/>
                <w:lang w:val="en-US" w:eastAsia="zh-CN"/>
              </w:rPr>
            </w:pPr>
            <w:r>
              <w:rPr>
                <w:rFonts w:hint="eastAsia" w:ascii="仿宋" w:hAnsi="仿宋" w:eastAsia="仿宋"/>
                <w:b/>
                <w:color w:val="auto"/>
                <w:sz w:val="21"/>
                <w:szCs w:val="21"/>
                <w:lang w:val="zh-CN"/>
              </w:rPr>
              <w:t>联系电话：028-83475775、</w:t>
            </w:r>
            <w:r>
              <w:rPr>
                <w:rFonts w:hint="eastAsia" w:ascii="仿宋" w:hAnsi="仿宋" w:eastAsia="仿宋"/>
                <w:b/>
                <w:color w:val="auto"/>
                <w:sz w:val="21"/>
                <w:szCs w:val="21"/>
                <w:lang w:val="en-US" w:eastAsia="zh-CN"/>
              </w:rPr>
              <w:t>19180729156</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5"/>
              <w:spacing w:line="360" w:lineRule="auto"/>
              <w:ind w:right="230"/>
              <w:jc w:val="center"/>
              <w:rPr>
                <w:rFonts w:ascii="仿宋" w:hAnsi="仿宋" w:eastAsia="仿宋" w:cs="Courier New"/>
                <w:color w:val="auto"/>
                <w:sz w:val="21"/>
                <w:szCs w:val="21"/>
                <w:lang w:val="zh-CN"/>
              </w:rPr>
            </w:pPr>
            <w:r>
              <w:rPr>
                <w:rFonts w:ascii="仿宋" w:hAnsi="仿宋" w:eastAsia="仿宋" w:cs="Courier New"/>
                <w:color w:val="auto"/>
                <w:sz w:val="21"/>
                <w:szCs w:val="21"/>
                <w:lang w:val="zh-CN"/>
              </w:rPr>
              <w:t>12</w:t>
            </w:r>
          </w:p>
        </w:tc>
        <w:tc>
          <w:tcPr>
            <w:tcW w:w="2594" w:type="dxa"/>
            <w:vAlign w:val="center"/>
          </w:tcPr>
          <w:p>
            <w:pPr>
              <w:pStyle w:val="45"/>
              <w:spacing w:line="360" w:lineRule="auto"/>
              <w:ind w:left="38"/>
              <w:jc w:val="center"/>
              <w:rPr>
                <w:rFonts w:ascii="仿宋" w:hAnsi="仿宋" w:eastAsia="仿宋"/>
                <w:color w:val="auto"/>
                <w:sz w:val="21"/>
                <w:szCs w:val="21"/>
                <w:lang w:val="zh-CN"/>
              </w:rPr>
            </w:pPr>
            <w:r>
              <w:rPr>
                <w:rFonts w:hint="eastAsia" w:ascii="仿宋" w:hAnsi="仿宋" w:eastAsia="仿宋"/>
                <w:color w:val="auto"/>
                <w:sz w:val="21"/>
                <w:szCs w:val="21"/>
                <w:lang w:val="zh-CN"/>
              </w:rPr>
              <w:t>成交通知书领取</w:t>
            </w:r>
          </w:p>
        </w:tc>
        <w:tc>
          <w:tcPr>
            <w:tcW w:w="6084" w:type="dxa"/>
            <w:vAlign w:val="center"/>
          </w:tcPr>
          <w:p>
            <w:pPr>
              <w:pStyle w:val="45"/>
              <w:spacing w:line="360" w:lineRule="auto"/>
              <w:rPr>
                <w:rFonts w:ascii="仿宋" w:hAnsi="仿宋" w:eastAsia="仿宋"/>
                <w:color w:val="auto"/>
                <w:sz w:val="21"/>
                <w:szCs w:val="21"/>
                <w:lang w:val="zh-CN"/>
              </w:rPr>
            </w:pPr>
            <w:bookmarkStart w:id="20" w:name="PO_默认文件内容_16"/>
            <w:r>
              <w:rPr>
                <w:rFonts w:hint="eastAsia" w:ascii="仿宋" w:hAnsi="仿宋" w:eastAsia="仿宋"/>
                <w:color w:val="auto"/>
                <w:sz w:val="21"/>
                <w:szCs w:val="21"/>
                <w:lang w:val="zh-CN"/>
              </w:rPr>
              <w:t>采购结果公告在四川政府采购网上发布后，请成交供应商凭有效身份证明证件到采购代理机构领取成交通知书。</w:t>
            </w:r>
          </w:p>
          <w:p>
            <w:pPr>
              <w:pStyle w:val="45"/>
              <w:spacing w:line="360" w:lineRule="auto"/>
              <w:rPr>
                <w:rFonts w:ascii="仿宋" w:hAnsi="仿宋" w:eastAsia="仿宋"/>
                <w:color w:val="auto"/>
                <w:sz w:val="21"/>
                <w:szCs w:val="21"/>
                <w:lang w:val="zh-CN"/>
              </w:rPr>
            </w:pPr>
            <w:r>
              <w:rPr>
                <w:rFonts w:hint="eastAsia" w:ascii="仿宋" w:hAnsi="仿宋" w:eastAsia="仿宋"/>
                <w:color w:val="auto"/>
                <w:sz w:val="21"/>
                <w:szCs w:val="21"/>
                <w:lang w:val="zh-CN"/>
              </w:rPr>
              <w:t>联 系 人：兰女士</w:t>
            </w:r>
          </w:p>
          <w:p>
            <w:pPr>
              <w:pStyle w:val="45"/>
              <w:spacing w:line="360" w:lineRule="auto"/>
              <w:rPr>
                <w:rFonts w:ascii="仿宋" w:hAnsi="仿宋" w:eastAsia="仿宋"/>
                <w:color w:val="auto"/>
                <w:sz w:val="21"/>
                <w:szCs w:val="21"/>
                <w:lang w:val="zh-CN"/>
              </w:rPr>
            </w:pPr>
            <w:r>
              <w:rPr>
                <w:rFonts w:hint="eastAsia" w:ascii="仿宋" w:hAnsi="仿宋" w:eastAsia="仿宋"/>
                <w:color w:val="auto"/>
                <w:sz w:val="21"/>
                <w:szCs w:val="21"/>
                <w:lang w:val="zh-CN"/>
              </w:rPr>
              <w:t>联系电话：028-83475775、</w:t>
            </w:r>
            <w:r>
              <w:rPr>
                <w:rFonts w:ascii="仿宋" w:hAnsi="仿宋" w:eastAsia="仿宋"/>
                <w:color w:val="auto"/>
                <w:sz w:val="21"/>
                <w:szCs w:val="21"/>
                <w:lang w:val="zh-CN"/>
              </w:rPr>
              <w:t>19180721606</w:t>
            </w:r>
          </w:p>
          <w:p>
            <w:pPr>
              <w:pStyle w:val="45"/>
              <w:spacing w:line="360" w:lineRule="auto"/>
              <w:jc w:val="both"/>
              <w:rPr>
                <w:rFonts w:ascii="仿宋" w:hAnsi="仿宋" w:eastAsia="仿宋"/>
                <w:color w:val="auto"/>
                <w:sz w:val="21"/>
                <w:szCs w:val="21"/>
                <w:lang w:val="zh-CN"/>
              </w:rPr>
            </w:pPr>
            <w:r>
              <w:rPr>
                <w:rFonts w:hint="eastAsia" w:ascii="仿宋" w:hAnsi="仿宋" w:eastAsia="仿宋"/>
                <w:color w:val="auto"/>
                <w:sz w:val="21"/>
                <w:szCs w:val="21"/>
                <w:lang w:val="zh-CN"/>
              </w:rPr>
              <w:t>地址：四川省成都市高新区锦尚西一路楚峰国际中心45A03号（44层）。</w:t>
            </w:r>
            <w:bookmarkEnd w:id="20"/>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5"/>
              <w:spacing w:line="360" w:lineRule="auto"/>
              <w:ind w:right="230"/>
              <w:jc w:val="center"/>
              <w:rPr>
                <w:rFonts w:ascii="仿宋" w:hAnsi="仿宋" w:eastAsia="仿宋" w:cs="Courier New"/>
                <w:color w:val="auto"/>
                <w:sz w:val="21"/>
                <w:szCs w:val="21"/>
                <w:lang w:val="zh-CN"/>
              </w:rPr>
            </w:pPr>
            <w:r>
              <w:rPr>
                <w:rFonts w:ascii="仿宋" w:hAnsi="仿宋" w:eastAsia="仿宋" w:cs="Courier New"/>
                <w:color w:val="auto"/>
                <w:sz w:val="21"/>
                <w:szCs w:val="21"/>
                <w:lang w:val="zh-CN"/>
              </w:rPr>
              <w:t>13</w:t>
            </w:r>
          </w:p>
        </w:tc>
        <w:tc>
          <w:tcPr>
            <w:tcW w:w="2594" w:type="dxa"/>
            <w:vAlign w:val="center"/>
          </w:tcPr>
          <w:p>
            <w:pPr>
              <w:pStyle w:val="45"/>
              <w:spacing w:line="360" w:lineRule="auto"/>
              <w:ind w:left="96"/>
              <w:jc w:val="center"/>
              <w:rPr>
                <w:rFonts w:ascii="仿宋" w:hAnsi="仿宋" w:eastAsia="仿宋" w:cs="Courier New"/>
                <w:color w:val="auto"/>
                <w:sz w:val="21"/>
                <w:szCs w:val="21"/>
                <w:lang w:val="zh-CN"/>
              </w:rPr>
            </w:pPr>
            <w:r>
              <w:rPr>
                <w:rFonts w:hint="eastAsia" w:ascii="仿宋" w:hAnsi="仿宋" w:eastAsia="仿宋"/>
                <w:color w:val="auto"/>
                <w:sz w:val="21"/>
                <w:szCs w:val="21"/>
              </w:rPr>
              <w:t>供应商质疑</w:t>
            </w:r>
          </w:p>
        </w:tc>
        <w:tc>
          <w:tcPr>
            <w:tcW w:w="6084" w:type="dxa"/>
            <w:vAlign w:val="center"/>
          </w:tcPr>
          <w:p>
            <w:pPr>
              <w:adjustRightInd w:val="0"/>
              <w:snapToGrid w:val="0"/>
              <w:spacing w:line="360" w:lineRule="auto"/>
              <w:ind w:right="105" w:rightChars="50"/>
              <w:jc w:val="left"/>
              <w:rPr>
                <w:rFonts w:ascii="仿宋" w:hAnsi="仿宋" w:eastAsia="仿宋"/>
                <w:color w:val="auto"/>
                <w:szCs w:val="21"/>
              </w:rPr>
            </w:pPr>
            <w:bookmarkStart w:id="21" w:name="PO_默认文件内容_30"/>
            <w:r>
              <w:rPr>
                <w:rFonts w:hint="eastAsia" w:ascii="仿宋" w:hAnsi="仿宋" w:eastAsia="仿宋"/>
                <w:color w:val="auto"/>
                <w:szCs w:val="21"/>
              </w:rPr>
              <w:t>根据委托代理协议约定，供应商质疑由采购代理机构负责答复。</w:t>
            </w:r>
          </w:p>
          <w:p>
            <w:pPr>
              <w:adjustRightInd w:val="0"/>
              <w:snapToGrid w:val="0"/>
              <w:spacing w:line="360" w:lineRule="auto"/>
              <w:ind w:right="105" w:rightChars="50"/>
              <w:jc w:val="left"/>
              <w:rPr>
                <w:rFonts w:ascii="仿宋" w:hAnsi="仿宋" w:eastAsia="仿宋"/>
                <w:color w:val="auto"/>
                <w:szCs w:val="21"/>
              </w:rPr>
            </w:pPr>
            <w:r>
              <w:rPr>
                <w:rFonts w:hint="eastAsia" w:ascii="仿宋" w:hAnsi="仿宋" w:eastAsia="仿宋"/>
                <w:color w:val="auto"/>
                <w:szCs w:val="21"/>
              </w:rPr>
              <w:t>联 系 人：蒋先生</w:t>
            </w:r>
          </w:p>
          <w:p>
            <w:pPr>
              <w:adjustRightInd w:val="0"/>
              <w:snapToGrid w:val="0"/>
              <w:spacing w:line="360" w:lineRule="auto"/>
              <w:ind w:right="105" w:rightChars="50"/>
              <w:jc w:val="left"/>
              <w:rPr>
                <w:rFonts w:ascii="仿宋" w:hAnsi="仿宋" w:eastAsia="仿宋"/>
                <w:color w:val="auto"/>
                <w:szCs w:val="21"/>
              </w:rPr>
            </w:pPr>
            <w:r>
              <w:rPr>
                <w:rFonts w:hint="eastAsia" w:ascii="仿宋" w:hAnsi="仿宋" w:eastAsia="仿宋"/>
                <w:color w:val="auto"/>
                <w:szCs w:val="21"/>
              </w:rPr>
              <w:t>联系电话：028-83475775、18583950100。</w:t>
            </w:r>
          </w:p>
          <w:p>
            <w:pPr>
              <w:adjustRightInd w:val="0"/>
              <w:snapToGrid w:val="0"/>
              <w:spacing w:line="360" w:lineRule="auto"/>
              <w:ind w:right="105" w:rightChars="50"/>
              <w:jc w:val="left"/>
              <w:rPr>
                <w:rFonts w:ascii="仿宋" w:hAnsi="仿宋" w:eastAsia="仿宋"/>
                <w:color w:val="auto"/>
                <w:szCs w:val="21"/>
                <w:lang w:val="zh-CN"/>
              </w:rPr>
            </w:pPr>
            <w:r>
              <w:rPr>
                <w:rFonts w:hint="eastAsia" w:ascii="仿宋" w:hAnsi="仿宋" w:eastAsia="仿宋"/>
                <w:color w:val="auto"/>
                <w:szCs w:val="21"/>
              </w:rPr>
              <w:t>联系地址：四川省成都市高新区锦尚西一路</w:t>
            </w:r>
            <w:r>
              <w:rPr>
                <w:rFonts w:hint="eastAsia" w:ascii="仿宋" w:hAnsi="仿宋" w:eastAsia="仿宋"/>
                <w:color w:val="auto"/>
                <w:szCs w:val="21"/>
                <w:lang w:eastAsia="zh-CN"/>
              </w:rPr>
              <w:t>楚峰国际中心45A03号（44层）</w:t>
            </w:r>
            <w:r>
              <w:rPr>
                <w:rFonts w:hint="eastAsia" w:ascii="仿宋" w:hAnsi="仿宋" w:eastAsia="仿宋"/>
                <w:color w:val="auto"/>
                <w:szCs w:val="21"/>
              </w:rPr>
              <w:t>。</w:t>
            </w:r>
          </w:p>
          <w:p>
            <w:pPr>
              <w:pStyle w:val="45"/>
              <w:spacing w:line="360" w:lineRule="auto"/>
              <w:rPr>
                <w:rFonts w:ascii="仿宋" w:hAnsi="仿宋" w:eastAsia="仿宋" w:cs="Courier New"/>
                <w:color w:val="auto"/>
                <w:sz w:val="21"/>
                <w:szCs w:val="21"/>
                <w:lang w:val="zh-CN"/>
              </w:rPr>
            </w:pPr>
            <w:r>
              <w:rPr>
                <w:rFonts w:hint="eastAsia" w:ascii="仿宋" w:hAnsi="仿宋" w:eastAsia="仿宋"/>
                <w:color w:val="auto"/>
                <w:sz w:val="21"/>
                <w:szCs w:val="21"/>
                <w:lang w:val="zh-CN"/>
              </w:rPr>
              <w:t>注：根据《中华人民共和国政府采购法》等规定，供应商质疑不得超出采购文件、采购过程、采购结果的范围</w:t>
            </w:r>
            <w:bookmarkEnd w:id="21"/>
            <w:r>
              <w:rPr>
                <w:rFonts w:hint="eastAsia" w:ascii="仿宋" w:hAnsi="仿宋" w:eastAsia="仿宋"/>
                <w:color w:val="auto"/>
                <w:sz w:val="21"/>
                <w:szCs w:val="21"/>
                <w:lang w:val="zh-CN"/>
              </w:rPr>
              <w:t>,</w:t>
            </w:r>
            <w:r>
              <w:rPr>
                <w:rFonts w:hint="eastAsia" w:ascii="仿宋" w:hAnsi="仿宋" w:eastAsia="仿宋"/>
                <w:color w:val="auto"/>
                <w:sz w:val="21"/>
                <w:szCs w:val="21"/>
              </w:rPr>
              <w:t xml:space="preserve"> </w:t>
            </w:r>
            <w:r>
              <w:rPr>
                <w:rFonts w:hint="eastAsia" w:ascii="仿宋" w:hAnsi="仿宋" w:eastAsia="仿宋"/>
                <w:color w:val="auto"/>
                <w:sz w:val="21"/>
                <w:szCs w:val="21"/>
                <w:lang w:val="zh-CN"/>
              </w:rPr>
              <w:t>供应商针对同一采购程序环节的质疑应在法定质疑期内一次性提出。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5"/>
              <w:spacing w:line="360" w:lineRule="auto"/>
              <w:ind w:right="230"/>
              <w:jc w:val="center"/>
              <w:rPr>
                <w:rFonts w:ascii="仿宋" w:hAnsi="仿宋" w:eastAsia="仿宋" w:cs="Courier New"/>
                <w:color w:val="auto"/>
                <w:sz w:val="21"/>
                <w:szCs w:val="21"/>
                <w:lang w:val="zh-CN"/>
              </w:rPr>
            </w:pPr>
            <w:r>
              <w:rPr>
                <w:rFonts w:ascii="仿宋" w:hAnsi="仿宋" w:eastAsia="仿宋" w:cs="Courier New"/>
                <w:color w:val="auto"/>
                <w:sz w:val="21"/>
                <w:szCs w:val="21"/>
                <w:lang w:val="zh-CN"/>
              </w:rPr>
              <w:t>14</w:t>
            </w:r>
          </w:p>
        </w:tc>
        <w:tc>
          <w:tcPr>
            <w:tcW w:w="2594" w:type="dxa"/>
            <w:vAlign w:val="center"/>
          </w:tcPr>
          <w:p>
            <w:pPr>
              <w:pStyle w:val="45"/>
              <w:spacing w:line="360" w:lineRule="auto"/>
              <w:ind w:left="96"/>
              <w:jc w:val="center"/>
              <w:rPr>
                <w:rFonts w:ascii="仿宋" w:hAnsi="仿宋" w:eastAsia="仿宋" w:cs="Courier New"/>
                <w:color w:val="auto"/>
                <w:sz w:val="21"/>
                <w:szCs w:val="21"/>
                <w:lang w:val="zh-CN"/>
              </w:rPr>
            </w:pPr>
            <w:r>
              <w:rPr>
                <w:rFonts w:hint="eastAsia" w:ascii="仿宋" w:hAnsi="仿宋" w:eastAsia="仿宋"/>
                <w:color w:val="auto"/>
                <w:sz w:val="21"/>
                <w:szCs w:val="21"/>
              </w:rPr>
              <w:t>供应商投诉</w:t>
            </w:r>
          </w:p>
        </w:tc>
        <w:tc>
          <w:tcPr>
            <w:tcW w:w="6084" w:type="dxa"/>
          </w:tcPr>
          <w:p>
            <w:pPr>
              <w:adjustRightInd w:val="0"/>
              <w:snapToGrid w:val="0"/>
              <w:spacing w:line="360" w:lineRule="auto"/>
              <w:ind w:right="105" w:rightChars="50"/>
              <w:jc w:val="left"/>
              <w:rPr>
                <w:rFonts w:ascii="仿宋" w:hAnsi="仿宋" w:eastAsia="仿宋"/>
                <w:color w:val="auto"/>
                <w:szCs w:val="21"/>
              </w:rPr>
            </w:pPr>
            <w:r>
              <w:rPr>
                <w:rFonts w:hint="eastAsia" w:ascii="仿宋" w:hAnsi="仿宋" w:eastAsia="仿宋"/>
                <w:color w:val="auto"/>
                <w:szCs w:val="21"/>
              </w:rPr>
              <w:t>投诉受理单位：本采购项目同级财政部门，即</w:t>
            </w:r>
            <w:r>
              <w:rPr>
                <w:rFonts w:ascii="仿宋" w:hAnsi="仿宋" w:eastAsia="仿宋"/>
                <w:color w:val="auto"/>
                <w:szCs w:val="21"/>
              </w:rPr>
              <w:t>都江堰市财政局</w:t>
            </w:r>
            <w:r>
              <w:rPr>
                <w:rFonts w:hint="eastAsia" w:ascii="仿宋" w:hAnsi="仿宋" w:eastAsia="仿宋"/>
                <w:color w:val="auto"/>
                <w:szCs w:val="21"/>
                <w:lang w:val="zh-CN"/>
              </w:rPr>
              <w:t>。</w:t>
            </w:r>
          </w:p>
          <w:p>
            <w:pPr>
              <w:adjustRightInd w:val="0"/>
              <w:snapToGrid w:val="0"/>
              <w:spacing w:line="360" w:lineRule="auto"/>
              <w:ind w:right="105" w:rightChars="50"/>
              <w:jc w:val="left"/>
              <w:rPr>
                <w:rFonts w:ascii="仿宋" w:hAnsi="仿宋" w:eastAsia="仿宋"/>
                <w:color w:val="auto"/>
                <w:szCs w:val="21"/>
              </w:rPr>
            </w:pPr>
            <w:r>
              <w:rPr>
                <w:rFonts w:hint="eastAsia" w:ascii="仿宋" w:hAnsi="仿宋" w:eastAsia="仿宋"/>
                <w:color w:val="auto"/>
                <w:szCs w:val="21"/>
              </w:rPr>
              <w:t>联系电话：</w:t>
            </w:r>
            <w:r>
              <w:rPr>
                <w:rFonts w:hint="eastAsia" w:ascii="仿宋" w:hAnsi="仿宋" w:eastAsia="仿宋"/>
                <w:color w:val="auto"/>
                <w:szCs w:val="21"/>
                <w:lang w:val="en-US" w:eastAsia="zh-CN"/>
              </w:rPr>
              <w:t>028-89747932</w:t>
            </w:r>
            <w:r>
              <w:rPr>
                <w:rFonts w:hint="eastAsia" w:ascii="仿宋" w:hAnsi="仿宋" w:eastAsia="仿宋"/>
                <w:color w:val="auto"/>
                <w:szCs w:val="21"/>
              </w:rPr>
              <w:t>。</w:t>
            </w:r>
          </w:p>
          <w:p>
            <w:pPr>
              <w:adjustRightInd w:val="0"/>
              <w:snapToGrid w:val="0"/>
              <w:spacing w:line="360" w:lineRule="auto"/>
              <w:ind w:right="105" w:rightChars="50"/>
              <w:jc w:val="left"/>
              <w:rPr>
                <w:rFonts w:ascii="仿宋" w:hAnsi="仿宋" w:eastAsia="仿宋"/>
                <w:color w:val="auto"/>
                <w:szCs w:val="21"/>
              </w:rPr>
            </w:pPr>
            <w:r>
              <w:rPr>
                <w:rFonts w:hint="eastAsia" w:ascii="仿宋" w:hAnsi="仿宋" w:eastAsia="仿宋"/>
                <w:color w:val="auto"/>
                <w:szCs w:val="21"/>
              </w:rPr>
              <w:t>地址：</w:t>
            </w:r>
            <w:r>
              <w:rPr>
                <w:rFonts w:hint="eastAsia" w:ascii="仿宋" w:hAnsi="仿宋" w:eastAsia="仿宋"/>
                <w:color w:val="auto"/>
                <w:szCs w:val="21"/>
                <w:lang w:val="en-US" w:eastAsia="zh-CN"/>
              </w:rPr>
              <w:t>成都市都江堰市善政路607</w:t>
            </w:r>
            <w:r>
              <w:rPr>
                <w:rFonts w:hint="default" w:ascii="仿宋" w:hAnsi="仿宋" w:eastAsia="仿宋"/>
                <w:color w:val="auto"/>
                <w:szCs w:val="21"/>
                <w:lang w:eastAsia="zh-CN"/>
              </w:rPr>
              <w:t>号</w:t>
            </w:r>
            <w:r>
              <w:rPr>
                <w:rFonts w:hint="eastAsia" w:ascii="仿宋" w:hAnsi="仿宋" w:eastAsia="仿宋"/>
                <w:color w:val="auto"/>
                <w:szCs w:val="21"/>
              </w:rPr>
              <w:t>。</w:t>
            </w:r>
          </w:p>
          <w:p>
            <w:pPr>
              <w:adjustRightInd w:val="0"/>
              <w:snapToGrid w:val="0"/>
              <w:spacing w:line="360" w:lineRule="auto"/>
              <w:ind w:right="105" w:rightChars="50"/>
              <w:jc w:val="left"/>
              <w:rPr>
                <w:rFonts w:ascii="仿宋" w:hAnsi="仿宋" w:eastAsia="仿宋" w:cs="Courier New"/>
                <w:color w:val="auto"/>
                <w:szCs w:val="21"/>
                <w:lang w:val="zh-CN"/>
              </w:rPr>
            </w:pPr>
            <w:r>
              <w:rPr>
                <w:rFonts w:hint="eastAsia" w:ascii="仿宋" w:hAnsi="仿宋" w:eastAsia="仿宋"/>
                <w:color w:val="auto"/>
                <w:szCs w:val="21"/>
              </w:rPr>
              <w:t>注：根据《中华人民共和国政府采购法实施条例》等规定，供应商投诉事项不得超出已质疑事项的范围。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5"/>
              <w:spacing w:line="360" w:lineRule="auto"/>
              <w:ind w:right="230"/>
              <w:jc w:val="center"/>
              <w:rPr>
                <w:rFonts w:ascii="仿宋" w:hAnsi="仿宋" w:eastAsia="仿宋" w:cs="Courier New"/>
                <w:color w:val="auto"/>
                <w:sz w:val="21"/>
                <w:szCs w:val="21"/>
                <w:lang w:val="zh-CN"/>
              </w:rPr>
            </w:pPr>
            <w:r>
              <w:rPr>
                <w:rFonts w:ascii="仿宋" w:hAnsi="仿宋" w:eastAsia="仿宋" w:cs="Courier New"/>
                <w:color w:val="auto"/>
                <w:sz w:val="21"/>
                <w:szCs w:val="21"/>
                <w:lang w:val="zh-CN"/>
              </w:rPr>
              <w:t>15</w:t>
            </w:r>
          </w:p>
        </w:tc>
        <w:tc>
          <w:tcPr>
            <w:tcW w:w="2594" w:type="dxa"/>
            <w:vAlign w:val="center"/>
          </w:tcPr>
          <w:p>
            <w:pPr>
              <w:pStyle w:val="45"/>
              <w:spacing w:line="360" w:lineRule="auto"/>
              <w:ind w:left="96"/>
              <w:jc w:val="center"/>
              <w:rPr>
                <w:rFonts w:ascii="仿宋" w:hAnsi="仿宋" w:eastAsia="仿宋" w:cs="Courier New"/>
                <w:color w:val="auto"/>
                <w:sz w:val="21"/>
                <w:szCs w:val="21"/>
                <w:lang w:val="zh-CN"/>
              </w:rPr>
            </w:pPr>
            <w:r>
              <w:rPr>
                <w:rFonts w:hint="eastAsia" w:ascii="仿宋" w:hAnsi="仿宋" w:eastAsia="仿宋" w:cs="Courier New"/>
                <w:color w:val="auto"/>
                <w:sz w:val="21"/>
                <w:szCs w:val="21"/>
                <w:lang w:val="zh-CN"/>
              </w:rPr>
              <w:t>政府采购合同</w:t>
            </w:r>
          </w:p>
          <w:p>
            <w:pPr>
              <w:pStyle w:val="45"/>
              <w:spacing w:line="360" w:lineRule="auto"/>
              <w:ind w:left="96"/>
              <w:jc w:val="center"/>
              <w:rPr>
                <w:rFonts w:ascii="仿宋" w:hAnsi="仿宋" w:eastAsia="仿宋" w:cs="Courier New"/>
                <w:color w:val="auto"/>
                <w:sz w:val="21"/>
                <w:szCs w:val="21"/>
                <w:lang w:val="zh-CN"/>
              </w:rPr>
            </w:pPr>
            <w:r>
              <w:rPr>
                <w:rFonts w:hint="eastAsia" w:ascii="仿宋" w:hAnsi="仿宋" w:eastAsia="仿宋" w:cs="Courier New"/>
                <w:color w:val="auto"/>
                <w:sz w:val="21"/>
                <w:szCs w:val="21"/>
                <w:lang w:val="zh-CN"/>
              </w:rPr>
              <w:t>公告备案</w:t>
            </w:r>
          </w:p>
        </w:tc>
        <w:tc>
          <w:tcPr>
            <w:tcW w:w="6084" w:type="dxa"/>
            <w:vAlign w:val="center"/>
          </w:tcPr>
          <w:p>
            <w:pPr>
              <w:pStyle w:val="45"/>
              <w:spacing w:line="360" w:lineRule="auto"/>
              <w:jc w:val="both"/>
              <w:rPr>
                <w:rFonts w:ascii="仿宋" w:hAnsi="仿宋" w:eastAsia="仿宋" w:cs="Courier New"/>
                <w:color w:val="auto"/>
                <w:sz w:val="21"/>
                <w:szCs w:val="21"/>
                <w:lang w:val="zh-CN"/>
              </w:rPr>
            </w:pPr>
            <w:bookmarkStart w:id="22" w:name="PO_默认文件内容_18"/>
            <w:r>
              <w:rPr>
                <w:rFonts w:hint="eastAsia" w:ascii="仿宋" w:hAnsi="仿宋" w:eastAsia="仿宋" w:cs="Courier New"/>
                <w:color w:val="auto"/>
                <w:sz w:val="21"/>
                <w:szCs w:val="21"/>
                <w:lang w:val="zh-CN"/>
              </w:rPr>
              <w:t>政府采购合同签订之日起2个工作日内，政府采购合同将在四川</w:t>
            </w:r>
          </w:p>
          <w:p>
            <w:pPr>
              <w:pStyle w:val="45"/>
              <w:spacing w:line="360" w:lineRule="auto"/>
              <w:jc w:val="both"/>
              <w:rPr>
                <w:rFonts w:ascii="仿宋" w:hAnsi="仿宋" w:eastAsia="仿宋" w:cs="Courier New"/>
                <w:color w:val="auto"/>
                <w:sz w:val="21"/>
                <w:szCs w:val="21"/>
                <w:lang w:val="zh-CN"/>
              </w:rPr>
            </w:pPr>
            <w:r>
              <w:rPr>
                <w:rFonts w:hint="eastAsia" w:ascii="仿宋" w:hAnsi="仿宋" w:eastAsia="仿宋" w:cs="Courier New"/>
                <w:color w:val="auto"/>
                <w:sz w:val="21"/>
                <w:szCs w:val="21"/>
                <w:lang w:val="zh-CN"/>
              </w:rPr>
              <w:t>政府采购网公告；政府采购合同签订之日起七个工作日内，政府</w:t>
            </w:r>
          </w:p>
          <w:p>
            <w:pPr>
              <w:pStyle w:val="45"/>
              <w:spacing w:line="360" w:lineRule="auto"/>
              <w:jc w:val="both"/>
              <w:rPr>
                <w:rFonts w:ascii="仿宋" w:hAnsi="仿宋" w:eastAsia="仿宋" w:cs="Courier New"/>
                <w:color w:val="auto"/>
                <w:sz w:val="21"/>
                <w:szCs w:val="21"/>
                <w:lang w:val="zh-CN"/>
              </w:rPr>
            </w:pPr>
            <w:r>
              <w:rPr>
                <w:rFonts w:hint="eastAsia" w:ascii="仿宋" w:hAnsi="仿宋" w:eastAsia="仿宋" w:cs="Courier New"/>
                <w:color w:val="auto"/>
                <w:sz w:val="21"/>
                <w:szCs w:val="21"/>
                <w:lang w:val="zh-CN"/>
              </w:rPr>
              <w:t>采购合同将向采购项目同级财政部门备案。</w:t>
            </w:r>
            <w:bookmarkEnd w:id="22"/>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5"/>
              <w:spacing w:line="360" w:lineRule="auto"/>
              <w:ind w:right="230"/>
              <w:jc w:val="center"/>
              <w:rPr>
                <w:rFonts w:ascii="仿宋" w:hAnsi="仿宋" w:eastAsia="仿宋" w:cs="Courier New"/>
                <w:color w:val="auto"/>
                <w:sz w:val="21"/>
                <w:szCs w:val="21"/>
                <w:lang w:val="zh-CN"/>
              </w:rPr>
            </w:pPr>
            <w:r>
              <w:rPr>
                <w:rFonts w:ascii="仿宋" w:hAnsi="仿宋" w:eastAsia="仿宋" w:cs="Courier New"/>
                <w:color w:val="auto"/>
                <w:sz w:val="21"/>
                <w:szCs w:val="21"/>
                <w:lang w:val="zh-CN"/>
              </w:rPr>
              <w:t>16</w:t>
            </w:r>
          </w:p>
        </w:tc>
        <w:tc>
          <w:tcPr>
            <w:tcW w:w="2594" w:type="dxa"/>
            <w:vAlign w:val="center"/>
          </w:tcPr>
          <w:p>
            <w:pPr>
              <w:pStyle w:val="45"/>
              <w:snapToGrid w:val="0"/>
              <w:spacing w:before="120" w:beforeLines="50" w:line="360" w:lineRule="auto"/>
              <w:ind w:left="96" w:leftChars="0"/>
              <w:jc w:val="center"/>
              <w:rPr>
                <w:rFonts w:ascii="仿宋" w:hAnsi="仿宋" w:eastAsia="仿宋" w:cs="Courier New"/>
                <w:color w:val="auto"/>
                <w:sz w:val="21"/>
                <w:szCs w:val="21"/>
                <w:lang w:val="zh-CN" w:eastAsia="zh-CN" w:bidi="ar-SA"/>
              </w:rPr>
            </w:pPr>
            <w:r>
              <w:rPr>
                <w:rFonts w:hint="eastAsia" w:ascii="仿宋" w:hAnsi="仿宋" w:eastAsia="仿宋" w:cs="Courier New"/>
                <w:color w:val="auto"/>
                <w:sz w:val="21"/>
                <w:szCs w:val="21"/>
                <w:lang w:val="zh-CN"/>
              </w:rPr>
              <w:t>成交服务费</w:t>
            </w:r>
          </w:p>
        </w:tc>
        <w:tc>
          <w:tcPr>
            <w:tcW w:w="6084" w:type="dxa"/>
            <w:vAlign w:val="center"/>
          </w:tcPr>
          <w:p>
            <w:pPr>
              <w:pStyle w:val="45"/>
              <w:keepNext w:val="0"/>
              <w:keepLines w:val="0"/>
              <w:pageBreakBefore w:val="0"/>
              <w:widowControl w:val="0"/>
              <w:kinsoku/>
              <w:wordWrap/>
              <w:overflowPunct/>
              <w:topLinePunct w:val="0"/>
              <w:bidi w:val="0"/>
              <w:adjustRightInd w:val="0"/>
              <w:snapToGrid w:val="0"/>
              <w:spacing w:after="0" w:line="360" w:lineRule="auto"/>
              <w:textAlignment w:val="auto"/>
              <w:rPr>
                <w:rFonts w:hint="eastAsia" w:ascii="仿宋" w:hAnsi="仿宋" w:eastAsia="仿宋" w:cs="Times New Roman"/>
                <w:color w:val="auto"/>
                <w:kern w:val="2"/>
                <w:sz w:val="21"/>
                <w:szCs w:val="21"/>
                <w:lang w:val="zh-CN" w:eastAsia="zh-CN" w:bidi="ar-SA"/>
              </w:rPr>
            </w:pPr>
            <w:r>
              <w:rPr>
                <w:rFonts w:hint="eastAsia" w:ascii="仿宋" w:hAnsi="仿宋" w:eastAsia="仿宋" w:cs="Times New Roman"/>
                <w:color w:val="auto"/>
                <w:kern w:val="2"/>
                <w:sz w:val="21"/>
                <w:szCs w:val="21"/>
                <w:lang w:val="en-US" w:eastAsia="zh-CN" w:bidi="ar-SA"/>
              </w:rPr>
              <w:t>本项目成交服务费按成本加合理利润的原则，</w:t>
            </w:r>
            <w:r>
              <w:rPr>
                <w:rFonts w:hint="eastAsia" w:ascii="仿宋" w:hAnsi="仿宋" w:eastAsia="仿宋" w:cs="Times New Roman"/>
                <w:color w:val="auto"/>
                <w:kern w:val="2"/>
                <w:sz w:val="21"/>
                <w:szCs w:val="21"/>
                <w:lang w:val="zh-CN" w:eastAsia="zh-CN" w:bidi="ar-SA"/>
              </w:rPr>
              <w:t>以</w:t>
            </w:r>
            <w:r>
              <w:rPr>
                <w:rFonts w:hint="eastAsia" w:ascii="仿宋" w:hAnsi="仿宋" w:eastAsia="仿宋" w:cs="Times New Roman"/>
                <w:color w:val="auto"/>
                <w:kern w:val="2"/>
                <w:sz w:val="21"/>
                <w:szCs w:val="21"/>
                <w:lang w:val="en-US" w:eastAsia="zh-CN" w:bidi="ar-SA"/>
              </w:rPr>
              <w:t>成交</w:t>
            </w:r>
            <w:r>
              <w:rPr>
                <w:rFonts w:hint="eastAsia" w:ascii="仿宋" w:hAnsi="仿宋" w:eastAsia="仿宋" w:cs="Times New Roman"/>
                <w:color w:val="auto"/>
                <w:kern w:val="2"/>
                <w:sz w:val="21"/>
                <w:szCs w:val="21"/>
                <w:lang w:val="zh-CN" w:eastAsia="zh-CN" w:bidi="ar-SA"/>
              </w:rPr>
              <w:t>金额作为计算基数，</w:t>
            </w:r>
            <w:r>
              <w:rPr>
                <w:rFonts w:hint="eastAsia" w:ascii="仿宋" w:hAnsi="仿宋" w:eastAsia="仿宋" w:cs="Times New Roman"/>
                <w:color w:val="auto"/>
                <w:kern w:val="2"/>
                <w:sz w:val="21"/>
                <w:szCs w:val="21"/>
                <w:lang w:val="en-US" w:eastAsia="zh-CN" w:bidi="ar-SA"/>
              </w:rPr>
              <w:t>按照以下收费标</w:t>
            </w:r>
            <w:r>
              <w:rPr>
                <w:rFonts w:hint="eastAsia" w:ascii="仿宋" w:hAnsi="仿宋" w:eastAsia="仿宋" w:cs="仿宋"/>
                <w:color w:val="auto"/>
                <w:kern w:val="2"/>
                <w:sz w:val="21"/>
                <w:szCs w:val="21"/>
                <w:lang w:val="en-US" w:eastAsia="zh-CN" w:bidi="ar-SA"/>
              </w:rPr>
              <w:t>准</w:t>
            </w:r>
            <w:r>
              <w:rPr>
                <w:rFonts w:hint="eastAsia" w:ascii="仿宋" w:hAnsi="仿宋" w:eastAsia="仿宋" w:cs="仿宋"/>
                <w:color w:val="auto"/>
                <w:sz w:val="21"/>
                <w:szCs w:val="21"/>
                <w:lang w:val="en-US" w:eastAsia="zh-CN"/>
              </w:rPr>
              <w:t>计算进行</w:t>
            </w:r>
            <w:r>
              <w:rPr>
                <w:rFonts w:hint="eastAsia" w:ascii="仿宋" w:hAnsi="仿宋" w:eastAsia="仿宋" w:cs="仿宋"/>
                <w:color w:val="auto"/>
                <w:kern w:val="2"/>
                <w:sz w:val="21"/>
                <w:szCs w:val="21"/>
                <w:lang w:val="en-US" w:eastAsia="zh-CN" w:bidi="ar-SA"/>
              </w:rPr>
              <w:t>收取，若代理服务费用不足6000元的，按6000元收取；</w:t>
            </w:r>
            <w:r>
              <w:rPr>
                <w:rFonts w:hint="eastAsia" w:ascii="仿宋" w:hAnsi="仿宋" w:eastAsia="仿宋" w:cs="Times New Roman"/>
                <w:color w:val="auto"/>
                <w:kern w:val="2"/>
                <w:sz w:val="21"/>
                <w:szCs w:val="21"/>
                <w:lang w:val="zh-CN"/>
              </w:rPr>
              <w:t>由</w:t>
            </w:r>
            <w:r>
              <w:rPr>
                <w:rFonts w:hint="eastAsia" w:ascii="仿宋" w:hAnsi="仿宋" w:eastAsia="仿宋" w:cs="Times New Roman"/>
                <w:color w:val="auto"/>
                <w:kern w:val="2"/>
                <w:sz w:val="21"/>
                <w:szCs w:val="21"/>
                <w:lang w:val="en-US" w:eastAsia="zh-CN"/>
              </w:rPr>
              <w:t>成交</w:t>
            </w:r>
            <w:r>
              <w:rPr>
                <w:rFonts w:hint="eastAsia" w:ascii="仿宋" w:hAnsi="仿宋" w:eastAsia="仿宋" w:cs="Times New Roman"/>
                <w:color w:val="auto"/>
                <w:kern w:val="2"/>
                <w:sz w:val="21"/>
                <w:szCs w:val="21"/>
                <w:lang w:val="zh-CN"/>
              </w:rPr>
              <w:t>人在领取</w:t>
            </w:r>
            <w:r>
              <w:rPr>
                <w:rFonts w:hint="eastAsia" w:ascii="仿宋" w:hAnsi="仿宋" w:eastAsia="仿宋" w:cs="Times New Roman"/>
                <w:color w:val="auto"/>
                <w:kern w:val="2"/>
                <w:sz w:val="21"/>
                <w:szCs w:val="21"/>
                <w:lang w:val="en-US" w:eastAsia="zh-CN"/>
              </w:rPr>
              <w:t>成交</w:t>
            </w:r>
            <w:r>
              <w:rPr>
                <w:rFonts w:hint="eastAsia" w:ascii="仿宋" w:hAnsi="仿宋" w:eastAsia="仿宋" w:cs="Times New Roman"/>
                <w:color w:val="auto"/>
                <w:kern w:val="2"/>
                <w:sz w:val="21"/>
                <w:szCs w:val="21"/>
                <w:lang w:val="zh-CN"/>
              </w:rPr>
              <w:t>通知书前向招标代理机构交纳</w:t>
            </w:r>
            <w:r>
              <w:rPr>
                <w:rFonts w:hint="eastAsia" w:ascii="仿宋" w:hAnsi="仿宋" w:eastAsia="仿宋" w:cs="仿宋"/>
                <w:color w:val="auto"/>
                <w:kern w:val="2"/>
                <w:sz w:val="21"/>
                <w:szCs w:val="21"/>
                <w:lang w:val="zh-CN" w:eastAsia="zh-CN" w:bidi="ar-SA"/>
              </w:rPr>
              <w:t>。</w:t>
            </w:r>
          </w:p>
          <w:p>
            <w:pPr>
              <w:pStyle w:val="45"/>
              <w:keepNext w:val="0"/>
              <w:keepLines w:val="0"/>
              <w:pageBreakBefore w:val="0"/>
              <w:widowControl w:val="0"/>
              <w:kinsoku/>
              <w:wordWrap/>
              <w:overflowPunct/>
              <w:topLinePunct w:val="0"/>
              <w:bidi w:val="0"/>
              <w:adjustRightInd w:val="0"/>
              <w:snapToGrid w:val="0"/>
              <w:spacing w:after="0" w:line="360" w:lineRule="auto"/>
              <w:textAlignment w:val="auto"/>
              <w:rPr>
                <w:rFonts w:hint="eastAsia" w:ascii="仿宋" w:hAnsi="仿宋" w:eastAsia="仿宋" w:cs="Times New Roman"/>
                <w:color w:val="auto"/>
                <w:kern w:val="2"/>
                <w:sz w:val="21"/>
                <w:szCs w:val="21"/>
                <w:lang w:val="zh-CN" w:eastAsia="zh-CN" w:bidi="ar-SA"/>
              </w:rPr>
            </w:pPr>
            <w:r>
              <w:rPr>
                <w:rFonts w:hint="eastAsia" w:ascii="仿宋" w:hAnsi="仿宋" w:eastAsia="仿宋" w:cs="Times New Roman"/>
                <w:color w:val="auto"/>
                <w:kern w:val="2"/>
                <w:sz w:val="21"/>
                <w:szCs w:val="21"/>
                <w:lang w:val="en-US" w:eastAsia="zh-CN" w:bidi="ar-SA"/>
              </w:rPr>
              <w:t>收费标准</w:t>
            </w:r>
            <w:r>
              <w:rPr>
                <w:rFonts w:hint="eastAsia" w:ascii="仿宋" w:hAnsi="仿宋" w:eastAsia="仿宋" w:cs="Times New Roman"/>
                <w:color w:val="auto"/>
                <w:kern w:val="2"/>
                <w:sz w:val="21"/>
                <w:szCs w:val="21"/>
                <w:lang w:val="zh-CN" w:eastAsia="zh-CN" w:bidi="ar-SA"/>
              </w:rPr>
              <w:t>（</w:t>
            </w:r>
            <w:r>
              <w:rPr>
                <w:rFonts w:hint="eastAsia" w:ascii="仿宋" w:hAnsi="仿宋" w:eastAsia="仿宋" w:cs="Times New Roman"/>
                <w:color w:val="auto"/>
                <w:kern w:val="2"/>
                <w:sz w:val="21"/>
                <w:szCs w:val="21"/>
                <w:lang w:val="en-US" w:eastAsia="zh-CN" w:bidi="ar-SA"/>
              </w:rPr>
              <w:t>费率）：</w:t>
            </w:r>
            <w:r>
              <w:rPr>
                <w:rFonts w:hint="eastAsia" w:ascii="仿宋" w:hAnsi="仿宋" w:eastAsia="仿宋" w:cs="Times New Roman"/>
                <w:color w:val="auto"/>
                <w:kern w:val="2"/>
                <w:sz w:val="21"/>
                <w:szCs w:val="21"/>
                <w:lang w:val="zh-CN" w:eastAsia="zh-CN" w:bidi="ar-SA"/>
              </w:rPr>
              <w:drawing>
                <wp:inline distT="0" distB="0" distL="114300" distR="114300">
                  <wp:extent cx="3841750" cy="2004060"/>
                  <wp:effectExtent l="0" t="0" r="6350" b="2540"/>
                  <wp:docPr id="30" name="图片 30" descr="费率比A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费率比AO2"/>
                          <pic:cNvPicPr>
                            <a:picLocks noChangeAspect="1"/>
                          </pic:cNvPicPr>
                        </pic:nvPicPr>
                        <pic:blipFill>
                          <a:blip r:embed="rId18"/>
                          <a:stretch>
                            <a:fillRect/>
                          </a:stretch>
                        </pic:blipFill>
                        <pic:spPr>
                          <a:xfrm>
                            <a:off x="0" y="0"/>
                            <a:ext cx="3841750" cy="2004060"/>
                          </a:xfrm>
                          <a:prstGeom prst="rect">
                            <a:avLst/>
                          </a:prstGeom>
                        </pic:spPr>
                      </pic:pic>
                    </a:graphicData>
                  </a:graphic>
                </wp:inline>
              </w:drawing>
            </w:r>
          </w:p>
          <w:p>
            <w:pPr>
              <w:keepNext w:val="0"/>
              <w:keepLines w:val="0"/>
              <w:pageBreakBefore w:val="0"/>
              <w:widowControl w:val="0"/>
              <w:kinsoku/>
              <w:wordWrap/>
              <w:overflowPunct/>
              <w:topLinePunct w:val="0"/>
              <w:bidi w:val="0"/>
              <w:adjustRightInd w:val="0"/>
              <w:snapToGrid w:val="0"/>
              <w:spacing w:line="360" w:lineRule="auto"/>
              <w:ind w:right="105" w:rightChars="50"/>
              <w:textAlignment w:val="auto"/>
              <w:rPr>
                <w:rFonts w:hint="eastAsia" w:ascii="仿宋" w:hAnsi="仿宋" w:eastAsia="仿宋"/>
                <w:color w:val="auto"/>
                <w:sz w:val="21"/>
                <w:szCs w:val="21"/>
                <w:lang w:val="zh-CN"/>
              </w:rPr>
            </w:pPr>
            <w:r>
              <w:rPr>
                <w:rFonts w:hint="eastAsia" w:ascii="仿宋" w:hAnsi="仿宋" w:eastAsia="仿宋"/>
                <w:color w:val="auto"/>
                <w:sz w:val="21"/>
                <w:szCs w:val="21"/>
                <w:lang w:val="zh-CN"/>
              </w:rPr>
              <w:t>注:</w:t>
            </w:r>
            <w:r>
              <w:rPr>
                <w:rFonts w:ascii="仿宋" w:hAnsi="仿宋" w:eastAsia="仿宋"/>
                <w:color w:val="auto"/>
                <w:sz w:val="21"/>
                <w:szCs w:val="21"/>
                <w:lang w:val="zh-CN"/>
              </w:rPr>
              <w:t xml:space="preserve"> </w:t>
            </w:r>
            <w:r>
              <w:rPr>
                <w:rFonts w:hint="eastAsia" w:ascii="仿宋" w:hAnsi="仿宋" w:eastAsia="仿宋" w:cs="仿宋"/>
                <w:color w:val="auto"/>
                <w:sz w:val="21"/>
                <w:szCs w:val="21"/>
                <w:lang w:val="zh-CN"/>
              </w:rPr>
              <w:t>①按本表费率计算的收费为</w:t>
            </w:r>
            <w:r>
              <w:rPr>
                <w:rFonts w:hint="eastAsia" w:ascii="仿宋" w:hAnsi="仿宋" w:eastAsia="仿宋" w:cs="仿宋"/>
                <w:color w:val="auto"/>
                <w:sz w:val="21"/>
                <w:szCs w:val="21"/>
                <w:lang w:val="en-US" w:eastAsia="zh-CN"/>
              </w:rPr>
              <w:t>采购</w:t>
            </w:r>
            <w:r>
              <w:rPr>
                <w:rFonts w:hint="eastAsia" w:ascii="仿宋" w:hAnsi="仿宋" w:eastAsia="仿宋" w:cs="仿宋"/>
                <w:color w:val="auto"/>
                <w:sz w:val="21"/>
                <w:szCs w:val="21"/>
                <w:lang w:val="zh-CN"/>
              </w:rPr>
              <w:t>代理服务全过程的收费基准价格。②</w:t>
            </w:r>
            <w:r>
              <w:rPr>
                <w:rFonts w:hint="eastAsia" w:ascii="仿宋" w:hAnsi="仿宋" w:eastAsia="仿宋" w:cs="仿宋"/>
                <w:color w:val="auto"/>
                <w:sz w:val="21"/>
                <w:szCs w:val="21"/>
                <w:lang w:val="en-US" w:eastAsia="zh-CN"/>
              </w:rPr>
              <w:t>采购</w:t>
            </w:r>
            <w:r>
              <w:rPr>
                <w:rFonts w:hint="eastAsia" w:ascii="仿宋" w:hAnsi="仿宋" w:eastAsia="仿宋"/>
                <w:color w:val="auto"/>
                <w:sz w:val="21"/>
                <w:szCs w:val="21"/>
                <w:lang w:val="zh-CN"/>
              </w:rPr>
              <w:t>代理服务收费按差额定率累进法计算。</w:t>
            </w:r>
          </w:p>
          <w:p>
            <w:pPr>
              <w:keepNext w:val="0"/>
              <w:keepLines w:val="0"/>
              <w:pageBreakBefore w:val="0"/>
              <w:widowControl w:val="0"/>
              <w:kinsoku/>
              <w:wordWrap/>
              <w:overflowPunct/>
              <w:topLinePunct w:val="0"/>
              <w:bidi w:val="0"/>
              <w:adjustRightInd w:val="0"/>
              <w:snapToGrid w:val="0"/>
              <w:spacing w:line="360" w:lineRule="auto"/>
              <w:ind w:right="105" w:rightChars="50"/>
              <w:textAlignment w:val="auto"/>
              <w:rPr>
                <w:rFonts w:hint="eastAsia" w:ascii="仿宋" w:hAnsi="仿宋" w:eastAsia="仿宋" w:cs="Times New Roman"/>
                <w:color w:val="auto"/>
                <w:kern w:val="2"/>
                <w:sz w:val="21"/>
                <w:szCs w:val="21"/>
                <w:lang w:val="zh-CN" w:eastAsia="zh-CN" w:bidi="ar-SA"/>
              </w:rPr>
            </w:pPr>
            <w:r>
              <w:rPr>
                <w:rFonts w:hint="eastAsia" w:ascii="仿宋" w:hAnsi="仿宋" w:eastAsia="仿宋" w:cs="Times New Roman"/>
                <w:color w:val="auto"/>
                <w:spacing w:val="-6"/>
                <w:kern w:val="2"/>
                <w:sz w:val="21"/>
                <w:szCs w:val="21"/>
                <w:lang w:val="zh-CN" w:eastAsia="zh-CN" w:bidi="ar-SA"/>
              </w:rPr>
              <w:t>例如：某工程</w:t>
            </w:r>
            <w:r>
              <w:rPr>
                <w:rFonts w:hint="eastAsia" w:ascii="仿宋" w:hAnsi="仿宋" w:eastAsia="仿宋" w:cs="Times New Roman"/>
                <w:color w:val="auto"/>
                <w:spacing w:val="-6"/>
                <w:kern w:val="2"/>
                <w:sz w:val="21"/>
                <w:szCs w:val="21"/>
                <w:lang w:val="en-US" w:eastAsia="zh-CN" w:bidi="ar-SA"/>
              </w:rPr>
              <w:t>采购</w:t>
            </w:r>
            <w:r>
              <w:rPr>
                <w:rFonts w:hint="eastAsia" w:ascii="仿宋" w:hAnsi="仿宋" w:eastAsia="仿宋" w:cs="Times New Roman"/>
                <w:color w:val="auto"/>
                <w:spacing w:val="-6"/>
                <w:kern w:val="2"/>
                <w:sz w:val="21"/>
                <w:szCs w:val="21"/>
                <w:lang w:val="zh-CN" w:eastAsia="zh-CN" w:bidi="ar-SA"/>
              </w:rPr>
              <w:t>项目</w:t>
            </w:r>
            <w:r>
              <w:rPr>
                <w:rFonts w:hint="eastAsia" w:ascii="仿宋" w:hAnsi="仿宋" w:eastAsia="仿宋" w:cs="Times New Roman"/>
                <w:color w:val="auto"/>
                <w:spacing w:val="-6"/>
                <w:kern w:val="2"/>
                <w:sz w:val="21"/>
                <w:szCs w:val="21"/>
                <w:lang w:val="en-US" w:eastAsia="zh-CN" w:bidi="ar-SA"/>
              </w:rPr>
              <w:t>成交</w:t>
            </w:r>
            <w:r>
              <w:rPr>
                <w:rFonts w:hint="eastAsia" w:ascii="仿宋" w:hAnsi="仿宋" w:eastAsia="仿宋" w:cs="Times New Roman"/>
                <w:color w:val="auto"/>
                <w:spacing w:val="-6"/>
                <w:kern w:val="2"/>
                <w:sz w:val="21"/>
                <w:szCs w:val="21"/>
                <w:lang w:val="zh-CN" w:eastAsia="zh-CN" w:bidi="ar-SA"/>
              </w:rPr>
              <w:t>金额为6000万元，计算</w:t>
            </w:r>
            <w:r>
              <w:rPr>
                <w:rFonts w:hint="eastAsia" w:ascii="仿宋" w:hAnsi="仿宋" w:eastAsia="仿宋" w:cs="Times New Roman"/>
                <w:color w:val="auto"/>
                <w:spacing w:val="-6"/>
                <w:kern w:val="2"/>
                <w:sz w:val="21"/>
                <w:szCs w:val="21"/>
                <w:lang w:val="en-US" w:eastAsia="zh-CN" w:bidi="ar-SA"/>
              </w:rPr>
              <w:t>成交</w:t>
            </w:r>
            <w:r>
              <w:rPr>
                <w:rFonts w:hint="eastAsia" w:ascii="仿宋" w:hAnsi="仿宋" w:eastAsia="仿宋" w:cs="Times New Roman"/>
                <w:color w:val="auto"/>
                <w:spacing w:val="-6"/>
                <w:kern w:val="2"/>
                <w:sz w:val="21"/>
                <w:szCs w:val="21"/>
                <w:lang w:val="zh-CN" w:eastAsia="zh-CN" w:bidi="ar-SA"/>
              </w:rPr>
              <w:t>服务费如下：</w:t>
            </w:r>
            <w:r>
              <w:rPr>
                <w:rFonts w:hint="eastAsia" w:ascii="仿宋" w:hAnsi="仿宋" w:eastAsia="仿宋" w:cs="Times New Roman"/>
                <w:color w:val="auto"/>
                <w:kern w:val="2"/>
                <w:sz w:val="21"/>
                <w:szCs w:val="21"/>
                <w:lang w:val="zh-CN" w:eastAsia="zh-CN" w:bidi="ar-SA"/>
              </w:rPr>
              <w:t xml:space="preserve"> </w:t>
            </w:r>
          </w:p>
          <w:p>
            <w:pPr>
              <w:keepNext w:val="0"/>
              <w:keepLines w:val="0"/>
              <w:pageBreakBefore w:val="0"/>
              <w:widowControl w:val="0"/>
              <w:kinsoku/>
              <w:wordWrap/>
              <w:overflowPunct/>
              <w:topLinePunct w:val="0"/>
              <w:bidi w:val="0"/>
              <w:adjustRightInd w:val="0"/>
              <w:snapToGrid w:val="0"/>
              <w:spacing w:after="0" w:line="360" w:lineRule="auto"/>
              <w:ind w:right="105" w:rightChars="50"/>
              <w:textAlignment w:val="auto"/>
              <w:rPr>
                <w:rFonts w:hint="eastAsia" w:ascii="仿宋" w:hAnsi="仿宋" w:eastAsia="仿宋" w:cs="Times New Roman"/>
                <w:color w:val="auto"/>
                <w:kern w:val="2"/>
                <w:sz w:val="21"/>
                <w:szCs w:val="21"/>
                <w:lang w:val="zh-CN" w:eastAsia="zh-CN" w:bidi="ar-SA"/>
              </w:rPr>
            </w:pPr>
            <w:r>
              <w:rPr>
                <w:rFonts w:hint="eastAsia" w:ascii="仿宋" w:hAnsi="仿宋" w:eastAsia="仿宋" w:cs="Times New Roman"/>
                <w:color w:val="auto"/>
                <w:kern w:val="2"/>
                <w:sz w:val="21"/>
                <w:szCs w:val="21"/>
                <w:lang w:val="zh-CN" w:eastAsia="zh-CN" w:bidi="ar-SA"/>
              </w:rPr>
              <w:t>100万元×1.0%=1万元</w:t>
            </w:r>
          </w:p>
          <w:p>
            <w:pPr>
              <w:keepNext w:val="0"/>
              <w:keepLines w:val="0"/>
              <w:pageBreakBefore w:val="0"/>
              <w:widowControl w:val="0"/>
              <w:kinsoku/>
              <w:wordWrap/>
              <w:overflowPunct/>
              <w:topLinePunct w:val="0"/>
              <w:bidi w:val="0"/>
              <w:adjustRightInd w:val="0"/>
              <w:snapToGrid w:val="0"/>
              <w:spacing w:after="0" w:line="360" w:lineRule="auto"/>
              <w:ind w:right="105" w:rightChars="50"/>
              <w:textAlignment w:val="auto"/>
              <w:rPr>
                <w:rFonts w:hint="eastAsia" w:ascii="仿宋" w:hAnsi="仿宋" w:eastAsia="仿宋" w:cs="Times New Roman"/>
                <w:color w:val="auto"/>
                <w:kern w:val="2"/>
                <w:sz w:val="21"/>
                <w:szCs w:val="21"/>
                <w:lang w:val="zh-CN" w:eastAsia="zh-CN" w:bidi="ar-SA"/>
              </w:rPr>
            </w:pPr>
            <w:r>
              <w:rPr>
                <w:rFonts w:hint="eastAsia" w:ascii="仿宋" w:hAnsi="仿宋" w:eastAsia="仿宋" w:cs="Times New Roman"/>
                <w:color w:val="auto"/>
                <w:kern w:val="2"/>
                <w:sz w:val="21"/>
                <w:szCs w:val="21"/>
                <w:lang w:val="zh-CN" w:eastAsia="zh-CN" w:bidi="ar-SA"/>
              </w:rPr>
              <w:t>(500－100)万元×0.7%=2.8万元</w:t>
            </w:r>
          </w:p>
          <w:p>
            <w:pPr>
              <w:keepNext w:val="0"/>
              <w:keepLines w:val="0"/>
              <w:pageBreakBefore w:val="0"/>
              <w:widowControl w:val="0"/>
              <w:kinsoku/>
              <w:wordWrap/>
              <w:overflowPunct/>
              <w:topLinePunct w:val="0"/>
              <w:bidi w:val="0"/>
              <w:adjustRightInd w:val="0"/>
              <w:snapToGrid w:val="0"/>
              <w:spacing w:after="0" w:line="360" w:lineRule="auto"/>
              <w:ind w:right="105" w:rightChars="50"/>
              <w:textAlignment w:val="auto"/>
              <w:rPr>
                <w:rFonts w:hint="eastAsia" w:ascii="仿宋" w:hAnsi="仿宋" w:eastAsia="仿宋" w:cs="Times New Roman"/>
                <w:color w:val="auto"/>
                <w:kern w:val="2"/>
                <w:sz w:val="21"/>
                <w:szCs w:val="21"/>
                <w:lang w:val="zh-CN" w:eastAsia="zh-CN" w:bidi="ar-SA"/>
              </w:rPr>
            </w:pPr>
            <w:r>
              <w:rPr>
                <w:rFonts w:hint="eastAsia" w:ascii="仿宋" w:hAnsi="仿宋" w:eastAsia="仿宋" w:cs="Times New Roman"/>
                <w:color w:val="auto"/>
                <w:kern w:val="2"/>
                <w:sz w:val="21"/>
                <w:szCs w:val="21"/>
                <w:lang w:val="zh-CN" w:eastAsia="zh-CN" w:bidi="ar-SA"/>
              </w:rPr>
              <w:t>(1000－500)万元×0.55%=2.75万元</w:t>
            </w:r>
          </w:p>
          <w:p>
            <w:pPr>
              <w:keepNext w:val="0"/>
              <w:keepLines w:val="0"/>
              <w:pageBreakBefore w:val="0"/>
              <w:widowControl w:val="0"/>
              <w:kinsoku/>
              <w:wordWrap/>
              <w:overflowPunct/>
              <w:topLinePunct w:val="0"/>
              <w:bidi w:val="0"/>
              <w:adjustRightInd w:val="0"/>
              <w:snapToGrid w:val="0"/>
              <w:spacing w:after="0" w:line="360" w:lineRule="auto"/>
              <w:ind w:right="105" w:rightChars="50"/>
              <w:textAlignment w:val="auto"/>
              <w:rPr>
                <w:rFonts w:hint="eastAsia" w:ascii="仿宋" w:hAnsi="仿宋" w:eastAsia="仿宋" w:cs="Times New Roman"/>
                <w:color w:val="auto"/>
                <w:kern w:val="2"/>
                <w:sz w:val="21"/>
                <w:szCs w:val="21"/>
                <w:lang w:val="zh-CN" w:eastAsia="zh-CN" w:bidi="ar-SA"/>
              </w:rPr>
            </w:pPr>
            <w:r>
              <w:rPr>
                <w:rFonts w:hint="eastAsia" w:ascii="仿宋" w:hAnsi="仿宋" w:eastAsia="仿宋" w:cs="Times New Roman"/>
                <w:color w:val="auto"/>
                <w:kern w:val="2"/>
                <w:sz w:val="21"/>
                <w:szCs w:val="21"/>
                <w:lang w:val="zh-CN" w:eastAsia="zh-CN" w:bidi="ar-SA"/>
              </w:rPr>
              <w:t>(5000－1000)万元×0.35%=14万元</w:t>
            </w:r>
          </w:p>
          <w:p>
            <w:pPr>
              <w:keepNext w:val="0"/>
              <w:keepLines w:val="0"/>
              <w:pageBreakBefore w:val="0"/>
              <w:widowControl w:val="0"/>
              <w:kinsoku/>
              <w:wordWrap/>
              <w:overflowPunct/>
              <w:topLinePunct w:val="0"/>
              <w:bidi w:val="0"/>
              <w:adjustRightInd w:val="0"/>
              <w:snapToGrid w:val="0"/>
              <w:spacing w:after="0" w:line="360" w:lineRule="auto"/>
              <w:ind w:right="105" w:rightChars="50"/>
              <w:textAlignment w:val="auto"/>
              <w:rPr>
                <w:rFonts w:hint="eastAsia" w:ascii="仿宋" w:hAnsi="仿宋" w:eastAsia="仿宋" w:cs="Times New Roman"/>
                <w:color w:val="auto"/>
                <w:kern w:val="2"/>
                <w:sz w:val="21"/>
                <w:szCs w:val="21"/>
                <w:lang w:val="zh-CN" w:eastAsia="zh-CN" w:bidi="ar-SA"/>
              </w:rPr>
            </w:pPr>
            <w:r>
              <w:rPr>
                <w:rFonts w:hint="eastAsia" w:ascii="仿宋" w:hAnsi="仿宋" w:eastAsia="仿宋" w:cs="Times New Roman"/>
                <w:color w:val="auto"/>
                <w:kern w:val="2"/>
                <w:sz w:val="21"/>
                <w:szCs w:val="21"/>
                <w:lang w:val="zh-CN" w:eastAsia="zh-CN" w:bidi="ar-SA"/>
              </w:rPr>
              <w:t>(6000－5000)万元 ×0.2%=2万元</w:t>
            </w:r>
          </w:p>
          <w:p>
            <w:pPr>
              <w:pStyle w:val="45"/>
              <w:keepNext w:val="0"/>
              <w:keepLines w:val="0"/>
              <w:pageBreakBefore w:val="0"/>
              <w:widowControl w:val="0"/>
              <w:kinsoku/>
              <w:wordWrap/>
              <w:overflowPunct/>
              <w:topLinePunct w:val="0"/>
              <w:bidi w:val="0"/>
              <w:adjustRightInd w:val="0"/>
              <w:snapToGrid w:val="0"/>
              <w:spacing w:after="0" w:line="360" w:lineRule="auto"/>
              <w:textAlignment w:val="auto"/>
              <w:rPr>
                <w:rFonts w:hint="eastAsia" w:ascii="仿宋" w:hAnsi="仿宋" w:eastAsia="仿宋" w:cs="Times New Roman"/>
                <w:color w:val="auto"/>
                <w:kern w:val="2"/>
                <w:sz w:val="21"/>
                <w:szCs w:val="21"/>
                <w:lang w:val="zh-CN" w:eastAsia="zh-CN" w:bidi="ar-SA"/>
              </w:rPr>
            </w:pPr>
            <w:r>
              <w:rPr>
                <w:rFonts w:hint="eastAsia" w:ascii="仿宋" w:hAnsi="仿宋" w:eastAsia="仿宋" w:cs="Times New Roman"/>
                <w:color w:val="auto"/>
                <w:kern w:val="2"/>
                <w:sz w:val="21"/>
                <w:szCs w:val="21"/>
                <w:lang w:val="zh-CN" w:eastAsia="zh-CN" w:bidi="ar-SA"/>
              </w:rPr>
              <w:t>合计收费=1＋2.8+2.75+14+2=22.55万元</w:t>
            </w:r>
          </w:p>
          <w:p>
            <w:pPr>
              <w:pStyle w:val="45"/>
              <w:keepNext w:val="0"/>
              <w:keepLines w:val="0"/>
              <w:pageBreakBefore w:val="0"/>
              <w:widowControl w:val="0"/>
              <w:kinsoku/>
              <w:wordWrap/>
              <w:overflowPunct/>
              <w:topLinePunct w:val="0"/>
              <w:bidi w:val="0"/>
              <w:adjustRightInd w:val="0"/>
              <w:snapToGrid w:val="0"/>
              <w:spacing w:after="0" w:line="360" w:lineRule="auto"/>
              <w:textAlignment w:val="auto"/>
              <w:rPr>
                <w:rFonts w:hint="eastAsia" w:ascii="仿宋" w:hAnsi="仿宋" w:eastAsia="仿宋" w:cs="Times New Roman"/>
                <w:color w:val="auto"/>
                <w:kern w:val="2"/>
                <w:sz w:val="21"/>
                <w:szCs w:val="21"/>
                <w:lang w:val="zh-CN" w:eastAsia="zh-CN" w:bidi="ar-SA"/>
              </w:rPr>
            </w:pPr>
          </w:p>
          <w:p>
            <w:pPr>
              <w:pStyle w:val="45"/>
              <w:keepNext w:val="0"/>
              <w:keepLines w:val="0"/>
              <w:pageBreakBefore w:val="0"/>
              <w:widowControl w:val="0"/>
              <w:kinsoku/>
              <w:wordWrap/>
              <w:overflowPunct/>
              <w:topLinePunct w:val="0"/>
              <w:autoSpaceDE w:val="0"/>
              <w:autoSpaceDN w:val="0"/>
              <w:bidi w:val="0"/>
              <w:adjustRightInd w:val="0"/>
              <w:snapToGrid w:val="0"/>
              <w:spacing w:after="0" w:line="360" w:lineRule="auto"/>
              <w:textAlignment w:val="auto"/>
              <w:rPr>
                <w:rFonts w:hint="eastAsia" w:ascii="仿宋" w:hAnsi="仿宋" w:eastAsia="仿宋" w:cs="Times New Roman"/>
                <w:b/>
                <w:bCs/>
                <w:color w:val="auto"/>
                <w:kern w:val="2"/>
                <w:sz w:val="21"/>
                <w:szCs w:val="21"/>
                <w:lang w:val="zh-CN" w:eastAsia="zh-CN" w:bidi="ar-SA"/>
              </w:rPr>
            </w:pPr>
            <w:r>
              <w:rPr>
                <w:rFonts w:hint="eastAsia" w:ascii="仿宋" w:hAnsi="仿宋" w:eastAsia="仿宋" w:cs="Times New Roman"/>
                <w:b/>
                <w:bCs/>
                <w:color w:val="auto"/>
                <w:kern w:val="2"/>
                <w:sz w:val="21"/>
                <w:szCs w:val="21"/>
                <w:lang w:val="zh-CN" w:eastAsia="zh-CN" w:bidi="ar-SA"/>
              </w:rPr>
              <w:t>收款单位：四川成与诚招标代理有限公司</w:t>
            </w:r>
          </w:p>
          <w:p>
            <w:pPr>
              <w:pStyle w:val="45"/>
              <w:keepNext w:val="0"/>
              <w:keepLines w:val="0"/>
              <w:pageBreakBefore w:val="0"/>
              <w:widowControl w:val="0"/>
              <w:kinsoku/>
              <w:wordWrap/>
              <w:overflowPunct/>
              <w:topLinePunct w:val="0"/>
              <w:autoSpaceDE w:val="0"/>
              <w:autoSpaceDN w:val="0"/>
              <w:bidi w:val="0"/>
              <w:adjustRightInd w:val="0"/>
              <w:snapToGrid w:val="0"/>
              <w:spacing w:after="0" w:line="360" w:lineRule="auto"/>
              <w:textAlignment w:val="auto"/>
              <w:rPr>
                <w:rFonts w:hint="eastAsia" w:ascii="仿宋" w:hAnsi="仿宋" w:eastAsia="仿宋" w:cs="Times New Roman"/>
                <w:b/>
                <w:bCs/>
                <w:color w:val="auto"/>
                <w:kern w:val="2"/>
                <w:sz w:val="21"/>
                <w:szCs w:val="21"/>
                <w:lang w:val="zh-CN" w:eastAsia="zh-CN" w:bidi="ar-SA"/>
              </w:rPr>
            </w:pPr>
            <w:r>
              <w:rPr>
                <w:rFonts w:hint="eastAsia" w:ascii="仿宋" w:hAnsi="仿宋" w:eastAsia="仿宋" w:cs="Times New Roman"/>
                <w:b/>
                <w:bCs/>
                <w:color w:val="auto"/>
                <w:kern w:val="2"/>
                <w:sz w:val="21"/>
                <w:szCs w:val="21"/>
                <w:lang w:val="zh-CN" w:eastAsia="zh-CN" w:bidi="ar-SA"/>
              </w:rPr>
              <w:t>开 户 行：中信银行股份有限公司成都高升路支行</w:t>
            </w:r>
          </w:p>
          <w:p>
            <w:pPr>
              <w:pStyle w:val="45"/>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ascii="仿宋" w:hAnsi="仿宋" w:eastAsia="仿宋" w:cs="Courier New"/>
                <w:color w:val="auto"/>
                <w:sz w:val="21"/>
                <w:szCs w:val="21"/>
                <w:lang w:val="zh-CN" w:eastAsia="zh-CN" w:bidi="ar-SA"/>
              </w:rPr>
            </w:pPr>
            <w:r>
              <w:rPr>
                <w:rFonts w:hint="eastAsia" w:ascii="仿宋" w:hAnsi="仿宋" w:eastAsia="仿宋" w:cs="Times New Roman"/>
                <w:b/>
                <w:bCs/>
                <w:color w:val="auto"/>
                <w:kern w:val="2"/>
                <w:sz w:val="21"/>
                <w:szCs w:val="21"/>
                <w:lang w:val="zh-CN" w:eastAsia="zh-CN" w:bidi="ar-SA"/>
              </w:rPr>
              <w:t>银行账号：8111001012700656422</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5"/>
              <w:spacing w:line="360" w:lineRule="auto"/>
              <w:ind w:right="230"/>
              <w:jc w:val="center"/>
              <w:rPr>
                <w:rFonts w:hint="default" w:ascii="仿宋" w:hAnsi="仿宋" w:eastAsia="仿宋" w:cs="Courier New"/>
                <w:color w:val="auto"/>
                <w:sz w:val="21"/>
                <w:szCs w:val="21"/>
                <w:lang w:val="en-US" w:eastAsia="zh-CN"/>
              </w:rPr>
            </w:pPr>
            <w:r>
              <w:rPr>
                <w:rFonts w:hint="eastAsia" w:ascii="仿宋" w:hAnsi="仿宋" w:eastAsia="仿宋" w:cs="Courier New"/>
                <w:color w:val="auto"/>
                <w:sz w:val="21"/>
                <w:szCs w:val="21"/>
                <w:lang w:val="en-US" w:eastAsia="zh-CN"/>
              </w:rPr>
              <w:t>17</w:t>
            </w:r>
          </w:p>
        </w:tc>
        <w:tc>
          <w:tcPr>
            <w:tcW w:w="2594" w:type="dxa"/>
            <w:vAlign w:val="center"/>
          </w:tcPr>
          <w:p>
            <w:pPr>
              <w:pStyle w:val="45"/>
              <w:snapToGrid w:val="0"/>
              <w:spacing w:before="120" w:beforeLines="50" w:line="360" w:lineRule="auto"/>
              <w:ind w:left="96" w:leftChars="0"/>
              <w:jc w:val="center"/>
              <w:rPr>
                <w:rFonts w:hint="eastAsia" w:ascii="仿宋" w:hAnsi="仿宋" w:eastAsia="仿宋" w:cs="Courier New"/>
                <w:color w:val="auto"/>
                <w:sz w:val="21"/>
                <w:szCs w:val="21"/>
                <w:lang w:val="zh-CN"/>
              </w:rPr>
            </w:pPr>
            <w:r>
              <w:rPr>
                <w:rFonts w:hint="eastAsia" w:ascii="仿宋" w:hAnsi="仿宋" w:eastAsia="仿宋" w:cs="Courier New"/>
                <w:color w:val="auto"/>
                <w:sz w:val="21"/>
                <w:szCs w:val="21"/>
                <w:lang w:val="en-US" w:eastAsia="zh-CN"/>
              </w:rPr>
              <w:t>送样提醒</w:t>
            </w:r>
          </w:p>
        </w:tc>
        <w:tc>
          <w:tcPr>
            <w:tcW w:w="6084" w:type="dxa"/>
            <w:vAlign w:val="center"/>
          </w:tcPr>
          <w:p>
            <w:pPr>
              <w:pStyle w:val="45"/>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eastAsia" w:ascii="仿宋" w:hAnsi="仿宋" w:eastAsia="仿宋" w:cs="Times New Roman"/>
                <w:color w:val="auto"/>
                <w:kern w:val="2"/>
                <w:sz w:val="21"/>
                <w:szCs w:val="21"/>
                <w:lang w:val="zh-CN" w:eastAsia="zh-CN" w:bidi="ar-SA"/>
              </w:rPr>
            </w:pPr>
            <w:r>
              <w:rPr>
                <w:rFonts w:hint="default" w:ascii="仿宋" w:hAnsi="仿宋" w:eastAsia="仿宋" w:cs="Times New Roman"/>
                <w:color w:val="auto"/>
                <w:kern w:val="2"/>
                <w:sz w:val="21"/>
                <w:szCs w:val="21"/>
                <w:lang w:eastAsia="zh-CN" w:bidi="ar-SA"/>
              </w:rPr>
              <w:t>本项目不适用</w:t>
            </w:r>
            <w:r>
              <w:rPr>
                <w:rFonts w:hint="eastAsia" w:ascii="仿宋" w:hAnsi="仿宋" w:eastAsia="仿宋" w:cs="Times New Roman"/>
                <w:color w:val="auto"/>
                <w:kern w:val="2"/>
                <w:sz w:val="21"/>
                <w:szCs w:val="21"/>
                <w:lang w:val="zh-CN" w:eastAsia="zh-CN" w:bidi="ar-SA"/>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5"/>
              <w:spacing w:line="360" w:lineRule="auto"/>
              <w:ind w:right="230"/>
              <w:jc w:val="center"/>
              <w:rPr>
                <w:rFonts w:ascii="仿宋" w:hAnsi="仿宋" w:eastAsia="仿宋" w:cs="Courier New"/>
                <w:color w:val="auto"/>
                <w:sz w:val="21"/>
                <w:szCs w:val="21"/>
                <w:lang w:val="zh-CN"/>
              </w:rPr>
            </w:pPr>
            <w:r>
              <w:rPr>
                <w:rFonts w:ascii="仿宋" w:hAnsi="仿宋" w:eastAsia="仿宋" w:cs="Courier New"/>
                <w:color w:val="auto"/>
                <w:sz w:val="21"/>
                <w:szCs w:val="21"/>
                <w:lang w:val="zh-CN"/>
              </w:rPr>
              <w:t>1</w:t>
            </w:r>
            <w:r>
              <w:rPr>
                <w:rFonts w:hint="eastAsia" w:ascii="仿宋" w:hAnsi="仿宋" w:eastAsia="仿宋" w:cs="Courier New"/>
                <w:color w:val="auto"/>
                <w:sz w:val="21"/>
                <w:szCs w:val="21"/>
                <w:lang w:val="en-US" w:eastAsia="zh-CN"/>
              </w:rPr>
              <w:t>8</w:t>
            </w:r>
          </w:p>
        </w:tc>
        <w:tc>
          <w:tcPr>
            <w:tcW w:w="2594" w:type="dxa"/>
            <w:vAlign w:val="center"/>
          </w:tcPr>
          <w:p>
            <w:pPr>
              <w:pStyle w:val="45"/>
              <w:spacing w:line="360" w:lineRule="auto"/>
              <w:ind w:left="96"/>
              <w:jc w:val="center"/>
              <w:rPr>
                <w:rFonts w:ascii="仿宋" w:hAnsi="仿宋" w:eastAsia="仿宋" w:cs="Courier New"/>
                <w:color w:val="auto"/>
                <w:sz w:val="21"/>
                <w:szCs w:val="21"/>
                <w:lang w:val="zh-CN"/>
              </w:rPr>
            </w:pPr>
            <w:r>
              <w:rPr>
                <w:rFonts w:hint="eastAsia" w:ascii="仿宋" w:hAnsi="仿宋" w:eastAsia="仿宋" w:cs="Courier New"/>
                <w:color w:val="auto"/>
                <w:sz w:val="21"/>
                <w:szCs w:val="21"/>
                <w:lang w:val="zh-CN"/>
              </w:rPr>
              <w:t>承诺提醒</w:t>
            </w:r>
          </w:p>
        </w:tc>
        <w:tc>
          <w:tcPr>
            <w:tcW w:w="6084" w:type="dxa"/>
            <w:vAlign w:val="center"/>
          </w:tcPr>
          <w:p>
            <w:pPr>
              <w:pStyle w:val="45"/>
              <w:spacing w:line="360" w:lineRule="auto"/>
              <w:jc w:val="both"/>
              <w:rPr>
                <w:rFonts w:ascii="仿宋" w:hAnsi="仿宋" w:eastAsia="仿宋" w:cs="Courier New"/>
                <w:color w:val="auto"/>
                <w:sz w:val="21"/>
                <w:szCs w:val="21"/>
                <w:lang w:val="zh-CN"/>
              </w:rPr>
            </w:pPr>
            <w:r>
              <w:rPr>
                <w:rFonts w:hint="eastAsia" w:ascii="仿宋" w:hAnsi="仿宋" w:eastAsia="仿宋" w:cs="Courier New"/>
                <w:color w:val="auto"/>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22" w:hRule="atLeast"/>
          <w:jc w:val="center"/>
        </w:trPr>
        <w:tc>
          <w:tcPr>
            <w:tcW w:w="828" w:type="dxa"/>
            <w:vAlign w:val="center"/>
          </w:tcPr>
          <w:p>
            <w:pPr>
              <w:pStyle w:val="45"/>
              <w:spacing w:line="360" w:lineRule="auto"/>
              <w:ind w:left="155" w:leftChars="74" w:firstLine="56" w:firstLineChars="27"/>
              <w:jc w:val="both"/>
              <w:rPr>
                <w:rFonts w:hint="default" w:ascii="仿宋" w:hAnsi="仿宋" w:eastAsia="仿宋" w:cs="Courier New"/>
                <w:color w:val="auto"/>
                <w:sz w:val="21"/>
                <w:szCs w:val="21"/>
                <w:lang w:val="en-US" w:eastAsia="zh-CN"/>
              </w:rPr>
            </w:pPr>
            <w:r>
              <w:rPr>
                <w:rFonts w:hint="eastAsia" w:ascii="仿宋" w:hAnsi="仿宋" w:eastAsia="仿宋" w:cs="Courier New"/>
                <w:color w:val="auto"/>
                <w:sz w:val="21"/>
                <w:szCs w:val="21"/>
                <w:lang w:val="en-US" w:eastAsia="zh-CN"/>
              </w:rPr>
              <w:t>19</w:t>
            </w:r>
          </w:p>
        </w:tc>
        <w:tc>
          <w:tcPr>
            <w:tcW w:w="2594" w:type="dxa"/>
            <w:vAlign w:val="center"/>
          </w:tcPr>
          <w:p>
            <w:pPr>
              <w:pStyle w:val="45"/>
              <w:spacing w:line="360" w:lineRule="auto"/>
              <w:ind w:left="155" w:leftChars="74" w:firstLine="56" w:firstLineChars="27"/>
              <w:jc w:val="center"/>
              <w:rPr>
                <w:rFonts w:hint="eastAsia" w:ascii="仿宋" w:hAnsi="仿宋" w:eastAsia="仿宋" w:cs="Courier New"/>
                <w:color w:val="auto"/>
                <w:sz w:val="21"/>
                <w:szCs w:val="21"/>
                <w:lang w:val="zh-CN" w:eastAsia="zh-CN"/>
              </w:rPr>
            </w:pPr>
            <w:r>
              <w:rPr>
                <w:rFonts w:hint="eastAsia" w:ascii="仿宋" w:hAnsi="仿宋" w:eastAsia="仿宋" w:cs="Courier New"/>
                <w:color w:val="auto"/>
                <w:sz w:val="21"/>
                <w:szCs w:val="21"/>
                <w:lang w:val="zh-CN"/>
              </w:rPr>
              <w:t>联合体</w:t>
            </w:r>
            <w:r>
              <w:rPr>
                <w:rFonts w:hint="eastAsia" w:ascii="仿宋" w:hAnsi="仿宋" w:eastAsia="仿宋" w:cs="Courier New"/>
                <w:color w:val="auto"/>
                <w:sz w:val="21"/>
                <w:szCs w:val="21"/>
                <w:lang w:val="zh-CN"/>
              </w:rPr>
              <w:t>（</w:t>
            </w:r>
            <w:r>
              <w:rPr>
                <w:rFonts w:hint="eastAsia" w:ascii="仿宋" w:hAnsi="仿宋" w:eastAsia="仿宋" w:cs="Courier New"/>
                <w:color w:val="auto"/>
                <w:sz w:val="21"/>
                <w:szCs w:val="21"/>
                <w:lang w:val="en-US" w:eastAsia="zh-CN"/>
              </w:rPr>
              <w:t>实质性要求）</w:t>
            </w:r>
          </w:p>
        </w:tc>
        <w:tc>
          <w:tcPr>
            <w:tcW w:w="6084" w:type="dxa"/>
            <w:vAlign w:val="center"/>
          </w:tcPr>
          <w:p>
            <w:pPr>
              <w:pStyle w:val="45"/>
              <w:spacing w:line="360" w:lineRule="auto"/>
              <w:jc w:val="both"/>
              <w:rPr>
                <w:rFonts w:hint="eastAsia" w:ascii="仿宋" w:hAnsi="仿宋" w:eastAsia="仿宋" w:cs="Courier New"/>
                <w:color w:val="auto"/>
                <w:sz w:val="21"/>
                <w:szCs w:val="21"/>
                <w:lang w:val="zh-CN" w:eastAsia="zh-CN"/>
              </w:rPr>
            </w:pPr>
            <w:r>
              <w:rPr>
                <w:rFonts w:hint="eastAsia" w:ascii="仿宋" w:hAnsi="仿宋" w:eastAsia="仿宋" w:cs="Courier New"/>
                <w:color w:val="auto"/>
                <w:sz w:val="21"/>
                <w:szCs w:val="21"/>
                <w:lang w:val="zh-CN"/>
              </w:rPr>
              <w:t xml:space="preserve">☑ 本项目不允许联合体参加 </w:t>
            </w:r>
            <w:r>
              <w:rPr>
                <w:rFonts w:hint="eastAsia" w:ascii="仿宋" w:hAnsi="仿宋" w:eastAsia="仿宋" w:cs="Courier New"/>
                <w:color w:val="auto"/>
                <w:sz w:val="21"/>
                <w:szCs w:val="21"/>
                <w:lang w:val="en-US" w:eastAsia="zh-CN"/>
              </w:rPr>
              <w:t xml:space="preserve">   </w:t>
            </w:r>
            <w:r>
              <w:rPr>
                <w:rFonts w:hint="eastAsia" w:ascii="仿宋" w:hAnsi="仿宋" w:eastAsia="仿宋" w:cs="Courier New"/>
                <w:color w:val="auto"/>
                <w:sz w:val="21"/>
                <w:szCs w:val="21"/>
                <w:lang w:val="zh-CN"/>
              </w:rPr>
              <w:t>□ 本项目允许联合体参加</w:t>
            </w:r>
          </w:p>
        </w:tc>
      </w:tr>
    </w:tbl>
    <w:p>
      <w:pPr>
        <w:bidi w:val="0"/>
        <w:rPr>
          <w:color w:val="auto"/>
        </w:rPr>
      </w:pPr>
    </w:p>
    <w:p>
      <w:pPr>
        <w:widowControl/>
        <w:jc w:val="left"/>
        <w:rPr>
          <w:rFonts w:ascii="仿宋" w:hAnsi="仿宋" w:eastAsia="仿宋"/>
          <w:b/>
          <w:color w:val="auto"/>
          <w:sz w:val="32"/>
          <w:szCs w:val="32"/>
        </w:rPr>
      </w:pPr>
      <w:r>
        <w:rPr>
          <w:rFonts w:ascii="仿宋" w:hAnsi="仿宋" w:eastAsia="仿宋"/>
          <w:bCs/>
          <w:color w:val="auto"/>
        </w:rPr>
        <w:br w:type="page"/>
      </w:r>
    </w:p>
    <w:p>
      <w:pPr>
        <w:bidi w:val="0"/>
        <w:rPr>
          <w:color w:val="auto"/>
        </w:rPr>
      </w:pPr>
    </w:p>
    <w:p>
      <w:pPr>
        <w:pStyle w:val="4"/>
        <w:keepNext w:val="0"/>
        <w:keepLines w:val="0"/>
        <w:spacing w:before="0" w:after="0" w:line="400" w:lineRule="exact"/>
        <w:jc w:val="center"/>
        <w:rPr>
          <w:rFonts w:ascii="仿宋" w:hAnsi="仿宋" w:eastAsia="仿宋"/>
          <w:bCs w:val="0"/>
          <w:color w:val="auto"/>
        </w:rPr>
      </w:pPr>
      <w:r>
        <w:rPr>
          <w:rFonts w:hint="eastAsia" w:ascii="仿宋" w:hAnsi="仿宋" w:eastAsia="仿宋"/>
          <w:bCs w:val="0"/>
          <w:color w:val="auto"/>
        </w:rPr>
        <w:t>二、总  则</w:t>
      </w:r>
    </w:p>
    <w:p>
      <w:pPr>
        <w:bidi w:val="0"/>
        <w:rPr>
          <w:color w:val="auto"/>
        </w:rPr>
      </w:pPr>
      <w:bookmarkStart w:id="23" w:name="_Toc183682342"/>
      <w:bookmarkStart w:id="24" w:name="_Toc183582205"/>
      <w:bookmarkStart w:id="25" w:name="_Toc217446034"/>
    </w:p>
    <w:p>
      <w:pPr>
        <w:pStyle w:val="5"/>
        <w:spacing w:line="400" w:lineRule="exact"/>
        <w:ind w:firstLine="482" w:firstLineChars="200"/>
        <w:rPr>
          <w:rFonts w:hint="eastAsia" w:ascii="仿宋" w:hAnsi="仿宋" w:eastAsia="仿宋"/>
          <w:color w:val="auto"/>
          <w:sz w:val="24"/>
          <w:szCs w:val="24"/>
        </w:rPr>
      </w:pPr>
      <w:bookmarkStart w:id="26" w:name="PO_默认文件内容_20"/>
      <w:r>
        <w:rPr>
          <w:rFonts w:hint="eastAsia" w:ascii="仿宋" w:hAnsi="仿宋" w:eastAsia="仿宋"/>
          <w:color w:val="auto"/>
          <w:sz w:val="24"/>
          <w:szCs w:val="24"/>
        </w:rPr>
        <w:t>1.</w:t>
      </w:r>
      <w:bookmarkEnd w:id="23"/>
      <w:bookmarkEnd w:id="24"/>
      <w:r>
        <w:rPr>
          <w:rFonts w:hint="eastAsia" w:ascii="仿宋" w:hAnsi="仿宋" w:eastAsia="仿宋"/>
          <w:color w:val="auto"/>
          <w:sz w:val="24"/>
          <w:szCs w:val="24"/>
        </w:rPr>
        <w:t>适用范围</w:t>
      </w:r>
      <w:bookmarkEnd w:id="25"/>
    </w:p>
    <w:p>
      <w:pPr>
        <w:tabs>
          <w:tab w:val="left" w:pos="7665"/>
        </w:tabs>
        <w:spacing w:line="400" w:lineRule="exact"/>
        <w:ind w:firstLine="480" w:firstLineChars="200"/>
        <w:rPr>
          <w:rFonts w:ascii="仿宋" w:hAnsi="仿宋" w:eastAsia="仿宋"/>
          <w:color w:val="auto"/>
          <w:sz w:val="24"/>
        </w:rPr>
      </w:pPr>
      <w:r>
        <w:rPr>
          <w:rFonts w:hint="eastAsia" w:ascii="仿宋" w:hAnsi="仿宋" w:eastAsia="仿宋"/>
          <w:color w:val="auto"/>
          <w:sz w:val="24"/>
        </w:rPr>
        <w:t>1</w:t>
      </w:r>
      <w:r>
        <w:rPr>
          <w:rFonts w:ascii="仿宋" w:hAnsi="仿宋" w:eastAsia="仿宋"/>
          <w:color w:val="auto"/>
          <w:sz w:val="24"/>
        </w:rPr>
        <w:t>.</w:t>
      </w:r>
      <w:r>
        <w:rPr>
          <w:rFonts w:hint="eastAsia" w:ascii="仿宋" w:hAnsi="仿宋" w:eastAsia="仿宋"/>
          <w:color w:val="auto"/>
          <w:sz w:val="24"/>
        </w:rPr>
        <w:t>1 本磋商文件仅适用于本次磋商采购项目。</w:t>
      </w:r>
    </w:p>
    <w:p>
      <w:pPr>
        <w:tabs>
          <w:tab w:val="left" w:pos="7665"/>
        </w:tabs>
        <w:spacing w:line="400" w:lineRule="exact"/>
        <w:ind w:firstLine="480" w:firstLineChars="200"/>
        <w:rPr>
          <w:rFonts w:ascii="仿宋" w:hAnsi="仿宋" w:eastAsia="仿宋"/>
          <w:color w:val="auto"/>
          <w:sz w:val="24"/>
        </w:rPr>
      </w:pPr>
      <w:r>
        <w:rPr>
          <w:rFonts w:hint="eastAsia" w:ascii="仿宋" w:hAnsi="仿宋" w:eastAsia="仿宋"/>
          <w:color w:val="auto"/>
          <w:sz w:val="24"/>
        </w:rPr>
        <w:t>1.2 本磋商文件的解释权归采购人和采购代理机构所有。</w:t>
      </w:r>
      <w:bookmarkEnd w:id="26"/>
    </w:p>
    <w:p>
      <w:pPr>
        <w:pStyle w:val="5"/>
        <w:spacing w:line="400" w:lineRule="exact"/>
        <w:ind w:firstLine="482" w:firstLineChars="200"/>
        <w:rPr>
          <w:rFonts w:hint="eastAsia" w:ascii="仿宋" w:hAnsi="仿宋" w:eastAsia="仿宋"/>
          <w:color w:val="auto"/>
          <w:sz w:val="24"/>
          <w:szCs w:val="24"/>
        </w:rPr>
      </w:pPr>
      <w:bookmarkStart w:id="27" w:name="_Toc183582206"/>
      <w:bookmarkStart w:id="28" w:name="_Toc183682343"/>
      <w:bookmarkStart w:id="29" w:name="_Toc217446035"/>
      <w:r>
        <w:rPr>
          <w:rFonts w:hint="eastAsia" w:ascii="仿宋" w:hAnsi="仿宋" w:eastAsia="仿宋"/>
          <w:color w:val="auto"/>
          <w:sz w:val="24"/>
          <w:szCs w:val="24"/>
        </w:rPr>
        <w:t>2.</w:t>
      </w:r>
      <w:bookmarkEnd w:id="27"/>
      <w:bookmarkEnd w:id="28"/>
      <w:bookmarkEnd w:id="29"/>
      <w:r>
        <w:rPr>
          <w:rFonts w:hint="eastAsia" w:ascii="仿宋" w:hAnsi="仿宋" w:eastAsia="仿宋"/>
          <w:color w:val="auto"/>
          <w:sz w:val="24"/>
          <w:szCs w:val="24"/>
        </w:rPr>
        <w:t>采购主体</w:t>
      </w:r>
    </w:p>
    <w:p>
      <w:pPr>
        <w:tabs>
          <w:tab w:val="left" w:pos="7665"/>
        </w:tabs>
        <w:spacing w:line="400" w:lineRule="exact"/>
        <w:ind w:firstLine="480" w:firstLineChars="200"/>
        <w:rPr>
          <w:rFonts w:ascii="仿宋" w:hAnsi="仿宋" w:eastAsia="仿宋"/>
          <w:color w:val="auto"/>
          <w:sz w:val="24"/>
        </w:rPr>
      </w:pPr>
      <w:r>
        <w:rPr>
          <w:rFonts w:hint="eastAsia" w:ascii="仿宋" w:hAnsi="仿宋" w:eastAsia="仿宋"/>
          <w:color w:val="auto"/>
          <w:sz w:val="24"/>
        </w:rPr>
        <w:t>2</w:t>
      </w:r>
      <w:r>
        <w:rPr>
          <w:rFonts w:ascii="仿宋" w:hAnsi="仿宋" w:eastAsia="仿宋"/>
          <w:color w:val="auto"/>
          <w:sz w:val="24"/>
        </w:rPr>
        <w:t>.</w:t>
      </w:r>
      <w:r>
        <w:rPr>
          <w:rFonts w:hint="eastAsia" w:ascii="仿宋" w:hAnsi="仿宋" w:eastAsia="仿宋"/>
          <w:color w:val="auto"/>
          <w:sz w:val="24"/>
        </w:rPr>
        <w:t>1本次磋商的采购人是</w:t>
      </w:r>
      <w:r>
        <w:rPr>
          <w:rFonts w:hint="eastAsia" w:ascii="仿宋" w:hAnsi="仿宋" w:eastAsia="仿宋"/>
          <w:b/>
          <w:bCs/>
          <w:color w:val="auto"/>
          <w:sz w:val="24"/>
          <w:u w:val="single"/>
        </w:rPr>
        <w:t>都江堰市农业局农村局</w:t>
      </w:r>
      <w:r>
        <w:rPr>
          <w:rFonts w:hint="eastAsia" w:ascii="仿宋" w:hAnsi="仿宋" w:eastAsia="仿宋"/>
          <w:color w:val="auto"/>
          <w:sz w:val="24"/>
        </w:rPr>
        <w:t>。</w:t>
      </w:r>
    </w:p>
    <w:p>
      <w:pPr>
        <w:tabs>
          <w:tab w:val="left" w:pos="7665"/>
        </w:tabs>
        <w:spacing w:line="400" w:lineRule="exact"/>
        <w:ind w:firstLine="480" w:firstLineChars="200"/>
        <w:rPr>
          <w:rFonts w:ascii="仿宋" w:hAnsi="仿宋" w:eastAsia="仿宋"/>
          <w:color w:val="auto"/>
          <w:sz w:val="24"/>
        </w:rPr>
      </w:pPr>
      <w:bookmarkStart w:id="30" w:name="PO_默认文件内容_23"/>
      <w:r>
        <w:rPr>
          <w:rFonts w:hint="eastAsia" w:ascii="仿宋" w:hAnsi="仿宋" w:eastAsia="仿宋"/>
          <w:color w:val="auto"/>
          <w:sz w:val="24"/>
        </w:rPr>
        <w:t>2</w:t>
      </w:r>
      <w:r>
        <w:rPr>
          <w:rFonts w:ascii="仿宋" w:hAnsi="仿宋" w:eastAsia="仿宋"/>
          <w:color w:val="auto"/>
          <w:sz w:val="24"/>
        </w:rPr>
        <w:t>.</w:t>
      </w:r>
      <w:r>
        <w:rPr>
          <w:rFonts w:hint="eastAsia" w:ascii="仿宋" w:hAnsi="仿宋" w:eastAsia="仿宋"/>
          <w:color w:val="auto"/>
          <w:sz w:val="24"/>
        </w:rPr>
        <w:t>2本次磋商的采购代理机构是</w:t>
      </w:r>
      <w:r>
        <w:rPr>
          <w:rFonts w:hint="eastAsia" w:ascii="仿宋" w:hAnsi="仿宋" w:eastAsia="仿宋"/>
          <w:b/>
          <w:color w:val="auto"/>
          <w:sz w:val="24"/>
          <w:u w:val="single"/>
        </w:rPr>
        <w:t>四川成与诚招标代理有限公司</w:t>
      </w:r>
      <w:r>
        <w:rPr>
          <w:rFonts w:hint="eastAsia" w:ascii="仿宋" w:hAnsi="仿宋" w:eastAsia="仿宋"/>
          <w:color w:val="auto"/>
          <w:sz w:val="24"/>
        </w:rPr>
        <w:t>。</w:t>
      </w:r>
    </w:p>
    <w:p>
      <w:pPr>
        <w:pStyle w:val="5"/>
        <w:spacing w:line="400" w:lineRule="exact"/>
        <w:ind w:firstLine="482" w:firstLineChars="200"/>
        <w:rPr>
          <w:rFonts w:hint="eastAsia" w:ascii="仿宋" w:hAnsi="仿宋" w:eastAsia="仿宋"/>
          <w:color w:val="auto"/>
          <w:sz w:val="24"/>
          <w:szCs w:val="24"/>
        </w:rPr>
      </w:pPr>
      <w:bookmarkStart w:id="31" w:name="_Toc217390843"/>
      <w:bookmarkStart w:id="32" w:name="_Toc217446036"/>
      <w:bookmarkStart w:id="33" w:name="_Toc183682344"/>
      <w:bookmarkStart w:id="34" w:name="_Toc183582207"/>
      <w:r>
        <w:rPr>
          <w:rFonts w:hint="eastAsia" w:ascii="仿宋" w:hAnsi="仿宋" w:eastAsia="仿宋"/>
          <w:color w:val="auto"/>
          <w:sz w:val="24"/>
          <w:szCs w:val="24"/>
        </w:rPr>
        <w:t>3. 合格</w:t>
      </w:r>
      <w:bookmarkEnd w:id="31"/>
      <w:bookmarkEnd w:id="32"/>
      <w:bookmarkEnd w:id="33"/>
      <w:bookmarkEnd w:id="34"/>
      <w:r>
        <w:rPr>
          <w:rFonts w:hint="eastAsia" w:ascii="仿宋" w:hAnsi="仿宋" w:eastAsia="仿宋"/>
          <w:color w:val="auto"/>
          <w:sz w:val="24"/>
          <w:szCs w:val="24"/>
        </w:rPr>
        <w:t>供应商</w:t>
      </w:r>
    </w:p>
    <w:p>
      <w:pPr>
        <w:tabs>
          <w:tab w:val="left" w:pos="7665"/>
        </w:tabs>
        <w:spacing w:line="400" w:lineRule="exact"/>
        <w:ind w:firstLine="360" w:firstLineChars="150"/>
        <w:rPr>
          <w:rFonts w:ascii="仿宋" w:hAnsi="仿宋" w:eastAsia="仿宋"/>
          <w:color w:val="auto"/>
          <w:sz w:val="24"/>
        </w:rPr>
      </w:pPr>
      <w:r>
        <w:rPr>
          <w:rFonts w:hint="eastAsia" w:ascii="仿宋" w:hAnsi="仿宋" w:eastAsia="仿宋"/>
          <w:color w:val="auto"/>
          <w:sz w:val="24"/>
        </w:rPr>
        <w:t>合格供应商应具备以下条件：</w:t>
      </w:r>
    </w:p>
    <w:p>
      <w:pPr>
        <w:tabs>
          <w:tab w:val="left" w:pos="7665"/>
        </w:tabs>
        <w:spacing w:line="400" w:lineRule="exact"/>
        <w:ind w:firstLine="480" w:firstLineChars="200"/>
        <w:rPr>
          <w:rFonts w:ascii="仿宋" w:hAnsi="仿宋" w:eastAsia="仿宋"/>
          <w:color w:val="auto"/>
          <w:spacing w:val="-4"/>
          <w:sz w:val="24"/>
        </w:rPr>
      </w:pPr>
      <w:r>
        <w:rPr>
          <w:rFonts w:hint="eastAsia" w:ascii="仿宋" w:hAnsi="仿宋" w:eastAsia="仿宋"/>
          <w:color w:val="auto"/>
          <w:sz w:val="24"/>
        </w:rPr>
        <w:t>3.1 具备法律法规和本采购文件规定的资格条件</w:t>
      </w:r>
      <w:r>
        <w:rPr>
          <w:rFonts w:hint="eastAsia" w:ascii="仿宋" w:hAnsi="仿宋" w:eastAsia="仿宋"/>
          <w:color w:val="auto"/>
          <w:spacing w:val="-4"/>
          <w:sz w:val="24"/>
        </w:rPr>
        <w:t>；</w:t>
      </w:r>
    </w:p>
    <w:p>
      <w:pPr>
        <w:tabs>
          <w:tab w:val="left" w:pos="7665"/>
        </w:tabs>
        <w:spacing w:line="400" w:lineRule="exact"/>
        <w:ind w:firstLine="464" w:firstLineChars="200"/>
        <w:rPr>
          <w:rFonts w:ascii="仿宋" w:hAnsi="仿宋" w:eastAsia="仿宋"/>
          <w:color w:val="auto"/>
          <w:spacing w:val="-4"/>
          <w:sz w:val="24"/>
        </w:rPr>
      </w:pPr>
      <w:r>
        <w:rPr>
          <w:rFonts w:hint="eastAsia" w:ascii="仿宋" w:hAnsi="仿宋" w:eastAsia="仿宋"/>
          <w:color w:val="auto"/>
          <w:spacing w:val="-4"/>
          <w:sz w:val="24"/>
        </w:rPr>
        <w:t>3.2 不属于禁止参加本项目采购活动的供应商；</w:t>
      </w:r>
    </w:p>
    <w:p>
      <w:pPr>
        <w:tabs>
          <w:tab w:val="left" w:pos="7665"/>
        </w:tabs>
        <w:spacing w:line="400" w:lineRule="exact"/>
        <w:ind w:firstLine="464" w:firstLineChars="200"/>
        <w:rPr>
          <w:rFonts w:hint="eastAsia" w:ascii="仿宋" w:hAnsi="仿宋" w:eastAsia="仿宋"/>
          <w:color w:val="auto"/>
          <w:sz w:val="24"/>
        </w:rPr>
      </w:pPr>
      <w:bookmarkStart w:id="35" w:name="_Toc183582208"/>
      <w:bookmarkStart w:id="36" w:name="_Toc183682345"/>
      <w:bookmarkStart w:id="37" w:name="_Toc217446037"/>
      <w:r>
        <w:rPr>
          <w:rFonts w:hint="eastAsia" w:ascii="仿宋" w:hAnsi="仿宋" w:eastAsia="仿宋"/>
          <w:color w:val="auto"/>
          <w:spacing w:val="-4"/>
          <w:sz w:val="24"/>
        </w:rPr>
        <w:t>3.3按照规定购买了采购文件（实质性要求）。由代理机构提供供应商购买采购文件情况的相关证明材料，供应商不用提供证明材料。</w:t>
      </w:r>
    </w:p>
    <w:p>
      <w:pPr>
        <w:pStyle w:val="5"/>
        <w:spacing w:line="400" w:lineRule="exact"/>
        <w:ind w:firstLine="482" w:firstLineChars="200"/>
        <w:rPr>
          <w:rFonts w:hint="eastAsia" w:ascii="仿宋" w:hAnsi="仿宋" w:eastAsia="仿宋"/>
          <w:color w:val="auto"/>
          <w:sz w:val="24"/>
          <w:szCs w:val="24"/>
        </w:rPr>
      </w:pPr>
      <w:r>
        <w:rPr>
          <w:rFonts w:hint="eastAsia" w:ascii="仿宋" w:hAnsi="仿宋" w:eastAsia="仿宋"/>
          <w:color w:val="auto"/>
          <w:sz w:val="24"/>
          <w:szCs w:val="24"/>
        </w:rPr>
        <w:t>4. 磋商费用</w:t>
      </w:r>
      <w:bookmarkEnd w:id="35"/>
      <w:bookmarkEnd w:id="36"/>
      <w:bookmarkEnd w:id="37"/>
      <w:r>
        <w:rPr>
          <w:rFonts w:hint="eastAsia" w:ascii="仿宋" w:hAnsi="仿宋" w:eastAsia="仿宋"/>
          <w:color w:val="auto"/>
          <w:sz w:val="24"/>
          <w:szCs w:val="24"/>
        </w:rPr>
        <w:t>（实质性要求）</w:t>
      </w:r>
    </w:p>
    <w:p>
      <w:pPr>
        <w:tabs>
          <w:tab w:val="left" w:pos="7665"/>
        </w:tabs>
        <w:spacing w:line="400" w:lineRule="exact"/>
        <w:ind w:firstLine="480"/>
        <w:rPr>
          <w:rFonts w:ascii="仿宋" w:hAnsi="仿宋" w:eastAsia="仿宋"/>
          <w:color w:val="auto"/>
        </w:rPr>
      </w:pPr>
      <w:r>
        <w:rPr>
          <w:rFonts w:hint="eastAsia" w:ascii="仿宋" w:hAnsi="仿宋" w:eastAsia="仿宋"/>
          <w:color w:val="auto"/>
          <w:sz w:val="24"/>
        </w:rPr>
        <w:t>供应商应自行承担参加磋商活动的全部费用。</w:t>
      </w:r>
    </w:p>
    <w:p>
      <w:pPr>
        <w:pStyle w:val="5"/>
        <w:spacing w:line="400" w:lineRule="exact"/>
        <w:ind w:firstLine="482" w:firstLineChars="200"/>
        <w:rPr>
          <w:rFonts w:hint="eastAsia" w:ascii="仿宋" w:hAnsi="仿宋" w:eastAsia="仿宋"/>
          <w:color w:val="auto"/>
          <w:sz w:val="24"/>
          <w:szCs w:val="24"/>
        </w:rPr>
      </w:pPr>
      <w:r>
        <w:rPr>
          <w:rFonts w:hint="eastAsia" w:ascii="仿宋" w:hAnsi="仿宋" w:eastAsia="仿宋"/>
          <w:color w:val="auto"/>
          <w:sz w:val="24"/>
          <w:szCs w:val="24"/>
        </w:rPr>
        <w:t>5.充分、公平竞争保障措施（实质性要求）</w:t>
      </w:r>
    </w:p>
    <w:p>
      <w:pPr>
        <w:pStyle w:val="42"/>
        <w:spacing w:line="400" w:lineRule="exact"/>
        <w:ind w:left="1" w:firstLine="480" w:firstLineChars="200"/>
        <w:rPr>
          <w:rFonts w:ascii="仿宋" w:hAnsi="仿宋" w:eastAsia="仿宋"/>
          <w:color w:val="auto"/>
          <w:sz w:val="28"/>
          <w:szCs w:val="28"/>
        </w:rPr>
      </w:pPr>
      <w:r>
        <w:rPr>
          <w:rFonts w:hint="eastAsia" w:ascii="仿宋" w:hAnsi="仿宋" w:eastAsia="仿宋"/>
          <w:color w:val="auto"/>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pPr>
        <w:pStyle w:val="42"/>
        <w:spacing w:line="400" w:lineRule="exact"/>
        <w:ind w:left="1" w:firstLine="480" w:firstLineChars="200"/>
        <w:rPr>
          <w:rFonts w:ascii="仿宋" w:hAnsi="仿宋" w:eastAsia="仿宋"/>
          <w:color w:val="auto"/>
          <w:sz w:val="24"/>
        </w:rPr>
      </w:pPr>
      <w:r>
        <w:rPr>
          <w:rFonts w:hint="eastAsia" w:ascii="仿宋" w:hAnsi="仿宋" w:eastAsia="仿宋"/>
          <w:color w:val="auto"/>
          <w:sz w:val="24"/>
        </w:rPr>
        <w:t>5.2利害关系授权代表处理。两家以上的供应商不得在同一合同项下的采购项目中，委托同一个自然人、同一家庭的人员、同一单位的人员作为其授权代表，否则，其响应文件作为无效处理。</w:t>
      </w:r>
    </w:p>
    <w:p>
      <w:pPr>
        <w:pStyle w:val="42"/>
        <w:spacing w:line="400" w:lineRule="exact"/>
        <w:ind w:left="1" w:firstLine="480" w:firstLineChars="200"/>
        <w:rPr>
          <w:rFonts w:ascii="仿宋" w:hAnsi="仿宋" w:eastAsia="仿宋"/>
          <w:color w:val="auto"/>
          <w:sz w:val="24"/>
        </w:rPr>
      </w:pPr>
      <w:r>
        <w:rPr>
          <w:rFonts w:hint="eastAsia" w:ascii="仿宋" w:hAnsi="仿宋" w:eastAsia="仿宋"/>
          <w:color w:val="auto"/>
          <w:sz w:val="24"/>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pStyle w:val="42"/>
        <w:spacing w:line="400" w:lineRule="exact"/>
        <w:ind w:left="1" w:firstLine="480" w:firstLineChars="200"/>
        <w:rPr>
          <w:rFonts w:ascii="仿宋" w:hAnsi="仿宋" w:eastAsia="仿宋"/>
          <w:color w:val="auto"/>
          <w:sz w:val="24"/>
        </w:rPr>
      </w:pPr>
      <w:r>
        <w:rPr>
          <w:rFonts w:hint="eastAsia" w:ascii="仿宋" w:hAnsi="仿宋" w:eastAsia="仿宋"/>
          <w:color w:val="auto"/>
          <w:sz w:val="24"/>
        </w:rPr>
        <w:t>5.</w:t>
      </w:r>
      <w:r>
        <w:rPr>
          <w:rFonts w:ascii="仿宋" w:hAnsi="仿宋" w:eastAsia="仿宋"/>
          <w:color w:val="auto"/>
          <w:sz w:val="24"/>
        </w:rPr>
        <w:t>4</w:t>
      </w:r>
      <w:r>
        <w:rPr>
          <w:rFonts w:hint="eastAsia" w:ascii="仿宋" w:hAnsi="仿宋" w:eastAsia="仿宋"/>
          <w:color w:val="auto"/>
          <w:sz w:val="24"/>
        </w:rPr>
        <w:t>供应商实际控制人或者中高级管理人员，同时是采购代理机构工作人员，不得参与本项目政府采购活动。</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5.</w:t>
      </w:r>
      <w:r>
        <w:rPr>
          <w:rFonts w:ascii="仿宋" w:hAnsi="仿宋" w:eastAsia="仿宋"/>
          <w:color w:val="auto"/>
          <w:sz w:val="24"/>
        </w:rPr>
        <w:t>5</w:t>
      </w:r>
      <w:r>
        <w:rPr>
          <w:rFonts w:hint="eastAsia" w:ascii="仿宋" w:hAnsi="仿宋" w:eastAsia="仿宋"/>
          <w:color w:val="auto"/>
          <w:sz w:val="24"/>
        </w:rPr>
        <w:t>同一母公司的两家以上的子公司只能组成联合体参加本项目同一合同项下的采购活动，不得以不同供应商身份同时参加本项目同一合同项下的采购活动。</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5.</w:t>
      </w:r>
      <w:r>
        <w:rPr>
          <w:rFonts w:ascii="仿宋" w:hAnsi="仿宋" w:eastAsia="仿宋"/>
          <w:color w:val="auto"/>
          <w:sz w:val="24"/>
        </w:rPr>
        <w:t>6</w:t>
      </w:r>
      <w:r>
        <w:rPr>
          <w:rFonts w:hint="eastAsia" w:ascii="仿宋" w:hAnsi="仿宋" w:eastAsia="仿宋"/>
          <w:color w:val="auto"/>
          <w:sz w:val="24"/>
        </w:rPr>
        <w:t>供应商与采购代理机构存在关联关系，或者是采购代理机构的母公司或子公司，不得参加本项目政府采购活动。</w:t>
      </w:r>
    </w:p>
    <w:p>
      <w:pPr>
        <w:pStyle w:val="42"/>
        <w:spacing w:line="400" w:lineRule="exact"/>
        <w:ind w:left="1" w:firstLine="480" w:firstLineChars="200"/>
        <w:rPr>
          <w:rFonts w:ascii="仿宋" w:hAnsi="仿宋" w:eastAsia="仿宋"/>
          <w:color w:val="auto"/>
          <w:sz w:val="24"/>
        </w:rPr>
      </w:pPr>
      <w:r>
        <w:rPr>
          <w:rFonts w:hint="eastAsia" w:ascii="仿宋" w:hAnsi="仿宋" w:eastAsia="仿宋"/>
          <w:color w:val="auto"/>
          <w:sz w:val="24"/>
        </w:rPr>
        <w:t>5.</w:t>
      </w:r>
      <w:r>
        <w:rPr>
          <w:rFonts w:ascii="仿宋" w:hAnsi="仿宋" w:eastAsia="仿宋"/>
          <w:color w:val="auto"/>
          <w:sz w:val="24"/>
        </w:rPr>
        <w:t>7</w:t>
      </w:r>
      <w:r>
        <w:rPr>
          <w:rFonts w:hint="eastAsia" w:ascii="仿宋" w:hAnsi="仿宋" w:eastAsia="仿宋"/>
          <w:color w:val="auto"/>
          <w:sz w:val="24"/>
        </w:rPr>
        <w:t>回避。政府采购活动中，采购人员及相关人员与供应商有下列利害关系之一的，应当回避：</w:t>
      </w:r>
    </w:p>
    <w:p>
      <w:pPr>
        <w:pStyle w:val="42"/>
        <w:spacing w:line="400" w:lineRule="exact"/>
        <w:ind w:left="1" w:firstLine="480" w:firstLineChars="200"/>
        <w:rPr>
          <w:rFonts w:ascii="仿宋" w:hAnsi="仿宋" w:eastAsia="仿宋"/>
          <w:color w:val="auto"/>
          <w:sz w:val="24"/>
        </w:rPr>
      </w:pPr>
      <w:r>
        <w:rPr>
          <w:rFonts w:hint="eastAsia" w:ascii="仿宋" w:hAnsi="仿宋" w:eastAsia="仿宋"/>
          <w:color w:val="auto"/>
          <w:sz w:val="24"/>
        </w:rPr>
        <w:t>（1）参加采购活动前3年内与供应商存在劳动关系；</w:t>
      </w:r>
    </w:p>
    <w:p>
      <w:pPr>
        <w:pStyle w:val="42"/>
        <w:spacing w:line="400" w:lineRule="exact"/>
        <w:ind w:left="1" w:firstLine="480" w:firstLineChars="200"/>
        <w:rPr>
          <w:rFonts w:ascii="仿宋" w:hAnsi="仿宋" w:eastAsia="仿宋"/>
          <w:color w:val="auto"/>
          <w:sz w:val="24"/>
        </w:rPr>
      </w:pPr>
      <w:r>
        <w:rPr>
          <w:rFonts w:hint="eastAsia" w:ascii="仿宋" w:hAnsi="仿宋" w:eastAsia="仿宋"/>
          <w:color w:val="auto"/>
          <w:sz w:val="24"/>
        </w:rPr>
        <w:t>（2）参加采购活动前3年内担任供应商的董事、监事；</w:t>
      </w:r>
    </w:p>
    <w:p>
      <w:pPr>
        <w:pStyle w:val="42"/>
        <w:spacing w:line="400" w:lineRule="exact"/>
        <w:ind w:left="1" w:firstLine="480" w:firstLineChars="200"/>
        <w:rPr>
          <w:rFonts w:ascii="仿宋" w:hAnsi="仿宋" w:eastAsia="仿宋"/>
          <w:color w:val="auto"/>
          <w:sz w:val="24"/>
        </w:rPr>
      </w:pPr>
      <w:r>
        <w:rPr>
          <w:rFonts w:hint="eastAsia" w:ascii="仿宋" w:hAnsi="仿宋" w:eastAsia="仿宋"/>
          <w:color w:val="auto"/>
          <w:sz w:val="24"/>
        </w:rPr>
        <w:t>（3）参加采购活动前3年内是供应商的控股股东或者实际控制人；</w:t>
      </w:r>
    </w:p>
    <w:p>
      <w:pPr>
        <w:pStyle w:val="42"/>
        <w:spacing w:line="400" w:lineRule="exact"/>
        <w:ind w:left="1" w:firstLine="480" w:firstLineChars="200"/>
        <w:rPr>
          <w:rFonts w:ascii="仿宋" w:hAnsi="仿宋" w:eastAsia="仿宋"/>
          <w:color w:val="auto"/>
          <w:sz w:val="24"/>
        </w:rPr>
      </w:pPr>
      <w:r>
        <w:rPr>
          <w:rFonts w:hint="eastAsia" w:ascii="仿宋" w:hAnsi="仿宋" w:eastAsia="仿宋"/>
          <w:color w:val="auto"/>
          <w:sz w:val="24"/>
        </w:rPr>
        <w:t>（4）与供应商的法定代表人或者负责人有夫妻、直系血亲、三代以内旁系血亲或者近姻亲关系；</w:t>
      </w:r>
    </w:p>
    <w:p>
      <w:pPr>
        <w:pStyle w:val="42"/>
        <w:spacing w:line="400" w:lineRule="exact"/>
        <w:ind w:left="1" w:firstLine="480" w:firstLineChars="200"/>
        <w:rPr>
          <w:rFonts w:ascii="仿宋" w:hAnsi="仿宋" w:eastAsia="仿宋"/>
          <w:color w:val="auto"/>
          <w:sz w:val="24"/>
        </w:rPr>
      </w:pPr>
      <w:r>
        <w:rPr>
          <w:rFonts w:hint="eastAsia" w:ascii="仿宋" w:hAnsi="仿宋" w:eastAsia="仿宋"/>
          <w:color w:val="auto"/>
          <w:sz w:val="24"/>
        </w:rPr>
        <w:t>（5）与供应商有其他可能影响政府采购活动公平、公正进行的关系。</w:t>
      </w:r>
    </w:p>
    <w:p>
      <w:pPr>
        <w:pStyle w:val="42"/>
        <w:spacing w:line="400" w:lineRule="exact"/>
        <w:ind w:left="1" w:firstLine="480" w:firstLineChars="200"/>
        <w:rPr>
          <w:rFonts w:ascii="仿宋" w:hAnsi="仿宋" w:eastAsia="仿宋"/>
          <w:color w:val="auto"/>
          <w:sz w:val="24"/>
        </w:rPr>
      </w:pPr>
      <w:r>
        <w:rPr>
          <w:rFonts w:hint="eastAsia" w:ascii="仿宋" w:hAnsi="仿宋" w:eastAsia="仿宋"/>
          <w:color w:val="auto"/>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pPr>
        <w:pStyle w:val="42"/>
        <w:spacing w:line="400" w:lineRule="exact"/>
        <w:ind w:left="1" w:firstLine="480" w:firstLineChars="200"/>
        <w:rPr>
          <w:rFonts w:ascii="仿宋" w:hAnsi="仿宋" w:eastAsia="仿宋"/>
          <w:b/>
          <w:color w:val="auto"/>
          <w:sz w:val="24"/>
        </w:rPr>
      </w:pPr>
      <w:r>
        <w:rPr>
          <w:rFonts w:hint="eastAsia" w:ascii="仿宋" w:hAnsi="仿宋" w:eastAsia="仿宋"/>
          <w:color w:val="auto"/>
          <w:sz w:val="24"/>
        </w:rPr>
        <w:t>供应商认为采购人员及相关人员与其他供应商有利害关系的，可以向采购代理机构书面提出回避申请，并说明理由。采购代理机构将及时询问被申请回避人员，有利害关系的被申请回避人员应当回避。</w:t>
      </w:r>
      <w:r>
        <w:rPr>
          <w:rFonts w:ascii="仿宋" w:hAnsi="仿宋" w:eastAsia="仿宋"/>
          <w:b/>
          <w:color w:val="auto"/>
          <w:sz w:val="24"/>
        </w:rPr>
        <w:t xml:space="preserve"> </w:t>
      </w:r>
    </w:p>
    <w:p>
      <w:pPr>
        <w:pStyle w:val="5"/>
        <w:spacing w:line="400" w:lineRule="exact"/>
        <w:ind w:firstLine="482" w:firstLineChars="200"/>
        <w:rPr>
          <w:rFonts w:hint="eastAsia" w:ascii="仿宋" w:hAnsi="仿宋" w:eastAsia="仿宋"/>
          <w:color w:val="auto"/>
          <w:sz w:val="24"/>
          <w:szCs w:val="24"/>
        </w:rPr>
      </w:pPr>
      <w:r>
        <w:rPr>
          <w:rFonts w:hint="eastAsia" w:ascii="仿宋" w:hAnsi="仿宋" w:eastAsia="仿宋"/>
          <w:color w:val="auto"/>
          <w:sz w:val="24"/>
          <w:szCs w:val="24"/>
        </w:rPr>
        <w:t>6.联合体竞争性磋商（</w:t>
      </w:r>
      <w:r>
        <w:rPr>
          <w:rFonts w:hint="eastAsia" w:ascii="仿宋" w:hAnsi="仿宋" w:eastAsia="仿宋"/>
          <w:color w:val="auto"/>
          <w:sz w:val="24"/>
          <w:szCs w:val="24"/>
          <w:lang w:val="en-US" w:eastAsia="zh-CN"/>
        </w:rPr>
        <w:t>本项目不允许联合体参与</w:t>
      </w:r>
      <w:r>
        <w:rPr>
          <w:rFonts w:hint="eastAsia" w:ascii="仿宋" w:hAnsi="仿宋" w:eastAsia="仿宋"/>
          <w:color w:val="auto"/>
          <w:sz w:val="24"/>
          <w:szCs w:val="24"/>
        </w:rPr>
        <w:t>）</w:t>
      </w:r>
    </w:p>
    <w:p>
      <w:pPr>
        <w:pStyle w:val="42"/>
        <w:spacing w:line="400" w:lineRule="exact"/>
        <w:ind w:left="1" w:firstLine="480" w:firstLineChars="200"/>
        <w:rPr>
          <w:rFonts w:ascii="仿宋" w:hAnsi="仿宋" w:eastAsia="仿宋"/>
          <w:color w:val="auto"/>
          <w:sz w:val="24"/>
        </w:rPr>
      </w:pPr>
      <w:r>
        <w:rPr>
          <w:rFonts w:hint="eastAsia" w:ascii="仿宋" w:hAnsi="仿宋" w:eastAsia="仿宋"/>
          <w:color w:val="auto"/>
          <w:sz w:val="24"/>
        </w:rPr>
        <w:t>联合体各方应当共同与采购人签订采购合同，就采购合同约定的事项对采购人承担连带责任。</w:t>
      </w:r>
    </w:p>
    <w:p>
      <w:pPr>
        <w:pStyle w:val="5"/>
        <w:spacing w:line="400" w:lineRule="exact"/>
        <w:ind w:firstLine="482" w:firstLineChars="200"/>
        <w:rPr>
          <w:rFonts w:hint="eastAsia" w:ascii="仿宋" w:hAnsi="仿宋" w:eastAsia="仿宋"/>
          <w:color w:val="auto"/>
          <w:sz w:val="24"/>
          <w:szCs w:val="24"/>
        </w:rPr>
      </w:pPr>
      <w:r>
        <w:rPr>
          <w:rFonts w:hint="eastAsia" w:ascii="仿宋" w:hAnsi="仿宋" w:eastAsia="仿宋"/>
          <w:color w:val="auto"/>
          <w:sz w:val="24"/>
          <w:szCs w:val="24"/>
        </w:rPr>
        <w:t>7.磋商保证金（本项目不收取）</w:t>
      </w:r>
    </w:p>
    <w:p>
      <w:pPr>
        <w:spacing w:line="400" w:lineRule="exact"/>
        <w:ind w:firstLine="470" w:firstLineChars="196"/>
        <w:rPr>
          <w:rFonts w:ascii="仿宋" w:hAnsi="仿宋" w:eastAsia="仿宋"/>
          <w:color w:val="auto"/>
          <w:sz w:val="24"/>
        </w:rPr>
      </w:pPr>
      <w:r>
        <w:rPr>
          <w:rFonts w:hint="eastAsia" w:ascii="仿宋" w:hAnsi="仿宋" w:eastAsia="仿宋"/>
          <w:color w:val="auto"/>
          <w:sz w:val="24"/>
        </w:rPr>
        <w:t>7.1 供应商必须以人民币按磋商文件要求足额缴纳磋商保证金。联合体磋商的，可以由联合体的一方或者共同提交磋商保证金，以一方名义提交磋商保证金的，对联合体各方均具有约束力。</w:t>
      </w:r>
    </w:p>
    <w:p>
      <w:pPr>
        <w:spacing w:line="400" w:lineRule="exact"/>
        <w:ind w:firstLine="470" w:firstLineChars="196"/>
        <w:rPr>
          <w:rFonts w:ascii="仿宋" w:hAnsi="仿宋" w:eastAsia="仿宋"/>
          <w:color w:val="auto"/>
          <w:sz w:val="24"/>
        </w:rPr>
      </w:pPr>
      <w:r>
        <w:rPr>
          <w:rFonts w:hint="eastAsia" w:ascii="仿宋" w:hAnsi="仿宋" w:eastAsia="仿宋"/>
          <w:color w:val="auto"/>
          <w:sz w:val="24"/>
        </w:rPr>
        <w:t>7.2 未按磋商文件要求在规定时间前交纳规定数额磋商保证金的响应文件无效。</w:t>
      </w:r>
    </w:p>
    <w:p>
      <w:pPr>
        <w:spacing w:line="400" w:lineRule="exact"/>
        <w:ind w:firstLine="470" w:firstLineChars="196"/>
        <w:rPr>
          <w:rFonts w:ascii="仿宋" w:hAnsi="仿宋" w:eastAsia="仿宋"/>
          <w:color w:val="auto"/>
          <w:sz w:val="24"/>
        </w:rPr>
      </w:pPr>
      <w:r>
        <w:rPr>
          <w:rFonts w:hint="eastAsia" w:ascii="仿宋" w:hAnsi="仿宋" w:eastAsia="仿宋"/>
          <w:color w:val="auto"/>
          <w:sz w:val="24"/>
        </w:rPr>
        <w:t>7</w:t>
      </w:r>
      <w:r>
        <w:rPr>
          <w:rFonts w:ascii="仿宋" w:hAnsi="仿宋" w:eastAsia="仿宋"/>
          <w:color w:val="auto"/>
          <w:sz w:val="24"/>
        </w:rPr>
        <w:t>.</w:t>
      </w:r>
      <w:r>
        <w:rPr>
          <w:rFonts w:hint="eastAsia" w:ascii="仿宋" w:hAnsi="仿宋" w:eastAsia="仿宋"/>
          <w:color w:val="auto"/>
          <w:sz w:val="24"/>
        </w:rPr>
        <w:t>3 供应商所交纳的磋商保证金不计利息。</w:t>
      </w:r>
    </w:p>
    <w:p>
      <w:pPr>
        <w:spacing w:line="400" w:lineRule="exact"/>
        <w:ind w:firstLine="470" w:firstLineChars="196"/>
        <w:rPr>
          <w:rFonts w:ascii="仿宋" w:hAnsi="仿宋" w:eastAsia="仿宋"/>
          <w:color w:val="auto"/>
          <w:sz w:val="24"/>
        </w:rPr>
      </w:pPr>
      <w:r>
        <w:rPr>
          <w:rFonts w:hint="eastAsia" w:ascii="仿宋" w:hAnsi="仿宋" w:eastAsia="仿宋"/>
          <w:color w:val="auto"/>
          <w:sz w:val="24"/>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pPr>
        <w:spacing w:line="400" w:lineRule="exact"/>
        <w:ind w:firstLine="470" w:firstLineChars="196"/>
        <w:rPr>
          <w:rFonts w:ascii="仿宋" w:hAnsi="仿宋" w:eastAsia="仿宋"/>
          <w:color w:val="auto"/>
          <w:sz w:val="24"/>
        </w:rPr>
      </w:pPr>
      <w:r>
        <w:rPr>
          <w:rFonts w:hint="eastAsia" w:ascii="仿宋" w:hAnsi="仿宋" w:eastAsia="仿宋"/>
          <w:color w:val="auto"/>
          <w:sz w:val="24"/>
        </w:rPr>
        <w:t>7.5发生下列情形之一的，采购代理机构将不予退还磋商保证金：</w:t>
      </w:r>
    </w:p>
    <w:p>
      <w:pPr>
        <w:spacing w:line="400" w:lineRule="exact"/>
        <w:ind w:firstLine="470" w:firstLineChars="196"/>
        <w:rPr>
          <w:rFonts w:ascii="仿宋" w:hAnsi="仿宋" w:eastAsia="仿宋"/>
          <w:color w:val="auto"/>
          <w:sz w:val="24"/>
        </w:rPr>
      </w:pPr>
      <w:r>
        <w:rPr>
          <w:rFonts w:hint="eastAsia" w:ascii="仿宋" w:hAnsi="仿宋" w:eastAsia="仿宋"/>
          <w:color w:val="auto"/>
          <w:sz w:val="24"/>
        </w:rPr>
        <w:t>（一）在磋商文件规定的递交响应文件截止时间后撤回响应文件的；</w:t>
      </w:r>
    </w:p>
    <w:p>
      <w:pPr>
        <w:spacing w:line="400" w:lineRule="exact"/>
        <w:ind w:firstLine="470" w:firstLineChars="196"/>
        <w:rPr>
          <w:rFonts w:ascii="仿宋" w:hAnsi="仿宋" w:eastAsia="仿宋"/>
          <w:color w:val="auto"/>
          <w:sz w:val="24"/>
        </w:rPr>
      </w:pPr>
      <w:r>
        <w:rPr>
          <w:rFonts w:hint="eastAsia" w:ascii="仿宋" w:hAnsi="仿宋" w:eastAsia="仿宋"/>
          <w:color w:val="auto"/>
          <w:sz w:val="24"/>
        </w:rPr>
        <w:t>（二）在采购人确定成交供应商之前放弃成交候选资格的；</w:t>
      </w:r>
    </w:p>
    <w:p>
      <w:pPr>
        <w:spacing w:line="400" w:lineRule="exact"/>
        <w:ind w:firstLine="470" w:firstLineChars="196"/>
        <w:rPr>
          <w:rFonts w:ascii="仿宋" w:hAnsi="仿宋" w:eastAsia="仿宋"/>
          <w:color w:val="auto"/>
          <w:sz w:val="24"/>
        </w:rPr>
      </w:pPr>
      <w:r>
        <w:rPr>
          <w:rFonts w:hint="eastAsia" w:ascii="仿宋" w:hAnsi="仿宋" w:eastAsia="仿宋"/>
          <w:color w:val="auto"/>
          <w:sz w:val="24"/>
        </w:rPr>
        <w:t>（三）成交后放弃、不领取或者不接收成交通知书的；</w:t>
      </w:r>
    </w:p>
    <w:p>
      <w:pPr>
        <w:spacing w:line="400" w:lineRule="exact"/>
        <w:ind w:firstLine="470" w:firstLineChars="196"/>
        <w:rPr>
          <w:rFonts w:ascii="仿宋" w:hAnsi="仿宋" w:eastAsia="仿宋"/>
          <w:color w:val="auto"/>
          <w:sz w:val="24"/>
        </w:rPr>
      </w:pPr>
      <w:r>
        <w:rPr>
          <w:rFonts w:hint="eastAsia" w:ascii="仿宋" w:hAnsi="仿宋" w:eastAsia="仿宋"/>
          <w:color w:val="auto"/>
          <w:sz w:val="24"/>
        </w:rPr>
        <w:t>（四）由于成交供应商的原因未能按照磋商文件的规定与采购人签订合同的；</w:t>
      </w:r>
    </w:p>
    <w:p>
      <w:pPr>
        <w:spacing w:line="400" w:lineRule="exact"/>
        <w:ind w:firstLine="470" w:firstLineChars="196"/>
        <w:rPr>
          <w:rFonts w:ascii="仿宋" w:hAnsi="仿宋" w:eastAsia="仿宋"/>
          <w:color w:val="auto"/>
          <w:sz w:val="24"/>
        </w:rPr>
      </w:pPr>
      <w:r>
        <w:rPr>
          <w:rFonts w:hint="eastAsia" w:ascii="仿宋" w:hAnsi="仿宋" w:eastAsia="仿宋"/>
          <w:color w:val="auto"/>
          <w:sz w:val="24"/>
        </w:rPr>
        <w:t>（五）由于成交供应商的原因未能按照磋商文件的规定交纳履约保证金的；</w:t>
      </w:r>
    </w:p>
    <w:p>
      <w:pPr>
        <w:spacing w:line="400" w:lineRule="exact"/>
        <w:ind w:firstLine="470" w:firstLineChars="196"/>
        <w:rPr>
          <w:rFonts w:ascii="仿宋" w:hAnsi="仿宋" w:eastAsia="仿宋"/>
          <w:color w:val="auto"/>
          <w:sz w:val="24"/>
        </w:rPr>
      </w:pPr>
      <w:r>
        <w:rPr>
          <w:rFonts w:hint="eastAsia" w:ascii="仿宋" w:hAnsi="仿宋" w:eastAsia="仿宋"/>
          <w:color w:val="auto"/>
          <w:sz w:val="24"/>
        </w:rPr>
        <w:t>（六）供应商在政府采购活动中提供虚假材料的；</w:t>
      </w:r>
    </w:p>
    <w:p>
      <w:pPr>
        <w:spacing w:line="400" w:lineRule="exact"/>
        <w:ind w:firstLine="470" w:firstLineChars="196"/>
        <w:rPr>
          <w:rFonts w:ascii="仿宋" w:hAnsi="仿宋" w:eastAsia="仿宋"/>
          <w:color w:val="auto"/>
          <w:sz w:val="24"/>
        </w:rPr>
      </w:pPr>
      <w:r>
        <w:rPr>
          <w:rFonts w:hint="eastAsia" w:ascii="仿宋" w:hAnsi="仿宋" w:eastAsia="仿宋"/>
          <w:color w:val="auto"/>
          <w:sz w:val="24"/>
        </w:rPr>
        <w:t>（七）报价有效期内，供应商在政府采购活动中有违法、违规、违纪行为。</w:t>
      </w:r>
    </w:p>
    <w:p>
      <w:pPr>
        <w:pStyle w:val="5"/>
        <w:spacing w:line="400" w:lineRule="exact"/>
        <w:ind w:firstLine="482" w:firstLineChars="200"/>
        <w:rPr>
          <w:rFonts w:hint="eastAsia" w:ascii="仿宋" w:hAnsi="仿宋" w:eastAsia="仿宋"/>
          <w:color w:val="auto"/>
          <w:sz w:val="24"/>
          <w:szCs w:val="24"/>
        </w:rPr>
      </w:pPr>
      <w:r>
        <w:rPr>
          <w:rFonts w:hint="eastAsia" w:ascii="仿宋" w:hAnsi="仿宋" w:eastAsia="仿宋"/>
          <w:color w:val="auto"/>
          <w:sz w:val="24"/>
          <w:szCs w:val="24"/>
        </w:rPr>
        <w:t>8.响应文件有效期（实质性要求）</w:t>
      </w:r>
    </w:p>
    <w:p>
      <w:pPr>
        <w:spacing w:line="400" w:lineRule="exact"/>
        <w:ind w:firstLine="470" w:firstLineChars="196"/>
        <w:rPr>
          <w:rFonts w:ascii="仿宋" w:hAnsi="仿宋" w:eastAsia="仿宋"/>
          <w:color w:val="auto"/>
          <w:sz w:val="24"/>
        </w:rPr>
      </w:pPr>
      <w:r>
        <w:rPr>
          <w:rFonts w:hint="eastAsia" w:ascii="仿宋" w:hAnsi="仿宋" w:eastAsia="仿宋"/>
          <w:color w:val="auto"/>
          <w:sz w:val="24"/>
        </w:rPr>
        <w:t>本项目响应文件有效期为递交磋商响应文件截止之日起</w:t>
      </w:r>
      <w:r>
        <w:rPr>
          <w:rFonts w:ascii="仿宋" w:hAnsi="仿宋" w:eastAsia="仿宋"/>
          <w:color w:val="auto"/>
          <w:sz w:val="24"/>
        </w:rPr>
        <w:t>90</w:t>
      </w:r>
      <w:r>
        <w:rPr>
          <w:rFonts w:hint="eastAsia" w:ascii="仿宋" w:hAnsi="仿宋" w:eastAsia="仿宋"/>
          <w:color w:val="auto"/>
          <w:sz w:val="24"/>
        </w:rPr>
        <w:t>天。供应商响应文件中必须载明响应文件有效期，响应文件中载明的响应文件有效期可以长于磋商文件规定的期限，但不得短于磋商文件规定的期限。否则，其响应文件将作为无效处理。</w:t>
      </w:r>
    </w:p>
    <w:p>
      <w:pPr>
        <w:pStyle w:val="5"/>
        <w:spacing w:line="400" w:lineRule="exact"/>
        <w:ind w:firstLine="482" w:firstLineChars="200"/>
        <w:rPr>
          <w:rFonts w:hint="eastAsia" w:ascii="仿宋" w:hAnsi="仿宋" w:eastAsia="仿宋"/>
          <w:color w:val="auto"/>
          <w:sz w:val="24"/>
          <w:szCs w:val="24"/>
        </w:rPr>
      </w:pPr>
      <w:r>
        <w:rPr>
          <w:rFonts w:hint="eastAsia" w:ascii="仿宋" w:hAnsi="仿宋" w:eastAsia="仿宋"/>
          <w:color w:val="auto"/>
          <w:sz w:val="24"/>
          <w:szCs w:val="24"/>
        </w:rPr>
        <w:t>9.知识产权（实质性要求）</w:t>
      </w:r>
    </w:p>
    <w:p>
      <w:pPr>
        <w:pStyle w:val="10"/>
        <w:spacing w:line="400" w:lineRule="exact"/>
        <w:ind w:firstLine="480" w:firstLineChars="200"/>
        <w:rPr>
          <w:rFonts w:ascii="仿宋" w:hAnsi="仿宋" w:eastAsia="仿宋"/>
          <w:color w:val="auto"/>
          <w:sz w:val="24"/>
          <w:szCs w:val="24"/>
        </w:rPr>
      </w:pPr>
      <w:r>
        <w:rPr>
          <w:rFonts w:hint="eastAsia" w:ascii="仿宋" w:hAnsi="仿宋" w:eastAsia="仿宋"/>
          <w:color w:val="auto"/>
          <w:sz w:val="24"/>
          <w:szCs w:val="24"/>
        </w:rPr>
        <w:t>9</w:t>
      </w:r>
      <w:r>
        <w:rPr>
          <w:rFonts w:ascii="仿宋" w:hAnsi="仿宋" w:eastAsia="仿宋"/>
          <w:color w:val="auto"/>
          <w:sz w:val="24"/>
          <w:szCs w:val="24"/>
        </w:rPr>
        <w:t>.1</w:t>
      </w:r>
      <w:r>
        <w:rPr>
          <w:rFonts w:hint="eastAsia" w:ascii="仿宋" w:hAnsi="仿宋" w:eastAsia="仿宋"/>
          <w:color w:val="auto"/>
          <w:sz w:val="24"/>
        </w:rPr>
        <w:t>供应商</w:t>
      </w:r>
      <w:r>
        <w:rPr>
          <w:rFonts w:hint="eastAsia" w:ascii="仿宋" w:hAnsi="仿宋" w:eastAsia="仿宋"/>
          <w:color w:val="auto"/>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hint="eastAsia" w:ascii="仿宋" w:hAnsi="仿宋" w:eastAsia="仿宋"/>
          <w:color w:val="auto"/>
          <w:sz w:val="24"/>
        </w:rPr>
        <w:t>供应商</w:t>
      </w:r>
      <w:r>
        <w:rPr>
          <w:rFonts w:hint="eastAsia" w:ascii="仿宋" w:hAnsi="仿宋" w:eastAsia="仿宋"/>
          <w:color w:val="auto"/>
          <w:sz w:val="24"/>
          <w:szCs w:val="24"/>
        </w:rPr>
        <w:t>承担所有相关责任。</w:t>
      </w:r>
    </w:p>
    <w:p>
      <w:pPr>
        <w:pStyle w:val="10"/>
        <w:spacing w:line="400" w:lineRule="exact"/>
        <w:ind w:firstLine="480" w:firstLineChars="200"/>
        <w:rPr>
          <w:rFonts w:ascii="仿宋" w:hAnsi="仿宋" w:eastAsia="仿宋"/>
          <w:color w:val="auto"/>
          <w:sz w:val="24"/>
          <w:szCs w:val="24"/>
        </w:rPr>
      </w:pPr>
      <w:r>
        <w:rPr>
          <w:rFonts w:hint="eastAsia" w:ascii="仿宋" w:hAnsi="仿宋" w:eastAsia="仿宋"/>
          <w:color w:val="auto"/>
          <w:sz w:val="24"/>
          <w:szCs w:val="24"/>
        </w:rPr>
        <w:t>9</w:t>
      </w:r>
      <w:r>
        <w:rPr>
          <w:rFonts w:ascii="仿宋" w:hAnsi="仿宋" w:eastAsia="仿宋"/>
          <w:color w:val="auto"/>
          <w:sz w:val="24"/>
          <w:szCs w:val="24"/>
        </w:rPr>
        <w:t>.2</w:t>
      </w:r>
      <w:r>
        <w:rPr>
          <w:rFonts w:hint="eastAsia" w:ascii="仿宋" w:hAnsi="仿宋" w:eastAsia="仿宋"/>
          <w:color w:val="auto"/>
          <w:sz w:val="24"/>
          <w:szCs w:val="24"/>
        </w:rPr>
        <w:t xml:space="preserve"> 除非磋商文件特别规定，采购人享有本项目实施过程中产生的知识成果及知识产权。</w:t>
      </w:r>
    </w:p>
    <w:p>
      <w:pPr>
        <w:spacing w:line="400" w:lineRule="exact"/>
        <w:ind w:firstLine="480" w:firstLineChars="200"/>
        <w:rPr>
          <w:rFonts w:ascii="仿宋" w:hAnsi="仿宋" w:eastAsia="仿宋"/>
          <w:color w:val="auto"/>
          <w:sz w:val="32"/>
          <w:szCs w:val="32"/>
        </w:rPr>
      </w:pPr>
      <w:r>
        <w:rPr>
          <w:rFonts w:hint="eastAsia" w:ascii="仿宋" w:hAnsi="仿宋" w:eastAsia="仿宋"/>
          <w:color w:val="auto"/>
          <w:sz w:val="24"/>
        </w:rPr>
        <w:t>9</w:t>
      </w:r>
      <w:r>
        <w:rPr>
          <w:rFonts w:ascii="仿宋" w:hAnsi="仿宋" w:eastAsia="仿宋"/>
          <w:color w:val="auto"/>
          <w:sz w:val="24"/>
        </w:rPr>
        <w:t>.3</w:t>
      </w:r>
      <w:r>
        <w:rPr>
          <w:rFonts w:hint="eastAsia" w:ascii="仿宋" w:hAnsi="仿宋" w:eastAsia="仿宋"/>
          <w:color w:val="auto"/>
          <w:sz w:val="24"/>
        </w:rPr>
        <w:t>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pPr>
        <w:spacing w:line="400" w:lineRule="exact"/>
        <w:ind w:firstLine="460" w:firstLineChars="192"/>
        <w:rPr>
          <w:rFonts w:ascii="仿宋" w:hAnsi="仿宋" w:eastAsia="仿宋"/>
          <w:bCs w:val="0"/>
          <w:color w:val="auto"/>
        </w:rPr>
      </w:pPr>
      <w:r>
        <w:rPr>
          <w:rFonts w:hint="eastAsia" w:ascii="仿宋" w:hAnsi="仿宋" w:eastAsia="仿宋"/>
          <w:color w:val="auto"/>
          <w:sz w:val="24"/>
        </w:rPr>
        <w:t>9</w:t>
      </w:r>
      <w:r>
        <w:rPr>
          <w:rFonts w:ascii="仿宋" w:hAnsi="仿宋" w:eastAsia="仿宋"/>
          <w:color w:val="auto"/>
          <w:sz w:val="24"/>
        </w:rPr>
        <w:t>.4</w:t>
      </w:r>
      <w:r>
        <w:rPr>
          <w:rFonts w:hint="eastAsia" w:ascii="仿宋" w:hAnsi="仿宋" w:eastAsia="仿宋"/>
          <w:color w:val="auto"/>
          <w:sz w:val="24"/>
        </w:rPr>
        <w:t xml:space="preserve"> 如采用供应商所不拥有的知识产权，则在报价中必须包括合法获取该知识产权的相关费用。 </w:t>
      </w:r>
      <w:bookmarkEnd w:id="30"/>
      <w:bookmarkStart w:id="38" w:name="_Toc217446038"/>
      <w:bookmarkStart w:id="39" w:name="_Toc183682346"/>
      <w:bookmarkStart w:id="40" w:name="_Toc77400779"/>
      <w:bookmarkStart w:id="41" w:name="_Toc89075875"/>
      <w:bookmarkStart w:id="42" w:name="_Toc183582209"/>
    </w:p>
    <w:p>
      <w:pPr>
        <w:pStyle w:val="4"/>
        <w:keepNext w:val="0"/>
        <w:keepLines w:val="0"/>
        <w:spacing w:before="0" w:after="0" w:line="400" w:lineRule="exact"/>
        <w:jc w:val="center"/>
        <w:rPr>
          <w:rFonts w:ascii="仿宋" w:hAnsi="仿宋" w:eastAsia="仿宋"/>
          <w:color w:val="auto"/>
          <w:sz w:val="24"/>
        </w:rPr>
      </w:pPr>
      <w:bookmarkStart w:id="43" w:name="PO_默认文件内容_24"/>
      <w:r>
        <w:rPr>
          <w:rFonts w:hint="eastAsia" w:ascii="仿宋" w:hAnsi="仿宋" w:eastAsia="仿宋"/>
          <w:bCs w:val="0"/>
          <w:color w:val="auto"/>
        </w:rPr>
        <w:t>三、磋商文件</w:t>
      </w:r>
      <w:bookmarkEnd w:id="38"/>
      <w:bookmarkEnd w:id="39"/>
      <w:bookmarkEnd w:id="40"/>
      <w:bookmarkEnd w:id="41"/>
      <w:bookmarkEnd w:id="42"/>
      <w:bookmarkStart w:id="44" w:name="_Toc183682347"/>
      <w:bookmarkStart w:id="45" w:name="_Toc217446039"/>
      <w:bookmarkStart w:id="46" w:name="_Toc183582210"/>
    </w:p>
    <w:p>
      <w:pPr>
        <w:pStyle w:val="5"/>
        <w:spacing w:line="400" w:lineRule="exact"/>
        <w:ind w:firstLine="482" w:firstLineChars="200"/>
        <w:rPr>
          <w:rFonts w:hint="eastAsia" w:ascii="仿宋" w:hAnsi="仿宋" w:eastAsia="仿宋"/>
          <w:color w:val="auto"/>
          <w:sz w:val="24"/>
          <w:szCs w:val="24"/>
        </w:rPr>
      </w:pPr>
      <w:r>
        <w:rPr>
          <w:rFonts w:hint="eastAsia" w:ascii="仿宋" w:hAnsi="仿宋" w:eastAsia="仿宋"/>
          <w:color w:val="auto"/>
          <w:sz w:val="24"/>
          <w:szCs w:val="24"/>
        </w:rPr>
        <w:t>10．磋商文件的构成</w:t>
      </w:r>
      <w:bookmarkEnd w:id="44"/>
      <w:bookmarkEnd w:id="45"/>
      <w:bookmarkEnd w:id="46"/>
      <w:r>
        <w:rPr>
          <w:rFonts w:hint="eastAsia" w:ascii="仿宋" w:hAnsi="仿宋" w:eastAsia="仿宋"/>
          <w:color w:val="auto"/>
          <w:sz w:val="24"/>
          <w:szCs w:val="24"/>
        </w:rPr>
        <w:t>（实质性要求）</w:t>
      </w:r>
    </w:p>
    <w:p>
      <w:pPr>
        <w:tabs>
          <w:tab w:val="left" w:pos="720"/>
        </w:tabs>
        <w:spacing w:line="400" w:lineRule="exact"/>
        <w:ind w:firstLine="480" w:firstLineChars="200"/>
        <w:rPr>
          <w:rFonts w:ascii="仿宋" w:hAnsi="仿宋" w:eastAsia="仿宋"/>
          <w:color w:val="auto"/>
          <w:sz w:val="24"/>
        </w:rPr>
      </w:pPr>
      <w:r>
        <w:rPr>
          <w:rFonts w:hint="eastAsia" w:ascii="仿宋" w:hAnsi="仿宋" w:eastAsia="仿宋"/>
          <w:color w:val="auto"/>
          <w:sz w:val="24"/>
        </w:rPr>
        <w:t>10</w:t>
      </w:r>
      <w:r>
        <w:rPr>
          <w:rFonts w:ascii="仿宋" w:hAnsi="仿宋" w:eastAsia="仿宋"/>
          <w:b/>
          <w:bCs/>
          <w:color w:val="auto"/>
          <w:sz w:val="24"/>
        </w:rPr>
        <w:t>.</w:t>
      </w:r>
      <w:r>
        <w:rPr>
          <w:rFonts w:hint="eastAsia" w:ascii="仿宋" w:hAnsi="仿宋" w:eastAsia="仿宋"/>
          <w:color w:val="auto"/>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pPr>
        <w:tabs>
          <w:tab w:val="left" w:pos="7665"/>
        </w:tabs>
        <w:spacing w:line="400" w:lineRule="exact"/>
        <w:ind w:firstLine="480" w:firstLineChars="200"/>
        <w:rPr>
          <w:rFonts w:ascii="仿宋" w:hAnsi="仿宋" w:eastAsia="仿宋"/>
          <w:color w:val="auto"/>
          <w:sz w:val="24"/>
        </w:rPr>
      </w:pPr>
      <w:r>
        <w:rPr>
          <w:rFonts w:hint="eastAsia" w:ascii="仿宋" w:hAnsi="仿宋" w:eastAsia="仿宋"/>
          <w:color w:val="auto"/>
          <w:sz w:val="24"/>
        </w:rPr>
        <w:t>10</w:t>
      </w:r>
      <w:r>
        <w:rPr>
          <w:rFonts w:hint="eastAsia" w:ascii="仿宋" w:hAnsi="仿宋" w:eastAsia="仿宋"/>
          <w:b/>
          <w:bCs/>
          <w:color w:val="auto"/>
          <w:sz w:val="24"/>
        </w:rPr>
        <w:t>.</w:t>
      </w:r>
      <w:r>
        <w:rPr>
          <w:rFonts w:hint="eastAsia" w:ascii="仿宋" w:hAnsi="仿宋" w:eastAsia="仿宋"/>
          <w:color w:val="auto"/>
          <w:sz w:val="24"/>
        </w:rPr>
        <w:t>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bookmarkStart w:id="47" w:name="_Toc183582211"/>
      <w:bookmarkStart w:id="48" w:name="_Toc183682348"/>
      <w:bookmarkStart w:id="49" w:name="_Toc217446040"/>
    </w:p>
    <w:p>
      <w:pPr>
        <w:pStyle w:val="5"/>
        <w:spacing w:line="400" w:lineRule="exact"/>
        <w:ind w:firstLine="482" w:firstLineChars="200"/>
        <w:rPr>
          <w:rFonts w:hint="eastAsia" w:ascii="仿宋" w:hAnsi="仿宋" w:eastAsia="仿宋"/>
          <w:color w:val="auto"/>
          <w:sz w:val="24"/>
          <w:szCs w:val="24"/>
        </w:rPr>
      </w:pPr>
      <w:r>
        <w:rPr>
          <w:rFonts w:hint="eastAsia" w:ascii="仿宋" w:hAnsi="仿宋" w:eastAsia="仿宋"/>
          <w:color w:val="auto"/>
          <w:sz w:val="24"/>
          <w:szCs w:val="24"/>
        </w:rPr>
        <w:t>11. 磋商文件的澄清</w:t>
      </w:r>
      <w:bookmarkEnd w:id="47"/>
      <w:bookmarkEnd w:id="48"/>
      <w:r>
        <w:rPr>
          <w:rFonts w:hint="eastAsia" w:ascii="仿宋" w:hAnsi="仿宋" w:eastAsia="仿宋"/>
          <w:color w:val="auto"/>
          <w:sz w:val="24"/>
          <w:szCs w:val="24"/>
        </w:rPr>
        <w:t>和修改</w:t>
      </w:r>
      <w:bookmarkEnd w:id="49"/>
    </w:p>
    <w:p>
      <w:pPr>
        <w:tabs>
          <w:tab w:val="left" w:pos="720"/>
        </w:tabs>
        <w:spacing w:line="400" w:lineRule="exact"/>
        <w:ind w:firstLine="480" w:firstLineChars="200"/>
        <w:rPr>
          <w:rFonts w:ascii="仿宋" w:hAnsi="仿宋" w:eastAsia="仿宋"/>
          <w:color w:val="auto"/>
          <w:sz w:val="24"/>
        </w:rPr>
      </w:pPr>
      <w:r>
        <w:rPr>
          <w:rFonts w:hint="eastAsia" w:ascii="仿宋" w:hAnsi="仿宋" w:eastAsia="仿宋"/>
          <w:color w:val="auto"/>
          <w:sz w:val="24"/>
        </w:rPr>
        <w:t>11.1 在递交响应文件截止时间前，采购人、采购代理机构可以对磋商文件进行澄清或者修改。</w:t>
      </w:r>
    </w:p>
    <w:p>
      <w:pPr>
        <w:tabs>
          <w:tab w:val="left" w:pos="720"/>
        </w:tabs>
        <w:spacing w:line="400" w:lineRule="exact"/>
        <w:ind w:firstLine="480" w:firstLineChars="200"/>
        <w:rPr>
          <w:rFonts w:ascii="仿宋" w:hAnsi="仿宋" w:eastAsia="仿宋"/>
          <w:color w:val="auto"/>
          <w:sz w:val="24"/>
        </w:rPr>
      </w:pPr>
      <w:r>
        <w:rPr>
          <w:rFonts w:hint="eastAsia" w:ascii="仿宋" w:hAnsi="仿宋" w:eastAsia="仿宋"/>
          <w:color w:val="auto"/>
          <w:sz w:val="24"/>
        </w:rPr>
        <w:t>11.2 采购代理机构对已发出的磋商文件进行澄清或者修改，应当以书面形式将澄清或者修改的内容通知所有购买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Pr>
          <w:rFonts w:hint="eastAsia" w:ascii="仿宋" w:hAnsi="仿宋" w:eastAsia="仿宋" w:cs="宋体"/>
          <w:color w:val="auto"/>
          <w:sz w:val="24"/>
        </w:rPr>
        <w:t>提交</w:t>
      </w:r>
      <w:r>
        <w:rPr>
          <w:rFonts w:hint="eastAsia" w:ascii="仿宋" w:hAnsi="仿宋" w:eastAsia="仿宋"/>
          <w:color w:val="auto"/>
          <w:sz w:val="24"/>
        </w:rPr>
        <w:t>首次响应文件截</w:t>
      </w:r>
      <w:r>
        <w:rPr>
          <w:rFonts w:hint="eastAsia" w:ascii="仿宋" w:hAnsi="仿宋" w:eastAsia="仿宋" w:cs="宋体"/>
          <w:color w:val="auto"/>
          <w:sz w:val="24"/>
        </w:rPr>
        <w:t>止之日起5日前</w:t>
      </w:r>
      <w:r>
        <w:rPr>
          <w:rFonts w:hint="eastAsia" w:ascii="仿宋" w:hAnsi="仿宋" w:eastAsia="仿宋"/>
          <w:color w:val="auto"/>
          <w:sz w:val="24"/>
        </w:rPr>
        <w:t>；不足上述时间的，应当顺延递交响应文件的截止时间。</w:t>
      </w:r>
    </w:p>
    <w:p>
      <w:pPr>
        <w:tabs>
          <w:tab w:val="left" w:pos="7665"/>
        </w:tabs>
        <w:spacing w:line="400" w:lineRule="exact"/>
        <w:ind w:firstLine="480" w:firstLineChars="200"/>
        <w:rPr>
          <w:rFonts w:ascii="仿宋" w:hAnsi="仿宋" w:eastAsia="仿宋"/>
          <w:color w:val="auto"/>
          <w:sz w:val="24"/>
        </w:rPr>
      </w:pPr>
      <w:r>
        <w:rPr>
          <w:rFonts w:hint="eastAsia" w:ascii="仿宋" w:hAnsi="仿宋" w:eastAsia="仿宋"/>
          <w:color w:val="auto"/>
          <w:sz w:val="24"/>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pPr>
        <w:tabs>
          <w:tab w:val="left" w:pos="720"/>
        </w:tabs>
        <w:spacing w:line="400" w:lineRule="exact"/>
        <w:ind w:firstLine="480" w:firstLineChars="200"/>
        <w:rPr>
          <w:rFonts w:ascii="仿宋" w:hAnsi="仿宋" w:eastAsia="仿宋"/>
          <w:color w:val="auto"/>
          <w:sz w:val="24"/>
        </w:rPr>
      </w:pPr>
      <w:r>
        <w:rPr>
          <w:rFonts w:hint="eastAsia" w:ascii="仿宋" w:hAnsi="仿宋" w:eastAsia="仿宋"/>
          <w:color w:val="auto"/>
          <w:sz w:val="24"/>
        </w:rPr>
        <w:t>更正通知通过供应商报名时备注的电子邮箱发送至所有购买磋商文件的供应商，供应商在收到相应更正通知后，以书面形式给予确认。如供应商未给予书面回复，则视为收到并认可该更正通知的内容。</w:t>
      </w:r>
    </w:p>
    <w:p>
      <w:pPr>
        <w:tabs>
          <w:tab w:val="left" w:pos="720"/>
        </w:tabs>
        <w:spacing w:line="400" w:lineRule="exact"/>
        <w:ind w:firstLine="480" w:firstLineChars="200"/>
        <w:rPr>
          <w:rFonts w:ascii="仿宋" w:hAnsi="仿宋" w:eastAsia="仿宋"/>
          <w:color w:val="auto"/>
          <w:sz w:val="24"/>
        </w:rPr>
      </w:pPr>
      <w:r>
        <w:rPr>
          <w:rFonts w:hint="eastAsia" w:ascii="仿宋" w:hAnsi="仿宋" w:eastAsia="仿宋"/>
          <w:color w:val="auto"/>
          <w:sz w:val="24"/>
        </w:rPr>
        <w:t>11.4供应商认为需要对磋商文件进行澄清或者修改的，可以以书面形式向采购人或采购代理机构提出申请，由采购人或采购代理机构决定是否采纳供应商的申请事项。</w:t>
      </w:r>
    </w:p>
    <w:p>
      <w:pPr>
        <w:pStyle w:val="5"/>
        <w:spacing w:line="400" w:lineRule="exact"/>
        <w:ind w:firstLine="482" w:firstLineChars="200"/>
        <w:rPr>
          <w:rFonts w:hint="eastAsia" w:ascii="仿宋" w:hAnsi="仿宋" w:eastAsia="仿宋"/>
          <w:color w:val="auto"/>
          <w:sz w:val="24"/>
          <w:szCs w:val="24"/>
        </w:rPr>
      </w:pPr>
      <w:bookmarkStart w:id="50" w:name="_Toc217446041"/>
      <w:bookmarkStart w:id="51" w:name="_Toc208848971"/>
      <w:r>
        <w:rPr>
          <w:rFonts w:hint="eastAsia" w:ascii="仿宋" w:hAnsi="仿宋" w:eastAsia="仿宋"/>
          <w:color w:val="auto"/>
          <w:sz w:val="24"/>
          <w:szCs w:val="24"/>
        </w:rPr>
        <w:t>12. 答疑会和现场考察</w:t>
      </w:r>
      <w:bookmarkEnd w:id="50"/>
      <w:bookmarkEnd w:id="51"/>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12.1 根据采购项目和具体情况，采购人、采购代理机构认为有必要，可以在磋商文件提供期限截止后响应文件提交截止前，组织已获取磋商文件的潜在供应商现场考察或者召开答疑会。</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12.2采购人、采购代理机构组织现场考察或者召开答疑会的，将以书面形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pPr>
        <w:adjustRightInd w:val="0"/>
        <w:snapToGrid w:val="0"/>
        <w:spacing w:line="400" w:lineRule="exact"/>
        <w:ind w:firstLine="420" w:firstLineChars="175"/>
        <w:rPr>
          <w:rFonts w:ascii="仿宋" w:hAnsi="仿宋" w:eastAsia="仿宋"/>
          <w:bCs w:val="0"/>
          <w:color w:val="auto"/>
        </w:rPr>
      </w:pPr>
      <w:r>
        <w:rPr>
          <w:rFonts w:hint="eastAsia" w:ascii="仿宋" w:hAnsi="仿宋" w:eastAsia="仿宋"/>
          <w:color w:val="auto"/>
          <w:sz w:val="24"/>
        </w:rPr>
        <w:t>12</w:t>
      </w:r>
      <w:r>
        <w:rPr>
          <w:rFonts w:ascii="仿宋" w:hAnsi="仿宋" w:eastAsia="仿宋"/>
          <w:color w:val="auto"/>
          <w:sz w:val="24"/>
        </w:rPr>
        <w:t>.</w:t>
      </w:r>
      <w:r>
        <w:rPr>
          <w:rFonts w:hint="eastAsia" w:ascii="仿宋" w:hAnsi="仿宋" w:eastAsia="仿宋"/>
          <w:color w:val="auto"/>
          <w:sz w:val="24"/>
        </w:rPr>
        <w:t>3 供应商考察现场或者参加答疑会所发生的一切费用由供应商自己承担。</w:t>
      </w:r>
      <w:bookmarkStart w:id="52" w:name="_Toc183582214"/>
      <w:bookmarkStart w:id="53" w:name="_Toc89075876"/>
      <w:bookmarkStart w:id="54" w:name="_Toc77400780"/>
      <w:bookmarkStart w:id="55" w:name="_Toc217446042"/>
      <w:bookmarkStart w:id="56" w:name="_Toc183682351"/>
    </w:p>
    <w:p>
      <w:pPr>
        <w:pStyle w:val="4"/>
        <w:keepNext w:val="0"/>
        <w:keepLines w:val="0"/>
        <w:spacing w:before="0" w:after="0" w:line="400" w:lineRule="exact"/>
        <w:jc w:val="center"/>
        <w:rPr>
          <w:rFonts w:ascii="仿宋" w:hAnsi="仿宋" w:eastAsia="仿宋"/>
          <w:color w:val="auto"/>
        </w:rPr>
      </w:pPr>
      <w:r>
        <w:rPr>
          <w:rFonts w:hint="eastAsia" w:ascii="仿宋" w:hAnsi="仿宋" w:eastAsia="仿宋"/>
          <w:bCs w:val="0"/>
          <w:color w:val="auto"/>
        </w:rPr>
        <w:t>四、响应文件</w:t>
      </w:r>
      <w:bookmarkEnd w:id="52"/>
      <w:bookmarkEnd w:id="53"/>
      <w:bookmarkEnd w:id="54"/>
      <w:bookmarkEnd w:id="55"/>
      <w:bookmarkEnd w:id="56"/>
    </w:p>
    <w:p>
      <w:pPr>
        <w:pStyle w:val="5"/>
        <w:spacing w:line="400" w:lineRule="exact"/>
        <w:ind w:firstLine="482" w:firstLineChars="200"/>
        <w:rPr>
          <w:rFonts w:hint="eastAsia" w:ascii="仿宋" w:hAnsi="仿宋" w:eastAsia="仿宋"/>
          <w:color w:val="auto"/>
          <w:sz w:val="24"/>
          <w:szCs w:val="24"/>
        </w:rPr>
      </w:pPr>
      <w:bookmarkStart w:id="57" w:name="_Toc183582215"/>
      <w:bookmarkStart w:id="58" w:name="_Toc183682352"/>
      <w:bookmarkStart w:id="59" w:name="_Toc217446043"/>
      <w:r>
        <w:rPr>
          <w:rFonts w:hint="eastAsia" w:ascii="仿宋" w:hAnsi="仿宋" w:eastAsia="仿宋"/>
          <w:color w:val="auto"/>
          <w:sz w:val="24"/>
          <w:szCs w:val="24"/>
        </w:rPr>
        <w:t>13.响应文件的组成</w:t>
      </w:r>
    </w:p>
    <w:p>
      <w:pPr>
        <w:spacing w:line="400" w:lineRule="exact"/>
        <w:ind w:left="2" w:leftChars="1" w:firstLine="480" w:firstLineChars="200"/>
        <w:rPr>
          <w:rFonts w:ascii="仿宋" w:hAnsi="仿宋" w:eastAsia="仿宋"/>
          <w:color w:val="auto"/>
          <w:sz w:val="24"/>
        </w:rPr>
      </w:pPr>
      <w:r>
        <w:rPr>
          <w:rFonts w:hint="eastAsia" w:ascii="仿宋" w:hAnsi="仿宋" w:eastAsia="仿宋"/>
          <w:color w:val="auto"/>
          <w:sz w:val="24"/>
        </w:rPr>
        <w:t>13.1供应商应按照磋商文件的规定和要求编制响应文件。供应商在成交后将成交项目的非主体、非关键性工作分包他人完成的，应当在响应文件中载明或磋商过程中澄清。</w:t>
      </w:r>
      <w:r>
        <w:rPr>
          <w:rFonts w:hint="eastAsia" w:ascii="仿宋" w:hAnsi="仿宋" w:eastAsia="仿宋"/>
          <w:b/>
          <w:color w:val="auto"/>
          <w:sz w:val="24"/>
        </w:rPr>
        <w:t>（实质性要求）</w:t>
      </w:r>
    </w:p>
    <w:p>
      <w:pPr>
        <w:spacing w:line="400" w:lineRule="exact"/>
        <w:ind w:left="2" w:leftChars="1" w:firstLine="480" w:firstLineChars="200"/>
        <w:rPr>
          <w:rFonts w:ascii="仿宋" w:hAnsi="仿宋" w:eastAsia="仿宋"/>
          <w:color w:val="auto"/>
          <w:sz w:val="24"/>
        </w:rPr>
      </w:pPr>
      <w:r>
        <w:rPr>
          <w:rFonts w:hint="eastAsia" w:ascii="仿宋" w:hAnsi="仿宋" w:eastAsia="仿宋"/>
          <w:color w:val="auto"/>
          <w:sz w:val="24"/>
        </w:rPr>
        <w:t>13.2供应商编写的响应文件应包括资格性响应文件和其他响应文件两部分，分册装订。</w:t>
      </w:r>
    </w:p>
    <w:p>
      <w:pPr>
        <w:pStyle w:val="5"/>
        <w:spacing w:line="400" w:lineRule="exact"/>
        <w:ind w:firstLine="482" w:firstLineChars="200"/>
        <w:rPr>
          <w:rFonts w:hint="eastAsia" w:ascii="仿宋" w:hAnsi="仿宋" w:eastAsia="仿宋"/>
          <w:color w:val="auto"/>
          <w:sz w:val="24"/>
          <w:szCs w:val="24"/>
        </w:rPr>
      </w:pPr>
      <w:r>
        <w:rPr>
          <w:rFonts w:hint="eastAsia" w:ascii="仿宋" w:hAnsi="仿宋" w:eastAsia="仿宋"/>
          <w:color w:val="auto"/>
          <w:sz w:val="24"/>
          <w:szCs w:val="24"/>
        </w:rPr>
        <w:t>14.响应文件的语言</w:t>
      </w:r>
      <w:bookmarkEnd w:id="57"/>
      <w:bookmarkEnd w:id="58"/>
      <w:bookmarkEnd w:id="59"/>
      <w:r>
        <w:rPr>
          <w:rFonts w:hint="eastAsia" w:ascii="仿宋" w:hAnsi="仿宋" w:eastAsia="仿宋"/>
          <w:color w:val="auto"/>
          <w:sz w:val="24"/>
          <w:szCs w:val="24"/>
        </w:rPr>
        <w:t>（实质性要求）</w:t>
      </w:r>
    </w:p>
    <w:p>
      <w:pPr>
        <w:tabs>
          <w:tab w:val="left" w:pos="1134"/>
        </w:tabs>
        <w:spacing w:line="360" w:lineRule="auto"/>
        <w:ind w:firstLine="480" w:firstLineChars="200"/>
        <w:jc w:val="left"/>
        <w:rPr>
          <w:rFonts w:ascii="仿宋" w:hAnsi="仿宋" w:eastAsia="仿宋"/>
          <w:color w:val="auto"/>
          <w:sz w:val="24"/>
        </w:rPr>
      </w:pPr>
      <w:r>
        <w:rPr>
          <w:rFonts w:hint="eastAsia" w:ascii="仿宋" w:hAnsi="仿宋" w:eastAsia="仿宋"/>
          <w:color w:val="auto"/>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pPr>
        <w:tabs>
          <w:tab w:val="left" w:pos="1134"/>
        </w:tabs>
        <w:spacing w:line="360" w:lineRule="auto"/>
        <w:ind w:firstLine="480" w:firstLineChars="200"/>
        <w:jc w:val="left"/>
        <w:rPr>
          <w:rFonts w:ascii="仿宋" w:hAnsi="仿宋" w:eastAsia="仿宋"/>
          <w:color w:val="auto"/>
          <w:sz w:val="24"/>
        </w:rPr>
      </w:pPr>
      <w:r>
        <w:rPr>
          <w:rFonts w:hint="eastAsia" w:ascii="仿宋" w:hAnsi="仿宋" w:eastAsia="仿宋"/>
          <w:color w:val="auto"/>
          <w:sz w:val="24"/>
        </w:rPr>
        <w:t>14.2 翻译的中文资料与外文资料如果出现差异和矛盾时，以中文为准。涉嫌虚假响应的按照相关法律法规处理。</w:t>
      </w:r>
    </w:p>
    <w:p>
      <w:pPr>
        <w:spacing w:line="400" w:lineRule="exact"/>
        <w:ind w:firstLine="480" w:firstLineChars="200"/>
        <w:rPr>
          <w:rFonts w:ascii="仿宋" w:hAnsi="仿宋" w:eastAsia="仿宋" w:cs="宋体"/>
          <w:color w:val="auto"/>
          <w:sz w:val="24"/>
        </w:rPr>
      </w:pPr>
      <w:r>
        <w:rPr>
          <w:rFonts w:hint="eastAsia" w:ascii="仿宋" w:hAnsi="仿宋" w:eastAsia="仿宋" w:cs="宋体"/>
          <w:color w:val="auto"/>
          <w:sz w:val="24"/>
        </w:rPr>
        <w:t>14.3 如因未翻译而造成的响应文件无效风险，由供应商承担。</w:t>
      </w:r>
    </w:p>
    <w:p>
      <w:pPr>
        <w:pStyle w:val="5"/>
        <w:spacing w:line="400" w:lineRule="exact"/>
        <w:ind w:firstLine="482" w:firstLineChars="200"/>
        <w:rPr>
          <w:rFonts w:hint="eastAsia" w:ascii="仿宋" w:hAnsi="仿宋" w:eastAsia="仿宋"/>
          <w:color w:val="auto"/>
          <w:sz w:val="24"/>
          <w:szCs w:val="24"/>
        </w:rPr>
      </w:pPr>
      <w:bookmarkStart w:id="60" w:name="_Toc183682353"/>
      <w:bookmarkStart w:id="61" w:name="_Toc217446044"/>
      <w:bookmarkStart w:id="62" w:name="_Toc183582216"/>
      <w:r>
        <w:rPr>
          <w:rFonts w:hint="eastAsia" w:ascii="仿宋" w:hAnsi="仿宋" w:eastAsia="仿宋"/>
          <w:color w:val="auto"/>
          <w:sz w:val="24"/>
          <w:szCs w:val="24"/>
        </w:rPr>
        <w:t>15．计量单位</w:t>
      </w:r>
      <w:bookmarkEnd w:id="60"/>
      <w:bookmarkEnd w:id="61"/>
      <w:bookmarkEnd w:id="62"/>
      <w:r>
        <w:rPr>
          <w:rFonts w:hint="eastAsia" w:ascii="仿宋" w:hAnsi="仿宋" w:eastAsia="仿宋"/>
          <w:color w:val="auto"/>
          <w:sz w:val="24"/>
          <w:szCs w:val="24"/>
        </w:rPr>
        <w:t>（实质性要求）</w:t>
      </w:r>
    </w:p>
    <w:p>
      <w:pPr>
        <w:spacing w:line="400" w:lineRule="exact"/>
        <w:ind w:firstLine="470" w:firstLineChars="196"/>
        <w:rPr>
          <w:rFonts w:ascii="仿宋" w:hAnsi="仿宋" w:eastAsia="仿宋"/>
          <w:b/>
          <w:bCs/>
          <w:color w:val="auto"/>
          <w:sz w:val="24"/>
        </w:rPr>
      </w:pPr>
      <w:r>
        <w:rPr>
          <w:rFonts w:hint="eastAsia" w:ascii="仿宋" w:hAnsi="仿宋" w:eastAsia="仿宋"/>
          <w:color w:val="auto"/>
          <w:sz w:val="24"/>
        </w:rPr>
        <w:t>除磋商文件中另有规定外，本次采购项目所有合同项下的报价均采用国家法定的计量单位。</w:t>
      </w:r>
      <w:bookmarkStart w:id="63" w:name="_Toc217446045"/>
    </w:p>
    <w:p>
      <w:pPr>
        <w:pStyle w:val="5"/>
        <w:spacing w:line="400" w:lineRule="exact"/>
        <w:ind w:firstLine="482" w:firstLineChars="200"/>
        <w:rPr>
          <w:rFonts w:hint="eastAsia" w:ascii="仿宋" w:hAnsi="仿宋" w:eastAsia="仿宋"/>
          <w:color w:val="auto"/>
          <w:sz w:val="24"/>
          <w:szCs w:val="24"/>
        </w:rPr>
      </w:pPr>
      <w:r>
        <w:rPr>
          <w:rFonts w:hint="eastAsia" w:ascii="仿宋" w:hAnsi="仿宋" w:eastAsia="仿宋"/>
          <w:color w:val="auto"/>
          <w:sz w:val="24"/>
          <w:szCs w:val="24"/>
        </w:rPr>
        <w:t>16. 报价</w:t>
      </w:r>
    </w:p>
    <w:p>
      <w:pPr>
        <w:spacing w:line="400" w:lineRule="exact"/>
        <w:ind w:firstLine="444" w:firstLineChars="195"/>
        <w:rPr>
          <w:rFonts w:ascii="仿宋" w:hAnsi="仿宋" w:eastAsia="仿宋"/>
          <w:bCs/>
          <w:color w:val="auto"/>
          <w:spacing w:val="-6"/>
          <w:sz w:val="24"/>
        </w:rPr>
      </w:pPr>
      <w:r>
        <w:rPr>
          <w:rFonts w:ascii="仿宋" w:hAnsi="仿宋" w:eastAsia="仿宋"/>
          <w:bCs/>
          <w:color w:val="auto"/>
          <w:spacing w:val="-6"/>
          <w:sz w:val="24"/>
        </w:rPr>
        <w:t>16.1</w:t>
      </w:r>
      <w:r>
        <w:rPr>
          <w:rFonts w:hint="eastAsia" w:ascii="仿宋" w:hAnsi="仿宋" w:eastAsia="仿宋"/>
          <w:bCs/>
          <w:color w:val="auto"/>
          <w:spacing w:val="-6"/>
          <w:sz w:val="24"/>
        </w:rPr>
        <w:t>本次磋商项目的</w:t>
      </w:r>
      <w:r>
        <w:rPr>
          <w:rFonts w:hint="eastAsia" w:ascii="仿宋" w:hAnsi="仿宋" w:eastAsia="仿宋"/>
          <w:color w:val="auto"/>
          <w:spacing w:val="-6"/>
          <w:sz w:val="24"/>
        </w:rPr>
        <w:t>报价货币为</w:t>
      </w:r>
      <w:r>
        <w:rPr>
          <w:rFonts w:hint="eastAsia" w:ascii="仿宋" w:hAnsi="仿宋" w:eastAsia="仿宋"/>
          <w:bCs/>
          <w:color w:val="auto"/>
          <w:spacing w:val="-6"/>
          <w:sz w:val="24"/>
        </w:rPr>
        <w:t>人民币，报价以磋商文件规定为准。</w:t>
      </w:r>
      <w:r>
        <w:rPr>
          <w:rFonts w:hint="eastAsia" w:ascii="仿宋" w:hAnsi="仿宋" w:eastAsia="仿宋"/>
          <w:b/>
          <w:bCs/>
          <w:color w:val="auto"/>
          <w:spacing w:val="-6"/>
          <w:sz w:val="24"/>
        </w:rPr>
        <w:t>（实质性要求）</w:t>
      </w:r>
    </w:p>
    <w:p>
      <w:pPr>
        <w:spacing w:line="400" w:lineRule="exact"/>
        <w:ind w:firstLine="468" w:firstLineChars="195"/>
        <w:rPr>
          <w:rFonts w:ascii="仿宋" w:hAnsi="仿宋" w:eastAsia="仿宋"/>
          <w:bCs/>
          <w:color w:val="auto"/>
          <w:sz w:val="24"/>
        </w:rPr>
      </w:pPr>
      <w:r>
        <w:rPr>
          <w:rFonts w:ascii="仿宋" w:hAnsi="仿宋" w:eastAsia="仿宋"/>
          <w:color w:val="auto"/>
          <w:sz w:val="24"/>
        </w:rPr>
        <w:t>16.2</w:t>
      </w:r>
      <w:r>
        <w:rPr>
          <w:rFonts w:hint="eastAsia" w:ascii="仿宋" w:hAnsi="仿宋" w:eastAsia="仿宋"/>
          <w:color w:val="auto"/>
          <w:sz w:val="24"/>
        </w:rPr>
        <w:t>本项目采用现场报价，响应文件中不用首次报价，</w:t>
      </w:r>
      <w:r>
        <w:rPr>
          <w:rFonts w:hint="eastAsia" w:ascii="仿宋" w:hAnsi="仿宋" w:eastAsia="仿宋"/>
          <w:color w:val="auto"/>
          <w:sz w:val="24"/>
        </w:rPr>
        <w:t>报</w:t>
      </w:r>
      <w:r>
        <w:rPr>
          <w:rFonts w:hint="eastAsia" w:ascii="仿宋" w:hAnsi="仿宋" w:eastAsia="仿宋"/>
          <w:color w:val="auto"/>
          <w:sz w:val="24"/>
        </w:rPr>
        <w:t>价</w:t>
      </w:r>
      <w:r>
        <w:rPr>
          <w:rFonts w:ascii="仿宋" w:hAnsi="仿宋" w:eastAsia="仿宋"/>
          <w:color w:val="auto"/>
          <w:sz w:val="24"/>
        </w:rPr>
        <w:t>要求参考附件</w:t>
      </w:r>
      <w:r>
        <w:rPr>
          <w:rFonts w:hint="eastAsia" w:ascii="仿宋" w:hAnsi="仿宋" w:eastAsia="仿宋"/>
          <w:color w:val="auto"/>
          <w:sz w:val="24"/>
          <w:lang w:val="en-US" w:eastAsia="zh-CN"/>
        </w:rPr>
        <w:t>一、</w:t>
      </w:r>
      <w:r>
        <w:rPr>
          <w:rFonts w:hint="eastAsia" w:ascii="仿宋" w:hAnsi="仿宋" w:eastAsia="仿宋"/>
          <w:color w:val="auto"/>
          <w:sz w:val="24"/>
        </w:rPr>
        <w:t>二</w:t>
      </w:r>
      <w:r>
        <w:rPr>
          <w:rFonts w:ascii="仿宋" w:hAnsi="仿宋" w:eastAsia="仿宋"/>
          <w:color w:val="auto"/>
          <w:sz w:val="24"/>
        </w:rPr>
        <w:t>，</w:t>
      </w:r>
      <w:r>
        <w:rPr>
          <w:rFonts w:hint="eastAsia" w:ascii="仿宋" w:hAnsi="仿宋" w:eastAsia="仿宋"/>
          <w:color w:val="auto"/>
          <w:sz w:val="24"/>
        </w:rPr>
        <w:t>报价格式</w:t>
      </w:r>
      <w:r>
        <w:rPr>
          <w:rFonts w:ascii="仿宋" w:hAnsi="仿宋" w:eastAsia="仿宋"/>
          <w:color w:val="auto"/>
          <w:sz w:val="24"/>
        </w:rPr>
        <w:t>以现场提供为准。</w:t>
      </w:r>
      <w:bookmarkEnd w:id="63"/>
    </w:p>
    <w:p>
      <w:pPr>
        <w:pStyle w:val="5"/>
        <w:spacing w:line="400" w:lineRule="exact"/>
        <w:ind w:firstLine="482" w:firstLineChars="200"/>
        <w:rPr>
          <w:rFonts w:hint="eastAsia" w:ascii="仿宋" w:hAnsi="仿宋" w:eastAsia="仿宋"/>
          <w:color w:val="auto"/>
          <w:sz w:val="24"/>
          <w:szCs w:val="24"/>
        </w:rPr>
      </w:pPr>
      <w:r>
        <w:rPr>
          <w:rFonts w:hint="eastAsia" w:ascii="仿宋" w:hAnsi="仿宋" w:eastAsia="仿宋"/>
          <w:color w:val="auto"/>
          <w:sz w:val="24"/>
          <w:szCs w:val="24"/>
        </w:rPr>
        <w:t>17.响应文件格式</w:t>
      </w:r>
    </w:p>
    <w:p>
      <w:pPr>
        <w:spacing w:line="400" w:lineRule="exact"/>
        <w:ind w:left="2" w:leftChars="1" w:firstLine="480" w:firstLineChars="200"/>
        <w:rPr>
          <w:rFonts w:ascii="仿宋" w:hAnsi="仿宋" w:eastAsia="仿宋"/>
          <w:bCs/>
          <w:color w:val="auto"/>
          <w:sz w:val="24"/>
        </w:rPr>
      </w:pPr>
      <w:r>
        <w:rPr>
          <w:rFonts w:hint="eastAsia" w:ascii="仿宋" w:hAnsi="仿宋" w:eastAsia="仿宋"/>
          <w:bCs/>
          <w:color w:val="auto"/>
          <w:sz w:val="24"/>
        </w:rPr>
        <w:t>17.1 供应商应执行磋商文件第七章的规定要求。</w:t>
      </w:r>
    </w:p>
    <w:p>
      <w:pPr>
        <w:spacing w:line="400" w:lineRule="exact"/>
        <w:ind w:left="2" w:leftChars="1" w:firstLine="480" w:firstLineChars="200"/>
        <w:rPr>
          <w:rFonts w:ascii="仿宋" w:hAnsi="仿宋" w:eastAsia="仿宋"/>
          <w:color w:val="auto"/>
          <w:sz w:val="24"/>
        </w:rPr>
      </w:pPr>
      <w:r>
        <w:rPr>
          <w:rFonts w:hint="eastAsia" w:ascii="仿宋" w:hAnsi="仿宋" w:eastAsia="仿宋"/>
          <w:color w:val="auto"/>
          <w:sz w:val="24"/>
        </w:rPr>
        <w:t>17.2 对于没有格式要求的磋商文件由供应商自行编写。</w:t>
      </w:r>
      <w:bookmarkStart w:id="64" w:name="_Toc217446051"/>
      <w:bookmarkStart w:id="65" w:name="_Toc183682361"/>
      <w:bookmarkStart w:id="66" w:name="_Toc183582224"/>
    </w:p>
    <w:p>
      <w:pPr>
        <w:pStyle w:val="5"/>
        <w:spacing w:line="400" w:lineRule="exact"/>
        <w:ind w:firstLine="482" w:firstLineChars="200"/>
        <w:rPr>
          <w:rFonts w:hint="eastAsia" w:ascii="仿宋" w:hAnsi="仿宋" w:eastAsia="仿宋"/>
          <w:color w:val="auto"/>
          <w:sz w:val="24"/>
          <w:szCs w:val="24"/>
        </w:rPr>
      </w:pPr>
      <w:r>
        <w:rPr>
          <w:rFonts w:hint="eastAsia" w:ascii="仿宋" w:hAnsi="仿宋" w:eastAsia="仿宋"/>
          <w:color w:val="auto"/>
          <w:sz w:val="24"/>
          <w:szCs w:val="24"/>
        </w:rPr>
        <w:t>18.响应文件的编制和签署</w:t>
      </w:r>
    </w:p>
    <w:p>
      <w:pPr>
        <w:spacing w:line="400" w:lineRule="exact"/>
        <w:ind w:firstLine="468" w:firstLineChars="195"/>
        <w:rPr>
          <w:rFonts w:ascii="仿宋" w:hAnsi="仿宋" w:eastAsia="仿宋"/>
          <w:bCs/>
          <w:color w:val="auto"/>
          <w:sz w:val="24"/>
        </w:rPr>
      </w:pPr>
      <w:r>
        <w:rPr>
          <w:rFonts w:hint="eastAsia" w:ascii="仿宋" w:hAnsi="仿宋" w:eastAsia="仿宋"/>
          <w:color w:val="auto"/>
          <w:sz w:val="24"/>
        </w:rPr>
        <w:t>18.1 资格性响应文件正本</w:t>
      </w:r>
      <w:r>
        <w:rPr>
          <w:rFonts w:ascii="仿宋" w:hAnsi="仿宋" w:eastAsia="仿宋"/>
          <w:color w:val="auto"/>
          <w:sz w:val="24"/>
        </w:rPr>
        <w:t>1</w:t>
      </w:r>
      <w:r>
        <w:rPr>
          <w:rFonts w:hint="eastAsia" w:ascii="仿宋" w:hAnsi="仿宋" w:eastAsia="仿宋"/>
          <w:color w:val="auto"/>
          <w:sz w:val="24"/>
        </w:rPr>
        <w:t>份副本</w:t>
      </w:r>
      <w:r>
        <w:rPr>
          <w:rFonts w:ascii="仿宋" w:hAnsi="仿宋" w:eastAsia="仿宋"/>
          <w:color w:val="auto"/>
          <w:sz w:val="24"/>
        </w:rPr>
        <w:t>2</w:t>
      </w:r>
      <w:r>
        <w:rPr>
          <w:rFonts w:hint="eastAsia" w:ascii="仿宋" w:hAnsi="仿宋" w:eastAsia="仿宋"/>
          <w:color w:val="auto"/>
          <w:sz w:val="24"/>
        </w:rPr>
        <w:t>份</w:t>
      </w:r>
      <w:r>
        <w:rPr>
          <w:rFonts w:hint="eastAsia" w:ascii="仿宋" w:hAnsi="仿宋" w:eastAsia="仿宋"/>
          <w:bCs/>
          <w:color w:val="auto"/>
          <w:sz w:val="24"/>
        </w:rPr>
        <w:t>，并在其封面上清楚地标明资格性响应文件、采购项目名称、采购项目编号、包件号及名称（若有）、供应商名称以及“正本”或“副本”字样。若正本和副本有不一致的内容，以正本书面响应文件为准。</w:t>
      </w:r>
    </w:p>
    <w:p>
      <w:pPr>
        <w:spacing w:line="400" w:lineRule="exact"/>
        <w:ind w:firstLine="468" w:firstLineChars="195"/>
        <w:rPr>
          <w:rFonts w:ascii="仿宋" w:hAnsi="仿宋" w:eastAsia="仿宋"/>
          <w:bCs/>
          <w:color w:val="auto"/>
          <w:sz w:val="24"/>
        </w:rPr>
      </w:pPr>
      <w:r>
        <w:rPr>
          <w:rFonts w:hint="eastAsia" w:ascii="仿宋" w:hAnsi="仿宋" w:eastAsia="仿宋"/>
          <w:bCs/>
          <w:color w:val="auto"/>
          <w:sz w:val="24"/>
        </w:rPr>
        <w:t>18.2 其他响应文件正本</w:t>
      </w:r>
      <w:r>
        <w:rPr>
          <w:rFonts w:ascii="仿宋" w:hAnsi="仿宋" w:eastAsia="仿宋"/>
          <w:bCs/>
          <w:color w:val="auto"/>
          <w:sz w:val="24"/>
        </w:rPr>
        <w:t>1</w:t>
      </w:r>
      <w:r>
        <w:rPr>
          <w:rFonts w:hint="eastAsia" w:ascii="仿宋" w:hAnsi="仿宋" w:eastAsia="仿宋"/>
          <w:bCs/>
          <w:color w:val="auto"/>
          <w:sz w:val="24"/>
        </w:rPr>
        <w:t>份副本</w:t>
      </w:r>
      <w:r>
        <w:rPr>
          <w:rFonts w:ascii="仿宋" w:hAnsi="仿宋" w:eastAsia="仿宋"/>
          <w:bCs/>
          <w:color w:val="auto"/>
          <w:sz w:val="24"/>
        </w:rPr>
        <w:t>2</w:t>
      </w:r>
      <w:r>
        <w:rPr>
          <w:rFonts w:hint="eastAsia" w:ascii="仿宋" w:hAnsi="仿宋" w:eastAsia="仿宋"/>
          <w:bCs/>
          <w:color w:val="auto"/>
          <w:sz w:val="24"/>
        </w:rPr>
        <w:t>份，并在其封面上清楚地标明其他响应文件、采购项目名称、采购项目编号、包件号及名称（若有）、供应商名称以及“正本”或“副本”字样。若正本和副本有不一致的内容，以正本书面响应文件为准。</w:t>
      </w:r>
      <w:bookmarkEnd w:id="64"/>
      <w:bookmarkEnd w:id="65"/>
      <w:bookmarkEnd w:id="66"/>
    </w:p>
    <w:p>
      <w:pPr>
        <w:spacing w:line="400" w:lineRule="exact"/>
        <w:ind w:firstLine="468" w:firstLineChars="195"/>
        <w:rPr>
          <w:rFonts w:ascii="仿宋" w:hAnsi="仿宋" w:eastAsia="仿宋"/>
          <w:bCs/>
          <w:color w:val="auto"/>
          <w:sz w:val="24"/>
        </w:rPr>
      </w:pPr>
      <w:r>
        <w:rPr>
          <w:rFonts w:hint="eastAsia" w:ascii="仿宋" w:hAnsi="仿宋" w:eastAsia="仿宋"/>
          <w:bCs/>
          <w:color w:val="auto"/>
          <w:sz w:val="24"/>
        </w:rPr>
        <w:t>18.3 响应文件正本和副本均需在规定签章处签字和盖章。响应文件副本可采用正本的复印件</w:t>
      </w:r>
      <w:r>
        <w:rPr>
          <w:rFonts w:hint="eastAsia" w:ascii="仿宋" w:hAnsi="仿宋" w:eastAsia="仿宋" w:cs="仿宋"/>
          <w:color w:val="auto"/>
          <w:sz w:val="24"/>
        </w:rPr>
        <w:t>。</w:t>
      </w:r>
      <w:r>
        <w:rPr>
          <w:rFonts w:hint="eastAsia" w:ascii="仿宋" w:hAnsi="仿宋" w:eastAsia="仿宋" w:cs="仿宋"/>
          <w:color w:val="auto"/>
          <w:sz w:val="24"/>
        </w:rPr>
        <w:t>提供</w:t>
      </w:r>
      <w:r>
        <w:rPr>
          <w:rFonts w:hint="eastAsia" w:ascii="仿宋" w:hAnsi="仿宋" w:eastAsia="仿宋" w:cs="仿宋"/>
          <w:color w:val="auto"/>
          <w:sz w:val="24"/>
          <w:lang w:val="en-US" w:eastAsia="zh-CN"/>
        </w:rPr>
        <w:t>响应</w:t>
      </w:r>
      <w:r>
        <w:rPr>
          <w:rFonts w:hint="eastAsia" w:ascii="仿宋" w:hAnsi="仿宋" w:eastAsia="仿宋" w:cs="仿宋"/>
          <w:color w:val="auto"/>
          <w:sz w:val="24"/>
        </w:rPr>
        <w:t>文件电子文档1份采用U盘制作（电子文档仅用于存档，不作为评审材料）</w:t>
      </w:r>
      <w:r>
        <w:rPr>
          <w:rFonts w:hint="eastAsia" w:ascii="仿宋" w:hAnsi="仿宋" w:eastAsia="仿宋" w:cs="仿宋"/>
          <w:color w:val="auto"/>
          <w:sz w:val="24"/>
          <w:lang w:eastAsia="zh-CN"/>
        </w:rPr>
        <w:t>。</w:t>
      </w:r>
    </w:p>
    <w:p>
      <w:pPr>
        <w:spacing w:line="400" w:lineRule="exact"/>
        <w:ind w:firstLine="468" w:firstLineChars="195"/>
        <w:rPr>
          <w:rFonts w:ascii="仿宋" w:hAnsi="仿宋" w:eastAsia="仿宋"/>
          <w:bCs/>
          <w:color w:val="auto"/>
          <w:sz w:val="24"/>
        </w:rPr>
      </w:pPr>
      <w:r>
        <w:rPr>
          <w:rFonts w:hint="eastAsia" w:ascii="仿宋" w:hAnsi="仿宋" w:eastAsia="仿宋"/>
          <w:bCs/>
          <w:color w:val="auto"/>
          <w:sz w:val="24"/>
        </w:rPr>
        <w:t>18.4响应文件的打印和书写应清楚工整，任何行间插字、涂改或增删，必须由供应商的法定代表人/单位负责人或其授权代表签字并盖供应商公章。</w:t>
      </w:r>
    </w:p>
    <w:p>
      <w:pPr>
        <w:spacing w:line="400" w:lineRule="exact"/>
        <w:ind w:firstLine="468" w:firstLineChars="195"/>
        <w:rPr>
          <w:rFonts w:ascii="仿宋" w:hAnsi="仿宋" w:eastAsia="仿宋"/>
          <w:bCs/>
          <w:color w:val="auto"/>
          <w:sz w:val="24"/>
        </w:rPr>
      </w:pPr>
      <w:r>
        <w:rPr>
          <w:rFonts w:hint="eastAsia" w:ascii="仿宋" w:hAnsi="仿宋" w:eastAsia="仿宋"/>
          <w:bCs/>
          <w:color w:val="auto"/>
          <w:sz w:val="24"/>
        </w:rPr>
        <w:t>18.5</w:t>
      </w:r>
      <w:r>
        <w:rPr>
          <w:rFonts w:hint="eastAsia" w:ascii="仿宋" w:hAnsi="仿宋" w:eastAsia="仿宋"/>
          <w:b/>
          <w:bCs/>
          <w:color w:val="auto"/>
          <w:sz w:val="24"/>
        </w:rPr>
        <w:t>（实质性要求）</w:t>
      </w:r>
      <w:r>
        <w:rPr>
          <w:rFonts w:hint="eastAsia" w:ascii="仿宋" w:hAnsi="仿宋" w:eastAsia="仿宋"/>
          <w:bCs/>
          <w:color w:val="auto"/>
          <w:sz w:val="24"/>
        </w:rPr>
        <w:t>响应文件应由供应商法定代表人/主要负责人/本人或其授权代表在响应文件要求的地方签字（注：</w:t>
      </w:r>
      <w:r>
        <w:rPr>
          <w:rFonts w:hint="eastAsia" w:ascii="仿宋" w:hAnsi="仿宋" w:eastAsia="仿宋"/>
          <w:color w:val="auto"/>
          <w:sz w:val="24"/>
        </w:rPr>
        <w:t>供应商为法人的，应当由其法定代表人或者</w:t>
      </w:r>
      <w:r>
        <w:rPr>
          <w:rFonts w:hint="eastAsia" w:ascii="仿宋" w:hAnsi="仿宋" w:eastAsia="仿宋"/>
          <w:bCs/>
          <w:color w:val="auto"/>
          <w:sz w:val="24"/>
        </w:rPr>
        <w:t>授权代表</w:t>
      </w:r>
      <w:r>
        <w:rPr>
          <w:rFonts w:hint="eastAsia" w:ascii="仿宋" w:hAnsi="仿宋" w:eastAsia="仿宋"/>
          <w:color w:val="auto"/>
          <w:sz w:val="24"/>
        </w:rPr>
        <w:t>签字确认；供应商为其他组织的，应当由其主要负责人或者</w:t>
      </w:r>
      <w:r>
        <w:rPr>
          <w:rFonts w:hint="eastAsia" w:ascii="仿宋" w:hAnsi="仿宋" w:eastAsia="仿宋"/>
          <w:bCs/>
          <w:color w:val="auto"/>
          <w:sz w:val="24"/>
        </w:rPr>
        <w:t>授权代表</w:t>
      </w:r>
      <w:r>
        <w:rPr>
          <w:rFonts w:hint="eastAsia" w:ascii="仿宋" w:hAnsi="仿宋" w:eastAsia="仿宋"/>
          <w:color w:val="auto"/>
          <w:sz w:val="24"/>
        </w:rPr>
        <w:t>签字确认；供应商为自然人的，应当由其本人或者</w:t>
      </w:r>
      <w:r>
        <w:rPr>
          <w:rFonts w:hint="eastAsia" w:ascii="仿宋" w:hAnsi="仿宋" w:eastAsia="仿宋"/>
          <w:bCs/>
          <w:color w:val="auto"/>
          <w:sz w:val="24"/>
        </w:rPr>
        <w:t>授权代表</w:t>
      </w:r>
      <w:r>
        <w:rPr>
          <w:rFonts w:hint="eastAsia" w:ascii="仿宋" w:hAnsi="仿宋" w:eastAsia="仿宋"/>
          <w:color w:val="auto"/>
          <w:sz w:val="24"/>
        </w:rPr>
        <w:t>签字确认</w:t>
      </w:r>
      <w:r>
        <w:rPr>
          <w:rFonts w:hint="eastAsia" w:ascii="仿宋" w:hAnsi="仿宋" w:eastAsia="仿宋"/>
          <w:bCs/>
          <w:color w:val="auto"/>
          <w:sz w:val="24"/>
        </w:rPr>
        <w:t>）或加盖私人印章，要求加盖公章的地方加盖单位公章，不得使用专用章（如经济合同章、投标专用章等）或下属单位印章代替。</w:t>
      </w:r>
    </w:p>
    <w:p>
      <w:pPr>
        <w:spacing w:line="400" w:lineRule="exact"/>
        <w:ind w:firstLine="468" w:firstLineChars="195"/>
        <w:rPr>
          <w:rFonts w:ascii="仿宋" w:hAnsi="仿宋" w:eastAsia="仿宋"/>
          <w:bCs/>
          <w:color w:val="auto"/>
          <w:sz w:val="24"/>
        </w:rPr>
      </w:pPr>
      <w:r>
        <w:rPr>
          <w:rFonts w:hint="eastAsia" w:ascii="仿宋" w:hAnsi="仿宋" w:eastAsia="仿宋"/>
          <w:bCs/>
          <w:color w:val="auto"/>
          <w:sz w:val="24"/>
        </w:rPr>
        <w:t>18.6响应文件正本和副本需要逐页编目编码。</w:t>
      </w:r>
    </w:p>
    <w:p>
      <w:pPr>
        <w:tabs>
          <w:tab w:val="left" w:pos="1080"/>
        </w:tabs>
        <w:spacing w:line="400" w:lineRule="exact"/>
        <w:ind w:firstLine="460" w:firstLineChars="192"/>
        <w:rPr>
          <w:rFonts w:ascii="仿宋" w:hAnsi="仿宋" w:eastAsia="仿宋"/>
          <w:color w:val="auto"/>
          <w:sz w:val="24"/>
        </w:rPr>
      </w:pPr>
      <w:r>
        <w:rPr>
          <w:rFonts w:hint="eastAsia" w:ascii="仿宋" w:hAnsi="仿宋" w:eastAsia="仿宋"/>
          <w:color w:val="auto"/>
          <w:sz w:val="24"/>
        </w:rPr>
        <w:t>18.7响应文件正本和副本应当采用胶装方式装订成册，不得散装或者合页装订。</w:t>
      </w:r>
    </w:p>
    <w:p>
      <w:pPr>
        <w:tabs>
          <w:tab w:val="left" w:pos="1080"/>
        </w:tabs>
        <w:spacing w:line="400" w:lineRule="exact"/>
        <w:ind w:firstLine="460" w:firstLineChars="192"/>
        <w:rPr>
          <w:rFonts w:ascii="仿宋" w:hAnsi="仿宋" w:eastAsia="仿宋"/>
          <w:color w:val="auto"/>
          <w:sz w:val="24"/>
        </w:rPr>
      </w:pPr>
      <w:r>
        <w:rPr>
          <w:rFonts w:hint="eastAsia" w:ascii="仿宋" w:hAnsi="仿宋" w:eastAsia="仿宋"/>
          <w:color w:val="auto"/>
          <w:sz w:val="24"/>
        </w:rPr>
        <w:t>18.8</w:t>
      </w:r>
      <w:r>
        <w:rPr>
          <w:rFonts w:hint="eastAsia" w:ascii="仿宋" w:hAnsi="仿宋" w:eastAsia="仿宋"/>
          <w:b/>
          <w:color w:val="auto"/>
          <w:sz w:val="24"/>
        </w:rPr>
        <w:t>（实质性要求）</w:t>
      </w:r>
      <w:r>
        <w:rPr>
          <w:rFonts w:hint="eastAsia" w:ascii="仿宋" w:hAnsi="仿宋" w:eastAsia="仿宋"/>
          <w:color w:val="auto"/>
          <w:sz w:val="24"/>
        </w:rPr>
        <w:t>响应文件应按磋商文件的要求签署、盖章（第八章</w:t>
      </w:r>
      <w:r>
        <w:rPr>
          <w:rFonts w:ascii="仿宋" w:hAnsi="仿宋" w:eastAsia="仿宋"/>
          <w:color w:val="auto"/>
          <w:sz w:val="24"/>
        </w:rPr>
        <w:t>2.4.6</w:t>
      </w:r>
      <w:r>
        <w:rPr>
          <w:rFonts w:hint="eastAsia" w:ascii="仿宋" w:hAnsi="仿宋" w:eastAsia="仿宋"/>
          <w:color w:val="auto"/>
          <w:sz w:val="24"/>
        </w:rPr>
        <w:t>规定</w:t>
      </w:r>
      <w:r>
        <w:rPr>
          <w:rFonts w:ascii="仿宋" w:hAnsi="仿宋" w:eastAsia="仿宋"/>
          <w:color w:val="auto"/>
          <w:sz w:val="24"/>
        </w:rPr>
        <w:t>的</w:t>
      </w:r>
      <w:r>
        <w:rPr>
          <w:rFonts w:hint="eastAsia" w:ascii="仿宋" w:hAnsi="仿宋" w:eastAsia="仿宋"/>
          <w:color w:val="auto"/>
          <w:sz w:val="24"/>
        </w:rPr>
        <w:t>例外</w:t>
      </w:r>
      <w:r>
        <w:rPr>
          <w:rFonts w:ascii="仿宋" w:hAnsi="仿宋" w:eastAsia="仿宋"/>
          <w:color w:val="auto"/>
          <w:sz w:val="24"/>
        </w:rPr>
        <w:t>情形除外</w:t>
      </w:r>
      <w:r>
        <w:rPr>
          <w:rFonts w:hint="eastAsia" w:ascii="仿宋" w:hAnsi="仿宋" w:eastAsia="仿宋"/>
          <w:color w:val="auto"/>
          <w:sz w:val="24"/>
        </w:rPr>
        <w:t>）。</w:t>
      </w:r>
    </w:p>
    <w:p>
      <w:pPr>
        <w:tabs>
          <w:tab w:val="left" w:pos="1080"/>
        </w:tabs>
        <w:spacing w:line="400" w:lineRule="exact"/>
        <w:ind w:firstLine="460" w:firstLineChars="192"/>
        <w:rPr>
          <w:rFonts w:ascii="仿宋" w:hAnsi="仿宋" w:eastAsia="仿宋"/>
          <w:b/>
          <w:color w:val="auto"/>
          <w:sz w:val="24"/>
        </w:rPr>
      </w:pPr>
      <w:r>
        <w:rPr>
          <w:rFonts w:hint="eastAsia" w:ascii="仿宋" w:hAnsi="仿宋" w:eastAsia="仿宋"/>
          <w:color w:val="auto"/>
          <w:sz w:val="24"/>
        </w:rPr>
        <w:t>18.9响应文件统一用</w:t>
      </w:r>
      <w:r>
        <w:rPr>
          <w:rFonts w:ascii="仿宋" w:hAnsi="仿宋" w:eastAsia="仿宋"/>
          <w:color w:val="auto"/>
          <w:sz w:val="24"/>
        </w:rPr>
        <w:t>A4</w:t>
      </w:r>
      <w:r>
        <w:rPr>
          <w:rFonts w:hint="eastAsia" w:ascii="仿宋" w:hAnsi="仿宋" w:eastAsia="仿宋"/>
          <w:color w:val="auto"/>
          <w:sz w:val="24"/>
        </w:rPr>
        <w:t>幅面纸印制，除另有规定外。</w:t>
      </w:r>
      <w:bookmarkStart w:id="67" w:name="_Toc77400781"/>
      <w:bookmarkStart w:id="68" w:name="_Toc183682363"/>
      <w:bookmarkStart w:id="69" w:name="_Toc183582226"/>
      <w:bookmarkStart w:id="70" w:name="_Toc217446053"/>
      <w:bookmarkStart w:id="71" w:name="_Toc89075877"/>
    </w:p>
    <w:p>
      <w:pPr>
        <w:pStyle w:val="5"/>
        <w:spacing w:line="400" w:lineRule="exact"/>
        <w:ind w:firstLine="482" w:firstLineChars="200"/>
        <w:rPr>
          <w:rFonts w:hint="eastAsia" w:ascii="仿宋" w:hAnsi="仿宋" w:eastAsia="仿宋"/>
          <w:color w:val="auto"/>
          <w:sz w:val="24"/>
          <w:szCs w:val="24"/>
        </w:rPr>
      </w:pPr>
      <w:r>
        <w:rPr>
          <w:rFonts w:hint="eastAsia" w:ascii="仿宋" w:hAnsi="仿宋" w:eastAsia="仿宋"/>
          <w:color w:val="auto"/>
          <w:sz w:val="24"/>
          <w:szCs w:val="24"/>
        </w:rPr>
        <w:t>19.响应文件的密封和标注（不属于本项目磋商小组评审范畴，由采购人、采购代理机构在接收响应文件时及时处理）</w:t>
      </w:r>
    </w:p>
    <w:p>
      <w:pPr>
        <w:spacing w:line="400" w:lineRule="exact"/>
        <w:ind w:firstLine="444" w:firstLineChars="195"/>
        <w:rPr>
          <w:rFonts w:ascii="仿宋" w:hAnsi="仿宋" w:eastAsia="仿宋"/>
          <w:bCs/>
          <w:color w:val="auto"/>
          <w:spacing w:val="-6"/>
          <w:sz w:val="24"/>
        </w:rPr>
      </w:pPr>
      <w:r>
        <w:rPr>
          <w:rFonts w:hint="eastAsia" w:ascii="仿宋" w:hAnsi="仿宋" w:eastAsia="仿宋"/>
          <w:bCs/>
          <w:color w:val="auto"/>
          <w:spacing w:val="-6"/>
          <w:sz w:val="24"/>
        </w:rPr>
        <w:t>19.1 响应文件可以单独密封包装，也可以所有响应文件密封包装在一个密封袋内。</w:t>
      </w:r>
    </w:p>
    <w:p>
      <w:pPr>
        <w:tabs>
          <w:tab w:val="left" w:pos="1080"/>
        </w:tabs>
        <w:spacing w:line="400" w:lineRule="exact"/>
        <w:ind w:firstLine="460" w:firstLineChars="192"/>
        <w:rPr>
          <w:rFonts w:ascii="仿宋" w:hAnsi="仿宋" w:eastAsia="仿宋"/>
          <w:color w:val="auto"/>
          <w:sz w:val="24"/>
        </w:rPr>
      </w:pPr>
      <w:r>
        <w:rPr>
          <w:rFonts w:hint="eastAsia" w:ascii="仿宋" w:hAnsi="仿宋" w:eastAsia="仿宋"/>
          <w:color w:val="auto"/>
          <w:sz w:val="24"/>
        </w:rPr>
        <w:t>19.2 响应文件密封袋的最外层应清楚地标明采购项目名称、采购项目编号、包件号及名称（若有）、供应商名称。</w:t>
      </w:r>
    </w:p>
    <w:p>
      <w:pPr>
        <w:tabs>
          <w:tab w:val="left" w:pos="1080"/>
        </w:tabs>
        <w:spacing w:line="400" w:lineRule="exact"/>
        <w:ind w:firstLine="460" w:firstLineChars="192"/>
        <w:rPr>
          <w:rFonts w:ascii="仿宋" w:hAnsi="仿宋" w:eastAsia="仿宋"/>
          <w:color w:val="auto"/>
          <w:sz w:val="24"/>
        </w:rPr>
      </w:pPr>
      <w:r>
        <w:rPr>
          <w:rFonts w:hint="eastAsia" w:ascii="仿宋" w:hAnsi="仿宋" w:eastAsia="仿宋"/>
          <w:color w:val="auto"/>
          <w:sz w:val="24"/>
        </w:rPr>
        <w:t>19.3 所有外层密封袋的封口处应粘贴牢固。</w:t>
      </w:r>
    </w:p>
    <w:p>
      <w:pPr>
        <w:tabs>
          <w:tab w:val="left" w:pos="1080"/>
        </w:tabs>
        <w:spacing w:line="400" w:lineRule="exact"/>
        <w:ind w:firstLine="460" w:firstLineChars="192"/>
        <w:rPr>
          <w:rFonts w:ascii="仿宋" w:hAnsi="仿宋" w:eastAsia="仿宋"/>
          <w:color w:val="auto"/>
          <w:sz w:val="24"/>
        </w:rPr>
      </w:pPr>
      <w:r>
        <w:rPr>
          <w:rFonts w:hint="eastAsia" w:ascii="仿宋" w:hAnsi="仿宋" w:eastAsia="仿宋"/>
          <w:color w:val="auto"/>
          <w:sz w:val="24"/>
        </w:rPr>
        <w:t>19.4 未密封的响应文件，采购人、采购代理机构将拒收或者在时间允许的范围内，要求修改完善后接收。</w:t>
      </w:r>
    </w:p>
    <w:p>
      <w:pPr>
        <w:pStyle w:val="5"/>
        <w:spacing w:line="400" w:lineRule="exact"/>
        <w:ind w:firstLine="482" w:firstLineChars="200"/>
        <w:rPr>
          <w:rFonts w:hint="eastAsia" w:ascii="仿宋" w:hAnsi="仿宋" w:eastAsia="仿宋"/>
          <w:color w:val="auto"/>
          <w:sz w:val="24"/>
          <w:szCs w:val="24"/>
        </w:rPr>
      </w:pPr>
      <w:r>
        <w:rPr>
          <w:rFonts w:hint="eastAsia" w:ascii="仿宋" w:hAnsi="仿宋" w:eastAsia="仿宋"/>
          <w:color w:val="auto"/>
          <w:sz w:val="24"/>
          <w:szCs w:val="24"/>
        </w:rPr>
        <w:t>20.响应文件的递交</w:t>
      </w:r>
    </w:p>
    <w:p>
      <w:pPr>
        <w:tabs>
          <w:tab w:val="left" w:pos="1080"/>
        </w:tabs>
        <w:spacing w:line="400" w:lineRule="exact"/>
        <w:ind w:firstLine="460" w:firstLineChars="192"/>
        <w:rPr>
          <w:rFonts w:ascii="仿宋" w:hAnsi="仿宋" w:eastAsia="仿宋"/>
          <w:color w:val="auto"/>
          <w:sz w:val="24"/>
        </w:rPr>
      </w:pPr>
      <w:r>
        <w:rPr>
          <w:rFonts w:hint="eastAsia" w:ascii="仿宋" w:hAnsi="仿宋" w:eastAsia="仿宋"/>
          <w:color w:val="auto"/>
          <w:sz w:val="24"/>
        </w:rPr>
        <w:t>20.1 资格性响应文件和其他响应文件应于递交响应文件截止时间前送达指定地点，采购代理机构拒绝接收截止时间后送达的响应文件。供应商在递交响应文件时，</w:t>
      </w:r>
      <w:r>
        <w:rPr>
          <w:rFonts w:hint="eastAsia" w:ascii="仿宋" w:hAnsi="仿宋" w:eastAsia="仿宋"/>
          <w:color w:val="auto"/>
          <w:sz w:val="24"/>
        </w:rPr>
        <w:t>用正楷填写“递交响应文件签收表”</w:t>
      </w:r>
      <w:r>
        <w:rPr>
          <w:rFonts w:hint="eastAsia" w:ascii="仿宋" w:hAnsi="仿宋" w:eastAsia="仿宋" w:cs="仿宋"/>
          <w:color w:val="auto"/>
          <w:sz w:val="24"/>
        </w:rPr>
        <w:t>（现场提供）</w:t>
      </w:r>
      <w:r>
        <w:rPr>
          <w:rFonts w:hint="eastAsia" w:ascii="仿宋" w:hAnsi="仿宋" w:eastAsia="仿宋"/>
          <w:color w:val="auto"/>
          <w:sz w:val="24"/>
        </w:rPr>
        <w:t>然后将签收表和响应文件一并递交给采购代理机构工作人员。</w:t>
      </w:r>
    </w:p>
    <w:p>
      <w:pPr>
        <w:tabs>
          <w:tab w:val="left" w:pos="1080"/>
        </w:tabs>
        <w:spacing w:line="400" w:lineRule="exact"/>
        <w:ind w:firstLine="460" w:firstLineChars="192"/>
        <w:rPr>
          <w:rFonts w:ascii="仿宋" w:hAnsi="仿宋" w:eastAsia="仿宋"/>
          <w:color w:val="auto"/>
          <w:sz w:val="24"/>
        </w:rPr>
      </w:pPr>
      <w:r>
        <w:rPr>
          <w:rFonts w:hint="eastAsia" w:ascii="仿宋" w:hAnsi="仿宋" w:eastAsia="仿宋"/>
          <w:color w:val="auto"/>
          <w:sz w:val="24"/>
        </w:rPr>
        <w:t>20.2 采购代理机构将向通过资格审查的供应商发出磋商邀请；告知未通过资格审查的供应商未通过的原因。</w:t>
      </w:r>
    </w:p>
    <w:p>
      <w:pPr>
        <w:tabs>
          <w:tab w:val="left" w:pos="1080"/>
        </w:tabs>
        <w:spacing w:line="400" w:lineRule="exact"/>
        <w:ind w:firstLine="460" w:firstLineChars="192"/>
        <w:rPr>
          <w:rFonts w:ascii="仿宋" w:hAnsi="仿宋" w:eastAsia="仿宋"/>
          <w:color w:val="auto"/>
          <w:sz w:val="24"/>
        </w:rPr>
      </w:pPr>
      <w:r>
        <w:rPr>
          <w:rFonts w:hint="eastAsia" w:ascii="仿宋" w:hAnsi="仿宋" w:eastAsia="仿宋"/>
          <w:color w:val="auto"/>
          <w:sz w:val="24"/>
        </w:rPr>
        <w:t>20.3 报价表在磋商后，磋商小组要求供应商进行报价时递交。</w:t>
      </w:r>
    </w:p>
    <w:p>
      <w:pPr>
        <w:tabs>
          <w:tab w:val="left" w:pos="1080"/>
        </w:tabs>
        <w:spacing w:line="400" w:lineRule="exact"/>
        <w:ind w:firstLine="460" w:firstLineChars="192"/>
        <w:rPr>
          <w:rFonts w:ascii="仿宋" w:hAnsi="仿宋" w:eastAsia="仿宋"/>
          <w:color w:val="auto"/>
          <w:sz w:val="24"/>
        </w:rPr>
      </w:pPr>
      <w:r>
        <w:rPr>
          <w:rFonts w:hint="eastAsia" w:ascii="仿宋" w:hAnsi="仿宋" w:eastAsia="仿宋"/>
          <w:color w:val="auto"/>
          <w:sz w:val="24"/>
        </w:rPr>
        <w:t>20.4 本次采购不接收邮寄的响应文件。</w:t>
      </w:r>
      <w:bookmarkEnd w:id="67"/>
      <w:bookmarkEnd w:id="68"/>
      <w:bookmarkEnd w:id="69"/>
      <w:bookmarkEnd w:id="70"/>
      <w:bookmarkEnd w:id="71"/>
    </w:p>
    <w:p>
      <w:pPr>
        <w:pStyle w:val="5"/>
        <w:spacing w:line="400" w:lineRule="exact"/>
        <w:ind w:firstLine="482" w:firstLineChars="200"/>
        <w:rPr>
          <w:rFonts w:hint="eastAsia" w:ascii="仿宋" w:hAnsi="仿宋" w:eastAsia="仿宋"/>
          <w:color w:val="auto"/>
          <w:sz w:val="24"/>
          <w:szCs w:val="24"/>
        </w:rPr>
      </w:pPr>
      <w:bookmarkStart w:id="72" w:name="_Toc217446055"/>
      <w:bookmarkStart w:id="73" w:name="_Toc183682365"/>
      <w:bookmarkStart w:id="74" w:name="_Toc183582228"/>
      <w:r>
        <w:rPr>
          <w:rFonts w:hint="eastAsia" w:ascii="仿宋" w:hAnsi="仿宋" w:eastAsia="仿宋"/>
          <w:color w:val="auto"/>
          <w:sz w:val="24"/>
          <w:szCs w:val="24"/>
        </w:rPr>
        <w:t>21.响应文件的修改和撤回（补充、修改响应文件的密封和标注按照本章“19.响应文件的密封和标注”规定处理）</w:t>
      </w:r>
    </w:p>
    <w:p>
      <w:pPr>
        <w:pStyle w:val="7"/>
        <w:spacing w:line="400" w:lineRule="exact"/>
        <w:ind w:firstLine="480"/>
        <w:rPr>
          <w:rFonts w:ascii="仿宋" w:hAnsi="仿宋" w:eastAsia="仿宋"/>
          <w:color w:val="auto"/>
          <w:sz w:val="24"/>
        </w:rPr>
      </w:pPr>
      <w:r>
        <w:rPr>
          <w:rFonts w:hint="eastAsia" w:ascii="仿宋" w:hAnsi="仿宋" w:eastAsia="仿宋"/>
          <w:color w:val="auto"/>
          <w:sz w:val="24"/>
        </w:rPr>
        <w:t>21</w:t>
      </w:r>
      <w:r>
        <w:rPr>
          <w:rFonts w:ascii="仿宋" w:hAnsi="仿宋" w:eastAsia="仿宋"/>
          <w:color w:val="auto"/>
          <w:sz w:val="24"/>
        </w:rPr>
        <w:t>.</w:t>
      </w:r>
      <w:r>
        <w:rPr>
          <w:rFonts w:hint="eastAsia" w:ascii="仿宋" w:hAnsi="仿宋" w:eastAsia="仿宋"/>
          <w:color w:val="auto"/>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pPr>
        <w:adjustRightInd w:val="0"/>
        <w:snapToGrid w:val="0"/>
        <w:spacing w:line="400" w:lineRule="exact"/>
        <w:ind w:firstLine="480" w:firstLineChars="200"/>
        <w:rPr>
          <w:rFonts w:ascii="仿宋" w:hAnsi="仿宋" w:eastAsia="仿宋"/>
          <w:color w:val="auto"/>
          <w:sz w:val="24"/>
        </w:rPr>
      </w:pPr>
      <w:r>
        <w:rPr>
          <w:rFonts w:hint="eastAsia" w:ascii="仿宋" w:hAnsi="仿宋" w:eastAsia="仿宋"/>
          <w:color w:val="auto"/>
          <w:sz w:val="24"/>
        </w:rPr>
        <w:t>21</w:t>
      </w:r>
      <w:r>
        <w:rPr>
          <w:rFonts w:ascii="仿宋" w:hAnsi="仿宋" w:eastAsia="仿宋"/>
          <w:color w:val="auto"/>
          <w:sz w:val="24"/>
        </w:rPr>
        <w:t>.</w:t>
      </w:r>
      <w:r>
        <w:rPr>
          <w:rFonts w:hint="eastAsia" w:ascii="仿宋" w:hAnsi="仿宋" w:eastAsia="仿宋"/>
          <w:color w:val="auto"/>
          <w:sz w:val="24"/>
        </w:rPr>
        <w:t>2供应商对响应文件修改的书面材料或撤回的通知应该按规定进行编写、密封、标注和递送，并注明“修改响应文件”字样。</w:t>
      </w:r>
    </w:p>
    <w:p>
      <w:pPr>
        <w:adjustRightInd w:val="0"/>
        <w:snapToGrid w:val="0"/>
        <w:spacing w:line="400" w:lineRule="exact"/>
        <w:ind w:firstLine="480" w:firstLineChars="200"/>
        <w:rPr>
          <w:rFonts w:ascii="仿宋" w:hAnsi="仿宋" w:eastAsia="仿宋"/>
          <w:color w:val="auto"/>
          <w:sz w:val="24"/>
        </w:rPr>
      </w:pPr>
      <w:r>
        <w:rPr>
          <w:rFonts w:hint="eastAsia" w:ascii="仿宋" w:hAnsi="仿宋" w:eastAsia="仿宋"/>
          <w:color w:val="auto"/>
          <w:sz w:val="24"/>
        </w:rPr>
        <w:t>21</w:t>
      </w:r>
      <w:r>
        <w:rPr>
          <w:rFonts w:ascii="仿宋" w:hAnsi="仿宋" w:eastAsia="仿宋"/>
          <w:color w:val="auto"/>
          <w:sz w:val="24"/>
        </w:rPr>
        <w:t>.</w:t>
      </w:r>
      <w:r>
        <w:rPr>
          <w:rFonts w:hint="eastAsia" w:ascii="仿宋" w:hAnsi="仿宋" w:eastAsia="仿宋"/>
          <w:color w:val="auto"/>
          <w:sz w:val="24"/>
        </w:rPr>
        <w:t>3供应商不得在递交截止时间起至响应文件有效期期满前撤销其响应文件。</w:t>
      </w:r>
    </w:p>
    <w:p>
      <w:pPr>
        <w:spacing w:line="400" w:lineRule="exact"/>
        <w:ind w:firstLine="480"/>
        <w:rPr>
          <w:rFonts w:ascii="仿宋" w:hAnsi="仿宋" w:eastAsia="仿宋"/>
          <w:color w:val="auto"/>
          <w:sz w:val="24"/>
        </w:rPr>
      </w:pPr>
      <w:r>
        <w:rPr>
          <w:rFonts w:hint="eastAsia" w:ascii="仿宋" w:hAnsi="仿宋" w:eastAsia="仿宋"/>
          <w:color w:val="auto"/>
          <w:sz w:val="24"/>
        </w:rPr>
        <w:t>21.4供应商对其提交的响应文件的真实性、合法性承担法律责任。</w:t>
      </w:r>
      <w:bookmarkEnd w:id="72"/>
      <w:bookmarkEnd w:id="73"/>
      <w:bookmarkEnd w:id="74"/>
    </w:p>
    <w:p>
      <w:pPr>
        <w:pStyle w:val="4"/>
        <w:keepNext w:val="0"/>
        <w:keepLines w:val="0"/>
        <w:spacing w:line="400" w:lineRule="exact"/>
        <w:jc w:val="center"/>
        <w:rPr>
          <w:rFonts w:ascii="仿宋" w:hAnsi="仿宋" w:eastAsia="仿宋"/>
          <w:color w:val="auto"/>
        </w:rPr>
      </w:pPr>
      <w:bookmarkStart w:id="75" w:name="_Toc217446056"/>
      <w:bookmarkStart w:id="76" w:name="_Toc77400782"/>
      <w:bookmarkStart w:id="77" w:name="_Toc183682368"/>
      <w:bookmarkStart w:id="78" w:name="_Toc89075878"/>
      <w:bookmarkStart w:id="79" w:name="_Toc183582231"/>
      <w:r>
        <w:rPr>
          <w:rFonts w:hint="eastAsia" w:ascii="仿宋" w:hAnsi="仿宋" w:eastAsia="仿宋"/>
          <w:color w:val="auto"/>
        </w:rPr>
        <w:t>五、评审</w:t>
      </w:r>
    </w:p>
    <w:p>
      <w:pPr>
        <w:pStyle w:val="5"/>
        <w:spacing w:line="400" w:lineRule="exact"/>
        <w:ind w:firstLine="482" w:firstLineChars="200"/>
        <w:rPr>
          <w:rFonts w:hint="eastAsia" w:ascii="仿宋" w:hAnsi="仿宋" w:eastAsia="仿宋"/>
          <w:color w:val="auto"/>
          <w:sz w:val="24"/>
          <w:szCs w:val="24"/>
        </w:rPr>
      </w:pPr>
      <w:r>
        <w:rPr>
          <w:rFonts w:hint="eastAsia" w:ascii="仿宋" w:hAnsi="仿宋" w:eastAsia="仿宋"/>
          <w:color w:val="auto"/>
          <w:sz w:val="24"/>
          <w:szCs w:val="24"/>
        </w:rPr>
        <w:t>22.磋商小组的组建及其评审工作按照有关法律制度和本文件第八章的规定进行。</w:t>
      </w:r>
    </w:p>
    <w:p>
      <w:pPr>
        <w:pStyle w:val="4"/>
        <w:keepNext w:val="0"/>
        <w:keepLines w:val="0"/>
        <w:spacing w:line="400" w:lineRule="exact"/>
        <w:jc w:val="center"/>
        <w:rPr>
          <w:rFonts w:ascii="仿宋" w:hAnsi="仿宋" w:eastAsia="仿宋"/>
          <w:color w:val="auto"/>
        </w:rPr>
      </w:pPr>
      <w:r>
        <w:rPr>
          <w:rFonts w:hint="eastAsia" w:ascii="仿宋" w:hAnsi="仿宋" w:eastAsia="仿宋"/>
          <w:color w:val="auto"/>
        </w:rPr>
        <w:t>六、成交事项</w:t>
      </w:r>
    </w:p>
    <w:p>
      <w:pPr>
        <w:pStyle w:val="5"/>
        <w:spacing w:line="400" w:lineRule="exact"/>
        <w:ind w:firstLine="482" w:firstLineChars="200"/>
        <w:rPr>
          <w:rFonts w:hint="eastAsia" w:ascii="仿宋" w:hAnsi="仿宋" w:eastAsia="仿宋"/>
          <w:color w:val="auto"/>
          <w:sz w:val="24"/>
          <w:szCs w:val="24"/>
        </w:rPr>
      </w:pPr>
      <w:r>
        <w:rPr>
          <w:rFonts w:hint="eastAsia" w:ascii="仿宋" w:hAnsi="仿宋" w:eastAsia="仿宋"/>
          <w:color w:val="auto"/>
          <w:sz w:val="24"/>
          <w:szCs w:val="24"/>
        </w:rPr>
        <w:t>23.确定成交供应商</w:t>
      </w:r>
    </w:p>
    <w:p>
      <w:pPr>
        <w:spacing w:line="400" w:lineRule="exact"/>
        <w:ind w:firstLine="480" w:firstLineChars="200"/>
        <w:rPr>
          <w:rFonts w:hint="eastAsia" w:ascii="仿宋" w:hAnsi="仿宋" w:eastAsia="仿宋"/>
          <w:color w:val="auto"/>
          <w:sz w:val="24"/>
        </w:rPr>
      </w:pPr>
      <w:r>
        <w:rPr>
          <w:rFonts w:hint="eastAsia" w:ascii="仿宋" w:hAnsi="仿宋" w:eastAsia="仿宋"/>
          <w:color w:val="auto"/>
          <w:sz w:val="24"/>
        </w:rPr>
        <w:t>方式一：采购人将按磋商小组推荐的成交候选供应商顺序确定成交供应商。</w:t>
      </w:r>
    </w:p>
    <w:p>
      <w:pPr>
        <w:spacing w:line="400" w:lineRule="exact"/>
        <w:ind w:firstLine="480" w:firstLineChars="200"/>
        <w:rPr>
          <w:rFonts w:hint="eastAsia" w:ascii="仿宋" w:hAnsi="仿宋" w:eastAsia="仿宋"/>
          <w:color w:val="auto"/>
          <w:sz w:val="24"/>
        </w:rPr>
      </w:pPr>
      <w:r>
        <w:rPr>
          <w:rFonts w:hint="eastAsia" w:ascii="仿宋" w:hAnsi="仿宋" w:eastAsia="仿宋"/>
          <w:color w:val="auto"/>
          <w:sz w:val="24"/>
        </w:rPr>
        <w:t>方式二：采购人授权磋商小组根据综合评分排名直接确定成交供应商。</w:t>
      </w:r>
    </w:p>
    <w:p>
      <w:pPr>
        <w:spacing w:line="400" w:lineRule="exact"/>
        <w:ind w:firstLine="480" w:firstLineChars="200"/>
        <w:rPr>
          <w:rFonts w:hint="eastAsia" w:ascii="仿宋" w:hAnsi="仿宋" w:eastAsia="仿宋"/>
          <w:color w:val="auto"/>
          <w:sz w:val="24"/>
        </w:rPr>
      </w:pPr>
      <w:r>
        <w:rPr>
          <w:rFonts w:hint="eastAsia" w:ascii="仿宋" w:hAnsi="仿宋" w:eastAsia="仿宋"/>
          <w:color w:val="auto"/>
          <w:sz w:val="24"/>
        </w:rPr>
        <w:t>本项目采用方式一确定成交供应商。</w:t>
      </w:r>
    </w:p>
    <w:p>
      <w:pPr>
        <w:spacing w:line="400" w:lineRule="exact"/>
        <w:ind w:firstLine="480" w:firstLineChars="200"/>
        <w:rPr>
          <w:rFonts w:hint="eastAsia" w:ascii="仿宋" w:hAnsi="仿宋" w:eastAsia="仿宋"/>
          <w:color w:val="auto"/>
          <w:sz w:val="24"/>
        </w:rPr>
      </w:pPr>
      <w:r>
        <w:rPr>
          <w:rFonts w:hint="eastAsia" w:ascii="仿宋" w:hAnsi="仿宋" w:eastAsia="仿宋"/>
          <w:color w:val="auto"/>
          <w:sz w:val="24"/>
        </w:rPr>
        <w:t>23.1采购代理机构自评审结束后2个工作日内将磋商报告及有关资料送交采购人确定成交供应商。</w:t>
      </w:r>
    </w:p>
    <w:p>
      <w:pPr>
        <w:spacing w:line="400" w:lineRule="exact"/>
        <w:ind w:firstLine="480" w:firstLineChars="200"/>
        <w:rPr>
          <w:rFonts w:hint="eastAsia" w:ascii="仿宋" w:hAnsi="仿宋" w:eastAsia="仿宋"/>
          <w:color w:val="auto"/>
          <w:sz w:val="24"/>
        </w:rPr>
      </w:pPr>
      <w:r>
        <w:rPr>
          <w:rFonts w:hint="eastAsia" w:ascii="仿宋" w:hAnsi="仿宋" w:eastAsia="仿宋"/>
          <w:color w:val="auto"/>
          <w:sz w:val="24"/>
        </w:rPr>
        <w:t>23.2采购人收到磋商报告及有关资料后，将在5个工作日内按照磋商报告中推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p>
    <w:p>
      <w:pPr>
        <w:spacing w:line="400" w:lineRule="exact"/>
        <w:ind w:firstLine="480" w:firstLineChars="200"/>
        <w:rPr>
          <w:rFonts w:hint="eastAsia" w:ascii="仿宋" w:hAnsi="仿宋" w:eastAsia="仿宋"/>
          <w:color w:val="auto"/>
          <w:sz w:val="24"/>
        </w:rPr>
      </w:pPr>
      <w:r>
        <w:rPr>
          <w:rFonts w:hint="eastAsia" w:ascii="仿宋" w:hAnsi="仿宋" w:eastAsia="仿宋"/>
          <w:color w:val="auto"/>
          <w:sz w:val="24"/>
        </w:rPr>
        <w:t>23.3采购人确定成交供应商过程中，发现成交候选供应商有下列情形之一的，应当不予确定其为成交供应商：</w:t>
      </w:r>
    </w:p>
    <w:p>
      <w:pPr>
        <w:spacing w:line="400" w:lineRule="exact"/>
        <w:ind w:firstLine="480" w:firstLineChars="200"/>
        <w:rPr>
          <w:rFonts w:hint="eastAsia" w:ascii="仿宋" w:hAnsi="仿宋" w:eastAsia="仿宋"/>
          <w:color w:val="auto"/>
          <w:sz w:val="24"/>
        </w:rPr>
      </w:pPr>
      <w:r>
        <w:rPr>
          <w:rFonts w:hint="eastAsia" w:ascii="仿宋" w:hAnsi="仿宋" w:eastAsia="仿宋"/>
          <w:color w:val="auto"/>
          <w:sz w:val="24"/>
        </w:rPr>
        <w:t>（1）发现成交候选供应商存在禁止参加本项目采购活动的违法行为的；</w:t>
      </w:r>
    </w:p>
    <w:p>
      <w:pPr>
        <w:spacing w:line="400" w:lineRule="exact"/>
        <w:ind w:firstLine="480" w:firstLineChars="200"/>
        <w:rPr>
          <w:rFonts w:hint="eastAsia" w:ascii="仿宋" w:hAnsi="仿宋" w:eastAsia="仿宋"/>
          <w:color w:val="auto"/>
          <w:sz w:val="24"/>
        </w:rPr>
      </w:pPr>
      <w:r>
        <w:rPr>
          <w:rFonts w:hint="eastAsia" w:ascii="仿宋" w:hAnsi="仿宋" w:eastAsia="仿宋"/>
          <w:color w:val="auto"/>
          <w:sz w:val="24"/>
        </w:rPr>
        <w:t>（2）成交候选供应商因不可抗力，不能继续参加政府采购活动；</w:t>
      </w:r>
    </w:p>
    <w:p>
      <w:pPr>
        <w:spacing w:line="400" w:lineRule="exact"/>
        <w:ind w:firstLine="480" w:firstLineChars="200"/>
        <w:rPr>
          <w:rFonts w:hint="eastAsia" w:ascii="仿宋" w:hAnsi="仿宋" w:eastAsia="仿宋"/>
          <w:color w:val="auto"/>
          <w:sz w:val="24"/>
        </w:rPr>
      </w:pPr>
      <w:r>
        <w:rPr>
          <w:rFonts w:hint="eastAsia" w:ascii="仿宋" w:hAnsi="仿宋" w:eastAsia="仿宋"/>
          <w:color w:val="auto"/>
          <w:sz w:val="24"/>
        </w:rPr>
        <w:t>（3）成交候选供应商无偿赠与或者低于成本价竞争；</w:t>
      </w:r>
    </w:p>
    <w:p>
      <w:pPr>
        <w:spacing w:line="400" w:lineRule="exact"/>
        <w:ind w:firstLine="480" w:firstLineChars="200"/>
        <w:rPr>
          <w:rFonts w:hint="eastAsia" w:ascii="仿宋" w:hAnsi="仿宋" w:eastAsia="仿宋"/>
          <w:color w:val="auto"/>
          <w:sz w:val="24"/>
        </w:rPr>
      </w:pPr>
      <w:r>
        <w:rPr>
          <w:rFonts w:hint="eastAsia" w:ascii="仿宋" w:hAnsi="仿宋" w:eastAsia="仿宋"/>
          <w:color w:val="auto"/>
          <w:sz w:val="24"/>
        </w:rPr>
        <w:t>（4）成交候选供应商提供虚假材料；</w:t>
      </w:r>
    </w:p>
    <w:p>
      <w:pPr>
        <w:spacing w:line="400" w:lineRule="exact"/>
        <w:ind w:firstLine="480" w:firstLineChars="200"/>
        <w:rPr>
          <w:rFonts w:hint="eastAsia" w:ascii="仿宋" w:hAnsi="仿宋" w:eastAsia="仿宋"/>
          <w:color w:val="auto"/>
          <w:sz w:val="24"/>
        </w:rPr>
      </w:pPr>
      <w:r>
        <w:rPr>
          <w:rFonts w:hint="eastAsia" w:ascii="仿宋" w:hAnsi="仿宋" w:eastAsia="仿宋"/>
          <w:color w:val="auto"/>
          <w:sz w:val="24"/>
        </w:rPr>
        <w:t>（5）成交候选供应商恶意串通。</w:t>
      </w:r>
    </w:p>
    <w:p>
      <w:pPr>
        <w:pStyle w:val="5"/>
        <w:spacing w:line="400" w:lineRule="exact"/>
        <w:ind w:firstLine="482" w:firstLineChars="200"/>
        <w:rPr>
          <w:rFonts w:hint="eastAsia" w:ascii="仿宋" w:hAnsi="仿宋" w:eastAsia="仿宋"/>
          <w:color w:val="auto"/>
          <w:sz w:val="24"/>
          <w:szCs w:val="24"/>
        </w:rPr>
      </w:pPr>
      <w:r>
        <w:rPr>
          <w:rFonts w:hint="eastAsia" w:ascii="仿宋" w:hAnsi="仿宋" w:eastAsia="仿宋"/>
          <w:color w:val="auto"/>
          <w:sz w:val="24"/>
          <w:szCs w:val="24"/>
        </w:rPr>
        <w:t>24.成交结果</w:t>
      </w:r>
    </w:p>
    <w:p>
      <w:pPr>
        <w:spacing w:line="400" w:lineRule="exact"/>
        <w:ind w:firstLine="480" w:firstLineChars="200"/>
        <w:rPr>
          <w:rFonts w:hint="eastAsia" w:ascii="仿宋" w:hAnsi="仿宋" w:eastAsia="仿宋"/>
          <w:color w:val="auto"/>
          <w:sz w:val="24"/>
        </w:rPr>
      </w:pPr>
      <w:r>
        <w:rPr>
          <w:rFonts w:hint="eastAsia" w:ascii="仿宋" w:hAnsi="仿宋" w:eastAsia="仿宋"/>
          <w:color w:val="auto"/>
          <w:sz w:val="24"/>
        </w:rPr>
        <w:t>24.1采购人确定成交供应商后，将及时书面通知采购代理机构，发出成交通知书并发布成交结果公告。</w:t>
      </w:r>
    </w:p>
    <w:p>
      <w:pPr>
        <w:ind w:firstLine="480" w:firstLineChars="200"/>
        <w:rPr>
          <w:rFonts w:ascii="仿宋" w:hAnsi="仿宋" w:eastAsia="仿宋"/>
          <w:bCs/>
          <w:color w:val="auto"/>
          <w:sz w:val="24"/>
        </w:rPr>
      </w:pPr>
      <w:r>
        <w:rPr>
          <w:rFonts w:hint="eastAsia" w:ascii="仿宋" w:hAnsi="仿宋" w:eastAsia="仿宋"/>
          <w:bCs/>
          <w:color w:val="auto"/>
          <w:sz w:val="24"/>
        </w:rPr>
        <w:t>2</w:t>
      </w:r>
      <w:r>
        <w:rPr>
          <w:rFonts w:ascii="仿宋" w:hAnsi="仿宋" w:eastAsia="仿宋"/>
          <w:bCs/>
          <w:color w:val="auto"/>
          <w:sz w:val="24"/>
        </w:rPr>
        <w:t>4</w:t>
      </w:r>
      <w:r>
        <w:rPr>
          <w:rFonts w:hint="eastAsia" w:ascii="仿宋" w:hAnsi="仿宋" w:eastAsia="仿宋"/>
          <w:bCs/>
          <w:color w:val="auto"/>
          <w:sz w:val="24"/>
        </w:rPr>
        <w:t>.2成交供应商应当及时领取成交通知书。本项目需要交纳履约保证金的，成交供应商应当及时向采购人交纳。</w:t>
      </w:r>
    </w:p>
    <w:p>
      <w:pPr>
        <w:ind w:firstLine="465"/>
        <w:rPr>
          <w:rFonts w:ascii="仿宋" w:hAnsi="仿宋" w:eastAsia="仿宋"/>
          <w:bCs/>
          <w:color w:val="auto"/>
          <w:sz w:val="24"/>
        </w:rPr>
      </w:pPr>
      <w:r>
        <w:rPr>
          <w:rFonts w:hint="eastAsia" w:ascii="仿宋" w:hAnsi="仿宋" w:eastAsia="仿宋"/>
          <w:bCs/>
          <w:color w:val="auto"/>
          <w:sz w:val="24"/>
        </w:rPr>
        <w:t>2</w:t>
      </w:r>
      <w:r>
        <w:rPr>
          <w:rFonts w:ascii="仿宋" w:hAnsi="仿宋" w:eastAsia="仿宋"/>
          <w:bCs/>
          <w:color w:val="auto"/>
          <w:sz w:val="24"/>
        </w:rPr>
        <w:t>4</w:t>
      </w:r>
      <w:r>
        <w:rPr>
          <w:rFonts w:hint="eastAsia" w:ascii="仿宋" w:hAnsi="仿宋" w:eastAsia="仿宋"/>
          <w:bCs/>
          <w:color w:val="auto"/>
          <w:sz w:val="24"/>
        </w:rPr>
        <w:t>.3成交供应商不能及时领取成交通知书，采购人或者采购代理机应当通过邮寄、快递等方式将项目成交通知书送达成交供应商。</w:t>
      </w:r>
    </w:p>
    <w:p>
      <w:pPr>
        <w:pStyle w:val="5"/>
        <w:spacing w:line="400" w:lineRule="exact"/>
        <w:ind w:firstLine="482" w:firstLineChars="200"/>
        <w:rPr>
          <w:rFonts w:hint="eastAsia" w:ascii="仿宋" w:hAnsi="仿宋" w:eastAsia="仿宋"/>
          <w:color w:val="auto"/>
          <w:sz w:val="24"/>
          <w:szCs w:val="24"/>
        </w:rPr>
      </w:pPr>
      <w:r>
        <w:rPr>
          <w:rFonts w:hint="eastAsia" w:ascii="仿宋" w:hAnsi="仿宋" w:eastAsia="仿宋"/>
          <w:color w:val="auto"/>
          <w:sz w:val="24"/>
          <w:szCs w:val="24"/>
        </w:rPr>
        <w:t>25.成交通知书</w:t>
      </w:r>
    </w:p>
    <w:p>
      <w:pPr>
        <w:spacing w:line="400" w:lineRule="exact"/>
        <w:ind w:firstLine="480" w:firstLineChars="200"/>
        <w:rPr>
          <w:rFonts w:hint="eastAsia" w:ascii="仿宋" w:hAnsi="仿宋" w:eastAsia="仿宋"/>
          <w:color w:val="auto"/>
          <w:sz w:val="24"/>
          <w:lang w:val="en-US" w:eastAsia="zh-CN"/>
        </w:rPr>
      </w:pPr>
      <w:r>
        <w:rPr>
          <w:rFonts w:hint="eastAsia" w:ascii="仿宋" w:hAnsi="仿宋" w:eastAsia="仿宋"/>
          <w:color w:val="auto"/>
          <w:sz w:val="24"/>
          <w:lang w:val="en-US" w:eastAsia="zh-CN"/>
        </w:rPr>
        <w:t>25.1成交通知书为签订政府采购合同的依据之一，是合同的有效组成部分。</w:t>
      </w:r>
    </w:p>
    <w:p>
      <w:pPr>
        <w:spacing w:line="400" w:lineRule="exact"/>
        <w:ind w:firstLine="480" w:firstLineChars="200"/>
        <w:rPr>
          <w:rFonts w:hint="eastAsia" w:ascii="仿宋" w:hAnsi="仿宋" w:eastAsia="仿宋"/>
          <w:color w:val="auto"/>
          <w:sz w:val="24"/>
          <w:lang w:val="en-US" w:eastAsia="zh-CN"/>
        </w:rPr>
      </w:pPr>
      <w:r>
        <w:rPr>
          <w:rFonts w:hint="eastAsia" w:ascii="仿宋" w:hAnsi="仿宋" w:eastAsia="仿宋"/>
          <w:color w:val="auto"/>
          <w:sz w:val="24"/>
          <w:lang w:val="en-US" w:eastAsia="zh-CN"/>
        </w:rPr>
        <w:t>25.2成交通知书对采购人和成交供应商均具有法律效力。成交通知书发出后，采购人无正当理由改变成交结果，或者成交供应商无正当理由放弃成交的，将承担相应的法律责任。</w:t>
      </w:r>
    </w:p>
    <w:p>
      <w:pPr>
        <w:spacing w:line="400" w:lineRule="exact"/>
        <w:ind w:firstLine="480" w:firstLineChars="200"/>
        <w:rPr>
          <w:rFonts w:ascii="仿宋" w:hAnsi="仿宋" w:eastAsia="仿宋"/>
          <w:color w:val="auto"/>
        </w:rPr>
      </w:pPr>
      <w:r>
        <w:rPr>
          <w:rFonts w:hint="eastAsia" w:ascii="仿宋" w:hAnsi="仿宋" w:eastAsia="仿宋"/>
          <w:color w:val="auto"/>
          <w:sz w:val="24"/>
          <w:lang w:val="en-US" w:eastAsia="zh-CN"/>
        </w:rPr>
        <w:t>25.3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pPr>
        <w:pStyle w:val="4"/>
        <w:keepNext w:val="0"/>
        <w:keepLines w:val="0"/>
        <w:spacing w:line="400" w:lineRule="exact"/>
        <w:jc w:val="center"/>
        <w:rPr>
          <w:rFonts w:ascii="仿宋" w:hAnsi="仿宋" w:eastAsia="仿宋"/>
          <w:color w:val="auto"/>
          <w:sz w:val="24"/>
          <w:szCs w:val="24"/>
        </w:rPr>
      </w:pPr>
      <w:r>
        <w:rPr>
          <w:rFonts w:hint="eastAsia" w:ascii="仿宋" w:hAnsi="仿宋" w:eastAsia="仿宋"/>
          <w:color w:val="auto"/>
        </w:rPr>
        <w:t>七、合同事项</w:t>
      </w:r>
    </w:p>
    <w:p>
      <w:pPr>
        <w:pStyle w:val="5"/>
        <w:spacing w:line="400" w:lineRule="exact"/>
        <w:ind w:firstLine="482" w:firstLineChars="200"/>
        <w:rPr>
          <w:rFonts w:hint="eastAsia" w:ascii="仿宋" w:hAnsi="仿宋" w:eastAsia="仿宋"/>
          <w:color w:val="auto"/>
          <w:sz w:val="24"/>
          <w:szCs w:val="24"/>
        </w:rPr>
      </w:pPr>
      <w:bookmarkStart w:id="80" w:name="_Toc209847069"/>
      <w:bookmarkStart w:id="81" w:name="_Toc101338364"/>
      <w:bookmarkStart w:id="82" w:name="_Toc101250646"/>
      <w:bookmarkStart w:id="83" w:name="_Toc430773927"/>
      <w:bookmarkStart w:id="84" w:name="_Toc101174151"/>
      <w:r>
        <w:rPr>
          <w:rFonts w:hint="eastAsia" w:ascii="仿宋" w:hAnsi="仿宋" w:eastAsia="仿宋"/>
          <w:color w:val="auto"/>
          <w:sz w:val="24"/>
          <w:szCs w:val="24"/>
        </w:rPr>
        <w:t>26.签订合同</w:t>
      </w:r>
      <w:bookmarkEnd w:id="80"/>
      <w:bookmarkEnd w:id="81"/>
      <w:bookmarkEnd w:id="82"/>
      <w:bookmarkEnd w:id="83"/>
      <w:bookmarkEnd w:id="84"/>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2</w:t>
      </w:r>
      <w:r>
        <w:rPr>
          <w:rFonts w:ascii="仿宋" w:hAnsi="仿宋" w:eastAsia="仿宋"/>
          <w:color w:val="auto"/>
          <w:sz w:val="24"/>
        </w:rPr>
        <w:t>6</w:t>
      </w:r>
      <w:r>
        <w:rPr>
          <w:rFonts w:hint="eastAsia" w:ascii="仿宋" w:hAnsi="仿宋" w:eastAsia="仿宋"/>
          <w:color w:val="auto"/>
          <w:sz w:val="24"/>
        </w:rPr>
        <w:t>.1 成交供应商应在成交通知书发出之日起三十日内与采购人签订采购合同。由于成交供应商的原因逾期未与采购人签订采购合同的，将视为放弃成交，取消其成交资格并将按相关规定进行处理。</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2</w:t>
      </w:r>
      <w:r>
        <w:rPr>
          <w:rFonts w:ascii="仿宋" w:hAnsi="仿宋" w:eastAsia="仿宋"/>
          <w:color w:val="auto"/>
          <w:sz w:val="24"/>
        </w:rPr>
        <w:t>6</w:t>
      </w:r>
      <w:r>
        <w:rPr>
          <w:rFonts w:hint="eastAsia" w:ascii="仿宋" w:hAnsi="仿宋" w:eastAsia="仿宋"/>
          <w:color w:val="auto"/>
          <w:sz w:val="24"/>
        </w:rPr>
        <w:t>.2 磋商文件、成交供应商的响应文件及双方确认的澄清文件等，均为有法律约束力的合同组成部分。</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2</w:t>
      </w:r>
      <w:r>
        <w:rPr>
          <w:rFonts w:ascii="仿宋" w:hAnsi="仿宋" w:eastAsia="仿宋"/>
          <w:color w:val="auto"/>
          <w:sz w:val="24"/>
        </w:rPr>
        <w:t>6</w:t>
      </w:r>
      <w:r>
        <w:rPr>
          <w:rFonts w:hint="eastAsia" w:ascii="仿宋" w:hAnsi="仿宋" w:eastAsia="仿宋"/>
          <w:color w:val="auto"/>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2</w:t>
      </w:r>
      <w:r>
        <w:rPr>
          <w:rFonts w:ascii="仿宋" w:hAnsi="仿宋" w:eastAsia="仿宋"/>
          <w:color w:val="auto"/>
          <w:sz w:val="24"/>
        </w:rPr>
        <w:t>6</w:t>
      </w:r>
      <w:r>
        <w:rPr>
          <w:rFonts w:hint="eastAsia" w:ascii="仿宋" w:hAnsi="仿宋" w:eastAsia="仿宋"/>
          <w:color w:val="auto"/>
          <w:sz w:val="24"/>
        </w:rPr>
        <w:t>.4 成交供应商因不可抗力原因不能履行采购合同或放弃成交的，采购人可以与排在成交供应商之后第一位的成交候选人签订采购合同，以此类推。</w:t>
      </w:r>
    </w:p>
    <w:p>
      <w:pPr>
        <w:spacing w:line="400" w:lineRule="exact"/>
        <w:ind w:firstLine="480" w:firstLineChars="200"/>
        <w:rPr>
          <w:rFonts w:hint="eastAsia" w:ascii="仿宋" w:hAnsi="仿宋" w:eastAsia="仿宋"/>
          <w:color w:val="auto"/>
          <w:sz w:val="24"/>
        </w:rPr>
      </w:pPr>
      <w:r>
        <w:rPr>
          <w:rFonts w:hint="eastAsia" w:ascii="仿宋" w:hAnsi="仿宋" w:eastAsia="仿宋"/>
          <w:color w:val="auto"/>
          <w:sz w:val="24"/>
        </w:rPr>
        <w:t>2</w:t>
      </w:r>
      <w:r>
        <w:rPr>
          <w:rFonts w:ascii="仿宋" w:hAnsi="仿宋" w:eastAsia="仿宋"/>
          <w:color w:val="auto"/>
          <w:sz w:val="24"/>
        </w:rPr>
        <w:t>6</w:t>
      </w:r>
      <w:r>
        <w:rPr>
          <w:rFonts w:hint="eastAsia" w:ascii="仿宋" w:hAnsi="仿宋" w:eastAsia="仿宋"/>
          <w:color w:val="auto"/>
          <w:sz w:val="24"/>
        </w:rPr>
        <w:t>.5竞争性磋商文件、成交供应商提交的响应文件、磋商中的最后报价、成交供应商承诺书、成交通知书等均称为有法律约束力的合同组成内容。</w:t>
      </w:r>
    </w:p>
    <w:p>
      <w:pPr>
        <w:spacing w:line="400" w:lineRule="exact"/>
        <w:ind w:firstLine="480" w:firstLineChars="200"/>
        <w:rPr>
          <w:rFonts w:hint="default" w:eastAsia="仿宋"/>
          <w:color w:val="auto"/>
          <w:lang w:val="en-US" w:eastAsia="zh-CN"/>
        </w:rPr>
      </w:pPr>
      <w:r>
        <w:rPr>
          <w:rFonts w:hint="eastAsia" w:ascii="仿宋" w:hAnsi="仿宋" w:eastAsia="仿宋"/>
          <w:color w:val="auto"/>
          <w:sz w:val="24"/>
          <w:lang w:val="en-US" w:eastAsia="zh-CN"/>
        </w:rPr>
        <w:t>26.6成交人在合同签订之后三个工作日内，将签订的合同（一式一份）发送至我司指定邮箱（postmaster@chengyucheng.onaliyun.com）。</w:t>
      </w:r>
    </w:p>
    <w:p>
      <w:pPr>
        <w:pStyle w:val="5"/>
        <w:spacing w:line="400" w:lineRule="exact"/>
        <w:ind w:firstLine="482" w:firstLineChars="200"/>
        <w:rPr>
          <w:rFonts w:hint="eastAsia" w:ascii="仿宋" w:hAnsi="仿宋" w:eastAsia="仿宋"/>
          <w:color w:val="auto"/>
          <w:sz w:val="24"/>
          <w:szCs w:val="24"/>
        </w:rPr>
      </w:pPr>
      <w:r>
        <w:rPr>
          <w:rFonts w:hint="eastAsia" w:ascii="仿宋" w:hAnsi="仿宋" w:eastAsia="仿宋"/>
          <w:color w:val="auto"/>
          <w:sz w:val="24"/>
          <w:szCs w:val="24"/>
        </w:rPr>
        <w:t>27.合同分包（实质性要求）</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27.1本项目合同接受分包与否，以“供应商须知附表”勾选项为准。</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27.2中小企业依据《政府采购促进中小企业发展管理办法》（财库〔2020〕46号）规定的政策获取政府采购合同后，小型、微型企业不得分包或转包给大型、中型企业，中型企业不得分包或转包给大型企业。</w:t>
      </w:r>
    </w:p>
    <w:p>
      <w:pPr>
        <w:pStyle w:val="5"/>
        <w:spacing w:line="400" w:lineRule="exact"/>
        <w:ind w:firstLine="482" w:firstLineChars="200"/>
        <w:rPr>
          <w:rFonts w:hint="eastAsia" w:ascii="仿宋" w:hAnsi="仿宋" w:eastAsia="仿宋"/>
          <w:color w:val="auto"/>
          <w:sz w:val="24"/>
          <w:szCs w:val="24"/>
        </w:rPr>
      </w:pPr>
      <w:r>
        <w:rPr>
          <w:rFonts w:hint="eastAsia" w:ascii="仿宋" w:hAnsi="仿宋" w:eastAsia="仿宋"/>
          <w:color w:val="auto"/>
          <w:sz w:val="24"/>
          <w:szCs w:val="24"/>
        </w:rPr>
        <w:t>28.合同转包（实质性要求）</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成交供应商转包的，视同拒绝履行政府采购合同义务，将依法追究法律责任。</w:t>
      </w:r>
    </w:p>
    <w:p>
      <w:pPr>
        <w:pStyle w:val="5"/>
        <w:spacing w:line="400" w:lineRule="exact"/>
        <w:ind w:firstLine="482" w:firstLineChars="200"/>
        <w:rPr>
          <w:rFonts w:hint="eastAsia" w:ascii="仿宋" w:hAnsi="仿宋" w:eastAsia="仿宋"/>
          <w:color w:val="auto"/>
          <w:sz w:val="24"/>
          <w:szCs w:val="24"/>
        </w:rPr>
      </w:pPr>
      <w:r>
        <w:rPr>
          <w:rFonts w:hint="eastAsia" w:ascii="仿宋" w:hAnsi="仿宋" w:eastAsia="仿宋"/>
          <w:color w:val="auto"/>
          <w:sz w:val="24"/>
          <w:szCs w:val="24"/>
        </w:rPr>
        <w:t>29.补充合同</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pStyle w:val="5"/>
        <w:spacing w:line="400" w:lineRule="exact"/>
        <w:ind w:firstLine="482" w:firstLineChars="200"/>
        <w:rPr>
          <w:rFonts w:hint="eastAsia" w:ascii="仿宋" w:hAnsi="仿宋" w:eastAsia="仿宋"/>
          <w:color w:val="auto"/>
          <w:sz w:val="24"/>
          <w:szCs w:val="24"/>
        </w:rPr>
      </w:pPr>
      <w:r>
        <w:rPr>
          <w:rFonts w:hint="eastAsia" w:ascii="仿宋" w:hAnsi="仿宋" w:eastAsia="仿宋"/>
          <w:color w:val="auto"/>
          <w:sz w:val="24"/>
          <w:szCs w:val="24"/>
        </w:rPr>
        <w:t>30.履约保证金（</w:t>
      </w:r>
      <w:r>
        <w:rPr>
          <w:rFonts w:hint="default" w:ascii="仿宋" w:hAnsi="仿宋" w:eastAsia="仿宋"/>
          <w:color w:val="auto"/>
          <w:sz w:val="24"/>
          <w:szCs w:val="24"/>
        </w:rPr>
        <w:t>本项目不收取</w:t>
      </w:r>
      <w:r>
        <w:rPr>
          <w:rFonts w:hint="eastAsia" w:ascii="仿宋" w:hAnsi="仿宋" w:eastAsia="仿宋"/>
          <w:color w:val="auto"/>
          <w:sz w:val="24"/>
          <w:szCs w:val="24"/>
        </w:rPr>
        <w:t>）</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3</w:t>
      </w:r>
      <w:r>
        <w:rPr>
          <w:rFonts w:ascii="仿宋" w:hAnsi="仿宋" w:eastAsia="仿宋"/>
          <w:color w:val="auto"/>
          <w:sz w:val="24"/>
        </w:rPr>
        <w:t>0</w:t>
      </w:r>
      <w:r>
        <w:rPr>
          <w:rFonts w:hint="eastAsia" w:ascii="仿宋" w:hAnsi="仿宋" w:eastAsia="仿宋"/>
          <w:color w:val="auto"/>
          <w:sz w:val="24"/>
        </w:rPr>
        <w:t>.1 成交供应商应在合同签订之前交纳竞争性磋商文件规定数额的履约保证金。</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3</w:t>
      </w:r>
      <w:r>
        <w:rPr>
          <w:rFonts w:ascii="仿宋" w:hAnsi="仿宋" w:eastAsia="仿宋"/>
          <w:color w:val="auto"/>
          <w:sz w:val="24"/>
        </w:rPr>
        <w:t>0</w:t>
      </w:r>
      <w:r>
        <w:rPr>
          <w:rFonts w:hint="eastAsia" w:ascii="仿宋" w:hAnsi="仿宋" w:eastAsia="仿宋"/>
          <w:color w:val="auto"/>
          <w:sz w:val="24"/>
        </w:rPr>
        <w:t>.2 如果成交供应商在规定的合同签订时间内，没有按照采购文件的规定交纳履约保证金，且又无正当理由的，将视为放弃成交。</w:t>
      </w:r>
    </w:p>
    <w:p>
      <w:pPr>
        <w:pStyle w:val="5"/>
        <w:spacing w:line="400" w:lineRule="exact"/>
        <w:ind w:firstLine="482" w:firstLineChars="200"/>
        <w:rPr>
          <w:rFonts w:hint="eastAsia" w:ascii="仿宋" w:hAnsi="仿宋" w:eastAsia="仿宋"/>
          <w:color w:val="auto"/>
          <w:sz w:val="24"/>
          <w:szCs w:val="24"/>
        </w:rPr>
      </w:pPr>
      <w:r>
        <w:rPr>
          <w:rFonts w:hint="eastAsia" w:ascii="仿宋" w:hAnsi="仿宋" w:eastAsia="仿宋"/>
          <w:color w:val="auto"/>
          <w:sz w:val="24"/>
          <w:szCs w:val="24"/>
        </w:rPr>
        <w:t>31.合同公告</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采购人应当自政府采购合同签订（双方当事人均已签字盖章）之日起2个工作日内，将政府采购合同在四川政府采购网上公告，但政府采购合同中涉及国家秘密、商业秘密的内容除外。</w:t>
      </w:r>
    </w:p>
    <w:p>
      <w:pPr>
        <w:pStyle w:val="5"/>
        <w:spacing w:line="400" w:lineRule="exact"/>
        <w:ind w:firstLine="482" w:firstLineChars="200"/>
        <w:rPr>
          <w:rFonts w:hint="eastAsia" w:ascii="仿宋" w:hAnsi="仿宋" w:eastAsia="仿宋"/>
          <w:color w:val="auto"/>
          <w:sz w:val="24"/>
          <w:szCs w:val="24"/>
        </w:rPr>
      </w:pPr>
      <w:r>
        <w:rPr>
          <w:rFonts w:hint="eastAsia" w:ascii="仿宋" w:hAnsi="仿宋" w:eastAsia="仿宋"/>
          <w:color w:val="auto"/>
          <w:sz w:val="24"/>
          <w:szCs w:val="24"/>
        </w:rPr>
        <w:t>32.合同备案</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采购人应当将政府采购合同副本自签订（双方当事人均已签字盖章）之日起七个工作日内通过四川政府采购网报同级财政部门备案。</w:t>
      </w:r>
    </w:p>
    <w:p>
      <w:pPr>
        <w:pStyle w:val="5"/>
        <w:spacing w:line="400" w:lineRule="exact"/>
        <w:ind w:firstLine="482" w:firstLineChars="200"/>
        <w:rPr>
          <w:rFonts w:hint="eastAsia" w:ascii="仿宋" w:hAnsi="仿宋" w:eastAsia="仿宋"/>
          <w:color w:val="auto"/>
          <w:sz w:val="24"/>
          <w:szCs w:val="24"/>
        </w:rPr>
      </w:pPr>
      <w:r>
        <w:rPr>
          <w:rFonts w:hint="eastAsia" w:ascii="仿宋" w:hAnsi="仿宋" w:eastAsia="仿宋"/>
          <w:color w:val="auto"/>
          <w:sz w:val="24"/>
          <w:szCs w:val="24"/>
        </w:rPr>
        <w:t>33.履行合同</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3</w:t>
      </w:r>
      <w:r>
        <w:rPr>
          <w:rFonts w:ascii="仿宋" w:hAnsi="仿宋" w:eastAsia="仿宋"/>
          <w:color w:val="auto"/>
          <w:sz w:val="24"/>
        </w:rPr>
        <w:t>3</w:t>
      </w:r>
      <w:r>
        <w:rPr>
          <w:rFonts w:hint="eastAsia" w:ascii="仿宋" w:hAnsi="仿宋" w:eastAsia="仿宋"/>
          <w:color w:val="auto"/>
          <w:sz w:val="24"/>
        </w:rPr>
        <w:t>.1 成交供应商与采购人签订合同后，合同双方应严格执行合同条款，履行合同规定的义务，保证合同的顺利完成。</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3</w:t>
      </w:r>
      <w:r>
        <w:rPr>
          <w:rFonts w:ascii="仿宋" w:hAnsi="仿宋" w:eastAsia="仿宋"/>
          <w:color w:val="auto"/>
          <w:sz w:val="24"/>
        </w:rPr>
        <w:t>3</w:t>
      </w:r>
      <w:r>
        <w:rPr>
          <w:rFonts w:hint="eastAsia" w:ascii="仿宋" w:hAnsi="仿宋" w:eastAsia="仿宋"/>
          <w:color w:val="auto"/>
          <w:sz w:val="24"/>
        </w:rPr>
        <w:t>.2 在合同履行过程中，如发生合同纠纷，合同双方应按照《</w:t>
      </w:r>
      <w:r>
        <w:rPr>
          <w:rFonts w:hint="eastAsia" w:ascii="仿宋" w:hAnsi="仿宋" w:eastAsia="仿宋"/>
          <w:color w:val="auto"/>
          <w:sz w:val="24"/>
          <w:lang w:val="en-US" w:eastAsia="zh-CN"/>
        </w:rPr>
        <w:t>中华人民共和国民法典</w:t>
      </w:r>
      <w:r>
        <w:rPr>
          <w:rFonts w:hint="eastAsia" w:ascii="仿宋" w:hAnsi="仿宋" w:eastAsia="仿宋"/>
          <w:color w:val="auto"/>
          <w:sz w:val="24"/>
        </w:rPr>
        <w:t>》的有关规定进行处理。</w:t>
      </w:r>
    </w:p>
    <w:p>
      <w:pPr>
        <w:pStyle w:val="5"/>
        <w:spacing w:line="400" w:lineRule="exact"/>
        <w:ind w:firstLine="482" w:firstLineChars="200"/>
        <w:rPr>
          <w:rFonts w:hint="eastAsia" w:ascii="仿宋" w:hAnsi="仿宋" w:eastAsia="仿宋"/>
          <w:color w:val="auto"/>
          <w:sz w:val="24"/>
          <w:szCs w:val="24"/>
        </w:rPr>
      </w:pPr>
      <w:r>
        <w:rPr>
          <w:rFonts w:hint="eastAsia" w:ascii="仿宋" w:hAnsi="仿宋" w:eastAsia="仿宋"/>
          <w:color w:val="auto"/>
          <w:sz w:val="24"/>
          <w:szCs w:val="24"/>
        </w:rPr>
        <w:t>34.验收</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3</w:t>
      </w:r>
      <w:r>
        <w:rPr>
          <w:rFonts w:ascii="仿宋" w:hAnsi="仿宋" w:eastAsia="仿宋"/>
          <w:color w:val="auto"/>
          <w:sz w:val="24"/>
        </w:rPr>
        <w:t>4</w:t>
      </w:r>
      <w:r>
        <w:rPr>
          <w:rFonts w:hint="eastAsia" w:ascii="仿宋" w:hAnsi="仿宋" w:eastAsia="仿宋"/>
          <w:color w:val="auto"/>
          <w:sz w:val="24"/>
        </w:rPr>
        <w:t>.1本项目采购人及其委托的采购代理机构将严格按照政府采购相关法律法规以及《财政部关于进一步加强政府采购需求和履约验收管理的指导意见》（财库〔2016〕205号）等政府采购相关法律法规的要求进行验收。</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3</w:t>
      </w:r>
      <w:r>
        <w:rPr>
          <w:rFonts w:ascii="仿宋" w:hAnsi="仿宋" w:eastAsia="仿宋"/>
          <w:color w:val="auto"/>
          <w:sz w:val="24"/>
        </w:rPr>
        <w:t>4</w:t>
      </w:r>
      <w:r>
        <w:rPr>
          <w:rFonts w:hint="eastAsia" w:ascii="仿宋" w:hAnsi="仿宋" w:eastAsia="仿宋"/>
          <w:color w:val="auto"/>
          <w:sz w:val="24"/>
        </w:rPr>
        <w:t>.2 验收结果合格的，成交供应商凭验收报告办理相关手续；验收结果不合格的，履约保证金将不予退还，也将不予支付采购资金，还可能会报本项目同级财政部门按照政府采购法律法规等有关规定给予行政处罚。</w:t>
      </w:r>
    </w:p>
    <w:p>
      <w:pPr>
        <w:pStyle w:val="5"/>
        <w:spacing w:line="400" w:lineRule="exact"/>
        <w:ind w:firstLine="482" w:firstLineChars="200"/>
        <w:rPr>
          <w:rFonts w:hint="eastAsia" w:ascii="仿宋" w:hAnsi="仿宋" w:eastAsia="仿宋"/>
          <w:color w:val="auto"/>
          <w:sz w:val="24"/>
          <w:szCs w:val="24"/>
        </w:rPr>
      </w:pPr>
      <w:r>
        <w:rPr>
          <w:rFonts w:hint="eastAsia" w:ascii="仿宋" w:hAnsi="仿宋" w:eastAsia="仿宋"/>
          <w:color w:val="auto"/>
          <w:sz w:val="24"/>
          <w:szCs w:val="24"/>
        </w:rPr>
        <w:t>35.资金支付</w:t>
      </w:r>
    </w:p>
    <w:p>
      <w:pPr>
        <w:spacing w:line="400" w:lineRule="exact"/>
        <w:ind w:firstLine="480" w:firstLineChars="200"/>
        <w:rPr>
          <w:rFonts w:ascii="仿宋" w:hAnsi="仿宋" w:eastAsia="仿宋"/>
          <w:color w:val="auto"/>
        </w:rPr>
      </w:pPr>
      <w:r>
        <w:rPr>
          <w:rFonts w:hint="eastAsia" w:ascii="仿宋" w:hAnsi="仿宋" w:eastAsia="仿宋"/>
          <w:color w:val="auto"/>
          <w:sz w:val="24"/>
        </w:rPr>
        <w:t>采购人将按照政府采购合同规定，及时向成交供应商支付采购资金。本项目采购资金付款详见第五章规定的付款方式。</w:t>
      </w:r>
      <w:bookmarkEnd w:id="43"/>
    </w:p>
    <w:p>
      <w:pPr>
        <w:pStyle w:val="4"/>
        <w:keepNext w:val="0"/>
        <w:keepLines w:val="0"/>
        <w:spacing w:before="0" w:after="0" w:line="400" w:lineRule="exact"/>
        <w:jc w:val="center"/>
        <w:rPr>
          <w:rFonts w:ascii="仿宋" w:hAnsi="仿宋" w:eastAsia="仿宋"/>
          <w:color w:val="auto"/>
          <w:sz w:val="24"/>
        </w:rPr>
      </w:pPr>
      <w:bookmarkStart w:id="85" w:name="PO_默认文件内容_25"/>
      <w:r>
        <w:rPr>
          <w:rFonts w:hint="eastAsia" w:ascii="仿宋" w:hAnsi="仿宋" w:eastAsia="仿宋"/>
          <w:color w:val="auto"/>
        </w:rPr>
        <w:t>八、磋商纪律要求</w:t>
      </w:r>
    </w:p>
    <w:p>
      <w:pPr>
        <w:pStyle w:val="5"/>
        <w:spacing w:line="400" w:lineRule="exact"/>
        <w:ind w:firstLine="482" w:firstLineChars="200"/>
        <w:rPr>
          <w:rFonts w:hint="eastAsia" w:ascii="仿宋" w:hAnsi="仿宋" w:eastAsia="仿宋"/>
          <w:color w:val="auto"/>
          <w:sz w:val="24"/>
          <w:szCs w:val="24"/>
        </w:rPr>
      </w:pPr>
      <w:r>
        <w:rPr>
          <w:rFonts w:hint="eastAsia" w:ascii="仿宋" w:hAnsi="仿宋" w:eastAsia="仿宋"/>
          <w:color w:val="auto"/>
          <w:sz w:val="24"/>
          <w:szCs w:val="24"/>
        </w:rPr>
        <w:t>36.供应商不得具有的情形</w:t>
      </w:r>
    </w:p>
    <w:p>
      <w:pPr>
        <w:tabs>
          <w:tab w:val="left" w:pos="851"/>
        </w:tabs>
        <w:spacing w:line="360" w:lineRule="auto"/>
        <w:ind w:firstLine="480" w:firstLineChars="200"/>
        <w:rPr>
          <w:rFonts w:ascii="仿宋" w:hAnsi="仿宋" w:eastAsia="仿宋"/>
          <w:color w:val="auto"/>
          <w:sz w:val="24"/>
        </w:rPr>
      </w:pPr>
      <w:r>
        <w:rPr>
          <w:rFonts w:hint="eastAsia" w:ascii="仿宋" w:hAnsi="仿宋" w:eastAsia="仿宋"/>
          <w:color w:val="auto"/>
          <w:sz w:val="24"/>
        </w:rPr>
        <w:t>供应商参加本项目磋商不得有下列情形：</w:t>
      </w:r>
    </w:p>
    <w:p>
      <w:pPr>
        <w:tabs>
          <w:tab w:val="left" w:pos="851"/>
        </w:tabs>
        <w:spacing w:line="360" w:lineRule="auto"/>
        <w:ind w:firstLine="480" w:firstLineChars="200"/>
        <w:rPr>
          <w:rFonts w:ascii="仿宋" w:hAnsi="仿宋" w:eastAsia="仿宋"/>
          <w:color w:val="auto"/>
          <w:sz w:val="24"/>
        </w:rPr>
      </w:pPr>
      <w:r>
        <w:rPr>
          <w:rFonts w:hint="eastAsia" w:ascii="仿宋" w:hAnsi="仿宋" w:eastAsia="仿宋"/>
          <w:color w:val="auto"/>
          <w:sz w:val="24"/>
        </w:rPr>
        <w:t>（1）提供虚假材料谋取成交；</w:t>
      </w:r>
    </w:p>
    <w:p>
      <w:pPr>
        <w:tabs>
          <w:tab w:val="left" w:pos="851"/>
        </w:tabs>
        <w:spacing w:line="360" w:lineRule="auto"/>
        <w:ind w:firstLine="480" w:firstLineChars="200"/>
        <w:rPr>
          <w:rFonts w:ascii="仿宋" w:hAnsi="仿宋" w:eastAsia="仿宋"/>
          <w:color w:val="auto"/>
          <w:sz w:val="24"/>
        </w:rPr>
      </w:pPr>
      <w:r>
        <w:rPr>
          <w:rFonts w:hint="eastAsia" w:ascii="仿宋" w:hAnsi="仿宋" w:eastAsia="仿宋"/>
          <w:color w:val="auto"/>
          <w:sz w:val="24"/>
        </w:rPr>
        <w:t>（2）采取不正当手段诋毁、排挤其他供应商；</w:t>
      </w:r>
    </w:p>
    <w:p>
      <w:pPr>
        <w:tabs>
          <w:tab w:val="left" w:pos="851"/>
        </w:tabs>
        <w:spacing w:line="360" w:lineRule="auto"/>
        <w:ind w:firstLine="480" w:firstLineChars="200"/>
        <w:rPr>
          <w:rFonts w:ascii="仿宋" w:hAnsi="仿宋" w:eastAsia="仿宋"/>
          <w:color w:val="auto"/>
          <w:sz w:val="24"/>
        </w:rPr>
      </w:pPr>
      <w:r>
        <w:rPr>
          <w:rFonts w:hint="eastAsia" w:ascii="仿宋" w:hAnsi="仿宋" w:eastAsia="仿宋"/>
          <w:color w:val="auto"/>
          <w:sz w:val="24"/>
        </w:rPr>
        <w:t>（3）与采购人、采购代理机构、或其他供应商恶意串通；</w:t>
      </w:r>
    </w:p>
    <w:p>
      <w:pPr>
        <w:tabs>
          <w:tab w:val="left" w:pos="851"/>
        </w:tabs>
        <w:spacing w:line="360" w:lineRule="auto"/>
        <w:ind w:firstLine="480" w:firstLineChars="200"/>
        <w:rPr>
          <w:rFonts w:ascii="仿宋" w:hAnsi="仿宋" w:eastAsia="仿宋"/>
          <w:color w:val="auto"/>
          <w:sz w:val="24"/>
        </w:rPr>
      </w:pPr>
      <w:r>
        <w:rPr>
          <w:rFonts w:hint="eastAsia" w:ascii="仿宋" w:hAnsi="仿宋" w:eastAsia="仿宋"/>
          <w:color w:val="auto"/>
          <w:sz w:val="24"/>
        </w:rPr>
        <w:t>（4）向采购人、采购代理机构、磋商小组成员行贿或者提供其他不正当利益；</w:t>
      </w:r>
    </w:p>
    <w:p>
      <w:pPr>
        <w:tabs>
          <w:tab w:val="left" w:pos="851"/>
        </w:tabs>
        <w:spacing w:line="360" w:lineRule="auto"/>
        <w:ind w:firstLine="480" w:firstLineChars="200"/>
        <w:rPr>
          <w:rFonts w:ascii="仿宋" w:hAnsi="仿宋" w:eastAsia="仿宋"/>
          <w:color w:val="auto"/>
          <w:sz w:val="24"/>
        </w:rPr>
      </w:pPr>
      <w:r>
        <w:rPr>
          <w:rFonts w:hint="eastAsia" w:ascii="仿宋" w:hAnsi="仿宋" w:eastAsia="仿宋"/>
          <w:color w:val="auto"/>
          <w:sz w:val="24"/>
        </w:rPr>
        <w:t>（5）在磋商过程中与采购人、采购代理机构进行协商；</w:t>
      </w:r>
    </w:p>
    <w:p>
      <w:pPr>
        <w:tabs>
          <w:tab w:val="left" w:pos="851"/>
        </w:tabs>
        <w:spacing w:line="360" w:lineRule="auto"/>
        <w:ind w:firstLine="480" w:firstLineChars="200"/>
        <w:rPr>
          <w:rFonts w:ascii="仿宋" w:hAnsi="仿宋" w:eastAsia="仿宋"/>
          <w:color w:val="auto"/>
          <w:sz w:val="24"/>
        </w:rPr>
      </w:pPr>
      <w:r>
        <w:rPr>
          <w:rFonts w:hint="eastAsia" w:ascii="仿宋" w:hAnsi="仿宋" w:eastAsia="仿宋"/>
          <w:color w:val="auto"/>
          <w:sz w:val="24"/>
        </w:rPr>
        <w:t>（6）成交后无正当理由拒不与采购人签订政府采购合同；</w:t>
      </w:r>
    </w:p>
    <w:p>
      <w:pPr>
        <w:tabs>
          <w:tab w:val="left" w:pos="851"/>
        </w:tabs>
        <w:spacing w:line="360" w:lineRule="auto"/>
        <w:ind w:firstLine="480" w:firstLineChars="200"/>
        <w:rPr>
          <w:rFonts w:ascii="仿宋" w:hAnsi="仿宋" w:eastAsia="仿宋"/>
          <w:color w:val="auto"/>
          <w:sz w:val="24"/>
        </w:rPr>
      </w:pPr>
      <w:r>
        <w:rPr>
          <w:rFonts w:hint="eastAsia" w:ascii="仿宋" w:hAnsi="仿宋" w:eastAsia="仿宋"/>
          <w:color w:val="auto"/>
          <w:sz w:val="24"/>
        </w:rPr>
        <w:t>（7）未按照磋商文件确定的事项签订政府采购合同；</w:t>
      </w:r>
    </w:p>
    <w:p>
      <w:pPr>
        <w:tabs>
          <w:tab w:val="left" w:pos="851"/>
        </w:tabs>
        <w:spacing w:line="360" w:lineRule="auto"/>
        <w:ind w:firstLine="480" w:firstLineChars="200"/>
        <w:rPr>
          <w:rFonts w:ascii="仿宋" w:hAnsi="仿宋" w:eastAsia="仿宋"/>
          <w:color w:val="auto"/>
          <w:sz w:val="24"/>
        </w:rPr>
      </w:pPr>
      <w:r>
        <w:rPr>
          <w:rFonts w:hint="eastAsia" w:ascii="仿宋" w:hAnsi="仿宋" w:eastAsia="仿宋"/>
          <w:color w:val="auto"/>
          <w:sz w:val="24"/>
        </w:rPr>
        <w:t>（8）将政府采购合同转包或者违规分包；</w:t>
      </w:r>
    </w:p>
    <w:p>
      <w:pPr>
        <w:tabs>
          <w:tab w:val="left" w:pos="851"/>
        </w:tabs>
        <w:spacing w:line="360" w:lineRule="auto"/>
        <w:ind w:firstLine="480" w:firstLineChars="200"/>
        <w:rPr>
          <w:rFonts w:ascii="仿宋" w:hAnsi="仿宋" w:eastAsia="仿宋"/>
          <w:color w:val="auto"/>
          <w:sz w:val="24"/>
        </w:rPr>
      </w:pPr>
      <w:r>
        <w:rPr>
          <w:rFonts w:hint="eastAsia" w:ascii="仿宋" w:hAnsi="仿宋" w:eastAsia="仿宋"/>
          <w:color w:val="auto"/>
          <w:sz w:val="24"/>
        </w:rPr>
        <w:t>（9）提供假冒伪劣产品；</w:t>
      </w:r>
    </w:p>
    <w:p>
      <w:pPr>
        <w:tabs>
          <w:tab w:val="left" w:pos="851"/>
        </w:tabs>
        <w:spacing w:line="360" w:lineRule="auto"/>
        <w:ind w:firstLine="480" w:firstLineChars="200"/>
        <w:rPr>
          <w:rFonts w:ascii="仿宋" w:hAnsi="仿宋" w:eastAsia="仿宋"/>
          <w:color w:val="auto"/>
          <w:sz w:val="24"/>
        </w:rPr>
      </w:pPr>
      <w:r>
        <w:rPr>
          <w:rFonts w:hint="eastAsia" w:ascii="仿宋" w:hAnsi="仿宋" w:eastAsia="仿宋"/>
          <w:color w:val="auto"/>
          <w:sz w:val="24"/>
        </w:rPr>
        <w:t>（10）擅自变更、中止或者终止政府采购合同；</w:t>
      </w:r>
    </w:p>
    <w:p>
      <w:pPr>
        <w:tabs>
          <w:tab w:val="left" w:pos="851"/>
        </w:tabs>
        <w:spacing w:line="360" w:lineRule="auto"/>
        <w:ind w:firstLine="480" w:firstLineChars="200"/>
        <w:rPr>
          <w:rFonts w:ascii="仿宋" w:hAnsi="仿宋" w:eastAsia="仿宋"/>
          <w:color w:val="auto"/>
          <w:sz w:val="24"/>
        </w:rPr>
      </w:pPr>
      <w:r>
        <w:rPr>
          <w:rFonts w:hint="eastAsia" w:ascii="仿宋" w:hAnsi="仿宋" w:eastAsia="仿宋"/>
          <w:color w:val="auto"/>
          <w:sz w:val="24"/>
        </w:rPr>
        <w:t>（11）拒绝有关部门的监督检查或者向监督检查部门提供虚假情况；</w:t>
      </w:r>
    </w:p>
    <w:p>
      <w:pPr>
        <w:tabs>
          <w:tab w:val="left" w:pos="851"/>
        </w:tabs>
        <w:spacing w:line="360" w:lineRule="auto"/>
        <w:ind w:firstLine="480" w:firstLineChars="200"/>
        <w:rPr>
          <w:rFonts w:ascii="仿宋" w:hAnsi="仿宋" w:eastAsia="仿宋"/>
          <w:color w:val="auto"/>
          <w:sz w:val="24"/>
        </w:rPr>
      </w:pPr>
      <w:r>
        <w:rPr>
          <w:rFonts w:hint="eastAsia" w:ascii="仿宋" w:hAnsi="仿宋" w:eastAsia="仿宋"/>
          <w:color w:val="auto"/>
          <w:sz w:val="24"/>
        </w:rPr>
        <w:t>（12）法律法规规定的其他情形。</w:t>
      </w:r>
    </w:p>
    <w:p>
      <w:pPr>
        <w:tabs>
          <w:tab w:val="left" w:pos="851"/>
        </w:tabs>
        <w:spacing w:line="360" w:lineRule="auto"/>
        <w:ind w:firstLine="480" w:firstLineChars="200"/>
        <w:rPr>
          <w:rFonts w:ascii="仿宋" w:hAnsi="仿宋" w:eastAsia="仿宋"/>
          <w:color w:val="auto"/>
          <w:sz w:val="24"/>
        </w:rPr>
      </w:pPr>
      <w:r>
        <w:rPr>
          <w:rFonts w:hint="eastAsia" w:ascii="仿宋" w:hAnsi="仿宋" w:eastAsia="仿宋"/>
          <w:color w:val="auto"/>
          <w:sz w:val="24"/>
        </w:rPr>
        <w:t>供应商有上述情形的，按照规定追究法律责任，具备（1）-（10）条情形之一的，同时将取消被确认为成交供应商的资格或者认定成交无效。</w:t>
      </w:r>
    </w:p>
    <w:p>
      <w:pPr>
        <w:tabs>
          <w:tab w:val="left" w:pos="851"/>
        </w:tabs>
        <w:spacing w:line="360" w:lineRule="auto"/>
        <w:jc w:val="center"/>
        <w:rPr>
          <w:rFonts w:ascii="仿宋" w:hAnsi="仿宋" w:eastAsia="仿宋"/>
          <w:color w:val="auto"/>
          <w:sz w:val="24"/>
        </w:rPr>
      </w:pPr>
      <w:r>
        <w:rPr>
          <w:rFonts w:hint="eastAsia" w:ascii="仿宋" w:hAnsi="仿宋" w:eastAsia="仿宋"/>
          <w:b/>
          <w:color w:val="auto"/>
          <w:sz w:val="32"/>
          <w:szCs w:val="32"/>
        </w:rPr>
        <w:t>九、询问、质疑和投诉</w:t>
      </w:r>
    </w:p>
    <w:p>
      <w:pPr>
        <w:tabs>
          <w:tab w:val="left" w:pos="851"/>
        </w:tabs>
        <w:spacing w:line="360" w:lineRule="auto"/>
        <w:ind w:firstLine="495"/>
        <w:rPr>
          <w:rFonts w:ascii="仿宋" w:hAnsi="仿宋" w:eastAsia="仿宋"/>
          <w:color w:val="auto"/>
          <w:sz w:val="24"/>
        </w:rPr>
      </w:pPr>
      <w:r>
        <w:rPr>
          <w:rFonts w:hint="eastAsia" w:ascii="仿宋" w:hAnsi="仿宋" w:eastAsia="仿宋"/>
          <w:color w:val="auto"/>
          <w:sz w:val="24"/>
        </w:rPr>
        <w:t>3</w:t>
      </w:r>
      <w:r>
        <w:rPr>
          <w:rFonts w:ascii="仿宋" w:hAnsi="仿宋" w:eastAsia="仿宋"/>
          <w:color w:val="auto"/>
          <w:sz w:val="24"/>
        </w:rPr>
        <w:t>7</w:t>
      </w:r>
      <w:r>
        <w:rPr>
          <w:rFonts w:hint="eastAsia" w:ascii="仿宋" w:hAnsi="仿宋" w:eastAsia="仿宋"/>
          <w:color w:val="auto"/>
          <w:sz w:val="24"/>
        </w:rPr>
        <w:t>.询问、质疑、投诉的接收和处理严格按照《中华人民共和国政府采购法》、《中华人民共和国政府采购法实施条例》、《财政部关于加强政府采购供应商投诉受理审查工作的通知》、《</w:t>
      </w:r>
      <w:r>
        <w:rPr>
          <w:rFonts w:hint="eastAsia" w:ascii="仿宋" w:hAnsi="仿宋" w:eastAsia="仿宋"/>
          <w:bCs/>
          <w:color w:val="auto"/>
          <w:sz w:val="24"/>
        </w:rPr>
        <w:t>政府采购质疑和投诉办法</w:t>
      </w:r>
      <w:r>
        <w:rPr>
          <w:rFonts w:hint="eastAsia" w:ascii="仿宋" w:hAnsi="仿宋" w:eastAsia="仿宋"/>
          <w:color w:val="auto"/>
          <w:sz w:val="24"/>
        </w:rPr>
        <w:t>》和四川省的有关规定办理（详细规定请在四川政府采购网政策法规模块查询）。</w:t>
      </w:r>
    </w:p>
    <w:p>
      <w:pPr>
        <w:tabs>
          <w:tab w:val="left" w:pos="851"/>
        </w:tabs>
        <w:spacing w:line="360" w:lineRule="auto"/>
        <w:jc w:val="center"/>
        <w:rPr>
          <w:rFonts w:ascii="仿宋" w:hAnsi="仿宋" w:eastAsia="仿宋"/>
          <w:color w:val="auto"/>
          <w:sz w:val="24"/>
        </w:rPr>
      </w:pPr>
      <w:r>
        <w:rPr>
          <w:rFonts w:hint="eastAsia" w:ascii="仿宋" w:hAnsi="仿宋" w:eastAsia="仿宋"/>
          <w:b/>
          <w:color w:val="auto"/>
          <w:sz w:val="32"/>
          <w:szCs w:val="32"/>
        </w:rPr>
        <w:t>十、其  他</w:t>
      </w:r>
    </w:p>
    <w:p>
      <w:pPr>
        <w:tabs>
          <w:tab w:val="left" w:pos="851"/>
        </w:tabs>
        <w:spacing w:line="360" w:lineRule="auto"/>
        <w:rPr>
          <w:rFonts w:ascii="仿宋" w:hAnsi="仿宋" w:eastAsia="仿宋"/>
          <w:color w:val="auto"/>
          <w:sz w:val="24"/>
        </w:rPr>
      </w:pPr>
      <w:r>
        <w:rPr>
          <w:rFonts w:hint="eastAsia" w:ascii="仿宋" w:hAnsi="仿宋" w:eastAsia="仿宋"/>
          <w:color w:val="auto"/>
          <w:sz w:val="24"/>
        </w:rPr>
        <w:t xml:space="preserve">    3</w:t>
      </w:r>
      <w:r>
        <w:rPr>
          <w:rFonts w:ascii="仿宋" w:hAnsi="仿宋" w:eastAsia="仿宋"/>
          <w:color w:val="auto"/>
          <w:sz w:val="24"/>
        </w:rPr>
        <w:t>8</w:t>
      </w:r>
      <w:r>
        <w:rPr>
          <w:rFonts w:hint="eastAsia" w:ascii="仿宋" w:hAnsi="仿宋" w:eastAsia="仿宋"/>
          <w:color w:val="auto"/>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pPr>
        <w:spacing w:line="360" w:lineRule="auto"/>
        <w:ind w:firstLine="480" w:firstLineChars="200"/>
        <w:rPr>
          <w:rFonts w:ascii="仿宋" w:hAnsi="仿宋" w:eastAsia="仿宋"/>
          <w:color w:val="auto"/>
          <w:sz w:val="24"/>
        </w:rPr>
      </w:pPr>
      <w:r>
        <w:rPr>
          <w:rFonts w:ascii="仿宋" w:hAnsi="仿宋" w:eastAsia="仿宋"/>
          <w:color w:val="auto"/>
          <w:sz w:val="24"/>
        </w:rPr>
        <w:t>39</w:t>
      </w:r>
      <w:r>
        <w:rPr>
          <w:rFonts w:hint="eastAsia" w:ascii="仿宋" w:hAnsi="仿宋" w:eastAsia="仿宋"/>
          <w:color w:val="auto"/>
          <w:sz w:val="24"/>
        </w:rPr>
        <w:t>.</w:t>
      </w:r>
      <w:r>
        <w:rPr>
          <w:rFonts w:hint="eastAsia" w:ascii="仿宋" w:hAnsi="仿宋" w:eastAsia="仿宋"/>
          <w:b/>
          <w:color w:val="auto"/>
          <w:sz w:val="24"/>
        </w:rPr>
        <w:t>（实质性要求）</w:t>
      </w:r>
      <w:r>
        <w:rPr>
          <w:rFonts w:hint="eastAsia" w:ascii="仿宋" w:hAnsi="仿宋" w:eastAsia="仿宋"/>
          <w:color w:val="auto"/>
          <w:sz w:val="24"/>
        </w:rPr>
        <w:t>在本次递交响应文件之前一周年内，供应商本次磋商中对同一品牌同一型号的产品报价与其在中国境内其他地方的最低报价相比不得高于20%。</w:t>
      </w:r>
    </w:p>
    <w:p>
      <w:pPr>
        <w:spacing w:line="400" w:lineRule="exact"/>
        <w:ind w:firstLine="480" w:firstLineChars="200"/>
        <w:jc w:val="left"/>
        <w:rPr>
          <w:rFonts w:ascii="仿宋" w:hAnsi="仿宋" w:eastAsia="仿宋"/>
          <w:color w:val="auto"/>
          <w:kern w:val="0"/>
          <w:sz w:val="24"/>
        </w:rPr>
      </w:pPr>
      <w:r>
        <w:rPr>
          <w:rFonts w:hint="eastAsia" w:ascii="仿宋" w:hAnsi="仿宋" w:eastAsia="仿宋"/>
          <w:color w:val="auto"/>
          <w:sz w:val="24"/>
        </w:rPr>
        <w:t>4</w:t>
      </w:r>
      <w:r>
        <w:rPr>
          <w:rFonts w:ascii="仿宋" w:hAnsi="仿宋" w:eastAsia="仿宋"/>
          <w:color w:val="auto"/>
          <w:sz w:val="24"/>
        </w:rPr>
        <w:t>0</w:t>
      </w:r>
      <w:r>
        <w:rPr>
          <w:rFonts w:hint="eastAsia" w:ascii="仿宋" w:hAnsi="仿宋" w:eastAsia="仿宋"/>
          <w:color w:val="auto"/>
          <w:sz w:val="24"/>
        </w:rPr>
        <w:t>.</w:t>
      </w:r>
      <w:r>
        <w:rPr>
          <w:rFonts w:hint="eastAsia" w:ascii="仿宋" w:hAnsi="仿宋" w:eastAsia="仿宋"/>
          <w:b/>
          <w:color w:val="auto"/>
          <w:sz w:val="24"/>
        </w:rPr>
        <w:t>（实质性要求）</w:t>
      </w:r>
      <w:r>
        <w:rPr>
          <w:rFonts w:ascii="仿宋" w:hAnsi="仿宋" w:eastAsia="仿宋"/>
          <w:color w:val="auto"/>
          <w:sz w:val="24"/>
        </w:rPr>
        <w:t>国家</w:t>
      </w:r>
      <w:r>
        <w:rPr>
          <w:rFonts w:hint="eastAsia" w:ascii="仿宋" w:hAnsi="仿宋" w:eastAsia="仿宋"/>
          <w:color w:val="auto"/>
          <w:sz w:val="24"/>
        </w:rPr>
        <w:t>或行业主管部门</w:t>
      </w:r>
      <w:r>
        <w:rPr>
          <w:rFonts w:ascii="仿宋" w:hAnsi="仿宋" w:eastAsia="仿宋"/>
          <w:color w:val="auto"/>
          <w:sz w:val="24"/>
        </w:rPr>
        <w:t>对</w:t>
      </w:r>
      <w:r>
        <w:rPr>
          <w:rFonts w:hint="eastAsia" w:ascii="仿宋" w:hAnsi="仿宋" w:eastAsia="仿宋"/>
          <w:color w:val="auto"/>
          <w:sz w:val="24"/>
        </w:rPr>
        <w:t>采购产品的</w:t>
      </w:r>
      <w:r>
        <w:rPr>
          <w:rFonts w:ascii="仿宋" w:hAnsi="仿宋" w:eastAsia="仿宋"/>
          <w:color w:val="auto"/>
          <w:sz w:val="24"/>
        </w:rPr>
        <w:t>技术</w:t>
      </w:r>
      <w:r>
        <w:rPr>
          <w:rFonts w:hint="eastAsia" w:ascii="仿宋" w:hAnsi="仿宋" w:eastAsia="仿宋"/>
          <w:color w:val="auto"/>
          <w:sz w:val="24"/>
        </w:rPr>
        <w:t>标准、</w:t>
      </w:r>
      <w:r>
        <w:rPr>
          <w:rFonts w:ascii="仿宋" w:hAnsi="仿宋" w:eastAsia="仿宋"/>
          <w:color w:val="auto"/>
          <w:sz w:val="24"/>
        </w:rPr>
        <w:t>质量</w:t>
      </w:r>
      <w:r>
        <w:rPr>
          <w:rFonts w:hint="eastAsia" w:ascii="仿宋" w:hAnsi="仿宋" w:eastAsia="仿宋"/>
          <w:color w:val="auto"/>
          <w:sz w:val="24"/>
        </w:rPr>
        <w:t>标准和资格资质条件</w:t>
      </w:r>
      <w:r>
        <w:rPr>
          <w:rFonts w:ascii="仿宋" w:hAnsi="仿宋" w:eastAsia="仿宋"/>
          <w:color w:val="auto"/>
          <w:sz w:val="24"/>
        </w:rPr>
        <w:t>等有</w:t>
      </w:r>
      <w:r>
        <w:rPr>
          <w:rFonts w:hint="eastAsia" w:ascii="仿宋" w:hAnsi="仿宋" w:eastAsia="仿宋"/>
          <w:color w:val="auto"/>
          <w:sz w:val="24"/>
        </w:rPr>
        <w:t>强制性规定</w:t>
      </w:r>
      <w:r>
        <w:rPr>
          <w:rFonts w:ascii="仿宋" w:hAnsi="仿宋" w:eastAsia="仿宋"/>
          <w:color w:val="auto"/>
          <w:sz w:val="24"/>
        </w:rPr>
        <w:t>的</w:t>
      </w:r>
      <w:r>
        <w:rPr>
          <w:rFonts w:hint="eastAsia" w:ascii="仿宋" w:hAnsi="仿宋" w:eastAsia="仿宋"/>
          <w:color w:val="auto"/>
          <w:sz w:val="24"/>
        </w:rPr>
        <w:t>，必须符合其要求。</w:t>
      </w:r>
      <w:bookmarkEnd w:id="85"/>
    </w:p>
    <w:p>
      <w:pPr>
        <w:pStyle w:val="26"/>
        <w:rPr>
          <w:rFonts w:ascii="仿宋" w:hAnsi="仿宋" w:eastAsia="仿宋"/>
          <w:color w:val="auto"/>
        </w:rPr>
      </w:pPr>
      <w:r>
        <w:rPr>
          <w:rFonts w:ascii="仿宋" w:hAnsi="仿宋" w:eastAsia="仿宋"/>
          <w:color w:val="auto"/>
        </w:rPr>
        <w:br w:type="page"/>
      </w:r>
      <w:bookmarkStart w:id="86" w:name="_Toc26604"/>
      <w:bookmarkStart w:id="87" w:name="PO_默认文件内容_26"/>
      <w:r>
        <w:rPr>
          <w:rFonts w:hint="eastAsia" w:ascii="仿宋" w:hAnsi="仿宋" w:eastAsia="仿宋"/>
          <w:color w:val="auto"/>
        </w:rPr>
        <w:t>第三章  供应商和报价产品的资格、资质性及其他类似效力要求</w:t>
      </w:r>
      <w:bookmarkEnd w:id="86"/>
    </w:p>
    <w:p>
      <w:pPr>
        <w:rPr>
          <w:rFonts w:ascii="仿宋" w:hAnsi="仿宋" w:eastAsia="仿宋"/>
          <w:b/>
          <w:color w:val="auto"/>
          <w:sz w:val="32"/>
          <w:szCs w:val="32"/>
        </w:rPr>
      </w:pPr>
    </w:p>
    <w:p>
      <w:pPr>
        <w:spacing w:line="360" w:lineRule="auto"/>
        <w:ind w:firstLine="542" w:firstLineChars="225"/>
        <w:rPr>
          <w:rFonts w:ascii="仿宋" w:hAnsi="仿宋" w:eastAsia="仿宋"/>
          <w:b/>
          <w:color w:val="auto"/>
          <w:sz w:val="24"/>
        </w:rPr>
      </w:pPr>
      <w:r>
        <w:rPr>
          <w:rFonts w:hint="eastAsia" w:ascii="仿宋" w:hAnsi="仿宋" w:eastAsia="仿宋"/>
          <w:b/>
          <w:color w:val="auto"/>
          <w:sz w:val="24"/>
        </w:rPr>
        <w:t>一、参加磋商的供应商应具备下列资格条件：</w:t>
      </w:r>
    </w:p>
    <w:p>
      <w:pPr>
        <w:spacing w:line="360" w:lineRule="auto"/>
        <w:ind w:firstLine="542" w:firstLineChars="225"/>
        <w:rPr>
          <w:rFonts w:ascii="仿宋" w:hAnsi="仿宋" w:eastAsia="仿宋"/>
          <w:b/>
          <w:color w:val="auto"/>
          <w:sz w:val="24"/>
        </w:rPr>
      </w:pPr>
      <w:r>
        <w:rPr>
          <w:rFonts w:hint="eastAsia" w:ascii="仿宋" w:hAnsi="仿宋" w:eastAsia="仿宋"/>
          <w:b/>
          <w:color w:val="auto"/>
          <w:sz w:val="24"/>
        </w:rPr>
        <w:t>（一）《中华人民共和国政府采购法》第二十二条第一款第1项至第6项规定的条件：</w:t>
      </w:r>
    </w:p>
    <w:p>
      <w:pPr>
        <w:spacing w:line="360" w:lineRule="auto"/>
        <w:ind w:firstLine="540" w:firstLineChars="225"/>
        <w:rPr>
          <w:rFonts w:hint="eastAsia" w:ascii="仿宋" w:hAnsi="仿宋" w:eastAsia="仿宋"/>
          <w:b w:val="0"/>
          <w:bCs w:val="0"/>
          <w:color w:val="auto"/>
          <w:sz w:val="24"/>
        </w:rPr>
      </w:pPr>
      <w:r>
        <w:rPr>
          <w:rFonts w:hint="eastAsia" w:ascii="仿宋" w:hAnsi="仿宋" w:eastAsia="仿宋"/>
          <w:b w:val="0"/>
          <w:bCs w:val="0"/>
          <w:color w:val="auto"/>
          <w:sz w:val="24"/>
        </w:rPr>
        <w:t>1、满足《中华人民共和国政府采购法》第二十二条规定；</w:t>
      </w:r>
    </w:p>
    <w:p>
      <w:pPr>
        <w:spacing w:line="360" w:lineRule="auto"/>
        <w:ind w:firstLine="540" w:firstLineChars="225"/>
        <w:rPr>
          <w:rFonts w:hint="eastAsia" w:ascii="仿宋" w:hAnsi="仿宋" w:eastAsia="仿宋"/>
          <w:b w:val="0"/>
          <w:bCs w:val="0"/>
          <w:color w:val="auto"/>
          <w:sz w:val="24"/>
        </w:rPr>
      </w:pPr>
      <w:r>
        <w:rPr>
          <w:rFonts w:hint="eastAsia" w:ascii="仿宋" w:hAnsi="仿宋" w:eastAsia="仿宋"/>
          <w:b w:val="0"/>
          <w:bCs w:val="0"/>
          <w:color w:val="auto"/>
          <w:sz w:val="24"/>
        </w:rPr>
        <w:t>2、落实政府采购政策需满足的资格要求：</w:t>
      </w:r>
      <w:r>
        <w:rPr>
          <w:rFonts w:hint="default" w:ascii="仿宋" w:hAnsi="仿宋" w:eastAsia="仿宋"/>
          <w:b w:val="0"/>
          <w:bCs w:val="0"/>
          <w:color w:val="auto"/>
          <w:sz w:val="24"/>
        </w:rPr>
        <w:t>无。</w:t>
      </w:r>
    </w:p>
    <w:p>
      <w:pPr>
        <w:spacing w:line="360" w:lineRule="auto"/>
        <w:ind w:firstLine="540" w:firstLineChars="225"/>
        <w:rPr>
          <w:color w:val="auto"/>
        </w:rPr>
      </w:pPr>
      <w:r>
        <w:rPr>
          <w:rFonts w:hint="eastAsia" w:ascii="仿宋" w:hAnsi="仿宋" w:eastAsia="仿宋" w:cs="宋体"/>
          <w:color w:val="auto"/>
          <w:sz w:val="24"/>
        </w:rPr>
        <w:t>3、本项目的特定资格要求：</w:t>
      </w:r>
      <w:r>
        <w:rPr>
          <w:rFonts w:hint="default" w:ascii="仿宋" w:hAnsi="仿宋" w:eastAsia="仿宋" w:cs="宋体"/>
          <w:color w:val="auto"/>
          <w:sz w:val="24"/>
        </w:rPr>
        <w:t>无。</w:t>
      </w:r>
    </w:p>
    <w:p>
      <w:pPr>
        <w:spacing w:line="360" w:lineRule="auto"/>
        <w:ind w:firstLine="542" w:firstLineChars="225"/>
        <w:rPr>
          <w:rFonts w:ascii="仿宋" w:hAnsi="仿宋" w:eastAsia="仿宋"/>
          <w:b/>
          <w:bCs/>
          <w:color w:val="auto"/>
          <w:sz w:val="24"/>
        </w:rPr>
      </w:pPr>
      <w:r>
        <w:rPr>
          <w:rFonts w:hint="eastAsia" w:ascii="仿宋" w:hAnsi="仿宋" w:eastAsia="仿宋"/>
          <w:b/>
          <w:bCs/>
          <w:color w:val="auto"/>
          <w:sz w:val="24"/>
        </w:rPr>
        <w:t>（二）其他类似效力要求：</w:t>
      </w:r>
    </w:p>
    <w:p>
      <w:pPr>
        <w:spacing w:line="360" w:lineRule="auto"/>
        <w:ind w:firstLine="540" w:firstLineChars="225"/>
        <w:rPr>
          <w:rFonts w:ascii="仿宋" w:hAnsi="仿宋" w:eastAsia="仿宋"/>
          <w:b/>
          <w:color w:val="auto"/>
          <w:sz w:val="24"/>
        </w:rPr>
      </w:pPr>
      <w:r>
        <w:rPr>
          <w:rFonts w:hint="eastAsia" w:ascii="仿宋" w:hAnsi="仿宋" w:eastAsia="仿宋"/>
          <w:color w:val="auto"/>
          <w:sz w:val="24"/>
          <w:lang w:val="en-US" w:eastAsia="zh-CN"/>
        </w:rPr>
        <w:t>1.</w:t>
      </w:r>
      <w:r>
        <w:rPr>
          <w:rFonts w:hint="eastAsia" w:ascii="仿宋" w:hAnsi="仿宋" w:eastAsia="仿宋"/>
          <w:color w:val="auto"/>
          <w:sz w:val="24"/>
        </w:rPr>
        <w:t>授权参加本次采购活动的供应商代表证明材料。</w:t>
      </w:r>
    </w:p>
    <w:p>
      <w:pPr>
        <w:spacing w:line="360" w:lineRule="auto"/>
        <w:ind w:firstLine="540" w:firstLineChars="225"/>
        <w:rPr>
          <w:rFonts w:hint="eastAsia" w:ascii="仿宋" w:hAnsi="仿宋" w:eastAsia="仿宋"/>
          <w:color w:val="auto"/>
          <w:sz w:val="24"/>
        </w:rPr>
      </w:pPr>
    </w:p>
    <w:p>
      <w:pPr>
        <w:numPr>
          <w:ilvl w:val="0"/>
          <w:numId w:val="1"/>
        </w:numPr>
        <w:spacing w:line="360" w:lineRule="auto"/>
        <w:ind w:firstLine="542" w:firstLineChars="225"/>
        <w:rPr>
          <w:rFonts w:hint="eastAsia" w:ascii="仿宋" w:hAnsi="仿宋" w:eastAsia="仿宋"/>
          <w:b/>
          <w:bCs/>
          <w:color w:val="auto"/>
          <w:sz w:val="24"/>
        </w:rPr>
      </w:pPr>
      <w:r>
        <w:rPr>
          <w:rFonts w:hint="eastAsia" w:ascii="仿宋" w:hAnsi="仿宋" w:eastAsia="仿宋"/>
          <w:b/>
          <w:bCs/>
          <w:color w:val="auto"/>
          <w:sz w:val="24"/>
        </w:rPr>
        <w:t>报价产品的资格、资质性及其他类似效力要求：</w:t>
      </w:r>
    </w:p>
    <w:p>
      <w:pPr>
        <w:numPr>
          <w:ilvl w:val="0"/>
          <w:numId w:val="0"/>
        </w:numPr>
        <w:spacing w:line="360" w:lineRule="auto"/>
        <w:ind w:firstLine="482" w:firstLineChars="200"/>
        <w:rPr>
          <w:rFonts w:ascii="仿宋" w:hAnsi="仿宋" w:eastAsia="仿宋"/>
          <w:b/>
          <w:bCs/>
          <w:color w:val="auto"/>
          <w:sz w:val="24"/>
        </w:rPr>
      </w:pPr>
      <w:r>
        <w:rPr>
          <w:rFonts w:hint="eastAsia" w:ascii="仿宋" w:hAnsi="仿宋" w:eastAsia="仿宋"/>
          <w:b/>
          <w:bCs/>
          <w:color w:val="auto"/>
          <w:sz w:val="24"/>
        </w:rPr>
        <w:t>无。</w:t>
      </w:r>
    </w:p>
    <w:p>
      <w:pPr>
        <w:spacing w:line="360" w:lineRule="auto"/>
        <w:ind w:firstLine="540" w:firstLineChars="225"/>
        <w:rPr>
          <w:rFonts w:hint="eastAsia" w:ascii="仿宋" w:hAnsi="仿宋" w:eastAsia="仿宋"/>
          <w:color w:val="auto"/>
          <w:sz w:val="24"/>
        </w:rPr>
      </w:pPr>
    </w:p>
    <w:p>
      <w:pPr>
        <w:spacing w:line="360" w:lineRule="auto"/>
        <w:ind w:firstLine="0" w:firstLineChars="0"/>
        <w:rPr>
          <w:rFonts w:hint="eastAsia" w:ascii="仿宋" w:hAnsi="仿宋" w:eastAsia="仿宋"/>
          <w:color w:val="auto"/>
          <w:sz w:val="24"/>
        </w:rPr>
      </w:pPr>
    </w:p>
    <w:p>
      <w:pPr>
        <w:spacing w:line="360" w:lineRule="auto"/>
        <w:ind w:firstLine="0" w:firstLineChars="0"/>
        <w:rPr>
          <w:rFonts w:ascii="仿宋" w:hAnsi="仿宋" w:eastAsia="仿宋"/>
          <w:color w:val="auto"/>
          <w:sz w:val="24"/>
        </w:rPr>
      </w:pPr>
      <w:r>
        <w:rPr>
          <w:rFonts w:hint="eastAsia" w:ascii="仿宋" w:hAnsi="仿宋" w:eastAsia="仿宋"/>
          <w:color w:val="auto"/>
          <w:sz w:val="24"/>
        </w:rPr>
        <w:t>注：1.</w:t>
      </w:r>
      <w:r>
        <w:rPr>
          <w:rFonts w:hint="eastAsia" w:ascii="仿宋" w:hAnsi="仿宋" w:eastAsia="仿宋"/>
          <w:color w:val="auto"/>
        </w:rPr>
        <w:t xml:space="preserve"> </w:t>
      </w:r>
      <w:r>
        <w:rPr>
          <w:rFonts w:hint="eastAsia" w:ascii="仿宋" w:hAnsi="仿宋" w:eastAsia="仿宋"/>
          <w:color w:val="auto"/>
          <w:sz w:val="24"/>
        </w:rPr>
        <w:t>资格要求中“</w:t>
      </w:r>
      <w:r>
        <w:rPr>
          <w:rFonts w:hint="eastAsia" w:ascii="仿宋" w:hAnsi="仿宋" w:eastAsia="仿宋"/>
          <w:color w:val="auto"/>
          <w:sz w:val="24"/>
          <w:lang w:val="en-US" w:eastAsia="zh-CN"/>
        </w:rPr>
        <w:t xml:space="preserve">3.1 </w:t>
      </w:r>
      <w:r>
        <w:rPr>
          <w:rFonts w:hint="eastAsia" w:ascii="仿宋" w:hAnsi="仿宋" w:eastAsia="仿宋"/>
          <w:color w:val="auto"/>
          <w:sz w:val="24"/>
        </w:rPr>
        <w:t>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w:t>
      </w:r>
      <w:r>
        <w:rPr>
          <w:rFonts w:hint="eastAsia" w:ascii="仿宋" w:hAnsi="仿宋" w:eastAsia="仿宋"/>
          <w:color w:val="auto"/>
          <w:sz w:val="24"/>
          <w:lang w:val="en-US" w:eastAsia="zh-CN"/>
        </w:rPr>
        <w:t>为准</w:t>
      </w:r>
      <w:r>
        <w:rPr>
          <w:rFonts w:hint="eastAsia" w:ascii="仿宋" w:hAnsi="仿宋" w:eastAsia="仿宋"/>
          <w:color w:val="auto"/>
          <w:sz w:val="24"/>
        </w:rPr>
        <w:t>；若采购项目所属行业行政主管部门对较大数额罚款金额标准未明文规定的，以四川省人民政府规定的行政处罚罚款听证</w:t>
      </w:r>
      <w:r>
        <w:rPr>
          <w:rFonts w:hint="eastAsia" w:ascii="仿宋" w:hAnsi="仿宋" w:eastAsia="仿宋"/>
          <w:color w:val="auto"/>
          <w:sz w:val="24"/>
          <w:lang w:val="en-US" w:eastAsia="zh-CN"/>
        </w:rPr>
        <w:t>金额标准为准</w:t>
      </w:r>
      <w:r>
        <w:rPr>
          <w:rFonts w:hint="eastAsia" w:ascii="仿宋" w:hAnsi="仿宋" w:eastAsia="仿宋"/>
          <w:color w:val="auto"/>
          <w:sz w:val="24"/>
        </w:rPr>
        <w:t>。</w:t>
      </w:r>
    </w:p>
    <w:p>
      <w:pPr>
        <w:spacing w:line="360" w:lineRule="auto"/>
        <w:ind w:firstLine="0" w:firstLineChars="0"/>
        <w:rPr>
          <w:rFonts w:ascii="仿宋" w:hAnsi="仿宋" w:eastAsia="仿宋"/>
          <w:color w:val="auto"/>
          <w:sz w:val="24"/>
        </w:rPr>
      </w:pPr>
      <w:r>
        <w:rPr>
          <w:rFonts w:hint="eastAsia" w:ascii="仿宋" w:hAnsi="仿宋" w:eastAsia="仿宋"/>
          <w:color w:val="auto"/>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pPr>
        <w:rPr>
          <w:rFonts w:hint="eastAsia" w:ascii="仿宋" w:hAnsi="仿宋" w:eastAsia="仿宋"/>
          <w:color w:val="auto"/>
        </w:rPr>
      </w:pPr>
      <w:r>
        <w:rPr>
          <w:rFonts w:hint="eastAsia" w:ascii="仿宋" w:hAnsi="仿宋" w:eastAsia="仿宋"/>
          <w:color w:val="auto"/>
        </w:rPr>
        <w:br w:type="page"/>
      </w:r>
    </w:p>
    <w:p>
      <w:pPr>
        <w:pStyle w:val="26"/>
        <w:rPr>
          <w:rFonts w:ascii="仿宋" w:hAnsi="仿宋" w:eastAsia="仿宋"/>
          <w:color w:val="auto"/>
          <w:sz w:val="28"/>
          <w:szCs w:val="28"/>
        </w:rPr>
      </w:pPr>
      <w:bookmarkStart w:id="88" w:name="_Toc17366"/>
      <w:r>
        <w:rPr>
          <w:rFonts w:hint="eastAsia" w:ascii="仿宋" w:hAnsi="仿宋" w:eastAsia="仿宋"/>
          <w:color w:val="auto"/>
        </w:rPr>
        <w:t>第四章  供应商应当提供的资格、资质性及其他类似效力要求的相关证明材料</w:t>
      </w:r>
      <w:bookmarkEnd w:id="88"/>
    </w:p>
    <w:p>
      <w:pPr>
        <w:ind w:firstLine="538"/>
        <w:rPr>
          <w:rFonts w:ascii="仿宋" w:hAnsi="仿宋" w:eastAsia="仿宋"/>
          <w:color w:val="auto"/>
          <w:sz w:val="28"/>
          <w:szCs w:val="28"/>
        </w:rPr>
      </w:pPr>
    </w:p>
    <w:p>
      <w:pPr>
        <w:spacing w:line="360" w:lineRule="auto"/>
        <w:ind w:firstLine="472" w:firstLineChars="196"/>
        <w:rPr>
          <w:rFonts w:ascii="仿宋" w:hAnsi="仿宋" w:eastAsia="仿宋"/>
          <w:b/>
          <w:color w:val="auto"/>
          <w:sz w:val="24"/>
        </w:rPr>
      </w:pPr>
      <w:r>
        <w:rPr>
          <w:rFonts w:ascii="仿宋" w:hAnsi="仿宋" w:eastAsia="仿宋"/>
          <w:b/>
          <w:color w:val="auto"/>
          <w:sz w:val="24"/>
        </w:rPr>
        <w:t>一、</w:t>
      </w:r>
      <w:r>
        <w:rPr>
          <w:rFonts w:hint="eastAsia" w:ascii="仿宋" w:hAnsi="仿宋" w:eastAsia="仿宋"/>
          <w:b/>
          <w:color w:val="auto"/>
          <w:sz w:val="24"/>
        </w:rPr>
        <w:t>应当提供的供应商资格、资质性及其他类似效力要求的相关证明材料</w:t>
      </w:r>
    </w:p>
    <w:p>
      <w:pPr>
        <w:spacing w:line="360" w:lineRule="auto"/>
        <w:ind w:firstLine="236" w:firstLineChars="98"/>
        <w:rPr>
          <w:rFonts w:ascii="仿宋" w:hAnsi="仿宋" w:eastAsia="仿宋"/>
          <w:b/>
          <w:bCs/>
          <w:color w:val="auto"/>
          <w:sz w:val="24"/>
        </w:rPr>
      </w:pPr>
      <w:r>
        <w:rPr>
          <w:rFonts w:hint="eastAsia" w:ascii="仿宋" w:hAnsi="仿宋" w:eastAsia="仿宋"/>
          <w:b/>
          <w:bCs/>
          <w:color w:val="auto"/>
          <w:sz w:val="24"/>
        </w:rPr>
        <w:t>（一）资格要求相关证明材料：</w:t>
      </w:r>
    </w:p>
    <w:p>
      <w:pPr>
        <w:spacing w:line="360" w:lineRule="auto"/>
        <w:ind w:firstLine="470" w:firstLineChars="196"/>
        <w:rPr>
          <w:rFonts w:ascii="仿宋" w:hAnsi="仿宋" w:eastAsia="仿宋"/>
          <w:color w:val="auto"/>
          <w:sz w:val="24"/>
        </w:rPr>
      </w:pPr>
      <w:r>
        <w:rPr>
          <w:rFonts w:hint="eastAsia" w:ascii="仿宋" w:hAnsi="仿宋" w:eastAsia="仿宋"/>
          <w:color w:val="auto"/>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pPr>
        <w:spacing w:line="360" w:lineRule="auto"/>
        <w:ind w:firstLine="470" w:firstLineChars="196"/>
        <w:rPr>
          <w:rFonts w:ascii="仿宋" w:hAnsi="仿宋" w:eastAsia="仿宋"/>
          <w:color w:val="auto"/>
          <w:sz w:val="24"/>
        </w:rPr>
      </w:pPr>
      <w:r>
        <w:rPr>
          <w:rFonts w:hint="eastAsia" w:ascii="仿宋" w:hAnsi="仿宋" w:eastAsia="仿宋"/>
          <w:color w:val="auto"/>
          <w:sz w:val="24"/>
        </w:rPr>
        <w:t>2、具备良好商业信誉的证明材料（可提供承诺函，格式详见第七章）；</w:t>
      </w:r>
    </w:p>
    <w:p>
      <w:pPr>
        <w:spacing w:line="360" w:lineRule="auto"/>
        <w:ind w:firstLine="470" w:firstLineChars="196"/>
        <w:rPr>
          <w:rFonts w:ascii="仿宋" w:hAnsi="仿宋" w:eastAsia="仿宋"/>
          <w:color w:val="auto"/>
          <w:sz w:val="24"/>
        </w:rPr>
      </w:pPr>
      <w:r>
        <w:rPr>
          <w:rFonts w:hint="eastAsia" w:ascii="仿宋" w:hAnsi="仿宋" w:eastAsia="仿宋"/>
          <w:color w:val="auto"/>
          <w:sz w:val="24"/>
        </w:rPr>
        <w:t>3、具备健全的财务会计制度的证明材料。｛注：①可提供20</w:t>
      </w:r>
      <w:r>
        <w:rPr>
          <w:rFonts w:hint="eastAsia" w:ascii="仿宋" w:hAnsi="仿宋" w:eastAsia="仿宋"/>
          <w:color w:val="auto"/>
          <w:sz w:val="24"/>
          <w:lang w:val="en-US" w:eastAsia="zh-CN"/>
        </w:rPr>
        <w:t>19</w:t>
      </w:r>
      <w:r>
        <w:rPr>
          <w:rFonts w:hint="eastAsia" w:ascii="仿宋" w:hAnsi="仿宋" w:eastAsia="仿宋"/>
          <w:color w:val="auto"/>
          <w:sz w:val="24"/>
        </w:rPr>
        <w:t>或20</w:t>
      </w:r>
      <w:r>
        <w:rPr>
          <w:rFonts w:hint="eastAsia" w:ascii="仿宋" w:hAnsi="仿宋" w:eastAsia="仿宋"/>
          <w:color w:val="auto"/>
          <w:sz w:val="24"/>
          <w:lang w:val="en-US" w:eastAsia="zh-CN"/>
        </w:rPr>
        <w:t>20</w:t>
      </w:r>
      <w:r>
        <w:rPr>
          <w:rFonts w:hint="eastAsia" w:ascii="仿宋" w:hAnsi="仿宋" w:eastAsia="仿宋"/>
          <w:color w:val="auto"/>
          <w:sz w:val="24"/>
        </w:rPr>
        <w:t>年度经审计的财务报告复印件（包含审计报告和审计报告中所涉及的财务报表和报表附注），②也可提供20</w:t>
      </w:r>
      <w:r>
        <w:rPr>
          <w:rFonts w:hint="eastAsia" w:ascii="仿宋" w:hAnsi="仿宋" w:eastAsia="仿宋"/>
          <w:color w:val="auto"/>
          <w:sz w:val="24"/>
          <w:lang w:val="en-US" w:eastAsia="zh-CN"/>
        </w:rPr>
        <w:t>19</w:t>
      </w:r>
      <w:r>
        <w:rPr>
          <w:rFonts w:hint="eastAsia" w:ascii="仿宋" w:hAnsi="仿宋" w:eastAsia="仿宋"/>
          <w:color w:val="auto"/>
          <w:sz w:val="24"/>
        </w:rPr>
        <w:t>或20</w:t>
      </w:r>
      <w:r>
        <w:rPr>
          <w:rFonts w:hint="eastAsia" w:ascii="仿宋" w:hAnsi="仿宋" w:eastAsia="仿宋"/>
          <w:color w:val="auto"/>
          <w:sz w:val="24"/>
          <w:lang w:val="en-US" w:eastAsia="zh-CN"/>
        </w:rPr>
        <w:t>20</w:t>
      </w:r>
      <w:r>
        <w:rPr>
          <w:rFonts w:hint="eastAsia" w:ascii="仿宋" w:hAnsi="仿宋" w:eastAsia="仿宋"/>
          <w:color w:val="auto"/>
          <w:sz w:val="24"/>
        </w:rPr>
        <w:t>年度供应商内部的财务报表复印件（至少包含资产负债表），③也可提供截至响应文件递交截止日一年内银行出具的资信证明（复印件），④供应商注册时间截至响应文件递交截止日不足一年的，也可提供加盖工商备案主管部门印章的公司章程复印件。｝</w:t>
      </w:r>
    </w:p>
    <w:p>
      <w:pPr>
        <w:spacing w:line="360" w:lineRule="auto"/>
        <w:ind w:firstLine="470" w:firstLineChars="196"/>
        <w:rPr>
          <w:rFonts w:ascii="仿宋" w:hAnsi="仿宋" w:eastAsia="仿宋"/>
          <w:color w:val="auto"/>
          <w:sz w:val="24"/>
        </w:rPr>
      </w:pPr>
      <w:r>
        <w:rPr>
          <w:rFonts w:hint="eastAsia" w:ascii="仿宋" w:hAnsi="仿宋" w:eastAsia="仿宋"/>
          <w:color w:val="auto"/>
          <w:sz w:val="24"/>
        </w:rPr>
        <w:t>4、具有依法缴纳税收和社会保障资金的良好记录（可提供承诺函，格式详见第七章）；</w:t>
      </w:r>
    </w:p>
    <w:p>
      <w:pPr>
        <w:spacing w:line="360" w:lineRule="auto"/>
        <w:ind w:firstLine="470" w:firstLineChars="196"/>
        <w:rPr>
          <w:rFonts w:ascii="仿宋" w:hAnsi="仿宋" w:eastAsia="仿宋"/>
          <w:color w:val="auto"/>
          <w:sz w:val="24"/>
        </w:rPr>
      </w:pPr>
      <w:r>
        <w:rPr>
          <w:rFonts w:hint="eastAsia" w:ascii="仿宋" w:hAnsi="仿宋" w:eastAsia="仿宋"/>
          <w:color w:val="auto"/>
          <w:sz w:val="24"/>
        </w:rPr>
        <w:t>5、具备履行合同所必需的设备和专业技术能力的证明材料（可提供承诺函，格式详见第七章）；</w:t>
      </w:r>
    </w:p>
    <w:p>
      <w:pPr>
        <w:spacing w:line="360" w:lineRule="auto"/>
        <w:ind w:firstLine="470" w:firstLineChars="196"/>
        <w:rPr>
          <w:rFonts w:ascii="仿宋" w:hAnsi="仿宋" w:eastAsia="仿宋"/>
          <w:color w:val="auto"/>
          <w:sz w:val="24"/>
        </w:rPr>
      </w:pPr>
      <w:r>
        <w:rPr>
          <w:rFonts w:hint="eastAsia" w:ascii="仿宋" w:hAnsi="仿宋" w:eastAsia="仿宋"/>
          <w:color w:val="auto"/>
          <w:sz w:val="24"/>
        </w:rPr>
        <w:t>6、参加政府采购活动前3年内在经营活动中没有重大违法记录的承诺函（格式详见第七章）；</w:t>
      </w:r>
    </w:p>
    <w:p>
      <w:pPr>
        <w:spacing w:after="50" w:line="360" w:lineRule="auto"/>
        <w:ind w:firstLine="480"/>
        <w:rPr>
          <w:rFonts w:ascii="仿宋" w:hAnsi="仿宋" w:eastAsia="仿宋"/>
          <w:color w:val="auto"/>
          <w:sz w:val="24"/>
        </w:rPr>
      </w:pPr>
      <w:r>
        <w:rPr>
          <w:rFonts w:hint="eastAsia" w:ascii="仿宋" w:hAnsi="仿宋" w:eastAsia="仿宋"/>
          <w:color w:val="auto"/>
          <w:sz w:val="24"/>
        </w:rPr>
        <w:t>7、具备法律、行政法规规定的其他条件的证明材料（可提供承诺函，格式详见第七章）；</w:t>
      </w:r>
    </w:p>
    <w:p>
      <w:pPr>
        <w:pStyle w:val="41"/>
        <w:spacing w:line="420" w:lineRule="exact"/>
        <w:ind w:firstLine="480" w:firstLineChars="0"/>
        <w:rPr>
          <w:rFonts w:ascii="仿宋" w:hAnsi="仿宋" w:eastAsia="仿宋" w:cs="宋体"/>
          <w:color w:val="auto"/>
          <w:sz w:val="24"/>
        </w:rPr>
      </w:pPr>
      <w:r>
        <w:rPr>
          <w:rFonts w:hint="eastAsia" w:ascii="仿宋" w:hAnsi="仿宋" w:eastAsia="仿宋" w:cs="宋体"/>
          <w:color w:val="auto"/>
          <w:sz w:val="24"/>
        </w:rPr>
        <w:t>8、落实政府采购政策需满足的资格要求：</w:t>
      </w:r>
      <w:r>
        <w:rPr>
          <w:rFonts w:hint="default" w:ascii="仿宋" w:hAnsi="仿宋" w:eastAsia="仿宋" w:cs="宋体"/>
          <w:color w:val="auto"/>
          <w:sz w:val="24"/>
        </w:rPr>
        <w:t>无</w:t>
      </w:r>
      <w:r>
        <w:rPr>
          <w:rFonts w:ascii="仿宋" w:hAnsi="仿宋" w:eastAsia="仿宋"/>
          <w:color w:val="auto"/>
          <w:sz w:val="24"/>
        </w:rPr>
        <w:t>。</w:t>
      </w:r>
    </w:p>
    <w:p>
      <w:pPr>
        <w:tabs>
          <w:tab w:val="left" w:pos="7665"/>
        </w:tabs>
        <w:spacing w:line="400" w:lineRule="exact"/>
        <w:ind w:firstLine="480"/>
        <w:rPr>
          <w:rFonts w:hint="eastAsia" w:ascii="仿宋" w:hAnsi="仿宋" w:eastAsia="仿宋" w:cs="宋体"/>
          <w:color w:val="auto"/>
          <w:sz w:val="24"/>
        </w:rPr>
      </w:pPr>
      <w:r>
        <w:rPr>
          <w:rFonts w:ascii="仿宋" w:hAnsi="仿宋" w:eastAsia="仿宋"/>
          <w:color w:val="auto"/>
          <w:sz w:val="24"/>
        </w:rPr>
        <w:t>9</w:t>
      </w:r>
      <w:r>
        <w:rPr>
          <w:rFonts w:hint="eastAsia" w:ascii="仿宋" w:hAnsi="仿宋" w:eastAsia="仿宋"/>
          <w:color w:val="auto"/>
          <w:sz w:val="24"/>
        </w:rPr>
        <w:t>、</w:t>
      </w:r>
      <w:r>
        <w:rPr>
          <w:rFonts w:hint="eastAsia" w:ascii="仿宋" w:hAnsi="仿宋" w:eastAsia="仿宋" w:cs="宋体"/>
          <w:color w:val="auto"/>
          <w:sz w:val="24"/>
        </w:rPr>
        <w:t>本项目的特定资格要求：</w:t>
      </w:r>
      <w:r>
        <w:rPr>
          <w:rFonts w:hint="default" w:ascii="仿宋" w:hAnsi="仿宋" w:eastAsia="仿宋" w:cs="宋体"/>
          <w:color w:val="auto"/>
          <w:sz w:val="24"/>
        </w:rPr>
        <w:t>无。</w:t>
      </w:r>
    </w:p>
    <w:p>
      <w:pPr>
        <w:tabs>
          <w:tab w:val="left" w:pos="7665"/>
        </w:tabs>
        <w:spacing w:line="400" w:lineRule="exact"/>
        <w:ind w:firstLine="480"/>
        <w:rPr>
          <w:rFonts w:ascii="仿宋" w:hAnsi="仿宋" w:eastAsia="仿宋"/>
          <w:b/>
          <w:bCs/>
          <w:color w:val="auto"/>
          <w:sz w:val="24"/>
        </w:rPr>
      </w:pPr>
      <w:r>
        <w:rPr>
          <w:rFonts w:hint="eastAsia" w:ascii="仿宋" w:hAnsi="仿宋" w:eastAsia="仿宋"/>
          <w:b/>
          <w:bCs/>
          <w:color w:val="auto"/>
          <w:sz w:val="24"/>
        </w:rPr>
        <w:t>（二）其他类似效力要求相关证明材料：</w:t>
      </w:r>
    </w:p>
    <w:p>
      <w:pPr>
        <w:spacing w:after="50" w:line="360" w:lineRule="auto"/>
        <w:ind w:firstLine="480"/>
        <w:rPr>
          <w:rFonts w:ascii="仿宋" w:hAnsi="仿宋" w:eastAsia="仿宋"/>
          <w:color w:val="auto"/>
          <w:sz w:val="24"/>
        </w:rPr>
      </w:pPr>
      <w:r>
        <w:rPr>
          <w:rFonts w:hint="eastAsia" w:ascii="仿宋" w:hAnsi="仿宋" w:eastAsia="仿宋"/>
          <w:color w:val="auto"/>
          <w:sz w:val="24"/>
        </w:rPr>
        <w:t>（</w:t>
      </w:r>
      <w:r>
        <w:rPr>
          <w:rFonts w:hint="eastAsia" w:ascii="仿宋" w:hAnsi="仿宋" w:eastAsia="仿宋"/>
          <w:color w:val="auto"/>
          <w:sz w:val="24"/>
          <w:lang w:val="en-US" w:eastAsia="zh-CN"/>
        </w:rPr>
        <w:t>1</w:t>
      </w:r>
      <w:r>
        <w:rPr>
          <w:rFonts w:hint="eastAsia" w:ascii="仿宋" w:hAnsi="仿宋" w:eastAsia="仿宋"/>
          <w:color w:val="auto"/>
          <w:sz w:val="24"/>
        </w:rPr>
        <w:t>）法定代表人/单位负责人身份证明材料复印件。</w:t>
      </w:r>
    </w:p>
    <w:p>
      <w:pPr>
        <w:spacing w:after="50" w:line="360" w:lineRule="auto"/>
        <w:ind w:firstLine="480"/>
        <w:rPr>
          <w:rFonts w:hint="eastAsia" w:ascii="仿宋" w:hAnsi="仿宋" w:eastAsia="仿宋"/>
          <w:color w:val="auto"/>
          <w:sz w:val="24"/>
        </w:rPr>
      </w:pPr>
      <w:r>
        <w:rPr>
          <w:rFonts w:hint="eastAsia" w:ascii="仿宋" w:hAnsi="仿宋" w:eastAsia="仿宋"/>
          <w:color w:val="auto"/>
          <w:sz w:val="24"/>
        </w:rPr>
        <w:t>（</w:t>
      </w:r>
      <w:r>
        <w:rPr>
          <w:rFonts w:hint="eastAsia" w:ascii="仿宋" w:hAnsi="仿宋" w:eastAsia="仿宋"/>
          <w:color w:val="auto"/>
          <w:sz w:val="24"/>
          <w:lang w:val="en-US" w:eastAsia="zh-CN"/>
        </w:rPr>
        <w:t>2</w:t>
      </w:r>
      <w:r>
        <w:rPr>
          <w:rFonts w:hint="eastAsia" w:ascii="仿宋" w:hAnsi="仿宋" w:eastAsia="仿宋"/>
          <w:color w:val="auto"/>
          <w:sz w:val="24"/>
        </w:rPr>
        <w:t>）法定代表人/单位负责人授权代理书原件及代理人身份证明材料复印件（注：①法定代表人/单位负责人授权代理书原件需加盖公章；②如响应文件均由供应商法定代表人/单位负责人签字或加盖私人印章的且法定代表人/单位负责人本人参与磋商的，则可不提供。）</w:t>
      </w:r>
    </w:p>
    <w:p>
      <w:pPr>
        <w:spacing w:after="50" w:line="360" w:lineRule="auto"/>
        <w:ind w:firstLine="480"/>
        <w:rPr>
          <w:rFonts w:hint="eastAsia" w:ascii="仿宋" w:hAnsi="仿宋" w:eastAsia="仿宋"/>
          <w:b/>
          <w:bCs/>
          <w:color w:val="auto"/>
          <w:spacing w:val="-6"/>
          <w:sz w:val="24"/>
        </w:rPr>
      </w:pPr>
    </w:p>
    <w:p>
      <w:pPr>
        <w:spacing w:after="50" w:line="360" w:lineRule="auto"/>
        <w:ind w:firstLine="480"/>
        <w:rPr>
          <w:rFonts w:hint="eastAsia" w:ascii="仿宋" w:hAnsi="仿宋" w:eastAsia="仿宋"/>
          <w:b/>
          <w:bCs/>
          <w:color w:val="auto"/>
          <w:spacing w:val="-6"/>
          <w:sz w:val="24"/>
        </w:rPr>
      </w:pPr>
      <w:r>
        <w:rPr>
          <w:rFonts w:hint="eastAsia" w:ascii="仿宋" w:hAnsi="仿宋" w:eastAsia="仿宋"/>
          <w:b/>
          <w:bCs/>
          <w:color w:val="auto"/>
          <w:spacing w:val="-6"/>
          <w:sz w:val="24"/>
        </w:rPr>
        <w:t>二、供应商应提供的报价产品的资格、资质性及其他类似效力要求的相关证明材料：</w:t>
      </w:r>
    </w:p>
    <w:p>
      <w:pPr>
        <w:spacing w:after="50" w:line="360" w:lineRule="auto"/>
        <w:ind w:firstLine="480"/>
        <w:rPr>
          <w:rFonts w:ascii="仿宋" w:hAnsi="仿宋" w:eastAsia="仿宋"/>
          <w:color w:val="auto"/>
          <w:sz w:val="24"/>
        </w:rPr>
      </w:pPr>
      <w:r>
        <w:rPr>
          <w:rFonts w:ascii="仿宋" w:hAnsi="仿宋" w:eastAsia="仿宋"/>
          <w:color w:val="auto"/>
          <w:sz w:val="24"/>
        </w:rPr>
        <w:t>无</w:t>
      </w:r>
      <w:r>
        <w:rPr>
          <w:rFonts w:hint="eastAsia" w:ascii="仿宋" w:hAnsi="仿宋" w:eastAsia="仿宋"/>
          <w:color w:val="auto"/>
          <w:sz w:val="24"/>
        </w:rPr>
        <w:t>。</w:t>
      </w:r>
    </w:p>
    <w:p>
      <w:pPr>
        <w:spacing w:line="360" w:lineRule="auto"/>
        <w:rPr>
          <w:rFonts w:hint="eastAsia" w:ascii="仿宋" w:hAnsi="仿宋" w:eastAsia="仿宋"/>
          <w:b/>
          <w:bCs/>
          <w:color w:val="auto"/>
          <w:sz w:val="24"/>
        </w:rPr>
      </w:pPr>
    </w:p>
    <w:p>
      <w:pPr>
        <w:spacing w:line="360" w:lineRule="auto"/>
        <w:rPr>
          <w:rFonts w:ascii="仿宋" w:hAnsi="仿宋" w:eastAsia="仿宋"/>
          <w:b/>
          <w:bCs/>
          <w:color w:val="auto"/>
          <w:sz w:val="24"/>
        </w:rPr>
      </w:pPr>
      <w:r>
        <w:rPr>
          <w:rFonts w:hint="eastAsia" w:ascii="仿宋" w:hAnsi="仿宋" w:eastAsia="仿宋"/>
          <w:b/>
          <w:bCs/>
          <w:color w:val="auto"/>
          <w:sz w:val="24"/>
        </w:rPr>
        <w:t>注：1、以上要求的资料复印件均须加盖供应商单位的公章（鲜章）。</w:t>
      </w:r>
    </w:p>
    <w:p>
      <w:pPr>
        <w:spacing w:line="360" w:lineRule="auto"/>
        <w:rPr>
          <w:rFonts w:ascii="仿宋" w:hAnsi="仿宋" w:eastAsia="仿宋"/>
          <w:color w:val="auto"/>
        </w:rPr>
      </w:pPr>
      <w:r>
        <w:rPr>
          <w:rFonts w:hint="eastAsia" w:ascii="仿宋" w:hAnsi="仿宋" w:eastAsia="仿宋" w:cs="宋体"/>
          <w:b/>
          <w:color w:val="auto"/>
          <w:kern w:val="0"/>
          <w:sz w:val="24"/>
        </w:rPr>
        <w:t>2、</w:t>
      </w:r>
      <w:r>
        <w:rPr>
          <w:rFonts w:ascii="仿宋" w:hAnsi="仿宋" w:eastAsia="仿宋" w:cs="宋体"/>
          <w:b/>
          <w:color w:val="auto"/>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Pr>
          <w:rFonts w:hint="eastAsia" w:ascii="仿宋" w:hAnsi="仿宋" w:eastAsia="仿宋" w:cs="宋体"/>
          <w:b/>
          <w:color w:val="auto"/>
          <w:kern w:val="0"/>
          <w:sz w:val="24"/>
        </w:rPr>
        <w:t>七</w:t>
      </w:r>
      <w:r>
        <w:rPr>
          <w:rFonts w:ascii="仿宋" w:hAnsi="仿宋" w:eastAsia="仿宋" w:cs="宋体"/>
          <w:b/>
          <w:color w:val="auto"/>
          <w:kern w:val="0"/>
          <w:sz w:val="24"/>
        </w:rPr>
        <w:t>章）。</w:t>
      </w:r>
      <w:bookmarkEnd w:id="87"/>
    </w:p>
    <w:p>
      <w:pPr>
        <w:spacing w:after="50" w:line="420" w:lineRule="exact"/>
        <w:rPr>
          <w:rFonts w:ascii="仿宋" w:hAnsi="仿宋" w:eastAsia="仿宋"/>
          <w:color w:val="auto"/>
          <w:sz w:val="24"/>
        </w:rPr>
      </w:pPr>
      <w:r>
        <w:rPr>
          <w:rFonts w:ascii="仿宋" w:hAnsi="仿宋" w:eastAsia="仿宋"/>
          <w:color w:val="auto"/>
          <w:sz w:val="24"/>
        </w:rPr>
        <w:br w:type="page"/>
      </w:r>
    </w:p>
    <w:p>
      <w:pPr>
        <w:pStyle w:val="26"/>
        <w:rPr>
          <w:rFonts w:ascii="仿宋" w:hAnsi="仿宋" w:eastAsia="仿宋"/>
          <w:color w:val="auto"/>
        </w:rPr>
      </w:pPr>
      <w:bookmarkStart w:id="89" w:name="_Toc16491"/>
      <w:r>
        <w:rPr>
          <w:rFonts w:hint="eastAsia" w:ascii="仿宋" w:hAnsi="仿宋" w:eastAsia="仿宋"/>
          <w:color w:val="auto"/>
        </w:rPr>
        <w:t>第五章  采购项目技术、服务、政府采购合同内容条款及其他商务要求</w:t>
      </w:r>
      <w:bookmarkEnd w:id="89"/>
    </w:p>
    <w:p>
      <w:pPr>
        <w:bidi w:val="0"/>
        <w:rPr>
          <w:color w:val="auto"/>
        </w:rPr>
      </w:pPr>
    </w:p>
    <w:p>
      <w:pPr>
        <w:pStyle w:val="4"/>
        <w:keepNext w:val="0"/>
        <w:keepLines w:val="0"/>
        <w:spacing w:before="0" w:after="0" w:line="400" w:lineRule="exact"/>
        <w:jc w:val="left"/>
        <w:rPr>
          <w:rFonts w:ascii="仿宋" w:hAnsi="仿宋" w:eastAsia="仿宋"/>
          <w:color w:val="auto"/>
          <w:sz w:val="24"/>
          <w:szCs w:val="24"/>
        </w:rPr>
      </w:pPr>
      <w:bookmarkStart w:id="90" w:name="PO_默认文件内容_27"/>
      <w:r>
        <w:rPr>
          <w:rFonts w:hint="eastAsia" w:ascii="仿宋" w:hAnsi="仿宋" w:eastAsia="仿宋"/>
          <w:color w:val="auto"/>
          <w:sz w:val="24"/>
          <w:szCs w:val="24"/>
        </w:rPr>
        <w:t>前提：</w:t>
      </w:r>
      <w:r>
        <w:rPr>
          <w:rFonts w:ascii="仿宋" w:hAnsi="仿宋" w:eastAsia="仿宋"/>
          <w:color w:val="auto"/>
          <w:sz w:val="24"/>
          <w:szCs w:val="24"/>
        </w:rPr>
        <w:t>本章采购需求中标注“</w:t>
      </w:r>
      <w:r>
        <w:rPr>
          <w:rFonts w:hint="eastAsia" w:ascii="仿宋" w:hAnsi="仿宋" w:eastAsia="仿宋"/>
          <w:color w:val="auto"/>
          <w:sz w:val="24"/>
          <w:szCs w:val="24"/>
        </w:rPr>
        <w:t>★</w:t>
      </w:r>
      <w:r>
        <w:rPr>
          <w:rFonts w:ascii="仿宋" w:hAnsi="仿宋" w:eastAsia="仿宋"/>
          <w:color w:val="auto"/>
          <w:sz w:val="24"/>
          <w:szCs w:val="24"/>
        </w:rPr>
        <w:t>”号的条款为本次磋商采购项目的实质性要求，供应商应全部满足</w:t>
      </w:r>
      <w:r>
        <w:rPr>
          <w:rFonts w:hint="eastAsia" w:ascii="仿宋" w:hAnsi="仿宋" w:eastAsia="仿宋"/>
          <w:color w:val="auto"/>
          <w:sz w:val="24"/>
          <w:szCs w:val="24"/>
          <w:lang w:eastAsia="zh-CN"/>
        </w:rPr>
        <w:t>，</w:t>
      </w:r>
      <w:r>
        <w:rPr>
          <w:rFonts w:hint="eastAsia" w:ascii="仿宋" w:hAnsi="仿宋" w:eastAsia="仿宋"/>
          <w:color w:val="auto"/>
          <w:sz w:val="24"/>
          <w:szCs w:val="24"/>
          <w:lang w:val="en-US" w:eastAsia="zh-CN"/>
        </w:rPr>
        <w:t>否则其响应文件按照无效处理。本章中标注“●”条款为重要条款，不满足做扣分处理，具体打分规则见第八章综合评分明细表。</w:t>
      </w:r>
    </w:p>
    <w:p>
      <w:pPr>
        <w:bidi w:val="0"/>
        <w:rPr>
          <w:color w:val="auto"/>
        </w:rPr>
      </w:pPr>
    </w:p>
    <w:p>
      <w:pPr>
        <w:pStyle w:val="4"/>
        <w:spacing w:line="400" w:lineRule="exact"/>
        <w:rPr>
          <w:rFonts w:ascii="仿宋" w:hAnsi="仿宋" w:eastAsia="仿宋"/>
          <w:color w:val="auto"/>
          <w:sz w:val="24"/>
          <w:szCs w:val="24"/>
        </w:rPr>
      </w:pPr>
      <w:r>
        <w:rPr>
          <w:rFonts w:ascii="仿宋" w:hAnsi="仿宋" w:eastAsia="仿宋"/>
          <w:color w:val="auto"/>
          <w:sz w:val="24"/>
          <w:szCs w:val="24"/>
        </w:rPr>
        <w:t>一</w:t>
      </w:r>
      <w:r>
        <w:rPr>
          <w:rFonts w:hint="eastAsia" w:ascii="仿宋" w:hAnsi="仿宋" w:eastAsia="仿宋"/>
          <w:color w:val="auto"/>
          <w:sz w:val="24"/>
          <w:szCs w:val="24"/>
        </w:rPr>
        <w:t>、</w:t>
      </w:r>
      <w:r>
        <w:rPr>
          <w:rFonts w:ascii="仿宋" w:hAnsi="仿宋" w:eastAsia="仿宋"/>
          <w:color w:val="auto"/>
          <w:sz w:val="24"/>
          <w:szCs w:val="24"/>
        </w:rPr>
        <w:t>项目概述</w:t>
      </w:r>
    </w:p>
    <w:p>
      <w:pPr>
        <w:pStyle w:val="4"/>
        <w:spacing w:line="400" w:lineRule="exact"/>
        <w:rPr>
          <w:rFonts w:hint="eastAsia" w:ascii="仿宋" w:hAnsi="仿宋" w:eastAsia="仿宋"/>
          <w:color w:val="auto"/>
          <w:sz w:val="24"/>
          <w:szCs w:val="24"/>
          <w:lang w:val="en-US" w:eastAsia="zh-CN"/>
        </w:rPr>
      </w:pPr>
      <w:r>
        <w:rPr>
          <w:rFonts w:hint="eastAsia" w:ascii="仿宋" w:hAnsi="仿宋" w:eastAsia="仿宋"/>
          <w:color w:val="auto"/>
          <w:sz w:val="24"/>
          <w:szCs w:val="24"/>
          <w:lang w:val="en-US" w:eastAsia="zh-CN"/>
        </w:rPr>
        <w:t>1、项目概况</w:t>
      </w:r>
    </w:p>
    <w:p>
      <w:pPr>
        <w:spacing w:after="50" w:line="360" w:lineRule="auto"/>
        <w:ind w:firstLine="480"/>
        <w:rPr>
          <w:rFonts w:ascii="仿宋" w:hAnsi="仿宋" w:eastAsia="仿宋"/>
          <w:color w:val="auto"/>
          <w:sz w:val="24"/>
        </w:rPr>
      </w:pPr>
      <w:r>
        <w:rPr>
          <w:rFonts w:hint="default" w:ascii="仿宋" w:hAnsi="仿宋" w:eastAsia="仿宋"/>
          <w:color w:val="auto"/>
          <w:sz w:val="24"/>
          <w:lang w:val="en-US" w:eastAsia="zh-CN"/>
        </w:rPr>
        <w:t>“十四五”时期我国正处于中国特色社会主义新时代全面建设社会主义现代化强国的开局起步期、世界百年未有之大变局的持续深化期、新一轮科技与产业革命的加速拓展期。立足新阶段、贯彻新理念、服务新格局，在都江堰市提升发展位势、实现高质量发展的关键时期，按照《都江堰市国民经济和社会发展第十四个五年规划和二〇三五年远景目标纲要（草案）》要求的重点专项规划清单，计划编制《都江堰市“十四五”现代农业高质量发展规划》。</w:t>
      </w:r>
    </w:p>
    <w:p>
      <w:pPr>
        <w:pStyle w:val="4"/>
        <w:spacing w:line="400" w:lineRule="exact"/>
        <w:rPr>
          <w:rFonts w:hint="eastAsia" w:ascii="仿宋" w:hAnsi="仿宋" w:eastAsia="仿宋"/>
          <w:color w:val="auto"/>
          <w:sz w:val="24"/>
          <w:szCs w:val="24"/>
          <w:lang w:eastAsia="zh-CN"/>
        </w:rPr>
      </w:pPr>
      <w:r>
        <w:rPr>
          <w:rFonts w:hint="eastAsia" w:ascii="仿宋" w:hAnsi="仿宋" w:eastAsia="仿宋"/>
          <w:color w:val="auto"/>
          <w:sz w:val="24"/>
          <w:szCs w:val="24"/>
          <w:lang w:val="en-US" w:eastAsia="zh-CN"/>
        </w:rPr>
        <w:t>2</w:t>
      </w:r>
      <w:r>
        <w:rPr>
          <w:rFonts w:hint="eastAsia" w:ascii="仿宋" w:hAnsi="仿宋" w:eastAsia="仿宋"/>
          <w:color w:val="auto"/>
          <w:sz w:val="24"/>
          <w:szCs w:val="24"/>
        </w:rPr>
        <w:t>、</w:t>
      </w:r>
      <w:r>
        <w:rPr>
          <w:rFonts w:hint="eastAsia" w:ascii="仿宋" w:hAnsi="仿宋" w:eastAsia="仿宋"/>
          <w:color w:val="auto"/>
          <w:sz w:val="24"/>
          <w:szCs w:val="24"/>
          <w:u w:val="none"/>
          <w:lang w:val="en-US" w:eastAsia="zh-CN"/>
        </w:rPr>
        <w:t xml:space="preserve">项目清单及所属行业 </w:t>
      </w:r>
    </w:p>
    <w:tbl>
      <w:tblPr>
        <w:tblStyle w:val="28"/>
        <w:tblW w:w="484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7"/>
        <w:gridCol w:w="1389"/>
        <w:gridCol w:w="3526"/>
        <w:gridCol w:w="3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476" w:type="pct"/>
            <w:vAlign w:val="center"/>
          </w:tcPr>
          <w:p>
            <w:pPr>
              <w:widowControl/>
              <w:spacing w:line="360" w:lineRule="atLeast"/>
              <w:jc w:val="center"/>
              <w:outlineLvl w:val="1"/>
              <w:rPr>
                <w:rFonts w:ascii="仿宋" w:hAnsi="仿宋" w:eastAsia="仿宋"/>
                <w:color w:val="auto"/>
                <w:sz w:val="24"/>
              </w:rPr>
            </w:pPr>
            <w:r>
              <w:rPr>
                <w:rFonts w:hint="eastAsia" w:ascii="仿宋" w:hAnsi="仿宋" w:eastAsia="仿宋"/>
                <w:color w:val="auto"/>
                <w:sz w:val="24"/>
              </w:rPr>
              <w:t>包号</w:t>
            </w:r>
          </w:p>
        </w:tc>
        <w:tc>
          <w:tcPr>
            <w:tcW w:w="781" w:type="pct"/>
          </w:tcPr>
          <w:p>
            <w:pPr>
              <w:widowControl/>
              <w:spacing w:line="360" w:lineRule="atLeast"/>
              <w:jc w:val="center"/>
              <w:outlineLvl w:val="1"/>
              <w:rPr>
                <w:rFonts w:ascii="仿宋" w:hAnsi="仿宋" w:eastAsia="仿宋"/>
                <w:color w:val="auto"/>
                <w:sz w:val="24"/>
              </w:rPr>
            </w:pPr>
            <w:r>
              <w:rPr>
                <w:rFonts w:hint="eastAsia" w:ascii="仿宋" w:hAnsi="仿宋" w:eastAsia="仿宋"/>
                <w:color w:val="auto"/>
                <w:sz w:val="24"/>
              </w:rPr>
              <w:t>品目号</w:t>
            </w:r>
          </w:p>
        </w:tc>
        <w:tc>
          <w:tcPr>
            <w:tcW w:w="1984" w:type="pct"/>
            <w:vAlign w:val="center"/>
          </w:tcPr>
          <w:p>
            <w:pPr>
              <w:keepNext w:val="0"/>
              <w:keepLines w:val="0"/>
              <w:pageBreakBefore w:val="0"/>
              <w:widowControl/>
              <w:kinsoku/>
              <w:wordWrap/>
              <w:overflowPunct/>
              <w:topLinePunct w:val="0"/>
              <w:autoSpaceDE/>
              <w:autoSpaceDN/>
              <w:bidi w:val="0"/>
              <w:adjustRightInd/>
              <w:snapToGrid/>
              <w:spacing w:line="360" w:lineRule="atLeast"/>
              <w:ind w:firstLine="0" w:firstLineChars="0"/>
              <w:jc w:val="center"/>
              <w:textAlignment w:val="auto"/>
              <w:outlineLvl w:val="1"/>
              <w:rPr>
                <w:rFonts w:ascii="仿宋" w:hAnsi="仿宋" w:eastAsia="仿宋"/>
                <w:color w:val="auto"/>
                <w:sz w:val="24"/>
              </w:rPr>
            </w:pPr>
            <w:r>
              <w:rPr>
                <w:rFonts w:hint="eastAsia" w:ascii="仿宋" w:hAnsi="仿宋" w:eastAsia="仿宋"/>
                <w:color w:val="auto"/>
                <w:sz w:val="24"/>
                <w:lang w:val="en-US" w:eastAsia="zh-CN"/>
              </w:rPr>
              <w:t>服务</w:t>
            </w:r>
            <w:r>
              <w:rPr>
                <w:rFonts w:hint="eastAsia" w:ascii="仿宋" w:hAnsi="仿宋" w:eastAsia="仿宋"/>
                <w:color w:val="auto"/>
                <w:sz w:val="24"/>
              </w:rPr>
              <w:t>名称</w:t>
            </w:r>
          </w:p>
        </w:tc>
        <w:tc>
          <w:tcPr>
            <w:tcW w:w="1756" w:type="pct"/>
          </w:tcPr>
          <w:p>
            <w:pPr>
              <w:keepNext w:val="0"/>
              <w:keepLines w:val="0"/>
              <w:pageBreakBefore w:val="0"/>
              <w:widowControl/>
              <w:kinsoku/>
              <w:wordWrap/>
              <w:overflowPunct/>
              <w:topLinePunct w:val="0"/>
              <w:autoSpaceDE/>
              <w:autoSpaceDN/>
              <w:bidi w:val="0"/>
              <w:adjustRightInd/>
              <w:snapToGrid/>
              <w:spacing w:line="360" w:lineRule="atLeast"/>
              <w:ind w:firstLine="0" w:firstLineChars="0"/>
              <w:jc w:val="center"/>
              <w:textAlignment w:val="auto"/>
              <w:outlineLvl w:val="1"/>
              <w:rPr>
                <w:rFonts w:ascii="仿宋" w:hAnsi="仿宋" w:eastAsia="仿宋"/>
                <w:color w:val="auto"/>
                <w:sz w:val="24"/>
              </w:rPr>
            </w:pPr>
            <w:r>
              <w:rPr>
                <w:rFonts w:hint="eastAsia" w:ascii="仿宋" w:hAnsi="仿宋" w:eastAsia="仿宋"/>
                <w:color w:val="auto"/>
                <w:sz w:val="24"/>
              </w:rPr>
              <w:t>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476" w:type="pct"/>
          </w:tcPr>
          <w:p>
            <w:pPr>
              <w:widowControl/>
              <w:spacing w:line="360" w:lineRule="atLeast"/>
              <w:jc w:val="center"/>
              <w:outlineLvl w:val="1"/>
              <w:rPr>
                <w:rFonts w:hint="eastAsia" w:ascii="仿宋" w:hAnsi="仿宋" w:eastAsia="仿宋"/>
                <w:color w:val="auto"/>
                <w:sz w:val="24"/>
                <w:lang w:val="en-US" w:eastAsia="zh-CN"/>
              </w:rPr>
            </w:pPr>
            <w:r>
              <w:rPr>
                <w:rFonts w:hint="eastAsia" w:ascii="仿宋" w:hAnsi="仿宋" w:eastAsia="仿宋"/>
                <w:color w:val="auto"/>
                <w:sz w:val="24"/>
                <w:lang w:val="en-US" w:eastAsia="zh-CN"/>
              </w:rPr>
              <w:t>1</w:t>
            </w:r>
          </w:p>
        </w:tc>
        <w:tc>
          <w:tcPr>
            <w:tcW w:w="781" w:type="pct"/>
          </w:tcPr>
          <w:p>
            <w:pPr>
              <w:widowControl/>
              <w:spacing w:line="360" w:lineRule="atLeast"/>
              <w:jc w:val="center"/>
              <w:outlineLvl w:val="1"/>
              <w:rPr>
                <w:rFonts w:hint="default" w:ascii="仿宋" w:hAnsi="仿宋" w:eastAsia="仿宋"/>
                <w:color w:val="auto"/>
                <w:sz w:val="24"/>
                <w:lang w:val="en-US" w:eastAsia="zh-CN"/>
              </w:rPr>
            </w:pPr>
            <w:r>
              <w:rPr>
                <w:rFonts w:hint="eastAsia" w:ascii="仿宋" w:hAnsi="仿宋" w:eastAsia="仿宋"/>
                <w:color w:val="auto"/>
                <w:sz w:val="24"/>
                <w:lang w:val="en-US" w:eastAsia="zh-CN"/>
              </w:rPr>
              <w:t>1-01</w:t>
            </w:r>
          </w:p>
        </w:tc>
        <w:tc>
          <w:tcPr>
            <w:tcW w:w="1984" w:type="pct"/>
          </w:tcPr>
          <w:p>
            <w:pPr>
              <w:keepNext w:val="0"/>
              <w:keepLines w:val="0"/>
              <w:pageBreakBefore w:val="0"/>
              <w:widowControl/>
              <w:kinsoku/>
              <w:wordWrap/>
              <w:overflowPunct/>
              <w:topLinePunct w:val="0"/>
              <w:autoSpaceDE/>
              <w:autoSpaceDN/>
              <w:bidi w:val="0"/>
              <w:adjustRightInd/>
              <w:snapToGrid/>
              <w:spacing w:line="360" w:lineRule="atLeast"/>
              <w:ind w:firstLine="0" w:firstLineChars="0"/>
              <w:jc w:val="left"/>
              <w:textAlignment w:val="auto"/>
              <w:outlineLvl w:val="1"/>
              <w:rPr>
                <w:rFonts w:ascii="仿宋" w:hAnsi="仿宋" w:eastAsia="仿宋"/>
                <w:color w:val="auto"/>
                <w:sz w:val="24"/>
              </w:rPr>
            </w:pPr>
            <w:r>
              <w:rPr>
                <w:rFonts w:ascii="仿宋" w:hAnsi="仿宋" w:eastAsia="仿宋"/>
                <w:color w:val="auto"/>
                <w:sz w:val="24"/>
              </w:rPr>
              <w:t>都江堰市农业现代化“十四五”规划编制服务</w:t>
            </w:r>
          </w:p>
        </w:tc>
        <w:tc>
          <w:tcPr>
            <w:tcW w:w="1756" w:type="pct"/>
          </w:tcPr>
          <w:p>
            <w:pPr>
              <w:keepNext w:val="0"/>
              <w:keepLines w:val="0"/>
              <w:pageBreakBefore w:val="0"/>
              <w:widowControl/>
              <w:kinsoku/>
              <w:wordWrap/>
              <w:overflowPunct/>
              <w:topLinePunct w:val="0"/>
              <w:autoSpaceDE/>
              <w:autoSpaceDN/>
              <w:bidi w:val="0"/>
              <w:adjustRightInd/>
              <w:snapToGrid/>
              <w:spacing w:line="360" w:lineRule="atLeast"/>
              <w:ind w:firstLine="0" w:firstLineChars="0"/>
              <w:jc w:val="left"/>
              <w:textAlignment w:val="auto"/>
              <w:outlineLvl w:val="1"/>
              <w:rPr>
                <w:rFonts w:ascii="仿宋" w:hAnsi="仿宋" w:eastAsia="仿宋"/>
                <w:color w:val="auto"/>
                <w:sz w:val="24"/>
              </w:rPr>
            </w:pPr>
            <w:r>
              <w:rPr>
                <w:rFonts w:ascii="仿宋" w:hAnsi="仿宋" w:eastAsia="仿宋"/>
                <w:color w:val="auto"/>
                <w:sz w:val="24"/>
              </w:rPr>
              <w:t>其他未列明行业</w:t>
            </w:r>
          </w:p>
        </w:tc>
      </w:tr>
      <w:bookmarkEnd w:id="90"/>
    </w:tbl>
    <w:p>
      <w:pPr>
        <w:spacing w:line="360" w:lineRule="auto"/>
        <w:rPr>
          <w:rFonts w:ascii="仿宋" w:hAnsi="仿宋" w:eastAsia="仿宋"/>
          <w:color w:val="auto"/>
          <w:sz w:val="24"/>
        </w:rPr>
      </w:pPr>
    </w:p>
    <w:p>
      <w:pPr>
        <w:pStyle w:val="4"/>
        <w:numPr>
          <w:ilvl w:val="0"/>
          <w:numId w:val="2"/>
        </w:numPr>
        <w:spacing w:line="400" w:lineRule="exact"/>
        <w:rPr>
          <w:rFonts w:ascii="仿宋" w:hAnsi="仿宋" w:eastAsia="仿宋"/>
          <w:color w:val="auto"/>
          <w:sz w:val="24"/>
          <w:szCs w:val="24"/>
        </w:rPr>
      </w:pPr>
      <w:r>
        <w:rPr>
          <w:rFonts w:hint="eastAsia" w:ascii="仿宋" w:hAnsi="仿宋" w:eastAsia="仿宋"/>
          <w:color w:val="auto"/>
          <w:sz w:val="24"/>
          <w:szCs w:val="24"/>
          <w:lang w:val="en-US" w:eastAsia="zh-CN"/>
        </w:rPr>
        <w:t>商务</w:t>
      </w:r>
      <w:r>
        <w:rPr>
          <w:rFonts w:ascii="仿宋" w:hAnsi="仿宋" w:eastAsia="仿宋"/>
          <w:color w:val="auto"/>
          <w:sz w:val="24"/>
          <w:szCs w:val="24"/>
        </w:rPr>
        <w:t>要求</w:t>
      </w:r>
    </w:p>
    <w:p>
      <w:pPr>
        <w:pStyle w:val="4"/>
        <w:pageBreakBefore w:val="0"/>
        <w:widowControl w:val="0"/>
        <w:numPr>
          <w:ilvl w:val="0"/>
          <w:numId w:val="0"/>
        </w:numPr>
        <w:kinsoku/>
        <w:wordWrap/>
        <w:overflowPunct/>
        <w:topLinePunct w:val="0"/>
        <w:autoSpaceDE/>
        <w:autoSpaceDN/>
        <w:bidi w:val="0"/>
        <w:adjustRightInd/>
        <w:snapToGrid/>
        <w:spacing w:before="0" w:after="0" w:line="360" w:lineRule="auto"/>
        <w:ind w:left="0" w:leftChars="0" w:right="0" w:rightChars="0" w:firstLine="482" w:firstLineChars="200"/>
        <w:jc w:val="both"/>
        <w:textAlignment w:val="auto"/>
        <w:rPr>
          <w:rFonts w:hint="default" w:ascii="仿宋" w:hAnsi="仿宋" w:eastAsia="仿宋" w:cs="Times New Roman"/>
          <w:b w:val="0"/>
          <w:bCs w:val="0"/>
          <w:color w:val="auto"/>
          <w:kern w:val="2"/>
          <w:sz w:val="24"/>
          <w:szCs w:val="24"/>
          <w:lang w:eastAsia="zh-CN" w:bidi="ar-SA"/>
        </w:rPr>
      </w:pPr>
      <w:r>
        <w:rPr>
          <w:rFonts w:hint="eastAsia" w:ascii="仿宋" w:hAnsi="仿宋" w:eastAsia="仿宋"/>
          <w:color w:val="auto"/>
          <w:sz w:val="24"/>
          <w:szCs w:val="24"/>
        </w:rPr>
        <w:t>★</w:t>
      </w:r>
      <w:r>
        <w:rPr>
          <w:rFonts w:hint="default" w:ascii="仿宋" w:hAnsi="仿宋" w:eastAsia="仿宋" w:cs="Times New Roman"/>
          <w:b w:val="0"/>
          <w:bCs w:val="0"/>
          <w:color w:val="auto"/>
          <w:kern w:val="2"/>
          <w:sz w:val="24"/>
          <w:szCs w:val="24"/>
          <w:lang w:eastAsia="zh-CN" w:bidi="ar-SA"/>
        </w:rPr>
        <w:t>1.服务时间：</w:t>
      </w:r>
      <w:r>
        <w:rPr>
          <w:rFonts w:hint="eastAsia" w:ascii="仿宋" w:hAnsi="仿宋" w:eastAsia="仿宋" w:cs="Times New Roman"/>
          <w:b w:val="0"/>
          <w:bCs w:val="0"/>
          <w:color w:val="auto"/>
          <w:kern w:val="2"/>
          <w:sz w:val="24"/>
          <w:szCs w:val="24"/>
          <w:lang w:val="en-US" w:eastAsia="zh-CN" w:bidi="ar-SA"/>
        </w:rPr>
        <w:t>合同签订后，</w:t>
      </w:r>
      <w:r>
        <w:rPr>
          <w:rFonts w:hint="default" w:ascii="仿宋" w:hAnsi="仿宋" w:eastAsia="仿宋" w:cs="Times New Roman"/>
          <w:b w:val="0"/>
          <w:bCs w:val="0"/>
          <w:color w:val="auto"/>
          <w:kern w:val="2"/>
          <w:sz w:val="24"/>
          <w:szCs w:val="24"/>
          <w:lang w:eastAsia="zh-CN" w:bidi="ar-SA"/>
        </w:rPr>
        <w:t>2021年6月初前形成规划初稿，6月底前形成规划征求意见稿；7月底前形成送审稿。</w:t>
      </w:r>
    </w:p>
    <w:p>
      <w:pPr>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仿宋" w:hAnsi="仿宋" w:eastAsia="仿宋" w:cs="Times New Roman"/>
          <w:b w:val="0"/>
          <w:bCs w:val="0"/>
          <w:color w:val="auto"/>
          <w:kern w:val="2"/>
          <w:sz w:val="24"/>
          <w:szCs w:val="24"/>
          <w:lang w:eastAsia="zh-CN" w:bidi="ar-SA"/>
        </w:rPr>
      </w:pPr>
      <w:r>
        <w:rPr>
          <w:rFonts w:hint="eastAsia" w:ascii="仿宋" w:hAnsi="仿宋" w:eastAsia="仿宋"/>
          <w:color w:val="auto"/>
          <w:sz w:val="24"/>
          <w:szCs w:val="24"/>
        </w:rPr>
        <w:t>★</w:t>
      </w:r>
      <w:r>
        <w:rPr>
          <w:rFonts w:hint="default" w:ascii="仿宋" w:hAnsi="仿宋" w:eastAsia="仿宋" w:cs="Times New Roman"/>
          <w:b w:val="0"/>
          <w:bCs w:val="0"/>
          <w:color w:val="auto"/>
          <w:kern w:val="2"/>
          <w:sz w:val="24"/>
          <w:szCs w:val="24"/>
          <w:lang w:eastAsia="zh-CN" w:bidi="ar-SA"/>
        </w:rPr>
        <w:t>2.付款方式：合同签订后15个工作日内，向成交供应商支付合同总额的30%；成交供应商提交《都江堰市“十四五”现代农业高质量发展规划》初稿后15个工作日内，向成交供应商支付合同总额的40%；成交供应商提交《都江堰市“十四五”现代农业高质量发展规划》送审稿并经市政府常务会议审议通过后15个工作日内，向</w:t>
      </w:r>
      <w:r>
        <w:rPr>
          <w:rFonts w:hint="eastAsia" w:ascii="仿宋" w:hAnsi="仿宋" w:eastAsia="仿宋" w:cs="Times New Roman"/>
          <w:b w:val="0"/>
          <w:bCs w:val="0"/>
          <w:color w:val="auto"/>
          <w:kern w:val="2"/>
          <w:sz w:val="24"/>
          <w:szCs w:val="24"/>
          <w:lang w:val="en-US" w:eastAsia="zh-CN" w:bidi="ar-SA"/>
        </w:rPr>
        <w:t>成交</w:t>
      </w:r>
      <w:r>
        <w:rPr>
          <w:rFonts w:hint="default" w:ascii="仿宋" w:hAnsi="仿宋" w:eastAsia="仿宋" w:cs="Times New Roman"/>
          <w:b w:val="0"/>
          <w:bCs w:val="0"/>
          <w:color w:val="auto"/>
          <w:kern w:val="2"/>
          <w:sz w:val="24"/>
          <w:szCs w:val="24"/>
          <w:lang w:eastAsia="zh-CN" w:bidi="ar-SA"/>
        </w:rPr>
        <w:t>供应商支付合同总额的30%。</w:t>
      </w:r>
    </w:p>
    <w:p>
      <w:pPr>
        <w:pStyle w:val="2"/>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rPr>
          <w:rFonts w:hint="default" w:ascii="仿宋" w:hAnsi="仿宋" w:eastAsia="仿宋" w:cs="Times New Roman"/>
          <w:b w:val="0"/>
          <w:bCs w:val="0"/>
          <w:color w:val="auto"/>
          <w:kern w:val="2"/>
          <w:sz w:val="24"/>
          <w:szCs w:val="24"/>
          <w:lang w:eastAsia="zh-CN" w:bidi="ar-SA"/>
        </w:rPr>
      </w:pPr>
      <w:r>
        <w:rPr>
          <w:rFonts w:hint="eastAsia" w:ascii="仿宋" w:hAnsi="仿宋" w:eastAsia="仿宋"/>
          <w:color w:val="auto"/>
          <w:sz w:val="24"/>
          <w:szCs w:val="24"/>
        </w:rPr>
        <w:t>★</w:t>
      </w:r>
      <w:r>
        <w:rPr>
          <w:rFonts w:hint="default" w:ascii="仿宋" w:hAnsi="仿宋" w:eastAsia="仿宋" w:cs="Times New Roman"/>
          <w:b w:val="0"/>
          <w:bCs w:val="0"/>
          <w:color w:val="auto"/>
          <w:kern w:val="2"/>
          <w:sz w:val="24"/>
          <w:szCs w:val="24"/>
          <w:lang w:eastAsia="zh-CN" w:bidi="ar-SA"/>
        </w:rPr>
        <w:t>3.服务地点：都江堰</w:t>
      </w:r>
      <w:r>
        <w:rPr>
          <w:rFonts w:hint="eastAsia" w:ascii="仿宋" w:hAnsi="仿宋" w:eastAsia="仿宋" w:cs="Times New Roman"/>
          <w:b w:val="0"/>
          <w:bCs w:val="0"/>
          <w:color w:val="auto"/>
          <w:kern w:val="2"/>
          <w:sz w:val="24"/>
          <w:szCs w:val="24"/>
          <w:lang w:val="en-US" w:eastAsia="zh-CN" w:bidi="ar-SA"/>
        </w:rPr>
        <w:t>范围内</w:t>
      </w:r>
      <w:r>
        <w:rPr>
          <w:rFonts w:hint="default" w:ascii="仿宋" w:hAnsi="仿宋" w:eastAsia="仿宋" w:cs="Times New Roman"/>
          <w:b w:val="0"/>
          <w:bCs w:val="0"/>
          <w:color w:val="auto"/>
          <w:kern w:val="2"/>
          <w:sz w:val="24"/>
          <w:szCs w:val="24"/>
          <w:lang w:eastAsia="zh-CN" w:bidi="ar-SA"/>
        </w:rPr>
        <w:t>采购人指定地点</w:t>
      </w:r>
      <w:r>
        <w:rPr>
          <w:rFonts w:hint="eastAsia" w:ascii="仿宋" w:hAnsi="仿宋" w:eastAsia="仿宋" w:cs="Times New Roman"/>
          <w:b w:val="0"/>
          <w:bCs w:val="0"/>
          <w:color w:val="auto"/>
          <w:kern w:val="2"/>
          <w:sz w:val="24"/>
          <w:szCs w:val="24"/>
          <w:lang w:eastAsia="zh-CN" w:bidi="ar-SA"/>
        </w:rPr>
        <w:t>。</w:t>
      </w:r>
    </w:p>
    <w:p>
      <w:pPr>
        <w:pStyle w:val="2"/>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rPr>
          <w:rFonts w:hint="eastAsia" w:ascii="仿宋" w:hAnsi="仿宋" w:eastAsia="仿宋"/>
          <w:color w:val="auto"/>
          <w:sz w:val="24"/>
          <w:szCs w:val="24"/>
          <w:lang w:val="en-US" w:eastAsia="zh-CN"/>
        </w:rPr>
      </w:pPr>
      <w:r>
        <w:rPr>
          <w:rFonts w:hint="eastAsia" w:ascii="仿宋" w:hAnsi="仿宋" w:eastAsia="仿宋"/>
          <w:color w:val="auto"/>
          <w:sz w:val="24"/>
          <w:szCs w:val="24"/>
        </w:rPr>
        <w:t>★</w:t>
      </w:r>
      <w:r>
        <w:rPr>
          <w:rFonts w:hint="eastAsia" w:ascii="仿宋" w:hAnsi="仿宋" w:eastAsia="仿宋"/>
          <w:color w:val="auto"/>
          <w:sz w:val="24"/>
          <w:szCs w:val="24"/>
          <w:lang w:val="en-US" w:eastAsia="zh-CN"/>
        </w:rPr>
        <w:t>4</w:t>
      </w:r>
      <w:r>
        <w:rPr>
          <w:rFonts w:hint="default" w:ascii="仿宋" w:hAnsi="仿宋" w:eastAsia="仿宋"/>
          <w:color w:val="auto"/>
          <w:sz w:val="24"/>
        </w:rPr>
        <w:t>.</w:t>
      </w:r>
      <w:r>
        <w:rPr>
          <w:rFonts w:hint="eastAsia" w:ascii="仿宋" w:hAnsi="仿宋" w:eastAsia="仿宋"/>
          <w:color w:val="auto"/>
          <w:sz w:val="24"/>
        </w:rPr>
        <w:t>按照《财政部关于进一步加强政府采购需求和履约验收管理的指导意见》（财库〔2016〕205号）的规定执行。</w:t>
      </w:r>
      <w:r>
        <w:rPr>
          <w:rFonts w:hint="default" w:ascii="仿宋" w:hAnsi="仿宋" w:eastAsia="仿宋"/>
          <w:color w:val="auto"/>
          <w:sz w:val="24"/>
        </w:rPr>
        <w:t>成交供应商</w:t>
      </w:r>
      <w:r>
        <w:rPr>
          <w:rFonts w:hint="eastAsia" w:ascii="仿宋" w:hAnsi="仿宋" w:eastAsia="仿宋"/>
          <w:color w:val="auto"/>
          <w:sz w:val="24"/>
        </w:rPr>
        <w:t>的设计成果符合国家现行技术标准要求。经都江堰市政府常务会议审议通过。</w:t>
      </w:r>
    </w:p>
    <w:p>
      <w:pPr>
        <w:pStyle w:val="4"/>
        <w:spacing w:line="400" w:lineRule="exact"/>
        <w:rPr>
          <w:rFonts w:hint="default" w:ascii="仿宋" w:hAnsi="仿宋" w:eastAsia="仿宋"/>
          <w:color w:val="auto"/>
          <w:sz w:val="24"/>
          <w:szCs w:val="24"/>
          <w:lang w:val="en-US" w:eastAsia="zh-CN"/>
        </w:rPr>
      </w:pPr>
      <w:r>
        <w:rPr>
          <w:rFonts w:hint="eastAsia" w:ascii="仿宋" w:hAnsi="仿宋" w:eastAsia="仿宋"/>
          <w:color w:val="auto"/>
          <w:sz w:val="24"/>
          <w:szCs w:val="24"/>
          <w:lang w:val="en-US" w:eastAsia="zh-CN"/>
        </w:rPr>
        <w:t>三、技术、服务要求</w:t>
      </w:r>
    </w:p>
    <w:p>
      <w:pPr>
        <w:spacing w:after="50" w:line="360" w:lineRule="auto"/>
        <w:ind w:firstLine="480"/>
        <w:rPr>
          <w:rFonts w:hint="default" w:ascii="仿宋" w:hAnsi="仿宋" w:eastAsia="仿宋"/>
          <w:color w:val="auto"/>
          <w:sz w:val="24"/>
          <w:lang w:val="en-US" w:eastAsia="zh-CN"/>
        </w:rPr>
      </w:pPr>
      <w:r>
        <w:rPr>
          <w:rFonts w:hint="eastAsia" w:ascii="仿宋" w:hAnsi="仿宋" w:eastAsia="仿宋"/>
          <w:color w:val="auto"/>
          <w:sz w:val="24"/>
          <w:lang w:val="en-US" w:eastAsia="zh-CN"/>
        </w:rPr>
        <w:t>●1.坚持问题导向和目标导向原则，制定符合都江堰实际并能指导全市“十四五”期间农业农村发展的规划文本，规划应体现战略性、全局性、前瞻性以及系统性，使其成为未来五年指导都江堰市农业和农村经济发展的行动纲领。</w:t>
      </w:r>
    </w:p>
    <w:p>
      <w:pPr>
        <w:spacing w:after="50" w:line="360" w:lineRule="auto"/>
        <w:ind w:firstLine="480"/>
        <w:rPr>
          <w:rFonts w:hint="eastAsia" w:ascii="仿宋" w:hAnsi="仿宋" w:eastAsia="仿宋"/>
          <w:color w:val="auto"/>
          <w:sz w:val="24"/>
          <w:lang w:val="en-US" w:eastAsia="zh-CN"/>
        </w:rPr>
      </w:pPr>
      <w:r>
        <w:rPr>
          <w:rFonts w:hint="eastAsia" w:ascii="仿宋" w:hAnsi="仿宋" w:eastAsia="仿宋"/>
          <w:color w:val="auto"/>
          <w:sz w:val="24"/>
          <w:lang w:val="en-US" w:eastAsia="zh-CN"/>
        </w:rPr>
        <w:t>●2.规划文本内容应在客观评价都江堰市农业和农村经济发展“十三五”规划完成情况的基础之上，深入分析都江堰市“十四五”期间农业农村工作面临的新形势、新任务以及新要求，积极对接上位规划，提出全市“十四五”农业和农村经济发展的基本思路、发展原则和发展目标，规划部署优化农业发展布局、推进农业产业化、 提升农业竞争力、提升农民生活品质、全面深化农村综合改革、改善农业农村生态环境等方面的路径、举措、工程，从组织领导、涉农扶持政策、项目推进、规划动态评估等角度提出规划实施的保障措施。</w:t>
      </w:r>
    </w:p>
    <w:p>
      <w:pPr>
        <w:spacing w:after="50" w:line="360" w:lineRule="auto"/>
        <w:ind w:firstLine="480"/>
        <w:rPr>
          <w:rFonts w:hint="eastAsia" w:ascii="仿宋" w:hAnsi="仿宋" w:eastAsia="仿宋"/>
          <w:color w:val="auto"/>
          <w:sz w:val="24"/>
          <w:lang w:val="en-US" w:eastAsia="zh-CN"/>
        </w:rPr>
      </w:pPr>
      <w:r>
        <w:rPr>
          <w:rFonts w:hint="eastAsia" w:ascii="仿宋" w:hAnsi="仿宋" w:eastAsia="仿宋"/>
          <w:color w:val="auto"/>
          <w:sz w:val="24"/>
          <w:lang w:val="en-US" w:eastAsia="zh-CN"/>
        </w:rPr>
        <w:t>●3.结合都江堰市农业农村的基础分析、发展目标，聚焦实现都江堰市“十四五”农业农村发展需要解决的重点和难点问题，提出“十四五”时期都江堰市农业农村发展的重大任务。</w:t>
      </w:r>
    </w:p>
    <w:p>
      <w:pPr>
        <w:spacing w:after="50" w:line="360" w:lineRule="auto"/>
        <w:ind w:firstLine="480"/>
        <w:rPr>
          <w:rFonts w:hint="default" w:ascii="仿宋" w:hAnsi="仿宋" w:eastAsia="仿宋"/>
          <w:color w:val="auto"/>
          <w:sz w:val="24"/>
          <w:lang w:val="en-US" w:eastAsia="zh-CN"/>
        </w:rPr>
      </w:pPr>
      <w:r>
        <w:rPr>
          <w:rFonts w:hint="eastAsia" w:ascii="仿宋" w:hAnsi="仿宋" w:eastAsia="仿宋"/>
          <w:color w:val="auto"/>
          <w:sz w:val="24"/>
          <w:lang w:val="en-US" w:eastAsia="zh-CN"/>
        </w:rPr>
        <w:t>●4.结合重点任务，策划提出一批“十四五”时期都江堰市现代农业高质量发展的重大功能性、支撑性工程项目，并系统性提出涉及组织领导、配套政策、要素支撑、机制建设等方面的保障措施和实施机制，保障规划顺利实施。</w:t>
      </w:r>
    </w:p>
    <w:p>
      <w:pPr>
        <w:pStyle w:val="9"/>
        <w:spacing w:line="360" w:lineRule="auto"/>
        <w:ind w:firstLine="480" w:firstLineChars="200"/>
        <w:rPr>
          <w:rFonts w:hint="default" w:ascii="仿宋" w:hAnsi="仿宋" w:eastAsia="仿宋" w:cs="Times New Roman"/>
          <w:color w:val="auto"/>
          <w:kern w:val="2"/>
          <w:sz w:val="24"/>
          <w:szCs w:val="24"/>
          <w:lang w:val="en-US" w:eastAsia="zh-CN" w:bidi="ar-SA"/>
        </w:rPr>
      </w:pPr>
      <w:r>
        <w:rPr>
          <w:rFonts w:hint="eastAsia" w:ascii="仿宋" w:hAnsi="仿宋" w:eastAsia="仿宋"/>
          <w:color w:val="auto"/>
          <w:sz w:val="24"/>
          <w:lang w:val="en-US" w:eastAsia="zh-CN"/>
        </w:rPr>
        <w:t>●</w:t>
      </w:r>
      <w:r>
        <w:rPr>
          <w:rFonts w:hint="eastAsia" w:ascii="仿宋" w:hAnsi="仿宋" w:eastAsia="仿宋" w:cs="Times New Roman"/>
          <w:color w:val="auto"/>
          <w:kern w:val="2"/>
          <w:sz w:val="24"/>
          <w:szCs w:val="24"/>
          <w:lang w:val="en-US" w:eastAsia="zh-CN" w:bidi="ar-SA"/>
        </w:rPr>
        <w:t>5.应按合同规定，并在指定时间内完成规划编制。项目负责人1名，研究编制人员2名，其他项目服务人员1名，且供应商承诺本项目负责人须直接参与本项目课题研究全过程。（提供承诺函原件，格式自拟）</w:t>
      </w:r>
    </w:p>
    <w:p>
      <w:pPr>
        <w:pStyle w:val="2"/>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jc w:val="both"/>
        <w:textAlignment w:val="auto"/>
        <w:rPr>
          <w:rFonts w:hint="eastAsia" w:ascii="仿宋" w:hAnsi="仿宋" w:eastAsia="仿宋" w:cs="Times New Roman"/>
          <w:color w:val="auto"/>
          <w:kern w:val="2"/>
          <w:sz w:val="24"/>
          <w:szCs w:val="24"/>
          <w:lang w:eastAsia="zh-CN" w:bidi="ar-SA"/>
        </w:rPr>
      </w:pPr>
      <w:r>
        <w:rPr>
          <w:rFonts w:hint="eastAsia" w:ascii="仿宋" w:hAnsi="仿宋" w:eastAsia="仿宋"/>
          <w:color w:val="auto"/>
          <w:sz w:val="24"/>
          <w:lang w:val="en-US" w:eastAsia="zh-CN"/>
        </w:rPr>
        <w:t>●6</w:t>
      </w:r>
      <w:r>
        <w:rPr>
          <w:rFonts w:hint="default" w:ascii="仿宋" w:hAnsi="仿宋" w:eastAsia="仿宋" w:cs="Times New Roman"/>
          <w:color w:val="auto"/>
          <w:kern w:val="2"/>
          <w:sz w:val="24"/>
          <w:szCs w:val="24"/>
          <w:lang w:eastAsia="zh-CN" w:bidi="ar-SA"/>
        </w:rPr>
        <w:t>.成果提交：提供《都江堰市“十四五”现代农业高质量发展规划》电子档一份和纸质版十五份。</w:t>
      </w:r>
      <w:bookmarkEnd w:id="75"/>
      <w:bookmarkEnd w:id="76"/>
      <w:bookmarkEnd w:id="77"/>
      <w:bookmarkEnd w:id="78"/>
      <w:bookmarkEnd w:id="79"/>
    </w:p>
    <w:p>
      <w:pPr>
        <w:pStyle w:val="2"/>
        <w:rPr>
          <w:rFonts w:hint="default"/>
          <w:color w:val="auto"/>
          <w:lang w:val="en-US" w:eastAsia="zh-CN"/>
        </w:rPr>
      </w:pPr>
    </w:p>
    <w:p>
      <w:pPr>
        <w:pStyle w:val="2"/>
        <w:rPr>
          <w:color w:val="auto"/>
        </w:rPr>
      </w:pPr>
    </w:p>
    <w:p>
      <w:pPr>
        <w:rPr>
          <w:rFonts w:hint="eastAsia" w:ascii="仿宋" w:hAnsi="仿宋" w:eastAsia="仿宋"/>
          <w:color w:val="auto"/>
        </w:rPr>
      </w:pPr>
      <w:bookmarkStart w:id="91" w:name="_Toc17696"/>
      <w:bookmarkStart w:id="92" w:name="_Toc183582232"/>
      <w:bookmarkStart w:id="93" w:name="_Toc217446057"/>
      <w:bookmarkStart w:id="94" w:name="_Toc183682369"/>
      <w:r>
        <w:rPr>
          <w:rFonts w:hint="eastAsia" w:ascii="仿宋" w:hAnsi="仿宋" w:eastAsia="仿宋"/>
          <w:color w:val="auto"/>
        </w:rPr>
        <w:br w:type="page"/>
      </w:r>
    </w:p>
    <w:p>
      <w:pPr>
        <w:pStyle w:val="26"/>
        <w:numPr>
          <w:ilvl w:val="0"/>
          <w:numId w:val="0"/>
        </w:numPr>
        <w:jc w:val="both"/>
        <w:rPr>
          <w:rFonts w:ascii="仿宋" w:hAnsi="仿宋" w:eastAsia="仿宋"/>
          <w:color w:val="auto"/>
          <w:sz w:val="24"/>
          <w:szCs w:val="24"/>
        </w:rPr>
      </w:pPr>
      <w:r>
        <w:rPr>
          <w:rFonts w:hint="eastAsia" w:ascii="仿宋" w:hAnsi="仿宋" w:eastAsia="仿宋"/>
          <w:color w:val="auto"/>
        </w:rPr>
        <w:t>第六章  磋商内容、磋商过程中可实质性变动的内容</w:t>
      </w:r>
      <w:bookmarkEnd w:id="91"/>
    </w:p>
    <w:p>
      <w:pPr>
        <w:pStyle w:val="4"/>
        <w:keepNext w:val="0"/>
        <w:keepLines w:val="0"/>
        <w:spacing w:before="0" w:after="0" w:line="400" w:lineRule="exact"/>
        <w:rPr>
          <w:rFonts w:ascii="仿宋" w:hAnsi="仿宋" w:eastAsia="仿宋"/>
          <w:color w:val="auto"/>
          <w:sz w:val="24"/>
          <w:szCs w:val="24"/>
        </w:rPr>
      </w:pPr>
    </w:p>
    <w:p>
      <w:pPr>
        <w:tabs>
          <w:tab w:val="left" w:pos="7665"/>
        </w:tabs>
        <w:spacing w:line="400" w:lineRule="exact"/>
        <w:ind w:firstLine="480"/>
        <w:rPr>
          <w:rFonts w:ascii="仿宋" w:hAnsi="仿宋" w:eastAsia="仿宋"/>
          <w:bCs/>
          <w:color w:val="auto"/>
          <w:sz w:val="24"/>
        </w:rPr>
      </w:pPr>
    </w:p>
    <w:p>
      <w:pPr>
        <w:tabs>
          <w:tab w:val="left" w:pos="7665"/>
        </w:tabs>
        <w:spacing w:line="400" w:lineRule="exact"/>
        <w:ind w:firstLine="480"/>
        <w:rPr>
          <w:rFonts w:ascii="仿宋" w:hAnsi="仿宋" w:eastAsia="仿宋"/>
          <w:bCs/>
          <w:color w:val="auto"/>
          <w:sz w:val="24"/>
        </w:rPr>
      </w:pPr>
      <w:bookmarkStart w:id="95" w:name="PO_默认文件内容_28"/>
      <w:r>
        <w:rPr>
          <w:rFonts w:ascii="仿宋" w:hAnsi="仿宋" w:eastAsia="仿宋"/>
          <w:color w:val="auto"/>
          <w:sz w:val="24"/>
        </w:rPr>
        <w:t>针对</w:t>
      </w:r>
      <w:r>
        <w:rPr>
          <w:rFonts w:hint="eastAsia" w:ascii="仿宋" w:hAnsi="仿宋" w:eastAsia="仿宋"/>
          <w:color w:val="auto"/>
          <w:sz w:val="24"/>
        </w:rPr>
        <w:t>第五章、第九章</w:t>
      </w:r>
      <w:r>
        <w:rPr>
          <w:rFonts w:ascii="仿宋" w:hAnsi="仿宋" w:eastAsia="仿宋"/>
          <w:color w:val="auto"/>
          <w:sz w:val="24"/>
        </w:rPr>
        <w:t>所包含的</w:t>
      </w:r>
      <w:r>
        <w:rPr>
          <w:rFonts w:hint="eastAsia" w:ascii="仿宋" w:hAnsi="仿宋" w:eastAsia="仿宋"/>
          <w:color w:val="auto"/>
          <w:sz w:val="24"/>
        </w:rPr>
        <w:t>技术、服务要求以及合同草案条款</w:t>
      </w:r>
      <w:r>
        <w:rPr>
          <w:rFonts w:ascii="仿宋" w:hAnsi="仿宋" w:eastAsia="仿宋"/>
          <w:color w:val="auto"/>
          <w:sz w:val="24"/>
        </w:rPr>
        <w:t>，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bookmarkEnd w:id="95"/>
    </w:p>
    <w:p>
      <w:pPr>
        <w:tabs>
          <w:tab w:val="left" w:pos="7665"/>
        </w:tabs>
        <w:spacing w:line="400" w:lineRule="exact"/>
        <w:ind w:firstLine="480"/>
        <w:rPr>
          <w:rFonts w:ascii="仿宋" w:hAnsi="仿宋" w:eastAsia="仿宋"/>
          <w:bCs/>
          <w:color w:val="auto"/>
          <w:sz w:val="24"/>
        </w:rPr>
      </w:pPr>
    </w:p>
    <w:p>
      <w:pPr>
        <w:tabs>
          <w:tab w:val="left" w:pos="7665"/>
        </w:tabs>
        <w:spacing w:line="400" w:lineRule="exact"/>
        <w:ind w:firstLine="480"/>
        <w:rPr>
          <w:rFonts w:ascii="仿宋" w:hAnsi="仿宋" w:eastAsia="仿宋"/>
          <w:b/>
          <w:bCs/>
          <w:color w:val="auto"/>
          <w:sz w:val="32"/>
          <w:szCs w:val="32"/>
        </w:rPr>
      </w:pPr>
    </w:p>
    <w:p>
      <w:pPr>
        <w:widowControl/>
        <w:jc w:val="left"/>
        <w:rPr>
          <w:rFonts w:ascii="仿宋" w:hAnsi="仿宋" w:eastAsia="仿宋" w:cstheme="majorBidi"/>
          <w:b/>
          <w:bCs/>
          <w:color w:val="auto"/>
          <w:sz w:val="32"/>
          <w:szCs w:val="32"/>
        </w:rPr>
      </w:pPr>
      <w:r>
        <w:rPr>
          <w:rFonts w:ascii="仿宋" w:hAnsi="仿宋" w:eastAsia="仿宋"/>
          <w:color w:val="auto"/>
        </w:rPr>
        <w:br w:type="page"/>
      </w:r>
    </w:p>
    <w:p>
      <w:pPr>
        <w:pStyle w:val="26"/>
        <w:rPr>
          <w:rFonts w:ascii="仿宋" w:hAnsi="仿宋" w:eastAsia="仿宋"/>
          <w:color w:val="auto"/>
        </w:rPr>
      </w:pPr>
      <w:bookmarkStart w:id="96" w:name="_Toc1365"/>
      <w:r>
        <w:rPr>
          <w:rFonts w:hint="eastAsia" w:ascii="仿宋" w:hAnsi="仿宋" w:eastAsia="仿宋"/>
          <w:color w:val="auto"/>
        </w:rPr>
        <w:t>第七章  响应文件格式</w:t>
      </w:r>
      <w:bookmarkEnd w:id="96"/>
    </w:p>
    <w:p>
      <w:pPr>
        <w:jc w:val="left"/>
        <w:rPr>
          <w:rFonts w:ascii="仿宋" w:hAnsi="仿宋" w:eastAsia="仿宋"/>
          <w:b/>
          <w:color w:val="auto"/>
          <w:sz w:val="32"/>
          <w:szCs w:val="32"/>
        </w:rPr>
      </w:pPr>
    </w:p>
    <w:p>
      <w:pPr>
        <w:rPr>
          <w:rFonts w:ascii="仿宋" w:hAnsi="仿宋" w:eastAsia="仿宋"/>
          <w:color w:val="auto"/>
          <w:sz w:val="24"/>
        </w:rPr>
      </w:pPr>
      <w:bookmarkStart w:id="97" w:name="PO_默认文件内容_29"/>
      <w:r>
        <w:rPr>
          <w:rFonts w:hint="eastAsia" w:ascii="仿宋" w:hAnsi="仿宋" w:eastAsia="仿宋"/>
          <w:color w:val="auto"/>
          <w:sz w:val="24"/>
        </w:rPr>
        <w:t>一、本章所制响应文件格式，除格式中明确将该格式作为实质性要求的，一律不具有强制性。</w:t>
      </w:r>
    </w:p>
    <w:p>
      <w:pPr>
        <w:rPr>
          <w:rFonts w:ascii="仿宋" w:hAnsi="仿宋" w:eastAsia="仿宋"/>
          <w:color w:val="auto"/>
          <w:sz w:val="24"/>
        </w:rPr>
      </w:pPr>
      <w:r>
        <w:rPr>
          <w:rFonts w:hint="eastAsia" w:ascii="仿宋" w:hAnsi="仿宋" w:eastAsia="仿宋"/>
          <w:color w:val="auto"/>
          <w:sz w:val="24"/>
        </w:rPr>
        <w:t>二、本章所制响应文件格式有关表格中的备注栏，由供应商根据自身响应情况作解释性说明，不作为必填项。</w:t>
      </w:r>
    </w:p>
    <w:p>
      <w:pPr>
        <w:rPr>
          <w:rFonts w:ascii="仿宋" w:hAnsi="仿宋" w:eastAsia="仿宋"/>
          <w:color w:val="auto"/>
          <w:sz w:val="24"/>
        </w:rPr>
      </w:pPr>
      <w:r>
        <w:rPr>
          <w:rFonts w:hint="eastAsia" w:ascii="仿宋" w:hAnsi="仿宋" w:eastAsia="仿宋"/>
          <w:color w:val="auto"/>
          <w:sz w:val="24"/>
        </w:rPr>
        <w:t>三、本章所制响应文件格式中需要填写的相关内容事项，可能会与本采购项目无关，在不改变响应文件原义、不影响本项目采购需求的情况下，供应商可以不予填写，但应当注明。</w:t>
      </w:r>
      <w:bookmarkEnd w:id="97"/>
    </w:p>
    <w:p>
      <w:pPr>
        <w:jc w:val="center"/>
        <w:rPr>
          <w:rFonts w:ascii="仿宋" w:hAnsi="仿宋" w:eastAsia="仿宋"/>
          <w:b/>
          <w:color w:val="auto"/>
          <w:sz w:val="32"/>
          <w:szCs w:val="32"/>
        </w:rPr>
      </w:pPr>
    </w:p>
    <w:p>
      <w:pPr>
        <w:jc w:val="center"/>
        <w:rPr>
          <w:rFonts w:ascii="仿宋" w:hAnsi="仿宋" w:eastAsia="仿宋"/>
          <w:b/>
          <w:color w:val="auto"/>
          <w:sz w:val="32"/>
          <w:szCs w:val="32"/>
        </w:rPr>
      </w:pPr>
      <w:r>
        <w:rPr>
          <w:rFonts w:ascii="仿宋" w:hAnsi="仿宋" w:eastAsia="仿宋"/>
          <w:b/>
          <w:color w:val="auto"/>
          <w:sz w:val="32"/>
          <w:szCs w:val="32"/>
        </w:rPr>
        <w:br w:type="page"/>
      </w:r>
      <w:bookmarkStart w:id="98" w:name="PO_默认文件内容_22"/>
      <w:r>
        <w:rPr>
          <w:rFonts w:ascii="仿宋" w:hAnsi="仿宋" w:eastAsia="仿宋"/>
          <w:b/>
          <w:color w:val="auto"/>
          <w:sz w:val="32"/>
        </w:rPr>
        <w:t xml:space="preserve">第一部分     </w:t>
      </w:r>
      <w:r>
        <w:rPr>
          <w:rFonts w:hint="eastAsia" w:ascii="仿宋" w:hAnsi="仿宋" w:eastAsia="仿宋"/>
          <w:b/>
          <w:color w:val="auto"/>
          <w:sz w:val="32"/>
        </w:rPr>
        <w:t>“</w:t>
      </w:r>
      <w:r>
        <w:rPr>
          <w:rFonts w:ascii="仿宋" w:hAnsi="仿宋" w:eastAsia="仿宋"/>
          <w:b/>
          <w:color w:val="auto"/>
          <w:sz w:val="32"/>
        </w:rPr>
        <w:t>资格性</w:t>
      </w:r>
      <w:r>
        <w:rPr>
          <w:rFonts w:hint="eastAsia" w:ascii="仿宋" w:hAnsi="仿宋" w:eastAsia="仿宋"/>
          <w:b/>
          <w:color w:val="auto"/>
          <w:sz w:val="32"/>
        </w:rPr>
        <w:t>响应</w:t>
      </w:r>
      <w:r>
        <w:rPr>
          <w:rFonts w:ascii="仿宋" w:hAnsi="仿宋" w:eastAsia="仿宋"/>
          <w:b/>
          <w:color w:val="auto"/>
          <w:sz w:val="32"/>
        </w:rPr>
        <w:t>文件</w:t>
      </w:r>
      <w:r>
        <w:rPr>
          <w:rFonts w:hint="eastAsia" w:ascii="仿宋" w:hAnsi="仿宋" w:eastAsia="仿宋"/>
          <w:b/>
          <w:color w:val="auto"/>
          <w:sz w:val="32"/>
        </w:rPr>
        <w:t>”</w:t>
      </w:r>
      <w:r>
        <w:rPr>
          <w:rFonts w:ascii="仿宋" w:hAnsi="仿宋" w:eastAsia="仿宋"/>
          <w:b/>
          <w:color w:val="auto"/>
          <w:sz w:val="32"/>
        </w:rPr>
        <w:t>格式</w:t>
      </w:r>
    </w:p>
    <w:p>
      <w:pPr>
        <w:widowControl/>
        <w:ind w:firstLine="0" w:firstLineChars="0"/>
        <w:jc w:val="left"/>
        <w:outlineLvl w:val="1"/>
        <w:rPr>
          <w:rFonts w:hint="eastAsia" w:ascii="仿宋" w:hAnsi="仿宋" w:eastAsia="仿宋"/>
          <w:b/>
          <w:color w:val="auto"/>
          <w:sz w:val="32"/>
          <w:szCs w:val="32"/>
        </w:rPr>
      </w:pPr>
      <w:r>
        <w:rPr>
          <w:rFonts w:hint="eastAsia" w:ascii="仿宋" w:hAnsi="仿宋" w:eastAsia="仿宋"/>
          <w:b/>
          <w:color w:val="auto"/>
          <w:sz w:val="32"/>
          <w:szCs w:val="32"/>
        </w:rPr>
        <w:t>格式1-1</w:t>
      </w:r>
    </w:p>
    <w:p>
      <w:pPr>
        <w:widowControl/>
        <w:spacing w:line="240" w:lineRule="auto"/>
        <w:jc w:val="left"/>
        <w:outlineLvl w:val="1"/>
        <w:rPr>
          <w:rFonts w:ascii="仿宋" w:hAnsi="仿宋" w:eastAsia="仿宋"/>
          <w:b/>
          <w:color w:val="auto"/>
          <w:sz w:val="32"/>
          <w:szCs w:val="32"/>
        </w:rPr>
      </w:pPr>
      <w:r>
        <w:rPr>
          <w:rFonts w:hint="eastAsia" w:ascii="仿宋" w:hAnsi="仿宋" w:eastAsia="仿宋"/>
          <w:b/>
          <w:color w:val="auto"/>
          <w:sz w:val="32"/>
          <w:szCs w:val="32"/>
        </w:rPr>
        <w:t>封面：</w:t>
      </w:r>
    </w:p>
    <w:p>
      <w:pPr>
        <w:pStyle w:val="15"/>
        <w:ind w:left="0" w:leftChars="0"/>
        <w:rPr>
          <w:rFonts w:hint="eastAsia"/>
          <w:color w:val="auto"/>
        </w:rPr>
      </w:pPr>
    </w:p>
    <w:p>
      <w:pPr>
        <w:jc w:val="center"/>
        <w:rPr>
          <w:rFonts w:ascii="仿宋" w:hAnsi="仿宋" w:eastAsia="仿宋"/>
          <w:b/>
          <w:color w:val="auto"/>
          <w:sz w:val="32"/>
          <w:szCs w:val="32"/>
        </w:rPr>
      </w:pPr>
    </w:p>
    <w:p>
      <w:pPr>
        <w:jc w:val="right"/>
        <w:rPr>
          <w:rFonts w:ascii="仿宋" w:hAnsi="仿宋" w:eastAsia="仿宋"/>
          <w:b/>
          <w:color w:val="auto"/>
          <w:sz w:val="36"/>
        </w:rPr>
      </w:pPr>
      <w:r>
        <w:rPr>
          <w:rFonts w:ascii="仿宋" w:hAnsi="仿宋" w:eastAsia="仿宋"/>
          <w:b/>
          <w:color w:val="auto"/>
          <w:sz w:val="36"/>
        </w:rPr>
        <w:t>（正本/副本）</w:t>
      </w:r>
    </w:p>
    <w:p>
      <w:pPr>
        <w:rPr>
          <w:rFonts w:ascii="仿宋" w:hAnsi="仿宋" w:eastAsia="仿宋"/>
          <w:b/>
          <w:color w:val="auto"/>
          <w:sz w:val="72"/>
        </w:rPr>
      </w:pPr>
    </w:p>
    <w:p>
      <w:pPr>
        <w:spacing w:line="360" w:lineRule="auto"/>
        <w:jc w:val="center"/>
        <w:rPr>
          <w:rFonts w:ascii="仿宋" w:hAnsi="仿宋" w:eastAsia="仿宋"/>
          <w:b/>
          <w:color w:val="auto"/>
          <w:sz w:val="72"/>
        </w:rPr>
      </w:pPr>
      <w:r>
        <w:rPr>
          <w:rFonts w:ascii="仿宋" w:hAnsi="仿宋" w:eastAsia="仿宋"/>
          <w:b/>
          <w:color w:val="auto"/>
          <w:sz w:val="40"/>
          <w:szCs w:val="48"/>
        </w:rPr>
        <w:t>xxxx</w:t>
      </w:r>
      <w:r>
        <w:rPr>
          <w:rFonts w:hint="eastAsia" w:ascii="仿宋" w:hAnsi="仿宋" w:eastAsia="仿宋"/>
          <w:b/>
          <w:color w:val="auto"/>
          <w:sz w:val="40"/>
          <w:szCs w:val="48"/>
        </w:rPr>
        <w:t>项目</w:t>
      </w:r>
    </w:p>
    <w:p>
      <w:pPr>
        <w:spacing w:line="360" w:lineRule="auto"/>
        <w:rPr>
          <w:rFonts w:ascii="仿宋" w:hAnsi="仿宋" w:eastAsia="仿宋"/>
          <w:b/>
          <w:color w:val="auto"/>
          <w:sz w:val="52"/>
          <w:szCs w:val="52"/>
        </w:rPr>
      </w:pPr>
    </w:p>
    <w:p>
      <w:pPr>
        <w:spacing w:line="360" w:lineRule="auto"/>
        <w:jc w:val="center"/>
        <w:rPr>
          <w:rFonts w:ascii="仿宋" w:hAnsi="仿宋" w:eastAsia="仿宋"/>
          <w:b/>
          <w:color w:val="auto"/>
          <w:sz w:val="32"/>
          <w:szCs w:val="32"/>
        </w:rPr>
      </w:pPr>
      <w:r>
        <w:rPr>
          <w:rFonts w:hint="eastAsia" w:ascii="仿宋" w:hAnsi="仿宋" w:eastAsia="仿宋"/>
          <w:b/>
          <w:color w:val="auto"/>
          <w:sz w:val="52"/>
          <w:szCs w:val="52"/>
        </w:rPr>
        <w:t>资格性响应文件</w:t>
      </w:r>
    </w:p>
    <w:p>
      <w:pPr>
        <w:spacing w:line="360" w:lineRule="auto"/>
        <w:rPr>
          <w:rFonts w:ascii="仿宋" w:hAnsi="仿宋" w:eastAsia="仿宋"/>
          <w:b/>
          <w:color w:val="auto"/>
          <w:sz w:val="36"/>
        </w:rPr>
      </w:pPr>
    </w:p>
    <w:p>
      <w:pPr>
        <w:spacing w:line="360" w:lineRule="auto"/>
        <w:rPr>
          <w:rFonts w:ascii="仿宋" w:hAnsi="仿宋" w:eastAsia="仿宋"/>
          <w:b/>
          <w:color w:val="auto"/>
          <w:sz w:val="36"/>
        </w:rPr>
      </w:pPr>
    </w:p>
    <w:p>
      <w:pPr>
        <w:spacing w:line="360" w:lineRule="auto"/>
        <w:ind w:firstLine="643" w:firstLineChars="200"/>
        <w:jc w:val="left"/>
        <w:rPr>
          <w:rFonts w:ascii="仿宋" w:hAnsi="仿宋" w:eastAsia="仿宋"/>
          <w:b/>
          <w:color w:val="auto"/>
          <w:sz w:val="32"/>
          <w:u w:val="single"/>
        </w:rPr>
      </w:pPr>
      <w:r>
        <w:rPr>
          <w:rFonts w:hint="eastAsia" w:ascii="仿宋" w:hAnsi="仿宋" w:eastAsia="仿宋"/>
          <w:b/>
          <w:color w:val="auto"/>
          <w:sz w:val="32"/>
        </w:rPr>
        <w:t>供 应 商</w:t>
      </w:r>
      <w:r>
        <w:rPr>
          <w:rFonts w:ascii="仿宋" w:hAnsi="仿宋" w:eastAsia="仿宋"/>
          <w:b/>
          <w:color w:val="auto"/>
          <w:sz w:val="32"/>
        </w:rPr>
        <w:t>名称：</w:t>
      </w:r>
    </w:p>
    <w:p>
      <w:pPr>
        <w:spacing w:line="360" w:lineRule="auto"/>
        <w:ind w:firstLine="643" w:firstLineChars="200"/>
        <w:jc w:val="left"/>
        <w:rPr>
          <w:rFonts w:ascii="仿宋" w:hAnsi="仿宋" w:eastAsia="仿宋"/>
          <w:b/>
          <w:color w:val="auto"/>
          <w:sz w:val="32"/>
          <w:u w:val="single"/>
        </w:rPr>
      </w:pPr>
      <w:r>
        <w:rPr>
          <w:rFonts w:hint="eastAsia" w:ascii="仿宋" w:hAnsi="仿宋" w:eastAsia="仿宋"/>
          <w:b/>
          <w:color w:val="auto"/>
          <w:sz w:val="32"/>
        </w:rPr>
        <w:t>采购项目</w:t>
      </w:r>
      <w:r>
        <w:rPr>
          <w:rFonts w:ascii="仿宋" w:hAnsi="仿宋" w:eastAsia="仿宋"/>
          <w:b/>
          <w:color w:val="auto"/>
          <w:sz w:val="32"/>
        </w:rPr>
        <w:t>编号：</w:t>
      </w:r>
    </w:p>
    <w:p>
      <w:pPr>
        <w:spacing w:line="360" w:lineRule="auto"/>
        <w:ind w:firstLine="643" w:firstLineChars="200"/>
        <w:jc w:val="left"/>
        <w:rPr>
          <w:rFonts w:ascii="仿宋" w:hAnsi="仿宋" w:eastAsia="仿宋"/>
          <w:b/>
          <w:color w:val="auto"/>
          <w:sz w:val="32"/>
          <w:u w:val="single"/>
        </w:rPr>
      </w:pPr>
      <w:r>
        <w:rPr>
          <w:rFonts w:hint="eastAsia" w:ascii="仿宋" w:hAnsi="仿宋" w:eastAsia="仿宋"/>
          <w:b/>
          <w:color w:val="auto"/>
          <w:sz w:val="32"/>
        </w:rPr>
        <w:t>包        号</w:t>
      </w:r>
      <w:r>
        <w:rPr>
          <w:rFonts w:ascii="仿宋" w:hAnsi="仿宋" w:eastAsia="仿宋"/>
          <w:b/>
          <w:color w:val="auto"/>
          <w:sz w:val="32"/>
        </w:rPr>
        <w:t>：</w:t>
      </w:r>
    </w:p>
    <w:p>
      <w:pPr>
        <w:jc w:val="center"/>
        <w:rPr>
          <w:rFonts w:ascii="仿宋" w:hAnsi="仿宋" w:eastAsia="仿宋"/>
          <w:b/>
          <w:color w:val="auto"/>
          <w:sz w:val="36"/>
        </w:rPr>
      </w:pPr>
    </w:p>
    <w:p>
      <w:pPr>
        <w:jc w:val="center"/>
        <w:rPr>
          <w:rFonts w:ascii="仿宋" w:hAnsi="仿宋" w:eastAsia="仿宋"/>
          <w:b/>
          <w:color w:val="auto"/>
          <w:sz w:val="32"/>
          <w:szCs w:val="32"/>
        </w:rPr>
      </w:pPr>
    </w:p>
    <w:p>
      <w:pPr>
        <w:jc w:val="center"/>
        <w:rPr>
          <w:rFonts w:ascii="仿宋" w:hAnsi="仿宋" w:eastAsia="仿宋"/>
          <w:b/>
          <w:color w:val="auto"/>
          <w:sz w:val="36"/>
        </w:rPr>
      </w:pPr>
    </w:p>
    <w:p>
      <w:pPr>
        <w:jc w:val="center"/>
        <w:rPr>
          <w:rFonts w:ascii="仿宋" w:hAnsi="仿宋" w:eastAsia="仿宋"/>
          <w:b/>
          <w:color w:val="auto"/>
          <w:sz w:val="36"/>
        </w:rPr>
      </w:pPr>
    </w:p>
    <w:p>
      <w:pPr>
        <w:spacing w:line="440" w:lineRule="exact"/>
        <w:jc w:val="center"/>
        <w:rPr>
          <w:rFonts w:ascii="仿宋" w:hAnsi="仿宋" w:eastAsia="仿宋"/>
          <w:b/>
          <w:color w:val="auto"/>
          <w:sz w:val="36"/>
        </w:rPr>
      </w:pPr>
    </w:p>
    <w:p>
      <w:pPr>
        <w:jc w:val="center"/>
        <w:rPr>
          <w:rFonts w:ascii="仿宋" w:hAnsi="仿宋" w:eastAsia="仿宋" w:cs="Arial"/>
          <w:b/>
          <w:bCs/>
          <w:color w:val="auto"/>
          <w:sz w:val="32"/>
          <w:szCs w:val="32"/>
        </w:rPr>
      </w:pPr>
      <w:r>
        <w:rPr>
          <w:rFonts w:ascii="仿宋" w:hAnsi="仿宋" w:eastAsia="仿宋"/>
          <w:b/>
          <w:color w:val="auto"/>
          <w:sz w:val="32"/>
        </w:rPr>
        <w:t>日期：</w:t>
      </w:r>
      <w:r>
        <w:rPr>
          <w:rFonts w:hint="eastAsia" w:ascii="仿宋" w:hAnsi="仿宋" w:eastAsia="仿宋"/>
          <w:b/>
          <w:color w:val="auto"/>
          <w:sz w:val="32"/>
        </w:rPr>
        <w:t>XX年XX</w:t>
      </w:r>
      <w:r>
        <w:rPr>
          <w:rFonts w:ascii="仿宋" w:hAnsi="仿宋" w:eastAsia="仿宋"/>
          <w:b/>
          <w:color w:val="auto"/>
          <w:sz w:val="32"/>
        </w:rPr>
        <w:t>月</w:t>
      </w:r>
      <w:r>
        <w:rPr>
          <w:rFonts w:hint="eastAsia" w:ascii="仿宋" w:hAnsi="仿宋" w:eastAsia="仿宋"/>
          <w:b/>
          <w:color w:val="auto"/>
          <w:sz w:val="32"/>
        </w:rPr>
        <w:t>XX</w:t>
      </w:r>
      <w:r>
        <w:rPr>
          <w:rFonts w:ascii="仿宋" w:hAnsi="仿宋" w:eastAsia="仿宋"/>
          <w:b/>
          <w:color w:val="auto"/>
          <w:sz w:val="32"/>
        </w:rPr>
        <w:t>日</w:t>
      </w:r>
    </w:p>
    <w:p>
      <w:pPr>
        <w:jc w:val="center"/>
        <w:rPr>
          <w:rFonts w:ascii="仿宋" w:hAnsi="仿宋" w:eastAsia="仿宋" w:cs="Arial"/>
          <w:b/>
          <w:bCs/>
          <w:color w:val="auto"/>
          <w:sz w:val="32"/>
          <w:szCs w:val="32"/>
        </w:rPr>
      </w:pPr>
    </w:p>
    <w:p>
      <w:pPr>
        <w:jc w:val="center"/>
        <w:rPr>
          <w:rFonts w:ascii="仿宋" w:hAnsi="仿宋" w:eastAsia="仿宋" w:cs="Arial"/>
          <w:b/>
          <w:bCs/>
          <w:color w:val="auto"/>
          <w:sz w:val="32"/>
          <w:szCs w:val="32"/>
        </w:rPr>
      </w:pPr>
    </w:p>
    <w:p>
      <w:pPr>
        <w:widowControl/>
        <w:jc w:val="left"/>
        <w:rPr>
          <w:rFonts w:ascii="仿宋" w:hAnsi="仿宋" w:eastAsia="仿宋" w:cs="Arial"/>
          <w:b/>
          <w:bCs/>
          <w:color w:val="auto"/>
          <w:sz w:val="32"/>
          <w:szCs w:val="32"/>
        </w:rPr>
      </w:pPr>
      <w:r>
        <w:rPr>
          <w:rFonts w:ascii="仿宋" w:hAnsi="仿宋" w:eastAsia="仿宋" w:cs="Arial"/>
          <w:b/>
          <w:bCs/>
          <w:color w:val="auto"/>
          <w:sz w:val="32"/>
          <w:szCs w:val="32"/>
        </w:rPr>
        <w:br w:type="page"/>
      </w:r>
    </w:p>
    <w:p>
      <w:pPr>
        <w:widowControl/>
        <w:ind w:firstLine="0" w:firstLineChars="0"/>
        <w:jc w:val="left"/>
        <w:outlineLvl w:val="1"/>
        <w:rPr>
          <w:rFonts w:hint="eastAsia" w:ascii="仿宋" w:hAnsi="仿宋" w:eastAsia="仿宋"/>
          <w:b/>
          <w:color w:val="auto"/>
          <w:sz w:val="32"/>
          <w:szCs w:val="32"/>
        </w:rPr>
      </w:pPr>
      <w:r>
        <w:rPr>
          <w:rFonts w:hint="eastAsia" w:ascii="仿宋" w:hAnsi="仿宋" w:eastAsia="仿宋"/>
          <w:b/>
          <w:color w:val="auto"/>
          <w:sz w:val="32"/>
          <w:szCs w:val="32"/>
        </w:rPr>
        <w:t>格式1-2</w:t>
      </w:r>
    </w:p>
    <w:p>
      <w:pPr>
        <w:widowControl/>
        <w:spacing w:line="360" w:lineRule="atLeast"/>
        <w:jc w:val="center"/>
        <w:outlineLvl w:val="1"/>
        <w:rPr>
          <w:rFonts w:hint="eastAsia" w:ascii="仿宋" w:hAnsi="仿宋" w:eastAsia="仿宋"/>
          <w:b/>
          <w:color w:val="auto"/>
          <w:sz w:val="32"/>
          <w:szCs w:val="32"/>
        </w:rPr>
      </w:pPr>
      <w:r>
        <w:rPr>
          <w:rFonts w:hint="eastAsia" w:ascii="仿宋" w:hAnsi="仿宋" w:eastAsia="仿宋"/>
          <w:b/>
          <w:color w:val="auto"/>
          <w:sz w:val="32"/>
          <w:szCs w:val="32"/>
        </w:rPr>
        <w:t>一、法定代表人/单位负责人授权书</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olor w:val="auto"/>
          <w:sz w:val="24"/>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olor w:val="auto"/>
          <w:sz w:val="24"/>
        </w:rPr>
      </w:pPr>
      <w:r>
        <w:rPr>
          <w:rFonts w:hint="eastAsia" w:ascii="仿宋" w:hAnsi="仿宋" w:eastAsia="仿宋"/>
          <w:color w:val="auto"/>
          <w:sz w:val="24"/>
        </w:rPr>
        <w:t>XXXXXXXX（采购代理机构名称）：</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olor w:val="auto"/>
          <w:sz w:val="24"/>
        </w:rPr>
      </w:pPr>
      <w:r>
        <w:rPr>
          <w:rFonts w:hint="eastAsia" w:ascii="仿宋" w:hAnsi="仿宋" w:eastAsia="仿宋"/>
          <w:color w:val="auto"/>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olor w:val="auto"/>
          <w:sz w:val="24"/>
        </w:rPr>
      </w:pPr>
      <w:r>
        <w:rPr>
          <w:rFonts w:hint="eastAsia" w:ascii="仿宋" w:hAnsi="仿宋" w:eastAsia="仿宋"/>
          <w:color w:val="auto"/>
          <w:sz w:val="24"/>
        </w:rPr>
        <w:t>特此声明。</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olor w:val="auto"/>
          <w:sz w:val="24"/>
        </w:rPr>
      </w:pP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olor w:val="auto"/>
          <w:sz w:val="24"/>
        </w:rPr>
      </w:pPr>
      <w:r>
        <w:rPr>
          <w:rFonts w:hint="eastAsia" w:ascii="仿宋" w:hAnsi="仿宋" w:eastAsia="仿宋"/>
          <w:color w:val="auto"/>
          <w:sz w:val="24"/>
        </w:rPr>
        <w:t>法定代表人/单位负责人（委托人）签字或加盖个人印章：XXXX。</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olor w:val="auto"/>
          <w:sz w:val="24"/>
        </w:rPr>
      </w:pP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olor w:val="auto"/>
          <w:sz w:val="24"/>
        </w:rPr>
      </w:pPr>
      <w:r>
        <w:rPr>
          <w:rFonts w:hint="eastAsia" w:ascii="仿宋" w:hAnsi="仿宋" w:eastAsia="仿宋"/>
          <w:color w:val="auto"/>
          <w:sz w:val="24"/>
        </w:rPr>
        <w:t>授权代表（被授权人）签字：XXXX。</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olor w:val="auto"/>
          <w:sz w:val="24"/>
        </w:rPr>
      </w:pP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olor w:val="auto"/>
          <w:sz w:val="24"/>
        </w:rPr>
      </w:pPr>
      <w:r>
        <w:rPr>
          <w:rFonts w:hint="eastAsia" w:ascii="仿宋" w:hAnsi="仿宋" w:eastAsia="仿宋"/>
          <w:color w:val="auto"/>
          <w:sz w:val="24"/>
        </w:rPr>
        <w:t>供应商名称：XXXX（单位盖章）。</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olor w:val="auto"/>
          <w:sz w:val="24"/>
        </w:rPr>
      </w:pPr>
      <w:r>
        <w:rPr>
          <w:rFonts w:hint="eastAsia" w:ascii="仿宋" w:hAnsi="仿宋" w:eastAsia="仿宋"/>
          <w:color w:val="auto"/>
          <w:sz w:val="24"/>
        </w:rPr>
        <w:t>日    期：XXXX。</w:t>
      </w:r>
    </w:p>
    <w:p>
      <w:pPr>
        <w:bidi w:val="0"/>
        <w:rPr>
          <w:color w:val="auto"/>
        </w:rPr>
      </w:pPr>
      <w:bookmarkStart w:id="99" w:name="_Toc217446084"/>
    </w:p>
    <w:p>
      <w:pPr>
        <w:bidi w:val="0"/>
        <w:rPr>
          <w:color w:val="auto"/>
        </w:rPr>
      </w:pPr>
    </w:p>
    <w:p>
      <w:pPr>
        <w:bidi w:val="0"/>
        <w:rPr>
          <w:color w:val="auto"/>
        </w:rPr>
      </w:pPr>
    </w:p>
    <w:p>
      <w:pPr>
        <w:bidi w:val="0"/>
        <w:rPr>
          <w:color w:val="auto"/>
        </w:rPr>
      </w:pPr>
    </w:p>
    <w:p>
      <w:pPr>
        <w:spacing w:line="400" w:lineRule="exact"/>
        <w:ind w:left="840" w:hanging="840" w:hangingChars="350"/>
        <w:jc w:val="left"/>
        <w:rPr>
          <w:rFonts w:ascii="仿宋" w:hAnsi="仿宋" w:eastAsia="仿宋"/>
          <w:color w:val="auto"/>
          <w:sz w:val="24"/>
        </w:rPr>
      </w:pPr>
      <w:r>
        <w:rPr>
          <w:rFonts w:hint="eastAsia" w:ascii="仿宋" w:hAnsi="仿宋" w:eastAsia="仿宋"/>
          <w:color w:val="auto"/>
          <w:sz w:val="24"/>
        </w:rPr>
        <w:t>注：</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1、供应商为法人单位时提供“法定代表人授权书”，供应商为其他组织时提供“单位负责人授权书”，供应商为自然人时提供“自然人身份证明材料”。</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2、应附法定代表人/单位负责人身份证明材料复印件和授权代表身份证明材料复印件。</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3、身份证明材料包括居民身份证或户口本或军官证或护照等。</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4、身份证明材料应同时提供其在有效期的材料，如居民身份证正、反面复印件。</w:t>
      </w:r>
      <w:bookmarkEnd w:id="99"/>
    </w:p>
    <w:p>
      <w:pPr>
        <w:bidi w:val="0"/>
        <w:rPr>
          <w:color w:val="auto"/>
        </w:rPr>
      </w:pPr>
    </w:p>
    <w:p>
      <w:pPr>
        <w:spacing w:line="360" w:lineRule="auto"/>
        <w:ind w:firstLine="790" w:firstLineChars="246"/>
        <w:jc w:val="center"/>
        <w:rPr>
          <w:rFonts w:ascii="仿宋" w:hAnsi="仿宋" w:eastAsia="仿宋"/>
          <w:b/>
          <w:color w:val="auto"/>
          <w:sz w:val="32"/>
        </w:rPr>
      </w:pPr>
    </w:p>
    <w:p>
      <w:pPr>
        <w:spacing w:line="360" w:lineRule="auto"/>
        <w:rPr>
          <w:rFonts w:hint="eastAsia" w:ascii="仿宋" w:hAnsi="仿宋" w:eastAsia="仿宋"/>
          <w:b/>
          <w:color w:val="auto"/>
          <w:sz w:val="32"/>
          <w:szCs w:val="32"/>
        </w:rPr>
      </w:pPr>
      <w:r>
        <w:rPr>
          <w:rFonts w:hint="eastAsia" w:ascii="仿宋" w:hAnsi="仿宋" w:eastAsia="仿宋"/>
          <w:b/>
          <w:color w:val="auto"/>
          <w:sz w:val="32"/>
          <w:szCs w:val="32"/>
        </w:rPr>
        <w:br w:type="page"/>
      </w:r>
    </w:p>
    <w:p>
      <w:pPr>
        <w:widowControl/>
        <w:ind w:firstLine="0" w:firstLineChars="0"/>
        <w:jc w:val="left"/>
        <w:outlineLvl w:val="1"/>
        <w:rPr>
          <w:rFonts w:hint="eastAsia" w:ascii="仿宋" w:hAnsi="仿宋" w:eastAsia="仿宋"/>
          <w:b/>
          <w:color w:val="auto"/>
          <w:sz w:val="32"/>
          <w:szCs w:val="32"/>
        </w:rPr>
      </w:pPr>
      <w:r>
        <w:rPr>
          <w:rFonts w:hint="eastAsia" w:ascii="仿宋" w:hAnsi="仿宋" w:eastAsia="仿宋"/>
          <w:b/>
          <w:color w:val="auto"/>
          <w:sz w:val="32"/>
          <w:szCs w:val="32"/>
        </w:rPr>
        <w:t>格式1-3</w:t>
      </w:r>
    </w:p>
    <w:p>
      <w:pPr>
        <w:widowControl/>
        <w:spacing w:line="360" w:lineRule="atLeast"/>
        <w:jc w:val="center"/>
        <w:outlineLvl w:val="1"/>
        <w:rPr>
          <w:rFonts w:ascii="仿宋" w:hAnsi="仿宋" w:eastAsia="仿宋"/>
          <w:b/>
          <w:color w:val="auto"/>
          <w:sz w:val="32"/>
          <w:szCs w:val="32"/>
        </w:rPr>
      </w:pPr>
      <w:r>
        <w:rPr>
          <w:rFonts w:hint="eastAsia" w:ascii="仿宋" w:hAnsi="仿宋" w:eastAsia="仿宋"/>
          <w:b/>
          <w:color w:val="auto"/>
          <w:sz w:val="32"/>
          <w:szCs w:val="32"/>
        </w:rPr>
        <w:t>二、承诺函</w:t>
      </w:r>
    </w:p>
    <w:p>
      <w:pPr>
        <w:bidi w:val="0"/>
        <w:rPr>
          <w:color w:val="auto"/>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olor w:val="auto"/>
          <w:sz w:val="24"/>
        </w:rPr>
      </w:pPr>
      <w:r>
        <w:rPr>
          <w:rFonts w:hint="eastAsia" w:ascii="仿宋" w:hAnsi="仿宋" w:eastAsia="仿宋"/>
          <w:color w:val="auto"/>
          <w:sz w:val="24"/>
        </w:rPr>
        <w:t>XXXX（采购代理机构名称）：</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olor w:val="auto"/>
          <w:sz w:val="24"/>
        </w:rPr>
      </w:pPr>
      <w:r>
        <w:rPr>
          <w:rFonts w:hint="eastAsia" w:ascii="仿宋" w:hAnsi="仿宋" w:eastAsia="仿宋"/>
          <w:color w:val="auto"/>
          <w:sz w:val="24"/>
        </w:rPr>
        <w:t>我单位作为本次采购项目的供应商，根据磋商文件要求，现郑重承诺如下：</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olor w:val="auto"/>
          <w:sz w:val="24"/>
        </w:rPr>
      </w:pPr>
      <w:r>
        <w:rPr>
          <w:rFonts w:hint="eastAsia" w:ascii="仿宋" w:hAnsi="仿宋" w:eastAsia="仿宋"/>
          <w:color w:val="auto"/>
          <w:sz w:val="24"/>
        </w:rPr>
        <w:t>一、具备《中华人民共和国政府采购法》第二十二条第一款和本项目规定的条件：</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olor w:val="auto"/>
          <w:sz w:val="24"/>
        </w:rPr>
      </w:pPr>
      <w:r>
        <w:rPr>
          <w:rFonts w:hint="eastAsia" w:ascii="仿宋" w:hAnsi="仿宋" w:eastAsia="仿宋"/>
          <w:color w:val="auto"/>
          <w:sz w:val="24"/>
        </w:rPr>
        <w:t>（一）具有独立承担民事责任的能力；</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olor w:val="auto"/>
          <w:sz w:val="24"/>
        </w:rPr>
      </w:pPr>
      <w:r>
        <w:rPr>
          <w:rFonts w:hint="eastAsia" w:ascii="仿宋" w:hAnsi="仿宋" w:eastAsia="仿宋"/>
          <w:color w:val="auto"/>
          <w:sz w:val="24"/>
        </w:rPr>
        <w:t>（二）具有良好的商业信誉和健全的财务会计制度；</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olor w:val="auto"/>
          <w:sz w:val="24"/>
        </w:rPr>
      </w:pPr>
      <w:r>
        <w:rPr>
          <w:rFonts w:hint="eastAsia" w:ascii="仿宋" w:hAnsi="仿宋" w:eastAsia="仿宋"/>
          <w:color w:val="auto"/>
          <w:sz w:val="24"/>
        </w:rPr>
        <w:t>（三）具有履行合同所必需的设备和专业技术能力；</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olor w:val="auto"/>
          <w:sz w:val="24"/>
        </w:rPr>
      </w:pPr>
      <w:r>
        <w:rPr>
          <w:rFonts w:hint="eastAsia" w:ascii="仿宋" w:hAnsi="仿宋" w:eastAsia="仿宋"/>
          <w:color w:val="auto"/>
          <w:sz w:val="24"/>
        </w:rPr>
        <w:t>（四）有依法缴纳税收和社会保障资金的良好记录；</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olor w:val="auto"/>
          <w:sz w:val="24"/>
        </w:rPr>
      </w:pPr>
      <w:r>
        <w:rPr>
          <w:rFonts w:hint="eastAsia" w:ascii="仿宋" w:hAnsi="仿宋" w:eastAsia="仿宋"/>
          <w:color w:val="auto"/>
          <w:sz w:val="24"/>
        </w:rPr>
        <w:t>（五）参加政府采购活动前三年内，在经营活动中没有重大违法记录；</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olor w:val="auto"/>
          <w:sz w:val="24"/>
        </w:rPr>
      </w:pPr>
      <w:r>
        <w:rPr>
          <w:rFonts w:hint="eastAsia" w:ascii="仿宋" w:hAnsi="仿宋" w:eastAsia="仿宋"/>
          <w:color w:val="auto"/>
          <w:sz w:val="24"/>
        </w:rPr>
        <w:t>（六）法律、行政法规规定的其他条件；</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olor w:val="auto"/>
          <w:sz w:val="24"/>
        </w:rPr>
      </w:pPr>
      <w:r>
        <w:rPr>
          <w:rFonts w:hint="eastAsia" w:ascii="仿宋" w:hAnsi="仿宋" w:eastAsia="仿宋"/>
          <w:color w:val="auto"/>
          <w:sz w:val="24"/>
        </w:rPr>
        <w:t>（七）根据采购项目提出的特殊条件。</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olor w:val="auto"/>
          <w:sz w:val="24"/>
        </w:rPr>
      </w:pPr>
      <w:r>
        <w:rPr>
          <w:rFonts w:hint="eastAsia" w:ascii="仿宋" w:hAnsi="仿宋" w:eastAsia="仿宋"/>
          <w:color w:val="auto"/>
          <w:sz w:val="24"/>
        </w:rPr>
        <w:t>二、截至响应文件递交截止日未被列入失信被执行人、重大税收违法案件当事人名单、政府采购严重违法失信行为记录名单。</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olor w:val="auto"/>
          <w:sz w:val="24"/>
        </w:rPr>
      </w:pPr>
      <w:r>
        <w:rPr>
          <w:rFonts w:hint="eastAsia" w:ascii="仿宋" w:hAnsi="仿宋" w:eastAsia="仿宋"/>
          <w:color w:val="auto"/>
          <w:sz w:val="24"/>
        </w:rPr>
        <w:t>本单位对上述承诺的内容事项真实性负责。如经查实上述承诺的内容事项存在虚假，我单位愿意接受以提供虚假材料谋取成交追究法律责任。</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olor w:val="auto"/>
          <w:sz w:val="24"/>
        </w:rPr>
      </w:pP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olor w:val="auto"/>
          <w:sz w:val="24"/>
        </w:rPr>
      </w:pPr>
      <w:r>
        <w:rPr>
          <w:rFonts w:hint="eastAsia" w:ascii="仿宋" w:hAnsi="仿宋" w:eastAsia="仿宋"/>
          <w:color w:val="auto"/>
          <w:sz w:val="24"/>
        </w:rPr>
        <w:t>供应商名称：XXXX（单位公章）。</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olor w:val="auto"/>
          <w:sz w:val="24"/>
        </w:rPr>
      </w:pPr>
      <w:r>
        <w:rPr>
          <w:rFonts w:hint="eastAsia" w:ascii="仿宋" w:hAnsi="仿宋" w:eastAsia="仿宋"/>
          <w:color w:val="auto"/>
          <w:sz w:val="24"/>
        </w:rPr>
        <w:t>法定代表人/单位负责人或授权代表（签字或加盖个人印章）：XXXX。</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olor w:val="auto"/>
          <w:sz w:val="24"/>
        </w:rPr>
      </w:pPr>
      <w:r>
        <w:rPr>
          <w:rFonts w:hint="eastAsia" w:ascii="仿宋" w:hAnsi="仿宋" w:eastAsia="仿宋"/>
          <w:color w:val="auto"/>
          <w:sz w:val="24"/>
        </w:rPr>
        <w:t>日    期：XXXX。</w:t>
      </w:r>
    </w:p>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olor w:val="auto"/>
          <w:sz w:val="24"/>
        </w:rPr>
      </w:pPr>
      <w:r>
        <w:rPr>
          <w:rFonts w:hint="eastAsia" w:ascii="仿宋" w:hAnsi="仿宋" w:eastAsia="仿宋"/>
          <w:color w:val="auto"/>
          <w:sz w:val="24"/>
        </w:rPr>
        <w:br w:type="page"/>
      </w:r>
    </w:p>
    <w:p>
      <w:pPr>
        <w:widowControl/>
        <w:ind w:firstLine="0" w:firstLineChars="0"/>
        <w:jc w:val="left"/>
        <w:outlineLvl w:val="1"/>
        <w:rPr>
          <w:rFonts w:hint="eastAsia" w:ascii="仿宋" w:hAnsi="仿宋" w:eastAsia="仿宋"/>
          <w:b/>
          <w:color w:val="auto"/>
          <w:sz w:val="32"/>
          <w:szCs w:val="32"/>
        </w:rPr>
      </w:pPr>
      <w:r>
        <w:rPr>
          <w:rFonts w:hint="eastAsia" w:ascii="仿宋" w:hAnsi="仿宋" w:eastAsia="仿宋"/>
          <w:b/>
          <w:color w:val="auto"/>
          <w:sz w:val="32"/>
          <w:szCs w:val="32"/>
        </w:rPr>
        <w:t>格式1-4</w:t>
      </w:r>
    </w:p>
    <w:p>
      <w:pPr>
        <w:widowControl/>
        <w:spacing w:line="360" w:lineRule="atLeast"/>
        <w:jc w:val="center"/>
        <w:outlineLvl w:val="1"/>
        <w:rPr>
          <w:rFonts w:hint="eastAsia" w:ascii="仿宋" w:hAnsi="仿宋" w:eastAsia="仿宋"/>
          <w:b/>
          <w:color w:val="auto"/>
          <w:sz w:val="32"/>
          <w:szCs w:val="32"/>
        </w:rPr>
      </w:pPr>
      <w:r>
        <w:rPr>
          <w:rFonts w:hint="eastAsia" w:ascii="仿宋" w:hAnsi="仿宋" w:eastAsia="仿宋"/>
          <w:b/>
          <w:color w:val="auto"/>
          <w:sz w:val="32"/>
          <w:szCs w:val="32"/>
        </w:rPr>
        <w:t>供应商和报价产品其他资格、资质性及其他类似效力要求的相关证明材料</w:t>
      </w:r>
    </w:p>
    <w:p>
      <w:pPr>
        <w:spacing w:line="360" w:lineRule="auto"/>
        <w:rPr>
          <w:rFonts w:ascii="仿宋" w:hAnsi="仿宋" w:eastAsia="仿宋" w:cs="宋体"/>
          <w:bCs/>
          <w:color w:val="auto"/>
          <w:sz w:val="24"/>
        </w:rPr>
      </w:pPr>
      <w:r>
        <w:rPr>
          <w:rFonts w:hint="eastAsia" w:ascii="仿宋" w:hAnsi="仿宋" w:eastAsia="仿宋" w:cs="宋体"/>
          <w:bCs/>
          <w:color w:val="auto"/>
          <w:sz w:val="24"/>
        </w:rPr>
        <w:t>注：供应商应按磋商文件第四章相关要求提供佐证材料，有格式要求的从其要求，无格式要求的格式自拟。</w:t>
      </w:r>
    </w:p>
    <w:p>
      <w:pPr>
        <w:widowControl/>
        <w:jc w:val="left"/>
        <w:rPr>
          <w:rFonts w:ascii="仿宋" w:hAnsi="仿宋" w:eastAsia="仿宋" w:cs="宋体"/>
          <w:bCs/>
          <w:color w:val="auto"/>
          <w:sz w:val="24"/>
        </w:rPr>
      </w:pPr>
      <w:r>
        <w:rPr>
          <w:rFonts w:ascii="仿宋" w:hAnsi="仿宋" w:eastAsia="仿宋" w:cs="宋体"/>
          <w:bCs/>
          <w:color w:val="auto"/>
          <w:sz w:val="24"/>
        </w:rPr>
        <w:br w:type="page"/>
      </w:r>
    </w:p>
    <w:p>
      <w:pPr>
        <w:widowControl/>
        <w:ind w:firstLine="0" w:firstLineChars="0"/>
        <w:jc w:val="left"/>
        <w:outlineLvl w:val="1"/>
        <w:rPr>
          <w:rFonts w:hint="eastAsia" w:ascii="仿宋" w:hAnsi="仿宋" w:eastAsia="仿宋"/>
          <w:b/>
          <w:color w:val="auto"/>
          <w:sz w:val="32"/>
          <w:szCs w:val="32"/>
        </w:rPr>
      </w:pPr>
      <w:r>
        <w:rPr>
          <w:rFonts w:hint="eastAsia" w:ascii="仿宋" w:hAnsi="仿宋" w:eastAsia="仿宋"/>
          <w:b/>
          <w:color w:val="auto"/>
          <w:sz w:val="32"/>
          <w:szCs w:val="32"/>
        </w:rPr>
        <w:t>格式1-5</w:t>
      </w:r>
    </w:p>
    <w:p>
      <w:pPr>
        <w:widowControl/>
        <w:spacing w:line="360" w:lineRule="atLeast"/>
        <w:jc w:val="center"/>
        <w:outlineLvl w:val="1"/>
        <w:rPr>
          <w:rFonts w:hint="eastAsia" w:ascii="仿宋" w:hAnsi="仿宋" w:eastAsia="仿宋"/>
          <w:b/>
          <w:color w:val="auto"/>
          <w:sz w:val="32"/>
          <w:szCs w:val="32"/>
        </w:rPr>
      </w:pPr>
      <w:r>
        <w:rPr>
          <w:rFonts w:hint="eastAsia" w:ascii="仿宋" w:hAnsi="仿宋" w:eastAsia="仿宋"/>
          <w:b/>
          <w:color w:val="auto"/>
          <w:sz w:val="32"/>
          <w:szCs w:val="32"/>
        </w:rPr>
        <w:t>承诺函（如涉及）</w:t>
      </w:r>
    </w:p>
    <w:p>
      <w:pPr>
        <w:bidi w:val="0"/>
        <w:rPr>
          <w:color w:val="auto"/>
        </w:rPr>
      </w:pPr>
    </w:p>
    <w:p>
      <w:pPr>
        <w:spacing w:line="360" w:lineRule="auto"/>
        <w:rPr>
          <w:rFonts w:ascii="仿宋" w:hAnsi="仿宋" w:eastAsia="仿宋" w:cs="宋体"/>
          <w:bCs/>
          <w:color w:val="auto"/>
          <w:sz w:val="24"/>
        </w:rPr>
      </w:pPr>
      <w:r>
        <w:rPr>
          <w:rFonts w:hint="eastAsia" w:ascii="仿宋" w:hAnsi="仿宋" w:eastAsia="仿宋" w:cs="宋体"/>
          <w:bCs/>
          <w:color w:val="auto"/>
          <w:sz w:val="24"/>
        </w:rPr>
        <w:t>XXXX（采购代理机构名称）：</w:t>
      </w:r>
    </w:p>
    <w:p>
      <w:pPr>
        <w:spacing w:line="360" w:lineRule="auto"/>
        <w:ind w:firstLine="480" w:firstLineChars="200"/>
        <w:rPr>
          <w:rFonts w:ascii="仿宋" w:hAnsi="仿宋" w:eastAsia="仿宋" w:cs="宋体"/>
          <w:bCs/>
          <w:color w:val="auto"/>
          <w:sz w:val="24"/>
        </w:rPr>
      </w:pPr>
      <w:r>
        <w:rPr>
          <w:rFonts w:hint="eastAsia" w:ascii="仿宋" w:hAnsi="仿宋" w:eastAsia="仿宋" w:cs="宋体"/>
          <w:bCs/>
          <w:color w:val="auto"/>
          <w:sz w:val="24"/>
        </w:rPr>
        <w:t>我单位作为本次采购项目的供应商，现郑重承诺如下：</w:t>
      </w:r>
    </w:p>
    <w:p>
      <w:pPr>
        <w:spacing w:line="360" w:lineRule="auto"/>
        <w:ind w:firstLine="504" w:firstLineChars="200"/>
        <w:rPr>
          <w:rFonts w:ascii="仿宋" w:hAnsi="仿宋" w:eastAsia="仿宋" w:cs="宋体"/>
          <w:bCs/>
          <w:color w:val="auto"/>
          <w:sz w:val="24"/>
        </w:rPr>
      </w:pPr>
      <w:r>
        <w:rPr>
          <w:rFonts w:hint="eastAsia" w:ascii="仿宋" w:hAnsi="仿宋" w:eastAsia="仿宋" w:cs="宋体"/>
          <w:bCs/>
          <w:color w:val="auto"/>
          <w:spacing w:val="6"/>
          <w:sz w:val="24"/>
        </w:rPr>
        <w:t>根据本项目竞争性磋商文件</w:t>
      </w:r>
      <w:r>
        <w:rPr>
          <w:rFonts w:ascii="仿宋" w:hAnsi="仿宋" w:eastAsia="仿宋" w:cs="宋体"/>
          <w:bCs/>
          <w:color w:val="auto"/>
          <w:spacing w:val="6"/>
          <w:sz w:val="24"/>
        </w:rPr>
        <w:t>第</w:t>
      </w:r>
      <w:r>
        <w:rPr>
          <w:rFonts w:hint="eastAsia" w:ascii="仿宋" w:hAnsi="仿宋" w:eastAsia="仿宋" w:cs="宋体"/>
          <w:bCs/>
          <w:color w:val="auto"/>
          <w:spacing w:val="6"/>
          <w:sz w:val="24"/>
        </w:rPr>
        <w:t>三</w:t>
      </w:r>
      <w:r>
        <w:rPr>
          <w:rFonts w:ascii="仿宋" w:hAnsi="仿宋" w:eastAsia="仿宋" w:cs="宋体"/>
          <w:bCs/>
          <w:color w:val="auto"/>
          <w:spacing w:val="6"/>
          <w:sz w:val="24"/>
        </w:rPr>
        <w:t>章资格证明要求中第</w:t>
      </w:r>
      <w:r>
        <w:rPr>
          <w:rFonts w:hint="eastAsia" w:ascii="仿宋" w:hAnsi="仿宋" w:eastAsia="仿宋" w:cs="宋体"/>
          <w:bCs/>
          <w:color w:val="auto"/>
          <w:spacing w:val="6"/>
          <w:sz w:val="24"/>
          <w:u w:val="single"/>
        </w:rPr>
        <w:t xml:space="preserve"> </w:t>
      </w:r>
      <w:r>
        <w:rPr>
          <w:rFonts w:ascii="仿宋" w:hAnsi="仿宋" w:eastAsia="仿宋" w:cs="宋体"/>
          <w:bCs/>
          <w:color w:val="auto"/>
          <w:spacing w:val="6"/>
          <w:sz w:val="24"/>
          <w:u w:val="single"/>
        </w:rPr>
        <w:t xml:space="preserve">  </w:t>
      </w:r>
      <w:r>
        <w:rPr>
          <w:rFonts w:hint="eastAsia" w:ascii="仿宋" w:hAnsi="仿宋" w:eastAsia="仿宋" w:cs="宋体"/>
          <w:bCs/>
          <w:color w:val="auto"/>
          <w:spacing w:val="6"/>
          <w:sz w:val="24"/>
          <w:u w:val="single"/>
          <w:lang w:val="en-US" w:eastAsia="zh-CN"/>
        </w:rPr>
        <w:t xml:space="preserve">  </w:t>
      </w:r>
      <w:r>
        <w:rPr>
          <w:rFonts w:ascii="仿宋" w:hAnsi="仿宋" w:eastAsia="仿宋" w:cs="宋体"/>
          <w:bCs/>
          <w:color w:val="auto"/>
          <w:spacing w:val="6"/>
          <w:sz w:val="24"/>
          <w:u w:val="single"/>
        </w:rPr>
        <w:t xml:space="preserve"> </w:t>
      </w:r>
      <w:r>
        <w:rPr>
          <w:rFonts w:hint="eastAsia" w:ascii="仿宋" w:hAnsi="仿宋" w:eastAsia="仿宋" w:cs="宋体"/>
          <w:bCs/>
          <w:color w:val="auto"/>
          <w:spacing w:val="6"/>
          <w:sz w:val="24"/>
        </w:rPr>
        <w:t>项，</w:t>
      </w:r>
      <w:r>
        <w:rPr>
          <w:rFonts w:ascii="仿宋" w:hAnsi="仿宋" w:eastAsia="仿宋" w:cs="宋体"/>
          <w:bCs/>
          <w:color w:val="auto"/>
          <w:spacing w:val="6"/>
          <w:sz w:val="24"/>
        </w:rPr>
        <w:t>我</w:t>
      </w:r>
      <w:r>
        <w:rPr>
          <w:rFonts w:hint="eastAsia" w:ascii="仿宋" w:hAnsi="仿宋" w:eastAsia="仿宋" w:cs="宋体"/>
          <w:bCs/>
          <w:color w:val="auto"/>
          <w:spacing w:val="6"/>
          <w:sz w:val="24"/>
        </w:rPr>
        <w:t>单位</w:t>
      </w:r>
      <w:r>
        <w:rPr>
          <w:rFonts w:ascii="仿宋" w:hAnsi="仿宋" w:eastAsia="仿宋" w:cs="宋体"/>
          <w:bCs/>
          <w:color w:val="auto"/>
          <w:spacing w:val="6"/>
          <w:sz w:val="24"/>
        </w:rPr>
        <w:t>应具备</w:t>
      </w:r>
      <w:r>
        <w:rPr>
          <w:rFonts w:ascii="仿宋" w:hAnsi="仿宋" w:eastAsia="仿宋" w:cs="宋体"/>
          <w:bCs/>
          <w:color w:val="auto"/>
          <w:spacing w:val="6"/>
          <w:sz w:val="24"/>
          <w:u w:val="single"/>
        </w:rPr>
        <w:t xml:space="preserve">       </w:t>
      </w:r>
      <w:r>
        <w:rPr>
          <w:rFonts w:hint="eastAsia" w:ascii="仿宋" w:hAnsi="仿宋" w:eastAsia="仿宋" w:cs="宋体"/>
          <w:bCs/>
          <w:color w:val="auto"/>
          <w:spacing w:val="6"/>
          <w:sz w:val="24"/>
        </w:rPr>
        <w:t>（备案</w:t>
      </w:r>
      <w:r>
        <w:rPr>
          <w:rFonts w:ascii="仿宋" w:hAnsi="仿宋" w:eastAsia="仿宋" w:cs="宋体"/>
          <w:bCs/>
          <w:color w:val="auto"/>
          <w:spacing w:val="6"/>
          <w:sz w:val="24"/>
        </w:rPr>
        <w:t>、登记、其他证照</w:t>
      </w:r>
      <w:r>
        <w:rPr>
          <w:rFonts w:hint="eastAsia" w:ascii="仿宋" w:hAnsi="仿宋" w:eastAsia="仿宋" w:cs="宋体"/>
          <w:bCs/>
          <w:color w:val="auto"/>
          <w:spacing w:val="6"/>
          <w:sz w:val="24"/>
        </w:rPr>
        <w:t>）。但因</w:t>
      </w:r>
      <w:r>
        <w:rPr>
          <w:rFonts w:ascii="仿宋" w:hAnsi="仿宋" w:eastAsia="仿宋" w:cs="宋体"/>
          <w:bCs/>
          <w:color w:val="auto"/>
          <w:spacing w:val="6"/>
          <w:sz w:val="24"/>
        </w:rPr>
        <w:t>我单位所在地</w:t>
      </w:r>
      <w:r>
        <w:rPr>
          <w:rFonts w:hint="eastAsia" w:ascii="仿宋" w:hAnsi="仿宋" w:eastAsia="仿宋" w:cs="宋体"/>
          <w:bCs/>
          <w:color w:val="auto"/>
          <w:spacing w:val="6"/>
          <w:sz w:val="24"/>
        </w:rPr>
        <w:t>已对</w:t>
      </w:r>
      <w:r>
        <w:rPr>
          <w:rFonts w:ascii="仿宋" w:hAnsi="仿宋" w:eastAsia="仿宋" w:cs="宋体"/>
          <w:bCs/>
          <w:color w:val="auto"/>
          <w:spacing w:val="6"/>
          <w:sz w:val="24"/>
        </w:rPr>
        <w:t>上述</w:t>
      </w:r>
      <w:r>
        <w:rPr>
          <w:rFonts w:hint="eastAsia" w:ascii="仿宋" w:hAnsi="仿宋" w:eastAsia="仿宋" w:cs="宋体"/>
          <w:bCs/>
          <w:color w:val="auto"/>
          <w:spacing w:val="6"/>
          <w:sz w:val="24"/>
        </w:rPr>
        <w:t>备案</w:t>
      </w:r>
      <w:r>
        <w:rPr>
          <w:rFonts w:ascii="仿宋" w:hAnsi="仿宋" w:eastAsia="仿宋" w:cs="宋体"/>
          <w:bCs/>
          <w:color w:val="auto"/>
          <w:spacing w:val="6"/>
          <w:sz w:val="24"/>
        </w:rPr>
        <w:t>、登记</w:t>
      </w:r>
      <w:r>
        <w:rPr>
          <w:rFonts w:ascii="仿宋" w:hAnsi="仿宋" w:eastAsia="仿宋" w:cs="宋体"/>
          <w:bCs/>
          <w:color w:val="auto"/>
          <w:sz w:val="24"/>
        </w:rPr>
        <w:t>、其他证照</w:t>
      </w:r>
      <w:r>
        <w:rPr>
          <w:rFonts w:hint="eastAsia" w:ascii="仿宋" w:hAnsi="仿宋" w:eastAsia="仿宋" w:cs="宋体"/>
          <w:bCs/>
          <w:color w:val="auto"/>
          <w:sz w:val="24"/>
        </w:rPr>
        <w:t>实行</w:t>
      </w:r>
      <w:r>
        <w:rPr>
          <w:rFonts w:ascii="仿宋" w:hAnsi="仿宋" w:eastAsia="仿宋" w:cs="宋体"/>
          <w:bCs/>
          <w:color w:val="auto"/>
          <w:sz w:val="24"/>
        </w:rPr>
        <w:t>“</w:t>
      </w:r>
      <w:r>
        <w:rPr>
          <w:rFonts w:hint="eastAsia" w:ascii="仿宋" w:hAnsi="仿宋" w:eastAsia="仿宋" w:cs="宋体"/>
          <w:bCs/>
          <w:color w:val="auto"/>
          <w:sz w:val="24"/>
        </w:rPr>
        <w:t>多证合一</w:t>
      </w:r>
      <w:r>
        <w:rPr>
          <w:rFonts w:ascii="仿宋" w:hAnsi="仿宋" w:eastAsia="仿宋" w:cs="宋体"/>
          <w:bCs/>
          <w:color w:val="auto"/>
          <w:sz w:val="24"/>
        </w:rPr>
        <w:t>”</w:t>
      </w:r>
      <w:r>
        <w:rPr>
          <w:rFonts w:hint="eastAsia" w:ascii="仿宋" w:hAnsi="仿宋" w:eastAsia="仿宋" w:cs="宋体"/>
          <w:bCs/>
          <w:color w:val="auto"/>
          <w:sz w:val="24"/>
        </w:rPr>
        <w:t>，</w:t>
      </w:r>
      <w:r>
        <w:rPr>
          <w:rFonts w:ascii="仿宋" w:hAnsi="仿宋" w:eastAsia="仿宋" w:cs="宋体"/>
          <w:bCs/>
          <w:color w:val="auto"/>
          <w:sz w:val="24"/>
        </w:rPr>
        <w:t>故在此次采购活动</w:t>
      </w:r>
      <w:r>
        <w:rPr>
          <w:rFonts w:hint="eastAsia" w:ascii="仿宋" w:hAnsi="仿宋" w:eastAsia="仿宋" w:cs="宋体"/>
          <w:bCs/>
          <w:color w:val="auto"/>
          <w:sz w:val="24"/>
        </w:rPr>
        <w:t>中</w:t>
      </w:r>
      <w:r>
        <w:rPr>
          <w:rFonts w:ascii="仿宋" w:hAnsi="仿宋" w:eastAsia="仿宋" w:cs="宋体"/>
          <w:bCs/>
          <w:color w:val="auto"/>
          <w:sz w:val="24"/>
        </w:rPr>
        <w:t>提供</w:t>
      </w:r>
      <w:r>
        <w:rPr>
          <w:rFonts w:hint="eastAsia" w:ascii="仿宋" w:hAnsi="仿宋" w:eastAsia="仿宋" w:cs="宋体"/>
          <w:bCs/>
          <w:color w:val="auto"/>
          <w:sz w:val="24"/>
        </w:rPr>
        <w:t>满足</w:t>
      </w:r>
      <w:r>
        <w:rPr>
          <w:rFonts w:ascii="仿宋" w:hAnsi="仿宋" w:eastAsia="仿宋" w:cs="宋体"/>
          <w:bCs/>
          <w:color w:val="auto"/>
          <w:sz w:val="24"/>
        </w:rPr>
        <w:t>资格要求</w:t>
      </w:r>
      <w:r>
        <w:rPr>
          <w:rFonts w:hint="eastAsia" w:ascii="仿宋" w:hAnsi="仿宋" w:eastAsia="仿宋" w:cs="宋体"/>
          <w:bCs/>
          <w:color w:val="auto"/>
          <w:sz w:val="24"/>
        </w:rPr>
        <w:t>：</w:t>
      </w:r>
      <w:r>
        <w:rPr>
          <w:rFonts w:hint="eastAsia" w:ascii="仿宋" w:hAnsi="仿宋" w:eastAsia="仿宋" w:cs="宋体"/>
          <w:bCs/>
          <w:color w:val="auto"/>
          <w:sz w:val="24"/>
          <w:u w:val="single"/>
        </w:rPr>
        <w:t xml:space="preserve">         </w:t>
      </w:r>
      <w:r>
        <w:rPr>
          <w:rFonts w:ascii="仿宋" w:hAnsi="仿宋" w:eastAsia="仿宋" w:cs="宋体"/>
          <w:bCs/>
          <w:color w:val="auto"/>
          <w:sz w:val="24"/>
          <w:u w:val="single"/>
        </w:rPr>
        <w:t xml:space="preserve"> </w:t>
      </w:r>
      <w:r>
        <w:rPr>
          <w:rFonts w:hint="eastAsia" w:ascii="仿宋" w:hAnsi="仿宋" w:eastAsia="仿宋" w:cs="宋体"/>
          <w:bCs/>
          <w:color w:val="auto"/>
          <w:sz w:val="24"/>
        </w:rPr>
        <w:t>（营业执照</w:t>
      </w:r>
      <w:r>
        <w:rPr>
          <w:rFonts w:ascii="仿宋" w:hAnsi="仿宋" w:eastAsia="仿宋" w:cs="宋体"/>
          <w:bCs/>
          <w:color w:val="auto"/>
          <w:sz w:val="24"/>
        </w:rPr>
        <w:t>中对</w:t>
      </w:r>
      <w:r>
        <w:rPr>
          <w:rFonts w:hint="eastAsia" w:ascii="仿宋" w:hAnsi="仿宋" w:eastAsia="仿宋" w:cs="宋体"/>
          <w:bCs/>
          <w:color w:val="auto"/>
          <w:sz w:val="24"/>
        </w:rPr>
        <w:t>该备案</w:t>
      </w:r>
      <w:r>
        <w:rPr>
          <w:rFonts w:ascii="仿宋" w:hAnsi="仿宋" w:eastAsia="仿宋" w:cs="宋体"/>
          <w:bCs/>
          <w:color w:val="auto"/>
          <w:sz w:val="24"/>
        </w:rPr>
        <w:t>、登记、其他证照</w:t>
      </w:r>
      <w:r>
        <w:rPr>
          <w:rFonts w:hint="eastAsia" w:ascii="仿宋" w:hAnsi="仿宋" w:eastAsia="仿宋" w:cs="宋体"/>
          <w:bCs/>
          <w:color w:val="auto"/>
          <w:sz w:val="24"/>
        </w:rPr>
        <w:t>的</w:t>
      </w:r>
      <w:r>
        <w:rPr>
          <w:rFonts w:ascii="仿宋" w:hAnsi="仿宋" w:eastAsia="仿宋" w:cs="宋体"/>
          <w:bCs/>
          <w:color w:val="auto"/>
          <w:sz w:val="24"/>
        </w:rPr>
        <w:t>描述</w:t>
      </w:r>
      <w:r>
        <w:rPr>
          <w:rFonts w:hint="eastAsia" w:ascii="仿宋" w:hAnsi="仿宋" w:eastAsia="仿宋" w:cs="宋体"/>
          <w:bCs/>
          <w:color w:val="auto"/>
          <w:sz w:val="24"/>
        </w:rPr>
        <w:t>）的</w:t>
      </w:r>
      <w:r>
        <w:rPr>
          <w:rFonts w:ascii="仿宋" w:hAnsi="仿宋" w:eastAsia="仿宋" w:cs="宋体"/>
          <w:bCs/>
          <w:color w:val="auto"/>
          <w:sz w:val="24"/>
        </w:rPr>
        <w:t>“</w:t>
      </w:r>
      <w:r>
        <w:rPr>
          <w:rFonts w:hint="eastAsia" w:ascii="仿宋" w:hAnsi="仿宋" w:eastAsia="仿宋" w:cs="宋体"/>
          <w:bCs/>
          <w:color w:val="auto"/>
          <w:sz w:val="24"/>
        </w:rPr>
        <w:t>多证合一</w:t>
      </w:r>
      <w:r>
        <w:rPr>
          <w:rFonts w:ascii="仿宋" w:hAnsi="仿宋" w:eastAsia="仿宋" w:cs="宋体"/>
          <w:bCs/>
          <w:color w:val="auto"/>
          <w:sz w:val="24"/>
        </w:rPr>
        <w:t>”</w:t>
      </w:r>
      <w:r>
        <w:rPr>
          <w:rFonts w:hint="eastAsia" w:ascii="仿宋" w:hAnsi="仿宋" w:eastAsia="仿宋" w:cs="宋体"/>
          <w:bCs/>
          <w:color w:val="auto"/>
          <w:sz w:val="24"/>
        </w:rPr>
        <w:t>营业执照</w:t>
      </w:r>
      <w:r>
        <w:rPr>
          <w:rFonts w:ascii="仿宋" w:hAnsi="仿宋" w:eastAsia="仿宋" w:cs="宋体"/>
          <w:bCs/>
          <w:color w:val="auto"/>
          <w:sz w:val="24"/>
        </w:rPr>
        <w:t>。</w:t>
      </w:r>
    </w:p>
    <w:p>
      <w:pPr>
        <w:spacing w:line="360" w:lineRule="auto"/>
        <w:rPr>
          <w:rFonts w:ascii="仿宋" w:hAnsi="仿宋" w:eastAsia="仿宋" w:cs="宋体"/>
          <w:bCs/>
          <w:color w:val="auto"/>
          <w:sz w:val="24"/>
        </w:rPr>
      </w:pPr>
    </w:p>
    <w:p>
      <w:pPr>
        <w:spacing w:line="360" w:lineRule="auto"/>
        <w:ind w:firstLine="480" w:firstLineChars="200"/>
        <w:rPr>
          <w:rFonts w:ascii="仿宋" w:hAnsi="仿宋" w:eastAsia="仿宋" w:cs="宋体"/>
          <w:bCs/>
          <w:color w:val="auto"/>
          <w:sz w:val="24"/>
        </w:rPr>
      </w:pPr>
      <w:r>
        <w:rPr>
          <w:rFonts w:hint="eastAsia" w:ascii="仿宋" w:hAnsi="仿宋" w:eastAsia="仿宋" w:cs="宋体"/>
          <w:bCs/>
          <w:color w:val="auto"/>
          <w:sz w:val="24"/>
        </w:rPr>
        <w:t>我单位对上述承诺的内容事项真实性负责。如经查实上述承诺内容存在虚假，我单位愿意接受以提供虚假材料谋取成交追究法律责任。</w:t>
      </w:r>
    </w:p>
    <w:p>
      <w:pPr>
        <w:spacing w:line="360" w:lineRule="auto"/>
        <w:rPr>
          <w:rFonts w:ascii="仿宋" w:hAnsi="仿宋" w:eastAsia="仿宋" w:cs="宋体"/>
          <w:bCs/>
          <w:color w:val="auto"/>
          <w:sz w:val="24"/>
        </w:rPr>
      </w:pPr>
    </w:p>
    <w:p>
      <w:pPr>
        <w:spacing w:line="360" w:lineRule="auto"/>
        <w:ind w:firstLine="480" w:firstLineChars="200"/>
        <w:rPr>
          <w:rFonts w:ascii="仿宋" w:hAnsi="仿宋" w:eastAsia="仿宋" w:cs="宋体"/>
          <w:bCs/>
          <w:color w:val="auto"/>
          <w:sz w:val="24"/>
        </w:rPr>
      </w:pPr>
      <w:r>
        <w:rPr>
          <w:rFonts w:hint="eastAsia" w:ascii="仿宋" w:hAnsi="仿宋" w:eastAsia="仿宋" w:cs="宋体"/>
          <w:bCs/>
          <w:color w:val="auto"/>
          <w:sz w:val="24"/>
        </w:rPr>
        <w:t>供应商名称：XXXX（单位公章）。</w:t>
      </w:r>
    </w:p>
    <w:p>
      <w:pPr>
        <w:spacing w:line="360" w:lineRule="auto"/>
        <w:ind w:firstLine="480" w:firstLineChars="200"/>
        <w:rPr>
          <w:rFonts w:ascii="仿宋" w:hAnsi="仿宋" w:eastAsia="仿宋" w:cs="宋体"/>
          <w:bCs/>
          <w:color w:val="auto"/>
          <w:sz w:val="24"/>
        </w:rPr>
      </w:pPr>
      <w:r>
        <w:rPr>
          <w:rFonts w:hint="eastAsia" w:ascii="仿宋" w:hAnsi="仿宋" w:eastAsia="仿宋" w:cs="宋体"/>
          <w:bCs/>
          <w:color w:val="auto"/>
          <w:sz w:val="24"/>
        </w:rPr>
        <w:t>法定代表人/单位负责人或授权代表（签字或加盖个人印章）：XXXX。</w:t>
      </w:r>
    </w:p>
    <w:p>
      <w:pPr>
        <w:spacing w:line="360" w:lineRule="auto"/>
        <w:ind w:firstLine="480" w:firstLineChars="200"/>
        <w:rPr>
          <w:rFonts w:ascii="仿宋" w:hAnsi="仿宋" w:eastAsia="仿宋" w:cs="宋体"/>
          <w:bCs/>
          <w:color w:val="auto"/>
          <w:sz w:val="24"/>
        </w:rPr>
      </w:pPr>
      <w:r>
        <w:rPr>
          <w:rFonts w:hint="eastAsia" w:ascii="仿宋" w:hAnsi="仿宋" w:eastAsia="仿宋" w:cs="宋体"/>
          <w:bCs/>
          <w:color w:val="auto"/>
          <w:sz w:val="24"/>
        </w:rPr>
        <w:t>日    期：XXXX。</w:t>
      </w:r>
    </w:p>
    <w:p>
      <w:pPr>
        <w:spacing w:line="360" w:lineRule="auto"/>
        <w:rPr>
          <w:rFonts w:hint="eastAsia" w:ascii="仿宋" w:hAnsi="仿宋" w:eastAsia="仿宋" w:cs="宋体"/>
          <w:bCs/>
          <w:color w:val="auto"/>
          <w:sz w:val="24"/>
        </w:rPr>
      </w:pPr>
    </w:p>
    <w:p>
      <w:pPr>
        <w:spacing w:line="360" w:lineRule="auto"/>
        <w:rPr>
          <w:rFonts w:ascii="仿宋" w:hAnsi="仿宋" w:eastAsia="仿宋" w:cs="宋体"/>
          <w:bCs/>
          <w:color w:val="auto"/>
          <w:sz w:val="24"/>
        </w:rPr>
      </w:pPr>
      <w:r>
        <w:rPr>
          <w:rFonts w:hint="eastAsia" w:ascii="仿宋" w:hAnsi="仿宋" w:eastAsia="仿宋" w:cs="宋体"/>
          <w:bCs/>
          <w:color w:val="auto"/>
          <w:sz w:val="24"/>
        </w:rPr>
        <w:t>注：1.</w:t>
      </w:r>
      <w:r>
        <w:rPr>
          <w:rFonts w:ascii="仿宋" w:hAnsi="仿宋" w:eastAsia="仿宋" w:cs="宋体"/>
          <w:bCs/>
          <w:color w:val="auto"/>
          <w:sz w:val="24"/>
        </w:rPr>
        <w:t>根据国务院办公厅关于加快推进“多证合一”改革的指导意见（国办发【2017】41号）等政策要求，</w:t>
      </w:r>
      <w:r>
        <w:rPr>
          <w:rFonts w:ascii="仿宋" w:hAnsi="仿宋" w:eastAsia="仿宋" w:cs="宋体"/>
          <w:b/>
          <w:bCs/>
          <w:color w:val="auto"/>
          <w:sz w:val="24"/>
        </w:rPr>
        <w:t>若资格要求涉及的登记、备案等有关事项和各类证照已实行多证合一导致供应商无法提供该类证明材料的</w:t>
      </w:r>
      <w:r>
        <w:rPr>
          <w:rFonts w:ascii="仿宋" w:hAnsi="仿宋" w:eastAsia="仿宋" w:cs="宋体"/>
          <w:bCs/>
          <w:color w:val="auto"/>
          <w:sz w:val="24"/>
        </w:rPr>
        <w:t>，供应商须提供</w:t>
      </w:r>
      <w:r>
        <w:rPr>
          <w:rFonts w:hint="eastAsia" w:ascii="仿宋" w:hAnsi="仿宋" w:eastAsia="仿宋" w:cs="宋体"/>
          <w:bCs/>
          <w:color w:val="auto"/>
          <w:sz w:val="24"/>
        </w:rPr>
        <w:t>该</w:t>
      </w:r>
      <w:r>
        <w:rPr>
          <w:rFonts w:ascii="仿宋" w:hAnsi="仿宋" w:eastAsia="仿宋" w:cs="宋体"/>
          <w:bCs/>
          <w:color w:val="auto"/>
          <w:sz w:val="24"/>
        </w:rPr>
        <w:t>承诺。</w:t>
      </w:r>
    </w:p>
    <w:p>
      <w:pPr>
        <w:spacing w:line="360" w:lineRule="auto"/>
        <w:rPr>
          <w:rFonts w:ascii="仿宋" w:hAnsi="仿宋" w:eastAsia="仿宋" w:cs="宋体"/>
          <w:bCs/>
          <w:color w:val="auto"/>
          <w:sz w:val="24"/>
        </w:rPr>
      </w:pPr>
      <w:r>
        <w:rPr>
          <w:rFonts w:hint="eastAsia" w:ascii="仿宋" w:hAnsi="仿宋" w:eastAsia="仿宋" w:cs="宋体"/>
          <w:bCs/>
          <w:color w:val="auto"/>
          <w:sz w:val="24"/>
        </w:rPr>
        <w:t>2.若已提供</w:t>
      </w:r>
      <w:r>
        <w:rPr>
          <w:rFonts w:ascii="仿宋" w:hAnsi="仿宋" w:eastAsia="仿宋" w:cs="宋体"/>
          <w:bCs/>
          <w:color w:val="auto"/>
          <w:sz w:val="24"/>
        </w:rPr>
        <w:t>资格要求涉及的登记、备案等有关事项和各类证照</w:t>
      </w:r>
      <w:r>
        <w:rPr>
          <w:rFonts w:hint="eastAsia" w:ascii="仿宋" w:hAnsi="仿宋" w:eastAsia="仿宋" w:cs="宋体"/>
          <w:bCs/>
          <w:color w:val="auto"/>
          <w:sz w:val="24"/>
        </w:rPr>
        <w:t>的证明材料，无需提供该承诺。</w:t>
      </w:r>
    </w:p>
    <w:p>
      <w:pPr>
        <w:spacing w:line="360" w:lineRule="auto"/>
        <w:rPr>
          <w:rFonts w:ascii="仿宋" w:hAnsi="仿宋" w:eastAsia="仿宋" w:cs="宋体"/>
          <w:bCs/>
          <w:color w:val="auto"/>
          <w:sz w:val="24"/>
        </w:rPr>
      </w:pPr>
      <w:r>
        <w:rPr>
          <w:rFonts w:hint="eastAsia" w:ascii="仿宋" w:hAnsi="仿宋" w:eastAsia="仿宋" w:cs="宋体"/>
          <w:bCs/>
          <w:color w:val="auto"/>
          <w:sz w:val="24"/>
        </w:rPr>
        <w:t>3.若本项目资格要求不涉及，无需提供该承诺。</w:t>
      </w:r>
    </w:p>
    <w:p>
      <w:pPr>
        <w:tabs>
          <w:tab w:val="left" w:pos="900"/>
        </w:tabs>
        <w:spacing w:line="360" w:lineRule="auto"/>
        <w:jc w:val="center"/>
        <w:rPr>
          <w:rFonts w:ascii="仿宋" w:hAnsi="仿宋" w:eastAsia="仿宋"/>
          <w:b/>
          <w:color w:val="auto"/>
          <w:sz w:val="32"/>
        </w:rPr>
      </w:pPr>
      <w:r>
        <w:rPr>
          <w:rFonts w:hint="eastAsia" w:ascii="仿宋" w:hAnsi="仿宋" w:eastAsia="仿宋"/>
          <w:b/>
          <w:color w:val="auto"/>
          <w:sz w:val="32"/>
          <w:szCs w:val="32"/>
        </w:rPr>
        <w:br w:type="page"/>
      </w:r>
      <w:r>
        <w:rPr>
          <w:rFonts w:ascii="仿宋" w:hAnsi="仿宋" w:eastAsia="仿宋"/>
          <w:b/>
          <w:color w:val="auto"/>
          <w:sz w:val="32"/>
        </w:rPr>
        <w:t>第</w:t>
      </w:r>
      <w:r>
        <w:rPr>
          <w:rFonts w:hint="eastAsia" w:ascii="仿宋" w:hAnsi="仿宋" w:eastAsia="仿宋"/>
          <w:b/>
          <w:color w:val="auto"/>
          <w:sz w:val="32"/>
        </w:rPr>
        <w:t>二</w:t>
      </w:r>
      <w:r>
        <w:rPr>
          <w:rFonts w:ascii="仿宋" w:hAnsi="仿宋" w:eastAsia="仿宋"/>
          <w:b/>
          <w:color w:val="auto"/>
          <w:sz w:val="32"/>
        </w:rPr>
        <w:t xml:space="preserve">部分     </w:t>
      </w:r>
      <w:r>
        <w:rPr>
          <w:rFonts w:hint="eastAsia" w:ascii="仿宋" w:hAnsi="仿宋" w:eastAsia="仿宋"/>
          <w:b/>
          <w:color w:val="auto"/>
          <w:sz w:val="32"/>
        </w:rPr>
        <w:t>“其他响应</w:t>
      </w:r>
      <w:r>
        <w:rPr>
          <w:rFonts w:ascii="仿宋" w:hAnsi="仿宋" w:eastAsia="仿宋"/>
          <w:b/>
          <w:color w:val="auto"/>
          <w:sz w:val="32"/>
        </w:rPr>
        <w:t>文件</w:t>
      </w:r>
      <w:r>
        <w:rPr>
          <w:rFonts w:hint="eastAsia" w:ascii="仿宋" w:hAnsi="仿宋" w:eastAsia="仿宋"/>
          <w:b/>
          <w:color w:val="auto"/>
          <w:sz w:val="32"/>
        </w:rPr>
        <w:t>”</w:t>
      </w:r>
      <w:r>
        <w:rPr>
          <w:rFonts w:ascii="仿宋" w:hAnsi="仿宋" w:eastAsia="仿宋"/>
          <w:b/>
          <w:color w:val="auto"/>
          <w:sz w:val="32"/>
        </w:rPr>
        <w:t>格式</w:t>
      </w:r>
    </w:p>
    <w:p>
      <w:pPr>
        <w:widowControl/>
        <w:ind w:firstLine="0" w:firstLineChars="0"/>
        <w:jc w:val="left"/>
        <w:outlineLvl w:val="1"/>
        <w:rPr>
          <w:rFonts w:hint="eastAsia" w:ascii="仿宋" w:hAnsi="仿宋" w:eastAsia="仿宋"/>
          <w:b/>
          <w:color w:val="auto"/>
          <w:sz w:val="32"/>
          <w:szCs w:val="32"/>
        </w:rPr>
      </w:pPr>
      <w:r>
        <w:rPr>
          <w:rFonts w:hint="eastAsia" w:ascii="仿宋" w:hAnsi="仿宋" w:eastAsia="仿宋"/>
          <w:b/>
          <w:color w:val="auto"/>
          <w:sz w:val="32"/>
          <w:szCs w:val="32"/>
        </w:rPr>
        <w:t>格式2-1</w:t>
      </w:r>
    </w:p>
    <w:p>
      <w:pPr>
        <w:widowControl/>
        <w:spacing w:line="240" w:lineRule="auto"/>
        <w:jc w:val="left"/>
        <w:outlineLvl w:val="1"/>
        <w:rPr>
          <w:rFonts w:ascii="仿宋" w:hAnsi="仿宋" w:eastAsia="仿宋"/>
          <w:b/>
          <w:color w:val="auto"/>
          <w:sz w:val="32"/>
          <w:szCs w:val="32"/>
        </w:rPr>
      </w:pPr>
      <w:r>
        <w:rPr>
          <w:rFonts w:hint="eastAsia" w:ascii="仿宋" w:hAnsi="仿宋" w:eastAsia="仿宋"/>
          <w:b/>
          <w:color w:val="auto"/>
          <w:sz w:val="32"/>
          <w:szCs w:val="32"/>
        </w:rPr>
        <w:t>封面：</w:t>
      </w:r>
    </w:p>
    <w:p>
      <w:pPr>
        <w:spacing w:line="360" w:lineRule="auto"/>
        <w:jc w:val="right"/>
        <w:rPr>
          <w:rFonts w:ascii="仿宋" w:hAnsi="仿宋" w:eastAsia="仿宋"/>
          <w:b/>
          <w:color w:val="auto"/>
          <w:sz w:val="36"/>
        </w:rPr>
      </w:pPr>
      <w:r>
        <w:rPr>
          <w:rFonts w:ascii="仿宋" w:hAnsi="仿宋" w:eastAsia="仿宋"/>
          <w:b/>
          <w:color w:val="auto"/>
          <w:sz w:val="36"/>
        </w:rPr>
        <w:t>（正本/副本）</w:t>
      </w:r>
    </w:p>
    <w:p>
      <w:pPr>
        <w:spacing w:line="360" w:lineRule="auto"/>
        <w:rPr>
          <w:rFonts w:ascii="仿宋" w:hAnsi="仿宋" w:eastAsia="仿宋"/>
          <w:b/>
          <w:color w:val="auto"/>
          <w:sz w:val="32"/>
          <w:szCs w:val="32"/>
        </w:rPr>
      </w:pPr>
    </w:p>
    <w:p>
      <w:pPr>
        <w:spacing w:line="360" w:lineRule="auto"/>
        <w:rPr>
          <w:rFonts w:ascii="仿宋" w:hAnsi="仿宋" w:eastAsia="仿宋"/>
          <w:b/>
          <w:color w:val="auto"/>
          <w:sz w:val="32"/>
          <w:szCs w:val="32"/>
        </w:rPr>
      </w:pPr>
    </w:p>
    <w:p>
      <w:pPr>
        <w:spacing w:line="360" w:lineRule="auto"/>
        <w:jc w:val="center"/>
        <w:rPr>
          <w:rFonts w:ascii="仿宋" w:hAnsi="仿宋" w:eastAsia="仿宋"/>
          <w:b/>
          <w:color w:val="auto"/>
          <w:sz w:val="72"/>
        </w:rPr>
      </w:pPr>
      <w:r>
        <w:rPr>
          <w:rFonts w:hint="eastAsia" w:ascii="仿宋" w:hAnsi="仿宋" w:eastAsia="仿宋"/>
          <w:b/>
          <w:color w:val="auto"/>
          <w:sz w:val="40"/>
          <w:szCs w:val="48"/>
        </w:rPr>
        <w:t>XX项目</w:t>
      </w:r>
    </w:p>
    <w:p>
      <w:pPr>
        <w:spacing w:line="360" w:lineRule="auto"/>
        <w:rPr>
          <w:rFonts w:ascii="仿宋" w:hAnsi="仿宋" w:eastAsia="仿宋"/>
          <w:b/>
          <w:color w:val="auto"/>
          <w:sz w:val="52"/>
          <w:szCs w:val="52"/>
        </w:rPr>
      </w:pPr>
    </w:p>
    <w:p>
      <w:pPr>
        <w:spacing w:line="360" w:lineRule="auto"/>
        <w:jc w:val="center"/>
        <w:rPr>
          <w:rFonts w:ascii="仿宋" w:hAnsi="仿宋" w:eastAsia="仿宋"/>
          <w:b/>
          <w:color w:val="auto"/>
          <w:sz w:val="32"/>
          <w:szCs w:val="32"/>
        </w:rPr>
      </w:pPr>
      <w:r>
        <w:rPr>
          <w:rFonts w:hint="eastAsia" w:ascii="仿宋" w:hAnsi="仿宋" w:eastAsia="仿宋"/>
          <w:b/>
          <w:color w:val="auto"/>
          <w:sz w:val="52"/>
          <w:szCs w:val="52"/>
        </w:rPr>
        <w:t>其他响应文件</w:t>
      </w:r>
    </w:p>
    <w:p>
      <w:pPr>
        <w:spacing w:line="360" w:lineRule="auto"/>
        <w:rPr>
          <w:rFonts w:ascii="仿宋" w:hAnsi="仿宋" w:eastAsia="仿宋"/>
          <w:b/>
          <w:color w:val="auto"/>
          <w:sz w:val="36"/>
        </w:rPr>
      </w:pPr>
    </w:p>
    <w:p>
      <w:pPr>
        <w:spacing w:line="360" w:lineRule="auto"/>
        <w:rPr>
          <w:rFonts w:ascii="仿宋" w:hAnsi="仿宋" w:eastAsia="仿宋"/>
          <w:b/>
          <w:color w:val="auto"/>
          <w:sz w:val="36"/>
        </w:rPr>
      </w:pPr>
    </w:p>
    <w:p>
      <w:pPr>
        <w:spacing w:line="360" w:lineRule="auto"/>
        <w:ind w:firstLine="643" w:firstLineChars="200"/>
        <w:jc w:val="left"/>
        <w:rPr>
          <w:rFonts w:ascii="仿宋" w:hAnsi="仿宋" w:eastAsia="仿宋"/>
          <w:b/>
          <w:color w:val="auto"/>
          <w:sz w:val="32"/>
          <w:u w:val="single"/>
        </w:rPr>
      </w:pPr>
      <w:r>
        <w:rPr>
          <w:rFonts w:hint="eastAsia" w:ascii="仿宋" w:hAnsi="仿宋" w:eastAsia="仿宋"/>
          <w:b/>
          <w:color w:val="auto"/>
          <w:sz w:val="32"/>
        </w:rPr>
        <w:t>供 应 商</w:t>
      </w:r>
      <w:r>
        <w:rPr>
          <w:rFonts w:ascii="仿宋" w:hAnsi="仿宋" w:eastAsia="仿宋"/>
          <w:b/>
          <w:color w:val="auto"/>
          <w:sz w:val="32"/>
        </w:rPr>
        <w:t>名称：</w:t>
      </w:r>
    </w:p>
    <w:p>
      <w:pPr>
        <w:spacing w:line="360" w:lineRule="auto"/>
        <w:ind w:firstLine="643" w:firstLineChars="200"/>
        <w:jc w:val="left"/>
        <w:rPr>
          <w:rFonts w:ascii="仿宋" w:hAnsi="仿宋" w:eastAsia="仿宋"/>
          <w:b/>
          <w:color w:val="auto"/>
          <w:sz w:val="32"/>
          <w:u w:val="single"/>
        </w:rPr>
      </w:pPr>
      <w:r>
        <w:rPr>
          <w:rFonts w:hint="eastAsia" w:ascii="仿宋" w:hAnsi="仿宋" w:eastAsia="仿宋"/>
          <w:b/>
          <w:color w:val="auto"/>
          <w:sz w:val="32"/>
        </w:rPr>
        <w:t>采购项目</w:t>
      </w:r>
      <w:r>
        <w:rPr>
          <w:rFonts w:ascii="仿宋" w:hAnsi="仿宋" w:eastAsia="仿宋"/>
          <w:b/>
          <w:color w:val="auto"/>
          <w:sz w:val="32"/>
        </w:rPr>
        <w:t>编号：</w:t>
      </w:r>
    </w:p>
    <w:p>
      <w:pPr>
        <w:spacing w:line="360" w:lineRule="auto"/>
        <w:ind w:firstLine="643" w:firstLineChars="200"/>
        <w:jc w:val="left"/>
        <w:rPr>
          <w:rFonts w:ascii="仿宋" w:hAnsi="仿宋" w:eastAsia="仿宋"/>
          <w:b/>
          <w:color w:val="auto"/>
          <w:sz w:val="32"/>
          <w:u w:val="single"/>
        </w:rPr>
      </w:pPr>
      <w:r>
        <w:rPr>
          <w:rFonts w:hint="eastAsia" w:ascii="仿宋" w:hAnsi="仿宋" w:eastAsia="仿宋"/>
          <w:b/>
          <w:color w:val="auto"/>
          <w:sz w:val="32"/>
        </w:rPr>
        <w:t>包        号</w:t>
      </w:r>
      <w:r>
        <w:rPr>
          <w:rFonts w:ascii="仿宋" w:hAnsi="仿宋" w:eastAsia="仿宋"/>
          <w:b/>
          <w:color w:val="auto"/>
          <w:sz w:val="32"/>
        </w:rPr>
        <w:t>：</w:t>
      </w:r>
    </w:p>
    <w:p>
      <w:pPr>
        <w:spacing w:line="360" w:lineRule="auto"/>
        <w:ind w:firstLine="790" w:firstLineChars="246"/>
        <w:jc w:val="center"/>
        <w:rPr>
          <w:rFonts w:ascii="仿宋" w:hAnsi="仿宋" w:eastAsia="仿宋"/>
          <w:b/>
          <w:color w:val="auto"/>
          <w:sz w:val="32"/>
        </w:rPr>
      </w:pPr>
    </w:p>
    <w:p>
      <w:pPr>
        <w:spacing w:line="360" w:lineRule="auto"/>
        <w:ind w:firstLine="790" w:firstLineChars="246"/>
        <w:jc w:val="center"/>
        <w:rPr>
          <w:rFonts w:ascii="仿宋" w:hAnsi="仿宋" w:eastAsia="仿宋"/>
          <w:b/>
          <w:color w:val="auto"/>
          <w:sz w:val="32"/>
        </w:rPr>
      </w:pPr>
      <w:r>
        <w:rPr>
          <w:rFonts w:hint="eastAsia" w:ascii="仿宋" w:hAnsi="仿宋" w:eastAsia="仿宋"/>
          <w:b/>
          <w:color w:val="auto"/>
          <w:sz w:val="32"/>
        </w:rPr>
        <w:t>时间</w:t>
      </w:r>
      <w:r>
        <w:rPr>
          <w:rFonts w:ascii="仿宋" w:hAnsi="仿宋" w:eastAsia="仿宋"/>
          <w:b/>
          <w:color w:val="auto"/>
          <w:sz w:val="32"/>
        </w:rPr>
        <w:t>：</w:t>
      </w:r>
      <w:r>
        <w:rPr>
          <w:rFonts w:hint="eastAsia" w:ascii="仿宋" w:hAnsi="仿宋" w:eastAsia="仿宋"/>
          <w:b/>
          <w:color w:val="auto"/>
          <w:sz w:val="32"/>
        </w:rPr>
        <w:t>XX年XX</w:t>
      </w:r>
      <w:r>
        <w:rPr>
          <w:rFonts w:ascii="仿宋" w:hAnsi="仿宋" w:eastAsia="仿宋"/>
          <w:b/>
          <w:color w:val="auto"/>
          <w:sz w:val="32"/>
        </w:rPr>
        <w:t>月</w:t>
      </w:r>
      <w:r>
        <w:rPr>
          <w:rFonts w:hint="eastAsia" w:ascii="仿宋" w:hAnsi="仿宋" w:eastAsia="仿宋"/>
          <w:b/>
          <w:color w:val="auto"/>
          <w:sz w:val="32"/>
        </w:rPr>
        <w:t>XX</w:t>
      </w:r>
      <w:r>
        <w:rPr>
          <w:rFonts w:ascii="仿宋" w:hAnsi="仿宋" w:eastAsia="仿宋"/>
          <w:b/>
          <w:color w:val="auto"/>
          <w:sz w:val="32"/>
        </w:rPr>
        <w:t>日</w:t>
      </w:r>
    </w:p>
    <w:p>
      <w:pPr>
        <w:spacing w:line="360" w:lineRule="auto"/>
        <w:rPr>
          <w:rFonts w:ascii="仿宋" w:hAnsi="仿宋" w:eastAsia="仿宋"/>
          <w:b/>
          <w:color w:val="auto"/>
          <w:sz w:val="32"/>
        </w:rPr>
      </w:pPr>
      <w:r>
        <w:rPr>
          <w:rFonts w:ascii="仿宋" w:hAnsi="仿宋" w:eastAsia="仿宋"/>
          <w:b/>
          <w:color w:val="auto"/>
          <w:sz w:val="32"/>
        </w:rPr>
        <w:br w:type="page"/>
      </w:r>
    </w:p>
    <w:p>
      <w:pPr>
        <w:widowControl/>
        <w:ind w:firstLine="0" w:firstLineChars="0"/>
        <w:jc w:val="left"/>
        <w:outlineLvl w:val="1"/>
        <w:rPr>
          <w:rFonts w:hint="eastAsia" w:ascii="仿宋" w:hAnsi="仿宋" w:eastAsia="仿宋"/>
          <w:b/>
          <w:color w:val="auto"/>
          <w:sz w:val="32"/>
          <w:szCs w:val="32"/>
        </w:rPr>
      </w:pPr>
      <w:r>
        <w:rPr>
          <w:rFonts w:hint="eastAsia" w:ascii="仿宋" w:hAnsi="仿宋" w:eastAsia="仿宋"/>
          <w:b/>
          <w:color w:val="auto"/>
          <w:sz w:val="32"/>
          <w:szCs w:val="32"/>
        </w:rPr>
        <w:t>格式2-2</w:t>
      </w:r>
    </w:p>
    <w:p>
      <w:pPr>
        <w:widowControl/>
        <w:spacing w:line="360" w:lineRule="atLeast"/>
        <w:jc w:val="center"/>
        <w:outlineLvl w:val="1"/>
        <w:rPr>
          <w:rFonts w:hint="eastAsia" w:ascii="仿宋" w:hAnsi="仿宋" w:eastAsia="仿宋"/>
          <w:b/>
          <w:color w:val="auto"/>
          <w:sz w:val="32"/>
          <w:szCs w:val="32"/>
        </w:rPr>
      </w:pPr>
      <w:bookmarkStart w:id="100" w:name="_Toc308164824"/>
      <w:r>
        <w:rPr>
          <w:rFonts w:hint="eastAsia" w:ascii="仿宋" w:hAnsi="仿宋" w:eastAsia="仿宋"/>
          <w:b/>
          <w:color w:val="auto"/>
          <w:sz w:val="32"/>
          <w:szCs w:val="32"/>
          <w:lang w:val="en-US" w:eastAsia="zh-CN"/>
        </w:rPr>
        <w:t>一、</w:t>
      </w:r>
      <w:r>
        <w:rPr>
          <w:rFonts w:hint="eastAsia" w:ascii="仿宋" w:hAnsi="仿宋" w:eastAsia="仿宋"/>
          <w:b/>
          <w:color w:val="auto"/>
          <w:sz w:val="32"/>
          <w:szCs w:val="32"/>
        </w:rPr>
        <w:t>响应函</w:t>
      </w:r>
    </w:p>
    <w:p>
      <w:pPr>
        <w:bidi w:val="0"/>
        <w:rPr>
          <w:rFonts w:hint="eastAsia"/>
          <w:color w:val="auto"/>
        </w:rPr>
      </w:pPr>
    </w:p>
    <w:p>
      <w:pPr>
        <w:spacing w:line="360" w:lineRule="auto"/>
        <w:rPr>
          <w:rFonts w:ascii="仿宋" w:hAnsi="仿宋" w:eastAsia="仿宋"/>
          <w:color w:val="auto"/>
          <w:sz w:val="24"/>
        </w:rPr>
      </w:pPr>
      <w:r>
        <w:rPr>
          <w:rFonts w:hint="eastAsia" w:ascii="仿宋" w:hAnsi="仿宋" w:eastAsia="仿宋"/>
          <w:color w:val="auto"/>
          <w:sz w:val="24"/>
        </w:rPr>
        <w:t>XXX（采购代理机构名称）：</w:t>
      </w:r>
    </w:p>
    <w:p>
      <w:pPr>
        <w:spacing w:line="360" w:lineRule="auto"/>
        <w:ind w:firstLine="480" w:firstLineChars="200"/>
        <w:jc w:val="left"/>
        <w:rPr>
          <w:rFonts w:ascii="仿宋" w:hAnsi="仿宋" w:eastAsia="仿宋"/>
          <w:color w:val="auto"/>
          <w:sz w:val="24"/>
        </w:rPr>
      </w:pPr>
      <w:r>
        <w:rPr>
          <w:rFonts w:hint="eastAsia" w:ascii="仿宋" w:hAnsi="仿宋" w:eastAsia="仿宋"/>
          <w:color w:val="auto"/>
          <w:sz w:val="24"/>
        </w:rPr>
        <w:t>我方全面研究了“XXXXXX”项目磋商文件（项目编号：XXXX），决定参加贵单位组织的本项目磋商采购。</w:t>
      </w:r>
    </w:p>
    <w:p>
      <w:pPr>
        <w:spacing w:line="360" w:lineRule="auto"/>
        <w:ind w:firstLine="480" w:firstLineChars="200"/>
        <w:jc w:val="left"/>
        <w:rPr>
          <w:rFonts w:ascii="仿宋" w:hAnsi="仿宋" w:eastAsia="仿宋"/>
          <w:color w:val="auto"/>
          <w:sz w:val="24"/>
        </w:rPr>
      </w:pPr>
      <w:r>
        <w:rPr>
          <w:rFonts w:hint="eastAsia" w:ascii="仿宋" w:hAnsi="仿宋" w:eastAsia="仿宋"/>
          <w:color w:val="auto"/>
          <w:sz w:val="24"/>
          <w:lang w:val="en-US" w:eastAsia="zh-CN"/>
        </w:rPr>
        <w:t>一、</w:t>
      </w:r>
      <w:r>
        <w:rPr>
          <w:rFonts w:hint="eastAsia" w:ascii="仿宋" w:hAnsi="仿宋" w:eastAsia="仿宋"/>
          <w:color w:val="auto"/>
          <w:sz w:val="24"/>
        </w:rPr>
        <w:t>我方自愿按照磋商文件规定的各项要求向采购人提供所需货物/服务。</w:t>
      </w:r>
    </w:p>
    <w:p>
      <w:pPr>
        <w:spacing w:line="360" w:lineRule="auto"/>
        <w:ind w:firstLine="480" w:firstLineChars="200"/>
        <w:jc w:val="left"/>
        <w:rPr>
          <w:rFonts w:ascii="仿宋" w:hAnsi="仿宋" w:eastAsia="仿宋"/>
          <w:color w:val="auto"/>
          <w:sz w:val="24"/>
        </w:rPr>
      </w:pPr>
      <w:r>
        <w:rPr>
          <w:rFonts w:hint="eastAsia" w:ascii="仿宋" w:hAnsi="仿宋" w:eastAsia="仿宋"/>
          <w:color w:val="auto"/>
          <w:sz w:val="24"/>
          <w:lang w:val="en-US" w:eastAsia="zh-CN"/>
        </w:rPr>
        <w:t>二、</w:t>
      </w:r>
      <w:r>
        <w:rPr>
          <w:rFonts w:hint="eastAsia" w:ascii="仿宋" w:hAnsi="仿宋" w:eastAsia="仿宋"/>
          <w:color w:val="auto"/>
          <w:sz w:val="24"/>
        </w:rPr>
        <w:t>一旦我方成交，我方将严格履行政府采购合同规定的责任和义务。</w:t>
      </w:r>
    </w:p>
    <w:p>
      <w:pPr>
        <w:spacing w:line="360" w:lineRule="auto"/>
        <w:ind w:firstLine="480" w:firstLineChars="200"/>
        <w:jc w:val="left"/>
        <w:rPr>
          <w:rFonts w:ascii="仿宋" w:hAnsi="仿宋" w:eastAsia="仿宋"/>
          <w:color w:val="auto"/>
          <w:sz w:val="24"/>
        </w:rPr>
      </w:pPr>
      <w:r>
        <w:rPr>
          <w:rFonts w:hint="eastAsia" w:ascii="仿宋" w:hAnsi="仿宋" w:eastAsia="仿宋"/>
          <w:color w:val="auto"/>
          <w:sz w:val="24"/>
          <w:lang w:val="en-US" w:eastAsia="zh-CN"/>
        </w:rPr>
        <w:t>三、</w:t>
      </w:r>
      <w:r>
        <w:rPr>
          <w:rFonts w:hint="eastAsia" w:ascii="仿宋" w:hAnsi="仿宋" w:eastAsia="仿宋"/>
          <w:color w:val="auto"/>
          <w:sz w:val="24"/>
        </w:rPr>
        <w:t>我方为本项目提交的响应文件正本1份，副本XX份，用于磋商报价。</w:t>
      </w:r>
    </w:p>
    <w:p>
      <w:pPr>
        <w:spacing w:line="360" w:lineRule="auto"/>
        <w:ind w:firstLine="480" w:firstLineChars="200"/>
        <w:jc w:val="left"/>
        <w:rPr>
          <w:rFonts w:hint="eastAsia" w:ascii="仿宋" w:hAnsi="仿宋" w:eastAsia="仿宋"/>
          <w:color w:val="auto"/>
          <w:sz w:val="24"/>
        </w:rPr>
      </w:pPr>
      <w:r>
        <w:rPr>
          <w:rFonts w:hint="eastAsia" w:ascii="仿宋" w:hAnsi="仿宋" w:eastAsia="仿宋"/>
          <w:color w:val="auto"/>
          <w:sz w:val="24"/>
          <w:lang w:val="en-US" w:eastAsia="zh-CN"/>
        </w:rPr>
        <w:t>四、</w:t>
      </w:r>
      <w:r>
        <w:rPr>
          <w:rFonts w:hint="eastAsia" w:ascii="仿宋" w:hAnsi="仿宋" w:eastAsia="仿宋"/>
          <w:color w:val="auto"/>
          <w:sz w:val="24"/>
        </w:rPr>
        <w:t>本次磋商，我方递交的响应文件有效期为磋商文件规定起算之日起XX天。</w:t>
      </w:r>
    </w:p>
    <w:p>
      <w:pPr>
        <w:spacing w:line="360" w:lineRule="auto"/>
        <w:ind w:firstLine="480" w:firstLineChars="200"/>
        <w:jc w:val="left"/>
        <w:rPr>
          <w:rFonts w:ascii="仿宋" w:hAnsi="仿宋" w:eastAsia="仿宋"/>
          <w:color w:val="auto"/>
          <w:sz w:val="24"/>
        </w:rPr>
      </w:pPr>
      <w:r>
        <w:rPr>
          <w:rFonts w:hint="eastAsia" w:ascii="仿宋" w:hAnsi="仿宋" w:eastAsia="仿宋"/>
          <w:color w:val="auto"/>
          <w:sz w:val="24"/>
          <w:lang w:val="en-US" w:eastAsia="zh-CN"/>
        </w:rPr>
        <w:t>五、</w:t>
      </w:r>
      <w:r>
        <w:rPr>
          <w:rFonts w:hint="eastAsia" w:ascii="仿宋" w:hAnsi="仿宋" w:eastAsia="仿宋"/>
          <w:color w:val="auto"/>
          <w:sz w:val="24"/>
        </w:rPr>
        <w:t>我方愿意提供贵单位可能另外要求的，与磋商报价有关的文件资料，并保证我方已提供和将要提供的文件资料是真实、准确的。</w:t>
      </w:r>
    </w:p>
    <w:p>
      <w:pPr>
        <w:adjustRightInd w:val="0"/>
        <w:spacing w:line="400" w:lineRule="exact"/>
        <w:ind w:firstLine="0" w:firstLineChars="0"/>
        <w:jc w:val="left"/>
        <w:rPr>
          <w:rFonts w:ascii="仿宋" w:hAnsi="仿宋" w:eastAsia="仿宋"/>
          <w:color w:val="auto"/>
          <w:sz w:val="24"/>
        </w:rPr>
      </w:pPr>
    </w:p>
    <w:p>
      <w:pPr>
        <w:adjustRightInd w:val="0"/>
        <w:spacing w:line="400" w:lineRule="exact"/>
        <w:ind w:firstLine="480" w:firstLineChars="200"/>
        <w:jc w:val="left"/>
        <w:rPr>
          <w:rFonts w:ascii="仿宋" w:hAnsi="仿宋" w:eastAsia="仿宋"/>
          <w:color w:val="auto"/>
          <w:sz w:val="24"/>
        </w:rPr>
      </w:pPr>
    </w:p>
    <w:p>
      <w:pPr>
        <w:adjustRightInd w:val="0"/>
        <w:spacing w:line="400" w:lineRule="exact"/>
        <w:ind w:firstLine="480" w:firstLineChars="200"/>
        <w:jc w:val="left"/>
        <w:rPr>
          <w:rFonts w:ascii="仿宋" w:hAnsi="仿宋" w:eastAsia="仿宋"/>
          <w:color w:val="auto"/>
          <w:sz w:val="24"/>
        </w:rPr>
      </w:pPr>
      <w:r>
        <w:rPr>
          <w:rFonts w:hint="eastAsia" w:ascii="仿宋" w:hAnsi="仿宋" w:eastAsia="仿宋"/>
          <w:color w:val="auto"/>
          <w:sz w:val="24"/>
        </w:rPr>
        <w:t>供应商名称：XXX（盖单位公章）</w:t>
      </w:r>
    </w:p>
    <w:p>
      <w:pPr>
        <w:spacing w:line="400" w:lineRule="exact"/>
        <w:ind w:firstLine="470" w:firstLineChars="196"/>
        <w:rPr>
          <w:rFonts w:ascii="仿宋" w:hAnsi="仿宋" w:eastAsia="仿宋"/>
          <w:color w:val="auto"/>
          <w:sz w:val="24"/>
        </w:rPr>
      </w:pPr>
      <w:r>
        <w:rPr>
          <w:rFonts w:hint="eastAsia" w:ascii="仿宋" w:hAnsi="仿宋" w:eastAsia="仿宋"/>
          <w:color w:val="auto"/>
          <w:sz w:val="24"/>
        </w:rPr>
        <w:t>法定代表人/单位负责人或授权代表（签字或加盖个人印章）：XXX</w:t>
      </w:r>
    </w:p>
    <w:p>
      <w:pPr>
        <w:spacing w:line="400" w:lineRule="exact"/>
        <w:ind w:firstLine="470" w:firstLineChars="196"/>
        <w:rPr>
          <w:rFonts w:ascii="仿宋" w:hAnsi="仿宋" w:eastAsia="仿宋"/>
          <w:color w:val="auto"/>
          <w:sz w:val="24"/>
        </w:rPr>
      </w:pPr>
      <w:r>
        <w:rPr>
          <w:rFonts w:hint="eastAsia" w:ascii="仿宋" w:hAnsi="仿宋" w:eastAsia="仿宋"/>
          <w:color w:val="auto"/>
          <w:sz w:val="24"/>
        </w:rPr>
        <w:t>通讯地址：XXX</w:t>
      </w:r>
    </w:p>
    <w:p>
      <w:pPr>
        <w:spacing w:line="400" w:lineRule="exact"/>
        <w:ind w:firstLine="470" w:firstLineChars="196"/>
        <w:rPr>
          <w:rFonts w:ascii="仿宋" w:hAnsi="仿宋" w:eastAsia="仿宋"/>
          <w:color w:val="auto"/>
          <w:sz w:val="24"/>
        </w:rPr>
      </w:pPr>
      <w:r>
        <w:rPr>
          <w:rFonts w:hint="eastAsia" w:ascii="仿宋" w:hAnsi="仿宋" w:eastAsia="仿宋"/>
          <w:color w:val="auto"/>
          <w:sz w:val="24"/>
        </w:rPr>
        <w:t>邮政编码：XXX</w:t>
      </w:r>
    </w:p>
    <w:p>
      <w:pPr>
        <w:spacing w:line="400" w:lineRule="exact"/>
        <w:ind w:firstLine="470" w:firstLineChars="196"/>
        <w:rPr>
          <w:rFonts w:ascii="仿宋" w:hAnsi="仿宋" w:eastAsia="仿宋"/>
          <w:color w:val="auto"/>
          <w:sz w:val="24"/>
        </w:rPr>
      </w:pPr>
      <w:r>
        <w:rPr>
          <w:rFonts w:hint="eastAsia" w:ascii="仿宋" w:hAnsi="仿宋" w:eastAsia="仿宋"/>
          <w:color w:val="auto"/>
          <w:sz w:val="24"/>
        </w:rPr>
        <w:t>联系电话：XXX</w:t>
      </w:r>
    </w:p>
    <w:p>
      <w:pPr>
        <w:spacing w:line="400" w:lineRule="exact"/>
        <w:ind w:firstLine="470" w:firstLineChars="196"/>
        <w:rPr>
          <w:rFonts w:ascii="仿宋" w:hAnsi="仿宋" w:eastAsia="仿宋"/>
          <w:color w:val="auto"/>
          <w:sz w:val="24"/>
        </w:rPr>
      </w:pPr>
      <w:r>
        <w:rPr>
          <w:rFonts w:hint="eastAsia" w:ascii="仿宋" w:hAnsi="仿宋" w:eastAsia="仿宋"/>
          <w:color w:val="auto"/>
          <w:sz w:val="24"/>
        </w:rPr>
        <w:t>传    真：XXX</w:t>
      </w:r>
    </w:p>
    <w:p>
      <w:pPr>
        <w:ind w:firstLine="480" w:firstLineChars="200"/>
        <w:rPr>
          <w:rFonts w:ascii="仿宋" w:hAnsi="仿宋" w:eastAsia="仿宋"/>
          <w:b/>
          <w:color w:val="auto"/>
          <w:sz w:val="32"/>
          <w:szCs w:val="32"/>
        </w:rPr>
      </w:pPr>
      <w:r>
        <w:rPr>
          <w:rFonts w:hint="eastAsia" w:ascii="仿宋" w:hAnsi="仿宋" w:eastAsia="仿宋"/>
          <w:color w:val="auto"/>
          <w:sz w:val="24"/>
        </w:rPr>
        <w:t>日    期：XXX年XXX月XXX日</w:t>
      </w:r>
      <w:r>
        <w:rPr>
          <w:rFonts w:ascii="仿宋" w:hAnsi="仿宋" w:eastAsia="仿宋"/>
          <w:b/>
          <w:color w:val="auto"/>
          <w:sz w:val="32"/>
          <w:szCs w:val="32"/>
        </w:rPr>
        <w:br w:type="page"/>
      </w:r>
    </w:p>
    <w:p>
      <w:pPr>
        <w:widowControl/>
        <w:ind w:firstLine="0" w:firstLineChars="0"/>
        <w:jc w:val="left"/>
        <w:outlineLvl w:val="1"/>
        <w:rPr>
          <w:rFonts w:hint="eastAsia" w:ascii="仿宋" w:hAnsi="仿宋" w:eastAsia="仿宋"/>
          <w:b/>
          <w:color w:val="auto"/>
          <w:sz w:val="32"/>
          <w:szCs w:val="32"/>
        </w:rPr>
      </w:pPr>
      <w:r>
        <w:rPr>
          <w:rFonts w:hint="eastAsia" w:ascii="仿宋" w:hAnsi="仿宋" w:eastAsia="仿宋"/>
          <w:b/>
          <w:color w:val="auto"/>
          <w:sz w:val="32"/>
          <w:szCs w:val="32"/>
        </w:rPr>
        <w:t>格式2-3</w:t>
      </w:r>
    </w:p>
    <w:p>
      <w:pPr>
        <w:widowControl/>
        <w:spacing w:line="360" w:lineRule="atLeast"/>
        <w:jc w:val="center"/>
        <w:outlineLvl w:val="1"/>
        <w:rPr>
          <w:rFonts w:hint="eastAsia" w:ascii="仿宋" w:hAnsi="仿宋" w:eastAsia="仿宋"/>
          <w:b/>
          <w:color w:val="auto"/>
          <w:sz w:val="32"/>
          <w:szCs w:val="32"/>
        </w:rPr>
      </w:pPr>
      <w:r>
        <w:rPr>
          <w:rFonts w:hint="eastAsia" w:ascii="仿宋" w:hAnsi="仿宋" w:eastAsia="仿宋"/>
          <w:b/>
          <w:color w:val="auto"/>
          <w:sz w:val="32"/>
          <w:szCs w:val="32"/>
          <w:lang w:val="en-US" w:eastAsia="zh-CN"/>
        </w:rPr>
        <w:t>二、</w:t>
      </w:r>
      <w:r>
        <w:rPr>
          <w:rFonts w:hint="eastAsia" w:ascii="仿宋" w:hAnsi="仿宋" w:eastAsia="仿宋"/>
          <w:b/>
          <w:color w:val="auto"/>
          <w:sz w:val="32"/>
          <w:szCs w:val="32"/>
        </w:rPr>
        <w:t>承诺函（实质性要求）</w:t>
      </w:r>
    </w:p>
    <w:p>
      <w:pPr>
        <w:bidi w:val="0"/>
        <w:rPr>
          <w:color w:val="auto"/>
        </w:rPr>
      </w:pPr>
    </w:p>
    <w:p>
      <w:pPr>
        <w:spacing w:line="360" w:lineRule="auto"/>
        <w:rPr>
          <w:rFonts w:ascii="仿宋" w:hAnsi="仿宋" w:eastAsia="仿宋"/>
          <w:color w:val="auto"/>
          <w:sz w:val="24"/>
        </w:rPr>
      </w:pPr>
      <w:r>
        <w:rPr>
          <w:rFonts w:hint="eastAsia" w:ascii="仿宋" w:hAnsi="仿宋" w:eastAsia="仿宋"/>
          <w:color w:val="auto"/>
          <w:sz w:val="24"/>
        </w:rPr>
        <w:t>XXX（采购代理机构名称）：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我方作为本次采购项目的供应商，根据磋商文件要求，现郑重承诺如下：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一、我方已认真阅读并接受本项目磋商文件第二章的全部实质性要求，如对磋商文件有异议，已依法进行维权救济，不存在对磋商文件有异议的同时又参加磋商以求侥幸成交或者为实现其他非法目的的行为。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二、在参加本次采购活动中，不存在与单位负责人为同一人或者存在直接控股、管理关系的其他供应商参与同一合同项下的政府采购活动的行为。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三、为采购项目提供整体设计、规范编制或者项目管理、监理、检测等服务的供应商，不得再参加该采购项目的其他采购活动，我方承诺不属于此类禁止参加本项目的供应商。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四、在参加本次采购活动中，不存在和其他供应商在同一合同项下的采购项目中，同时委托同一个自然人、同一家庭的人员、同一单位的人员作为代理人的行为。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五、我方实际控制人或者中高级管理人员，不存在同时是采购代理机构工作人员的情形。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六、不存在同一母公司的两家以上的子公司，以不同供应商身份同时参加本项目同一合同项下的采购活动的情形。</w:t>
      </w:r>
    </w:p>
    <w:p>
      <w:pPr>
        <w:keepNext w:val="0"/>
        <w:keepLines w:val="0"/>
        <w:pageBreakBefore w:val="0"/>
        <w:widowControl w:val="0"/>
        <w:kinsoku/>
        <w:wordWrap/>
        <w:overflowPunct/>
        <w:topLinePunct w:val="0"/>
        <w:autoSpaceDE/>
        <w:autoSpaceDN/>
        <w:bidi w:val="0"/>
        <w:adjustRightInd/>
        <w:snapToGrid/>
        <w:spacing w:line="360" w:lineRule="auto"/>
        <w:ind w:firstLine="456" w:firstLineChars="200"/>
        <w:textAlignment w:val="auto"/>
        <w:rPr>
          <w:rFonts w:hint="eastAsia" w:ascii="仿宋" w:hAnsi="仿宋" w:eastAsia="仿宋" w:cs="仿宋"/>
          <w:color w:val="auto"/>
          <w:spacing w:val="-6"/>
          <w:sz w:val="24"/>
          <w:szCs w:val="24"/>
        </w:rPr>
      </w:pPr>
      <w:r>
        <w:rPr>
          <w:rFonts w:hint="eastAsia" w:ascii="仿宋" w:hAnsi="仿宋" w:eastAsia="仿宋" w:cs="仿宋"/>
          <w:color w:val="auto"/>
          <w:spacing w:val="-6"/>
          <w:sz w:val="24"/>
          <w:szCs w:val="24"/>
        </w:rPr>
        <w:t>七、我方与采购代理机构不存在关联关系，也不是采购代理机构的母公司或子公司。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八</w:t>
      </w:r>
      <w:r>
        <w:rPr>
          <w:rFonts w:hint="eastAsia" w:ascii="仿宋" w:hAnsi="仿宋" w:eastAsia="仿宋" w:cs="仿宋"/>
          <w:color w:val="auto"/>
          <w:sz w:val="24"/>
          <w:szCs w:val="24"/>
        </w:rPr>
        <w:t>、响应文件中提供的任何资料和技术、服务、商务等响应承诺情况都是真实的、有效的、合法的。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九</w:t>
      </w:r>
      <w:r>
        <w:rPr>
          <w:rFonts w:hint="eastAsia" w:ascii="仿宋" w:hAnsi="仿宋" w:eastAsia="仿宋" w:cs="仿宋"/>
          <w:color w:val="auto"/>
          <w:sz w:val="24"/>
          <w:szCs w:val="24"/>
        </w:rPr>
        <w:t>、如本项目磋商采购过程中需要提供样品，则我方提供的样品即为成交后将要提供的成交产品，我方对提供样品的性能和质量负责，因样品存在缺陷或者不符合磋商文件要求导致未能成交的，我方愿意承担相应不利后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十</w:t>
      </w:r>
      <w:r>
        <w:rPr>
          <w:rFonts w:hint="eastAsia" w:ascii="仿宋" w:hAnsi="仿宋" w:eastAsia="仿宋" w:cs="仿宋"/>
          <w:color w:val="auto"/>
          <w:sz w:val="24"/>
          <w:szCs w:val="24"/>
        </w:rPr>
        <w:t>、国家或行业主管部门对采购产品的技术标准、质量标准和资格资质条件等有强制性规定的，我方承诺符合其要求。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十一</w:t>
      </w:r>
      <w:r>
        <w:rPr>
          <w:rFonts w:hint="eastAsia" w:ascii="仿宋" w:hAnsi="仿宋" w:eastAsia="仿宋" w:cs="仿宋"/>
          <w:color w:val="auto"/>
          <w:sz w:val="24"/>
          <w:szCs w:val="24"/>
        </w:rPr>
        <w:t>、参加本次采购活动，我方完全同意磋商文件第二章关于“磋商费用”、“合同分包”、“合同转包”、“履约保证金”的实质性要求，并承诺严格按照磋商文件要求履行。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十二</w:t>
      </w:r>
      <w:r>
        <w:rPr>
          <w:rFonts w:hint="eastAsia" w:ascii="仿宋" w:hAnsi="仿宋" w:eastAsia="仿宋" w:cs="仿宋"/>
          <w:color w:val="auto"/>
          <w:sz w:val="24"/>
          <w:szCs w:val="24"/>
        </w:rPr>
        <w:t>、在本次递交响应文件之前一周年内，供应商本次磋商中对同一品牌同一型号的产品报价与其在中国境内其他地方的最低报价相比不得高于20%，我方承诺符合该要求。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十三</w:t>
      </w:r>
      <w:r>
        <w:rPr>
          <w:rFonts w:hint="eastAsia" w:ascii="仿宋" w:hAnsi="仿宋" w:eastAsia="仿宋" w:cs="仿宋"/>
          <w:color w:val="auto"/>
          <w:sz w:val="24"/>
          <w:szCs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我方对上述承诺的内容事项真实性负责。如经查实上述承诺的内容事项存在虚假，我方愿意接受以提供虚假材料谋取成交的法律责任。</w:t>
      </w:r>
    </w:p>
    <w:p>
      <w:pPr>
        <w:spacing w:line="360" w:lineRule="auto"/>
        <w:rPr>
          <w:rFonts w:ascii="仿宋" w:hAnsi="仿宋" w:eastAsia="仿宋"/>
          <w:color w:val="auto"/>
          <w:sz w:val="24"/>
        </w:rPr>
      </w:pPr>
    </w:p>
    <w:p>
      <w:pPr>
        <w:spacing w:line="360" w:lineRule="auto"/>
        <w:rPr>
          <w:rFonts w:ascii="仿宋" w:hAnsi="仿宋" w:eastAsia="仿宋"/>
          <w:color w:val="auto"/>
          <w:sz w:val="24"/>
        </w:rPr>
      </w:pPr>
    </w:p>
    <w:p>
      <w:pPr>
        <w:spacing w:line="360" w:lineRule="auto"/>
        <w:ind w:firstLine="470" w:firstLineChars="196"/>
        <w:rPr>
          <w:rFonts w:ascii="仿宋" w:hAnsi="仿宋" w:eastAsia="仿宋"/>
          <w:color w:val="auto"/>
          <w:sz w:val="24"/>
        </w:rPr>
      </w:pPr>
      <w:r>
        <w:rPr>
          <w:rFonts w:hint="eastAsia" w:ascii="仿宋" w:hAnsi="仿宋" w:eastAsia="仿宋"/>
          <w:color w:val="auto"/>
          <w:sz w:val="24"/>
        </w:rPr>
        <w:t>法定代表人/单位负责人或授权代表（签字或加盖个人印章）：XXX</w:t>
      </w:r>
    </w:p>
    <w:p>
      <w:pPr>
        <w:spacing w:line="360" w:lineRule="auto"/>
        <w:ind w:firstLine="480" w:firstLineChars="200"/>
        <w:rPr>
          <w:rFonts w:ascii="仿宋" w:hAnsi="仿宋" w:eastAsia="仿宋"/>
          <w:color w:val="auto"/>
          <w:sz w:val="24"/>
        </w:rPr>
      </w:pPr>
      <w:r>
        <w:rPr>
          <w:rFonts w:hint="eastAsia" w:ascii="仿宋" w:hAnsi="仿宋" w:eastAsia="仿宋"/>
          <w:color w:val="auto"/>
          <w:sz w:val="24"/>
        </w:rPr>
        <w:t>供应商名称：XXXX（盖章）</w:t>
      </w:r>
    </w:p>
    <w:p>
      <w:pPr>
        <w:spacing w:line="360" w:lineRule="auto"/>
        <w:ind w:firstLine="480" w:firstLineChars="200"/>
        <w:rPr>
          <w:rFonts w:ascii="仿宋" w:hAnsi="仿宋" w:eastAsia="仿宋"/>
          <w:color w:val="auto"/>
          <w:sz w:val="24"/>
        </w:rPr>
      </w:pPr>
      <w:r>
        <w:rPr>
          <w:rFonts w:hint="eastAsia" w:ascii="仿宋" w:hAnsi="仿宋" w:eastAsia="仿宋"/>
          <w:color w:val="auto"/>
          <w:sz w:val="24"/>
        </w:rPr>
        <w:t>日    期：XXX年XXX月XXX日</w:t>
      </w:r>
      <w:bookmarkEnd w:id="100"/>
      <w:bookmarkStart w:id="101" w:name="_Toc217446087"/>
    </w:p>
    <w:p>
      <w:pPr>
        <w:widowControl/>
        <w:jc w:val="left"/>
        <w:rPr>
          <w:rFonts w:ascii="仿宋" w:hAnsi="仿宋" w:eastAsia="仿宋"/>
          <w:color w:val="auto"/>
          <w:sz w:val="24"/>
        </w:rPr>
      </w:pPr>
      <w:r>
        <w:rPr>
          <w:rFonts w:ascii="仿宋" w:hAnsi="仿宋" w:eastAsia="仿宋"/>
          <w:color w:val="auto"/>
          <w:sz w:val="24"/>
        </w:rPr>
        <w:br w:type="page"/>
      </w:r>
    </w:p>
    <w:p>
      <w:pPr>
        <w:widowControl/>
        <w:spacing w:line="360" w:lineRule="atLeast"/>
        <w:jc w:val="center"/>
        <w:outlineLvl w:val="1"/>
        <w:rPr>
          <w:rFonts w:hint="eastAsia" w:ascii="仿宋" w:hAnsi="仿宋" w:eastAsia="仿宋"/>
          <w:b/>
          <w:color w:val="auto"/>
          <w:sz w:val="32"/>
          <w:szCs w:val="32"/>
        </w:rPr>
      </w:pPr>
      <w:r>
        <w:rPr>
          <w:rFonts w:hint="eastAsia" w:ascii="仿宋" w:hAnsi="仿宋" w:eastAsia="仿宋"/>
          <w:b/>
          <w:color w:val="auto"/>
          <w:sz w:val="32"/>
          <w:szCs w:val="32"/>
        </w:rPr>
        <w:t>关联单位申明函（实质性要求）</w:t>
      </w:r>
    </w:p>
    <w:p>
      <w:pPr>
        <w:bidi w:val="0"/>
        <w:rPr>
          <w:color w:val="auto"/>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XXXX（采购代理机构名称）：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我方作为本次采购项目的供应商，根据采购文件要求，现郑重承诺如下：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本项目与我方存在直接控股关系的单位为：XXX；存在管理关系单位为：XXX</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我方对上述承诺的内容事项真实性负责。如经查实上述承诺的内容事项存在虚假，我方愿意接受以提供虚假材料谋取中标追究法律责任。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供应商名称：XXXX（单位公章）。</w:t>
      </w:r>
      <w:r>
        <w:rPr>
          <w:rFonts w:hint="eastAsia" w:ascii="仿宋" w:hAnsi="仿宋" w:eastAsia="仿宋" w:cs="仿宋"/>
          <w:color w:val="auto"/>
          <w:sz w:val="24"/>
          <w:szCs w:val="24"/>
        </w:rPr>
        <w:tab/>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法定代表人/单位负责人或授权代表（签字或加盖个人名章）：XXXX。</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日    期：XXXX。</w:t>
      </w:r>
    </w:p>
    <w:p>
      <w:pPr>
        <w:widowControl/>
        <w:jc w:val="left"/>
        <w:rPr>
          <w:rFonts w:ascii="仿宋" w:hAnsi="仿宋" w:eastAsia="仿宋"/>
          <w:color w:val="auto"/>
          <w:sz w:val="24"/>
        </w:rPr>
      </w:pPr>
      <w:r>
        <w:rPr>
          <w:rFonts w:ascii="仿宋" w:hAnsi="仿宋" w:eastAsia="仿宋"/>
          <w:color w:val="auto"/>
          <w:sz w:val="24"/>
        </w:rPr>
        <w:br w:type="page"/>
      </w:r>
    </w:p>
    <w:p>
      <w:pPr>
        <w:widowControl/>
        <w:ind w:firstLine="0" w:firstLineChars="0"/>
        <w:jc w:val="left"/>
        <w:outlineLvl w:val="1"/>
        <w:rPr>
          <w:rFonts w:hint="eastAsia" w:ascii="仿宋" w:hAnsi="仿宋" w:eastAsia="仿宋"/>
          <w:b/>
          <w:color w:val="auto"/>
          <w:sz w:val="32"/>
          <w:szCs w:val="32"/>
        </w:rPr>
      </w:pPr>
      <w:r>
        <w:rPr>
          <w:rFonts w:hint="eastAsia" w:ascii="仿宋" w:hAnsi="仿宋" w:eastAsia="仿宋"/>
          <w:b/>
          <w:color w:val="auto"/>
          <w:sz w:val="32"/>
          <w:szCs w:val="32"/>
        </w:rPr>
        <w:t>格式2-4</w:t>
      </w:r>
    </w:p>
    <w:p>
      <w:pPr>
        <w:widowControl/>
        <w:spacing w:line="360" w:lineRule="atLeast"/>
        <w:jc w:val="center"/>
        <w:outlineLvl w:val="1"/>
        <w:rPr>
          <w:rFonts w:hint="eastAsia" w:ascii="仿宋" w:hAnsi="仿宋" w:eastAsia="仿宋"/>
          <w:b/>
          <w:color w:val="auto"/>
          <w:sz w:val="32"/>
          <w:szCs w:val="32"/>
        </w:rPr>
      </w:pPr>
      <w:r>
        <w:rPr>
          <w:rFonts w:hint="eastAsia" w:ascii="仿宋" w:hAnsi="仿宋" w:eastAsia="仿宋"/>
          <w:b/>
          <w:color w:val="auto"/>
          <w:sz w:val="32"/>
          <w:szCs w:val="32"/>
          <w:lang w:val="en-US" w:eastAsia="zh-CN"/>
        </w:rPr>
        <w:t>三、</w:t>
      </w:r>
      <w:r>
        <w:rPr>
          <w:rFonts w:hint="eastAsia" w:ascii="仿宋" w:hAnsi="仿宋" w:eastAsia="仿宋"/>
          <w:b/>
          <w:color w:val="auto"/>
          <w:sz w:val="32"/>
          <w:szCs w:val="32"/>
        </w:rPr>
        <w:t>供应商基本情况表</w:t>
      </w:r>
    </w:p>
    <w:p>
      <w:pPr>
        <w:jc w:val="center"/>
        <w:rPr>
          <w:rFonts w:ascii="仿宋" w:hAnsi="仿宋" w:eastAsia="仿宋" w:cs="Arial"/>
          <w:b/>
          <w:bCs/>
          <w:color w:val="auto"/>
          <w:sz w:val="32"/>
          <w:szCs w:val="32"/>
        </w:rPr>
      </w:pPr>
    </w:p>
    <w:tbl>
      <w:tblPr>
        <w:tblStyle w:val="28"/>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1080"/>
        <w:gridCol w:w="180"/>
        <w:gridCol w:w="1260"/>
        <w:gridCol w:w="1260"/>
        <w:gridCol w:w="420"/>
        <w:gridCol w:w="480"/>
        <w:gridCol w:w="360"/>
        <w:gridCol w:w="840"/>
        <w:gridCol w:w="60"/>
        <w:gridCol w:w="36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620" w:type="dxa"/>
            <w:vAlign w:val="center"/>
          </w:tcPr>
          <w:p>
            <w:pPr>
              <w:jc w:val="center"/>
              <w:rPr>
                <w:rFonts w:ascii="仿宋" w:hAnsi="仿宋" w:eastAsia="仿宋" w:cs="Arial"/>
                <w:bCs/>
                <w:color w:val="auto"/>
                <w:szCs w:val="21"/>
              </w:rPr>
            </w:pPr>
            <w:r>
              <w:rPr>
                <w:rFonts w:hint="eastAsia" w:ascii="仿宋" w:hAnsi="仿宋" w:eastAsia="仿宋" w:cs="Arial"/>
                <w:bCs/>
                <w:color w:val="auto"/>
                <w:szCs w:val="21"/>
              </w:rPr>
              <w:t>供应商名称</w:t>
            </w:r>
          </w:p>
        </w:tc>
        <w:tc>
          <w:tcPr>
            <w:tcW w:w="7560" w:type="dxa"/>
            <w:gridSpan w:val="11"/>
            <w:vAlign w:val="center"/>
          </w:tcPr>
          <w:p>
            <w:pPr>
              <w:jc w:val="center"/>
              <w:rPr>
                <w:rFonts w:ascii="仿宋" w:hAnsi="仿宋" w:eastAsia="仿宋" w:cs="Arial"/>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620" w:type="dxa"/>
            <w:vAlign w:val="center"/>
          </w:tcPr>
          <w:p>
            <w:pPr>
              <w:jc w:val="center"/>
              <w:rPr>
                <w:rFonts w:ascii="仿宋" w:hAnsi="仿宋" w:eastAsia="仿宋" w:cs="Arial"/>
                <w:bCs/>
                <w:color w:val="auto"/>
                <w:szCs w:val="21"/>
              </w:rPr>
            </w:pPr>
            <w:r>
              <w:rPr>
                <w:rFonts w:hint="eastAsia" w:ascii="仿宋" w:hAnsi="仿宋" w:eastAsia="仿宋" w:cs="Arial"/>
                <w:bCs/>
                <w:color w:val="auto"/>
                <w:szCs w:val="21"/>
              </w:rPr>
              <w:t>注册地址</w:t>
            </w:r>
          </w:p>
        </w:tc>
        <w:tc>
          <w:tcPr>
            <w:tcW w:w="4680" w:type="dxa"/>
            <w:gridSpan w:val="6"/>
            <w:shd w:val="clear" w:color="auto" w:fill="auto"/>
            <w:vAlign w:val="center"/>
          </w:tcPr>
          <w:p>
            <w:pPr>
              <w:jc w:val="center"/>
              <w:rPr>
                <w:rFonts w:ascii="仿宋" w:hAnsi="仿宋" w:eastAsia="仿宋" w:cs="Arial"/>
                <w:bCs/>
                <w:color w:val="auto"/>
                <w:szCs w:val="21"/>
              </w:rPr>
            </w:pPr>
          </w:p>
        </w:tc>
        <w:tc>
          <w:tcPr>
            <w:tcW w:w="1260" w:type="dxa"/>
            <w:gridSpan w:val="3"/>
            <w:shd w:val="clear" w:color="auto" w:fill="auto"/>
            <w:vAlign w:val="center"/>
          </w:tcPr>
          <w:p>
            <w:pPr>
              <w:jc w:val="center"/>
              <w:rPr>
                <w:rFonts w:ascii="仿宋" w:hAnsi="仿宋" w:eastAsia="仿宋" w:cs="Arial"/>
                <w:bCs/>
                <w:color w:val="auto"/>
                <w:szCs w:val="21"/>
              </w:rPr>
            </w:pPr>
            <w:r>
              <w:rPr>
                <w:rFonts w:hint="eastAsia" w:ascii="仿宋" w:hAnsi="仿宋" w:eastAsia="仿宋" w:cs="Arial"/>
                <w:bCs/>
                <w:color w:val="auto"/>
                <w:szCs w:val="21"/>
              </w:rPr>
              <w:t>邮政编码</w:t>
            </w:r>
          </w:p>
        </w:tc>
        <w:tc>
          <w:tcPr>
            <w:tcW w:w="1620" w:type="dxa"/>
            <w:gridSpan w:val="2"/>
            <w:vAlign w:val="center"/>
          </w:tcPr>
          <w:p>
            <w:pPr>
              <w:jc w:val="center"/>
              <w:rPr>
                <w:rFonts w:ascii="仿宋" w:hAnsi="仿宋" w:eastAsia="仿宋" w:cs="Arial"/>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620" w:type="dxa"/>
            <w:vMerge w:val="restart"/>
            <w:vAlign w:val="center"/>
          </w:tcPr>
          <w:p>
            <w:pPr>
              <w:jc w:val="center"/>
              <w:rPr>
                <w:rFonts w:ascii="仿宋" w:hAnsi="仿宋" w:eastAsia="仿宋" w:cs="Arial"/>
                <w:bCs/>
                <w:color w:val="auto"/>
                <w:szCs w:val="21"/>
              </w:rPr>
            </w:pPr>
            <w:r>
              <w:rPr>
                <w:rFonts w:hint="eastAsia" w:ascii="仿宋" w:hAnsi="仿宋" w:eastAsia="仿宋" w:cs="Arial"/>
                <w:bCs/>
                <w:color w:val="auto"/>
                <w:szCs w:val="21"/>
              </w:rPr>
              <w:t>联系方式</w:t>
            </w:r>
          </w:p>
        </w:tc>
        <w:tc>
          <w:tcPr>
            <w:tcW w:w="1080" w:type="dxa"/>
            <w:shd w:val="clear" w:color="auto" w:fill="auto"/>
            <w:vAlign w:val="center"/>
          </w:tcPr>
          <w:p>
            <w:pPr>
              <w:jc w:val="center"/>
              <w:rPr>
                <w:rFonts w:ascii="仿宋" w:hAnsi="仿宋" w:eastAsia="仿宋" w:cs="Arial"/>
                <w:bCs/>
                <w:color w:val="auto"/>
                <w:szCs w:val="21"/>
              </w:rPr>
            </w:pPr>
            <w:r>
              <w:rPr>
                <w:rFonts w:hint="eastAsia" w:ascii="仿宋" w:hAnsi="仿宋" w:eastAsia="仿宋" w:cs="Arial"/>
                <w:bCs/>
                <w:color w:val="auto"/>
                <w:szCs w:val="21"/>
              </w:rPr>
              <w:t>联系人</w:t>
            </w:r>
          </w:p>
        </w:tc>
        <w:tc>
          <w:tcPr>
            <w:tcW w:w="3600" w:type="dxa"/>
            <w:gridSpan w:val="5"/>
            <w:shd w:val="clear" w:color="auto" w:fill="auto"/>
            <w:vAlign w:val="center"/>
          </w:tcPr>
          <w:p>
            <w:pPr>
              <w:jc w:val="center"/>
              <w:rPr>
                <w:rFonts w:ascii="仿宋" w:hAnsi="仿宋" w:eastAsia="仿宋" w:cs="Arial"/>
                <w:bCs/>
                <w:color w:val="auto"/>
                <w:szCs w:val="21"/>
              </w:rPr>
            </w:pPr>
          </w:p>
        </w:tc>
        <w:tc>
          <w:tcPr>
            <w:tcW w:w="1260" w:type="dxa"/>
            <w:gridSpan w:val="3"/>
            <w:shd w:val="clear" w:color="auto" w:fill="auto"/>
            <w:vAlign w:val="center"/>
          </w:tcPr>
          <w:p>
            <w:pPr>
              <w:jc w:val="center"/>
              <w:rPr>
                <w:rFonts w:ascii="仿宋" w:hAnsi="仿宋" w:eastAsia="仿宋" w:cs="Arial"/>
                <w:bCs/>
                <w:color w:val="auto"/>
                <w:szCs w:val="21"/>
              </w:rPr>
            </w:pPr>
            <w:r>
              <w:rPr>
                <w:rFonts w:hint="eastAsia" w:ascii="仿宋" w:hAnsi="仿宋" w:eastAsia="仿宋" w:cs="Arial"/>
                <w:bCs/>
                <w:color w:val="auto"/>
                <w:szCs w:val="21"/>
              </w:rPr>
              <w:t>联系电话</w:t>
            </w:r>
          </w:p>
        </w:tc>
        <w:tc>
          <w:tcPr>
            <w:tcW w:w="1620" w:type="dxa"/>
            <w:gridSpan w:val="2"/>
            <w:vAlign w:val="center"/>
          </w:tcPr>
          <w:p>
            <w:pPr>
              <w:jc w:val="center"/>
              <w:rPr>
                <w:rFonts w:ascii="仿宋" w:hAnsi="仿宋" w:eastAsia="仿宋" w:cs="Arial"/>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620" w:type="dxa"/>
            <w:vMerge w:val="continue"/>
            <w:vAlign w:val="center"/>
          </w:tcPr>
          <w:p>
            <w:pPr>
              <w:jc w:val="center"/>
              <w:rPr>
                <w:rFonts w:ascii="仿宋" w:hAnsi="仿宋" w:eastAsia="仿宋" w:cs="Arial"/>
                <w:bCs/>
                <w:color w:val="auto"/>
                <w:szCs w:val="21"/>
              </w:rPr>
            </w:pPr>
          </w:p>
        </w:tc>
        <w:tc>
          <w:tcPr>
            <w:tcW w:w="1080" w:type="dxa"/>
            <w:shd w:val="clear" w:color="auto" w:fill="auto"/>
            <w:vAlign w:val="center"/>
          </w:tcPr>
          <w:p>
            <w:pPr>
              <w:jc w:val="center"/>
              <w:rPr>
                <w:rFonts w:ascii="仿宋" w:hAnsi="仿宋" w:eastAsia="仿宋" w:cs="Arial"/>
                <w:bCs/>
                <w:color w:val="auto"/>
                <w:szCs w:val="21"/>
              </w:rPr>
            </w:pPr>
            <w:r>
              <w:rPr>
                <w:rFonts w:hint="eastAsia" w:ascii="仿宋" w:hAnsi="仿宋" w:eastAsia="仿宋" w:cs="Arial"/>
                <w:bCs/>
                <w:color w:val="auto"/>
                <w:szCs w:val="21"/>
              </w:rPr>
              <w:t>传真</w:t>
            </w:r>
          </w:p>
        </w:tc>
        <w:tc>
          <w:tcPr>
            <w:tcW w:w="3600" w:type="dxa"/>
            <w:gridSpan w:val="5"/>
            <w:shd w:val="clear" w:color="auto" w:fill="auto"/>
            <w:vAlign w:val="center"/>
          </w:tcPr>
          <w:p>
            <w:pPr>
              <w:jc w:val="center"/>
              <w:rPr>
                <w:rFonts w:ascii="仿宋" w:hAnsi="仿宋" w:eastAsia="仿宋" w:cs="Arial"/>
                <w:bCs/>
                <w:color w:val="auto"/>
                <w:szCs w:val="21"/>
              </w:rPr>
            </w:pPr>
          </w:p>
        </w:tc>
        <w:tc>
          <w:tcPr>
            <w:tcW w:w="1260" w:type="dxa"/>
            <w:gridSpan w:val="3"/>
            <w:shd w:val="clear" w:color="auto" w:fill="auto"/>
            <w:vAlign w:val="center"/>
          </w:tcPr>
          <w:p>
            <w:pPr>
              <w:jc w:val="center"/>
              <w:rPr>
                <w:rFonts w:ascii="仿宋" w:hAnsi="仿宋" w:eastAsia="仿宋" w:cs="Arial"/>
                <w:bCs/>
                <w:color w:val="auto"/>
                <w:szCs w:val="21"/>
              </w:rPr>
            </w:pPr>
            <w:r>
              <w:rPr>
                <w:rFonts w:hint="eastAsia" w:ascii="仿宋" w:hAnsi="仿宋" w:eastAsia="仿宋" w:cs="Arial"/>
                <w:bCs/>
                <w:color w:val="auto"/>
                <w:szCs w:val="21"/>
              </w:rPr>
              <w:t>网址</w:t>
            </w:r>
          </w:p>
        </w:tc>
        <w:tc>
          <w:tcPr>
            <w:tcW w:w="1620" w:type="dxa"/>
            <w:gridSpan w:val="2"/>
            <w:vAlign w:val="center"/>
          </w:tcPr>
          <w:p>
            <w:pPr>
              <w:jc w:val="center"/>
              <w:rPr>
                <w:rFonts w:ascii="仿宋" w:hAnsi="仿宋" w:eastAsia="仿宋" w:cs="Arial"/>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620" w:type="dxa"/>
            <w:vAlign w:val="center"/>
          </w:tcPr>
          <w:p>
            <w:pPr>
              <w:jc w:val="center"/>
              <w:rPr>
                <w:rFonts w:ascii="仿宋" w:hAnsi="仿宋" w:eastAsia="仿宋" w:cs="Arial"/>
                <w:bCs/>
                <w:color w:val="auto"/>
                <w:szCs w:val="21"/>
              </w:rPr>
            </w:pPr>
            <w:r>
              <w:rPr>
                <w:rFonts w:hint="eastAsia" w:ascii="仿宋" w:hAnsi="仿宋" w:eastAsia="仿宋" w:cs="Arial"/>
                <w:bCs/>
                <w:color w:val="auto"/>
                <w:szCs w:val="21"/>
              </w:rPr>
              <w:t>组织结构</w:t>
            </w:r>
          </w:p>
        </w:tc>
        <w:tc>
          <w:tcPr>
            <w:tcW w:w="7560" w:type="dxa"/>
            <w:gridSpan w:val="11"/>
            <w:vAlign w:val="center"/>
          </w:tcPr>
          <w:p>
            <w:pPr>
              <w:jc w:val="center"/>
              <w:rPr>
                <w:rFonts w:ascii="仿宋" w:hAnsi="仿宋" w:eastAsia="仿宋" w:cs="Arial"/>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620" w:type="dxa"/>
            <w:vAlign w:val="center"/>
          </w:tcPr>
          <w:p>
            <w:pPr>
              <w:jc w:val="center"/>
              <w:rPr>
                <w:rFonts w:ascii="仿宋" w:hAnsi="仿宋" w:eastAsia="仿宋" w:cs="Arial"/>
                <w:bCs/>
                <w:color w:val="auto"/>
                <w:szCs w:val="21"/>
              </w:rPr>
            </w:pPr>
            <w:r>
              <w:rPr>
                <w:rFonts w:hint="eastAsia" w:ascii="仿宋" w:hAnsi="仿宋" w:eastAsia="仿宋" w:cs="Arial"/>
                <w:bCs/>
                <w:color w:val="auto"/>
                <w:szCs w:val="21"/>
              </w:rPr>
              <w:t>法定代表人/单位负责人</w:t>
            </w:r>
          </w:p>
        </w:tc>
        <w:tc>
          <w:tcPr>
            <w:tcW w:w="1260" w:type="dxa"/>
            <w:gridSpan w:val="2"/>
            <w:shd w:val="clear" w:color="auto" w:fill="auto"/>
            <w:vAlign w:val="center"/>
          </w:tcPr>
          <w:p>
            <w:pPr>
              <w:jc w:val="center"/>
              <w:rPr>
                <w:rFonts w:ascii="仿宋" w:hAnsi="仿宋" w:eastAsia="仿宋" w:cs="Arial"/>
                <w:bCs/>
                <w:color w:val="auto"/>
                <w:szCs w:val="21"/>
              </w:rPr>
            </w:pPr>
            <w:r>
              <w:rPr>
                <w:rFonts w:hint="eastAsia" w:ascii="仿宋" w:hAnsi="仿宋" w:eastAsia="仿宋" w:cs="Arial"/>
                <w:bCs/>
                <w:color w:val="auto"/>
                <w:szCs w:val="21"/>
              </w:rPr>
              <w:t>姓名</w:t>
            </w:r>
          </w:p>
        </w:tc>
        <w:tc>
          <w:tcPr>
            <w:tcW w:w="1260" w:type="dxa"/>
            <w:shd w:val="clear" w:color="auto" w:fill="auto"/>
            <w:vAlign w:val="center"/>
          </w:tcPr>
          <w:p>
            <w:pPr>
              <w:jc w:val="center"/>
              <w:rPr>
                <w:rFonts w:ascii="仿宋" w:hAnsi="仿宋" w:eastAsia="仿宋" w:cs="Arial"/>
                <w:bCs/>
                <w:color w:val="auto"/>
                <w:szCs w:val="21"/>
              </w:rPr>
            </w:pPr>
          </w:p>
        </w:tc>
        <w:tc>
          <w:tcPr>
            <w:tcW w:w="1260" w:type="dxa"/>
            <w:shd w:val="clear" w:color="auto" w:fill="auto"/>
            <w:vAlign w:val="center"/>
          </w:tcPr>
          <w:p>
            <w:pPr>
              <w:jc w:val="center"/>
              <w:rPr>
                <w:rFonts w:ascii="仿宋" w:hAnsi="仿宋" w:eastAsia="仿宋" w:cs="Arial"/>
                <w:bCs/>
                <w:color w:val="auto"/>
                <w:szCs w:val="21"/>
              </w:rPr>
            </w:pPr>
            <w:r>
              <w:rPr>
                <w:rFonts w:hint="eastAsia" w:ascii="仿宋" w:hAnsi="仿宋" w:eastAsia="仿宋" w:cs="Arial"/>
                <w:bCs/>
                <w:color w:val="auto"/>
                <w:szCs w:val="21"/>
              </w:rPr>
              <w:t>技术职称</w:t>
            </w:r>
          </w:p>
        </w:tc>
        <w:tc>
          <w:tcPr>
            <w:tcW w:w="1260" w:type="dxa"/>
            <w:gridSpan w:val="3"/>
            <w:shd w:val="clear" w:color="auto" w:fill="auto"/>
            <w:vAlign w:val="center"/>
          </w:tcPr>
          <w:p>
            <w:pPr>
              <w:jc w:val="center"/>
              <w:rPr>
                <w:rFonts w:ascii="仿宋" w:hAnsi="仿宋" w:eastAsia="仿宋" w:cs="Arial"/>
                <w:bCs/>
                <w:color w:val="auto"/>
                <w:szCs w:val="21"/>
              </w:rPr>
            </w:pPr>
          </w:p>
        </w:tc>
        <w:tc>
          <w:tcPr>
            <w:tcW w:w="1260" w:type="dxa"/>
            <w:gridSpan w:val="3"/>
            <w:shd w:val="clear" w:color="auto" w:fill="auto"/>
            <w:vAlign w:val="center"/>
          </w:tcPr>
          <w:p>
            <w:pPr>
              <w:jc w:val="center"/>
              <w:rPr>
                <w:rFonts w:ascii="仿宋" w:hAnsi="仿宋" w:eastAsia="仿宋" w:cs="Arial"/>
                <w:bCs/>
                <w:color w:val="auto"/>
                <w:szCs w:val="21"/>
              </w:rPr>
            </w:pPr>
            <w:r>
              <w:rPr>
                <w:rFonts w:hint="eastAsia" w:ascii="仿宋" w:hAnsi="仿宋" w:eastAsia="仿宋" w:cs="Arial"/>
                <w:bCs/>
                <w:color w:val="auto"/>
                <w:szCs w:val="21"/>
              </w:rPr>
              <w:t>联系电话</w:t>
            </w:r>
          </w:p>
        </w:tc>
        <w:tc>
          <w:tcPr>
            <w:tcW w:w="1260" w:type="dxa"/>
            <w:shd w:val="clear" w:color="auto" w:fill="auto"/>
            <w:vAlign w:val="center"/>
          </w:tcPr>
          <w:p>
            <w:pPr>
              <w:jc w:val="center"/>
              <w:rPr>
                <w:rFonts w:ascii="仿宋" w:hAnsi="仿宋" w:eastAsia="仿宋" w:cs="Arial"/>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620" w:type="dxa"/>
            <w:vAlign w:val="center"/>
          </w:tcPr>
          <w:p>
            <w:pPr>
              <w:jc w:val="center"/>
              <w:rPr>
                <w:rFonts w:ascii="仿宋" w:hAnsi="仿宋" w:eastAsia="仿宋" w:cs="Arial"/>
                <w:bCs/>
                <w:color w:val="auto"/>
                <w:szCs w:val="21"/>
              </w:rPr>
            </w:pPr>
            <w:r>
              <w:rPr>
                <w:rFonts w:hint="eastAsia" w:ascii="仿宋" w:hAnsi="仿宋" w:eastAsia="仿宋" w:cs="Arial"/>
                <w:bCs/>
                <w:color w:val="auto"/>
                <w:szCs w:val="21"/>
              </w:rPr>
              <w:t>技术负责人</w:t>
            </w:r>
          </w:p>
        </w:tc>
        <w:tc>
          <w:tcPr>
            <w:tcW w:w="1260" w:type="dxa"/>
            <w:gridSpan w:val="2"/>
            <w:shd w:val="clear" w:color="auto" w:fill="auto"/>
            <w:vAlign w:val="center"/>
          </w:tcPr>
          <w:p>
            <w:pPr>
              <w:jc w:val="center"/>
              <w:rPr>
                <w:rFonts w:ascii="仿宋" w:hAnsi="仿宋" w:eastAsia="仿宋" w:cs="Arial"/>
                <w:bCs/>
                <w:color w:val="auto"/>
                <w:szCs w:val="21"/>
              </w:rPr>
            </w:pPr>
            <w:r>
              <w:rPr>
                <w:rFonts w:hint="eastAsia" w:ascii="仿宋" w:hAnsi="仿宋" w:eastAsia="仿宋" w:cs="Arial"/>
                <w:bCs/>
                <w:color w:val="auto"/>
                <w:szCs w:val="21"/>
              </w:rPr>
              <w:t>姓名</w:t>
            </w:r>
          </w:p>
        </w:tc>
        <w:tc>
          <w:tcPr>
            <w:tcW w:w="1260" w:type="dxa"/>
            <w:shd w:val="clear" w:color="auto" w:fill="auto"/>
            <w:vAlign w:val="center"/>
          </w:tcPr>
          <w:p>
            <w:pPr>
              <w:jc w:val="center"/>
              <w:rPr>
                <w:rFonts w:ascii="仿宋" w:hAnsi="仿宋" w:eastAsia="仿宋" w:cs="Arial"/>
                <w:bCs/>
                <w:color w:val="auto"/>
                <w:szCs w:val="21"/>
              </w:rPr>
            </w:pPr>
          </w:p>
        </w:tc>
        <w:tc>
          <w:tcPr>
            <w:tcW w:w="1260" w:type="dxa"/>
            <w:shd w:val="clear" w:color="auto" w:fill="auto"/>
            <w:vAlign w:val="center"/>
          </w:tcPr>
          <w:p>
            <w:pPr>
              <w:jc w:val="center"/>
              <w:rPr>
                <w:rFonts w:ascii="仿宋" w:hAnsi="仿宋" w:eastAsia="仿宋" w:cs="Arial"/>
                <w:bCs/>
                <w:color w:val="auto"/>
                <w:szCs w:val="21"/>
              </w:rPr>
            </w:pPr>
            <w:r>
              <w:rPr>
                <w:rFonts w:hint="eastAsia" w:ascii="仿宋" w:hAnsi="仿宋" w:eastAsia="仿宋" w:cs="Arial"/>
                <w:bCs/>
                <w:color w:val="auto"/>
                <w:szCs w:val="21"/>
              </w:rPr>
              <w:t>技术职称</w:t>
            </w:r>
          </w:p>
        </w:tc>
        <w:tc>
          <w:tcPr>
            <w:tcW w:w="1260" w:type="dxa"/>
            <w:gridSpan w:val="3"/>
            <w:shd w:val="clear" w:color="auto" w:fill="auto"/>
            <w:vAlign w:val="center"/>
          </w:tcPr>
          <w:p>
            <w:pPr>
              <w:jc w:val="center"/>
              <w:rPr>
                <w:rFonts w:ascii="仿宋" w:hAnsi="仿宋" w:eastAsia="仿宋" w:cs="Arial"/>
                <w:bCs/>
                <w:color w:val="auto"/>
                <w:szCs w:val="21"/>
              </w:rPr>
            </w:pPr>
          </w:p>
        </w:tc>
        <w:tc>
          <w:tcPr>
            <w:tcW w:w="1260" w:type="dxa"/>
            <w:gridSpan w:val="3"/>
            <w:shd w:val="clear" w:color="auto" w:fill="auto"/>
            <w:vAlign w:val="center"/>
          </w:tcPr>
          <w:p>
            <w:pPr>
              <w:jc w:val="center"/>
              <w:rPr>
                <w:rFonts w:ascii="仿宋" w:hAnsi="仿宋" w:eastAsia="仿宋" w:cs="Arial"/>
                <w:bCs/>
                <w:color w:val="auto"/>
                <w:szCs w:val="21"/>
              </w:rPr>
            </w:pPr>
            <w:r>
              <w:rPr>
                <w:rFonts w:hint="eastAsia" w:ascii="仿宋" w:hAnsi="仿宋" w:eastAsia="仿宋" w:cs="Arial"/>
                <w:bCs/>
                <w:color w:val="auto"/>
                <w:szCs w:val="21"/>
              </w:rPr>
              <w:t>联系电话</w:t>
            </w:r>
          </w:p>
        </w:tc>
        <w:tc>
          <w:tcPr>
            <w:tcW w:w="1260" w:type="dxa"/>
            <w:shd w:val="clear" w:color="auto" w:fill="auto"/>
            <w:vAlign w:val="center"/>
          </w:tcPr>
          <w:p>
            <w:pPr>
              <w:jc w:val="center"/>
              <w:rPr>
                <w:rFonts w:ascii="仿宋" w:hAnsi="仿宋" w:eastAsia="仿宋" w:cs="Arial"/>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620" w:type="dxa"/>
            <w:vAlign w:val="center"/>
          </w:tcPr>
          <w:p>
            <w:pPr>
              <w:jc w:val="center"/>
              <w:rPr>
                <w:rFonts w:ascii="仿宋" w:hAnsi="仿宋" w:eastAsia="仿宋" w:cs="Arial"/>
                <w:bCs/>
                <w:color w:val="auto"/>
                <w:szCs w:val="21"/>
              </w:rPr>
            </w:pPr>
            <w:r>
              <w:rPr>
                <w:rFonts w:hint="eastAsia" w:ascii="仿宋" w:hAnsi="仿宋" w:eastAsia="仿宋" w:cs="Arial"/>
                <w:bCs/>
                <w:color w:val="auto"/>
                <w:szCs w:val="21"/>
              </w:rPr>
              <w:t>成立时间</w:t>
            </w:r>
          </w:p>
        </w:tc>
        <w:tc>
          <w:tcPr>
            <w:tcW w:w="2520" w:type="dxa"/>
            <w:gridSpan w:val="3"/>
            <w:vAlign w:val="center"/>
          </w:tcPr>
          <w:p>
            <w:pPr>
              <w:jc w:val="center"/>
              <w:rPr>
                <w:rFonts w:ascii="仿宋" w:hAnsi="仿宋" w:eastAsia="仿宋" w:cs="Arial"/>
                <w:bCs/>
                <w:color w:val="auto"/>
                <w:szCs w:val="21"/>
              </w:rPr>
            </w:pPr>
          </w:p>
        </w:tc>
        <w:tc>
          <w:tcPr>
            <w:tcW w:w="5040" w:type="dxa"/>
            <w:gridSpan w:val="8"/>
            <w:vAlign w:val="center"/>
          </w:tcPr>
          <w:p>
            <w:pPr>
              <w:jc w:val="center"/>
              <w:rPr>
                <w:rFonts w:ascii="仿宋" w:hAnsi="仿宋" w:eastAsia="仿宋" w:cs="Arial"/>
                <w:bCs/>
                <w:color w:val="auto"/>
                <w:szCs w:val="21"/>
              </w:rPr>
            </w:pPr>
            <w:r>
              <w:rPr>
                <w:rFonts w:hint="eastAsia" w:ascii="仿宋" w:hAnsi="仿宋" w:eastAsia="仿宋" w:cs="Arial"/>
                <w:bCs/>
                <w:color w:val="auto"/>
                <w:szCs w:val="21"/>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620" w:type="dxa"/>
            <w:vAlign w:val="center"/>
          </w:tcPr>
          <w:p>
            <w:pPr>
              <w:jc w:val="center"/>
              <w:rPr>
                <w:rFonts w:ascii="仿宋" w:hAnsi="仿宋" w:eastAsia="仿宋" w:cs="Arial"/>
                <w:bCs/>
                <w:color w:val="auto"/>
                <w:szCs w:val="21"/>
              </w:rPr>
            </w:pPr>
            <w:r>
              <w:rPr>
                <w:rFonts w:hint="eastAsia" w:ascii="仿宋" w:hAnsi="仿宋" w:eastAsia="仿宋" w:cs="Arial"/>
                <w:bCs/>
                <w:color w:val="auto"/>
                <w:szCs w:val="21"/>
              </w:rPr>
              <w:t>企业资质等级</w:t>
            </w:r>
          </w:p>
        </w:tc>
        <w:tc>
          <w:tcPr>
            <w:tcW w:w="2520" w:type="dxa"/>
            <w:gridSpan w:val="3"/>
            <w:shd w:val="clear" w:color="auto" w:fill="auto"/>
            <w:vAlign w:val="center"/>
          </w:tcPr>
          <w:p>
            <w:pPr>
              <w:jc w:val="center"/>
              <w:rPr>
                <w:rFonts w:ascii="仿宋" w:hAnsi="仿宋" w:eastAsia="仿宋" w:cs="Arial"/>
                <w:bCs/>
                <w:color w:val="auto"/>
                <w:szCs w:val="21"/>
              </w:rPr>
            </w:pPr>
          </w:p>
        </w:tc>
        <w:tc>
          <w:tcPr>
            <w:tcW w:w="1680" w:type="dxa"/>
            <w:gridSpan w:val="2"/>
            <w:vMerge w:val="restart"/>
            <w:shd w:val="clear" w:color="auto" w:fill="auto"/>
            <w:vAlign w:val="center"/>
          </w:tcPr>
          <w:p>
            <w:pPr>
              <w:jc w:val="center"/>
              <w:rPr>
                <w:rFonts w:ascii="仿宋" w:hAnsi="仿宋" w:eastAsia="仿宋" w:cs="Arial"/>
                <w:bCs/>
                <w:color w:val="auto"/>
                <w:szCs w:val="21"/>
              </w:rPr>
            </w:pPr>
            <w:r>
              <w:rPr>
                <w:rFonts w:hint="eastAsia" w:ascii="仿宋" w:hAnsi="仿宋" w:eastAsia="仿宋" w:cs="Arial"/>
                <w:bCs/>
                <w:color w:val="auto"/>
                <w:szCs w:val="21"/>
              </w:rPr>
              <w:t>其中</w:t>
            </w:r>
          </w:p>
        </w:tc>
        <w:tc>
          <w:tcPr>
            <w:tcW w:w="1680" w:type="dxa"/>
            <w:gridSpan w:val="3"/>
            <w:shd w:val="clear" w:color="auto" w:fill="auto"/>
            <w:vAlign w:val="center"/>
          </w:tcPr>
          <w:p>
            <w:pPr>
              <w:jc w:val="center"/>
              <w:rPr>
                <w:rFonts w:ascii="仿宋" w:hAnsi="仿宋" w:eastAsia="仿宋" w:cs="Arial"/>
                <w:bCs/>
                <w:color w:val="auto"/>
                <w:szCs w:val="21"/>
              </w:rPr>
            </w:pPr>
            <w:r>
              <w:rPr>
                <w:rFonts w:hint="eastAsia" w:ascii="仿宋" w:hAnsi="仿宋" w:eastAsia="仿宋" w:cs="Arial"/>
                <w:bCs/>
                <w:color w:val="auto"/>
                <w:szCs w:val="21"/>
              </w:rPr>
              <w:t>项目经理</w:t>
            </w:r>
          </w:p>
        </w:tc>
        <w:tc>
          <w:tcPr>
            <w:tcW w:w="1680" w:type="dxa"/>
            <w:gridSpan w:val="3"/>
            <w:shd w:val="clear" w:color="auto" w:fill="auto"/>
            <w:vAlign w:val="center"/>
          </w:tcPr>
          <w:p>
            <w:pPr>
              <w:jc w:val="center"/>
              <w:rPr>
                <w:rFonts w:ascii="仿宋" w:hAnsi="仿宋" w:eastAsia="仿宋" w:cs="Arial"/>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620" w:type="dxa"/>
            <w:vAlign w:val="center"/>
          </w:tcPr>
          <w:p>
            <w:pPr>
              <w:jc w:val="center"/>
              <w:rPr>
                <w:rFonts w:ascii="仿宋" w:hAnsi="仿宋" w:eastAsia="仿宋" w:cs="Arial"/>
                <w:bCs/>
                <w:color w:val="auto"/>
                <w:szCs w:val="21"/>
              </w:rPr>
            </w:pPr>
            <w:r>
              <w:rPr>
                <w:rFonts w:hint="eastAsia" w:ascii="仿宋" w:hAnsi="仿宋" w:eastAsia="仿宋" w:cs="Arial"/>
                <w:bCs/>
                <w:color w:val="auto"/>
                <w:szCs w:val="21"/>
              </w:rPr>
              <w:t>营业执照</w:t>
            </w:r>
            <w:r>
              <w:rPr>
                <w:rFonts w:hint="eastAsia" w:ascii="仿宋" w:hAnsi="仿宋" w:eastAsia="仿宋"/>
                <w:color w:val="auto"/>
              </w:rPr>
              <w:t>号</w:t>
            </w:r>
          </w:p>
        </w:tc>
        <w:tc>
          <w:tcPr>
            <w:tcW w:w="2520" w:type="dxa"/>
            <w:gridSpan w:val="3"/>
            <w:shd w:val="clear" w:color="auto" w:fill="auto"/>
            <w:vAlign w:val="center"/>
          </w:tcPr>
          <w:p>
            <w:pPr>
              <w:jc w:val="center"/>
              <w:rPr>
                <w:rFonts w:ascii="仿宋" w:hAnsi="仿宋" w:eastAsia="仿宋" w:cs="Arial"/>
                <w:bCs/>
                <w:color w:val="auto"/>
                <w:szCs w:val="21"/>
              </w:rPr>
            </w:pPr>
          </w:p>
        </w:tc>
        <w:tc>
          <w:tcPr>
            <w:tcW w:w="1680" w:type="dxa"/>
            <w:gridSpan w:val="2"/>
            <w:vMerge w:val="continue"/>
            <w:shd w:val="clear" w:color="auto" w:fill="auto"/>
            <w:vAlign w:val="center"/>
          </w:tcPr>
          <w:p>
            <w:pPr>
              <w:jc w:val="center"/>
              <w:rPr>
                <w:rFonts w:ascii="仿宋" w:hAnsi="仿宋" w:eastAsia="仿宋" w:cs="Arial"/>
                <w:bCs/>
                <w:color w:val="auto"/>
                <w:szCs w:val="21"/>
              </w:rPr>
            </w:pPr>
          </w:p>
        </w:tc>
        <w:tc>
          <w:tcPr>
            <w:tcW w:w="1680" w:type="dxa"/>
            <w:gridSpan w:val="3"/>
            <w:shd w:val="clear" w:color="auto" w:fill="auto"/>
            <w:vAlign w:val="center"/>
          </w:tcPr>
          <w:p>
            <w:pPr>
              <w:jc w:val="center"/>
              <w:rPr>
                <w:rFonts w:ascii="仿宋" w:hAnsi="仿宋" w:eastAsia="仿宋" w:cs="Arial"/>
                <w:bCs/>
                <w:color w:val="auto"/>
                <w:szCs w:val="21"/>
              </w:rPr>
            </w:pPr>
            <w:r>
              <w:rPr>
                <w:rFonts w:hint="eastAsia" w:ascii="仿宋" w:hAnsi="仿宋" w:eastAsia="仿宋" w:cs="Arial"/>
                <w:bCs/>
                <w:color w:val="auto"/>
                <w:szCs w:val="21"/>
              </w:rPr>
              <w:t>高级职称人员</w:t>
            </w:r>
          </w:p>
        </w:tc>
        <w:tc>
          <w:tcPr>
            <w:tcW w:w="1680" w:type="dxa"/>
            <w:gridSpan w:val="3"/>
            <w:shd w:val="clear" w:color="auto" w:fill="auto"/>
            <w:vAlign w:val="center"/>
          </w:tcPr>
          <w:p>
            <w:pPr>
              <w:jc w:val="center"/>
              <w:rPr>
                <w:rFonts w:ascii="仿宋" w:hAnsi="仿宋" w:eastAsia="仿宋" w:cs="Arial"/>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620" w:type="dxa"/>
            <w:vAlign w:val="center"/>
          </w:tcPr>
          <w:p>
            <w:pPr>
              <w:jc w:val="center"/>
              <w:rPr>
                <w:rFonts w:ascii="仿宋" w:hAnsi="仿宋" w:eastAsia="仿宋" w:cs="Arial"/>
                <w:bCs/>
                <w:color w:val="auto"/>
                <w:szCs w:val="21"/>
              </w:rPr>
            </w:pPr>
            <w:r>
              <w:rPr>
                <w:rFonts w:hint="eastAsia" w:ascii="仿宋" w:hAnsi="仿宋" w:eastAsia="仿宋" w:cs="Arial"/>
                <w:bCs/>
                <w:color w:val="auto"/>
                <w:szCs w:val="21"/>
              </w:rPr>
              <w:t>注册资金</w:t>
            </w:r>
          </w:p>
        </w:tc>
        <w:tc>
          <w:tcPr>
            <w:tcW w:w="2520" w:type="dxa"/>
            <w:gridSpan w:val="3"/>
            <w:shd w:val="clear" w:color="auto" w:fill="auto"/>
            <w:vAlign w:val="center"/>
          </w:tcPr>
          <w:p>
            <w:pPr>
              <w:jc w:val="center"/>
              <w:rPr>
                <w:rFonts w:ascii="仿宋" w:hAnsi="仿宋" w:eastAsia="仿宋" w:cs="Arial"/>
                <w:bCs/>
                <w:color w:val="auto"/>
                <w:szCs w:val="21"/>
              </w:rPr>
            </w:pPr>
          </w:p>
        </w:tc>
        <w:tc>
          <w:tcPr>
            <w:tcW w:w="1680" w:type="dxa"/>
            <w:gridSpan w:val="2"/>
            <w:vMerge w:val="continue"/>
            <w:shd w:val="clear" w:color="auto" w:fill="auto"/>
            <w:vAlign w:val="center"/>
          </w:tcPr>
          <w:p>
            <w:pPr>
              <w:jc w:val="center"/>
              <w:rPr>
                <w:rFonts w:ascii="仿宋" w:hAnsi="仿宋" w:eastAsia="仿宋" w:cs="Arial"/>
                <w:bCs/>
                <w:color w:val="auto"/>
                <w:szCs w:val="21"/>
              </w:rPr>
            </w:pPr>
          </w:p>
        </w:tc>
        <w:tc>
          <w:tcPr>
            <w:tcW w:w="1680" w:type="dxa"/>
            <w:gridSpan w:val="3"/>
            <w:shd w:val="clear" w:color="auto" w:fill="auto"/>
            <w:vAlign w:val="center"/>
          </w:tcPr>
          <w:p>
            <w:pPr>
              <w:jc w:val="center"/>
              <w:rPr>
                <w:rFonts w:ascii="仿宋" w:hAnsi="仿宋" w:eastAsia="仿宋" w:cs="Arial"/>
                <w:bCs/>
                <w:color w:val="auto"/>
                <w:szCs w:val="21"/>
              </w:rPr>
            </w:pPr>
            <w:r>
              <w:rPr>
                <w:rFonts w:hint="eastAsia" w:ascii="仿宋" w:hAnsi="仿宋" w:eastAsia="仿宋" w:cs="Arial"/>
                <w:bCs/>
                <w:color w:val="auto"/>
                <w:szCs w:val="21"/>
              </w:rPr>
              <w:t>中级职称人员</w:t>
            </w:r>
          </w:p>
        </w:tc>
        <w:tc>
          <w:tcPr>
            <w:tcW w:w="1680" w:type="dxa"/>
            <w:gridSpan w:val="3"/>
            <w:shd w:val="clear" w:color="auto" w:fill="auto"/>
            <w:vAlign w:val="center"/>
          </w:tcPr>
          <w:p>
            <w:pPr>
              <w:jc w:val="center"/>
              <w:rPr>
                <w:rFonts w:ascii="仿宋" w:hAnsi="仿宋" w:eastAsia="仿宋" w:cs="Arial"/>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620" w:type="dxa"/>
            <w:vAlign w:val="center"/>
          </w:tcPr>
          <w:p>
            <w:pPr>
              <w:jc w:val="center"/>
              <w:rPr>
                <w:rFonts w:ascii="仿宋" w:hAnsi="仿宋" w:eastAsia="仿宋" w:cs="Arial"/>
                <w:bCs/>
                <w:color w:val="auto"/>
                <w:szCs w:val="21"/>
              </w:rPr>
            </w:pPr>
            <w:r>
              <w:rPr>
                <w:rFonts w:hint="eastAsia" w:ascii="仿宋" w:hAnsi="仿宋" w:eastAsia="仿宋" w:cs="Arial"/>
                <w:bCs/>
                <w:color w:val="auto"/>
                <w:szCs w:val="21"/>
              </w:rPr>
              <w:t>开户银行</w:t>
            </w:r>
          </w:p>
        </w:tc>
        <w:tc>
          <w:tcPr>
            <w:tcW w:w="2520" w:type="dxa"/>
            <w:gridSpan w:val="3"/>
            <w:shd w:val="clear" w:color="auto" w:fill="auto"/>
            <w:vAlign w:val="center"/>
          </w:tcPr>
          <w:p>
            <w:pPr>
              <w:jc w:val="center"/>
              <w:rPr>
                <w:rFonts w:ascii="仿宋" w:hAnsi="仿宋" w:eastAsia="仿宋" w:cs="Arial"/>
                <w:bCs/>
                <w:color w:val="auto"/>
                <w:szCs w:val="21"/>
              </w:rPr>
            </w:pPr>
          </w:p>
        </w:tc>
        <w:tc>
          <w:tcPr>
            <w:tcW w:w="1680" w:type="dxa"/>
            <w:gridSpan w:val="2"/>
            <w:vMerge w:val="continue"/>
            <w:shd w:val="clear" w:color="auto" w:fill="auto"/>
            <w:vAlign w:val="center"/>
          </w:tcPr>
          <w:p>
            <w:pPr>
              <w:jc w:val="center"/>
              <w:rPr>
                <w:rFonts w:ascii="仿宋" w:hAnsi="仿宋" w:eastAsia="仿宋" w:cs="Arial"/>
                <w:bCs/>
                <w:color w:val="auto"/>
                <w:szCs w:val="21"/>
              </w:rPr>
            </w:pPr>
          </w:p>
        </w:tc>
        <w:tc>
          <w:tcPr>
            <w:tcW w:w="1680" w:type="dxa"/>
            <w:gridSpan w:val="3"/>
            <w:shd w:val="clear" w:color="auto" w:fill="auto"/>
            <w:vAlign w:val="center"/>
          </w:tcPr>
          <w:p>
            <w:pPr>
              <w:jc w:val="center"/>
              <w:rPr>
                <w:rFonts w:ascii="仿宋" w:hAnsi="仿宋" w:eastAsia="仿宋" w:cs="Arial"/>
                <w:bCs/>
                <w:color w:val="auto"/>
                <w:szCs w:val="21"/>
              </w:rPr>
            </w:pPr>
            <w:r>
              <w:rPr>
                <w:rFonts w:hint="eastAsia" w:ascii="仿宋" w:hAnsi="仿宋" w:eastAsia="仿宋" w:cs="Arial"/>
                <w:bCs/>
                <w:color w:val="auto"/>
                <w:szCs w:val="21"/>
              </w:rPr>
              <w:t>初级职称人员</w:t>
            </w:r>
          </w:p>
        </w:tc>
        <w:tc>
          <w:tcPr>
            <w:tcW w:w="1680" w:type="dxa"/>
            <w:gridSpan w:val="3"/>
            <w:shd w:val="clear" w:color="auto" w:fill="auto"/>
            <w:vAlign w:val="center"/>
          </w:tcPr>
          <w:p>
            <w:pPr>
              <w:jc w:val="center"/>
              <w:rPr>
                <w:rFonts w:ascii="仿宋" w:hAnsi="仿宋" w:eastAsia="仿宋" w:cs="Arial"/>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620" w:type="dxa"/>
            <w:vAlign w:val="center"/>
          </w:tcPr>
          <w:p>
            <w:pPr>
              <w:jc w:val="center"/>
              <w:rPr>
                <w:rFonts w:ascii="仿宋" w:hAnsi="仿宋" w:eastAsia="仿宋" w:cs="Arial"/>
                <w:bCs/>
                <w:color w:val="auto"/>
                <w:szCs w:val="21"/>
              </w:rPr>
            </w:pPr>
            <w:r>
              <w:rPr>
                <w:rFonts w:hint="eastAsia" w:ascii="仿宋" w:hAnsi="仿宋" w:eastAsia="仿宋" w:cs="Arial"/>
                <w:bCs/>
                <w:color w:val="auto"/>
                <w:szCs w:val="21"/>
              </w:rPr>
              <w:t>账号</w:t>
            </w:r>
          </w:p>
        </w:tc>
        <w:tc>
          <w:tcPr>
            <w:tcW w:w="2520" w:type="dxa"/>
            <w:gridSpan w:val="3"/>
            <w:shd w:val="clear" w:color="auto" w:fill="auto"/>
            <w:vAlign w:val="center"/>
          </w:tcPr>
          <w:p>
            <w:pPr>
              <w:jc w:val="center"/>
              <w:rPr>
                <w:rFonts w:ascii="仿宋" w:hAnsi="仿宋" w:eastAsia="仿宋" w:cs="Arial"/>
                <w:bCs/>
                <w:color w:val="auto"/>
                <w:szCs w:val="21"/>
              </w:rPr>
            </w:pPr>
          </w:p>
        </w:tc>
        <w:tc>
          <w:tcPr>
            <w:tcW w:w="1680" w:type="dxa"/>
            <w:gridSpan w:val="2"/>
            <w:vMerge w:val="continue"/>
            <w:shd w:val="clear" w:color="auto" w:fill="auto"/>
            <w:vAlign w:val="center"/>
          </w:tcPr>
          <w:p>
            <w:pPr>
              <w:jc w:val="center"/>
              <w:rPr>
                <w:rFonts w:ascii="仿宋" w:hAnsi="仿宋" w:eastAsia="仿宋" w:cs="Arial"/>
                <w:bCs/>
                <w:color w:val="auto"/>
                <w:szCs w:val="21"/>
              </w:rPr>
            </w:pPr>
          </w:p>
        </w:tc>
        <w:tc>
          <w:tcPr>
            <w:tcW w:w="1680" w:type="dxa"/>
            <w:gridSpan w:val="3"/>
            <w:shd w:val="clear" w:color="auto" w:fill="auto"/>
            <w:vAlign w:val="center"/>
          </w:tcPr>
          <w:p>
            <w:pPr>
              <w:jc w:val="center"/>
              <w:rPr>
                <w:rFonts w:ascii="仿宋" w:hAnsi="仿宋" w:eastAsia="仿宋" w:cs="Arial"/>
                <w:bCs/>
                <w:color w:val="auto"/>
                <w:szCs w:val="21"/>
              </w:rPr>
            </w:pPr>
            <w:r>
              <w:rPr>
                <w:rFonts w:hint="eastAsia" w:ascii="仿宋" w:hAnsi="仿宋" w:eastAsia="仿宋" w:cs="Arial"/>
                <w:bCs/>
                <w:color w:val="auto"/>
                <w:szCs w:val="21"/>
              </w:rPr>
              <w:t>技工</w:t>
            </w:r>
          </w:p>
        </w:tc>
        <w:tc>
          <w:tcPr>
            <w:tcW w:w="1680" w:type="dxa"/>
            <w:gridSpan w:val="3"/>
            <w:shd w:val="clear" w:color="auto" w:fill="auto"/>
            <w:vAlign w:val="center"/>
          </w:tcPr>
          <w:p>
            <w:pPr>
              <w:jc w:val="center"/>
              <w:rPr>
                <w:rFonts w:ascii="仿宋" w:hAnsi="仿宋" w:eastAsia="仿宋" w:cs="Arial"/>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4" w:hRule="atLeast"/>
          <w:jc w:val="center"/>
        </w:trPr>
        <w:tc>
          <w:tcPr>
            <w:tcW w:w="1620" w:type="dxa"/>
            <w:vAlign w:val="center"/>
          </w:tcPr>
          <w:p>
            <w:pPr>
              <w:jc w:val="center"/>
              <w:rPr>
                <w:rFonts w:ascii="仿宋" w:hAnsi="仿宋" w:eastAsia="仿宋" w:cs="Arial"/>
                <w:bCs/>
                <w:color w:val="auto"/>
                <w:szCs w:val="21"/>
              </w:rPr>
            </w:pPr>
            <w:r>
              <w:rPr>
                <w:rFonts w:hint="eastAsia" w:ascii="仿宋" w:hAnsi="仿宋" w:eastAsia="仿宋" w:cs="Arial"/>
                <w:bCs/>
                <w:color w:val="auto"/>
                <w:szCs w:val="21"/>
              </w:rPr>
              <w:t>经营范围</w:t>
            </w:r>
          </w:p>
        </w:tc>
        <w:tc>
          <w:tcPr>
            <w:tcW w:w="7560" w:type="dxa"/>
            <w:gridSpan w:val="11"/>
            <w:vAlign w:val="center"/>
          </w:tcPr>
          <w:p>
            <w:pPr>
              <w:jc w:val="center"/>
              <w:rPr>
                <w:rFonts w:ascii="仿宋" w:hAnsi="仿宋" w:eastAsia="仿宋" w:cs="Arial"/>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1620" w:type="dxa"/>
            <w:vAlign w:val="center"/>
          </w:tcPr>
          <w:p>
            <w:pPr>
              <w:jc w:val="center"/>
              <w:rPr>
                <w:rFonts w:ascii="仿宋" w:hAnsi="仿宋" w:eastAsia="仿宋" w:cs="Arial"/>
                <w:bCs/>
                <w:color w:val="auto"/>
                <w:szCs w:val="21"/>
              </w:rPr>
            </w:pPr>
            <w:r>
              <w:rPr>
                <w:rFonts w:hint="eastAsia" w:ascii="仿宋" w:hAnsi="仿宋" w:eastAsia="仿宋" w:cs="Arial"/>
                <w:bCs/>
                <w:color w:val="auto"/>
                <w:szCs w:val="21"/>
              </w:rPr>
              <w:t>备注</w:t>
            </w:r>
          </w:p>
        </w:tc>
        <w:tc>
          <w:tcPr>
            <w:tcW w:w="7560" w:type="dxa"/>
            <w:gridSpan w:val="11"/>
            <w:vAlign w:val="center"/>
          </w:tcPr>
          <w:p>
            <w:pPr>
              <w:jc w:val="center"/>
              <w:rPr>
                <w:rFonts w:ascii="仿宋" w:hAnsi="仿宋" w:eastAsia="仿宋" w:cs="Arial"/>
                <w:bCs/>
                <w:color w:val="auto"/>
                <w:szCs w:val="21"/>
              </w:rPr>
            </w:pPr>
          </w:p>
        </w:tc>
      </w:tr>
    </w:tbl>
    <w:p>
      <w:pPr>
        <w:adjustRightInd w:val="0"/>
        <w:spacing w:line="400" w:lineRule="exact"/>
        <w:jc w:val="left"/>
        <w:rPr>
          <w:rFonts w:ascii="仿宋" w:hAnsi="仿宋" w:eastAsia="仿宋"/>
          <w:color w:val="auto"/>
          <w:sz w:val="24"/>
        </w:rPr>
      </w:pPr>
    </w:p>
    <w:p>
      <w:pPr>
        <w:adjustRightInd w:val="0"/>
        <w:spacing w:line="400" w:lineRule="exact"/>
        <w:jc w:val="left"/>
        <w:rPr>
          <w:rFonts w:ascii="仿宋" w:hAnsi="仿宋" w:eastAsia="仿宋"/>
          <w:color w:val="auto"/>
          <w:sz w:val="24"/>
        </w:rPr>
      </w:pPr>
      <w:r>
        <w:rPr>
          <w:rFonts w:hint="eastAsia" w:ascii="仿宋" w:hAnsi="仿宋" w:eastAsia="仿宋"/>
          <w:color w:val="auto"/>
          <w:sz w:val="24"/>
        </w:rPr>
        <w:t>供应商名称：XXX（盖单位公章）</w:t>
      </w:r>
    </w:p>
    <w:p>
      <w:pPr>
        <w:adjustRightInd w:val="0"/>
        <w:spacing w:line="400" w:lineRule="exact"/>
        <w:jc w:val="left"/>
        <w:rPr>
          <w:rFonts w:ascii="仿宋" w:hAnsi="仿宋" w:eastAsia="仿宋"/>
          <w:bCs/>
          <w:color w:val="auto"/>
          <w:sz w:val="24"/>
        </w:rPr>
      </w:pPr>
      <w:r>
        <w:rPr>
          <w:rFonts w:hint="eastAsia" w:ascii="仿宋" w:hAnsi="仿宋" w:eastAsia="仿宋"/>
          <w:bCs/>
          <w:color w:val="auto"/>
          <w:sz w:val="24"/>
        </w:rPr>
        <w:t>法定代表人/单位负责人或授权代表</w:t>
      </w:r>
      <w:r>
        <w:rPr>
          <w:rFonts w:hint="eastAsia" w:ascii="仿宋" w:hAnsi="仿宋" w:eastAsia="仿宋"/>
          <w:color w:val="auto"/>
          <w:sz w:val="24"/>
        </w:rPr>
        <w:t>（签字或加盖个人印章）</w:t>
      </w:r>
      <w:r>
        <w:rPr>
          <w:rFonts w:hint="eastAsia" w:ascii="仿宋" w:hAnsi="仿宋" w:eastAsia="仿宋"/>
          <w:bCs/>
          <w:color w:val="auto"/>
          <w:sz w:val="24"/>
        </w:rPr>
        <w:t>：XXX</w:t>
      </w:r>
    </w:p>
    <w:p>
      <w:pPr>
        <w:adjustRightInd w:val="0"/>
        <w:spacing w:line="400" w:lineRule="exact"/>
        <w:jc w:val="left"/>
        <w:rPr>
          <w:rFonts w:ascii="仿宋" w:hAnsi="仿宋" w:eastAsia="仿宋"/>
          <w:bCs/>
          <w:color w:val="auto"/>
          <w:sz w:val="24"/>
        </w:rPr>
      </w:pPr>
      <w:r>
        <w:rPr>
          <w:rFonts w:hint="eastAsia" w:ascii="仿宋" w:hAnsi="仿宋" w:eastAsia="仿宋"/>
          <w:bCs/>
          <w:color w:val="auto"/>
          <w:sz w:val="24"/>
        </w:rPr>
        <w:t>日期：XXX年XXX月XXX日</w:t>
      </w:r>
    </w:p>
    <w:p>
      <w:pPr>
        <w:bidi w:val="0"/>
        <w:rPr>
          <w:color w:val="auto"/>
        </w:rPr>
      </w:pPr>
    </w:p>
    <w:p>
      <w:pPr>
        <w:bidi w:val="0"/>
        <w:rPr>
          <w:color w:val="auto"/>
        </w:rPr>
      </w:pPr>
    </w:p>
    <w:p>
      <w:pPr>
        <w:bidi w:val="0"/>
        <w:rPr>
          <w:color w:val="auto"/>
        </w:rPr>
      </w:pPr>
    </w:p>
    <w:p>
      <w:pPr>
        <w:widowControl/>
        <w:jc w:val="left"/>
        <w:rPr>
          <w:rFonts w:ascii="仿宋" w:hAnsi="仿宋" w:eastAsia="仿宋"/>
          <w:b/>
          <w:color w:val="auto"/>
          <w:sz w:val="32"/>
          <w:szCs w:val="32"/>
        </w:rPr>
      </w:pPr>
      <w:r>
        <w:rPr>
          <w:rFonts w:ascii="仿宋" w:hAnsi="仿宋" w:eastAsia="仿宋"/>
          <w:b/>
          <w:color w:val="auto"/>
          <w:sz w:val="32"/>
          <w:szCs w:val="32"/>
        </w:rPr>
        <w:br w:type="page"/>
      </w:r>
    </w:p>
    <w:p>
      <w:pPr>
        <w:widowControl/>
        <w:ind w:firstLine="0" w:firstLineChars="0"/>
        <w:jc w:val="left"/>
        <w:outlineLvl w:val="1"/>
        <w:rPr>
          <w:rFonts w:hint="eastAsia" w:ascii="仿宋" w:hAnsi="仿宋" w:eastAsia="仿宋"/>
          <w:b/>
          <w:color w:val="auto"/>
          <w:sz w:val="32"/>
          <w:szCs w:val="32"/>
        </w:rPr>
      </w:pPr>
      <w:r>
        <w:rPr>
          <w:rFonts w:hint="eastAsia" w:ascii="仿宋" w:hAnsi="仿宋" w:eastAsia="仿宋"/>
          <w:b/>
          <w:color w:val="auto"/>
          <w:sz w:val="32"/>
          <w:szCs w:val="32"/>
        </w:rPr>
        <w:t>格式2-5</w:t>
      </w:r>
    </w:p>
    <w:p>
      <w:pPr>
        <w:widowControl/>
        <w:spacing w:after="0" w:line="360" w:lineRule="atLeast"/>
        <w:jc w:val="center"/>
        <w:outlineLvl w:val="1"/>
        <w:rPr>
          <w:rFonts w:hint="eastAsia" w:ascii="仿宋" w:hAnsi="仿宋" w:eastAsia="仿宋"/>
          <w:b/>
          <w:color w:val="auto"/>
          <w:sz w:val="32"/>
          <w:szCs w:val="32"/>
        </w:rPr>
      </w:pPr>
      <w:r>
        <w:rPr>
          <w:rFonts w:hint="eastAsia" w:ascii="仿宋" w:hAnsi="仿宋" w:eastAsia="仿宋"/>
          <w:b/>
          <w:color w:val="auto"/>
          <w:sz w:val="32"/>
          <w:szCs w:val="32"/>
          <w:lang w:val="en-US" w:eastAsia="zh-CN"/>
        </w:rPr>
        <w:t>四</w:t>
      </w:r>
      <w:r>
        <w:rPr>
          <w:rFonts w:hint="eastAsia" w:ascii="仿宋" w:hAnsi="仿宋" w:eastAsia="仿宋"/>
          <w:b/>
          <w:color w:val="auto"/>
          <w:sz w:val="32"/>
          <w:szCs w:val="32"/>
        </w:rPr>
        <w:t>、</w:t>
      </w:r>
      <w:bookmarkStart w:id="102" w:name="_bookmark1"/>
      <w:bookmarkEnd w:id="102"/>
      <w:bookmarkStart w:id="103" w:name="_Toc14002"/>
      <w:r>
        <w:rPr>
          <w:rFonts w:hint="eastAsia" w:ascii="仿宋" w:hAnsi="仿宋" w:eastAsia="仿宋"/>
          <w:b/>
          <w:color w:val="auto"/>
          <w:sz w:val="32"/>
          <w:szCs w:val="32"/>
        </w:rPr>
        <w:t>中小企业声明函（工程、服务）</w:t>
      </w:r>
      <w:bookmarkEnd w:id="103"/>
    </w:p>
    <w:p>
      <w:pPr>
        <w:pStyle w:val="14"/>
        <w:spacing w:line="360" w:lineRule="auto"/>
        <w:ind w:left="0" w:leftChars="0"/>
        <w:rPr>
          <w:rFonts w:asciiTheme="minorEastAsia" w:hAnsiTheme="minorEastAsia"/>
          <w:b/>
          <w:color w:val="auto"/>
          <w:szCs w:val="21"/>
        </w:rPr>
      </w:pPr>
    </w:p>
    <w:p>
      <w:pPr>
        <w:keepNext w:val="0"/>
        <w:keepLines w:val="0"/>
        <w:pageBreakBefore w:val="0"/>
        <w:widowControl w:val="0"/>
        <w:kinsoku/>
        <w:wordWrap/>
        <w:overflowPunct/>
        <w:topLinePunct w:val="0"/>
        <w:autoSpaceDE w:val="0"/>
        <w:autoSpaceDN w:val="0"/>
        <w:bidi w:val="0"/>
        <w:adjustRightInd/>
        <w:snapToGrid/>
        <w:spacing w:after="0" w:line="360" w:lineRule="auto"/>
        <w:ind w:firstLine="480" w:firstLineChars="20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本公司（联合体）郑重声明，根据《政府采购促进中小企业发展管理办法》（财库〔2020〕46 号），本公司（联合体）参加 </w:t>
      </w:r>
      <w:r>
        <w:rPr>
          <w:rFonts w:hint="eastAsia" w:ascii="仿宋" w:hAnsi="仿宋" w:eastAsia="仿宋" w:cs="仿宋"/>
          <w:color w:val="auto"/>
          <w:sz w:val="24"/>
          <w:szCs w:val="24"/>
          <w:u w:val="single"/>
        </w:rPr>
        <w:t xml:space="preserve">（单位名称） </w:t>
      </w:r>
      <w:r>
        <w:rPr>
          <w:rFonts w:hint="eastAsia" w:ascii="仿宋" w:hAnsi="仿宋" w:eastAsia="仿宋" w:cs="仿宋"/>
          <w:color w:val="auto"/>
          <w:sz w:val="24"/>
          <w:szCs w:val="24"/>
        </w:rPr>
        <w:t xml:space="preserve">的 </w:t>
      </w:r>
      <w:r>
        <w:rPr>
          <w:rFonts w:hint="eastAsia" w:ascii="仿宋" w:hAnsi="仿宋" w:eastAsia="仿宋" w:cs="仿宋"/>
          <w:color w:val="auto"/>
          <w:sz w:val="24"/>
          <w:szCs w:val="24"/>
          <w:u w:val="single"/>
        </w:rPr>
        <w:t xml:space="preserve">（项目名称） </w:t>
      </w:r>
      <w:r>
        <w:rPr>
          <w:rFonts w:hint="eastAsia" w:ascii="仿宋" w:hAnsi="仿宋" w:eastAsia="仿宋" w:cs="仿宋"/>
          <w:color w:val="auto"/>
          <w:sz w:val="24"/>
          <w:szCs w:val="24"/>
        </w:rPr>
        <w:t>采购活动，工程的施工单位全部为符合政策要求的中小企业（或者：服务全部由符合政策要求的中小企业承接）。相关企业（含联合体中的中小企业、签订分包意向协议的中小企业）的具体情况如下：</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rPr>
        <w:t xml:space="preserve">　　1. </w:t>
      </w:r>
      <w:r>
        <w:rPr>
          <w:rFonts w:hint="eastAsia" w:ascii="仿宋" w:hAnsi="仿宋" w:eastAsia="仿宋" w:cs="仿宋"/>
          <w:color w:val="auto"/>
          <w:sz w:val="24"/>
          <w:szCs w:val="24"/>
          <w:u w:val="single"/>
        </w:rPr>
        <w:t xml:space="preserve">（标的名称） </w:t>
      </w:r>
      <w:r>
        <w:rPr>
          <w:rFonts w:hint="eastAsia" w:ascii="仿宋" w:hAnsi="仿宋" w:eastAsia="仿宋" w:cs="仿宋"/>
          <w:color w:val="auto"/>
          <w:sz w:val="24"/>
          <w:szCs w:val="24"/>
        </w:rPr>
        <w:t>，属于</w:t>
      </w:r>
      <w:r>
        <w:rPr>
          <w:rFonts w:hint="eastAsia" w:ascii="仿宋" w:hAnsi="仿宋" w:eastAsia="仿宋" w:cs="仿宋"/>
          <w:color w:val="auto"/>
          <w:sz w:val="24"/>
          <w:szCs w:val="24"/>
          <w:u w:val="single"/>
        </w:rPr>
        <w:t xml:space="preserve"> （采购文件中明确的所属行业）行业 </w:t>
      </w:r>
      <w:r>
        <w:rPr>
          <w:rFonts w:hint="eastAsia" w:ascii="仿宋" w:hAnsi="仿宋" w:eastAsia="仿宋" w:cs="仿宋"/>
          <w:color w:val="auto"/>
          <w:sz w:val="24"/>
          <w:szCs w:val="24"/>
        </w:rPr>
        <w:t>；承建（承接）企业为</w:t>
      </w:r>
      <w:r>
        <w:rPr>
          <w:rFonts w:hint="eastAsia" w:ascii="仿宋" w:hAnsi="仿宋" w:eastAsia="仿宋" w:cs="仿宋"/>
          <w:color w:val="auto"/>
          <w:sz w:val="24"/>
          <w:szCs w:val="24"/>
          <w:u w:val="single"/>
        </w:rPr>
        <w:t xml:space="preserve"> （企业名称） </w:t>
      </w:r>
      <w:r>
        <w:rPr>
          <w:rFonts w:hint="eastAsia" w:ascii="仿宋" w:hAnsi="仿宋" w:eastAsia="仿宋" w:cs="仿宋"/>
          <w:color w:val="auto"/>
          <w:sz w:val="24"/>
          <w:szCs w:val="24"/>
        </w:rPr>
        <w:t>，从业人员</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人，营业收入为</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万元，资产总额为</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万元</w:t>
      </w:r>
      <w:r>
        <w:rPr>
          <w:rFonts w:hint="eastAsia" w:ascii="仿宋" w:hAnsi="仿宋" w:eastAsia="仿宋" w:cs="仿宋"/>
          <w:color w:val="auto"/>
          <w:sz w:val="24"/>
          <w:szCs w:val="24"/>
          <w:vertAlign w:val="superscript"/>
        </w:rPr>
        <w:t>1</w:t>
      </w:r>
      <w:r>
        <w:rPr>
          <w:rFonts w:hint="eastAsia" w:ascii="仿宋" w:hAnsi="仿宋" w:eastAsia="仿宋" w:cs="仿宋"/>
          <w:color w:val="auto"/>
          <w:sz w:val="24"/>
          <w:szCs w:val="24"/>
        </w:rPr>
        <w:t>，属于</w:t>
      </w:r>
      <w:r>
        <w:rPr>
          <w:rFonts w:hint="eastAsia" w:ascii="仿宋" w:hAnsi="仿宋" w:eastAsia="仿宋" w:cs="仿宋"/>
          <w:color w:val="auto"/>
          <w:sz w:val="24"/>
          <w:szCs w:val="24"/>
          <w:u w:val="single"/>
        </w:rPr>
        <w:t xml:space="preserve"> （中型企业、小型企业、微型企业）</w:t>
      </w:r>
      <w:r>
        <w:rPr>
          <w:rFonts w:hint="eastAsia" w:ascii="仿宋" w:hAnsi="仿宋" w:eastAsia="仿宋" w:cs="仿宋"/>
          <w:color w:val="auto"/>
          <w:sz w:val="24"/>
          <w:szCs w:val="24"/>
        </w:rPr>
        <w:t>；</w:t>
      </w:r>
    </w:p>
    <w:p>
      <w:pPr>
        <w:keepNext w:val="0"/>
        <w:keepLines w:val="0"/>
        <w:pageBreakBefore w:val="0"/>
        <w:widowControl w:val="0"/>
        <w:kinsoku/>
        <w:wordWrap/>
        <w:overflowPunct/>
        <w:topLinePunct w:val="0"/>
        <w:autoSpaceDE w:val="0"/>
        <w:autoSpaceDN w:val="0"/>
        <w:bidi w:val="0"/>
        <w:adjustRightInd/>
        <w:snapToGrid/>
        <w:spacing w:after="0" w:line="360" w:lineRule="auto"/>
        <w:ind w:firstLine="600" w:firstLineChars="25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u w:val="single"/>
        </w:rPr>
        <w:t xml:space="preserve"> （标的名称） </w:t>
      </w:r>
      <w:r>
        <w:rPr>
          <w:rFonts w:hint="eastAsia" w:ascii="仿宋" w:hAnsi="仿宋" w:eastAsia="仿宋" w:cs="仿宋"/>
          <w:color w:val="auto"/>
          <w:sz w:val="24"/>
          <w:szCs w:val="24"/>
        </w:rPr>
        <w:t>，属于</w:t>
      </w:r>
      <w:r>
        <w:rPr>
          <w:rFonts w:hint="eastAsia" w:ascii="仿宋" w:hAnsi="仿宋" w:eastAsia="仿宋" w:cs="仿宋"/>
          <w:color w:val="auto"/>
          <w:sz w:val="24"/>
          <w:szCs w:val="24"/>
          <w:u w:val="single"/>
        </w:rPr>
        <w:t xml:space="preserve"> （采购文件中明确的所属行业）行业 </w:t>
      </w:r>
      <w:r>
        <w:rPr>
          <w:rFonts w:hint="eastAsia" w:ascii="仿宋" w:hAnsi="仿宋" w:eastAsia="仿宋" w:cs="仿宋"/>
          <w:color w:val="auto"/>
          <w:sz w:val="24"/>
          <w:szCs w:val="24"/>
        </w:rPr>
        <w:t>；承建（承接）企业为</w:t>
      </w:r>
      <w:r>
        <w:rPr>
          <w:rFonts w:hint="eastAsia" w:ascii="仿宋" w:hAnsi="仿宋" w:eastAsia="仿宋" w:cs="仿宋"/>
          <w:color w:val="auto"/>
          <w:sz w:val="24"/>
          <w:szCs w:val="24"/>
          <w:u w:val="single"/>
        </w:rPr>
        <w:t xml:space="preserve"> （企业名称） </w:t>
      </w:r>
      <w:r>
        <w:rPr>
          <w:rFonts w:hint="eastAsia" w:ascii="仿宋" w:hAnsi="仿宋" w:eastAsia="仿宋" w:cs="仿宋"/>
          <w:color w:val="auto"/>
          <w:sz w:val="24"/>
          <w:szCs w:val="24"/>
        </w:rPr>
        <w:t>，从业人员</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人，营业收入为</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万元，资产总额为</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万元，属于</w:t>
      </w:r>
      <w:r>
        <w:rPr>
          <w:rFonts w:hint="eastAsia" w:ascii="仿宋" w:hAnsi="仿宋" w:eastAsia="仿宋" w:cs="仿宋"/>
          <w:color w:val="auto"/>
          <w:sz w:val="24"/>
          <w:szCs w:val="24"/>
          <w:u w:val="single"/>
        </w:rPr>
        <w:t xml:space="preserve"> （中型企业、小型企业、微型企业）</w:t>
      </w:r>
      <w:r>
        <w:rPr>
          <w:rFonts w:hint="eastAsia" w:ascii="仿宋" w:hAnsi="仿宋" w:eastAsia="仿宋" w:cs="仿宋"/>
          <w:color w:val="auto"/>
          <w:sz w:val="24"/>
          <w:szCs w:val="24"/>
        </w:rPr>
        <w:t>；</w:t>
      </w:r>
    </w:p>
    <w:p>
      <w:pPr>
        <w:keepNext w:val="0"/>
        <w:keepLines w:val="0"/>
        <w:pageBreakBefore w:val="0"/>
        <w:widowControl w:val="0"/>
        <w:kinsoku/>
        <w:wordWrap/>
        <w:overflowPunct/>
        <w:topLinePunct w:val="0"/>
        <w:autoSpaceDE w:val="0"/>
        <w:autoSpaceDN w:val="0"/>
        <w:bidi w:val="0"/>
        <w:adjustRightInd/>
        <w:snapToGrid/>
        <w:spacing w:after="0" w:line="360" w:lineRule="auto"/>
        <w:ind w:firstLine="600" w:firstLineChars="25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w:t>
      </w:r>
    </w:p>
    <w:p>
      <w:pPr>
        <w:keepNext w:val="0"/>
        <w:keepLines w:val="0"/>
        <w:pageBreakBefore w:val="0"/>
        <w:widowControl w:val="0"/>
        <w:kinsoku/>
        <w:wordWrap/>
        <w:overflowPunct/>
        <w:topLinePunct w:val="0"/>
        <w:autoSpaceDE w:val="0"/>
        <w:autoSpaceDN w:val="0"/>
        <w:bidi w:val="0"/>
        <w:adjustRightInd/>
        <w:snapToGrid/>
        <w:spacing w:after="0" w:line="360" w:lineRule="auto"/>
        <w:ind w:firstLine="600" w:firstLineChars="25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以上企业，不属于大企业的分支机构，不存在控股股东为大企业的情形，也不存在与大企业的负责人为同一人的情形。</w:t>
      </w:r>
    </w:p>
    <w:p>
      <w:pPr>
        <w:keepNext w:val="0"/>
        <w:keepLines w:val="0"/>
        <w:pageBreakBefore w:val="0"/>
        <w:widowControl w:val="0"/>
        <w:kinsoku/>
        <w:wordWrap/>
        <w:overflowPunct/>
        <w:topLinePunct w:val="0"/>
        <w:autoSpaceDE w:val="0"/>
        <w:autoSpaceDN w:val="0"/>
        <w:bidi w:val="0"/>
        <w:adjustRightInd/>
        <w:snapToGrid/>
        <w:spacing w:after="0" w:line="360" w:lineRule="auto"/>
        <w:ind w:firstLine="600" w:firstLineChars="25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本企业对上述声明内容的真实性负责。如有虚假，将依法承担相应责任。</w:t>
      </w:r>
    </w:p>
    <w:p>
      <w:pPr>
        <w:keepNext w:val="0"/>
        <w:keepLines w:val="0"/>
        <w:pageBreakBefore w:val="0"/>
        <w:widowControl w:val="0"/>
        <w:kinsoku/>
        <w:wordWrap/>
        <w:overflowPunct/>
        <w:topLinePunct w:val="0"/>
        <w:autoSpaceDE w:val="0"/>
        <w:autoSpaceDN w:val="0"/>
        <w:bidi w:val="0"/>
        <w:adjustRightInd/>
        <w:snapToGrid/>
        <w:spacing w:after="0" w:line="360" w:lineRule="auto"/>
        <w:ind w:firstLine="600" w:firstLineChars="250"/>
        <w:jc w:val="both"/>
        <w:textAlignment w:val="auto"/>
        <w:rPr>
          <w:rFonts w:hint="eastAsia" w:ascii="仿宋" w:hAnsi="仿宋" w:eastAsia="仿宋" w:cs="仿宋"/>
          <w:color w:val="auto"/>
          <w:sz w:val="24"/>
          <w:szCs w:val="24"/>
        </w:rPr>
      </w:pPr>
    </w:p>
    <w:p>
      <w:pPr>
        <w:keepNext w:val="0"/>
        <w:keepLines w:val="0"/>
        <w:pageBreakBefore w:val="0"/>
        <w:widowControl w:val="0"/>
        <w:kinsoku/>
        <w:wordWrap/>
        <w:overflowPunct/>
        <w:topLinePunct w:val="0"/>
        <w:autoSpaceDE w:val="0"/>
        <w:autoSpaceDN w:val="0"/>
        <w:bidi w:val="0"/>
        <w:adjustRightInd/>
        <w:snapToGrid/>
        <w:spacing w:after="0" w:line="360"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                                 企业名称（盖章）：</w:t>
      </w:r>
    </w:p>
    <w:p>
      <w:pPr>
        <w:keepNext w:val="0"/>
        <w:keepLines w:val="0"/>
        <w:pageBreakBefore w:val="0"/>
        <w:widowControl w:val="0"/>
        <w:kinsoku/>
        <w:wordWrap/>
        <w:overflowPunct/>
        <w:topLinePunct w:val="0"/>
        <w:autoSpaceDE w:val="0"/>
        <w:autoSpaceDN w:val="0"/>
        <w:bidi w:val="0"/>
        <w:adjustRightInd/>
        <w:snapToGrid/>
        <w:spacing w:after="0" w:line="360"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                        日 期：</w:t>
      </w:r>
    </w:p>
    <w:p>
      <w:pPr>
        <w:keepNext w:val="0"/>
        <w:keepLines w:val="0"/>
        <w:pageBreakBefore w:val="0"/>
        <w:widowControl w:val="0"/>
        <w:kinsoku/>
        <w:wordWrap/>
        <w:overflowPunct/>
        <w:topLinePunct w:val="0"/>
        <w:autoSpaceDE w:val="0"/>
        <w:autoSpaceDN w:val="0"/>
        <w:bidi w:val="0"/>
        <w:adjustRightInd/>
        <w:snapToGrid/>
        <w:spacing w:after="0" w:line="360" w:lineRule="auto"/>
        <w:textAlignment w:val="auto"/>
        <w:rPr>
          <w:rFonts w:hint="eastAsia" w:ascii="仿宋" w:hAnsi="仿宋" w:eastAsia="仿宋" w:cs="仿宋"/>
          <w:color w:val="auto"/>
          <w:sz w:val="24"/>
          <w:szCs w:val="24"/>
        </w:rPr>
      </w:pPr>
    </w:p>
    <w:p>
      <w:pPr>
        <w:keepNext w:val="0"/>
        <w:keepLines w:val="0"/>
        <w:pageBreakBefore w:val="0"/>
        <w:widowControl w:val="0"/>
        <w:kinsoku/>
        <w:wordWrap/>
        <w:overflowPunct/>
        <w:topLinePunct w:val="0"/>
        <w:autoSpaceDE w:val="0"/>
        <w:autoSpaceDN w:val="0"/>
        <w:bidi w:val="0"/>
        <w:adjustRightInd/>
        <w:snapToGrid/>
        <w:spacing w:after="0" w:line="360" w:lineRule="auto"/>
        <w:textAlignment w:val="auto"/>
        <w:rPr>
          <w:rFonts w:hint="eastAsia" w:ascii="仿宋" w:hAnsi="仿宋" w:eastAsia="仿宋" w:cs="仿宋"/>
          <w:color w:val="auto"/>
          <w:sz w:val="24"/>
          <w:szCs w:val="24"/>
        </w:rPr>
      </w:pPr>
    </w:p>
    <w:p>
      <w:pPr>
        <w:keepNext w:val="0"/>
        <w:keepLines w:val="0"/>
        <w:pageBreakBefore w:val="0"/>
        <w:widowControl w:val="0"/>
        <w:kinsoku/>
        <w:wordWrap/>
        <w:overflowPunct/>
        <w:topLinePunct w:val="0"/>
        <w:autoSpaceDE w:val="0"/>
        <w:autoSpaceDN w:val="0"/>
        <w:bidi w:val="0"/>
        <w:adjustRightInd/>
        <w:snapToGrid/>
        <w:spacing w:after="0" w:line="360"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vertAlign w:val="superscript"/>
        </w:rPr>
        <w:t>1</w:t>
      </w:r>
      <w:r>
        <w:rPr>
          <w:rFonts w:hint="eastAsia" w:ascii="仿宋" w:hAnsi="仿宋" w:eastAsia="仿宋" w:cs="仿宋"/>
          <w:color w:val="auto"/>
          <w:sz w:val="24"/>
          <w:szCs w:val="24"/>
        </w:rPr>
        <w:t>从业人员、营业收入、资产总额填报上一年度数据，无上一年度数据的新成立企业可不填报。</w:t>
      </w:r>
    </w:p>
    <w:p>
      <w:pPr>
        <w:spacing w:line="360" w:lineRule="auto"/>
        <w:rPr>
          <w:rFonts w:hint="eastAsia" w:ascii="仿宋" w:hAnsi="仿宋" w:eastAsia="仿宋" w:cs="宋体"/>
          <w:color w:val="auto"/>
          <w:sz w:val="24"/>
        </w:rPr>
      </w:pPr>
      <w:r>
        <w:rPr>
          <w:rFonts w:hint="eastAsia" w:ascii="仿宋" w:hAnsi="仿宋" w:eastAsia="仿宋" w:cs="宋体"/>
          <w:color w:val="auto"/>
          <w:sz w:val="24"/>
        </w:rPr>
        <w:br w:type="page"/>
      </w:r>
    </w:p>
    <w:p>
      <w:pPr>
        <w:widowControl/>
        <w:ind w:firstLine="0" w:firstLineChars="0"/>
        <w:jc w:val="left"/>
        <w:outlineLvl w:val="1"/>
        <w:rPr>
          <w:rFonts w:hint="eastAsia" w:ascii="仿宋" w:hAnsi="仿宋" w:eastAsia="仿宋"/>
          <w:b/>
          <w:color w:val="auto"/>
          <w:sz w:val="32"/>
          <w:szCs w:val="32"/>
        </w:rPr>
      </w:pPr>
      <w:r>
        <w:rPr>
          <w:rFonts w:hint="eastAsia" w:ascii="仿宋" w:hAnsi="仿宋" w:eastAsia="仿宋"/>
          <w:b/>
          <w:color w:val="auto"/>
          <w:sz w:val="32"/>
          <w:szCs w:val="32"/>
        </w:rPr>
        <w:t>格式2-6</w:t>
      </w:r>
    </w:p>
    <w:p>
      <w:pPr>
        <w:widowControl/>
        <w:spacing w:line="360" w:lineRule="atLeast"/>
        <w:jc w:val="center"/>
        <w:outlineLvl w:val="1"/>
        <w:rPr>
          <w:rFonts w:hint="eastAsia" w:ascii="仿宋" w:hAnsi="仿宋" w:eastAsia="仿宋"/>
          <w:b/>
          <w:color w:val="auto"/>
          <w:sz w:val="32"/>
          <w:szCs w:val="32"/>
        </w:rPr>
      </w:pPr>
      <w:r>
        <w:rPr>
          <w:rFonts w:hint="eastAsia" w:ascii="仿宋" w:hAnsi="仿宋" w:eastAsia="仿宋"/>
          <w:b/>
          <w:color w:val="auto"/>
          <w:sz w:val="32"/>
          <w:szCs w:val="32"/>
          <w:lang w:val="en-US" w:eastAsia="zh-CN"/>
        </w:rPr>
        <w:t>五、</w:t>
      </w:r>
      <w:r>
        <w:rPr>
          <w:rFonts w:hint="eastAsia" w:ascii="仿宋" w:hAnsi="仿宋" w:eastAsia="仿宋"/>
          <w:b/>
          <w:color w:val="auto"/>
          <w:sz w:val="32"/>
          <w:szCs w:val="32"/>
        </w:rPr>
        <w:t>残疾人福利性单位声明函</w:t>
      </w:r>
    </w:p>
    <w:p>
      <w:pPr>
        <w:spacing w:line="588" w:lineRule="exact"/>
        <w:rPr>
          <w:rFonts w:ascii="仿宋" w:hAnsi="仿宋" w:eastAsia="仿宋" w:cs="宋体"/>
          <w:b/>
          <w:color w:val="auto"/>
          <w:spacing w:val="6"/>
          <w:sz w:val="24"/>
        </w:rPr>
      </w:pPr>
    </w:p>
    <w:p>
      <w:pPr>
        <w:spacing w:line="588" w:lineRule="exact"/>
        <w:ind w:firstLine="504" w:firstLineChars="200"/>
        <w:rPr>
          <w:rFonts w:ascii="仿宋" w:hAnsi="仿宋" w:eastAsia="仿宋" w:cs="宋体"/>
          <w:color w:val="auto"/>
          <w:spacing w:val="6"/>
          <w:sz w:val="24"/>
        </w:rPr>
      </w:pPr>
      <w:r>
        <w:rPr>
          <w:rFonts w:hint="eastAsia" w:ascii="仿宋" w:hAnsi="仿宋" w:eastAsia="仿宋" w:cs="宋体"/>
          <w:color w:val="auto"/>
          <w:spacing w:val="6"/>
          <w:sz w:val="24"/>
        </w:rPr>
        <w:t>本单位郑重声明，根据《财政部 民政部 中国残疾人联合会关于促进残疾人就业政府采购政策的通知》（财库</w:t>
      </w:r>
      <w:r>
        <w:rPr>
          <w:rFonts w:hint="eastAsia" w:ascii="仿宋" w:hAnsi="仿宋" w:eastAsia="仿宋" w:cs="宋体"/>
          <w:color w:val="auto"/>
          <w:sz w:val="24"/>
        </w:rPr>
        <w:t>〔2017〕 141</w:t>
      </w:r>
      <w:r>
        <w:rPr>
          <w:rFonts w:hint="eastAsia" w:ascii="仿宋" w:hAnsi="仿宋" w:eastAsia="仿宋" w:cs="宋体"/>
          <w:color w:val="auto"/>
          <w:spacing w:val="6"/>
          <w:sz w:val="24"/>
        </w:rPr>
        <w:t>号）的规定，本单位为符合条件的残疾人福利性单位，且本单位参加</w:t>
      </w:r>
      <w:r>
        <w:rPr>
          <w:rFonts w:hint="eastAsia" w:ascii="仿宋" w:hAnsi="仿宋" w:eastAsia="仿宋"/>
          <w:color w:val="auto"/>
          <w:sz w:val="24"/>
          <w:u w:val="single"/>
        </w:rPr>
        <w:t>XXXX</w:t>
      </w:r>
      <w:r>
        <w:rPr>
          <w:rFonts w:hint="eastAsia" w:ascii="仿宋" w:hAnsi="仿宋" w:eastAsia="仿宋" w:cs="宋体"/>
          <w:color w:val="auto"/>
          <w:spacing w:val="6"/>
          <w:sz w:val="24"/>
        </w:rPr>
        <w:t>单位的</w:t>
      </w:r>
      <w:r>
        <w:rPr>
          <w:rFonts w:hint="eastAsia" w:ascii="仿宋" w:hAnsi="仿宋" w:eastAsia="仿宋"/>
          <w:color w:val="auto"/>
          <w:sz w:val="24"/>
          <w:u w:val="single"/>
        </w:rPr>
        <w:t>XXXX</w:t>
      </w:r>
      <w:r>
        <w:rPr>
          <w:rFonts w:hint="eastAsia" w:ascii="仿宋" w:hAnsi="仿宋" w:eastAsia="仿宋" w:cs="宋体"/>
          <w:color w:val="auto"/>
          <w:spacing w:val="6"/>
          <w:sz w:val="24"/>
        </w:rPr>
        <w:t>项目采购活动提供本单位制造的货物（由本单位承担工程/提供服务），或者提供其他残疾人福利性单位制造的货物（不包括使用非残疾人福利性单位注册商标的货物）。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rPr>
          <w:rFonts w:ascii="仿宋" w:hAnsi="仿宋" w:eastAsia="仿宋" w:cs="宋体"/>
          <w:color w:val="auto"/>
          <w:spacing w:val="6"/>
          <w:sz w:val="24"/>
        </w:rPr>
      </w:pPr>
      <w:r>
        <w:rPr>
          <w:rFonts w:hint="eastAsia" w:ascii="仿宋" w:hAnsi="仿宋" w:eastAsia="仿宋" w:cs="宋体"/>
          <w:color w:val="auto"/>
          <w:spacing w:val="6"/>
          <w:sz w:val="24"/>
        </w:rPr>
        <w:t>本单位对上述声明的真实性负责。如有虚假，将依法承担相应责任。</w:t>
      </w:r>
    </w:p>
    <w:p>
      <w:pPr>
        <w:spacing w:line="588" w:lineRule="exact"/>
        <w:rPr>
          <w:rFonts w:ascii="仿宋" w:hAnsi="仿宋" w:eastAsia="仿宋" w:cs="宋体"/>
          <w:color w:val="auto"/>
          <w:spacing w:val="6"/>
          <w:sz w:val="24"/>
        </w:rPr>
      </w:pPr>
    </w:p>
    <w:p>
      <w:pPr>
        <w:spacing w:line="588" w:lineRule="exact"/>
        <w:rPr>
          <w:rFonts w:ascii="仿宋" w:hAnsi="仿宋" w:eastAsia="仿宋" w:cs="宋体"/>
          <w:color w:val="auto"/>
          <w:spacing w:val="6"/>
          <w:sz w:val="24"/>
        </w:rPr>
      </w:pPr>
    </w:p>
    <w:p>
      <w:pPr>
        <w:ind w:firstLine="480" w:firstLineChars="200"/>
        <w:jc w:val="left"/>
        <w:rPr>
          <w:rFonts w:ascii="仿宋" w:hAnsi="仿宋" w:eastAsia="仿宋"/>
          <w:color w:val="auto"/>
          <w:sz w:val="24"/>
        </w:rPr>
      </w:pPr>
      <w:r>
        <w:rPr>
          <w:rFonts w:hint="eastAsia" w:ascii="仿宋" w:hAnsi="仿宋" w:eastAsia="仿宋"/>
          <w:color w:val="auto"/>
          <w:sz w:val="24"/>
        </w:rPr>
        <w:t>单位名称：XXXX（盖单位公章）</w:t>
      </w:r>
    </w:p>
    <w:p>
      <w:pPr>
        <w:ind w:firstLine="480" w:firstLineChars="200"/>
        <w:jc w:val="left"/>
        <w:rPr>
          <w:rFonts w:ascii="仿宋" w:hAnsi="仿宋" w:eastAsia="仿宋"/>
          <w:color w:val="auto"/>
          <w:sz w:val="24"/>
        </w:rPr>
      </w:pPr>
      <w:r>
        <w:rPr>
          <w:rFonts w:hint="eastAsia" w:ascii="仿宋" w:hAnsi="仿宋" w:eastAsia="仿宋"/>
          <w:color w:val="auto"/>
          <w:sz w:val="24"/>
        </w:rPr>
        <w:t>法定代表人/单位负责人或授权代表（签字或加盖个人印章）：XXXX</w:t>
      </w:r>
    </w:p>
    <w:p>
      <w:pPr>
        <w:ind w:firstLine="480" w:firstLineChars="200"/>
        <w:jc w:val="left"/>
        <w:rPr>
          <w:rFonts w:ascii="仿宋" w:hAnsi="仿宋" w:eastAsia="仿宋"/>
          <w:color w:val="auto"/>
          <w:sz w:val="24"/>
        </w:rPr>
      </w:pPr>
      <w:r>
        <w:rPr>
          <w:rFonts w:hint="eastAsia" w:ascii="仿宋" w:hAnsi="仿宋" w:eastAsia="仿宋"/>
          <w:color w:val="auto"/>
          <w:sz w:val="24"/>
        </w:rPr>
        <w:t>日期：XXXX</w:t>
      </w:r>
    </w:p>
    <w:p>
      <w:pPr>
        <w:spacing w:line="360" w:lineRule="auto"/>
        <w:rPr>
          <w:rFonts w:ascii="仿宋" w:hAnsi="仿宋" w:eastAsia="仿宋" w:cs="宋体"/>
          <w:color w:val="auto"/>
          <w:sz w:val="24"/>
        </w:rPr>
      </w:pPr>
    </w:p>
    <w:p>
      <w:pPr>
        <w:spacing w:line="360" w:lineRule="auto"/>
        <w:rPr>
          <w:rFonts w:ascii="仿宋" w:hAnsi="仿宋" w:eastAsia="仿宋" w:cs="宋体"/>
          <w:color w:val="auto"/>
          <w:sz w:val="24"/>
        </w:rPr>
      </w:pPr>
      <w:r>
        <w:rPr>
          <w:rFonts w:hint="eastAsia" w:ascii="仿宋" w:hAnsi="仿宋" w:eastAsia="仿宋" w:cs="宋体"/>
          <w:color w:val="auto"/>
          <w:sz w:val="24"/>
        </w:rPr>
        <w:t>注：</w:t>
      </w:r>
    </w:p>
    <w:p>
      <w:pPr>
        <w:numPr>
          <w:ilvl w:val="0"/>
          <w:numId w:val="3"/>
        </w:numPr>
        <w:spacing w:after="160" w:line="360" w:lineRule="auto"/>
        <w:rPr>
          <w:rFonts w:ascii="仿宋" w:hAnsi="仿宋" w:eastAsia="仿宋" w:cs="宋体"/>
          <w:color w:val="auto"/>
          <w:sz w:val="24"/>
        </w:rPr>
      </w:pPr>
      <w:r>
        <w:rPr>
          <w:rFonts w:hint="eastAsia" w:ascii="仿宋" w:hAnsi="仿宋" w:eastAsia="仿宋" w:cs="宋体"/>
          <w:color w:val="auto"/>
          <w:sz w:val="24"/>
        </w:rPr>
        <w:t>残疾人福利性单位视同小型、微型企业，享受预留份额、评审中价格扣除等促进中小企业发展的政府采购政策。残疾人福利性单位属于小型、微型企业的，不重复享受政策。</w:t>
      </w:r>
    </w:p>
    <w:p>
      <w:pPr>
        <w:numPr>
          <w:ilvl w:val="0"/>
          <w:numId w:val="3"/>
        </w:numPr>
        <w:spacing w:after="160" w:line="360" w:lineRule="auto"/>
        <w:rPr>
          <w:rFonts w:ascii="仿宋" w:hAnsi="仿宋" w:eastAsia="仿宋" w:cs="宋体"/>
          <w:color w:val="auto"/>
          <w:sz w:val="24"/>
        </w:rPr>
      </w:pPr>
      <w:r>
        <w:rPr>
          <w:rFonts w:hint="eastAsia" w:ascii="仿宋" w:hAnsi="仿宋" w:eastAsia="仿宋" w:cs="宋体"/>
          <w:color w:val="auto"/>
          <w:sz w:val="24"/>
        </w:rPr>
        <w:t>供应商为非残疾人福利性单位的，可不提供此声明。</w:t>
      </w:r>
    </w:p>
    <w:p>
      <w:pPr>
        <w:bidi w:val="0"/>
        <w:rPr>
          <w:color w:val="auto"/>
        </w:rPr>
      </w:pPr>
    </w:p>
    <w:p>
      <w:pPr>
        <w:bidi w:val="0"/>
        <w:rPr>
          <w:color w:val="auto"/>
        </w:rPr>
      </w:pPr>
    </w:p>
    <w:p>
      <w:pPr>
        <w:bidi w:val="0"/>
        <w:rPr>
          <w:color w:val="auto"/>
        </w:rPr>
      </w:pPr>
    </w:p>
    <w:p>
      <w:pPr>
        <w:bidi w:val="0"/>
        <w:rPr>
          <w:color w:val="auto"/>
        </w:rPr>
      </w:pPr>
    </w:p>
    <w:p>
      <w:pPr>
        <w:bidi w:val="0"/>
        <w:rPr>
          <w:color w:val="auto"/>
        </w:rPr>
      </w:pPr>
      <w:r>
        <w:rPr>
          <w:color w:val="auto"/>
        </w:rPr>
        <w:br w:type="page"/>
      </w:r>
    </w:p>
    <w:p>
      <w:pPr>
        <w:widowControl/>
        <w:ind w:firstLine="0" w:firstLineChars="0"/>
        <w:jc w:val="left"/>
        <w:outlineLvl w:val="1"/>
        <w:rPr>
          <w:rFonts w:hint="eastAsia" w:ascii="仿宋" w:hAnsi="仿宋" w:eastAsia="仿宋"/>
          <w:b/>
          <w:color w:val="auto"/>
          <w:sz w:val="32"/>
          <w:szCs w:val="32"/>
        </w:rPr>
      </w:pPr>
      <w:r>
        <w:rPr>
          <w:rFonts w:hint="eastAsia" w:ascii="仿宋" w:hAnsi="仿宋" w:eastAsia="仿宋"/>
          <w:b/>
          <w:color w:val="auto"/>
          <w:sz w:val="32"/>
          <w:szCs w:val="32"/>
        </w:rPr>
        <w:t>格式2-</w:t>
      </w:r>
      <w:r>
        <w:rPr>
          <w:rFonts w:hint="eastAsia" w:ascii="仿宋" w:hAnsi="仿宋" w:eastAsia="仿宋"/>
          <w:b/>
          <w:color w:val="auto"/>
          <w:sz w:val="32"/>
          <w:szCs w:val="32"/>
          <w:lang w:val="en-US" w:eastAsia="zh-CN"/>
        </w:rPr>
        <w:t>7</w:t>
      </w:r>
    </w:p>
    <w:p>
      <w:pPr>
        <w:widowControl/>
        <w:spacing w:line="360" w:lineRule="atLeast"/>
        <w:jc w:val="center"/>
        <w:outlineLvl w:val="1"/>
        <w:rPr>
          <w:rFonts w:hint="eastAsia" w:ascii="仿宋" w:hAnsi="仿宋" w:eastAsia="仿宋"/>
          <w:b/>
          <w:color w:val="auto"/>
          <w:sz w:val="32"/>
          <w:szCs w:val="32"/>
        </w:rPr>
      </w:pPr>
      <w:r>
        <w:rPr>
          <w:rFonts w:hint="eastAsia" w:ascii="仿宋" w:hAnsi="仿宋" w:eastAsia="仿宋"/>
          <w:b/>
          <w:color w:val="auto"/>
          <w:sz w:val="32"/>
          <w:szCs w:val="32"/>
          <w:lang w:val="en-US" w:eastAsia="zh-CN"/>
        </w:rPr>
        <w:t>六</w:t>
      </w:r>
      <w:r>
        <w:rPr>
          <w:rFonts w:hint="eastAsia" w:ascii="仿宋" w:hAnsi="仿宋" w:eastAsia="仿宋"/>
          <w:b/>
          <w:color w:val="auto"/>
          <w:sz w:val="32"/>
          <w:szCs w:val="32"/>
        </w:rPr>
        <w:t>、监狱企业</w:t>
      </w:r>
    </w:p>
    <w:p>
      <w:pPr>
        <w:spacing w:after="0" w:line="360" w:lineRule="auto"/>
        <w:ind w:firstLine="480" w:firstLineChars="200"/>
        <w:jc w:val="left"/>
        <w:rPr>
          <w:rFonts w:hint="eastAsia" w:ascii="仿宋" w:hAnsi="仿宋" w:eastAsia="仿宋" w:cs="仿宋"/>
          <w:color w:val="auto"/>
          <w:sz w:val="24"/>
        </w:rPr>
      </w:pPr>
    </w:p>
    <w:p>
      <w:pPr>
        <w:spacing w:after="0"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根据《政府采购支持监狱企业发展有关问题的通知》（财库〔2014〕68号）的规定监狱企业参加采购活动的，应提供由省级以上监狱管理局、戒毒管理局(含新疆生产建设兵团)出具的属于监狱企业的证明文件。</w:t>
      </w:r>
    </w:p>
    <w:p>
      <w:pPr>
        <w:spacing w:after="0" w:line="360" w:lineRule="auto"/>
        <w:jc w:val="left"/>
        <w:rPr>
          <w:rFonts w:hint="eastAsia" w:ascii="仿宋" w:hAnsi="仿宋" w:eastAsia="仿宋" w:cs="仿宋"/>
          <w:color w:val="auto"/>
          <w:sz w:val="24"/>
        </w:rPr>
      </w:pPr>
    </w:p>
    <w:p>
      <w:pPr>
        <w:spacing w:after="0" w:line="360" w:lineRule="auto"/>
        <w:jc w:val="left"/>
        <w:rPr>
          <w:rFonts w:hint="eastAsia" w:ascii="仿宋" w:hAnsi="仿宋" w:eastAsia="仿宋" w:cs="仿宋"/>
          <w:color w:val="auto"/>
          <w:sz w:val="24"/>
        </w:rPr>
      </w:pPr>
      <w:r>
        <w:rPr>
          <w:rFonts w:hint="eastAsia" w:ascii="仿宋" w:hAnsi="仿宋" w:eastAsia="仿宋" w:cs="仿宋"/>
          <w:color w:val="auto"/>
          <w:sz w:val="24"/>
        </w:rPr>
        <w:t>注：</w:t>
      </w:r>
    </w:p>
    <w:p>
      <w:pPr>
        <w:spacing w:after="0" w:line="360" w:lineRule="auto"/>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lang w:val="en-US" w:eastAsia="zh-CN"/>
        </w:rPr>
        <w:t>供应商</w:t>
      </w:r>
      <w:r>
        <w:rPr>
          <w:rFonts w:hint="eastAsia" w:ascii="仿宋" w:hAnsi="仿宋" w:eastAsia="仿宋" w:cs="仿宋"/>
          <w:color w:val="auto"/>
          <w:sz w:val="24"/>
        </w:rPr>
        <w:t>符合《政府采购支持监狱企业发展有关问题的通知》（财库〔2014〕68号）规定的划分标准为监狱企业</w:t>
      </w:r>
      <w:r>
        <w:rPr>
          <w:rFonts w:hint="eastAsia" w:ascii="仿宋" w:hAnsi="仿宋" w:eastAsia="仿宋" w:cs="仿宋"/>
          <w:color w:val="auto"/>
          <w:sz w:val="24"/>
          <w:lang w:val="en-US" w:eastAsia="zh-CN"/>
        </w:rPr>
        <w:t>的</w:t>
      </w:r>
      <w:r>
        <w:rPr>
          <w:rFonts w:hint="eastAsia" w:ascii="仿宋" w:hAnsi="仿宋" w:eastAsia="仿宋" w:cs="仿宋"/>
          <w:color w:val="auto"/>
          <w:sz w:val="24"/>
        </w:rPr>
        <w:t>适用。</w:t>
      </w:r>
    </w:p>
    <w:p>
      <w:pPr>
        <w:spacing w:line="300" w:lineRule="exact"/>
        <w:rPr>
          <w:rFonts w:hint="eastAsia" w:ascii="仿宋" w:hAnsi="仿宋" w:eastAsia="仿宋" w:cs="仿宋"/>
          <w:color w:val="auto"/>
          <w:sz w:val="24"/>
        </w:rPr>
      </w:pPr>
      <w:r>
        <w:rPr>
          <w:rFonts w:hint="eastAsia" w:ascii="仿宋" w:hAnsi="仿宋" w:eastAsia="仿宋" w:cs="仿宋"/>
          <w:color w:val="auto"/>
          <w:sz w:val="24"/>
        </w:rPr>
        <w:t>2、在政府采购活动中，监狱企业视同小型、微型企业，享受预留份额、评审中价格扣除等政府采购促进中小企业发展的政府采购政策。</w:t>
      </w:r>
    </w:p>
    <w:p>
      <w:pPr>
        <w:pStyle w:val="15"/>
        <w:rPr>
          <w:color w:val="auto"/>
        </w:rPr>
      </w:pPr>
    </w:p>
    <w:p>
      <w:pPr>
        <w:widowControl/>
        <w:jc w:val="left"/>
        <w:rPr>
          <w:rFonts w:ascii="仿宋" w:hAnsi="仿宋" w:eastAsia="仿宋"/>
          <w:color w:val="auto"/>
          <w:sz w:val="24"/>
        </w:rPr>
      </w:pPr>
      <w:r>
        <w:rPr>
          <w:rFonts w:ascii="仿宋" w:hAnsi="仿宋" w:eastAsia="仿宋"/>
          <w:color w:val="auto"/>
          <w:sz w:val="24"/>
        </w:rPr>
        <w:br w:type="page"/>
      </w:r>
    </w:p>
    <w:p>
      <w:pPr>
        <w:widowControl/>
        <w:spacing w:line="360" w:lineRule="atLeast"/>
        <w:jc w:val="left"/>
        <w:outlineLvl w:val="1"/>
        <w:rPr>
          <w:rFonts w:ascii="仿宋" w:hAnsi="仿宋" w:eastAsia="仿宋"/>
          <w:color w:val="auto"/>
          <w:sz w:val="24"/>
        </w:rPr>
      </w:pPr>
      <w:r>
        <w:rPr>
          <w:rFonts w:hint="eastAsia" w:ascii="仿宋" w:hAnsi="仿宋" w:eastAsia="仿宋"/>
          <w:b/>
          <w:color w:val="auto"/>
          <w:sz w:val="32"/>
          <w:szCs w:val="32"/>
        </w:rPr>
        <w:t>格式2-</w:t>
      </w:r>
      <w:r>
        <w:rPr>
          <w:rFonts w:hint="eastAsia" w:ascii="仿宋" w:hAnsi="仿宋" w:eastAsia="仿宋"/>
          <w:b/>
          <w:color w:val="auto"/>
          <w:sz w:val="32"/>
          <w:szCs w:val="32"/>
          <w:lang w:val="en-US" w:eastAsia="zh-CN"/>
        </w:rPr>
        <w:t>8</w:t>
      </w:r>
    </w:p>
    <w:p>
      <w:pPr>
        <w:widowControl/>
        <w:spacing w:line="360" w:lineRule="atLeast"/>
        <w:jc w:val="center"/>
        <w:outlineLvl w:val="1"/>
        <w:rPr>
          <w:rFonts w:hint="eastAsia" w:ascii="仿宋" w:hAnsi="仿宋" w:eastAsia="仿宋"/>
          <w:b/>
          <w:color w:val="auto"/>
          <w:sz w:val="32"/>
          <w:szCs w:val="32"/>
        </w:rPr>
      </w:pPr>
      <w:r>
        <w:rPr>
          <w:rFonts w:hint="eastAsia" w:ascii="仿宋" w:hAnsi="仿宋" w:eastAsia="仿宋"/>
          <w:b/>
          <w:color w:val="auto"/>
          <w:sz w:val="32"/>
          <w:szCs w:val="32"/>
          <w:lang w:val="en-US" w:eastAsia="zh-CN"/>
        </w:rPr>
        <w:t>七、</w:t>
      </w:r>
      <w:r>
        <w:rPr>
          <w:rFonts w:hint="eastAsia" w:ascii="仿宋" w:hAnsi="仿宋" w:eastAsia="仿宋"/>
          <w:b/>
          <w:color w:val="auto"/>
          <w:sz w:val="32"/>
          <w:szCs w:val="32"/>
        </w:rPr>
        <w:t>制造厂家授权书(如涉及)</w:t>
      </w:r>
    </w:p>
    <w:p>
      <w:pPr>
        <w:spacing w:line="400" w:lineRule="exact"/>
        <w:jc w:val="center"/>
        <w:rPr>
          <w:rFonts w:ascii="仿宋" w:hAnsi="仿宋" w:eastAsia="仿宋"/>
          <w:b/>
          <w:color w:val="auto"/>
          <w:sz w:val="44"/>
        </w:rPr>
      </w:pPr>
    </w:p>
    <w:p>
      <w:pPr>
        <w:spacing w:line="400" w:lineRule="exact"/>
        <w:rPr>
          <w:rFonts w:ascii="仿宋" w:hAnsi="仿宋" w:eastAsia="仿宋"/>
          <w:color w:val="auto"/>
          <w:sz w:val="24"/>
        </w:rPr>
      </w:pPr>
      <w:r>
        <w:rPr>
          <w:rFonts w:hint="eastAsia" w:ascii="仿宋" w:hAnsi="仿宋" w:eastAsia="仿宋"/>
          <w:color w:val="auto"/>
          <w:sz w:val="24"/>
        </w:rPr>
        <w:t>XXX（采购代理机构名称）：</w:t>
      </w:r>
    </w:p>
    <w:p>
      <w:pPr>
        <w:spacing w:line="400" w:lineRule="exact"/>
        <w:ind w:firstLine="480" w:firstLineChars="200"/>
        <w:jc w:val="left"/>
        <w:rPr>
          <w:rFonts w:ascii="仿宋" w:hAnsi="仿宋" w:eastAsia="仿宋"/>
          <w:color w:val="auto"/>
          <w:sz w:val="24"/>
        </w:rPr>
      </w:pPr>
      <w:r>
        <w:rPr>
          <w:rFonts w:hint="eastAsia" w:ascii="仿宋" w:hAnsi="仿宋" w:eastAsia="仿宋"/>
          <w:color w:val="auto"/>
          <w:sz w:val="24"/>
        </w:rPr>
        <w:t>XXX（制造厂家名称）是在XXX（国名）依法登记注册的，其厂址现在XXX。</w:t>
      </w:r>
    </w:p>
    <w:p>
      <w:pPr>
        <w:spacing w:line="400" w:lineRule="exact"/>
        <w:ind w:firstLine="480" w:firstLineChars="200"/>
        <w:jc w:val="left"/>
        <w:rPr>
          <w:rFonts w:ascii="仿宋" w:hAnsi="仿宋" w:eastAsia="仿宋"/>
          <w:color w:val="auto"/>
          <w:sz w:val="24"/>
        </w:rPr>
      </w:pPr>
      <w:r>
        <w:rPr>
          <w:rFonts w:hint="eastAsia" w:ascii="仿宋" w:hAnsi="仿宋" w:eastAsia="仿宋"/>
          <w:color w:val="auto"/>
          <w:sz w:val="24"/>
        </w:rPr>
        <w:t>XXX（被授权公司名称）是在XXX（国名）依法登记注册的，其主要营业地点现在XXXX。</w:t>
      </w:r>
    </w:p>
    <w:p>
      <w:pPr>
        <w:spacing w:line="400" w:lineRule="exact"/>
        <w:ind w:firstLine="480" w:firstLineChars="200"/>
        <w:jc w:val="left"/>
        <w:rPr>
          <w:rFonts w:ascii="仿宋" w:hAnsi="仿宋" w:eastAsia="仿宋"/>
          <w:color w:val="auto"/>
          <w:sz w:val="24"/>
        </w:rPr>
      </w:pPr>
      <w:r>
        <w:rPr>
          <w:rFonts w:hint="eastAsia" w:ascii="仿宋" w:hAnsi="仿宋" w:eastAsia="仿宋"/>
          <w:color w:val="auto"/>
          <w:sz w:val="24"/>
        </w:rPr>
        <w:t>XXX（制造厂家名称）授权XXX（被授权公司名称）为我方制造的XXX品牌产品的合法销售商（授权销售的产品清单附后），参加XXX项目第XXX包的报价，全权处理与该产品采购的有关事宜，并对我方具有约束力。</w:t>
      </w:r>
    </w:p>
    <w:p>
      <w:pPr>
        <w:pStyle w:val="10"/>
        <w:spacing w:line="400" w:lineRule="exact"/>
        <w:ind w:firstLine="426"/>
        <w:rPr>
          <w:rFonts w:ascii="仿宋" w:hAnsi="仿宋" w:eastAsia="仿宋"/>
          <w:color w:val="auto"/>
          <w:sz w:val="24"/>
          <w:szCs w:val="24"/>
        </w:rPr>
      </w:pPr>
      <w:r>
        <w:rPr>
          <w:rFonts w:hint="eastAsia" w:ascii="仿宋" w:hAnsi="仿宋" w:eastAsia="仿宋"/>
          <w:color w:val="auto"/>
          <w:sz w:val="24"/>
          <w:szCs w:val="24"/>
        </w:rPr>
        <w:t>作为制造厂家，我方承诺，为本次采购提供的货物为原厂制造、合法渠道供应的全新产品。我方保证以政府采购合作者来约束自己，并对该报价共同承担和分别承担采购文件中规定的义务。</w:t>
      </w:r>
    </w:p>
    <w:p>
      <w:pPr>
        <w:spacing w:line="400" w:lineRule="exact"/>
        <w:ind w:firstLine="630"/>
        <w:rPr>
          <w:rFonts w:ascii="仿宋" w:hAnsi="仿宋" w:eastAsia="仿宋"/>
          <w:color w:val="auto"/>
          <w:sz w:val="24"/>
        </w:rPr>
      </w:pP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 xml:space="preserve">授权单位名称：XXX（盖单位公章） </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日期：XXX年XXX月XXX日</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附：授权销售产品清单</w:t>
      </w:r>
    </w:p>
    <w:p>
      <w:pPr>
        <w:spacing w:line="400" w:lineRule="exact"/>
        <w:rPr>
          <w:rFonts w:ascii="仿宋" w:hAnsi="仿宋" w:eastAsia="仿宋"/>
          <w:color w:val="auto"/>
          <w:sz w:val="32"/>
        </w:rPr>
      </w:pPr>
    </w:p>
    <w:p>
      <w:pPr>
        <w:pStyle w:val="56"/>
        <w:ind w:firstLine="0" w:firstLineChars="0"/>
        <w:rPr>
          <w:rFonts w:ascii="仿宋" w:hAnsi="仿宋" w:eastAsia="仿宋"/>
          <w:color w:val="auto"/>
        </w:rPr>
      </w:pPr>
    </w:p>
    <w:p>
      <w:pPr>
        <w:spacing w:line="400" w:lineRule="exact"/>
        <w:ind w:firstLine="480" w:firstLineChars="200"/>
        <w:rPr>
          <w:rFonts w:ascii="仿宋" w:hAnsi="仿宋" w:eastAsia="仿宋"/>
          <w:color w:val="auto"/>
          <w:kern w:val="0"/>
          <w:sz w:val="24"/>
        </w:rPr>
      </w:pPr>
      <w:r>
        <w:rPr>
          <w:rFonts w:hint="eastAsia" w:ascii="仿宋" w:hAnsi="仿宋" w:eastAsia="仿宋"/>
          <w:color w:val="auto"/>
          <w:kern w:val="0"/>
          <w:sz w:val="24"/>
        </w:rPr>
        <w:t>注：1.供应商也可提供制造厂家自有的授权格式文件，但授权文件中必须明确：制造厂家和被授权单位的名称及登记注册地、参加报价的项目及采购编号、授权产品、授权日期、授权单位的公章</w:t>
      </w:r>
      <w:r>
        <w:rPr>
          <w:rFonts w:hint="eastAsia" w:ascii="仿宋" w:hAnsi="仿宋" w:eastAsia="仿宋"/>
          <w:color w:val="auto"/>
          <w:sz w:val="24"/>
        </w:rPr>
        <w:t>。制造厂家可以是派出机构。若由代理商授权的，须同时提供证明代理商有授权资格</w:t>
      </w:r>
      <w:r>
        <w:rPr>
          <w:rFonts w:hint="eastAsia" w:ascii="仿宋" w:hAnsi="仿宋" w:eastAsia="仿宋"/>
          <w:color w:val="auto"/>
          <w:kern w:val="0"/>
          <w:sz w:val="24"/>
        </w:rPr>
        <w:t>的证明文件复印件。（若由国外制造厂家直接授权的，签字或盖章均可）</w:t>
      </w:r>
    </w:p>
    <w:p>
      <w:pPr>
        <w:spacing w:line="400" w:lineRule="exact"/>
        <w:ind w:firstLine="480" w:firstLineChars="200"/>
        <w:rPr>
          <w:rFonts w:ascii="仿宋" w:hAnsi="仿宋" w:eastAsia="仿宋"/>
          <w:color w:val="auto"/>
          <w:kern w:val="0"/>
          <w:sz w:val="24"/>
        </w:rPr>
      </w:pPr>
      <w:r>
        <w:rPr>
          <w:rFonts w:hint="eastAsia" w:ascii="仿宋" w:hAnsi="仿宋" w:eastAsia="仿宋"/>
          <w:color w:val="auto"/>
          <w:kern w:val="0"/>
          <w:sz w:val="24"/>
        </w:rPr>
        <w:t>2.对技术服务标准统一、市场竞争充分且可以在成交后通过合法渠道获得产品的采购项目，或者采购文件特别注明不需要提供授权书的采购项目，可以不提供制造厂家授权书。</w:t>
      </w:r>
    </w:p>
    <w:p>
      <w:pPr>
        <w:rPr>
          <w:rFonts w:ascii="仿宋" w:hAnsi="仿宋" w:eastAsia="仿宋"/>
          <w:b/>
          <w:bCs/>
          <w:color w:val="auto"/>
          <w:sz w:val="28"/>
          <w:szCs w:val="28"/>
        </w:rPr>
        <w:sectPr>
          <w:headerReference r:id="rId8" w:type="first"/>
          <w:footerReference r:id="rId10" w:type="first"/>
          <w:footerReference r:id="rId9" w:type="default"/>
          <w:pgSz w:w="11907" w:h="16840"/>
          <w:pgMar w:top="1440" w:right="1474" w:bottom="1440" w:left="1474" w:header="425" w:footer="992" w:gutter="0"/>
          <w:pgNumType w:fmt="decimal" w:start="1"/>
          <w:cols w:space="0" w:num="1"/>
          <w:titlePg/>
          <w:rtlGutter w:val="0"/>
          <w:docGrid w:linePitch="312" w:charSpace="0"/>
        </w:sectPr>
      </w:pPr>
    </w:p>
    <w:p>
      <w:pPr>
        <w:widowControl/>
        <w:ind w:firstLine="0" w:firstLineChars="0"/>
        <w:jc w:val="left"/>
        <w:outlineLvl w:val="1"/>
        <w:rPr>
          <w:rFonts w:hint="eastAsia" w:ascii="仿宋" w:hAnsi="仿宋" w:eastAsia="仿宋"/>
          <w:b/>
          <w:color w:val="auto"/>
          <w:sz w:val="32"/>
          <w:szCs w:val="32"/>
        </w:rPr>
      </w:pPr>
      <w:r>
        <w:rPr>
          <w:rFonts w:hint="eastAsia" w:ascii="仿宋" w:hAnsi="仿宋" w:eastAsia="仿宋"/>
          <w:b/>
          <w:color w:val="auto"/>
          <w:sz w:val="32"/>
          <w:szCs w:val="32"/>
        </w:rPr>
        <w:t>格式2-</w:t>
      </w:r>
      <w:r>
        <w:rPr>
          <w:rFonts w:hint="eastAsia" w:ascii="仿宋" w:hAnsi="仿宋" w:eastAsia="仿宋"/>
          <w:b/>
          <w:color w:val="auto"/>
          <w:sz w:val="32"/>
          <w:szCs w:val="32"/>
          <w:lang w:val="en-US" w:eastAsia="zh-CN"/>
        </w:rPr>
        <w:t>9</w:t>
      </w:r>
    </w:p>
    <w:p>
      <w:pPr>
        <w:widowControl/>
        <w:spacing w:line="360" w:lineRule="atLeast"/>
        <w:jc w:val="center"/>
        <w:outlineLvl w:val="1"/>
        <w:rPr>
          <w:rFonts w:hint="eastAsia" w:ascii="仿宋" w:hAnsi="仿宋" w:eastAsia="仿宋"/>
          <w:b/>
          <w:color w:val="auto"/>
          <w:sz w:val="32"/>
          <w:szCs w:val="32"/>
        </w:rPr>
      </w:pPr>
      <w:r>
        <w:rPr>
          <w:rFonts w:hint="eastAsia" w:ascii="仿宋" w:hAnsi="仿宋" w:eastAsia="仿宋"/>
          <w:b/>
          <w:color w:val="auto"/>
          <w:sz w:val="32"/>
          <w:szCs w:val="32"/>
          <w:lang w:val="en-US" w:eastAsia="zh-CN"/>
        </w:rPr>
        <w:t>八、</w:t>
      </w:r>
      <w:r>
        <w:rPr>
          <w:rFonts w:hint="eastAsia" w:ascii="仿宋" w:hAnsi="仿宋" w:eastAsia="仿宋"/>
          <w:b/>
          <w:color w:val="auto"/>
          <w:sz w:val="32"/>
          <w:szCs w:val="32"/>
        </w:rPr>
        <w:t>技术、服务要求应答表</w:t>
      </w:r>
    </w:p>
    <w:p>
      <w:pPr>
        <w:jc w:val="center"/>
        <w:rPr>
          <w:rFonts w:ascii="仿宋" w:hAnsi="仿宋" w:eastAsia="仿宋"/>
          <w:b/>
          <w:bCs/>
          <w:color w:val="auto"/>
          <w:sz w:val="32"/>
          <w:szCs w:val="32"/>
        </w:rPr>
      </w:pPr>
    </w:p>
    <w:tbl>
      <w:tblPr>
        <w:tblStyle w:val="28"/>
        <w:tblW w:w="87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2795"/>
        <w:gridCol w:w="2795"/>
        <w:gridCol w:w="2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6" w:type="dxa"/>
            <w:vAlign w:val="center"/>
          </w:tcPr>
          <w:p>
            <w:pPr>
              <w:jc w:val="center"/>
              <w:rPr>
                <w:rFonts w:ascii="仿宋" w:hAnsi="仿宋" w:eastAsia="仿宋"/>
                <w:color w:val="auto"/>
                <w:sz w:val="24"/>
              </w:rPr>
            </w:pPr>
            <w:r>
              <w:rPr>
                <w:rFonts w:hint="eastAsia" w:ascii="仿宋" w:hAnsi="仿宋" w:eastAsia="仿宋"/>
                <w:color w:val="auto"/>
                <w:sz w:val="24"/>
              </w:rPr>
              <w:t>序号</w:t>
            </w:r>
          </w:p>
        </w:tc>
        <w:tc>
          <w:tcPr>
            <w:tcW w:w="2795" w:type="dxa"/>
            <w:vAlign w:val="center"/>
          </w:tcPr>
          <w:p>
            <w:pPr>
              <w:jc w:val="center"/>
              <w:rPr>
                <w:rFonts w:ascii="仿宋" w:hAnsi="仿宋" w:eastAsia="仿宋"/>
                <w:color w:val="auto"/>
                <w:sz w:val="24"/>
              </w:rPr>
            </w:pPr>
            <w:r>
              <w:rPr>
                <w:rFonts w:hint="eastAsia" w:ascii="仿宋" w:hAnsi="仿宋" w:eastAsia="仿宋"/>
                <w:color w:val="auto"/>
                <w:sz w:val="24"/>
              </w:rPr>
              <w:t>包号</w:t>
            </w:r>
          </w:p>
        </w:tc>
        <w:tc>
          <w:tcPr>
            <w:tcW w:w="2795" w:type="dxa"/>
            <w:vAlign w:val="center"/>
          </w:tcPr>
          <w:p>
            <w:pPr>
              <w:jc w:val="center"/>
              <w:rPr>
                <w:rFonts w:ascii="仿宋" w:hAnsi="仿宋" w:eastAsia="仿宋"/>
                <w:color w:val="auto"/>
                <w:sz w:val="24"/>
              </w:rPr>
            </w:pPr>
            <w:r>
              <w:rPr>
                <w:rFonts w:hint="eastAsia" w:ascii="仿宋" w:hAnsi="仿宋" w:eastAsia="仿宋"/>
                <w:color w:val="auto"/>
                <w:sz w:val="24"/>
              </w:rPr>
              <w:t>采购文件要求</w:t>
            </w:r>
          </w:p>
        </w:tc>
        <w:tc>
          <w:tcPr>
            <w:tcW w:w="2193" w:type="dxa"/>
            <w:vAlign w:val="center"/>
          </w:tcPr>
          <w:p>
            <w:pPr>
              <w:jc w:val="center"/>
              <w:rPr>
                <w:rFonts w:ascii="仿宋" w:hAnsi="仿宋" w:eastAsia="仿宋"/>
                <w:color w:val="auto"/>
                <w:sz w:val="24"/>
              </w:rPr>
            </w:pPr>
            <w:r>
              <w:rPr>
                <w:rFonts w:hint="eastAsia" w:ascii="仿宋" w:hAnsi="仿宋" w:eastAsia="仿宋"/>
                <w:color w:val="auto"/>
                <w:sz w:val="24"/>
              </w:rPr>
              <w:t>响应文件响应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jc w:val="center"/>
              <w:rPr>
                <w:rFonts w:ascii="仿宋" w:hAnsi="仿宋" w:eastAsia="仿宋"/>
                <w:color w:val="auto"/>
                <w:sz w:val="24"/>
              </w:rPr>
            </w:pPr>
          </w:p>
        </w:tc>
        <w:tc>
          <w:tcPr>
            <w:tcW w:w="2795" w:type="dxa"/>
            <w:vAlign w:val="center"/>
          </w:tcPr>
          <w:p>
            <w:pPr>
              <w:jc w:val="center"/>
              <w:rPr>
                <w:rFonts w:ascii="仿宋" w:hAnsi="仿宋" w:eastAsia="仿宋"/>
                <w:color w:val="auto"/>
                <w:sz w:val="24"/>
              </w:rPr>
            </w:pPr>
          </w:p>
        </w:tc>
        <w:tc>
          <w:tcPr>
            <w:tcW w:w="2795" w:type="dxa"/>
            <w:vAlign w:val="center"/>
          </w:tcPr>
          <w:p>
            <w:pPr>
              <w:jc w:val="center"/>
              <w:rPr>
                <w:rFonts w:ascii="仿宋" w:hAnsi="仿宋" w:eastAsia="仿宋"/>
                <w:color w:val="auto"/>
                <w:sz w:val="24"/>
              </w:rPr>
            </w:pPr>
          </w:p>
        </w:tc>
        <w:tc>
          <w:tcPr>
            <w:tcW w:w="2193" w:type="dxa"/>
            <w:vAlign w:val="center"/>
          </w:tcPr>
          <w:p>
            <w:pPr>
              <w:jc w:val="center"/>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jc w:val="center"/>
              <w:rPr>
                <w:rFonts w:ascii="仿宋" w:hAnsi="仿宋" w:eastAsia="仿宋"/>
                <w:color w:val="auto"/>
                <w:sz w:val="24"/>
              </w:rPr>
            </w:pPr>
          </w:p>
        </w:tc>
        <w:tc>
          <w:tcPr>
            <w:tcW w:w="2795" w:type="dxa"/>
            <w:vAlign w:val="center"/>
          </w:tcPr>
          <w:p>
            <w:pPr>
              <w:jc w:val="center"/>
              <w:rPr>
                <w:rFonts w:ascii="仿宋" w:hAnsi="仿宋" w:eastAsia="仿宋"/>
                <w:color w:val="auto"/>
                <w:sz w:val="24"/>
              </w:rPr>
            </w:pPr>
          </w:p>
        </w:tc>
        <w:tc>
          <w:tcPr>
            <w:tcW w:w="2795" w:type="dxa"/>
            <w:vAlign w:val="center"/>
          </w:tcPr>
          <w:p>
            <w:pPr>
              <w:jc w:val="center"/>
              <w:rPr>
                <w:rFonts w:ascii="仿宋" w:hAnsi="仿宋" w:eastAsia="仿宋"/>
                <w:color w:val="auto"/>
                <w:sz w:val="24"/>
              </w:rPr>
            </w:pPr>
          </w:p>
        </w:tc>
        <w:tc>
          <w:tcPr>
            <w:tcW w:w="2193" w:type="dxa"/>
            <w:vAlign w:val="center"/>
          </w:tcPr>
          <w:p>
            <w:pPr>
              <w:jc w:val="center"/>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jc w:val="center"/>
              <w:rPr>
                <w:rFonts w:ascii="仿宋" w:hAnsi="仿宋" w:eastAsia="仿宋"/>
                <w:color w:val="auto"/>
                <w:sz w:val="24"/>
              </w:rPr>
            </w:pPr>
          </w:p>
        </w:tc>
        <w:tc>
          <w:tcPr>
            <w:tcW w:w="2795" w:type="dxa"/>
            <w:vAlign w:val="center"/>
          </w:tcPr>
          <w:p>
            <w:pPr>
              <w:jc w:val="center"/>
              <w:rPr>
                <w:rFonts w:ascii="仿宋" w:hAnsi="仿宋" w:eastAsia="仿宋"/>
                <w:color w:val="auto"/>
                <w:sz w:val="24"/>
              </w:rPr>
            </w:pPr>
          </w:p>
        </w:tc>
        <w:tc>
          <w:tcPr>
            <w:tcW w:w="2795" w:type="dxa"/>
            <w:vAlign w:val="center"/>
          </w:tcPr>
          <w:p>
            <w:pPr>
              <w:jc w:val="center"/>
              <w:rPr>
                <w:rFonts w:ascii="仿宋" w:hAnsi="仿宋" w:eastAsia="仿宋"/>
                <w:color w:val="auto"/>
                <w:sz w:val="24"/>
              </w:rPr>
            </w:pPr>
          </w:p>
        </w:tc>
        <w:tc>
          <w:tcPr>
            <w:tcW w:w="2193" w:type="dxa"/>
            <w:vAlign w:val="center"/>
          </w:tcPr>
          <w:p>
            <w:pPr>
              <w:jc w:val="center"/>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jc w:val="center"/>
              <w:rPr>
                <w:rFonts w:ascii="仿宋" w:hAnsi="仿宋" w:eastAsia="仿宋"/>
                <w:color w:val="auto"/>
                <w:sz w:val="24"/>
              </w:rPr>
            </w:pPr>
          </w:p>
        </w:tc>
        <w:tc>
          <w:tcPr>
            <w:tcW w:w="2795" w:type="dxa"/>
            <w:vAlign w:val="center"/>
          </w:tcPr>
          <w:p>
            <w:pPr>
              <w:jc w:val="center"/>
              <w:rPr>
                <w:rFonts w:ascii="仿宋" w:hAnsi="仿宋" w:eastAsia="仿宋"/>
                <w:color w:val="auto"/>
                <w:sz w:val="24"/>
              </w:rPr>
            </w:pPr>
          </w:p>
        </w:tc>
        <w:tc>
          <w:tcPr>
            <w:tcW w:w="2795" w:type="dxa"/>
            <w:vAlign w:val="center"/>
          </w:tcPr>
          <w:p>
            <w:pPr>
              <w:jc w:val="center"/>
              <w:rPr>
                <w:rFonts w:ascii="仿宋" w:hAnsi="仿宋" w:eastAsia="仿宋"/>
                <w:color w:val="auto"/>
                <w:sz w:val="24"/>
              </w:rPr>
            </w:pPr>
          </w:p>
        </w:tc>
        <w:tc>
          <w:tcPr>
            <w:tcW w:w="2193" w:type="dxa"/>
            <w:vAlign w:val="center"/>
          </w:tcPr>
          <w:p>
            <w:pPr>
              <w:jc w:val="center"/>
              <w:rPr>
                <w:rFonts w:ascii="仿宋" w:hAnsi="仿宋" w:eastAsia="仿宋"/>
                <w:color w:val="auto"/>
                <w:sz w:val="24"/>
              </w:rPr>
            </w:pPr>
          </w:p>
        </w:tc>
      </w:tr>
    </w:tbl>
    <w:p>
      <w:pPr>
        <w:ind w:firstLine="482" w:firstLineChars="200"/>
        <w:rPr>
          <w:rFonts w:ascii="仿宋" w:hAnsi="仿宋" w:eastAsia="仿宋"/>
          <w:b/>
          <w:color w:val="auto"/>
          <w:sz w:val="24"/>
        </w:rPr>
      </w:pPr>
    </w:p>
    <w:p>
      <w:pPr>
        <w:ind w:firstLine="480" w:firstLineChars="200"/>
        <w:rPr>
          <w:rFonts w:ascii="仿宋" w:hAnsi="仿宋" w:eastAsia="仿宋"/>
          <w:b/>
          <w:color w:val="auto"/>
          <w:sz w:val="24"/>
        </w:rPr>
      </w:pPr>
      <w:r>
        <w:rPr>
          <w:rFonts w:hint="eastAsia" w:ascii="仿宋" w:hAnsi="仿宋" w:eastAsia="仿宋"/>
          <w:color w:val="auto"/>
          <w:sz w:val="24"/>
        </w:rPr>
        <w:t>注：供应商必须根据磋商文件要求据实逐条填写，不得虚假响应，虚假响应的，其响应文件无效并按规定追究其相关责任。</w:t>
      </w:r>
    </w:p>
    <w:p>
      <w:pPr>
        <w:adjustRightInd w:val="0"/>
        <w:spacing w:line="400" w:lineRule="exact"/>
        <w:ind w:firstLine="480" w:firstLineChars="200"/>
        <w:jc w:val="left"/>
        <w:rPr>
          <w:rFonts w:ascii="仿宋" w:hAnsi="仿宋" w:eastAsia="仿宋"/>
          <w:color w:val="auto"/>
          <w:sz w:val="24"/>
        </w:rPr>
      </w:pPr>
    </w:p>
    <w:p>
      <w:pPr>
        <w:adjustRightInd w:val="0"/>
        <w:spacing w:line="400" w:lineRule="exact"/>
        <w:ind w:firstLine="480" w:firstLineChars="200"/>
        <w:jc w:val="left"/>
        <w:rPr>
          <w:rFonts w:ascii="仿宋" w:hAnsi="仿宋" w:eastAsia="仿宋"/>
          <w:color w:val="auto"/>
          <w:sz w:val="24"/>
        </w:rPr>
      </w:pPr>
      <w:r>
        <w:rPr>
          <w:rFonts w:hint="eastAsia" w:ascii="仿宋" w:hAnsi="仿宋" w:eastAsia="仿宋"/>
          <w:color w:val="auto"/>
          <w:sz w:val="24"/>
        </w:rPr>
        <w:t>供应商名称：XXX（盖单位公章）</w:t>
      </w:r>
    </w:p>
    <w:p>
      <w:pPr>
        <w:adjustRightInd w:val="0"/>
        <w:spacing w:line="400" w:lineRule="exact"/>
        <w:ind w:firstLine="480" w:firstLineChars="200"/>
        <w:jc w:val="left"/>
        <w:rPr>
          <w:rFonts w:ascii="仿宋" w:hAnsi="仿宋" w:eastAsia="仿宋"/>
          <w:bCs/>
          <w:color w:val="auto"/>
          <w:sz w:val="24"/>
        </w:rPr>
      </w:pPr>
      <w:r>
        <w:rPr>
          <w:rFonts w:hint="eastAsia" w:ascii="仿宋" w:hAnsi="仿宋" w:eastAsia="仿宋"/>
          <w:bCs/>
          <w:color w:val="auto"/>
          <w:sz w:val="24"/>
        </w:rPr>
        <w:t>法定代表人/单位负责人或授权代表</w:t>
      </w:r>
      <w:r>
        <w:rPr>
          <w:rFonts w:hint="eastAsia" w:ascii="仿宋" w:hAnsi="仿宋" w:eastAsia="仿宋"/>
          <w:color w:val="auto"/>
          <w:sz w:val="24"/>
        </w:rPr>
        <w:t>（签字或加盖个人印章）</w:t>
      </w:r>
      <w:r>
        <w:rPr>
          <w:rFonts w:hint="eastAsia" w:ascii="仿宋" w:hAnsi="仿宋" w:eastAsia="仿宋"/>
          <w:bCs/>
          <w:color w:val="auto"/>
          <w:sz w:val="24"/>
        </w:rPr>
        <w:t>：XXX</w:t>
      </w:r>
    </w:p>
    <w:p>
      <w:pPr>
        <w:adjustRightInd w:val="0"/>
        <w:spacing w:line="400" w:lineRule="exact"/>
        <w:ind w:firstLine="540" w:firstLineChars="225"/>
        <w:jc w:val="left"/>
        <w:rPr>
          <w:rFonts w:ascii="仿宋" w:hAnsi="仿宋" w:eastAsia="仿宋"/>
          <w:bCs/>
          <w:color w:val="auto"/>
          <w:sz w:val="24"/>
        </w:rPr>
      </w:pPr>
      <w:r>
        <w:rPr>
          <w:rFonts w:hint="eastAsia" w:ascii="仿宋" w:hAnsi="仿宋" w:eastAsia="仿宋"/>
          <w:bCs/>
          <w:color w:val="auto"/>
          <w:sz w:val="24"/>
        </w:rPr>
        <w:t>日期</w:t>
      </w:r>
      <w:r>
        <w:rPr>
          <w:rFonts w:hint="eastAsia" w:ascii="仿宋" w:hAnsi="仿宋" w:eastAsia="仿宋"/>
          <w:color w:val="auto"/>
          <w:sz w:val="24"/>
        </w:rPr>
        <w:t>：</w:t>
      </w:r>
      <w:r>
        <w:rPr>
          <w:rFonts w:hint="eastAsia" w:ascii="仿宋" w:hAnsi="仿宋" w:eastAsia="仿宋"/>
          <w:bCs/>
          <w:color w:val="auto"/>
          <w:sz w:val="24"/>
        </w:rPr>
        <w:t>XXX年XXX月XXX日</w:t>
      </w:r>
    </w:p>
    <w:p>
      <w:pPr>
        <w:spacing w:line="400" w:lineRule="exact"/>
        <w:rPr>
          <w:rFonts w:ascii="仿宋" w:hAnsi="仿宋" w:eastAsia="仿宋"/>
          <w:color w:val="auto"/>
        </w:rPr>
      </w:pPr>
    </w:p>
    <w:p>
      <w:pPr>
        <w:spacing w:line="400" w:lineRule="exact"/>
        <w:rPr>
          <w:rFonts w:ascii="仿宋" w:hAnsi="仿宋" w:eastAsia="仿宋"/>
          <w:color w:val="auto"/>
        </w:rPr>
      </w:pPr>
    </w:p>
    <w:p>
      <w:pPr>
        <w:widowControl/>
        <w:jc w:val="left"/>
        <w:rPr>
          <w:rFonts w:ascii="仿宋" w:hAnsi="仿宋" w:eastAsia="仿宋"/>
          <w:b/>
          <w:color w:val="auto"/>
          <w:sz w:val="32"/>
          <w:szCs w:val="32"/>
        </w:rPr>
      </w:pPr>
      <w:r>
        <w:rPr>
          <w:rFonts w:ascii="仿宋" w:hAnsi="仿宋" w:eastAsia="仿宋"/>
          <w:b/>
          <w:color w:val="auto"/>
          <w:sz w:val="32"/>
          <w:szCs w:val="32"/>
        </w:rPr>
        <w:br w:type="page"/>
      </w:r>
    </w:p>
    <w:p>
      <w:pPr>
        <w:widowControl/>
        <w:ind w:firstLine="0" w:firstLineChars="0"/>
        <w:jc w:val="left"/>
        <w:outlineLvl w:val="1"/>
        <w:rPr>
          <w:rFonts w:hint="eastAsia" w:ascii="仿宋" w:hAnsi="仿宋" w:eastAsia="仿宋"/>
          <w:b/>
          <w:color w:val="auto"/>
          <w:sz w:val="32"/>
          <w:szCs w:val="32"/>
        </w:rPr>
      </w:pPr>
      <w:r>
        <w:rPr>
          <w:rFonts w:hint="eastAsia" w:ascii="仿宋" w:hAnsi="仿宋" w:eastAsia="仿宋"/>
          <w:b/>
          <w:color w:val="auto"/>
          <w:sz w:val="32"/>
          <w:szCs w:val="32"/>
        </w:rPr>
        <w:t>格式2-</w:t>
      </w:r>
      <w:r>
        <w:rPr>
          <w:rFonts w:hint="eastAsia" w:ascii="仿宋" w:hAnsi="仿宋" w:eastAsia="仿宋"/>
          <w:b/>
          <w:color w:val="auto"/>
          <w:sz w:val="32"/>
          <w:szCs w:val="32"/>
          <w:lang w:val="en-US" w:eastAsia="zh-CN"/>
        </w:rPr>
        <w:t>10</w:t>
      </w:r>
    </w:p>
    <w:p>
      <w:pPr>
        <w:widowControl/>
        <w:spacing w:line="360" w:lineRule="atLeast"/>
        <w:jc w:val="center"/>
        <w:outlineLvl w:val="1"/>
        <w:rPr>
          <w:rFonts w:hint="eastAsia" w:ascii="仿宋" w:hAnsi="仿宋" w:eastAsia="仿宋"/>
          <w:b/>
          <w:color w:val="auto"/>
          <w:sz w:val="32"/>
          <w:szCs w:val="32"/>
        </w:rPr>
      </w:pPr>
      <w:r>
        <w:rPr>
          <w:rFonts w:hint="eastAsia" w:ascii="仿宋" w:hAnsi="仿宋" w:eastAsia="仿宋"/>
          <w:b/>
          <w:color w:val="auto"/>
          <w:sz w:val="32"/>
          <w:szCs w:val="32"/>
          <w:lang w:val="en-US" w:eastAsia="zh-CN"/>
        </w:rPr>
        <w:t>十、</w:t>
      </w:r>
      <w:r>
        <w:rPr>
          <w:rFonts w:hint="eastAsia" w:ascii="仿宋" w:hAnsi="仿宋" w:eastAsia="仿宋"/>
          <w:b/>
          <w:color w:val="auto"/>
          <w:sz w:val="32"/>
          <w:szCs w:val="32"/>
        </w:rPr>
        <w:t>商务应答表</w:t>
      </w:r>
    </w:p>
    <w:tbl>
      <w:tblPr>
        <w:tblStyle w:val="28"/>
        <w:tblW w:w="93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2795"/>
        <w:gridCol w:w="2795"/>
        <w:gridCol w:w="2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6" w:type="dxa"/>
            <w:vAlign w:val="center"/>
          </w:tcPr>
          <w:p>
            <w:pPr>
              <w:jc w:val="center"/>
              <w:rPr>
                <w:rFonts w:ascii="仿宋" w:hAnsi="仿宋" w:eastAsia="仿宋"/>
                <w:color w:val="auto"/>
                <w:sz w:val="24"/>
              </w:rPr>
            </w:pPr>
            <w:r>
              <w:rPr>
                <w:rFonts w:hint="eastAsia" w:ascii="仿宋" w:hAnsi="仿宋" w:eastAsia="仿宋"/>
                <w:color w:val="auto"/>
                <w:sz w:val="24"/>
              </w:rPr>
              <w:t>序号</w:t>
            </w:r>
          </w:p>
        </w:tc>
        <w:tc>
          <w:tcPr>
            <w:tcW w:w="2795" w:type="dxa"/>
            <w:vAlign w:val="center"/>
          </w:tcPr>
          <w:p>
            <w:pPr>
              <w:jc w:val="center"/>
              <w:rPr>
                <w:rFonts w:ascii="仿宋" w:hAnsi="仿宋" w:eastAsia="仿宋"/>
                <w:color w:val="auto"/>
                <w:sz w:val="24"/>
              </w:rPr>
            </w:pPr>
            <w:r>
              <w:rPr>
                <w:rFonts w:hint="eastAsia" w:ascii="仿宋" w:hAnsi="仿宋" w:eastAsia="仿宋"/>
                <w:color w:val="auto"/>
                <w:sz w:val="24"/>
              </w:rPr>
              <w:t>包号</w:t>
            </w:r>
          </w:p>
        </w:tc>
        <w:tc>
          <w:tcPr>
            <w:tcW w:w="2795" w:type="dxa"/>
            <w:vAlign w:val="center"/>
          </w:tcPr>
          <w:p>
            <w:pPr>
              <w:jc w:val="center"/>
              <w:rPr>
                <w:rFonts w:ascii="仿宋" w:hAnsi="仿宋" w:eastAsia="仿宋"/>
                <w:color w:val="auto"/>
                <w:sz w:val="24"/>
              </w:rPr>
            </w:pPr>
            <w:r>
              <w:rPr>
                <w:rFonts w:hint="eastAsia" w:ascii="仿宋" w:hAnsi="仿宋" w:eastAsia="仿宋"/>
                <w:color w:val="auto"/>
                <w:sz w:val="24"/>
              </w:rPr>
              <w:t>采购文件要求</w:t>
            </w:r>
          </w:p>
        </w:tc>
        <w:tc>
          <w:tcPr>
            <w:tcW w:w="2795" w:type="dxa"/>
            <w:vAlign w:val="center"/>
          </w:tcPr>
          <w:p>
            <w:pPr>
              <w:jc w:val="center"/>
              <w:rPr>
                <w:rFonts w:ascii="仿宋" w:hAnsi="仿宋" w:eastAsia="仿宋"/>
                <w:color w:val="auto"/>
                <w:sz w:val="24"/>
              </w:rPr>
            </w:pPr>
            <w:r>
              <w:rPr>
                <w:rFonts w:hint="eastAsia" w:ascii="仿宋" w:hAnsi="仿宋" w:eastAsia="仿宋"/>
                <w:color w:val="auto"/>
                <w:sz w:val="24"/>
              </w:rPr>
              <w:t>响应文件响应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jc w:val="center"/>
              <w:rPr>
                <w:rFonts w:ascii="仿宋" w:hAnsi="仿宋" w:eastAsia="仿宋"/>
                <w:color w:val="auto"/>
                <w:sz w:val="24"/>
              </w:rPr>
            </w:pPr>
          </w:p>
        </w:tc>
        <w:tc>
          <w:tcPr>
            <w:tcW w:w="2795" w:type="dxa"/>
            <w:vAlign w:val="center"/>
          </w:tcPr>
          <w:p>
            <w:pPr>
              <w:jc w:val="center"/>
              <w:rPr>
                <w:rFonts w:ascii="仿宋" w:hAnsi="仿宋" w:eastAsia="仿宋"/>
                <w:color w:val="auto"/>
                <w:sz w:val="24"/>
              </w:rPr>
            </w:pPr>
          </w:p>
        </w:tc>
        <w:tc>
          <w:tcPr>
            <w:tcW w:w="2795" w:type="dxa"/>
            <w:vAlign w:val="center"/>
          </w:tcPr>
          <w:p>
            <w:pPr>
              <w:jc w:val="center"/>
              <w:rPr>
                <w:rFonts w:ascii="仿宋" w:hAnsi="仿宋" w:eastAsia="仿宋"/>
                <w:color w:val="auto"/>
                <w:sz w:val="24"/>
              </w:rPr>
            </w:pPr>
          </w:p>
        </w:tc>
        <w:tc>
          <w:tcPr>
            <w:tcW w:w="2795" w:type="dxa"/>
            <w:vAlign w:val="center"/>
          </w:tcPr>
          <w:p>
            <w:pPr>
              <w:jc w:val="center"/>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jc w:val="center"/>
              <w:rPr>
                <w:rFonts w:ascii="仿宋" w:hAnsi="仿宋" w:eastAsia="仿宋"/>
                <w:color w:val="auto"/>
                <w:sz w:val="24"/>
              </w:rPr>
            </w:pPr>
          </w:p>
        </w:tc>
        <w:tc>
          <w:tcPr>
            <w:tcW w:w="2795" w:type="dxa"/>
            <w:vAlign w:val="center"/>
          </w:tcPr>
          <w:p>
            <w:pPr>
              <w:jc w:val="center"/>
              <w:rPr>
                <w:rFonts w:ascii="仿宋" w:hAnsi="仿宋" w:eastAsia="仿宋"/>
                <w:color w:val="auto"/>
                <w:sz w:val="24"/>
              </w:rPr>
            </w:pPr>
          </w:p>
        </w:tc>
        <w:tc>
          <w:tcPr>
            <w:tcW w:w="2795" w:type="dxa"/>
            <w:vAlign w:val="center"/>
          </w:tcPr>
          <w:p>
            <w:pPr>
              <w:jc w:val="center"/>
              <w:rPr>
                <w:rFonts w:ascii="仿宋" w:hAnsi="仿宋" w:eastAsia="仿宋"/>
                <w:color w:val="auto"/>
                <w:sz w:val="24"/>
              </w:rPr>
            </w:pPr>
          </w:p>
        </w:tc>
        <w:tc>
          <w:tcPr>
            <w:tcW w:w="2795" w:type="dxa"/>
            <w:vAlign w:val="center"/>
          </w:tcPr>
          <w:p>
            <w:pPr>
              <w:jc w:val="center"/>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jc w:val="center"/>
              <w:rPr>
                <w:rFonts w:ascii="仿宋" w:hAnsi="仿宋" w:eastAsia="仿宋"/>
                <w:color w:val="auto"/>
                <w:sz w:val="24"/>
              </w:rPr>
            </w:pPr>
          </w:p>
        </w:tc>
        <w:tc>
          <w:tcPr>
            <w:tcW w:w="2795" w:type="dxa"/>
            <w:vAlign w:val="center"/>
          </w:tcPr>
          <w:p>
            <w:pPr>
              <w:jc w:val="center"/>
              <w:rPr>
                <w:rFonts w:ascii="仿宋" w:hAnsi="仿宋" w:eastAsia="仿宋"/>
                <w:color w:val="auto"/>
                <w:sz w:val="24"/>
              </w:rPr>
            </w:pPr>
          </w:p>
        </w:tc>
        <w:tc>
          <w:tcPr>
            <w:tcW w:w="2795" w:type="dxa"/>
            <w:vAlign w:val="center"/>
          </w:tcPr>
          <w:p>
            <w:pPr>
              <w:jc w:val="center"/>
              <w:rPr>
                <w:rFonts w:ascii="仿宋" w:hAnsi="仿宋" w:eastAsia="仿宋"/>
                <w:color w:val="auto"/>
                <w:sz w:val="24"/>
              </w:rPr>
            </w:pPr>
          </w:p>
        </w:tc>
        <w:tc>
          <w:tcPr>
            <w:tcW w:w="2795" w:type="dxa"/>
            <w:vAlign w:val="center"/>
          </w:tcPr>
          <w:p>
            <w:pPr>
              <w:jc w:val="center"/>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jc w:val="center"/>
              <w:rPr>
                <w:rFonts w:ascii="仿宋" w:hAnsi="仿宋" w:eastAsia="仿宋"/>
                <w:color w:val="auto"/>
                <w:sz w:val="24"/>
              </w:rPr>
            </w:pPr>
          </w:p>
        </w:tc>
        <w:tc>
          <w:tcPr>
            <w:tcW w:w="2795" w:type="dxa"/>
            <w:vAlign w:val="center"/>
          </w:tcPr>
          <w:p>
            <w:pPr>
              <w:jc w:val="center"/>
              <w:rPr>
                <w:rFonts w:ascii="仿宋" w:hAnsi="仿宋" w:eastAsia="仿宋"/>
                <w:color w:val="auto"/>
                <w:sz w:val="24"/>
              </w:rPr>
            </w:pPr>
          </w:p>
        </w:tc>
        <w:tc>
          <w:tcPr>
            <w:tcW w:w="2795" w:type="dxa"/>
            <w:vAlign w:val="center"/>
          </w:tcPr>
          <w:p>
            <w:pPr>
              <w:jc w:val="center"/>
              <w:rPr>
                <w:rFonts w:ascii="仿宋" w:hAnsi="仿宋" w:eastAsia="仿宋"/>
                <w:color w:val="auto"/>
                <w:sz w:val="24"/>
              </w:rPr>
            </w:pPr>
          </w:p>
        </w:tc>
        <w:tc>
          <w:tcPr>
            <w:tcW w:w="2795" w:type="dxa"/>
            <w:vAlign w:val="center"/>
          </w:tcPr>
          <w:p>
            <w:pPr>
              <w:jc w:val="center"/>
              <w:rPr>
                <w:rFonts w:ascii="仿宋" w:hAnsi="仿宋" w:eastAsia="仿宋"/>
                <w:color w:val="auto"/>
                <w:sz w:val="24"/>
              </w:rPr>
            </w:pPr>
          </w:p>
        </w:tc>
      </w:tr>
    </w:tbl>
    <w:p>
      <w:pPr>
        <w:ind w:firstLine="482" w:firstLineChars="200"/>
        <w:rPr>
          <w:rFonts w:ascii="仿宋" w:hAnsi="仿宋" w:eastAsia="仿宋"/>
          <w:b/>
          <w:color w:val="auto"/>
          <w:sz w:val="24"/>
        </w:rPr>
      </w:pPr>
    </w:p>
    <w:p>
      <w:pPr>
        <w:ind w:firstLine="480" w:firstLineChars="200"/>
        <w:rPr>
          <w:rFonts w:ascii="仿宋" w:hAnsi="仿宋" w:eastAsia="仿宋"/>
          <w:b/>
          <w:color w:val="auto"/>
          <w:sz w:val="24"/>
        </w:rPr>
      </w:pPr>
      <w:r>
        <w:rPr>
          <w:rFonts w:hint="eastAsia" w:ascii="仿宋" w:hAnsi="仿宋" w:eastAsia="仿宋"/>
          <w:color w:val="auto"/>
          <w:sz w:val="24"/>
        </w:rPr>
        <w:t>注意：供应商必须根据磋商文件要求据实逐条填写，不得虚假响应，虚假响应的，其响应文件无效并按规定追究其相关责任。</w:t>
      </w:r>
    </w:p>
    <w:p>
      <w:pPr>
        <w:adjustRightInd w:val="0"/>
        <w:spacing w:line="400" w:lineRule="exact"/>
        <w:ind w:firstLine="480" w:firstLineChars="200"/>
        <w:jc w:val="left"/>
        <w:rPr>
          <w:rFonts w:ascii="仿宋" w:hAnsi="仿宋" w:eastAsia="仿宋"/>
          <w:color w:val="auto"/>
          <w:sz w:val="24"/>
        </w:rPr>
      </w:pPr>
    </w:p>
    <w:p>
      <w:pPr>
        <w:adjustRightInd w:val="0"/>
        <w:spacing w:line="400" w:lineRule="exact"/>
        <w:ind w:firstLine="480" w:firstLineChars="200"/>
        <w:jc w:val="left"/>
        <w:rPr>
          <w:rFonts w:ascii="仿宋" w:hAnsi="仿宋" w:eastAsia="仿宋"/>
          <w:color w:val="auto"/>
          <w:sz w:val="24"/>
        </w:rPr>
      </w:pPr>
      <w:r>
        <w:rPr>
          <w:rFonts w:hint="eastAsia" w:ascii="仿宋" w:hAnsi="仿宋" w:eastAsia="仿宋"/>
          <w:color w:val="auto"/>
          <w:sz w:val="24"/>
        </w:rPr>
        <w:t>供应商名称：XXX（盖单位公章）</w:t>
      </w:r>
    </w:p>
    <w:p>
      <w:pPr>
        <w:adjustRightInd w:val="0"/>
        <w:spacing w:line="400" w:lineRule="exact"/>
        <w:ind w:firstLine="540" w:firstLineChars="225"/>
        <w:jc w:val="left"/>
        <w:rPr>
          <w:rFonts w:ascii="仿宋" w:hAnsi="仿宋" w:eastAsia="仿宋"/>
          <w:bCs/>
          <w:color w:val="auto"/>
          <w:sz w:val="24"/>
        </w:rPr>
      </w:pPr>
      <w:r>
        <w:rPr>
          <w:rFonts w:hint="eastAsia" w:ascii="仿宋" w:hAnsi="仿宋" w:eastAsia="仿宋"/>
          <w:bCs/>
          <w:color w:val="auto"/>
          <w:sz w:val="24"/>
        </w:rPr>
        <w:t>法定代表人/单位负责人或授权代表</w:t>
      </w:r>
      <w:r>
        <w:rPr>
          <w:rFonts w:hint="eastAsia" w:ascii="仿宋" w:hAnsi="仿宋" w:eastAsia="仿宋"/>
          <w:color w:val="auto"/>
          <w:sz w:val="24"/>
        </w:rPr>
        <w:t>（签字或加盖个人印章）</w:t>
      </w:r>
      <w:r>
        <w:rPr>
          <w:rFonts w:hint="eastAsia" w:ascii="仿宋" w:hAnsi="仿宋" w:eastAsia="仿宋"/>
          <w:bCs/>
          <w:color w:val="auto"/>
          <w:sz w:val="24"/>
        </w:rPr>
        <w:t>：XXX</w:t>
      </w:r>
    </w:p>
    <w:p>
      <w:pPr>
        <w:adjustRightInd w:val="0"/>
        <w:spacing w:line="400" w:lineRule="exact"/>
        <w:ind w:firstLine="540" w:firstLineChars="225"/>
        <w:jc w:val="left"/>
        <w:rPr>
          <w:rFonts w:ascii="仿宋" w:hAnsi="仿宋" w:eastAsia="仿宋"/>
          <w:bCs/>
          <w:color w:val="auto"/>
          <w:sz w:val="24"/>
        </w:rPr>
      </w:pPr>
      <w:r>
        <w:rPr>
          <w:rFonts w:hint="eastAsia" w:ascii="仿宋" w:hAnsi="仿宋" w:eastAsia="仿宋"/>
          <w:bCs/>
          <w:color w:val="auto"/>
          <w:sz w:val="24"/>
        </w:rPr>
        <w:t>日期：XXX年XXX月XXX日</w:t>
      </w:r>
    </w:p>
    <w:p>
      <w:pPr>
        <w:widowControl/>
        <w:jc w:val="left"/>
        <w:rPr>
          <w:rFonts w:ascii="仿宋" w:hAnsi="仿宋" w:eastAsia="仿宋"/>
          <w:color w:val="auto"/>
          <w:sz w:val="24"/>
        </w:rPr>
      </w:pPr>
      <w:r>
        <w:rPr>
          <w:rFonts w:ascii="仿宋" w:hAnsi="仿宋" w:eastAsia="仿宋"/>
          <w:color w:val="auto"/>
          <w:sz w:val="24"/>
        </w:rPr>
        <w:br w:type="page"/>
      </w:r>
    </w:p>
    <w:p>
      <w:pPr>
        <w:widowControl/>
        <w:jc w:val="left"/>
        <w:outlineLvl w:val="1"/>
        <w:rPr>
          <w:rFonts w:hint="default" w:ascii="仿宋" w:hAnsi="仿宋" w:eastAsia="仿宋"/>
          <w:color w:val="auto"/>
          <w:sz w:val="24"/>
          <w:lang w:val="en-US" w:eastAsia="zh-CN"/>
        </w:rPr>
      </w:pPr>
      <w:r>
        <w:rPr>
          <w:rFonts w:hint="eastAsia" w:ascii="仿宋" w:hAnsi="仿宋" w:eastAsia="仿宋"/>
          <w:b/>
          <w:color w:val="auto"/>
          <w:sz w:val="32"/>
          <w:szCs w:val="32"/>
        </w:rPr>
        <w:t>格式2-</w:t>
      </w:r>
      <w:r>
        <w:rPr>
          <w:rFonts w:hint="eastAsia" w:ascii="仿宋" w:hAnsi="仿宋" w:eastAsia="仿宋"/>
          <w:b/>
          <w:color w:val="auto"/>
          <w:sz w:val="32"/>
          <w:szCs w:val="32"/>
          <w:lang w:val="en-US" w:eastAsia="zh-CN"/>
        </w:rPr>
        <w:t>11</w:t>
      </w:r>
    </w:p>
    <w:p>
      <w:pPr>
        <w:widowControl/>
        <w:spacing w:line="360" w:lineRule="atLeast"/>
        <w:jc w:val="center"/>
        <w:outlineLvl w:val="1"/>
        <w:rPr>
          <w:rFonts w:hint="eastAsia" w:ascii="仿宋" w:hAnsi="仿宋" w:eastAsia="仿宋"/>
          <w:b/>
          <w:color w:val="auto"/>
          <w:sz w:val="32"/>
          <w:szCs w:val="32"/>
        </w:rPr>
      </w:pPr>
      <w:r>
        <w:rPr>
          <w:rFonts w:hint="eastAsia" w:ascii="仿宋" w:hAnsi="仿宋" w:eastAsia="仿宋"/>
          <w:b/>
          <w:color w:val="auto"/>
          <w:sz w:val="32"/>
          <w:szCs w:val="32"/>
          <w:lang w:val="en-US" w:eastAsia="zh-CN"/>
        </w:rPr>
        <w:t>十、</w:t>
      </w:r>
      <w:r>
        <w:rPr>
          <w:rFonts w:hint="eastAsia" w:ascii="仿宋" w:hAnsi="仿宋" w:eastAsia="仿宋"/>
          <w:b/>
          <w:color w:val="auto"/>
          <w:sz w:val="32"/>
          <w:szCs w:val="32"/>
        </w:rPr>
        <w:t>商务、技术、服务应答附表</w:t>
      </w:r>
    </w:p>
    <w:p>
      <w:pPr>
        <w:jc w:val="center"/>
        <w:rPr>
          <w:rFonts w:ascii="仿宋" w:hAnsi="仿宋" w:eastAsia="仿宋"/>
          <w:b/>
          <w:color w:val="auto"/>
          <w:sz w:val="32"/>
          <w:szCs w:val="32"/>
        </w:rPr>
      </w:pPr>
      <w:r>
        <w:rPr>
          <w:rFonts w:hint="eastAsia" w:ascii="仿宋" w:hAnsi="仿宋" w:eastAsia="仿宋"/>
          <w:b/>
          <w:color w:val="auto"/>
          <w:sz w:val="32"/>
          <w:szCs w:val="32"/>
        </w:rPr>
        <w:t>（仅用于成交结果公告，此表不作为评审内容）</w:t>
      </w:r>
    </w:p>
    <w:p>
      <w:pPr>
        <w:rPr>
          <w:rFonts w:ascii="仿宋" w:hAnsi="仿宋" w:eastAsia="仿宋" w:cs="宋体"/>
          <w:bCs/>
          <w:color w:val="auto"/>
          <w:sz w:val="28"/>
          <w:szCs w:val="28"/>
        </w:rPr>
      </w:pPr>
    </w:p>
    <w:p>
      <w:pPr>
        <w:rPr>
          <w:rFonts w:ascii="仿宋" w:hAnsi="仿宋" w:eastAsia="仿宋" w:cs="宋体"/>
          <w:bCs/>
          <w:color w:val="auto"/>
          <w:sz w:val="24"/>
        </w:rPr>
      </w:pPr>
      <w:r>
        <w:rPr>
          <w:rFonts w:hint="eastAsia" w:ascii="仿宋" w:hAnsi="仿宋" w:eastAsia="仿宋" w:cs="宋体"/>
          <w:bCs/>
          <w:color w:val="auto"/>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Style w:val="28"/>
        <w:tblW w:w="8238" w:type="dxa"/>
        <w:tblInd w:w="-23"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170"/>
        <w:gridCol w:w="594"/>
        <w:gridCol w:w="1635"/>
        <w:gridCol w:w="1350"/>
        <w:gridCol w:w="30"/>
        <w:gridCol w:w="1529"/>
        <w:gridCol w:w="31"/>
        <w:gridCol w:w="1883"/>
        <w:gridCol w:w="16"/>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8238" w:type="dxa"/>
            <w:gridSpan w:val="9"/>
            <w:vAlign w:val="center"/>
          </w:tcPr>
          <w:p>
            <w:pPr>
              <w:jc w:val="center"/>
              <w:outlineLvl w:val="1"/>
              <w:rPr>
                <w:rFonts w:ascii="仿宋" w:hAnsi="仿宋" w:eastAsia="仿宋"/>
                <w:color w:val="auto"/>
                <w:sz w:val="24"/>
              </w:rPr>
            </w:pPr>
            <w:r>
              <w:rPr>
                <w:rFonts w:hint="eastAsia" w:ascii="仿宋" w:hAnsi="仿宋" w:eastAsia="仿宋" w:cs="宋体"/>
                <w:b/>
                <w:color w:val="auto"/>
                <w:sz w:val="24"/>
              </w:rPr>
              <w:t>中标（成交）供应商的相关信息</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64" w:type="dxa"/>
            <w:gridSpan w:val="2"/>
            <w:vAlign w:val="center"/>
          </w:tcPr>
          <w:p>
            <w:pPr>
              <w:outlineLvl w:val="1"/>
              <w:rPr>
                <w:rFonts w:ascii="仿宋" w:hAnsi="仿宋" w:eastAsia="仿宋"/>
                <w:color w:val="auto"/>
                <w:sz w:val="24"/>
              </w:rPr>
            </w:pPr>
            <w:r>
              <w:rPr>
                <w:rFonts w:hint="eastAsia" w:ascii="仿宋" w:hAnsi="仿宋" w:eastAsia="仿宋"/>
                <w:color w:val="auto"/>
                <w:sz w:val="24"/>
              </w:rPr>
              <w:t>*项目名称</w:t>
            </w:r>
          </w:p>
        </w:tc>
        <w:tc>
          <w:tcPr>
            <w:tcW w:w="6474" w:type="dxa"/>
            <w:gridSpan w:val="7"/>
            <w:vAlign w:val="center"/>
          </w:tcPr>
          <w:p>
            <w:pPr>
              <w:ind w:firstLine="470" w:firstLineChars="196"/>
              <w:outlineLvl w:val="1"/>
              <w:rPr>
                <w:rFonts w:ascii="仿宋" w:hAnsi="仿宋" w:eastAsia="仿宋"/>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64" w:type="dxa"/>
            <w:gridSpan w:val="2"/>
            <w:vAlign w:val="center"/>
          </w:tcPr>
          <w:p>
            <w:pPr>
              <w:outlineLvl w:val="1"/>
              <w:rPr>
                <w:rFonts w:ascii="仿宋" w:hAnsi="仿宋" w:eastAsia="仿宋"/>
                <w:color w:val="auto"/>
                <w:sz w:val="24"/>
              </w:rPr>
            </w:pPr>
            <w:r>
              <w:rPr>
                <w:rFonts w:hint="eastAsia" w:ascii="仿宋" w:hAnsi="仿宋" w:eastAsia="仿宋"/>
                <w:color w:val="auto"/>
                <w:sz w:val="24"/>
              </w:rPr>
              <w:t>*供应商名称</w:t>
            </w:r>
          </w:p>
        </w:tc>
        <w:tc>
          <w:tcPr>
            <w:tcW w:w="6474" w:type="dxa"/>
            <w:gridSpan w:val="7"/>
            <w:vAlign w:val="center"/>
          </w:tcPr>
          <w:p>
            <w:pPr>
              <w:ind w:firstLine="470" w:firstLineChars="196"/>
              <w:outlineLvl w:val="1"/>
              <w:rPr>
                <w:rFonts w:ascii="仿宋" w:hAnsi="仿宋" w:eastAsia="仿宋"/>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64" w:type="dxa"/>
            <w:gridSpan w:val="2"/>
            <w:vAlign w:val="center"/>
          </w:tcPr>
          <w:p>
            <w:pPr>
              <w:outlineLvl w:val="1"/>
              <w:rPr>
                <w:rFonts w:ascii="仿宋" w:hAnsi="仿宋" w:eastAsia="仿宋"/>
                <w:color w:val="auto"/>
                <w:sz w:val="24"/>
              </w:rPr>
            </w:pPr>
            <w:r>
              <w:rPr>
                <w:rFonts w:hint="eastAsia" w:ascii="仿宋" w:hAnsi="仿宋" w:eastAsia="仿宋"/>
                <w:color w:val="auto"/>
                <w:sz w:val="24"/>
              </w:rPr>
              <w:t>*注册地址</w:t>
            </w:r>
          </w:p>
        </w:tc>
        <w:tc>
          <w:tcPr>
            <w:tcW w:w="2985" w:type="dxa"/>
            <w:gridSpan w:val="2"/>
            <w:tcBorders>
              <w:right w:val="single" w:color="auto" w:sz="4" w:space="0"/>
            </w:tcBorders>
            <w:vAlign w:val="center"/>
          </w:tcPr>
          <w:p>
            <w:pPr>
              <w:outlineLvl w:val="1"/>
              <w:rPr>
                <w:rFonts w:ascii="仿宋" w:hAnsi="仿宋" w:eastAsia="仿宋"/>
                <w:color w:val="auto"/>
                <w:sz w:val="24"/>
              </w:rPr>
            </w:pPr>
          </w:p>
        </w:tc>
        <w:tc>
          <w:tcPr>
            <w:tcW w:w="1590" w:type="dxa"/>
            <w:gridSpan w:val="3"/>
            <w:tcBorders>
              <w:left w:val="single" w:color="auto" w:sz="4" w:space="0"/>
              <w:right w:val="single" w:color="auto" w:sz="4" w:space="0"/>
            </w:tcBorders>
            <w:vAlign w:val="center"/>
          </w:tcPr>
          <w:p>
            <w:pPr>
              <w:outlineLvl w:val="1"/>
              <w:rPr>
                <w:rFonts w:ascii="仿宋" w:hAnsi="仿宋" w:eastAsia="仿宋"/>
                <w:color w:val="auto"/>
                <w:sz w:val="24"/>
              </w:rPr>
            </w:pPr>
            <w:r>
              <w:rPr>
                <w:rFonts w:hint="eastAsia" w:ascii="仿宋" w:hAnsi="仿宋" w:eastAsia="仿宋"/>
                <w:color w:val="auto"/>
                <w:sz w:val="24"/>
              </w:rPr>
              <w:t>*行政区域</w:t>
            </w:r>
          </w:p>
        </w:tc>
        <w:tc>
          <w:tcPr>
            <w:tcW w:w="1899" w:type="dxa"/>
            <w:gridSpan w:val="2"/>
            <w:tcBorders>
              <w:left w:val="single" w:color="auto" w:sz="4" w:space="0"/>
            </w:tcBorders>
            <w:vAlign w:val="center"/>
          </w:tcPr>
          <w:p>
            <w:pPr>
              <w:ind w:firstLine="470" w:firstLineChars="196"/>
              <w:outlineLvl w:val="1"/>
              <w:rPr>
                <w:rFonts w:ascii="仿宋" w:hAnsi="仿宋" w:eastAsia="仿宋"/>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64" w:type="dxa"/>
            <w:gridSpan w:val="2"/>
            <w:vAlign w:val="center"/>
          </w:tcPr>
          <w:p>
            <w:pPr>
              <w:outlineLvl w:val="1"/>
              <w:rPr>
                <w:rFonts w:ascii="仿宋" w:hAnsi="仿宋" w:eastAsia="仿宋"/>
                <w:color w:val="auto"/>
                <w:sz w:val="24"/>
              </w:rPr>
            </w:pPr>
            <w:r>
              <w:rPr>
                <w:rFonts w:hint="eastAsia" w:ascii="仿宋" w:hAnsi="仿宋" w:eastAsia="仿宋"/>
                <w:color w:val="auto"/>
                <w:sz w:val="24"/>
              </w:rPr>
              <w:t>*供应商规模</w:t>
            </w:r>
          </w:p>
        </w:tc>
        <w:tc>
          <w:tcPr>
            <w:tcW w:w="6474" w:type="dxa"/>
            <w:gridSpan w:val="7"/>
            <w:vAlign w:val="center"/>
          </w:tcPr>
          <w:p>
            <w:pPr>
              <w:jc w:val="center"/>
              <w:outlineLvl w:val="1"/>
              <w:rPr>
                <w:rFonts w:ascii="仿宋" w:hAnsi="仿宋" w:eastAsia="仿宋"/>
                <w:color w:val="auto"/>
                <w:sz w:val="24"/>
              </w:rPr>
            </w:pPr>
            <w:r>
              <w:rPr>
                <w:rFonts w:hint="eastAsia" w:ascii="仿宋" w:hAnsi="仿宋" w:eastAsia="仿宋" w:cs="黑体"/>
                <w:color w:val="auto"/>
                <w:szCs w:val="21"/>
              </w:rPr>
              <w:t>□</w:t>
            </w:r>
            <w:r>
              <w:rPr>
                <w:rFonts w:hint="eastAsia" w:ascii="仿宋" w:hAnsi="仿宋" w:eastAsia="仿宋"/>
                <w:color w:val="auto"/>
                <w:szCs w:val="21"/>
              </w:rPr>
              <w:t>大型企业</w:t>
            </w:r>
            <w:r>
              <w:rPr>
                <w:rFonts w:hint="eastAsia" w:ascii="仿宋" w:hAnsi="仿宋" w:eastAsia="仿宋" w:cs="黑体"/>
                <w:color w:val="auto"/>
                <w:szCs w:val="21"/>
              </w:rPr>
              <w:t>□</w:t>
            </w:r>
            <w:r>
              <w:rPr>
                <w:rFonts w:hint="eastAsia" w:ascii="仿宋" w:hAnsi="仿宋" w:eastAsia="仿宋"/>
                <w:color w:val="auto"/>
                <w:szCs w:val="21"/>
              </w:rPr>
              <w:t>中型企业</w:t>
            </w:r>
            <w:r>
              <w:rPr>
                <w:rFonts w:hint="eastAsia" w:ascii="仿宋" w:hAnsi="仿宋" w:eastAsia="仿宋" w:cs="黑体"/>
                <w:color w:val="auto"/>
                <w:szCs w:val="21"/>
              </w:rPr>
              <w:t>□</w:t>
            </w:r>
            <w:r>
              <w:rPr>
                <w:rFonts w:hint="eastAsia" w:ascii="仿宋" w:hAnsi="仿宋" w:eastAsia="仿宋"/>
                <w:color w:val="auto"/>
                <w:szCs w:val="21"/>
              </w:rPr>
              <w:t>小微型企业（对应处打“</w:t>
            </w:r>
            <w:r>
              <w:rPr>
                <w:rFonts w:hint="eastAsia" w:ascii="仿宋" w:hAnsi="仿宋" w:eastAsia="仿宋" w:cs="宋体"/>
                <w:color w:val="auto"/>
                <w:szCs w:val="21"/>
              </w:rPr>
              <w:t>√”</w:t>
            </w:r>
            <w:r>
              <w:rPr>
                <w:rFonts w:hint="eastAsia" w:ascii="仿宋" w:hAnsi="仿宋" w:eastAsia="仿宋"/>
                <w:color w:val="auto"/>
                <w:szCs w:val="21"/>
              </w:rPr>
              <w:t>）</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764" w:type="dxa"/>
            <w:gridSpan w:val="2"/>
            <w:vMerge w:val="restart"/>
            <w:vAlign w:val="center"/>
          </w:tcPr>
          <w:p>
            <w:pPr>
              <w:outlineLvl w:val="1"/>
              <w:rPr>
                <w:rFonts w:ascii="仿宋" w:hAnsi="仿宋" w:eastAsia="仿宋"/>
                <w:color w:val="auto"/>
                <w:sz w:val="24"/>
              </w:rPr>
            </w:pPr>
            <w:r>
              <w:rPr>
                <w:rFonts w:hint="eastAsia" w:ascii="仿宋" w:hAnsi="仿宋" w:eastAsia="仿宋"/>
                <w:color w:val="auto"/>
                <w:sz w:val="24"/>
              </w:rPr>
              <w:t>*单位联系方式</w:t>
            </w:r>
          </w:p>
        </w:tc>
        <w:tc>
          <w:tcPr>
            <w:tcW w:w="1635" w:type="dxa"/>
            <w:vAlign w:val="center"/>
          </w:tcPr>
          <w:p>
            <w:pPr>
              <w:outlineLvl w:val="1"/>
              <w:rPr>
                <w:rFonts w:ascii="仿宋" w:hAnsi="仿宋" w:eastAsia="仿宋"/>
                <w:color w:val="auto"/>
                <w:sz w:val="24"/>
              </w:rPr>
            </w:pPr>
            <w:r>
              <w:rPr>
                <w:rFonts w:hint="eastAsia" w:ascii="仿宋" w:hAnsi="仿宋" w:eastAsia="仿宋"/>
                <w:color w:val="auto"/>
                <w:sz w:val="24"/>
              </w:rPr>
              <w:t>*单位联系人</w:t>
            </w:r>
          </w:p>
        </w:tc>
        <w:tc>
          <w:tcPr>
            <w:tcW w:w="1380" w:type="dxa"/>
            <w:gridSpan w:val="2"/>
            <w:vAlign w:val="center"/>
          </w:tcPr>
          <w:p>
            <w:pPr>
              <w:ind w:firstLine="470" w:firstLineChars="196"/>
              <w:outlineLvl w:val="1"/>
              <w:rPr>
                <w:rFonts w:ascii="仿宋" w:hAnsi="仿宋" w:eastAsia="仿宋"/>
                <w:color w:val="auto"/>
                <w:sz w:val="24"/>
              </w:rPr>
            </w:pPr>
          </w:p>
        </w:tc>
        <w:tc>
          <w:tcPr>
            <w:tcW w:w="1529" w:type="dxa"/>
            <w:vAlign w:val="center"/>
          </w:tcPr>
          <w:p>
            <w:pPr>
              <w:outlineLvl w:val="1"/>
              <w:rPr>
                <w:rFonts w:ascii="仿宋" w:hAnsi="仿宋" w:eastAsia="仿宋"/>
                <w:color w:val="auto"/>
                <w:sz w:val="24"/>
              </w:rPr>
            </w:pPr>
            <w:r>
              <w:rPr>
                <w:rFonts w:hint="eastAsia" w:ascii="仿宋" w:hAnsi="仿宋" w:eastAsia="仿宋"/>
                <w:color w:val="auto"/>
                <w:sz w:val="24"/>
              </w:rPr>
              <w:t>*单位电话</w:t>
            </w:r>
          </w:p>
        </w:tc>
        <w:tc>
          <w:tcPr>
            <w:tcW w:w="1930" w:type="dxa"/>
            <w:gridSpan w:val="3"/>
            <w:vAlign w:val="center"/>
          </w:tcPr>
          <w:p>
            <w:pPr>
              <w:ind w:firstLine="470" w:firstLineChars="196"/>
              <w:outlineLvl w:val="1"/>
              <w:rPr>
                <w:rFonts w:ascii="仿宋" w:hAnsi="仿宋" w:eastAsia="仿宋"/>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764" w:type="dxa"/>
            <w:gridSpan w:val="2"/>
            <w:vMerge w:val="continue"/>
            <w:vAlign w:val="center"/>
          </w:tcPr>
          <w:p>
            <w:pPr>
              <w:rPr>
                <w:rFonts w:ascii="仿宋" w:hAnsi="仿宋" w:eastAsia="仿宋"/>
                <w:color w:val="auto"/>
              </w:rPr>
            </w:pPr>
          </w:p>
        </w:tc>
        <w:tc>
          <w:tcPr>
            <w:tcW w:w="1635" w:type="dxa"/>
            <w:vAlign w:val="center"/>
          </w:tcPr>
          <w:p>
            <w:pPr>
              <w:outlineLvl w:val="1"/>
              <w:rPr>
                <w:rFonts w:ascii="仿宋" w:hAnsi="仿宋" w:eastAsia="仿宋"/>
                <w:color w:val="auto"/>
                <w:sz w:val="24"/>
              </w:rPr>
            </w:pPr>
            <w:r>
              <w:rPr>
                <w:rFonts w:hint="eastAsia" w:ascii="仿宋" w:hAnsi="仿宋" w:eastAsia="仿宋"/>
                <w:color w:val="auto"/>
                <w:sz w:val="24"/>
              </w:rPr>
              <w:t>*单位邮箱</w:t>
            </w:r>
          </w:p>
        </w:tc>
        <w:tc>
          <w:tcPr>
            <w:tcW w:w="4839" w:type="dxa"/>
            <w:gridSpan w:val="6"/>
            <w:vAlign w:val="center"/>
          </w:tcPr>
          <w:p>
            <w:pPr>
              <w:ind w:firstLine="470" w:firstLineChars="196"/>
              <w:outlineLvl w:val="1"/>
              <w:rPr>
                <w:rFonts w:ascii="仿宋" w:hAnsi="仿宋" w:eastAsia="仿宋"/>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8238" w:type="dxa"/>
            <w:gridSpan w:val="9"/>
            <w:vAlign w:val="center"/>
          </w:tcPr>
          <w:p>
            <w:pPr>
              <w:ind w:firstLine="472" w:firstLineChars="196"/>
              <w:outlineLvl w:val="1"/>
              <w:rPr>
                <w:rFonts w:ascii="仿宋" w:hAnsi="仿宋" w:eastAsia="仿宋"/>
                <w:color w:val="auto"/>
                <w:sz w:val="24"/>
              </w:rPr>
            </w:pPr>
            <w:r>
              <w:rPr>
                <w:rFonts w:hint="eastAsia" w:ascii="仿宋" w:hAnsi="仿宋" w:eastAsia="仿宋"/>
                <w:b/>
                <w:bCs/>
                <w:color w:val="auto"/>
                <w:sz w:val="24"/>
              </w:rPr>
              <w:t>注：以上*号项信息供应商须如实填写，信息将录入四川省政府采购计划执行系统，若因供应商提供错误信息造成的问题，由其自身承担。</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gridAfter w:val="1"/>
          <w:wAfter w:w="16" w:type="dxa"/>
          <w:cantSplit/>
          <w:trHeight w:val="148" w:hRule="atLeast"/>
        </w:trPr>
        <w:tc>
          <w:tcPr>
            <w:tcW w:w="1170" w:type="dxa"/>
            <w:vMerge w:val="restart"/>
            <w:tcBorders>
              <w:right w:val="single" w:color="auto" w:sz="4" w:space="0"/>
            </w:tcBorders>
            <w:vAlign w:val="center"/>
          </w:tcPr>
          <w:p>
            <w:pPr>
              <w:widowControl/>
              <w:jc w:val="center"/>
              <w:textAlignment w:val="center"/>
              <w:rPr>
                <w:rFonts w:ascii="仿宋" w:hAnsi="仿宋"/>
                <w:b/>
                <w:bCs/>
                <w:color w:val="auto"/>
              </w:rPr>
            </w:pPr>
            <w:r>
              <w:rPr>
                <w:rFonts w:hint="eastAsia" w:ascii="仿宋" w:hAnsi="仿宋" w:cs="宋体"/>
                <w:b/>
                <w:color w:val="auto"/>
                <w:kern w:val="0"/>
              </w:rPr>
              <w:t>供应商应答“招标文件第五章服务要求”的主要内容</w:t>
            </w:r>
          </w:p>
        </w:tc>
        <w:tc>
          <w:tcPr>
            <w:tcW w:w="7052" w:type="dxa"/>
            <w:gridSpan w:val="7"/>
            <w:tcBorders>
              <w:left w:val="single" w:color="auto" w:sz="4" w:space="0"/>
            </w:tcBorders>
            <w:vAlign w:val="center"/>
          </w:tcPr>
          <w:p>
            <w:pPr>
              <w:rPr>
                <w:rFonts w:ascii="仿宋" w:hAnsi="仿宋"/>
                <w:b/>
                <w:bCs/>
                <w:color w:val="auto"/>
              </w:rPr>
            </w:pPr>
            <w:r>
              <w:rPr>
                <w:rFonts w:ascii="仿宋" w:hAnsi="仿宋" w:cs="宋体"/>
                <w:bCs/>
                <w:color w:val="auto"/>
              </w:rPr>
              <w:t>1、......</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gridAfter w:val="1"/>
          <w:wAfter w:w="16" w:type="dxa"/>
          <w:cantSplit/>
          <w:trHeight w:val="90" w:hRule="atLeast"/>
        </w:trPr>
        <w:tc>
          <w:tcPr>
            <w:tcW w:w="1170" w:type="dxa"/>
            <w:vMerge w:val="continue"/>
            <w:tcBorders>
              <w:right w:val="single" w:color="auto" w:sz="4" w:space="0"/>
            </w:tcBorders>
            <w:vAlign w:val="center"/>
          </w:tcPr>
          <w:p>
            <w:pPr>
              <w:widowControl/>
              <w:jc w:val="center"/>
              <w:textAlignment w:val="center"/>
              <w:rPr>
                <w:rFonts w:ascii="仿宋" w:hAnsi="仿宋"/>
                <w:b/>
                <w:bCs/>
                <w:color w:val="auto"/>
              </w:rPr>
            </w:pPr>
          </w:p>
        </w:tc>
        <w:tc>
          <w:tcPr>
            <w:tcW w:w="7052" w:type="dxa"/>
            <w:gridSpan w:val="7"/>
            <w:tcBorders>
              <w:left w:val="single" w:color="auto" w:sz="4" w:space="0"/>
            </w:tcBorders>
            <w:vAlign w:val="center"/>
          </w:tcPr>
          <w:p>
            <w:pPr>
              <w:rPr>
                <w:rFonts w:ascii="仿宋" w:hAnsi="仿宋"/>
                <w:b/>
                <w:bCs/>
                <w:color w:val="auto"/>
              </w:rPr>
            </w:pPr>
            <w:r>
              <w:rPr>
                <w:rFonts w:ascii="仿宋" w:hAnsi="仿宋" w:cs="宋体"/>
                <w:bCs/>
                <w:color w:val="auto"/>
              </w:rPr>
              <w:t>2、......</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gridAfter w:val="1"/>
          <w:wAfter w:w="16" w:type="dxa"/>
          <w:cantSplit/>
          <w:trHeight w:val="148" w:hRule="atLeast"/>
        </w:trPr>
        <w:tc>
          <w:tcPr>
            <w:tcW w:w="1170" w:type="dxa"/>
            <w:vMerge w:val="continue"/>
            <w:tcBorders>
              <w:right w:val="single" w:color="auto" w:sz="4" w:space="0"/>
            </w:tcBorders>
            <w:vAlign w:val="center"/>
          </w:tcPr>
          <w:p>
            <w:pPr>
              <w:widowControl/>
              <w:jc w:val="center"/>
              <w:textAlignment w:val="center"/>
              <w:rPr>
                <w:rFonts w:ascii="仿宋" w:hAnsi="仿宋"/>
                <w:b/>
                <w:bCs/>
                <w:color w:val="auto"/>
              </w:rPr>
            </w:pPr>
          </w:p>
        </w:tc>
        <w:tc>
          <w:tcPr>
            <w:tcW w:w="7052" w:type="dxa"/>
            <w:gridSpan w:val="7"/>
            <w:tcBorders>
              <w:left w:val="single" w:color="auto" w:sz="4" w:space="0"/>
            </w:tcBorders>
            <w:vAlign w:val="center"/>
          </w:tcPr>
          <w:p>
            <w:pPr>
              <w:rPr>
                <w:rFonts w:ascii="仿宋" w:hAnsi="仿宋"/>
                <w:b/>
                <w:bCs/>
                <w:color w:val="auto"/>
              </w:rPr>
            </w:pPr>
            <w:r>
              <w:rPr>
                <w:rFonts w:ascii="仿宋" w:hAnsi="仿宋" w:cs="宋体"/>
                <w:bCs/>
                <w:color w:val="auto"/>
              </w:rPr>
              <w:t>3、......</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gridAfter w:val="1"/>
          <w:wAfter w:w="16" w:type="dxa"/>
          <w:cantSplit/>
          <w:trHeight w:val="861" w:hRule="atLeast"/>
        </w:trPr>
        <w:tc>
          <w:tcPr>
            <w:tcW w:w="1170" w:type="dxa"/>
            <w:vMerge w:val="continue"/>
            <w:tcBorders>
              <w:right w:val="single" w:color="auto" w:sz="4" w:space="0"/>
            </w:tcBorders>
            <w:vAlign w:val="center"/>
          </w:tcPr>
          <w:p>
            <w:pPr>
              <w:widowControl/>
              <w:jc w:val="center"/>
              <w:textAlignment w:val="center"/>
              <w:rPr>
                <w:rFonts w:ascii="仿宋" w:hAnsi="仿宋"/>
                <w:b/>
                <w:bCs/>
                <w:color w:val="auto"/>
              </w:rPr>
            </w:pPr>
          </w:p>
        </w:tc>
        <w:tc>
          <w:tcPr>
            <w:tcW w:w="7052" w:type="dxa"/>
            <w:gridSpan w:val="7"/>
            <w:tcBorders>
              <w:left w:val="single" w:color="auto" w:sz="4" w:space="0"/>
            </w:tcBorders>
            <w:vAlign w:val="center"/>
          </w:tcPr>
          <w:p>
            <w:pPr>
              <w:rPr>
                <w:rFonts w:ascii="仿宋" w:hAnsi="仿宋"/>
                <w:b/>
                <w:bCs/>
                <w:color w:val="auto"/>
              </w:rPr>
            </w:pPr>
          </w:p>
        </w:tc>
      </w:tr>
    </w:tbl>
    <w:p>
      <w:pPr>
        <w:rPr>
          <w:rFonts w:ascii="仿宋" w:hAnsi="仿宋" w:eastAsia="仿宋"/>
          <w:color w:val="auto"/>
          <w:sz w:val="24"/>
        </w:rPr>
      </w:pPr>
      <w:r>
        <w:rPr>
          <w:rFonts w:hint="eastAsia" w:ascii="仿宋" w:hAnsi="仿宋" w:eastAsia="仿宋"/>
          <w:color w:val="auto"/>
          <w:sz w:val="24"/>
        </w:rPr>
        <w:t>注：</w:t>
      </w:r>
    </w:p>
    <w:p>
      <w:pPr>
        <w:widowControl/>
        <w:numPr>
          <w:ilvl w:val="0"/>
          <w:numId w:val="4"/>
        </w:numPr>
        <w:jc w:val="left"/>
        <w:rPr>
          <w:rFonts w:ascii="仿宋" w:hAnsi="仿宋" w:eastAsia="仿宋"/>
          <w:color w:val="auto"/>
          <w:sz w:val="24"/>
        </w:rPr>
      </w:pPr>
      <w:r>
        <w:rPr>
          <w:rFonts w:hint="eastAsia" w:ascii="仿宋" w:hAnsi="仿宋" w:eastAsia="仿宋"/>
          <w:color w:val="auto"/>
          <w:sz w:val="24"/>
        </w:rPr>
        <w:t>供应商需如实完善表格内容。</w:t>
      </w:r>
    </w:p>
    <w:p>
      <w:pPr>
        <w:widowControl/>
        <w:numPr>
          <w:ilvl w:val="0"/>
          <w:numId w:val="4"/>
        </w:numPr>
        <w:jc w:val="left"/>
        <w:rPr>
          <w:rFonts w:ascii="仿宋" w:hAnsi="仿宋" w:eastAsia="仿宋"/>
          <w:color w:val="auto"/>
          <w:sz w:val="24"/>
        </w:rPr>
      </w:pPr>
      <w:r>
        <w:rPr>
          <w:rFonts w:hint="eastAsia" w:ascii="仿宋" w:hAnsi="仿宋" w:eastAsia="仿宋"/>
          <w:color w:val="auto"/>
          <w:sz w:val="24"/>
        </w:rPr>
        <w:t>供应商应答的主要内容应与响应文件一致，可以进行简要概括性表述。</w:t>
      </w:r>
    </w:p>
    <w:p>
      <w:pPr>
        <w:widowControl/>
        <w:numPr>
          <w:ilvl w:val="0"/>
          <w:numId w:val="4"/>
        </w:numPr>
        <w:jc w:val="left"/>
        <w:rPr>
          <w:rFonts w:ascii="仿宋" w:hAnsi="仿宋" w:eastAsia="仿宋"/>
          <w:color w:val="auto"/>
          <w:sz w:val="24"/>
        </w:rPr>
      </w:pPr>
      <w:r>
        <w:rPr>
          <w:rFonts w:hint="eastAsia" w:ascii="仿宋" w:hAnsi="仿宋" w:eastAsia="仿宋"/>
          <w:color w:val="auto"/>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pPr>
        <w:ind w:firstLine="420" w:firstLineChars="175"/>
        <w:rPr>
          <w:rFonts w:ascii="仿宋" w:hAnsi="仿宋" w:eastAsia="仿宋"/>
          <w:color w:val="auto"/>
          <w:sz w:val="24"/>
        </w:rPr>
      </w:pPr>
      <w:r>
        <w:rPr>
          <w:rFonts w:ascii="仿宋" w:hAnsi="仿宋" w:eastAsia="仿宋"/>
          <w:color w:val="auto"/>
          <w:sz w:val="24"/>
        </w:rPr>
        <w:t>供应商名称：（盖章）</w:t>
      </w:r>
    </w:p>
    <w:p>
      <w:pPr>
        <w:ind w:firstLine="420" w:firstLineChars="175"/>
        <w:rPr>
          <w:rFonts w:ascii="仿宋" w:hAnsi="仿宋" w:eastAsia="仿宋"/>
          <w:bCs/>
          <w:color w:val="auto"/>
          <w:sz w:val="24"/>
        </w:rPr>
      </w:pPr>
      <w:r>
        <w:rPr>
          <w:rFonts w:hint="eastAsia" w:ascii="仿宋" w:hAnsi="仿宋" w:eastAsia="仿宋"/>
          <w:color w:val="auto"/>
          <w:sz w:val="24"/>
        </w:rPr>
        <w:t>法定代表人/单位负责人或授权代表（签字或加盖个人印章）</w:t>
      </w:r>
      <w:r>
        <w:rPr>
          <w:rFonts w:ascii="仿宋" w:hAnsi="仿宋" w:eastAsia="仿宋"/>
          <w:bCs/>
          <w:color w:val="auto"/>
          <w:sz w:val="24"/>
        </w:rPr>
        <w:t>：</w:t>
      </w:r>
    </w:p>
    <w:p>
      <w:pPr>
        <w:ind w:firstLine="420" w:firstLineChars="175"/>
        <w:rPr>
          <w:rFonts w:ascii="仿宋" w:hAnsi="仿宋" w:eastAsia="仿宋"/>
          <w:b/>
          <w:color w:val="auto"/>
          <w:sz w:val="24"/>
        </w:rPr>
      </w:pPr>
      <w:r>
        <w:rPr>
          <w:rFonts w:ascii="仿宋" w:hAnsi="仿宋" w:eastAsia="仿宋"/>
          <w:bCs/>
          <w:color w:val="auto"/>
          <w:sz w:val="24"/>
        </w:rPr>
        <w:t>报价日期:</w:t>
      </w:r>
    </w:p>
    <w:p>
      <w:pPr>
        <w:bidi w:val="0"/>
        <w:rPr>
          <w:color w:val="auto"/>
        </w:rPr>
      </w:pPr>
      <w:r>
        <w:rPr>
          <w:color w:val="auto"/>
        </w:rPr>
        <w:br w:type="page"/>
      </w:r>
    </w:p>
    <w:p>
      <w:pPr>
        <w:widowControl/>
        <w:spacing w:line="360" w:lineRule="atLeast"/>
        <w:jc w:val="left"/>
        <w:outlineLvl w:val="1"/>
        <w:rPr>
          <w:rFonts w:hint="default" w:ascii="仿宋" w:hAnsi="仿宋" w:eastAsia="仿宋"/>
          <w:color w:val="auto"/>
          <w:sz w:val="24"/>
          <w:lang w:val="en-US" w:eastAsia="zh-CN"/>
        </w:rPr>
      </w:pPr>
      <w:r>
        <w:rPr>
          <w:rFonts w:hint="eastAsia" w:ascii="仿宋" w:hAnsi="仿宋" w:eastAsia="仿宋"/>
          <w:b/>
          <w:color w:val="auto"/>
          <w:sz w:val="32"/>
          <w:szCs w:val="32"/>
        </w:rPr>
        <w:t>格式2-</w:t>
      </w:r>
      <w:r>
        <w:rPr>
          <w:rFonts w:hint="eastAsia" w:ascii="仿宋" w:hAnsi="仿宋" w:eastAsia="仿宋"/>
          <w:b/>
          <w:color w:val="auto"/>
          <w:sz w:val="32"/>
          <w:szCs w:val="32"/>
          <w:lang w:val="en-US" w:eastAsia="zh-CN"/>
        </w:rPr>
        <w:t>12</w:t>
      </w:r>
    </w:p>
    <w:p>
      <w:pPr>
        <w:widowControl/>
        <w:spacing w:line="360" w:lineRule="atLeast"/>
        <w:jc w:val="center"/>
        <w:outlineLvl w:val="1"/>
        <w:rPr>
          <w:rFonts w:hint="eastAsia" w:ascii="仿宋" w:hAnsi="仿宋" w:eastAsia="仿宋"/>
          <w:b/>
          <w:color w:val="auto"/>
          <w:sz w:val="32"/>
          <w:szCs w:val="32"/>
        </w:rPr>
      </w:pPr>
      <w:r>
        <w:rPr>
          <w:rFonts w:hint="eastAsia" w:ascii="仿宋" w:hAnsi="仿宋" w:eastAsia="仿宋"/>
          <w:b/>
          <w:color w:val="auto"/>
          <w:sz w:val="32"/>
          <w:szCs w:val="32"/>
          <w:lang w:val="en-US" w:eastAsia="zh-CN"/>
        </w:rPr>
        <w:t>十一、</w:t>
      </w:r>
      <w:r>
        <w:rPr>
          <w:rFonts w:hint="eastAsia" w:ascii="仿宋" w:hAnsi="仿宋" w:eastAsia="仿宋"/>
          <w:b/>
          <w:color w:val="auto"/>
          <w:sz w:val="32"/>
          <w:szCs w:val="32"/>
        </w:rPr>
        <w:t>供应商类似项目业绩一览表</w:t>
      </w:r>
    </w:p>
    <w:p>
      <w:pPr>
        <w:spacing w:line="400" w:lineRule="exact"/>
        <w:rPr>
          <w:rFonts w:ascii="仿宋" w:hAnsi="仿宋" w:eastAsia="仿宋" w:cs="Arial"/>
          <w:color w:val="auto"/>
          <w:sz w:val="24"/>
        </w:rPr>
      </w:pPr>
    </w:p>
    <w:tbl>
      <w:tblPr>
        <w:tblStyle w:val="28"/>
        <w:tblW w:w="9067"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18"/>
        <w:gridCol w:w="1439"/>
        <w:gridCol w:w="1319"/>
        <w:gridCol w:w="1160"/>
        <w:gridCol w:w="1415"/>
        <w:gridCol w:w="6"/>
        <w:gridCol w:w="1593"/>
        <w:gridCol w:w="141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tcBorders>
              <w:top w:val="single" w:color="auto" w:sz="4" w:space="0"/>
            </w:tcBorders>
            <w:vAlign w:val="center"/>
          </w:tcPr>
          <w:p>
            <w:pPr>
              <w:spacing w:line="400" w:lineRule="exact"/>
              <w:ind w:firstLine="105" w:firstLineChars="50"/>
              <w:jc w:val="center"/>
              <w:rPr>
                <w:rFonts w:ascii="仿宋" w:hAnsi="仿宋" w:eastAsia="仿宋" w:cs="Arial"/>
                <w:b/>
                <w:color w:val="auto"/>
              </w:rPr>
            </w:pPr>
            <w:r>
              <w:rPr>
                <w:rFonts w:hint="eastAsia" w:ascii="仿宋" w:hAnsi="仿宋" w:eastAsia="仿宋" w:cs="Arial"/>
                <w:b/>
                <w:color w:val="auto"/>
              </w:rPr>
              <w:t>年份</w:t>
            </w:r>
          </w:p>
        </w:tc>
        <w:tc>
          <w:tcPr>
            <w:tcW w:w="1439" w:type="dxa"/>
            <w:vAlign w:val="center"/>
          </w:tcPr>
          <w:p>
            <w:pPr>
              <w:spacing w:line="400" w:lineRule="exact"/>
              <w:jc w:val="center"/>
              <w:rPr>
                <w:rFonts w:ascii="仿宋" w:hAnsi="仿宋" w:eastAsia="仿宋" w:cs="Arial"/>
                <w:b/>
                <w:color w:val="auto"/>
              </w:rPr>
            </w:pPr>
            <w:r>
              <w:rPr>
                <w:rFonts w:hint="eastAsia" w:ascii="仿宋" w:hAnsi="仿宋" w:eastAsia="仿宋" w:cs="Arial"/>
                <w:b/>
                <w:color w:val="auto"/>
              </w:rPr>
              <w:t>用户名称</w:t>
            </w:r>
          </w:p>
        </w:tc>
        <w:tc>
          <w:tcPr>
            <w:tcW w:w="1319" w:type="dxa"/>
            <w:vAlign w:val="center"/>
          </w:tcPr>
          <w:p>
            <w:pPr>
              <w:spacing w:line="400" w:lineRule="exact"/>
              <w:jc w:val="center"/>
              <w:rPr>
                <w:rFonts w:ascii="仿宋" w:hAnsi="仿宋" w:eastAsia="仿宋" w:cs="Arial"/>
                <w:b/>
                <w:color w:val="auto"/>
              </w:rPr>
            </w:pPr>
            <w:r>
              <w:rPr>
                <w:rFonts w:ascii="仿宋" w:hAnsi="仿宋" w:eastAsia="仿宋" w:cs="Arial"/>
                <w:b/>
                <w:color w:val="auto"/>
              </w:rPr>
              <w:t>项目名称</w:t>
            </w:r>
          </w:p>
        </w:tc>
        <w:tc>
          <w:tcPr>
            <w:tcW w:w="1160" w:type="dxa"/>
            <w:vAlign w:val="center"/>
          </w:tcPr>
          <w:p>
            <w:pPr>
              <w:spacing w:line="400" w:lineRule="exact"/>
              <w:jc w:val="center"/>
              <w:rPr>
                <w:rFonts w:ascii="仿宋" w:hAnsi="仿宋" w:eastAsia="仿宋" w:cs="Arial"/>
                <w:b/>
                <w:color w:val="auto"/>
              </w:rPr>
            </w:pPr>
            <w:r>
              <w:rPr>
                <w:rFonts w:ascii="仿宋" w:hAnsi="仿宋" w:eastAsia="仿宋" w:cs="Arial"/>
                <w:b/>
                <w:color w:val="auto"/>
              </w:rPr>
              <w:t>完成时间</w:t>
            </w:r>
          </w:p>
        </w:tc>
        <w:tc>
          <w:tcPr>
            <w:tcW w:w="1421" w:type="dxa"/>
            <w:gridSpan w:val="2"/>
            <w:vAlign w:val="center"/>
          </w:tcPr>
          <w:p>
            <w:pPr>
              <w:spacing w:line="400" w:lineRule="exact"/>
              <w:ind w:firstLine="105" w:firstLineChars="50"/>
              <w:jc w:val="center"/>
              <w:rPr>
                <w:rFonts w:ascii="仿宋" w:hAnsi="仿宋" w:eastAsia="仿宋" w:cs="Arial"/>
                <w:b/>
                <w:color w:val="auto"/>
              </w:rPr>
            </w:pPr>
            <w:r>
              <w:rPr>
                <w:rFonts w:ascii="仿宋" w:hAnsi="仿宋" w:eastAsia="仿宋" w:cs="Arial"/>
                <w:b/>
                <w:color w:val="auto"/>
              </w:rPr>
              <w:t>合同金额</w:t>
            </w:r>
          </w:p>
        </w:tc>
        <w:tc>
          <w:tcPr>
            <w:tcW w:w="1593" w:type="dxa"/>
            <w:tcBorders>
              <w:right w:val="single" w:color="auto" w:sz="4" w:space="0"/>
            </w:tcBorders>
            <w:vAlign w:val="center"/>
          </w:tcPr>
          <w:p>
            <w:pPr>
              <w:spacing w:line="400" w:lineRule="exact"/>
              <w:jc w:val="center"/>
              <w:rPr>
                <w:rFonts w:ascii="仿宋" w:hAnsi="仿宋" w:eastAsia="仿宋" w:cs="Arial"/>
                <w:b/>
                <w:color w:val="auto"/>
              </w:rPr>
            </w:pPr>
            <w:r>
              <w:rPr>
                <w:rFonts w:hint="eastAsia" w:ascii="仿宋" w:hAnsi="仿宋" w:eastAsia="仿宋" w:cs="Arial"/>
                <w:b/>
                <w:color w:val="auto"/>
              </w:rPr>
              <w:t>是否通过验收</w:t>
            </w:r>
          </w:p>
        </w:tc>
        <w:tc>
          <w:tcPr>
            <w:tcW w:w="1417" w:type="dxa"/>
            <w:tcBorders>
              <w:left w:val="single" w:color="auto" w:sz="4" w:space="0"/>
            </w:tcBorders>
            <w:vAlign w:val="center"/>
          </w:tcPr>
          <w:p>
            <w:pPr>
              <w:spacing w:line="400" w:lineRule="exact"/>
              <w:jc w:val="center"/>
              <w:rPr>
                <w:rFonts w:ascii="仿宋" w:hAnsi="仿宋" w:eastAsia="仿宋" w:cs="Arial"/>
                <w:b/>
                <w:color w:val="auto"/>
              </w:rPr>
            </w:pPr>
            <w:r>
              <w:rPr>
                <w:rFonts w:hint="eastAsia" w:ascii="仿宋" w:hAnsi="仿宋" w:eastAsia="仿宋" w:cs="Arial"/>
                <w:b/>
                <w:color w:val="auto"/>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color w:val="auto"/>
              </w:rPr>
            </w:pPr>
          </w:p>
        </w:tc>
        <w:tc>
          <w:tcPr>
            <w:tcW w:w="1439" w:type="dxa"/>
            <w:vAlign w:val="center"/>
          </w:tcPr>
          <w:p>
            <w:pPr>
              <w:spacing w:line="400" w:lineRule="exact"/>
              <w:jc w:val="center"/>
              <w:rPr>
                <w:rFonts w:ascii="仿宋" w:hAnsi="仿宋" w:eastAsia="仿宋" w:cs="Arial"/>
                <w:color w:val="auto"/>
              </w:rPr>
            </w:pPr>
          </w:p>
        </w:tc>
        <w:tc>
          <w:tcPr>
            <w:tcW w:w="1319" w:type="dxa"/>
            <w:vAlign w:val="center"/>
          </w:tcPr>
          <w:p>
            <w:pPr>
              <w:spacing w:line="400" w:lineRule="exact"/>
              <w:jc w:val="center"/>
              <w:rPr>
                <w:rFonts w:ascii="仿宋" w:hAnsi="仿宋" w:eastAsia="仿宋" w:cs="Arial"/>
                <w:color w:val="auto"/>
              </w:rPr>
            </w:pPr>
          </w:p>
        </w:tc>
        <w:tc>
          <w:tcPr>
            <w:tcW w:w="1160" w:type="dxa"/>
            <w:vAlign w:val="center"/>
          </w:tcPr>
          <w:p>
            <w:pPr>
              <w:spacing w:line="400" w:lineRule="exact"/>
              <w:jc w:val="center"/>
              <w:rPr>
                <w:rFonts w:ascii="仿宋" w:hAnsi="仿宋" w:eastAsia="仿宋" w:cs="Arial"/>
                <w:color w:val="auto"/>
              </w:rPr>
            </w:pPr>
          </w:p>
        </w:tc>
        <w:tc>
          <w:tcPr>
            <w:tcW w:w="1421" w:type="dxa"/>
            <w:gridSpan w:val="2"/>
            <w:vAlign w:val="center"/>
          </w:tcPr>
          <w:p>
            <w:pPr>
              <w:spacing w:line="400" w:lineRule="exact"/>
              <w:jc w:val="center"/>
              <w:rPr>
                <w:rFonts w:ascii="仿宋" w:hAnsi="仿宋" w:eastAsia="仿宋" w:cs="Arial"/>
                <w:color w:val="auto"/>
              </w:rPr>
            </w:pPr>
          </w:p>
        </w:tc>
        <w:tc>
          <w:tcPr>
            <w:tcW w:w="1593" w:type="dxa"/>
            <w:tcBorders>
              <w:right w:val="single" w:color="auto" w:sz="4" w:space="0"/>
            </w:tcBorders>
            <w:vAlign w:val="center"/>
          </w:tcPr>
          <w:p>
            <w:pPr>
              <w:spacing w:line="400" w:lineRule="exact"/>
              <w:jc w:val="center"/>
              <w:rPr>
                <w:rFonts w:ascii="仿宋" w:hAnsi="仿宋" w:eastAsia="仿宋" w:cs="Arial"/>
                <w:color w:val="auto"/>
              </w:rPr>
            </w:pPr>
          </w:p>
        </w:tc>
        <w:tc>
          <w:tcPr>
            <w:tcW w:w="1417" w:type="dxa"/>
            <w:tcBorders>
              <w:left w:val="single" w:color="auto" w:sz="4" w:space="0"/>
            </w:tcBorders>
            <w:vAlign w:val="center"/>
          </w:tcPr>
          <w:p>
            <w:pPr>
              <w:spacing w:line="400" w:lineRule="exact"/>
              <w:jc w:val="center"/>
              <w:rPr>
                <w:rFonts w:ascii="仿宋" w:hAnsi="仿宋" w:eastAsia="仿宋" w:cs="Arial"/>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color w:val="auto"/>
              </w:rPr>
            </w:pPr>
          </w:p>
        </w:tc>
        <w:tc>
          <w:tcPr>
            <w:tcW w:w="1439" w:type="dxa"/>
            <w:vAlign w:val="center"/>
          </w:tcPr>
          <w:p>
            <w:pPr>
              <w:spacing w:line="400" w:lineRule="exact"/>
              <w:jc w:val="center"/>
              <w:rPr>
                <w:rFonts w:ascii="仿宋" w:hAnsi="仿宋" w:eastAsia="仿宋" w:cs="Arial"/>
                <w:color w:val="auto"/>
              </w:rPr>
            </w:pPr>
          </w:p>
        </w:tc>
        <w:tc>
          <w:tcPr>
            <w:tcW w:w="1319" w:type="dxa"/>
            <w:vAlign w:val="center"/>
          </w:tcPr>
          <w:p>
            <w:pPr>
              <w:spacing w:line="400" w:lineRule="exact"/>
              <w:jc w:val="center"/>
              <w:rPr>
                <w:rFonts w:ascii="仿宋" w:hAnsi="仿宋" w:eastAsia="仿宋" w:cs="Arial"/>
                <w:color w:val="auto"/>
              </w:rPr>
            </w:pPr>
          </w:p>
        </w:tc>
        <w:tc>
          <w:tcPr>
            <w:tcW w:w="1160" w:type="dxa"/>
            <w:vAlign w:val="center"/>
          </w:tcPr>
          <w:p>
            <w:pPr>
              <w:spacing w:line="400" w:lineRule="exact"/>
              <w:jc w:val="center"/>
              <w:rPr>
                <w:rFonts w:ascii="仿宋" w:hAnsi="仿宋" w:eastAsia="仿宋" w:cs="Arial"/>
                <w:color w:val="auto"/>
              </w:rPr>
            </w:pPr>
          </w:p>
        </w:tc>
        <w:tc>
          <w:tcPr>
            <w:tcW w:w="1421" w:type="dxa"/>
            <w:gridSpan w:val="2"/>
            <w:vAlign w:val="center"/>
          </w:tcPr>
          <w:p>
            <w:pPr>
              <w:spacing w:line="400" w:lineRule="exact"/>
              <w:jc w:val="center"/>
              <w:rPr>
                <w:rFonts w:ascii="仿宋" w:hAnsi="仿宋" w:eastAsia="仿宋" w:cs="Arial"/>
                <w:color w:val="auto"/>
              </w:rPr>
            </w:pPr>
          </w:p>
        </w:tc>
        <w:tc>
          <w:tcPr>
            <w:tcW w:w="1593" w:type="dxa"/>
            <w:tcBorders>
              <w:right w:val="single" w:color="auto" w:sz="4" w:space="0"/>
            </w:tcBorders>
            <w:vAlign w:val="center"/>
          </w:tcPr>
          <w:p>
            <w:pPr>
              <w:spacing w:line="400" w:lineRule="exact"/>
              <w:jc w:val="center"/>
              <w:rPr>
                <w:rFonts w:ascii="仿宋" w:hAnsi="仿宋" w:eastAsia="仿宋" w:cs="Arial"/>
                <w:color w:val="auto"/>
              </w:rPr>
            </w:pPr>
          </w:p>
        </w:tc>
        <w:tc>
          <w:tcPr>
            <w:tcW w:w="1417" w:type="dxa"/>
            <w:tcBorders>
              <w:left w:val="single" w:color="auto" w:sz="4" w:space="0"/>
            </w:tcBorders>
            <w:vAlign w:val="center"/>
          </w:tcPr>
          <w:p>
            <w:pPr>
              <w:spacing w:line="400" w:lineRule="exact"/>
              <w:jc w:val="center"/>
              <w:rPr>
                <w:rFonts w:ascii="仿宋" w:hAnsi="仿宋" w:eastAsia="仿宋" w:cs="Arial"/>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color w:val="auto"/>
              </w:rPr>
            </w:pPr>
          </w:p>
        </w:tc>
        <w:tc>
          <w:tcPr>
            <w:tcW w:w="1439" w:type="dxa"/>
            <w:vAlign w:val="center"/>
          </w:tcPr>
          <w:p>
            <w:pPr>
              <w:spacing w:line="400" w:lineRule="exact"/>
              <w:jc w:val="center"/>
              <w:rPr>
                <w:rFonts w:ascii="仿宋" w:hAnsi="仿宋" w:eastAsia="仿宋" w:cs="Arial"/>
                <w:color w:val="auto"/>
              </w:rPr>
            </w:pPr>
          </w:p>
        </w:tc>
        <w:tc>
          <w:tcPr>
            <w:tcW w:w="1319" w:type="dxa"/>
            <w:vAlign w:val="center"/>
          </w:tcPr>
          <w:p>
            <w:pPr>
              <w:spacing w:line="400" w:lineRule="exact"/>
              <w:jc w:val="center"/>
              <w:rPr>
                <w:rFonts w:ascii="仿宋" w:hAnsi="仿宋" w:eastAsia="仿宋" w:cs="Arial"/>
                <w:color w:val="auto"/>
              </w:rPr>
            </w:pPr>
          </w:p>
        </w:tc>
        <w:tc>
          <w:tcPr>
            <w:tcW w:w="1160" w:type="dxa"/>
            <w:vAlign w:val="center"/>
          </w:tcPr>
          <w:p>
            <w:pPr>
              <w:spacing w:line="400" w:lineRule="exact"/>
              <w:jc w:val="center"/>
              <w:rPr>
                <w:rFonts w:ascii="仿宋" w:hAnsi="仿宋" w:eastAsia="仿宋" w:cs="Arial"/>
                <w:color w:val="auto"/>
              </w:rPr>
            </w:pPr>
          </w:p>
        </w:tc>
        <w:tc>
          <w:tcPr>
            <w:tcW w:w="1421" w:type="dxa"/>
            <w:gridSpan w:val="2"/>
            <w:vAlign w:val="center"/>
          </w:tcPr>
          <w:p>
            <w:pPr>
              <w:spacing w:line="400" w:lineRule="exact"/>
              <w:jc w:val="center"/>
              <w:rPr>
                <w:rFonts w:ascii="仿宋" w:hAnsi="仿宋" w:eastAsia="仿宋" w:cs="Arial"/>
                <w:color w:val="auto"/>
              </w:rPr>
            </w:pPr>
          </w:p>
        </w:tc>
        <w:tc>
          <w:tcPr>
            <w:tcW w:w="1593" w:type="dxa"/>
            <w:tcBorders>
              <w:right w:val="single" w:color="auto" w:sz="4" w:space="0"/>
            </w:tcBorders>
            <w:vAlign w:val="center"/>
          </w:tcPr>
          <w:p>
            <w:pPr>
              <w:spacing w:line="400" w:lineRule="exact"/>
              <w:jc w:val="center"/>
              <w:rPr>
                <w:rFonts w:ascii="仿宋" w:hAnsi="仿宋" w:eastAsia="仿宋" w:cs="Arial"/>
                <w:color w:val="auto"/>
              </w:rPr>
            </w:pPr>
          </w:p>
        </w:tc>
        <w:tc>
          <w:tcPr>
            <w:tcW w:w="1417" w:type="dxa"/>
            <w:tcBorders>
              <w:left w:val="single" w:color="auto" w:sz="4" w:space="0"/>
            </w:tcBorders>
            <w:vAlign w:val="center"/>
          </w:tcPr>
          <w:p>
            <w:pPr>
              <w:spacing w:line="400" w:lineRule="exact"/>
              <w:jc w:val="center"/>
              <w:rPr>
                <w:rFonts w:ascii="仿宋" w:hAnsi="仿宋" w:eastAsia="仿宋" w:cs="Arial"/>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color w:val="auto"/>
              </w:rPr>
            </w:pPr>
          </w:p>
        </w:tc>
        <w:tc>
          <w:tcPr>
            <w:tcW w:w="1439" w:type="dxa"/>
            <w:tcBorders>
              <w:right w:val="single" w:color="auto" w:sz="4" w:space="0"/>
            </w:tcBorders>
            <w:vAlign w:val="center"/>
          </w:tcPr>
          <w:p>
            <w:pPr>
              <w:spacing w:line="400" w:lineRule="exact"/>
              <w:jc w:val="center"/>
              <w:rPr>
                <w:rFonts w:ascii="仿宋" w:hAnsi="仿宋" w:eastAsia="仿宋" w:cs="Arial"/>
                <w:color w:val="auto"/>
              </w:rPr>
            </w:pPr>
          </w:p>
        </w:tc>
        <w:tc>
          <w:tcPr>
            <w:tcW w:w="1319" w:type="dxa"/>
            <w:tcBorders>
              <w:left w:val="single" w:color="auto" w:sz="4" w:space="0"/>
            </w:tcBorders>
            <w:vAlign w:val="center"/>
          </w:tcPr>
          <w:p>
            <w:pPr>
              <w:spacing w:line="400" w:lineRule="exact"/>
              <w:jc w:val="center"/>
              <w:rPr>
                <w:rFonts w:ascii="仿宋" w:hAnsi="仿宋" w:eastAsia="仿宋" w:cs="Arial"/>
                <w:color w:val="auto"/>
              </w:rPr>
            </w:pPr>
          </w:p>
        </w:tc>
        <w:tc>
          <w:tcPr>
            <w:tcW w:w="1160" w:type="dxa"/>
            <w:vAlign w:val="center"/>
          </w:tcPr>
          <w:p>
            <w:pPr>
              <w:spacing w:line="400" w:lineRule="exact"/>
              <w:jc w:val="center"/>
              <w:rPr>
                <w:rFonts w:ascii="仿宋" w:hAnsi="仿宋" w:eastAsia="仿宋" w:cs="Arial"/>
                <w:color w:val="auto"/>
              </w:rPr>
            </w:pPr>
          </w:p>
        </w:tc>
        <w:tc>
          <w:tcPr>
            <w:tcW w:w="1421" w:type="dxa"/>
            <w:gridSpan w:val="2"/>
            <w:vAlign w:val="center"/>
          </w:tcPr>
          <w:p>
            <w:pPr>
              <w:spacing w:line="400" w:lineRule="exact"/>
              <w:jc w:val="center"/>
              <w:rPr>
                <w:rFonts w:ascii="仿宋" w:hAnsi="仿宋" w:eastAsia="仿宋" w:cs="Arial"/>
                <w:color w:val="auto"/>
              </w:rPr>
            </w:pPr>
          </w:p>
        </w:tc>
        <w:tc>
          <w:tcPr>
            <w:tcW w:w="1593" w:type="dxa"/>
            <w:tcBorders>
              <w:right w:val="single" w:color="auto" w:sz="4" w:space="0"/>
            </w:tcBorders>
            <w:vAlign w:val="center"/>
          </w:tcPr>
          <w:p>
            <w:pPr>
              <w:spacing w:line="400" w:lineRule="exact"/>
              <w:jc w:val="center"/>
              <w:rPr>
                <w:rFonts w:ascii="仿宋" w:hAnsi="仿宋" w:eastAsia="仿宋" w:cs="Arial"/>
                <w:color w:val="auto"/>
              </w:rPr>
            </w:pPr>
          </w:p>
        </w:tc>
        <w:tc>
          <w:tcPr>
            <w:tcW w:w="1417" w:type="dxa"/>
            <w:tcBorders>
              <w:left w:val="single" w:color="auto" w:sz="4" w:space="0"/>
            </w:tcBorders>
            <w:vAlign w:val="center"/>
          </w:tcPr>
          <w:p>
            <w:pPr>
              <w:spacing w:line="400" w:lineRule="exact"/>
              <w:jc w:val="center"/>
              <w:rPr>
                <w:rFonts w:ascii="仿宋" w:hAnsi="仿宋" w:eastAsia="仿宋" w:cs="Arial"/>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tcBorders>
              <w:right w:val="single" w:color="auto" w:sz="4" w:space="0"/>
            </w:tcBorders>
            <w:vAlign w:val="center"/>
          </w:tcPr>
          <w:p>
            <w:pPr>
              <w:spacing w:line="400" w:lineRule="exact"/>
              <w:jc w:val="center"/>
              <w:rPr>
                <w:rFonts w:ascii="仿宋" w:hAnsi="仿宋" w:eastAsia="仿宋" w:cs="Arial"/>
                <w:color w:val="auto"/>
              </w:rPr>
            </w:pPr>
          </w:p>
        </w:tc>
        <w:tc>
          <w:tcPr>
            <w:tcW w:w="1439" w:type="dxa"/>
            <w:tcBorders>
              <w:left w:val="single" w:color="auto" w:sz="4" w:space="0"/>
              <w:right w:val="single" w:color="auto" w:sz="4" w:space="0"/>
            </w:tcBorders>
            <w:vAlign w:val="center"/>
          </w:tcPr>
          <w:p>
            <w:pPr>
              <w:spacing w:line="400" w:lineRule="exact"/>
              <w:jc w:val="center"/>
              <w:rPr>
                <w:rFonts w:ascii="仿宋" w:hAnsi="仿宋" w:eastAsia="仿宋" w:cs="Arial"/>
                <w:color w:val="auto"/>
              </w:rPr>
            </w:pPr>
          </w:p>
        </w:tc>
        <w:tc>
          <w:tcPr>
            <w:tcW w:w="1319" w:type="dxa"/>
            <w:tcBorders>
              <w:left w:val="single" w:color="auto" w:sz="4" w:space="0"/>
              <w:right w:val="single" w:color="auto" w:sz="4" w:space="0"/>
            </w:tcBorders>
            <w:vAlign w:val="center"/>
          </w:tcPr>
          <w:p>
            <w:pPr>
              <w:spacing w:line="400" w:lineRule="exact"/>
              <w:jc w:val="center"/>
              <w:rPr>
                <w:rFonts w:ascii="仿宋" w:hAnsi="仿宋" w:eastAsia="仿宋" w:cs="Arial"/>
                <w:color w:val="auto"/>
              </w:rPr>
            </w:pPr>
          </w:p>
        </w:tc>
        <w:tc>
          <w:tcPr>
            <w:tcW w:w="1160" w:type="dxa"/>
            <w:tcBorders>
              <w:left w:val="single" w:color="auto" w:sz="4" w:space="0"/>
              <w:right w:val="single" w:color="auto" w:sz="4" w:space="0"/>
            </w:tcBorders>
            <w:vAlign w:val="center"/>
          </w:tcPr>
          <w:p>
            <w:pPr>
              <w:spacing w:line="400" w:lineRule="exact"/>
              <w:jc w:val="center"/>
              <w:rPr>
                <w:rFonts w:ascii="仿宋" w:hAnsi="仿宋" w:eastAsia="仿宋" w:cs="Arial"/>
                <w:color w:val="auto"/>
              </w:rPr>
            </w:pPr>
          </w:p>
        </w:tc>
        <w:tc>
          <w:tcPr>
            <w:tcW w:w="1415" w:type="dxa"/>
            <w:tcBorders>
              <w:left w:val="single" w:color="auto" w:sz="4" w:space="0"/>
              <w:right w:val="single" w:color="auto" w:sz="4" w:space="0"/>
            </w:tcBorders>
            <w:vAlign w:val="center"/>
          </w:tcPr>
          <w:p>
            <w:pPr>
              <w:spacing w:line="400" w:lineRule="exact"/>
              <w:jc w:val="center"/>
              <w:rPr>
                <w:rFonts w:ascii="仿宋" w:hAnsi="仿宋" w:eastAsia="仿宋" w:cs="Arial"/>
                <w:color w:val="auto"/>
              </w:rPr>
            </w:pPr>
          </w:p>
        </w:tc>
        <w:tc>
          <w:tcPr>
            <w:tcW w:w="1599" w:type="dxa"/>
            <w:gridSpan w:val="2"/>
            <w:tcBorders>
              <w:left w:val="single" w:color="auto" w:sz="4" w:space="0"/>
              <w:right w:val="single" w:color="auto" w:sz="4" w:space="0"/>
            </w:tcBorders>
            <w:vAlign w:val="center"/>
          </w:tcPr>
          <w:p>
            <w:pPr>
              <w:spacing w:line="400" w:lineRule="exact"/>
              <w:jc w:val="center"/>
              <w:rPr>
                <w:rFonts w:ascii="仿宋" w:hAnsi="仿宋" w:eastAsia="仿宋" w:cs="Arial"/>
                <w:color w:val="auto"/>
              </w:rPr>
            </w:pPr>
          </w:p>
        </w:tc>
        <w:tc>
          <w:tcPr>
            <w:tcW w:w="1417" w:type="dxa"/>
            <w:tcBorders>
              <w:left w:val="single" w:color="auto" w:sz="4" w:space="0"/>
            </w:tcBorders>
            <w:vAlign w:val="center"/>
          </w:tcPr>
          <w:p>
            <w:pPr>
              <w:spacing w:line="400" w:lineRule="exact"/>
              <w:jc w:val="center"/>
              <w:rPr>
                <w:rFonts w:ascii="仿宋" w:hAnsi="仿宋" w:eastAsia="仿宋" w:cs="Arial"/>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color w:val="auto"/>
              </w:rPr>
            </w:pPr>
          </w:p>
        </w:tc>
        <w:tc>
          <w:tcPr>
            <w:tcW w:w="1439" w:type="dxa"/>
            <w:vAlign w:val="center"/>
          </w:tcPr>
          <w:p>
            <w:pPr>
              <w:spacing w:line="400" w:lineRule="exact"/>
              <w:jc w:val="center"/>
              <w:rPr>
                <w:rFonts w:ascii="仿宋" w:hAnsi="仿宋" w:eastAsia="仿宋" w:cs="Arial"/>
                <w:color w:val="auto"/>
              </w:rPr>
            </w:pPr>
          </w:p>
        </w:tc>
        <w:tc>
          <w:tcPr>
            <w:tcW w:w="1319" w:type="dxa"/>
            <w:vAlign w:val="center"/>
          </w:tcPr>
          <w:p>
            <w:pPr>
              <w:spacing w:line="400" w:lineRule="exact"/>
              <w:jc w:val="center"/>
              <w:rPr>
                <w:rFonts w:ascii="仿宋" w:hAnsi="仿宋" w:eastAsia="仿宋" w:cs="Arial"/>
                <w:color w:val="auto"/>
              </w:rPr>
            </w:pPr>
          </w:p>
        </w:tc>
        <w:tc>
          <w:tcPr>
            <w:tcW w:w="1160" w:type="dxa"/>
            <w:vAlign w:val="center"/>
          </w:tcPr>
          <w:p>
            <w:pPr>
              <w:spacing w:line="400" w:lineRule="exact"/>
              <w:jc w:val="center"/>
              <w:rPr>
                <w:rFonts w:ascii="仿宋" w:hAnsi="仿宋" w:eastAsia="仿宋" w:cs="Arial"/>
                <w:color w:val="auto"/>
              </w:rPr>
            </w:pPr>
          </w:p>
        </w:tc>
        <w:tc>
          <w:tcPr>
            <w:tcW w:w="1421" w:type="dxa"/>
            <w:gridSpan w:val="2"/>
            <w:tcBorders>
              <w:right w:val="single" w:color="auto" w:sz="4" w:space="0"/>
            </w:tcBorders>
            <w:vAlign w:val="center"/>
          </w:tcPr>
          <w:p>
            <w:pPr>
              <w:spacing w:line="400" w:lineRule="exact"/>
              <w:jc w:val="center"/>
              <w:rPr>
                <w:rFonts w:ascii="仿宋" w:hAnsi="仿宋" w:eastAsia="仿宋" w:cs="Arial"/>
                <w:color w:val="auto"/>
              </w:rPr>
            </w:pPr>
          </w:p>
        </w:tc>
        <w:tc>
          <w:tcPr>
            <w:tcW w:w="1593" w:type="dxa"/>
            <w:tcBorders>
              <w:left w:val="single" w:color="auto" w:sz="4" w:space="0"/>
              <w:right w:val="single" w:color="auto" w:sz="4" w:space="0"/>
            </w:tcBorders>
            <w:vAlign w:val="center"/>
          </w:tcPr>
          <w:p>
            <w:pPr>
              <w:spacing w:line="400" w:lineRule="exact"/>
              <w:jc w:val="center"/>
              <w:rPr>
                <w:rFonts w:ascii="仿宋" w:hAnsi="仿宋" w:eastAsia="仿宋" w:cs="Arial"/>
                <w:color w:val="auto"/>
              </w:rPr>
            </w:pPr>
          </w:p>
        </w:tc>
        <w:tc>
          <w:tcPr>
            <w:tcW w:w="1417" w:type="dxa"/>
            <w:tcBorders>
              <w:left w:val="single" w:color="auto" w:sz="4" w:space="0"/>
            </w:tcBorders>
            <w:vAlign w:val="center"/>
          </w:tcPr>
          <w:p>
            <w:pPr>
              <w:spacing w:line="400" w:lineRule="exact"/>
              <w:jc w:val="center"/>
              <w:rPr>
                <w:rFonts w:ascii="仿宋" w:hAnsi="仿宋" w:eastAsia="仿宋" w:cs="Arial"/>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color w:val="auto"/>
              </w:rPr>
            </w:pPr>
          </w:p>
        </w:tc>
        <w:tc>
          <w:tcPr>
            <w:tcW w:w="1439" w:type="dxa"/>
            <w:vAlign w:val="center"/>
          </w:tcPr>
          <w:p>
            <w:pPr>
              <w:spacing w:line="400" w:lineRule="exact"/>
              <w:jc w:val="center"/>
              <w:rPr>
                <w:rFonts w:ascii="仿宋" w:hAnsi="仿宋" w:eastAsia="仿宋" w:cs="Arial"/>
                <w:color w:val="auto"/>
              </w:rPr>
            </w:pPr>
          </w:p>
        </w:tc>
        <w:tc>
          <w:tcPr>
            <w:tcW w:w="1319" w:type="dxa"/>
            <w:vAlign w:val="center"/>
          </w:tcPr>
          <w:p>
            <w:pPr>
              <w:spacing w:line="400" w:lineRule="exact"/>
              <w:jc w:val="center"/>
              <w:rPr>
                <w:rFonts w:ascii="仿宋" w:hAnsi="仿宋" w:eastAsia="仿宋" w:cs="Arial"/>
                <w:color w:val="auto"/>
              </w:rPr>
            </w:pPr>
          </w:p>
        </w:tc>
        <w:tc>
          <w:tcPr>
            <w:tcW w:w="1160" w:type="dxa"/>
            <w:vAlign w:val="center"/>
          </w:tcPr>
          <w:p>
            <w:pPr>
              <w:spacing w:line="400" w:lineRule="exact"/>
              <w:jc w:val="center"/>
              <w:rPr>
                <w:rFonts w:ascii="仿宋" w:hAnsi="仿宋" w:eastAsia="仿宋" w:cs="Arial"/>
                <w:color w:val="auto"/>
              </w:rPr>
            </w:pPr>
          </w:p>
        </w:tc>
        <w:tc>
          <w:tcPr>
            <w:tcW w:w="1421" w:type="dxa"/>
            <w:gridSpan w:val="2"/>
            <w:tcBorders>
              <w:right w:val="single" w:color="auto" w:sz="4" w:space="0"/>
            </w:tcBorders>
            <w:vAlign w:val="center"/>
          </w:tcPr>
          <w:p>
            <w:pPr>
              <w:spacing w:line="400" w:lineRule="exact"/>
              <w:jc w:val="center"/>
              <w:rPr>
                <w:rFonts w:ascii="仿宋" w:hAnsi="仿宋" w:eastAsia="仿宋" w:cs="Arial"/>
                <w:color w:val="auto"/>
              </w:rPr>
            </w:pPr>
          </w:p>
        </w:tc>
        <w:tc>
          <w:tcPr>
            <w:tcW w:w="1593" w:type="dxa"/>
            <w:tcBorders>
              <w:left w:val="single" w:color="auto" w:sz="4" w:space="0"/>
              <w:right w:val="single" w:color="auto" w:sz="4" w:space="0"/>
            </w:tcBorders>
            <w:vAlign w:val="center"/>
          </w:tcPr>
          <w:p>
            <w:pPr>
              <w:spacing w:line="400" w:lineRule="exact"/>
              <w:jc w:val="center"/>
              <w:rPr>
                <w:rFonts w:ascii="仿宋" w:hAnsi="仿宋" w:eastAsia="仿宋" w:cs="Arial"/>
                <w:color w:val="auto"/>
              </w:rPr>
            </w:pPr>
          </w:p>
        </w:tc>
        <w:tc>
          <w:tcPr>
            <w:tcW w:w="1417" w:type="dxa"/>
            <w:tcBorders>
              <w:left w:val="single" w:color="auto" w:sz="4" w:space="0"/>
            </w:tcBorders>
            <w:vAlign w:val="center"/>
          </w:tcPr>
          <w:p>
            <w:pPr>
              <w:spacing w:line="400" w:lineRule="exact"/>
              <w:jc w:val="center"/>
              <w:rPr>
                <w:rFonts w:ascii="仿宋" w:hAnsi="仿宋" w:eastAsia="仿宋" w:cs="Arial"/>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color w:val="auto"/>
              </w:rPr>
            </w:pPr>
          </w:p>
        </w:tc>
        <w:tc>
          <w:tcPr>
            <w:tcW w:w="1439" w:type="dxa"/>
            <w:vAlign w:val="center"/>
          </w:tcPr>
          <w:p>
            <w:pPr>
              <w:spacing w:line="400" w:lineRule="exact"/>
              <w:jc w:val="center"/>
              <w:rPr>
                <w:rFonts w:ascii="仿宋" w:hAnsi="仿宋" w:eastAsia="仿宋" w:cs="Arial"/>
                <w:color w:val="auto"/>
              </w:rPr>
            </w:pPr>
          </w:p>
        </w:tc>
        <w:tc>
          <w:tcPr>
            <w:tcW w:w="1319" w:type="dxa"/>
            <w:vAlign w:val="center"/>
          </w:tcPr>
          <w:p>
            <w:pPr>
              <w:spacing w:line="400" w:lineRule="exact"/>
              <w:jc w:val="center"/>
              <w:rPr>
                <w:rFonts w:ascii="仿宋" w:hAnsi="仿宋" w:eastAsia="仿宋" w:cs="Arial"/>
                <w:color w:val="auto"/>
              </w:rPr>
            </w:pPr>
          </w:p>
        </w:tc>
        <w:tc>
          <w:tcPr>
            <w:tcW w:w="1160" w:type="dxa"/>
            <w:vAlign w:val="center"/>
          </w:tcPr>
          <w:p>
            <w:pPr>
              <w:spacing w:line="400" w:lineRule="exact"/>
              <w:jc w:val="center"/>
              <w:rPr>
                <w:rFonts w:ascii="仿宋" w:hAnsi="仿宋" w:eastAsia="仿宋" w:cs="Arial"/>
                <w:color w:val="auto"/>
              </w:rPr>
            </w:pPr>
          </w:p>
        </w:tc>
        <w:tc>
          <w:tcPr>
            <w:tcW w:w="1421" w:type="dxa"/>
            <w:gridSpan w:val="2"/>
            <w:tcBorders>
              <w:right w:val="single" w:color="auto" w:sz="4" w:space="0"/>
            </w:tcBorders>
            <w:vAlign w:val="center"/>
          </w:tcPr>
          <w:p>
            <w:pPr>
              <w:spacing w:line="400" w:lineRule="exact"/>
              <w:jc w:val="center"/>
              <w:rPr>
                <w:rFonts w:ascii="仿宋" w:hAnsi="仿宋" w:eastAsia="仿宋" w:cs="Arial"/>
                <w:color w:val="auto"/>
              </w:rPr>
            </w:pPr>
          </w:p>
        </w:tc>
        <w:tc>
          <w:tcPr>
            <w:tcW w:w="1593" w:type="dxa"/>
            <w:tcBorders>
              <w:left w:val="single" w:color="auto" w:sz="4" w:space="0"/>
              <w:right w:val="single" w:color="auto" w:sz="4" w:space="0"/>
            </w:tcBorders>
            <w:vAlign w:val="center"/>
          </w:tcPr>
          <w:p>
            <w:pPr>
              <w:spacing w:line="400" w:lineRule="exact"/>
              <w:jc w:val="center"/>
              <w:rPr>
                <w:rFonts w:ascii="仿宋" w:hAnsi="仿宋" w:eastAsia="仿宋" w:cs="Arial"/>
                <w:color w:val="auto"/>
              </w:rPr>
            </w:pPr>
          </w:p>
        </w:tc>
        <w:tc>
          <w:tcPr>
            <w:tcW w:w="1417" w:type="dxa"/>
            <w:tcBorders>
              <w:left w:val="single" w:color="auto" w:sz="4" w:space="0"/>
            </w:tcBorders>
            <w:vAlign w:val="center"/>
          </w:tcPr>
          <w:p>
            <w:pPr>
              <w:spacing w:line="400" w:lineRule="exact"/>
              <w:jc w:val="center"/>
              <w:rPr>
                <w:rFonts w:ascii="仿宋" w:hAnsi="仿宋" w:eastAsia="仿宋" w:cs="Arial"/>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718" w:type="dxa"/>
            <w:tcBorders>
              <w:bottom w:val="single" w:color="auto" w:sz="4" w:space="0"/>
            </w:tcBorders>
            <w:vAlign w:val="center"/>
          </w:tcPr>
          <w:p>
            <w:pPr>
              <w:spacing w:line="400" w:lineRule="exact"/>
              <w:jc w:val="center"/>
              <w:rPr>
                <w:rFonts w:ascii="仿宋" w:hAnsi="仿宋" w:eastAsia="仿宋" w:cs="Arial"/>
                <w:color w:val="auto"/>
              </w:rPr>
            </w:pPr>
          </w:p>
        </w:tc>
        <w:tc>
          <w:tcPr>
            <w:tcW w:w="1439" w:type="dxa"/>
            <w:tcBorders>
              <w:bottom w:val="single" w:color="auto" w:sz="4" w:space="0"/>
            </w:tcBorders>
            <w:vAlign w:val="center"/>
          </w:tcPr>
          <w:p>
            <w:pPr>
              <w:spacing w:line="400" w:lineRule="exact"/>
              <w:jc w:val="center"/>
              <w:rPr>
                <w:rFonts w:ascii="仿宋" w:hAnsi="仿宋" w:eastAsia="仿宋" w:cs="Arial"/>
                <w:color w:val="auto"/>
              </w:rPr>
            </w:pPr>
          </w:p>
        </w:tc>
        <w:tc>
          <w:tcPr>
            <w:tcW w:w="1319" w:type="dxa"/>
            <w:tcBorders>
              <w:bottom w:val="single" w:color="auto" w:sz="4" w:space="0"/>
            </w:tcBorders>
            <w:vAlign w:val="center"/>
          </w:tcPr>
          <w:p>
            <w:pPr>
              <w:spacing w:line="400" w:lineRule="exact"/>
              <w:jc w:val="center"/>
              <w:rPr>
                <w:rFonts w:ascii="仿宋" w:hAnsi="仿宋" w:eastAsia="仿宋" w:cs="Arial"/>
                <w:color w:val="auto"/>
              </w:rPr>
            </w:pPr>
          </w:p>
        </w:tc>
        <w:tc>
          <w:tcPr>
            <w:tcW w:w="1160" w:type="dxa"/>
            <w:tcBorders>
              <w:bottom w:val="single" w:color="auto" w:sz="4" w:space="0"/>
            </w:tcBorders>
            <w:vAlign w:val="center"/>
          </w:tcPr>
          <w:p>
            <w:pPr>
              <w:spacing w:line="400" w:lineRule="exact"/>
              <w:jc w:val="center"/>
              <w:rPr>
                <w:rFonts w:ascii="仿宋" w:hAnsi="仿宋" w:eastAsia="仿宋" w:cs="Arial"/>
                <w:color w:val="auto"/>
              </w:rPr>
            </w:pPr>
          </w:p>
        </w:tc>
        <w:tc>
          <w:tcPr>
            <w:tcW w:w="1421" w:type="dxa"/>
            <w:gridSpan w:val="2"/>
            <w:tcBorders>
              <w:bottom w:val="single" w:color="auto" w:sz="4" w:space="0"/>
              <w:right w:val="single" w:color="auto" w:sz="4" w:space="0"/>
            </w:tcBorders>
            <w:vAlign w:val="center"/>
          </w:tcPr>
          <w:p>
            <w:pPr>
              <w:spacing w:line="400" w:lineRule="exact"/>
              <w:jc w:val="center"/>
              <w:rPr>
                <w:rFonts w:ascii="仿宋" w:hAnsi="仿宋" w:eastAsia="仿宋" w:cs="Arial"/>
                <w:color w:val="auto"/>
              </w:rPr>
            </w:pPr>
          </w:p>
        </w:tc>
        <w:tc>
          <w:tcPr>
            <w:tcW w:w="1593" w:type="dxa"/>
            <w:tcBorders>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color w:val="auto"/>
              </w:rPr>
            </w:pPr>
          </w:p>
        </w:tc>
        <w:tc>
          <w:tcPr>
            <w:tcW w:w="1417" w:type="dxa"/>
            <w:tcBorders>
              <w:left w:val="single" w:color="auto" w:sz="4" w:space="0"/>
              <w:bottom w:val="single" w:color="auto" w:sz="4" w:space="0"/>
            </w:tcBorders>
            <w:vAlign w:val="center"/>
          </w:tcPr>
          <w:p>
            <w:pPr>
              <w:spacing w:line="400" w:lineRule="exact"/>
              <w:jc w:val="center"/>
              <w:rPr>
                <w:rFonts w:ascii="仿宋" w:hAnsi="仿宋" w:eastAsia="仿宋" w:cs="Arial"/>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18" w:type="dxa"/>
            <w:tcBorders>
              <w:top w:val="single" w:color="auto" w:sz="4" w:space="0"/>
              <w:bottom w:val="single" w:color="auto" w:sz="4" w:space="0"/>
            </w:tcBorders>
            <w:vAlign w:val="center"/>
          </w:tcPr>
          <w:p>
            <w:pPr>
              <w:spacing w:line="400" w:lineRule="exact"/>
              <w:jc w:val="center"/>
              <w:rPr>
                <w:rFonts w:ascii="仿宋" w:hAnsi="仿宋" w:eastAsia="仿宋" w:cs="Arial"/>
                <w:color w:val="auto"/>
              </w:rPr>
            </w:pPr>
          </w:p>
        </w:tc>
        <w:tc>
          <w:tcPr>
            <w:tcW w:w="1439" w:type="dxa"/>
            <w:tcBorders>
              <w:top w:val="single" w:color="auto" w:sz="4" w:space="0"/>
              <w:bottom w:val="single" w:color="auto" w:sz="4" w:space="0"/>
            </w:tcBorders>
            <w:vAlign w:val="center"/>
          </w:tcPr>
          <w:p>
            <w:pPr>
              <w:spacing w:line="400" w:lineRule="exact"/>
              <w:jc w:val="center"/>
              <w:rPr>
                <w:rFonts w:ascii="仿宋" w:hAnsi="仿宋" w:eastAsia="仿宋" w:cs="Arial"/>
                <w:color w:val="auto"/>
              </w:rPr>
            </w:pPr>
          </w:p>
        </w:tc>
        <w:tc>
          <w:tcPr>
            <w:tcW w:w="1319" w:type="dxa"/>
            <w:tcBorders>
              <w:top w:val="single" w:color="auto" w:sz="4" w:space="0"/>
              <w:bottom w:val="single" w:color="auto" w:sz="4" w:space="0"/>
            </w:tcBorders>
            <w:vAlign w:val="center"/>
          </w:tcPr>
          <w:p>
            <w:pPr>
              <w:spacing w:line="400" w:lineRule="exact"/>
              <w:jc w:val="center"/>
              <w:rPr>
                <w:rFonts w:ascii="仿宋" w:hAnsi="仿宋" w:eastAsia="仿宋" w:cs="Arial"/>
                <w:color w:val="auto"/>
              </w:rPr>
            </w:pPr>
          </w:p>
        </w:tc>
        <w:tc>
          <w:tcPr>
            <w:tcW w:w="1160" w:type="dxa"/>
            <w:tcBorders>
              <w:top w:val="single" w:color="auto" w:sz="4" w:space="0"/>
              <w:bottom w:val="single" w:color="auto" w:sz="4" w:space="0"/>
            </w:tcBorders>
            <w:vAlign w:val="center"/>
          </w:tcPr>
          <w:p>
            <w:pPr>
              <w:spacing w:line="400" w:lineRule="exact"/>
              <w:jc w:val="center"/>
              <w:rPr>
                <w:rFonts w:ascii="仿宋" w:hAnsi="仿宋" w:eastAsia="仿宋" w:cs="Arial"/>
                <w:color w:val="auto"/>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ascii="仿宋" w:hAnsi="仿宋" w:eastAsia="仿宋" w:cs="Arial"/>
                <w:color w:val="auto"/>
              </w:rPr>
            </w:pPr>
          </w:p>
        </w:tc>
        <w:tc>
          <w:tcPr>
            <w:tcW w:w="159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color w:val="auto"/>
              </w:rPr>
            </w:pPr>
          </w:p>
        </w:tc>
        <w:tc>
          <w:tcPr>
            <w:tcW w:w="1417" w:type="dxa"/>
            <w:tcBorders>
              <w:top w:val="single" w:color="auto" w:sz="4" w:space="0"/>
              <w:left w:val="single" w:color="auto" w:sz="4" w:space="0"/>
              <w:bottom w:val="single" w:color="auto" w:sz="4" w:space="0"/>
            </w:tcBorders>
            <w:vAlign w:val="center"/>
          </w:tcPr>
          <w:p>
            <w:pPr>
              <w:spacing w:line="400" w:lineRule="exact"/>
              <w:jc w:val="center"/>
              <w:rPr>
                <w:rFonts w:ascii="仿宋" w:hAnsi="仿宋" w:eastAsia="仿宋" w:cs="Arial"/>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18" w:type="dxa"/>
            <w:tcBorders>
              <w:top w:val="single" w:color="auto" w:sz="4" w:space="0"/>
              <w:bottom w:val="single" w:color="auto" w:sz="4" w:space="0"/>
            </w:tcBorders>
            <w:vAlign w:val="center"/>
          </w:tcPr>
          <w:p>
            <w:pPr>
              <w:spacing w:line="400" w:lineRule="exact"/>
              <w:jc w:val="center"/>
              <w:rPr>
                <w:rFonts w:ascii="仿宋" w:hAnsi="仿宋" w:eastAsia="仿宋" w:cs="Arial"/>
                <w:color w:val="auto"/>
              </w:rPr>
            </w:pPr>
          </w:p>
        </w:tc>
        <w:tc>
          <w:tcPr>
            <w:tcW w:w="1439" w:type="dxa"/>
            <w:tcBorders>
              <w:top w:val="single" w:color="auto" w:sz="4" w:space="0"/>
              <w:bottom w:val="single" w:color="auto" w:sz="4" w:space="0"/>
            </w:tcBorders>
            <w:vAlign w:val="center"/>
          </w:tcPr>
          <w:p>
            <w:pPr>
              <w:spacing w:line="400" w:lineRule="exact"/>
              <w:jc w:val="center"/>
              <w:rPr>
                <w:rFonts w:ascii="仿宋" w:hAnsi="仿宋" w:eastAsia="仿宋" w:cs="Arial"/>
                <w:color w:val="auto"/>
              </w:rPr>
            </w:pPr>
          </w:p>
        </w:tc>
        <w:tc>
          <w:tcPr>
            <w:tcW w:w="1319" w:type="dxa"/>
            <w:tcBorders>
              <w:top w:val="single" w:color="auto" w:sz="4" w:space="0"/>
              <w:bottom w:val="single" w:color="auto" w:sz="4" w:space="0"/>
            </w:tcBorders>
            <w:vAlign w:val="center"/>
          </w:tcPr>
          <w:p>
            <w:pPr>
              <w:spacing w:line="400" w:lineRule="exact"/>
              <w:jc w:val="center"/>
              <w:rPr>
                <w:rFonts w:ascii="仿宋" w:hAnsi="仿宋" w:eastAsia="仿宋" w:cs="Arial"/>
                <w:color w:val="auto"/>
              </w:rPr>
            </w:pPr>
          </w:p>
        </w:tc>
        <w:tc>
          <w:tcPr>
            <w:tcW w:w="1160" w:type="dxa"/>
            <w:tcBorders>
              <w:top w:val="single" w:color="auto" w:sz="4" w:space="0"/>
              <w:bottom w:val="single" w:color="auto" w:sz="4" w:space="0"/>
            </w:tcBorders>
            <w:vAlign w:val="center"/>
          </w:tcPr>
          <w:p>
            <w:pPr>
              <w:spacing w:line="400" w:lineRule="exact"/>
              <w:jc w:val="center"/>
              <w:rPr>
                <w:rFonts w:ascii="仿宋" w:hAnsi="仿宋" w:eastAsia="仿宋" w:cs="Arial"/>
                <w:color w:val="auto"/>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ascii="仿宋" w:hAnsi="仿宋" w:eastAsia="仿宋" w:cs="Arial"/>
                <w:color w:val="auto"/>
              </w:rPr>
            </w:pPr>
          </w:p>
        </w:tc>
        <w:tc>
          <w:tcPr>
            <w:tcW w:w="159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color w:val="auto"/>
              </w:rPr>
            </w:pPr>
          </w:p>
        </w:tc>
        <w:tc>
          <w:tcPr>
            <w:tcW w:w="1417" w:type="dxa"/>
            <w:tcBorders>
              <w:top w:val="single" w:color="auto" w:sz="4" w:space="0"/>
              <w:left w:val="single" w:color="auto" w:sz="4" w:space="0"/>
              <w:bottom w:val="single" w:color="auto" w:sz="4" w:space="0"/>
            </w:tcBorders>
            <w:vAlign w:val="center"/>
          </w:tcPr>
          <w:p>
            <w:pPr>
              <w:spacing w:line="400" w:lineRule="exact"/>
              <w:jc w:val="center"/>
              <w:rPr>
                <w:rFonts w:ascii="仿宋" w:hAnsi="仿宋" w:eastAsia="仿宋" w:cs="Arial"/>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718" w:type="dxa"/>
            <w:tcBorders>
              <w:top w:val="single" w:color="auto" w:sz="4" w:space="0"/>
              <w:bottom w:val="single" w:color="auto" w:sz="4" w:space="0"/>
            </w:tcBorders>
            <w:vAlign w:val="center"/>
          </w:tcPr>
          <w:p>
            <w:pPr>
              <w:spacing w:line="400" w:lineRule="exact"/>
              <w:jc w:val="center"/>
              <w:rPr>
                <w:rFonts w:ascii="仿宋" w:hAnsi="仿宋" w:eastAsia="仿宋" w:cs="Arial"/>
                <w:color w:val="auto"/>
              </w:rPr>
            </w:pPr>
          </w:p>
        </w:tc>
        <w:tc>
          <w:tcPr>
            <w:tcW w:w="1439" w:type="dxa"/>
            <w:tcBorders>
              <w:top w:val="single" w:color="auto" w:sz="4" w:space="0"/>
              <w:bottom w:val="single" w:color="auto" w:sz="4" w:space="0"/>
            </w:tcBorders>
            <w:vAlign w:val="center"/>
          </w:tcPr>
          <w:p>
            <w:pPr>
              <w:spacing w:line="400" w:lineRule="exact"/>
              <w:jc w:val="center"/>
              <w:rPr>
                <w:rFonts w:ascii="仿宋" w:hAnsi="仿宋" w:eastAsia="仿宋" w:cs="Arial"/>
                <w:color w:val="auto"/>
              </w:rPr>
            </w:pPr>
          </w:p>
        </w:tc>
        <w:tc>
          <w:tcPr>
            <w:tcW w:w="1319" w:type="dxa"/>
            <w:tcBorders>
              <w:top w:val="single" w:color="auto" w:sz="4" w:space="0"/>
              <w:bottom w:val="single" w:color="auto" w:sz="4" w:space="0"/>
            </w:tcBorders>
            <w:vAlign w:val="center"/>
          </w:tcPr>
          <w:p>
            <w:pPr>
              <w:spacing w:line="400" w:lineRule="exact"/>
              <w:jc w:val="center"/>
              <w:rPr>
                <w:rFonts w:ascii="仿宋" w:hAnsi="仿宋" w:eastAsia="仿宋" w:cs="Arial"/>
                <w:color w:val="auto"/>
              </w:rPr>
            </w:pPr>
          </w:p>
        </w:tc>
        <w:tc>
          <w:tcPr>
            <w:tcW w:w="1160" w:type="dxa"/>
            <w:tcBorders>
              <w:top w:val="single" w:color="auto" w:sz="4" w:space="0"/>
              <w:bottom w:val="single" w:color="auto" w:sz="4" w:space="0"/>
            </w:tcBorders>
            <w:vAlign w:val="center"/>
          </w:tcPr>
          <w:p>
            <w:pPr>
              <w:spacing w:line="400" w:lineRule="exact"/>
              <w:jc w:val="center"/>
              <w:rPr>
                <w:rFonts w:ascii="仿宋" w:hAnsi="仿宋" w:eastAsia="仿宋" w:cs="Arial"/>
                <w:color w:val="auto"/>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ascii="仿宋" w:hAnsi="仿宋" w:eastAsia="仿宋" w:cs="Arial"/>
                <w:color w:val="auto"/>
              </w:rPr>
            </w:pPr>
          </w:p>
        </w:tc>
        <w:tc>
          <w:tcPr>
            <w:tcW w:w="159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color w:val="auto"/>
              </w:rPr>
            </w:pPr>
          </w:p>
        </w:tc>
        <w:tc>
          <w:tcPr>
            <w:tcW w:w="1417" w:type="dxa"/>
            <w:tcBorders>
              <w:top w:val="single" w:color="auto" w:sz="4" w:space="0"/>
              <w:left w:val="single" w:color="auto" w:sz="4" w:space="0"/>
              <w:bottom w:val="single" w:color="auto" w:sz="4" w:space="0"/>
            </w:tcBorders>
            <w:vAlign w:val="center"/>
          </w:tcPr>
          <w:p>
            <w:pPr>
              <w:spacing w:line="400" w:lineRule="exact"/>
              <w:jc w:val="center"/>
              <w:rPr>
                <w:rFonts w:ascii="仿宋" w:hAnsi="仿宋" w:eastAsia="仿宋" w:cs="Arial"/>
                <w:color w:val="auto"/>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718" w:type="dxa"/>
            <w:tcBorders>
              <w:top w:val="single" w:color="auto" w:sz="4" w:space="0"/>
            </w:tcBorders>
            <w:vAlign w:val="center"/>
          </w:tcPr>
          <w:p>
            <w:pPr>
              <w:spacing w:line="400" w:lineRule="exact"/>
              <w:jc w:val="center"/>
              <w:rPr>
                <w:rFonts w:ascii="仿宋" w:hAnsi="仿宋" w:eastAsia="仿宋" w:cs="Arial"/>
                <w:color w:val="auto"/>
              </w:rPr>
            </w:pPr>
          </w:p>
        </w:tc>
        <w:tc>
          <w:tcPr>
            <w:tcW w:w="1439" w:type="dxa"/>
            <w:tcBorders>
              <w:top w:val="single" w:color="auto" w:sz="4" w:space="0"/>
            </w:tcBorders>
            <w:vAlign w:val="center"/>
          </w:tcPr>
          <w:p>
            <w:pPr>
              <w:spacing w:line="400" w:lineRule="exact"/>
              <w:jc w:val="center"/>
              <w:rPr>
                <w:rFonts w:ascii="仿宋" w:hAnsi="仿宋" w:eastAsia="仿宋" w:cs="Arial"/>
                <w:color w:val="auto"/>
              </w:rPr>
            </w:pPr>
          </w:p>
        </w:tc>
        <w:tc>
          <w:tcPr>
            <w:tcW w:w="1319" w:type="dxa"/>
            <w:tcBorders>
              <w:top w:val="single" w:color="auto" w:sz="4" w:space="0"/>
            </w:tcBorders>
            <w:vAlign w:val="center"/>
          </w:tcPr>
          <w:p>
            <w:pPr>
              <w:spacing w:line="400" w:lineRule="exact"/>
              <w:jc w:val="center"/>
              <w:rPr>
                <w:rFonts w:ascii="仿宋" w:hAnsi="仿宋" w:eastAsia="仿宋" w:cs="Arial"/>
                <w:color w:val="auto"/>
              </w:rPr>
            </w:pPr>
          </w:p>
        </w:tc>
        <w:tc>
          <w:tcPr>
            <w:tcW w:w="1160" w:type="dxa"/>
            <w:tcBorders>
              <w:top w:val="single" w:color="auto" w:sz="4" w:space="0"/>
            </w:tcBorders>
            <w:vAlign w:val="center"/>
          </w:tcPr>
          <w:p>
            <w:pPr>
              <w:spacing w:line="400" w:lineRule="exact"/>
              <w:jc w:val="center"/>
              <w:rPr>
                <w:rFonts w:ascii="仿宋" w:hAnsi="仿宋" w:eastAsia="仿宋" w:cs="Arial"/>
                <w:color w:val="auto"/>
              </w:rPr>
            </w:pPr>
          </w:p>
        </w:tc>
        <w:tc>
          <w:tcPr>
            <w:tcW w:w="1421" w:type="dxa"/>
            <w:gridSpan w:val="2"/>
            <w:tcBorders>
              <w:top w:val="single" w:color="auto" w:sz="4" w:space="0"/>
              <w:right w:val="single" w:color="auto" w:sz="4" w:space="0"/>
            </w:tcBorders>
            <w:vAlign w:val="center"/>
          </w:tcPr>
          <w:p>
            <w:pPr>
              <w:spacing w:line="400" w:lineRule="exact"/>
              <w:jc w:val="center"/>
              <w:rPr>
                <w:rFonts w:ascii="仿宋" w:hAnsi="仿宋" w:eastAsia="仿宋" w:cs="Arial"/>
                <w:color w:val="auto"/>
              </w:rPr>
            </w:pPr>
          </w:p>
        </w:tc>
        <w:tc>
          <w:tcPr>
            <w:tcW w:w="1593" w:type="dxa"/>
            <w:tcBorders>
              <w:top w:val="single" w:color="auto" w:sz="4" w:space="0"/>
              <w:left w:val="single" w:color="auto" w:sz="4" w:space="0"/>
              <w:right w:val="single" w:color="auto" w:sz="4" w:space="0"/>
            </w:tcBorders>
            <w:vAlign w:val="center"/>
          </w:tcPr>
          <w:p>
            <w:pPr>
              <w:spacing w:line="400" w:lineRule="exact"/>
              <w:jc w:val="center"/>
              <w:rPr>
                <w:rFonts w:ascii="仿宋" w:hAnsi="仿宋" w:eastAsia="仿宋" w:cs="Arial"/>
                <w:color w:val="auto"/>
              </w:rPr>
            </w:pPr>
          </w:p>
        </w:tc>
        <w:tc>
          <w:tcPr>
            <w:tcW w:w="1417" w:type="dxa"/>
            <w:tcBorders>
              <w:top w:val="single" w:color="auto" w:sz="4" w:space="0"/>
              <w:left w:val="single" w:color="auto" w:sz="4" w:space="0"/>
            </w:tcBorders>
            <w:vAlign w:val="center"/>
          </w:tcPr>
          <w:p>
            <w:pPr>
              <w:spacing w:line="400" w:lineRule="exact"/>
              <w:jc w:val="center"/>
              <w:rPr>
                <w:rFonts w:ascii="仿宋" w:hAnsi="仿宋" w:eastAsia="仿宋" w:cs="Arial"/>
                <w:color w:val="auto"/>
              </w:rPr>
            </w:pPr>
          </w:p>
        </w:tc>
      </w:tr>
    </w:tbl>
    <w:p>
      <w:pPr>
        <w:bidi w:val="0"/>
        <w:rPr>
          <w:color w:val="auto"/>
        </w:rPr>
      </w:pPr>
    </w:p>
    <w:p>
      <w:pPr>
        <w:ind w:firstLine="480" w:firstLineChars="200"/>
        <w:jc w:val="left"/>
        <w:rPr>
          <w:rFonts w:hint="eastAsia" w:ascii="仿宋" w:hAnsi="仿宋" w:eastAsia="仿宋"/>
          <w:color w:val="auto"/>
          <w:sz w:val="24"/>
        </w:rPr>
      </w:pPr>
      <w:r>
        <w:rPr>
          <w:rFonts w:hint="eastAsia" w:ascii="仿宋" w:hAnsi="仿宋" w:eastAsia="仿宋"/>
          <w:color w:val="auto"/>
          <w:sz w:val="24"/>
        </w:rPr>
        <w:t>注：以上业绩需提供磋商文件要求的有关书面证明材料。</w:t>
      </w:r>
    </w:p>
    <w:p>
      <w:pPr>
        <w:tabs>
          <w:tab w:val="left" w:pos="555"/>
          <w:tab w:val="left" w:pos="2214"/>
          <w:tab w:val="left" w:pos="3774"/>
          <w:tab w:val="left" w:pos="4854"/>
          <w:tab w:val="left" w:pos="5934"/>
          <w:tab w:val="left" w:pos="7014"/>
          <w:tab w:val="left" w:pos="8214"/>
          <w:tab w:val="left" w:pos="10134"/>
          <w:tab w:val="left" w:pos="11124"/>
        </w:tabs>
        <w:spacing w:line="400" w:lineRule="exact"/>
        <w:ind w:firstLine="480" w:firstLineChars="200"/>
        <w:rPr>
          <w:rFonts w:ascii="仿宋" w:hAnsi="仿宋" w:eastAsia="仿宋" w:cs="Arial"/>
          <w:color w:val="auto"/>
          <w:sz w:val="24"/>
        </w:rPr>
      </w:pPr>
    </w:p>
    <w:p>
      <w:pPr>
        <w:spacing w:line="400" w:lineRule="exact"/>
        <w:ind w:left="360"/>
        <w:jc w:val="center"/>
        <w:rPr>
          <w:rFonts w:ascii="仿宋" w:hAnsi="仿宋" w:eastAsia="仿宋" w:cs="Arial"/>
          <w:color w:val="auto"/>
          <w:sz w:val="24"/>
        </w:rPr>
      </w:pPr>
    </w:p>
    <w:p>
      <w:pPr>
        <w:jc w:val="left"/>
        <w:rPr>
          <w:rFonts w:ascii="仿宋" w:hAnsi="仿宋" w:eastAsia="仿宋" w:cs="Arial"/>
          <w:color w:val="auto"/>
        </w:rPr>
      </w:pPr>
    </w:p>
    <w:p>
      <w:pPr>
        <w:ind w:firstLine="480" w:firstLineChars="200"/>
        <w:jc w:val="left"/>
        <w:rPr>
          <w:rFonts w:ascii="仿宋" w:hAnsi="仿宋" w:eastAsia="仿宋"/>
          <w:color w:val="auto"/>
          <w:sz w:val="24"/>
        </w:rPr>
      </w:pPr>
      <w:r>
        <w:rPr>
          <w:rFonts w:hint="eastAsia" w:ascii="仿宋" w:hAnsi="仿宋" w:eastAsia="仿宋"/>
          <w:color w:val="auto"/>
          <w:sz w:val="24"/>
        </w:rPr>
        <w:t>供应商名称：XXXX（盖单位公章）</w:t>
      </w:r>
    </w:p>
    <w:p>
      <w:pPr>
        <w:ind w:firstLine="480" w:firstLineChars="200"/>
        <w:jc w:val="left"/>
        <w:rPr>
          <w:rFonts w:ascii="仿宋" w:hAnsi="仿宋" w:eastAsia="仿宋"/>
          <w:color w:val="auto"/>
          <w:sz w:val="24"/>
        </w:rPr>
      </w:pPr>
      <w:r>
        <w:rPr>
          <w:rFonts w:hint="eastAsia" w:ascii="仿宋" w:hAnsi="仿宋" w:eastAsia="仿宋"/>
          <w:color w:val="auto"/>
          <w:sz w:val="24"/>
        </w:rPr>
        <w:t>法定代表人/单位负责人或授权代表（签字或加盖个人印章）：XXXX</w:t>
      </w:r>
    </w:p>
    <w:p>
      <w:pPr>
        <w:ind w:firstLine="480" w:firstLineChars="200"/>
        <w:jc w:val="left"/>
        <w:rPr>
          <w:rFonts w:ascii="仿宋" w:hAnsi="仿宋" w:eastAsia="仿宋"/>
          <w:color w:val="auto"/>
          <w:sz w:val="24"/>
        </w:rPr>
      </w:pPr>
      <w:r>
        <w:rPr>
          <w:rFonts w:hint="eastAsia" w:ascii="仿宋" w:hAnsi="仿宋" w:eastAsia="仿宋"/>
          <w:color w:val="auto"/>
          <w:sz w:val="24"/>
        </w:rPr>
        <w:t>日期: XXXX</w:t>
      </w:r>
    </w:p>
    <w:p>
      <w:pPr>
        <w:widowControl/>
        <w:jc w:val="left"/>
        <w:rPr>
          <w:rFonts w:ascii="仿宋" w:hAnsi="仿宋" w:eastAsia="仿宋"/>
          <w:b/>
          <w:color w:val="auto"/>
          <w:sz w:val="32"/>
          <w:szCs w:val="32"/>
        </w:rPr>
      </w:pPr>
      <w:r>
        <w:rPr>
          <w:rFonts w:ascii="仿宋" w:hAnsi="仿宋" w:eastAsia="仿宋"/>
          <w:b/>
          <w:color w:val="auto"/>
          <w:sz w:val="32"/>
          <w:szCs w:val="32"/>
        </w:rPr>
        <w:br w:type="page"/>
      </w:r>
    </w:p>
    <w:p>
      <w:pPr>
        <w:widowControl/>
        <w:spacing w:line="360" w:lineRule="atLeast"/>
        <w:jc w:val="left"/>
        <w:outlineLvl w:val="1"/>
        <w:rPr>
          <w:rFonts w:ascii="仿宋" w:hAnsi="仿宋" w:eastAsia="仿宋"/>
          <w:color w:val="auto"/>
          <w:sz w:val="24"/>
        </w:rPr>
      </w:pPr>
      <w:r>
        <w:rPr>
          <w:rFonts w:hint="eastAsia" w:ascii="仿宋" w:hAnsi="仿宋" w:eastAsia="仿宋"/>
          <w:b/>
          <w:color w:val="auto"/>
          <w:sz w:val="32"/>
          <w:szCs w:val="32"/>
        </w:rPr>
        <w:t>格式2-1</w:t>
      </w:r>
      <w:r>
        <w:rPr>
          <w:rFonts w:hint="eastAsia" w:ascii="仿宋" w:hAnsi="仿宋" w:eastAsia="仿宋"/>
          <w:b/>
          <w:color w:val="auto"/>
          <w:sz w:val="32"/>
          <w:szCs w:val="32"/>
          <w:lang w:val="en-US" w:eastAsia="zh-CN"/>
        </w:rPr>
        <w:t>3</w:t>
      </w:r>
    </w:p>
    <w:p>
      <w:pPr>
        <w:widowControl/>
        <w:spacing w:line="360" w:lineRule="atLeast"/>
        <w:jc w:val="center"/>
        <w:outlineLvl w:val="1"/>
        <w:rPr>
          <w:rFonts w:hint="eastAsia" w:ascii="仿宋" w:hAnsi="仿宋" w:eastAsia="仿宋"/>
          <w:b/>
          <w:color w:val="auto"/>
          <w:sz w:val="32"/>
          <w:szCs w:val="32"/>
        </w:rPr>
      </w:pPr>
      <w:r>
        <w:rPr>
          <w:rFonts w:hint="eastAsia" w:ascii="仿宋" w:hAnsi="仿宋" w:eastAsia="仿宋"/>
          <w:b/>
          <w:color w:val="auto"/>
          <w:sz w:val="32"/>
          <w:szCs w:val="32"/>
          <w:lang w:val="en-US" w:eastAsia="zh-CN"/>
        </w:rPr>
        <w:t>十二、</w:t>
      </w:r>
      <w:r>
        <w:rPr>
          <w:rFonts w:hint="eastAsia" w:ascii="仿宋" w:hAnsi="仿宋" w:eastAsia="仿宋"/>
          <w:b/>
          <w:color w:val="auto"/>
          <w:sz w:val="32"/>
          <w:szCs w:val="32"/>
        </w:rPr>
        <w:t>供应商本项目管理、技术、服务人员情况表</w:t>
      </w:r>
    </w:p>
    <w:p>
      <w:pPr>
        <w:rPr>
          <w:rFonts w:ascii="仿宋" w:hAnsi="仿宋" w:eastAsia="仿宋"/>
          <w:color w:val="auto"/>
          <w:sz w:val="32"/>
          <w:szCs w:val="32"/>
        </w:rPr>
      </w:pPr>
    </w:p>
    <w:p>
      <w:pPr>
        <w:rPr>
          <w:rFonts w:ascii="仿宋" w:hAnsi="仿宋" w:eastAsia="仿宋"/>
          <w:color w:val="auto"/>
          <w:sz w:val="24"/>
        </w:rPr>
      </w:pPr>
      <w:r>
        <w:rPr>
          <w:rFonts w:hint="eastAsia" w:ascii="仿宋" w:hAnsi="仿宋" w:eastAsia="仿宋"/>
          <w:color w:val="auto"/>
          <w:sz w:val="24"/>
        </w:rPr>
        <w:t>采购编号：</w:t>
      </w:r>
    </w:p>
    <w:tbl>
      <w:tblPr>
        <w:tblStyle w:val="2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947"/>
        <w:gridCol w:w="947"/>
        <w:gridCol w:w="947"/>
        <w:gridCol w:w="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pPr>
              <w:jc w:val="center"/>
              <w:rPr>
                <w:rFonts w:ascii="仿宋" w:hAnsi="仿宋" w:eastAsia="仿宋"/>
                <w:color w:val="auto"/>
                <w:sz w:val="24"/>
              </w:rPr>
            </w:pPr>
            <w:r>
              <w:rPr>
                <w:rFonts w:hint="eastAsia" w:ascii="仿宋" w:hAnsi="仿宋" w:eastAsia="仿宋"/>
                <w:color w:val="auto"/>
                <w:sz w:val="24"/>
              </w:rPr>
              <w:t>类别</w:t>
            </w:r>
          </w:p>
        </w:tc>
        <w:tc>
          <w:tcPr>
            <w:tcW w:w="947" w:type="dxa"/>
            <w:vMerge w:val="restart"/>
            <w:vAlign w:val="center"/>
          </w:tcPr>
          <w:p>
            <w:pPr>
              <w:jc w:val="center"/>
              <w:rPr>
                <w:rFonts w:ascii="仿宋" w:hAnsi="仿宋" w:eastAsia="仿宋"/>
                <w:color w:val="auto"/>
                <w:sz w:val="24"/>
              </w:rPr>
            </w:pPr>
            <w:r>
              <w:rPr>
                <w:rFonts w:hint="eastAsia" w:ascii="仿宋" w:hAnsi="仿宋" w:eastAsia="仿宋"/>
                <w:color w:val="auto"/>
                <w:sz w:val="24"/>
              </w:rPr>
              <w:t>职务</w:t>
            </w:r>
          </w:p>
        </w:tc>
        <w:tc>
          <w:tcPr>
            <w:tcW w:w="947" w:type="dxa"/>
            <w:vMerge w:val="restart"/>
            <w:vAlign w:val="center"/>
          </w:tcPr>
          <w:p>
            <w:pPr>
              <w:jc w:val="center"/>
              <w:rPr>
                <w:rFonts w:ascii="仿宋" w:hAnsi="仿宋" w:eastAsia="仿宋"/>
                <w:color w:val="auto"/>
                <w:sz w:val="24"/>
              </w:rPr>
            </w:pPr>
            <w:r>
              <w:rPr>
                <w:rFonts w:hint="eastAsia" w:ascii="仿宋" w:hAnsi="仿宋" w:eastAsia="仿宋"/>
                <w:color w:val="auto"/>
                <w:sz w:val="24"/>
              </w:rPr>
              <w:t>姓名</w:t>
            </w:r>
          </w:p>
        </w:tc>
        <w:tc>
          <w:tcPr>
            <w:tcW w:w="947" w:type="dxa"/>
            <w:vMerge w:val="restart"/>
            <w:vAlign w:val="center"/>
          </w:tcPr>
          <w:p>
            <w:pPr>
              <w:jc w:val="center"/>
              <w:rPr>
                <w:rFonts w:ascii="仿宋" w:hAnsi="仿宋" w:eastAsia="仿宋"/>
                <w:color w:val="auto"/>
                <w:sz w:val="24"/>
              </w:rPr>
            </w:pPr>
            <w:r>
              <w:rPr>
                <w:rFonts w:hint="eastAsia" w:ascii="仿宋" w:hAnsi="仿宋" w:eastAsia="仿宋"/>
                <w:color w:val="auto"/>
                <w:sz w:val="24"/>
              </w:rPr>
              <w:t>职称</w:t>
            </w:r>
          </w:p>
        </w:tc>
        <w:tc>
          <w:tcPr>
            <w:tcW w:w="947" w:type="dxa"/>
            <w:vMerge w:val="restart"/>
            <w:vAlign w:val="center"/>
          </w:tcPr>
          <w:p>
            <w:pPr>
              <w:jc w:val="center"/>
              <w:rPr>
                <w:rFonts w:ascii="仿宋" w:hAnsi="仿宋" w:eastAsia="仿宋"/>
                <w:color w:val="auto"/>
                <w:sz w:val="24"/>
              </w:rPr>
            </w:pPr>
            <w:r>
              <w:rPr>
                <w:rFonts w:hint="eastAsia" w:ascii="仿宋" w:hAnsi="仿宋" w:eastAsia="仿宋"/>
                <w:color w:val="auto"/>
                <w:sz w:val="24"/>
              </w:rPr>
              <w:t>常住地</w:t>
            </w:r>
          </w:p>
        </w:tc>
        <w:tc>
          <w:tcPr>
            <w:tcW w:w="3788" w:type="dxa"/>
            <w:gridSpan w:val="4"/>
            <w:vAlign w:val="center"/>
          </w:tcPr>
          <w:p>
            <w:pPr>
              <w:jc w:val="center"/>
              <w:rPr>
                <w:rFonts w:ascii="仿宋" w:hAnsi="仿宋" w:eastAsia="仿宋"/>
                <w:color w:val="auto"/>
                <w:sz w:val="24"/>
              </w:rPr>
            </w:pPr>
            <w:r>
              <w:rPr>
                <w:rFonts w:hint="eastAsia" w:ascii="仿宋" w:hAnsi="仿宋" w:eastAsia="仿宋"/>
                <w:color w:val="auto"/>
                <w:sz w:val="24"/>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jc w:val="center"/>
              <w:rPr>
                <w:rFonts w:ascii="仿宋" w:hAnsi="仿宋" w:eastAsia="仿宋"/>
                <w:color w:val="auto"/>
                <w:sz w:val="24"/>
              </w:rPr>
            </w:pPr>
          </w:p>
        </w:tc>
        <w:tc>
          <w:tcPr>
            <w:tcW w:w="947" w:type="dxa"/>
            <w:vMerge w:val="continue"/>
            <w:vAlign w:val="center"/>
          </w:tcPr>
          <w:p>
            <w:pPr>
              <w:jc w:val="center"/>
              <w:rPr>
                <w:rFonts w:ascii="仿宋" w:hAnsi="仿宋" w:eastAsia="仿宋"/>
                <w:color w:val="auto"/>
                <w:sz w:val="24"/>
              </w:rPr>
            </w:pPr>
          </w:p>
        </w:tc>
        <w:tc>
          <w:tcPr>
            <w:tcW w:w="947" w:type="dxa"/>
            <w:vMerge w:val="continue"/>
            <w:vAlign w:val="center"/>
          </w:tcPr>
          <w:p>
            <w:pPr>
              <w:jc w:val="center"/>
              <w:rPr>
                <w:rFonts w:ascii="仿宋" w:hAnsi="仿宋" w:eastAsia="仿宋"/>
                <w:color w:val="auto"/>
                <w:sz w:val="24"/>
              </w:rPr>
            </w:pPr>
          </w:p>
        </w:tc>
        <w:tc>
          <w:tcPr>
            <w:tcW w:w="947" w:type="dxa"/>
            <w:vMerge w:val="continue"/>
            <w:vAlign w:val="center"/>
          </w:tcPr>
          <w:p>
            <w:pPr>
              <w:jc w:val="center"/>
              <w:rPr>
                <w:rFonts w:ascii="仿宋" w:hAnsi="仿宋" w:eastAsia="仿宋"/>
                <w:color w:val="auto"/>
                <w:sz w:val="24"/>
              </w:rPr>
            </w:pPr>
          </w:p>
        </w:tc>
        <w:tc>
          <w:tcPr>
            <w:tcW w:w="947" w:type="dxa"/>
            <w:vMerge w:val="continue"/>
            <w:vAlign w:val="center"/>
          </w:tcPr>
          <w:p>
            <w:pPr>
              <w:jc w:val="center"/>
              <w:rPr>
                <w:rFonts w:ascii="仿宋" w:hAnsi="仿宋" w:eastAsia="仿宋"/>
                <w:color w:val="auto"/>
                <w:sz w:val="24"/>
              </w:rPr>
            </w:pPr>
          </w:p>
        </w:tc>
        <w:tc>
          <w:tcPr>
            <w:tcW w:w="947" w:type="dxa"/>
            <w:vAlign w:val="center"/>
          </w:tcPr>
          <w:p>
            <w:pPr>
              <w:jc w:val="center"/>
              <w:rPr>
                <w:rFonts w:ascii="仿宋" w:hAnsi="仿宋" w:eastAsia="仿宋"/>
                <w:color w:val="auto"/>
                <w:sz w:val="24"/>
              </w:rPr>
            </w:pPr>
            <w:r>
              <w:rPr>
                <w:rFonts w:hint="eastAsia" w:ascii="仿宋" w:hAnsi="仿宋" w:eastAsia="仿宋"/>
                <w:color w:val="auto"/>
                <w:sz w:val="24"/>
              </w:rPr>
              <w:t>证书</w:t>
            </w:r>
          </w:p>
          <w:p>
            <w:pPr>
              <w:jc w:val="center"/>
              <w:rPr>
                <w:rFonts w:ascii="仿宋" w:hAnsi="仿宋" w:eastAsia="仿宋"/>
                <w:color w:val="auto"/>
                <w:sz w:val="24"/>
              </w:rPr>
            </w:pPr>
            <w:r>
              <w:rPr>
                <w:rFonts w:hint="eastAsia" w:ascii="仿宋" w:hAnsi="仿宋" w:eastAsia="仿宋"/>
                <w:color w:val="auto"/>
                <w:sz w:val="24"/>
              </w:rPr>
              <w:t>名称</w:t>
            </w:r>
          </w:p>
        </w:tc>
        <w:tc>
          <w:tcPr>
            <w:tcW w:w="947" w:type="dxa"/>
            <w:vAlign w:val="center"/>
          </w:tcPr>
          <w:p>
            <w:pPr>
              <w:jc w:val="center"/>
              <w:rPr>
                <w:rFonts w:ascii="仿宋" w:hAnsi="仿宋" w:eastAsia="仿宋"/>
                <w:color w:val="auto"/>
                <w:sz w:val="24"/>
              </w:rPr>
            </w:pPr>
            <w:r>
              <w:rPr>
                <w:rFonts w:hint="eastAsia" w:ascii="仿宋" w:hAnsi="仿宋" w:eastAsia="仿宋"/>
                <w:color w:val="auto"/>
                <w:sz w:val="24"/>
              </w:rPr>
              <w:t>级别</w:t>
            </w:r>
          </w:p>
        </w:tc>
        <w:tc>
          <w:tcPr>
            <w:tcW w:w="947" w:type="dxa"/>
            <w:vAlign w:val="center"/>
          </w:tcPr>
          <w:p>
            <w:pPr>
              <w:jc w:val="center"/>
              <w:rPr>
                <w:rFonts w:ascii="仿宋" w:hAnsi="仿宋" w:eastAsia="仿宋"/>
                <w:color w:val="auto"/>
                <w:sz w:val="24"/>
              </w:rPr>
            </w:pPr>
            <w:r>
              <w:rPr>
                <w:rFonts w:hint="eastAsia" w:ascii="仿宋" w:hAnsi="仿宋" w:eastAsia="仿宋"/>
                <w:color w:val="auto"/>
                <w:sz w:val="24"/>
              </w:rPr>
              <w:t>证号</w:t>
            </w:r>
          </w:p>
        </w:tc>
        <w:tc>
          <w:tcPr>
            <w:tcW w:w="947" w:type="dxa"/>
            <w:vAlign w:val="center"/>
          </w:tcPr>
          <w:p>
            <w:pPr>
              <w:jc w:val="center"/>
              <w:rPr>
                <w:rFonts w:ascii="仿宋" w:hAnsi="仿宋" w:eastAsia="仿宋"/>
                <w:color w:val="auto"/>
                <w:sz w:val="24"/>
              </w:rPr>
            </w:pPr>
            <w:r>
              <w:rPr>
                <w:rFonts w:hint="eastAsia" w:ascii="仿宋" w:hAnsi="仿宋" w:eastAsia="仿宋"/>
                <w:color w:val="auto"/>
                <w:sz w:val="24"/>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pPr>
              <w:jc w:val="center"/>
              <w:rPr>
                <w:rFonts w:ascii="仿宋" w:hAnsi="仿宋" w:eastAsia="仿宋"/>
                <w:color w:val="auto"/>
                <w:sz w:val="24"/>
              </w:rPr>
            </w:pPr>
            <w:r>
              <w:rPr>
                <w:rFonts w:hint="eastAsia" w:ascii="仿宋" w:hAnsi="仿宋" w:eastAsia="仿宋"/>
                <w:color w:val="auto"/>
                <w:sz w:val="24"/>
              </w:rPr>
              <w:t>管理</w:t>
            </w:r>
          </w:p>
          <w:p>
            <w:pPr>
              <w:jc w:val="center"/>
              <w:rPr>
                <w:rFonts w:ascii="仿宋" w:hAnsi="仿宋" w:eastAsia="仿宋"/>
                <w:color w:val="auto"/>
                <w:sz w:val="24"/>
              </w:rPr>
            </w:pPr>
            <w:r>
              <w:rPr>
                <w:rFonts w:hint="eastAsia" w:ascii="仿宋" w:hAnsi="仿宋" w:eastAsia="仿宋"/>
                <w:color w:val="auto"/>
                <w:sz w:val="24"/>
              </w:rPr>
              <w:t>人员</w:t>
            </w:r>
          </w:p>
        </w:tc>
        <w:tc>
          <w:tcPr>
            <w:tcW w:w="947" w:type="dxa"/>
            <w:vAlign w:val="center"/>
          </w:tcPr>
          <w:p>
            <w:pPr>
              <w:jc w:val="center"/>
              <w:rPr>
                <w:rFonts w:ascii="仿宋" w:hAnsi="仿宋" w:eastAsia="仿宋"/>
                <w:color w:val="auto"/>
                <w:sz w:val="24"/>
              </w:rPr>
            </w:pPr>
          </w:p>
        </w:tc>
        <w:tc>
          <w:tcPr>
            <w:tcW w:w="947" w:type="dxa"/>
            <w:vAlign w:val="center"/>
          </w:tcPr>
          <w:p>
            <w:pPr>
              <w:jc w:val="center"/>
              <w:rPr>
                <w:rFonts w:ascii="仿宋" w:hAnsi="仿宋" w:eastAsia="仿宋"/>
                <w:color w:val="auto"/>
                <w:sz w:val="24"/>
              </w:rPr>
            </w:pPr>
          </w:p>
        </w:tc>
        <w:tc>
          <w:tcPr>
            <w:tcW w:w="947" w:type="dxa"/>
            <w:vAlign w:val="center"/>
          </w:tcPr>
          <w:p>
            <w:pPr>
              <w:jc w:val="center"/>
              <w:rPr>
                <w:rFonts w:ascii="仿宋" w:hAnsi="仿宋" w:eastAsia="仿宋"/>
                <w:color w:val="auto"/>
                <w:sz w:val="24"/>
              </w:rPr>
            </w:pPr>
          </w:p>
        </w:tc>
        <w:tc>
          <w:tcPr>
            <w:tcW w:w="947" w:type="dxa"/>
            <w:vAlign w:val="center"/>
          </w:tcPr>
          <w:p>
            <w:pPr>
              <w:jc w:val="center"/>
              <w:rPr>
                <w:rFonts w:ascii="仿宋" w:hAnsi="仿宋" w:eastAsia="仿宋"/>
                <w:color w:val="auto"/>
                <w:sz w:val="24"/>
              </w:rPr>
            </w:pPr>
          </w:p>
        </w:tc>
        <w:tc>
          <w:tcPr>
            <w:tcW w:w="947" w:type="dxa"/>
            <w:vAlign w:val="center"/>
          </w:tcPr>
          <w:p>
            <w:pPr>
              <w:jc w:val="center"/>
              <w:rPr>
                <w:rFonts w:ascii="仿宋" w:hAnsi="仿宋" w:eastAsia="仿宋"/>
                <w:color w:val="auto"/>
                <w:sz w:val="24"/>
              </w:rPr>
            </w:pPr>
          </w:p>
        </w:tc>
        <w:tc>
          <w:tcPr>
            <w:tcW w:w="947" w:type="dxa"/>
            <w:vAlign w:val="center"/>
          </w:tcPr>
          <w:p>
            <w:pPr>
              <w:jc w:val="center"/>
              <w:rPr>
                <w:rFonts w:ascii="仿宋" w:hAnsi="仿宋" w:eastAsia="仿宋"/>
                <w:color w:val="auto"/>
                <w:sz w:val="24"/>
              </w:rPr>
            </w:pPr>
          </w:p>
        </w:tc>
        <w:tc>
          <w:tcPr>
            <w:tcW w:w="947" w:type="dxa"/>
            <w:vAlign w:val="center"/>
          </w:tcPr>
          <w:p>
            <w:pPr>
              <w:jc w:val="center"/>
              <w:rPr>
                <w:rFonts w:ascii="仿宋" w:hAnsi="仿宋" w:eastAsia="仿宋"/>
                <w:color w:val="auto"/>
                <w:sz w:val="24"/>
              </w:rPr>
            </w:pPr>
          </w:p>
        </w:tc>
        <w:tc>
          <w:tcPr>
            <w:tcW w:w="947" w:type="dxa"/>
            <w:vAlign w:val="center"/>
          </w:tcPr>
          <w:p>
            <w:pPr>
              <w:jc w:val="center"/>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jc w:val="center"/>
              <w:rPr>
                <w:rFonts w:ascii="仿宋" w:hAnsi="仿宋" w:eastAsia="仿宋"/>
                <w:color w:val="auto"/>
                <w:sz w:val="24"/>
              </w:rPr>
            </w:pPr>
          </w:p>
        </w:tc>
        <w:tc>
          <w:tcPr>
            <w:tcW w:w="947" w:type="dxa"/>
            <w:vAlign w:val="center"/>
          </w:tcPr>
          <w:p>
            <w:pPr>
              <w:jc w:val="center"/>
              <w:rPr>
                <w:rFonts w:ascii="仿宋" w:hAnsi="仿宋" w:eastAsia="仿宋"/>
                <w:color w:val="auto"/>
                <w:sz w:val="24"/>
              </w:rPr>
            </w:pPr>
          </w:p>
        </w:tc>
        <w:tc>
          <w:tcPr>
            <w:tcW w:w="947" w:type="dxa"/>
            <w:vAlign w:val="center"/>
          </w:tcPr>
          <w:p>
            <w:pPr>
              <w:jc w:val="center"/>
              <w:rPr>
                <w:rFonts w:ascii="仿宋" w:hAnsi="仿宋" w:eastAsia="仿宋"/>
                <w:color w:val="auto"/>
                <w:sz w:val="24"/>
              </w:rPr>
            </w:pPr>
          </w:p>
        </w:tc>
        <w:tc>
          <w:tcPr>
            <w:tcW w:w="947" w:type="dxa"/>
            <w:vAlign w:val="center"/>
          </w:tcPr>
          <w:p>
            <w:pPr>
              <w:jc w:val="center"/>
              <w:rPr>
                <w:rFonts w:ascii="仿宋" w:hAnsi="仿宋" w:eastAsia="仿宋"/>
                <w:color w:val="auto"/>
                <w:sz w:val="24"/>
              </w:rPr>
            </w:pPr>
          </w:p>
        </w:tc>
        <w:tc>
          <w:tcPr>
            <w:tcW w:w="947" w:type="dxa"/>
            <w:vAlign w:val="center"/>
          </w:tcPr>
          <w:p>
            <w:pPr>
              <w:jc w:val="center"/>
              <w:rPr>
                <w:rFonts w:ascii="仿宋" w:hAnsi="仿宋" w:eastAsia="仿宋"/>
                <w:color w:val="auto"/>
                <w:sz w:val="24"/>
              </w:rPr>
            </w:pPr>
          </w:p>
        </w:tc>
        <w:tc>
          <w:tcPr>
            <w:tcW w:w="947" w:type="dxa"/>
            <w:vAlign w:val="center"/>
          </w:tcPr>
          <w:p>
            <w:pPr>
              <w:jc w:val="center"/>
              <w:rPr>
                <w:rFonts w:ascii="仿宋" w:hAnsi="仿宋" w:eastAsia="仿宋"/>
                <w:color w:val="auto"/>
                <w:sz w:val="24"/>
              </w:rPr>
            </w:pPr>
          </w:p>
        </w:tc>
        <w:tc>
          <w:tcPr>
            <w:tcW w:w="947" w:type="dxa"/>
            <w:vAlign w:val="center"/>
          </w:tcPr>
          <w:p>
            <w:pPr>
              <w:jc w:val="center"/>
              <w:rPr>
                <w:rFonts w:ascii="仿宋" w:hAnsi="仿宋" w:eastAsia="仿宋"/>
                <w:color w:val="auto"/>
                <w:sz w:val="24"/>
              </w:rPr>
            </w:pPr>
          </w:p>
        </w:tc>
        <w:tc>
          <w:tcPr>
            <w:tcW w:w="947" w:type="dxa"/>
            <w:vAlign w:val="center"/>
          </w:tcPr>
          <w:p>
            <w:pPr>
              <w:jc w:val="center"/>
              <w:rPr>
                <w:rFonts w:ascii="仿宋" w:hAnsi="仿宋" w:eastAsia="仿宋"/>
                <w:color w:val="auto"/>
                <w:sz w:val="24"/>
              </w:rPr>
            </w:pPr>
          </w:p>
        </w:tc>
        <w:tc>
          <w:tcPr>
            <w:tcW w:w="947" w:type="dxa"/>
            <w:vAlign w:val="center"/>
          </w:tcPr>
          <w:p>
            <w:pPr>
              <w:jc w:val="center"/>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jc w:val="center"/>
              <w:rPr>
                <w:rFonts w:ascii="仿宋" w:hAnsi="仿宋" w:eastAsia="仿宋"/>
                <w:color w:val="auto"/>
                <w:sz w:val="24"/>
              </w:rPr>
            </w:pPr>
          </w:p>
        </w:tc>
        <w:tc>
          <w:tcPr>
            <w:tcW w:w="947" w:type="dxa"/>
            <w:vAlign w:val="center"/>
          </w:tcPr>
          <w:p>
            <w:pPr>
              <w:jc w:val="center"/>
              <w:rPr>
                <w:rFonts w:ascii="仿宋" w:hAnsi="仿宋" w:eastAsia="仿宋"/>
                <w:color w:val="auto"/>
                <w:sz w:val="24"/>
              </w:rPr>
            </w:pPr>
          </w:p>
        </w:tc>
        <w:tc>
          <w:tcPr>
            <w:tcW w:w="947" w:type="dxa"/>
            <w:vAlign w:val="center"/>
          </w:tcPr>
          <w:p>
            <w:pPr>
              <w:jc w:val="center"/>
              <w:rPr>
                <w:rFonts w:ascii="仿宋" w:hAnsi="仿宋" w:eastAsia="仿宋"/>
                <w:color w:val="auto"/>
                <w:sz w:val="24"/>
              </w:rPr>
            </w:pPr>
          </w:p>
        </w:tc>
        <w:tc>
          <w:tcPr>
            <w:tcW w:w="947" w:type="dxa"/>
            <w:vAlign w:val="center"/>
          </w:tcPr>
          <w:p>
            <w:pPr>
              <w:jc w:val="center"/>
              <w:rPr>
                <w:rFonts w:ascii="仿宋" w:hAnsi="仿宋" w:eastAsia="仿宋"/>
                <w:color w:val="auto"/>
                <w:sz w:val="24"/>
              </w:rPr>
            </w:pPr>
          </w:p>
        </w:tc>
        <w:tc>
          <w:tcPr>
            <w:tcW w:w="947" w:type="dxa"/>
            <w:vAlign w:val="center"/>
          </w:tcPr>
          <w:p>
            <w:pPr>
              <w:jc w:val="center"/>
              <w:rPr>
                <w:rFonts w:ascii="仿宋" w:hAnsi="仿宋" w:eastAsia="仿宋"/>
                <w:color w:val="auto"/>
                <w:sz w:val="24"/>
              </w:rPr>
            </w:pPr>
          </w:p>
        </w:tc>
        <w:tc>
          <w:tcPr>
            <w:tcW w:w="947" w:type="dxa"/>
            <w:vAlign w:val="center"/>
          </w:tcPr>
          <w:p>
            <w:pPr>
              <w:jc w:val="center"/>
              <w:rPr>
                <w:rFonts w:ascii="仿宋" w:hAnsi="仿宋" w:eastAsia="仿宋"/>
                <w:color w:val="auto"/>
                <w:sz w:val="24"/>
              </w:rPr>
            </w:pPr>
          </w:p>
        </w:tc>
        <w:tc>
          <w:tcPr>
            <w:tcW w:w="947" w:type="dxa"/>
            <w:vAlign w:val="center"/>
          </w:tcPr>
          <w:p>
            <w:pPr>
              <w:jc w:val="center"/>
              <w:rPr>
                <w:rFonts w:ascii="仿宋" w:hAnsi="仿宋" w:eastAsia="仿宋"/>
                <w:color w:val="auto"/>
                <w:sz w:val="24"/>
              </w:rPr>
            </w:pPr>
          </w:p>
        </w:tc>
        <w:tc>
          <w:tcPr>
            <w:tcW w:w="947" w:type="dxa"/>
            <w:vAlign w:val="center"/>
          </w:tcPr>
          <w:p>
            <w:pPr>
              <w:jc w:val="center"/>
              <w:rPr>
                <w:rFonts w:ascii="仿宋" w:hAnsi="仿宋" w:eastAsia="仿宋"/>
                <w:color w:val="auto"/>
                <w:sz w:val="24"/>
              </w:rPr>
            </w:pPr>
          </w:p>
        </w:tc>
        <w:tc>
          <w:tcPr>
            <w:tcW w:w="947" w:type="dxa"/>
            <w:vAlign w:val="center"/>
          </w:tcPr>
          <w:p>
            <w:pPr>
              <w:jc w:val="center"/>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pPr>
              <w:jc w:val="center"/>
              <w:rPr>
                <w:rFonts w:ascii="仿宋" w:hAnsi="仿宋" w:eastAsia="仿宋"/>
                <w:color w:val="auto"/>
                <w:sz w:val="24"/>
              </w:rPr>
            </w:pPr>
            <w:r>
              <w:rPr>
                <w:rFonts w:hint="eastAsia" w:ascii="仿宋" w:hAnsi="仿宋" w:eastAsia="仿宋"/>
                <w:color w:val="auto"/>
                <w:sz w:val="24"/>
              </w:rPr>
              <w:t>技术</w:t>
            </w:r>
          </w:p>
          <w:p>
            <w:pPr>
              <w:jc w:val="center"/>
              <w:rPr>
                <w:rFonts w:ascii="仿宋" w:hAnsi="仿宋" w:eastAsia="仿宋"/>
                <w:color w:val="auto"/>
                <w:sz w:val="24"/>
              </w:rPr>
            </w:pPr>
            <w:r>
              <w:rPr>
                <w:rFonts w:hint="eastAsia" w:ascii="仿宋" w:hAnsi="仿宋" w:eastAsia="仿宋"/>
                <w:color w:val="auto"/>
                <w:sz w:val="24"/>
              </w:rPr>
              <w:t>人员</w:t>
            </w:r>
          </w:p>
        </w:tc>
        <w:tc>
          <w:tcPr>
            <w:tcW w:w="947" w:type="dxa"/>
            <w:vAlign w:val="center"/>
          </w:tcPr>
          <w:p>
            <w:pPr>
              <w:jc w:val="center"/>
              <w:rPr>
                <w:rFonts w:ascii="仿宋" w:hAnsi="仿宋" w:eastAsia="仿宋"/>
                <w:color w:val="auto"/>
                <w:sz w:val="24"/>
              </w:rPr>
            </w:pPr>
          </w:p>
        </w:tc>
        <w:tc>
          <w:tcPr>
            <w:tcW w:w="947" w:type="dxa"/>
            <w:vAlign w:val="center"/>
          </w:tcPr>
          <w:p>
            <w:pPr>
              <w:jc w:val="center"/>
              <w:rPr>
                <w:rFonts w:ascii="仿宋" w:hAnsi="仿宋" w:eastAsia="仿宋"/>
                <w:color w:val="auto"/>
                <w:sz w:val="24"/>
              </w:rPr>
            </w:pPr>
          </w:p>
        </w:tc>
        <w:tc>
          <w:tcPr>
            <w:tcW w:w="947" w:type="dxa"/>
            <w:vAlign w:val="center"/>
          </w:tcPr>
          <w:p>
            <w:pPr>
              <w:jc w:val="center"/>
              <w:rPr>
                <w:rFonts w:ascii="仿宋" w:hAnsi="仿宋" w:eastAsia="仿宋"/>
                <w:color w:val="auto"/>
                <w:sz w:val="24"/>
              </w:rPr>
            </w:pPr>
          </w:p>
        </w:tc>
        <w:tc>
          <w:tcPr>
            <w:tcW w:w="947" w:type="dxa"/>
            <w:vAlign w:val="center"/>
          </w:tcPr>
          <w:p>
            <w:pPr>
              <w:jc w:val="center"/>
              <w:rPr>
                <w:rFonts w:ascii="仿宋" w:hAnsi="仿宋" w:eastAsia="仿宋"/>
                <w:color w:val="auto"/>
                <w:sz w:val="24"/>
              </w:rPr>
            </w:pPr>
          </w:p>
        </w:tc>
        <w:tc>
          <w:tcPr>
            <w:tcW w:w="947" w:type="dxa"/>
            <w:vAlign w:val="center"/>
          </w:tcPr>
          <w:p>
            <w:pPr>
              <w:jc w:val="center"/>
              <w:rPr>
                <w:rFonts w:ascii="仿宋" w:hAnsi="仿宋" w:eastAsia="仿宋"/>
                <w:color w:val="auto"/>
                <w:sz w:val="24"/>
              </w:rPr>
            </w:pPr>
          </w:p>
        </w:tc>
        <w:tc>
          <w:tcPr>
            <w:tcW w:w="947" w:type="dxa"/>
            <w:vAlign w:val="center"/>
          </w:tcPr>
          <w:p>
            <w:pPr>
              <w:jc w:val="center"/>
              <w:rPr>
                <w:rFonts w:ascii="仿宋" w:hAnsi="仿宋" w:eastAsia="仿宋"/>
                <w:color w:val="auto"/>
                <w:sz w:val="24"/>
              </w:rPr>
            </w:pPr>
          </w:p>
        </w:tc>
        <w:tc>
          <w:tcPr>
            <w:tcW w:w="947" w:type="dxa"/>
            <w:vAlign w:val="center"/>
          </w:tcPr>
          <w:p>
            <w:pPr>
              <w:jc w:val="center"/>
              <w:rPr>
                <w:rFonts w:ascii="仿宋" w:hAnsi="仿宋" w:eastAsia="仿宋"/>
                <w:color w:val="auto"/>
                <w:sz w:val="24"/>
              </w:rPr>
            </w:pPr>
          </w:p>
        </w:tc>
        <w:tc>
          <w:tcPr>
            <w:tcW w:w="947" w:type="dxa"/>
            <w:vAlign w:val="center"/>
          </w:tcPr>
          <w:p>
            <w:pPr>
              <w:jc w:val="center"/>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jc w:val="center"/>
              <w:rPr>
                <w:rFonts w:ascii="仿宋" w:hAnsi="仿宋" w:eastAsia="仿宋"/>
                <w:color w:val="auto"/>
                <w:sz w:val="24"/>
              </w:rPr>
            </w:pPr>
          </w:p>
        </w:tc>
        <w:tc>
          <w:tcPr>
            <w:tcW w:w="947" w:type="dxa"/>
            <w:vAlign w:val="center"/>
          </w:tcPr>
          <w:p>
            <w:pPr>
              <w:jc w:val="center"/>
              <w:rPr>
                <w:rFonts w:ascii="仿宋" w:hAnsi="仿宋" w:eastAsia="仿宋"/>
                <w:color w:val="auto"/>
                <w:sz w:val="24"/>
              </w:rPr>
            </w:pPr>
          </w:p>
        </w:tc>
        <w:tc>
          <w:tcPr>
            <w:tcW w:w="947" w:type="dxa"/>
            <w:vAlign w:val="center"/>
          </w:tcPr>
          <w:p>
            <w:pPr>
              <w:jc w:val="center"/>
              <w:rPr>
                <w:rFonts w:ascii="仿宋" w:hAnsi="仿宋" w:eastAsia="仿宋"/>
                <w:color w:val="auto"/>
                <w:sz w:val="24"/>
              </w:rPr>
            </w:pPr>
          </w:p>
        </w:tc>
        <w:tc>
          <w:tcPr>
            <w:tcW w:w="947" w:type="dxa"/>
            <w:vAlign w:val="center"/>
          </w:tcPr>
          <w:p>
            <w:pPr>
              <w:jc w:val="center"/>
              <w:rPr>
                <w:rFonts w:ascii="仿宋" w:hAnsi="仿宋" w:eastAsia="仿宋"/>
                <w:color w:val="auto"/>
                <w:sz w:val="24"/>
              </w:rPr>
            </w:pPr>
          </w:p>
        </w:tc>
        <w:tc>
          <w:tcPr>
            <w:tcW w:w="947" w:type="dxa"/>
            <w:vAlign w:val="center"/>
          </w:tcPr>
          <w:p>
            <w:pPr>
              <w:jc w:val="center"/>
              <w:rPr>
                <w:rFonts w:ascii="仿宋" w:hAnsi="仿宋" w:eastAsia="仿宋"/>
                <w:color w:val="auto"/>
                <w:sz w:val="24"/>
              </w:rPr>
            </w:pPr>
          </w:p>
        </w:tc>
        <w:tc>
          <w:tcPr>
            <w:tcW w:w="947" w:type="dxa"/>
            <w:vAlign w:val="center"/>
          </w:tcPr>
          <w:p>
            <w:pPr>
              <w:jc w:val="center"/>
              <w:rPr>
                <w:rFonts w:ascii="仿宋" w:hAnsi="仿宋" w:eastAsia="仿宋"/>
                <w:color w:val="auto"/>
                <w:sz w:val="24"/>
              </w:rPr>
            </w:pPr>
          </w:p>
        </w:tc>
        <w:tc>
          <w:tcPr>
            <w:tcW w:w="947" w:type="dxa"/>
            <w:vAlign w:val="center"/>
          </w:tcPr>
          <w:p>
            <w:pPr>
              <w:jc w:val="center"/>
              <w:rPr>
                <w:rFonts w:ascii="仿宋" w:hAnsi="仿宋" w:eastAsia="仿宋"/>
                <w:color w:val="auto"/>
                <w:sz w:val="24"/>
              </w:rPr>
            </w:pPr>
          </w:p>
        </w:tc>
        <w:tc>
          <w:tcPr>
            <w:tcW w:w="947" w:type="dxa"/>
            <w:vAlign w:val="center"/>
          </w:tcPr>
          <w:p>
            <w:pPr>
              <w:jc w:val="center"/>
              <w:rPr>
                <w:rFonts w:ascii="仿宋" w:hAnsi="仿宋" w:eastAsia="仿宋"/>
                <w:color w:val="auto"/>
                <w:sz w:val="24"/>
              </w:rPr>
            </w:pPr>
          </w:p>
        </w:tc>
        <w:tc>
          <w:tcPr>
            <w:tcW w:w="947" w:type="dxa"/>
            <w:vAlign w:val="center"/>
          </w:tcPr>
          <w:p>
            <w:pPr>
              <w:jc w:val="center"/>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vAlign w:val="center"/>
          </w:tcPr>
          <w:p>
            <w:pPr>
              <w:jc w:val="center"/>
              <w:rPr>
                <w:rFonts w:ascii="仿宋" w:hAnsi="仿宋" w:eastAsia="仿宋"/>
                <w:color w:val="auto"/>
                <w:sz w:val="24"/>
              </w:rPr>
            </w:pPr>
          </w:p>
        </w:tc>
        <w:tc>
          <w:tcPr>
            <w:tcW w:w="947" w:type="dxa"/>
            <w:vAlign w:val="center"/>
          </w:tcPr>
          <w:p>
            <w:pPr>
              <w:jc w:val="center"/>
              <w:rPr>
                <w:rFonts w:ascii="仿宋" w:hAnsi="仿宋" w:eastAsia="仿宋"/>
                <w:color w:val="auto"/>
                <w:sz w:val="24"/>
              </w:rPr>
            </w:pPr>
          </w:p>
        </w:tc>
        <w:tc>
          <w:tcPr>
            <w:tcW w:w="947" w:type="dxa"/>
            <w:vAlign w:val="center"/>
          </w:tcPr>
          <w:p>
            <w:pPr>
              <w:jc w:val="center"/>
              <w:rPr>
                <w:rFonts w:ascii="仿宋" w:hAnsi="仿宋" w:eastAsia="仿宋"/>
                <w:color w:val="auto"/>
                <w:sz w:val="24"/>
              </w:rPr>
            </w:pPr>
          </w:p>
        </w:tc>
        <w:tc>
          <w:tcPr>
            <w:tcW w:w="947" w:type="dxa"/>
            <w:vAlign w:val="center"/>
          </w:tcPr>
          <w:p>
            <w:pPr>
              <w:jc w:val="center"/>
              <w:rPr>
                <w:rFonts w:ascii="仿宋" w:hAnsi="仿宋" w:eastAsia="仿宋"/>
                <w:color w:val="auto"/>
                <w:sz w:val="24"/>
              </w:rPr>
            </w:pPr>
          </w:p>
        </w:tc>
        <w:tc>
          <w:tcPr>
            <w:tcW w:w="947" w:type="dxa"/>
            <w:vAlign w:val="center"/>
          </w:tcPr>
          <w:p>
            <w:pPr>
              <w:jc w:val="center"/>
              <w:rPr>
                <w:rFonts w:ascii="仿宋" w:hAnsi="仿宋" w:eastAsia="仿宋"/>
                <w:color w:val="auto"/>
                <w:sz w:val="24"/>
              </w:rPr>
            </w:pPr>
          </w:p>
        </w:tc>
        <w:tc>
          <w:tcPr>
            <w:tcW w:w="947" w:type="dxa"/>
            <w:vAlign w:val="center"/>
          </w:tcPr>
          <w:p>
            <w:pPr>
              <w:jc w:val="center"/>
              <w:rPr>
                <w:rFonts w:ascii="仿宋" w:hAnsi="仿宋" w:eastAsia="仿宋"/>
                <w:color w:val="auto"/>
                <w:sz w:val="24"/>
              </w:rPr>
            </w:pPr>
          </w:p>
        </w:tc>
        <w:tc>
          <w:tcPr>
            <w:tcW w:w="947" w:type="dxa"/>
            <w:vAlign w:val="center"/>
          </w:tcPr>
          <w:p>
            <w:pPr>
              <w:jc w:val="center"/>
              <w:rPr>
                <w:rFonts w:ascii="仿宋" w:hAnsi="仿宋" w:eastAsia="仿宋"/>
                <w:color w:val="auto"/>
                <w:sz w:val="24"/>
              </w:rPr>
            </w:pPr>
          </w:p>
        </w:tc>
        <w:tc>
          <w:tcPr>
            <w:tcW w:w="947" w:type="dxa"/>
            <w:vAlign w:val="center"/>
          </w:tcPr>
          <w:p>
            <w:pPr>
              <w:jc w:val="center"/>
              <w:rPr>
                <w:rFonts w:ascii="仿宋" w:hAnsi="仿宋" w:eastAsia="仿宋"/>
                <w:color w:val="auto"/>
                <w:sz w:val="24"/>
              </w:rPr>
            </w:pPr>
          </w:p>
        </w:tc>
        <w:tc>
          <w:tcPr>
            <w:tcW w:w="947" w:type="dxa"/>
            <w:vAlign w:val="center"/>
          </w:tcPr>
          <w:p>
            <w:pPr>
              <w:jc w:val="center"/>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restart"/>
            <w:vAlign w:val="center"/>
          </w:tcPr>
          <w:p>
            <w:pPr>
              <w:jc w:val="center"/>
              <w:rPr>
                <w:rFonts w:ascii="仿宋" w:hAnsi="仿宋" w:eastAsia="仿宋"/>
                <w:color w:val="auto"/>
                <w:sz w:val="24"/>
              </w:rPr>
            </w:pPr>
            <w:r>
              <w:rPr>
                <w:rFonts w:hint="eastAsia" w:ascii="仿宋" w:hAnsi="仿宋" w:eastAsia="仿宋"/>
                <w:color w:val="auto"/>
                <w:sz w:val="24"/>
              </w:rPr>
              <w:t>售后服务人员</w:t>
            </w:r>
          </w:p>
        </w:tc>
        <w:tc>
          <w:tcPr>
            <w:tcW w:w="947" w:type="dxa"/>
            <w:vAlign w:val="center"/>
          </w:tcPr>
          <w:p>
            <w:pPr>
              <w:jc w:val="center"/>
              <w:rPr>
                <w:rFonts w:ascii="仿宋" w:hAnsi="仿宋" w:eastAsia="仿宋"/>
                <w:color w:val="auto"/>
                <w:sz w:val="24"/>
              </w:rPr>
            </w:pPr>
          </w:p>
        </w:tc>
        <w:tc>
          <w:tcPr>
            <w:tcW w:w="947" w:type="dxa"/>
            <w:vAlign w:val="center"/>
          </w:tcPr>
          <w:p>
            <w:pPr>
              <w:jc w:val="center"/>
              <w:rPr>
                <w:rFonts w:ascii="仿宋" w:hAnsi="仿宋" w:eastAsia="仿宋"/>
                <w:color w:val="auto"/>
                <w:sz w:val="24"/>
              </w:rPr>
            </w:pPr>
          </w:p>
        </w:tc>
        <w:tc>
          <w:tcPr>
            <w:tcW w:w="947" w:type="dxa"/>
            <w:vAlign w:val="center"/>
          </w:tcPr>
          <w:p>
            <w:pPr>
              <w:jc w:val="center"/>
              <w:rPr>
                <w:rFonts w:ascii="仿宋" w:hAnsi="仿宋" w:eastAsia="仿宋"/>
                <w:color w:val="auto"/>
                <w:sz w:val="24"/>
              </w:rPr>
            </w:pPr>
          </w:p>
        </w:tc>
        <w:tc>
          <w:tcPr>
            <w:tcW w:w="947" w:type="dxa"/>
            <w:vAlign w:val="center"/>
          </w:tcPr>
          <w:p>
            <w:pPr>
              <w:jc w:val="center"/>
              <w:rPr>
                <w:rFonts w:ascii="仿宋" w:hAnsi="仿宋" w:eastAsia="仿宋"/>
                <w:color w:val="auto"/>
                <w:sz w:val="24"/>
              </w:rPr>
            </w:pPr>
          </w:p>
        </w:tc>
        <w:tc>
          <w:tcPr>
            <w:tcW w:w="947" w:type="dxa"/>
            <w:vAlign w:val="center"/>
          </w:tcPr>
          <w:p>
            <w:pPr>
              <w:jc w:val="center"/>
              <w:rPr>
                <w:rFonts w:ascii="仿宋" w:hAnsi="仿宋" w:eastAsia="仿宋"/>
                <w:color w:val="auto"/>
                <w:sz w:val="24"/>
              </w:rPr>
            </w:pPr>
          </w:p>
        </w:tc>
        <w:tc>
          <w:tcPr>
            <w:tcW w:w="947" w:type="dxa"/>
            <w:vAlign w:val="center"/>
          </w:tcPr>
          <w:p>
            <w:pPr>
              <w:jc w:val="center"/>
              <w:rPr>
                <w:rFonts w:ascii="仿宋" w:hAnsi="仿宋" w:eastAsia="仿宋"/>
                <w:color w:val="auto"/>
                <w:sz w:val="24"/>
              </w:rPr>
            </w:pPr>
          </w:p>
        </w:tc>
        <w:tc>
          <w:tcPr>
            <w:tcW w:w="947" w:type="dxa"/>
            <w:vAlign w:val="center"/>
          </w:tcPr>
          <w:p>
            <w:pPr>
              <w:jc w:val="center"/>
              <w:rPr>
                <w:rFonts w:ascii="仿宋" w:hAnsi="仿宋" w:eastAsia="仿宋"/>
                <w:color w:val="auto"/>
                <w:sz w:val="24"/>
              </w:rPr>
            </w:pPr>
          </w:p>
        </w:tc>
        <w:tc>
          <w:tcPr>
            <w:tcW w:w="947" w:type="dxa"/>
            <w:vAlign w:val="center"/>
          </w:tcPr>
          <w:p>
            <w:pPr>
              <w:jc w:val="center"/>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tcPr>
          <w:p>
            <w:pPr>
              <w:rPr>
                <w:rFonts w:ascii="仿宋" w:hAnsi="仿宋" w:eastAsia="仿宋"/>
                <w:color w:val="auto"/>
                <w:sz w:val="24"/>
              </w:rPr>
            </w:pPr>
          </w:p>
        </w:tc>
        <w:tc>
          <w:tcPr>
            <w:tcW w:w="947" w:type="dxa"/>
            <w:vAlign w:val="center"/>
          </w:tcPr>
          <w:p>
            <w:pPr>
              <w:jc w:val="center"/>
              <w:rPr>
                <w:rFonts w:ascii="仿宋" w:hAnsi="仿宋" w:eastAsia="仿宋"/>
                <w:color w:val="auto"/>
                <w:sz w:val="24"/>
              </w:rPr>
            </w:pPr>
          </w:p>
        </w:tc>
        <w:tc>
          <w:tcPr>
            <w:tcW w:w="947" w:type="dxa"/>
            <w:vAlign w:val="center"/>
          </w:tcPr>
          <w:p>
            <w:pPr>
              <w:jc w:val="center"/>
              <w:rPr>
                <w:rFonts w:ascii="仿宋" w:hAnsi="仿宋" w:eastAsia="仿宋"/>
                <w:color w:val="auto"/>
                <w:sz w:val="24"/>
              </w:rPr>
            </w:pPr>
          </w:p>
        </w:tc>
        <w:tc>
          <w:tcPr>
            <w:tcW w:w="947" w:type="dxa"/>
            <w:vAlign w:val="center"/>
          </w:tcPr>
          <w:p>
            <w:pPr>
              <w:jc w:val="center"/>
              <w:rPr>
                <w:rFonts w:ascii="仿宋" w:hAnsi="仿宋" w:eastAsia="仿宋"/>
                <w:color w:val="auto"/>
                <w:sz w:val="24"/>
              </w:rPr>
            </w:pPr>
          </w:p>
        </w:tc>
        <w:tc>
          <w:tcPr>
            <w:tcW w:w="947" w:type="dxa"/>
            <w:vAlign w:val="center"/>
          </w:tcPr>
          <w:p>
            <w:pPr>
              <w:jc w:val="center"/>
              <w:rPr>
                <w:rFonts w:ascii="仿宋" w:hAnsi="仿宋" w:eastAsia="仿宋"/>
                <w:color w:val="auto"/>
                <w:sz w:val="24"/>
              </w:rPr>
            </w:pPr>
          </w:p>
        </w:tc>
        <w:tc>
          <w:tcPr>
            <w:tcW w:w="947" w:type="dxa"/>
            <w:vAlign w:val="center"/>
          </w:tcPr>
          <w:p>
            <w:pPr>
              <w:jc w:val="center"/>
              <w:rPr>
                <w:rFonts w:ascii="仿宋" w:hAnsi="仿宋" w:eastAsia="仿宋"/>
                <w:color w:val="auto"/>
                <w:sz w:val="24"/>
              </w:rPr>
            </w:pPr>
          </w:p>
        </w:tc>
        <w:tc>
          <w:tcPr>
            <w:tcW w:w="947" w:type="dxa"/>
            <w:vAlign w:val="center"/>
          </w:tcPr>
          <w:p>
            <w:pPr>
              <w:jc w:val="center"/>
              <w:rPr>
                <w:rFonts w:ascii="仿宋" w:hAnsi="仿宋" w:eastAsia="仿宋"/>
                <w:color w:val="auto"/>
                <w:sz w:val="24"/>
              </w:rPr>
            </w:pPr>
          </w:p>
        </w:tc>
        <w:tc>
          <w:tcPr>
            <w:tcW w:w="947" w:type="dxa"/>
            <w:vAlign w:val="center"/>
          </w:tcPr>
          <w:p>
            <w:pPr>
              <w:jc w:val="center"/>
              <w:rPr>
                <w:rFonts w:ascii="仿宋" w:hAnsi="仿宋" w:eastAsia="仿宋"/>
                <w:color w:val="auto"/>
                <w:sz w:val="24"/>
              </w:rPr>
            </w:pPr>
          </w:p>
        </w:tc>
        <w:tc>
          <w:tcPr>
            <w:tcW w:w="947" w:type="dxa"/>
            <w:vAlign w:val="center"/>
          </w:tcPr>
          <w:p>
            <w:pPr>
              <w:jc w:val="center"/>
              <w:rPr>
                <w:rFonts w:ascii="仿宋" w:hAnsi="仿宋" w:eastAsia="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dxa"/>
            <w:vMerge w:val="continue"/>
          </w:tcPr>
          <w:p>
            <w:pPr>
              <w:rPr>
                <w:rFonts w:ascii="仿宋" w:hAnsi="仿宋" w:eastAsia="仿宋"/>
                <w:color w:val="auto"/>
                <w:sz w:val="24"/>
              </w:rPr>
            </w:pPr>
          </w:p>
        </w:tc>
        <w:tc>
          <w:tcPr>
            <w:tcW w:w="947" w:type="dxa"/>
            <w:vAlign w:val="center"/>
          </w:tcPr>
          <w:p>
            <w:pPr>
              <w:jc w:val="center"/>
              <w:rPr>
                <w:rFonts w:ascii="仿宋" w:hAnsi="仿宋" w:eastAsia="仿宋"/>
                <w:color w:val="auto"/>
                <w:sz w:val="24"/>
              </w:rPr>
            </w:pPr>
          </w:p>
        </w:tc>
        <w:tc>
          <w:tcPr>
            <w:tcW w:w="947" w:type="dxa"/>
            <w:vAlign w:val="center"/>
          </w:tcPr>
          <w:p>
            <w:pPr>
              <w:jc w:val="center"/>
              <w:rPr>
                <w:rFonts w:ascii="仿宋" w:hAnsi="仿宋" w:eastAsia="仿宋"/>
                <w:color w:val="auto"/>
                <w:sz w:val="24"/>
              </w:rPr>
            </w:pPr>
          </w:p>
        </w:tc>
        <w:tc>
          <w:tcPr>
            <w:tcW w:w="947" w:type="dxa"/>
            <w:vAlign w:val="center"/>
          </w:tcPr>
          <w:p>
            <w:pPr>
              <w:jc w:val="center"/>
              <w:rPr>
                <w:rFonts w:ascii="仿宋" w:hAnsi="仿宋" w:eastAsia="仿宋"/>
                <w:color w:val="auto"/>
                <w:sz w:val="24"/>
              </w:rPr>
            </w:pPr>
          </w:p>
        </w:tc>
        <w:tc>
          <w:tcPr>
            <w:tcW w:w="947" w:type="dxa"/>
            <w:vAlign w:val="center"/>
          </w:tcPr>
          <w:p>
            <w:pPr>
              <w:jc w:val="center"/>
              <w:rPr>
                <w:rFonts w:ascii="仿宋" w:hAnsi="仿宋" w:eastAsia="仿宋"/>
                <w:color w:val="auto"/>
                <w:sz w:val="24"/>
              </w:rPr>
            </w:pPr>
          </w:p>
        </w:tc>
        <w:tc>
          <w:tcPr>
            <w:tcW w:w="947" w:type="dxa"/>
            <w:vAlign w:val="center"/>
          </w:tcPr>
          <w:p>
            <w:pPr>
              <w:jc w:val="center"/>
              <w:rPr>
                <w:rFonts w:ascii="仿宋" w:hAnsi="仿宋" w:eastAsia="仿宋"/>
                <w:color w:val="auto"/>
                <w:sz w:val="24"/>
              </w:rPr>
            </w:pPr>
          </w:p>
        </w:tc>
        <w:tc>
          <w:tcPr>
            <w:tcW w:w="947" w:type="dxa"/>
            <w:vAlign w:val="center"/>
          </w:tcPr>
          <w:p>
            <w:pPr>
              <w:jc w:val="center"/>
              <w:rPr>
                <w:rFonts w:ascii="仿宋" w:hAnsi="仿宋" w:eastAsia="仿宋"/>
                <w:color w:val="auto"/>
                <w:sz w:val="24"/>
              </w:rPr>
            </w:pPr>
          </w:p>
        </w:tc>
        <w:tc>
          <w:tcPr>
            <w:tcW w:w="947" w:type="dxa"/>
            <w:vAlign w:val="center"/>
          </w:tcPr>
          <w:p>
            <w:pPr>
              <w:jc w:val="center"/>
              <w:rPr>
                <w:rFonts w:ascii="仿宋" w:hAnsi="仿宋" w:eastAsia="仿宋"/>
                <w:color w:val="auto"/>
                <w:sz w:val="24"/>
              </w:rPr>
            </w:pPr>
          </w:p>
        </w:tc>
        <w:tc>
          <w:tcPr>
            <w:tcW w:w="947" w:type="dxa"/>
            <w:vAlign w:val="center"/>
          </w:tcPr>
          <w:p>
            <w:pPr>
              <w:jc w:val="center"/>
              <w:rPr>
                <w:rFonts w:ascii="仿宋" w:hAnsi="仿宋" w:eastAsia="仿宋"/>
                <w:color w:val="auto"/>
                <w:sz w:val="24"/>
              </w:rPr>
            </w:pPr>
          </w:p>
        </w:tc>
      </w:tr>
    </w:tbl>
    <w:p>
      <w:pPr>
        <w:rPr>
          <w:rFonts w:ascii="仿宋" w:hAnsi="仿宋" w:eastAsia="仿宋"/>
          <w:color w:val="auto"/>
          <w:sz w:val="24"/>
        </w:rPr>
      </w:pPr>
    </w:p>
    <w:p>
      <w:pPr>
        <w:rPr>
          <w:rFonts w:ascii="仿宋" w:hAnsi="仿宋" w:eastAsia="仿宋"/>
          <w:color w:val="auto"/>
          <w:sz w:val="24"/>
        </w:rPr>
      </w:pPr>
    </w:p>
    <w:p>
      <w:pPr>
        <w:rPr>
          <w:rFonts w:ascii="仿宋" w:hAnsi="仿宋" w:eastAsia="仿宋"/>
          <w:color w:val="auto"/>
          <w:sz w:val="24"/>
        </w:rPr>
      </w:pPr>
    </w:p>
    <w:p>
      <w:pPr>
        <w:rPr>
          <w:rFonts w:ascii="仿宋" w:hAnsi="仿宋" w:eastAsia="仿宋"/>
          <w:color w:val="auto"/>
          <w:sz w:val="24"/>
        </w:rPr>
      </w:pPr>
      <w:r>
        <w:rPr>
          <w:rFonts w:hint="eastAsia" w:ascii="仿宋" w:hAnsi="仿宋" w:eastAsia="仿宋"/>
          <w:color w:val="auto"/>
          <w:sz w:val="24"/>
        </w:rPr>
        <w:t>供应商名称：XXX（盖单位公章）</w:t>
      </w:r>
    </w:p>
    <w:p>
      <w:pPr>
        <w:rPr>
          <w:rFonts w:ascii="仿宋" w:hAnsi="仿宋" w:eastAsia="仿宋"/>
          <w:color w:val="auto"/>
          <w:sz w:val="24"/>
        </w:rPr>
      </w:pPr>
      <w:r>
        <w:rPr>
          <w:rFonts w:hint="eastAsia" w:ascii="仿宋" w:hAnsi="仿宋" w:eastAsia="仿宋"/>
          <w:color w:val="auto"/>
          <w:sz w:val="24"/>
        </w:rPr>
        <w:t>法定代表人/单位负责人或授权代表（签字或加盖个人印章）：XXX</w:t>
      </w:r>
    </w:p>
    <w:p>
      <w:pPr>
        <w:rPr>
          <w:rFonts w:ascii="仿宋" w:hAnsi="仿宋" w:eastAsia="仿宋"/>
          <w:color w:val="auto"/>
          <w:sz w:val="24"/>
        </w:rPr>
      </w:pPr>
      <w:r>
        <w:rPr>
          <w:rFonts w:hint="eastAsia" w:ascii="仿宋" w:hAnsi="仿宋" w:eastAsia="仿宋"/>
          <w:color w:val="auto"/>
          <w:sz w:val="24"/>
        </w:rPr>
        <w:t>日期：XXX</w:t>
      </w:r>
      <w:bookmarkEnd w:id="101"/>
    </w:p>
    <w:p>
      <w:pPr>
        <w:widowControl/>
        <w:jc w:val="left"/>
        <w:rPr>
          <w:rFonts w:ascii="仿宋" w:hAnsi="仿宋" w:eastAsia="仿宋"/>
          <w:b/>
          <w:color w:val="auto"/>
          <w:sz w:val="32"/>
          <w:szCs w:val="32"/>
        </w:rPr>
      </w:pPr>
    </w:p>
    <w:p>
      <w:pPr>
        <w:widowControl/>
        <w:jc w:val="left"/>
        <w:rPr>
          <w:rFonts w:ascii="仿宋" w:hAnsi="仿宋" w:eastAsia="仿宋"/>
          <w:b/>
          <w:color w:val="auto"/>
          <w:sz w:val="32"/>
          <w:szCs w:val="32"/>
        </w:rPr>
      </w:pPr>
    </w:p>
    <w:p>
      <w:pPr>
        <w:spacing w:line="360" w:lineRule="auto"/>
        <w:rPr>
          <w:rFonts w:ascii="仿宋" w:hAnsi="仿宋" w:eastAsia="仿宋"/>
          <w:bCs/>
          <w:color w:val="auto"/>
          <w:sz w:val="24"/>
        </w:rPr>
      </w:pPr>
    </w:p>
    <w:p>
      <w:pPr>
        <w:pStyle w:val="26"/>
        <w:rPr>
          <w:rFonts w:ascii="仿宋" w:hAnsi="仿宋" w:eastAsia="仿宋"/>
          <w:color w:val="auto"/>
        </w:rPr>
      </w:pPr>
      <w:r>
        <w:rPr>
          <w:rFonts w:hint="eastAsia" w:ascii="仿宋" w:hAnsi="仿宋" w:eastAsia="仿宋"/>
          <w:color w:val="auto"/>
          <w:sz w:val="24"/>
        </w:rPr>
        <w:br w:type="page"/>
      </w:r>
      <w:bookmarkStart w:id="104" w:name="_Toc24742"/>
      <w:r>
        <w:rPr>
          <w:rFonts w:hint="eastAsia" w:ascii="仿宋" w:hAnsi="仿宋" w:eastAsia="仿宋"/>
          <w:color w:val="auto"/>
        </w:rPr>
        <w:t>第八章  评审方法</w:t>
      </w:r>
      <w:bookmarkEnd w:id="104"/>
    </w:p>
    <w:p>
      <w:pPr>
        <w:bidi w:val="0"/>
        <w:rPr>
          <w:color w:val="auto"/>
        </w:rPr>
      </w:pPr>
      <w:bookmarkStart w:id="105" w:name="_Toc209847065"/>
      <w:bookmarkStart w:id="106" w:name="_Toc101174146"/>
      <w:bookmarkStart w:id="107" w:name="_Toc101338358"/>
      <w:bookmarkStart w:id="108" w:name="_Toc101250640"/>
      <w:bookmarkStart w:id="109" w:name="_Toc430773924"/>
    </w:p>
    <w:p>
      <w:pPr>
        <w:pStyle w:val="4"/>
        <w:keepNext w:val="0"/>
        <w:keepLines w:val="0"/>
        <w:spacing w:before="0" w:after="0" w:line="400" w:lineRule="exact"/>
        <w:ind w:firstLine="472" w:firstLineChars="196"/>
        <w:rPr>
          <w:rFonts w:ascii="仿宋" w:hAnsi="仿宋" w:eastAsia="仿宋"/>
          <w:color w:val="auto"/>
          <w:sz w:val="24"/>
          <w:szCs w:val="24"/>
        </w:rPr>
      </w:pPr>
      <w:r>
        <w:rPr>
          <w:rFonts w:hint="eastAsia" w:ascii="仿宋" w:hAnsi="仿宋" w:eastAsia="仿宋"/>
          <w:color w:val="auto"/>
          <w:sz w:val="24"/>
          <w:szCs w:val="24"/>
        </w:rPr>
        <w:t>1.总则</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1.1 根据《中华人民共和国政府采购法》、《中华人民共和国政府采购法实施条例》、《政府采购竞争性磋商采购方式管理暂行办法》等法律制度，结合本采购项目特点制定本磋商方法。</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1.2 磋商工作由采购代理机构负责组织，具体磋商由采购代理机构依法组建的磋商小组负责。</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1.3 磋商工作应遵循公平、公正、科学及择优的原则，并以相同的磋商程序和标准对待所有的供应商。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1.4 磋商小组按照磋商文件规定的磋商程序、评分方法和标准进行评审，并独立履行下列职责：</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（一）熟悉和理解磋商文件，确定磋商文件内容是否违反国家有关强制性规定或者磋商文件存在歧义、重大缺陷，根据需要书面要求采购人、采购代理机构对磋商文件作出解释；</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（二）审查供应商响应文件是否满足磋商文件要求，并作出公正评价；</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（三）根据需要要求供应商对响应文件中含义不明确、同类问题表述不一致或者有明显文字和计算错误的内容等作出必要的澄清、说明或者更正；</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（四）推荐成交供应商，或者受采购人委托确定成交供应商；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（五）起草评审报告并进行签署；</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（六）向采购人/采购代理机构、财政部门或者其他监督部门报告非法干预评审工作的行为；</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（七）法律、法规和规章规定的其他职责。</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1.5磋商过程独立、保密。供应商非法干预磋商过程的，其响应文件作无效处理。</w:t>
      </w:r>
    </w:p>
    <w:p>
      <w:pPr>
        <w:ind w:firstLine="413"/>
        <w:rPr>
          <w:rFonts w:ascii="仿宋" w:hAnsi="仿宋" w:eastAsia="仿宋"/>
          <w:color w:val="auto"/>
        </w:rPr>
      </w:pPr>
    </w:p>
    <w:p>
      <w:pPr>
        <w:pStyle w:val="4"/>
        <w:keepNext w:val="0"/>
        <w:keepLines w:val="0"/>
        <w:spacing w:before="0" w:after="0" w:line="400" w:lineRule="exact"/>
        <w:ind w:firstLine="472" w:firstLineChars="196"/>
        <w:rPr>
          <w:rFonts w:ascii="仿宋" w:hAnsi="仿宋" w:eastAsia="仿宋"/>
          <w:color w:val="auto"/>
          <w:sz w:val="24"/>
          <w:szCs w:val="24"/>
        </w:rPr>
      </w:pPr>
      <w:r>
        <w:rPr>
          <w:rFonts w:hint="eastAsia" w:ascii="仿宋" w:hAnsi="仿宋" w:eastAsia="仿宋"/>
          <w:color w:val="auto"/>
          <w:sz w:val="24"/>
          <w:szCs w:val="24"/>
        </w:rPr>
        <w:t>2.磋商程序</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2.1审查磋商文件和停止评审。</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2.1.1 磋商小组正式评审前，应当对磋商文件进行熟悉和理解，内容主要包括磋商文件中供应商资格条件要求、采购项目技术、服务和商务要求、磋商办法和标准、政府采购政策要求以及政府采购合同主要条款等。</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2.1.2 本磋商文件有下列情形之一的，磋商小组应当停止评审：</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（1）磋商文件的规定存在歧义、重大缺陷的；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（2）磋商文件明显以不合理条件对供应商实行差别待遇或者歧视待遇的；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（3）采购项目属于国家规定的优先、强制采购范围，但是磋商文件未依法体现优先、强制采购相关规定的；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（4）采购项目属于政府采购促进中小企业发展的范围，但是磋商文件未依法体现促进中小企业发展相关规定的；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（5）磋商文件将供应商的资格条件列为评分因素的；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（6）磋商文件载明的成交原则不合法的；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（7）磋商文件有违反国家其他有关强制性规定的情形。</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2.1.3 出现本条2.1.2规定应当停止评审情形的，磋商小组应当向采购组织单位书面说明情况。除本条规定的情形外，磋商小组不得以任何方式和理由停止评审。</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2.2资格性审查。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2.2.1本项目需要磋商小组进行资格性检查。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磋商小组应依据法律法规和磋商文件的规定，对响应文件是否按照规定要求提供资格性证明材料、是否属于禁止参加磋商的供应商等进行审查，以确定供应商是否具备磋商资格。</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2.2.2资格性审查结束后，磋商小组应当出具资格性审查报告，没有通过资格审查的供应商，磋商小组应当在资格审查报告中说明原因。</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2.2.3采购人或者采购代理机构宣布未通过资格性审查的供应商名单时，应当告知供应商未通过审查的原因。</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2.3 通过资格性审查的供应商不足3家的（本章2.3.1的情况除外），终止本次采购活动，并发布终止采购活动公告。</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lang w:val="zh-CN"/>
        </w:rPr>
      </w:pPr>
      <w:r>
        <w:rPr>
          <w:rFonts w:hint="eastAsia" w:ascii="仿宋" w:hAnsi="仿宋" w:eastAsia="仿宋" w:cs="仿宋"/>
          <w:color w:val="auto"/>
          <w:sz w:val="24"/>
          <w:szCs w:val="24"/>
        </w:rPr>
        <w:t>2.3.1</w:t>
      </w:r>
      <w:r>
        <w:rPr>
          <w:rFonts w:hint="eastAsia" w:ascii="仿宋" w:hAnsi="仿宋" w:eastAsia="仿宋" w:cs="仿宋"/>
          <w:color w:val="auto"/>
          <w:sz w:val="24"/>
          <w:szCs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2.4磋商。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2.4.2每轮磋商开始前，磋商小组应根据磋商文件的规定，并结合各供应商的响应文件拟定磋商内容。</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2.4.3在磋商过程中，磋商小组可以根据磋商文件和磋商情况实质性变动磋商文件的技术、服务要求以及合同草案条款，但不得变动磋商文件中的其他内容。实质性变动的内容，须经采购人代表书面确认。</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2.4.4对磋商文件作出的实质性变动是磋商文件的有效组成部分，磋商小组应当及时以书面形式同时通知所有参加磋商的供应商。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注：仅针对竞争性磋商文件的技术、服务要求以及合同草案条款，供应商可以自行决定变更其响应文件），磋商小组不得拒绝，并应当给予供应商必要的时间，但是供应商变更其响应文件，应当以有利于满足磋商文件要求为原则，不得变更为不利于满足磋商文件规定，否则，其响应文件作为无效处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lang w:val="zh-CN"/>
        </w:rPr>
      </w:pPr>
      <w:r>
        <w:rPr>
          <w:rFonts w:hint="eastAsia" w:ascii="仿宋" w:hAnsi="仿宋" w:eastAsia="仿宋" w:cs="仿宋"/>
          <w:color w:val="auto"/>
          <w:sz w:val="24"/>
          <w:szCs w:val="24"/>
        </w:rPr>
        <w:t>2.4.6磋商过程中，</w:t>
      </w:r>
      <w:r>
        <w:rPr>
          <w:rFonts w:hint="eastAsia" w:ascii="仿宋" w:hAnsi="仿宋" w:eastAsia="仿宋" w:cs="仿宋"/>
          <w:color w:val="auto"/>
          <w:sz w:val="24"/>
          <w:szCs w:val="24"/>
          <w:lang w:val="zh-CN"/>
        </w:rPr>
        <w:t>磋商小组对响应文件的有效性、完整性和响应程度进行审查，审查中发现供应商响应文件属于下列情况之一的，应按照无效响应文件处理：</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（1）响应文件正副本数量不足的；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w:t>
      </w:r>
      <w:r>
        <w:rPr>
          <w:rFonts w:hint="eastAsia" w:ascii="仿宋" w:hAnsi="仿宋" w:eastAsia="仿宋" w:cs="仿宋"/>
          <w:color w:val="auto"/>
          <w:sz w:val="24"/>
          <w:szCs w:val="24"/>
        </w:rPr>
        <w:t>2</w:t>
      </w:r>
      <w:r>
        <w:rPr>
          <w:rFonts w:hint="eastAsia" w:ascii="仿宋" w:hAnsi="仿宋" w:eastAsia="仿宋" w:cs="仿宋"/>
          <w:color w:val="auto"/>
          <w:sz w:val="24"/>
          <w:szCs w:val="24"/>
          <w:lang w:val="zh-CN"/>
        </w:rPr>
        <w:t>）响应文件组成明显不符合采购文件的规定要求，影响评审委员会评判的；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w:t>
      </w:r>
      <w:r>
        <w:rPr>
          <w:rFonts w:hint="eastAsia" w:ascii="仿宋" w:hAnsi="仿宋" w:eastAsia="仿宋" w:cs="仿宋"/>
          <w:color w:val="auto"/>
          <w:sz w:val="24"/>
          <w:szCs w:val="24"/>
        </w:rPr>
        <w:t>3</w:t>
      </w:r>
      <w:r>
        <w:rPr>
          <w:rFonts w:hint="eastAsia" w:ascii="仿宋" w:hAnsi="仿宋" w:eastAsia="仿宋" w:cs="仿宋"/>
          <w:color w:val="auto"/>
          <w:sz w:val="24"/>
          <w:szCs w:val="24"/>
          <w:lang w:val="zh-CN"/>
        </w:rPr>
        <w:t>）响应文件的语言、计量单位、知识产权、响应有效期等不符合采购文件的规定，影响磋商小组评判的；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（4）经最终磋商后，供应商的响应文件仍不能完全响应采购文件的实质性要求的；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zh-CN"/>
        </w:rPr>
        <w:t xml:space="preserve"> (5)</w:t>
      </w:r>
      <w:r>
        <w:rPr>
          <w:rFonts w:hint="eastAsia" w:ascii="仿宋" w:hAnsi="仿宋" w:eastAsia="仿宋" w:cs="仿宋"/>
          <w:color w:val="auto"/>
          <w:sz w:val="24"/>
          <w:szCs w:val="24"/>
        </w:rPr>
        <w:t xml:space="preserve"> 未载明或者载明的采购项目履约时间、方式、数量及其他政府采购合同实质性内容与本竞争性磋商文件要求不一致，且采购单位无法接受的。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 (6)属于竞争性磋商文件中无效响应情形的。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但磋商小组对响应文件签署、盖章等进行审查过程中，有下列情形的，磋商小组应当评定为不影响整个响应文件有效性和采购活动公平竞争，并通过响应文件的有效性审查：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w:t>
      </w:r>
      <w:r>
        <w:rPr>
          <w:rFonts w:hint="eastAsia" w:ascii="仿宋" w:hAnsi="仿宋" w:eastAsia="仿宋" w:cs="仿宋"/>
          <w:color w:val="auto"/>
          <w:sz w:val="24"/>
          <w:szCs w:val="24"/>
        </w:rPr>
        <w:t>1</w:t>
      </w:r>
      <w:r>
        <w:rPr>
          <w:rFonts w:hint="eastAsia" w:ascii="仿宋" w:hAnsi="仿宋" w:eastAsia="仿宋" w:cs="仿宋"/>
          <w:color w:val="auto"/>
          <w:sz w:val="24"/>
          <w:szCs w:val="24"/>
          <w:lang w:val="zh-CN"/>
        </w:rPr>
        <w:t>）响应文件存在个别地方（总数不能超过2个）没有法定代表人/单位负责人签字，但有法定代表人/单位负责人的私人印章或者有效授权代理人签字的；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 xml:space="preserve"> （</w:t>
      </w:r>
      <w:r>
        <w:rPr>
          <w:rFonts w:hint="eastAsia" w:ascii="仿宋" w:hAnsi="仿宋" w:eastAsia="仿宋" w:cs="仿宋"/>
          <w:color w:val="auto"/>
          <w:sz w:val="24"/>
          <w:szCs w:val="24"/>
        </w:rPr>
        <w:t>2</w:t>
      </w:r>
      <w:r>
        <w:rPr>
          <w:rFonts w:hint="eastAsia" w:ascii="仿宋" w:hAnsi="仿宋" w:eastAsia="仿宋" w:cs="仿宋"/>
          <w:color w:val="auto"/>
          <w:sz w:val="24"/>
          <w:szCs w:val="24"/>
          <w:lang w:val="zh-CN"/>
        </w:rPr>
        <w:t>）响应文件除采购文件明确要求加盖单位(法人)公章的以外，其他地方以相关专用章加盖的；</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lang w:val="zh-CN"/>
        </w:rPr>
      </w:pPr>
      <w:r>
        <w:rPr>
          <w:rFonts w:hint="eastAsia" w:ascii="仿宋" w:hAnsi="仿宋" w:eastAsia="仿宋" w:cs="仿宋"/>
          <w:color w:val="auto"/>
          <w:sz w:val="24"/>
          <w:szCs w:val="24"/>
          <w:lang w:val="zh-CN"/>
        </w:rPr>
        <w:t xml:space="preserve"> （</w:t>
      </w:r>
      <w:r>
        <w:rPr>
          <w:rFonts w:hint="eastAsia" w:ascii="仿宋" w:hAnsi="仿宋" w:eastAsia="仿宋" w:cs="仿宋"/>
          <w:color w:val="auto"/>
          <w:sz w:val="24"/>
          <w:szCs w:val="24"/>
        </w:rPr>
        <w:t>3</w:t>
      </w:r>
      <w:r>
        <w:rPr>
          <w:rFonts w:hint="eastAsia" w:ascii="仿宋" w:hAnsi="仿宋" w:eastAsia="仿宋" w:cs="仿宋"/>
          <w:color w:val="auto"/>
          <w:sz w:val="24"/>
          <w:szCs w:val="24"/>
          <w:lang w:val="zh-CN"/>
        </w:rPr>
        <w:t>）以骑缝章的形式代替响应文件内容逐页盖章的（但是骑缝章模糊不清，印章名称无法辨认的除外）。</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磋商小组</w:t>
      </w:r>
      <w:r>
        <w:rPr>
          <w:rFonts w:hint="eastAsia" w:ascii="仿宋" w:hAnsi="仿宋" w:eastAsia="仿宋" w:cs="仿宋"/>
          <w:color w:val="auto"/>
          <w:sz w:val="24"/>
          <w:szCs w:val="24"/>
          <w:lang w:val="zh-CN"/>
        </w:rPr>
        <w:t>对所有响应文件的有效性、完整性和响应程度进行审查</w:t>
      </w:r>
      <w:r>
        <w:rPr>
          <w:rFonts w:hint="eastAsia" w:ascii="仿宋" w:hAnsi="仿宋" w:eastAsia="仿宋" w:cs="仿宋"/>
          <w:color w:val="auto"/>
          <w:sz w:val="24"/>
          <w:szCs w:val="24"/>
        </w:rPr>
        <w:t>后，向采购</w:t>
      </w:r>
      <w:r>
        <w:rPr>
          <w:rFonts w:hint="eastAsia" w:ascii="仿宋" w:hAnsi="仿宋" w:eastAsia="仿宋" w:cs="仿宋"/>
          <w:color w:val="auto"/>
          <w:sz w:val="24"/>
          <w:szCs w:val="24"/>
          <w:lang w:val="zh-CN"/>
        </w:rPr>
        <w:t>代理机构</w:t>
      </w:r>
      <w:r>
        <w:rPr>
          <w:rFonts w:hint="eastAsia" w:ascii="仿宋" w:hAnsi="仿宋" w:eastAsia="仿宋" w:cs="仿宋"/>
          <w:color w:val="auto"/>
          <w:sz w:val="24"/>
          <w:szCs w:val="24"/>
        </w:rPr>
        <w:t>出具</w:t>
      </w:r>
      <w:r>
        <w:rPr>
          <w:rFonts w:hint="eastAsia" w:ascii="仿宋" w:hAnsi="仿宋" w:eastAsia="仿宋" w:cs="仿宋"/>
          <w:color w:val="auto"/>
          <w:sz w:val="24"/>
          <w:szCs w:val="24"/>
          <w:lang w:val="zh-CN"/>
        </w:rPr>
        <w:t>有效性、完整性和响应程度</w:t>
      </w:r>
      <w:r>
        <w:rPr>
          <w:rFonts w:hint="eastAsia" w:ascii="仿宋" w:hAnsi="仿宋" w:eastAsia="仿宋" w:cs="仿宋"/>
          <w:color w:val="auto"/>
          <w:sz w:val="24"/>
          <w:szCs w:val="24"/>
        </w:rPr>
        <w:t>审查报告，确定继续磋商的供应商名单。没有通过</w:t>
      </w:r>
      <w:r>
        <w:rPr>
          <w:rFonts w:hint="eastAsia" w:ascii="仿宋" w:hAnsi="仿宋" w:eastAsia="仿宋" w:cs="仿宋"/>
          <w:color w:val="auto"/>
          <w:sz w:val="24"/>
          <w:szCs w:val="24"/>
          <w:lang w:val="zh-CN"/>
        </w:rPr>
        <w:t>有效性、完整性和响应程度</w:t>
      </w:r>
      <w:r>
        <w:rPr>
          <w:rFonts w:hint="eastAsia" w:ascii="仿宋" w:hAnsi="仿宋" w:eastAsia="仿宋" w:cs="仿宋"/>
          <w:color w:val="auto"/>
          <w:sz w:val="24"/>
          <w:szCs w:val="24"/>
        </w:rPr>
        <w:t>审查的供应商，磋商小组应在</w:t>
      </w:r>
      <w:r>
        <w:rPr>
          <w:rFonts w:hint="eastAsia" w:ascii="仿宋" w:hAnsi="仿宋" w:eastAsia="仿宋" w:cs="仿宋"/>
          <w:color w:val="auto"/>
          <w:sz w:val="24"/>
          <w:szCs w:val="24"/>
          <w:lang w:val="zh-CN"/>
        </w:rPr>
        <w:t>有效性、完整性和响应程度</w:t>
      </w:r>
      <w:r>
        <w:rPr>
          <w:rFonts w:hint="eastAsia" w:ascii="仿宋" w:hAnsi="仿宋" w:eastAsia="仿宋" w:cs="仿宋"/>
          <w:color w:val="auto"/>
          <w:sz w:val="24"/>
          <w:szCs w:val="24"/>
        </w:rPr>
        <w:t>审查报告中说明原因。</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2.4.7磋商过程中，磋商的任何一方不得透露与磋商有关的其他供应商的技术资料、价格和其他信息。</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2.4.8磋商过程中，磋商小组发现或者知晓供应商存在违法、违纪行为的，磋商小组应当将该供应商响应文件作无效处理，不允许其提交最后报价。</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2.4.9磋商完成后，磋商小组应出具磋商情况记录表，磋商情况记录表需包含磋商内容、磋商意见、实质性变动内容等。</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2.5报价。</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2.5.</w:t>
      </w:r>
      <w:r>
        <w:rPr>
          <w:rFonts w:ascii="仿宋" w:hAnsi="仿宋" w:eastAsia="仿宋"/>
          <w:color w:val="auto"/>
          <w:sz w:val="24"/>
        </w:rPr>
        <w:t>2</w:t>
      </w:r>
      <w:r>
        <w:rPr>
          <w:rFonts w:hint="eastAsia" w:ascii="仿宋" w:hAnsi="仿宋" w:eastAsia="仿宋"/>
          <w:color w:val="auto"/>
          <w:sz w:val="24"/>
        </w:rPr>
        <w:t>磋商文件能够详细列明采购标的的技术、服务要求的，磋商结束后，磋商小组应当要求所有实质性响应的供应商在规定时间内提交最后报价，提交最后报价的供应商不得少于3家</w:t>
      </w:r>
      <w:r>
        <w:rPr>
          <w:rFonts w:hint="eastAsia" w:ascii="仿宋" w:hAnsi="仿宋" w:eastAsia="仿宋"/>
          <w:b/>
          <w:color w:val="auto"/>
          <w:sz w:val="24"/>
        </w:rPr>
        <w:t>（本章2.3.1和</w:t>
      </w:r>
      <w:r>
        <w:rPr>
          <w:rFonts w:hint="eastAsia" w:ascii="仿宋" w:hAnsi="仿宋" w:eastAsia="仿宋"/>
          <w:color w:val="auto"/>
          <w:sz w:val="24"/>
        </w:rPr>
        <w:t>2.5.</w:t>
      </w:r>
      <w:r>
        <w:rPr>
          <w:rFonts w:ascii="仿宋" w:hAnsi="仿宋" w:eastAsia="仿宋"/>
          <w:color w:val="auto"/>
          <w:sz w:val="24"/>
        </w:rPr>
        <w:t>3</w:t>
      </w:r>
      <w:r>
        <w:rPr>
          <w:rFonts w:hint="eastAsia" w:ascii="仿宋" w:hAnsi="仿宋" w:eastAsia="仿宋"/>
          <w:b/>
          <w:color w:val="auto"/>
          <w:sz w:val="24"/>
        </w:rPr>
        <w:t>的情况除外）</w:t>
      </w:r>
      <w:r>
        <w:rPr>
          <w:rFonts w:hint="eastAsia" w:ascii="仿宋" w:hAnsi="仿宋" w:eastAsia="仿宋"/>
          <w:color w:val="auto"/>
          <w:sz w:val="24"/>
        </w:rPr>
        <w:t>。或磋商文件不能详细列明采购标的的技术、服务要求，需经磋商由供应商提供最终设计方案或解决方案的，磋商结束后，磋商小组应当按照少数服从多数的原则投票推荐3家以上</w:t>
      </w:r>
      <w:r>
        <w:rPr>
          <w:rFonts w:hint="eastAsia" w:ascii="仿宋" w:hAnsi="仿宋" w:eastAsia="仿宋"/>
          <w:b/>
          <w:color w:val="auto"/>
          <w:sz w:val="24"/>
        </w:rPr>
        <w:t>（本章2.3.1和</w:t>
      </w:r>
      <w:r>
        <w:rPr>
          <w:rFonts w:hint="eastAsia" w:ascii="仿宋" w:hAnsi="仿宋" w:eastAsia="仿宋"/>
          <w:color w:val="auto"/>
          <w:sz w:val="24"/>
        </w:rPr>
        <w:t>2.5.</w:t>
      </w:r>
      <w:r>
        <w:rPr>
          <w:rFonts w:ascii="仿宋" w:hAnsi="仿宋" w:eastAsia="仿宋"/>
          <w:color w:val="auto"/>
          <w:sz w:val="24"/>
        </w:rPr>
        <w:t>3</w:t>
      </w:r>
      <w:r>
        <w:rPr>
          <w:rFonts w:hint="eastAsia" w:ascii="仿宋" w:hAnsi="仿宋" w:eastAsia="仿宋"/>
          <w:b/>
          <w:color w:val="auto"/>
          <w:sz w:val="24"/>
        </w:rPr>
        <w:t>的情况除外）</w:t>
      </w:r>
      <w:r>
        <w:rPr>
          <w:rFonts w:hint="eastAsia" w:ascii="仿宋" w:hAnsi="仿宋" w:eastAsia="仿宋"/>
          <w:color w:val="auto"/>
          <w:sz w:val="24"/>
        </w:rPr>
        <w:t>供应商的设计方案或者解决方案，并要求其在规定时间内提交最后报价。</w:t>
      </w:r>
    </w:p>
    <w:p>
      <w:pPr>
        <w:spacing w:line="400" w:lineRule="exact"/>
        <w:ind w:firstLine="480" w:firstLineChars="200"/>
        <w:rPr>
          <w:rFonts w:ascii="仿宋" w:hAnsi="仿宋" w:eastAsia="仿宋"/>
          <w:b/>
          <w:bCs/>
          <w:color w:val="auto"/>
          <w:sz w:val="24"/>
        </w:rPr>
      </w:pPr>
      <w:r>
        <w:rPr>
          <w:rFonts w:hint="eastAsia" w:ascii="仿宋" w:hAnsi="仿宋" w:eastAsia="仿宋"/>
          <w:color w:val="auto"/>
          <w:sz w:val="24"/>
        </w:rPr>
        <w:t>2.5.</w:t>
      </w:r>
      <w:r>
        <w:rPr>
          <w:rFonts w:ascii="仿宋" w:hAnsi="仿宋" w:eastAsia="仿宋"/>
          <w:color w:val="auto"/>
          <w:sz w:val="24"/>
        </w:rPr>
        <w:t>3</w:t>
      </w:r>
      <w:r>
        <w:rPr>
          <w:rFonts w:hint="eastAsia" w:ascii="仿宋" w:hAnsi="仿宋" w:eastAsia="仿宋"/>
          <w:color w:val="auto"/>
          <w:sz w:val="24"/>
        </w:rPr>
        <w:t>符合</w:t>
      </w:r>
      <w:bookmarkStart w:id="110" w:name="_Toc30986"/>
      <w:r>
        <w:rPr>
          <w:rFonts w:hint="eastAsia" w:ascii="仿宋" w:hAnsi="仿宋" w:eastAsia="仿宋"/>
          <w:color w:val="auto"/>
          <w:sz w:val="24"/>
        </w:rPr>
        <w:t>《</w:t>
      </w:r>
      <w:r>
        <w:rPr>
          <w:rFonts w:ascii="仿宋" w:hAnsi="仿宋" w:eastAsia="仿宋"/>
          <w:b/>
          <w:bCs/>
          <w:color w:val="auto"/>
          <w:sz w:val="24"/>
        </w:rPr>
        <w:t>政府采购竞争性磋商采购方式管理暂行办法</w:t>
      </w:r>
      <w:r>
        <w:rPr>
          <w:rFonts w:hint="eastAsia" w:ascii="仿宋" w:hAnsi="仿宋" w:eastAsia="仿宋"/>
          <w:b/>
          <w:bCs/>
          <w:color w:val="auto"/>
          <w:sz w:val="24"/>
        </w:rPr>
        <w:t>财库》〔2014〕214号</w:t>
      </w:r>
      <w:bookmarkEnd w:id="110"/>
      <w:r>
        <w:rPr>
          <w:rFonts w:hint="eastAsia" w:ascii="仿宋" w:hAnsi="仿宋" w:eastAsia="仿宋"/>
          <w:b/>
          <w:bCs/>
          <w:color w:val="auto"/>
          <w:sz w:val="24"/>
        </w:rPr>
        <w:t>第三条第四项情形的，提交最后报价的供应商可以为2家。</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2.5.</w:t>
      </w:r>
      <w:r>
        <w:rPr>
          <w:rFonts w:ascii="仿宋" w:hAnsi="仿宋" w:eastAsia="仿宋"/>
          <w:color w:val="auto"/>
          <w:sz w:val="24"/>
        </w:rPr>
        <w:t>4</w:t>
      </w:r>
      <w:r>
        <w:rPr>
          <w:rFonts w:hint="eastAsia" w:ascii="仿宋" w:hAnsi="仿宋" w:eastAsia="仿宋"/>
          <w:color w:val="auto"/>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商最后报价明显低于成本价，在磋商小组发出质询函后供应商未能提供合理的成本分析和价格构成的或对质函询的解释未被磋商小组采信的，应按照无效响应文件处理。</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2.5.</w:t>
      </w:r>
      <w:r>
        <w:rPr>
          <w:rFonts w:ascii="仿宋" w:hAnsi="仿宋" w:eastAsia="仿宋"/>
          <w:color w:val="auto"/>
          <w:sz w:val="24"/>
        </w:rPr>
        <w:t>5</w:t>
      </w:r>
      <w:r>
        <w:rPr>
          <w:rFonts w:hint="eastAsia" w:ascii="仿宋" w:hAnsi="仿宋" w:eastAsia="仿宋"/>
          <w:color w:val="auto"/>
          <w:sz w:val="24"/>
        </w:rPr>
        <w:t>供应商最后报价应当由法定代表人/主要负责人/本人或其授权代表签字确认（</w:t>
      </w:r>
      <w:r>
        <w:rPr>
          <w:rFonts w:hint="eastAsia" w:ascii="仿宋" w:hAnsi="仿宋" w:eastAsia="仿宋"/>
          <w:b/>
          <w:color w:val="auto"/>
          <w:sz w:val="24"/>
        </w:rPr>
        <w:t>注：</w:t>
      </w:r>
      <w:r>
        <w:rPr>
          <w:rFonts w:hint="eastAsia" w:ascii="仿宋" w:hAnsi="仿宋" w:eastAsia="仿宋"/>
          <w:color w:val="auto"/>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pPr>
        <w:spacing w:line="400" w:lineRule="exact"/>
        <w:ind w:firstLine="480"/>
        <w:rPr>
          <w:rFonts w:ascii="仿宋" w:hAnsi="仿宋" w:eastAsia="仿宋"/>
          <w:color w:val="auto"/>
          <w:sz w:val="24"/>
        </w:rPr>
      </w:pPr>
      <w:r>
        <w:rPr>
          <w:rFonts w:hint="eastAsia" w:ascii="仿宋" w:hAnsi="仿宋" w:eastAsia="仿宋"/>
          <w:color w:val="auto"/>
          <w:sz w:val="24"/>
        </w:rPr>
        <w:t>2.5.</w:t>
      </w:r>
      <w:r>
        <w:rPr>
          <w:rFonts w:ascii="仿宋" w:hAnsi="仿宋" w:eastAsia="仿宋"/>
          <w:color w:val="auto"/>
          <w:sz w:val="24"/>
        </w:rPr>
        <w:t>6</w:t>
      </w:r>
      <w:r>
        <w:rPr>
          <w:rFonts w:hint="eastAsia" w:ascii="仿宋" w:hAnsi="仿宋" w:eastAsia="仿宋"/>
          <w:color w:val="auto"/>
          <w:sz w:val="24"/>
        </w:rPr>
        <w:t>报价如果出现下列不一致的，可按以下原则进行修改：</w:t>
      </w:r>
    </w:p>
    <w:p>
      <w:pPr>
        <w:spacing w:line="400" w:lineRule="exact"/>
        <w:ind w:firstLine="480"/>
        <w:rPr>
          <w:rFonts w:ascii="仿宋" w:hAnsi="仿宋" w:eastAsia="仿宋"/>
          <w:color w:val="auto"/>
          <w:sz w:val="24"/>
        </w:rPr>
      </w:pPr>
      <w:r>
        <w:rPr>
          <w:rFonts w:hint="eastAsia" w:ascii="仿宋" w:hAnsi="仿宋" w:eastAsia="仿宋"/>
          <w:color w:val="auto"/>
          <w:sz w:val="24"/>
        </w:rPr>
        <w:t>（一）</w:t>
      </w:r>
      <w:r>
        <w:rPr>
          <w:rFonts w:hint="eastAsia" w:ascii="仿宋" w:hAnsi="仿宋" w:eastAsia="仿宋" w:cs="宋体"/>
          <w:color w:val="auto"/>
          <w:kern w:val="0"/>
          <w:sz w:val="24"/>
        </w:rPr>
        <w:t>大写金额和小写金额不一致的，以大写金额为准</w:t>
      </w:r>
      <w:r>
        <w:rPr>
          <w:rFonts w:hint="eastAsia" w:ascii="仿宋" w:hAnsi="仿宋" w:eastAsia="仿宋"/>
          <w:color w:val="auto"/>
          <w:sz w:val="24"/>
        </w:rPr>
        <w:t>，但大写金额文字存在错误的，应当先对大写金额的文字错误进行澄清、说明或者更正，再行修正。</w:t>
      </w:r>
    </w:p>
    <w:p>
      <w:pPr>
        <w:spacing w:line="400" w:lineRule="exact"/>
        <w:ind w:firstLine="480"/>
        <w:rPr>
          <w:rFonts w:ascii="仿宋" w:hAnsi="仿宋" w:eastAsia="仿宋"/>
          <w:color w:val="auto"/>
          <w:sz w:val="24"/>
        </w:rPr>
      </w:pPr>
      <w:r>
        <w:rPr>
          <w:rFonts w:hint="eastAsia" w:ascii="仿宋" w:hAnsi="仿宋" w:eastAsia="仿宋"/>
          <w:color w:val="auto"/>
          <w:sz w:val="24"/>
        </w:rPr>
        <w:t>（二）</w:t>
      </w:r>
      <w:r>
        <w:rPr>
          <w:rFonts w:hint="eastAsia" w:ascii="仿宋" w:hAnsi="仿宋" w:eastAsia="仿宋" w:cs="宋体"/>
          <w:color w:val="auto"/>
          <w:kern w:val="0"/>
          <w:sz w:val="24"/>
        </w:rPr>
        <w:t>总价金额与按单价汇总金额不一致的，以单价金额计算结果为准，</w:t>
      </w:r>
      <w:r>
        <w:rPr>
          <w:rFonts w:hint="eastAsia" w:ascii="仿宋" w:hAnsi="仿宋" w:eastAsia="仿宋"/>
          <w:color w:val="auto"/>
          <w:sz w:val="24"/>
        </w:rPr>
        <w:t>但</w:t>
      </w:r>
      <w:r>
        <w:rPr>
          <w:rFonts w:hint="eastAsia" w:ascii="仿宋" w:hAnsi="仿宋" w:eastAsia="仿宋" w:cs="宋体"/>
          <w:color w:val="auto"/>
          <w:kern w:val="0"/>
          <w:sz w:val="24"/>
        </w:rPr>
        <w:t>单价或者单价汇总金额存在数字或者</w:t>
      </w:r>
      <w:r>
        <w:rPr>
          <w:rFonts w:hint="eastAsia" w:ascii="仿宋" w:hAnsi="仿宋" w:eastAsia="仿宋"/>
          <w:color w:val="auto"/>
          <w:sz w:val="24"/>
        </w:rPr>
        <w:t>文字错误的，应当先对</w:t>
      </w:r>
      <w:r>
        <w:rPr>
          <w:rFonts w:hint="eastAsia" w:ascii="仿宋" w:hAnsi="仿宋" w:eastAsia="仿宋" w:cs="宋体"/>
          <w:color w:val="auto"/>
          <w:kern w:val="0"/>
          <w:sz w:val="24"/>
        </w:rPr>
        <w:t>数字或者</w:t>
      </w:r>
      <w:r>
        <w:rPr>
          <w:rFonts w:hint="eastAsia" w:ascii="仿宋" w:hAnsi="仿宋" w:eastAsia="仿宋"/>
          <w:color w:val="auto"/>
          <w:sz w:val="24"/>
        </w:rPr>
        <w:t>文字错误进行澄清、说明或者更正，再行修正。</w:t>
      </w:r>
    </w:p>
    <w:p>
      <w:pPr>
        <w:spacing w:line="400" w:lineRule="exact"/>
        <w:ind w:firstLine="480"/>
        <w:rPr>
          <w:rFonts w:ascii="仿宋" w:hAnsi="仿宋" w:eastAsia="仿宋"/>
          <w:color w:val="auto"/>
          <w:sz w:val="24"/>
        </w:rPr>
      </w:pPr>
      <w:r>
        <w:rPr>
          <w:rFonts w:hint="eastAsia" w:ascii="仿宋" w:hAnsi="仿宋" w:eastAsia="仿宋"/>
          <w:color w:val="auto"/>
          <w:sz w:val="24"/>
        </w:rPr>
        <w:t>（三）单价金额小数点</w:t>
      </w:r>
      <w:r>
        <w:rPr>
          <w:rFonts w:hint="eastAsia" w:ascii="仿宋" w:hAnsi="仿宋" w:eastAsia="仿宋" w:cs="宋体"/>
          <w:color w:val="auto"/>
          <w:kern w:val="0"/>
          <w:sz w:val="24"/>
        </w:rPr>
        <w:t>或者百分比有明显错位的</w:t>
      </w:r>
      <w:r>
        <w:rPr>
          <w:rFonts w:hint="eastAsia" w:ascii="仿宋" w:hAnsi="仿宋" w:eastAsia="仿宋"/>
          <w:color w:val="auto"/>
          <w:sz w:val="24"/>
        </w:rPr>
        <w:t>，以总价为准，修正单价。</w:t>
      </w:r>
    </w:p>
    <w:p>
      <w:pPr>
        <w:ind w:firstLine="480" w:firstLineChars="200"/>
        <w:jc w:val="left"/>
        <w:rPr>
          <w:rFonts w:ascii="仿宋" w:hAnsi="仿宋" w:eastAsia="仿宋" w:cs="宋体"/>
          <w:color w:val="auto"/>
          <w:kern w:val="0"/>
          <w:sz w:val="24"/>
        </w:rPr>
      </w:pPr>
      <w:r>
        <w:rPr>
          <w:rFonts w:hint="eastAsia" w:ascii="仿宋" w:hAnsi="仿宋" w:eastAsia="仿宋" w:cs="宋体"/>
          <w:color w:val="auto"/>
          <w:kern w:val="0"/>
          <w:sz w:val="24"/>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不得未经澄清、说明或者更正，直接将供应商响应文件作为无效处理。对不同文字文本响应文件的解释发生异议的，以中文文本为准。</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2.6比较与评价。由磋商小组采用综合评分法对提交最后报价的供应商的响应文件和最后报价进行综合评分，具体要求详见本章综合评分部分。</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w:t>
      </w:r>
      <w:r>
        <w:rPr>
          <w:rFonts w:hint="eastAsia" w:ascii="仿宋" w:hAnsi="仿宋" w:eastAsia="仿宋"/>
          <w:color w:val="auto"/>
          <w:sz w:val="24"/>
        </w:rPr>
        <w:t>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商注册地为少数民族地区。）</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2.8磋商小组复核。磋商小组评分汇总结束后，磋商小组应当进行评审复核，对拟推荐为成交候选供应商的、报价最低的、供应商资格审查未通过的、供应商响应文件作无效处理的重点复核。</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2.9采购组织单位现场复核评审结果。</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2.9.1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（1）资格性审查认定错误的；</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（2）分值汇总计算错误的；</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（3）分项评分超出评分标准范围的；</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（4）客观评分不一致的。</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采购代理机构复核过程中，磋商小组成员不得离开评审现场。</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2.9.2有下列情形之一的，不得现场修改评审结果：</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（1）磋商小组已经出具磋商报告并且离开评审现场的；</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（2）采购代理机构现场复核时，复核工作人员数量不足的；</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（3）采购代理机构现场复核时，没有采购监督人员现场监督的；</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（4）采购代理机构现场复核内容超出规定范围的；</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（5）采购代理机构未提供书面建议的。</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2.10编写磋商报告。磋商小组推荐成交候选供应商后，应向采购代理机构出具磋商报告。磋商报告应当包括以下主要内容：</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（1）邀请供应商参加采购活动的具体方式和相关情况；</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（2）响应文件开启日期和地点；</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（3）获取磋商文件的供应商名单和磋商小组成员名单；</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（4）评审情况记录和说明，包括对供应商的资格审查情况、供应商响应文件审查情况、磋商情况、报价情况等；</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（5）提出的成交候选供应商的排序名单及理由。</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2.11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2.12供应商澄清、说明</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2.12.1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2.12.2磋商小组要求供应商澄清、说明或者更正响应文件应当以书面形式作出。供应商的澄清、说明或者更正应当由法定代表人/主要负责人/本人或其授权代表签字（</w:t>
      </w:r>
      <w:r>
        <w:rPr>
          <w:rFonts w:hint="eastAsia" w:ascii="仿宋" w:hAnsi="仿宋" w:eastAsia="仿宋"/>
          <w:b/>
          <w:color w:val="auto"/>
          <w:sz w:val="24"/>
        </w:rPr>
        <w:t>注：</w:t>
      </w:r>
      <w:r>
        <w:rPr>
          <w:rFonts w:hint="eastAsia" w:ascii="仿宋" w:hAnsi="仿宋" w:eastAsia="仿宋"/>
          <w:color w:val="auto"/>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2.13终止磋商采购活动。</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出现下列情形之一的，采购人或者采购代理机构应当终止竞争性磋商采购活动，发布项目终止公告并说明原因，重新开展采购活动：</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（1）因情况变化，不再符合规定的竞争性磋商采购方式适用情形的；</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（2）出现影响采购公正的违法、违规行为的；</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（3）除</w:t>
      </w:r>
      <w:r>
        <w:rPr>
          <w:rFonts w:hint="eastAsia" w:ascii="仿宋" w:hAnsi="仿宋" w:eastAsia="仿宋"/>
          <w:b/>
          <w:color w:val="auto"/>
          <w:sz w:val="24"/>
        </w:rPr>
        <w:t>本章2.3.1和</w:t>
      </w:r>
      <w:r>
        <w:rPr>
          <w:rFonts w:hint="eastAsia" w:ascii="仿宋" w:hAnsi="仿宋" w:eastAsia="仿宋"/>
          <w:color w:val="auto"/>
          <w:sz w:val="24"/>
        </w:rPr>
        <w:t>2.5.</w:t>
      </w:r>
      <w:r>
        <w:rPr>
          <w:rFonts w:ascii="仿宋" w:hAnsi="仿宋" w:eastAsia="仿宋"/>
          <w:color w:val="auto"/>
          <w:sz w:val="24"/>
        </w:rPr>
        <w:t>3</w:t>
      </w:r>
      <w:r>
        <w:rPr>
          <w:rFonts w:hint="eastAsia" w:ascii="仿宋" w:hAnsi="仿宋" w:eastAsia="仿宋"/>
          <w:b/>
          <w:color w:val="auto"/>
          <w:sz w:val="24"/>
        </w:rPr>
        <w:t>的情况外，</w:t>
      </w:r>
      <w:r>
        <w:rPr>
          <w:rFonts w:hint="eastAsia" w:ascii="仿宋" w:hAnsi="仿宋" w:eastAsia="仿宋"/>
          <w:color w:val="auto"/>
          <w:sz w:val="24"/>
        </w:rPr>
        <w:t>在采购过程中符合要求的供应商或者报价未超过采购预算的供应商不足3家的。</w:t>
      </w:r>
    </w:p>
    <w:p>
      <w:pPr>
        <w:pStyle w:val="4"/>
        <w:keepNext w:val="0"/>
        <w:keepLines w:val="0"/>
        <w:spacing w:before="0" w:after="0" w:line="400" w:lineRule="exact"/>
        <w:ind w:firstLine="472" w:firstLineChars="196"/>
        <w:rPr>
          <w:rFonts w:hint="eastAsia" w:ascii="仿宋" w:hAnsi="仿宋" w:eastAsia="仿宋"/>
          <w:color w:val="auto"/>
          <w:sz w:val="24"/>
          <w:szCs w:val="24"/>
        </w:rPr>
      </w:pPr>
      <w:r>
        <w:rPr>
          <w:rFonts w:hint="eastAsia" w:ascii="仿宋" w:hAnsi="仿宋" w:eastAsia="仿宋"/>
          <w:color w:val="auto"/>
          <w:sz w:val="24"/>
          <w:szCs w:val="24"/>
        </w:rPr>
        <w:t>3.综合评分</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3.1本次综合评分的因素详见综合评分明细表。</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pPr>
        <w:pStyle w:val="10"/>
        <w:tabs>
          <w:tab w:val="left" w:pos="600"/>
        </w:tabs>
        <w:spacing w:line="400" w:lineRule="exact"/>
        <w:ind w:firstLine="480" w:firstLineChars="200"/>
        <w:rPr>
          <w:rFonts w:ascii="仿宋" w:hAnsi="仿宋" w:eastAsia="仿宋"/>
          <w:color w:val="auto"/>
          <w:sz w:val="24"/>
          <w:szCs w:val="24"/>
        </w:rPr>
      </w:pPr>
      <w:r>
        <w:rPr>
          <w:rFonts w:hint="eastAsia" w:ascii="仿宋" w:hAnsi="仿宋" w:eastAsia="仿宋"/>
          <w:color w:val="auto"/>
          <w:sz w:val="24"/>
          <w:szCs w:val="24"/>
        </w:rPr>
        <w:t>3.3综合评分明细表</w:t>
      </w:r>
    </w:p>
    <w:p>
      <w:pPr>
        <w:pStyle w:val="10"/>
        <w:tabs>
          <w:tab w:val="left" w:pos="600"/>
        </w:tabs>
        <w:spacing w:line="400" w:lineRule="exact"/>
        <w:ind w:firstLine="480" w:firstLineChars="200"/>
        <w:rPr>
          <w:rFonts w:ascii="仿宋" w:hAnsi="仿宋" w:eastAsia="仿宋"/>
          <w:color w:val="auto"/>
          <w:sz w:val="24"/>
          <w:szCs w:val="24"/>
        </w:rPr>
      </w:pPr>
      <w:r>
        <w:rPr>
          <w:rFonts w:hint="eastAsia" w:ascii="仿宋" w:hAnsi="仿宋" w:eastAsia="仿宋"/>
          <w:color w:val="auto"/>
          <w:sz w:val="24"/>
          <w:szCs w:val="24"/>
        </w:rPr>
        <w:t>3.3.1综合评分明细表的制定以科学合理、降低评委会自由裁量权为原则。</w:t>
      </w:r>
    </w:p>
    <w:p>
      <w:pPr>
        <w:widowControl/>
        <w:ind w:firstLine="480" w:firstLineChars="200"/>
        <w:jc w:val="left"/>
        <w:rPr>
          <w:rFonts w:ascii="仿宋" w:hAnsi="仿宋" w:eastAsia="仿宋"/>
          <w:color w:val="auto"/>
          <w:sz w:val="24"/>
        </w:rPr>
      </w:pPr>
      <w:r>
        <w:rPr>
          <w:rFonts w:hint="eastAsia" w:ascii="仿宋" w:hAnsi="仿宋" w:eastAsia="仿宋"/>
          <w:color w:val="auto"/>
          <w:sz w:val="24"/>
        </w:rPr>
        <w:t>3.3.2 综合评分明细表按须知表中的相关要求进行价格调整，再参与价格分评审。</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3.3.3综合评分明细表</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2"/>
        <w:gridCol w:w="1116"/>
        <w:gridCol w:w="819"/>
        <w:gridCol w:w="5284"/>
        <w:gridCol w:w="13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312" w:type="pct"/>
            <w:shd w:val="clear" w:color="auto" w:fill="auto"/>
            <w:vAlign w:val="center"/>
          </w:tcPr>
          <w:p>
            <w:pPr>
              <w:keepNext w:val="0"/>
              <w:keepLines w:val="0"/>
              <w:pageBreakBefore w:val="0"/>
              <w:widowControl/>
              <w:kinsoku/>
              <w:wordWrap/>
              <w:overflowPunct/>
              <w:topLinePunct w:val="0"/>
              <w:autoSpaceDE/>
              <w:bidi w:val="0"/>
              <w:adjustRightInd w:val="0"/>
              <w:snapToGrid w:val="0"/>
              <w:spacing w:line="240" w:lineRule="auto"/>
              <w:ind w:left="0"/>
              <w:jc w:val="center"/>
              <w:textAlignment w:val="auto"/>
              <w:rPr>
                <w:rFonts w:hint="eastAsia" w:ascii="仿宋" w:hAnsi="仿宋" w:eastAsia="仿宋" w:cs="仿宋"/>
                <w:b w:val="0"/>
                <w:bCs/>
                <w:color w:val="auto"/>
                <w:sz w:val="21"/>
                <w:szCs w:val="21"/>
              </w:rPr>
            </w:pPr>
            <w:r>
              <w:rPr>
                <w:rFonts w:hint="eastAsia" w:ascii="仿宋" w:hAnsi="仿宋" w:eastAsia="仿宋" w:cs="仿宋"/>
                <w:b w:val="0"/>
                <w:bCs/>
                <w:color w:val="auto"/>
                <w:sz w:val="21"/>
                <w:szCs w:val="21"/>
              </w:rPr>
              <w:t>序号</w:t>
            </w:r>
          </w:p>
        </w:tc>
        <w:tc>
          <w:tcPr>
            <w:tcW w:w="608" w:type="pct"/>
            <w:shd w:val="clear" w:color="auto" w:fill="auto"/>
            <w:vAlign w:val="center"/>
          </w:tcPr>
          <w:p>
            <w:pPr>
              <w:keepNext w:val="0"/>
              <w:keepLines w:val="0"/>
              <w:pageBreakBefore w:val="0"/>
              <w:widowControl/>
              <w:kinsoku/>
              <w:wordWrap/>
              <w:overflowPunct/>
              <w:topLinePunct w:val="0"/>
              <w:autoSpaceDE/>
              <w:bidi w:val="0"/>
              <w:adjustRightInd w:val="0"/>
              <w:snapToGrid w:val="0"/>
              <w:spacing w:line="240" w:lineRule="auto"/>
              <w:ind w:left="0"/>
              <w:jc w:val="center"/>
              <w:textAlignment w:val="auto"/>
              <w:rPr>
                <w:rFonts w:hint="eastAsia" w:ascii="仿宋" w:hAnsi="仿宋" w:eastAsia="仿宋" w:cs="仿宋"/>
                <w:b/>
                <w:bCs/>
                <w:color w:val="auto"/>
                <w:sz w:val="21"/>
                <w:szCs w:val="21"/>
              </w:rPr>
            </w:pPr>
            <w:r>
              <w:rPr>
                <w:rFonts w:hint="eastAsia" w:ascii="仿宋" w:hAnsi="仿宋" w:eastAsia="仿宋" w:cs="仿宋"/>
                <w:bCs/>
                <w:color w:val="auto"/>
                <w:sz w:val="21"/>
                <w:szCs w:val="21"/>
              </w:rPr>
              <w:t>评分因素</w:t>
            </w:r>
          </w:p>
        </w:tc>
        <w:tc>
          <w:tcPr>
            <w:tcW w:w="446" w:type="pct"/>
            <w:shd w:val="clear" w:color="auto" w:fill="auto"/>
            <w:vAlign w:val="center"/>
          </w:tcPr>
          <w:p>
            <w:pPr>
              <w:keepNext w:val="0"/>
              <w:keepLines w:val="0"/>
              <w:pageBreakBefore w:val="0"/>
              <w:widowControl/>
              <w:kinsoku/>
              <w:wordWrap/>
              <w:overflowPunct/>
              <w:topLinePunct w:val="0"/>
              <w:autoSpaceDE/>
              <w:bidi w:val="0"/>
              <w:adjustRightInd w:val="0"/>
              <w:snapToGrid w:val="0"/>
              <w:spacing w:line="240" w:lineRule="auto"/>
              <w:ind w:left="0"/>
              <w:jc w:val="center"/>
              <w:textAlignment w:val="auto"/>
              <w:rPr>
                <w:rFonts w:hint="eastAsia" w:ascii="仿宋" w:hAnsi="仿宋" w:eastAsia="仿宋" w:cs="仿宋"/>
                <w:b/>
                <w:bCs/>
                <w:color w:val="auto"/>
                <w:sz w:val="21"/>
                <w:szCs w:val="21"/>
              </w:rPr>
            </w:pPr>
            <w:r>
              <w:rPr>
                <w:rFonts w:hint="eastAsia" w:ascii="仿宋" w:hAnsi="仿宋" w:eastAsia="仿宋" w:cs="仿宋"/>
                <w:bCs/>
                <w:color w:val="auto"/>
                <w:sz w:val="21"/>
                <w:szCs w:val="21"/>
              </w:rPr>
              <w:t>权重分值</w:t>
            </w:r>
          </w:p>
        </w:tc>
        <w:tc>
          <w:tcPr>
            <w:tcW w:w="2879" w:type="pct"/>
            <w:shd w:val="clear" w:color="auto" w:fill="auto"/>
            <w:vAlign w:val="center"/>
          </w:tcPr>
          <w:p>
            <w:pPr>
              <w:keepNext w:val="0"/>
              <w:keepLines w:val="0"/>
              <w:pageBreakBefore w:val="0"/>
              <w:widowControl/>
              <w:kinsoku/>
              <w:wordWrap/>
              <w:overflowPunct/>
              <w:topLinePunct w:val="0"/>
              <w:autoSpaceDE/>
              <w:bidi w:val="0"/>
              <w:adjustRightInd w:val="0"/>
              <w:snapToGrid w:val="0"/>
              <w:spacing w:line="240" w:lineRule="auto"/>
              <w:ind w:left="0"/>
              <w:jc w:val="center"/>
              <w:textAlignment w:val="auto"/>
              <w:rPr>
                <w:rFonts w:hint="eastAsia" w:ascii="仿宋" w:hAnsi="仿宋" w:eastAsia="仿宋" w:cs="仿宋"/>
                <w:b/>
                <w:bCs/>
                <w:color w:val="auto"/>
                <w:sz w:val="21"/>
                <w:szCs w:val="21"/>
              </w:rPr>
            </w:pPr>
            <w:r>
              <w:rPr>
                <w:rFonts w:hint="eastAsia" w:ascii="仿宋" w:hAnsi="仿宋" w:eastAsia="仿宋" w:cs="仿宋"/>
                <w:bCs/>
                <w:color w:val="auto"/>
                <w:sz w:val="21"/>
                <w:szCs w:val="21"/>
              </w:rPr>
              <w:t>评分依据</w:t>
            </w:r>
          </w:p>
        </w:tc>
        <w:tc>
          <w:tcPr>
            <w:tcW w:w="754" w:type="pct"/>
            <w:shd w:val="clear" w:color="auto" w:fill="auto"/>
            <w:vAlign w:val="center"/>
          </w:tcPr>
          <w:p>
            <w:pPr>
              <w:keepNext w:val="0"/>
              <w:keepLines w:val="0"/>
              <w:pageBreakBefore w:val="0"/>
              <w:widowControl/>
              <w:kinsoku/>
              <w:wordWrap/>
              <w:overflowPunct/>
              <w:topLinePunct w:val="0"/>
              <w:autoSpaceDE/>
              <w:bidi w:val="0"/>
              <w:adjustRightInd w:val="0"/>
              <w:snapToGrid w:val="0"/>
              <w:spacing w:line="240" w:lineRule="auto"/>
              <w:ind w:left="0"/>
              <w:jc w:val="center"/>
              <w:textAlignment w:val="auto"/>
              <w:rPr>
                <w:rFonts w:hint="eastAsia" w:ascii="仿宋" w:hAnsi="仿宋" w:eastAsia="仿宋" w:cs="仿宋"/>
                <w:b/>
                <w:bCs/>
                <w:color w:val="auto"/>
                <w:sz w:val="21"/>
                <w:szCs w:val="21"/>
              </w:rPr>
            </w:pPr>
            <w:r>
              <w:rPr>
                <w:rFonts w:hint="eastAsia" w:ascii="仿宋" w:hAnsi="仿宋" w:eastAsia="仿宋" w:cs="仿宋"/>
                <w:bCs/>
                <w:color w:val="auto"/>
                <w:sz w:val="21"/>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312" w:type="pct"/>
            <w:shd w:val="clear" w:color="auto" w:fill="auto"/>
            <w:vAlign w:val="center"/>
          </w:tcPr>
          <w:p>
            <w:pPr>
              <w:keepNext w:val="0"/>
              <w:keepLines w:val="0"/>
              <w:pageBreakBefore w:val="0"/>
              <w:widowControl/>
              <w:kinsoku/>
              <w:wordWrap/>
              <w:overflowPunct/>
              <w:topLinePunct w:val="0"/>
              <w:autoSpaceDE/>
              <w:bidi w:val="0"/>
              <w:adjustRightInd w:val="0"/>
              <w:snapToGrid w:val="0"/>
              <w:spacing w:line="240" w:lineRule="auto"/>
              <w:ind w:left="0"/>
              <w:jc w:val="center"/>
              <w:textAlignment w:val="auto"/>
              <w:rPr>
                <w:rFonts w:hint="eastAsia" w:ascii="仿宋" w:hAnsi="仿宋" w:eastAsia="仿宋" w:cs="仿宋"/>
                <w:b w:val="0"/>
                <w:bCs/>
                <w:color w:val="auto"/>
                <w:sz w:val="21"/>
                <w:szCs w:val="21"/>
              </w:rPr>
            </w:pPr>
            <w:r>
              <w:rPr>
                <w:rFonts w:hint="eastAsia" w:ascii="仿宋" w:hAnsi="仿宋" w:eastAsia="仿宋" w:cs="仿宋"/>
                <w:b w:val="0"/>
                <w:bCs/>
                <w:color w:val="auto"/>
                <w:sz w:val="21"/>
                <w:szCs w:val="21"/>
              </w:rPr>
              <w:t>1</w:t>
            </w:r>
          </w:p>
        </w:tc>
        <w:tc>
          <w:tcPr>
            <w:tcW w:w="608" w:type="pct"/>
            <w:shd w:val="clear" w:color="auto" w:fill="auto"/>
            <w:vAlign w:val="center"/>
          </w:tcPr>
          <w:p>
            <w:pPr>
              <w:keepNext w:val="0"/>
              <w:keepLines w:val="0"/>
              <w:pageBreakBefore w:val="0"/>
              <w:kinsoku/>
              <w:wordWrap/>
              <w:overflowPunct/>
              <w:topLinePunct w:val="0"/>
              <w:autoSpaceDE/>
              <w:bidi w:val="0"/>
              <w:adjustRightInd w:val="0"/>
              <w:snapToGrid w:val="0"/>
              <w:spacing w:line="240" w:lineRule="auto"/>
              <w:ind w:left="0"/>
              <w:textAlignment w:val="auto"/>
              <w:rPr>
                <w:rFonts w:hint="eastAsia" w:ascii="仿宋" w:hAnsi="仿宋" w:eastAsia="仿宋" w:cs="仿宋"/>
                <w:b/>
                <w:bCs/>
                <w:color w:val="auto"/>
                <w:sz w:val="21"/>
                <w:szCs w:val="21"/>
              </w:rPr>
            </w:pPr>
            <w:r>
              <w:rPr>
                <w:rFonts w:hint="eastAsia" w:ascii="仿宋" w:hAnsi="仿宋" w:eastAsia="仿宋" w:cs="仿宋"/>
                <w:color w:val="auto"/>
                <w:sz w:val="21"/>
                <w:szCs w:val="21"/>
              </w:rPr>
              <w:t>报价</w:t>
            </w:r>
          </w:p>
        </w:tc>
        <w:tc>
          <w:tcPr>
            <w:tcW w:w="446" w:type="pct"/>
            <w:shd w:val="clear" w:color="auto" w:fill="auto"/>
            <w:vAlign w:val="center"/>
          </w:tcPr>
          <w:p>
            <w:pPr>
              <w:keepNext w:val="0"/>
              <w:keepLines w:val="0"/>
              <w:pageBreakBefore w:val="0"/>
              <w:widowControl/>
              <w:kinsoku/>
              <w:wordWrap/>
              <w:overflowPunct/>
              <w:topLinePunct w:val="0"/>
              <w:autoSpaceDE/>
              <w:bidi w:val="0"/>
              <w:adjustRightInd w:val="0"/>
              <w:snapToGrid w:val="0"/>
              <w:spacing w:line="240" w:lineRule="auto"/>
              <w:ind w:left="0"/>
              <w:jc w:val="left"/>
              <w:textAlignment w:val="auto"/>
              <w:rPr>
                <w:rFonts w:hint="eastAsia" w:ascii="仿宋" w:hAnsi="仿宋" w:eastAsia="仿宋" w:cs="仿宋"/>
                <w:b/>
                <w:bCs/>
                <w:color w:val="auto"/>
                <w:sz w:val="21"/>
                <w:szCs w:val="21"/>
              </w:rPr>
            </w:pPr>
            <w:r>
              <w:rPr>
                <w:rFonts w:hint="eastAsia" w:ascii="仿宋" w:hAnsi="仿宋" w:eastAsia="仿宋" w:cs="仿宋"/>
                <w:color w:val="auto"/>
                <w:sz w:val="21"/>
                <w:szCs w:val="21"/>
              </w:rPr>
              <w:t>10分</w:t>
            </w:r>
          </w:p>
        </w:tc>
        <w:tc>
          <w:tcPr>
            <w:tcW w:w="2879" w:type="pct"/>
            <w:shd w:val="clear" w:color="auto" w:fill="auto"/>
            <w:vAlign w:val="center"/>
          </w:tcPr>
          <w:p>
            <w:pPr>
              <w:keepNext w:val="0"/>
              <w:keepLines w:val="0"/>
              <w:pageBreakBefore w:val="0"/>
              <w:widowControl/>
              <w:kinsoku/>
              <w:wordWrap/>
              <w:overflowPunct/>
              <w:topLinePunct w:val="0"/>
              <w:autoSpaceDE/>
              <w:bidi w:val="0"/>
              <w:adjustRightInd w:val="0"/>
              <w:snapToGrid w:val="0"/>
              <w:spacing w:line="240" w:lineRule="auto"/>
              <w:ind w:left="0"/>
              <w:jc w:val="left"/>
              <w:textAlignment w:val="auto"/>
              <w:rPr>
                <w:rFonts w:hint="eastAsia" w:ascii="仿宋" w:hAnsi="仿宋" w:eastAsia="仿宋" w:cs="仿宋"/>
                <w:color w:val="auto"/>
                <w:sz w:val="21"/>
                <w:szCs w:val="21"/>
              </w:rPr>
            </w:pPr>
            <w:r>
              <w:rPr>
                <w:rFonts w:hint="eastAsia" w:ascii="仿宋" w:hAnsi="仿宋" w:eastAsia="仿宋" w:cs="仿宋"/>
                <w:color w:val="auto"/>
                <w:sz w:val="21"/>
                <w:szCs w:val="21"/>
              </w:rPr>
              <w:t>满足磋商文件要求且响应价格最低的响应报价为磋商基准价，其价格分为满分。其他供应商的价格分统一按照下列公式计算：磋商报价得分=(磋商基准价／最后磋商报价)×10</w:t>
            </w:r>
          </w:p>
        </w:tc>
        <w:tc>
          <w:tcPr>
            <w:tcW w:w="754" w:type="pct"/>
            <w:shd w:val="clear" w:color="auto" w:fill="auto"/>
            <w:vAlign w:val="center"/>
          </w:tcPr>
          <w:p>
            <w:pPr>
              <w:keepNext w:val="0"/>
              <w:keepLines w:val="0"/>
              <w:pageBreakBefore w:val="0"/>
              <w:widowControl/>
              <w:kinsoku/>
              <w:wordWrap/>
              <w:overflowPunct/>
              <w:topLinePunct w:val="0"/>
              <w:autoSpaceDE/>
              <w:bidi w:val="0"/>
              <w:adjustRightInd w:val="0"/>
              <w:snapToGrid w:val="0"/>
              <w:spacing w:line="240" w:lineRule="auto"/>
              <w:ind w:left="0"/>
              <w:jc w:val="left"/>
              <w:textAlignment w:val="auto"/>
              <w:rPr>
                <w:rFonts w:hint="eastAsia" w:ascii="仿宋" w:hAnsi="仿宋" w:eastAsia="仿宋" w:cs="仿宋"/>
                <w:b/>
                <w:bCs/>
                <w:color w:val="auto"/>
                <w:sz w:val="21"/>
                <w:szCs w:val="21"/>
              </w:rPr>
            </w:pPr>
            <w:r>
              <w:rPr>
                <w:rFonts w:hint="eastAsia" w:ascii="仿宋" w:hAnsi="仿宋" w:eastAsia="仿宋" w:cs="仿宋"/>
                <w:color w:val="auto"/>
                <w:sz w:val="21"/>
                <w:szCs w:val="21"/>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312" w:type="pct"/>
            <w:shd w:val="clear" w:color="auto" w:fill="auto"/>
            <w:vAlign w:val="center"/>
          </w:tcPr>
          <w:p>
            <w:pPr>
              <w:keepNext w:val="0"/>
              <w:keepLines w:val="0"/>
              <w:pageBreakBefore w:val="0"/>
              <w:widowControl/>
              <w:kinsoku/>
              <w:wordWrap/>
              <w:overflowPunct/>
              <w:topLinePunct w:val="0"/>
              <w:autoSpaceDE/>
              <w:bidi w:val="0"/>
              <w:adjustRightInd w:val="0"/>
              <w:snapToGrid w:val="0"/>
              <w:spacing w:line="240" w:lineRule="auto"/>
              <w:ind w:left="0"/>
              <w:jc w:val="center"/>
              <w:textAlignment w:val="auto"/>
              <w:rPr>
                <w:rFonts w:hint="eastAsia" w:ascii="仿宋" w:hAnsi="仿宋" w:eastAsia="仿宋" w:cs="仿宋"/>
                <w:b w:val="0"/>
                <w:bCs/>
                <w:color w:val="auto"/>
                <w:sz w:val="21"/>
                <w:szCs w:val="21"/>
                <w:lang w:val="en-US" w:eastAsia="zh-CN"/>
              </w:rPr>
            </w:pPr>
            <w:r>
              <w:rPr>
                <w:rFonts w:hint="eastAsia" w:ascii="仿宋" w:hAnsi="仿宋" w:eastAsia="仿宋" w:cs="仿宋"/>
                <w:b w:val="0"/>
                <w:bCs/>
                <w:color w:val="auto"/>
                <w:sz w:val="21"/>
                <w:szCs w:val="21"/>
                <w:lang w:val="en-US" w:eastAsia="zh-CN"/>
              </w:rPr>
              <w:t>2</w:t>
            </w:r>
          </w:p>
        </w:tc>
        <w:tc>
          <w:tcPr>
            <w:tcW w:w="608" w:type="pct"/>
            <w:shd w:val="clear" w:color="auto" w:fill="auto"/>
            <w:vAlign w:val="center"/>
          </w:tcPr>
          <w:p>
            <w:pPr>
              <w:keepNext w:val="0"/>
              <w:keepLines w:val="0"/>
              <w:pageBreakBefore w:val="0"/>
              <w:kinsoku/>
              <w:wordWrap/>
              <w:overflowPunct/>
              <w:topLinePunct w:val="0"/>
              <w:autoSpaceDE/>
              <w:bidi w:val="0"/>
              <w:adjustRightInd w:val="0"/>
              <w:snapToGrid w:val="0"/>
              <w:spacing w:line="240" w:lineRule="auto"/>
              <w:ind w:left="0"/>
              <w:textAlignment w:val="auto"/>
              <w:rPr>
                <w:rFonts w:hint="default"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技术、服务要求</w:t>
            </w:r>
          </w:p>
        </w:tc>
        <w:tc>
          <w:tcPr>
            <w:tcW w:w="446" w:type="pct"/>
            <w:shd w:val="clear" w:color="auto" w:fill="auto"/>
            <w:vAlign w:val="center"/>
          </w:tcPr>
          <w:p>
            <w:pPr>
              <w:keepNext w:val="0"/>
              <w:keepLines w:val="0"/>
              <w:pageBreakBefore w:val="0"/>
              <w:widowControl/>
              <w:kinsoku/>
              <w:wordWrap/>
              <w:overflowPunct/>
              <w:topLinePunct w:val="0"/>
              <w:autoSpaceDE/>
              <w:bidi w:val="0"/>
              <w:adjustRightInd w:val="0"/>
              <w:snapToGrid w:val="0"/>
              <w:spacing w:line="240" w:lineRule="auto"/>
              <w:ind w:left="0"/>
              <w:jc w:val="left"/>
              <w:textAlignment w:val="auto"/>
              <w:rPr>
                <w:rFonts w:hint="default"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12分</w:t>
            </w:r>
          </w:p>
        </w:tc>
        <w:tc>
          <w:tcPr>
            <w:tcW w:w="2879" w:type="pct"/>
            <w:shd w:val="clear" w:color="auto" w:fill="auto"/>
            <w:vAlign w:val="center"/>
          </w:tcPr>
          <w:p>
            <w:pPr>
              <w:keepNext w:val="0"/>
              <w:keepLines w:val="0"/>
              <w:pageBreakBefore w:val="0"/>
              <w:widowControl/>
              <w:kinsoku/>
              <w:wordWrap/>
              <w:overflowPunct/>
              <w:topLinePunct w:val="0"/>
              <w:autoSpaceDE/>
              <w:bidi w:val="0"/>
              <w:adjustRightInd w:val="0"/>
              <w:snapToGrid w:val="0"/>
              <w:spacing w:line="240" w:lineRule="auto"/>
              <w:ind w:left="0"/>
              <w:jc w:val="left"/>
              <w:textAlignment w:val="auto"/>
              <w:rPr>
                <w:rFonts w:hint="eastAsia" w:ascii="仿宋" w:hAnsi="仿宋" w:eastAsia="仿宋" w:cs="仿宋"/>
                <w:color w:val="auto"/>
                <w:sz w:val="21"/>
                <w:szCs w:val="21"/>
              </w:rPr>
            </w:pPr>
            <w:r>
              <w:rPr>
                <w:rFonts w:hint="eastAsia" w:ascii="仿宋" w:hAnsi="仿宋" w:eastAsia="仿宋" w:cs="仿宋"/>
                <w:color w:val="auto"/>
                <w:sz w:val="21"/>
                <w:szCs w:val="21"/>
              </w:rPr>
              <w:t>磋商文件第五章●条款共</w:t>
            </w:r>
            <w:r>
              <w:rPr>
                <w:rFonts w:hint="eastAsia" w:ascii="仿宋" w:hAnsi="仿宋" w:eastAsia="仿宋" w:cs="仿宋"/>
                <w:color w:val="auto"/>
                <w:sz w:val="21"/>
                <w:szCs w:val="21"/>
                <w:lang w:val="en-US" w:eastAsia="zh-CN"/>
              </w:rPr>
              <w:t>6</w:t>
            </w:r>
            <w:r>
              <w:rPr>
                <w:rFonts w:hint="eastAsia" w:ascii="仿宋" w:hAnsi="仿宋" w:eastAsia="仿宋" w:cs="仿宋"/>
                <w:color w:val="auto"/>
                <w:sz w:val="21"/>
                <w:szCs w:val="21"/>
              </w:rPr>
              <w:t>条，完全符合磋商文件要求得</w:t>
            </w:r>
            <w:r>
              <w:rPr>
                <w:rFonts w:hint="eastAsia" w:ascii="仿宋" w:hAnsi="仿宋" w:eastAsia="仿宋" w:cs="仿宋"/>
                <w:color w:val="auto"/>
                <w:sz w:val="21"/>
                <w:szCs w:val="21"/>
                <w:lang w:val="en-US" w:eastAsia="zh-CN"/>
              </w:rPr>
              <w:t>12</w:t>
            </w:r>
            <w:r>
              <w:rPr>
                <w:rFonts w:hint="eastAsia" w:ascii="仿宋" w:hAnsi="仿宋" w:eastAsia="仿宋" w:cs="仿宋"/>
                <w:color w:val="auto"/>
                <w:sz w:val="21"/>
                <w:szCs w:val="21"/>
              </w:rPr>
              <w:t>分。参数负偏离每项扣</w:t>
            </w:r>
            <w:r>
              <w:rPr>
                <w:rFonts w:hint="eastAsia" w:ascii="仿宋" w:hAnsi="仿宋" w:eastAsia="仿宋" w:cs="仿宋"/>
                <w:color w:val="auto"/>
                <w:sz w:val="21"/>
                <w:szCs w:val="21"/>
                <w:lang w:val="en-US" w:eastAsia="zh-CN"/>
              </w:rPr>
              <w:t>2</w:t>
            </w:r>
            <w:r>
              <w:rPr>
                <w:rFonts w:hint="eastAsia" w:ascii="仿宋" w:hAnsi="仿宋" w:eastAsia="仿宋" w:cs="仿宋"/>
                <w:color w:val="auto"/>
                <w:sz w:val="21"/>
                <w:szCs w:val="21"/>
              </w:rPr>
              <w:t>分，扣完为止。</w:t>
            </w:r>
          </w:p>
        </w:tc>
        <w:tc>
          <w:tcPr>
            <w:tcW w:w="754" w:type="pct"/>
            <w:shd w:val="clear" w:color="auto" w:fill="auto"/>
            <w:vAlign w:val="center"/>
          </w:tcPr>
          <w:p>
            <w:pPr>
              <w:keepNext w:val="0"/>
              <w:keepLines w:val="0"/>
              <w:pageBreakBefore w:val="0"/>
              <w:widowControl/>
              <w:kinsoku/>
              <w:wordWrap/>
              <w:overflowPunct/>
              <w:topLinePunct w:val="0"/>
              <w:autoSpaceDE/>
              <w:bidi w:val="0"/>
              <w:adjustRightInd w:val="0"/>
              <w:snapToGrid w:val="0"/>
              <w:spacing w:line="240" w:lineRule="auto"/>
              <w:ind w:left="0"/>
              <w:jc w:val="left"/>
              <w:textAlignment w:val="auto"/>
              <w:rPr>
                <w:rFonts w:hint="eastAsia" w:ascii="仿宋" w:hAnsi="仿宋" w:eastAsia="仿宋" w:cs="仿宋"/>
                <w:color w:val="auto"/>
                <w:sz w:val="21"/>
                <w:szCs w:val="21"/>
              </w:rPr>
            </w:pPr>
            <w:r>
              <w:rPr>
                <w:rFonts w:hint="eastAsia" w:ascii="仿宋" w:hAnsi="仿宋" w:eastAsia="仿宋" w:cs="仿宋"/>
                <w:color w:val="auto"/>
                <w:sz w:val="21"/>
                <w:szCs w:val="21"/>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312" w:type="pct"/>
            <w:shd w:val="clear" w:color="auto" w:fill="auto"/>
            <w:vAlign w:val="center"/>
          </w:tcPr>
          <w:p>
            <w:pPr>
              <w:keepNext w:val="0"/>
              <w:keepLines w:val="0"/>
              <w:pageBreakBefore w:val="0"/>
              <w:kinsoku/>
              <w:wordWrap/>
              <w:overflowPunct/>
              <w:topLinePunct w:val="0"/>
              <w:autoSpaceDE/>
              <w:autoSpaceDN w:val="0"/>
              <w:bidi w:val="0"/>
              <w:spacing w:line="240" w:lineRule="auto"/>
              <w:ind w:left="0"/>
              <w:jc w:val="center"/>
              <w:textAlignment w:val="auto"/>
              <w:rPr>
                <w:rFonts w:hint="eastAsia" w:ascii="仿宋" w:hAnsi="仿宋" w:eastAsia="仿宋" w:cs="仿宋"/>
                <w:b w:val="0"/>
                <w:bCs/>
                <w:color w:val="auto"/>
                <w:sz w:val="21"/>
                <w:szCs w:val="21"/>
              </w:rPr>
            </w:pPr>
            <w:r>
              <w:rPr>
                <w:rFonts w:hint="eastAsia" w:ascii="仿宋" w:hAnsi="仿宋" w:eastAsia="仿宋" w:cs="仿宋"/>
                <w:b w:val="0"/>
                <w:bCs/>
                <w:color w:val="auto"/>
                <w:sz w:val="21"/>
                <w:szCs w:val="21"/>
                <w:lang w:val="en-US" w:eastAsia="zh-CN"/>
              </w:rPr>
              <w:t>3</w:t>
            </w:r>
          </w:p>
        </w:tc>
        <w:tc>
          <w:tcPr>
            <w:tcW w:w="608" w:type="pct"/>
            <w:shd w:val="clear" w:color="auto" w:fill="auto"/>
            <w:vAlign w:val="center"/>
          </w:tcPr>
          <w:p>
            <w:pPr>
              <w:keepNext w:val="0"/>
              <w:keepLines w:val="0"/>
              <w:pageBreakBefore w:val="0"/>
              <w:kinsoku/>
              <w:wordWrap/>
              <w:overflowPunct/>
              <w:topLinePunct w:val="0"/>
              <w:autoSpaceDE/>
              <w:autoSpaceDN w:val="0"/>
              <w:bidi w:val="0"/>
              <w:spacing w:line="240" w:lineRule="auto"/>
              <w:ind w:left="0"/>
              <w:textAlignment w:val="auto"/>
              <w:rPr>
                <w:rFonts w:hint="eastAsia" w:ascii="仿宋" w:hAnsi="仿宋" w:eastAsia="仿宋" w:cs="仿宋"/>
                <w:color w:val="auto"/>
                <w:sz w:val="21"/>
                <w:szCs w:val="21"/>
              </w:rPr>
            </w:pPr>
            <w:r>
              <w:rPr>
                <w:rFonts w:hint="default" w:ascii="仿宋" w:hAnsi="仿宋" w:eastAsia="仿宋" w:cs="仿宋"/>
                <w:color w:val="auto"/>
                <w:sz w:val="21"/>
                <w:szCs w:val="21"/>
              </w:rPr>
              <w:t>履约能力</w:t>
            </w:r>
          </w:p>
        </w:tc>
        <w:tc>
          <w:tcPr>
            <w:tcW w:w="446" w:type="pct"/>
            <w:shd w:val="clear" w:color="auto" w:fill="auto"/>
            <w:vAlign w:val="center"/>
          </w:tcPr>
          <w:p>
            <w:pPr>
              <w:keepNext w:val="0"/>
              <w:keepLines w:val="0"/>
              <w:pageBreakBefore w:val="0"/>
              <w:kinsoku/>
              <w:wordWrap/>
              <w:overflowPunct/>
              <w:topLinePunct w:val="0"/>
              <w:autoSpaceDE/>
              <w:autoSpaceDN w:val="0"/>
              <w:bidi w:val="0"/>
              <w:spacing w:line="240" w:lineRule="auto"/>
              <w:ind w:left="0"/>
              <w:jc w:val="center"/>
              <w:textAlignment w:val="auto"/>
              <w:rPr>
                <w:rFonts w:hint="eastAsia" w:ascii="仿宋" w:hAnsi="仿宋" w:eastAsia="仿宋" w:cs="仿宋"/>
                <w:color w:val="auto"/>
                <w:sz w:val="21"/>
                <w:szCs w:val="21"/>
              </w:rPr>
            </w:pPr>
            <w:r>
              <w:rPr>
                <w:rFonts w:hint="eastAsia" w:ascii="仿宋" w:hAnsi="仿宋" w:eastAsia="仿宋" w:cs="仿宋"/>
                <w:color w:val="auto"/>
                <w:sz w:val="21"/>
                <w:szCs w:val="21"/>
                <w:lang w:val="en-US" w:eastAsia="zh-CN"/>
              </w:rPr>
              <w:t>15</w:t>
            </w:r>
            <w:r>
              <w:rPr>
                <w:rFonts w:hint="eastAsia" w:ascii="仿宋" w:hAnsi="仿宋" w:eastAsia="仿宋" w:cs="仿宋"/>
                <w:color w:val="auto"/>
                <w:sz w:val="21"/>
                <w:szCs w:val="21"/>
              </w:rPr>
              <w:t>分</w:t>
            </w:r>
          </w:p>
        </w:tc>
        <w:tc>
          <w:tcPr>
            <w:tcW w:w="2879" w:type="pct"/>
            <w:shd w:val="clear" w:color="auto" w:fill="auto"/>
            <w:vAlign w:val="top"/>
          </w:tcPr>
          <w:p>
            <w:pPr>
              <w:keepNext w:val="0"/>
              <w:keepLines w:val="0"/>
              <w:pageBreakBefore w:val="0"/>
              <w:widowControl/>
              <w:kinsoku/>
              <w:wordWrap/>
              <w:overflowPunct/>
              <w:topLinePunct w:val="0"/>
              <w:autoSpaceDE/>
              <w:bidi w:val="0"/>
              <w:adjustRightInd w:val="0"/>
              <w:snapToGrid w:val="0"/>
              <w:spacing w:line="240" w:lineRule="auto"/>
              <w:ind w:left="0"/>
              <w:jc w:val="left"/>
              <w:textAlignment w:val="auto"/>
              <w:rPr>
                <w:rFonts w:hint="eastAsia" w:ascii="仿宋" w:hAnsi="仿宋" w:eastAsia="仿宋" w:cs="仿宋"/>
                <w:color w:val="auto"/>
                <w:sz w:val="21"/>
                <w:szCs w:val="21"/>
              </w:rPr>
            </w:pPr>
            <w:r>
              <w:rPr>
                <w:rFonts w:hint="eastAsia" w:ascii="仿宋" w:hAnsi="仿宋" w:eastAsia="仿宋" w:cs="仿宋"/>
                <w:color w:val="auto"/>
                <w:sz w:val="21"/>
                <w:szCs w:val="21"/>
              </w:rPr>
              <w:t>供应商自2018年（含）以来具备类似项目业绩的，每有一个得</w:t>
            </w:r>
            <w:r>
              <w:rPr>
                <w:rFonts w:hint="eastAsia" w:ascii="仿宋" w:hAnsi="仿宋" w:eastAsia="仿宋" w:cs="仿宋"/>
                <w:color w:val="auto"/>
                <w:sz w:val="21"/>
                <w:szCs w:val="21"/>
                <w:lang w:val="en-US" w:eastAsia="zh-CN"/>
              </w:rPr>
              <w:t>1.5</w:t>
            </w:r>
            <w:r>
              <w:rPr>
                <w:rFonts w:hint="eastAsia" w:ascii="仿宋" w:hAnsi="仿宋" w:eastAsia="仿宋" w:cs="仿宋"/>
                <w:color w:val="auto"/>
                <w:sz w:val="21"/>
                <w:szCs w:val="21"/>
              </w:rPr>
              <w:t>分，最高得</w:t>
            </w:r>
            <w:r>
              <w:rPr>
                <w:rFonts w:hint="eastAsia" w:ascii="仿宋" w:hAnsi="仿宋" w:eastAsia="仿宋" w:cs="仿宋"/>
                <w:color w:val="auto"/>
                <w:sz w:val="21"/>
                <w:szCs w:val="21"/>
                <w:lang w:val="en-US" w:eastAsia="zh-CN"/>
              </w:rPr>
              <w:t>15</w:t>
            </w:r>
            <w:r>
              <w:rPr>
                <w:rFonts w:hint="eastAsia" w:ascii="仿宋" w:hAnsi="仿宋" w:eastAsia="仿宋" w:cs="仿宋"/>
                <w:color w:val="auto"/>
                <w:sz w:val="21"/>
                <w:szCs w:val="21"/>
              </w:rPr>
              <w:t>分。</w:t>
            </w:r>
          </w:p>
          <w:p>
            <w:pPr>
              <w:keepNext w:val="0"/>
              <w:keepLines w:val="0"/>
              <w:pageBreakBefore w:val="0"/>
              <w:widowControl/>
              <w:kinsoku/>
              <w:wordWrap/>
              <w:overflowPunct/>
              <w:topLinePunct w:val="0"/>
              <w:autoSpaceDE/>
              <w:bidi w:val="0"/>
              <w:adjustRightInd w:val="0"/>
              <w:snapToGrid w:val="0"/>
              <w:spacing w:line="240" w:lineRule="auto"/>
              <w:ind w:left="0"/>
              <w:jc w:val="left"/>
              <w:textAlignment w:val="auto"/>
              <w:rPr>
                <w:rFonts w:hint="eastAsia"/>
                <w:color w:val="auto"/>
              </w:rPr>
            </w:pPr>
            <w:r>
              <w:rPr>
                <w:rFonts w:hint="default" w:ascii="仿宋" w:hAnsi="仿宋" w:eastAsia="仿宋" w:cs="仿宋"/>
                <w:color w:val="auto"/>
                <w:sz w:val="21"/>
                <w:szCs w:val="21"/>
              </w:rPr>
              <w:t>（</w:t>
            </w:r>
            <w:r>
              <w:rPr>
                <w:rFonts w:hint="eastAsia" w:ascii="仿宋" w:hAnsi="仿宋" w:eastAsia="仿宋" w:cs="仿宋"/>
                <w:color w:val="auto"/>
                <w:sz w:val="21"/>
                <w:szCs w:val="21"/>
              </w:rPr>
              <w:t>提供相关证明文件包括服务合同复印件或</w:t>
            </w:r>
            <w:r>
              <w:rPr>
                <w:rFonts w:hint="eastAsia" w:ascii="仿宋" w:hAnsi="仿宋" w:eastAsia="仿宋" w:cs="仿宋"/>
                <w:color w:val="auto"/>
                <w:sz w:val="21"/>
                <w:szCs w:val="21"/>
                <w:lang w:val="en-US" w:eastAsia="zh-CN"/>
              </w:rPr>
              <w:t>其他证明材料</w:t>
            </w:r>
            <w:r>
              <w:rPr>
                <w:rFonts w:hint="eastAsia" w:ascii="仿宋" w:hAnsi="仿宋" w:eastAsia="仿宋" w:cs="仿宋"/>
                <w:color w:val="auto"/>
                <w:sz w:val="21"/>
                <w:szCs w:val="21"/>
              </w:rPr>
              <w:t>，不提供不得分。复印件加盖供应商鲜章）</w:t>
            </w:r>
          </w:p>
        </w:tc>
        <w:tc>
          <w:tcPr>
            <w:tcW w:w="754" w:type="pct"/>
            <w:shd w:val="clear" w:color="auto" w:fill="auto"/>
            <w:vAlign w:val="center"/>
          </w:tcPr>
          <w:p>
            <w:pPr>
              <w:keepNext w:val="0"/>
              <w:keepLines w:val="0"/>
              <w:pageBreakBefore w:val="0"/>
              <w:kinsoku/>
              <w:wordWrap/>
              <w:overflowPunct/>
              <w:topLinePunct w:val="0"/>
              <w:autoSpaceDE/>
              <w:autoSpaceDN w:val="0"/>
              <w:bidi w:val="0"/>
              <w:spacing w:line="240" w:lineRule="auto"/>
              <w:ind w:left="0"/>
              <w:textAlignment w:val="auto"/>
              <w:rPr>
                <w:rFonts w:hint="eastAsia" w:ascii="仿宋" w:hAnsi="仿宋" w:eastAsia="仿宋" w:cs="仿宋"/>
                <w:color w:val="auto"/>
                <w:sz w:val="21"/>
                <w:szCs w:val="21"/>
              </w:rPr>
            </w:pPr>
            <w:r>
              <w:rPr>
                <w:rFonts w:hint="eastAsia" w:ascii="仿宋" w:hAnsi="仿宋" w:eastAsia="仿宋" w:cs="仿宋"/>
                <w:color w:val="auto"/>
                <w:sz w:val="21"/>
                <w:szCs w:val="21"/>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312" w:type="pct"/>
            <w:shd w:val="clear" w:color="auto" w:fill="auto"/>
            <w:vAlign w:val="center"/>
          </w:tcPr>
          <w:p>
            <w:pPr>
              <w:keepNext w:val="0"/>
              <w:keepLines w:val="0"/>
              <w:pageBreakBefore w:val="0"/>
              <w:widowControl/>
              <w:kinsoku/>
              <w:wordWrap/>
              <w:overflowPunct/>
              <w:topLinePunct w:val="0"/>
              <w:autoSpaceDE/>
              <w:bidi w:val="0"/>
              <w:adjustRightInd w:val="0"/>
              <w:snapToGrid w:val="0"/>
              <w:spacing w:line="240" w:lineRule="auto"/>
              <w:ind w:left="0"/>
              <w:jc w:val="center"/>
              <w:textAlignment w:val="auto"/>
              <w:rPr>
                <w:rFonts w:hint="eastAsia" w:ascii="仿宋" w:hAnsi="仿宋" w:eastAsia="仿宋" w:cs="仿宋"/>
                <w:b w:val="0"/>
                <w:bCs/>
                <w:color w:val="auto"/>
                <w:sz w:val="21"/>
                <w:szCs w:val="21"/>
              </w:rPr>
            </w:pPr>
            <w:r>
              <w:rPr>
                <w:rFonts w:hint="eastAsia" w:ascii="仿宋" w:hAnsi="仿宋" w:eastAsia="仿宋" w:cs="仿宋"/>
                <w:b w:val="0"/>
                <w:bCs/>
                <w:color w:val="auto"/>
                <w:sz w:val="21"/>
                <w:szCs w:val="21"/>
                <w:lang w:val="en-US" w:eastAsia="zh-CN"/>
              </w:rPr>
              <w:t>4</w:t>
            </w:r>
          </w:p>
        </w:tc>
        <w:tc>
          <w:tcPr>
            <w:tcW w:w="608" w:type="pct"/>
            <w:shd w:val="clear" w:color="auto" w:fill="auto"/>
            <w:vAlign w:val="center"/>
          </w:tcPr>
          <w:p>
            <w:pPr>
              <w:keepNext w:val="0"/>
              <w:keepLines w:val="0"/>
              <w:pageBreakBefore w:val="0"/>
              <w:kinsoku/>
              <w:wordWrap/>
              <w:overflowPunct/>
              <w:topLinePunct w:val="0"/>
              <w:autoSpaceDE/>
              <w:bidi w:val="0"/>
              <w:adjustRightInd w:val="0"/>
              <w:snapToGrid w:val="0"/>
              <w:spacing w:line="240" w:lineRule="auto"/>
              <w:ind w:left="0"/>
              <w:textAlignment w:val="auto"/>
              <w:rPr>
                <w:rFonts w:hint="eastAsia" w:ascii="仿宋" w:hAnsi="仿宋" w:eastAsia="仿宋" w:cs="仿宋"/>
                <w:color w:val="auto"/>
                <w:sz w:val="21"/>
                <w:szCs w:val="21"/>
              </w:rPr>
            </w:pPr>
            <w:r>
              <w:rPr>
                <w:rFonts w:hint="eastAsia" w:ascii="仿宋" w:hAnsi="仿宋" w:eastAsia="仿宋" w:cs="仿宋"/>
                <w:color w:val="auto"/>
                <w:sz w:val="21"/>
                <w:szCs w:val="21"/>
                <w:lang w:val="en-US" w:eastAsia="zh-CN"/>
              </w:rPr>
              <w:t>实施</w:t>
            </w:r>
            <w:r>
              <w:rPr>
                <w:rFonts w:hint="eastAsia" w:ascii="仿宋" w:hAnsi="仿宋" w:eastAsia="仿宋" w:cs="仿宋"/>
                <w:color w:val="auto"/>
                <w:sz w:val="21"/>
                <w:szCs w:val="21"/>
              </w:rPr>
              <w:t>方案</w:t>
            </w:r>
          </w:p>
        </w:tc>
        <w:tc>
          <w:tcPr>
            <w:tcW w:w="446" w:type="pct"/>
            <w:shd w:val="clear" w:color="auto" w:fill="auto"/>
            <w:vAlign w:val="center"/>
          </w:tcPr>
          <w:p>
            <w:pPr>
              <w:keepNext w:val="0"/>
              <w:keepLines w:val="0"/>
              <w:pageBreakBefore w:val="0"/>
              <w:widowControl/>
              <w:kinsoku/>
              <w:wordWrap/>
              <w:overflowPunct/>
              <w:topLinePunct w:val="0"/>
              <w:autoSpaceDE/>
              <w:bidi w:val="0"/>
              <w:adjustRightInd w:val="0"/>
              <w:snapToGrid w:val="0"/>
              <w:spacing w:line="240" w:lineRule="auto"/>
              <w:ind w:left="0"/>
              <w:jc w:val="left"/>
              <w:textAlignment w:val="auto"/>
              <w:rPr>
                <w:rFonts w:hint="eastAsia" w:ascii="仿宋" w:hAnsi="仿宋" w:eastAsia="仿宋" w:cs="仿宋"/>
                <w:color w:val="auto"/>
                <w:sz w:val="21"/>
                <w:szCs w:val="21"/>
              </w:rPr>
            </w:pPr>
            <w:r>
              <w:rPr>
                <w:rFonts w:hint="eastAsia" w:ascii="仿宋" w:hAnsi="仿宋" w:eastAsia="仿宋" w:cs="仿宋"/>
                <w:color w:val="auto"/>
                <w:sz w:val="21"/>
                <w:szCs w:val="21"/>
                <w:lang w:val="en-US" w:eastAsia="zh-CN"/>
              </w:rPr>
              <w:t>45分</w:t>
            </w:r>
          </w:p>
        </w:tc>
        <w:tc>
          <w:tcPr>
            <w:tcW w:w="2879" w:type="pct"/>
            <w:shd w:val="clear" w:color="auto" w:fill="auto"/>
            <w:vAlign w:val="center"/>
          </w:tcPr>
          <w:p>
            <w:pPr>
              <w:pStyle w:val="2"/>
              <w:rPr>
                <w:rFonts w:hint="eastAsia"/>
                <w:color w:val="auto"/>
                <w:lang w:val="en-US" w:eastAsia="zh-CN"/>
              </w:rPr>
            </w:pPr>
            <w:r>
              <w:rPr>
                <w:rFonts w:hint="eastAsia" w:ascii="仿宋" w:hAnsi="仿宋" w:eastAsia="仿宋" w:cs="仿宋"/>
                <w:color w:val="auto"/>
                <w:kern w:val="2"/>
                <w:sz w:val="21"/>
                <w:szCs w:val="21"/>
                <w:lang w:val="en-US" w:eastAsia="zh-CN" w:bidi="ar-SA"/>
              </w:rPr>
              <w:t>1、根据供应商对本项目提供的编制方案，内容包括但不限于:(1)项目背景认识；(2) 项目编制思路；(3)项目编制内容。以上3项内容齐全，且每项内容完整、逻辑严谨、符合项目及当地实际情况的得24分。每缺少一项扣8分，24分扣完为止；每项内容整体描述存在不完整、前后矛盾、不符合项目实际情况中任何一种情形或其他不足之处的，每有一处扣2分，每一项中最多扣8分，24分扣完为止。</w:t>
            </w:r>
          </w:p>
          <w:p>
            <w:pPr>
              <w:keepNext w:val="0"/>
              <w:keepLines w:val="0"/>
              <w:pageBreakBefore w:val="0"/>
              <w:widowControl/>
              <w:kinsoku/>
              <w:wordWrap/>
              <w:overflowPunct/>
              <w:topLinePunct w:val="0"/>
              <w:autoSpaceDE/>
              <w:bidi w:val="0"/>
              <w:adjustRightInd w:val="0"/>
              <w:snapToGrid w:val="0"/>
              <w:spacing w:line="240" w:lineRule="auto"/>
              <w:ind w:left="0"/>
              <w:jc w:val="left"/>
              <w:textAlignment w:val="auto"/>
              <w:rPr>
                <w:rFonts w:hint="eastAsia" w:ascii="仿宋" w:hAnsi="仿宋" w:eastAsia="仿宋" w:cs="仿宋"/>
                <w:color w:val="auto"/>
                <w:sz w:val="21"/>
                <w:szCs w:val="21"/>
              </w:rPr>
            </w:pPr>
            <w:r>
              <w:rPr>
                <w:rFonts w:hint="default" w:ascii="仿宋" w:hAnsi="仿宋" w:eastAsia="仿宋" w:cs="仿宋"/>
                <w:color w:val="auto"/>
                <w:sz w:val="21"/>
                <w:szCs w:val="21"/>
                <w:lang w:eastAsia="zh-CN"/>
              </w:rPr>
              <w:t>2、</w:t>
            </w:r>
            <w:r>
              <w:rPr>
                <w:rFonts w:hint="eastAsia" w:ascii="仿宋" w:hAnsi="仿宋" w:eastAsia="仿宋" w:cs="仿宋"/>
                <w:color w:val="auto"/>
                <w:sz w:val="21"/>
                <w:szCs w:val="21"/>
                <w:lang w:val="en-US" w:eastAsia="zh-CN"/>
              </w:rPr>
              <w:t>根据供应商提供的服务</w:t>
            </w:r>
            <w:r>
              <w:rPr>
                <w:rFonts w:hint="eastAsia" w:ascii="仿宋" w:hAnsi="仿宋" w:eastAsia="仿宋" w:cs="仿宋"/>
                <w:color w:val="auto"/>
                <w:sz w:val="21"/>
                <w:szCs w:val="21"/>
                <w:lang w:val="en-US" w:eastAsia="zh-CN"/>
              </w:rPr>
              <w:t>实施方</w:t>
            </w:r>
            <w:r>
              <w:rPr>
                <w:rFonts w:hint="eastAsia" w:ascii="仿宋" w:hAnsi="仿宋" w:eastAsia="仿宋" w:cs="仿宋"/>
                <w:color w:val="auto"/>
                <w:sz w:val="21"/>
                <w:szCs w:val="21"/>
                <w:lang w:val="en-US" w:eastAsia="zh-CN"/>
              </w:rPr>
              <w:t>案，内容包括但不限于：</w:t>
            </w:r>
            <w:r>
              <w:rPr>
                <w:rFonts w:hint="default" w:ascii="仿宋" w:hAnsi="仿宋" w:eastAsia="仿宋" w:cs="仿宋"/>
                <w:color w:val="auto"/>
                <w:sz w:val="21"/>
                <w:szCs w:val="21"/>
                <w:lang w:eastAsia="zh-CN"/>
              </w:rPr>
              <w:t>（1）</w:t>
            </w:r>
            <w:r>
              <w:rPr>
                <w:rFonts w:hint="default" w:ascii="仿宋" w:hAnsi="仿宋" w:eastAsia="仿宋" w:cs="仿宋"/>
                <w:color w:val="auto"/>
                <w:sz w:val="21"/>
                <w:szCs w:val="21"/>
                <w:lang w:val="en-US" w:eastAsia="zh-CN"/>
              </w:rPr>
              <w:t>服务流程阶段划分</w:t>
            </w:r>
            <w:r>
              <w:rPr>
                <w:rFonts w:hint="eastAsia" w:ascii="仿宋" w:hAnsi="仿宋" w:eastAsia="仿宋" w:cs="仿宋"/>
                <w:color w:val="auto"/>
                <w:sz w:val="21"/>
                <w:szCs w:val="21"/>
                <w:lang w:val="en-US" w:eastAsia="zh-CN"/>
              </w:rPr>
              <w:t>；</w:t>
            </w:r>
            <w:r>
              <w:rPr>
                <w:rFonts w:hint="default" w:ascii="仿宋" w:hAnsi="仿宋" w:eastAsia="仿宋" w:cs="仿宋"/>
                <w:color w:val="auto"/>
                <w:sz w:val="21"/>
                <w:szCs w:val="21"/>
                <w:lang w:eastAsia="zh-CN"/>
              </w:rPr>
              <w:t>（2）</w:t>
            </w:r>
            <w:r>
              <w:rPr>
                <w:rFonts w:hint="eastAsia" w:ascii="仿宋" w:hAnsi="仿宋" w:eastAsia="仿宋" w:cs="仿宋"/>
                <w:color w:val="auto"/>
                <w:sz w:val="21"/>
                <w:szCs w:val="21"/>
                <w:lang w:val="en-US" w:eastAsia="zh-CN"/>
              </w:rPr>
              <w:t>各阶段进度安排；</w:t>
            </w:r>
            <w:r>
              <w:rPr>
                <w:rFonts w:hint="default" w:ascii="仿宋" w:hAnsi="仿宋" w:eastAsia="仿宋" w:cs="仿宋"/>
                <w:color w:val="auto"/>
                <w:sz w:val="21"/>
                <w:szCs w:val="21"/>
                <w:lang w:eastAsia="zh-CN"/>
              </w:rPr>
              <w:t>（3）</w:t>
            </w:r>
            <w:r>
              <w:rPr>
                <w:rFonts w:hint="default" w:ascii="仿宋" w:hAnsi="仿宋" w:eastAsia="仿宋" w:cs="仿宋"/>
                <w:color w:val="auto"/>
                <w:sz w:val="21"/>
                <w:szCs w:val="21"/>
                <w:lang w:val="en-US" w:eastAsia="zh-CN"/>
              </w:rPr>
              <w:t>服务保障措施</w:t>
            </w:r>
            <w:r>
              <w:rPr>
                <w:rFonts w:hint="eastAsia" w:ascii="仿宋" w:hAnsi="仿宋" w:eastAsia="仿宋" w:cs="仿宋"/>
                <w:color w:val="auto"/>
                <w:sz w:val="21"/>
                <w:szCs w:val="21"/>
                <w:lang w:val="en-US" w:eastAsia="zh-CN"/>
              </w:rPr>
              <w:t>。以上3项内容</w:t>
            </w:r>
            <w:r>
              <w:rPr>
                <w:rFonts w:hint="eastAsia" w:ascii="仿宋" w:hAnsi="仿宋" w:eastAsia="仿宋" w:cs="仿宋"/>
                <w:color w:val="auto"/>
                <w:kern w:val="2"/>
                <w:sz w:val="21"/>
                <w:szCs w:val="21"/>
                <w:lang w:val="en-US" w:eastAsia="zh-CN" w:bidi="ar-SA"/>
              </w:rPr>
              <w:t>齐全，且每项</w:t>
            </w:r>
            <w:r>
              <w:rPr>
                <w:rFonts w:hint="eastAsia" w:ascii="仿宋" w:hAnsi="仿宋" w:eastAsia="仿宋" w:cs="仿宋"/>
                <w:color w:val="auto"/>
                <w:sz w:val="21"/>
                <w:szCs w:val="21"/>
                <w:lang w:val="en-US" w:eastAsia="zh-CN"/>
              </w:rPr>
              <w:t>内容完整、逻辑严谨、符合项目及当地实际情况的得21分。每缺少一项扣7分，21分扣完为止；每项内容整体描述存在不完整、前后矛盾、不符合项目实际情况中任何一种情形或其他不足之处的，每有一处扣1分，每一项中最多扣7分，21分扣完为止。</w:t>
            </w:r>
          </w:p>
        </w:tc>
        <w:tc>
          <w:tcPr>
            <w:tcW w:w="754" w:type="pct"/>
            <w:shd w:val="clear" w:color="auto" w:fill="auto"/>
            <w:vAlign w:val="center"/>
          </w:tcPr>
          <w:p>
            <w:pPr>
              <w:keepNext w:val="0"/>
              <w:keepLines w:val="0"/>
              <w:pageBreakBefore w:val="0"/>
              <w:widowControl w:val="0"/>
              <w:kinsoku/>
              <w:wordWrap/>
              <w:overflowPunct/>
              <w:topLinePunct w:val="0"/>
              <w:autoSpaceDE/>
              <w:bidi w:val="0"/>
              <w:adjustRightInd/>
              <w:snapToGrid/>
              <w:spacing w:line="240" w:lineRule="auto"/>
              <w:ind w:left="0"/>
              <w:textAlignment w:val="auto"/>
              <w:rPr>
                <w:rFonts w:hint="eastAsia" w:ascii="仿宋" w:hAnsi="仿宋" w:eastAsia="仿宋" w:cs="仿宋"/>
                <w:color w:val="auto"/>
                <w:sz w:val="21"/>
                <w:szCs w:val="21"/>
              </w:rPr>
            </w:pPr>
            <w:r>
              <w:rPr>
                <w:rFonts w:hint="eastAsia" w:ascii="仿宋" w:hAnsi="仿宋" w:eastAsia="仿宋" w:cs="仿宋"/>
                <w:color w:val="auto"/>
                <w:sz w:val="21"/>
                <w:szCs w:val="21"/>
              </w:rPr>
              <w:t>技术类评分因素</w:t>
            </w:r>
          </w:p>
          <w:p>
            <w:pPr>
              <w:keepNext w:val="0"/>
              <w:keepLines w:val="0"/>
              <w:pageBreakBefore w:val="0"/>
              <w:widowControl/>
              <w:kinsoku/>
              <w:wordWrap/>
              <w:overflowPunct/>
              <w:topLinePunct w:val="0"/>
              <w:autoSpaceDE/>
              <w:bidi w:val="0"/>
              <w:adjustRightInd w:val="0"/>
              <w:snapToGrid w:val="0"/>
              <w:spacing w:line="240" w:lineRule="auto"/>
              <w:ind w:left="0"/>
              <w:jc w:val="left"/>
              <w:textAlignment w:val="auto"/>
              <w:rPr>
                <w:rFonts w:hint="eastAsia" w:ascii="仿宋" w:hAnsi="仿宋" w:eastAsia="仿宋" w:cs="仿宋"/>
                <w:color w:val="auto"/>
                <w:sz w:val="21"/>
                <w:szCs w:val="21"/>
              </w:rPr>
            </w:pPr>
            <w:r>
              <w:rPr>
                <w:rFonts w:hint="eastAsia" w:ascii="仿宋" w:hAnsi="仿宋" w:eastAsia="仿宋" w:cs="仿宋"/>
                <w:color w:val="auto"/>
                <w:sz w:val="21"/>
                <w:szCs w:val="21"/>
                <w:lang w:val="en-US" w:eastAsia="zh-CN"/>
              </w:rPr>
              <w:t>(供应商</w:t>
            </w:r>
            <w:r>
              <w:rPr>
                <w:rFonts w:hint="eastAsia" w:ascii="仿宋" w:hAnsi="仿宋" w:eastAsia="仿宋" w:cs="仿宋"/>
                <w:color w:val="auto"/>
                <w:sz w:val="21"/>
                <w:szCs w:val="21"/>
              </w:rPr>
              <w:t>须认真核实所有技术支持资料，并对其在</w:t>
            </w:r>
            <w:r>
              <w:rPr>
                <w:rFonts w:hint="eastAsia" w:ascii="仿宋" w:hAnsi="仿宋" w:eastAsia="仿宋" w:cs="仿宋"/>
                <w:color w:val="auto"/>
                <w:sz w:val="21"/>
                <w:szCs w:val="21"/>
                <w:lang w:val="en-US" w:eastAsia="zh-CN"/>
              </w:rPr>
              <w:t>响应</w:t>
            </w:r>
            <w:r>
              <w:rPr>
                <w:rFonts w:hint="eastAsia" w:ascii="仿宋" w:hAnsi="仿宋" w:eastAsia="仿宋" w:cs="仿宋"/>
                <w:color w:val="auto"/>
                <w:sz w:val="21"/>
                <w:szCs w:val="21"/>
              </w:rPr>
              <w:t>文件中提供的技术支持资料的真实性负责，并承担由此带来的一切法律责任和后果。</w:t>
            </w:r>
            <w:r>
              <w:rPr>
                <w:rFonts w:hint="eastAsia" w:ascii="仿宋" w:hAnsi="仿宋" w:eastAsia="仿宋" w:cs="仿宋"/>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312" w:type="pct"/>
            <w:shd w:val="clear" w:color="auto" w:fill="auto"/>
            <w:vAlign w:val="center"/>
          </w:tcPr>
          <w:p>
            <w:pPr>
              <w:keepNext w:val="0"/>
              <w:keepLines w:val="0"/>
              <w:pageBreakBefore w:val="0"/>
              <w:widowControl/>
              <w:kinsoku/>
              <w:wordWrap/>
              <w:overflowPunct/>
              <w:topLinePunct w:val="0"/>
              <w:autoSpaceDE/>
              <w:bidi w:val="0"/>
              <w:adjustRightInd w:val="0"/>
              <w:snapToGrid w:val="0"/>
              <w:spacing w:line="240" w:lineRule="auto"/>
              <w:ind w:left="0"/>
              <w:jc w:val="center"/>
              <w:textAlignment w:val="auto"/>
              <w:rPr>
                <w:rFonts w:hint="eastAsia" w:ascii="仿宋" w:hAnsi="仿宋" w:eastAsia="仿宋" w:cs="仿宋"/>
                <w:b w:val="0"/>
                <w:bCs/>
                <w:color w:val="auto"/>
                <w:sz w:val="21"/>
                <w:szCs w:val="21"/>
                <w:lang w:eastAsia="zh-CN"/>
              </w:rPr>
            </w:pPr>
            <w:r>
              <w:rPr>
                <w:rFonts w:hint="eastAsia" w:ascii="仿宋" w:hAnsi="仿宋" w:eastAsia="仿宋" w:cs="仿宋"/>
                <w:b w:val="0"/>
                <w:bCs/>
                <w:color w:val="auto"/>
                <w:sz w:val="21"/>
                <w:szCs w:val="21"/>
                <w:lang w:val="en-US" w:eastAsia="zh-CN"/>
              </w:rPr>
              <w:t>5</w:t>
            </w:r>
          </w:p>
        </w:tc>
        <w:tc>
          <w:tcPr>
            <w:tcW w:w="608" w:type="pct"/>
            <w:shd w:val="clear" w:color="auto" w:fill="auto"/>
            <w:vAlign w:val="center"/>
          </w:tcPr>
          <w:p>
            <w:pPr>
              <w:keepNext w:val="0"/>
              <w:keepLines w:val="0"/>
              <w:pageBreakBefore w:val="0"/>
              <w:widowControl/>
              <w:kinsoku/>
              <w:wordWrap/>
              <w:overflowPunct/>
              <w:topLinePunct w:val="0"/>
              <w:autoSpaceDE/>
              <w:bidi w:val="0"/>
              <w:adjustRightInd w:val="0"/>
              <w:snapToGrid w:val="0"/>
              <w:spacing w:line="240" w:lineRule="auto"/>
              <w:ind w:left="0"/>
              <w:jc w:val="left"/>
              <w:textAlignment w:val="auto"/>
              <w:rPr>
                <w:rFonts w:hint="eastAsia" w:ascii="仿宋" w:hAnsi="仿宋" w:eastAsia="仿宋" w:cs="仿宋"/>
                <w:bCs/>
                <w:color w:val="auto"/>
                <w:sz w:val="21"/>
                <w:szCs w:val="21"/>
              </w:rPr>
            </w:pPr>
            <w:r>
              <w:rPr>
                <w:rFonts w:hint="default" w:ascii="仿宋" w:hAnsi="仿宋" w:eastAsia="仿宋" w:cs="仿宋"/>
                <w:bCs/>
                <w:color w:val="auto"/>
                <w:sz w:val="21"/>
                <w:szCs w:val="21"/>
              </w:rPr>
              <w:t>人员配置</w:t>
            </w:r>
          </w:p>
          <w:p>
            <w:pPr>
              <w:keepNext w:val="0"/>
              <w:keepLines w:val="0"/>
              <w:pageBreakBefore w:val="0"/>
              <w:widowControl/>
              <w:kinsoku/>
              <w:wordWrap/>
              <w:overflowPunct/>
              <w:topLinePunct w:val="0"/>
              <w:autoSpaceDE/>
              <w:bidi w:val="0"/>
              <w:adjustRightInd w:val="0"/>
              <w:snapToGrid w:val="0"/>
              <w:spacing w:line="240" w:lineRule="auto"/>
              <w:ind w:left="0"/>
              <w:jc w:val="left"/>
              <w:textAlignment w:val="auto"/>
              <w:rPr>
                <w:rFonts w:hint="eastAsia" w:ascii="仿宋" w:hAnsi="仿宋" w:eastAsia="仿宋" w:cs="仿宋"/>
                <w:bCs/>
                <w:color w:val="auto"/>
                <w:sz w:val="21"/>
                <w:szCs w:val="21"/>
              </w:rPr>
            </w:pPr>
            <w:r>
              <w:rPr>
                <w:rFonts w:hint="eastAsia" w:ascii="仿宋" w:hAnsi="仿宋" w:eastAsia="仿宋" w:cs="仿宋"/>
                <w:bCs/>
                <w:color w:val="auto"/>
                <w:sz w:val="21"/>
                <w:szCs w:val="21"/>
              </w:rPr>
              <w:t>1</w:t>
            </w:r>
            <w:r>
              <w:rPr>
                <w:rFonts w:hint="eastAsia" w:ascii="仿宋" w:hAnsi="仿宋" w:eastAsia="仿宋" w:cs="仿宋"/>
                <w:bCs/>
                <w:color w:val="auto"/>
                <w:sz w:val="21"/>
                <w:szCs w:val="21"/>
                <w:lang w:val="en-US" w:eastAsia="zh-CN"/>
              </w:rPr>
              <w:t>8</w:t>
            </w:r>
            <w:r>
              <w:rPr>
                <w:rFonts w:hint="eastAsia" w:ascii="仿宋" w:hAnsi="仿宋" w:eastAsia="仿宋" w:cs="仿宋"/>
                <w:bCs/>
                <w:color w:val="auto"/>
                <w:sz w:val="21"/>
                <w:szCs w:val="21"/>
              </w:rPr>
              <w:t>分</w:t>
            </w:r>
          </w:p>
        </w:tc>
        <w:tc>
          <w:tcPr>
            <w:tcW w:w="446" w:type="pct"/>
            <w:shd w:val="clear" w:color="auto" w:fill="auto"/>
            <w:vAlign w:val="center"/>
          </w:tcPr>
          <w:p>
            <w:pPr>
              <w:keepNext w:val="0"/>
              <w:keepLines w:val="0"/>
              <w:pageBreakBefore w:val="0"/>
              <w:widowControl/>
              <w:kinsoku/>
              <w:wordWrap/>
              <w:overflowPunct/>
              <w:topLinePunct w:val="0"/>
              <w:autoSpaceDE/>
              <w:bidi w:val="0"/>
              <w:adjustRightInd w:val="0"/>
              <w:snapToGrid w:val="0"/>
              <w:spacing w:line="240" w:lineRule="auto"/>
              <w:ind w:left="0"/>
              <w:jc w:val="left"/>
              <w:textAlignment w:val="auto"/>
              <w:rPr>
                <w:rFonts w:hint="eastAsia" w:ascii="仿宋" w:hAnsi="仿宋" w:eastAsia="仿宋" w:cs="仿宋"/>
                <w:bCs/>
                <w:color w:val="auto"/>
                <w:sz w:val="21"/>
                <w:szCs w:val="21"/>
              </w:rPr>
            </w:pPr>
            <w:r>
              <w:rPr>
                <w:rFonts w:hint="default" w:ascii="仿宋" w:hAnsi="仿宋" w:eastAsia="仿宋" w:cs="仿宋"/>
                <w:bCs/>
                <w:color w:val="auto"/>
                <w:sz w:val="21"/>
                <w:szCs w:val="21"/>
              </w:rPr>
              <w:t>1</w:t>
            </w:r>
            <w:r>
              <w:rPr>
                <w:rFonts w:hint="eastAsia" w:ascii="仿宋" w:hAnsi="仿宋" w:eastAsia="仿宋" w:cs="仿宋"/>
                <w:bCs/>
                <w:color w:val="auto"/>
                <w:sz w:val="21"/>
                <w:szCs w:val="21"/>
                <w:lang w:val="en-US" w:eastAsia="zh-CN"/>
              </w:rPr>
              <w:t>8</w:t>
            </w:r>
            <w:r>
              <w:rPr>
                <w:rFonts w:hint="eastAsia" w:ascii="仿宋" w:hAnsi="仿宋" w:eastAsia="仿宋" w:cs="仿宋"/>
                <w:bCs/>
                <w:color w:val="auto"/>
                <w:sz w:val="21"/>
                <w:szCs w:val="21"/>
              </w:rPr>
              <w:t>分</w:t>
            </w:r>
          </w:p>
        </w:tc>
        <w:tc>
          <w:tcPr>
            <w:tcW w:w="2879" w:type="pct"/>
            <w:shd w:val="clear" w:color="auto" w:fill="auto"/>
            <w:vAlign w:val="center"/>
          </w:tcPr>
          <w:p>
            <w:pPr>
              <w:keepNext w:val="0"/>
              <w:keepLines w:val="0"/>
              <w:pageBreakBefore w:val="0"/>
              <w:widowControl/>
              <w:kinsoku/>
              <w:wordWrap/>
              <w:overflowPunct/>
              <w:topLinePunct w:val="0"/>
              <w:autoSpaceDE/>
              <w:bidi w:val="0"/>
              <w:adjustRightInd w:val="0"/>
              <w:snapToGrid w:val="0"/>
              <w:spacing w:line="240" w:lineRule="auto"/>
              <w:ind w:left="0"/>
              <w:jc w:val="left"/>
              <w:textAlignment w:val="auto"/>
              <w:rPr>
                <w:rFonts w:hint="eastAsia" w:ascii="仿宋" w:hAnsi="仿宋" w:eastAsia="仿宋" w:cs="仿宋"/>
                <w:bCs/>
                <w:color w:val="auto"/>
                <w:sz w:val="21"/>
                <w:szCs w:val="21"/>
              </w:rPr>
            </w:pPr>
            <w:r>
              <w:rPr>
                <w:rFonts w:hint="eastAsia" w:ascii="仿宋" w:hAnsi="仿宋" w:eastAsia="仿宋" w:cs="仿宋"/>
                <w:bCs/>
                <w:color w:val="auto"/>
                <w:sz w:val="21"/>
                <w:szCs w:val="21"/>
              </w:rPr>
              <w:t>1.</w:t>
            </w:r>
            <w:r>
              <w:rPr>
                <w:rFonts w:hint="eastAsia" w:ascii="仿宋" w:hAnsi="仿宋" w:eastAsia="仿宋" w:cs="仿宋"/>
                <w:bCs w:val="0"/>
                <w:color w:val="auto"/>
                <w:sz w:val="21"/>
                <w:szCs w:val="21"/>
              </w:rPr>
              <w:t xml:space="preserve"> </w:t>
            </w:r>
            <w:r>
              <w:rPr>
                <w:rFonts w:hint="eastAsia" w:ascii="仿宋" w:hAnsi="仿宋" w:eastAsia="仿宋" w:cs="仿宋"/>
                <w:bCs w:val="0"/>
                <w:color w:val="auto"/>
                <w:sz w:val="21"/>
                <w:szCs w:val="21"/>
              </w:rPr>
              <w:t>供应商为本项目配备的项目负</w:t>
            </w:r>
            <w:bookmarkStart w:id="168" w:name="_GoBack"/>
            <w:bookmarkEnd w:id="168"/>
            <w:r>
              <w:rPr>
                <w:rFonts w:hint="eastAsia" w:ascii="仿宋" w:hAnsi="仿宋" w:eastAsia="仿宋" w:cs="仿宋"/>
                <w:bCs w:val="0"/>
                <w:color w:val="auto"/>
                <w:sz w:val="21"/>
                <w:szCs w:val="21"/>
              </w:rPr>
              <w:t>责人</w:t>
            </w:r>
            <w:r>
              <w:rPr>
                <w:rFonts w:hint="eastAsia" w:ascii="仿宋" w:hAnsi="仿宋" w:eastAsia="仿宋" w:cs="仿宋"/>
                <w:bCs w:val="0"/>
                <w:color w:val="auto"/>
                <w:sz w:val="21"/>
                <w:szCs w:val="21"/>
                <w:lang w:val="en-US" w:eastAsia="zh-CN"/>
              </w:rPr>
              <w:t>为</w:t>
            </w:r>
            <w:r>
              <w:rPr>
                <w:rFonts w:hint="eastAsia" w:ascii="仿宋" w:hAnsi="仿宋" w:eastAsia="仿宋" w:cs="仿宋"/>
                <w:bCs w:val="0"/>
                <w:color w:val="auto"/>
                <w:sz w:val="21"/>
                <w:szCs w:val="21"/>
              </w:rPr>
              <w:t>经济类研究员</w:t>
            </w:r>
            <w:r>
              <w:rPr>
                <w:rFonts w:hint="eastAsia" w:ascii="仿宋" w:hAnsi="仿宋" w:eastAsia="仿宋" w:cs="仿宋"/>
                <w:bCs w:val="0"/>
                <w:color w:val="auto"/>
                <w:sz w:val="21"/>
                <w:szCs w:val="21"/>
                <w:lang w:val="en-US" w:eastAsia="zh-CN"/>
              </w:rPr>
              <w:t>或高级职称的得6分;为经济类副研究员或副高级职称得3分，其余不得分。</w:t>
            </w:r>
          </w:p>
          <w:p>
            <w:pPr>
              <w:keepNext w:val="0"/>
              <w:keepLines w:val="0"/>
              <w:pageBreakBefore w:val="0"/>
              <w:widowControl/>
              <w:kinsoku/>
              <w:wordWrap/>
              <w:overflowPunct/>
              <w:topLinePunct w:val="0"/>
              <w:autoSpaceDE/>
              <w:bidi w:val="0"/>
              <w:adjustRightInd w:val="0"/>
              <w:snapToGrid w:val="0"/>
              <w:spacing w:line="240" w:lineRule="auto"/>
              <w:ind w:left="0"/>
              <w:jc w:val="left"/>
              <w:textAlignment w:val="auto"/>
              <w:rPr>
                <w:rFonts w:hint="eastAsia" w:ascii="仿宋" w:hAnsi="仿宋" w:eastAsia="仿宋" w:cs="仿宋"/>
                <w:bCs/>
                <w:color w:val="auto"/>
                <w:sz w:val="21"/>
                <w:szCs w:val="21"/>
              </w:rPr>
            </w:pPr>
            <w:r>
              <w:rPr>
                <w:rFonts w:hint="eastAsia" w:ascii="仿宋" w:hAnsi="仿宋" w:eastAsia="仿宋" w:cs="仿宋"/>
                <w:bCs/>
                <w:color w:val="auto"/>
                <w:sz w:val="21"/>
                <w:szCs w:val="21"/>
              </w:rPr>
              <w:t>2. 除项目负责人外，拟投入项目编制团队成员，经济类副高</w:t>
            </w:r>
            <w:r>
              <w:rPr>
                <w:rFonts w:hint="eastAsia" w:ascii="仿宋" w:hAnsi="仿宋" w:eastAsia="仿宋" w:cs="仿宋"/>
                <w:bCs/>
                <w:color w:val="auto"/>
                <w:sz w:val="21"/>
                <w:szCs w:val="21"/>
                <w:lang w:val="en-US" w:eastAsia="zh-CN"/>
              </w:rPr>
              <w:t>及</w:t>
            </w:r>
            <w:r>
              <w:rPr>
                <w:rFonts w:hint="eastAsia" w:ascii="仿宋" w:hAnsi="仿宋" w:eastAsia="仿宋" w:cs="仿宋"/>
                <w:bCs/>
                <w:color w:val="auto"/>
                <w:sz w:val="21"/>
                <w:szCs w:val="21"/>
              </w:rPr>
              <w:t>以上职称每有一人得2分，最高得4分；经济类中级职称每有一人得</w:t>
            </w:r>
            <w:r>
              <w:rPr>
                <w:rFonts w:hint="eastAsia" w:ascii="仿宋" w:hAnsi="仿宋" w:eastAsia="仿宋" w:cs="仿宋"/>
                <w:bCs/>
                <w:color w:val="auto"/>
                <w:sz w:val="21"/>
                <w:szCs w:val="21"/>
                <w:lang w:val="en-US" w:eastAsia="zh-CN"/>
              </w:rPr>
              <w:t>2</w:t>
            </w:r>
            <w:r>
              <w:rPr>
                <w:rFonts w:hint="eastAsia" w:ascii="仿宋" w:hAnsi="仿宋" w:eastAsia="仿宋" w:cs="仿宋"/>
                <w:bCs/>
                <w:color w:val="auto"/>
                <w:sz w:val="21"/>
                <w:szCs w:val="21"/>
              </w:rPr>
              <w:t>分，最高</w:t>
            </w:r>
            <w:r>
              <w:rPr>
                <w:rFonts w:hint="eastAsia" w:ascii="仿宋" w:hAnsi="仿宋" w:eastAsia="仿宋" w:cs="仿宋"/>
                <w:bCs/>
                <w:color w:val="auto"/>
                <w:sz w:val="21"/>
                <w:szCs w:val="21"/>
                <w:lang w:val="en-US" w:eastAsia="zh-CN"/>
              </w:rPr>
              <w:t>8</w:t>
            </w:r>
            <w:r>
              <w:rPr>
                <w:rFonts w:hint="eastAsia" w:ascii="仿宋" w:hAnsi="仿宋" w:eastAsia="仿宋" w:cs="仿宋"/>
                <w:bCs/>
                <w:color w:val="auto"/>
                <w:sz w:val="21"/>
                <w:szCs w:val="21"/>
              </w:rPr>
              <w:t>分。本项最多得1</w:t>
            </w:r>
            <w:r>
              <w:rPr>
                <w:rFonts w:hint="eastAsia" w:ascii="仿宋" w:hAnsi="仿宋" w:eastAsia="仿宋" w:cs="仿宋"/>
                <w:bCs/>
                <w:color w:val="auto"/>
                <w:sz w:val="21"/>
                <w:szCs w:val="21"/>
                <w:lang w:val="en-US" w:eastAsia="zh-CN"/>
              </w:rPr>
              <w:t>2</w:t>
            </w:r>
            <w:r>
              <w:rPr>
                <w:rFonts w:hint="eastAsia" w:ascii="仿宋" w:hAnsi="仿宋" w:eastAsia="仿宋" w:cs="仿宋"/>
                <w:bCs/>
                <w:color w:val="auto"/>
                <w:sz w:val="21"/>
                <w:szCs w:val="21"/>
              </w:rPr>
              <w:t>分。</w:t>
            </w:r>
          </w:p>
          <w:p>
            <w:pPr>
              <w:keepNext w:val="0"/>
              <w:keepLines w:val="0"/>
              <w:pageBreakBefore w:val="0"/>
              <w:widowControl/>
              <w:kinsoku/>
              <w:wordWrap/>
              <w:overflowPunct/>
              <w:topLinePunct w:val="0"/>
              <w:autoSpaceDE/>
              <w:bidi w:val="0"/>
              <w:adjustRightInd w:val="0"/>
              <w:snapToGrid w:val="0"/>
              <w:spacing w:line="240" w:lineRule="auto"/>
              <w:ind w:left="0"/>
              <w:jc w:val="left"/>
              <w:textAlignment w:val="auto"/>
              <w:rPr>
                <w:rFonts w:hint="eastAsia" w:ascii="仿宋" w:hAnsi="仿宋" w:eastAsia="仿宋" w:cs="仿宋"/>
                <w:bCs/>
                <w:color w:val="auto"/>
                <w:sz w:val="21"/>
                <w:szCs w:val="21"/>
              </w:rPr>
            </w:pPr>
            <w:r>
              <w:rPr>
                <w:rFonts w:hint="eastAsia" w:ascii="仿宋" w:hAnsi="仿宋" w:eastAsia="仿宋" w:cs="仿宋"/>
                <w:bCs/>
                <w:color w:val="auto"/>
                <w:sz w:val="21"/>
                <w:szCs w:val="21"/>
              </w:rPr>
              <w:t>（说明：人员不重复计分</w:t>
            </w:r>
            <w:r>
              <w:rPr>
                <w:rFonts w:hint="eastAsia" w:ascii="仿宋" w:hAnsi="仿宋" w:eastAsia="仿宋" w:cs="仿宋"/>
                <w:bCs/>
                <w:color w:val="auto"/>
                <w:sz w:val="21"/>
                <w:szCs w:val="21"/>
                <w:lang w:eastAsia="zh-CN"/>
              </w:rPr>
              <w:t>；</w:t>
            </w:r>
            <w:r>
              <w:rPr>
                <w:rFonts w:hint="eastAsia" w:ascii="仿宋" w:hAnsi="仿宋" w:eastAsia="仿宋" w:cs="仿宋"/>
                <w:bCs/>
                <w:color w:val="auto"/>
                <w:sz w:val="21"/>
                <w:szCs w:val="21"/>
                <w:lang w:val="en-US" w:eastAsia="zh-CN"/>
              </w:rPr>
              <w:t>且需提供证书复印件。</w:t>
            </w:r>
            <w:r>
              <w:rPr>
                <w:rFonts w:hint="eastAsia" w:ascii="仿宋" w:hAnsi="仿宋" w:eastAsia="仿宋" w:cs="仿宋"/>
                <w:bCs/>
                <w:color w:val="auto"/>
                <w:sz w:val="21"/>
                <w:szCs w:val="21"/>
              </w:rPr>
              <w:t>）</w:t>
            </w:r>
          </w:p>
        </w:tc>
        <w:tc>
          <w:tcPr>
            <w:tcW w:w="754" w:type="pct"/>
            <w:shd w:val="clear" w:color="auto" w:fill="auto"/>
            <w:vAlign w:val="center"/>
          </w:tcPr>
          <w:p>
            <w:pPr>
              <w:keepNext w:val="0"/>
              <w:keepLines w:val="0"/>
              <w:pageBreakBefore w:val="0"/>
              <w:widowControl/>
              <w:kinsoku/>
              <w:wordWrap/>
              <w:overflowPunct/>
              <w:topLinePunct w:val="0"/>
              <w:autoSpaceDE/>
              <w:bidi w:val="0"/>
              <w:adjustRightInd w:val="0"/>
              <w:snapToGrid w:val="0"/>
              <w:spacing w:line="240" w:lineRule="auto"/>
              <w:ind w:left="0"/>
              <w:jc w:val="left"/>
              <w:textAlignment w:val="auto"/>
              <w:rPr>
                <w:rFonts w:hint="default"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共同评分因素</w:t>
            </w:r>
          </w:p>
        </w:tc>
      </w:tr>
    </w:tbl>
    <w:p>
      <w:pPr>
        <w:ind w:firstLine="630"/>
        <w:rPr>
          <w:rFonts w:ascii="仿宋" w:hAnsi="仿宋" w:eastAsia="仿宋"/>
          <w:color w:val="auto"/>
        </w:rPr>
      </w:pPr>
    </w:p>
    <w:p>
      <w:pPr>
        <w:ind w:firstLine="360" w:firstLineChars="150"/>
        <w:rPr>
          <w:rFonts w:ascii="仿宋" w:hAnsi="仿宋" w:eastAsia="仿宋"/>
          <w:color w:val="auto"/>
          <w:sz w:val="24"/>
        </w:rPr>
      </w:pPr>
      <w:r>
        <w:rPr>
          <w:rFonts w:hint="eastAsia" w:ascii="仿宋" w:hAnsi="仿宋" w:eastAsia="仿宋"/>
          <w:color w:val="auto"/>
          <w:sz w:val="24"/>
        </w:rPr>
        <w:t>注：评分的取值按四舍五入法，保留小数点后两位。</w:t>
      </w:r>
      <w:bookmarkEnd w:id="105"/>
      <w:bookmarkEnd w:id="106"/>
      <w:bookmarkEnd w:id="107"/>
      <w:bookmarkEnd w:id="108"/>
    </w:p>
    <w:p>
      <w:pPr>
        <w:pStyle w:val="9"/>
        <w:ind w:firstLine="420" w:firstLineChars="175"/>
        <w:rPr>
          <w:rFonts w:ascii="仿宋" w:hAnsi="仿宋" w:eastAsia="仿宋"/>
          <w:color w:val="auto"/>
          <w:sz w:val="24"/>
        </w:rPr>
      </w:pPr>
      <w:bookmarkStart w:id="111" w:name="_Toc217446059"/>
      <w:r>
        <w:rPr>
          <w:rFonts w:hint="eastAsia" w:ascii="仿宋" w:hAnsi="仿宋" w:eastAsia="仿宋"/>
          <w:color w:val="auto"/>
          <w:sz w:val="24"/>
        </w:rPr>
        <w:t>3.3.4评审得分＝（A1＋A2＋……＋An）/N</w:t>
      </w:r>
      <w:r>
        <w:rPr>
          <w:rFonts w:hint="eastAsia" w:ascii="仿宋" w:hAnsi="仿宋" w:eastAsia="仿宋"/>
          <w:color w:val="auto"/>
          <w:sz w:val="24"/>
          <w:vertAlign w:val="subscript"/>
        </w:rPr>
        <w:t>A</w:t>
      </w:r>
      <w:r>
        <w:rPr>
          <w:rFonts w:hint="eastAsia" w:ascii="仿宋" w:hAnsi="仿宋" w:eastAsia="仿宋"/>
          <w:color w:val="auto"/>
          <w:sz w:val="24"/>
        </w:rPr>
        <w:t>＋（B1＋B2＋……＋Bn）/ N</w:t>
      </w:r>
      <w:r>
        <w:rPr>
          <w:rFonts w:hint="eastAsia" w:ascii="仿宋" w:hAnsi="仿宋" w:eastAsia="仿宋"/>
          <w:color w:val="auto"/>
          <w:sz w:val="24"/>
          <w:vertAlign w:val="subscript"/>
        </w:rPr>
        <w:t>B</w:t>
      </w:r>
      <w:r>
        <w:rPr>
          <w:rFonts w:hint="eastAsia" w:ascii="仿宋" w:hAnsi="仿宋" w:eastAsia="仿宋"/>
          <w:color w:val="auto"/>
          <w:sz w:val="24"/>
        </w:rPr>
        <w:t>＋（C1＋C2＋……＋Cn）/ N</w:t>
      </w:r>
      <w:r>
        <w:rPr>
          <w:rFonts w:hint="eastAsia" w:ascii="仿宋" w:hAnsi="仿宋" w:eastAsia="仿宋"/>
          <w:color w:val="auto"/>
          <w:sz w:val="24"/>
          <w:vertAlign w:val="subscript"/>
        </w:rPr>
        <w:t>C</w:t>
      </w:r>
      <w:r>
        <w:rPr>
          <w:rFonts w:hint="eastAsia" w:ascii="仿宋" w:hAnsi="仿宋" w:eastAsia="仿宋"/>
          <w:color w:val="auto"/>
          <w:sz w:val="24"/>
        </w:rPr>
        <w:t>＋（D1＋D2＋……＋Dn）/ N</w:t>
      </w:r>
      <w:r>
        <w:rPr>
          <w:rFonts w:hint="eastAsia" w:ascii="仿宋" w:hAnsi="仿宋" w:eastAsia="仿宋"/>
          <w:color w:val="auto"/>
          <w:sz w:val="24"/>
          <w:vertAlign w:val="subscript"/>
        </w:rPr>
        <w:t>D</w:t>
      </w:r>
    </w:p>
    <w:p>
      <w:pPr>
        <w:pStyle w:val="9"/>
        <w:rPr>
          <w:rFonts w:ascii="仿宋" w:hAnsi="仿宋" w:eastAsia="仿宋"/>
          <w:bCs/>
          <w:color w:val="auto"/>
          <w:sz w:val="24"/>
        </w:rPr>
      </w:pPr>
      <w:r>
        <w:rPr>
          <w:rFonts w:hint="eastAsia" w:ascii="仿宋" w:hAnsi="仿宋" w:eastAsia="仿宋"/>
          <w:color w:val="auto"/>
          <w:sz w:val="24"/>
        </w:rPr>
        <w:t>A1、A2……An分别为每个经济类评委（经济类专家）的打分，N</w:t>
      </w:r>
      <w:r>
        <w:rPr>
          <w:rFonts w:hint="eastAsia" w:ascii="仿宋" w:hAnsi="仿宋" w:eastAsia="仿宋"/>
          <w:color w:val="auto"/>
          <w:sz w:val="24"/>
          <w:vertAlign w:val="subscript"/>
        </w:rPr>
        <w:t>A</w:t>
      </w:r>
      <w:r>
        <w:rPr>
          <w:rFonts w:hint="eastAsia" w:ascii="仿宋" w:hAnsi="仿宋" w:eastAsia="仿宋"/>
          <w:color w:val="auto"/>
          <w:sz w:val="24"/>
        </w:rPr>
        <w:t>为经济类评委（经济类专家）人数；B1、B2＋……Bn 分别为每个技术类评委（技术类专家和采购人代表）的打分，N</w:t>
      </w:r>
      <w:r>
        <w:rPr>
          <w:rFonts w:hint="eastAsia" w:ascii="仿宋" w:hAnsi="仿宋" w:eastAsia="仿宋"/>
          <w:color w:val="auto"/>
          <w:sz w:val="24"/>
          <w:vertAlign w:val="subscript"/>
        </w:rPr>
        <w:t>B</w:t>
      </w:r>
      <w:r>
        <w:rPr>
          <w:rFonts w:hint="eastAsia" w:ascii="仿宋" w:hAnsi="仿宋" w:eastAsia="仿宋"/>
          <w:color w:val="auto"/>
          <w:sz w:val="24"/>
        </w:rPr>
        <w:t>为技术类评委（技术类专家和采购人代表）人数；C1、C2……Cn 分别为每个政策合同类评委（法律类专家）的打分，N</w:t>
      </w:r>
      <w:r>
        <w:rPr>
          <w:rFonts w:hint="eastAsia" w:ascii="仿宋" w:hAnsi="仿宋" w:eastAsia="仿宋"/>
          <w:color w:val="auto"/>
          <w:sz w:val="24"/>
          <w:vertAlign w:val="subscript"/>
        </w:rPr>
        <w:t>C</w:t>
      </w:r>
      <w:r>
        <w:rPr>
          <w:rFonts w:hint="eastAsia" w:ascii="仿宋" w:hAnsi="仿宋" w:eastAsia="仿宋"/>
          <w:color w:val="auto"/>
          <w:sz w:val="24"/>
        </w:rPr>
        <w:t>为政策合同类评委（法律类专家）人数；</w:t>
      </w:r>
      <w:r>
        <w:rPr>
          <w:rFonts w:hint="eastAsia" w:ascii="仿宋" w:hAnsi="仿宋" w:eastAsia="仿宋"/>
          <w:color w:val="auto"/>
          <w:spacing w:val="-6"/>
          <w:sz w:val="24"/>
        </w:rPr>
        <w:t>D1、D2……Dn 分别为评审委员会每个成员的打分（共同评分类），N</w:t>
      </w:r>
      <w:r>
        <w:rPr>
          <w:rFonts w:hint="eastAsia" w:ascii="仿宋" w:hAnsi="仿宋" w:eastAsia="仿宋"/>
          <w:color w:val="auto"/>
          <w:spacing w:val="-6"/>
          <w:sz w:val="24"/>
          <w:vertAlign w:val="subscript"/>
        </w:rPr>
        <w:t>D</w:t>
      </w:r>
      <w:r>
        <w:rPr>
          <w:rFonts w:hint="eastAsia" w:ascii="仿宋" w:hAnsi="仿宋" w:eastAsia="仿宋"/>
          <w:color w:val="auto"/>
          <w:spacing w:val="-6"/>
          <w:sz w:val="24"/>
        </w:rPr>
        <w:t>为评审委员会人</w:t>
      </w:r>
      <w:r>
        <w:rPr>
          <w:rFonts w:hint="eastAsia" w:ascii="仿宋" w:hAnsi="仿宋" w:eastAsia="仿宋"/>
          <w:bCs/>
          <w:color w:val="auto"/>
          <w:spacing w:val="-6"/>
          <w:sz w:val="24"/>
        </w:rPr>
        <w:t>数。</w:t>
      </w:r>
      <w:bookmarkEnd w:id="111"/>
    </w:p>
    <w:p>
      <w:pPr>
        <w:tabs>
          <w:tab w:val="left" w:pos="851"/>
        </w:tabs>
        <w:spacing w:line="400" w:lineRule="exact"/>
        <w:ind w:firstLine="482" w:firstLineChars="200"/>
        <w:rPr>
          <w:rFonts w:ascii="仿宋" w:hAnsi="仿宋" w:eastAsia="仿宋"/>
          <w:b/>
          <w:color w:val="auto"/>
          <w:sz w:val="24"/>
        </w:rPr>
      </w:pPr>
    </w:p>
    <w:p>
      <w:pPr>
        <w:pStyle w:val="4"/>
        <w:keepNext w:val="0"/>
        <w:keepLines w:val="0"/>
        <w:spacing w:before="0" w:after="0" w:line="400" w:lineRule="exact"/>
        <w:ind w:firstLine="472" w:firstLineChars="196"/>
        <w:rPr>
          <w:rFonts w:hint="eastAsia" w:ascii="仿宋" w:hAnsi="仿宋" w:eastAsia="仿宋"/>
          <w:color w:val="auto"/>
          <w:sz w:val="24"/>
          <w:szCs w:val="24"/>
        </w:rPr>
      </w:pPr>
      <w:r>
        <w:rPr>
          <w:rFonts w:hint="eastAsia" w:ascii="仿宋" w:hAnsi="仿宋" w:eastAsia="仿宋"/>
          <w:color w:val="auto"/>
          <w:sz w:val="24"/>
          <w:szCs w:val="24"/>
        </w:rPr>
        <w:t>4.磋商纪律及注意事项</w:t>
      </w:r>
    </w:p>
    <w:p>
      <w:pPr>
        <w:tabs>
          <w:tab w:val="left" w:pos="851"/>
        </w:tabs>
        <w:spacing w:line="400" w:lineRule="exact"/>
        <w:ind w:firstLine="480" w:firstLineChars="200"/>
        <w:rPr>
          <w:rFonts w:ascii="仿宋" w:hAnsi="仿宋" w:eastAsia="仿宋"/>
          <w:color w:val="auto"/>
          <w:sz w:val="24"/>
        </w:rPr>
      </w:pPr>
      <w:r>
        <w:rPr>
          <w:rFonts w:hint="eastAsia" w:ascii="仿宋" w:hAnsi="仿宋" w:eastAsia="仿宋"/>
          <w:color w:val="auto"/>
          <w:sz w:val="24"/>
        </w:rPr>
        <w:t>4.1磋商小组内部讨论的情况和意见必须保密，任何人不得以任何形式透露给供应商或与供应商有关的单位或个人。</w:t>
      </w:r>
    </w:p>
    <w:p>
      <w:pPr>
        <w:tabs>
          <w:tab w:val="left" w:pos="851"/>
        </w:tabs>
        <w:spacing w:line="400" w:lineRule="exact"/>
        <w:ind w:firstLine="480" w:firstLineChars="200"/>
        <w:rPr>
          <w:rFonts w:ascii="仿宋" w:hAnsi="仿宋" w:eastAsia="仿宋"/>
          <w:color w:val="auto"/>
          <w:sz w:val="24"/>
        </w:rPr>
      </w:pPr>
      <w:r>
        <w:rPr>
          <w:rFonts w:hint="eastAsia" w:ascii="仿宋" w:hAnsi="仿宋" w:eastAsia="仿宋"/>
          <w:color w:val="auto"/>
          <w:sz w:val="24"/>
        </w:rPr>
        <w:t>4.2在磋商过程中，供应商不得以任何形式对磋商小组成员进行旨在影响</w:t>
      </w:r>
      <w:r>
        <w:rPr>
          <w:rFonts w:hint="eastAsia" w:ascii="仿宋" w:hAnsi="仿宋" w:eastAsia="仿宋"/>
          <w:color w:val="auto"/>
          <w:sz w:val="24"/>
          <w:lang w:val="en-US" w:eastAsia="zh-CN"/>
        </w:rPr>
        <w:t>磋商</w:t>
      </w:r>
      <w:r>
        <w:rPr>
          <w:rFonts w:hint="eastAsia" w:ascii="仿宋" w:hAnsi="仿宋" w:eastAsia="仿宋"/>
          <w:color w:val="auto"/>
          <w:sz w:val="24"/>
        </w:rPr>
        <w:t>结</w:t>
      </w:r>
      <w:r>
        <w:rPr>
          <w:rFonts w:hint="eastAsia" w:ascii="仿宋" w:hAnsi="仿宋" w:eastAsia="仿宋"/>
          <w:color w:val="auto"/>
          <w:sz w:val="24"/>
        </w:rPr>
        <w:t>果的私下接触，否则将取消其参与磋商的资格。</w:t>
      </w:r>
    </w:p>
    <w:p>
      <w:pPr>
        <w:tabs>
          <w:tab w:val="left" w:pos="851"/>
        </w:tabs>
        <w:spacing w:line="400" w:lineRule="exact"/>
        <w:ind w:firstLine="480" w:firstLineChars="200"/>
        <w:rPr>
          <w:rFonts w:ascii="仿宋" w:hAnsi="仿宋" w:eastAsia="仿宋"/>
          <w:color w:val="auto"/>
          <w:sz w:val="24"/>
        </w:rPr>
      </w:pPr>
      <w:r>
        <w:rPr>
          <w:rFonts w:hint="eastAsia" w:ascii="仿宋" w:hAnsi="仿宋" w:eastAsia="仿宋"/>
          <w:color w:val="auto"/>
          <w:sz w:val="24"/>
        </w:rPr>
        <w:t>4.3对各供应商的商业秘密，磋商小组成员应予以保密，不得泄露给其他供应商。</w:t>
      </w:r>
    </w:p>
    <w:p>
      <w:pPr>
        <w:tabs>
          <w:tab w:val="left" w:pos="851"/>
        </w:tabs>
        <w:spacing w:line="400" w:lineRule="exact"/>
        <w:ind w:firstLine="480" w:firstLineChars="200"/>
        <w:rPr>
          <w:rFonts w:ascii="仿宋" w:hAnsi="仿宋" w:eastAsia="仿宋"/>
          <w:color w:val="auto"/>
          <w:sz w:val="24"/>
        </w:rPr>
      </w:pPr>
      <w:r>
        <w:rPr>
          <w:rFonts w:hint="eastAsia" w:ascii="仿宋" w:hAnsi="仿宋" w:eastAsia="仿宋"/>
          <w:color w:val="auto"/>
          <w:sz w:val="24"/>
        </w:rPr>
        <w:t>4.4 磋商小组独立评判，推荐成交候选人，并写出书面报告。</w:t>
      </w:r>
    </w:p>
    <w:p>
      <w:pPr>
        <w:tabs>
          <w:tab w:val="left" w:pos="851"/>
        </w:tabs>
        <w:spacing w:line="400" w:lineRule="exact"/>
        <w:ind w:firstLine="480" w:firstLineChars="200"/>
        <w:rPr>
          <w:rFonts w:ascii="仿宋" w:hAnsi="仿宋" w:eastAsia="仿宋"/>
          <w:color w:val="auto"/>
          <w:sz w:val="24"/>
        </w:rPr>
      </w:pPr>
      <w:r>
        <w:rPr>
          <w:rFonts w:hint="eastAsia" w:ascii="仿宋" w:hAnsi="仿宋" w:eastAsia="仿宋"/>
          <w:color w:val="auto"/>
          <w:sz w:val="24"/>
        </w:rPr>
        <w:t>4.5 磋商小组可根据需要对供应商进行实地考察。</w:t>
      </w:r>
    </w:p>
    <w:p>
      <w:pPr>
        <w:spacing w:line="400" w:lineRule="exact"/>
        <w:ind w:firstLine="480" w:firstLineChars="200"/>
        <w:rPr>
          <w:rFonts w:ascii="仿宋" w:hAnsi="仿宋" w:eastAsia="仿宋"/>
          <w:color w:val="auto"/>
          <w:sz w:val="24"/>
        </w:rPr>
      </w:pPr>
    </w:p>
    <w:p>
      <w:pPr>
        <w:pStyle w:val="4"/>
        <w:keepNext w:val="0"/>
        <w:keepLines w:val="0"/>
        <w:spacing w:before="0" w:after="0" w:line="400" w:lineRule="exact"/>
        <w:ind w:firstLine="472" w:firstLineChars="196"/>
        <w:rPr>
          <w:rFonts w:hint="eastAsia" w:ascii="仿宋" w:hAnsi="仿宋" w:eastAsia="仿宋"/>
          <w:color w:val="auto"/>
          <w:sz w:val="24"/>
          <w:szCs w:val="24"/>
        </w:rPr>
      </w:pPr>
      <w:r>
        <w:rPr>
          <w:rFonts w:hint="eastAsia" w:ascii="仿宋" w:hAnsi="仿宋" w:eastAsia="仿宋"/>
          <w:color w:val="auto"/>
          <w:sz w:val="24"/>
          <w:szCs w:val="24"/>
        </w:rPr>
        <w:t>5.</w:t>
      </w:r>
      <w:bookmarkEnd w:id="109"/>
      <w:r>
        <w:rPr>
          <w:rFonts w:hint="eastAsia" w:ascii="仿宋" w:hAnsi="仿宋" w:eastAsia="仿宋"/>
          <w:color w:val="auto"/>
          <w:sz w:val="24"/>
          <w:szCs w:val="24"/>
        </w:rPr>
        <w:t>磋商小组在政府采购活动中承担以下义务：</w:t>
      </w:r>
    </w:p>
    <w:p>
      <w:pPr>
        <w:tabs>
          <w:tab w:val="left" w:pos="7665"/>
        </w:tabs>
        <w:spacing w:line="400" w:lineRule="exact"/>
        <w:ind w:firstLine="480" w:firstLineChars="200"/>
        <w:rPr>
          <w:rFonts w:ascii="仿宋" w:hAnsi="仿宋" w:eastAsia="仿宋"/>
          <w:color w:val="auto"/>
          <w:sz w:val="24"/>
        </w:rPr>
      </w:pPr>
      <w:r>
        <w:rPr>
          <w:rFonts w:hint="eastAsia" w:ascii="仿宋" w:hAnsi="仿宋" w:eastAsia="仿宋"/>
          <w:color w:val="auto"/>
          <w:sz w:val="24"/>
        </w:rPr>
        <w:t>（一）遵守评审工作纪律；</w:t>
      </w:r>
    </w:p>
    <w:p>
      <w:pPr>
        <w:tabs>
          <w:tab w:val="left" w:pos="7665"/>
        </w:tabs>
        <w:spacing w:line="400" w:lineRule="exact"/>
        <w:ind w:firstLine="480" w:firstLineChars="200"/>
        <w:rPr>
          <w:rFonts w:ascii="仿宋" w:hAnsi="仿宋" w:eastAsia="仿宋"/>
          <w:color w:val="auto"/>
          <w:sz w:val="24"/>
        </w:rPr>
      </w:pPr>
      <w:r>
        <w:rPr>
          <w:rFonts w:hint="eastAsia" w:ascii="仿宋" w:hAnsi="仿宋" w:eastAsia="仿宋"/>
          <w:color w:val="auto"/>
          <w:sz w:val="24"/>
        </w:rPr>
        <w:t>（二）按照客观、公正、审慎的原则，根据磋商文件规定的评审程序、评审方法和评审标准进行独立评审；</w:t>
      </w:r>
    </w:p>
    <w:p>
      <w:pPr>
        <w:tabs>
          <w:tab w:val="left" w:pos="7665"/>
        </w:tabs>
        <w:spacing w:line="400" w:lineRule="exact"/>
        <w:ind w:firstLine="480" w:firstLineChars="200"/>
        <w:rPr>
          <w:rFonts w:ascii="仿宋" w:hAnsi="仿宋" w:eastAsia="仿宋"/>
          <w:color w:val="auto"/>
          <w:sz w:val="24"/>
        </w:rPr>
      </w:pPr>
      <w:r>
        <w:rPr>
          <w:rFonts w:hint="eastAsia" w:ascii="仿宋" w:hAnsi="仿宋" w:eastAsia="仿宋"/>
          <w:color w:val="auto"/>
          <w:sz w:val="24"/>
        </w:rPr>
        <w:t>（三）不得泄露评审文件、评审情况和在评审过程中获悉的商业秘密；</w:t>
      </w:r>
    </w:p>
    <w:p>
      <w:pPr>
        <w:tabs>
          <w:tab w:val="left" w:pos="7665"/>
        </w:tabs>
        <w:spacing w:line="400" w:lineRule="exact"/>
        <w:ind w:firstLine="480" w:firstLineChars="200"/>
        <w:rPr>
          <w:rFonts w:ascii="仿宋" w:hAnsi="仿宋" w:eastAsia="仿宋"/>
          <w:color w:val="auto"/>
          <w:sz w:val="24"/>
        </w:rPr>
      </w:pPr>
      <w:r>
        <w:rPr>
          <w:rFonts w:hint="eastAsia" w:ascii="仿宋" w:hAnsi="仿宋" w:eastAsia="仿宋"/>
          <w:color w:val="auto"/>
          <w:sz w:val="24"/>
        </w:rPr>
        <w:t>（四）及时向财政部门报告评审过程中发现的采购人、采购代理机构向评审专家做倾向性、误导性的解释或者说明，以及供应商行贿、提供虚假材料或者串通等违法行为；</w:t>
      </w:r>
    </w:p>
    <w:p>
      <w:pPr>
        <w:tabs>
          <w:tab w:val="left" w:pos="7665"/>
        </w:tabs>
        <w:spacing w:line="400" w:lineRule="exact"/>
        <w:ind w:firstLine="480" w:firstLineChars="200"/>
        <w:rPr>
          <w:rFonts w:ascii="仿宋" w:hAnsi="仿宋" w:eastAsia="仿宋"/>
          <w:color w:val="auto"/>
          <w:sz w:val="24"/>
        </w:rPr>
      </w:pPr>
      <w:r>
        <w:rPr>
          <w:rFonts w:hint="eastAsia" w:ascii="仿宋" w:hAnsi="仿宋" w:eastAsia="仿宋"/>
          <w:color w:val="auto"/>
          <w:sz w:val="24"/>
        </w:rPr>
        <w:t>（五）发现磋商文件内容违反国家有关强制性规定或者磋商文件存在歧义、重大缺陷导致评审工作无法进行时，停止评审并向采购人或者采购代理机构书面说明情况；</w:t>
      </w:r>
    </w:p>
    <w:p>
      <w:pPr>
        <w:tabs>
          <w:tab w:val="left" w:pos="7665"/>
        </w:tabs>
        <w:spacing w:line="400" w:lineRule="exact"/>
        <w:ind w:firstLine="480" w:firstLineChars="200"/>
        <w:rPr>
          <w:rFonts w:ascii="仿宋" w:hAnsi="仿宋" w:eastAsia="仿宋"/>
          <w:color w:val="auto"/>
          <w:sz w:val="24"/>
        </w:rPr>
      </w:pPr>
      <w:r>
        <w:rPr>
          <w:rFonts w:hint="eastAsia" w:ascii="仿宋" w:hAnsi="仿宋" w:eastAsia="仿宋"/>
          <w:color w:val="auto"/>
          <w:sz w:val="24"/>
        </w:rPr>
        <w:t>（六）及时向财政、监察等部门举报在评审过程中受到非法干预的情况；</w:t>
      </w:r>
    </w:p>
    <w:p>
      <w:pPr>
        <w:tabs>
          <w:tab w:val="left" w:pos="7665"/>
        </w:tabs>
        <w:spacing w:line="400" w:lineRule="exact"/>
        <w:ind w:firstLine="480" w:firstLineChars="200"/>
        <w:rPr>
          <w:rFonts w:ascii="仿宋" w:hAnsi="仿宋" w:eastAsia="仿宋"/>
          <w:color w:val="auto"/>
          <w:sz w:val="24"/>
        </w:rPr>
      </w:pPr>
      <w:r>
        <w:rPr>
          <w:rFonts w:hint="eastAsia" w:ascii="仿宋" w:hAnsi="仿宋" w:eastAsia="仿宋"/>
          <w:color w:val="auto"/>
          <w:sz w:val="24"/>
        </w:rPr>
        <w:t>（七）配合答复处理供应商的询问、质疑和投诉等事项；</w:t>
      </w:r>
    </w:p>
    <w:p>
      <w:pPr>
        <w:tabs>
          <w:tab w:val="left" w:pos="7665"/>
        </w:tabs>
        <w:spacing w:line="400" w:lineRule="exact"/>
        <w:ind w:firstLine="480" w:firstLineChars="200"/>
        <w:rPr>
          <w:rFonts w:ascii="仿宋" w:hAnsi="仿宋" w:eastAsia="仿宋"/>
          <w:color w:val="auto"/>
          <w:sz w:val="24"/>
        </w:rPr>
      </w:pPr>
      <w:r>
        <w:rPr>
          <w:rFonts w:hint="eastAsia" w:ascii="仿宋" w:hAnsi="仿宋" w:eastAsia="仿宋"/>
          <w:color w:val="auto"/>
          <w:sz w:val="24"/>
        </w:rPr>
        <w:t>（八）法律、法规和规章规定的其他义务。</w:t>
      </w:r>
    </w:p>
    <w:p>
      <w:pPr>
        <w:tabs>
          <w:tab w:val="left" w:pos="7665"/>
        </w:tabs>
        <w:spacing w:line="400" w:lineRule="exact"/>
        <w:rPr>
          <w:rFonts w:ascii="仿宋" w:hAnsi="仿宋" w:eastAsia="仿宋"/>
          <w:color w:val="auto"/>
          <w:sz w:val="24"/>
        </w:rPr>
      </w:pPr>
    </w:p>
    <w:p>
      <w:pPr>
        <w:pStyle w:val="4"/>
        <w:keepNext w:val="0"/>
        <w:keepLines w:val="0"/>
        <w:spacing w:before="0" w:after="0" w:line="400" w:lineRule="exact"/>
        <w:ind w:firstLine="472" w:firstLineChars="196"/>
        <w:rPr>
          <w:rFonts w:hint="eastAsia" w:ascii="仿宋" w:hAnsi="仿宋" w:eastAsia="仿宋"/>
          <w:color w:val="auto"/>
          <w:sz w:val="24"/>
          <w:szCs w:val="24"/>
        </w:rPr>
      </w:pPr>
      <w:r>
        <w:rPr>
          <w:rFonts w:hint="eastAsia" w:ascii="仿宋" w:hAnsi="仿宋" w:eastAsia="仿宋"/>
          <w:color w:val="auto"/>
          <w:sz w:val="24"/>
          <w:szCs w:val="24"/>
        </w:rPr>
        <w:t>6.评审专家在政府采购活动中应当遵守以下工作纪律：</w:t>
      </w:r>
    </w:p>
    <w:p>
      <w:pPr>
        <w:tabs>
          <w:tab w:val="left" w:pos="7665"/>
        </w:tabs>
        <w:spacing w:line="400" w:lineRule="exact"/>
        <w:ind w:firstLine="480" w:firstLineChars="200"/>
        <w:rPr>
          <w:rFonts w:ascii="仿宋" w:hAnsi="仿宋" w:eastAsia="仿宋"/>
          <w:color w:val="auto"/>
          <w:sz w:val="24"/>
        </w:rPr>
      </w:pPr>
      <w:r>
        <w:rPr>
          <w:rFonts w:hint="eastAsia" w:ascii="仿宋" w:hAnsi="仿宋" w:eastAsia="仿宋"/>
          <w:color w:val="auto"/>
          <w:sz w:val="24"/>
        </w:rPr>
        <w:t>（一）不得参加与自己有《中华人民共和国政府采购法实施条例》第九条规定的利害关系的政府采购项目的评标活动。发现参加了与自己有利害关系的评审活动，须主动提出回避，退出评审；</w:t>
      </w:r>
    </w:p>
    <w:p>
      <w:pPr>
        <w:tabs>
          <w:tab w:val="left" w:pos="7665"/>
        </w:tabs>
        <w:spacing w:line="400" w:lineRule="exact"/>
        <w:ind w:firstLine="480" w:firstLineChars="200"/>
        <w:rPr>
          <w:rFonts w:ascii="仿宋" w:hAnsi="仿宋" w:eastAsia="仿宋"/>
          <w:color w:val="auto"/>
          <w:sz w:val="24"/>
        </w:rPr>
      </w:pPr>
      <w:r>
        <w:rPr>
          <w:rFonts w:hint="eastAsia" w:ascii="仿宋" w:hAnsi="仿宋" w:eastAsia="仿宋"/>
          <w:color w:val="auto"/>
          <w:sz w:val="24"/>
        </w:rPr>
        <w:t>（二）评审前，应当将通讯工具或者相关电子设备交由采购代理机构统一保管；</w:t>
      </w:r>
    </w:p>
    <w:p>
      <w:pPr>
        <w:tabs>
          <w:tab w:val="left" w:pos="7665"/>
        </w:tabs>
        <w:spacing w:line="400" w:lineRule="exact"/>
        <w:ind w:firstLine="480" w:firstLineChars="200"/>
        <w:rPr>
          <w:rFonts w:ascii="仿宋" w:hAnsi="仿宋" w:eastAsia="仿宋"/>
          <w:color w:val="auto"/>
          <w:sz w:val="24"/>
        </w:rPr>
      </w:pPr>
      <w:r>
        <w:rPr>
          <w:rFonts w:hint="eastAsia" w:ascii="仿宋" w:hAnsi="仿宋" w:eastAsia="仿宋"/>
          <w:color w:val="auto"/>
          <w:sz w:val="24"/>
        </w:rPr>
        <w:t>（三）评审过程中，不得与外界联系，因发生不可预见情况，确实需要与外界联系的，应当在监督人员监督之下办理；</w:t>
      </w:r>
    </w:p>
    <w:p>
      <w:pPr>
        <w:tabs>
          <w:tab w:val="left" w:pos="7665"/>
        </w:tabs>
        <w:spacing w:line="400" w:lineRule="exact"/>
        <w:ind w:firstLine="480" w:firstLineChars="200"/>
        <w:rPr>
          <w:rFonts w:ascii="仿宋" w:hAnsi="仿宋" w:eastAsia="仿宋"/>
          <w:color w:val="auto"/>
          <w:sz w:val="24"/>
        </w:rPr>
      </w:pPr>
      <w:r>
        <w:rPr>
          <w:rFonts w:hint="eastAsia" w:ascii="仿宋" w:hAnsi="仿宋" w:eastAsia="仿宋"/>
          <w:color w:val="auto"/>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pPr>
        <w:tabs>
          <w:tab w:val="left" w:pos="7665"/>
        </w:tabs>
        <w:spacing w:line="400" w:lineRule="exact"/>
        <w:ind w:firstLine="480" w:firstLineChars="200"/>
        <w:rPr>
          <w:rFonts w:ascii="仿宋" w:hAnsi="仿宋" w:eastAsia="仿宋"/>
          <w:color w:val="auto"/>
          <w:sz w:val="24"/>
        </w:rPr>
      </w:pPr>
      <w:r>
        <w:rPr>
          <w:rFonts w:hint="eastAsia" w:ascii="仿宋" w:hAnsi="仿宋" w:eastAsia="仿宋"/>
          <w:color w:val="auto"/>
          <w:sz w:val="24"/>
        </w:rPr>
        <w:t>（五）在评审过程中和评审结束后，不得记录、复制或带走任何评审资料，不得向外界透露评审内容；</w:t>
      </w:r>
    </w:p>
    <w:p>
      <w:pPr>
        <w:tabs>
          <w:tab w:val="left" w:pos="7665"/>
        </w:tabs>
        <w:spacing w:line="400" w:lineRule="exact"/>
        <w:ind w:firstLine="480" w:firstLineChars="200"/>
        <w:rPr>
          <w:rFonts w:ascii="仿宋" w:hAnsi="仿宋" w:eastAsia="仿宋"/>
          <w:color w:val="auto"/>
          <w:sz w:val="24"/>
        </w:rPr>
      </w:pPr>
      <w:r>
        <w:rPr>
          <w:rFonts w:hint="eastAsia" w:ascii="仿宋" w:hAnsi="仿宋" w:eastAsia="仿宋"/>
          <w:color w:val="auto"/>
          <w:sz w:val="24"/>
        </w:rPr>
        <w:t>（六）评审现场服从采购代理机构工作人员的管理，接受现场监督人员的合法监督；</w:t>
      </w:r>
    </w:p>
    <w:p>
      <w:pPr>
        <w:tabs>
          <w:tab w:val="left" w:pos="7665"/>
        </w:tabs>
        <w:spacing w:line="400" w:lineRule="exact"/>
        <w:ind w:firstLine="480" w:firstLineChars="200"/>
        <w:rPr>
          <w:rFonts w:ascii="仿宋" w:hAnsi="仿宋" w:eastAsia="仿宋"/>
          <w:color w:val="auto"/>
          <w:sz w:val="24"/>
        </w:rPr>
      </w:pPr>
      <w:r>
        <w:rPr>
          <w:rFonts w:hint="eastAsia" w:ascii="仿宋" w:hAnsi="仿宋" w:eastAsia="仿宋"/>
          <w:color w:val="auto"/>
          <w:sz w:val="24"/>
        </w:rPr>
        <w:t>（七）遵守有关廉洁自律规定，不得私下接触供应商，不得收受供应商及有关业务单位和个人的财物或好处，不得接受采购代理机构的请托。</w:t>
      </w:r>
    </w:p>
    <w:p>
      <w:pPr>
        <w:rPr>
          <w:rFonts w:ascii="仿宋" w:hAnsi="仿宋" w:eastAsia="仿宋"/>
          <w:color w:val="auto"/>
        </w:rPr>
      </w:pPr>
    </w:p>
    <w:p>
      <w:pPr>
        <w:pStyle w:val="26"/>
        <w:rPr>
          <w:rFonts w:hint="eastAsia" w:ascii="仿宋" w:hAnsi="仿宋" w:eastAsia="仿宋"/>
          <w:color w:val="auto"/>
        </w:rPr>
      </w:pPr>
      <w:r>
        <w:rPr>
          <w:rFonts w:ascii="仿宋" w:hAnsi="仿宋" w:eastAsia="仿宋"/>
          <w:color w:val="auto"/>
        </w:rPr>
        <w:br w:type="page"/>
      </w:r>
      <w:bookmarkStart w:id="112" w:name="_Toc9744"/>
      <w:r>
        <w:rPr>
          <w:rFonts w:hint="eastAsia" w:ascii="仿宋" w:hAnsi="仿宋" w:eastAsia="仿宋"/>
          <w:color w:val="auto"/>
        </w:rPr>
        <w:t>第九章  政府采购合同（草案）</w:t>
      </w:r>
      <w:bookmarkEnd w:id="92"/>
      <w:bookmarkEnd w:id="93"/>
      <w:bookmarkEnd w:id="94"/>
      <w:bookmarkEnd w:id="112"/>
    </w:p>
    <w:p>
      <w:pPr>
        <w:spacing w:line="360" w:lineRule="auto"/>
        <w:ind w:firstLine="482" w:firstLineChars="200"/>
        <w:rPr>
          <w:rFonts w:ascii="仿宋" w:hAnsi="仿宋" w:eastAsia="仿宋"/>
          <w:b/>
          <w:bCs/>
          <w:color w:val="auto"/>
          <w:sz w:val="24"/>
        </w:rPr>
      </w:pPr>
    </w:p>
    <w:p>
      <w:pPr>
        <w:spacing w:line="360" w:lineRule="auto"/>
        <w:rPr>
          <w:rFonts w:ascii="仿宋" w:hAnsi="仿宋" w:eastAsia="仿宋"/>
          <w:b/>
          <w:color w:val="auto"/>
          <w:sz w:val="24"/>
        </w:rPr>
      </w:pPr>
      <w:r>
        <w:rPr>
          <w:rFonts w:hint="eastAsia" w:ascii="仿宋" w:hAnsi="仿宋" w:eastAsia="仿宋"/>
          <w:b/>
          <w:color w:val="auto"/>
          <w:sz w:val="24"/>
        </w:rPr>
        <w:t>合同草案条款</w:t>
      </w:r>
    </w:p>
    <w:p>
      <w:pPr>
        <w:spacing w:line="360" w:lineRule="auto"/>
        <w:rPr>
          <w:rFonts w:ascii="仿宋" w:hAnsi="仿宋" w:eastAsia="仿宋"/>
          <w:color w:val="auto"/>
          <w:sz w:val="24"/>
        </w:rPr>
      </w:pPr>
      <w:r>
        <w:rPr>
          <w:rFonts w:hint="eastAsia" w:ascii="仿宋" w:hAnsi="仿宋" w:eastAsia="仿宋"/>
          <w:color w:val="auto"/>
          <w:sz w:val="24"/>
        </w:rPr>
        <w:t>一、针对本章所包含的全部内容，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pPr>
        <w:autoSpaceDE w:val="0"/>
        <w:autoSpaceDN w:val="0"/>
        <w:snapToGrid w:val="0"/>
        <w:spacing w:line="480" w:lineRule="exact"/>
        <w:rPr>
          <w:rFonts w:ascii="仿宋" w:hAnsi="仿宋" w:eastAsia="仿宋"/>
          <w:color w:val="auto"/>
          <w:sz w:val="24"/>
        </w:rPr>
      </w:pPr>
      <w:r>
        <w:rPr>
          <w:rFonts w:hint="eastAsia" w:ascii="仿宋" w:hAnsi="仿宋" w:eastAsia="仿宋"/>
          <w:color w:val="auto"/>
          <w:sz w:val="24"/>
        </w:rPr>
        <w:t>二、合同草案条款如下：</w:t>
      </w:r>
    </w:p>
    <w:p>
      <w:pPr>
        <w:autoSpaceDE w:val="0"/>
        <w:autoSpaceDN w:val="0"/>
        <w:snapToGrid w:val="0"/>
        <w:spacing w:line="480" w:lineRule="exact"/>
        <w:rPr>
          <w:rFonts w:ascii="仿宋" w:hAnsi="仿宋" w:eastAsia="仿宋"/>
          <w:color w:val="auto"/>
          <w:spacing w:val="8"/>
          <w:sz w:val="24"/>
        </w:rPr>
      </w:pPr>
      <w:r>
        <w:rPr>
          <w:rFonts w:hint="eastAsia" w:ascii="仿宋" w:hAnsi="仿宋" w:eastAsia="仿宋"/>
          <w:color w:val="auto"/>
          <w:spacing w:val="15"/>
          <w:sz w:val="24"/>
          <w:u w:val="single"/>
        </w:rPr>
        <w:t xml:space="preserve">                                          </w:t>
      </w:r>
      <w:r>
        <w:rPr>
          <w:rFonts w:hint="eastAsia" w:ascii="仿宋" w:hAnsi="仿宋" w:eastAsia="仿宋"/>
          <w:color w:val="auto"/>
          <w:spacing w:val="8"/>
          <w:sz w:val="24"/>
        </w:rPr>
        <w:t>(以下简称“</w:t>
      </w:r>
      <w:r>
        <w:rPr>
          <w:rFonts w:hint="eastAsia" w:ascii="仿宋" w:hAnsi="仿宋" w:eastAsia="仿宋"/>
          <w:color w:val="auto"/>
          <w:sz w:val="24"/>
        </w:rPr>
        <w:t>甲方</w:t>
      </w:r>
      <w:r>
        <w:rPr>
          <w:rFonts w:hint="eastAsia" w:ascii="仿宋" w:hAnsi="仿宋" w:eastAsia="仿宋"/>
          <w:color w:val="auto"/>
          <w:spacing w:val="8"/>
          <w:sz w:val="24"/>
        </w:rPr>
        <w:t>”)为一方和</w:t>
      </w:r>
      <w:r>
        <w:rPr>
          <w:rFonts w:hint="eastAsia" w:ascii="仿宋" w:hAnsi="仿宋" w:eastAsia="仿宋"/>
          <w:color w:val="auto"/>
          <w:spacing w:val="8"/>
          <w:sz w:val="24"/>
          <w:u w:val="single"/>
        </w:rPr>
        <w:t xml:space="preserve">                   </w:t>
      </w:r>
      <w:r>
        <w:rPr>
          <w:rFonts w:hint="eastAsia" w:ascii="仿宋" w:hAnsi="仿宋" w:eastAsia="仿宋"/>
          <w:color w:val="auto"/>
          <w:spacing w:val="8"/>
          <w:sz w:val="24"/>
        </w:rPr>
        <w:t xml:space="preserve"> (以下简称“乙方”)为另一方同意按下述条款和条件签署本合同(以下简称“合同”)：</w:t>
      </w:r>
    </w:p>
    <w:p>
      <w:pPr>
        <w:pStyle w:val="4"/>
        <w:keepNext w:val="0"/>
        <w:keepLines w:val="0"/>
        <w:spacing w:before="0" w:after="0" w:line="400" w:lineRule="exact"/>
        <w:ind w:firstLine="472" w:firstLineChars="196"/>
        <w:rPr>
          <w:rFonts w:hint="eastAsia" w:ascii="仿宋" w:hAnsi="仿宋" w:eastAsia="仿宋"/>
          <w:color w:val="auto"/>
          <w:sz w:val="24"/>
          <w:szCs w:val="24"/>
        </w:rPr>
      </w:pPr>
      <w:r>
        <w:rPr>
          <w:rFonts w:hint="eastAsia" w:ascii="仿宋" w:hAnsi="仿宋" w:eastAsia="仿宋"/>
          <w:color w:val="auto"/>
          <w:sz w:val="24"/>
          <w:szCs w:val="24"/>
        </w:rPr>
        <w:t>1．合同文件</w:t>
      </w:r>
    </w:p>
    <w:p>
      <w:pPr>
        <w:autoSpaceDE w:val="0"/>
        <w:autoSpaceDN w:val="0"/>
        <w:snapToGrid w:val="0"/>
        <w:spacing w:line="520" w:lineRule="exact"/>
        <w:ind w:firstLine="609" w:firstLineChars="238"/>
        <w:rPr>
          <w:rFonts w:ascii="仿宋" w:hAnsi="仿宋" w:eastAsia="仿宋"/>
          <w:color w:val="auto"/>
          <w:spacing w:val="8"/>
          <w:sz w:val="24"/>
        </w:rPr>
      </w:pPr>
      <w:r>
        <w:rPr>
          <w:rFonts w:hint="eastAsia" w:ascii="仿宋" w:hAnsi="仿宋" w:eastAsia="仿宋"/>
          <w:color w:val="auto"/>
          <w:spacing w:val="8"/>
          <w:sz w:val="24"/>
        </w:rPr>
        <w:t>本合同所附下列文件是本合同不可分割的部分：</w:t>
      </w:r>
    </w:p>
    <w:p>
      <w:pPr>
        <w:autoSpaceDE w:val="0"/>
        <w:autoSpaceDN w:val="0"/>
        <w:snapToGrid w:val="0"/>
        <w:spacing w:line="520" w:lineRule="exact"/>
        <w:ind w:firstLine="609" w:firstLineChars="238"/>
        <w:rPr>
          <w:rFonts w:ascii="仿宋" w:hAnsi="仿宋" w:eastAsia="仿宋"/>
          <w:color w:val="auto"/>
          <w:spacing w:val="8"/>
          <w:sz w:val="24"/>
        </w:rPr>
      </w:pPr>
      <w:r>
        <w:rPr>
          <w:rFonts w:hint="eastAsia" w:ascii="仿宋" w:hAnsi="仿宋" w:eastAsia="仿宋"/>
          <w:color w:val="auto"/>
          <w:spacing w:val="8"/>
          <w:sz w:val="24"/>
        </w:rPr>
        <w:t xml:space="preserve">1.1 </w:t>
      </w:r>
      <w:r>
        <w:rPr>
          <w:rFonts w:hint="eastAsia" w:ascii="仿宋" w:hAnsi="仿宋" w:eastAsia="仿宋"/>
          <w:color w:val="auto"/>
          <w:sz w:val="24"/>
        </w:rPr>
        <w:t>成交后双方签订的采购合同；（包括</w:t>
      </w:r>
      <w:r>
        <w:rPr>
          <w:rFonts w:hint="eastAsia" w:ascii="仿宋" w:hAnsi="仿宋" w:eastAsia="仿宋"/>
          <w:color w:val="auto"/>
          <w:spacing w:val="8"/>
          <w:sz w:val="24"/>
        </w:rPr>
        <w:t>服务方案、项目验收标准和验收方法等</w:t>
      </w:r>
      <w:r>
        <w:rPr>
          <w:rFonts w:hint="eastAsia" w:ascii="仿宋" w:hAnsi="仿宋" w:eastAsia="仿宋"/>
          <w:color w:val="auto"/>
          <w:sz w:val="24"/>
        </w:rPr>
        <w:t>）</w:t>
      </w:r>
    </w:p>
    <w:p>
      <w:pPr>
        <w:autoSpaceDE w:val="0"/>
        <w:autoSpaceDN w:val="0"/>
        <w:snapToGrid w:val="0"/>
        <w:spacing w:line="520" w:lineRule="exact"/>
        <w:ind w:firstLine="609" w:firstLineChars="238"/>
        <w:rPr>
          <w:rFonts w:ascii="仿宋" w:hAnsi="仿宋" w:eastAsia="仿宋"/>
          <w:color w:val="auto"/>
          <w:spacing w:val="8"/>
          <w:sz w:val="24"/>
        </w:rPr>
      </w:pPr>
      <w:r>
        <w:rPr>
          <w:rFonts w:hint="eastAsia" w:ascii="仿宋" w:hAnsi="仿宋" w:eastAsia="仿宋"/>
          <w:color w:val="auto"/>
          <w:spacing w:val="8"/>
          <w:sz w:val="24"/>
        </w:rPr>
        <w:t xml:space="preserve">1.2 </w:t>
      </w:r>
      <w:r>
        <w:rPr>
          <w:rFonts w:hint="eastAsia" w:ascii="仿宋" w:hAnsi="仿宋" w:eastAsia="仿宋"/>
          <w:color w:val="auto"/>
          <w:sz w:val="24"/>
        </w:rPr>
        <w:t>买方</w:t>
      </w:r>
      <w:r>
        <w:rPr>
          <w:rFonts w:hint="eastAsia" w:ascii="仿宋" w:hAnsi="仿宋" w:eastAsia="仿宋"/>
          <w:color w:val="auto"/>
          <w:spacing w:val="8"/>
          <w:sz w:val="24"/>
        </w:rPr>
        <w:t>针对本项目的磋商文件；</w:t>
      </w:r>
    </w:p>
    <w:p>
      <w:pPr>
        <w:autoSpaceDE w:val="0"/>
        <w:autoSpaceDN w:val="0"/>
        <w:snapToGrid w:val="0"/>
        <w:spacing w:line="520" w:lineRule="exact"/>
        <w:ind w:firstLine="609" w:firstLineChars="238"/>
        <w:rPr>
          <w:rFonts w:ascii="仿宋" w:hAnsi="仿宋" w:eastAsia="仿宋"/>
          <w:color w:val="auto"/>
          <w:spacing w:val="8"/>
          <w:sz w:val="24"/>
        </w:rPr>
      </w:pPr>
      <w:r>
        <w:rPr>
          <w:rFonts w:hint="eastAsia" w:ascii="仿宋" w:hAnsi="仿宋" w:eastAsia="仿宋"/>
          <w:color w:val="auto"/>
          <w:spacing w:val="8"/>
          <w:sz w:val="24"/>
        </w:rPr>
        <w:t>1.3 卖方提交的磋商响应文件及磋商过程中相关承诺；</w:t>
      </w:r>
    </w:p>
    <w:p>
      <w:pPr>
        <w:autoSpaceDE w:val="0"/>
        <w:autoSpaceDN w:val="0"/>
        <w:snapToGrid w:val="0"/>
        <w:spacing w:line="520" w:lineRule="exact"/>
        <w:ind w:firstLine="609" w:firstLineChars="238"/>
        <w:rPr>
          <w:rFonts w:ascii="仿宋" w:hAnsi="仿宋" w:eastAsia="仿宋"/>
          <w:color w:val="auto"/>
          <w:spacing w:val="8"/>
          <w:sz w:val="24"/>
        </w:rPr>
      </w:pPr>
      <w:r>
        <w:rPr>
          <w:rFonts w:hint="eastAsia" w:ascii="仿宋" w:hAnsi="仿宋" w:eastAsia="仿宋"/>
          <w:color w:val="auto"/>
          <w:spacing w:val="8"/>
          <w:sz w:val="24"/>
        </w:rPr>
        <w:t>1.4 成交通知书。</w:t>
      </w:r>
    </w:p>
    <w:p>
      <w:pPr>
        <w:pStyle w:val="4"/>
        <w:keepNext w:val="0"/>
        <w:keepLines w:val="0"/>
        <w:spacing w:before="0" w:after="0" w:line="400" w:lineRule="exact"/>
        <w:ind w:firstLine="472" w:firstLineChars="196"/>
        <w:rPr>
          <w:rFonts w:hint="eastAsia" w:ascii="仿宋" w:hAnsi="仿宋" w:eastAsia="仿宋"/>
          <w:color w:val="auto"/>
          <w:sz w:val="24"/>
          <w:szCs w:val="24"/>
        </w:rPr>
      </w:pPr>
      <w:r>
        <w:rPr>
          <w:rFonts w:hint="eastAsia" w:ascii="仿宋" w:hAnsi="仿宋" w:eastAsia="仿宋"/>
          <w:color w:val="auto"/>
          <w:sz w:val="24"/>
          <w:szCs w:val="24"/>
        </w:rPr>
        <w:t>2．合同范围和条件</w:t>
      </w:r>
    </w:p>
    <w:p>
      <w:pPr>
        <w:autoSpaceDE w:val="0"/>
        <w:autoSpaceDN w:val="0"/>
        <w:snapToGrid w:val="0"/>
        <w:spacing w:line="520" w:lineRule="exact"/>
        <w:ind w:firstLine="609" w:firstLineChars="238"/>
        <w:rPr>
          <w:rFonts w:ascii="仿宋" w:hAnsi="仿宋" w:eastAsia="仿宋"/>
          <w:color w:val="auto"/>
          <w:spacing w:val="8"/>
          <w:sz w:val="24"/>
        </w:rPr>
      </w:pPr>
      <w:r>
        <w:rPr>
          <w:rFonts w:hint="eastAsia" w:ascii="仿宋" w:hAnsi="仿宋" w:eastAsia="仿宋"/>
          <w:color w:val="auto"/>
          <w:spacing w:val="8"/>
          <w:sz w:val="24"/>
        </w:rPr>
        <w:t>本合同的范围和条件应与上述合同文件的规定相一致。</w:t>
      </w:r>
    </w:p>
    <w:p>
      <w:pPr>
        <w:pStyle w:val="4"/>
        <w:keepNext w:val="0"/>
        <w:keepLines w:val="0"/>
        <w:spacing w:before="0" w:after="0" w:line="400" w:lineRule="exact"/>
        <w:ind w:firstLine="472" w:firstLineChars="196"/>
        <w:rPr>
          <w:rFonts w:hint="eastAsia" w:ascii="仿宋" w:hAnsi="仿宋" w:eastAsia="仿宋"/>
          <w:color w:val="auto"/>
          <w:sz w:val="24"/>
          <w:szCs w:val="24"/>
        </w:rPr>
      </w:pPr>
      <w:r>
        <w:rPr>
          <w:rFonts w:hint="eastAsia" w:ascii="仿宋" w:hAnsi="仿宋" w:eastAsia="仿宋"/>
          <w:color w:val="auto"/>
          <w:sz w:val="24"/>
          <w:szCs w:val="24"/>
        </w:rPr>
        <w:t>3. 合同期限</w:t>
      </w:r>
    </w:p>
    <w:p>
      <w:pPr>
        <w:autoSpaceDE w:val="0"/>
        <w:autoSpaceDN w:val="0"/>
        <w:snapToGrid w:val="0"/>
        <w:spacing w:line="520" w:lineRule="exact"/>
        <w:ind w:firstLine="609" w:firstLineChars="238"/>
        <w:rPr>
          <w:rFonts w:ascii="仿宋" w:hAnsi="仿宋" w:eastAsia="仿宋"/>
          <w:color w:val="auto"/>
          <w:spacing w:val="8"/>
          <w:sz w:val="24"/>
        </w:rPr>
      </w:pPr>
    </w:p>
    <w:p>
      <w:pPr>
        <w:pStyle w:val="4"/>
        <w:keepNext w:val="0"/>
        <w:keepLines w:val="0"/>
        <w:spacing w:before="0" w:after="0" w:line="400" w:lineRule="exact"/>
        <w:ind w:firstLine="472" w:firstLineChars="196"/>
        <w:rPr>
          <w:rFonts w:hint="eastAsia" w:ascii="仿宋" w:hAnsi="仿宋" w:eastAsia="仿宋"/>
          <w:color w:val="auto"/>
          <w:sz w:val="24"/>
          <w:szCs w:val="24"/>
        </w:rPr>
      </w:pPr>
      <w:bookmarkStart w:id="113" w:name="_Toc225670751"/>
      <w:bookmarkStart w:id="114" w:name="_Toc282696226"/>
      <w:bookmarkStart w:id="115" w:name="_Toc185395249"/>
      <w:bookmarkStart w:id="116" w:name="_Toc238984975"/>
      <w:bookmarkStart w:id="117" w:name="_Toc211911348"/>
      <w:bookmarkStart w:id="118" w:name="_Toc247334841"/>
      <w:bookmarkStart w:id="119" w:name="_Toc241833903"/>
      <w:bookmarkStart w:id="120" w:name="_Toc251768862"/>
      <w:bookmarkStart w:id="121" w:name="_Toc239568418"/>
      <w:bookmarkStart w:id="122" w:name="_Toc237145406"/>
      <w:bookmarkStart w:id="123" w:name="_Toc286993786"/>
      <w:bookmarkStart w:id="124" w:name="_Toc232492928"/>
      <w:bookmarkStart w:id="125" w:name="_Toc212019594"/>
      <w:bookmarkStart w:id="126" w:name="_Toc225244852"/>
      <w:bookmarkStart w:id="127" w:name="_Toc225654644"/>
      <w:bookmarkStart w:id="128" w:name="_Toc211854449"/>
      <w:bookmarkStart w:id="129" w:name="_Toc239233914"/>
      <w:bookmarkStart w:id="130" w:name="_Toc283019214"/>
      <w:r>
        <w:rPr>
          <w:rFonts w:hint="eastAsia" w:ascii="仿宋" w:hAnsi="仿宋" w:eastAsia="仿宋"/>
          <w:color w:val="auto"/>
          <w:sz w:val="24"/>
          <w:szCs w:val="24"/>
        </w:rPr>
        <w:t>4. 服务内容与质量标准</w:t>
      </w:r>
    </w:p>
    <w:p>
      <w:pPr>
        <w:autoSpaceDE w:val="0"/>
        <w:autoSpaceDN w:val="0"/>
        <w:snapToGrid w:val="0"/>
        <w:spacing w:line="520" w:lineRule="exact"/>
        <w:ind w:firstLine="609" w:firstLineChars="238"/>
        <w:rPr>
          <w:rFonts w:ascii="仿宋" w:hAnsi="仿宋" w:eastAsia="仿宋"/>
          <w:color w:val="auto"/>
          <w:spacing w:val="8"/>
          <w:sz w:val="24"/>
        </w:rPr>
      </w:pPr>
      <w:r>
        <w:rPr>
          <w:rFonts w:hint="eastAsia" w:ascii="仿宋" w:hAnsi="仿宋" w:eastAsia="仿宋"/>
          <w:color w:val="auto"/>
          <w:spacing w:val="8"/>
          <w:sz w:val="24"/>
        </w:rPr>
        <w:t xml:space="preserve">4.1 </w:t>
      </w:r>
    </w:p>
    <w:p>
      <w:pPr>
        <w:autoSpaceDE w:val="0"/>
        <w:autoSpaceDN w:val="0"/>
        <w:snapToGrid w:val="0"/>
        <w:spacing w:line="520" w:lineRule="exact"/>
        <w:ind w:firstLine="609" w:firstLineChars="238"/>
        <w:rPr>
          <w:rFonts w:ascii="仿宋" w:hAnsi="仿宋" w:eastAsia="仿宋"/>
          <w:color w:val="auto"/>
          <w:spacing w:val="8"/>
          <w:sz w:val="24"/>
        </w:rPr>
      </w:pPr>
      <w:r>
        <w:rPr>
          <w:rFonts w:hint="eastAsia" w:ascii="仿宋" w:hAnsi="仿宋" w:eastAsia="仿宋"/>
          <w:color w:val="auto"/>
          <w:spacing w:val="8"/>
          <w:sz w:val="24"/>
        </w:rPr>
        <w:t xml:space="preserve">4.2 </w:t>
      </w:r>
    </w:p>
    <w:p>
      <w:pPr>
        <w:autoSpaceDE w:val="0"/>
        <w:autoSpaceDN w:val="0"/>
        <w:snapToGrid w:val="0"/>
        <w:spacing w:line="520" w:lineRule="exact"/>
        <w:ind w:firstLine="609" w:firstLineChars="238"/>
        <w:rPr>
          <w:rFonts w:ascii="仿宋" w:hAnsi="仿宋" w:eastAsia="仿宋"/>
          <w:color w:val="auto"/>
          <w:spacing w:val="8"/>
          <w:sz w:val="24"/>
        </w:rPr>
      </w:pPr>
      <w:r>
        <w:rPr>
          <w:rFonts w:hint="eastAsia" w:ascii="仿宋" w:hAnsi="仿宋" w:eastAsia="仿宋"/>
          <w:color w:val="auto"/>
          <w:spacing w:val="8"/>
          <w:sz w:val="24"/>
        </w:rPr>
        <w:t xml:space="preserve">4.3 </w:t>
      </w:r>
    </w:p>
    <w:p>
      <w:pPr>
        <w:autoSpaceDE w:val="0"/>
        <w:autoSpaceDN w:val="0"/>
        <w:snapToGrid w:val="0"/>
        <w:spacing w:line="520" w:lineRule="exact"/>
        <w:ind w:firstLine="609" w:firstLineChars="238"/>
        <w:rPr>
          <w:rFonts w:ascii="仿宋" w:hAnsi="仿宋" w:eastAsia="仿宋"/>
          <w:color w:val="auto"/>
          <w:spacing w:val="8"/>
          <w:sz w:val="24"/>
        </w:rPr>
      </w:pPr>
      <w:r>
        <w:rPr>
          <w:rFonts w:hint="eastAsia" w:ascii="仿宋" w:hAnsi="仿宋" w:eastAsia="仿宋"/>
          <w:color w:val="auto"/>
          <w:spacing w:val="8"/>
          <w:sz w:val="24"/>
        </w:rPr>
        <w:t xml:space="preserve">4.4 </w:t>
      </w:r>
    </w:p>
    <w:p>
      <w:pPr>
        <w:autoSpaceDE w:val="0"/>
        <w:autoSpaceDN w:val="0"/>
        <w:snapToGrid w:val="0"/>
        <w:spacing w:line="520" w:lineRule="exact"/>
        <w:ind w:firstLine="609" w:firstLineChars="238"/>
        <w:rPr>
          <w:rFonts w:ascii="仿宋" w:hAnsi="仿宋" w:eastAsia="仿宋"/>
          <w:color w:val="auto"/>
          <w:spacing w:val="8"/>
          <w:sz w:val="24"/>
        </w:rPr>
      </w:pPr>
      <w:r>
        <w:rPr>
          <w:rFonts w:hint="eastAsia" w:ascii="仿宋" w:hAnsi="仿宋" w:eastAsia="仿宋"/>
          <w:color w:val="auto"/>
          <w:spacing w:val="8"/>
          <w:sz w:val="24"/>
        </w:rPr>
        <w:t xml:space="preserve">4.5 </w:t>
      </w:r>
    </w:p>
    <w:p>
      <w:pPr>
        <w:spacing w:line="360" w:lineRule="auto"/>
        <w:ind w:firstLine="630"/>
        <w:rPr>
          <w:rFonts w:ascii="仿宋" w:hAnsi="仿宋" w:eastAsia="仿宋"/>
          <w:color w:val="auto"/>
          <w:sz w:val="24"/>
        </w:rPr>
      </w:pPr>
      <w:r>
        <w:rPr>
          <w:rFonts w:hint="eastAsia" w:ascii="仿宋" w:hAnsi="仿宋" w:eastAsia="仿宋"/>
          <w:color w:val="auto"/>
          <w:sz w:val="24"/>
        </w:rPr>
        <w:t>…</w:t>
      </w:r>
    </w:p>
    <w:p>
      <w:pPr>
        <w:pStyle w:val="4"/>
        <w:keepNext w:val="0"/>
        <w:keepLines w:val="0"/>
        <w:spacing w:before="0" w:after="0" w:line="400" w:lineRule="exact"/>
        <w:ind w:firstLine="472" w:firstLineChars="196"/>
        <w:rPr>
          <w:rFonts w:hint="eastAsia" w:ascii="仿宋" w:hAnsi="仿宋" w:eastAsia="仿宋"/>
          <w:color w:val="auto"/>
          <w:sz w:val="24"/>
          <w:szCs w:val="24"/>
        </w:rPr>
      </w:pPr>
      <w:r>
        <w:rPr>
          <w:rFonts w:hint="eastAsia" w:ascii="仿宋" w:hAnsi="仿宋" w:eastAsia="仿宋"/>
          <w:color w:val="auto"/>
          <w:sz w:val="24"/>
          <w:szCs w:val="24"/>
        </w:rPr>
        <w:t>5. 服务费用及支付方式</w:t>
      </w:r>
    </w:p>
    <w:p>
      <w:pPr>
        <w:autoSpaceDE w:val="0"/>
        <w:autoSpaceDN w:val="0"/>
        <w:snapToGrid w:val="0"/>
        <w:spacing w:line="520" w:lineRule="exact"/>
        <w:ind w:firstLine="609" w:firstLineChars="238"/>
        <w:rPr>
          <w:rFonts w:ascii="仿宋" w:hAnsi="仿宋" w:eastAsia="仿宋"/>
          <w:color w:val="auto"/>
          <w:spacing w:val="8"/>
          <w:sz w:val="24"/>
        </w:rPr>
      </w:pPr>
      <w:r>
        <w:rPr>
          <w:rFonts w:hint="eastAsia" w:ascii="仿宋" w:hAnsi="仿宋" w:eastAsia="仿宋"/>
          <w:color w:val="auto"/>
          <w:spacing w:val="8"/>
          <w:sz w:val="24"/>
        </w:rPr>
        <w:t>5.1 本项目服务费用由以下组成：</w:t>
      </w:r>
    </w:p>
    <w:p>
      <w:pPr>
        <w:autoSpaceDE w:val="0"/>
        <w:autoSpaceDN w:val="0"/>
        <w:snapToGrid w:val="0"/>
        <w:spacing w:line="520" w:lineRule="exact"/>
        <w:ind w:firstLine="609" w:firstLineChars="238"/>
        <w:rPr>
          <w:rFonts w:ascii="仿宋" w:hAnsi="仿宋" w:eastAsia="仿宋"/>
          <w:color w:val="auto"/>
          <w:spacing w:val="8"/>
          <w:sz w:val="24"/>
        </w:rPr>
      </w:pPr>
      <w:r>
        <w:rPr>
          <w:rFonts w:hint="eastAsia" w:ascii="仿宋" w:hAnsi="仿宋" w:eastAsia="仿宋"/>
          <w:color w:val="auto"/>
          <w:spacing w:val="8"/>
          <w:sz w:val="24"/>
        </w:rPr>
        <w:t>5.1.1        万元；</w:t>
      </w:r>
    </w:p>
    <w:p>
      <w:pPr>
        <w:autoSpaceDE w:val="0"/>
        <w:autoSpaceDN w:val="0"/>
        <w:snapToGrid w:val="0"/>
        <w:spacing w:line="520" w:lineRule="exact"/>
        <w:ind w:firstLine="609" w:firstLineChars="238"/>
        <w:rPr>
          <w:rFonts w:ascii="仿宋" w:hAnsi="仿宋" w:eastAsia="仿宋"/>
          <w:color w:val="auto"/>
          <w:spacing w:val="8"/>
          <w:sz w:val="24"/>
        </w:rPr>
      </w:pPr>
      <w:r>
        <w:rPr>
          <w:rFonts w:hint="eastAsia" w:ascii="仿宋" w:hAnsi="仿宋" w:eastAsia="仿宋"/>
          <w:color w:val="auto"/>
          <w:spacing w:val="8"/>
          <w:sz w:val="24"/>
        </w:rPr>
        <w:t>5.1.2        万元；</w:t>
      </w:r>
    </w:p>
    <w:p>
      <w:pPr>
        <w:autoSpaceDE w:val="0"/>
        <w:autoSpaceDN w:val="0"/>
        <w:snapToGrid w:val="0"/>
        <w:spacing w:line="520" w:lineRule="exact"/>
        <w:ind w:firstLine="609" w:firstLineChars="238"/>
        <w:rPr>
          <w:rFonts w:ascii="仿宋" w:hAnsi="仿宋" w:eastAsia="仿宋"/>
          <w:color w:val="auto"/>
          <w:spacing w:val="8"/>
          <w:sz w:val="24"/>
        </w:rPr>
      </w:pPr>
      <w:r>
        <w:rPr>
          <w:rFonts w:hint="eastAsia" w:ascii="仿宋" w:hAnsi="仿宋" w:eastAsia="仿宋"/>
          <w:color w:val="auto"/>
          <w:spacing w:val="8"/>
          <w:sz w:val="24"/>
        </w:rPr>
        <w:t>5.1.3        万元。</w:t>
      </w:r>
    </w:p>
    <w:p>
      <w:pPr>
        <w:autoSpaceDE w:val="0"/>
        <w:autoSpaceDN w:val="0"/>
        <w:snapToGrid w:val="0"/>
        <w:spacing w:line="520" w:lineRule="exact"/>
        <w:ind w:firstLine="609" w:firstLineChars="238"/>
        <w:rPr>
          <w:rFonts w:ascii="仿宋" w:hAnsi="仿宋" w:eastAsia="仿宋"/>
          <w:color w:val="auto"/>
          <w:spacing w:val="8"/>
          <w:sz w:val="24"/>
        </w:rPr>
      </w:pPr>
      <w:r>
        <w:rPr>
          <w:rFonts w:hint="eastAsia" w:ascii="仿宋" w:hAnsi="仿宋" w:eastAsia="仿宋"/>
          <w:color w:val="auto"/>
          <w:spacing w:val="8"/>
          <w:sz w:val="24"/>
        </w:rPr>
        <w:t xml:space="preserve">5.2 服务费支付方式： </w:t>
      </w:r>
    </w:p>
    <w:p>
      <w:pPr>
        <w:pStyle w:val="4"/>
        <w:keepNext w:val="0"/>
        <w:keepLines w:val="0"/>
        <w:spacing w:before="0" w:after="0" w:line="400" w:lineRule="exact"/>
        <w:ind w:firstLine="472" w:firstLineChars="196"/>
        <w:rPr>
          <w:rFonts w:hint="eastAsia" w:ascii="仿宋" w:hAnsi="仿宋" w:eastAsia="仿宋"/>
          <w:color w:val="auto"/>
          <w:sz w:val="24"/>
          <w:szCs w:val="24"/>
        </w:rPr>
      </w:pPr>
      <w:r>
        <w:rPr>
          <w:rFonts w:hint="eastAsia" w:ascii="仿宋" w:hAnsi="仿宋" w:eastAsia="仿宋"/>
          <w:color w:val="auto"/>
          <w:sz w:val="24"/>
          <w:szCs w:val="24"/>
        </w:rPr>
        <w:t>6. 知识产权</w:t>
      </w:r>
    </w:p>
    <w:p>
      <w:pPr>
        <w:tabs>
          <w:tab w:val="left" w:pos="1440"/>
        </w:tabs>
        <w:spacing w:line="360" w:lineRule="auto"/>
        <w:ind w:firstLine="480" w:firstLineChars="200"/>
        <w:rPr>
          <w:rFonts w:ascii="仿宋" w:hAnsi="仿宋" w:eastAsia="仿宋"/>
          <w:color w:val="auto"/>
          <w:sz w:val="24"/>
        </w:rPr>
      </w:pPr>
      <w:r>
        <w:rPr>
          <w:rFonts w:hint="eastAsia" w:ascii="仿宋" w:hAnsi="仿宋" w:eastAsia="仿宋"/>
          <w:color w:val="auto"/>
          <w:sz w:val="24"/>
        </w:rPr>
        <w:t>乙方应保证所提供的服务或其任何一部分均不会侵犯任何第三方的专利权、商标权或著作权。</w:t>
      </w:r>
    </w:p>
    <w:p>
      <w:pPr>
        <w:pStyle w:val="4"/>
        <w:keepNext w:val="0"/>
        <w:keepLines w:val="0"/>
        <w:spacing w:before="0" w:after="0" w:line="400" w:lineRule="exact"/>
        <w:ind w:firstLine="472" w:firstLineChars="196"/>
        <w:rPr>
          <w:rFonts w:hint="eastAsia" w:ascii="仿宋" w:hAnsi="仿宋" w:eastAsia="仿宋"/>
          <w:color w:val="auto"/>
          <w:sz w:val="24"/>
          <w:szCs w:val="24"/>
        </w:rPr>
      </w:pPr>
      <w:r>
        <w:rPr>
          <w:rFonts w:hint="eastAsia" w:ascii="仿宋" w:hAnsi="仿宋" w:eastAsia="仿宋"/>
          <w:color w:val="auto"/>
          <w:sz w:val="24"/>
          <w:szCs w:val="24"/>
        </w:rPr>
        <w:t>7. 无产权瑕疵条款</w:t>
      </w:r>
    </w:p>
    <w:p>
      <w:pPr>
        <w:tabs>
          <w:tab w:val="left" w:pos="1440"/>
        </w:tabs>
        <w:spacing w:line="360" w:lineRule="auto"/>
        <w:ind w:firstLine="480" w:firstLineChars="200"/>
        <w:rPr>
          <w:rFonts w:ascii="仿宋" w:hAnsi="仿宋" w:eastAsia="仿宋"/>
          <w:color w:val="auto"/>
          <w:sz w:val="24"/>
        </w:rPr>
      </w:pPr>
      <w:r>
        <w:rPr>
          <w:rFonts w:hint="eastAsia" w:ascii="仿宋" w:hAnsi="仿宋" w:eastAsia="仿宋"/>
          <w:color w:val="auto"/>
          <w:sz w:val="24"/>
        </w:rPr>
        <w:t>乙方保证所提供的服务的所有权完全属于乙方且无任何抵押、查封等产权瑕疵。如有产权瑕疵的，视为乙方违约。乙方应负担由此而产生的一切损失。</w:t>
      </w:r>
    </w:p>
    <w:p>
      <w:pPr>
        <w:pStyle w:val="4"/>
        <w:keepNext w:val="0"/>
        <w:keepLines w:val="0"/>
        <w:spacing w:before="0" w:after="0" w:line="400" w:lineRule="exact"/>
        <w:ind w:firstLine="472" w:firstLineChars="196"/>
        <w:rPr>
          <w:rFonts w:hint="eastAsia" w:ascii="仿宋" w:hAnsi="仿宋" w:eastAsia="仿宋"/>
          <w:color w:val="auto"/>
          <w:sz w:val="24"/>
          <w:szCs w:val="24"/>
        </w:rPr>
      </w:pPr>
      <w:r>
        <w:rPr>
          <w:rFonts w:hint="eastAsia" w:ascii="仿宋" w:hAnsi="仿宋" w:eastAsia="仿宋"/>
          <w:color w:val="auto"/>
          <w:sz w:val="24"/>
          <w:szCs w:val="24"/>
        </w:rPr>
        <w:t>8. 履约保证金</w:t>
      </w:r>
    </w:p>
    <w:p>
      <w:pPr>
        <w:autoSpaceDE w:val="0"/>
        <w:autoSpaceDN w:val="0"/>
        <w:snapToGrid w:val="0"/>
        <w:spacing w:line="520" w:lineRule="exact"/>
        <w:ind w:firstLine="609" w:firstLineChars="238"/>
        <w:rPr>
          <w:rFonts w:ascii="仿宋" w:hAnsi="仿宋" w:eastAsia="仿宋"/>
          <w:color w:val="auto"/>
          <w:spacing w:val="8"/>
          <w:sz w:val="24"/>
        </w:rPr>
      </w:pPr>
      <w:r>
        <w:rPr>
          <w:rFonts w:hint="eastAsia" w:ascii="仿宋" w:hAnsi="仿宋" w:eastAsia="仿宋"/>
          <w:color w:val="auto"/>
          <w:spacing w:val="8"/>
          <w:sz w:val="24"/>
        </w:rPr>
        <w:t>8.1 乙方交纳人民币</w:t>
      </w:r>
      <w:r>
        <w:rPr>
          <w:rFonts w:hint="eastAsia" w:ascii="仿宋" w:hAnsi="仿宋" w:eastAsia="仿宋"/>
          <w:color w:val="auto"/>
          <w:spacing w:val="8"/>
          <w:sz w:val="24"/>
          <w:u w:val="single"/>
        </w:rPr>
        <w:t>　　　　　　</w:t>
      </w:r>
      <w:r>
        <w:rPr>
          <w:rFonts w:hint="eastAsia" w:ascii="仿宋" w:hAnsi="仿宋" w:eastAsia="仿宋"/>
          <w:color w:val="auto"/>
          <w:spacing w:val="8"/>
          <w:sz w:val="24"/>
        </w:rPr>
        <w:t>元作为本合同的履约保证金。</w:t>
      </w:r>
    </w:p>
    <w:p>
      <w:pPr>
        <w:autoSpaceDE w:val="0"/>
        <w:autoSpaceDN w:val="0"/>
        <w:snapToGrid w:val="0"/>
        <w:spacing w:line="520" w:lineRule="exact"/>
        <w:ind w:firstLine="609" w:firstLineChars="238"/>
        <w:rPr>
          <w:rFonts w:ascii="仿宋" w:hAnsi="仿宋" w:eastAsia="仿宋"/>
          <w:color w:val="auto"/>
          <w:spacing w:val="8"/>
          <w:sz w:val="24"/>
        </w:rPr>
      </w:pPr>
      <w:r>
        <w:rPr>
          <w:rFonts w:hint="eastAsia" w:ascii="仿宋" w:hAnsi="仿宋" w:eastAsia="仿宋"/>
          <w:color w:val="auto"/>
          <w:spacing w:val="8"/>
          <w:sz w:val="24"/>
        </w:rPr>
        <w:t>8.2 履约保证金作为违约金的一部分及用于补偿甲方因乙方不能履行合同义务而蒙受的损失。</w:t>
      </w:r>
    </w:p>
    <w:p>
      <w:pPr>
        <w:pStyle w:val="4"/>
        <w:keepNext w:val="0"/>
        <w:keepLines w:val="0"/>
        <w:spacing w:before="0" w:after="0" w:line="400" w:lineRule="exact"/>
        <w:ind w:firstLine="472" w:firstLineChars="196"/>
        <w:rPr>
          <w:rFonts w:hint="eastAsia" w:ascii="仿宋" w:hAnsi="仿宋" w:eastAsia="仿宋"/>
          <w:color w:val="auto"/>
          <w:sz w:val="24"/>
          <w:szCs w:val="24"/>
        </w:rPr>
      </w:pPr>
      <w:r>
        <w:rPr>
          <w:rFonts w:hint="eastAsia" w:ascii="仿宋" w:hAnsi="仿宋" w:eastAsia="仿宋"/>
          <w:color w:val="auto"/>
          <w:sz w:val="24"/>
          <w:szCs w:val="24"/>
        </w:rPr>
        <w:t>9. 甲方的权利和义务</w:t>
      </w:r>
    </w:p>
    <w:p>
      <w:pPr>
        <w:autoSpaceDE w:val="0"/>
        <w:autoSpaceDN w:val="0"/>
        <w:snapToGrid w:val="0"/>
        <w:spacing w:line="520" w:lineRule="exact"/>
        <w:ind w:firstLine="609" w:firstLineChars="238"/>
        <w:rPr>
          <w:rFonts w:ascii="仿宋" w:hAnsi="仿宋" w:eastAsia="仿宋"/>
          <w:color w:val="auto"/>
          <w:spacing w:val="8"/>
          <w:sz w:val="24"/>
        </w:rPr>
      </w:pPr>
      <w:r>
        <w:rPr>
          <w:rFonts w:hint="eastAsia" w:ascii="仿宋" w:hAnsi="仿宋" w:eastAsia="仿宋"/>
          <w:color w:val="auto"/>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pPr>
        <w:autoSpaceDE w:val="0"/>
        <w:autoSpaceDN w:val="0"/>
        <w:snapToGrid w:val="0"/>
        <w:spacing w:line="520" w:lineRule="exact"/>
        <w:ind w:firstLine="609" w:firstLineChars="238"/>
        <w:rPr>
          <w:rFonts w:ascii="仿宋" w:hAnsi="仿宋" w:eastAsia="仿宋"/>
          <w:color w:val="auto"/>
          <w:spacing w:val="8"/>
          <w:sz w:val="24"/>
        </w:rPr>
      </w:pPr>
      <w:r>
        <w:rPr>
          <w:rFonts w:hint="eastAsia" w:ascii="仿宋" w:hAnsi="仿宋" w:eastAsia="仿宋"/>
          <w:color w:val="auto"/>
          <w:spacing w:val="8"/>
          <w:sz w:val="24"/>
        </w:rPr>
        <w:t>9.2 甲方有权依据双方签订的考评办法对乙方提供的服务进行定期考评。当考评结果未达到标准时，有权依据考评办法约定的数额扣除履约保证金。</w:t>
      </w:r>
    </w:p>
    <w:p>
      <w:pPr>
        <w:autoSpaceDE w:val="0"/>
        <w:autoSpaceDN w:val="0"/>
        <w:snapToGrid w:val="0"/>
        <w:spacing w:line="520" w:lineRule="exact"/>
        <w:ind w:firstLine="609" w:firstLineChars="238"/>
        <w:rPr>
          <w:rFonts w:ascii="仿宋" w:hAnsi="仿宋" w:eastAsia="仿宋"/>
          <w:color w:val="auto"/>
          <w:spacing w:val="8"/>
          <w:sz w:val="24"/>
        </w:rPr>
      </w:pPr>
      <w:r>
        <w:rPr>
          <w:rFonts w:hint="eastAsia" w:ascii="仿宋" w:hAnsi="仿宋" w:eastAsia="仿宋"/>
          <w:color w:val="auto"/>
          <w:spacing w:val="8"/>
          <w:sz w:val="24"/>
        </w:rPr>
        <w:t>9.3 负责检查监督乙方管理工作的实施及制度的执行情况。</w:t>
      </w:r>
    </w:p>
    <w:p>
      <w:pPr>
        <w:autoSpaceDE w:val="0"/>
        <w:autoSpaceDN w:val="0"/>
        <w:snapToGrid w:val="0"/>
        <w:spacing w:line="520" w:lineRule="exact"/>
        <w:ind w:firstLine="609" w:firstLineChars="238"/>
        <w:rPr>
          <w:rFonts w:ascii="仿宋" w:hAnsi="仿宋" w:eastAsia="仿宋"/>
          <w:color w:val="auto"/>
          <w:spacing w:val="8"/>
          <w:sz w:val="24"/>
        </w:rPr>
      </w:pPr>
      <w:r>
        <w:rPr>
          <w:rFonts w:hint="eastAsia" w:ascii="仿宋" w:hAnsi="仿宋" w:eastAsia="仿宋"/>
          <w:color w:val="auto"/>
          <w:spacing w:val="8"/>
          <w:sz w:val="24"/>
        </w:rPr>
        <w:t>9.4 根据本合同规定，按时向乙方支付应付服务费用。</w:t>
      </w:r>
    </w:p>
    <w:p>
      <w:pPr>
        <w:autoSpaceDE w:val="0"/>
        <w:autoSpaceDN w:val="0"/>
        <w:snapToGrid w:val="0"/>
        <w:spacing w:line="520" w:lineRule="exact"/>
        <w:ind w:firstLine="609" w:firstLineChars="238"/>
        <w:rPr>
          <w:rFonts w:ascii="仿宋" w:hAnsi="仿宋" w:eastAsia="仿宋"/>
          <w:color w:val="auto"/>
          <w:spacing w:val="8"/>
          <w:sz w:val="24"/>
        </w:rPr>
      </w:pPr>
      <w:r>
        <w:rPr>
          <w:rFonts w:hint="eastAsia" w:ascii="仿宋" w:hAnsi="仿宋" w:eastAsia="仿宋"/>
          <w:color w:val="auto"/>
          <w:spacing w:val="8"/>
          <w:sz w:val="24"/>
        </w:rPr>
        <w:t>9.5 国家法律、法规所规定由甲方承担的其它责任。</w:t>
      </w:r>
    </w:p>
    <w:p>
      <w:pPr>
        <w:pStyle w:val="4"/>
        <w:keepNext w:val="0"/>
        <w:keepLines w:val="0"/>
        <w:spacing w:before="0" w:after="0" w:line="400" w:lineRule="exact"/>
        <w:ind w:firstLine="472" w:firstLineChars="196"/>
        <w:rPr>
          <w:rFonts w:hint="eastAsia" w:ascii="仿宋" w:hAnsi="仿宋" w:eastAsia="仿宋"/>
          <w:color w:val="auto"/>
          <w:sz w:val="24"/>
          <w:szCs w:val="24"/>
        </w:rPr>
      </w:pPr>
      <w:r>
        <w:rPr>
          <w:rFonts w:hint="eastAsia" w:ascii="仿宋" w:hAnsi="仿宋" w:eastAsia="仿宋"/>
          <w:color w:val="auto"/>
          <w:sz w:val="24"/>
          <w:szCs w:val="24"/>
        </w:rPr>
        <w:t>10. 乙方的权利和义务</w:t>
      </w:r>
    </w:p>
    <w:p>
      <w:pPr>
        <w:autoSpaceDE w:val="0"/>
        <w:autoSpaceDN w:val="0"/>
        <w:snapToGrid w:val="0"/>
        <w:spacing w:line="520" w:lineRule="exact"/>
        <w:ind w:firstLine="609" w:firstLineChars="238"/>
        <w:rPr>
          <w:rFonts w:ascii="仿宋" w:hAnsi="仿宋" w:eastAsia="仿宋"/>
          <w:color w:val="auto"/>
          <w:spacing w:val="8"/>
          <w:sz w:val="24"/>
        </w:rPr>
      </w:pPr>
      <w:r>
        <w:rPr>
          <w:rFonts w:hint="eastAsia" w:ascii="仿宋" w:hAnsi="仿宋" w:eastAsia="仿宋"/>
          <w:color w:val="auto"/>
          <w:spacing w:val="8"/>
          <w:sz w:val="24"/>
        </w:rPr>
        <w:t>10.1 对本合同规定的委托服务范围内的项目享有管理权及服务义务。</w:t>
      </w:r>
    </w:p>
    <w:p>
      <w:pPr>
        <w:autoSpaceDE w:val="0"/>
        <w:autoSpaceDN w:val="0"/>
        <w:snapToGrid w:val="0"/>
        <w:spacing w:line="520" w:lineRule="exact"/>
        <w:ind w:firstLine="609" w:firstLineChars="238"/>
        <w:rPr>
          <w:rFonts w:ascii="仿宋" w:hAnsi="仿宋" w:eastAsia="仿宋"/>
          <w:color w:val="auto"/>
          <w:spacing w:val="8"/>
          <w:sz w:val="24"/>
        </w:rPr>
      </w:pPr>
      <w:r>
        <w:rPr>
          <w:rFonts w:hint="eastAsia" w:ascii="仿宋" w:hAnsi="仿宋" w:eastAsia="仿宋"/>
          <w:color w:val="auto"/>
          <w:spacing w:val="8"/>
          <w:sz w:val="24"/>
        </w:rPr>
        <w:t>10.2 根据本合同的规定向甲方收取相关服务费用，并有权在本项目管理范围内管理及合理使用。</w:t>
      </w:r>
    </w:p>
    <w:p>
      <w:pPr>
        <w:autoSpaceDE w:val="0"/>
        <w:autoSpaceDN w:val="0"/>
        <w:snapToGrid w:val="0"/>
        <w:spacing w:line="520" w:lineRule="exact"/>
        <w:ind w:firstLine="609" w:firstLineChars="238"/>
        <w:rPr>
          <w:rFonts w:ascii="仿宋" w:hAnsi="仿宋" w:eastAsia="仿宋"/>
          <w:color w:val="auto"/>
          <w:spacing w:val="8"/>
          <w:sz w:val="24"/>
        </w:rPr>
      </w:pPr>
      <w:r>
        <w:rPr>
          <w:rFonts w:hint="eastAsia" w:ascii="仿宋" w:hAnsi="仿宋" w:eastAsia="仿宋"/>
          <w:color w:val="auto"/>
          <w:spacing w:val="8"/>
          <w:sz w:val="24"/>
        </w:rPr>
        <w:t>10.3 及时向甲方通告本项目服务范围内有关服务的重大事项，及时配合处理投诉。</w:t>
      </w:r>
    </w:p>
    <w:p>
      <w:pPr>
        <w:autoSpaceDE w:val="0"/>
        <w:autoSpaceDN w:val="0"/>
        <w:snapToGrid w:val="0"/>
        <w:spacing w:line="520" w:lineRule="exact"/>
        <w:ind w:firstLine="609" w:firstLineChars="238"/>
        <w:rPr>
          <w:rFonts w:ascii="仿宋" w:hAnsi="仿宋" w:eastAsia="仿宋"/>
          <w:color w:val="auto"/>
          <w:spacing w:val="8"/>
          <w:sz w:val="24"/>
        </w:rPr>
      </w:pPr>
      <w:r>
        <w:rPr>
          <w:rFonts w:hint="eastAsia" w:ascii="仿宋" w:hAnsi="仿宋" w:eastAsia="仿宋"/>
          <w:color w:val="auto"/>
          <w:spacing w:val="8"/>
          <w:sz w:val="24"/>
        </w:rPr>
        <w:t>10.4 接受项目行业管理部门及政府有关部门的指导，接受甲方的监督。</w:t>
      </w:r>
    </w:p>
    <w:p>
      <w:pPr>
        <w:autoSpaceDE w:val="0"/>
        <w:autoSpaceDN w:val="0"/>
        <w:snapToGrid w:val="0"/>
        <w:spacing w:line="520" w:lineRule="exact"/>
        <w:ind w:firstLine="609" w:firstLineChars="238"/>
        <w:rPr>
          <w:rFonts w:ascii="仿宋" w:hAnsi="仿宋" w:eastAsia="仿宋"/>
          <w:color w:val="auto"/>
          <w:spacing w:val="8"/>
          <w:sz w:val="24"/>
        </w:rPr>
      </w:pPr>
      <w:r>
        <w:rPr>
          <w:rFonts w:hint="eastAsia" w:ascii="仿宋" w:hAnsi="仿宋" w:eastAsia="仿宋"/>
          <w:color w:val="auto"/>
          <w:spacing w:val="8"/>
          <w:sz w:val="24"/>
        </w:rPr>
        <w:t>10.5 国家法律、法规所规定由乙方承担的其它责任。</w:t>
      </w:r>
    </w:p>
    <w:p>
      <w:pPr>
        <w:pStyle w:val="4"/>
        <w:keepNext w:val="0"/>
        <w:keepLines w:val="0"/>
        <w:spacing w:before="0" w:after="0" w:line="400" w:lineRule="exact"/>
        <w:ind w:firstLine="472" w:firstLineChars="196"/>
        <w:rPr>
          <w:rFonts w:hint="eastAsia" w:ascii="仿宋" w:hAnsi="仿宋" w:eastAsia="仿宋"/>
          <w:color w:val="auto"/>
          <w:sz w:val="24"/>
          <w:szCs w:val="24"/>
        </w:rPr>
      </w:pPr>
      <w:r>
        <w:rPr>
          <w:rFonts w:hint="eastAsia" w:ascii="仿宋" w:hAnsi="仿宋" w:eastAsia="仿宋"/>
          <w:color w:val="auto"/>
          <w:sz w:val="24"/>
          <w:szCs w:val="24"/>
        </w:rPr>
        <w:t>11. 违约责任</w:t>
      </w:r>
    </w:p>
    <w:p>
      <w:pPr>
        <w:autoSpaceDE w:val="0"/>
        <w:autoSpaceDN w:val="0"/>
        <w:snapToGrid w:val="0"/>
        <w:spacing w:line="520" w:lineRule="exact"/>
        <w:ind w:firstLine="609" w:firstLineChars="238"/>
        <w:rPr>
          <w:rFonts w:ascii="仿宋" w:hAnsi="仿宋" w:eastAsia="仿宋"/>
          <w:color w:val="auto"/>
          <w:spacing w:val="8"/>
          <w:sz w:val="24"/>
        </w:rPr>
      </w:pPr>
      <w:r>
        <w:rPr>
          <w:rFonts w:hint="eastAsia" w:ascii="仿宋" w:hAnsi="仿宋" w:eastAsia="仿宋"/>
          <w:color w:val="auto"/>
          <w:spacing w:val="8"/>
          <w:sz w:val="24"/>
        </w:rPr>
        <w:t>11.1 甲乙双方必须遵守本合同并执行合同中的各项规定，保证本合同的正常履行。</w:t>
      </w:r>
    </w:p>
    <w:p>
      <w:pPr>
        <w:autoSpaceDE w:val="0"/>
        <w:autoSpaceDN w:val="0"/>
        <w:snapToGrid w:val="0"/>
        <w:spacing w:line="520" w:lineRule="exact"/>
        <w:ind w:firstLine="609" w:firstLineChars="238"/>
        <w:rPr>
          <w:rFonts w:ascii="仿宋" w:hAnsi="仿宋" w:eastAsia="仿宋"/>
          <w:color w:val="auto"/>
          <w:spacing w:val="8"/>
          <w:sz w:val="24"/>
        </w:rPr>
      </w:pPr>
      <w:r>
        <w:rPr>
          <w:rFonts w:hint="eastAsia" w:ascii="仿宋" w:hAnsi="仿宋" w:eastAsia="仿宋"/>
          <w:color w:val="auto"/>
          <w:spacing w:val="8"/>
          <w:sz w:val="24"/>
        </w:rPr>
        <w:t>11.2 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pPr>
        <w:pStyle w:val="4"/>
        <w:keepNext w:val="0"/>
        <w:keepLines w:val="0"/>
        <w:spacing w:before="0" w:after="0" w:line="400" w:lineRule="exact"/>
        <w:ind w:firstLine="472" w:firstLineChars="196"/>
        <w:rPr>
          <w:rFonts w:hint="eastAsia" w:ascii="仿宋" w:hAnsi="仿宋" w:eastAsia="仿宋"/>
          <w:color w:val="auto"/>
          <w:sz w:val="24"/>
          <w:szCs w:val="24"/>
        </w:rPr>
      </w:pPr>
      <w:r>
        <w:rPr>
          <w:rFonts w:hint="eastAsia" w:ascii="仿宋" w:hAnsi="仿宋" w:eastAsia="仿宋"/>
          <w:color w:val="auto"/>
          <w:sz w:val="24"/>
          <w:szCs w:val="24"/>
        </w:rPr>
        <w:t>12. 不可抗力事件处理</w:t>
      </w:r>
    </w:p>
    <w:p>
      <w:pPr>
        <w:autoSpaceDE w:val="0"/>
        <w:autoSpaceDN w:val="0"/>
        <w:snapToGrid w:val="0"/>
        <w:spacing w:line="520" w:lineRule="exact"/>
        <w:ind w:firstLine="609" w:firstLineChars="238"/>
        <w:rPr>
          <w:rFonts w:ascii="仿宋" w:hAnsi="仿宋" w:eastAsia="仿宋"/>
          <w:color w:val="auto"/>
          <w:spacing w:val="8"/>
          <w:sz w:val="24"/>
        </w:rPr>
      </w:pPr>
      <w:r>
        <w:rPr>
          <w:rFonts w:hint="eastAsia" w:ascii="仿宋" w:hAnsi="仿宋" w:eastAsia="仿宋"/>
          <w:color w:val="auto"/>
          <w:spacing w:val="8"/>
          <w:sz w:val="24"/>
        </w:rPr>
        <w:t>12.1 在合同有效期内，任何一方因不可抗力事件导致不能履行合同，则合同履行期可延长，其延长期与不可抗力影响期相同。</w:t>
      </w:r>
    </w:p>
    <w:p>
      <w:pPr>
        <w:autoSpaceDE w:val="0"/>
        <w:autoSpaceDN w:val="0"/>
        <w:snapToGrid w:val="0"/>
        <w:spacing w:line="520" w:lineRule="exact"/>
        <w:ind w:firstLine="609" w:firstLineChars="238"/>
        <w:rPr>
          <w:rFonts w:ascii="仿宋" w:hAnsi="仿宋" w:eastAsia="仿宋"/>
          <w:color w:val="auto"/>
          <w:spacing w:val="8"/>
          <w:sz w:val="24"/>
        </w:rPr>
      </w:pPr>
      <w:r>
        <w:rPr>
          <w:rFonts w:hint="eastAsia" w:ascii="仿宋" w:hAnsi="仿宋" w:eastAsia="仿宋"/>
          <w:color w:val="auto"/>
          <w:spacing w:val="8"/>
          <w:sz w:val="24"/>
        </w:rPr>
        <w:t>12.2 不可抗力事件发生后，应立即通知对方，并寄送有关权威机构出具的证明。</w:t>
      </w:r>
    </w:p>
    <w:p>
      <w:pPr>
        <w:autoSpaceDE w:val="0"/>
        <w:autoSpaceDN w:val="0"/>
        <w:snapToGrid w:val="0"/>
        <w:spacing w:line="520" w:lineRule="exact"/>
        <w:ind w:firstLine="609" w:firstLineChars="238"/>
        <w:rPr>
          <w:rFonts w:ascii="仿宋" w:hAnsi="仿宋" w:eastAsia="仿宋"/>
          <w:color w:val="auto"/>
          <w:spacing w:val="8"/>
          <w:sz w:val="24"/>
        </w:rPr>
      </w:pPr>
      <w:r>
        <w:rPr>
          <w:rFonts w:hint="eastAsia" w:ascii="仿宋" w:hAnsi="仿宋" w:eastAsia="仿宋"/>
          <w:color w:val="auto"/>
          <w:spacing w:val="8"/>
          <w:sz w:val="24"/>
        </w:rPr>
        <w:t>12.3 不可抗力事件延续120天以上，双方应通过友好协商，确定是否继续履行合同。</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pPr>
        <w:pStyle w:val="4"/>
        <w:keepNext w:val="0"/>
        <w:keepLines w:val="0"/>
        <w:spacing w:before="0" w:after="0" w:line="400" w:lineRule="exact"/>
        <w:ind w:firstLine="472" w:firstLineChars="196"/>
        <w:rPr>
          <w:rFonts w:hint="eastAsia" w:ascii="仿宋" w:hAnsi="仿宋" w:eastAsia="仿宋"/>
          <w:color w:val="auto"/>
          <w:sz w:val="24"/>
          <w:szCs w:val="24"/>
        </w:rPr>
      </w:pPr>
      <w:bookmarkStart w:id="131" w:name="_Toc232492933"/>
      <w:bookmarkStart w:id="132" w:name="_Toc225670756"/>
      <w:bookmarkStart w:id="133" w:name="_Toc237145411"/>
      <w:bookmarkStart w:id="134" w:name="_Toc185395254"/>
      <w:bookmarkStart w:id="135" w:name="_Toc251768867"/>
      <w:bookmarkStart w:id="136" w:name="_Toc241833908"/>
      <w:bookmarkStart w:id="137" w:name="_Toc239568423"/>
      <w:bookmarkStart w:id="138" w:name="_Toc247334846"/>
      <w:bookmarkStart w:id="139" w:name="_Toc225244857"/>
      <w:bookmarkStart w:id="140" w:name="_Toc225654649"/>
      <w:bookmarkStart w:id="141" w:name="_Toc212019599"/>
      <w:bookmarkStart w:id="142" w:name="_Toc211911353"/>
      <w:bookmarkStart w:id="143" w:name="_Toc238984980"/>
      <w:bookmarkStart w:id="144" w:name="_Toc286993792"/>
      <w:bookmarkStart w:id="145" w:name="_Toc239233919"/>
      <w:bookmarkStart w:id="146" w:name="_Toc211854454"/>
      <w:r>
        <w:rPr>
          <w:rFonts w:hint="eastAsia" w:ascii="仿宋" w:hAnsi="仿宋" w:eastAsia="仿宋"/>
          <w:color w:val="auto"/>
          <w:sz w:val="24"/>
          <w:szCs w:val="24"/>
        </w:rPr>
        <w:t>13. 解决合同纠纷的方式</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pPr>
        <w:autoSpaceDE w:val="0"/>
        <w:autoSpaceDN w:val="0"/>
        <w:snapToGrid w:val="0"/>
        <w:spacing w:line="520" w:lineRule="exact"/>
        <w:ind w:firstLine="609" w:firstLineChars="238"/>
        <w:rPr>
          <w:rFonts w:ascii="仿宋" w:hAnsi="仿宋" w:eastAsia="仿宋"/>
          <w:color w:val="auto"/>
          <w:spacing w:val="8"/>
          <w:sz w:val="24"/>
        </w:rPr>
      </w:pPr>
      <w:r>
        <w:rPr>
          <w:rFonts w:hint="eastAsia" w:ascii="仿宋" w:hAnsi="仿宋" w:eastAsia="仿宋"/>
          <w:color w:val="auto"/>
          <w:spacing w:val="8"/>
          <w:sz w:val="24"/>
        </w:rPr>
        <w:t>13.1 在执行本合同中发生的或与本合同有关的争端，双方应通过友好协商解决，经协商在60天内不能达成协议时，应提交成都仲裁委员会仲裁。</w:t>
      </w:r>
    </w:p>
    <w:p>
      <w:pPr>
        <w:autoSpaceDE w:val="0"/>
        <w:autoSpaceDN w:val="0"/>
        <w:snapToGrid w:val="0"/>
        <w:spacing w:line="520" w:lineRule="exact"/>
        <w:ind w:firstLine="609" w:firstLineChars="238"/>
        <w:rPr>
          <w:rFonts w:ascii="仿宋" w:hAnsi="仿宋" w:eastAsia="仿宋"/>
          <w:color w:val="auto"/>
          <w:spacing w:val="8"/>
          <w:sz w:val="24"/>
        </w:rPr>
      </w:pPr>
      <w:r>
        <w:rPr>
          <w:rFonts w:hint="eastAsia" w:ascii="仿宋" w:hAnsi="仿宋" w:eastAsia="仿宋"/>
          <w:color w:val="auto"/>
          <w:spacing w:val="8"/>
          <w:sz w:val="24"/>
        </w:rPr>
        <w:t>13.2 仲裁裁决应为最终决定，并对双方具有约束力。</w:t>
      </w:r>
    </w:p>
    <w:p>
      <w:pPr>
        <w:autoSpaceDE w:val="0"/>
        <w:autoSpaceDN w:val="0"/>
        <w:snapToGrid w:val="0"/>
        <w:spacing w:line="520" w:lineRule="exact"/>
        <w:ind w:firstLine="609" w:firstLineChars="238"/>
        <w:rPr>
          <w:rFonts w:ascii="仿宋" w:hAnsi="仿宋" w:eastAsia="仿宋"/>
          <w:color w:val="auto"/>
          <w:spacing w:val="8"/>
          <w:sz w:val="24"/>
        </w:rPr>
      </w:pPr>
      <w:r>
        <w:rPr>
          <w:rFonts w:hint="eastAsia" w:ascii="仿宋" w:hAnsi="仿宋" w:eastAsia="仿宋"/>
          <w:color w:val="auto"/>
          <w:spacing w:val="8"/>
          <w:sz w:val="24"/>
        </w:rPr>
        <w:t xml:space="preserve">13.3 除另有裁决外，仲裁费应由败诉方负担。 </w:t>
      </w:r>
    </w:p>
    <w:p>
      <w:pPr>
        <w:autoSpaceDE w:val="0"/>
        <w:autoSpaceDN w:val="0"/>
        <w:snapToGrid w:val="0"/>
        <w:spacing w:line="520" w:lineRule="exact"/>
        <w:ind w:firstLine="609" w:firstLineChars="238"/>
        <w:rPr>
          <w:rFonts w:ascii="仿宋" w:hAnsi="仿宋" w:eastAsia="仿宋"/>
          <w:color w:val="auto"/>
          <w:spacing w:val="8"/>
          <w:sz w:val="24"/>
        </w:rPr>
      </w:pPr>
      <w:r>
        <w:rPr>
          <w:rFonts w:hint="eastAsia" w:ascii="仿宋" w:hAnsi="仿宋" w:eastAsia="仿宋"/>
          <w:color w:val="auto"/>
          <w:spacing w:val="8"/>
          <w:sz w:val="24"/>
        </w:rPr>
        <w:t xml:space="preserve">13.4 在仲裁期间，除正在进行仲裁部分外，合同其他部分继续执行。  </w:t>
      </w:r>
    </w:p>
    <w:p>
      <w:pPr>
        <w:pStyle w:val="4"/>
        <w:keepNext w:val="0"/>
        <w:keepLines w:val="0"/>
        <w:spacing w:before="0" w:after="0" w:line="400" w:lineRule="exact"/>
        <w:ind w:firstLine="472" w:firstLineChars="196"/>
        <w:rPr>
          <w:rFonts w:hint="eastAsia" w:ascii="仿宋" w:hAnsi="仿宋" w:eastAsia="仿宋"/>
          <w:color w:val="auto"/>
          <w:sz w:val="24"/>
          <w:szCs w:val="24"/>
        </w:rPr>
      </w:pPr>
      <w:bookmarkStart w:id="147" w:name="_Toc251768868"/>
      <w:bookmarkStart w:id="148" w:name="_Toc286993793"/>
      <w:bookmarkStart w:id="149" w:name="_Toc185395255"/>
      <w:bookmarkStart w:id="150" w:name="_Toc232492934"/>
      <w:bookmarkStart w:id="151" w:name="_Toc225670757"/>
      <w:bookmarkStart w:id="152" w:name="_Toc225654650"/>
      <w:bookmarkStart w:id="153" w:name="_Toc225244858"/>
      <w:bookmarkStart w:id="154" w:name="_Toc238984981"/>
      <w:bookmarkStart w:id="155" w:name="_Toc241833909"/>
      <w:bookmarkStart w:id="156" w:name="_Toc211911354"/>
      <w:bookmarkStart w:id="157" w:name="_Toc283019219"/>
      <w:bookmarkStart w:id="158" w:name="_Toc211854455"/>
      <w:bookmarkStart w:id="159" w:name="_Toc212019600"/>
      <w:bookmarkStart w:id="160" w:name="_Toc239233920"/>
      <w:bookmarkStart w:id="161" w:name="_Toc282696231"/>
      <w:bookmarkStart w:id="162" w:name="_Toc247334847"/>
      <w:bookmarkStart w:id="163" w:name="_Toc237145412"/>
      <w:bookmarkStart w:id="164" w:name="_Toc239568424"/>
      <w:r>
        <w:rPr>
          <w:rFonts w:hint="eastAsia" w:ascii="仿宋" w:hAnsi="仿宋" w:eastAsia="仿宋"/>
          <w:color w:val="auto"/>
          <w:sz w:val="24"/>
          <w:szCs w:val="24"/>
        </w:rPr>
        <w:t>14. 合同</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r>
        <w:rPr>
          <w:rFonts w:hint="eastAsia" w:ascii="仿宋" w:hAnsi="仿宋" w:eastAsia="仿宋"/>
          <w:color w:val="auto"/>
          <w:sz w:val="24"/>
          <w:szCs w:val="24"/>
        </w:rPr>
        <w:t>生效及其他</w:t>
      </w:r>
    </w:p>
    <w:p>
      <w:pPr>
        <w:autoSpaceDE w:val="0"/>
        <w:autoSpaceDN w:val="0"/>
        <w:snapToGrid w:val="0"/>
        <w:spacing w:line="520" w:lineRule="exact"/>
        <w:ind w:firstLine="609" w:firstLineChars="238"/>
        <w:rPr>
          <w:rFonts w:ascii="仿宋" w:hAnsi="仿宋" w:eastAsia="仿宋"/>
          <w:color w:val="auto"/>
          <w:spacing w:val="8"/>
          <w:sz w:val="24"/>
        </w:rPr>
      </w:pPr>
      <w:r>
        <w:rPr>
          <w:rFonts w:hint="eastAsia" w:ascii="仿宋" w:hAnsi="仿宋" w:eastAsia="仿宋"/>
          <w:color w:val="auto"/>
          <w:spacing w:val="8"/>
          <w:sz w:val="24"/>
        </w:rPr>
        <w:t>14.1 合同经双方法定代表人/单位负责人或授权委托代理人签字并加盖单位公章后生效。</w:t>
      </w:r>
    </w:p>
    <w:p>
      <w:pPr>
        <w:autoSpaceDE w:val="0"/>
        <w:autoSpaceDN w:val="0"/>
        <w:snapToGrid w:val="0"/>
        <w:spacing w:line="520" w:lineRule="exact"/>
        <w:ind w:firstLine="609" w:firstLineChars="238"/>
        <w:rPr>
          <w:rFonts w:ascii="仿宋" w:hAnsi="仿宋" w:eastAsia="仿宋"/>
          <w:color w:val="auto"/>
          <w:spacing w:val="8"/>
          <w:sz w:val="24"/>
        </w:rPr>
      </w:pPr>
      <w:r>
        <w:rPr>
          <w:rFonts w:hint="eastAsia" w:ascii="仿宋" w:hAnsi="仿宋" w:eastAsia="仿宋"/>
          <w:color w:val="auto"/>
          <w:spacing w:val="8"/>
          <w:sz w:val="24"/>
        </w:rPr>
        <w:t>14.2 合同执行中涉及采购资金和采购内容修改或补充的，须经政府采购监管部门审批，并签书面补充协议报政府采购监督管理部门备案，方可作为主合同不可分割的一部分。</w:t>
      </w:r>
    </w:p>
    <w:p>
      <w:pPr>
        <w:autoSpaceDE w:val="0"/>
        <w:autoSpaceDN w:val="0"/>
        <w:snapToGrid w:val="0"/>
        <w:spacing w:line="520" w:lineRule="exact"/>
        <w:ind w:firstLine="609" w:firstLineChars="238"/>
        <w:rPr>
          <w:rFonts w:ascii="仿宋" w:hAnsi="仿宋" w:eastAsia="仿宋"/>
          <w:color w:val="auto"/>
          <w:spacing w:val="8"/>
          <w:sz w:val="24"/>
        </w:rPr>
      </w:pPr>
      <w:r>
        <w:rPr>
          <w:rFonts w:hint="eastAsia" w:ascii="仿宋" w:hAnsi="仿宋" w:eastAsia="仿宋"/>
          <w:color w:val="auto"/>
          <w:spacing w:val="8"/>
          <w:sz w:val="24"/>
        </w:rPr>
        <w:t>14.3 本合同一式  份，自双方签章之日起起效。甲方  份，乙方  份，政府采购代理机构  份，同级财政部门备案  份，具有同等法律效力。</w:t>
      </w:r>
    </w:p>
    <w:p>
      <w:pPr>
        <w:pStyle w:val="58"/>
        <w:spacing w:line="360" w:lineRule="auto"/>
        <w:ind w:firstLine="480"/>
        <w:rPr>
          <w:rFonts w:ascii="仿宋" w:hAnsi="仿宋" w:eastAsia="仿宋"/>
          <w:color w:val="auto"/>
          <w:sz w:val="24"/>
        </w:rPr>
      </w:pP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甲</w:t>
      </w:r>
      <w:r>
        <w:rPr>
          <w:rFonts w:hint="eastAsia" w:ascii="仿宋" w:hAnsi="仿宋" w:eastAsia="仿宋"/>
          <w:color w:val="auto"/>
          <w:sz w:val="24"/>
          <w:lang w:val="en-US" w:eastAsia="zh-CN"/>
        </w:rPr>
        <w:t xml:space="preserve">    </w:t>
      </w:r>
      <w:r>
        <w:rPr>
          <w:rFonts w:hint="eastAsia" w:ascii="仿宋" w:hAnsi="仿宋" w:eastAsia="仿宋"/>
          <w:color w:val="auto"/>
          <w:sz w:val="24"/>
        </w:rPr>
        <w:t>方：   （盖单位公章）</w:t>
      </w:r>
      <w:r>
        <w:rPr>
          <w:rFonts w:ascii="仿宋" w:hAnsi="仿宋" w:eastAsia="仿宋"/>
          <w:color w:val="auto"/>
          <w:sz w:val="24"/>
        </w:rPr>
        <w:tab/>
      </w:r>
      <w:r>
        <w:rPr>
          <w:rFonts w:ascii="仿宋" w:hAnsi="仿宋" w:eastAsia="仿宋"/>
          <w:color w:val="auto"/>
          <w:sz w:val="24"/>
        </w:rPr>
        <w:tab/>
      </w:r>
      <w:r>
        <w:rPr>
          <w:rFonts w:hint="eastAsia" w:ascii="仿宋" w:hAnsi="仿宋" w:eastAsia="仿宋"/>
          <w:color w:val="auto"/>
          <w:sz w:val="24"/>
        </w:rPr>
        <w:t>乙</w:t>
      </w:r>
      <w:r>
        <w:rPr>
          <w:rFonts w:hint="eastAsia" w:ascii="仿宋" w:hAnsi="仿宋" w:eastAsia="仿宋"/>
          <w:color w:val="auto"/>
          <w:sz w:val="24"/>
          <w:lang w:val="en-US" w:eastAsia="zh-CN"/>
        </w:rPr>
        <w:t xml:space="preserve">    </w:t>
      </w:r>
      <w:r>
        <w:rPr>
          <w:rFonts w:hint="eastAsia" w:ascii="仿宋" w:hAnsi="仿宋" w:eastAsia="仿宋"/>
          <w:color w:val="auto"/>
          <w:sz w:val="24"/>
        </w:rPr>
        <w:t>方：（盖单位公章）</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法定代表人/单位负责人（授权代表）：法定代表人/单位负责人（授权代表）：</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地</w:t>
      </w:r>
      <w:r>
        <w:rPr>
          <w:rFonts w:hint="eastAsia" w:ascii="仿宋" w:hAnsi="仿宋" w:eastAsia="仿宋"/>
          <w:color w:val="auto"/>
          <w:sz w:val="24"/>
          <w:lang w:val="en-US" w:eastAsia="zh-CN"/>
        </w:rPr>
        <w:t xml:space="preserve">    </w:t>
      </w:r>
      <w:r>
        <w:rPr>
          <w:rFonts w:hint="eastAsia" w:ascii="仿宋" w:hAnsi="仿宋" w:eastAsia="仿宋"/>
          <w:color w:val="auto"/>
          <w:sz w:val="24"/>
        </w:rPr>
        <w:t>址：                     地</w:t>
      </w:r>
      <w:r>
        <w:rPr>
          <w:rFonts w:hint="eastAsia" w:ascii="仿宋" w:hAnsi="仿宋" w:eastAsia="仿宋"/>
          <w:color w:val="auto"/>
          <w:sz w:val="24"/>
          <w:lang w:val="en-US" w:eastAsia="zh-CN"/>
        </w:rPr>
        <w:t xml:space="preserve">    </w:t>
      </w:r>
      <w:r>
        <w:rPr>
          <w:rFonts w:hint="eastAsia" w:ascii="仿宋" w:hAnsi="仿宋" w:eastAsia="仿宋"/>
          <w:color w:val="auto"/>
          <w:sz w:val="24"/>
        </w:rPr>
        <w:t>址：</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开户银行：                     开户银行：</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账</w:t>
      </w:r>
      <w:r>
        <w:rPr>
          <w:rFonts w:hint="eastAsia" w:ascii="仿宋" w:hAnsi="仿宋" w:eastAsia="仿宋"/>
          <w:color w:val="auto"/>
          <w:sz w:val="24"/>
          <w:lang w:val="en-US" w:eastAsia="zh-CN"/>
        </w:rPr>
        <w:t xml:space="preserve">    </w:t>
      </w:r>
      <w:r>
        <w:rPr>
          <w:rFonts w:hint="eastAsia" w:ascii="仿宋" w:hAnsi="仿宋" w:eastAsia="仿宋"/>
          <w:color w:val="auto"/>
          <w:sz w:val="24"/>
        </w:rPr>
        <w:t>号：                     账</w:t>
      </w:r>
      <w:r>
        <w:rPr>
          <w:rFonts w:hint="eastAsia" w:ascii="仿宋" w:hAnsi="仿宋" w:eastAsia="仿宋"/>
          <w:color w:val="auto"/>
          <w:sz w:val="24"/>
          <w:lang w:val="en-US" w:eastAsia="zh-CN"/>
        </w:rPr>
        <w:t xml:space="preserve">    </w:t>
      </w:r>
      <w:r>
        <w:rPr>
          <w:rFonts w:hint="eastAsia" w:ascii="仿宋" w:hAnsi="仿宋" w:eastAsia="仿宋"/>
          <w:color w:val="auto"/>
          <w:sz w:val="24"/>
        </w:rPr>
        <w:t>号：</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电</w:t>
      </w:r>
      <w:r>
        <w:rPr>
          <w:rFonts w:hint="eastAsia" w:ascii="仿宋" w:hAnsi="仿宋" w:eastAsia="仿宋"/>
          <w:color w:val="auto"/>
          <w:sz w:val="24"/>
          <w:lang w:val="en-US" w:eastAsia="zh-CN"/>
        </w:rPr>
        <w:t xml:space="preserve">    </w:t>
      </w:r>
      <w:r>
        <w:rPr>
          <w:rFonts w:hint="eastAsia" w:ascii="仿宋" w:hAnsi="仿宋" w:eastAsia="仿宋"/>
          <w:color w:val="auto"/>
          <w:sz w:val="24"/>
        </w:rPr>
        <w:t>话：                     电</w:t>
      </w:r>
      <w:r>
        <w:rPr>
          <w:rFonts w:hint="eastAsia" w:ascii="仿宋" w:hAnsi="仿宋" w:eastAsia="仿宋"/>
          <w:color w:val="auto"/>
          <w:sz w:val="24"/>
          <w:lang w:val="en-US" w:eastAsia="zh-CN"/>
        </w:rPr>
        <w:t xml:space="preserve">    </w:t>
      </w:r>
      <w:r>
        <w:rPr>
          <w:rFonts w:hint="eastAsia" w:ascii="仿宋" w:hAnsi="仿宋" w:eastAsia="仿宋"/>
          <w:color w:val="auto"/>
          <w:sz w:val="24"/>
        </w:rPr>
        <w:t>话：</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传</w:t>
      </w:r>
      <w:r>
        <w:rPr>
          <w:rFonts w:hint="eastAsia" w:ascii="仿宋" w:hAnsi="仿宋" w:eastAsia="仿宋"/>
          <w:color w:val="auto"/>
          <w:sz w:val="24"/>
          <w:lang w:val="en-US" w:eastAsia="zh-CN"/>
        </w:rPr>
        <w:t xml:space="preserve">    </w:t>
      </w:r>
      <w:r>
        <w:rPr>
          <w:rFonts w:hint="eastAsia" w:ascii="仿宋" w:hAnsi="仿宋" w:eastAsia="仿宋"/>
          <w:color w:val="auto"/>
          <w:sz w:val="24"/>
        </w:rPr>
        <w:t>真：                     传</w:t>
      </w:r>
      <w:r>
        <w:rPr>
          <w:rFonts w:hint="eastAsia" w:ascii="仿宋" w:hAnsi="仿宋" w:eastAsia="仿宋"/>
          <w:color w:val="auto"/>
          <w:sz w:val="24"/>
          <w:lang w:val="en-US" w:eastAsia="zh-CN"/>
        </w:rPr>
        <w:t xml:space="preserve">    </w:t>
      </w:r>
      <w:r>
        <w:rPr>
          <w:rFonts w:hint="eastAsia" w:ascii="仿宋" w:hAnsi="仿宋" w:eastAsia="仿宋"/>
          <w:color w:val="auto"/>
          <w:sz w:val="24"/>
        </w:rPr>
        <w:t>真：</w:t>
      </w:r>
    </w:p>
    <w:p>
      <w:pPr>
        <w:spacing w:line="400" w:lineRule="exact"/>
        <w:ind w:firstLine="480" w:firstLineChars="200"/>
        <w:rPr>
          <w:rFonts w:ascii="仿宋" w:hAnsi="仿宋" w:eastAsia="仿宋"/>
          <w:color w:val="auto"/>
          <w:sz w:val="24"/>
        </w:rPr>
      </w:pPr>
      <w:r>
        <w:rPr>
          <w:rFonts w:hint="eastAsia" w:ascii="仿宋" w:hAnsi="仿宋" w:eastAsia="仿宋"/>
          <w:color w:val="auto"/>
          <w:sz w:val="24"/>
        </w:rPr>
        <w:t>签约日期：XX年XX月XX日</w:t>
      </w:r>
      <w:r>
        <w:rPr>
          <w:rFonts w:ascii="仿宋" w:hAnsi="仿宋" w:eastAsia="仿宋"/>
          <w:color w:val="auto"/>
          <w:sz w:val="24"/>
        </w:rPr>
        <w:tab/>
      </w:r>
      <w:r>
        <w:rPr>
          <w:rFonts w:ascii="仿宋" w:hAnsi="仿宋" w:eastAsia="仿宋"/>
          <w:color w:val="auto"/>
          <w:sz w:val="24"/>
        </w:rPr>
        <w:tab/>
      </w:r>
      <w:r>
        <w:rPr>
          <w:rFonts w:hint="eastAsia" w:ascii="仿宋" w:hAnsi="仿宋" w:eastAsia="仿宋"/>
          <w:color w:val="auto"/>
          <w:sz w:val="24"/>
        </w:rPr>
        <w:t>签约日期：XX年XX月XX日</w:t>
      </w:r>
      <w:bookmarkStart w:id="165" w:name="_Toc350864527"/>
      <w:bookmarkEnd w:id="165"/>
      <w:bookmarkStart w:id="166" w:name="_Toc349810624"/>
      <w:bookmarkEnd w:id="166"/>
    </w:p>
    <w:p>
      <w:pPr>
        <w:bidi w:val="0"/>
        <w:rPr>
          <w:color w:val="auto"/>
        </w:rPr>
      </w:pPr>
    </w:p>
    <w:p>
      <w:pPr>
        <w:widowControl/>
        <w:jc w:val="left"/>
        <w:rPr>
          <w:rFonts w:ascii="仿宋" w:hAnsi="仿宋" w:eastAsia="仿宋"/>
          <w:color w:val="auto"/>
          <w:sz w:val="24"/>
        </w:rPr>
        <w:sectPr>
          <w:pgSz w:w="11907" w:h="16840"/>
          <w:pgMar w:top="1440" w:right="1474" w:bottom="1440" w:left="1474" w:header="425" w:footer="992" w:gutter="0"/>
          <w:pgNumType w:fmt="decimal"/>
          <w:cols w:space="0" w:num="1"/>
          <w:titlePg/>
          <w:rtlGutter w:val="0"/>
          <w:docGrid w:linePitch="326" w:charSpace="0"/>
        </w:sectPr>
      </w:pPr>
      <w:r>
        <w:rPr>
          <w:rFonts w:ascii="仿宋" w:hAnsi="仿宋" w:eastAsia="仿宋"/>
          <w:color w:val="auto"/>
        </w:rPr>
        <w:br w:type="page"/>
      </w:r>
      <w:bookmarkEnd w:id="98"/>
    </w:p>
    <w:p>
      <w:pPr>
        <w:widowControl/>
        <w:spacing w:line="360" w:lineRule="atLeast"/>
        <w:jc w:val="left"/>
        <w:outlineLvl w:val="1"/>
        <w:rPr>
          <w:rFonts w:hint="eastAsia" w:ascii="仿宋" w:hAnsi="仿宋" w:eastAsia="仿宋"/>
          <w:b/>
          <w:color w:val="auto"/>
          <w:sz w:val="32"/>
          <w:szCs w:val="32"/>
          <w:lang w:val="en-US" w:eastAsia="zh-CN"/>
        </w:rPr>
      </w:pPr>
      <w:bookmarkStart w:id="167" w:name="PO_默认文件内容_33"/>
      <w:r>
        <w:rPr>
          <w:rFonts w:hint="eastAsia" w:ascii="仿宋" w:hAnsi="仿宋" w:eastAsia="仿宋"/>
          <w:b/>
          <w:color w:val="auto"/>
          <w:sz w:val="32"/>
          <w:szCs w:val="32"/>
          <w:lang w:val="en-US" w:eastAsia="zh-CN"/>
        </w:rPr>
        <w:t>附件一</w:t>
      </w:r>
    </w:p>
    <w:p>
      <w:pPr>
        <w:widowControl/>
        <w:spacing w:line="360" w:lineRule="atLeast"/>
        <w:jc w:val="center"/>
        <w:outlineLvl w:val="1"/>
        <w:rPr>
          <w:rFonts w:hint="eastAsia" w:ascii="仿宋" w:hAnsi="仿宋" w:eastAsia="仿宋"/>
          <w:b/>
          <w:color w:val="auto"/>
          <w:sz w:val="32"/>
          <w:szCs w:val="32"/>
          <w:lang w:val="en-US" w:eastAsia="zh-CN"/>
        </w:rPr>
      </w:pPr>
      <w:r>
        <w:rPr>
          <w:rFonts w:hint="eastAsia" w:ascii="仿宋" w:hAnsi="仿宋" w:eastAsia="仿宋"/>
          <w:b/>
          <w:color w:val="auto"/>
          <w:sz w:val="32"/>
          <w:szCs w:val="32"/>
          <w:lang w:val="en-US" w:eastAsia="zh-CN"/>
        </w:rPr>
        <w:t>报价一览表</w:t>
      </w:r>
    </w:p>
    <w:p>
      <w:pPr>
        <w:jc w:val="left"/>
        <w:rPr>
          <w:rFonts w:ascii="仿宋" w:hAnsi="仿宋" w:eastAsia="仿宋"/>
          <w:color w:val="auto"/>
          <w:szCs w:val="21"/>
        </w:rPr>
      </w:pPr>
    </w:p>
    <w:p>
      <w:pPr>
        <w:ind w:right="1302" w:rightChars="620"/>
        <w:rPr>
          <w:rFonts w:ascii="仿宋" w:hAnsi="仿宋" w:eastAsia="仿宋"/>
          <w:color w:val="auto"/>
          <w:sz w:val="24"/>
        </w:rPr>
      </w:pPr>
      <w:r>
        <w:rPr>
          <w:rFonts w:ascii="仿宋" w:hAnsi="仿宋" w:eastAsia="仿宋"/>
          <w:color w:val="auto"/>
          <w:sz w:val="24"/>
        </w:rPr>
        <w:t>项目名称：</w:t>
      </w:r>
    </w:p>
    <w:p>
      <w:pPr>
        <w:ind w:right="1302" w:rightChars="620"/>
        <w:rPr>
          <w:rFonts w:ascii="仿宋" w:hAnsi="仿宋" w:eastAsia="仿宋"/>
          <w:color w:val="auto"/>
          <w:sz w:val="24"/>
        </w:rPr>
      </w:pPr>
      <w:r>
        <w:rPr>
          <w:rFonts w:ascii="仿宋" w:hAnsi="仿宋" w:eastAsia="仿宋"/>
          <w:color w:val="auto"/>
          <w:sz w:val="24"/>
        </w:rPr>
        <w:t>采购编号：</w:t>
      </w:r>
    </w:p>
    <w:p>
      <w:pPr>
        <w:ind w:right="1302" w:rightChars="620"/>
        <w:rPr>
          <w:rFonts w:ascii="仿宋" w:hAnsi="仿宋" w:eastAsia="仿宋"/>
          <w:color w:val="auto"/>
          <w:sz w:val="24"/>
        </w:rPr>
      </w:pPr>
      <w:r>
        <w:rPr>
          <w:rFonts w:hint="eastAsia" w:ascii="仿宋" w:hAnsi="仿宋" w:eastAsia="仿宋"/>
          <w:color w:val="auto"/>
          <w:sz w:val="24"/>
        </w:rPr>
        <w:t>第XX包</w:t>
      </w:r>
    </w:p>
    <w:tbl>
      <w:tblPr>
        <w:tblStyle w:val="28"/>
        <w:tblW w:w="8683"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1275"/>
        <w:gridCol w:w="1305"/>
        <w:gridCol w:w="1918"/>
        <w:gridCol w:w="34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trPr>
        <w:tc>
          <w:tcPr>
            <w:tcW w:w="771" w:type="dxa"/>
            <w:vAlign w:val="center"/>
          </w:tcPr>
          <w:p>
            <w:pPr>
              <w:widowControl/>
              <w:spacing w:line="360" w:lineRule="auto"/>
              <w:jc w:val="center"/>
              <w:rPr>
                <w:rFonts w:ascii="仿宋" w:hAnsi="仿宋" w:eastAsia="仿宋" w:cs="宋体"/>
                <w:bCs/>
                <w:color w:val="auto"/>
                <w:kern w:val="0"/>
                <w:sz w:val="24"/>
              </w:rPr>
            </w:pPr>
            <w:r>
              <w:rPr>
                <w:rFonts w:hint="eastAsia" w:ascii="仿宋" w:hAnsi="仿宋" w:eastAsia="仿宋" w:cs="宋体"/>
                <w:bCs/>
                <w:color w:val="auto"/>
                <w:kern w:val="0"/>
                <w:sz w:val="24"/>
              </w:rPr>
              <w:t>序号</w:t>
            </w:r>
          </w:p>
        </w:tc>
        <w:tc>
          <w:tcPr>
            <w:tcW w:w="2580" w:type="dxa"/>
            <w:gridSpan w:val="2"/>
            <w:vAlign w:val="center"/>
          </w:tcPr>
          <w:p>
            <w:pPr>
              <w:widowControl/>
              <w:spacing w:line="360" w:lineRule="auto"/>
              <w:jc w:val="center"/>
              <w:rPr>
                <w:rFonts w:ascii="仿宋" w:hAnsi="仿宋" w:eastAsia="仿宋" w:cs="宋体"/>
                <w:bCs/>
                <w:color w:val="auto"/>
                <w:kern w:val="0"/>
                <w:sz w:val="24"/>
              </w:rPr>
            </w:pPr>
            <w:r>
              <w:rPr>
                <w:rFonts w:hint="eastAsia" w:ascii="仿宋" w:hAnsi="仿宋" w:eastAsia="仿宋" w:cs="宋体"/>
                <w:bCs/>
                <w:color w:val="auto"/>
                <w:kern w:val="0"/>
                <w:sz w:val="24"/>
              </w:rPr>
              <w:t>服务内容</w:t>
            </w:r>
          </w:p>
        </w:tc>
        <w:tc>
          <w:tcPr>
            <w:tcW w:w="1917" w:type="dxa"/>
            <w:vAlign w:val="center"/>
          </w:tcPr>
          <w:p>
            <w:pPr>
              <w:spacing w:line="360" w:lineRule="auto"/>
              <w:jc w:val="center"/>
              <w:rPr>
                <w:rFonts w:ascii="仿宋" w:hAnsi="仿宋" w:eastAsia="仿宋" w:cs="宋体"/>
                <w:bCs/>
                <w:color w:val="auto"/>
                <w:kern w:val="0"/>
                <w:sz w:val="24"/>
              </w:rPr>
            </w:pPr>
            <w:r>
              <w:rPr>
                <w:rFonts w:hint="default" w:ascii="仿宋" w:hAnsi="仿宋" w:eastAsia="仿宋" w:cs="宋体"/>
                <w:bCs/>
                <w:color w:val="auto"/>
                <w:kern w:val="0"/>
                <w:sz w:val="24"/>
              </w:rPr>
              <w:t>完成时间</w:t>
            </w:r>
          </w:p>
        </w:tc>
        <w:tc>
          <w:tcPr>
            <w:tcW w:w="3414" w:type="dxa"/>
            <w:vAlign w:val="center"/>
          </w:tcPr>
          <w:p>
            <w:pPr>
              <w:widowControl/>
              <w:spacing w:line="360" w:lineRule="auto"/>
              <w:jc w:val="center"/>
              <w:rPr>
                <w:rFonts w:ascii="仿宋" w:hAnsi="仿宋" w:eastAsia="仿宋" w:cs="宋体"/>
                <w:bCs/>
                <w:color w:val="auto"/>
                <w:kern w:val="0"/>
                <w:sz w:val="24"/>
              </w:rPr>
            </w:pPr>
            <w:r>
              <w:rPr>
                <w:rFonts w:hint="eastAsia" w:ascii="仿宋" w:hAnsi="仿宋" w:eastAsia="仿宋" w:cs="宋体"/>
                <w:bCs/>
                <w:color w:val="auto"/>
                <w:kern w:val="0"/>
                <w:sz w:val="24"/>
              </w:rPr>
              <w:t>报价（万元）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771" w:type="dxa"/>
            <w:vAlign w:val="center"/>
          </w:tcPr>
          <w:p>
            <w:pPr>
              <w:widowControl/>
              <w:spacing w:line="360" w:lineRule="auto"/>
              <w:jc w:val="center"/>
              <w:rPr>
                <w:rFonts w:ascii="仿宋" w:hAnsi="仿宋" w:eastAsia="仿宋" w:cs="宋体"/>
                <w:bCs/>
                <w:color w:val="auto"/>
                <w:kern w:val="0"/>
                <w:sz w:val="24"/>
              </w:rPr>
            </w:pPr>
            <w:r>
              <w:rPr>
                <w:rFonts w:hint="eastAsia" w:ascii="仿宋" w:hAnsi="仿宋" w:eastAsia="仿宋" w:cs="宋体"/>
                <w:bCs/>
                <w:color w:val="auto"/>
                <w:kern w:val="0"/>
                <w:sz w:val="24"/>
              </w:rPr>
              <w:t>1</w:t>
            </w:r>
          </w:p>
        </w:tc>
        <w:tc>
          <w:tcPr>
            <w:tcW w:w="2580" w:type="dxa"/>
            <w:gridSpan w:val="2"/>
            <w:vAlign w:val="center"/>
          </w:tcPr>
          <w:p>
            <w:pPr>
              <w:widowControl/>
              <w:spacing w:line="360" w:lineRule="auto"/>
              <w:jc w:val="center"/>
              <w:rPr>
                <w:rFonts w:ascii="仿宋" w:hAnsi="仿宋" w:eastAsia="仿宋" w:cs="宋体"/>
                <w:bCs/>
                <w:color w:val="auto"/>
                <w:kern w:val="0"/>
                <w:sz w:val="24"/>
              </w:rPr>
            </w:pPr>
          </w:p>
        </w:tc>
        <w:tc>
          <w:tcPr>
            <w:tcW w:w="1917" w:type="dxa"/>
            <w:vAlign w:val="center"/>
          </w:tcPr>
          <w:p>
            <w:pPr>
              <w:spacing w:line="360" w:lineRule="auto"/>
              <w:jc w:val="center"/>
              <w:rPr>
                <w:rFonts w:ascii="仿宋" w:hAnsi="仿宋" w:eastAsia="仿宋" w:cs="宋体"/>
                <w:bCs/>
                <w:color w:val="auto"/>
                <w:kern w:val="0"/>
                <w:sz w:val="24"/>
              </w:rPr>
            </w:pPr>
          </w:p>
        </w:tc>
        <w:tc>
          <w:tcPr>
            <w:tcW w:w="3414" w:type="dxa"/>
            <w:vAlign w:val="center"/>
          </w:tcPr>
          <w:p>
            <w:pPr>
              <w:widowControl/>
              <w:spacing w:line="360" w:lineRule="auto"/>
              <w:jc w:val="center"/>
              <w:rPr>
                <w:rFonts w:ascii="仿宋" w:hAnsi="仿宋" w:eastAsia="仿宋" w:cs="宋体"/>
                <w:bCs/>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771" w:type="dxa"/>
            <w:vAlign w:val="center"/>
          </w:tcPr>
          <w:p>
            <w:pPr>
              <w:widowControl/>
              <w:spacing w:line="360" w:lineRule="auto"/>
              <w:jc w:val="center"/>
              <w:rPr>
                <w:rFonts w:ascii="仿宋" w:hAnsi="仿宋" w:eastAsia="仿宋" w:cs="宋体"/>
                <w:bCs/>
                <w:color w:val="auto"/>
                <w:kern w:val="0"/>
                <w:sz w:val="24"/>
              </w:rPr>
            </w:pPr>
            <w:r>
              <w:rPr>
                <w:rFonts w:hint="eastAsia" w:ascii="仿宋" w:hAnsi="仿宋" w:eastAsia="仿宋" w:cs="宋体"/>
                <w:bCs/>
                <w:color w:val="auto"/>
                <w:kern w:val="0"/>
                <w:sz w:val="24"/>
              </w:rPr>
              <w:t>2</w:t>
            </w:r>
          </w:p>
        </w:tc>
        <w:tc>
          <w:tcPr>
            <w:tcW w:w="2580" w:type="dxa"/>
            <w:gridSpan w:val="2"/>
            <w:vAlign w:val="center"/>
          </w:tcPr>
          <w:p>
            <w:pPr>
              <w:widowControl/>
              <w:spacing w:line="360" w:lineRule="auto"/>
              <w:jc w:val="center"/>
              <w:rPr>
                <w:rFonts w:ascii="仿宋" w:hAnsi="仿宋" w:eastAsia="仿宋" w:cs="宋体"/>
                <w:bCs/>
                <w:color w:val="auto"/>
                <w:kern w:val="0"/>
                <w:sz w:val="24"/>
              </w:rPr>
            </w:pPr>
          </w:p>
        </w:tc>
        <w:tc>
          <w:tcPr>
            <w:tcW w:w="1917" w:type="dxa"/>
            <w:vAlign w:val="center"/>
          </w:tcPr>
          <w:p>
            <w:pPr>
              <w:spacing w:line="360" w:lineRule="auto"/>
              <w:jc w:val="center"/>
              <w:rPr>
                <w:rFonts w:ascii="仿宋" w:hAnsi="仿宋" w:eastAsia="仿宋" w:cs="宋体"/>
                <w:bCs/>
                <w:color w:val="auto"/>
                <w:kern w:val="0"/>
                <w:sz w:val="24"/>
              </w:rPr>
            </w:pPr>
          </w:p>
        </w:tc>
        <w:tc>
          <w:tcPr>
            <w:tcW w:w="3414" w:type="dxa"/>
            <w:vAlign w:val="center"/>
          </w:tcPr>
          <w:p>
            <w:pPr>
              <w:widowControl/>
              <w:spacing w:line="360" w:lineRule="auto"/>
              <w:jc w:val="center"/>
              <w:rPr>
                <w:rFonts w:ascii="仿宋" w:hAnsi="仿宋" w:eastAsia="仿宋" w:cs="宋体"/>
                <w:bCs/>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771" w:type="dxa"/>
            <w:vAlign w:val="center"/>
          </w:tcPr>
          <w:p>
            <w:pPr>
              <w:widowControl/>
              <w:spacing w:line="360" w:lineRule="auto"/>
              <w:jc w:val="center"/>
              <w:rPr>
                <w:rFonts w:ascii="仿宋" w:hAnsi="仿宋" w:eastAsia="仿宋" w:cs="宋体"/>
                <w:bCs/>
                <w:color w:val="auto"/>
                <w:kern w:val="0"/>
                <w:sz w:val="24"/>
              </w:rPr>
            </w:pPr>
            <w:r>
              <w:rPr>
                <w:rFonts w:hint="eastAsia" w:ascii="仿宋" w:hAnsi="仿宋" w:eastAsia="仿宋" w:cs="宋体"/>
                <w:bCs/>
                <w:color w:val="auto"/>
                <w:kern w:val="0"/>
                <w:sz w:val="24"/>
              </w:rPr>
              <w:t>3</w:t>
            </w:r>
          </w:p>
        </w:tc>
        <w:tc>
          <w:tcPr>
            <w:tcW w:w="2580" w:type="dxa"/>
            <w:gridSpan w:val="2"/>
            <w:vAlign w:val="center"/>
          </w:tcPr>
          <w:p>
            <w:pPr>
              <w:widowControl/>
              <w:spacing w:line="360" w:lineRule="auto"/>
              <w:jc w:val="center"/>
              <w:rPr>
                <w:rFonts w:ascii="仿宋" w:hAnsi="仿宋" w:eastAsia="仿宋" w:cs="宋体"/>
                <w:bCs/>
                <w:color w:val="auto"/>
                <w:kern w:val="0"/>
                <w:sz w:val="24"/>
              </w:rPr>
            </w:pPr>
          </w:p>
        </w:tc>
        <w:tc>
          <w:tcPr>
            <w:tcW w:w="1917" w:type="dxa"/>
            <w:vAlign w:val="center"/>
          </w:tcPr>
          <w:p>
            <w:pPr>
              <w:spacing w:line="360" w:lineRule="auto"/>
              <w:jc w:val="center"/>
              <w:rPr>
                <w:rFonts w:ascii="仿宋" w:hAnsi="仿宋" w:eastAsia="仿宋" w:cs="宋体"/>
                <w:bCs/>
                <w:color w:val="auto"/>
                <w:kern w:val="0"/>
                <w:sz w:val="24"/>
              </w:rPr>
            </w:pPr>
          </w:p>
        </w:tc>
        <w:tc>
          <w:tcPr>
            <w:tcW w:w="3414" w:type="dxa"/>
            <w:vAlign w:val="center"/>
          </w:tcPr>
          <w:p>
            <w:pPr>
              <w:widowControl/>
              <w:spacing w:line="360" w:lineRule="auto"/>
              <w:jc w:val="center"/>
              <w:rPr>
                <w:rFonts w:ascii="仿宋" w:hAnsi="仿宋" w:eastAsia="仿宋" w:cs="宋体"/>
                <w:bCs/>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5269" w:type="dxa"/>
            <w:gridSpan w:val="4"/>
            <w:vAlign w:val="center"/>
          </w:tcPr>
          <w:p>
            <w:pPr>
              <w:widowControl/>
              <w:spacing w:line="360" w:lineRule="auto"/>
              <w:jc w:val="center"/>
              <w:rPr>
                <w:rFonts w:ascii="仿宋" w:hAnsi="仿宋" w:eastAsia="仿宋" w:cs="宋体"/>
                <w:color w:val="auto"/>
                <w:kern w:val="0"/>
                <w:sz w:val="24"/>
              </w:rPr>
            </w:pPr>
            <w:r>
              <w:rPr>
                <w:rFonts w:hint="eastAsia" w:ascii="仿宋" w:hAnsi="仿宋" w:eastAsia="仿宋" w:cs="宋体"/>
                <w:color w:val="auto"/>
                <w:kern w:val="0"/>
                <w:sz w:val="24"/>
              </w:rPr>
              <w:t>合  计(万元)</w:t>
            </w:r>
          </w:p>
        </w:tc>
        <w:tc>
          <w:tcPr>
            <w:tcW w:w="3414" w:type="dxa"/>
            <w:vAlign w:val="center"/>
          </w:tcPr>
          <w:p>
            <w:pPr>
              <w:widowControl/>
              <w:spacing w:line="360" w:lineRule="auto"/>
              <w:rPr>
                <w:rFonts w:ascii="仿宋" w:hAnsi="仿宋" w:eastAsia="仿宋"/>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046" w:type="dxa"/>
            <w:gridSpan w:val="2"/>
            <w:vAlign w:val="center"/>
          </w:tcPr>
          <w:p>
            <w:pPr>
              <w:widowControl/>
              <w:spacing w:line="360" w:lineRule="auto"/>
              <w:jc w:val="center"/>
              <w:rPr>
                <w:rFonts w:ascii="仿宋" w:hAnsi="仿宋" w:eastAsia="仿宋" w:cs="宋体"/>
                <w:color w:val="auto"/>
                <w:kern w:val="0"/>
                <w:sz w:val="24"/>
              </w:rPr>
            </w:pPr>
            <w:r>
              <w:rPr>
                <w:rFonts w:hint="eastAsia" w:ascii="仿宋" w:hAnsi="仿宋" w:eastAsia="仿宋" w:cs="宋体"/>
                <w:color w:val="auto"/>
                <w:kern w:val="0"/>
                <w:sz w:val="24"/>
              </w:rPr>
              <w:t>报价总价</w:t>
            </w:r>
          </w:p>
        </w:tc>
        <w:tc>
          <w:tcPr>
            <w:tcW w:w="6636" w:type="dxa"/>
            <w:gridSpan w:val="3"/>
            <w:vAlign w:val="center"/>
          </w:tcPr>
          <w:p>
            <w:pPr>
              <w:widowControl/>
              <w:spacing w:line="360" w:lineRule="auto"/>
              <w:rPr>
                <w:rFonts w:ascii="仿宋" w:hAnsi="仿宋" w:eastAsia="仿宋" w:cs="宋体"/>
                <w:color w:val="auto"/>
                <w:kern w:val="0"/>
                <w:sz w:val="24"/>
              </w:rPr>
            </w:pPr>
            <w:r>
              <w:rPr>
                <w:rFonts w:hint="eastAsia" w:ascii="仿宋" w:hAnsi="仿宋" w:eastAsia="仿宋"/>
                <w:b/>
                <w:color w:val="auto"/>
                <w:sz w:val="24"/>
              </w:rPr>
              <w:t>人民币大写：（人民币小写：万元）</w:t>
            </w:r>
          </w:p>
        </w:tc>
      </w:tr>
    </w:tbl>
    <w:p>
      <w:pPr>
        <w:ind w:right="1302" w:rightChars="620" w:firstLine="420"/>
        <w:rPr>
          <w:rFonts w:ascii="仿宋" w:hAnsi="仿宋" w:eastAsia="仿宋"/>
          <w:color w:val="auto"/>
          <w:sz w:val="24"/>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注: 1.所有报价均用人民币表示,所报价格是</w:t>
      </w:r>
      <w:r>
        <w:rPr>
          <w:rFonts w:hint="eastAsia" w:ascii="仿宋" w:hAnsi="仿宋" w:eastAsia="仿宋" w:cs="仿宋"/>
          <w:color w:val="auto"/>
          <w:sz w:val="24"/>
          <w:szCs w:val="24"/>
          <w:lang w:val="en-US" w:eastAsia="zh-CN"/>
        </w:rPr>
        <w:t>项目的所有费用</w:t>
      </w:r>
      <w:r>
        <w:rPr>
          <w:rFonts w:hint="eastAsia" w:ascii="仿宋" w:hAnsi="仿宋" w:eastAsia="仿宋" w:cs="仿宋"/>
          <w:color w:val="auto"/>
          <w:sz w:val="24"/>
          <w:szCs w:val="24"/>
        </w:rPr>
        <w:t>，包含但不限于</w:t>
      </w:r>
      <w:ins w:id="0" w:author="L" w:date="2021-05-08T10:55:33Z">
        <w:r>
          <w:rPr>
            <w:rFonts w:hint="eastAsia" w:ascii="仿宋" w:hAnsi="仿宋" w:eastAsia="仿宋"/>
            <w:color w:val="auto"/>
            <w:sz w:val="24"/>
          </w:rPr>
          <w:t>人工、保险、代理、培训、税费</w:t>
        </w:r>
      </w:ins>
      <w:ins w:id="1" w:author="L" w:date="2021-05-08T10:55:33Z">
        <w:r>
          <w:rPr>
            <w:rFonts w:hint="eastAsia" w:ascii="仿宋" w:hAnsi="仿宋" w:eastAsia="仿宋" w:cs="仿宋"/>
            <w:color w:val="auto"/>
            <w:sz w:val="24"/>
            <w:szCs w:val="24"/>
          </w:rPr>
          <w:t>等费用</w:t>
        </w:r>
      </w:ins>
      <w:ins w:id="2" w:author="L" w:date="2021-05-08T10:55:46Z">
        <w:r>
          <w:rPr>
            <w:rFonts w:hint="eastAsia" w:ascii="仿宋" w:hAnsi="仿宋" w:eastAsia="仿宋" w:cs="仿宋"/>
            <w:color w:val="auto"/>
            <w:sz w:val="24"/>
            <w:szCs w:val="24"/>
          </w:rPr>
          <w:t>以及采购文件规定的其他费用均应包含在报价中</w:t>
        </w:r>
      </w:ins>
      <w:r>
        <w:rPr>
          <w:rFonts w:hint="eastAsia" w:ascii="仿宋" w:hAnsi="仿宋" w:eastAsia="仿宋" w:cs="仿宋"/>
          <w:color w:val="auto"/>
          <w:sz w:val="24"/>
          <w:szCs w:val="24"/>
        </w:rPr>
        <w:t>，采购人不再另行支付其他费用。</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2.应完整填写项目内容。</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3.本项目采用现场报价，响应文件中不用首次报价（除现场报价以响应文件报价为准的情形之外，响应文件报价不作为评审的依据，以现场报价为准）。</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4"/>
          <w:szCs w:val="24"/>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供应商名称：XXX（盖单位公章）</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法定代表人/单位负责人或授权代表（签字或加盖个人印章）：XXX</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日      期：XXX年XXX月XXX日</w:t>
      </w:r>
    </w:p>
    <w:p>
      <w:pPr>
        <w:spacing w:line="360" w:lineRule="auto"/>
        <w:ind w:firstLine="628"/>
        <w:rPr>
          <w:rFonts w:ascii="仿宋" w:hAnsi="仿宋" w:eastAsia="仿宋"/>
          <w:color w:val="auto"/>
          <w:sz w:val="24"/>
        </w:rPr>
      </w:pPr>
    </w:p>
    <w:p>
      <w:pPr>
        <w:bidi w:val="0"/>
        <w:rPr>
          <w:color w:val="auto"/>
        </w:rPr>
      </w:pPr>
      <w:r>
        <w:rPr>
          <w:color w:val="auto"/>
        </w:rPr>
        <w:br w:type="page"/>
      </w:r>
    </w:p>
    <w:p>
      <w:pPr>
        <w:bidi w:val="0"/>
        <w:rPr>
          <w:rFonts w:hint="eastAsia"/>
          <w:color w:val="auto"/>
          <w:lang w:val="en-US" w:eastAsia="zh-CN"/>
        </w:rPr>
      </w:pPr>
    </w:p>
    <w:p>
      <w:pPr>
        <w:widowControl/>
        <w:spacing w:line="360" w:lineRule="atLeast"/>
        <w:jc w:val="left"/>
        <w:outlineLvl w:val="1"/>
        <w:rPr>
          <w:rFonts w:hint="default" w:ascii="仿宋" w:hAnsi="仿宋" w:eastAsia="仿宋"/>
          <w:b/>
          <w:color w:val="auto"/>
          <w:sz w:val="32"/>
          <w:szCs w:val="32"/>
          <w:lang w:val="en-US" w:eastAsia="zh-CN"/>
        </w:rPr>
      </w:pPr>
      <w:r>
        <w:rPr>
          <w:rFonts w:hint="eastAsia" w:ascii="仿宋" w:hAnsi="仿宋" w:eastAsia="仿宋"/>
          <w:b/>
          <w:color w:val="auto"/>
          <w:sz w:val="32"/>
          <w:szCs w:val="32"/>
          <w:lang w:val="en-US" w:eastAsia="zh-CN"/>
        </w:rPr>
        <w:t>附件二</w:t>
      </w:r>
    </w:p>
    <w:p>
      <w:pPr>
        <w:widowControl/>
        <w:spacing w:line="360" w:lineRule="atLeast"/>
        <w:jc w:val="center"/>
        <w:outlineLvl w:val="1"/>
        <w:rPr>
          <w:rFonts w:hint="eastAsia" w:ascii="仿宋" w:hAnsi="仿宋" w:eastAsia="仿宋"/>
          <w:b/>
          <w:color w:val="auto"/>
          <w:sz w:val="32"/>
          <w:szCs w:val="32"/>
        </w:rPr>
      </w:pPr>
      <w:r>
        <w:rPr>
          <w:rFonts w:hint="eastAsia" w:ascii="仿宋" w:hAnsi="仿宋" w:eastAsia="仿宋"/>
          <w:b/>
          <w:color w:val="auto"/>
          <w:sz w:val="32"/>
          <w:szCs w:val="32"/>
        </w:rPr>
        <w:t>分项报价明细表</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项目名称：</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采购编号：</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第XX包</w:t>
      </w:r>
    </w:p>
    <w:tbl>
      <w:tblPr>
        <w:tblStyle w:val="28"/>
        <w:tblW w:w="87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8"/>
        <w:gridCol w:w="4190"/>
        <w:gridCol w:w="3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3"/>
              <w:spacing w:before="120" w:beforeLines="50" w:line="360" w:lineRule="auto"/>
              <w:jc w:val="center"/>
              <w:rPr>
                <w:rFonts w:ascii="仿宋" w:hAnsi="仿宋" w:eastAsia="仿宋"/>
                <w:color w:val="auto"/>
                <w:kern w:val="0"/>
                <w:sz w:val="24"/>
              </w:rPr>
            </w:pPr>
            <w:r>
              <w:rPr>
                <w:rFonts w:hint="eastAsia" w:ascii="仿宋" w:hAnsi="仿宋" w:eastAsia="仿宋"/>
                <w:color w:val="auto"/>
                <w:kern w:val="0"/>
                <w:sz w:val="24"/>
              </w:rPr>
              <w:t>序号</w:t>
            </w:r>
          </w:p>
        </w:tc>
        <w:tc>
          <w:tcPr>
            <w:tcW w:w="4190" w:type="dxa"/>
            <w:vAlign w:val="center"/>
          </w:tcPr>
          <w:p>
            <w:pPr>
              <w:pStyle w:val="13"/>
              <w:spacing w:before="120" w:beforeLines="50" w:line="360" w:lineRule="auto"/>
              <w:jc w:val="center"/>
              <w:rPr>
                <w:rFonts w:ascii="仿宋" w:hAnsi="仿宋" w:eastAsia="仿宋"/>
                <w:color w:val="auto"/>
                <w:kern w:val="0"/>
                <w:sz w:val="24"/>
              </w:rPr>
            </w:pPr>
            <w:r>
              <w:rPr>
                <w:rFonts w:hint="eastAsia" w:ascii="仿宋" w:hAnsi="仿宋" w:eastAsia="仿宋"/>
                <w:color w:val="auto"/>
                <w:kern w:val="0"/>
                <w:sz w:val="24"/>
              </w:rPr>
              <w:t>服务内容</w:t>
            </w:r>
          </w:p>
        </w:tc>
        <w:tc>
          <w:tcPr>
            <w:tcW w:w="3556" w:type="dxa"/>
            <w:vAlign w:val="center"/>
          </w:tcPr>
          <w:p>
            <w:pPr>
              <w:pStyle w:val="13"/>
              <w:spacing w:before="120" w:beforeLines="50" w:line="360" w:lineRule="auto"/>
              <w:jc w:val="center"/>
              <w:rPr>
                <w:rFonts w:ascii="仿宋" w:hAnsi="仿宋" w:eastAsia="仿宋"/>
                <w:color w:val="auto"/>
                <w:kern w:val="0"/>
                <w:sz w:val="24"/>
              </w:rPr>
            </w:pPr>
            <w:r>
              <w:rPr>
                <w:rFonts w:hint="eastAsia" w:ascii="仿宋" w:hAnsi="仿宋" w:eastAsia="仿宋"/>
                <w:color w:val="auto"/>
                <w:kern w:val="0"/>
                <w:sz w:val="24"/>
              </w:rPr>
              <w:t>单项价格（单位：万元）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snapToGrid w:val="0"/>
              <w:spacing w:line="360" w:lineRule="auto"/>
              <w:jc w:val="center"/>
              <w:rPr>
                <w:rFonts w:ascii="仿宋" w:hAnsi="仿宋" w:eastAsia="仿宋"/>
                <w:color w:val="auto"/>
                <w:sz w:val="24"/>
              </w:rPr>
            </w:pPr>
            <w:r>
              <w:rPr>
                <w:rFonts w:hint="eastAsia" w:ascii="仿宋" w:hAnsi="仿宋" w:eastAsia="仿宋"/>
                <w:color w:val="auto"/>
                <w:sz w:val="24"/>
              </w:rPr>
              <w:t>1</w:t>
            </w:r>
          </w:p>
        </w:tc>
        <w:tc>
          <w:tcPr>
            <w:tcW w:w="4190" w:type="dxa"/>
            <w:vAlign w:val="center"/>
          </w:tcPr>
          <w:p>
            <w:pPr>
              <w:pStyle w:val="13"/>
              <w:spacing w:line="360" w:lineRule="auto"/>
              <w:jc w:val="center"/>
              <w:rPr>
                <w:rFonts w:ascii="仿宋" w:hAnsi="仿宋" w:eastAsia="仿宋"/>
                <w:color w:val="auto"/>
                <w:kern w:val="0"/>
                <w:sz w:val="24"/>
              </w:rPr>
            </w:pPr>
          </w:p>
        </w:tc>
        <w:tc>
          <w:tcPr>
            <w:tcW w:w="3556" w:type="dxa"/>
            <w:vAlign w:val="center"/>
          </w:tcPr>
          <w:p>
            <w:pPr>
              <w:pStyle w:val="13"/>
              <w:spacing w:line="360" w:lineRule="auto"/>
              <w:jc w:val="center"/>
              <w:rPr>
                <w:rFonts w:ascii="仿宋" w:hAnsi="仿宋" w:eastAsia="仿宋"/>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snapToGrid w:val="0"/>
              <w:spacing w:line="360" w:lineRule="auto"/>
              <w:jc w:val="center"/>
              <w:rPr>
                <w:rFonts w:ascii="仿宋" w:hAnsi="仿宋" w:eastAsia="仿宋"/>
                <w:color w:val="auto"/>
                <w:sz w:val="24"/>
              </w:rPr>
            </w:pPr>
            <w:r>
              <w:rPr>
                <w:rFonts w:hint="eastAsia" w:ascii="仿宋" w:hAnsi="仿宋" w:eastAsia="仿宋"/>
                <w:color w:val="auto"/>
                <w:sz w:val="24"/>
              </w:rPr>
              <w:t>2</w:t>
            </w:r>
          </w:p>
        </w:tc>
        <w:tc>
          <w:tcPr>
            <w:tcW w:w="4190" w:type="dxa"/>
            <w:vAlign w:val="center"/>
          </w:tcPr>
          <w:p>
            <w:pPr>
              <w:pStyle w:val="13"/>
              <w:spacing w:line="360" w:lineRule="auto"/>
              <w:jc w:val="center"/>
              <w:rPr>
                <w:rFonts w:ascii="仿宋" w:hAnsi="仿宋" w:eastAsia="仿宋"/>
                <w:color w:val="auto"/>
                <w:kern w:val="0"/>
                <w:sz w:val="24"/>
              </w:rPr>
            </w:pPr>
          </w:p>
        </w:tc>
        <w:tc>
          <w:tcPr>
            <w:tcW w:w="3556" w:type="dxa"/>
            <w:vAlign w:val="center"/>
          </w:tcPr>
          <w:p>
            <w:pPr>
              <w:pStyle w:val="13"/>
              <w:spacing w:line="360" w:lineRule="auto"/>
              <w:jc w:val="center"/>
              <w:rPr>
                <w:rFonts w:ascii="仿宋" w:hAnsi="仿宋" w:eastAsia="仿宋"/>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snapToGrid w:val="0"/>
              <w:spacing w:line="360" w:lineRule="auto"/>
              <w:jc w:val="center"/>
              <w:rPr>
                <w:rFonts w:ascii="仿宋" w:hAnsi="仿宋" w:eastAsia="仿宋"/>
                <w:color w:val="auto"/>
                <w:sz w:val="24"/>
              </w:rPr>
            </w:pPr>
            <w:r>
              <w:rPr>
                <w:rFonts w:hint="eastAsia" w:ascii="仿宋" w:hAnsi="仿宋" w:eastAsia="仿宋"/>
                <w:color w:val="auto"/>
                <w:sz w:val="24"/>
              </w:rPr>
              <w:t>3</w:t>
            </w:r>
          </w:p>
        </w:tc>
        <w:tc>
          <w:tcPr>
            <w:tcW w:w="4190" w:type="dxa"/>
            <w:vAlign w:val="center"/>
          </w:tcPr>
          <w:p>
            <w:pPr>
              <w:pStyle w:val="13"/>
              <w:spacing w:line="360" w:lineRule="auto"/>
              <w:jc w:val="center"/>
              <w:rPr>
                <w:rFonts w:ascii="仿宋" w:hAnsi="仿宋" w:eastAsia="仿宋"/>
                <w:color w:val="auto"/>
                <w:kern w:val="0"/>
                <w:sz w:val="24"/>
              </w:rPr>
            </w:pPr>
          </w:p>
        </w:tc>
        <w:tc>
          <w:tcPr>
            <w:tcW w:w="3556" w:type="dxa"/>
            <w:vAlign w:val="center"/>
          </w:tcPr>
          <w:p>
            <w:pPr>
              <w:pStyle w:val="13"/>
              <w:spacing w:line="360" w:lineRule="auto"/>
              <w:jc w:val="center"/>
              <w:rPr>
                <w:rFonts w:ascii="仿宋" w:hAnsi="仿宋" w:eastAsia="仿宋"/>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958" w:type="dxa"/>
            <w:vAlign w:val="center"/>
          </w:tcPr>
          <w:p>
            <w:pPr>
              <w:pStyle w:val="13"/>
              <w:spacing w:line="360" w:lineRule="auto"/>
              <w:jc w:val="center"/>
              <w:rPr>
                <w:rFonts w:ascii="仿宋" w:hAnsi="仿宋" w:eastAsia="仿宋"/>
                <w:color w:val="auto"/>
                <w:kern w:val="0"/>
                <w:sz w:val="24"/>
              </w:rPr>
            </w:pPr>
            <w:r>
              <w:rPr>
                <w:rFonts w:ascii="仿宋" w:hAnsi="仿宋" w:eastAsia="仿宋"/>
                <w:color w:val="auto"/>
                <w:kern w:val="0"/>
                <w:sz w:val="24"/>
              </w:rPr>
              <w:t>…</w:t>
            </w:r>
          </w:p>
        </w:tc>
        <w:tc>
          <w:tcPr>
            <w:tcW w:w="4190" w:type="dxa"/>
            <w:vAlign w:val="center"/>
          </w:tcPr>
          <w:p>
            <w:pPr>
              <w:pStyle w:val="13"/>
              <w:spacing w:line="360" w:lineRule="auto"/>
              <w:jc w:val="center"/>
              <w:rPr>
                <w:rFonts w:ascii="仿宋" w:hAnsi="仿宋" w:eastAsia="仿宋"/>
                <w:color w:val="auto"/>
                <w:kern w:val="0"/>
                <w:sz w:val="24"/>
              </w:rPr>
            </w:pPr>
          </w:p>
        </w:tc>
        <w:tc>
          <w:tcPr>
            <w:tcW w:w="3556" w:type="dxa"/>
            <w:vAlign w:val="center"/>
          </w:tcPr>
          <w:p>
            <w:pPr>
              <w:pStyle w:val="13"/>
              <w:spacing w:line="360" w:lineRule="auto"/>
              <w:jc w:val="center"/>
              <w:rPr>
                <w:rFonts w:ascii="仿宋" w:hAnsi="仿宋" w:eastAsia="仿宋"/>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3"/>
              <w:spacing w:line="360" w:lineRule="auto"/>
              <w:jc w:val="center"/>
              <w:rPr>
                <w:rFonts w:ascii="仿宋" w:hAnsi="仿宋" w:eastAsia="仿宋"/>
                <w:color w:val="auto"/>
                <w:kern w:val="0"/>
                <w:sz w:val="24"/>
              </w:rPr>
            </w:pPr>
          </w:p>
        </w:tc>
        <w:tc>
          <w:tcPr>
            <w:tcW w:w="4190" w:type="dxa"/>
            <w:vAlign w:val="center"/>
          </w:tcPr>
          <w:p>
            <w:pPr>
              <w:pStyle w:val="13"/>
              <w:spacing w:line="360" w:lineRule="auto"/>
              <w:jc w:val="center"/>
              <w:rPr>
                <w:rFonts w:ascii="仿宋" w:hAnsi="仿宋" w:eastAsia="仿宋"/>
                <w:color w:val="auto"/>
                <w:kern w:val="0"/>
                <w:sz w:val="24"/>
              </w:rPr>
            </w:pPr>
          </w:p>
        </w:tc>
        <w:tc>
          <w:tcPr>
            <w:tcW w:w="3556" w:type="dxa"/>
            <w:vAlign w:val="center"/>
          </w:tcPr>
          <w:p>
            <w:pPr>
              <w:pStyle w:val="13"/>
              <w:spacing w:line="360" w:lineRule="auto"/>
              <w:jc w:val="center"/>
              <w:rPr>
                <w:rFonts w:ascii="仿宋" w:hAnsi="仿宋" w:eastAsia="仿宋"/>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3"/>
              <w:spacing w:line="360" w:lineRule="auto"/>
              <w:jc w:val="center"/>
              <w:rPr>
                <w:rFonts w:ascii="仿宋" w:hAnsi="仿宋" w:eastAsia="仿宋"/>
                <w:color w:val="auto"/>
                <w:kern w:val="0"/>
                <w:sz w:val="24"/>
              </w:rPr>
            </w:pPr>
          </w:p>
        </w:tc>
        <w:tc>
          <w:tcPr>
            <w:tcW w:w="4190" w:type="dxa"/>
            <w:vAlign w:val="center"/>
          </w:tcPr>
          <w:p>
            <w:pPr>
              <w:pStyle w:val="13"/>
              <w:spacing w:line="360" w:lineRule="auto"/>
              <w:jc w:val="center"/>
              <w:rPr>
                <w:rFonts w:ascii="仿宋" w:hAnsi="仿宋" w:eastAsia="仿宋"/>
                <w:color w:val="auto"/>
                <w:kern w:val="0"/>
                <w:sz w:val="24"/>
              </w:rPr>
            </w:pPr>
          </w:p>
        </w:tc>
        <w:tc>
          <w:tcPr>
            <w:tcW w:w="3556" w:type="dxa"/>
            <w:vAlign w:val="center"/>
          </w:tcPr>
          <w:p>
            <w:pPr>
              <w:pStyle w:val="13"/>
              <w:spacing w:line="360" w:lineRule="auto"/>
              <w:jc w:val="center"/>
              <w:rPr>
                <w:rFonts w:ascii="仿宋" w:hAnsi="仿宋" w:eastAsia="仿宋"/>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3"/>
              <w:spacing w:line="360" w:lineRule="auto"/>
              <w:jc w:val="center"/>
              <w:rPr>
                <w:rFonts w:ascii="仿宋" w:hAnsi="仿宋" w:eastAsia="仿宋"/>
                <w:color w:val="auto"/>
                <w:kern w:val="0"/>
                <w:sz w:val="24"/>
              </w:rPr>
            </w:pPr>
          </w:p>
        </w:tc>
        <w:tc>
          <w:tcPr>
            <w:tcW w:w="4190" w:type="dxa"/>
            <w:vAlign w:val="center"/>
          </w:tcPr>
          <w:p>
            <w:pPr>
              <w:pStyle w:val="13"/>
              <w:spacing w:line="360" w:lineRule="auto"/>
              <w:jc w:val="center"/>
              <w:rPr>
                <w:rFonts w:ascii="仿宋" w:hAnsi="仿宋" w:eastAsia="仿宋"/>
                <w:color w:val="auto"/>
                <w:kern w:val="0"/>
                <w:sz w:val="24"/>
              </w:rPr>
            </w:pPr>
          </w:p>
        </w:tc>
        <w:tc>
          <w:tcPr>
            <w:tcW w:w="3556" w:type="dxa"/>
            <w:vAlign w:val="center"/>
          </w:tcPr>
          <w:p>
            <w:pPr>
              <w:pStyle w:val="13"/>
              <w:spacing w:line="360" w:lineRule="auto"/>
              <w:jc w:val="center"/>
              <w:rPr>
                <w:rFonts w:ascii="仿宋" w:hAnsi="仿宋" w:eastAsia="仿宋"/>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3"/>
              <w:spacing w:line="360" w:lineRule="auto"/>
              <w:jc w:val="center"/>
              <w:rPr>
                <w:rFonts w:ascii="仿宋" w:hAnsi="仿宋" w:eastAsia="仿宋"/>
                <w:color w:val="auto"/>
                <w:kern w:val="0"/>
                <w:sz w:val="24"/>
              </w:rPr>
            </w:pPr>
          </w:p>
        </w:tc>
        <w:tc>
          <w:tcPr>
            <w:tcW w:w="4190" w:type="dxa"/>
            <w:vAlign w:val="center"/>
          </w:tcPr>
          <w:p>
            <w:pPr>
              <w:pStyle w:val="13"/>
              <w:spacing w:line="360" w:lineRule="auto"/>
              <w:jc w:val="center"/>
              <w:rPr>
                <w:rFonts w:ascii="仿宋" w:hAnsi="仿宋" w:eastAsia="仿宋"/>
                <w:color w:val="auto"/>
                <w:kern w:val="0"/>
                <w:sz w:val="24"/>
              </w:rPr>
            </w:pPr>
          </w:p>
        </w:tc>
        <w:tc>
          <w:tcPr>
            <w:tcW w:w="3556" w:type="dxa"/>
            <w:vAlign w:val="center"/>
          </w:tcPr>
          <w:p>
            <w:pPr>
              <w:pStyle w:val="13"/>
              <w:spacing w:line="360" w:lineRule="auto"/>
              <w:jc w:val="center"/>
              <w:rPr>
                <w:rFonts w:ascii="仿宋" w:hAnsi="仿宋" w:eastAsia="仿宋"/>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3"/>
              <w:spacing w:line="360" w:lineRule="auto"/>
              <w:jc w:val="center"/>
              <w:rPr>
                <w:rFonts w:ascii="仿宋" w:hAnsi="仿宋" w:eastAsia="仿宋"/>
                <w:color w:val="auto"/>
                <w:kern w:val="0"/>
                <w:sz w:val="24"/>
              </w:rPr>
            </w:pPr>
          </w:p>
        </w:tc>
        <w:tc>
          <w:tcPr>
            <w:tcW w:w="4190" w:type="dxa"/>
            <w:vAlign w:val="center"/>
          </w:tcPr>
          <w:p>
            <w:pPr>
              <w:pStyle w:val="13"/>
              <w:spacing w:line="360" w:lineRule="auto"/>
              <w:jc w:val="center"/>
              <w:rPr>
                <w:rFonts w:ascii="仿宋" w:hAnsi="仿宋" w:eastAsia="仿宋"/>
                <w:color w:val="auto"/>
                <w:kern w:val="0"/>
                <w:sz w:val="24"/>
              </w:rPr>
            </w:pPr>
          </w:p>
        </w:tc>
        <w:tc>
          <w:tcPr>
            <w:tcW w:w="3556" w:type="dxa"/>
            <w:vAlign w:val="center"/>
          </w:tcPr>
          <w:p>
            <w:pPr>
              <w:pStyle w:val="13"/>
              <w:spacing w:line="360" w:lineRule="auto"/>
              <w:jc w:val="center"/>
              <w:rPr>
                <w:rFonts w:ascii="仿宋" w:hAnsi="仿宋" w:eastAsia="仿宋"/>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3"/>
              <w:spacing w:line="360" w:lineRule="auto"/>
              <w:jc w:val="center"/>
              <w:rPr>
                <w:rFonts w:ascii="仿宋" w:hAnsi="仿宋" w:eastAsia="仿宋"/>
                <w:color w:val="auto"/>
                <w:kern w:val="0"/>
                <w:sz w:val="24"/>
              </w:rPr>
            </w:pPr>
          </w:p>
        </w:tc>
        <w:tc>
          <w:tcPr>
            <w:tcW w:w="4190" w:type="dxa"/>
            <w:vAlign w:val="center"/>
          </w:tcPr>
          <w:p>
            <w:pPr>
              <w:pStyle w:val="13"/>
              <w:spacing w:line="360" w:lineRule="auto"/>
              <w:jc w:val="center"/>
              <w:rPr>
                <w:rFonts w:ascii="仿宋" w:hAnsi="仿宋" w:eastAsia="仿宋"/>
                <w:color w:val="auto"/>
                <w:kern w:val="0"/>
                <w:sz w:val="24"/>
              </w:rPr>
            </w:pPr>
          </w:p>
        </w:tc>
        <w:tc>
          <w:tcPr>
            <w:tcW w:w="3556" w:type="dxa"/>
            <w:vAlign w:val="center"/>
          </w:tcPr>
          <w:p>
            <w:pPr>
              <w:pStyle w:val="13"/>
              <w:spacing w:line="360" w:lineRule="auto"/>
              <w:jc w:val="center"/>
              <w:rPr>
                <w:rFonts w:ascii="仿宋" w:hAnsi="仿宋" w:eastAsia="仿宋"/>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3"/>
              <w:spacing w:line="360" w:lineRule="auto"/>
              <w:jc w:val="center"/>
              <w:rPr>
                <w:rFonts w:ascii="仿宋" w:hAnsi="仿宋" w:eastAsia="仿宋"/>
                <w:color w:val="auto"/>
                <w:kern w:val="0"/>
                <w:sz w:val="24"/>
              </w:rPr>
            </w:pPr>
          </w:p>
        </w:tc>
        <w:tc>
          <w:tcPr>
            <w:tcW w:w="4190" w:type="dxa"/>
            <w:vAlign w:val="center"/>
          </w:tcPr>
          <w:p>
            <w:pPr>
              <w:pStyle w:val="13"/>
              <w:spacing w:line="360" w:lineRule="auto"/>
              <w:jc w:val="center"/>
              <w:rPr>
                <w:rFonts w:ascii="仿宋" w:hAnsi="仿宋" w:eastAsia="仿宋"/>
                <w:color w:val="auto"/>
                <w:kern w:val="0"/>
                <w:sz w:val="24"/>
              </w:rPr>
            </w:pPr>
          </w:p>
        </w:tc>
        <w:tc>
          <w:tcPr>
            <w:tcW w:w="3556" w:type="dxa"/>
            <w:vAlign w:val="center"/>
          </w:tcPr>
          <w:p>
            <w:pPr>
              <w:pStyle w:val="13"/>
              <w:spacing w:line="360" w:lineRule="auto"/>
              <w:jc w:val="center"/>
              <w:rPr>
                <w:rFonts w:ascii="仿宋" w:hAnsi="仿宋" w:eastAsia="仿宋"/>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48" w:type="dxa"/>
            <w:gridSpan w:val="2"/>
            <w:vAlign w:val="center"/>
          </w:tcPr>
          <w:p>
            <w:pPr>
              <w:pStyle w:val="13"/>
              <w:spacing w:line="360" w:lineRule="auto"/>
              <w:ind w:firstLine="361" w:firstLineChars="150"/>
              <w:rPr>
                <w:rFonts w:ascii="仿宋" w:hAnsi="仿宋" w:eastAsia="仿宋"/>
                <w:b/>
                <w:color w:val="auto"/>
                <w:kern w:val="0"/>
                <w:sz w:val="24"/>
              </w:rPr>
            </w:pPr>
            <w:r>
              <w:rPr>
                <w:rFonts w:hint="eastAsia" w:ascii="仿宋" w:hAnsi="仿宋" w:eastAsia="仿宋"/>
                <w:b/>
                <w:color w:val="auto"/>
                <w:kern w:val="0"/>
                <w:sz w:val="24"/>
              </w:rPr>
              <w:t>总    价(万元)</w:t>
            </w:r>
          </w:p>
        </w:tc>
        <w:tc>
          <w:tcPr>
            <w:tcW w:w="3556" w:type="dxa"/>
            <w:vAlign w:val="center"/>
          </w:tcPr>
          <w:p>
            <w:pPr>
              <w:pStyle w:val="13"/>
              <w:spacing w:line="360" w:lineRule="auto"/>
              <w:jc w:val="center"/>
              <w:rPr>
                <w:rFonts w:ascii="仿宋" w:hAnsi="仿宋" w:eastAsia="仿宋"/>
                <w:color w:val="auto"/>
                <w:kern w:val="0"/>
                <w:sz w:val="24"/>
              </w:rPr>
            </w:pPr>
          </w:p>
        </w:tc>
      </w:tr>
    </w:tbl>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4"/>
          <w:szCs w:val="24"/>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注：1、供应商应按“分项报价明细表”的格式详细报出总价的各个组成部分的报价。</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2、“分项报价明细表”各分项报价合计应当与“报价一览表”报价合计相等。</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3、本项目采用现场报价，响应文件中不用首次报价（除现场报价以响应文件报价为准的情形之外，响应文件报价不作为评审的依据，以现场报价为准）。</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4"/>
          <w:szCs w:val="24"/>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4"/>
          <w:szCs w:val="24"/>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供应商名称：XXX（盖单位公章）</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法定代表人/单位负责人或授权代表（签字或加盖个人印章）：XXX</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日      期：XXX年XXX月XXX日 </w:t>
      </w:r>
      <w:bookmarkEnd w:id="167"/>
    </w:p>
    <w:p>
      <w:pPr>
        <w:ind w:firstLine="540"/>
        <w:jc w:val="left"/>
        <w:rPr>
          <w:rFonts w:ascii="仿宋" w:hAnsi="仿宋" w:eastAsia="仿宋"/>
          <w:color w:val="auto"/>
          <w:szCs w:val="21"/>
        </w:rPr>
      </w:pPr>
    </w:p>
    <w:p>
      <w:pPr>
        <w:rPr>
          <w:rFonts w:ascii="仿宋" w:hAnsi="仿宋" w:eastAsia="仿宋"/>
          <w:color w:val="auto"/>
        </w:rPr>
      </w:pPr>
      <w:r>
        <w:rPr>
          <w:rFonts w:ascii="仿宋" w:hAnsi="仿宋" w:eastAsia="仿宋"/>
          <w:color w:val="auto"/>
        </w:rPr>
        <w:br w:type="page"/>
      </w:r>
    </w:p>
    <w:p>
      <w:pPr>
        <w:bidi w:val="0"/>
        <w:rPr>
          <w:rFonts w:hint="eastAsia"/>
          <w:color w:val="auto"/>
        </w:rPr>
      </w:pPr>
    </w:p>
    <w:p>
      <w:pPr>
        <w:widowControl/>
        <w:spacing w:line="360" w:lineRule="atLeast"/>
        <w:jc w:val="left"/>
        <w:outlineLvl w:val="1"/>
        <w:rPr>
          <w:rFonts w:hint="eastAsia" w:ascii="仿宋" w:hAnsi="仿宋" w:eastAsia="仿宋"/>
          <w:b/>
          <w:color w:val="auto"/>
          <w:sz w:val="32"/>
          <w:szCs w:val="32"/>
          <w:lang w:val="en-US" w:eastAsia="zh-CN"/>
        </w:rPr>
      </w:pPr>
      <w:r>
        <w:rPr>
          <w:rFonts w:hint="eastAsia" w:ascii="仿宋" w:hAnsi="仿宋" w:eastAsia="仿宋"/>
          <w:b/>
          <w:color w:val="auto"/>
          <w:sz w:val="32"/>
          <w:szCs w:val="32"/>
          <w:lang w:val="en-US" w:eastAsia="zh-CN"/>
        </w:rPr>
        <w:t>附件三：川财采[2018]123号</w:t>
      </w:r>
    </w:p>
    <w:p>
      <w:pPr>
        <w:rPr>
          <w:rFonts w:ascii="仿宋" w:hAnsi="仿宋" w:eastAsia="仿宋"/>
          <w:color w:val="auto"/>
        </w:rPr>
        <w:sectPr>
          <w:headerReference r:id="rId11" w:type="first"/>
          <w:footerReference r:id="rId13" w:type="first"/>
          <w:footerReference r:id="rId12" w:type="default"/>
          <w:pgSz w:w="11907" w:h="16840"/>
          <w:pgMar w:top="1440" w:right="1474" w:bottom="1440" w:left="1474" w:header="425" w:footer="992" w:gutter="0"/>
          <w:pgNumType w:fmt="decimal"/>
          <w:cols w:space="0" w:num="1"/>
          <w:titlePg/>
          <w:rtlGutter w:val="0"/>
          <w:docGrid w:linePitch="312" w:charSpace="0"/>
        </w:sectPr>
      </w:pPr>
      <w:r>
        <w:rPr>
          <w:rFonts w:ascii="仿宋" w:hAnsi="仿宋" w:eastAsia="仿宋"/>
          <w:color w:val="auto"/>
        </w:rPr>
        <w:drawing>
          <wp:inline distT="0" distB="0" distL="0" distR="0">
            <wp:extent cx="5941060" cy="8080375"/>
            <wp:effectExtent l="0" t="0" r="2540" b="9525"/>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080375"/>
                    </a:xfrm>
                    <a:prstGeom prst="rect">
                      <a:avLst/>
                    </a:prstGeom>
                    <a:noFill/>
                    <a:ln>
                      <a:noFill/>
                    </a:ln>
                  </pic:spPr>
                </pic:pic>
              </a:graphicData>
            </a:graphic>
          </wp:inline>
        </w:drawing>
      </w:r>
    </w:p>
    <w:p>
      <w:pPr>
        <w:rPr>
          <w:rFonts w:ascii="仿宋" w:hAnsi="仿宋" w:eastAsia="仿宋"/>
          <w:color w:val="auto"/>
        </w:rPr>
      </w:pPr>
      <w:r>
        <w:rPr>
          <w:rFonts w:ascii="仿宋" w:hAnsi="仿宋" w:eastAsia="仿宋"/>
          <w:color w:val="auto"/>
        </w:rPr>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Pr>
          <w:rFonts w:ascii="仿宋" w:hAnsi="仿宋" w:eastAsia="仿宋"/>
          <w:color w:val="auto"/>
        </w:rPr>
        <w:br w:type="page"/>
      </w:r>
    </w:p>
    <w:p>
      <w:pPr>
        <w:rPr>
          <w:rFonts w:ascii="仿宋" w:hAnsi="仿宋" w:eastAsia="仿宋"/>
          <w:color w:val="auto"/>
        </w:rPr>
      </w:pPr>
      <w:r>
        <w:rPr>
          <w:rFonts w:ascii="仿宋" w:hAnsi="仿宋" w:eastAsia="仿宋"/>
          <w:color w:val="auto"/>
        </w:rPr>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Pr>
          <w:rFonts w:ascii="仿宋" w:hAnsi="仿宋" w:eastAsia="仿宋"/>
          <w:color w:val="auto"/>
        </w:rPr>
        <w:br w:type="page"/>
      </w:r>
    </w:p>
    <w:p>
      <w:pPr>
        <w:rPr>
          <w:rFonts w:ascii="仿宋" w:hAnsi="仿宋" w:eastAsia="仿宋"/>
          <w:color w:val="auto"/>
        </w:rPr>
      </w:pPr>
      <w:r>
        <w:rPr>
          <w:rFonts w:ascii="仿宋" w:hAnsi="仿宋" w:eastAsia="仿宋"/>
          <w:color w:val="auto"/>
        </w:rPr>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Pr>
          <w:rFonts w:ascii="仿宋" w:hAnsi="仿宋" w:eastAsia="仿宋"/>
          <w:color w:val="auto"/>
        </w:rPr>
        <w:br w:type="page"/>
      </w:r>
    </w:p>
    <w:p>
      <w:pPr>
        <w:rPr>
          <w:rFonts w:ascii="仿宋" w:hAnsi="仿宋" w:eastAsia="仿宋"/>
          <w:color w:val="auto"/>
        </w:rPr>
      </w:pPr>
      <w:r>
        <w:rPr>
          <w:rFonts w:ascii="仿宋" w:hAnsi="仿宋" w:eastAsia="仿宋"/>
          <w:color w:val="auto"/>
        </w:rPr>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Pr>
          <w:rFonts w:ascii="仿宋" w:hAnsi="仿宋" w:eastAsia="仿宋"/>
          <w:color w:val="auto"/>
        </w:rPr>
        <w:br w:type="page"/>
      </w:r>
    </w:p>
    <w:p>
      <w:pPr>
        <w:rPr>
          <w:rFonts w:ascii="仿宋" w:hAnsi="仿宋" w:eastAsia="仿宋"/>
          <w:color w:val="auto"/>
        </w:rPr>
      </w:pPr>
      <w:r>
        <w:rPr>
          <w:rFonts w:ascii="仿宋" w:hAnsi="仿宋" w:eastAsia="仿宋"/>
          <w:color w:val="auto"/>
        </w:rPr>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Pr>
          <w:rFonts w:ascii="仿宋" w:hAnsi="仿宋" w:eastAsia="仿宋"/>
          <w:color w:val="auto"/>
        </w:rPr>
        <w:br w:type="page"/>
      </w:r>
    </w:p>
    <w:p>
      <w:pPr>
        <w:rPr>
          <w:rFonts w:ascii="仿宋" w:hAnsi="仿宋" w:eastAsia="仿宋"/>
          <w:color w:val="auto"/>
        </w:rPr>
      </w:pPr>
      <w:r>
        <w:rPr>
          <w:rFonts w:ascii="仿宋" w:hAnsi="仿宋" w:eastAsia="仿宋"/>
          <w:color w:val="auto"/>
        </w:rPr>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Pr>
          <w:rFonts w:ascii="仿宋" w:hAnsi="仿宋" w:eastAsia="仿宋"/>
          <w:color w:val="auto"/>
        </w:rPr>
        <w:br w:type="page"/>
      </w:r>
    </w:p>
    <w:p>
      <w:pPr>
        <w:rPr>
          <w:rFonts w:ascii="仿宋" w:hAnsi="仿宋" w:eastAsia="仿宋"/>
          <w:color w:val="auto"/>
        </w:rPr>
      </w:pPr>
      <w:r>
        <w:rPr>
          <w:rFonts w:ascii="仿宋" w:hAnsi="仿宋" w:eastAsia="仿宋"/>
          <w:color w:val="auto"/>
        </w:rPr>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Pr>
          <w:rFonts w:ascii="仿宋" w:hAnsi="仿宋" w:eastAsia="仿宋"/>
          <w:color w:val="auto"/>
        </w:rPr>
        <w:br w:type="page"/>
      </w:r>
    </w:p>
    <w:p>
      <w:pPr>
        <w:rPr>
          <w:rFonts w:ascii="仿宋" w:hAnsi="仿宋" w:eastAsia="仿宋"/>
          <w:color w:val="auto"/>
        </w:rPr>
      </w:pPr>
      <w:r>
        <w:rPr>
          <w:rFonts w:ascii="仿宋" w:hAnsi="仿宋" w:eastAsia="仿宋"/>
          <w:color w:val="auto"/>
        </w:rPr>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Pr>
          <w:rFonts w:ascii="仿宋" w:hAnsi="仿宋" w:eastAsia="仿宋"/>
          <w:color w:val="auto"/>
        </w:rPr>
        <w:br w:type="page"/>
      </w:r>
    </w:p>
    <w:p>
      <w:pPr>
        <w:rPr>
          <w:rFonts w:ascii="仿宋" w:hAnsi="仿宋" w:eastAsia="仿宋"/>
          <w:color w:val="auto"/>
        </w:rPr>
      </w:pPr>
      <w:r>
        <w:rPr>
          <w:rFonts w:ascii="仿宋" w:hAnsi="仿宋" w:eastAsia="仿宋"/>
          <w:color w:val="auto"/>
        </w:rPr>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rFonts w:ascii="仿宋" w:hAnsi="仿宋" w:eastAsia="仿宋"/>
          <w:color w:val="auto"/>
        </w:rPr>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pPr>
        <w:spacing w:line="400" w:lineRule="exact"/>
        <w:rPr>
          <w:rFonts w:ascii="仿宋" w:hAnsi="仿宋" w:eastAsia="仿宋" w:cs="Tahoma"/>
          <w:b/>
          <w:color w:val="auto"/>
          <w:sz w:val="30"/>
          <w:szCs w:val="30"/>
        </w:rPr>
      </w:pPr>
    </w:p>
    <w:p>
      <w:pPr>
        <w:rPr>
          <w:rFonts w:hint="eastAsia" w:ascii="仿宋" w:hAnsi="仿宋" w:eastAsia="仿宋"/>
          <w:color w:val="auto"/>
        </w:rPr>
      </w:pPr>
    </w:p>
    <w:p>
      <w:pPr>
        <w:widowControl/>
        <w:spacing w:line="360" w:lineRule="atLeast"/>
        <w:jc w:val="left"/>
        <w:outlineLvl w:val="1"/>
        <w:rPr>
          <w:rFonts w:hint="eastAsia" w:ascii="仿宋" w:hAnsi="仿宋" w:eastAsia="仿宋"/>
          <w:b/>
          <w:color w:val="auto"/>
          <w:sz w:val="32"/>
          <w:szCs w:val="32"/>
          <w:lang w:val="en-US" w:eastAsia="zh-CN"/>
        </w:rPr>
      </w:pPr>
      <w:r>
        <w:rPr>
          <w:rFonts w:hint="eastAsia" w:ascii="仿宋" w:hAnsi="仿宋" w:eastAsia="仿宋"/>
          <w:b/>
          <w:color w:val="auto"/>
          <w:sz w:val="32"/>
          <w:szCs w:val="32"/>
          <w:lang w:val="en-US" w:eastAsia="zh-CN"/>
        </w:rPr>
        <w:t>附件四：成财采[2019]17号</w:t>
      </w:r>
    </w:p>
    <w:p>
      <w:pPr>
        <w:rPr>
          <w:rStyle w:val="34"/>
          <w:rFonts w:asciiTheme="minorHAnsi" w:hAnsiTheme="minorHAnsi" w:eastAsiaTheme="minorEastAsia" w:cstheme="minorBidi"/>
          <w:color w:val="auto"/>
        </w:rPr>
      </w:pPr>
      <w:r>
        <w:rPr>
          <w:rFonts w:hint="eastAsia" w:ascii="仿宋" w:hAnsi="仿宋" w:eastAsia="仿宋"/>
          <w:color w:val="auto"/>
        </w:rPr>
        <w:drawing>
          <wp:inline distT="0" distB="0" distL="114300" distR="11430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1540" cy="7998460"/>
                    </a:xfrm>
                    <a:prstGeom prst="rect">
                      <a:avLst/>
                    </a:prstGeom>
                  </pic:spPr>
                </pic:pic>
              </a:graphicData>
            </a:graphic>
          </wp:inline>
        </w:drawing>
      </w:r>
    </w:p>
    <w:p>
      <w:pPr>
        <w:pStyle w:val="15"/>
        <w:rPr>
          <w:color w:val="auto"/>
        </w:rPr>
      </w:pPr>
    </w:p>
    <w:p>
      <w:pPr>
        <w:rPr>
          <w:rFonts w:ascii="仿宋" w:hAnsi="仿宋" w:eastAsia="仿宋"/>
          <w:color w:val="auto"/>
        </w:rPr>
      </w:pPr>
      <w:r>
        <w:rPr>
          <w:rFonts w:ascii="仿宋" w:hAnsi="仿宋" w:eastAsia="仿宋"/>
          <w:color w:val="auto"/>
        </w:rPr>
        <w:br w:type="textWrapping" w:clear="all"/>
      </w:r>
    </w:p>
    <w:p>
      <w:pPr>
        <w:rPr>
          <w:rFonts w:ascii="仿宋" w:hAnsi="仿宋" w:eastAsia="仿宋"/>
          <w:color w:val="auto"/>
        </w:rPr>
      </w:pPr>
    </w:p>
    <w:p>
      <w:pPr>
        <w:rPr>
          <w:rFonts w:ascii="仿宋" w:hAnsi="仿宋" w:eastAsia="仿宋"/>
          <w:color w:val="auto"/>
        </w:rPr>
      </w:pPr>
      <w:r>
        <w:rPr>
          <w:rFonts w:hint="eastAsia" w:ascii="仿宋" w:hAnsi="仿宋" w:eastAsia="仿宋"/>
          <w:color w:val="auto"/>
        </w:rPr>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pPr>
        <w:rPr>
          <w:rFonts w:ascii="仿宋" w:hAnsi="仿宋" w:eastAsia="仿宋"/>
          <w:color w:val="auto"/>
        </w:rPr>
      </w:pPr>
    </w:p>
    <w:p>
      <w:pPr>
        <w:rPr>
          <w:rFonts w:ascii="仿宋" w:hAnsi="仿宋" w:eastAsia="仿宋"/>
          <w:color w:val="auto"/>
        </w:rPr>
      </w:pPr>
      <w:r>
        <w:rPr>
          <w:rFonts w:hint="eastAsia" w:ascii="仿宋" w:hAnsi="仿宋" w:eastAsia="仿宋"/>
          <w:color w:val="auto"/>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pPr>
        <w:rPr>
          <w:rFonts w:ascii="仿宋" w:hAnsi="仿宋" w:eastAsia="仿宋"/>
          <w:color w:val="auto"/>
        </w:rPr>
      </w:pPr>
    </w:p>
    <w:p>
      <w:pPr>
        <w:rPr>
          <w:rFonts w:ascii="仿宋" w:hAnsi="仿宋" w:eastAsia="仿宋"/>
          <w:color w:val="auto"/>
        </w:rPr>
      </w:pPr>
      <w:r>
        <w:rPr>
          <w:rFonts w:hint="eastAsia" w:ascii="仿宋" w:hAnsi="仿宋" w:eastAsia="仿宋"/>
          <w:color w:val="auto"/>
        </w:rPr>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pPr>
        <w:rPr>
          <w:rFonts w:ascii="仿宋" w:hAnsi="仿宋" w:eastAsia="仿宋"/>
          <w:color w:val="auto"/>
        </w:rPr>
      </w:pPr>
    </w:p>
    <w:p>
      <w:pPr>
        <w:rPr>
          <w:rFonts w:ascii="仿宋" w:hAnsi="仿宋" w:eastAsia="仿宋"/>
          <w:color w:val="auto"/>
        </w:rPr>
      </w:pPr>
      <w:r>
        <w:rPr>
          <w:rFonts w:hint="eastAsia" w:ascii="仿宋" w:hAnsi="仿宋" w:eastAsia="仿宋"/>
          <w:color w:val="auto"/>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pPr>
        <w:rPr>
          <w:rFonts w:ascii="仿宋" w:hAnsi="仿宋" w:eastAsia="仿宋"/>
          <w:color w:val="auto"/>
        </w:rPr>
      </w:pPr>
    </w:p>
    <w:p>
      <w:pPr>
        <w:rPr>
          <w:rFonts w:ascii="仿宋" w:hAnsi="仿宋" w:eastAsia="仿宋"/>
          <w:color w:val="auto"/>
        </w:rPr>
      </w:pPr>
      <w:r>
        <w:rPr>
          <w:rFonts w:hint="eastAsia" w:ascii="仿宋" w:hAnsi="仿宋" w:eastAsia="仿宋"/>
          <w:color w:val="auto"/>
        </w:rPr>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pPr>
        <w:rPr>
          <w:rFonts w:ascii="仿宋" w:hAnsi="仿宋" w:eastAsia="仿宋"/>
          <w:color w:val="auto"/>
        </w:rPr>
      </w:pPr>
    </w:p>
    <w:p>
      <w:pPr>
        <w:rPr>
          <w:rFonts w:ascii="仿宋" w:hAnsi="仿宋" w:eastAsia="仿宋"/>
          <w:color w:val="auto"/>
        </w:rPr>
      </w:pPr>
      <w:r>
        <w:rPr>
          <w:rFonts w:hint="eastAsia" w:ascii="仿宋" w:hAnsi="仿宋" w:eastAsia="仿宋"/>
          <w:color w:val="auto"/>
        </w:rPr>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pPr>
        <w:rPr>
          <w:rFonts w:ascii="仿宋" w:hAnsi="仿宋" w:eastAsia="仿宋"/>
          <w:color w:val="auto"/>
        </w:rPr>
      </w:pPr>
    </w:p>
    <w:p>
      <w:pPr>
        <w:rPr>
          <w:rFonts w:ascii="仿宋" w:hAnsi="仿宋" w:eastAsia="仿宋"/>
          <w:color w:val="auto"/>
        </w:rPr>
      </w:pPr>
      <w:r>
        <w:rPr>
          <w:rFonts w:hint="eastAsia" w:ascii="仿宋" w:hAnsi="仿宋" w:eastAsia="仿宋"/>
          <w:color w:val="auto"/>
        </w:rPr>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pPr>
        <w:rPr>
          <w:rFonts w:ascii="仿宋" w:hAnsi="仿宋" w:eastAsia="仿宋"/>
          <w:color w:val="auto"/>
        </w:rPr>
      </w:pPr>
    </w:p>
    <w:p>
      <w:pPr>
        <w:rPr>
          <w:rFonts w:ascii="仿宋" w:hAnsi="仿宋" w:eastAsia="仿宋"/>
          <w:color w:val="auto"/>
        </w:rPr>
      </w:pPr>
      <w:r>
        <w:rPr>
          <w:rFonts w:hint="eastAsia" w:ascii="仿宋" w:hAnsi="仿宋" w:eastAsia="仿宋"/>
          <w:color w:val="auto"/>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pPr>
        <w:rPr>
          <w:rFonts w:ascii="仿宋" w:hAnsi="仿宋" w:eastAsia="仿宋"/>
          <w:color w:val="auto"/>
        </w:rPr>
      </w:pPr>
    </w:p>
    <w:p>
      <w:pPr>
        <w:rPr>
          <w:rFonts w:ascii="仿宋" w:hAnsi="仿宋" w:eastAsia="仿宋"/>
          <w:color w:val="auto"/>
        </w:rPr>
      </w:pPr>
      <w:r>
        <w:rPr>
          <w:rFonts w:hint="eastAsia" w:ascii="仿宋" w:hAnsi="仿宋" w:eastAsia="仿宋"/>
          <w:color w:val="auto"/>
        </w:rPr>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pPr>
        <w:rPr>
          <w:rFonts w:ascii="仿宋" w:hAnsi="仿宋" w:eastAsia="仿宋"/>
          <w:color w:val="auto"/>
        </w:rPr>
      </w:pPr>
    </w:p>
    <w:p>
      <w:pPr>
        <w:rPr>
          <w:rFonts w:ascii="仿宋" w:hAnsi="仿宋" w:eastAsia="仿宋"/>
          <w:color w:val="auto"/>
        </w:rPr>
      </w:pPr>
      <w:r>
        <w:rPr>
          <w:rFonts w:hint="eastAsia" w:ascii="仿宋" w:hAnsi="仿宋" w:eastAsia="仿宋"/>
          <w:color w:val="auto"/>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pPr>
        <w:rPr>
          <w:rFonts w:ascii="仿宋" w:hAnsi="仿宋" w:eastAsia="仿宋"/>
          <w:color w:val="auto"/>
        </w:rPr>
      </w:pPr>
    </w:p>
    <w:p>
      <w:pPr>
        <w:rPr>
          <w:rFonts w:ascii="仿宋" w:hAnsi="仿宋" w:eastAsia="仿宋"/>
          <w:color w:val="auto"/>
        </w:rPr>
      </w:pPr>
      <w:r>
        <w:rPr>
          <w:rFonts w:hint="eastAsia" w:ascii="仿宋" w:hAnsi="仿宋" w:eastAsia="仿宋"/>
          <w:color w:val="auto"/>
        </w:rPr>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pPr>
        <w:rPr>
          <w:rFonts w:ascii="仿宋" w:hAnsi="仿宋" w:eastAsia="仿宋"/>
          <w:color w:val="auto"/>
        </w:rPr>
      </w:pPr>
    </w:p>
    <w:p>
      <w:pPr>
        <w:rPr>
          <w:rFonts w:ascii="仿宋" w:hAnsi="仿宋" w:eastAsia="仿宋"/>
          <w:color w:val="auto"/>
        </w:rPr>
      </w:pPr>
      <w:r>
        <w:rPr>
          <w:rFonts w:hint="eastAsia" w:ascii="仿宋" w:hAnsi="仿宋" w:eastAsia="仿宋"/>
          <w:color w:val="auto"/>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pPr>
        <w:rPr>
          <w:rFonts w:ascii="仿宋" w:hAnsi="仿宋" w:eastAsia="仿宋"/>
          <w:color w:val="auto"/>
        </w:rPr>
      </w:pPr>
    </w:p>
    <w:p>
      <w:pPr>
        <w:rPr>
          <w:rFonts w:ascii="仿宋" w:hAnsi="仿宋" w:eastAsia="仿宋"/>
          <w:color w:val="auto"/>
        </w:rPr>
      </w:pPr>
      <w:r>
        <w:rPr>
          <w:rFonts w:hint="eastAsia" w:ascii="仿宋" w:hAnsi="仿宋" w:eastAsia="仿宋"/>
          <w:color w:val="auto"/>
        </w:rPr>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pPr>
        <w:rPr>
          <w:rFonts w:ascii="仿宋" w:hAnsi="仿宋" w:eastAsia="仿宋"/>
          <w:color w:val="auto"/>
        </w:rPr>
      </w:pPr>
    </w:p>
    <w:p>
      <w:pPr>
        <w:rPr>
          <w:rFonts w:ascii="仿宋" w:hAnsi="仿宋" w:eastAsia="仿宋"/>
          <w:color w:val="auto"/>
        </w:rPr>
      </w:pPr>
    </w:p>
    <w:p>
      <w:pPr>
        <w:rPr>
          <w:rFonts w:ascii="仿宋" w:hAnsi="仿宋" w:eastAsia="仿宋"/>
          <w:color w:val="auto"/>
        </w:rPr>
      </w:pPr>
      <w:r>
        <w:rPr>
          <w:rFonts w:hint="eastAsia" w:ascii="仿宋" w:hAnsi="仿宋" w:eastAsia="仿宋"/>
          <w:color w:val="auto"/>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pPr>
        <w:widowControl/>
        <w:jc w:val="left"/>
        <w:rPr>
          <w:rFonts w:ascii="仿宋" w:hAnsi="仿宋" w:eastAsia="仿宋"/>
          <w:color w:val="auto"/>
        </w:rPr>
      </w:pPr>
    </w:p>
    <w:sectPr>
      <w:footerReference r:id="rId15" w:type="first"/>
      <w:footerReference r:id="rId14" w:type="default"/>
      <w:pgSz w:w="11907" w:h="16840"/>
      <w:pgMar w:top="1440" w:right="1474" w:bottom="1440" w:left="1474" w:header="425" w:footer="992" w:gutter="0"/>
      <w:pgNumType w:fmt="decimal"/>
      <w:cols w:space="0" w:num="1"/>
      <w:titlePg/>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ms Rmn">
    <w:altName w:val="Segoe Print"/>
    <w:panose1 w:val="02020603040505020304"/>
    <w:charset w:val="00"/>
    <w:family w:val="roman"/>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隶书">
    <w:panose1 w:val="02010800040101010101"/>
    <w:charset w:val="86"/>
    <w:family w:val="auto"/>
    <w:pitch w:val="default"/>
    <w:sig w:usb0="00000001" w:usb1="080F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Segoe UI Symbol">
    <w:panose1 w:val="020B0502040204020203"/>
    <w:charset w:val="00"/>
    <w:family w:val="swiss"/>
    <w:pitch w:val="default"/>
    <w:sig w:usb0="800001E3" w:usb1="1200FFEF" w:usb2="00040000" w:usb3="04000000" w:csb0="00000001" w:csb1="40000000"/>
  </w:font>
  <w:font w:name="Tahoma">
    <w:panose1 w:val="020B0604030504040204"/>
    <w:charset w:val="00"/>
    <w:family w:val="swiss"/>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0"/>
    </w:sdtPr>
    <w:sdtContent>
      <w:p>
        <w:pPr>
          <w:pStyle w:val="17"/>
          <w:jc w:val="center"/>
        </w:pPr>
        <w:r>
          <w:fldChar w:fldCharType="begin"/>
        </w:r>
        <w:r>
          <w:instrText xml:space="preserve">PAGE   \* MERGEFORMAT</w:instrText>
        </w:r>
        <w:r>
          <w:fldChar w:fldCharType="separate"/>
        </w:r>
        <w:r>
          <w:rPr>
            <w:lang w:val="zh-CN"/>
          </w:rPr>
          <w:t>-</w:t>
        </w:r>
        <w:r>
          <w:t xml:space="preserve"> 72 -</w:t>
        </w:r>
        <w:r>
          <w:fldChar w:fldCharType="end"/>
        </w:r>
      </w:p>
    </w:sdtContent>
  </w:sdt>
  <w:p>
    <w:pPr>
      <w:pStyle w:val="17"/>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0"/>
                          </w:sdtPr>
                          <w:sdtContent>
                            <w:p>
                              <w:pPr>
                                <w:pStyle w:val="17"/>
                                <w:jc w:val="center"/>
                              </w:pPr>
                              <w:r>
                                <w:fldChar w:fldCharType="begin"/>
                              </w:r>
                              <w:r>
                                <w:instrText xml:space="preserve">PAGE   \* MERGEFORMAT</w:instrText>
                              </w:r>
                              <w:r>
                                <w:fldChar w:fldCharType="separate"/>
                              </w:r>
                              <w:r>
                                <w:rPr>
                                  <w:lang w:val="zh-CN"/>
                                </w:rPr>
                                <w:t>65</w:t>
                              </w:r>
                              <w:r>
                                <w:fldChar w:fldCharType="end"/>
                              </w:r>
                            </w:p>
                          </w:sdtContent>
                        </w:sdt>
                        <w:p>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sdt>
                    <w:sdtPr>
                      <w:id w:val="0"/>
                    </w:sdtPr>
                    <w:sdtContent>
                      <w:p>
                        <w:pPr>
                          <w:pStyle w:val="17"/>
                          <w:jc w:val="center"/>
                        </w:pPr>
                        <w:r>
                          <w:fldChar w:fldCharType="begin"/>
                        </w:r>
                        <w:r>
                          <w:instrText xml:space="preserve">PAGE   \* MERGEFORMAT</w:instrText>
                        </w:r>
                        <w:r>
                          <w:fldChar w:fldCharType="separate"/>
                        </w:r>
                        <w:r>
                          <w:rPr>
                            <w:lang w:val="zh-CN"/>
                          </w:rPr>
                          <w:t>65</w:t>
                        </w:r>
                        <w:r>
                          <w:fldChar w:fldCharType="end"/>
                        </w:r>
                      </w:p>
                    </w:sdtContent>
                  </w:sdt>
                  <w:p>
                    <w:pPr>
                      <w:pStyle w:val="2"/>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w:t>
                    </w:r>
                    <w:r>
                      <w:fldChar w:fldCharType="end"/>
                    </w:r>
                  </w:p>
                </w:txbxContent>
              </v:textbox>
            </v:shape>
          </w:pict>
        </mc:Fallback>
      </mc:AlternateContent>
    </w:r>
    <w:sdt>
      <w:sdtPr>
        <w:id w:val="1978341569"/>
      </w:sdtPr>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ascii="宋体" w:hAnsi="宋体"/>
        <w:sz w:val="28"/>
        <w:szCs w:val="28"/>
      </w:rPr>
    </w:pPr>
    <w:r>
      <w:rPr>
        <w:sz w:val="2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66</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w:t>
                    </w:r>
                    <w:r>
                      <w:fldChar w:fldCharType="end"/>
                    </w:r>
                  </w:p>
                </w:txbxContent>
              </v:textbox>
            </v:shape>
          </w:pict>
        </mc:Fallback>
      </mc:AlternateContent>
    </w:r>
    <w:sdt>
      <w:sdtPr>
        <w:id w:val="1978341569"/>
      </w:sdtPr>
      <w:sdtContent/>
    </w:sdt>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both"/>
      <w:rPr>
        <w:rFonts w:ascii="宋体" w:hAnsi="宋体"/>
        <w:sz w:val="28"/>
        <w:szCs w:val="28"/>
      </w:rPr>
    </w:pPr>
    <w:r>
      <w:rPr>
        <w:sz w:val="2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w:t>
                    </w:r>
                    <w:r>
                      <w:fldChar w:fldCharType="end"/>
                    </w:r>
                  </w:p>
                </w:txbxContent>
              </v:textbox>
            </v:shape>
          </w:pict>
        </mc:Fallback>
      </mc:AlternateContent>
    </w:r>
    <w:sdt>
      <w:sdtPr>
        <w:id w:val="1978341569"/>
      </w:sdtPr>
      <w:sdtContent/>
    </w:sdt>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pBdr>
        <w:bottom w:val="none" w:color="auto" w:sz="0" w:space="9"/>
      </w:pBdr>
      <w:tabs>
        <w:tab w:val="center" w:pos="4153"/>
        <w:tab w:val="right" w:pos="8306"/>
      </w:tabs>
      <w:kinsoku/>
      <w:wordWrap/>
      <w:overflowPunct/>
      <w:topLinePunct w:val="0"/>
      <w:autoSpaceDE/>
      <w:autoSpaceDN/>
      <w:bidi w:val="0"/>
      <w:adjustRightInd/>
      <w:snapToGrid w:val="0"/>
      <w:spacing w:after="0" w:line="480" w:lineRule="auto"/>
      <w:jc w:val="right"/>
      <w:textAlignment w:val="auto"/>
      <w:rPr>
        <w:rFonts w:ascii="Calibri" w:hAnsi="Calibri"/>
        <w:sz w:val="10"/>
        <w:szCs w:val="10"/>
      </w:rPr>
    </w:pPr>
    <w:r>
      <w:rPr>
        <w:rFonts w:ascii="Calibri" w:hAnsi="Calibri"/>
        <w:sz w:val="10"/>
        <w:szCs w:val="10"/>
      </w:rPr>
      <w:drawing>
        <wp:anchor distT="0" distB="0" distL="114300" distR="114300" simplePos="0" relativeHeight="251666432" behindDoc="1" locked="0" layoutInCell="1" allowOverlap="1">
          <wp:simplePos x="0" y="0"/>
          <wp:positionH relativeFrom="column">
            <wp:posOffset>-7620</wp:posOffset>
          </wp:positionH>
          <wp:positionV relativeFrom="paragraph">
            <wp:posOffset>-69215</wp:posOffset>
          </wp:positionV>
          <wp:extent cx="2219325" cy="474980"/>
          <wp:effectExtent l="0" t="0" r="3175" b="8255"/>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
                  <a:srcRect l="16148" t="39595" r="15654" b="39757"/>
                  <a:stretch>
                    <a:fillRect/>
                  </a:stretch>
                </pic:blipFill>
                <pic:spPr>
                  <a:xfrm>
                    <a:off x="0" y="0"/>
                    <a:ext cx="2219325" cy="474980"/>
                  </a:xfrm>
                  <a:prstGeom prst="rect">
                    <a:avLst/>
                  </a:prstGeom>
                  <a:ln>
                    <a:noFill/>
                  </a:ln>
                </pic:spPr>
              </pic:pic>
            </a:graphicData>
          </a:graphic>
        </wp:anchor>
      </w:drawing>
    </w:r>
  </w:p>
  <w:p>
    <w:pPr>
      <w:pStyle w:val="18"/>
      <w:keepNext w:val="0"/>
      <w:keepLines w:val="0"/>
      <w:pageBreakBefore w:val="0"/>
      <w:widowControl w:val="0"/>
      <w:pBdr>
        <w:bottom w:val="single" w:color="auto" w:sz="4" w:space="0"/>
      </w:pBdr>
      <w:kinsoku/>
      <w:wordWrap/>
      <w:overflowPunct/>
      <w:topLinePunct w:val="0"/>
      <w:autoSpaceDE/>
      <w:autoSpaceDN/>
      <w:bidi w:val="0"/>
      <w:adjustRightInd/>
      <w:snapToGrid w:val="0"/>
      <w:spacing w:after="0" w:line="360" w:lineRule="auto"/>
      <w:jc w:val="right"/>
      <w:textAlignment w:val="auto"/>
    </w:pPr>
    <w:r>
      <w:rPr>
        <w:rFonts w:hint="eastAsia" w:ascii="华文隶书" w:hAnsi="华文行楷" w:eastAsia="华文隶书" w:cs="华文行楷"/>
        <w:color w:val="F28221"/>
        <w:sz w:val="20"/>
        <w:szCs w:val="28"/>
      </w:rPr>
      <w:t>以众成为憬</w:t>
    </w:r>
    <w:r>
      <w:rPr>
        <w:rFonts w:hint="eastAsia" w:ascii="华文隶书" w:hAnsi="Calibri" w:eastAsia="华文隶书"/>
        <w:color w:val="F282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以至诚为道</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pBdr>
        <w:bottom w:val="none" w:color="auto" w:sz="0" w:space="9"/>
      </w:pBdr>
      <w:tabs>
        <w:tab w:val="center" w:pos="4153"/>
        <w:tab w:val="right" w:pos="8306"/>
      </w:tabs>
      <w:kinsoku/>
      <w:wordWrap/>
      <w:overflowPunct/>
      <w:topLinePunct w:val="0"/>
      <w:autoSpaceDE/>
      <w:autoSpaceDN/>
      <w:bidi w:val="0"/>
      <w:adjustRightInd/>
      <w:snapToGrid w:val="0"/>
      <w:spacing w:after="0" w:line="480" w:lineRule="auto"/>
      <w:jc w:val="right"/>
      <w:textAlignment w:val="auto"/>
      <w:rPr>
        <w:rFonts w:ascii="Calibri" w:hAnsi="Calibri"/>
        <w:sz w:val="10"/>
        <w:szCs w:val="10"/>
      </w:rPr>
    </w:pPr>
    <w:r>
      <w:rPr>
        <w:rFonts w:ascii="Calibri" w:hAnsi="Calibri"/>
        <w:sz w:val="10"/>
        <w:szCs w:val="10"/>
      </w:rPr>
      <w:drawing>
        <wp:anchor distT="0" distB="0" distL="114300" distR="114300" simplePos="0" relativeHeight="251664384" behindDoc="1" locked="0" layoutInCell="1" allowOverlap="1">
          <wp:simplePos x="0" y="0"/>
          <wp:positionH relativeFrom="column">
            <wp:posOffset>-7620</wp:posOffset>
          </wp:positionH>
          <wp:positionV relativeFrom="paragraph">
            <wp:posOffset>-69215</wp:posOffset>
          </wp:positionV>
          <wp:extent cx="2219325" cy="474980"/>
          <wp:effectExtent l="0" t="0" r="3175" b="8255"/>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
                  <a:srcRect l="16148" t="39595" r="15654" b="39757"/>
                  <a:stretch>
                    <a:fillRect/>
                  </a:stretch>
                </pic:blipFill>
                <pic:spPr>
                  <a:xfrm>
                    <a:off x="0" y="0"/>
                    <a:ext cx="2219325" cy="474980"/>
                  </a:xfrm>
                  <a:prstGeom prst="rect">
                    <a:avLst/>
                  </a:prstGeom>
                  <a:ln>
                    <a:noFill/>
                  </a:ln>
                </pic:spPr>
              </pic:pic>
            </a:graphicData>
          </a:graphic>
        </wp:anchor>
      </w:drawing>
    </w:r>
  </w:p>
  <w:p>
    <w:pPr>
      <w:pStyle w:val="18"/>
      <w:keepNext w:val="0"/>
      <w:keepLines w:val="0"/>
      <w:pageBreakBefore w:val="0"/>
      <w:widowControl w:val="0"/>
      <w:pBdr>
        <w:bottom w:val="single" w:color="auto" w:sz="4" w:space="0"/>
      </w:pBdr>
      <w:kinsoku/>
      <w:wordWrap/>
      <w:overflowPunct/>
      <w:topLinePunct w:val="0"/>
      <w:autoSpaceDE/>
      <w:autoSpaceDN/>
      <w:bidi w:val="0"/>
      <w:adjustRightInd/>
      <w:snapToGrid w:val="0"/>
      <w:spacing w:after="0" w:line="360" w:lineRule="auto"/>
      <w:jc w:val="right"/>
      <w:textAlignment w:val="auto"/>
    </w:pPr>
    <w:r>
      <w:rPr>
        <w:rFonts w:hint="eastAsia" w:ascii="华文隶书" w:hAnsi="华文行楷" w:eastAsia="华文隶书" w:cs="华文行楷"/>
        <w:color w:val="F28221"/>
        <w:sz w:val="20"/>
        <w:szCs w:val="28"/>
      </w:rPr>
      <w:t>以众成为憬</w:t>
    </w:r>
    <w:r>
      <w:rPr>
        <w:rFonts w:hint="eastAsia" w:ascii="华文隶书" w:hAnsi="Calibri" w:eastAsia="华文隶书"/>
        <w:color w:val="F282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以至诚为道</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pBdr>
        <w:bottom w:val="none" w:color="auto" w:sz="0" w:space="9"/>
      </w:pBdr>
      <w:tabs>
        <w:tab w:val="center" w:pos="4153"/>
        <w:tab w:val="right" w:pos="8306"/>
      </w:tabs>
      <w:kinsoku/>
      <w:wordWrap/>
      <w:overflowPunct/>
      <w:topLinePunct w:val="0"/>
      <w:autoSpaceDE/>
      <w:autoSpaceDN/>
      <w:bidi w:val="0"/>
      <w:adjustRightInd/>
      <w:snapToGrid w:val="0"/>
      <w:spacing w:after="0" w:line="480" w:lineRule="auto"/>
      <w:jc w:val="right"/>
      <w:textAlignment w:val="auto"/>
      <w:rPr>
        <w:rFonts w:ascii="Calibri" w:hAnsi="Calibri"/>
        <w:sz w:val="10"/>
        <w:szCs w:val="10"/>
      </w:rPr>
    </w:pPr>
    <w:r>
      <w:rPr>
        <w:rFonts w:ascii="Calibri" w:hAnsi="Calibri"/>
        <w:sz w:val="10"/>
        <w:szCs w:val="10"/>
      </w:rPr>
      <w:drawing>
        <wp:anchor distT="0" distB="0" distL="114300" distR="114300" simplePos="0" relativeHeight="251665408" behindDoc="1" locked="0" layoutInCell="1" allowOverlap="1">
          <wp:simplePos x="0" y="0"/>
          <wp:positionH relativeFrom="column">
            <wp:posOffset>-7620</wp:posOffset>
          </wp:positionH>
          <wp:positionV relativeFrom="paragraph">
            <wp:posOffset>-69215</wp:posOffset>
          </wp:positionV>
          <wp:extent cx="2219325" cy="474980"/>
          <wp:effectExtent l="0" t="0" r="3175" b="825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rcRect l="16148" t="39595" r="15654" b="39757"/>
                  <a:stretch>
                    <a:fillRect/>
                  </a:stretch>
                </pic:blipFill>
                <pic:spPr>
                  <a:xfrm>
                    <a:off x="0" y="0"/>
                    <a:ext cx="2219325" cy="474980"/>
                  </a:xfrm>
                  <a:prstGeom prst="rect">
                    <a:avLst/>
                  </a:prstGeom>
                  <a:ln>
                    <a:noFill/>
                  </a:ln>
                </pic:spPr>
              </pic:pic>
            </a:graphicData>
          </a:graphic>
        </wp:anchor>
      </w:drawing>
    </w:r>
  </w:p>
  <w:p>
    <w:pPr>
      <w:pStyle w:val="18"/>
      <w:keepNext w:val="0"/>
      <w:keepLines w:val="0"/>
      <w:pageBreakBefore w:val="0"/>
      <w:widowControl w:val="0"/>
      <w:pBdr>
        <w:bottom w:val="single" w:color="auto" w:sz="4" w:space="0"/>
      </w:pBdr>
      <w:kinsoku/>
      <w:wordWrap/>
      <w:overflowPunct/>
      <w:topLinePunct w:val="0"/>
      <w:autoSpaceDE/>
      <w:autoSpaceDN/>
      <w:bidi w:val="0"/>
      <w:adjustRightInd/>
      <w:snapToGrid w:val="0"/>
      <w:spacing w:after="0" w:line="360" w:lineRule="auto"/>
      <w:jc w:val="right"/>
      <w:textAlignment w:val="auto"/>
    </w:pPr>
    <w:r>
      <w:rPr>
        <w:rFonts w:hint="eastAsia" w:ascii="华文隶书" w:hAnsi="华文行楷" w:eastAsia="华文隶书" w:cs="华文行楷"/>
        <w:color w:val="F28221"/>
        <w:sz w:val="20"/>
        <w:szCs w:val="28"/>
      </w:rPr>
      <w:t>以众成为憬</w:t>
    </w:r>
    <w:r>
      <w:rPr>
        <w:rFonts w:hint="eastAsia" w:ascii="华文隶书" w:hAnsi="Calibri" w:eastAsia="华文隶书"/>
        <w:color w:val="F282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以至诚为道</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9"/>
      </w:pBdr>
      <w:tabs>
        <w:tab w:val="center" w:pos="4153"/>
        <w:tab w:val="right" w:pos="8306"/>
      </w:tabs>
      <w:snapToGrid w:val="0"/>
      <w:spacing w:after="0" w:line="480" w:lineRule="auto"/>
      <w:jc w:val="right"/>
      <w:rPr>
        <w:sz w:val="10"/>
        <w:szCs w:val="10"/>
      </w:rPr>
    </w:pPr>
    <w:r>
      <w:rPr>
        <w:rFonts w:hint="eastAsia"/>
      </w:rPr>
      <w:drawing>
        <wp:anchor distT="0" distB="0" distL="114300" distR="114300" simplePos="0" relativeHeight="251660288" behindDoc="0" locked="0" layoutInCell="1" allowOverlap="1">
          <wp:simplePos x="0" y="0"/>
          <wp:positionH relativeFrom="column">
            <wp:posOffset>1905</wp:posOffset>
          </wp:positionH>
          <wp:positionV relativeFrom="paragraph">
            <wp:posOffset>48260</wp:posOffset>
          </wp:positionV>
          <wp:extent cx="2009775" cy="352425"/>
          <wp:effectExtent l="0" t="0" r="9525" b="3175"/>
          <wp:wrapNone/>
          <wp:docPr id="43" name="图片 4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009775" cy="352425"/>
                  </a:xfrm>
                  <a:prstGeom prst="rect">
                    <a:avLst/>
                  </a:prstGeom>
                  <a:noFill/>
                  <a:ln>
                    <a:noFill/>
                  </a:ln>
                  <a:effectLst/>
                </pic:spPr>
              </pic:pic>
            </a:graphicData>
          </a:graphic>
        </wp:anchor>
      </w:drawing>
    </w:r>
  </w:p>
  <w:p>
    <w:pPr>
      <w:pBdr>
        <w:bottom w:val="single" w:color="auto" w:sz="6" w:space="9"/>
      </w:pBdr>
      <w:tabs>
        <w:tab w:val="center" w:pos="4153"/>
        <w:tab w:val="right" w:pos="8306"/>
      </w:tabs>
      <w:snapToGrid w:val="0"/>
      <w:spacing w:after="0" w:line="240" w:lineRule="auto"/>
      <w:jc w:val="right"/>
    </w:pPr>
    <w:r>
      <w:rPr>
        <w:rFonts w:hint="eastAsia"/>
      </w:rPr>
      <w:t xml:space="preserve"> </w:t>
    </w:r>
    <w:r>
      <w:rPr>
        <w:rFonts w:hint="eastAsia" w:ascii="华文隶书" w:hAnsi="华文行楷" w:eastAsia="华文隶书" w:cs="华文行楷"/>
        <w:color w:val="F28221"/>
        <w:sz w:val="20"/>
        <w:szCs w:val="28"/>
      </w:rPr>
      <w:t>以众成为憬</w:t>
    </w:r>
    <w:r>
      <w:rPr>
        <w:rFonts w:hint="eastAsia" w:ascii="华文隶书" w:eastAsia="华文隶书"/>
        <w:color w:val="F282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以志诚为道</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AAF509"/>
    <w:multiLevelType w:val="singleLevel"/>
    <w:tmpl w:val="09AAF509"/>
    <w:lvl w:ilvl="0" w:tentative="0">
      <w:start w:val="2"/>
      <w:numFmt w:val="chineseCounting"/>
      <w:suff w:val="nothing"/>
      <w:lvlText w:val="%1、"/>
      <w:lvlJc w:val="left"/>
      <w:rPr>
        <w:rFonts w:hint="eastAsia"/>
      </w:rPr>
    </w:lvl>
  </w:abstractNum>
  <w:abstractNum w:abstractNumId="1">
    <w:nsid w:val="587D89C6"/>
    <w:multiLevelType w:val="singleLevel"/>
    <w:tmpl w:val="587D89C6"/>
    <w:lvl w:ilvl="0" w:tentative="0">
      <w:start w:val="1"/>
      <w:numFmt w:val="decimal"/>
      <w:suff w:val="nothing"/>
      <w:lvlText w:val="%1、"/>
      <w:lvlJc w:val="left"/>
    </w:lvl>
  </w:abstractNum>
  <w:abstractNum w:abstractNumId="2">
    <w:nsid w:val="59C07086"/>
    <w:multiLevelType w:val="singleLevel"/>
    <w:tmpl w:val="59C07086"/>
    <w:lvl w:ilvl="0" w:tentative="0">
      <w:start w:val="1"/>
      <w:numFmt w:val="decimal"/>
      <w:suff w:val="nothing"/>
      <w:lvlText w:val="%1、"/>
      <w:lvlJc w:val="left"/>
    </w:lvl>
  </w:abstractNum>
  <w:abstractNum w:abstractNumId="3">
    <w:nsid w:val="6094B349"/>
    <w:multiLevelType w:val="singleLevel"/>
    <w:tmpl w:val="6094B349"/>
    <w:lvl w:ilvl="0" w:tentative="0">
      <w:start w:val="2"/>
      <w:numFmt w:val="chineseCounting"/>
      <w:suff w:val="nothing"/>
      <w:lvlText w:val="%1、"/>
      <w:lvlJc w:val="left"/>
    </w:lvl>
  </w:abstractNum>
  <w:num w:numId="1">
    <w:abstractNumId w:val="0"/>
  </w:num>
  <w:num w:numId="2">
    <w:abstractNumId w:val="3"/>
  </w:num>
  <w:num w:numId="3">
    <w:abstractNumId w:val="2"/>
  </w:num>
  <w:num w:numId="4">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L">
    <w15:presenceInfo w15:providerId="None" w15:userId="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CF"/>
    <w:rsid w:val="000002C9"/>
    <w:rsid w:val="00007C75"/>
    <w:rsid w:val="00010415"/>
    <w:rsid w:val="000118D6"/>
    <w:rsid w:val="00011D5F"/>
    <w:rsid w:val="000234D0"/>
    <w:rsid w:val="000352C0"/>
    <w:rsid w:val="000364CC"/>
    <w:rsid w:val="00036A7C"/>
    <w:rsid w:val="0003758B"/>
    <w:rsid w:val="000402F8"/>
    <w:rsid w:val="000406A7"/>
    <w:rsid w:val="00041DC6"/>
    <w:rsid w:val="00042771"/>
    <w:rsid w:val="00045D6D"/>
    <w:rsid w:val="00047C44"/>
    <w:rsid w:val="00051A4C"/>
    <w:rsid w:val="00051AE7"/>
    <w:rsid w:val="00063229"/>
    <w:rsid w:val="00076F73"/>
    <w:rsid w:val="000771C9"/>
    <w:rsid w:val="000841FB"/>
    <w:rsid w:val="00085618"/>
    <w:rsid w:val="000944EF"/>
    <w:rsid w:val="000A4343"/>
    <w:rsid w:val="000B39E4"/>
    <w:rsid w:val="000B7D6B"/>
    <w:rsid w:val="000C45B8"/>
    <w:rsid w:val="000C4C4B"/>
    <w:rsid w:val="000C61EA"/>
    <w:rsid w:val="000C65F1"/>
    <w:rsid w:val="000C6CF5"/>
    <w:rsid w:val="000D7835"/>
    <w:rsid w:val="000E1CC8"/>
    <w:rsid w:val="000F09B8"/>
    <w:rsid w:val="0010000B"/>
    <w:rsid w:val="0010095E"/>
    <w:rsid w:val="00123566"/>
    <w:rsid w:val="001350D9"/>
    <w:rsid w:val="00146917"/>
    <w:rsid w:val="00153C61"/>
    <w:rsid w:val="00154B00"/>
    <w:rsid w:val="00156297"/>
    <w:rsid w:val="00156FBB"/>
    <w:rsid w:val="00161605"/>
    <w:rsid w:val="00165411"/>
    <w:rsid w:val="001850D0"/>
    <w:rsid w:val="00185509"/>
    <w:rsid w:val="00185FDC"/>
    <w:rsid w:val="0018628A"/>
    <w:rsid w:val="001A6429"/>
    <w:rsid w:val="001A644E"/>
    <w:rsid w:val="001A7EA5"/>
    <w:rsid w:val="001B1A4B"/>
    <w:rsid w:val="001B7C35"/>
    <w:rsid w:val="001C753A"/>
    <w:rsid w:val="001C7CDC"/>
    <w:rsid w:val="001D150D"/>
    <w:rsid w:val="001D1EC9"/>
    <w:rsid w:val="001E153C"/>
    <w:rsid w:val="001E3951"/>
    <w:rsid w:val="001F11D9"/>
    <w:rsid w:val="001F2444"/>
    <w:rsid w:val="001F50A2"/>
    <w:rsid w:val="001F5865"/>
    <w:rsid w:val="002019AA"/>
    <w:rsid w:val="0020506E"/>
    <w:rsid w:val="002103A1"/>
    <w:rsid w:val="00211967"/>
    <w:rsid w:val="00222B1C"/>
    <w:rsid w:val="002237AF"/>
    <w:rsid w:val="00226AF4"/>
    <w:rsid w:val="002313D7"/>
    <w:rsid w:val="0023152B"/>
    <w:rsid w:val="00231731"/>
    <w:rsid w:val="00236F48"/>
    <w:rsid w:val="00243EFE"/>
    <w:rsid w:val="002455E4"/>
    <w:rsid w:val="00245FA0"/>
    <w:rsid w:val="002501A9"/>
    <w:rsid w:val="0025103B"/>
    <w:rsid w:val="00261A6D"/>
    <w:rsid w:val="002919CE"/>
    <w:rsid w:val="00292DC2"/>
    <w:rsid w:val="002946DC"/>
    <w:rsid w:val="00297E22"/>
    <w:rsid w:val="002A145F"/>
    <w:rsid w:val="002A733B"/>
    <w:rsid w:val="002C1A5B"/>
    <w:rsid w:val="002C593F"/>
    <w:rsid w:val="002E0E72"/>
    <w:rsid w:val="002F2CBD"/>
    <w:rsid w:val="002F5EAB"/>
    <w:rsid w:val="002F6518"/>
    <w:rsid w:val="002F76A5"/>
    <w:rsid w:val="002F776E"/>
    <w:rsid w:val="00305CB2"/>
    <w:rsid w:val="0031394A"/>
    <w:rsid w:val="00316B0C"/>
    <w:rsid w:val="00321012"/>
    <w:rsid w:val="003212C9"/>
    <w:rsid w:val="00323E41"/>
    <w:rsid w:val="00326F53"/>
    <w:rsid w:val="00333B66"/>
    <w:rsid w:val="003377C4"/>
    <w:rsid w:val="00337828"/>
    <w:rsid w:val="00346904"/>
    <w:rsid w:val="00346BEF"/>
    <w:rsid w:val="00346C9C"/>
    <w:rsid w:val="0035432A"/>
    <w:rsid w:val="0036023D"/>
    <w:rsid w:val="00360E7D"/>
    <w:rsid w:val="00364CD9"/>
    <w:rsid w:val="00365A61"/>
    <w:rsid w:val="00366415"/>
    <w:rsid w:val="0037656C"/>
    <w:rsid w:val="00380DE6"/>
    <w:rsid w:val="0039128B"/>
    <w:rsid w:val="003A2B3E"/>
    <w:rsid w:val="003B4840"/>
    <w:rsid w:val="003B5F8D"/>
    <w:rsid w:val="003C11FC"/>
    <w:rsid w:val="003C2CE4"/>
    <w:rsid w:val="003C46EC"/>
    <w:rsid w:val="003D228C"/>
    <w:rsid w:val="003F2556"/>
    <w:rsid w:val="0040095C"/>
    <w:rsid w:val="00400BCF"/>
    <w:rsid w:val="00404839"/>
    <w:rsid w:val="004061B6"/>
    <w:rsid w:val="0041309E"/>
    <w:rsid w:val="00413C01"/>
    <w:rsid w:val="00414245"/>
    <w:rsid w:val="00415B17"/>
    <w:rsid w:val="00416160"/>
    <w:rsid w:val="0041635D"/>
    <w:rsid w:val="00430C54"/>
    <w:rsid w:val="00434105"/>
    <w:rsid w:val="004348E7"/>
    <w:rsid w:val="004353C9"/>
    <w:rsid w:val="0043706E"/>
    <w:rsid w:val="004403F9"/>
    <w:rsid w:val="00446D90"/>
    <w:rsid w:val="00447C68"/>
    <w:rsid w:val="00452806"/>
    <w:rsid w:val="00454CC8"/>
    <w:rsid w:val="00457C1F"/>
    <w:rsid w:val="00462E54"/>
    <w:rsid w:val="004655A1"/>
    <w:rsid w:val="0046586E"/>
    <w:rsid w:val="00470E73"/>
    <w:rsid w:val="004751F7"/>
    <w:rsid w:val="0047634A"/>
    <w:rsid w:val="0047791E"/>
    <w:rsid w:val="00490CD5"/>
    <w:rsid w:val="00493269"/>
    <w:rsid w:val="00493DF7"/>
    <w:rsid w:val="004963CF"/>
    <w:rsid w:val="0049792F"/>
    <w:rsid w:val="004A1859"/>
    <w:rsid w:val="004B4237"/>
    <w:rsid w:val="004B477A"/>
    <w:rsid w:val="004C5203"/>
    <w:rsid w:val="004C67A5"/>
    <w:rsid w:val="004D1CB3"/>
    <w:rsid w:val="004D1F9A"/>
    <w:rsid w:val="004D3E29"/>
    <w:rsid w:val="004E3F87"/>
    <w:rsid w:val="004E502D"/>
    <w:rsid w:val="004E71A0"/>
    <w:rsid w:val="004E7D7B"/>
    <w:rsid w:val="004F12AD"/>
    <w:rsid w:val="004F26F5"/>
    <w:rsid w:val="00500ADA"/>
    <w:rsid w:val="005111EA"/>
    <w:rsid w:val="005138BC"/>
    <w:rsid w:val="00515C56"/>
    <w:rsid w:val="00516826"/>
    <w:rsid w:val="00520B41"/>
    <w:rsid w:val="005241C7"/>
    <w:rsid w:val="00531B2E"/>
    <w:rsid w:val="00532C81"/>
    <w:rsid w:val="00535541"/>
    <w:rsid w:val="00535816"/>
    <w:rsid w:val="00541CC1"/>
    <w:rsid w:val="005444EE"/>
    <w:rsid w:val="00544D22"/>
    <w:rsid w:val="005650D8"/>
    <w:rsid w:val="00566E37"/>
    <w:rsid w:val="00567DB2"/>
    <w:rsid w:val="00572935"/>
    <w:rsid w:val="00573C2F"/>
    <w:rsid w:val="005766C7"/>
    <w:rsid w:val="00581F04"/>
    <w:rsid w:val="005836A7"/>
    <w:rsid w:val="0058682C"/>
    <w:rsid w:val="00596438"/>
    <w:rsid w:val="005A2DF7"/>
    <w:rsid w:val="005A61B7"/>
    <w:rsid w:val="005A7033"/>
    <w:rsid w:val="005B02D1"/>
    <w:rsid w:val="005B0BF1"/>
    <w:rsid w:val="005B16CB"/>
    <w:rsid w:val="005B75E3"/>
    <w:rsid w:val="005C1E3A"/>
    <w:rsid w:val="005C6DC1"/>
    <w:rsid w:val="005D5133"/>
    <w:rsid w:val="005E1006"/>
    <w:rsid w:val="005F017B"/>
    <w:rsid w:val="005F479D"/>
    <w:rsid w:val="005F4D50"/>
    <w:rsid w:val="00600CD6"/>
    <w:rsid w:val="00604181"/>
    <w:rsid w:val="00611060"/>
    <w:rsid w:val="00611C56"/>
    <w:rsid w:val="00612CF3"/>
    <w:rsid w:val="00616DD2"/>
    <w:rsid w:val="00625DDD"/>
    <w:rsid w:val="00645246"/>
    <w:rsid w:val="006456E4"/>
    <w:rsid w:val="00645AE1"/>
    <w:rsid w:val="006606D8"/>
    <w:rsid w:val="006655D6"/>
    <w:rsid w:val="006662C3"/>
    <w:rsid w:val="00671087"/>
    <w:rsid w:val="00684FDE"/>
    <w:rsid w:val="00686653"/>
    <w:rsid w:val="0069252D"/>
    <w:rsid w:val="00695FFE"/>
    <w:rsid w:val="00696084"/>
    <w:rsid w:val="0069754F"/>
    <w:rsid w:val="006A0BB4"/>
    <w:rsid w:val="006B09CE"/>
    <w:rsid w:val="006B48EE"/>
    <w:rsid w:val="006B7FEC"/>
    <w:rsid w:val="006C1DE7"/>
    <w:rsid w:val="006C2259"/>
    <w:rsid w:val="006C3776"/>
    <w:rsid w:val="006D6B83"/>
    <w:rsid w:val="006E3522"/>
    <w:rsid w:val="006E51C7"/>
    <w:rsid w:val="006E5BCA"/>
    <w:rsid w:val="006E6D02"/>
    <w:rsid w:val="006E7E45"/>
    <w:rsid w:val="006F70F8"/>
    <w:rsid w:val="00701BF2"/>
    <w:rsid w:val="00702355"/>
    <w:rsid w:val="007213C7"/>
    <w:rsid w:val="00730D86"/>
    <w:rsid w:val="00731C4A"/>
    <w:rsid w:val="00735FAD"/>
    <w:rsid w:val="00744571"/>
    <w:rsid w:val="007459A9"/>
    <w:rsid w:val="007467F8"/>
    <w:rsid w:val="00746CBE"/>
    <w:rsid w:val="00747346"/>
    <w:rsid w:val="00750AF1"/>
    <w:rsid w:val="0075237F"/>
    <w:rsid w:val="007542B5"/>
    <w:rsid w:val="007547FD"/>
    <w:rsid w:val="00755173"/>
    <w:rsid w:val="00760055"/>
    <w:rsid w:val="007652CD"/>
    <w:rsid w:val="00774F0B"/>
    <w:rsid w:val="007766E6"/>
    <w:rsid w:val="00776A03"/>
    <w:rsid w:val="007828AC"/>
    <w:rsid w:val="00792255"/>
    <w:rsid w:val="00792C89"/>
    <w:rsid w:val="00793061"/>
    <w:rsid w:val="00794144"/>
    <w:rsid w:val="00794B03"/>
    <w:rsid w:val="00797F2B"/>
    <w:rsid w:val="007A454E"/>
    <w:rsid w:val="007B2D1C"/>
    <w:rsid w:val="007B63C3"/>
    <w:rsid w:val="007C2AFB"/>
    <w:rsid w:val="007C3A43"/>
    <w:rsid w:val="007D0242"/>
    <w:rsid w:val="007D449D"/>
    <w:rsid w:val="007D5100"/>
    <w:rsid w:val="007D64CD"/>
    <w:rsid w:val="007D785C"/>
    <w:rsid w:val="007E051E"/>
    <w:rsid w:val="007E34E3"/>
    <w:rsid w:val="007E57D3"/>
    <w:rsid w:val="007E5B82"/>
    <w:rsid w:val="007E5DBE"/>
    <w:rsid w:val="007E7C4E"/>
    <w:rsid w:val="008009C6"/>
    <w:rsid w:val="008159CA"/>
    <w:rsid w:val="008215E0"/>
    <w:rsid w:val="00822F46"/>
    <w:rsid w:val="00825FAC"/>
    <w:rsid w:val="0083070F"/>
    <w:rsid w:val="008307DA"/>
    <w:rsid w:val="008357E7"/>
    <w:rsid w:val="008364B3"/>
    <w:rsid w:val="00842320"/>
    <w:rsid w:val="00844FBE"/>
    <w:rsid w:val="0084647B"/>
    <w:rsid w:val="00852C56"/>
    <w:rsid w:val="00861CCA"/>
    <w:rsid w:val="00863417"/>
    <w:rsid w:val="00883383"/>
    <w:rsid w:val="00883451"/>
    <w:rsid w:val="008844D5"/>
    <w:rsid w:val="00885720"/>
    <w:rsid w:val="00896E78"/>
    <w:rsid w:val="008A284A"/>
    <w:rsid w:val="008B33AE"/>
    <w:rsid w:val="008B53A7"/>
    <w:rsid w:val="008D7356"/>
    <w:rsid w:val="008F1F1D"/>
    <w:rsid w:val="00906F56"/>
    <w:rsid w:val="0091774A"/>
    <w:rsid w:val="00927D1C"/>
    <w:rsid w:val="0093437E"/>
    <w:rsid w:val="009467E8"/>
    <w:rsid w:val="00946A45"/>
    <w:rsid w:val="009474C6"/>
    <w:rsid w:val="00965CCF"/>
    <w:rsid w:val="00966CFD"/>
    <w:rsid w:val="0097716E"/>
    <w:rsid w:val="009803D0"/>
    <w:rsid w:val="00980A95"/>
    <w:rsid w:val="00982F11"/>
    <w:rsid w:val="00987329"/>
    <w:rsid w:val="00993204"/>
    <w:rsid w:val="00993C92"/>
    <w:rsid w:val="0099694D"/>
    <w:rsid w:val="00997705"/>
    <w:rsid w:val="009A13C3"/>
    <w:rsid w:val="009B211A"/>
    <w:rsid w:val="009B6B2D"/>
    <w:rsid w:val="009B73D0"/>
    <w:rsid w:val="009C5C44"/>
    <w:rsid w:val="009C6F77"/>
    <w:rsid w:val="009D2CC8"/>
    <w:rsid w:val="009D7596"/>
    <w:rsid w:val="009E136E"/>
    <w:rsid w:val="009E2CCC"/>
    <w:rsid w:val="009E5CCC"/>
    <w:rsid w:val="009F182A"/>
    <w:rsid w:val="009F18E5"/>
    <w:rsid w:val="009F75FC"/>
    <w:rsid w:val="00A03B6C"/>
    <w:rsid w:val="00A10735"/>
    <w:rsid w:val="00A10DAB"/>
    <w:rsid w:val="00A117C2"/>
    <w:rsid w:val="00A141CE"/>
    <w:rsid w:val="00A23670"/>
    <w:rsid w:val="00A3232B"/>
    <w:rsid w:val="00A348C9"/>
    <w:rsid w:val="00A3706D"/>
    <w:rsid w:val="00A4620C"/>
    <w:rsid w:val="00A5027D"/>
    <w:rsid w:val="00A574CF"/>
    <w:rsid w:val="00A57554"/>
    <w:rsid w:val="00A857D2"/>
    <w:rsid w:val="00A905FB"/>
    <w:rsid w:val="00A937D0"/>
    <w:rsid w:val="00A962F5"/>
    <w:rsid w:val="00AA36FD"/>
    <w:rsid w:val="00AA3990"/>
    <w:rsid w:val="00AA53C1"/>
    <w:rsid w:val="00AA5AA4"/>
    <w:rsid w:val="00AA7D91"/>
    <w:rsid w:val="00AB0694"/>
    <w:rsid w:val="00AC180A"/>
    <w:rsid w:val="00AC6BD9"/>
    <w:rsid w:val="00AC782E"/>
    <w:rsid w:val="00AD7270"/>
    <w:rsid w:val="00AE18AC"/>
    <w:rsid w:val="00AE3FF4"/>
    <w:rsid w:val="00AE415B"/>
    <w:rsid w:val="00AE483E"/>
    <w:rsid w:val="00AF2564"/>
    <w:rsid w:val="00AF2683"/>
    <w:rsid w:val="00B025C0"/>
    <w:rsid w:val="00B0665F"/>
    <w:rsid w:val="00B07D19"/>
    <w:rsid w:val="00B1082B"/>
    <w:rsid w:val="00B12650"/>
    <w:rsid w:val="00B13FFE"/>
    <w:rsid w:val="00B210EC"/>
    <w:rsid w:val="00B231E5"/>
    <w:rsid w:val="00B2578C"/>
    <w:rsid w:val="00B2689D"/>
    <w:rsid w:val="00B327FB"/>
    <w:rsid w:val="00B37469"/>
    <w:rsid w:val="00B4511C"/>
    <w:rsid w:val="00B455F4"/>
    <w:rsid w:val="00B47FA9"/>
    <w:rsid w:val="00B556B1"/>
    <w:rsid w:val="00B612B5"/>
    <w:rsid w:val="00B6360A"/>
    <w:rsid w:val="00B64820"/>
    <w:rsid w:val="00B64910"/>
    <w:rsid w:val="00B654AF"/>
    <w:rsid w:val="00B6648B"/>
    <w:rsid w:val="00B73BDF"/>
    <w:rsid w:val="00B75582"/>
    <w:rsid w:val="00B805A1"/>
    <w:rsid w:val="00B80F3F"/>
    <w:rsid w:val="00B86024"/>
    <w:rsid w:val="00B8697A"/>
    <w:rsid w:val="00B91E16"/>
    <w:rsid w:val="00B976DC"/>
    <w:rsid w:val="00B97913"/>
    <w:rsid w:val="00BB405C"/>
    <w:rsid w:val="00BB7CDA"/>
    <w:rsid w:val="00BB7DD0"/>
    <w:rsid w:val="00BC69BA"/>
    <w:rsid w:val="00BC702E"/>
    <w:rsid w:val="00BD30D8"/>
    <w:rsid w:val="00BE22F4"/>
    <w:rsid w:val="00BE26F7"/>
    <w:rsid w:val="00BE3A7B"/>
    <w:rsid w:val="00BF3F1F"/>
    <w:rsid w:val="00BF7963"/>
    <w:rsid w:val="00C07537"/>
    <w:rsid w:val="00C07ACE"/>
    <w:rsid w:val="00C138CA"/>
    <w:rsid w:val="00C156C3"/>
    <w:rsid w:val="00C16C57"/>
    <w:rsid w:val="00C1754E"/>
    <w:rsid w:val="00C243D7"/>
    <w:rsid w:val="00C41240"/>
    <w:rsid w:val="00C50B1F"/>
    <w:rsid w:val="00C51F92"/>
    <w:rsid w:val="00C53947"/>
    <w:rsid w:val="00C628C1"/>
    <w:rsid w:val="00C660DC"/>
    <w:rsid w:val="00C74535"/>
    <w:rsid w:val="00C835FF"/>
    <w:rsid w:val="00C84778"/>
    <w:rsid w:val="00C85790"/>
    <w:rsid w:val="00C85B28"/>
    <w:rsid w:val="00C85C9E"/>
    <w:rsid w:val="00C87001"/>
    <w:rsid w:val="00CA13F9"/>
    <w:rsid w:val="00CA3CC2"/>
    <w:rsid w:val="00CA65DA"/>
    <w:rsid w:val="00CB21AA"/>
    <w:rsid w:val="00CB5B0C"/>
    <w:rsid w:val="00CC0E9B"/>
    <w:rsid w:val="00CC1C97"/>
    <w:rsid w:val="00CD613A"/>
    <w:rsid w:val="00CD7023"/>
    <w:rsid w:val="00CE4CDC"/>
    <w:rsid w:val="00CE5B22"/>
    <w:rsid w:val="00CF4AB7"/>
    <w:rsid w:val="00CF5EB3"/>
    <w:rsid w:val="00D00F83"/>
    <w:rsid w:val="00D03E12"/>
    <w:rsid w:val="00D03FE7"/>
    <w:rsid w:val="00D10617"/>
    <w:rsid w:val="00D15A43"/>
    <w:rsid w:val="00D23343"/>
    <w:rsid w:val="00D23DA9"/>
    <w:rsid w:val="00D24B29"/>
    <w:rsid w:val="00D26901"/>
    <w:rsid w:val="00D272DF"/>
    <w:rsid w:val="00D3011E"/>
    <w:rsid w:val="00D37063"/>
    <w:rsid w:val="00D51BF2"/>
    <w:rsid w:val="00D52443"/>
    <w:rsid w:val="00D56921"/>
    <w:rsid w:val="00D6617F"/>
    <w:rsid w:val="00D735F8"/>
    <w:rsid w:val="00D74B0A"/>
    <w:rsid w:val="00D77B84"/>
    <w:rsid w:val="00D844B9"/>
    <w:rsid w:val="00D921D3"/>
    <w:rsid w:val="00D93E99"/>
    <w:rsid w:val="00D945C3"/>
    <w:rsid w:val="00D97F97"/>
    <w:rsid w:val="00DA326A"/>
    <w:rsid w:val="00DB1A28"/>
    <w:rsid w:val="00DB271E"/>
    <w:rsid w:val="00DB29CF"/>
    <w:rsid w:val="00DC216D"/>
    <w:rsid w:val="00DC4CD5"/>
    <w:rsid w:val="00DD39FA"/>
    <w:rsid w:val="00DE5909"/>
    <w:rsid w:val="00DE624E"/>
    <w:rsid w:val="00DF1640"/>
    <w:rsid w:val="00DF1955"/>
    <w:rsid w:val="00DF1C08"/>
    <w:rsid w:val="00DF73ED"/>
    <w:rsid w:val="00E00F1D"/>
    <w:rsid w:val="00E06AF3"/>
    <w:rsid w:val="00E12638"/>
    <w:rsid w:val="00E155DB"/>
    <w:rsid w:val="00E17C8F"/>
    <w:rsid w:val="00E202E8"/>
    <w:rsid w:val="00E2215A"/>
    <w:rsid w:val="00E27FF7"/>
    <w:rsid w:val="00E30C11"/>
    <w:rsid w:val="00E3167C"/>
    <w:rsid w:val="00E32A70"/>
    <w:rsid w:val="00E34BE5"/>
    <w:rsid w:val="00E41197"/>
    <w:rsid w:val="00E41337"/>
    <w:rsid w:val="00E424D5"/>
    <w:rsid w:val="00E42C54"/>
    <w:rsid w:val="00E51901"/>
    <w:rsid w:val="00E54269"/>
    <w:rsid w:val="00E604F4"/>
    <w:rsid w:val="00E605A4"/>
    <w:rsid w:val="00E65270"/>
    <w:rsid w:val="00E65BD5"/>
    <w:rsid w:val="00E67BDD"/>
    <w:rsid w:val="00E67E02"/>
    <w:rsid w:val="00E72D4C"/>
    <w:rsid w:val="00E75AB0"/>
    <w:rsid w:val="00E8228E"/>
    <w:rsid w:val="00E914BE"/>
    <w:rsid w:val="00E92E8E"/>
    <w:rsid w:val="00E945FD"/>
    <w:rsid w:val="00E977EE"/>
    <w:rsid w:val="00EB274C"/>
    <w:rsid w:val="00ED24F0"/>
    <w:rsid w:val="00ED7B71"/>
    <w:rsid w:val="00EE3F6B"/>
    <w:rsid w:val="00EE5E27"/>
    <w:rsid w:val="00EF3703"/>
    <w:rsid w:val="00EF752B"/>
    <w:rsid w:val="00F02737"/>
    <w:rsid w:val="00F06525"/>
    <w:rsid w:val="00F42626"/>
    <w:rsid w:val="00F51530"/>
    <w:rsid w:val="00F541AE"/>
    <w:rsid w:val="00F554C2"/>
    <w:rsid w:val="00F57DFB"/>
    <w:rsid w:val="00F61A64"/>
    <w:rsid w:val="00F6464A"/>
    <w:rsid w:val="00F668B9"/>
    <w:rsid w:val="00F70026"/>
    <w:rsid w:val="00F700F8"/>
    <w:rsid w:val="00F719AF"/>
    <w:rsid w:val="00F76082"/>
    <w:rsid w:val="00F87A09"/>
    <w:rsid w:val="00F96D29"/>
    <w:rsid w:val="00FA0370"/>
    <w:rsid w:val="00FA0C3A"/>
    <w:rsid w:val="00FA121B"/>
    <w:rsid w:val="00FA30E0"/>
    <w:rsid w:val="00FA6000"/>
    <w:rsid w:val="00FA6A3E"/>
    <w:rsid w:val="00FA6AFE"/>
    <w:rsid w:val="00FA7058"/>
    <w:rsid w:val="00FB1668"/>
    <w:rsid w:val="00FB3D9D"/>
    <w:rsid w:val="00FB7375"/>
    <w:rsid w:val="00FB7783"/>
    <w:rsid w:val="00FC0B81"/>
    <w:rsid w:val="00FE22FF"/>
    <w:rsid w:val="00FF0A46"/>
    <w:rsid w:val="00FF263E"/>
    <w:rsid w:val="00FF26DD"/>
    <w:rsid w:val="0447488B"/>
    <w:rsid w:val="049B5035"/>
    <w:rsid w:val="05015D85"/>
    <w:rsid w:val="093F7DF8"/>
    <w:rsid w:val="095837D1"/>
    <w:rsid w:val="09C8680A"/>
    <w:rsid w:val="0C06083B"/>
    <w:rsid w:val="0C3B1F34"/>
    <w:rsid w:val="0E4E4508"/>
    <w:rsid w:val="0F6953E0"/>
    <w:rsid w:val="0FF93149"/>
    <w:rsid w:val="106506B0"/>
    <w:rsid w:val="125750FC"/>
    <w:rsid w:val="13DF4653"/>
    <w:rsid w:val="168F7E84"/>
    <w:rsid w:val="18A0709F"/>
    <w:rsid w:val="19ED00A4"/>
    <w:rsid w:val="1BC05B5E"/>
    <w:rsid w:val="1FC03C5A"/>
    <w:rsid w:val="202B4DBE"/>
    <w:rsid w:val="21153713"/>
    <w:rsid w:val="21A6640C"/>
    <w:rsid w:val="22286C0E"/>
    <w:rsid w:val="22F96DEE"/>
    <w:rsid w:val="23E5206A"/>
    <w:rsid w:val="24BC0512"/>
    <w:rsid w:val="288652F0"/>
    <w:rsid w:val="29560BF0"/>
    <w:rsid w:val="2A8C2756"/>
    <w:rsid w:val="2C783060"/>
    <w:rsid w:val="2D6128FB"/>
    <w:rsid w:val="2D935D9A"/>
    <w:rsid w:val="2FF84291"/>
    <w:rsid w:val="326C67DD"/>
    <w:rsid w:val="334E0780"/>
    <w:rsid w:val="366E6E0B"/>
    <w:rsid w:val="3F072749"/>
    <w:rsid w:val="426A6CB0"/>
    <w:rsid w:val="43275185"/>
    <w:rsid w:val="45FA51A7"/>
    <w:rsid w:val="48BB1248"/>
    <w:rsid w:val="4FF824C6"/>
    <w:rsid w:val="51972EBD"/>
    <w:rsid w:val="52C61912"/>
    <w:rsid w:val="541C0DF4"/>
    <w:rsid w:val="5463295C"/>
    <w:rsid w:val="574D5D9A"/>
    <w:rsid w:val="57652ECC"/>
    <w:rsid w:val="5B77CFEB"/>
    <w:rsid w:val="633A721C"/>
    <w:rsid w:val="63C569F2"/>
    <w:rsid w:val="660E5E1C"/>
    <w:rsid w:val="681D48E0"/>
    <w:rsid w:val="689D7947"/>
    <w:rsid w:val="69C0524F"/>
    <w:rsid w:val="6B496C86"/>
    <w:rsid w:val="6ED412F9"/>
    <w:rsid w:val="6F87409D"/>
    <w:rsid w:val="706D12CD"/>
    <w:rsid w:val="78C106B3"/>
    <w:rsid w:val="79DD240F"/>
    <w:rsid w:val="7A567F6D"/>
    <w:rsid w:val="7C71581C"/>
    <w:rsid w:val="7CD61AEE"/>
    <w:rsid w:val="7E823943"/>
    <w:rsid w:val="7F7FBDC3"/>
    <w:rsid w:val="7FDD4AE9"/>
    <w:rsid w:val="EBBF9535"/>
    <w:rsid w:val="F9CDDAB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9"/>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35"/>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36"/>
    <w:qFormat/>
    <w:uiPriority w:val="0"/>
    <w:pPr>
      <w:keepNext/>
      <w:keepLines/>
      <w:spacing w:before="260" w:after="260" w:line="416" w:lineRule="auto"/>
      <w:outlineLvl w:val="2"/>
    </w:pPr>
    <w:rPr>
      <w:b/>
      <w:bCs/>
      <w:sz w:val="32"/>
      <w:szCs w:val="32"/>
    </w:rPr>
  </w:style>
  <w:style w:type="character" w:default="1" w:styleId="30">
    <w:name w:val="Default Paragraph Font"/>
    <w:unhideWhenUsed/>
    <w:qFormat/>
    <w:uiPriority w:val="1"/>
  </w:style>
  <w:style w:type="table" w:default="1" w:styleId="28">
    <w:name w:val="Normal Table"/>
    <w:unhideWhenUsed/>
    <w:qFormat/>
    <w:uiPriority w:val="99"/>
    <w:tblPr>
      <w:tblCellMar>
        <w:top w:w="0" w:type="dxa"/>
        <w:left w:w="108" w:type="dxa"/>
        <w:bottom w:w="0" w:type="dxa"/>
        <w:right w:w="108" w:type="dxa"/>
      </w:tblCellMar>
    </w:tblPr>
  </w:style>
  <w:style w:type="paragraph" w:styleId="2">
    <w:name w:val="Body Text"/>
    <w:basedOn w:val="1"/>
    <w:link w:val="63"/>
    <w:qFormat/>
    <w:uiPriority w:val="0"/>
    <w:pPr>
      <w:spacing w:after="120"/>
    </w:pPr>
  </w:style>
  <w:style w:type="paragraph" w:styleId="6">
    <w:name w:val="toc 7"/>
    <w:basedOn w:val="1"/>
    <w:next w:val="1"/>
    <w:unhideWhenUsed/>
    <w:qFormat/>
    <w:uiPriority w:val="39"/>
    <w:pPr>
      <w:ind w:left="2520" w:leftChars="1200"/>
    </w:pPr>
    <w:rPr>
      <w:rFonts w:asciiTheme="minorHAnsi" w:hAnsiTheme="minorHAnsi" w:eastAsiaTheme="minorEastAsia" w:cstheme="minorBidi"/>
      <w:szCs w:val="22"/>
    </w:rPr>
  </w:style>
  <w:style w:type="paragraph" w:styleId="7">
    <w:name w:val="Normal Indent"/>
    <w:basedOn w:val="1"/>
    <w:link w:val="50"/>
    <w:qFormat/>
    <w:uiPriority w:val="0"/>
    <w:pPr>
      <w:ind w:firstLine="420" w:firstLineChars="200"/>
    </w:pPr>
  </w:style>
  <w:style w:type="paragraph" w:styleId="8">
    <w:name w:val="Document Map"/>
    <w:basedOn w:val="1"/>
    <w:link w:val="62"/>
    <w:qFormat/>
    <w:uiPriority w:val="0"/>
    <w:rPr>
      <w:rFonts w:ascii="宋体"/>
      <w:sz w:val="18"/>
      <w:szCs w:val="18"/>
    </w:rPr>
  </w:style>
  <w:style w:type="paragraph" w:styleId="9">
    <w:name w:val="annotation text"/>
    <w:basedOn w:val="1"/>
    <w:link w:val="53"/>
    <w:qFormat/>
    <w:uiPriority w:val="0"/>
    <w:pPr>
      <w:jc w:val="left"/>
    </w:pPr>
    <w:rPr>
      <w:rFonts w:asciiTheme="minorHAnsi" w:hAnsiTheme="minorHAnsi" w:eastAsiaTheme="minorEastAsia" w:cstheme="minorBidi"/>
      <w:sz w:val="18"/>
      <w:szCs w:val="22"/>
    </w:rPr>
  </w:style>
  <w:style w:type="paragraph" w:styleId="10">
    <w:name w:val="Body Text Indent"/>
    <w:basedOn w:val="1"/>
    <w:link w:val="40"/>
    <w:qFormat/>
    <w:uiPriority w:val="0"/>
    <w:pPr>
      <w:ind w:firstLine="630"/>
    </w:pPr>
    <w:rPr>
      <w:sz w:val="32"/>
      <w:szCs w:val="20"/>
    </w:rPr>
  </w:style>
  <w:style w:type="paragraph" w:styleId="11">
    <w:name w:val="toc 5"/>
    <w:basedOn w:val="1"/>
    <w:next w:val="1"/>
    <w:unhideWhenUsed/>
    <w:qFormat/>
    <w:uiPriority w:val="39"/>
    <w:pPr>
      <w:ind w:left="1680" w:leftChars="800"/>
    </w:pPr>
    <w:rPr>
      <w:rFonts w:asciiTheme="minorHAnsi" w:hAnsiTheme="minorHAnsi" w:eastAsiaTheme="minorEastAsia" w:cstheme="minorBidi"/>
      <w:szCs w:val="22"/>
    </w:rPr>
  </w:style>
  <w:style w:type="paragraph" w:styleId="12">
    <w:name w:val="toc 3"/>
    <w:basedOn w:val="1"/>
    <w:next w:val="1"/>
    <w:unhideWhenUsed/>
    <w:qFormat/>
    <w:uiPriority w:val="39"/>
    <w:pPr>
      <w:ind w:left="840" w:leftChars="400"/>
    </w:pPr>
  </w:style>
  <w:style w:type="paragraph" w:styleId="13">
    <w:name w:val="Plain Text"/>
    <w:basedOn w:val="1"/>
    <w:link w:val="55"/>
    <w:qFormat/>
    <w:uiPriority w:val="0"/>
    <w:pPr>
      <w:autoSpaceDE w:val="0"/>
      <w:autoSpaceDN w:val="0"/>
      <w:adjustRightInd w:val="0"/>
    </w:pPr>
    <w:rPr>
      <w:rFonts w:ascii="宋体" w:hAnsi="Tms Rmn" w:cstheme="minorBidi"/>
      <w:szCs w:val="22"/>
    </w:rPr>
  </w:style>
  <w:style w:type="paragraph" w:styleId="14">
    <w:name w:val="toc 8"/>
    <w:basedOn w:val="1"/>
    <w:next w:val="1"/>
    <w:unhideWhenUsed/>
    <w:qFormat/>
    <w:uiPriority w:val="39"/>
    <w:pPr>
      <w:ind w:left="2940" w:leftChars="1400"/>
    </w:pPr>
    <w:rPr>
      <w:rFonts w:asciiTheme="minorHAnsi" w:hAnsiTheme="minorHAnsi" w:eastAsiaTheme="minorEastAsia" w:cstheme="minorBidi"/>
      <w:szCs w:val="22"/>
    </w:rPr>
  </w:style>
  <w:style w:type="paragraph" w:styleId="15">
    <w:name w:val="Body Text Indent 2"/>
    <w:basedOn w:val="1"/>
    <w:link w:val="43"/>
    <w:qFormat/>
    <w:uiPriority w:val="0"/>
    <w:pPr>
      <w:spacing w:after="120" w:line="480" w:lineRule="auto"/>
      <w:ind w:left="420" w:leftChars="200"/>
    </w:pPr>
  </w:style>
  <w:style w:type="paragraph" w:styleId="16">
    <w:name w:val="Balloon Text"/>
    <w:basedOn w:val="1"/>
    <w:link w:val="49"/>
    <w:qFormat/>
    <w:uiPriority w:val="0"/>
    <w:rPr>
      <w:sz w:val="18"/>
      <w:szCs w:val="18"/>
    </w:rPr>
  </w:style>
  <w:style w:type="paragraph" w:styleId="17">
    <w:name w:val="footer"/>
    <w:basedOn w:val="1"/>
    <w:link w:val="38"/>
    <w:unhideWhenUsed/>
    <w:qFormat/>
    <w:uiPriority w:val="99"/>
    <w:pPr>
      <w:tabs>
        <w:tab w:val="center" w:pos="4153"/>
        <w:tab w:val="right" w:pos="8306"/>
      </w:tabs>
      <w:snapToGrid w:val="0"/>
      <w:jc w:val="left"/>
    </w:pPr>
    <w:rPr>
      <w:sz w:val="18"/>
      <w:szCs w:val="18"/>
    </w:rPr>
  </w:style>
  <w:style w:type="paragraph" w:styleId="18">
    <w:name w:val="header"/>
    <w:basedOn w:val="1"/>
    <w:link w:val="37"/>
    <w:unhideWhenUsed/>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unhideWhenUsed/>
    <w:qFormat/>
    <w:uiPriority w:val="39"/>
    <w:pPr>
      <w:spacing w:line="360" w:lineRule="auto"/>
    </w:pPr>
    <w:rPr>
      <w:rFonts w:eastAsia="微软雅黑"/>
      <w:sz w:val="24"/>
    </w:rPr>
  </w:style>
  <w:style w:type="paragraph" w:styleId="20">
    <w:name w:val="toc 4"/>
    <w:basedOn w:val="1"/>
    <w:next w:val="1"/>
    <w:unhideWhenUsed/>
    <w:qFormat/>
    <w:uiPriority w:val="39"/>
    <w:pPr>
      <w:ind w:left="1260" w:leftChars="600"/>
    </w:pPr>
    <w:rPr>
      <w:rFonts w:asciiTheme="minorHAnsi" w:hAnsiTheme="minorHAnsi" w:eastAsiaTheme="minorEastAsia" w:cstheme="minorBidi"/>
      <w:szCs w:val="22"/>
    </w:rPr>
  </w:style>
  <w:style w:type="paragraph" w:styleId="21">
    <w:name w:val="toc 6"/>
    <w:basedOn w:val="1"/>
    <w:next w:val="1"/>
    <w:unhideWhenUsed/>
    <w:qFormat/>
    <w:uiPriority w:val="39"/>
    <w:pPr>
      <w:ind w:left="2100" w:leftChars="1000"/>
    </w:pPr>
    <w:rPr>
      <w:rFonts w:asciiTheme="minorHAnsi" w:hAnsiTheme="minorHAnsi" w:eastAsiaTheme="minorEastAsia" w:cstheme="minorBidi"/>
      <w:szCs w:val="22"/>
    </w:rPr>
  </w:style>
  <w:style w:type="paragraph" w:styleId="22">
    <w:name w:val="Body Text Indent 3"/>
    <w:basedOn w:val="1"/>
    <w:link w:val="44"/>
    <w:qFormat/>
    <w:uiPriority w:val="0"/>
    <w:pPr>
      <w:spacing w:after="120"/>
      <w:ind w:left="420" w:leftChars="200"/>
    </w:pPr>
    <w:rPr>
      <w:sz w:val="16"/>
      <w:szCs w:val="16"/>
    </w:rPr>
  </w:style>
  <w:style w:type="paragraph" w:styleId="23">
    <w:name w:val="toc 2"/>
    <w:basedOn w:val="1"/>
    <w:next w:val="1"/>
    <w:unhideWhenUsed/>
    <w:qFormat/>
    <w:uiPriority w:val="39"/>
    <w:pPr>
      <w:ind w:left="420" w:leftChars="200"/>
    </w:pPr>
  </w:style>
  <w:style w:type="paragraph" w:styleId="24">
    <w:name w:val="toc 9"/>
    <w:basedOn w:val="1"/>
    <w:next w:val="1"/>
    <w:unhideWhenUsed/>
    <w:qFormat/>
    <w:uiPriority w:val="39"/>
    <w:pPr>
      <w:ind w:left="3360" w:leftChars="1600"/>
    </w:pPr>
    <w:rPr>
      <w:rFonts w:asciiTheme="minorHAnsi" w:hAnsiTheme="minorHAnsi" w:eastAsiaTheme="minorEastAsia" w:cstheme="minorBidi"/>
      <w:szCs w:val="22"/>
    </w:rPr>
  </w:style>
  <w:style w:type="paragraph" w:styleId="25">
    <w:name w:val="Normal (Web)"/>
    <w:basedOn w:val="1"/>
    <w:qFormat/>
    <w:uiPriority w:val="0"/>
    <w:pPr>
      <w:widowControl/>
      <w:spacing w:before="100" w:beforeAutospacing="1" w:after="100" w:afterAutospacing="1"/>
      <w:jc w:val="left"/>
    </w:pPr>
    <w:rPr>
      <w:rFonts w:ascii="宋体" w:hAnsi="宋体"/>
      <w:kern w:val="0"/>
      <w:sz w:val="18"/>
      <w:szCs w:val="18"/>
    </w:rPr>
  </w:style>
  <w:style w:type="paragraph" w:styleId="26">
    <w:name w:val="Title"/>
    <w:basedOn w:val="1"/>
    <w:next w:val="1"/>
    <w:link w:val="66"/>
    <w:qFormat/>
    <w:uiPriority w:val="10"/>
    <w:pPr>
      <w:spacing w:before="240" w:after="60"/>
      <w:jc w:val="center"/>
      <w:outlineLvl w:val="0"/>
    </w:pPr>
    <w:rPr>
      <w:rFonts w:asciiTheme="majorHAnsi" w:hAnsiTheme="majorHAnsi" w:cstheme="majorBidi"/>
      <w:b/>
      <w:bCs/>
      <w:sz w:val="32"/>
      <w:szCs w:val="32"/>
    </w:rPr>
  </w:style>
  <w:style w:type="paragraph" w:styleId="27">
    <w:name w:val="annotation subject"/>
    <w:basedOn w:val="9"/>
    <w:next w:val="9"/>
    <w:link w:val="60"/>
    <w:qFormat/>
    <w:uiPriority w:val="0"/>
    <w:rPr>
      <w:b/>
      <w:bCs/>
      <w:sz w:val="21"/>
      <w:szCs w:val="24"/>
    </w:rPr>
  </w:style>
  <w:style w:type="table" w:styleId="29">
    <w:name w:val="Table Grid"/>
    <w:basedOn w:val="28"/>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qFormat/>
    <w:uiPriority w:val="22"/>
    <w:rPr>
      <w:b/>
    </w:rPr>
  </w:style>
  <w:style w:type="character" w:styleId="32">
    <w:name w:val="page number"/>
    <w:basedOn w:val="30"/>
    <w:qFormat/>
    <w:uiPriority w:val="0"/>
  </w:style>
  <w:style w:type="character" w:styleId="33">
    <w:name w:val="Hyperlink"/>
    <w:qFormat/>
    <w:uiPriority w:val="99"/>
    <w:rPr>
      <w:color w:val="0000FF"/>
      <w:u w:val="single"/>
    </w:rPr>
  </w:style>
  <w:style w:type="character" w:styleId="34">
    <w:name w:val="annotation reference"/>
    <w:basedOn w:val="30"/>
    <w:qFormat/>
    <w:uiPriority w:val="99"/>
    <w:rPr>
      <w:sz w:val="21"/>
      <w:szCs w:val="21"/>
    </w:rPr>
  </w:style>
  <w:style w:type="character" w:customStyle="1" w:styleId="35">
    <w:name w:val="标题 2 Char"/>
    <w:basedOn w:val="30"/>
    <w:link w:val="4"/>
    <w:qFormat/>
    <w:uiPriority w:val="0"/>
    <w:rPr>
      <w:rFonts w:ascii="Arial" w:hAnsi="Arial" w:eastAsia="黑体" w:cs="Times New Roman"/>
      <w:b/>
      <w:bCs/>
      <w:sz w:val="32"/>
      <w:szCs w:val="32"/>
    </w:rPr>
  </w:style>
  <w:style w:type="character" w:customStyle="1" w:styleId="36">
    <w:name w:val="标题 3 Char"/>
    <w:basedOn w:val="30"/>
    <w:link w:val="5"/>
    <w:qFormat/>
    <w:uiPriority w:val="0"/>
    <w:rPr>
      <w:rFonts w:ascii="Times New Roman" w:hAnsi="Times New Roman" w:eastAsia="宋体" w:cs="Times New Roman"/>
      <w:b/>
      <w:bCs/>
      <w:sz w:val="32"/>
      <w:szCs w:val="32"/>
    </w:rPr>
  </w:style>
  <w:style w:type="character" w:customStyle="1" w:styleId="37">
    <w:name w:val="页眉 Char"/>
    <w:basedOn w:val="30"/>
    <w:link w:val="18"/>
    <w:qFormat/>
    <w:uiPriority w:val="0"/>
    <w:rPr>
      <w:sz w:val="18"/>
      <w:szCs w:val="18"/>
    </w:rPr>
  </w:style>
  <w:style w:type="character" w:customStyle="1" w:styleId="38">
    <w:name w:val="页脚 Char"/>
    <w:basedOn w:val="30"/>
    <w:link w:val="17"/>
    <w:qFormat/>
    <w:uiPriority w:val="99"/>
    <w:rPr>
      <w:sz w:val="18"/>
      <w:szCs w:val="18"/>
    </w:rPr>
  </w:style>
  <w:style w:type="character" w:customStyle="1" w:styleId="39">
    <w:name w:val="标题 1 Char"/>
    <w:basedOn w:val="30"/>
    <w:link w:val="3"/>
    <w:qFormat/>
    <w:uiPriority w:val="0"/>
    <w:rPr>
      <w:rFonts w:ascii="Times New Roman" w:hAnsi="Times New Roman" w:eastAsia="宋体" w:cs="Times New Roman"/>
      <w:b/>
      <w:bCs/>
      <w:kern w:val="44"/>
      <w:sz w:val="44"/>
      <w:szCs w:val="44"/>
    </w:rPr>
  </w:style>
  <w:style w:type="character" w:customStyle="1" w:styleId="40">
    <w:name w:val="正文文本缩进 Char"/>
    <w:basedOn w:val="30"/>
    <w:link w:val="10"/>
    <w:qFormat/>
    <w:uiPriority w:val="0"/>
    <w:rPr>
      <w:rFonts w:ascii="Times New Roman" w:hAnsi="Times New Roman" w:eastAsia="宋体" w:cs="Times New Roman"/>
      <w:sz w:val="32"/>
      <w:szCs w:val="20"/>
    </w:rPr>
  </w:style>
  <w:style w:type="paragraph" w:customStyle="1" w:styleId="41">
    <w:name w:val="正文首行缩进两字符"/>
    <w:basedOn w:val="1"/>
    <w:qFormat/>
    <w:uiPriority w:val="0"/>
    <w:pPr>
      <w:spacing w:line="360" w:lineRule="auto"/>
      <w:ind w:firstLine="200" w:firstLineChars="200"/>
    </w:pPr>
  </w:style>
  <w:style w:type="paragraph" w:customStyle="1" w:styleId="42">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character" w:customStyle="1" w:styleId="43">
    <w:name w:val="正文文本缩进 2 Char"/>
    <w:basedOn w:val="30"/>
    <w:link w:val="15"/>
    <w:qFormat/>
    <w:uiPriority w:val="0"/>
    <w:rPr>
      <w:rFonts w:ascii="Times New Roman" w:hAnsi="Times New Roman" w:eastAsia="宋体" w:cs="Times New Roman"/>
      <w:szCs w:val="24"/>
    </w:rPr>
  </w:style>
  <w:style w:type="character" w:customStyle="1" w:styleId="44">
    <w:name w:val="正文文本缩进 3 Char"/>
    <w:basedOn w:val="30"/>
    <w:link w:val="22"/>
    <w:qFormat/>
    <w:uiPriority w:val="0"/>
    <w:rPr>
      <w:rFonts w:ascii="Times New Roman" w:hAnsi="Times New Roman" w:eastAsia="宋体" w:cs="Times New Roman"/>
      <w:sz w:val="16"/>
      <w:szCs w:val="16"/>
    </w:rPr>
  </w:style>
  <w:style w:type="paragraph" w:customStyle="1" w:styleId="45">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46">
    <w:name w:val="表格"/>
    <w:basedOn w:val="1"/>
    <w:qFormat/>
    <w:uiPriority w:val="0"/>
    <w:pPr>
      <w:spacing w:line="400" w:lineRule="exact"/>
    </w:pPr>
    <w:rPr>
      <w:sz w:val="24"/>
    </w:rPr>
  </w:style>
  <w:style w:type="paragraph" w:customStyle="1" w:styleId="47">
    <w:name w:val="样式 首行缩进:  2 字符"/>
    <w:basedOn w:val="1"/>
    <w:qFormat/>
    <w:uiPriority w:val="0"/>
    <w:pPr>
      <w:spacing w:line="400" w:lineRule="exact"/>
      <w:ind w:firstLine="200" w:firstLineChars="200"/>
    </w:pPr>
    <w:rPr>
      <w:rFonts w:cs="宋体"/>
      <w:sz w:val="24"/>
    </w:rPr>
  </w:style>
  <w:style w:type="character" w:customStyle="1" w:styleId="48">
    <w:name w:val="（符号）邀请函中一、"/>
    <w:basedOn w:val="30"/>
    <w:qFormat/>
    <w:uiPriority w:val="0"/>
    <w:rPr>
      <w:rFonts w:ascii="黑体" w:hAnsi="黑体" w:eastAsia="黑体"/>
      <w:b/>
      <w:bCs/>
      <w:sz w:val="24"/>
    </w:rPr>
  </w:style>
  <w:style w:type="character" w:customStyle="1" w:styleId="49">
    <w:name w:val="批注框文本 Char"/>
    <w:basedOn w:val="30"/>
    <w:link w:val="16"/>
    <w:qFormat/>
    <w:uiPriority w:val="0"/>
    <w:rPr>
      <w:rFonts w:ascii="Times New Roman" w:hAnsi="Times New Roman" w:eastAsia="宋体" w:cs="Times New Roman"/>
      <w:sz w:val="18"/>
      <w:szCs w:val="18"/>
    </w:rPr>
  </w:style>
  <w:style w:type="character" w:customStyle="1" w:styleId="50">
    <w:name w:val="正文缩进 Char"/>
    <w:link w:val="7"/>
    <w:qFormat/>
    <w:uiPriority w:val="0"/>
    <w:rPr>
      <w:rFonts w:ascii="Times New Roman" w:hAnsi="Times New Roman" w:eastAsia="宋体" w:cs="Times New Roman"/>
      <w:szCs w:val="24"/>
    </w:rPr>
  </w:style>
  <w:style w:type="character" w:customStyle="1" w:styleId="51">
    <w:name w:val="Char Char9"/>
    <w:qFormat/>
    <w:uiPriority w:val="0"/>
    <w:rPr>
      <w:kern w:val="2"/>
      <w:sz w:val="21"/>
    </w:rPr>
  </w:style>
  <w:style w:type="character" w:customStyle="1" w:styleId="52">
    <w:name w:val="批注文字 Char"/>
    <w:qFormat/>
    <w:uiPriority w:val="0"/>
    <w:rPr>
      <w:sz w:val="18"/>
    </w:rPr>
  </w:style>
  <w:style w:type="character" w:customStyle="1" w:styleId="53">
    <w:name w:val="批注文字 Char1"/>
    <w:basedOn w:val="30"/>
    <w:link w:val="9"/>
    <w:qFormat/>
    <w:uiPriority w:val="0"/>
    <w:rPr>
      <w:rFonts w:ascii="Times New Roman" w:hAnsi="Times New Roman" w:eastAsia="宋体" w:cs="Times New Roman"/>
      <w:szCs w:val="24"/>
    </w:rPr>
  </w:style>
  <w:style w:type="character" w:customStyle="1" w:styleId="54">
    <w:name w:val="纯文本 Char"/>
    <w:unhideWhenUsed/>
    <w:qFormat/>
    <w:uiPriority w:val="0"/>
    <w:rPr>
      <w:rFonts w:ascii="宋体" w:hAnsi="Tms Rmn" w:eastAsia="宋体"/>
    </w:rPr>
  </w:style>
  <w:style w:type="character" w:customStyle="1" w:styleId="55">
    <w:name w:val="纯文本 Char1"/>
    <w:basedOn w:val="30"/>
    <w:link w:val="13"/>
    <w:qFormat/>
    <w:uiPriority w:val="99"/>
    <w:rPr>
      <w:rFonts w:ascii="宋体" w:hAnsi="Courier New" w:eastAsia="宋体" w:cs="Courier New"/>
      <w:szCs w:val="21"/>
    </w:rPr>
  </w:style>
  <w:style w:type="paragraph" w:customStyle="1" w:styleId="56">
    <w:name w:val="GW-正文"/>
    <w:basedOn w:val="1"/>
    <w:link w:val="57"/>
    <w:qFormat/>
    <w:uiPriority w:val="0"/>
    <w:pPr>
      <w:spacing w:line="360" w:lineRule="auto"/>
      <w:ind w:firstLine="200" w:firstLineChars="200"/>
    </w:pPr>
    <w:rPr>
      <w:rFonts w:eastAsia="仿宋_GB2312"/>
      <w:sz w:val="24"/>
    </w:rPr>
  </w:style>
  <w:style w:type="character" w:customStyle="1" w:styleId="57">
    <w:name w:val="GW-正文 Char"/>
    <w:link w:val="56"/>
    <w:qFormat/>
    <w:uiPriority w:val="0"/>
    <w:rPr>
      <w:rFonts w:ascii="Times New Roman" w:hAnsi="Times New Roman" w:eastAsia="仿宋_GB2312" w:cs="Times New Roman"/>
      <w:sz w:val="24"/>
      <w:szCs w:val="24"/>
    </w:rPr>
  </w:style>
  <w:style w:type="paragraph" w:customStyle="1" w:styleId="58">
    <w:name w:val="List Paragraph"/>
    <w:basedOn w:val="1"/>
    <w:link w:val="59"/>
    <w:qFormat/>
    <w:uiPriority w:val="0"/>
    <w:pPr>
      <w:ind w:firstLine="420" w:firstLineChars="200"/>
    </w:pPr>
  </w:style>
  <w:style w:type="character" w:customStyle="1" w:styleId="59">
    <w:name w:val="列出段落 Char"/>
    <w:link w:val="58"/>
    <w:qFormat/>
    <w:uiPriority w:val="0"/>
    <w:rPr>
      <w:rFonts w:ascii="Times New Roman" w:hAnsi="Times New Roman" w:eastAsia="宋体" w:cs="Times New Roman"/>
      <w:szCs w:val="24"/>
    </w:rPr>
  </w:style>
  <w:style w:type="character" w:customStyle="1" w:styleId="60">
    <w:name w:val="批注主题 Char"/>
    <w:basedOn w:val="53"/>
    <w:link w:val="27"/>
    <w:qFormat/>
    <w:uiPriority w:val="0"/>
    <w:rPr>
      <w:rFonts w:ascii="Times New Roman" w:hAnsi="Times New Roman" w:eastAsia="宋体" w:cs="Times New Roman"/>
      <w:b/>
      <w:bCs/>
      <w:szCs w:val="24"/>
    </w:rPr>
  </w:style>
  <w:style w:type="paragraph" w:customStyle="1" w:styleId="61">
    <w:name w:val="Char Char Char Char Char Char Char Char Char Char Char Char Char Char1 Char Char Char Char"/>
    <w:basedOn w:val="1"/>
    <w:qFormat/>
    <w:uiPriority w:val="0"/>
    <w:rPr>
      <w:szCs w:val="21"/>
    </w:rPr>
  </w:style>
  <w:style w:type="character" w:customStyle="1" w:styleId="62">
    <w:name w:val="文档结构图 Char"/>
    <w:basedOn w:val="30"/>
    <w:link w:val="8"/>
    <w:qFormat/>
    <w:uiPriority w:val="0"/>
    <w:rPr>
      <w:rFonts w:ascii="宋体" w:hAnsi="Times New Roman" w:eastAsia="宋体" w:cs="Times New Roman"/>
      <w:sz w:val="18"/>
      <w:szCs w:val="18"/>
    </w:rPr>
  </w:style>
  <w:style w:type="character" w:customStyle="1" w:styleId="63">
    <w:name w:val="正文文本 Char"/>
    <w:basedOn w:val="30"/>
    <w:link w:val="2"/>
    <w:qFormat/>
    <w:uiPriority w:val="0"/>
    <w:rPr>
      <w:rFonts w:ascii="Times New Roman" w:hAnsi="Times New Roman" w:eastAsia="宋体" w:cs="Times New Roman"/>
      <w:szCs w:val="24"/>
    </w:rPr>
  </w:style>
  <w:style w:type="paragraph" w:customStyle="1" w:styleId="64">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65">
    <w:name w:val="font31"/>
    <w:basedOn w:val="30"/>
    <w:qFormat/>
    <w:uiPriority w:val="0"/>
    <w:rPr>
      <w:rFonts w:hint="eastAsia" w:ascii="宋体" w:hAnsi="宋体" w:eastAsia="宋体" w:cs="宋体"/>
      <w:color w:val="000000"/>
      <w:sz w:val="21"/>
      <w:szCs w:val="21"/>
      <w:u w:val="none"/>
    </w:rPr>
  </w:style>
  <w:style w:type="character" w:customStyle="1" w:styleId="66">
    <w:name w:val="标题 Char"/>
    <w:basedOn w:val="30"/>
    <w:link w:val="26"/>
    <w:qFormat/>
    <w:uiPriority w:val="10"/>
    <w:rPr>
      <w:rFonts w:eastAsia="宋体" w:asciiTheme="majorHAnsi" w:hAnsiTheme="majorHAnsi" w:cstheme="majorBidi"/>
      <w:b/>
      <w:bCs/>
      <w:kern w:val="2"/>
      <w:sz w:val="32"/>
      <w:szCs w:val="32"/>
    </w:rPr>
  </w:style>
  <w:style w:type="character" w:customStyle="1" w:styleId="67">
    <w:name w:val="font91"/>
    <w:qFormat/>
    <w:uiPriority w:val="0"/>
    <w:rPr>
      <w:rFonts w:hint="eastAsia" w:ascii="宋体" w:hAnsi="宋体" w:eastAsia="宋体" w:cs="宋体"/>
      <w:color w:val="FF0000"/>
      <w:sz w:val="21"/>
      <w:szCs w:val="21"/>
      <w:u w:val="single"/>
    </w:rPr>
  </w:style>
  <w:style w:type="paragraph" w:customStyle="1" w:styleId="68">
    <w:name w:val="封面标准名称"/>
    <w:qFormat/>
    <w:uiPriority w:val="99"/>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8" Type="http://schemas.microsoft.com/office/2011/relationships/people" Target="people.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30.png"/><Relationship Id="rId43" Type="http://schemas.openxmlformats.org/officeDocument/2006/relationships/image" Target="media/image29.png"/><Relationship Id="rId42" Type="http://schemas.openxmlformats.org/officeDocument/2006/relationships/image" Target="media/image28.png"/><Relationship Id="rId41" Type="http://schemas.openxmlformats.org/officeDocument/2006/relationships/image" Target="media/image27.png"/><Relationship Id="rId40" Type="http://schemas.openxmlformats.org/officeDocument/2006/relationships/image" Target="media/image26.png"/><Relationship Id="rId4" Type="http://schemas.openxmlformats.org/officeDocument/2006/relationships/header" Target="header2.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jpeg"/><Relationship Id="rId16" Type="http://schemas.openxmlformats.org/officeDocument/2006/relationships/theme" Target="theme/theme1.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5803</Words>
  <Characters>33079</Characters>
  <Lines>275</Lines>
  <Paragraphs>77</Paragraphs>
  <TotalTime>36</TotalTime>
  <ScaleCrop>false</ScaleCrop>
  <LinksUpToDate>false</LinksUpToDate>
  <CharactersWithSpaces>38805</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2020-04-27T09:31:00Z</dcterms:created>
  <dc:creator>刘春阳</dc:creator>
  <cp:lastModifiedBy>francis</cp:lastModifiedBy>
  <dcterms:modified xsi:type="dcterms:W3CDTF">2021-05-13T02:13:30Z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23189A0977A84216BB9455A4DE02947B</vt:lpwstr>
  </property>
</Properties>
</file>