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rPr>
          <w:rFonts w:hint="default" w:ascii="Times New Roman" w:hAnsi="Times New Roman" w:cs="Times New Roman"/>
          <w:color w:val="auto"/>
        </w:rPr>
      </w:pPr>
      <w:bookmarkStart w:id="0" w:name="_Toc494198585"/>
    </w:p>
    <w:p>
      <w:pPr>
        <w:keepNext w:val="0"/>
        <w:keepLines w:val="0"/>
        <w:pageBreakBefore w:val="0"/>
        <w:widowControl/>
        <w:kinsoku/>
        <w:wordWrap/>
        <w:overflowPunct/>
        <w:topLinePunct w:val="0"/>
        <w:autoSpaceDE w:val="0"/>
        <w:autoSpaceDN w:val="0"/>
        <w:bidi w:val="0"/>
        <w:adjustRightInd w:val="0"/>
        <w:snapToGrid/>
        <w:spacing w:after="120" w:line="720" w:lineRule="exact"/>
        <w:ind w:left="0" w:leftChars="0" w:firstLine="0" w:firstLineChars="0"/>
        <w:jc w:val="center"/>
        <w:textAlignment w:val="auto"/>
        <w:outlineLvl w:val="9"/>
        <w:rPr>
          <w:rFonts w:hint="eastAsia" w:ascii="Times New Roman" w:hAnsi="Times New Roman" w:eastAsia="方正小标宋简体" w:cs="Times New Roman"/>
          <w:b w:val="0"/>
          <w:bCs w:val="0"/>
          <w:color w:val="auto"/>
          <w:sz w:val="48"/>
          <w:szCs w:val="48"/>
          <w:lang w:eastAsia="zh-CN"/>
        </w:rPr>
      </w:pPr>
      <w:r>
        <w:rPr>
          <w:rFonts w:hint="eastAsia" w:ascii="Times New Roman" w:hAnsi="Times New Roman" w:eastAsia="方正小标宋简体" w:cs="Times New Roman"/>
          <w:b w:val="0"/>
          <w:bCs w:val="0"/>
          <w:color w:val="auto"/>
          <w:sz w:val="48"/>
          <w:szCs w:val="48"/>
          <w:lang w:eastAsia="zh-CN"/>
        </w:rPr>
        <w:t>成都武侯祠博物馆2021年度日常运行</w:t>
      </w:r>
    </w:p>
    <w:p>
      <w:pPr>
        <w:keepNext w:val="0"/>
        <w:keepLines w:val="0"/>
        <w:pageBreakBefore w:val="0"/>
        <w:widowControl/>
        <w:kinsoku/>
        <w:wordWrap/>
        <w:overflowPunct/>
        <w:topLinePunct w:val="0"/>
        <w:autoSpaceDE w:val="0"/>
        <w:autoSpaceDN w:val="0"/>
        <w:bidi w:val="0"/>
        <w:adjustRightInd w:val="0"/>
        <w:snapToGrid/>
        <w:spacing w:after="120" w:line="720" w:lineRule="exact"/>
        <w:ind w:left="0" w:leftChars="0" w:firstLine="0" w:firstLineChars="0"/>
        <w:jc w:val="center"/>
        <w:textAlignment w:val="auto"/>
        <w:outlineLvl w:val="9"/>
        <w:rPr>
          <w:rFonts w:hint="eastAsia" w:ascii="Times New Roman" w:hAnsi="Times New Roman" w:eastAsia="方正小标宋简体" w:cs="Times New Roman"/>
          <w:b w:val="0"/>
          <w:bCs w:val="0"/>
          <w:color w:val="auto"/>
          <w:sz w:val="48"/>
          <w:szCs w:val="48"/>
          <w:lang w:eastAsia="zh-CN"/>
        </w:rPr>
      </w:pPr>
      <w:r>
        <w:rPr>
          <w:rFonts w:hint="eastAsia" w:ascii="Times New Roman" w:hAnsi="Times New Roman" w:eastAsia="方正小标宋简体" w:cs="Times New Roman"/>
          <w:b w:val="0"/>
          <w:bCs w:val="0"/>
          <w:color w:val="auto"/>
          <w:sz w:val="48"/>
          <w:szCs w:val="48"/>
          <w:lang w:eastAsia="zh-CN"/>
        </w:rPr>
        <w:t>卫生耗材采购项目（</w:t>
      </w:r>
      <w:r>
        <w:rPr>
          <w:rFonts w:hint="eastAsia" w:ascii="Times New Roman" w:hAnsi="Times New Roman" w:eastAsia="方正小标宋简体" w:cs="Times New Roman"/>
          <w:b w:val="0"/>
          <w:bCs w:val="0"/>
          <w:color w:val="auto"/>
          <w:sz w:val="48"/>
          <w:szCs w:val="48"/>
          <w:lang w:val="en-US" w:eastAsia="zh-CN"/>
        </w:rPr>
        <w:t>二次</w:t>
      </w:r>
      <w:r>
        <w:rPr>
          <w:rFonts w:hint="eastAsia" w:ascii="Times New Roman" w:hAnsi="Times New Roman" w:eastAsia="方正小标宋简体" w:cs="Times New Roman"/>
          <w:b w:val="0"/>
          <w:bCs w:val="0"/>
          <w:color w:val="auto"/>
          <w:sz w:val="48"/>
          <w:szCs w:val="48"/>
          <w:lang w:eastAsia="zh-CN"/>
        </w:rPr>
        <w:t>）</w:t>
      </w:r>
    </w:p>
    <w:p>
      <w:pPr>
        <w:keepNext w:val="0"/>
        <w:keepLines w:val="0"/>
        <w:pageBreakBefore w:val="0"/>
        <w:widowControl/>
        <w:kinsoku/>
        <w:wordWrap/>
        <w:overflowPunct/>
        <w:topLinePunct w:val="0"/>
        <w:autoSpaceDE w:val="0"/>
        <w:autoSpaceDN w:val="0"/>
        <w:bidi w:val="0"/>
        <w:adjustRightInd w:val="0"/>
        <w:snapToGrid/>
        <w:spacing w:before="157" w:beforeLines="50" w:line="600" w:lineRule="exact"/>
        <w:ind w:left="0" w:leftChars="0" w:firstLine="0" w:firstLineChars="0"/>
        <w:jc w:val="center"/>
        <w:textAlignment w:val="auto"/>
        <w:outlineLvl w:val="9"/>
        <w:rPr>
          <w:rFonts w:hint="eastAsia" w:ascii="Times New Roman" w:hAnsi="Times New Roman" w:eastAsia="仿宋" w:cs="Times New Roman"/>
          <w:b/>
          <w:color w:val="auto"/>
          <w:sz w:val="32"/>
          <w:szCs w:val="32"/>
          <w:lang w:eastAsia="zh-CN"/>
        </w:rPr>
      </w:pPr>
      <w:r>
        <w:rPr>
          <w:rFonts w:hint="default" w:ascii="Times New Roman" w:hAnsi="Times New Roman" w:eastAsia="仿宋" w:cs="Times New Roman"/>
          <w:b/>
          <w:color w:val="auto"/>
          <w:sz w:val="32"/>
          <w:szCs w:val="32"/>
        </w:rPr>
        <w:t>采购项目编号：</w:t>
      </w:r>
      <w:r>
        <w:rPr>
          <w:rFonts w:hint="eastAsia" w:ascii="Times New Roman" w:hAnsi="Times New Roman" w:cs="Times New Roman"/>
          <w:b/>
          <w:color w:val="auto"/>
          <w:sz w:val="32"/>
          <w:szCs w:val="32"/>
          <w:lang w:eastAsia="zh-CN"/>
        </w:rPr>
        <w:t>510101202100981</w:t>
      </w:r>
    </w:p>
    <w:p>
      <w:pPr>
        <w:pageBreakBefore w:val="0"/>
        <w:kinsoku/>
        <w:wordWrap/>
        <w:overflowPunct/>
        <w:topLinePunct w:val="0"/>
        <w:autoSpaceDE w:val="0"/>
        <w:autoSpaceDN w:val="0"/>
        <w:bidi w:val="0"/>
        <w:adjustRightInd w:val="0"/>
        <w:spacing w:after="120" w:line="560" w:lineRule="atLeast"/>
        <w:ind w:left="0" w:leftChars="0" w:firstLine="0" w:firstLineChars="0"/>
        <w:jc w:val="center"/>
        <w:rPr>
          <w:rFonts w:hint="default" w:ascii="Times New Roman" w:hAnsi="Times New Roman" w:eastAsia="仿宋" w:cs="Times New Roman"/>
          <w:b/>
          <w:color w:val="auto"/>
          <w:sz w:val="28"/>
          <w:szCs w:val="28"/>
          <w:lang w:eastAsia="zh-CN"/>
        </w:rPr>
      </w:pPr>
    </w:p>
    <w:p>
      <w:pPr>
        <w:pStyle w:val="2"/>
        <w:rPr>
          <w:rFonts w:hint="default" w:ascii="Times New Roman" w:hAnsi="Times New Roman" w:cs="Times New Roman"/>
          <w:color w:val="auto"/>
          <w:lang w:eastAsia="zh-CN"/>
        </w:rPr>
      </w:pPr>
    </w:p>
    <w:p>
      <w:pPr>
        <w:pStyle w:val="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default" w:ascii="Times New Roman" w:hAnsi="Times New Roman" w:cs="Times New Roman"/>
          <w:color w:val="auto"/>
        </w:rPr>
      </w:pPr>
    </w:p>
    <w:p>
      <w:pPr>
        <w:keepNext w:val="0"/>
        <w:keepLines w:val="0"/>
        <w:pageBreakBefore w:val="0"/>
        <w:widowControl w:val="0"/>
        <w:tabs>
          <w:tab w:val="left" w:pos="7447"/>
        </w:tabs>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eastAsia="仿宋" w:cs="Times New Roman"/>
          <w:b/>
          <w:bCs/>
          <w:color w:val="auto"/>
          <w:spacing w:val="-20"/>
          <w:sz w:val="72"/>
          <w:szCs w:val="72"/>
          <w:lang w:val="en-US" w:eastAsia="zh-CN"/>
        </w:rPr>
      </w:pPr>
      <w:r>
        <w:rPr>
          <w:rFonts w:hint="eastAsia" w:ascii="Times New Roman" w:hAnsi="Times New Roman" w:cs="Times New Roman"/>
          <w:b/>
          <w:bCs/>
          <w:color w:val="auto"/>
          <w:spacing w:val="-20"/>
          <w:sz w:val="72"/>
          <w:szCs w:val="72"/>
          <w:lang w:val="en-US" w:eastAsia="zh-CN"/>
        </w:rPr>
        <w:tab/>
      </w:r>
    </w:p>
    <w:p>
      <w:pPr>
        <w:pStyle w:val="2"/>
        <w:rPr>
          <w:rFonts w:hint="default" w:ascii="Times New Roman" w:hAnsi="Times New Roman" w:cs="Times New Roman"/>
          <w:color w:val="auto"/>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0"/>
        <w:rPr>
          <w:rFonts w:hint="default" w:ascii="Times New Roman" w:hAnsi="Times New Roman" w:eastAsia="仿宋" w:cs="Times New Roman"/>
          <w:b/>
          <w:bCs/>
          <w:color w:val="auto"/>
          <w:spacing w:val="-20"/>
          <w:sz w:val="84"/>
          <w:szCs w:val="84"/>
          <w:lang w:eastAsia="zh-CN"/>
        </w:rPr>
      </w:pPr>
      <w:bookmarkStart w:id="1" w:name="_Toc11154"/>
      <w:r>
        <w:rPr>
          <w:rFonts w:hint="default" w:ascii="Times New Roman" w:hAnsi="Times New Roman" w:eastAsia="方正小标宋简体" w:cs="Times New Roman"/>
          <w:b w:val="0"/>
          <w:bCs w:val="0"/>
          <w:color w:val="auto"/>
          <w:spacing w:val="-20"/>
          <w:sz w:val="84"/>
          <w:szCs w:val="84"/>
          <w:lang w:val="en-US" w:eastAsia="zh-CN"/>
        </w:rPr>
        <w:t xml:space="preserve">招 标 </w:t>
      </w:r>
      <w:r>
        <w:rPr>
          <w:rFonts w:hint="default" w:ascii="Times New Roman" w:hAnsi="Times New Roman" w:eastAsia="方正小标宋简体" w:cs="Times New Roman"/>
          <w:b w:val="0"/>
          <w:bCs w:val="0"/>
          <w:color w:val="auto"/>
          <w:spacing w:val="-20"/>
          <w:sz w:val="84"/>
          <w:szCs w:val="84"/>
          <w:lang w:eastAsia="zh-CN"/>
        </w:rPr>
        <w:t>文</w:t>
      </w:r>
      <w:r>
        <w:rPr>
          <w:rFonts w:hint="default" w:ascii="Times New Roman" w:hAnsi="Times New Roman" w:eastAsia="方正小标宋简体" w:cs="Times New Roman"/>
          <w:b w:val="0"/>
          <w:bCs w:val="0"/>
          <w:color w:val="auto"/>
          <w:spacing w:val="-20"/>
          <w:sz w:val="84"/>
          <w:szCs w:val="84"/>
          <w:lang w:val="en-US" w:eastAsia="zh-CN"/>
        </w:rPr>
        <w:t xml:space="preserve"> </w:t>
      </w:r>
      <w:r>
        <w:rPr>
          <w:rFonts w:hint="default" w:ascii="Times New Roman" w:hAnsi="Times New Roman" w:eastAsia="方正小标宋简体" w:cs="Times New Roman"/>
          <w:b w:val="0"/>
          <w:bCs w:val="0"/>
          <w:color w:val="auto"/>
          <w:spacing w:val="-20"/>
          <w:sz w:val="84"/>
          <w:szCs w:val="84"/>
          <w:lang w:eastAsia="zh-CN"/>
        </w:rPr>
        <w:t>件</w:t>
      </w:r>
      <w:bookmarkEnd w:id="1"/>
    </w:p>
    <w:p>
      <w:pPr>
        <w:pageBreakBefore w:val="0"/>
        <w:kinsoku/>
        <w:wordWrap/>
        <w:overflowPunct/>
        <w:topLinePunct w:val="0"/>
        <w:bidi w:val="0"/>
        <w:spacing w:line="560" w:lineRule="atLeast"/>
        <w:ind w:left="0" w:leftChars="0" w:firstLine="0" w:firstLineChars="0"/>
        <w:rPr>
          <w:rFonts w:hint="default" w:ascii="Times New Roman" w:hAnsi="Times New Roman" w:eastAsia="仿宋" w:cs="Times New Roman"/>
          <w:color w:val="auto"/>
          <w:sz w:val="28"/>
          <w:szCs w:val="28"/>
        </w:rPr>
      </w:pPr>
    </w:p>
    <w:p>
      <w:pPr>
        <w:pStyle w:val="2"/>
        <w:ind w:left="0" w:leftChars="0" w:firstLine="0" w:firstLineChars="0"/>
        <w:rPr>
          <w:rFonts w:hint="default" w:ascii="Times New Roman" w:hAnsi="Times New Roman" w:cs="Times New Roman"/>
          <w:color w:val="auto"/>
        </w:rPr>
      </w:pPr>
    </w:p>
    <w:p>
      <w:pPr>
        <w:pStyle w:val="3"/>
        <w:rPr>
          <w:rFonts w:hint="default" w:ascii="Times New Roman" w:hAnsi="Times New Roman" w:cs="Times New Roman"/>
          <w:color w:val="auto"/>
        </w:rPr>
      </w:pPr>
    </w:p>
    <w:p>
      <w:pPr>
        <w:pStyle w:val="3"/>
        <w:rPr>
          <w:rFonts w:hint="default" w:ascii="Times New Roman" w:hAnsi="Times New Roman" w:cs="Times New Roman"/>
          <w:color w:val="auto"/>
        </w:rPr>
      </w:pPr>
    </w:p>
    <w:p>
      <w:pPr>
        <w:pStyle w:val="3"/>
        <w:rPr>
          <w:rFonts w:hint="default" w:ascii="Times New Roman" w:hAnsi="Times New Roman" w:cs="Times New Roman"/>
          <w:color w:val="auto"/>
        </w:rPr>
      </w:pPr>
    </w:p>
    <w:p>
      <w:pPr>
        <w:keepNext w:val="0"/>
        <w:keepLines w:val="0"/>
        <w:pageBreakBefore w:val="0"/>
        <w:widowControl w:val="0"/>
        <w:kinsoku/>
        <w:wordWrap/>
        <w:overflowPunct/>
        <w:topLinePunct w:val="0"/>
        <w:autoSpaceDE/>
        <w:autoSpaceDN/>
        <w:bidi w:val="0"/>
        <w:adjustRightInd/>
        <w:snapToGrid w:val="0"/>
        <w:spacing w:line="600" w:lineRule="atLeast"/>
        <w:ind w:left="0" w:leftChars="0" w:right="0" w:rightChars="0" w:firstLine="0" w:firstLineChars="0"/>
        <w:jc w:val="center"/>
        <w:textAlignment w:val="auto"/>
        <w:outlineLvl w:val="9"/>
        <w:rPr>
          <w:rFonts w:hint="default" w:ascii="Times New Roman" w:hAnsi="Times New Roman" w:eastAsia="仿宋" w:cs="Times New Roman"/>
          <w:b/>
          <w:color w:val="auto"/>
          <w:sz w:val="32"/>
          <w:szCs w:val="32"/>
          <w:lang w:eastAsia="zh-CN"/>
        </w:rPr>
      </w:pPr>
      <w:r>
        <w:rPr>
          <w:rFonts w:hint="eastAsia" w:ascii="Times New Roman" w:hAnsi="Times New Roman" w:cs="Times New Roman"/>
          <w:b/>
          <w:color w:val="auto"/>
          <w:sz w:val="32"/>
          <w:szCs w:val="32"/>
          <w:lang w:eastAsia="zh-CN"/>
        </w:rPr>
        <w:t>成都武侯祠博物馆</w:t>
      </w:r>
    </w:p>
    <w:p>
      <w:pPr>
        <w:keepNext w:val="0"/>
        <w:keepLines w:val="0"/>
        <w:pageBreakBefore w:val="0"/>
        <w:widowControl w:val="0"/>
        <w:kinsoku/>
        <w:wordWrap/>
        <w:overflowPunct/>
        <w:topLinePunct w:val="0"/>
        <w:autoSpaceDE/>
        <w:autoSpaceDN/>
        <w:bidi w:val="0"/>
        <w:adjustRightInd/>
        <w:snapToGrid w:val="0"/>
        <w:spacing w:line="600" w:lineRule="atLeast"/>
        <w:ind w:left="0" w:leftChars="0" w:right="0" w:rightChars="0" w:firstLine="0" w:firstLineChars="0"/>
        <w:jc w:val="center"/>
        <w:textAlignment w:val="auto"/>
        <w:outlineLvl w:val="9"/>
        <w:rPr>
          <w:rFonts w:hint="eastAsia" w:ascii="Times New Roman" w:hAnsi="Times New Roman" w:eastAsia="仿宋" w:cs="Times New Roman"/>
          <w:b/>
          <w:color w:val="auto"/>
          <w:sz w:val="32"/>
          <w:szCs w:val="32"/>
          <w:lang w:eastAsia="zh-CN"/>
        </w:rPr>
      </w:pPr>
      <w:r>
        <w:rPr>
          <w:rFonts w:hint="eastAsia" w:ascii="Times New Roman" w:hAnsi="Times New Roman" w:cs="Times New Roman"/>
          <w:b/>
          <w:color w:val="auto"/>
          <w:sz w:val="32"/>
          <w:szCs w:val="32"/>
          <w:lang w:eastAsia="zh-CN"/>
        </w:rPr>
        <w:t>四川建招项目管理有限公司</w:t>
      </w:r>
    </w:p>
    <w:p>
      <w:pPr>
        <w:pageBreakBefore w:val="0"/>
        <w:kinsoku/>
        <w:wordWrap/>
        <w:overflowPunct/>
        <w:topLinePunct w:val="0"/>
        <w:bidi w:val="0"/>
        <w:spacing w:line="560" w:lineRule="atLeast"/>
        <w:ind w:left="0" w:leftChars="0" w:firstLine="0" w:firstLineChars="0"/>
        <w:jc w:val="center"/>
        <w:rPr>
          <w:rFonts w:hint="default" w:ascii="Times New Roman" w:hAnsi="Times New Roman" w:eastAsia="仿宋" w:cs="Times New Roman"/>
          <w:b/>
          <w:color w:val="auto"/>
          <w:sz w:val="32"/>
          <w:szCs w:val="32"/>
        </w:rPr>
      </w:pPr>
      <w:r>
        <w:rPr>
          <w:rFonts w:hint="default" w:ascii="Times New Roman" w:hAnsi="Times New Roman" w:eastAsia="仿宋" w:cs="Times New Roman"/>
          <w:b/>
          <w:color w:val="auto"/>
          <w:sz w:val="32"/>
          <w:szCs w:val="32"/>
        </w:rPr>
        <w:t>共同编制</w:t>
      </w:r>
    </w:p>
    <w:p>
      <w:pPr>
        <w:ind w:left="0" w:leftChars="0" w:firstLine="0" w:firstLineChars="0"/>
        <w:jc w:val="center"/>
        <w:rPr>
          <w:rFonts w:hint="default" w:ascii="Times New Roman" w:hAnsi="Times New Roman" w:eastAsia="仿宋" w:cs="Times New Roman"/>
          <w:b/>
          <w:color w:val="auto"/>
          <w:sz w:val="32"/>
          <w:szCs w:val="32"/>
        </w:rPr>
      </w:pPr>
      <w:r>
        <w:rPr>
          <w:rFonts w:hint="eastAsia" w:ascii="Times New Roman" w:hAnsi="Times New Roman" w:cs="Times New Roman"/>
          <w:b/>
          <w:color w:val="auto"/>
          <w:sz w:val="32"/>
          <w:szCs w:val="32"/>
          <w:lang w:eastAsia="zh-CN"/>
        </w:rPr>
        <w:t>2021年</w:t>
      </w:r>
      <w:r>
        <w:rPr>
          <w:rFonts w:hint="eastAsia" w:ascii="Times New Roman" w:hAnsi="Times New Roman" w:cs="Times New Roman"/>
          <w:b/>
          <w:color w:val="auto"/>
          <w:sz w:val="32"/>
          <w:szCs w:val="32"/>
          <w:lang w:val="en-US" w:eastAsia="zh-CN"/>
        </w:rPr>
        <w:t>9</w:t>
      </w:r>
      <w:r>
        <w:rPr>
          <w:rFonts w:hint="default" w:ascii="Times New Roman" w:hAnsi="Times New Roman" w:eastAsia="仿宋" w:cs="Times New Roman"/>
          <w:b/>
          <w:color w:val="auto"/>
          <w:sz w:val="32"/>
          <w:szCs w:val="32"/>
        </w:rPr>
        <w:t>月</w:t>
      </w:r>
    </w:p>
    <w:bookmarkEnd w:id="0"/>
    <w:p>
      <w:pPr>
        <w:keepNext w:val="0"/>
        <w:keepLines w:val="0"/>
        <w:pageBreakBefore w:val="0"/>
        <w:widowControl w:val="0"/>
        <w:kinsoku/>
        <w:wordWrap/>
        <w:overflowPunct/>
        <w:topLinePunct w:val="0"/>
        <w:autoSpaceDE/>
        <w:autoSpaceDN/>
        <w:bidi w:val="0"/>
        <w:adjustRightInd/>
        <w:snapToGrid w:val="0"/>
        <w:spacing w:line="560" w:lineRule="exact"/>
        <w:ind w:left="0" w:leftChars="0" w:right="0" w:rightChars="0" w:firstLine="0" w:firstLineChars="0"/>
        <w:jc w:val="both"/>
        <w:textAlignment w:val="auto"/>
        <w:outlineLvl w:val="9"/>
        <w:rPr>
          <w:rFonts w:hint="default" w:ascii="Times New Roman" w:hAnsi="Times New Roman" w:eastAsia="仿宋" w:cs="Times New Roman"/>
          <w:b w:val="0"/>
          <w:bCs/>
          <w:color w:val="auto"/>
          <w:sz w:val="28"/>
          <w:szCs w:val="28"/>
        </w:rPr>
      </w:pPr>
    </w:p>
    <w:p>
      <w:pPr>
        <w:keepNext w:val="0"/>
        <w:keepLines w:val="0"/>
        <w:pageBreakBefore w:val="0"/>
        <w:widowControl w:val="0"/>
        <w:kinsoku/>
        <w:wordWrap/>
        <w:overflowPunct/>
        <w:topLinePunct w:val="0"/>
        <w:autoSpaceDE/>
        <w:autoSpaceDN/>
        <w:bidi w:val="0"/>
        <w:adjustRightInd/>
        <w:snapToGrid w:val="0"/>
        <w:spacing w:before="313" w:beforeLines="100"/>
        <w:ind w:left="0" w:leftChars="0" w:firstLine="0" w:firstLineChars="0"/>
        <w:jc w:val="center"/>
        <w:textAlignment w:val="auto"/>
        <w:outlineLvl w:val="1"/>
        <w:rPr>
          <w:rFonts w:hint="default" w:ascii="Times New Roman" w:hAnsi="Times New Roman" w:eastAsia="方正小标宋简体" w:cs="Times New Roman"/>
          <w:b w:val="0"/>
          <w:bCs w:val="0"/>
          <w:color w:val="auto"/>
          <w:sz w:val="44"/>
          <w:szCs w:val="44"/>
        </w:rPr>
        <w:sectPr>
          <w:headerReference r:id="rId6" w:type="first"/>
          <w:footerReference r:id="rId8" w:type="first"/>
          <w:headerReference r:id="rId5" w:type="default"/>
          <w:footerReference r:id="rId7" w:type="default"/>
          <w:pgSz w:w="11906" w:h="16838"/>
          <w:pgMar w:top="1417" w:right="1570" w:bottom="1417" w:left="1701" w:header="851" w:footer="712" w:gutter="0"/>
          <w:pgNumType w:fmt="decimal" w:start="1"/>
          <w:cols w:space="720" w:num="1"/>
          <w:titlePg/>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val="0"/>
        <w:spacing w:after="157" w:afterLines="50" w:line="560" w:lineRule="exact"/>
        <w:ind w:left="0" w:leftChars="0" w:firstLine="0" w:firstLineChars="0"/>
        <w:jc w:val="center"/>
        <w:textAlignment w:val="auto"/>
        <w:outlineLvl w:val="1"/>
        <w:rPr>
          <w:rFonts w:hint="default" w:ascii="Times New Roman" w:hAnsi="Times New Roman" w:eastAsia="仿宋" w:cs="Times New Roman"/>
          <w:color w:val="auto"/>
          <w:sz w:val="28"/>
          <w:szCs w:val="28"/>
          <w:lang w:val="en-US" w:eastAsia="zh-CN"/>
        </w:rPr>
      </w:pPr>
      <w:r>
        <w:rPr>
          <w:rFonts w:hint="eastAsia" w:ascii="Times New Roman" w:hAnsi="Times New Roman" w:eastAsia="方正小标宋简体" w:cs="Times New Roman"/>
          <w:b w:val="0"/>
          <w:bCs w:val="0"/>
          <w:color w:val="auto"/>
          <w:sz w:val="36"/>
          <w:szCs w:val="36"/>
          <w:lang w:eastAsia="zh-CN"/>
        </w:rPr>
        <w:t>“</w:t>
      </w:r>
      <w:r>
        <w:rPr>
          <w:rFonts w:hint="eastAsia" w:ascii="Times New Roman" w:hAnsi="Times New Roman" w:eastAsia="方正小标宋简体" w:cs="Times New Roman"/>
          <w:b w:val="0"/>
          <w:bCs w:val="0"/>
          <w:color w:val="auto"/>
          <w:sz w:val="36"/>
          <w:szCs w:val="36"/>
          <w:lang w:val="en-US" w:eastAsia="zh-CN"/>
        </w:rPr>
        <w:t>蓉采贷</w:t>
      </w:r>
      <w:r>
        <w:rPr>
          <w:rFonts w:hint="eastAsia" w:ascii="Times New Roman" w:hAnsi="Times New Roman" w:eastAsia="方正小标宋简体" w:cs="Times New Roman"/>
          <w:b w:val="0"/>
          <w:bCs w:val="0"/>
          <w:color w:val="auto"/>
          <w:sz w:val="36"/>
          <w:szCs w:val="36"/>
          <w:lang w:eastAsia="zh-CN"/>
        </w:rPr>
        <w:t>”</w:t>
      </w:r>
      <w:r>
        <w:rPr>
          <w:rFonts w:hint="default" w:ascii="Times New Roman" w:hAnsi="Times New Roman" w:eastAsia="方正小标宋简体" w:cs="Times New Roman"/>
          <w:b w:val="0"/>
          <w:bCs w:val="0"/>
          <w:color w:val="auto"/>
          <w:sz w:val="36"/>
          <w:szCs w:val="36"/>
        </w:rPr>
        <w:t>业务介绍</w:t>
      </w:r>
    </w:p>
    <w:p>
      <w:pPr>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jc w:val="left"/>
        <w:textAlignment w:val="auto"/>
        <w:outlineLvl w:val="9"/>
        <w:rPr>
          <w:rFonts w:hint="default" w:ascii="Times New Roman" w:hAnsi="Times New Roman" w:eastAsia="仿宋" w:cs="Times New Roman"/>
          <w:b w:val="0"/>
          <w:color w:val="auto"/>
          <w:sz w:val="24"/>
          <w:szCs w:val="24"/>
          <w:lang w:val="en-US" w:eastAsia="zh-CN"/>
        </w:rPr>
      </w:pPr>
      <w:r>
        <w:rPr>
          <w:rFonts w:hint="default" w:ascii="Times New Roman" w:hAnsi="Times New Roman" w:eastAsia="仿宋" w:cs="Times New Roman"/>
          <w:color w:val="auto"/>
          <w:sz w:val="24"/>
          <w:szCs w:val="24"/>
          <w:lang w:val="en-US" w:eastAsia="zh-CN"/>
        </w:rPr>
        <w:t>成都市财政局、中国人民银行成都分行营业管理部制定了《成都市中小企业政府采购信用融资暂行办法》和《成都市级支持中小企业政府采购信用融资实施方案》，成都市范围内政府采购项目中标</w:t>
      </w:r>
      <w:r>
        <w:rPr>
          <w:rFonts w:hint="eastAsia" w:ascii="Times New Roman" w:hAnsi="Times New Roman" w:cs="Times New Roman"/>
          <w:color w:val="auto"/>
          <w:sz w:val="24"/>
          <w:szCs w:val="24"/>
          <w:lang w:val="en-US" w:eastAsia="zh-CN"/>
        </w:rPr>
        <w:t>人</w:t>
      </w:r>
      <w:r>
        <w:rPr>
          <w:rFonts w:hint="default" w:ascii="Times New Roman" w:hAnsi="Times New Roman" w:eastAsia="仿宋" w:cs="Times New Roman"/>
          <w:color w:val="auto"/>
          <w:sz w:val="24"/>
          <w:szCs w:val="24"/>
          <w:lang w:val="en-US" w:eastAsia="zh-CN"/>
        </w:rPr>
        <w:t>为中小微企业的，</w:t>
      </w:r>
      <w:r>
        <w:rPr>
          <w:rFonts w:hint="eastAsia" w:ascii="Times New Roman" w:hAnsi="Times New Roman" w:eastAsia="仿宋" w:cs="Times New Roman"/>
          <w:b w:val="0"/>
          <w:color w:val="auto"/>
          <w:sz w:val="24"/>
          <w:szCs w:val="24"/>
          <w:lang w:val="en-US" w:eastAsia="zh-CN"/>
        </w:rPr>
        <w:t>可</w:t>
      </w:r>
      <w:r>
        <w:rPr>
          <w:rFonts w:hint="default" w:ascii="Times New Roman" w:hAnsi="Times New Roman" w:eastAsia="仿宋" w:cs="Times New Roman"/>
          <w:b w:val="0"/>
          <w:color w:val="auto"/>
          <w:sz w:val="24"/>
          <w:szCs w:val="24"/>
          <w:lang w:val="en-US" w:eastAsia="zh-CN"/>
        </w:rPr>
        <w:t>根据成都市财政局公示的银行及其</w:t>
      </w:r>
      <w:r>
        <w:rPr>
          <w:rFonts w:hint="eastAsia" w:ascii="Times New Roman" w:hAnsi="Times New Roman" w:cs="Times New Roman"/>
          <w:color w:val="auto"/>
          <w:sz w:val="24"/>
          <w:szCs w:val="24"/>
          <w:lang w:val="en-US" w:eastAsia="zh-CN"/>
        </w:rPr>
        <w:t>“蓉</w:t>
      </w:r>
      <w:r>
        <w:rPr>
          <w:rFonts w:hint="default" w:ascii="Times New Roman" w:hAnsi="Times New Roman" w:eastAsia="仿宋" w:cs="Times New Roman"/>
          <w:color w:val="auto"/>
          <w:sz w:val="24"/>
          <w:szCs w:val="24"/>
          <w:lang w:val="en-US" w:eastAsia="zh-CN"/>
        </w:rPr>
        <w:t>采贷</w:t>
      </w:r>
      <w:r>
        <w:rPr>
          <w:rFonts w:hint="eastAsia" w:ascii="Times New Roman" w:hAnsi="Times New Roman" w:cs="Times New Roman"/>
          <w:color w:val="auto"/>
          <w:sz w:val="24"/>
          <w:szCs w:val="24"/>
          <w:lang w:val="en-US" w:eastAsia="zh-CN"/>
        </w:rPr>
        <w:t>”</w:t>
      </w:r>
      <w:r>
        <w:rPr>
          <w:rFonts w:hint="default" w:ascii="Times New Roman" w:hAnsi="Times New Roman" w:eastAsia="仿宋" w:cs="Times New Roman"/>
          <w:b w:val="0"/>
          <w:color w:val="auto"/>
          <w:sz w:val="24"/>
          <w:szCs w:val="24"/>
          <w:lang w:val="en-US" w:eastAsia="zh-CN"/>
        </w:rPr>
        <w:t>产品，自行选择符合自身情况的银行及其产品，凭中标通知书向银行提出贷款意向申请，并按照相关规定要求和贷款流程申请信用融资贷款</w:t>
      </w:r>
      <w:r>
        <w:rPr>
          <w:rFonts w:hint="eastAsia" w:ascii="Times New Roman" w:hAnsi="Times New Roman" w:eastAsia="仿宋" w:cs="Times New Roman"/>
          <w:b w:val="0"/>
          <w:color w:val="auto"/>
          <w:sz w:val="24"/>
          <w:szCs w:val="24"/>
          <w:lang w:val="en-US" w:eastAsia="zh-CN"/>
        </w:rPr>
        <w:t>。</w:t>
      </w:r>
      <w:r>
        <w:rPr>
          <w:rFonts w:hint="default" w:ascii="Times New Roman" w:hAnsi="Times New Roman" w:eastAsia="仿宋" w:cs="Times New Roman"/>
          <w:color w:val="auto"/>
          <w:sz w:val="24"/>
          <w:szCs w:val="24"/>
          <w:lang w:val="en-US" w:eastAsia="zh-CN"/>
        </w:rPr>
        <w:t>上述文件可在成都市财政局网站查询</w:t>
      </w:r>
      <w:r>
        <w:rPr>
          <w:rFonts w:hint="eastAsia" w:ascii="Times New Roman" w:hAnsi="Times New Roman" w:cs="Times New Roman"/>
          <w:color w:val="auto"/>
          <w:sz w:val="24"/>
          <w:szCs w:val="24"/>
          <w:lang w:val="en-US" w:eastAsia="zh-CN"/>
        </w:rPr>
        <w:t>。</w:t>
      </w:r>
    </w:p>
    <w:tbl>
      <w:tblPr>
        <w:tblStyle w:val="76"/>
        <w:tblW w:w="8416" w:type="dxa"/>
        <w:jc w:val="center"/>
        <w:tblBorders>
          <w:top w:val="none" w:color="auto" w:sz="0" w:space="0"/>
          <w:left w:val="none" w:color="auto" w:sz="0" w:space="0"/>
          <w:bottom w:val="single" w:color="D0DEE5" w:sz="6"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3748"/>
        <w:gridCol w:w="2646"/>
        <w:gridCol w:w="2022"/>
      </w:tblGrid>
      <w:tr>
        <w:tblPrEx>
          <w:tblBorders>
            <w:top w:val="none" w:color="auto" w:sz="0" w:space="0"/>
            <w:left w:val="none" w:color="auto" w:sz="0" w:space="0"/>
            <w:bottom w:val="single" w:color="D0DEE5" w:sz="6"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416" w:type="dxa"/>
            <w:gridSpan w:val="3"/>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pStyle w:val="69"/>
              <w:keepNext w:val="0"/>
              <w:keepLines w:val="0"/>
              <w:pageBreakBefore w:val="0"/>
              <w:widowControl/>
              <w:suppressLineNumbers w:val="0"/>
              <w:kinsoku/>
              <w:wordWrap/>
              <w:overflowPunct/>
              <w:topLinePunct w:val="0"/>
              <w:autoSpaceDE/>
              <w:autoSpaceDN/>
              <w:bidi w:val="0"/>
              <w:adjustRightInd/>
              <w:snapToGrid w:val="0"/>
              <w:spacing w:before="0" w:beforeLines="0" w:beforeAutospacing="0" w:after="0" w:afterLines="0" w:afterAutospacing="0" w:line="400" w:lineRule="exact"/>
              <w:ind w:firstLine="0" w:firstLineChars="0"/>
              <w:jc w:val="center"/>
              <w:textAlignment w:val="auto"/>
              <w:rPr>
                <w:rFonts w:hint="default" w:ascii="Times New Roman" w:hAnsi="Times New Roman" w:eastAsia="仿宋" w:cs="Times New Roman"/>
                <w:color w:val="auto"/>
                <w:sz w:val="24"/>
                <w:szCs w:val="24"/>
              </w:rPr>
            </w:pPr>
            <w:r>
              <w:rPr>
                <w:rFonts w:hint="eastAsia" w:ascii="Times New Roman" w:hAnsi="Times New Roman" w:eastAsia="仿宋" w:cs="Times New Roman"/>
                <w:b/>
                <w:bCs/>
                <w:color w:val="auto"/>
                <w:kern w:val="0"/>
                <w:sz w:val="24"/>
                <w:szCs w:val="24"/>
                <w:lang w:val="en-US" w:eastAsia="zh-CN" w:bidi="ar-SA"/>
              </w:rPr>
              <w:t>成都市政府采购信用融资银行联系方式一览表</w:t>
            </w:r>
          </w:p>
        </w:tc>
      </w:tr>
      <w:tr>
        <w:tblPrEx>
          <w:tblBorders>
            <w:top w:val="none" w:color="auto" w:sz="0" w:space="0"/>
            <w:left w:val="none" w:color="auto" w:sz="0" w:space="0"/>
            <w:bottom w:val="single" w:color="D0DEE5" w:sz="6"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3748"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leftChars="0" w:right="0" w:rightChars="0" w:firstLine="0" w:firstLineChars="0"/>
              <w:jc w:val="center"/>
              <w:textAlignment w:val="auto"/>
              <w:rPr>
                <w:rFonts w:hint="default" w:ascii="Times New Roman" w:hAnsi="Times New Roman" w:eastAsia="仿宋" w:cs="Times New Roman"/>
                <w:b/>
                <w:bCs/>
                <w:color w:val="auto"/>
                <w:sz w:val="24"/>
                <w:szCs w:val="24"/>
                <w:lang w:val="en-US" w:eastAsia="zh-CN" w:bidi="ar-SA"/>
              </w:rPr>
            </w:pPr>
            <w:r>
              <w:rPr>
                <w:rFonts w:hint="default" w:ascii="Times New Roman" w:hAnsi="Times New Roman" w:eastAsia="仿宋" w:cs="Times New Roman"/>
                <w:b/>
                <w:bCs/>
                <w:color w:val="auto"/>
                <w:kern w:val="0"/>
                <w:sz w:val="24"/>
                <w:szCs w:val="24"/>
                <w:lang w:val="en-US" w:eastAsia="zh-CN" w:bidi="ar"/>
              </w:rPr>
              <w:t xml:space="preserve">银行名称 </w:t>
            </w:r>
          </w:p>
        </w:tc>
        <w:tc>
          <w:tcPr>
            <w:tcW w:w="2646"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leftChars="0" w:right="0" w:rightChars="0" w:firstLine="0" w:firstLineChars="0"/>
              <w:jc w:val="center"/>
              <w:textAlignment w:val="auto"/>
              <w:rPr>
                <w:rFonts w:hint="default" w:ascii="Times New Roman" w:hAnsi="Times New Roman" w:eastAsia="仿宋" w:cs="Times New Roman"/>
                <w:b/>
                <w:bCs/>
                <w:color w:val="auto"/>
                <w:sz w:val="24"/>
                <w:szCs w:val="24"/>
                <w:lang w:val="en-US" w:eastAsia="zh-CN" w:bidi="ar-SA"/>
              </w:rPr>
            </w:pPr>
            <w:r>
              <w:rPr>
                <w:rFonts w:hint="default" w:ascii="Times New Roman" w:hAnsi="Times New Roman" w:eastAsia="仿宋" w:cs="Times New Roman"/>
                <w:b/>
                <w:bCs/>
                <w:color w:val="auto"/>
                <w:kern w:val="0"/>
                <w:sz w:val="24"/>
                <w:szCs w:val="24"/>
                <w:lang w:val="en-US" w:eastAsia="zh-CN" w:bidi="ar"/>
              </w:rPr>
              <w:t>联系部门</w:t>
            </w:r>
          </w:p>
        </w:tc>
        <w:tc>
          <w:tcPr>
            <w:tcW w:w="2022"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pStyle w:val="69"/>
              <w:keepNext w:val="0"/>
              <w:keepLines w:val="0"/>
              <w:pageBreakBefore w:val="0"/>
              <w:widowControl/>
              <w:suppressLineNumbers w:val="0"/>
              <w:kinsoku/>
              <w:wordWrap/>
              <w:overflowPunct/>
              <w:topLinePunct w:val="0"/>
              <w:autoSpaceDE/>
              <w:autoSpaceDN/>
              <w:bidi w:val="0"/>
              <w:adjustRightInd/>
              <w:snapToGrid w:val="0"/>
              <w:spacing w:before="0" w:beforeLines="0" w:beforeAutospacing="0" w:after="0" w:afterLines="0" w:afterAutospacing="0" w:line="400" w:lineRule="exact"/>
              <w:ind w:firstLine="0" w:firstLineChars="0"/>
              <w:jc w:val="center"/>
              <w:textAlignment w:val="auto"/>
              <w:rPr>
                <w:rFonts w:hint="default" w:ascii="Times New Roman" w:hAnsi="Times New Roman" w:eastAsia="仿宋" w:cs="Times New Roman"/>
                <w:b/>
                <w:bCs/>
                <w:color w:val="auto"/>
                <w:kern w:val="0"/>
                <w:sz w:val="24"/>
                <w:szCs w:val="24"/>
                <w:lang w:val="zh-CN" w:eastAsia="zh-CN" w:bidi="ar-SA"/>
              </w:rPr>
            </w:pPr>
            <w:r>
              <w:rPr>
                <w:rFonts w:hint="default" w:ascii="Times New Roman" w:hAnsi="Times New Roman" w:eastAsia="仿宋" w:cs="Times New Roman"/>
                <w:b/>
                <w:bCs/>
                <w:color w:val="auto"/>
                <w:sz w:val="24"/>
                <w:szCs w:val="24"/>
              </w:rPr>
              <w:t>联系电话</w:t>
            </w:r>
          </w:p>
        </w:tc>
      </w:tr>
      <w:tr>
        <w:tblPrEx>
          <w:tblBorders>
            <w:top w:val="none" w:color="auto" w:sz="0" w:space="0"/>
            <w:left w:val="none" w:color="auto" w:sz="0" w:space="0"/>
            <w:bottom w:val="single" w:color="D0DEE5" w:sz="6"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3748"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b w:val="0"/>
                <w:color w:val="auto"/>
                <w:kern w:val="0"/>
                <w:sz w:val="24"/>
                <w:szCs w:val="24"/>
                <w:lang w:val="en-US" w:eastAsia="zh-CN" w:bidi="ar"/>
              </w:rPr>
              <w:t>成都银行</w:t>
            </w:r>
          </w:p>
        </w:tc>
        <w:tc>
          <w:tcPr>
            <w:tcW w:w="2646"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b w:val="0"/>
                <w:color w:val="auto"/>
                <w:kern w:val="0"/>
                <w:sz w:val="24"/>
                <w:szCs w:val="24"/>
                <w:lang w:val="en-US" w:eastAsia="zh-CN" w:bidi="ar"/>
              </w:rPr>
              <w:t>中小企业部</w:t>
            </w:r>
          </w:p>
        </w:tc>
        <w:tc>
          <w:tcPr>
            <w:tcW w:w="2022"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firstLineChars="0"/>
              <w:jc w:val="center"/>
              <w:textAlignment w:val="auto"/>
              <w:rPr>
                <w:rFonts w:hint="default" w:ascii="Times New Roman" w:hAnsi="Times New Roman" w:eastAsia="仿宋" w:cs="Times New Roman"/>
                <w:b w:val="0"/>
                <w:color w:val="auto"/>
                <w:kern w:val="0"/>
                <w:sz w:val="24"/>
                <w:szCs w:val="24"/>
                <w:lang w:val="en-US" w:eastAsia="zh-CN" w:bidi="ar"/>
              </w:rPr>
            </w:pPr>
            <w:r>
              <w:rPr>
                <w:rFonts w:hint="default" w:ascii="Times New Roman" w:hAnsi="Times New Roman" w:eastAsia="仿宋" w:cs="Times New Roman"/>
                <w:b w:val="0"/>
                <w:color w:val="auto"/>
                <w:kern w:val="0"/>
                <w:sz w:val="24"/>
                <w:szCs w:val="24"/>
                <w:lang w:val="en-US" w:eastAsia="zh-CN" w:bidi="ar"/>
              </w:rPr>
              <w:t>028-86627320 028-87793283</w:t>
            </w:r>
          </w:p>
        </w:tc>
      </w:tr>
      <w:tr>
        <w:tblPrEx>
          <w:tblBorders>
            <w:top w:val="none" w:color="auto" w:sz="0" w:space="0"/>
            <w:left w:val="none" w:color="auto" w:sz="0" w:space="0"/>
            <w:bottom w:val="single" w:color="D0DEE5" w:sz="6" w:space="0"/>
            <w:right w:val="none" w:color="auto" w:sz="0" w:space="0"/>
            <w:insideH w:val="none" w:color="auto" w:sz="0" w:space="0"/>
            <w:insideV w:val="none" w:color="auto" w:sz="0" w:space="0"/>
          </w:tblBorders>
          <w:tblCellMar>
            <w:top w:w="0" w:type="dxa"/>
            <w:left w:w="0" w:type="dxa"/>
            <w:bottom w:w="0" w:type="dxa"/>
            <w:right w:w="0" w:type="dxa"/>
          </w:tblCellMar>
        </w:tblPrEx>
        <w:trPr>
          <w:trHeight w:val="525" w:hRule="atLeast"/>
          <w:jc w:val="center"/>
        </w:trPr>
        <w:tc>
          <w:tcPr>
            <w:tcW w:w="3748"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b w:val="0"/>
                <w:color w:val="auto"/>
                <w:kern w:val="0"/>
                <w:sz w:val="24"/>
                <w:szCs w:val="24"/>
                <w:lang w:val="en-US" w:eastAsia="zh-CN" w:bidi="ar"/>
              </w:rPr>
              <w:t>中国建设银行成都第六支行</w:t>
            </w:r>
          </w:p>
        </w:tc>
        <w:tc>
          <w:tcPr>
            <w:tcW w:w="2646"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b w:val="0"/>
                <w:color w:val="auto"/>
                <w:kern w:val="0"/>
                <w:sz w:val="24"/>
                <w:szCs w:val="24"/>
                <w:lang w:val="en-US" w:eastAsia="zh-CN" w:bidi="ar"/>
              </w:rPr>
              <w:t>小企业部</w:t>
            </w:r>
          </w:p>
        </w:tc>
        <w:tc>
          <w:tcPr>
            <w:tcW w:w="2022"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firstLineChars="0"/>
              <w:jc w:val="center"/>
              <w:textAlignment w:val="auto"/>
              <w:rPr>
                <w:rFonts w:hint="default" w:ascii="Times New Roman" w:hAnsi="Times New Roman" w:eastAsia="仿宋" w:cs="Times New Roman"/>
                <w:b w:val="0"/>
                <w:color w:val="auto"/>
                <w:kern w:val="0"/>
                <w:sz w:val="24"/>
                <w:szCs w:val="24"/>
                <w:lang w:val="en-US" w:eastAsia="zh-CN" w:bidi="ar"/>
              </w:rPr>
            </w:pPr>
            <w:r>
              <w:rPr>
                <w:rFonts w:hint="default" w:ascii="Times New Roman" w:hAnsi="Times New Roman" w:eastAsia="仿宋" w:cs="Times New Roman"/>
                <w:b w:val="0"/>
                <w:color w:val="auto"/>
                <w:kern w:val="0"/>
                <w:sz w:val="24"/>
                <w:szCs w:val="24"/>
                <w:lang w:val="en-US" w:eastAsia="zh-CN" w:bidi="ar"/>
              </w:rPr>
              <w:t>028-84521961</w:t>
            </w:r>
          </w:p>
        </w:tc>
      </w:tr>
      <w:tr>
        <w:tblPrEx>
          <w:tblBorders>
            <w:top w:val="none" w:color="auto" w:sz="0" w:space="0"/>
            <w:left w:val="none" w:color="auto" w:sz="0" w:space="0"/>
            <w:bottom w:val="single" w:color="D0DEE5" w:sz="6" w:space="0"/>
            <w:right w:val="none" w:color="auto" w:sz="0" w:space="0"/>
            <w:insideH w:val="none" w:color="auto" w:sz="0" w:space="0"/>
            <w:insideV w:val="none" w:color="auto" w:sz="0" w:space="0"/>
          </w:tblBorders>
          <w:tblCellMar>
            <w:top w:w="0" w:type="dxa"/>
            <w:left w:w="0" w:type="dxa"/>
            <w:bottom w:w="0" w:type="dxa"/>
            <w:right w:w="0" w:type="dxa"/>
          </w:tblCellMar>
        </w:tblPrEx>
        <w:trPr>
          <w:trHeight w:val="525" w:hRule="atLeast"/>
          <w:jc w:val="center"/>
        </w:trPr>
        <w:tc>
          <w:tcPr>
            <w:tcW w:w="3748"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b w:val="0"/>
                <w:color w:val="auto"/>
                <w:kern w:val="0"/>
                <w:sz w:val="24"/>
                <w:szCs w:val="24"/>
                <w:lang w:val="en-US" w:eastAsia="zh-CN" w:bidi="ar"/>
              </w:rPr>
              <w:t>交通银行四川省分行</w:t>
            </w:r>
          </w:p>
        </w:tc>
        <w:tc>
          <w:tcPr>
            <w:tcW w:w="2646"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b w:val="0"/>
                <w:color w:val="auto"/>
                <w:kern w:val="0"/>
                <w:sz w:val="24"/>
                <w:szCs w:val="24"/>
                <w:lang w:val="en-US" w:eastAsia="zh-CN" w:bidi="ar"/>
              </w:rPr>
              <w:t>普惠金融事业部</w:t>
            </w:r>
          </w:p>
        </w:tc>
        <w:tc>
          <w:tcPr>
            <w:tcW w:w="2022"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firstLineChars="0"/>
              <w:jc w:val="center"/>
              <w:textAlignment w:val="auto"/>
              <w:rPr>
                <w:rFonts w:hint="default" w:ascii="Times New Roman" w:hAnsi="Times New Roman" w:eastAsia="仿宋" w:cs="Times New Roman"/>
                <w:b w:val="0"/>
                <w:color w:val="auto"/>
                <w:kern w:val="0"/>
                <w:sz w:val="24"/>
                <w:szCs w:val="24"/>
                <w:lang w:val="en-US" w:eastAsia="zh-CN" w:bidi="ar"/>
              </w:rPr>
            </w:pPr>
            <w:r>
              <w:rPr>
                <w:rFonts w:hint="default" w:ascii="Times New Roman" w:hAnsi="Times New Roman" w:eastAsia="仿宋" w:cs="Times New Roman"/>
                <w:b w:val="0"/>
                <w:color w:val="auto"/>
                <w:kern w:val="0"/>
                <w:sz w:val="24"/>
                <w:szCs w:val="24"/>
                <w:lang w:val="en-US" w:eastAsia="zh-CN" w:bidi="ar"/>
              </w:rPr>
              <w:t>028-86525254</w:t>
            </w:r>
          </w:p>
        </w:tc>
      </w:tr>
      <w:tr>
        <w:tblPrEx>
          <w:tblBorders>
            <w:top w:val="none" w:color="auto" w:sz="0" w:space="0"/>
            <w:left w:val="none" w:color="auto" w:sz="0" w:space="0"/>
            <w:bottom w:val="single" w:color="D0DEE5" w:sz="6" w:space="0"/>
            <w:right w:val="none" w:color="auto" w:sz="0" w:space="0"/>
            <w:insideH w:val="none" w:color="auto" w:sz="0" w:space="0"/>
            <w:insideV w:val="none" w:color="auto" w:sz="0" w:space="0"/>
          </w:tblBorders>
          <w:tblCellMar>
            <w:top w:w="0" w:type="dxa"/>
            <w:left w:w="0" w:type="dxa"/>
            <w:bottom w:w="0" w:type="dxa"/>
            <w:right w:w="0" w:type="dxa"/>
          </w:tblCellMar>
        </w:tblPrEx>
        <w:trPr>
          <w:trHeight w:val="525" w:hRule="atLeast"/>
          <w:jc w:val="center"/>
        </w:trPr>
        <w:tc>
          <w:tcPr>
            <w:tcW w:w="3748"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b w:val="0"/>
                <w:color w:val="auto"/>
                <w:kern w:val="0"/>
                <w:sz w:val="24"/>
                <w:szCs w:val="24"/>
                <w:lang w:val="en-US" w:eastAsia="zh-CN" w:bidi="ar"/>
              </w:rPr>
              <w:t>中国农业银行成都天府新区分行</w:t>
            </w:r>
          </w:p>
        </w:tc>
        <w:tc>
          <w:tcPr>
            <w:tcW w:w="2646"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b w:val="0"/>
                <w:color w:val="auto"/>
                <w:kern w:val="0"/>
                <w:sz w:val="24"/>
                <w:szCs w:val="24"/>
                <w:lang w:val="en-US" w:eastAsia="zh-CN" w:bidi="ar"/>
              </w:rPr>
              <w:t>公司业务部</w:t>
            </w:r>
          </w:p>
        </w:tc>
        <w:tc>
          <w:tcPr>
            <w:tcW w:w="2022"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firstLineChars="0"/>
              <w:jc w:val="center"/>
              <w:textAlignment w:val="auto"/>
              <w:rPr>
                <w:rFonts w:hint="default" w:ascii="Times New Roman" w:hAnsi="Times New Roman" w:eastAsia="仿宋" w:cs="Times New Roman"/>
                <w:b w:val="0"/>
                <w:color w:val="auto"/>
                <w:kern w:val="0"/>
                <w:sz w:val="24"/>
                <w:szCs w:val="24"/>
                <w:lang w:val="en-US" w:eastAsia="zh-CN" w:bidi="ar"/>
              </w:rPr>
            </w:pPr>
            <w:r>
              <w:rPr>
                <w:rFonts w:hint="default" w:ascii="Times New Roman" w:hAnsi="Times New Roman" w:eastAsia="仿宋" w:cs="Times New Roman"/>
                <w:b w:val="0"/>
                <w:color w:val="auto"/>
                <w:kern w:val="0"/>
                <w:sz w:val="24"/>
                <w:szCs w:val="24"/>
                <w:lang w:val="en-US" w:eastAsia="zh-CN" w:bidi="ar"/>
              </w:rPr>
              <w:t>028-63168277</w:t>
            </w:r>
          </w:p>
        </w:tc>
      </w:tr>
      <w:tr>
        <w:tblPrEx>
          <w:tblBorders>
            <w:top w:val="none" w:color="auto" w:sz="0" w:space="0"/>
            <w:left w:val="none" w:color="auto" w:sz="0" w:space="0"/>
            <w:bottom w:val="single" w:color="D0DEE5" w:sz="6" w:space="0"/>
            <w:right w:val="none" w:color="auto" w:sz="0" w:space="0"/>
            <w:insideH w:val="none" w:color="auto" w:sz="0" w:space="0"/>
            <w:insideV w:val="none" w:color="auto" w:sz="0" w:space="0"/>
          </w:tblBorders>
          <w:tblCellMar>
            <w:top w:w="0" w:type="dxa"/>
            <w:left w:w="0" w:type="dxa"/>
            <w:bottom w:w="0" w:type="dxa"/>
            <w:right w:w="0" w:type="dxa"/>
          </w:tblCellMar>
        </w:tblPrEx>
        <w:trPr>
          <w:trHeight w:val="525" w:hRule="atLeast"/>
          <w:jc w:val="center"/>
        </w:trPr>
        <w:tc>
          <w:tcPr>
            <w:tcW w:w="3748"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b w:val="0"/>
                <w:color w:val="auto"/>
                <w:kern w:val="0"/>
                <w:sz w:val="24"/>
                <w:szCs w:val="24"/>
                <w:lang w:val="en-US" w:eastAsia="zh-CN" w:bidi="ar"/>
              </w:rPr>
              <w:t>四川天府银行成都分行</w:t>
            </w:r>
          </w:p>
        </w:tc>
        <w:tc>
          <w:tcPr>
            <w:tcW w:w="2646"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b w:val="0"/>
                <w:color w:val="auto"/>
                <w:kern w:val="0"/>
                <w:sz w:val="24"/>
                <w:szCs w:val="24"/>
                <w:lang w:val="en-US" w:eastAsia="zh-CN" w:bidi="ar"/>
              </w:rPr>
              <w:t>普惠金融事业部</w:t>
            </w:r>
          </w:p>
        </w:tc>
        <w:tc>
          <w:tcPr>
            <w:tcW w:w="2022"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firstLineChars="0"/>
              <w:jc w:val="center"/>
              <w:textAlignment w:val="auto"/>
              <w:rPr>
                <w:rFonts w:hint="default" w:ascii="Times New Roman" w:hAnsi="Times New Roman" w:eastAsia="仿宋" w:cs="Times New Roman"/>
                <w:b w:val="0"/>
                <w:color w:val="auto"/>
                <w:kern w:val="0"/>
                <w:sz w:val="24"/>
                <w:szCs w:val="24"/>
                <w:lang w:val="en-US" w:eastAsia="zh-CN" w:bidi="ar"/>
              </w:rPr>
            </w:pPr>
            <w:r>
              <w:rPr>
                <w:rFonts w:hint="default" w:ascii="Times New Roman" w:hAnsi="Times New Roman" w:eastAsia="仿宋" w:cs="Times New Roman"/>
                <w:b w:val="0"/>
                <w:color w:val="auto"/>
                <w:kern w:val="0"/>
                <w:sz w:val="24"/>
                <w:szCs w:val="24"/>
                <w:lang w:val="en-US" w:eastAsia="zh-CN" w:bidi="ar"/>
              </w:rPr>
              <w:t>028-65193380</w:t>
            </w:r>
          </w:p>
        </w:tc>
      </w:tr>
      <w:tr>
        <w:tblPrEx>
          <w:tblBorders>
            <w:top w:val="none" w:color="auto" w:sz="0" w:space="0"/>
            <w:left w:val="none" w:color="auto" w:sz="0" w:space="0"/>
            <w:bottom w:val="single" w:color="D0DEE5" w:sz="6" w:space="0"/>
            <w:right w:val="none" w:color="auto" w:sz="0" w:space="0"/>
            <w:insideH w:val="none" w:color="auto" w:sz="0" w:space="0"/>
            <w:insideV w:val="none" w:color="auto" w:sz="0" w:space="0"/>
          </w:tblBorders>
          <w:tblCellMar>
            <w:top w:w="0" w:type="dxa"/>
            <w:left w:w="0" w:type="dxa"/>
            <w:bottom w:w="0" w:type="dxa"/>
            <w:right w:w="0" w:type="dxa"/>
          </w:tblCellMar>
        </w:tblPrEx>
        <w:trPr>
          <w:trHeight w:val="525" w:hRule="atLeast"/>
          <w:jc w:val="center"/>
        </w:trPr>
        <w:tc>
          <w:tcPr>
            <w:tcW w:w="3748"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b w:val="0"/>
                <w:color w:val="auto"/>
                <w:kern w:val="0"/>
                <w:sz w:val="24"/>
                <w:szCs w:val="24"/>
                <w:lang w:val="en-US" w:eastAsia="zh-CN" w:bidi="ar"/>
              </w:rPr>
              <w:t>浦发银行成都分行</w:t>
            </w:r>
          </w:p>
        </w:tc>
        <w:tc>
          <w:tcPr>
            <w:tcW w:w="2646"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b w:val="0"/>
                <w:color w:val="auto"/>
                <w:kern w:val="0"/>
                <w:sz w:val="24"/>
                <w:szCs w:val="24"/>
                <w:lang w:val="en-US" w:eastAsia="zh-CN" w:bidi="ar"/>
              </w:rPr>
              <w:t>普惠金融部</w:t>
            </w:r>
          </w:p>
        </w:tc>
        <w:tc>
          <w:tcPr>
            <w:tcW w:w="2022"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firstLineChars="0"/>
              <w:jc w:val="center"/>
              <w:textAlignment w:val="auto"/>
              <w:rPr>
                <w:rFonts w:hint="default" w:ascii="Times New Roman" w:hAnsi="Times New Roman" w:eastAsia="仿宋" w:cs="Times New Roman"/>
                <w:b w:val="0"/>
                <w:color w:val="auto"/>
                <w:kern w:val="0"/>
                <w:sz w:val="24"/>
                <w:szCs w:val="24"/>
                <w:lang w:val="en-US" w:eastAsia="zh-CN" w:bidi="ar"/>
              </w:rPr>
            </w:pPr>
            <w:r>
              <w:rPr>
                <w:rFonts w:hint="default" w:ascii="Times New Roman" w:hAnsi="Times New Roman" w:eastAsia="仿宋" w:cs="Times New Roman"/>
                <w:b w:val="0"/>
                <w:color w:val="auto"/>
                <w:kern w:val="0"/>
                <w:sz w:val="24"/>
                <w:szCs w:val="24"/>
                <w:lang w:val="en-US" w:eastAsia="zh-CN" w:bidi="ar"/>
              </w:rPr>
              <w:t>028-69598953</w:t>
            </w:r>
          </w:p>
        </w:tc>
      </w:tr>
      <w:tr>
        <w:tblPrEx>
          <w:tblBorders>
            <w:top w:val="none" w:color="auto" w:sz="0" w:space="0"/>
            <w:left w:val="none" w:color="auto" w:sz="0" w:space="0"/>
            <w:bottom w:val="single" w:color="D0DEE5" w:sz="6" w:space="0"/>
            <w:right w:val="none" w:color="auto" w:sz="0" w:space="0"/>
            <w:insideH w:val="none" w:color="auto" w:sz="0" w:space="0"/>
            <w:insideV w:val="none" w:color="auto" w:sz="0" w:space="0"/>
          </w:tblBorders>
          <w:tblCellMar>
            <w:top w:w="0" w:type="dxa"/>
            <w:left w:w="0" w:type="dxa"/>
            <w:bottom w:w="0" w:type="dxa"/>
            <w:right w:w="0" w:type="dxa"/>
          </w:tblCellMar>
        </w:tblPrEx>
        <w:trPr>
          <w:trHeight w:val="525" w:hRule="atLeast"/>
          <w:jc w:val="center"/>
        </w:trPr>
        <w:tc>
          <w:tcPr>
            <w:tcW w:w="3748"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b w:val="0"/>
                <w:color w:val="auto"/>
                <w:kern w:val="0"/>
                <w:sz w:val="24"/>
                <w:szCs w:val="24"/>
                <w:lang w:val="en-US" w:eastAsia="zh-CN" w:bidi="ar"/>
              </w:rPr>
              <w:t>上海银行成都分行</w:t>
            </w:r>
          </w:p>
        </w:tc>
        <w:tc>
          <w:tcPr>
            <w:tcW w:w="2646"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b w:val="0"/>
                <w:color w:val="auto"/>
                <w:kern w:val="0"/>
                <w:sz w:val="24"/>
                <w:szCs w:val="24"/>
                <w:lang w:val="en-US" w:eastAsia="zh-CN" w:bidi="ar"/>
              </w:rPr>
              <w:t>公司业务部</w:t>
            </w:r>
          </w:p>
        </w:tc>
        <w:tc>
          <w:tcPr>
            <w:tcW w:w="2022"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firstLineChars="0"/>
              <w:jc w:val="center"/>
              <w:textAlignment w:val="auto"/>
              <w:rPr>
                <w:rFonts w:hint="default" w:ascii="Times New Roman" w:hAnsi="Times New Roman" w:eastAsia="仿宋" w:cs="Times New Roman"/>
                <w:b w:val="0"/>
                <w:color w:val="auto"/>
                <w:kern w:val="0"/>
                <w:sz w:val="24"/>
                <w:szCs w:val="24"/>
                <w:lang w:val="en-US" w:eastAsia="zh-CN" w:bidi="ar"/>
              </w:rPr>
            </w:pPr>
            <w:r>
              <w:rPr>
                <w:rFonts w:hint="default" w:ascii="Times New Roman" w:hAnsi="Times New Roman" w:eastAsia="仿宋" w:cs="Times New Roman"/>
                <w:b w:val="0"/>
                <w:color w:val="auto"/>
                <w:kern w:val="0"/>
                <w:sz w:val="24"/>
                <w:szCs w:val="24"/>
                <w:lang w:val="en-US" w:eastAsia="zh-CN" w:bidi="ar"/>
              </w:rPr>
              <w:t>028-86029074</w:t>
            </w:r>
          </w:p>
        </w:tc>
      </w:tr>
      <w:tr>
        <w:tblPrEx>
          <w:tblBorders>
            <w:top w:val="none" w:color="auto" w:sz="0" w:space="0"/>
            <w:left w:val="none" w:color="auto" w:sz="0" w:space="0"/>
            <w:bottom w:val="single" w:color="D0DEE5" w:sz="6" w:space="0"/>
            <w:right w:val="none" w:color="auto" w:sz="0" w:space="0"/>
            <w:insideH w:val="none" w:color="auto" w:sz="0" w:space="0"/>
            <w:insideV w:val="none" w:color="auto" w:sz="0" w:space="0"/>
          </w:tblBorders>
          <w:tblCellMar>
            <w:top w:w="0" w:type="dxa"/>
            <w:left w:w="0" w:type="dxa"/>
            <w:bottom w:w="0" w:type="dxa"/>
            <w:right w:w="0" w:type="dxa"/>
          </w:tblCellMar>
        </w:tblPrEx>
        <w:trPr>
          <w:trHeight w:val="525" w:hRule="atLeast"/>
          <w:jc w:val="center"/>
        </w:trPr>
        <w:tc>
          <w:tcPr>
            <w:tcW w:w="3748"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b w:val="0"/>
                <w:color w:val="auto"/>
                <w:kern w:val="0"/>
                <w:sz w:val="24"/>
                <w:szCs w:val="24"/>
                <w:lang w:val="en-US" w:eastAsia="zh-CN" w:bidi="ar"/>
              </w:rPr>
              <w:t>成都农村商业银行</w:t>
            </w:r>
          </w:p>
        </w:tc>
        <w:tc>
          <w:tcPr>
            <w:tcW w:w="2646"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b w:val="0"/>
                <w:color w:val="auto"/>
                <w:kern w:val="0"/>
                <w:sz w:val="24"/>
                <w:szCs w:val="24"/>
                <w:lang w:val="en-US" w:eastAsia="zh-CN" w:bidi="ar"/>
              </w:rPr>
              <w:t>公司金融部</w:t>
            </w:r>
          </w:p>
        </w:tc>
        <w:tc>
          <w:tcPr>
            <w:tcW w:w="2022"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firstLineChars="0"/>
              <w:jc w:val="center"/>
              <w:textAlignment w:val="auto"/>
              <w:rPr>
                <w:rFonts w:hint="default" w:ascii="Times New Roman" w:hAnsi="Times New Roman" w:eastAsia="仿宋" w:cs="Times New Roman"/>
                <w:b w:val="0"/>
                <w:color w:val="auto"/>
                <w:kern w:val="0"/>
                <w:sz w:val="24"/>
                <w:szCs w:val="24"/>
                <w:lang w:val="en-US" w:eastAsia="zh-CN" w:bidi="ar"/>
              </w:rPr>
            </w:pPr>
            <w:r>
              <w:rPr>
                <w:rFonts w:hint="default" w:ascii="Times New Roman" w:hAnsi="Times New Roman" w:eastAsia="仿宋" w:cs="Times New Roman"/>
                <w:b w:val="0"/>
                <w:color w:val="auto"/>
                <w:kern w:val="0"/>
                <w:sz w:val="24"/>
                <w:szCs w:val="24"/>
                <w:lang w:val="en-US" w:eastAsia="zh-CN" w:bidi="ar"/>
              </w:rPr>
              <w:t>028-85599425</w:t>
            </w:r>
          </w:p>
        </w:tc>
      </w:tr>
      <w:tr>
        <w:tblPrEx>
          <w:tblBorders>
            <w:top w:val="none" w:color="auto" w:sz="0" w:space="0"/>
            <w:left w:val="none" w:color="auto" w:sz="0" w:space="0"/>
            <w:bottom w:val="single" w:color="D0DEE5" w:sz="6" w:space="0"/>
            <w:right w:val="none" w:color="auto" w:sz="0" w:space="0"/>
            <w:insideH w:val="none" w:color="auto" w:sz="0" w:space="0"/>
            <w:insideV w:val="none" w:color="auto" w:sz="0" w:space="0"/>
          </w:tblBorders>
          <w:tblCellMar>
            <w:top w:w="0" w:type="dxa"/>
            <w:left w:w="0" w:type="dxa"/>
            <w:bottom w:w="0" w:type="dxa"/>
            <w:right w:w="0" w:type="dxa"/>
          </w:tblCellMar>
        </w:tblPrEx>
        <w:trPr>
          <w:trHeight w:val="525" w:hRule="atLeast"/>
          <w:jc w:val="center"/>
        </w:trPr>
        <w:tc>
          <w:tcPr>
            <w:tcW w:w="3748"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b w:val="0"/>
                <w:color w:val="auto"/>
                <w:kern w:val="0"/>
                <w:sz w:val="24"/>
                <w:szCs w:val="24"/>
                <w:lang w:val="en-US" w:eastAsia="zh-CN" w:bidi="ar"/>
              </w:rPr>
              <w:t>中国民生银行成都分行</w:t>
            </w:r>
          </w:p>
        </w:tc>
        <w:tc>
          <w:tcPr>
            <w:tcW w:w="2646"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b w:val="0"/>
                <w:color w:val="auto"/>
                <w:kern w:val="0"/>
                <w:sz w:val="24"/>
                <w:szCs w:val="24"/>
                <w:lang w:val="en-US" w:eastAsia="zh-CN" w:bidi="ar"/>
              </w:rPr>
              <w:t>公司业务部</w:t>
            </w:r>
          </w:p>
        </w:tc>
        <w:tc>
          <w:tcPr>
            <w:tcW w:w="2022"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firstLineChars="0"/>
              <w:jc w:val="center"/>
              <w:textAlignment w:val="auto"/>
              <w:rPr>
                <w:rFonts w:hint="default" w:ascii="Times New Roman" w:hAnsi="Times New Roman" w:eastAsia="仿宋" w:cs="Times New Roman"/>
                <w:b w:val="0"/>
                <w:color w:val="auto"/>
                <w:kern w:val="0"/>
                <w:sz w:val="24"/>
                <w:szCs w:val="24"/>
                <w:lang w:val="en-US" w:eastAsia="zh-CN" w:bidi="ar"/>
              </w:rPr>
            </w:pPr>
            <w:r>
              <w:rPr>
                <w:rFonts w:hint="default" w:ascii="Times New Roman" w:hAnsi="Times New Roman" w:eastAsia="仿宋" w:cs="Times New Roman"/>
                <w:b w:val="0"/>
                <w:color w:val="auto"/>
                <w:kern w:val="0"/>
                <w:sz w:val="24"/>
                <w:szCs w:val="24"/>
                <w:lang w:val="en-US" w:eastAsia="zh-CN" w:bidi="ar"/>
              </w:rPr>
              <w:t>028-85102180</w:t>
            </w:r>
          </w:p>
        </w:tc>
      </w:tr>
      <w:tr>
        <w:tblPrEx>
          <w:tblBorders>
            <w:top w:val="none" w:color="auto" w:sz="0" w:space="0"/>
            <w:left w:val="none" w:color="auto" w:sz="0" w:space="0"/>
            <w:bottom w:val="single" w:color="D0DEE5" w:sz="6" w:space="0"/>
            <w:right w:val="none" w:color="auto" w:sz="0" w:space="0"/>
            <w:insideH w:val="none" w:color="auto" w:sz="0" w:space="0"/>
            <w:insideV w:val="none" w:color="auto" w:sz="0" w:space="0"/>
          </w:tblBorders>
          <w:tblCellMar>
            <w:top w:w="0" w:type="dxa"/>
            <w:left w:w="0" w:type="dxa"/>
            <w:bottom w:w="0" w:type="dxa"/>
            <w:right w:w="0" w:type="dxa"/>
          </w:tblCellMar>
        </w:tblPrEx>
        <w:trPr>
          <w:trHeight w:val="525" w:hRule="atLeast"/>
          <w:jc w:val="center"/>
        </w:trPr>
        <w:tc>
          <w:tcPr>
            <w:tcW w:w="3748"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b w:val="0"/>
                <w:color w:val="auto"/>
                <w:kern w:val="0"/>
                <w:sz w:val="24"/>
                <w:szCs w:val="24"/>
                <w:lang w:val="en-US" w:eastAsia="zh-CN" w:bidi="ar"/>
              </w:rPr>
              <w:t>中国工商银行成都分行</w:t>
            </w:r>
          </w:p>
        </w:tc>
        <w:tc>
          <w:tcPr>
            <w:tcW w:w="2646"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b w:val="0"/>
                <w:color w:val="auto"/>
                <w:kern w:val="0"/>
                <w:sz w:val="24"/>
                <w:szCs w:val="24"/>
                <w:lang w:val="en-US" w:eastAsia="zh-CN" w:bidi="ar"/>
              </w:rPr>
              <w:t>普惠部</w:t>
            </w:r>
          </w:p>
        </w:tc>
        <w:tc>
          <w:tcPr>
            <w:tcW w:w="2022"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firstLineChars="0"/>
              <w:jc w:val="center"/>
              <w:textAlignment w:val="auto"/>
              <w:rPr>
                <w:rFonts w:hint="default" w:ascii="Times New Roman" w:hAnsi="Times New Roman" w:eastAsia="仿宋" w:cs="Times New Roman"/>
                <w:b w:val="0"/>
                <w:color w:val="auto"/>
                <w:kern w:val="0"/>
                <w:sz w:val="24"/>
                <w:szCs w:val="24"/>
                <w:lang w:val="en-US" w:eastAsia="zh-CN" w:bidi="ar"/>
              </w:rPr>
            </w:pPr>
            <w:r>
              <w:rPr>
                <w:rFonts w:hint="default" w:ascii="Times New Roman" w:hAnsi="Times New Roman" w:eastAsia="仿宋" w:cs="Times New Roman"/>
                <w:b w:val="0"/>
                <w:color w:val="auto"/>
                <w:kern w:val="0"/>
                <w:sz w:val="24"/>
                <w:szCs w:val="24"/>
                <w:lang w:val="en-US" w:eastAsia="zh-CN" w:bidi="ar"/>
              </w:rPr>
              <w:t>028-86615126</w:t>
            </w:r>
          </w:p>
        </w:tc>
      </w:tr>
      <w:tr>
        <w:tblPrEx>
          <w:tblBorders>
            <w:top w:val="none" w:color="auto" w:sz="0" w:space="0"/>
            <w:left w:val="none" w:color="auto" w:sz="0" w:space="0"/>
            <w:bottom w:val="single" w:color="D0DEE5" w:sz="6" w:space="0"/>
            <w:right w:val="none" w:color="auto" w:sz="0" w:space="0"/>
            <w:insideH w:val="none" w:color="auto" w:sz="0" w:space="0"/>
            <w:insideV w:val="none" w:color="auto" w:sz="0" w:space="0"/>
          </w:tblBorders>
          <w:tblCellMar>
            <w:top w:w="0" w:type="dxa"/>
            <w:left w:w="0" w:type="dxa"/>
            <w:bottom w:w="0" w:type="dxa"/>
            <w:right w:w="0" w:type="dxa"/>
          </w:tblCellMar>
        </w:tblPrEx>
        <w:trPr>
          <w:trHeight w:val="525" w:hRule="atLeast"/>
          <w:jc w:val="center"/>
        </w:trPr>
        <w:tc>
          <w:tcPr>
            <w:tcW w:w="3748"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b w:val="0"/>
                <w:color w:val="auto"/>
                <w:kern w:val="0"/>
                <w:sz w:val="24"/>
                <w:szCs w:val="24"/>
                <w:lang w:val="en-US" w:eastAsia="zh-CN" w:bidi="ar"/>
              </w:rPr>
              <w:t>中国邮政储蓄银行成都分行</w:t>
            </w:r>
          </w:p>
        </w:tc>
        <w:tc>
          <w:tcPr>
            <w:tcW w:w="2646"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b w:val="0"/>
                <w:color w:val="auto"/>
                <w:kern w:val="0"/>
                <w:sz w:val="24"/>
                <w:szCs w:val="24"/>
                <w:lang w:val="en-US" w:eastAsia="zh-CN" w:bidi="ar"/>
              </w:rPr>
              <w:t>小企业金融部</w:t>
            </w:r>
          </w:p>
        </w:tc>
        <w:tc>
          <w:tcPr>
            <w:tcW w:w="2022"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firstLineChars="0"/>
              <w:jc w:val="center"/>
              <w:textAlignment w:val="auto"/>
              <w:rPr>
                <w:rFonts w:hint="default" w:ascii="Times New Roman" w:hAnsi="Times New Roman" w:eastAsia="仿宋" w:cs="Times New Roman"/>
                <w:b w:val="0"/>
                <w:color w:val="auto"/>
                <w:kern w:val="0"/>
                <w:sz w:val="24"/>
                <w:szCs w:val="24"/>
                <w:lang w:val="en-US" w:eastAsia="zh-CN" w:bidi="ar"/>
              </w:rPr>
            </w:pPr>
            <w:r>
              <w:rPr>
                <w:rFonts w:hint="default" w:ascii="Times New Roman" w:hAnsi="Times New Roman" w:eastAsia="仿宋" w:cs="Times New Roman"/>
                <w:b w:val="0"/>
                <w:color w:val="auto"/>
                <w:kern w:val="0"/>
                <w:sz w:val="24"/>
                <w:szCs w:val="24"/>
                <w:lang w:val="en-US" w:eastAsia="zh-CN" w:bidi="ar"/>
              </w:rPr>
              <w:t>028-65008905</w:t>
            </w:r>
          </w:p>
        </w:tc>
      </w:tr>
      <w:tr>
        <w:tblPrEx>
          <w:tblBorders>
            <w:top w:val="none" w:color="auto" w:sz="0" w:space="0"/>
            <w:left w:val="none" w:color="auto" w:sz="0" w:space="0"/>
            <w:bottom w:val="single" w:color="D0DEE5" w:sz="6" w:space="0"/>
            <w:right w:val="none" w:color="auto" w:sz="0" w:space="0"/>
            <w:insideH w:val="none" w:color="auto" w:sz="0" w:space="0"/>
            <w:insideV w:val="none" w:color="auto" w:sz="0" w:space="0"/>
          </w:tblBorders>
          <w:tblCellMar>
            <w:top w:w="0" w:type="dxa"/>
            <w:left w:w="0" w:type="dxa"/>
            <w:bottom w:w="0" w:type="dxa"/>
            <w:right w:w="0" w:type="dxa"/>
          </w:tblCellMar>
        </w:tblPrEx>
        <w:trPr>
          <w:trHeight w:val="525" w:hRule="atLeast"/>
          <w:jc w:val="center"/>
        </w:trPr>
        <w:tc>
          <w:tcPr>
            <w:tcW w:w="3748"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b w:val="0"/>
                <w:color w:val="auto"/>
                <w:kern w:val="0"/>
                <w:sz w:val="24"/>
                <w:szCs w:val="24"/>
                <w:lang w:val="en-US" w:eastAsia="zh-CN" w:bidi="ar"/>
              </w:rPr>
              <w:t>中国银行四川省分行</w:t>
            </w:r>
          </w:p>
        </w:tc>
        <w:tc>
          <w:tcPr>
            <w:tcW w:w="2646"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b w:val="0"/>
                <w:color w:val="auto"/>
                <w:kern w:val="0"/>
                <w:sz w:val="24"/>
                <w:szCs w:val="24"/>
                <w:lang w:val="en-US" w:eastAsia="zh-CN" w:bidi="ar"/>
              </w:rPr>
              <w:t>普惠金融事业部</w:t>
            </w:r>
          </w:p>
        </w:tc>
        <w:tc>
          <w:tcPr>
            <w:tcW w:w="2022"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firstLineChars="0"/>
              <w:jc w:val="center"/>
              <w:textAlignment w:val="auto"/>
              <w:rPr>
                <w:rFonts w:hint="default" w:ascii="Times New Roman" w:hAnsi="Times New Roman" w:eastAsia="仿宋" w:cs="Times New Roman"/>
                <w:b w:val="0"/>
                <w:color w:val="auto"/>
                <w:kern w:val="0"/>
                <w:sz w:val="24"/>
                <w:szCs w:val="24"/>
                <w:lang w:val="en-US" w:eastAsia="zh-CN" w:bidi="ar"/>
              </w:rPr>
            </w:pPr>
            <w:r>
              <w:rPr>
                <w:rFonts w:hint="default" w:ascii="Times New Roman" w:hAnsi="Times New Roman" w:eastAsia="仿宋" w:cs="Times New Roman"/>
                <w:b w:val="0"/>
                <w:color w:val="auto"/>
                <w:kern w:val="0"/>
                <w:sz w:val="24"/>
                <w:szCs w:val="24"/>
                <w:lang w:val="en-US" w:eastAsia="zh-CN" w:bidi="ar"/>
              </w:rPr>
              <w:t>028-86402100</w:t>
            </w:r>
          </w:p>
        </w:tc>
      </w:tr>
      <w:tr>
        <w:tblPrEx>
          <w:tblBorders>
            <w:top w:val="none" w:color="auto" w:sz="0" w:space="0"/>
            <w:left w:val="none" w:color="auto" w:sz="0" w:space="0"/>
            <w:bottom w:val="single" w:color="D0DEE5" w:sz="6" w:space="0"/>
            <w:right w:val="none" w:color="auto" w:sz="0" w:space="0"/>
            <w:insideH w:val="none" w:color="auto" w:sz="0" w:space="0"/>
            <w:insideV w:val="none" w:color="auto" w:sz="0" w:space="0"/>
          </w:tblBorders>
          <w:tblCellMar>
            <w:top w:w="0" w:type="dxa"/>
            <w:left w:w="0" w:type="dxa"/>
            <w:bottom w:w="0" w:type="dxa"/>
            <w:right w:w="0" w:type="dxa"/>
          </w:tblCellMar>
        </w:tblPrEx>
        <w:trPr>
          <w:trHeight w:val="525" w:hRule="atLeast"/>
          <w:jc w:val="center"/>
        </w:trPr>
        <w:tc>
          <w:tcPr>
            <w:tcW w:w="3748"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b w:val="0"/>
                <w:color w:val="auto"/>
                <w:kern w:val="0"/>
                <w:sz w:val="24"/>
                <w:szCs w:val="24"/>
                <w:lang w:val="en-US" w:eastAsia="zh-CN" w:bidi="ar"/>
              </w:rPr>
              <w:t>招商银行成都分行</w:t>
            </w:r>
          </w:p>
        </w:tc>
        <w:tc>
          <w:tcPr>
            <w:tcW w:w="2646"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b w:val="0"/>
                <w:color w:val="auto"/>
                <w:kern w:val="0"/>
                <w:sz w:val="24"/>
                <w:szCs w:val="24"/>
                <w:lang w:val="en-US" w:eastAsia="zh-CN" w:bidi="ar"/>
              </w:rPr>
              <w:t>小企业金融部</w:t>
            </w:r>
          </w:p>
        </w:tc>
        <w:tc>
          <w:tcPr>
            <w:tcW w:w="2022"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firstLineChars="0"/>
              <w:jc w:val="center"/>
              <w:textAlignment w:val="auto"/>
              <w:rPr>
                <w:rFonts w:hint="default" w:ascii="Times New Roman" w:hAnsi="Times New Roman" w:eastAsia="仿宋" w:cs="Times New Roman"/>
                <w:b w:val="0"/>
                <w:color w:val="auto"/>
                <w:kern w:val="0"/>
                <w:sz w:val="24"/>
                <w:szCs w:val="24"/>
                <w:lang w:val="en-US" w:eastAsia="zh-CN" w:bidi="ar"/>
              </w:rPr>
            </w:pPr>
            <w:r>
              <w:rPr>
                <w:rFonts w:hint="default" w:ascii="Times New Roman" w:hAnsi="Times New Roman" w:eastAsia="仿宋" w:cs="Times New Roman"/>
                <w:b w:val="0"/>
                <w:color w:val="auto"/>
                <w:kern w:val="0"/>
                <w:sz w:val="24"/>
                <w:szCs w:val="24"/>
                <w:lang w:val="en-US" w:eastAsia="zh-CN" w:bidi="ar"/>
              </w:rPr>
              <w:t>028-87086226</w:t>
            </w:r>
          </w:p>
        </w:tc>
      </w:tr>
      <w:tr>
        <w:tblPrEx>
          <w:tblBorders>
            <w:top w:val="none" w:color="auto" w:sz="0" w:space="0"/>
            <w:left w:val="none" w:color="auto" w:sz="0" w:space="0"/>
            <w:bottom w:val="single" w:color="D0DEE5" w:sz="6" w:space="0"/>
            <w:right w:val="none" w:color="auto" w:sz="0" w:space="0"/>
            <w:insideH w:val="none" w:color="auto" w:sz="0" w:space="0"/>
            <w:insideV w:val="none" w:color="auto" w:sz="0" w:space="0"/>
          </w:tblBorders>
          <w:tblCellMar>
            <w:top w:w="0" w:type="dxa"/>
            <w:left w:w="0" w:type="dxa"/>
            <w:bottom w:w="0" w:type="dxa"/>
            <w:right w:w="0" w:type="dxa"/>
          </w:tblCellMar>
        </w:tblPrEx>
        <w:trPr>
          <w:trHeight w:val="525" w:hRule="atLeast"/>
          <w:jc w:val="center"/>
        </w:trPr>
        <w:tc>
          <w:tcPr>
            <w:tcW w:w="3748"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firstLineChars="0"/>
              <w:jc w:val="center"/>
              <w:textAlignment w:val="auto"/>
              <w:rPr>
                <w:rFonts w:hint="default" w:ascii="Times New Roman" w:hAnsi="Times New Roman" w:eastAsia="仿宋" w:cs="Times New Roman"/>
                <w:b w:val="0"/>
                <w:color w:val="auto"/>
                <w:kern w:val="0"/>
                <w:sz w:val="24"/>
                <w:szCs w:val="24"/>
                <w:lang w:val="en-US" w:eastAsia="zh-CN" w:bidi="ar"/>
              </w:rPr>
            </w:pPr>
            <w:r>
              <w:rPr>
                <w:rFonts w:hint="default" w:ascii="Times New Roman" w:hAnsi="Times New Roman" w:eastAsia="仿宋" w:cs="Times New Roman"/>
                <w:b w:val="0"/>
                <w:color w:val="auto"/>
                <w:kern w:val="0"/>
                <w:sz w:val="24"/>
                <w:szCs w:val="24"/>
                <w:lang w:val="en-US" w:eastAsia="zh-CN" w:bidi="ar"/>
              </w:rPr>
              <w:t>广发银行成都分行</w:t>
            </w:r>
          </w:p>
        </w:tc>
        <w:tc>
          <w:tcPr>
            <w:tcW w:w="2646"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firstLineChars="0"/>
              <w:jc w:val="center"/>
              <w:textAlignment w:val="auto"/>
              <w:rPr>
                <w:rFonts w:hint="default" w:ascii="Times New Roman" w:hAnsi="Times New Roman" w:eastAsia="仿宋" w:cs="Times New Roman"/>
                <w:b w:val="0"/>
                <w:color w:val="auto"/>
                <w:kern w:val="0"/>
                <w:sz w:val="24"/>
                <w:szCs w:val="24"/>
                <w:lang w:val="en-US" w:eastAsia="zh-CN" w:bidi="ar"/>
              </w:rPr>
            </w:pPr>
            <w:r>
              <w:rPr>
                <w:rFonts w:hint="default" w:ascii="Times New Roman" w:hAnsi="Times New Roman" w:eastAsia="仿宋" w:cs="Times New Roman"/>
                <w:b w:val="0"/>
                <w:color w:val="auto"/>
                <w:kern w:val="0"/>
                <w:sz w:val="24"/>
                <w:szCs w:val="24"/>
                <w:lang w:val="en-US" w:eastAsia="zh-CN" w:bidi="ar"/>
              </w:rPr>
              <w:t>东大街支部</w:t>
            </w:r>
          </w:p>
        </w:tc>
        <w:tc>
          <w:tcPr>
            <w:tcW w:w="2022"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firstLineChars="0"/>
              <w:jc w:val="center"/>
              <w:textAlignment w:val="auto"/>
              <w:rPr>
                <w:rFonts w:hint="default" w:ascii="Times New Roman" w:hAnsi="Times New Roman" w:eastAsia="仿宋" w:cs="Times New Roman"/>
                <w:b w:val="0"/>
                <w:color w:val="auto"/>
                <w:kern w:val="0"/>
                <w:sz w:val="24"/>
                <w:szCs w:val="24"/>
                <w:lang w:val="en-US" w:eastAsia="zh-CN" w:bidi="ar"/>
              </w:rPr>
            </w:pPr>
            <w:r>
              <w:rPr>
                <w:rFonts w:hint="default" w:ascii="Times New Roman" w:hAnsi="Times New Roman" w:eastAsia="仿宋" w:cs="Times New Roman"/>
                <w:b w:val="0"/>
                <w:color w:val="auto"/>
                <w:kern w:val="0"/>
                <w:sz w:val="24"/>
                <w:szCs w:val="24"/>
                <w:lang w:val="en-US" w:eastAsia="zh-CN" w:bidi="ar"/>
              </w:rPr>
              <w:t>028-83318935</w:t>
            </w:r>
          </w:p>
        </w:tc>
      </w:tr>
      <w:tr>
        <w:tblPrEx>
          <w:tblBorders>
            <w:top w:val="none" w:color="auto" w:sz="0" w:space="0"/>
            <w:left w:val="none" w:color="auto" w:sz="0" w:space="0"/>
            <w:bottom w:val="single" w:color="D0DEE5" w:sz="6" w:space="0"/>
            <w:right w:val="none" w:color="auto" w:sz="0" w:space="0"/>
            <w:insideH w:val="none" w:color="auto" w:sz="0" w:space="0"/>
            <w:insideV w:val="none" w:color="auto" w:sz="0" w:space="0"/>
          </w:tblBorders>
          <w:tblCellMar>
            <w:top w:w="0" w:type="dxa"/>
            <w:left w:w="0" w:type="dxa"/>
            <w:bottom w:w="0" w:type="dxa"/>
            <w:right w:w="0" w:type="dxa"/>
          </w:tblCellMar>
        </w:tblPrEx>
        <w:trPr>
          <w:trHeight w:val="525" w:hRule="atLeast"/>
          <w:jc w:val="center"/>
        </w:trPr>
        <w:tc>
          <w:tcPr>
            <w:tcW w:w="3748"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firstLineChars="0"/>
              <w:jc w:val="center"/>
              <w:textAlignment w:val="auto"/>
              <w:rPr>
                <w:rFonts w:hint="default" w:ascii="Times New Roman" w:hAnsi="Times New Roman" w:eastAsia="仿宋" w:cs="Times New Roman"/>
                <w:b w:val="0"/>
                <w:color w:val="auto"/>
                <w:kern w:val="0"/>
                <w:sz w:val="24"/>
                <w:szCs w:val="24"/>
                <w:lang w:val="en-US" w:eastAsia="zh-CN" w:bidi="ar"/>
              </w:rPr>
            </w:pPr>
            <w:r>
              <w:rPr>
                <w:rFonts w:hint="default" w:ascii="Times New Roman" w:hAnsi="Times New Roman" w:eastAsia="仿宋" w:cs="Times New Roman"/>
                <w:b w:val="0"/>
                <w:color w:val="auto"/>
                <w:kern w:val="0"/>
                <w:sz w:val="24"/>
                <w:szCs w:val="24"/>
                <w:lang w:val="en-US" w:eastAsia="zh-CN" w:bidi="ar"/>
              </w:rPr>
              <w:t>重庆银行成都分行</w:t>
            </w:r>
          </w:p>
        </w:tc>
        <w:tc>
          <w:tcPr>
            <w:tcW w:w="2646"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firstLineChars="0"/>
              <w:jc w:val="center"/>
              <w:textAlignment w:val="auto"/>
              <w:rPr>
                <w:rFonts w:hint="default" w:ascii="Times New Roman" w:hAnsi="Times New Roman" w:eastAsia="仿宋" w:cs="Times New Roman"/>
                <w:b w:val="0"/>
                <w:color w:val="auto"/>
                <w:kern w:val="0"/>
                <w:sz w:val="24"/>
                <w:szCs w:val="24"/>
                <w:lang w:val="en-US" w:eastAsia="zh-CN" w:bidi="ar"/>
              </w:rPr>
            </w:pPr>
            <w:r>
              <w:rPr>
                <w:rFonts w:hint="default" w:ascii="Times New Roman" w:hAnsi="Times New Roman" w:eastAsia="仿宋" w:cs="Times New Roman"/>
                <w:b w:val="0"/>
                <w:color w:val="auto"/>
                <w:kern w:val="0"/>
                <w:sz w:val="24"/>
                <w:szCs w:val="24"/>
                <w:lang w:val="en-US" w:eastAsia="zh-CN" w:bidi="ar"/>
              </w:rPr>
              <w:t>小微企业银行部</w:t>
            </w:r>
          </w:p>
        </w:tc>
        <w:tc>
          <w:tcPr>
            <w:tcW w:w="2022"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firstLineChars="0"/>
              <w:jc w:val="center"/>
              <w:textAlignment w:val="auto"/>
              <w:rPr>
                <w:rFonts w:hint="default" w:ascii="Times New Roman" w:hAnsi="Times New Roman" w:eastAsia="仿宋" w:cs="Times New Roman"/>
                <w:b w:val="0"/>
                <w:color w:val="auto"/>
                <w:kern w:val="0"/>
                <w:sz w:val="24"/>
                <w:szCs w:val="24"/>
                <w:lang w:val="en-US" w:eastAsia="zh-CN" w:bidi="ar"/>
              </w:rPr>
            </w:pPr>
            <w:r>
              <w:rPr>
                <w:rFonts w:hint="default" w:ascii="Times New Roman" w:hAnsi="Times New Roman" w:eastAsia="仿宋" w:cs="Times New Roman"/>
                <w:b w:val="0"/>
                <w:color w:val="auto"/>
                <w:kern w:val="0"/>
                <w:sz w:val="24"/>
                <w:szCs w:val="24"/>
                <w:lang w:val="en-US" w:eastAsia="zh-CN" w:bidi="ar"/>
              </w:rPr>
              <w:t>028-85341647</w:t>
            </w:r>
          </w:p>
        </w:tc>
      </w:tr>
      <w:tr>
        <w:tblPrEx>
          <w:tblBorders>
            <w:top w:val="none" w:color="auto" w:sz="0" w:space="0"/>
            <w:left w:val="none" w:color="auto" w:sz="0" w:space="0"/>
            <w:bottom w:val="single" w:color="D0DEE5" w:sz="6" w:space="0"/>
            <w:right w:val="none" w:color="auto" w:sz="0" w:space="0"/>
            <w:insideH w:val="none" w:color="auto" w:sz="0" w:space="0"/>
            <w:insideV w:val="none" w:color="auto" w:sz="0" w:space="0"/>
          </w:tblBorders>
          <w:tblCellMar>
            <w:top w:w="0" w:type="dxa"/>
            <w:left w:w="0" w:type="dxa"/>
            <w:bottom w:w="0" w:type="dxa"/>
            <w:right w:w="0" w:type="dxa"/>
          </w:tblCellMar>
        </w:tblPrEx>
        <w:trPr>
          <w:trHeight w:val="525" w:hRule="atLeast"/>
          <w:jc w:val="center"/>
        </w:trPr>
        <w:tc>
          <w:tcPr>
            <w:tcW w:w="3748"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firstLineChars="0"/>
              <w:jc w:val="center"/>
              <w:textAlignment w:val="auto"/>
              <w:rPr>
                <w:rFonts w:hint="default" w:ascii="Times New Roman" w:hAnsi="Times New Roman" w:eastAsia="仿宋" w:cs="Times New Roman"/>
                <w:b w:val="0"/>
                <w:color w:val="auto"/>
                <w:kern w:val="0"/>
                <w:sz w:val="24"/>
                <w:szCs w:val="24"/>
                <w:lang w:val="en-US" w:eastAsia="zh-CN" w:bidi="ar"/>
              </w:rPr>
            </w:pPr>
            <w:r>
              <w:rPr>
                <w:rFonts w:hint="default" w:ascii="Times New Roman" w:hAnsi="Times New Roman" w:eastAsia="仿宋" w:cs="Times New Roman"/>
                <w:b w:val="0"/>
                <w:color w:val="auto"/>
                <w:kern w:val="0"/>
                <w:sz w:val="24"/>
                <w:szCs w:val="24"/>
                <w:lang w:val="en-US" w:eastAsia="zh-CN" w:bidi="ar"/>
              </w:rPr>
              <w:t>渤海银行成都分行</w:t>
            </w:r>
          </w:p>
        </w:tc>
        <w:tc>
          <w:tcPr>
            <w:tcW w:w="2646"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firstLineChars="0"/>
              <w:jc w:val="center"/>
              <w:textAlignment w:val="auto"/>
              <w:rPr>
                <w:rFonts w:hint="default" w:ascii="Times New Roman" w:hAnsi="Times New Roman" w:eastAsia="仿宋" w:cs="Times New Roman"/>
                <w:b w:val="0"/>
                <w:color w:val="auto"/>
                <w:kern w:val="0"/>
                <w:sz w:val="24"/>
                <w:szCs w:val="24"/>
                <w:lang w:val="en-US" w:eastAsia="zh-CN" w:bidi="ar"/>
              </w:rPr>
            </w:pPr>
            <w:r>
              <w:rPr>
                <w:rFonts w:hint="default" w:ascii="Times New Roman" w:hAnsi="Times New Roman" w:eastAsia="仿宋" w:cs="Times New Roman"/>
                <w:b w:val="0"/>
                <w:color w:val="auto"/>
                <w:kern w:val="0"/>
                <w:sz w:val="24"/>
                <w:szCs w:val="24"/>
                <w:lang w:val="en-US" w:eastAsia="zh-CN" w:bidi="ar"/>
              </w:rPr>
              <w:t>普惠金融事业部</w:t>
            </w:r>
          </w:p>
        </w:tc>
        <w:tc>
          <w:tcPr>
            <w:tcW w:w="2022"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firstLineChars="0"/>
              <w:jc w:val="center"/>
              <w:textAlignment w:val="auto"/>
              <w:rPr>
                <w:rFonts w:hint="default" w:ascii="Times New Roman" w:hAnsi="Times New Roman" w:eastAsia="仿宋" w:cs="Times New Roman"/>
                <w:b w:val="0"/>
                <w:color w:val="auto"/>
                <w:kern w:val="0"/>
                <w:sz w:val="24"/>
                <w:szCs w:val="24"/>
                <w:lang w:val="en-US" w:eastAsia="zh-CN" w:bidi="ar"/>
              </w:rPr>
            </w:pPr>
            <w:r>
              <w:rPr>
                <w:rFonts w:hint="default" w:ascii="Times New Roman" w:hAnsi="Times New Roman" w:eastAsia="仿宋" w:cs="Times New Roman"/>
                <w:b w:val="0"/>
                <w:color w:val="auto"/>
                <w:kern w:val="0"/>
                <w:sz w:val="24"/>
                <w:szCs w:val="24"/>
                <w:lang w:val="en-US" w:eastAsia="zh-CN" w:bidi="ar"/>
              </w:rPr>
              <w:t>028-86772083</w:t>
            </w:r>
          </w:p>
        </w:tc>
      </w:tr>
    </w:tbl>
    <w:p>
      <w:pPr>
        <w:pStyle w:val="51"/>
        <w:keepNext w:val="0"/>
        <w:keepLines w:val="0"/>
        <w:pageBreakBefore w:val="0"/>
        <w:widowControl w:val="0"/>
        <w:tabs>
          <w:tab w:val="right" w:leader="dot" w:pos="8408"/>
          <w:tab w:val="clear" w:pos="851"/>
          <w:tab w:val="clear" w:pos="8931"/>
        </w:tabs>
        <w:kinsoku/>
        <w:wordWrap/>
        <w:overflowPunct/>
        <w:topLinePunct w:val="0"/>
        <w:autoSpaceDE/>
        <w:autoSpaceDN/>
        <w:bidi w:val="0"/>
        <w:adjustRightInd/>
        <w:snapToGrid w:val="0"/>
        <w:spacing w:before="625" w:beforeLines="200"/>
        <w:ind w:left="0" w:leftChars="0" w:firstLine="0" w:firstLineChars="0"/>
        <w:jc w:val="center"/>
        <w:textAlignment w:val="auto"/>
        <w:outlineLvl w:val="0"/>
        <w:rPr>
          <w:rFonts w:hint="default" w:ascii="Times New Roman" w:hAnsi="Times New Roman" w:eastAsia="仿宋" w:cs="Times New Roman"/>
          <w:color w:val="auto"/>
          <w:sz w:val="32"/>
          <w:szCs w:val="32"/>
          <w:lang w:val="en-US" w:eastAsia="zh-CN"/>
        </w:rPr>
      </w:pPr>
      <w:r>
        <w:rPr>
          <w:rFonts w:hint="default" w:ascii="Times New Roman" w:hAnsi="Times New Roman" w:cs="Times New Roman"/>
          <w:color w:val="auto"/>
          <w:sz w:val="32"/>
          <w:szCs w:val="32"/>
          <w:lang w:val="en-US" w:eastAsia="zh-CN"/>
        </w:rPr>
        <w:br w:type="page"/>
      </w:r>
      <w:bookmarkStart w:id="2" w:name="_Toc27194"/>
      <w:r>
        <w:rPr>
          <w:rFonts w:hint="default" w:ascii="Times New Roman" w:hAnsi="Times New Roman" w:cs="Times New Roman"/>
          <w:color w:val="auto"/>
          <w:sz w:val="32"/>
          <w:szCs w:val="32"/>
          <w:lang w:val="en-US" w:eastAsia="zh-CN"/>
        </w:rPr>
        <w:t>目    录</w:t>
      </w:r>
      <w:bookmarkEnd w:id="2"/>
    </w:p>
    <w:p>
      <w:pPr>
        <w:pStyle w:val="51"/>
        <w:keepNext w:val="0"/>
        <w:keepLines w:val="0"/>
        <w:pageBreakBefore w:val="0"/>
        <w:tabs>
          <w:tab w:val="right" w:leader="dot" w:pos="8691"/>
          <w:tab w:val="clear" w:pos="851"/>
          <w:tab w:val="clear" w:pos="8931"/>
        </w:tabs>
        <w:kinsoku/>
        <w:overflowPunct/>
        <w:topLinePunct w:val="0"/>
        <w:autoSpaceDE/>
        <w:autoSpaceDN/>
        <w:bidi w:val="0"/>
        <w:adjustRightInd/>
        <w:spacing w:line="680" w:lineRule="exact"/>
        <w:ind w:left="0" w:leftChars="0" w:firstLine="0" w:firstLineChars="0"/>
        <w:textAlignment w:val="auto"/>
        <w:rPr>
          <w:rFonts w:hint="default" w:ascii="Times New Roman" w:hAnsi="Times New Roman" w:eastAsia="仿宋" w:cs="Times New Roman"/>
          <w:b w:val="0"/>
          <w:bCs w:val="0"/>
          <w:color w:val="auto"/>
          <w:sz w:val="28"/>
          <w:szCs w:val="28"/>
        </w:rPr>
      </w:pPr>
      <w:r>
        <w:rPr>
          <w:rFonts w:hint="default" w:ascii="Times New Roman" w:hAnsi="Times New Roman" w:eastAsia="仿宋" w:cs="Times New Roman"/>
          <w:b w:val="0"/>
          <w:bCs w:val="0"/>
          <w:color w:val="auto"/>
          <w:sz w:val="28"/>
          <w:szCs w:val="28"/>
        </w:rPr>
        <w:fldChar w:fldCharType="begin"/>
      </w:r>
      <w:r>
        <w:rPr>
          <w:rFonts w:hint="default" w:ascii="Times New Roman" w:hAnsi="Times New Roman" w:eastAsia="仿宋" w:cs="Times New Roman"/>
          <w:b w:val="0"/>
          <w:bCs w:val="0"/>
          <w:color w:val="auto"/>
          <w:sz w:val="28"/>
          <w:szCs w:val="28"/>
        </w:rPr>
        <w:instrText xml:space="preserve">TOC \o "1-1" \h \u </w:instrText>
      </w:r>
      <w:r>
        <w:rPr>
          <w:rFonts w:hint="default" w:ascii="Times New Roman" w:hAnsi="Times New Roman" w:eastAsia="仿宋" w:cs="Times New Roman"/>
          <w:b w:val="0"/>
          <w:bCs w:val="0"/>
          <w:color w:val="auto"/>
          <w:sz w:val="28"/>
          <w:szCs w:val="28"/>
        </w:rPr>
        <w:fldChar w:fldCharType="separate"/>
      </w:r>
      <w:r>
        <w:rPr>
          <w:rFonts w:hint="default" w:ascii="Times New Roman" w:hAnsi="Times New Roman" w:eastAsia="仿宋" w:cs="Times New Roman"/>
          <w:b w:val="0"/>
          <w:bCs w:val="0"/>
          <w:color w:val="auto"/>
          <w:sz w:val="28"/>
          <w:szCs w:val="28"/>
        </w:rPr>
        <w:fldChar w:fldCharType="begin"/>
      </w:r>
      <w:r>
        <w:rPr>
          <w:rFonts w:hint="default" w:ascii="Times New Roman" w:hAnsi="Times New Roman" w:eastAsia="仿宋" w:cs="Times New Roman"/>
          <w:b w:val="0"/>
          <w:bCs w:val="0"/>
          <w:color w:val="auto"/>
          <w:sz w:val="28"/>
          <w:szCs w:val="28"/>
        </w:rPr>
        <w:instrText xml:space="preserve"> HYPERLINK \l _Toc27194 </w:instrText>
      </w:r>
      <w:r>
        <w:rPr>
          <w:rFonts w:hint="default" w:ascii="Times New Roman" w:hAnsi="Times New Roman" w:eastAsia="仿宋" w:cs="Times New Roman"/>
          <w:b w:val="0"/>
          <w:bCs w:val="0"/>
          <w:color w:val="auto"/>
          <w:sz w:val="28"/>
          <w:szCs w:val="28"/>
        </w:rPr>
        <w:fldChar w:fldCharType="separate"/>
      </w:r>
      <w:r>
        <w:rPr>
          <w:rFonts w:hint="default" w:ascii="Times New Roman" w:hAnsi="Times New Roman" w:eastAsia="仿宋" w:cs="Times New Roman"/>
          <w:b w:val="0"/>
          <w:bCs w:val="0"/>
          <w:color w:val="auto"/>
          <w:sz w:val="28"/>
          <w:szCs w:val="28"/>
          <w:lang w:val="en-US" w:eastAsia="zh-CN"/>
        </w:rPr>
        <w:t>目    录</w:t>
      </w:r>
      <w:r>
        <w:rPr>
          <w:rFonts w:hint="default" w:ascii="Times New Roman" w:hAnsi="Times New Roman" w:eastAsia="仿宋" w:cs="Times New Roman"/>
          <w:b w:val="0"/>
          <w:bCs w:val="0"/>
          <w:color w:val="auto"/>
          <w:sz w:val="28"/>
          <w:szCs w:val="28"/>
        </w:rPr>
        <w:tab/>
      </w:r>
      <w:r>
        <w:rPr>
          <w:rFonts w:hint="default" w:ascii="Times New Roman" w:hAnsi="Times New Roman" w:eastAsia="仿宋" w:cs="Times New Roman"/>
          <w:b w:val="0"/>
          <w:bCs w:val="0"/>
          <w:color w:val="auto"/>
          <w:sz w:val="28"/>
          <w:szCs w:val="28"/>
        </w:rPr>
        <w:fldChar w:fldCharType="begin"/>
      </w:r>
      <w:r>
        <w:rPr>
          <w:rFonts w:hint="default" w:ascii="Times New Roman" w:hAnsi="Times New Roman" w:eastAsia="仿宋" w:cs="Times New Roman"/>
          <w:b w:val="0"/>
          <w:bCs w:val="0"/>
          <w:color w:val="auto"/>
          <w:sz w:val="28"/>
          <w:szCs w:val="28"/>
        </w:rPr>
        <w:instrText xml:space="preserve"> PAGEREF _Toc27194 \h </w:instrText>
      </w:r>
      <w:r>
        <w:rPr>
          <w:rFonts w:hint="default" w:ascii="Times New Roman" w:hAnsi="Times New Roman" w:eastAsia="仿宋" w:cs="Times New Roman"/>
          <w:b w:val="0"/>
          <w:bCs w:val="0"/>
          <w:color w:val="auto"/>
          <w:sz w:val="28"/>
          <w:szCs w:val="28"/>
        </w:rPr>
        <w:fldChar w:fldCharType="separate"/>
      </w:r>
      <w:r>
        <w:rPr>
          <w:rFonts w:hint="default" w:ascii="Times New Roman" w:hAnsi="Times New Roman" w:eastAsia="仿宋" w:cs="Times New Roman"/>
          <w:b w:val="0"/>
          <w:bCs w:val="0"/>
          <w:color w:val="auto"/>
          <w:sz w:val="28"/>
          <w:szCs w:val="28"/>
        </w:rPr>
        <w:t>2</w:t>
      </w:r>
      <w:r>
        <w:rPr>
          <w:rFonts w:hint="default" w:ascii="Times New Roman" w:hAnsi="Times New Roman" w:eastAsia="仿宋" w:cs="Times New Roman"/>
          <w:b w:val="0"/>
          <w:bCs w:val="0"/>
          <w:color w:val="auto"/>
          <w:sz w:val="28"/>
          <w:szCs w:val="28"/>
        </w:rPr>
        <w:fldChar w:fldCharType="end"/>
      </w:r>
      <w:r>
        <w:rPr>
          <w:rFonts w:hint="default" w:ascii="Times New Roman" w:hAnsi="Times New Roman" w:eastAsia="仿宋" w:cs="Times New Roman"/>
          <w:b w:val="0"/>
          <w:bCs w:val="0"/>
          <w:color w:val="auto"/>
          <w:sz w:val="28"/>
          <w:szCs w:val="28"/>
        </w:rPr>
        <w:fldChar w:fldCharType="end"/>
      </w:r>
    </w:p>
    <w:p>
      <w:pPr>
        <w:pStyle w:val="51"/>
        <w:keepNext w:val="0"/>
        <w:keepLines w:val="0"/>
        <w:pageBreakBefore w:val="0"/>
        <w:tabs>
          <w:tab w:val="right" w:leader="dot" w:pos="8691"/>
          <w:tab w:val="clear" w:pos="851"/>
          <w:tab w:val="clear" w:pos="8931"/>
        </w:tabs>
        <w:kinsoku/>
        <w:overflowPunct/>
        <w:topLinePunct w:val="0"/>
        <w:autoSpaceDE/>
        <w:autoSpaceDN/>
        <w:bidi w:val="0"/>
        <w:adjustRightInd/>
        <w:spacing w:line="680" w:lineRule="exact"/>
        <w:ind w:left="0" w:leftChars="0" w:firstLine="0" w:firstLineChars="0"/>
        <w:textAlignment w:val="auto"/>
        <w:rPr>
          <w:rFonts w:hint="default" w:ascii="Times New Roman" w:hAnsi="Times New Roman" w:eastAsia="仿宋" w:cs="Times New Roman"/>
          <w:b w:val="0"/>
          <w:bCs w:val="0"/>
          <w:color w:val="auto"/>
          <w:sz w:val="28"/>
          <w:szCs w:val="28"/>
        </w:rPr>
      </w:pPr>
      <w:r>
        <w:rPr>
          <w:rFonts w:hint="default" w:ascii="Times New Roman" w:hAnsi="Times New Roman" w:eastAsia="仿宋" w:cs="Times New Roman"/>
          <w:b w:val="0"/>
          <w:bCs w:val="0"/>
          <w:color w:val="auto"/>
          <w:sz w:val="28"/>
          <w:szCs w:val="28"/>
        </w:rPr>
        <w:fldChar w:fldCharType="begin"/>
      </w:r>
      <w:r>
        <w:rPr>
          <w:rFonts w:hint="default" w:ascii="Times New Roman" w:hAnsi="Times New Roman" w:eastAsia="仿宋" w:cs="Times New Roman"/>
          <w:b w:val="0"/>
          <w:bCs w:val="0"/>
          <w:color w:val="auto"/>
          <w:sz w:val="28"/>
          <w:szCs w:val="28"/>
        </w:rPr>
        <w:instrText xml:space="preserve"> HYPERLINK \l _Toc30157 </w:instrText>
      </w:r>
      <w:r>
        <w:rPr>
          <w:rFonts w:hint="default" w:ascii="Times New Roman" w:hAnsi="Times New Roman" w:eastAsia="仿宋" w:cs="Times New Roman"/>
          <w:b w:val="0"/>
          <w:bCs w:val="0"/>
          <w:color w:val="auto"/>
          <w:sz w:val="28"/>
          <w:szCs w:val="28"/>
        </w:rPr>
        <w:fldChar w:fldCharType="separate"/>
      </w:r>
      <w:r>
        <w:rPr>
          <w:rFonts w:hint="default" w:ascii="Times New Roman" w:hAnsi="Times New Roman" w:eastAsia="仿宋" w:cs="Times New Roman"/>
          <w:b w:val="0"/>
          <w:bCs w:val="0"/>
          <w:color w:val="auto"/>
          <w:sz w:val="28"/>
          <w:szCs w:val="28"/>
          <w:lang w:val="en-US" w:eastAsia="zh-CN"/>
        </w:rPr>
        <w:t>第一章 投标邀请</w:t>
      </w:r>
      <w:r>
        <w:rPr>
          <w:rFonts w:hint="default" w:ascii="Times New Roman" w:hAnsi="Times New Roman" w:eastAsia="仿宋" w:cs="Times New Roman"/>
          <w:b w:val="0"/>
          <w:bCs w:val="0"/>
          <w:color w:val="auto"/>
          <w:sz w:val="28"/>
          <w:szCs w:val="28"/>
        </w:rPr>
        <w:tab/>
      </w:r>
      <w:r>
        <w:rPr>
          <w:rFonts w:hint="default" w:ascii="Times New Roman" w:hAnsi="Times New Roman" w:eastAsia="仿宋" w:cs="Times New Roman"/>
          <w:b w:val="0"/>
          <w:bCs w:val="0"/>
          <w:color w:val="auto"/>
          <w:sz w:val="28"/>
          <w:szCs w:val="28"/>
        </w:rPr>
        <w:fldChar w:fldCharType="begin"/>
      </w:r>
      <w:r>
        <w:rPr>
          <w:rFonts w:hint="default" w:ascii="Times New Roman" w:hAnsi="Times New Roman" w:eastAsia="仿宋" w:cs="Times New Roman"/>
          <w:b w:val="0"/>
          <w:bCs w:val="0"/>
          <w:color w:val="auto"/>
          <w:sz w:val="28"/>
          <w:szCs w:val="28"/>
        </w:rPr>
        <w:instrText xml:space="preserve"> PAGEREF _Toc30157 \h </w:instrText>
      </w:r>
      <w:r>
        <w:rPr>
          <w:rFonts w:hint="default" w:ascii="Times New Roman" w:hAnsi="Times New Roman" w:eastAsia="仿宋" w:cs="Times New Roman"/>
          <w:b w:val="0"/>
          <w:bCs w:val="0"/>
          <w:color w:val="auto"/>
          <w:sz w:val="28"/>
          <w:szCs w:val="28"/>
        </w:rPr>
        <w:fldChar w:fldCharType="separate"/>
      </w:r>
      <w:r>
        <w:rPr>
          <w:rFonts w:hint="default" w:ascii="Times New Roman" w:hAnsi="Times New Roman" w:eastAsia="仿宋" w:cs="Times New Roman"/>
          <w:b w:val="0"/>
          <w:bCs w:val="0"/>
          <w:color w:val="auto"/>
          <w:sz w:val="28"/>
          <w:szCs w:val="28"/>
        </w:rPr>
        <w:t>3</w:t>
      </w:r>
      <w:r>
        <w:rPr>
          <w:rFonts w:hint="default" w:ascii="Times New Roman" w:hAnsi="Times New Roman" w:eastAsia="仿宋" w:cs="Times New Roman"/>
          <w:b w:val="0"/>
          <w:bCs w:val="0"/>
          <w:color w:val="auto"/>
          <w:sz w:val="28"/>
          <w:szCs w:val="28"/>
        </w:rPr>
        <w:fldChar w:fldCharType="end"/>
      </w:r>
      <w:r>
        <w:rPr>
          <w:rFonts w:hint="default" w:ascii="Times New Roman" w:hAnsi="Times New Roman" w:eastAsia="仿宋" w:cs="Times New Roman"/>
          <w:b w:val="0"/>
          <w:bCs w:val="0"/>
          <w:color w:val="auto"/>
          <w:sz w:val="28"/>
          <w:szCs w:val="28"/>
        </w:rPr>
        <w:fldChar w:fldCharType="end"/>
      </w:r>
    </w:p>
    <w:p>
      <w:pPr>
        <w:pStyle w:val="51"/>
        <w:keepNext w:val="0"/>
        <w:keepLines w:val="0"/>
        <w:pageBreakBefore w:val="0"/>
        <w:tabs>
          <w:tab w:val="right" w:leader="dot" w:pos="8691"/>
          <w:tab w:val="clear" w:pos="851"/>
          <w:tab w:val="clear" w:pos="8931"/>
        </w:tabs>
        <w:kinsoku/>
        <w:overflowPunct/>
        <w:topLinePunct w:val="0"/>
        <w:autoSpaceDE/>
        <w:autoSpaceDN/>
        <w:bidi w:val="0"/>
        <w:adjustRightInd/>
        <w:spacing w:line="680" w:lineRule="exact"/>
        <w:ind w:left="0" w:leftChars="0" w:firstLine="0" w:firstLineChars="0"/>
        <w:textAlignment w:val="auto"/>
        <w:rPr>
          <w:rFonts w:hint="default" w:ascii="Times New Roman" w:hAnsi="Times New Roman" w:eastAsia="仿宋" w:cs="Times New Roman"/>
          <w:b w:val="0"/>
          <w:bCs w:val="0"/>
          <w:color w:val="auto"/>
          <w:sz w:val="28"/>
          <w:szCs w:val="28"/>
        </w:rPr>
      </w:pPr>
      <w:r>
        <w:rPr>
          <w:rFonts w:hint="default" w:ascii="Times New Roman" w:hAnsi="Times New Roman" w:eastAsia="仿宋" w:cs="Times New Roman"/>
          <w:b w:val="0"/>
          <w:bCs w:val="0"/>
          <w:color w:val="auto"/>
          <w:sz w:val="28"/>
          <w:szCs w:val="28"/>
        </w:rPr>
        <w:fldChar w:fldCharType="begin"/>
      </w:r>
      <w:r>
        <w:rPr>
          <w:rFonts w:hint="default" w:ascii="Times New Roman" w:hAnsi="Times New Roman" w:eastAsia="仿宋" w:cs="Times New Roman"/>
          <w:b w:val="0"/>
          <w:bCs w:val="0"/>
          <w:color w:val="auto"/>
          <w:sz w:val="28"/>
          <w:szCs w:val="28"/>
        </w:rPr>
        <w:instrText xml:space="preserve"> HYPERLINK \l _Toc30110 </w:instrText>
      </w:r>
      <w:r>
        <w:rPr>
          <w:rFonts w:hint="default" w:ascii="Times New Roman" w:hAnsi="Times New Roman" w:eastAsia="仿宋" w:cs="Times New Roman"/>
          <w:b w:val="0"/>
          <w:bCs w:val="0"/>
          <w:color w:val="auto"/>
          <w:sz w:val="28"/>
          <w:szCs w:val="28"/>
        </w:rPr>
        <w:fldChar w:fldCharType="separate"/>
      </w:r>
      <w:r>
        <w:rPr>
          <w:rFonts w:hint="default" w:ascii="Times New Roman" w:hAnsi="Times New Roman" w:eastAsia="仿宋" w:cs="Times New Roman"/>
          <w:b w:val="0"/>
          <w:bCs w:val="0"/>
          <w:color w:val="auto"/>
          <w:sz w:val="28"/>
          <w:szCs w:val="28"/>
          <w:lang w:val="en-US" w:eastAsia="zh-CN"/>
        </w:rPr>
        <w:t>第二章 投标人须知</w:t>
      </w:r>
      <w:r>
        <w:rPr>
          <w:rFonts w:hint="default" w:ascii="Times New Roman" w:hAnsi="Times New Roman" w:eastAsia="仿宋" w:cs="Times New Roman"/>
          <w:b w:val="0"/>
          <w:bCs w:val="0"/>
          <w:color w:val="auto"/>
          <w:sz w:val="28"/>
          <w:szCs w:val="28"/>
        </w:rPr>
        <w:tab/>
      </w:r>
      <w:r>
        <w:rPr>
          <w:rFonts w:hint="default" w:ascii="Times New Roman" w:hAnsi="Times New Roman" w:eastAsia="仿宋" w:cs="Times New Roman"/>
          <w:b w:val="0"/>
          <w:bCs w:val="0"/>
          <w:color w:val="auto"/>
          <w:sz w:val="28"/>
          <w:szCs w:val="28"/>
        </w:rPr>
        <w:fldChar w:fldCharType="begin"/>
      </w:r>
      <w:r>
        <w:rPr>
          <w:rFonts w:hint="default" w:ascii="Times New Roman" w:hAnsi="Times New Roman" w:eastAsia="仿宋" w:cs="Times New Roman"/>
          <w:b w:val="0"/>
          <w:bCs w:val="0"/>
          <w:color w:val="auto"/>
          <w:sz w:val="28"/>
          <w:szCs w:val="28"/>
        </w:rPr>
        <w:instrText xml:space="preserve"> PAGEREF _Toc30110 \h </w:instrText>
      </w:r>
      <w:r>
        <w:rPr>
          <w:rFonts w:hint="default" w:ascii="Times New Roman" w:hAnsi="Times New Roman" w:eastAsia="仿宋" w:cs="Times New Roman"/>
          <w:b w:val="0"/>
          <w:bCs w:val="0"/>
          <w:color w:val="auto"/>
          <w:sz w:val="28"/>
          <w:szCs w:val="28"/>
        </w:rPr>
        <w:fldChar w:fldCharType="separate"/>
      </w:r>
      <w:r>
        <w:rPr>
          <w:rFonts w:hint="default" w:ascii="Times New Roman" w:hAnsi="Times New Roman" w:eastAsia="仿宋" w:cs="Times New Roman"/>
          <w:b w:val="0"/>
          <w:bCs w:val="0"/>
          <w:color w:val="auto"/>
          <w:sz w:val="28"/>
          <w:szCs w:val="28"/>
        </w:rPr>
        <w:t>7</w:t>
      </w:r>
      <w:r>
        <w:rPr>
          <w:rFonts w:hint="default" w:ascii="Times New Roman" w:hAnsi="Times New Roman" w:eastAsia="仿宋" w:cs="Times New Roman"/>
          <w:b w:val="0"/>
          <w:bCs w:val="0"/>
          <w:color w:val="auto"/>
          <w:sz w:val="28"/>
          <w:szCs w:val="28"/>
        </w:rPr>
        <w:fldChar w:fldCharType="end"/>
      </w:r>
      <w:r>
        <w:rPr>
          <w:rFonts w:hint="default" w:ascii="Times New Roman" w:hAnsi="Times New Roman" w:eastAsia="仿宋" w:cs="Times New Roman"/>
          <w:b w:val="0"/>
          <w:bCs w:val="0"/>
          <w:color w:val="auto"/>
          <w:sz w:val="28"/>
          <w:szCs w:val="28"/>
        </w:rPr>
        <w:fldChar w:fldCharType="end"/>
      </w:r>
    </w:p>
    <w:p>
      <w:pPr>
        <w:pStyle w:val="51"/>
        <w:keepNext w:val="0"/>
        <w:keepLines w:val="0"/>
        <w:pageBreakBefore w:val="0"/>
        <w:tabs>
          <w:tab w:val="right" w:leader="dot" w:pos="8691"/>
          <w:tab w:val="clear" w:pos="851"/>
          <w:tab w:val="clear" w:pos="8931"/>
        </w:tabs>
        <w:kinsoku/>
        <w:overflowPunct/>
        <w:topLinePunct w:val="0"/>
        <w:autoSpaceDE/>
        <w:autoSpaceDN/>
        <w:bidi w:val="0"/>
        <w:adjustRightInd/>
        <w:spacing w:line="680" w:lineRule="exact"/>
        <w:ind w:left="0" w:leftChars="0" w:firstLine="0" w:firstLineChars="0"/>
        <w:textAlignment w:val="auto"/>
        <w:rPr>
          <w:rFonts w:hint="default" w:ascii="Times New Roman" w:hAnsi="Times New Roman" w:eastAsia="仿宋" w:cs="Times New Roman"/>
          <w:b w:val="0"/>
          <w:bCs w:val="0"/>
          <w:color w:val="auto"/>
          <w:sz w:val="28"/>
          <w:szCs w:val="28"/>
        </w:rPr>
      </w:pPr>
      <w:r>
        <w:rPr>
          <w:rFonts w:hint="default" w:ascii="Times New Roman" w:hAnsi="Times New Roman" w:eastAsia="仿宋" w:cs="Times New Roman"/>
          <w:b w:val="0"/>
          <w:bCs w:val="0"/>
          <w:color w:val="auto"/>
          <w:sz w:val="28"/>
          <w:szCs w:val="28"/>
        </w:rPr>
        <w:fldChar w:fldCharType="begin"/>
      </w:r>
      <w:r>
        <w:rPr>
          <w:rFonts w:hint="default" w:ascii="Times New Roman" w:hAnsi="Times New Roman" w:eastAsia="仿宋" w:cs="Times New Roman"/>
          <w:b w:val="0"/>
          <w:bCs w:val="0"/>
          <w:color w:val="auto"/>
          <w:sz w:val="28"/>
          <w:szCs w:val="28"/>
        </w:rPr>
        <w:instrText xml:space="preserve"> HYPERLINK \l _Toc25339 </w:instrText>
      </w:r>
      <w:r>
        <w:rPr>
          <w:rFonts w:hint="default" w:ascii="Times New Roman" w:hAnsi="Times New Roman" w:eastAsia="仿宋" w:cs="Times New Roman"/>
          <w:b w:val="0"/>
          <w:bCs w:val="0"/>
          <w:color w:val="auto"/>
          <w:sz w:val="28"/>
          <w:szCs w:val="28"/>
        </w:rPr>
        <w:fldChar w:fldCharType="separate"/>
      </w:r>
      <w:r>
        <w:rPr>
          <w:rFonts w:hint="default" w:ascii="Times New Roman" w:hAnsi="Times New Roman" w:eastAsia="仿宋" w:cs="Times New Roman"/>
          <w:b w:val="0"/>
          <w:bCs w:val="0"/>
          <w:color w:val="auto"/>
          <w:sz w:val="28"/>
          <w:szCs w:val="28"/>
          <w:lang w:val="en-US" w:eastAsia="zh-CN"/>
        </w:rPr>
        <w:t>第三章 投标文件格式</w:t>
      </w:r>
      <w:r>
        <w:rPr>
          <w:rFonts w:hint="default" w:ascii="Times New Roman" w:hAnsi="Times New Roman" w:eastAsia="仿宋" w:cs="Times New Roman"/>
          <w:b w:val="0"/>
          <w:bCs w:val="0"/>
          <w:color w:val="auto"/>
          <w:sz w:val="28"/>
          <w:szCs w:val="28"/>
        </w:rPr>
        <w:tab/>
      </w:r>
      <w:r>
        <w:rPr>
          <w:rFonts w:hint="default" w:ascii="Times New Roman" w:hAnsi="Times New Roman" w:eastAsia="仿宋" w:cs="Times New Roman"/>
          <w:b w:val="0"/>
          <w:bCs w:val="0"/>
          <w:color w:val="auto"/>
          <w:sz w:val="28"/>
          <w:szCs w:val="28"/>
        </w:rPr>
        <w:fldChar w:fldCharType="begin"/>
      </w:r>
      <w:r>
        <w:rPr>
          <w:rFonts w:hint="default" w:ascii="Times New Roman" w:hAnsi="Times New Roman" w:eastAsia="仿宋" w:cs="Times New Roman"/>
          <w:b w:val="0"/>
          <w:bCs w:val="0"/>
          <w:color w:val="auto"/>
          <w:sz w:val="28"/>
          <w:szCs w:val="28"/>
        </w:rPr>
        <w:instrText xml:space="preserve"> PAGEREF _Toc25339 \h </w:instrText>
      </w:r>
      <w:r>
        <w:rPr>
          <w:rFonts w:hint="default" w:ascii="Times New Roman" w:hAnsi="Times New Roman" w:eastAsia="仿宋" w:cs="Times New Roman"/>
          <w:b w:val="0"/>
          <w:bCs w:val="0"/>
          <w:color w:val="auto"/>
          <w:sz w:val="28"/>
          <w:szCs w:val="28"/>
        </w:rPr>
        <w:fldChar w:fldCharType="separate"/>
      </w:r>
      <w:r>
        <w:rPr>
          <w:rFonts w:hint="default" w:ascii="Times New Roman" w:hAnsi="Times New Roman" w:eastAsia="仿宋" w:cs="Times New Roman"/>
          <w:b w:val="0"/>
          <w:bCs w:val="0"/>
          <w:color w:val="auto"/>
          <w:sz w:val="28"/>
          <w:szCs w:val="28"/>
        </w:rPr>
        <w:t>30</w:t>
      </w:r>
      <w:r>
        <w:rPr>
          <w:rFonts w:hint="default" w:ascii="Times New Roman" w:hAnsi="Times New Roman" w:eastAsia="仿宋" w:cs="Times New Roman"/>
          <w:b w:val="0"/>
          <w:bCs w:val="0"/>
          <w:color w:val="auto"/>
          <w:sz w:val="28"/>
          <w:szCs w:val="28"/>
        </w:rPr>
        <w:fldChar w:fldCharType="end"/>
      </w:r>
      <w:r>
        <w:rPr>
          <w:rFonts w:hint="default" w:ascii="Times New Roman" w:hAnsi="Times New Roman" w:eastAsia="仿宋" w:cs="Times New Roman"/>
          <w:b w:val="0"/>
          <w:bCs w:val="0"/>
          <w:color w:val="auto"/>
          <w:sz w:val="28"/>
          <w:szCs w:val="28"/>
        </w:rPr>
        <w:fldChar w:fldCharType="end"/>
      </w:r>
    </w:p>
    <w:p>
      <w:pPr>
        <w:pStyle w:val="51"/>
        <w:keepNext w:val="0"/>
        <w:keepLines w:val="0"/>
        <w:pageBreakBefore w:val="0"/>
        <w:tabs>
          <w:tab w:val="right" w:leader="dot" w:pos="8691"/>
          <w:tab w:val="clear" w:pos="851"/>
          <w:tab w:val="clear" w:pos="8931"/>
        </w:tabs>
        <w:kinsoku/>
        <w:overflowPunct/>
        <w:topLinePunct w:val="0"/>
        <w:autoSpaceDE/>
        <w:autoSpaceDN/>
        <w:bidi w:val="0"/>
        <w:adjustRightInd/>
        <w:spacing w:line="680" w:lineRule="exact"/>
        <w:ind w:left="0" w:leftChars="0" w:firstLine="0" w:firstLineChars="0"/>
        <w:textAlignment w:val="auto"/>
        <w:rPr>
          <w:rFonts w:hint="default" w:ascii="Times New Roman" w:hAnsi="Times New Roman" w:eastAsia="仿宋" w:cs="Times New Roman"/>
          <w:b w:val="0"/>
          <w:bCs w:val="0"/>
          <w:color w:val="auto"/>
          <w:sz w:val="28"/>
          <w:szCs w:val="28"/>
        </w:rPr>
      </w:pPr>
      <w:r>
        <w:rPr>
          <w:rFonts w:hint="default" w:ascii="Times New Roman" w:hAnsi="Times New Roman" w:eastAsia="仿宋" w:cs="Times New Roman"/>
          <w:b w:val="0"/>
          <w:bCs w:val="0"/>
          <w:color w:val="auto"/>
          <w:sz w:val="28"/>
          <w:szCs w:val="28"/>
        </w:rPr>
        <w:fldChar w:fldCharType="begin"/>
      </w:r>
      <w:r>
        <w:rPr>
          <w:rFonts w:hint="default" w:ascii="Times New Roman" w:hAnsi="Times New Roman" w:eastAsia="仿宋" w:cs="Times New Roman"/>
          <w:b w:val="0"/>
          <w:bCs w:val="0"/>
          <w:color w:val="auto"/>
          <w:sz w:val="28"/>
          <w:szCs w:val="28"/>
        </w:rPr>
        <w:instrText xml:space="preserve"> HYPERLINK \l _Toc6172 </w:instrText>
      </w:r>
      <w:r>
        <w:rPr>
          <w:rFonts w:hint="default" w:ascii="Times New Roman" w:hAnsi="Times New Roman" w:eastAsia="仿宋" w:cs="Times New Roman"/>
          <w:b w:val="0"/>
          <w:bCs w:val="0"/>
          <w:color w:val="auto"/>
          <w:sz w:val="28"/>
          <w:szCs w:val="28"/>
        </w:rPr>
        <w:fldChar w:fldCharType="separate"/>
      </w:r>
      <w:r>
        <w:rPr>
          <w:rFonts w:hint="default" w:ascii="Times New Roman" w:hAnsi="Times New Roman" w:eastAsia="仿宋" w:cs="Times New Roman"/>
          <w:b w:val="0"/>
          <w:bCs w:val="0"/>
          <w:color w:val="auto"/>
          <w:kern w:val="44"/>
          <w:sz w:val="28"/>
          <w:szCs w:val="28"/>
          <w:lang w:val="en-US" w:eastAsia="zh-CN" w:bidi="ar-SA"/>
        </w:rPr>
        <w:t>第四章 投标人和投标产品的资格、资质性要求</w:t>
      </w:r>
      <w:r>
        <w:rPr>
          <w:rFonts w:hint="default" w:ascii="Times New Roman" w:hAnsi="Times New Roman" w:eastAsia="仿宋" w:cs="Times New Roman"/>
          <w:b w:val="0"/>
          <w:bCs w:val="0"/>
          <w:color w:val="auto"/>
          <w:sz w:val="28"/>
          <w:szCs w:val="28"/>
        </w:rPr>
        <w:tab/>
      </w:r>
      <w:r>
        <w:rPr>
          <w:rFonts w:hint="default" w:ascii="Times New Roman" w:hAnsi="Times New Roman" w:eastAsia="仿宋" w:cs="Times New Roman"/>
          <w:b w:val="0"/>
          <w:bCs w:val="0"/>
          <w:color w:val="auto"/>
          <w:sz w:val="28"/>
          <w:szCs w:val="28"/>
        </w:rPr>
        <w:fldChar w:fldCharType="begin"/>
      </w:r>
      <w:r>
        <w:rPr>
          <w:rFonts w:hint="default" w:ascii="Times New Roman" w:hAnsi="Times New Roman" w:eastAsia="仿宋" w:cs="Times New Roman"/>
          <w:b w:val="0"/>
          <w:bCs w:val="0"/>
          <w:color w:val="auto"/>
          <w:sz w:val="28"/>
          <w:szCs w:val="28"/>
        </w:rPr>
        <w:instrText xml:space="preserve"> PAGEREF _Toc6172 \h </w:instrText>
      </w:r>
      <w:r>
        <w:rPr>
          <w:rFonts w:hint="default" w:ascii="Times New Roman" w:hAnsi="Times New Roman" w:eastAsia="仿宋" w:cs="Times New Roman"/>
          <w:b w:val="0"/>
          <w:bCs w:val="0"/>
          <w:color w:val="auto"/>
          <w:sz w:val="28"/>
          <w:szCs w:val="28"/>
        </w:rPr>
        <w:fldChar w:fldCharType="separate"/>
      </w:r>
      <w:r>
        <w:rPr>
          <w:rFonts w:hint="default" w:ascii="Times New Roman" w:hAnsi="Times New Roman" w:eastAsia="仿宋" w:cs="Times New Roman"/>
          <w:b w:val="0"/>
          <w:bCs w:val="0"/>
          <w:color w:val="auto"/>
          <w:sz w:val="28"/>
          <w:szCs w:val="28"/>
        </w:rPr>
        <w:t>51</w:t>
      </w:r>
      <w:r>
        <w:rPr>
          <w:rFonts w:hint="default" w:ascii="Times New Roman" w:hAnsi="Times New Roman" w:eastAsia="仿宋" w:cs="Times New Roman"/>
          <w:b w:val="0"/>
          <w:bCs w:val="0"/>
          <w:color w:val="auto"/>
          <w:sz w:val="28"/>
          <w:szCs w:val="28"/>
        </w:rPr>
        <w:fldChar w:fldCharType="end"/>
      </w:r>
      <w:r>
        <w:rPr>
          <w:rFonts w:hint="default" w:ascii="Times New Roman" w:hAnsi="Times New Roman" w:eastAsia="仿宋" w:cs="Times New Roman"/>
          <w:b w:val="0"/>
          <w:bCs w:val="0"/>
          <w:color w:val="auto"/>
          <w:sz w:val="28"/>
          <w:szCs w:val="28"/>
        </w:rPr>
        <w:fldChar w:fldCharType="end"/>
      </w:r>
    </w:p>
    <w:p>
      <w:pPr>
        <w:pStyle w:val="51"/>
        <w:keepNext w:val="0"/>
        <w:keepLines w:val="0"/>
        <w:pageBreakBefore w:val="0"/>
        <w:tabs>
          <w:tab w:val="right" w:leader="dot" w:pos="8691"/>
          <w:tab w:val="clear" w:pos="851"/>
          <w:tab w:val="clear" w:pos="8931"/>
        </w:tabs>
        <w:kinsoku/>
        <w:overflowPunct/>
        <w:topLinePunct w:val="0"/>
        <w:autoSpaceDE/>
        <w:autoSpaceDN/>
        <w:bidi w:val="0"/>
        <w:adjustRightInd/>
        <w:spacing w:line="680" w:lineRule="exact"/>
        <w:ind w:left="0" w:leftChars="0" w:firstLine="0" w:firstLineChars="0"/>
        <w:textAlignment w:val="auto"/>
        <w:rPr>
          <w:rFonts w:hint="default" w:ascii="Times New Roman" w:hAnsi="Times New Roman" w:eastAsia="仿宋" w:cs="Times New Roman"/>
          <w:b w:val="0"/>
          <w:bCs w:val="0"/>
          <w:color w:val="auto"/>
          <w:sz w:val="28"/>
          <w:szCs w:val="28"/>
        </w:rPr>
      </w:pPr>
      <w:r>
        <w:rPr>
          <w:rFonts w:hint="default" w:ascii="Times New Roman" w:hAnsi="Times New Roman" w:eastAsia="仿宋" w:cs="Times New Roman"/>
          <w:b w:val="0"/>
          <w:bCs w:val="0"/>
          <w:color w:val="auto"/>
          <w:sz w:val="28"/>
          <w:szCs w:val="28"/>
        </w:rPr>
        <w:fldChar w:fldCharType="begin"/>
      </w:r>
      <w:r>
        <w:rPr>
          <w:rFonts w:hint="default" w:ascii="Times New Roman" w:hAnsi="Times New Roman" w:eastAsia="仿宋" w:cs="Times New Roman"/>
          <w:b w:val="0"/>
          <w:bCs w:val="0"/>
          <w:color w:val="auto"/>
          <w:sz w:val="28"/>
          <w:szCs w:val="28"/>
        </w:rPr>
        <w:instrText xml:space="preserve"> HYPERLINK \l _Toc5466 </w:instrText>
      </w:r>
      <w:r>
        <w:rPr>
          <w:rFonts w:hint="default" w:ascii="Times New Roman" w:hAnsi="Times New Roman" w:eastAsia="仿宋" w:cs="Times New Roman"/>
          <w:b w:val="0"/>
          <w:bCs w:val="0"/>
          <w:color w:val="auto"/>
          <w:sz w:val="28"/>
          <w:szCs w:val="28"/>
        </w:rPr>
        <w:fldChar w:fldCharType="separate"/>
      </w:r>
      <w:r>
        <w:rPr>
          <w:rFonts w:hint="default" w:ascii="Times New Roman" w:hAnsi="Times New Roman" w:eastAsia="仿宋" w:cs="Times New Roman"/>
          <w:b w:val="0"/>
          <w:bCs w:val="0"/>
          <w:color w:val="auto"/>
          <w:kern w:val="44"/>
          <w:sz w:val="28"/>
          <w:szCs w:val="28"/>
          <w:lang w:val="en-US" w:eastAsia="zh-CN" w:bidi="ar-SA"/>
        </w:rPr>
        <w:t>第五章 投标人应当提供的资格、资质性要求的相关证明材料</w:t>
      </w:r>
      <w:r>
        <w:rPr>
          <w:rFonts w:hint="default" w:ascii="Times New Roman" w:hAnsi="Times New Roman" w:eastAsia="仿宋" w:cs="Times New Roman"/>
          <w:b w:val="0"/>
          <w:bCs w:val="0"/>
          <w:color w:val="auto"/>
          <w:sz w:val="28"/>
          <w:szCs w:val="28"/>
        </w:rPr>
        <w:tab/>
      </w:r>
      <w:r>
        <w:rPr>
          <w:rFonts w:hint="default" w:ascii="Times New Roman" w:hAnsi="Times New Roman" w:eastAsia="仿宋" w:cs="Times New Roman"/>
          <w:b w:val="0"/>
          <w:bCs w:val="0"/>
          <w:color w:val="auto"/>
          <w:sz w:val="28"/>
          <w:szCs w:val="28"/>
        </w:rPr>
        <w:fldChar w:fldCharType="begin"/>
      </w:r>
      <w:r>
        <w:rPr>
          <w:rFonts w:hint="default" w:ascii="Times New Roman" w:hAnsi="Times New Roman" w:eastAsia="仿宋" w:cs="Times New Roman"/>
          <w:b w:val="0"/>
          <w:bCs w:val="0"/>
          <w:color w:val="auto"/>
          <w:sz w:val="28"/>
          <w:szCs w:val="28"/>
        </w:rPr>
        <w:instrText xml:space="preserve"> PAGEREF _Toc5466 \h </w:instrText>
      </w:r>
      <w:r>
        <w:rPr>
          <w:rFonts w:hint="default" w:ascii="Times New Roman" w:hAnsi="Times New Roman" w:eastAsia="仿宋" w:cs="Times New Roman"/>
          <w:b w:val="0"/>
          <w:bCs w:val="0"/>
          <w:color w:val="auto"/>
          <w:sz w:val="28"/>
          <w:szCs w:val="28"/>
        </w:rPr>
        <w:fldChar w:fldCharType="separate"/>
      </w:r>
      <w:r>
        <w:rPr>
          <w:rFonts w:hint="default" w:ascii="Times New Roman" w:hAnsi="Times New Roman" w:eastAsia="仿宋" w:cs="Times New Roman"/>
          <w:b w:val="0"/>
          <w:bCs w:val="0"/>
          <w:color w:val="auto"/>
          <w:sz w:val="28"/>
          <w:szCs w:val="28"/>
        </w:rPr>
        <w:t>52</w:t>
      </w:r>
      <w:r>
        <w:rPr>
          <w:rFonts w:hint="default" w:ascii="Times New Roman" w:hAnsi="Times New Roman" w:eastAsia="仿宋" w:cs="Times New Roman"/>
          <w:b w:val="0"/>
          <w:bCs w:val="0"/>
          <w:color w:val="auto"/>
          <w:sz w:val="28"/>
          <w:szCs w:val="28"/>
        </w:rPr>
        <w:fldChar w:fldCharType="end"/>
      </w:r>
      <w:r>
        <w:rPr>
          <w:rFonts w:hint="default" w:ascii="Times New Roman" w:hAnsi="Times New Roman" w:eastAsia="仿宋" w:cs="Times New Roman"/>
          <w:b w:val="0"/>
          <w:bCs w:val="0"/>
          <w:color w:val="auto"/>
          <w:sz w:val="28"/>
          <w:szCs w:val="28"/>
        </w:rPr>
        <w:fldChar w:fldCharType="end"/>
      </w:r>
    </w:p>
    <w:p>
      <w:pPr>
        <w:pStyle w:val="51"/>
        <w:keepNext w:val="0"/>
        <w:keepLines w:val="0"/>
        <w:pageBreakBefore w:val="0"/>
        <w:tabs>
          <w:tab w:val="right" w:leader="dot" w:pos="8691"/>
          <w:tab w:val="clear" w:pos="851"/>
          <w:tab w:val="clear" w:pos="8931"/>
        </w:tabs>
        <w:kinsoku/>
        <w:overflowPunct/>
        <w:topLinePunct w:val="0"/>
        <w:autoSpaceDE/>
        <w:autoSpaceDN/>
        <w:bidi w:val="0"/>
        <w:adjustRightInd/>
        <w:spacing w:line="680" w:lineRule="exact"/>
        <w:ind w:left="0" w:leftChars="0" w:firstLine="0" w:firstLineChars="0"/>
        <w:textAlignment w:val="auto"/>
        <w:rPr>
          <w:rFonts w:hint="default" w:ascii="Times New Roman" w:hAnsi="Times New Roman" w:eastAsia="仿宋" w:cs="Times New Roman"/>
          <w:b w:val="0"/>
          <w:bCs w:val="0"/>
          <w:color w:val="auto"/>
          <w:sz w:val="28"/>
          <w:szCs w:val="28"/>
        </w:rPr>
      </w:pPr>
      <w:r>
        <w:rPr>
          <w:rFonts w:hint="default" w:ascii="Times New Roman" w:hAnsi="Times New Roman" w:eastAsia="仿宋" w:cs="Times New Roman"/>
          <w:b w:val="0"/>
          <w:bCs w:val="0"/>
          <w:color w:val="auto"/>
          <w:sz w:val="28"/>
          <w:szCs w:val="28"/>
        </w:rPr>
        <w:fldChar w:fldCharType="begin"/>
      </w:r>
      <w:r>
        <w:rPr>
          <w:rFonts w:hint="default" w:ascii="Times New Roman" w:hAnsi="Times New Roman" w:eastAsia="仿宋" w:cs="Times New Roman"/>
          <w:b w:val="0"/>
          <w:bCs w:val="0"/>
          <w:color w:val="auto"/>
          <w:sz w:val="28"/>
          <w:szCs w:val="28"/>
        </w:rPr>
        <w:instrText xml:space="preserve"> HYPERLINK \l _Toc21438 </w:instrText>
      </w:r>
      <w:r>
        <w:rPr>
          <w:rFonts w:hint="default" w:ascii="Times New Roman" w:hAnsi="Times New Roman" w:eastAsia="仿宋" w:cs="Times New Roman"/>
          <w:b w:val="0"/>
          <w:bCs w:val="0"/>
          <w:color w:val="auto"/>
          <w:sz w:val="28"/>
          <w:szCs w:val="28"/>
        </w:rPr>
        <w:fldChar w:fldCharType="separate"/>
      </w:r>
      <w:r>
        <w:rPr>
          <w:rFonts w:hint="default" w:ascii="Times New Roman" w:hAnsi="Times New Roman" w:eastAsia="仿宋" w:cs="Times New Roman"/>
          <w:b w:val="0"/>
          <w:bCs w:val="0"/>
          <w:color w:val="auto"/>
          <w:sz w:val="28"/>
          <w:szCs w:val="28"/>
        </w:rPr>
        <w:t xml:space="preserve">第六章 </w:t>
      </w:r>
      <w:r>
        <w:rPr>
          <w:rFonts w:hint="default" w:ascii="Times New Roman" w:hAnsi="Times New Roman" w:eastAsia="仿宋" w:cs="Times New Roman"/>
          <w:b w:val="0"/>
          <w:bCs w:val="0"/>
          <w:color w:val="auto"/>
          <w:sz w:val="28"/>
          <w:szCs w:val="28"/>
          <w:lang w:val="en-US" w:eastAsia="zh-CN"/>
        </w:rPr>
        <w:t>技术、商务及其他要求</w:t>
      </w:r>
      <w:r>
        <w:rPr>
          <w:rFonts w:hint="default" w:ascii="Times New Roman" w:hAnsi="Times New Roman" w:eastAsia="仿宋" w:cs="Times New Roman"/>
          <w:b w:val="0"/>
          <w:bCs w:val="0"/>
          <w:color w:val="auto"/>
          <w:sz w:val="28"/>
          <w:szCs w:val="28"/>
        </w:rPr>
        <w:tab/>
      </w:r>
      <w:r>
        <w:rPr>
          <w:rFonts w:hint="default" w:ascii="Times New Roman" w:hAnsi="Times New Roman" w:eastAsia="仿宋" w:cs="Times New Roman"/>
          <w:b w:val="0"/>
          <w:bCs w:val="0"/>
          <w:color w:val="auto"/>
          <w:sz w:val="28"/>
          <w:szCs w:val="28"/>
        </w:rPr>
        <w:fldChar w:fldCharType="begin"/>
      </w:r>
      <w:r>
        <w:rPr>
          <w:rFonts w:hint="default" w:ascii="Times New Roman" w:hAnsi="Times New Roman" w:eastAsia="仿宋" w:cs="Times New Roman"/>
          <w:b w:val="0"/>
          <w:bCs w:val="0"/>
          <w:color w:val="auto"/>
          <w:sz w:val="28"/>
          <w:szCs w:val="28"/>
        </w:rPr>
        <w:instrText xml:space="preserve"> PAGEREF _Toc21438 \h </w:instrText>
      </w:r>
      <w:r>
        <w:rPr>
          <w:rFonts w:hint="default" w:ascii="Times New Roman" w:hAnsi="Times New Roman" w:eastAsia="仿宋" w:cs="Times New Roman"/>
          <w:b w:val="0"/>
          <w:bCs w:val="0"/>
          <w:color w:val="auto"/>
          <w:sz w:val="28"/>
          <w:szCs w:val="28"/>
        </w:rPr>
        <w:fldChar w:fldCharType="separate"/>
      </w:r>
      <w:r>
        <w:rPr>
          <w:rFonts w:hint="default" w:ascii="Times New Roman" w:hAnsi="Times New Roman" w:eastAsia="仿宋" w:cs="Times New Roman"/>
          <w:b w:val="0"/>
          <w:bCs w:val="0"/>
          <w:color w:val="auto"/>
          <w:sz w:val="28"/>
          <w:szCs w:val="28"/>
        </w:rPr>
        <w:t>54</w:t>
      </w:r>
      <w:r>
        <w:rPr>
          <w:rFonts w:hint="default" w:ascii="Times New Roman" w:hAnsi="Times New Roman" w:eastAsia="仿宋" w:cs="Times New Roman"/>
          <w:b w:val="0"/>
          <w:bCs w:val="0"/>
          <w:color w:val="auto"/>
          <w:sz w:val="28"/>
          <w:szCs w:val="28"/>
        </w:rPr>
        <w:fldChar w:fldCharType="end"/>
      </w:r>
      <w:r>
        <w:rPr>
          <w:rFonts w:hint="default" w:ascii="Times New Roman" w:hAnsi="Times New Roman" w:eastAsia="仿宋" w:cs="Times New Roman"/>
          <w:b w:val="0"/>
          <w:bCs w:val="0"/>
          <w:color w:val="auto"/>
          <w:sz w:val="28"/>
          <w:szCs w:val="28"/>
        </w:rPr>
        <w:fldChar w:fldCharType="end"/>
      </w:r>
    </w:p>
    <w:p>
      <w:pPr>
        <w:pStyle w:val="51"/>
        <w:keepNext w:val="0"/>
        <w:keepLines w:val="0"/>
        <w:pageBreakBefore w:val="0"/>
        <w:tabs>
          <w:tab w:val="right" w:leader="dot" w:pos="8691"/>
          <w:tab w:val="clear" w:pos="851"/>
          <w:tab w:val="clear" w:pos="8931"/>
        </w:tabs>
        <w:kinsoku/>
        <w:overflowPunct/>
        <w:topLinePunct w:val="0"/>
        <w:autoSpaceDE/>
        <w:autoSpaceDN/>
        <w:bidi w:val="0"/>
        <w:adjustRightInd/>
        <w:spacing w:line="680" w:lineRule="exact"/>
        <w:ind w:left="0" w:leftChars="0" w:firstLine="0" w:firstLineChars="0"/>
        <w:textAlignment w:val="auto"/>
        <w:rPr>
          <w:rFonts w:hint="default" w:ascii="Times New Roman" w:hAnsi="Times New Roman" w:eastAsia="仿宋" w:cs="Times New Roman"/>
          <w:b w:val="0"/>
          <w:bCs w:val="0"/>
          <w:color w:val="auto"/>
          <w:sz w:val="28"/>
          <w:szCs w:val="28"/>
        </w:rPr>
      </w:pPr>
      <w:r>
        <w:rPr>
          <w:rFonts w:hint="default" w:ascii="Times New Roman" w:hAnsi="Times New Roman" w:eastAsia="仿宋" w:cs="Times New Roman"/>
          <w:b w:val="0"/>
          <w:bCs w:val="0"/>
          <w:color w:val="auto"/>
          <w:sz w:val="28"/>
          <w:szCs w:val="28"/>
        </w:rPr>
        <w:fldChar w:fldCharType="begin"/>
      </w:r>
      <w:r>
        <w:rPr>
          <w:rFonts w:hint="default" w:ascii="Times New Roman" w:hAnsi="Times New Roman" w:eastAsia="仿宋" w:cs="Times New Roman"/>
          <w:b w:val="0"/>
          <w:bCs w:val="0"/>
          <w:color w:val="auto"/>
          <w:sz w:val="28"/>
          <w:szCs w:val="28"/>
        </w:rPr>
        <w:instrText xml:space="preserve"> HYPERLINK \l _Toc26915 </w:instrText>
      </w:r>
      <w:r>
        <w:rPr>
          <w:rFonts w:hint="default" w:ascii="Times New Roman" w:hAnsi="Times New Roman" w:eastAsia="仿宋" w:cs="Times New Roman"/>
          <w:b w:val="0"/>
          <w:bCs w:val="0"/>
          <w:color w:val="auto"/>
          <w:sz w:val="28"/>
          <w:szCs w:val="28"/>
        </w:rPr>
        <w:fldChar w:fldCharType="separate"/>
      </w:r>
      <w:r>
        <w:rPr>
          <w:rFonts w:hint="default" w:ascii="Times New Roman" w:hAnsi="Times New Roman" w:eastAsia="仿宋" w:cs="Times New Roman"/>
          <w:b w:val="0"/>
          <w:bCs w:val="0"/>
          <w:color w:val="auto"/>
          <w:sz w:val="28"/>
          <w:szCs w:val="28"/>
          <w:lang w:val="en-US" w:eastAsia="zh-CN"/>
        </w:rPr>
        <w:t>第七章 评标办法</w:t>
      </w:r>
      <w:r>
        <w:rPr>
          <w:rFonts w:hint="default" w:ascii="Times New Roman" w:hAnsi="Times New Roman" w:eastAsia="仿宋" w:cs="Times New Roman"/>
          <w:b w:val="0"/>
          <w:bCs w:val="0"/>
          <w:color w:val="auto"/>
          <w:sz w:val="28"/>
          <w:szCs w:val="28"/>
        </w:rPr>
        <w:tab/>
      </w:r>
      <w:r>
        <w:rPr>
          <w:rFonts w:hint="default" w:ascii="Times New Roman" w:hAnsi="Times New Roman" w:eastAsia="仿宋" w:cs="Times New Roman"/>
          <w:b w:val="0"/>
          <w:bCs w:val="0"/>
          <w:color w:val="auto"/>
          <w:sz w:val="28"/>
          <w:szCs w:val="28"/>
        </w:rPr>
        <w:fldChar w:fldCharType="begin"/>
      </w:r>
      <w:r>
        <w:rPr>
          <w:rFonts w:hint="default" w:ascii="Times New Roman" w:hAnsi="Times New Roman" w:eastAsia="仿宋" w:cs="Times New Roman"/>
          <w:b w:val="0"/>
          <w:bCs w:val="0"/>
          <w:color w:val="auto"/>
          <w:sz w:val="28"/>
          <w:szCs w:val="28"/>
        </w:rPr>
        <w:instrText xml:space="preserve"> PAGEREF _Toc26915 \h </w:instrText>
      </w:r>
      <w:r>
        <w:rPr>
          <w:rFonts w:hint="default" w:ascii="Times New Roman" w:hAnsi="Times New Roman" w:eastAsia="仿宋" w:cs="Times New Roman"/>
          <w:b w:val="0"/>
          <w:bCs w:val="0"/>
          <w:color w:val="auto"/>
          <w:sz w:val="28"/>
          <w:szCs w:val="28"/>
        </w:rPr>
        <w:fldChar w:fldCharType="separate"/>
      </w:r>
      <w:r>
        <w:rPr>
          <w:rFonts w:hint="default" w:ascii="Times New Roman" w:hAnsi="Times New Roman" w:eastAsia="仿宋" w:cs="Times New Roman"/>
          <w:b w:val="0"/>
          <w:bCs w:val="0"/>
          <w:color w:val="auto"/>
          <w:sz w:val="28"/>
          <w:szCs w:val="28"/>
        </w:rPr>
        <w:t>62</w:t>
      </w:r>
      <w:r>
        <w:rPr>
          <w:rFonts w:hint="default" w:ascii="Times New Roman" w:hAnsi="Times New Roman" w:eastAsia="仿宋" w:cs="Times New Roman"/>
          <w:b w:val="0"/>
          <w:bCs w:val="0"/>
          <w:color w:val="auto"/>
          <w:sz w:val="28"/>
          <w:szCs w:val="28"/>
        </w:rPr>
        <w:fldChar w:fldCharType="end"/>
      </w:r>
      <w:r>
        <w:rPr>
          <w:rFonts w:hint="default" w:ascii="Times New Roman" w:hAnsi="Times New Roman" w:eastAsia="仿宋" w:cs="Times New Roman"/>
          <w:b w:val="0"/>
          <w:bCs w:val="0"/>
          <w:color w:val="auto"/>
          <w:sz w:val="28"/>
          <w:szCs w:val="28"/>
        </w:rPr>
        <w:fldChar w:fldCharType="end"/>
      </w:r>
    </w:p>
    <w:p>
      <w:pPr>
        <w:pStyle w:val="51"/>
        <w:keepNext w:val="0"/>
        <w:keepLines w:val="0"/>
        <w:pageBreakBefore w:val="0"/>
        <w:tabs>
          <w:tab w:val="right" w:leader="dot" w:pos="8691"/>
          <w:tab w:val="clear" w:pos="851"/>
          <w:tab w:val="clear" w:pos="8931"/>
        </w:tabs>
        <w:kinsoku/>
        <w:overflowPunct/>
        <w:topLinePunct w:val="0"/>
        <w:autoSpaceDE/>
        <w:autoSpaceDN/>
        <w:bidi w:val="0"/>
        <w:adjustRightInd/>
        <w:spacing w:line="680" w:lineRule="exact"/>
        <w:ind w:left="0" w:leftChars="0" w:firstLine="0" w:firstLineChars="0"/>
        <w:textAlignment w:val="auto"/>
        <w:rPr>
          <w:rFonts w:hint="default" w:ascii="Times New Roman" w:hAnsi="Times New Roman" w:eastAsia="仿宋" w:cs="Times New Roman"/>
          <w:b w:val="0"/>
          <w:bCs w:val="0"/>
          <w:color w:val="auto"/>
          <w:sz w:val="28"/>
          <w:szCs w:val="28"/>
        </w:rPr>
      </w:pPr>
      <w:r>
        <w:rPr>
          <w:rFonts w:hint="default" w:ascii="Times New Roman" w:hAnsi="Times New Roman" w:eastAsia="仿宋" w:cs="Times New Roman"/>
          <w:b w:val="0"/>
          <w:bCs w:val="0"/>
          <w:color w:val="auto"/>
          <w:sz w:val="28"/>
          <w:szCs w:val="28"/>
        </w:rPr>
        <w:fldChar w:fldCharType="begin"/>
      </w:r>
      <w:r>
        <w:rPr>
          <w:rFonts w:hint="default" w:ascii="Times New Roman" w:hAnsi="Times New Roman" w:eastAsia="仿宋" w:cs="Times New Roman"/>
          <w:b w:val="0"/>
          <w:bCs w:val="0"/>
          <w:color w:val="auto"/>
          <w:sz w:val="28"/>
          <w:szCs w:val="28"/>
        </w:rPr>
        <w:instrText xml:space="preserve"> HYPERLINK \l _Toc7798 </w:instrText>
      </w:r>
      <w:r>
        <w:rPr>
          <w:rFonts w:hint="default" w:ascii="Times New Roman" w:hAnsi="Times New Roman" w:eastAsia="仿宋" w:cs="Times New Roman"/>
          <w:b w:val="0"/>
          <w:bCs w:val="0"/>
          <w:color w:val="auto"/>
          <w:sz w:val="28"/>
          <w:szCs w:val="28"/>
        </w:rPr>
        <w:fldChar w:fldCharType="separate"/>
      </w:r>
      <w:r>
        <w:rPr>
          <w:rFonts w:hint="default" w:ascii="Times New Roman" w:hAnsi="Times New Roman" w:eastAsia="仿宋" w:cs="Times New Roman"/>
          <w:b w:val="0"/>
          <w:bCs w:val="0"/>
          <w:color w:val="auto"/>
          <w:sz w:val="28"/>
          <w:szCs w:val="28"/>
          <w:lang w:val="en-US" w:eastAsia="zh-CN"/>
        </w:rPr>
        <w:t>第八章 政府采购合同（草案）</w:t>
      </w:r>
      <w:r>
        <w:rPr>
          <w:rFonts w:hint="default" w:ascii="Times New Roman" w:hAnsi="Times New Roman" w:eastAsia="仿宋" w:cs="Times New Roman"/>
          <w:b w:val="0"/>
          <w:bCs w:val="0"/>
          <w:color w:val="auto"/>
          <w:sz w:val="28"/>
          <w:szCs w:val="28"/>
        </w:rPr>
        <w:tab/>
      </w:r>
      <w:r>
        <w:rPr>
          <w:rFonts w:hint="default" w:ascii="Times New Roman" w:hAnsi="Times New Roman" w:eastAsia="仿宋" w:cs="Times New Roman"/>
          <w:b w:val="0"/>
          <w:bCs w:val="0"/>
          <w:color w:val="auto"/>
          <w:sz w:val="28"/>
          <w:szCs w:val="28"/>
        </w:rPr>
        <w:fldChar w:fldCharType="begin"/>
      </w:r>
      <w:r>
        <w:rPr>
          <w:rFonts w:hint="default" w:ascii="Times New Roman" w:hAnsi="Times New Roman" w:eastAsia="仿宋" w:cs="Times New Roman"/>
          <w:b w:val="0"/>
          <w:bCs w:val="0"/>
          <w:color w:val="auto"/>
          <w:sz w:val="28"/>
          <w:szCs w:val="28"/>
        </w:rPr>
        <w:instrText xml:space="preserve"> PAGEREF _Toc7798 \h </w:instrText>
      </w:r>
      <w:r>
        <w:rPr>
          <w:rFonts w:hint="default" w:ascii="Times New Roman" w:hAnsi="Times New Roman" w:eastAsia="仿宋" w:cs="Times New Roman"/>
          <w:b w:val="0"/>
          <w:bCs w:val="0"/>
          <w:color w:val="auto"/>
          <w:sz w:val="28"/>
          <w:szCs w:val="28"/>
        </w:rPr>
        <w:fldChar w:fldCharType="separate"/>
      </w:r>
      <w:r>
        <w:rPr>
          <w:rFonts w:hint="default" w:ascii="Times New Roman" w:hAnsi="Times New Roman" w:eastAsia="仿宋" w:cs="Times New Roman"/>
          <w:b w:val="0"/>
          <w:bCs w:val="0"/>
          <w:color w:val="auto"/>
          <w:sz w:val="28"/>
          <w:szCs w:val="28"/>
        </w:rPr>
        <w:t>77</w:t>
      </w:r>
      <w:r>
        <w:rPr>
          <w:rFonts w:hint="default" w:ascii="Times New Roman" w:hAnsi="Times New Roman" w:eastAsia="仿宋" w:cs="Times New Roman"/>
          <w:b w:val="0"/>
          <w:bCs w:val="0"/>
          <w:color w:val="auto"/>
          <w:sz w:val="28"/>
          <w:szCs w:val="28"/>
        </w:rPr>
        <w:fldChar w:fldCharType="end"/>
      </w:r>
      <w:r>
        <w:rPr>
          <w:rFonts w:hint="default" w:ascii="Times New Roman" w:hAnsi="Times New Roman" w:eastAsia="仿宋" w:cs="Times New Roman"/>
          <w:b w:val="0"/>
          <w:bCs w:val="0"/>
          <w:color w:val="auto"/>
          <w:sz w:val="28"/>
          <w:szCs w:val="28"/>
        </w:rPr>
        <w:fldChar w:fldCharType="end"/>
      </w:r>
    </w:p>
    <w:p>
      <w:pPr>
        <w:pStyle w:val="51"/>
        <w:keepNext w:val="0"/>
        <w:keepLines w:val="0"/>
        <w:pageBreakBefore w:val="0"/>
        <w:tabs>
          <w:tab w:val="right" w:leader="dot" w:pos="8691"/>
          <w:tab w:val="clear" w:pos="851"/>
          <w:tab w:val="clear" w:pos="8931"/>
        </w:tabs>
        <w:kinsoku/>
        <w:overflowPunct/>
        <w:topLinePunct w:val="0"/>
        <w:autoSpaceDE/>
        <w:autoSpaceDN/>
        <w:bidi w:val="0"/>
        <w:adjustRightInd/>
        <w:spacing w:line="680" w:lineRule="exact"/>
        <w:ind w:left="0" w:leftChars="0" w:firstLine="0" w:firstLineChars="0"/>
        <w:textAlignment w:val="auto"/>
        <w:rPr>
          <w:rFonts w:hint="default" w:ascii="Times New Roman" w:hAnsi="Times New Roman" w:eastAsia="仿宋" w:cs="Times New Roman"/>
          <w:b w:val="0"/>
          <w:bCs w:val="0"/>
          <w:color w:val="auto"/>
          <w:sz w:val="28"/>
          <w:szCs w:val="28"/>
        </w:rPr>
      </w:pPr>
      <w:r>
        <w:rPr>
          <w:rFonts w:hint="default" w:ascii="Times New Roman" w:hAnsi="Times New Roman" w:eastAsia="仿宋" w:cs="Times New Roman"/>
          <w:b w:val="0"/>
          <w:bCs w:val="0"/>
          <w:color w:val="auto"/>
          <w:sz w:val="28"/>
          <w:szCs w:val="28"/>
        </w:rPr>
        <w:fldChar w:fldCharType="begin"/>
      </w:r>
      <w:r>
        <w:rPr>
          <w:rFonts w:hint="default" w:ascii="Times New Roman" w:hAnsi="Times New Roman" w:eastAsia="仿宋" w:cs="Times New Roman"/>
          <w:b w:val="0"/>
          <w:bCs w:val="0"/>
          <w:color w:val="auto"/>
          <w:sz w:val="28"/>
          <w:szCs w:val="28"/>
        </w:rPr>
        <w:instrText xml:space="preserve"> HYPERLINK \l _Toc10349 </w:instrText>
      </w:r>
      <w:r>
        <w:rPr>
          <w:rFonts w:hint="default" w:ascii="Times New Roman" w:hAnsi="Times New Roman" w:eastAsia="仿宋" w:cs="Times New Roman"/>
          <w:b w:val="0"/>
          <w:bCs w:val="0"/>
          <w:color w:val="auto"/>
          <w:sz w:val="28"/>
          <w:szCs w:val="28"/>
        </w:rPr>
        <w:fldChar w:fldCharType="separate"/>
      </w:r>
      <w:r>
        <w:rPr>
          <w:rFonts w:hint="default" w:ascii="Times New Roman" w:hAnsi="Times New Roman" w:eastAsia="仿宋" w:cs="Times New Roman"/>
          <w:b w:val="0"/>
          <w:bCs w:val="0"/>
          <w:color w:val="auto"/>
          <w:sz w:val="28"/>
          <w:szCs w:val="28"/>
          <w:highlight w:val="none"/>
        </w:rPr>
        <w:t>附件：政府采购云平台使用介绍</w:t>
      </w:r>
      <w:r>
        <w:rPr>
          <w:rFonts w:hint="default" w:ascii="Times New Roman" w:hAnsi="Times New Roman" w:eastAsia="仿宋" w:cs="Times New Roman"/>
          <w:b w:val="0"/>
          <w:bCs w:val="0"/>
          <w:color w:val="auto"/>
          <w:sz w:val="28"/>
          <w:szCs w:val="28"/>
        </w:rPr>
        <w:tab/>
      </w:r>
      <w:r>
        <w:rPr>
          <w:rFonts w:hint="default" w:ascii="Times New Roman" w:hAnsi="Times New Roman" w:eastAsia="仿宋" w:cs="Times New Roman"/>
          <w:b w:val="0"/>
          <w:bCs w:val="0"/>
          <w:color w:val="auto"/>
          <w:sz w:val="28"/>
          <w:szCs w:val="28"/>
        </w:rPr>
        <w:fldChar w:fldCharType="begin"/>
      </w:r>
      <w:r>
        <w:rPr>
          <w:rFonts w:hint="default" w:ascii="Times New Roman" w:hAnsi="Times New Roman" w:eastAsia="仿宋" w:cs="Times New Roman"/>
          <w:b w:val="0"/>
          <w:bCs w:val="0"/>
          <w:color w:val="auto"/>
          <w:sz w:val="28"/>
          <w:szCs w:val="28"/>
        </w:rPr>
        <w:instrText xml:space="preserve"> PAGEREF _Toc10349 \h </w:instrText>
      </w:r>
      <w:r>
        <w:rPr>
          <w:rFonts w:hint="default" w:ascii="Times New Roman" w:hAnsi="Times New Roman" w:eastAsia="仿宋" w:cs="Times New Roman"/>
          <w:b w:val="0"/>
          <w:bCs w:val="0"/>
          <w:color w:val="auto"/>
          <w:sz w:val="28"/>
          <w:szCs w:val="28"/>
        </w:rPr>
        <w:fldChar w:fldCharType="separate"/>
      </w:r>
      <w:r>
        <w:rPr>
          <w:rFonts w:hint="default" w:ascii="Times New Roman" w:hAnsi="Times New Roman" w:eastAsia="仿宋" w:cs="Times New Roman"/>
          <w:b w:val="0"/>
          <w:bCs w:val="0"/>
          <w:color w:val="auto"/>
          <w:sz w:val="28"/>
          <w:szCs w:val="28"/>
        </w:rPr>
        <w:t>86</w:t>
      </w:r>
      <w:r>
        <w:rPr>
          <w:rFonts w:hint="default" w:ascii="Times New Roman" w:hAnsi="Times New Roman" w:eastAsia="仿宋" w:cs="Times New Roman"/>
          <w:b w:val="0"/>
          <w:bCs w:val="0"/>
          <w:color w:val="auto"/>
          <w:sz w:val="28"/>
          <w:szCs w:val="28"/>
        </w:rPr>
        <w:fldChar w:fldCharType="end"/>
      </w:r>
      <w:r>
        <w:rPr>
          <w:rFonts w:hint="default" w:ascii="Times New Roman" w:hAnsi="Times New Roman" w:eastAsia="仿宋" w:cs="Times New Roman"/>
          <w:b w:val="0"/>
          <w:bCs w:val="0"/>
          <w:color w:val="auto"/>
          <w:sz w:val="28"/>
          <w:szCs w:val="28"/>
        </w:rPr>
        <w:fldChar w:fldCharType="end"/>
      </w:r>
    </w:p>
    <w:p>
      <w:pPr>
        <w:pStyle w:val="434"/>
        <w:keepNext w:val="0"/>
        <w:keepLines w:val="0"/>
        <w:pageBreakBefore w:val="0"/>
        <w:kinsoku/>
        <w:overflowPunct/>
        <w:topLinePunct w:val="0"/>
        <w:autoSpaceDE/>
        <w:autoSpaceDN/>
        <w:bidi w:val="0"/>
        <w:adjustRightInd/>
        <w:spacing w:line="680" w:lineRule="exact"/>
        <w:ind w:left="0" w:leftChars="0" w:firstLine="0" w:firstLineChars="0"/>
        <w:jc w:val="both"/>
        <w:textAlignment w:val="auto"/>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val="0"/>
          <w:color w:val="auto"/>
          <w:sz w:val="28"/>
          <w:szCs w:val="28"/>
        </w:rPr>
        <w:fldChar w:fldCharType="end"/>
      </w:r>
    </w:p>
    <w:p>
      <w:pPr>
        <w:pStyle w:val="4"/>
        <w:keepNext/>
        <w:keepLines/>
        <w:pageBreakBefore w:val="0"/>
        <w:widowControl w:val="0"/>
        <w:numPr>
          <w:ilvl w:val="0"/>
          <w:numId w:val="24"/>
        </w:numPr>
        <w:tabs>
          <w:tab w:val="clear" w:pos="709"/>
        </w:tabs>
        <w:kinsoku/>
        <w:wordWrap/>
        <w:overflowPunct/>
        <w:topLinePunct w:val="0"/>
        <w:autoSpaceDE/>
        <w:autoSpaceDN/>
        <w:bidi w:val="0"/>
        <w:adjustRightInd/>
        <w:snapToGrid w:val="0"/>
        <w:spacing w:before="625" w:beforeLines="200" w:after="313" w:afterLines="100" w:line="240" w:lineRule="auto"/>
        <w:ind w:left="0" w:leftChars="0" w:firstLine="403" w:firstLineChars="0"/>
        <w:textAlignment w:val="auto"/>
        <w:rPr>
          <w:rFonts w:hint="default" w:ascii="Times New Roman" w:hAnsi="Times New Roman" w:cs="Times New Roman"/>
          <w:color w:val="auto"/>
          <w:lang w:val="en-US" w:eastAsia="zh-CN"/>
        </w:rPr>
      </w:pPr>
      <w:bookmarkStart w:id="3" w:name="_Toc23961"/>
      <w:bookmarkStart w:id="4" w:name="_Toc510441420"/>
      <w:r>
        <w:rPr>
          <w:rFonts w:hint="default" w:ascii="Times New Roman" w:hAnsi="Times New Roman" w:cs="Times New Roman"/>
          <w:color w:val="auto"/>
          <w:sz w:val="32"/>
          <w:szCs w:val="32"/>
          <w:lang w:val="en-US" w:eastAsia="zh-CN"/>
        </w:rPr>
        <w:br w:type="page"/>
      </w:r>
      <w:bookmarkStart w:id="5" w:name="_Toc30157"/>
      <w:r>
        <w:rPr>
          <w:rFonts w:hint="default" w:ascii="Times New Roman" w:hAnsi="Times New Roman" w:cs="Times New Roman"/>
          <w:color w:val="auto"/>
          <w:sz w:val="32"/>
          <w:szCs w:val="32"/>
          <w:lang w:val="en-US" w:eastAsia="zh-CN"/>
        </w:rPr>
        <w:t>投标邀请</w:t>
      </w:r>
      <w:bookmarkEnd w:id="3"/>
      <w:bookmarkEnd w:id="4"/>
      <w:bookmarkEnd w:id="5"/>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jc w:val="both"/>
        <w:textAlignment w:val="auto"/>
        <w:outlineLvl w:val="9"/>
        <w:rPr>
          <w:rFonts w:hint="default" w:ascii="Times New Roman" w:hAnsi="Times New Roman" w:eastAsia="仿宋" w:cs="Times New Roman"/>
          <w:b w:val="0"/>
          <w:bCs/>
          <w:color w:val="auto"/>
          <w:kern w:val="2"/>
          <w:sz w:val="28"/>
          <w:szCs w:val="28"/>
          <w:lang w:val="en-US"/>
        </w:rPr>
      </w:pPr>
      <w:bookmarkStart w:id="6" w:name="_Toc213396945"/>
      <w:bookmarkStart w:id="7" w:name="_Toc6120"/>
      <w:bookmarkStart w:id="8" w:name="_Toc494198586"/>
      <w:bookmarkStart w:id="9" w:name="_Toc213496267"/>
      <w:bookmarkStart w:id="10" w:name="_Toc213396759"/>
      <w:bookmarkStart w:id="11" w:name="_Toc217446031"/>
      <w:bookmarkStart w:id="12" w:name="_Toc213397009"/>
      <w:bookmarkStart w:id="13" w:name="_Toc510441421"/>
      <w:r>
        <w:rPr>
          <w:rFonts w:hint="eastAsia" w:ascii="Times New Roman" w:hAnsi="Times New Roman" w:cs="Times New Roman"/>
          <w:b w:val="0"/>
          <w:bCs/>
          <w:color w:val="auto"/>
          <w:kern w:val="2"/>
          <w:sz w:val="28"/>
          <w:szCs w:val="28"/>
          <w:lang w:val="en-US" w:eastAsia="zh-CN"/>
        </w:rPr>
        <w:t>四川建招项目管理有限公司</w:t>
      </w:r>
      <w:r>
        <w:rPr>
          <w:rFonts w:hint="default" w:ascii="Times New Roman" w:hAnsi="Times New Roman" w:eastAsia="仿宋" w:cs="Times New Roman"/>
          <w:b w:val="0"/>
          <w:bCs/>
          <w:color w:val="auto"/>
          <w:kern w:val="2"/>
          <w:sz w:val="28"/>
          <w:szCs w:val="28"/>
          <w:lang w:val="en-US"/>
        </w:rPr>
        <w:t>受</w:t>
      </w:r>
      <w:r>
        <w:rPr>
          <w:rFonts w:hint="eastAsia" w:ascii="Times New Roman" w:hAnsi="Times New Roman" w:cs="Times New Roman"/>
          <w:b w:val="0"/>
          <w:bCs/>
          <w:color w:val="auto"/>
          <w:kern w:val="2"/>
          <w:sz w:val="28"/>
          <w:szCs w:val="28"/>
          <w:lang w:val="en-US" w:eastAsia="zh-CN"/>
        </w:rPr>
        <w:t>成都武侯祠博物馆</w:t>
      </w:r>
      <w:r>
        <w:rPr>
          <w:rFonts w:hint="default" w:ascii="Times New Roman" w:hAnsi="Times New Roman" w:eastAsia="仿宋" w:cs="Times New Roman"/>
          <w:b w:val="0"/>
          <w:bCs/>
          <w:color w:val="auto"/>
          <w:kern w:val="2"/>
          <w:sz w:val="28"/>
          <w:szCs w:val="28"/>
          <w:lang w:val="en-US"/>
        </w:rPr>
        <w:t>的委托，就</w:t>
      </w:r>
      <w:r>
        <w:rPr>
          <w:rFonts w:hint="eastAsia" w:ascii="Times New Roman" w:hAnsi="Times New Roman" w:cs="Times New Roman"/>
          <w:color w:val="auto"/>
          <w:sz w:val="28"/>
          <w:szCs w:val="28"/>
          <w:lang w:eastAsia="zh-CN"/>
        </w:rPr>
        <w:t>成都武侯祠博物馆2021年度日常运行卫生耗材采购项目（二次）</w:t>
      </w:r>
      <w:r>
        <w:rPr>
          <w:rFonts w:hint="default" w:ascii="Times New Roman" w:hAnsi="Times New Roman" w:eastAsia="仿宋" w:cs="Times New Roman"/>
          <w:b w:val="0"/>
          <w:bCs/>
          <w:color w:val="auto"/>
          <w:kern w:val="2"/>
          <w:sz w:val="28"/>
          <w:szCs w:val="28"/>
          <w:lang w:val="en-US"/>
        </w:rPr>
        <w:t>进行国内公开招标，兹邀请符合本次招标要求的</w:t>
      </w:r>
      <w:r>
        <w:rPr>
          <w:rFonts w:hint="eastAsia" w:ascii="Times New Roman" w:hAnsi="Times New Roman" w:cs="Times New Roman"/>
          <w:b w:val="0"/>
          <w:bCs/>
          <w:color w:val="auto"/>
          <w:kern w:val="2"/>
          <w:sz w:val="28"/>
          <w:szCs w:val="28"/>
          <w:lang w:val="en-US" w:eastAsia="zh-CN"/>
        </w:rPr>
        <w:t>投标人</w:t>
      </w:r>
      <w:r>
        <w:rPr>
          <w:rFonts w:hint="default" w:ascii="Times New Roman" w:hAnsi="Times New Roman" w:eastAsia="仿宋" w:cs="Times New Roman"/>
          <w:b w:val="0"/>
          <w:bCs/>
          <w:color w:val="auto"/>
          <w:kern w:val="2"/>
          <w:sz w:val="28"/>
          <w:szCs w:val="28"/>
          <w:lang w:val="en-US"/>
        </w:rPr>
        <w:t>参加投标。</w:t>
      </w:r>
    </w:p>
    <w:p>
      <w:pPr>
        <w:keepNext w:val="0"/>
        <w:keepLines w:val="0"/>
        <w:pageBreakBefore w:val="0"/>
        <w:widowControl w:val="0"/>
        <w:numPr>
          <w:ilvl w:val="0"/>
          <w:numId w:val="25"/>
        </w:numPr>
        <w:kinsoku/>
        <w:wordWrap/>
        <w:overflowPunct/>
        <w:topLinePunct w:val="0"/>
        <w:autoSpaceDE/>
        <w:autoSpaceDN/>
        <w:bidi w:val="0"/>
        <w:adjustRightInd/>
        <w:snapToGrid/>
        <w:spacing w:line="560" w:lineRule="exact"/>
        <w:ind w:left="0" w:leftChars="0" w:right="0" w:rightChars="0" w:firstLine="482"/>
        <w:jc w:val="both"/>
        <w:textAlignment w:val="auto"/>
        <w:outlineLvl w:val="9"/>
        <w:rPr>
          <w:rFonts w:hint="default" w:ascii="Times New Roman" w:hAnsi="Times New Roman" w:eastAsia="仿宋" w:cs="Times New Roman"/>
          <w:b/>
          <w:bCs/>
          <w:color w:val="auto"/>
          <w:kern w:val="2"/>
          <w:sz w:val="28"/>
          <w:szCs w:val="28"/>
          <w:lang w:val="en-US"/>
        </w:rPr>
      </w:pPr>
      <w:r>
        <w:rPr>
          <w:rFonts w:hint="default" w:ascii="Times New Roman" w:hAnsi="Times New Roman" w:eastAsia="仿宋" w:cs="Times New Roman"/>
          <w:b/>
          <w:bCs/>
          <w:color w:val="auto"/>
          <w:sz w:val="28"/>
          <w:szCs w:val="28"/>
        </w:rPr>
        <w:t>项目基本情况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right="0" w:rightChars="0"/>
        <w:jc w:val="both"/>
        <w:textAlignment w:val="auto"/>
        <w:outlineLvl w:val="9"/>
        <w:rPr>
          <w:rFonts w:hint="eastAsia" w:ascii="Times New Roman" w:hAnsi="Times New Roman" w:eastAsia="仿宋" w:cs="Times New Roman"/>
          <w:b w:val="0"/>
          <w:bCs/>
          <w:color w:val="auto"/>
          <w:kern w:val="2"/>
          <w:sz w:val="28"/>
          <w:szCs w:val="28"/>
          <w:lang w:val="en-US" w:eastAsia="zh-CN"/>
        </w:rPr>
      </w:pPr>
      <w:r>
        <w:rPr>
          <w:rFonts w:hint="default" w:ascii="Times New Roman" w:hAnsi="Times New Roman" w:eastAsia="仿宋" w:cs="Times New Roman"/>
          <w:b/>
          <w:bCs w:val="0"/>
          <w:color w:val="auto"/>
          <w:kern w:val="2"/>
          <w:sz w:val="28"/>
          <w:szCs w:val="28"/>
          <w:lang w:val="en-US" w:eastAsia="zh-CN"/>
        </w:rPr>
        <w:t>1、</w:t>
      </w:r>
      <w:r>
        <w:rPr>
          <w:rFonts w:hint="default" w:ascii="Times New Roman" w:hAnsi="Times New Roman" w:eastAsia="仿宋" w:cs="Times New Roman"/>
          <w:b/>
          <w:bCs w:val="0"/>
          <w:color w:val="auto"/>
          <w:kern w:val="2"/>
          <w:sz w:val="28"/>
          <w:szCs w:val="28"/>
          <w:lang w:val="en-US"/>
        </w:rPr>
        <w:t>采购项目编号：</w:t>
      </w:r>
      <w:r>
        <w:rPr>
          <w:rFonts w:hint="eastAsia" w:ascii="Times New Roman" w:hAnsi="Times New Roman" w:cs="Times New Roman"/>
          <w:b w:val="0"/>
          <w:bCs/>
          <w:color w:val="auto"/>
          <w:kern w:val="2"/>
          <w:sz w:val="28"/>
          <w:szCs w:val="28"/>
          <w:lang w:val="en-US" w:eastAsia="zh-CN"/>
        </w:rPr>
        <w:t>510101202100981</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right="0" w:rightChars="0"/>
        <w:jc w:val="both"/>
        <w:textAlignment w:val="auto"/>
        <w:outlineLvl w:val="9"/>
        <w:rPr>
          <w:rFonts w:hint="default" w:ascii="Times New Roman" w:hAnsi="Times New Roman" w:eastAsia="仿宋" w:cs="Times New Roman"/>
          <w:b w:val="0"/>
          <w:bCs/>
          <w:color w:val="auto"/>
          <w:kern w:val="2"/>
          <w:sz w:val="28"/>
          <w:szCs w:val="28"/>
          <w:lang w:val="en-US"/>
        </w:rPr>
      </w:pPr>
      <w:r>
        <w:rPr>
          <w:rFonts w:hint="default" w:ascii="Times New Roman" w:hAnsi="Times New Roman" w:eastAsia="仿宋" w:cs="Times New Roman"/>
          <w:b/>
          <w:bCs w:val="0"/>
          <w:color w:val="auto"/>
          <w:kern w:val="2"/>
          <w:sz w:val="28"/>
          <w:szCs w:val="28"/>
          <w:lang w:val="en-US" w:eastAsia="zh-CN"/>
        </w:rPr>
        <w:t>2、</w:t>
      </w:r>
      <w:r>
        <w:rPr>
          <w:rFonts w:hint="default" w:ascii="Times New Roman" w:hAnsi="Times New Roman" w:eastAsia="仿宋" w:cs="Times New Roman"/>
          <w:b/>
          <w:bCs w:val="0"/>
          <w:color w:val="auto"/>
          <w:kern w:val="2"/>
          <w:sz w:val="28"/>
          <w:szCs w:val="28"/>
          <w:lang w:val="en-US"/>
        </w:rPr>
        <w:t>采购项目名称：</w:t>
      </w:r>
      <w:r>
        <w:rPr>
          <w:rFonts w:hint="eastAsia" w:ascii="Times New Roman" w:hAnsi="Times New Roman" w:cs="Times New Roman"/>
          <w:color w:val="auto"/>
          <w:sz w:val="28"/>
          <w:szCs w:val="28"/>
          <w:lang w:eastAsia="zh-CN"/>
        </w:rPr>
        <w:t>成都武侯祠博物馆2021年度日常运行卫生耗材采购项目（二次）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right="0" w:rightChars="0"/>
        <w:jc w:val="both"/>
        <w:textAlignment w:val="auto"/>
        <w:outlineLvl w:val="9"/>
        <w:rPr>
          <w:rFonts w:hint="default" w:ascii="Times New Roman" w:hAnsi="Times New Roman" w:eastAsia="仿宋" w:cs="Times New Roman"/>
          <w:b w:val="0"/>
          <w:bCs/>
          <w:color w:val="auto"/>
          <w:kern w:val="2"/>
          <w:sz w:val="28"/>
          <w:szCs w:val="28"/>
          <w:lang w:val="en-US"/>
        </w:rPr>
      </w:pPr>
      <w:r>
        <w:rPr>
          <w:rFonts w:hint="default" w:ascii="Times New Roman" w:hAnsi="Times New Roman" w:eastAsia="仿宋" w:cs="Times New Roman"/>
          <w:b/>
          <w:bCs w:val="0"/>
          <w:color w:val="auto"/>
          <w:kern w:val="2"/>
          <w:sz w:val="28"/>
          <w:szCs w:val="28"/>
          <w:lang w:val="en-US" w:eastAsia="zh-CN"/>
        </w:rPr>
        <w:t>3、</w:t>
      </w:r>
      <w:r>
        <w:rPr>
          <w:rFonts w:hint="default" w:ascii="Times New Roman" w:hAnsi="Times New Roman" w:eastAsia="仿宋" w:cs="Times New Roman"/>
          <w:b/>
          <w:bCs w:val="0"/>
          <w:color w:val="auto"/>
          <w:kern w:val="2"/>
          <w:sz w:val="28"/>
          <w:szCs w:val="28"/>
          <w:lang w:val="en-US"/>
        </w:rPr>
        <w:t>资金来源：</w:t>
      </w:r>
      <w:r>
        <w:rPr>
          <w:rFonts w:hint="default" w:ascii="Times New Roman" w:hAnsi="Times New Roman" w:eastAsia="仿宋" w:cs="Times New Roman"/>
          <w:b w:val="0"/>
          <w:bCs/>
          <w:color w:val="auto"/>
          <w:kern w:val="2"/>
          <w:sz w:val="28"/>
          <w:szCs w:val="28"/>
          <w:lang w:val="en-US"/>
        </w:rPr>
        <w:t>财政性资金，已落实。</w:t>
      </w:r>
    </w:p>
    <w:p>
      <w:pPr>
        <w:pStyle w:val="2"/>
        <w:keepNext w:val="0"/>
        <w:keepLines w:val="0"/>
        <w:pageBreakBefore w:val="0"/>
        <w:widowControl w:val="0"/>
        <w:kinsoku/>
        <w:wordWrap/>
        <w:overflowPunct/>
        <w:topLinePunct w:val="0"/>
        <w:autoSpaceDE/>
        <w:autoSpaceDN/>
        <w:bidi w:val="0"/>
        <w:adjustRightInd/>
        <w:spacing w:after="0" w:afterLines="0"/>
        <w:jc w:val="both"/>
        <w:textAlignment w:val="auto"/>
        <w:rPr>
          <w:rFonts w:hint="default" w:ascii="Times New Roman" w:hAnsi="Times New Roman" w:eastAsia="仿宋" w:cs="Times New Roman"/>
          <w:b w:val="0"/>
          <w:bCs/>
          <w:color w:val="auto"/>
          <w:kern w:val="2"/>
          <w:sz w:val="28"/>
          <w:szCs w:val="28"/>
          <w:lang w:val="en-US" w:eastAsia="zh-CN"/>
        </w:rPr>
      </w:pPr>
      <w:r>
        <w:rPr>
          <w:rFonts w:hint="default" w:ascii="Times New Roman" w:hAnsi="Times New Roman" w:eastAsia="仿宋" w:cs="Times New Roman"/>
          <w:b/>
          <w:bCs w:val="0"/>
          <w:color w:val="auto"/>
          <w:kern w:val="2"/>
          <w:sz w:val="28"/>
          <w:szCs w:val="28"/>
          <w:lang w:val="en-US" w:eastAsia="zh-CN" w:bidi="ar-SA"/>
        </w:rPr>
        <w:t>4、预算金额：</w:t>
      </w:r>
      <w:r>
        <w:rPr>
          <w:rFonts w:hint="eastAsia" w:ascii="Times New Roman" w:hAnsi="Times New Roman" w:eastAsia="仿宋" w:cs="Times New Roman"/>
          <w:b w:val="0"/>
          <w:bCs/>
          <w:color w:val="auto"/>
          <w:kern w:val="2"/>
          <w:sz w:val="28"/>
          <w:szCs w:val="28"/>
          <w:lang w:val="en-US" w:eastAsia="zh-CN" w:bidi="ar-SA"/>
        </w:rPr>
        <w:t>90万元。</w:t>
      </w:r>
      <w:r>
        <w:rPr>
          <w:rFonts w:hint="default" w:ascii="Times New Roman" w:hAnsi="Times New Roman" w:eastAsia="仿宋" w:cs="Times New Roman"/>
          <w:b w:val="0"/>
          <w:bCs/>
          <w:color w:val="auto"/>
          <w:kern w:val="2"/>
          <w:sz w:val="28"/>
          <w:szCs w:val="28"/>
          <w:lang w:val="en-US" w:eastAsia="zh-CN" w:bidi="ar-SA"/>
        </w:rPr>
        <w:t xml:space="preserve"> </w:t>
      </w:r>
    </w:p>
    <w:p>
      <w:pPr>
        <w:pStyle w:val="3"/>
        <w:keepNext w:val="0"/>
        <w:keepLines w:val="0"/>
        <w:pageBreakBefore w:val="0"/>
        <w:widowControl w:val="0"/>
        <w:kinsoku/>
        <w:wordWrap/>
        <w:overflowPunct/>
        <w:topLinePunct w:val="0"/>
        <w:autoSpaceDE/>
        <w:autoSpaceDN/>
        <w:bidi w:val="0"/>
        <w:adjustRightInd/>
        <w:jc w:val="both"/>
        <w:textAlignment w:val="auto"/>
        <w:rPr>
          <w:rFonts w:hint="default" w:ascii="Times New Roman" w:hAnsi="Times New Roman" w:eastAsia="仿宋" w:cs="Times New Roman"/>
          <w:b/>
          <w:bCs w:val="0"/>
          <w:color w:val="auto"/>
          <w:kern w:val="2"/>
          <w:sz w:val="28"/>
          <w:szCs w:val="28"/>
          <w:lang w:val="en-US" w:eastAsia="zh-CN" w:bidi="ar-SA"/>
        </w:rPr>
      </w:pPr>
      <w:r>
        <w:rPr>
          <w:rFonts w:hint="default" w:ascii="Times New Roman" w:hAnsi="Times New Roman" w:eastAsia="仿宋" w:cs="Times New Roman"/>
          <w:b/>
          <w:bCs w:val="0"/>
          <w:color w:val="auto"/>
          <w:kern w:val="2"/>
          <w:sz w:val="28"/>
          <w:szCs w:val="28"/>
          <w:lang w:val="en-US" w:eastAsia="zh-CN" w:bidi="ar-SA"/>
        </w:rPr>
        <w:t>5、最高限价：</w:t>
      </w:r>
      <w:r>
        <w:rPr>
          <w:rFonts w:hint="eastAsia" w:ascii="Times New Roman" w:hAnsi="Times New Roman" w:cs="Times New Roman"/>
          <w:b w:val="0"/>
          <w:bCs/>
          <w:color w:val="auto"/>
          <w:kern w:val="2"/>
          <w:sz w:val="28"/>
          <w:szCs w:val="28"/>
          <w:lang w:val="en-US" w:eastAsia="zh-CN" w:bidi="ar-SA"/>
        </w:rPr>
        <w:t>78.62</w:t>
      </w:r>
      <w:r>
        <w:rPr>
          <w:rFonts w:hint="eastAsia" w:ascii="Times New Roman" w:hAnsi="Times New Roman" w:eastAsia="仿宋" w:cs="Times New Roman"/>
          <w:b w:val="0"/>
          <w:bCs/>
          <w:color w:val="auto"/>
          <w:kern w:val="2"/>
          <w:sz w:val="28"/>
          <w:szCs w:val="28"/>
          <w:lang w:val="en-US" w:eastAsia="zh-CN" w:bidi="ar-SA"/>
        </w:rPr>
        <w:t>万元。</w:t>
      </w:r>
      <w:r>
        <w:rPr>
          <w:rFonts w:hint="default" w:ascii="Times New Roman" w:hAnsi="Times New Roman" w:eastAsia="仿宋" w:cs="Times New Roman"/>
          <w:b w:val="0"/>
          <w:bCs/>
          <w:color w:val="auto"/>
          <w:kern w:val="2"/>
          <w:sz w:val="28"/>
          <w:szCs w:val="28"/>
          <w:lang w:val="en-US" w:eastAsia="zh-CN" w:bidi="ar-SA"/>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right="0" w:rightChars="0"/>
        <w:jc w:val="both"/>
        <w:textAlignment w:val="auto"/>
        <w:outlineLvl w:val="9"/>
        <w:rPr>
          <w:rFonts w:hint="default" w:ascii="Times New Roman" w:hAnsi="Times New Roman" w:eastAsia="仿宋" w:cs="Times New Roman"/>
          <w:b/>
          <w:bCs w:val="0"/>
          <w:color w:val="auto"/>
          <w:kern w:val="2"/>
          <w:sz w:val="28"/>
          <w:szCs w:val="28"/>
          <w:lang w:val="en-US" w:eastAsia="zh-CN"/>
        </w:rPr>
      </w:pPr>
      <w:r>
        <w:rPr>
          <w:rFonts w:hint="default" w:ascii="Times New Roman" w:hAnsi="Times New Roman" w:eastAsia="仿宋" w:cs="Times New Roman"/>
          <w:b/>
          <w:bCs w:val="0"/>
          <w:color w:val="auto"/>
          <w:kern w:val="2"/>
          <w:sz w:val="28"/>
          <w:szCs w:val="28"/>
          <w:lang w:val="en-US" w:eastAsia="zh-CN"/>
        </w:rPr>
        <w:t>6、采购需求：</w:t>
      </w:r>
    </w:p>
    <w:p>
      <w:pPr>
        <w:keepNext w:val="0"/>
        <w:keepLines w:val="0"/>
        <w:pageBreakBefore w:val="0"/>
        <w:widowControl w:val="0"/>
        <w:tabs>
          <w:tab w:val="left" w:pos="1134"/>
        </w:tabs>
        <w:kinsoku/>
        <w:wordWrap/>
        <w:overflowPunct/>
        <w:topLinePunct w:val="0"/>
        <w:autoSpaceDE/>
        <w:autoSpaceDN/>
        <w:bidi w:val="0"/>
        <w:adjustRightInd/>
        <w:snapToGrid/>
        <w:spacing w:line="560" w:lineRule="exact"/>
        <w:ind w:left="0" w:leftChars="0" w:right="0" w:rightChars="0" w:firstLine="480"/>
        <w:jc w:val="both"/>
        <w:textAlignment w:val="auto"/>
        <w:outlineLvl w:val="9"/>
        <w:rPr>
          <w:rFonts w:hint="default" w:ascii="Times New Roman" w:hAnsi="Times New Roman" w:eastAsia="仿宋" w:cs="Times New Roman"/>
          <w:b w:val="0"/>
          <w:bCs/>
          <w:color w:val="auto"/>
          <w:kern w:val="2"/>
          <w:sz w:val="28"/>
          <w:szCs w:val="28"/>
          <w:lang w:val="en-US"/>
        </w:rPr>
      </w:pPr>
      <w:r>
        <w:rPr>
          <w:rFonts w:hint="default" w:ascii="Times New Roman" w:hAnsi="Times New Roman" w:eastAsia="仿宋" w:cs="Times New Roman"/>
          <w:b w:val="0"/>
          <w:bCs/>
          <w:color w:val="auto"/>
          <w:kern w:val="2"/>
          <w:sz w:val="28"/>
          <w:szCs w:val="28"/>
          <w:lang w:val="en-US"/>
        </w:rPr>
        <w:t>本项目共1个包，</w:t>
      </w:r>
      <w:r>
        <w:rPr>
          <w:rFonts w:hint="default" w:ascii="Times New Roman" w:hAnsi="Times New Roman" w:eastAsia="仿宋" w:cs="Times New Roman"/>
          <w:b w:val="0"/>
          <w:bCs/>
          <w:color w:val="auto"/>
          <w:kern w:val="2"/>
          <w:sz w:val="28"/>
          <w:szCs w:val="28"/>
          <w:lang w:val="en-US" w:eastAsia="zh-CN"/>
        </w:rPr>
        <w:t>具体</w:t>
      </w:r>
      <w:r>
        <w:rPr>
          <w:rFonts w:hint="default" w:ascii="Times New Roman" w:hAnsi="Times New Roman" w:eastAsia="仿宋" w:cs="Times New Roman"/>
          <w:b w:val="0"/>
          <w:bCs/>
          <w:color w:val="auto"/>
          <w:kern w:val="2"/>
          <w:sz w:val="28"/>
          <w:szCs w:val="28"/>
          <w:lang w:val="en-US"/>
        </w:rPr>
        <w:t>详见第六章</w:t>
      </w:r>
      <w:r>
        <w:rPr>
          <w:rFonts w:hint="default" w:ascii="Times New Roman" w:hAnsi="Times New Roman" w:eastAsia="仿宋" w:cs="Times New Roman"/>
          <w:b w:val="0"/>
          <w:bCs/>
          <w:color w:val="auto"/>
          <w:kern w:val="2"/>
          <w:sz w:val="28"/>
          <w:szCs w:val="28"/>
          <w:lang w:val="en-US" w:eastAsia="zh-CN"/>
        </w:rPr>
        <w:t xml:space="preserve"> 技术、商务</w:t>
      </w:r>
      <w:r>
        <w:rPr>
          <w:rFonts w:hint="default" w:ascii="Times New Roman" w:hAnsi="Times New Roman" w:eastAsia="仿宋" w:cs="Times New Roman"/>
          <w:b w:val="0"/>
          <w:bCs/>
          <w:color w:val="auto"/>
          <w:kern w:val="2"/>
          <w:sz w:val="28"/>
          <w:szCs w:val="28"/>
          <w:lang w:val="en-US"/>
        </w:rPr>
        <w:t>及</w:t>
      </w:r>
      <w:r>
        <w:rPr>
          <w:rFonts w:hint="default" w:ascii="Times New Roman" w:hAnsi="Times New Roman" w:eastAsia="仿宋" w:cs="Times New Roman"/>
          <w:b w:val="0"/>
          <w:bCs/>
          <w:color w:val="auto"/>
          <w:kern w:val="2"/>
          <w:sz w:val="28"/>
          <w:szCs w:val="28"/>
          <w:lang w:val="en-US" w:eastAsia="zh-CN"/>
        </w:rPr>
        <w:t>其他</w:t>
      </w:r>
      <w:r>
        <w:rPr>
          <w:rFonts w:hint="default" w:ascii="Times New Roman" w:hAnsi="Times New Roman" w:eastAsia="仿宋" w:cs="Times New Roman"/>
          <w:b w:val="0"/>
          <w:bCs/>
          <w:color w:val="auto"/>
          <w:kern w:val="2"/>
          <w:sz w:val="28"/>
          <w:szCs w:val="28"/>
          <w:lang w:val="en-US"/>
        </w:rPr>
        <w:t>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right="0" w:rightChars="0"/>
        <w:jc w:val="both"/>
        <w:textAlignment w:val="auto"/>
        <w:outlineLvl w:val="9"/>
        <w:rPr>
          <w:rFonts w:hint="eastAsia" w:ascii="Times New Roman" w:hAnsi="Times New Roman" w:eastAsia="仿宋" w:cs="Times New Roman"/>
          <w:b/>
          <w:bCs w:val="0"/>
          <w:color w:val="auto"/>
          <w:kern w:val="2"/>
          <w:sz w:val="28"/>
          <w:szCs w:val="28"/>
          <w:lang w:val="en-US" w:eastAsia="zh-CN"/>
        </w:rPr>
      </w:pPr>
      <w:r>
        <w:rPr>
          <w:rFonts w:hint="default" w:ascii="Times New Roman" w:hAnsi="Times New Roman" w:eastAsia="仿宋" w:cs="Times New Roman"/>
          <w:b/>
          <w:bCs w:val="0"/>
          <w:color w:val="auto"/>
          <w:kern w:val="2"/>
          <w:sz w:val="28"/>
          <w:szCs w:val="28"/>
          <w:lang w:val="en-US" w:eastAsia="zh-CN"/>
        </w:rPr>
        <w:t>7、合同履行期限：</w:t>
      </w:r>
      <w:r>
        <w:rPr>
          <w:rFonts w:hint="eastAsia" w:ascii="Times New Roman" w:hAnsi="Times New Roman" w:eastAsia="仿宋" w:cs="Times New Roman"/>
          <w:b w:val="0"/>
          <w:bCs/>
          <w:color w:val="auto"/>
          <w:kern w:val="2"/>
          <w:sz w:val="28"/>
          <w:szCs w:val="28"/>
          <w:lang w:val="en-US"/>
        </w:rPr>
        <w:t>合同签订生效后1年</w:t>
      </w:r>
      <w:r>
        <w:rPr>
          <w:rFonts w:hint="eastAsia" w:ascii="Times New Roman" w:hAnsi="Times New Roman" w:eastAsia="仿宋" w:cs="Times New Roman"/>
          <w:b w:val="0"/>
          <w:bCs/>
          <w:color w:val="auto"/>
          <w:kern w:val="2"/>
          <w:sz w:val="28"/>
          <w:szCs w:val="28"/>
          <w:lang w:val="en-US" w:eastAsia="zh-CN"/>
        </w:rPr>
        <w:t>，</w:t>
      </w:r>
      <w:r>
        <w:rPr>
          <w:rFonts w:hint="eastAsia" w:ascii="Times New Roman" w:hAnsi="Times New Roman" w:cs="Times New Roman"/>
          <w:b w:val="0"/>
          <w:bCs/>
          <w:color w:val="auto"/>
          <w:kern w:val="2"/>
          <w:sz w:val="28"/>
          <w:szCs w:val="28"/>
          <w:lang w:val="en-US" w:eastAsia="zh-CN"/>
        </w:rPr>
        <w:t>中标人</w:t>
      </w:r>
      <w:r>
        <w:rPr>
          <w:rFonts w:hint="eastAsia" w:ascii="Times New Roman" w:hAnsi="Times New Roman" w:eastAsia="仿宋" w:cs="Times New Roman"/>
          <w:b w:val="0"/>
          <w:bCs/>
          <w:color w:val="auto"/>
          <w:kern w:val="2"/>
          <w:sz w:val="28"/>
          <w:szCs w:val="28"/>
          <w:lang w:val="en-US"/>
        </w:rPr>
        <w:t>在接到采购人的需求后，须在24小时内送货到成都武侯祠博物馆指定地点</w:t>
      </w:r>
      <w:r>
        <w:rPr>
          <w:rFonts w:hint="eastAsia" w:ascii="Times New Roman" w:hAnsi="Times New Roman" w:eastAsia="仿宋" w:cs="Times New Roman"/>
          <w:b w:val="0"/>
          <w:bCs/>
          <w:color w:val="auto"/>
          <w:kern w:val="2"/>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right="0" w:rightChars="0"/>
        <w:jc w:val="both"/>
        <w:textAlignment w:val="auto"/>
        <w:outlineLvl w:val="9"/>
        <w:rPr>
          <w:rFonts w:hint="default" w:ascii="Times New Roman" w:hAnsi="Times New Roman" w:eastAsia="仿宋" w:cs="Times New Roman"/>
          <w:b/>
          <w:bCs w:val="0"/>
          <w:color w:val="auto"/>
          <w:kern w:val="2"/>
          <w:sz w:val="28"/>
          <w:szCs w:val="28"/>
          <w:lang w:val="en-US" w:eastAsia="zh-CN"/>
        </w:rPr>
      </w:pPr>
      <w:r>
        <w:rPr>
          <w:rFonts w:hint="default" w:ascii="Times New Roman" w:hAnsi="Times New Roman" w:eastAsia="仿宋" w:cs="Times New Roman"/>
          <w:b/>
          <w:bCs w:val="0"/>
          <w:color w:val="auto"/>
          <w:kern w:val="2"/>
          <w:sz w:val="28"/>
          <w:szCs w:val="28"/>
          <w:lang w:val="en-US" w:eastAsia="zh-CN"/>
        </w:rPr>
        <w:t>8、本项目不接受联合体投标。</w:t>
      </w:r>
    </w:p>
    <w:p>
      <w:pPr>
        <w:keepNext w:val="0"/>
        <w:keepLines w:val="0"/>
        <w:pageBreakBefore w:val="0"/>
        <w:widowControl w:val="0"/>
        <w:numPr>
          <w:ilvl w:val="0"/>
          <w:numId w:val="25"/>
        </w:numPr>
        <w:kinsoku/>
        <w:wordWrap/>
        <w:overflowPunct/>
        <w:topLinePunct w:val="0"/>
        <w:autoSpaceDE/>
        <w:autoSpaceDN/>
        <w:bidi w:val="0"/>
        <w:adjustRightInd/>
        <w:snapToGrid/>
        <w:spacing w:line="560" w:lineRule="exact"/>
        <w:ind w:left="0" w:leftChars="0" w:right="0" w:rightChars="0" w:firstLine="482"/>
        <w:jc w:val="both"/>
        <w:textAlignment w:val="auto"/>
        <w:outlineLvl w:val="9"/>
        <w:rPr>
          <w:rFonts w:hint="default" w:ascii="Times New Roman" w:hAnsi="Times New Roman" w:eastAsia="仿宋" w:cs="Times New Roman"/>
          <w:b/>
          <w:bCs w:val="0"/>
          <w:color w:val="auto"/>
          <w:kern w:val="2"/>
          <w:sz w:val="28"/>
          <w:szCs w:val="28"/>
          <w:lang w:val="en-US"/>
        </w:rPr>
      </w:pPr>
      <w:r>
        <w:rPr>
          <w:rFonts w:hint="default" w:ascii="Times New Roman" w:hAnsi="Times New Roman" w:eastAsia="仿宋" w:cs="Times New Roman"/>
          <w:b/>
          <w:bCs w:val="0"/>
          <w:color w:val="auto"/>
          <w:kern w:val="2"/>
          <w:sz w:val="28"/>
          <w:szCs w:val="28"/>
          <w:lang w:val="en-US"/>
        </w:rPr>
        <w:t>投标人参加本次政府采购活动应具备的资格条件</w:t>
      </w:r>
    </w:p>
    <w:p>
      <w:pPr>
        <w:keepNext w:val="0"/>
        <w:keepLines w:val="0"/>
        <w:pageBreakBefore w:val="0"/>
        <w:widowControl w:val="0"/>
        <w:tabs>
          <w:tab w:val="left" w:pos="1134"/>
        </w:tabs>
        <w:kinsoku/>
        <w:wordWrap/>
        <w:overflowPunct/>
        <w:topLinePunct w:val="0"/>
        <w:autoSpaceDE/>
        <w:autoSpaceDN/>
        <w:bidi w:val="0"/>
        <w:adjustRightInd/>
        <w:snapToGrid/>
        <w:spacing w:line="560" w:lineRule="exact"/>
        <w:ind w:left="0" w:leftChars="0" w:right="0" w:rightChars="0" w:firstLine="480"/>
        <w:jc w:val="both"/>
        <w:textAlignment w:val="auto"/>
        <w:outlineLvl w:val="9"/>
        <w:rPr>
          <w:rFonts w:hint="default" w:ascii="Times New Roman" w:hAnsi="Times New Roman" w:eastAsia="仿宋" w:cs="Times New Roman"/>
          <w:b w:val="0"/>
          <w:bCs/>
          <w:color w:val="auto"/>
          <w:kern w:val="2"/>
          <w:sz w:val="28"/>
          <w:szCs w:val="28"/>
          <w:lang w:val="en-US"/>
        </w:rPr>
      </w:pPr>
      <w:r>
        <w:rPr>
          <w:rFonts w:hint="default" w:ascii="Times New Roman" w:hAnsi="Times New Roman" w:eastAsia="仿宋" w:cs="Times New Roman"/>
          <w:b w:val="0"/>
          <w:bCs/>
          <w:color w:val="auto"/>
          <w:kern w:val="2"/>
          <w:sz w:val="28"/>
          <w:szCs w:val="28"/>
          <w:lang w:val="en-US"/>
        </w:rPr>
        <w:t>（一）</w:t>
      </w:r>
      <w:r>
        <w:rPr>
          <w:rFonts w:hint="default" w:ascii="Times New Roman" w:hAnsi="Times New Roman" w:eastAsia="仿宋" w:cs="Times New Roman"/>
          <w:color w:val="auto"/>
          <w:sz w:val="28"/>
          <w:szCs w:val="28"/>
        </w:rPr>
        <w:t>满足《中华人民共和国政府采购法》第二十二条规定</w:t>
      </w:r>
      <w:r>
        <w:rPr>
          <w:rFonts w:hint="default" w:ascii="Times New Roman" w:hAnsi="Times New Roman" w:eastAsia="仿宋" w:cs="Times New Roman"/>
          <w:b w:val="0"/>
          <w:bCs/>
          <w:color w:val="auto"/>
          <w:kern w:val="2"/>
          <w:sz w:val="28"/>
          <w:szCs w:val="28"/>
          <w:lang w:val="en-US"/>
        </w:rPr>
        <w:t>：</w:t>
      </w:r>
    </w:p>
    <w:p>
      <w:pPr>
        <w:keepNext w:val="0"/>
        <w:keepLines w:val="0"/>
        <w:pageBreakBefore w:val="0"/>
        <w:widowControl w:val="0"/>
        <w:tabs>
          <w:tab w:val="left" w:pos="1134"/>
        </w:tabs>
        <w:kinsoku/>
        <w:wordWrap/>
        <w:overflowPunct/>
        <w:topLinePunct w:val="0"/>
        <w:autoSpaceDE/>
        <w:autoSpaceDN/>
        <w:bidi w:val="0"/>
        <w:adjustRightInd/>
        <w:snapToGrid/>
        <w:spacing w:line="560" w:lineRule="exact"/>
        <w:ind w:left="0" w:leftChars="0" w:right="0" w:rightChars="0" w:firstLine="480"/>
        <w:jc w:val="both"/>
        <w:textAlignment w:val="auto"/>
        <w:outlineLvl w:val="9"/>
        <w:rPr>
          <w:rFonts w:hint="default" w:ascii="Times New Roman" w:hAnsi="Times New Roman" w:eastAsia="仿宋" w:cs="Times New Roman"/>
          <w:b w:val="0"/>
          <w:bCs/>
          <w:color w:val="auto"/>
          <w:kern w:val="2"/>
          <w:sz w:val="28"/>
          <w:szCs w:val="28"/>
          <w:lang w:val="en-US"/>
        </w:rPr>
      </w:pPr>
      <w:r>
        <w:rPr>
          <w:rFonts w:hint="default" w:ascii="Times New Roman" w:hAnsi="Times New Roman" w:eastAsia="仿宋" w:cs="Times New Roman"/>
          <w:b w:val="0"/>
          <w:bCs/>
          <w:color w:val="auto"/>
          <w:kern w:val="2"/>
          <w:sz w:val="28"/>
          <w:szCs w:val="28"/>
          <w:lang w:val="en-US"/>
        </w:rPr>
        <w:t>1、具有独立承担民事责任的能力；</w:t>
      </w:r>
    </w:p>
    <w:p>
      <w:pPr>
        <w:keepNext w:val="0"/>
        <w:keepLines w:val="0"/>
        <w:pageBreakBefore w:val="0"/>
        <w:widowControl w:val="0"/>
        <w:tabs>
          <w:tab w:val="left" w:pos="1134"/>
        </w:tabs>
        <w:kinsoku/>
        <w:wordWrap/>
        <w:overflowPunct/>
        <w:topLinePunct w:val="0"/>
        <w:autoSpaceDE/>
        <w:autoSpaceDN/>
        <w:bidi w:val="0"/>
        <w:adjustRightInd/>
        <w:snapToGrid/>
        <w:spacing w:line="560" w:lineRule="exact"/>
        <w:ind w:left="0" w:leftChars="0" w:right="0" w:rightChars="0" w:firstLine="480"/>
        <w:jc w:val="both"/>
        <w:textAlignment w:val="auto"/>
        <w:outlineLvl w:val="9"/>
        <w:rPr>
          <w:rFonts w:hint="default" w:ascii="Times New Roman" w:hAnsi="Times New Roman" w:eastAsia="仿宋" w:cs="Times New Roman"/>
          <w:b w:val="0"/>
          <w:bCs/>
          <w:color w:val="auto"/>
          <w:kern w:val="2"/>
          <w:sz w:val="28"/>
          <w:szCs w:val="28"/>
          <w:lang w:val="en-US"/>
        </w:rPr>
      </w:pPr>
      <w:r>
        <w:rPr>
          <w:rFonts w:hint="default" w:ascii="Times New Roman" w:hAnsi="Times New Roman" w:eastAsia="仿宋" w:cs="Times New Roman"/>
          <w:b w:val="0"/>
          <w:bCs/>
          <w:color w:val="auto"/>
          <w:kern w:val="2"/>
          <w:sz w:val="28"/>
          <w:szCs w:val="28"/>
          <w:lang w:val="en-US"/>
        </w:rPr>
        <w:t>2、具有良好的商业信誉和健全的财务会计制度；</w:t>
      </w:r>
    </w:p>
    <w:p>
      <w:pPr>
        <w:keepNext w:val="0"/>
        <w:keepLines w:val="0"/>
        <w:pageBreakBefore w:val="0"/>
        <w:widowControl w:val="0"/>
        <w:tabs>
          <w:tab w:val="left" w:pos="1134"/>
        </w:tabs>
        <w:kinsoku/>
        <w:wordWrap/>
        <w:overflowPunct/>
        <w:topLinePunct w:val="0"/>
        <w:autoSpaceDE/>
        <w:autoSpaceDN/>
        <w:bidi w:val="0"/>
        <w:adjustRightInd/>
        <w:snapToGrid/>
        <w:spacing w:line="560" w:lineRule="exact"/>
        <w:ind w:left="0" w:leftChars="0" w:right="0" w:rightChars="0" w:firstLine="480"/>
        <w:jc w:val="both"/>
        <w:textAlignment w:val="auto"/>
        <w:outlineLvl w:val="9"/>
        <w:rPr>
          <w:rFonts w:hint="default" w:ascii="Times New Roman" w:hAnsi="Times New Roman" w:eastAsia="仿宋" w:cs="Times New Roman"/>
          <w:b w:val="0"/>
          <w:bCs/>
          <w:color w:val="auto"/>
          <w:kern w:val="2"/>
          <w:sz w:val="28"/>
          <w:szCs w:val="28"/>
          <w:lang w:val="en-US"/>
        </w:rPr>
      </w:pPr>
      <w:r>
        <w:rPr>
          <w:rFonts w:hint="default" w:ascii="Times New Roman" w:hAnsi="Times New Roman" w:eastAsia="仿宋" w:cs="Times New Roman"/>
          <w:b w:val="0"/>
          <w:bCs/>
          <w:color w:val="auto"/>
          <w:kern w:val="2"/>
          <w:sz w:val="28"/>
          <w:szCs w:val="28"/>
          <w:lang w:val="en-US"/>
        </w:rPr>
        <w:t>3、具有履行合同所必需的设备和专业技术能力；</w:t>
      </w:r>
    </w:p>
    <w:p>
      <w:pPr>
        <w:keepNext w:val="0"/>
        <w:keepLines w:val="0"/>
        <w:pageBreakBefore w:val="0"/>
        <w:widowControl w:val="0"/>
        <w:tabs>
          <w:tab w:val="left" w:pos="1134"/>
        </w:tabs>
        <w:kinsoku/>
        <w:wordWrap/>
        <w:overflowPunct/>
        <w:topLinePunct w:val="0"/>
        <w:autoSpaceDE/>
        <w:autoSpaceDN/>
        <w:bidi w:val="0"/>
        <w:adjustRightInd/>
        <w:snapToGrid/>
        <w:spacing w:line="560" w:lineRule="exact"/>
        <w:ind w:left="0" w:leftChars="0" w:right="0" w:rightChars="0" w:firstLine="480"/>
        <w:jc w:val="both"/>
        <w:textAlignment w:val="auto"/>
        <w:outlineLvl w:val="9"/>
        <w:rPr>
          <w:rFonts w:hint="default" w:ascii="Times New Roman" w:hAnsi="Times New Roman" w:eastAsia="仿宋" w:cs="Times New Roman"/>
          <w:b w:val="0"/>
          <w:bCs/>
          <w:color w:val="auto"/>
          <w:kern w:val="2"/>
          <w:sz w:val="28"/>
          <w:szCs w:val="28"/>
          <w:lang w:val="en-US"/>
        </w:rPr>
      </w:pPr>
      <w:r>
        <w:rPr>
          <w:rFonts w:hint="default" w:ascii="Times New Roman" w:hAnsi="Times New Roman" w:eastAsia="仿宋" w:cs="Times New Roman"/>
          <w:b w:val="0"/>
          <w:bCs/>
          <w:color w:val="auto"/>
          <w:kern w:val="2"/>
          <w:sz w:val="28"/>
          <w:szCs w:val="28"/>
          <w:lang w:val="en-US"/>
        </w:rPr>
        <w:t>4、</w:t>
      </w:r>
      <w:r>
        <w:rPr>
          <w:rFonts w:hint="eastAsia" w:ascii="Times New Roman" w:hAnsi="Times New Roman" w:cs="Times New Roman"/>
          <w:b w:val="0"/>
          <w:bCs/>
          <w:color w:val="auto"/>
          <w:kern w:val="2"/>
          <w:sz w:val="28"/>
          <w:szCs w:val="28"/>
          <w:lang w:val="en-US" w:eastAsia="zh-CN"/>
        </w:rPr>
        <w:t>有依法缴纳税收和社会保障资金的良好记录</w:t>
      </w:r>
      <w:r>
        <w:rPr>
          <w:rFonts w:hint="default" w:ascii="Times New Roman" w:hAnsi="Times New Roman" w:eastAsia="仿宋" w:cs="Times New Roman"/>
          <w:b w:val="0"/>
          <w:bCs/>
          <w:color w:val="auto"/>
          <w:kern w:val="2"/>
          <w:sz w:val="28"/>
          <w:szCs w:val="28"/>
          <w:lang w:val="en-US"/>
        </w:rPr>
        <w:t>；</w:t>
      </w:r>
    </w:p>
    <w:p>
      <w:pPr>
        <w:keepNext w:val="0"/>
        <w:keepLines w:val="0"/>
        <w:pageBreakBefore w:val="0"/>
        <w:widowControl w:val="0"/>
        <w:tabs>
          <w:tab w:val="left" w:pos="1134"/>
        </w:tabs>
        <w:kinsoku/>
        <w:wordWrap/>
        <w:overflowPunct/>
        <w:topLinePunct w:val="0"/>
        <w:autoSpaceDE/>
        <w:autoSpaceDN/>
        <w:bidi w:val="0"/>
        <w:adjustRightInd/>
        <w:snapToGrid/>
        <w:spacing w:line="560" w:lineRule="exact"/>
        <w:ind w:left="0" w:leftChars="0" w:right="0" w:rightChars="0" w:firstLine="480"/>
        <w:jc w:val="both"/>
        <w:textAlignment w:val="auto"/>
        <w:outlineLvl w:val="9"/>
        <w:rPr>
          <w:rFonts w:hint="default" w:ascii="Times New Roman" w:hAnsi="Times New Roman" w:eastAsia="仿宋" w:cs="Times New Roman"/>
          <w:b w:val="0"/>
          <w:bCs/>
          <w:color w:val="auto"/>
          <w:kern w:val="2"/>
          <w:sz w:val="28"/>
          <w:szCs w:val="28"/>
          <w:lang w:val="en-US"/>
        </w:rPr>
      </w:pPr>
      <w:r>
        <w:rPr>
          <w:rFonts w:hint="default" w:ascii="Times New Roman" w:hAnsi="Times New Roman" w:eastAsia="仿宋" w:cs="Times New Roman"/>
          <w:b w:val="0"/>
          <w:bCs/>
          <w:color w:val="auto"/>
          <w:kern w:val="2"/>
          <w:sz w:val="28"/>
          <w:szCs w:val="28"/>
          <w:lang w:val="en-US"/>
        </w:rPr>
        <w:t>5、参加本次政府采购活动前三年内，在经营活动中没有重大违法记录。</w:t>
      </w:r>
    </w:p>
    <w:p>
      <w:pPr>
        <w:keepNext w:val="0"/>
        <w:keepLines w:val="0"/>
        <w:pageBreakBefore w:val="0"/>
        <w:widowControl w:val="0"/>
        <w:tabs>
          <w:tab w:val="left" w:pos="1134"/>
        </w:tabs>
        <w:kinsoku/>
        <w:wordWrap/>
        <w:overflowPunct/>
        <w:topLinePunct w:val="0"/>
        <w:autoSpaceDE/>
        <w:autoSpaceDN/>
        <w:bidi w:val="0"/>
        <w:adjustRightInd/>
        <w:snapToGrid/>
        <w:spacing w:line="560" w:lineRule="exact"/>
        <w:ind w:left="0" w:leftChars="0" w:right="0" w:rightChars="0" w:firstLine="480"/>
        <w:jc w:val="both"/>
        <w:textAlignment w:val="auto"/>
        <w:outlineLvl w:val="9"/>
        <w:rPr>
          <w:rFonts w:hint="default" w:ascii="Times New Roman" w:hAnsi="Times New Roman" w:eastAsia="仿宋" w:cs="Times New Roman"/>
          <w:b w:val="0"/>
          <w:bCs/>
          <w:color w:val="auto"/>
          <w:kern w:val="2"/>
          <w:sz w:val="28"/>
          <w:szCs w:val="28"/>
          <w:lang w:val="en-US" w:eastAsia="zh-CN"/>
        </w:rPr>
      </w:pPr>
      <w:r>
        <w:rPr>
          <w:rFonts w:hint="default" w:ascii="Times New Roman" w:hAnsi="Times New Roman" w:eastAsia="仿宋" w:cs="Times New Roman"/>
          <w:b w:val="0"/>
          <w:bCs/>
          <w:color w:val="auto"/>
          <w:kern w:val="2"/>
          <w:sz w:val="28"/>
          <w:szCs w:val="28"/>
          <w:lang w:val="en-US" w:eastAsia="zh-CN"/>
        </w:rPr>
        <w:t>6、</w:t>
      </w:r>
      <w:r>
        <w:rPr>
          <w:rFonts w:hint="default" w:ascii="Times New Roman" w:hAnsi="Times New Roman" w:eastAsia="仿宋" w:cs="Times New Roman"/>
          <w:b w:val="0"/>
          <w:bCs/>
          <w:color w:val="auto"/>
          <w:kern w:val="2"/>
          <w:sz w:val="28"/>
          <w:szCs w:val="28"/>
          <w:lang w:val="en-US"/>
        </w:rPr>
        <w:t>法律、行政法规规定的其他条件</w:t>
      </w:r>
      <w:r>
        <w:rPr>
          <w:rFonts w:hint="default" w:ascii="Times New Roman" w:hAnsi="Times New Roman" w:eastAsia="仿宋" w:cs="Times New Roman"/>
          <w:b w:val="0"/>
          <w:bCs/>
          <w:color w:val="auto"/>
          <w:kern w:val="2"/>
          <w:sz w:val="28"/>
          <w:szCs w:val="28"/>
          <w:lang w:val="en-US" w:eastAsia="zh-CN"/>
        </w:rPr>
        <w:t>。</w:t>
      </w:r>
    </w:p>
    <w:p>
      <w:pPr>
        <w:keepNext w:val="0"/>
        <w:keepLines w:val="0"/>
        <w:pageBreakBefore w:val="0"/>
        <w:widowControl w:val="0"/>
        <w:tabs>
          <w:tab w:val="left" w:pos="1134"/>
        </w:tabs>
        <w:kinsoku/>
        <w:wordWrap/>
        <w:overflowPunct/>
        <w:topLinePunct w:val="0"/>
        <w:autoSpaceDE/>
        <w:autoSpaceDN/>
        <w:bidi w:val="0"/>
        <w:adjustRightInd/>
        <w:snapToGrid w:val="0"/>
        <w:spacing w:line="560" w:lineRule="exact"/>
        <w:ind w:firstLine="560" w:firstLineChars="200"/>
        <w:jc w:val="both"/>
        <w:textAlignment w:val="auto"/>
        <w:rPr>
          <w:rFonts w:hint="eastAsia" w:ascii="Times New Roman" w:hAnsi="Times New Roman" w:eastAsia="仿宋" w:cs="Times New Roman"/>
          <w:b w:val="0"/>
          <w:color w:val="auto"/>
          <w:kern w:val="2"/>
          <w:sz w:val="28"/>
          <w:szCs w:val="28"/>
          <w:lang w:val="en-US" w:eastAsia="zh-CN"/>
        </w:rPr>
      </w:pPr>
      <w:r>
        <w:rPr>
          <w:rFonts w:hint="default" w:ascii="Times New Roman" w:hAnsi="Times New Roman" w:eastAsia="仿宋" w:cs="Times New Roman"/>
          <w:b w:val="0"/>
          <w:bCs/>
          <w:color w:val="auto"/>
          <w:kern w:val="2"/>
          <w:sz w:val="28"/>
          <w:szCs w:val="28"/>
          <w:lang w:val="en-US" w:eastAsia="zh-CN"/>
        </w:rPr>
        <w:t>（二）</w:t>
      </w:r>
      <w:r>
        <w:rPr>
          <w:rFonts w:hint="default" w:ascii="Times New Roman" w:hAnsi="Times New Roman" w:eastAsia="仿宋" w:cs="Times New Roman"/>
          <w:b w:val="0"/>
          <w:bCs/>
          <w:color w:val="auto"/>
          <w:kern w:val="2"/>
          <w:sz w:val="28"/>
          <w:szCs w:val="28"/>
          <w:lang w:val="en-US"/>
        </w:rPr>
        <w:t>落实政府采购政策需满足的资格要求：</w:t>
      </w:r>
    </w:p>
    <w:p>
      <w:pPr>
        <w:keepNext w:val="0"/>
        <w:keepLines w:val="0"/>
        <w:pageBreakBefore w:val="0"/>
        <w:widowControl w:val="0"/>
        <w:tabs>
          <w:tab w:val="left" w:pos="1134"/>
        </w:tabs>
        <w:kinsoku/>
        <w:wordWrap/>
        <w:overflowPunct/>
        <w:topLinePunct w:val="0"/>
        <w:autoSpaceDE/>
        <w:autoSpaceDN/>
        <w:bidi w:val="0"/>
        <w:adjustRightInd/>
        <w:snapToGrid w:val="0"/>
        <w:spacing w:line="560" w:lineRule="exact"/>
        <w:ind w:firstLine="560" w:firstLineChars="200"/>
        <w:jc w:val="both"/>
        <w:textAlignment w:val="auto"/>
        <w:rPr>
          <w:rFonts w:hint="default" w:ascii="Times New Roman" w:hAnsi="Times New Roman" w:eastAsia="仿宋" w:cs="Times New Roman"/>
          <w:b w:val="0"/>
          <w:color w:val="auto"/>
          <w:kern w:val="2"/>
          <w:sz w:val="28"/>
          <w:szCs w:val="28"/>
          <w:lang w:val="en-US" w:eastAsia="zh-CN"/>
        </w:rPr>
      </w:pPr>
      <w:r>
        <w:rPr>
          <w:rFonts w:hint="default" w:ascii="Times New Roman" w:hAnsi="Times New Roman" w:eastAsia="仿宋" w:cs="Times New Roman"/>
          <w:b w:val="0"/>
          <w:color w:val="auto"/>
          <w:kern w:val="2"/>
          <w:sz w:val="28"/>
          <w:szCs w:val="28"/>
          <w:lang w:val="en-US"/>
        </w:rPr>
        <w:t>本项目</w:t>
      </w:r>
      <w:r>
        <w:rPr>
          <w:rFonts w:hint="default" w:ascii="Times New Roman" w:hAnsi="Times New Roman" w:eastAsia="仿宋" w:cs="Times New Roman"/>
          <w:b w:val="0"/>
          <w:color w:val="auto"/>
          <w:kern w:val="2"/>
          <w:sz w:val="28"/>
          <w:szCs w:val="28"/>
          <w:lang w:val="en-US" w:eastAsia="zh-CN"/>
        </w:rPr>
        <w:t>专门</w:t>
      </w:r>
      <w:r>
        <w:rPr>
          <w:rFonts w:hint="default" w:ascii="Times New Roman" w:hAnsi="Times New Roman" w:eastAsia="仿宋" w:cs="Times New Roman"/>
          <w:b w:val="0"/>
          <w:color w:val="auto"/>
          <w:kern w:val="2"/>
          <w:sz w:val="28"/>
          <w:szCs w:val="28"/>
          <w:lang w:val="zh-CN"/>
        </w:rPr>
        <w:t>面向中小企业采购</w:t>
      </w:r>
      <w:r>
        <w:rPr>
          <w:rFonts w:hint="eastAsia" w:ascii="Times New Roman" w:hAnsi="Times New Roman" w:eastAsia="仿宋" w:cs="Times New Roman"/>
          <w:b w:val="0"/>
          <w:color w:val="auto"/>
          <w:kern w:val="2"/>
          <w:sz w:val="28"/>
          <w:szCs w:val="28"/>
          <w:lang w:val="zh-CN"/>
        </w:rPr>
        <w:t>（监狱企业、残疾人福利性单位</w:t>
      </w:r>
      <w:r>
        <w:rPr>
          <w:rFonts w:hint="eastAsia" w:ascii="Times New Roman" w:hAnsi="Times New Roman" w:cs="Times New Roman"/>
          <w:b w:val="0"/>
          <w:color w:val="auto"/>
          <w:kern w:val="2"/>
          <w:sz w:val="28"/>
          <w:szCs w:val="28"/>
          <w:lang w:val="en-US" w:eastAsia="zh-CN"/>
        </w:rPr>
        <w:t>视为</w:t>
      </w:r>
      <w:r>
        <w:rPr>
          <w:rFonts w:hint="default" w:ascii="Times New Roman" w:hAnsi="Times New Roman" w:eastAsia="仿宋" w:cs="Times New Roman"/>
          <w:b w:val="0"/>
          <w:color w:val="auto"/>
          <w:kern w:val="2"/>
          <w:sz w:val="28"/>
          <w:szCs w:val="28"/>
          <w:lang w:val="zh-CN"/>
        </w:rPr>
        <w:t>中小企业</w:t>
      </w:r>
      <w:r>
        <w:rPr>
          <w:rFonts w:hint="eastAsia" w:ascii="Times New Roman" w:hAnsi="Times New Roman" w:eastAsia="仿宋" w:cs="Times New Roman"/>
          <w:b w:val="0"/>
          <w:color w:val="auto"/>
          <w:kern w:val="2"/>
          <w:sz w:val="28"/>
          <w:szCs w:val="28"/>
          <w:lang w:val="zh-CN"/>
        </w:rPr>
        <w:t>）</w:t>
      </w:r>
      <w:r>
        <w:rPr>
          <w:rFonts w:hint="default" w:ascii="Times New Roman" w:hAnsi="Times New Roman" w:eastAsia="仿宋" w:cs="Times New Roman"/>
          <w:b w:val="0"/>
          <w:color w:val="auto"/>
          <w:kern w:val="2"/>
          <w:sz w:val="28"/>
          <w:szCs w:val="28"/>
          <w:lang w:val="zh-CN"/>
        </w:rPr>
        <w:t>。</w:t>
      </w:r>
    </w:p>
    <w:p>
      <w:pPr>
        <w:keepNext w:val="0"/>
        <w:keepLines w:val="0"/>
        <w:pageBreakBefore w:val="0"/>
        <w:widowControl w:val="0"/>
        <w:tabs>
          <w:tab w:val="left" w:pos="1134"/>
        </w:tabs>
        <w:kinsoku/>
        <w:wordWrap/>
        <w:overflowPunct/>
        <w:topLinePunct w:val="0"/>
        <w:autoSpaceDE/>
        <w:autoSpaceDN/>
        <w:bidi w:val="0"/>
        <w:adjustRightInd/>
        <w:snapToGrid/>
        <w:spacing w:line="560" w:lineRule="exact"/>
        <w:ind w:left="0" w:leftChars="0" w:right="0" w:rightChars="0" w:firstLine="480"/>
        <w:jc w:val="both"/>
        <w:textAlignment w:val="auto"/>
        <w:outlineLvl w:val="9"/>
        <w:rPr>
          <w:rFonts w:hint="default" w:ascii="Times New Roman" w:hAnsi="Times New Roman" w:eastAsia="仿宋" w:cs="Times New Roman"/>
          <w:b w:val="0"/>
          <w:bCs/>
          <w:color w:val="auto"/>
          <w:kern w:val="2"/>
          <w:sz w:val="28"/>
          <w:szCs w:val="28"/>
          <w:lang w:val="en-US"/>
        </w:rPr>
      </w:pPr>
      <w:r>
        <w:rPr>
          <w:rFonts w:hint="default" w:ascii="Times New Roman" w:hAnsi="Times New Roman" w:eastAsia="仿宋" w:cs="Times New Roman"/>
          <w:b w:val="0"/>
          <w:bCs/>
          <w:color w:val="auto"/>
          <w:kern w:val="2"/>
          <w:sz w:val="28"/>
          <w:szCs w:val="28"/>
          <w:lang w:val="en-US"/>
        </w:rPr>
        <w:t>（三）本项目规定的特定资格条件：</w:t>
      </w:r>
      <w:r>
        <w:rPr>
          <w:rFonts w:hint="eastAsia" w:ascii="Times New Roman" w:hAnsi="Times New Roman" w:cs="Times New Roman"/>
          <w:b w:val="0"/>
          <w:bCs/>
          <w:color w:val="auto"/>
          <w:kern w:val="2"/>
          <w:sz w:val="28"/>
          <w:szCs w:val="28"/>
          <w:lang w:val="en-US" w:eastAsia="zh-CN"/>
        </w:rPr>
        <w:t>无。</w:t>
      </w:r>
      <w:r>
        <w:rPr>
          <w:rFonts w:hint="default" w:ascii="Times New Roman" w:hAnsi="Times New Roman" w:eastAsia="仿宋" w:cs="Times New Roman"/>
          <w:b w:val="0"/>
          <w:bCs/>
          <w:color w:val="auto"/>
          <w:kern w:val="2"/>
          <w:sz w:val="28"/>
          <w:szCs w:val="28"/>
          <w:lang w:val="en-US"/>
        </w:rPr>
        <w:t xml:space="preserve"> </w:t>
      </w:r>
    </w:p>
    <w:p>
      <w:pPr>
        <w:keepNext w:val="0"/>
        <w:keepLines w:val="0"/>
        <w:pageBreakBefore w:val="0"/>
        <w:widowControl w:val="0"/>
        <w:numPr>
          <w:ilvl w:val="0"/>
          <w:numId w:val="25"/>
        </w:numPr>
        <w:kinsoku/>
        <w:wordWrap/>
        <w:overflowPunct/>
        <w:topLinePunct w:val="0"/>
        <w:autoSpaceDE/>
        <w:autoSpaceDN/>
        <w:bidi w:val="0"/>
        <w:adjustRightInd/>
        <w:snapToGrid/>
        <w:spacing w:line="560" w:lineRule="exact"/>
        <w:ind w:left="0" w:leftChars="0" w:right="0" w:rightChars="0" w:firstLine="482"/>
        <w:jc w:val="both"/>
        <w:textAlignment w:val="auto"/>
        <w:outlineLvl w:val="9"/>
        <w:rPr>
          <w:rFonts w:hint="default" w:ascii="Times New Roman" w:hAnsi="Times New Roman" w:eastAsia="仿宋" w:cs="Times New Roman"/>
          <w:b/>
          <w:bCs w:val="0"/>
          <w:color w:val="auto"/>
          <w:kern w:val="2"/>
          <w:sz w:val="28"/>
          <w:szCs w:val="28"/>
          <w:lang w:val="en-US"/>
        </w:rPr>
      </w:pPr>
      <w:r>
        <w:rPr>
          <w:rFonts w:hint="eastAsia" w:ascii="Times New Roman" w:hAnsi="Times New Roman" w:cs="Times New Roman"/>
          <w:b/>
          <w:bCs w:val="0"/>
          <w:color w:val="auto"/>
          <w:kern w:val="2"/>
          <w:sz w:val="28"/>
          <w:szCs w:val="28"/>
          <w:lang w:val="en-US" w:eastAsia="zh-CN"/>
        </w:rPr>
        <w:t>禁止参与本次采购活动的投标人</w:t>
      </w:r>
    </w:p>
    <w:p>
      <w:pPr>
        <w:pStyle w:val="2"/>
        <w:rPr>
          <w:rFonts w:hint="default"/>
          <w:color w:val="auto"/>
          <w:lang w:val="en-US"/>
        </w:rPr>
      </w:pPr>
      <w:r>
        <w:rPr>
          <w:rFonts w:hint="default" w:ascii="Times New Roman" w:hAnsi="Times New Roman" w:eastAsia="仿宋" w:cs="Times New Roman"/>
          <w:b w:val="0"/>
          <w:bCs/>
          <w:color w:val="auto"/>
          <w:kern w:val="2"/>
          <w:sz w:val="28"/>
          <w:szCs w:val="28"/>
          <w:lang w:val="en-US" w:eastAsia="zh-CN" w:bidi="ar-SA"/>
        </w:rPr>
        <w:t>根据《关于在政府采购活动中查询及使用信用记录有关问题的通知》（财库〔2016〕125号）的要求，采购代理机构将通过</w:t>
      </w:r>
      <w:r>
        <w:rPr>
          <w:rFonts w:hint="eastAsia" w:ascii="Times New Roman" w:hAnsi="Times New Roman" w:eastAsia="仿宋" w:cs="Times New Roman"/>
          <w:b w:val="0"/>
          <w:bCs/>
          <w:color w:val="auto"/>
          <w:kern w:val="2"/>
          <w:sz w:val="28"/>
          <w:szCs w:val="28"/>
          <w:lang w:val="en-US" w:eastAsia="zh-CN" w:bidi="ar-SA"/>
        </w:rPr>
        <w:t>“</w:t>
      </w:r>
      <w:r>
        <w:rPr>
          <w:rFonts w:hint="default" w:ascii="Times New Roman" w:hAnsi="Times New Roman" w:eastAsia="仿宋" w:cs="Times New Roman"/>
          <w:b w:val="0"/>
          <w:bCs/>
          <w:color w:val="auto"/>
          <w:kern w:val="2"/>
          <w:sz w:val="28"/>
          <w:szCs w:val="28"/>
          <w:lang w:val="en-US" w:eastAsia="zh-CN" w:bidi="ar-SA"/>
        </w:rPr>
        <w:t>信用中国</w:t>
      </w:r>
      <w:r>
        <w:rPr>
          <w:rFonts w:hint="eastAsia" w:ascii="Times New Roman" w:hAnsi="Times New Roman" w:eastAsia="仿宋" w:cs="Times New Roman"/>
          <w:b w:val="0"/>
          <w:bCs/>
          <w:color w:val="auto"/>
          <w:kern w:val="2"/>
          <w:sz w:val="28"/>
          <w:szCs w:val="28"/>
          <w:lang w:val="en-US" w:eastAsia="zh-CN" w:bidi="ar-SA"/>
        </w:rPr>
        <w:t>”</w:t>
      </w:r>
      <w:r>
        <w:rPr>
          <w:rFonts w:hint="default" w:ascii="Times New Roman" w:hAnsi="Times New Roman" w:eastAsia="仿宋" w:cs="Times New Roman"/>
          <w:b w:val="0"/>
          <w:bCs/>
          <w:color w:val="auto"/>
          <w:kern w:val="2"/>
          <w:sz w:val="28"/>
          <w:szCs w:val="28"/>
          <w:lang w:val="en-US" w:eastAsia="zh-CN" w:bidi="ar-SA"/>
        </w:rPr>
        <w:t>网站（www.creditchina.gov.cn）、</w:t>
      </w:r>
      <w:r>
        <w:rPr>
          <w:rFonts w:hint="eastAsia" w:ascii="Times New Roman" w:hAnsi="Times New Roman" w:eastAsia="仿宋" w:cs="Times New Roman"/>
          <w:b w:val="0"/>
          <w:bCs/>
          <w:color w:val="auto"/>
          <w:kern w:val="2"/>
          <w:sz w:val="28"/>
          <w:szCs w:val="28"/>
          <w:lang w:val="en-US" w:eastAsia="zh-CN" w:bidi="ar-SA"/>
        </w:rPr>
        <w:t>“</w:t>
      </w:r>
      <w:r>
        <w:rPr>
          <w:rFonts w:hint="default" w:ascii="Times New Roman" w:hAnsi="Times New Roman" w:eastAsia="仿宋" w:cs="Times New Roman"/>
          <w:b w:val="0"/>
          <w:bCs/>
          <w:color w:val="auto"/>
          <w:kern w:val="2"/>
          <w:sz w:val="28"/>
          <w:szCs w:val="28"/>
          <w:lang w:val="en-US" w:eastAsia="zh-CN" w:bidi="ar-SA"/>
        </w:rPr>
        <w:t>中国政府采购网</w:t>
      </w:r>
      <w:r>
        <w:rPr>
          <w:rFonts w:hint="eastAsia" w:ascii="Times New Roman" w:hAnsi="Times New Roman" w:eastAsia="仿宋" w:cs="Times New Roman"/>
          <w:b w:val="0"/>
          <w:bCs/>
          <w:color w:val="auto"/>
          <w:kern w:val="2"/>
          <w:sz w:val="28"/>
          <w:szCs w:val="28"/>
          <w:lang w:val="en-US" w:eastAsia="zh-CN" w:bidi="ar-SA"/>
        </w:rPr>
        <w:t>”</w:t>
      </w:r>
      <w:r>
        <w:rPr>
          <w:rFonts w:hint="default" w:ascii="Times New Roman" w:hAnsi="Times New Roman" w:eastAsia="仿宋" w:cs="Times New Roman"/>
          <w:b w:val="0"/>
          <w:bCs/>
          <w:color w:val="auto"/>
          <w:kern w:val="2"/>
          <w:sz w:val="28"/>
          <w:szCs w:val="28"/>
          <w:lang w:val="en-US" w:eastAsia="zh-CN" w:bidi="ar-SA"/>
        </w:rPr>
        <w:t>网站（www.ccgp.gov.cn）等渠道查询</w:t>
      </w:r>
      <w:r>
        <w:rPr>
          <w:rFonts w:hint="eastAsia" w:ascii="Times New Roman" w:hAnsi="Times New Roman" w:eastAsia="仿宋" w:cs="Times New Roman"/>
          <w:b w:val="0"/>
          <w:bCs/>
          <w:color w:val="auto"/>
          <w:kern w:val="2"/>
          <w:sz w:val="28"/>
          <w:szCs w:val="28"/>
          <w:lang w:val="en-US" w:eastAsia="zh-CN" w:bidi="ar-SA"/>
        </w:rPr>
        <w:t>投标人</w:t>
      </w:r>
      <w:r>
        <w:rPr>
          <w:rFonts w:hint="default" w:ascii="Times New Roman" w:hAnsi="Times New Roman" w:eastAsia="仿宋" w:cs="Times New Roman"/>
          <w:b w:val="0"/>
          <w:bCs/>
          <w:color w:val="auto"/>
          <w:kern w:val="2"/>
          <w:sz w:val="28"/>
          <w:szCs w:val="28"/>
          <w:lang w:val="en-US" w:eastAsia="zh-CN" w:bidi="ar-SA"/>
        </w:rPr>
        <w:t>在</w:t>
      </w:r>
      <w:r>
        <w:rPr>
          <w:rFonts w:hint="eastAsia" w:ascii="Times New Roman" w:hAnsi="Times New Roman" w:eastAsia="仿宋" w:cs="Times New Roman"/>
          <w:b w:val="0"/>
          <w:bCs/>
          <w:color w:val="auto"/>
          <w:kern w:val="2"/>
          <w:sz w:val="28"/>
          <w:szCs w:val="28"/>
          <w:lang w:val="en-US" w:eastAsia="zh-CN" w:bidi="ar-SA"/>
        </w:rPr>
        <w:t>开标</w:t>
      </w:r>
      <w:r>
        <w:rPr>
          <w:rFonts w:hint="default" w:ascii="Times New Roman" w:hAnsi="Times New Roman" w:eastAsia="仿宋" w:cs="Times New Roman"/>
          <w:b w:val="0"/>
          <w:bCs/>
          <w:color w:val="auto"/>
          <w:kern w:val="2"/>
          <w:sz w:val="28"/>
          <w:szCs w:val="28"/>
          <w:lang w:val="en-US" w:eastAsia="zh-CN" w:bidi="ar-SA"/>
        </w:rPr>
        <w:t>之日前的信用记录并保存信用记录结果网页截图，拒绝列入失信被执行人名单、重大税收违法案件当事人名单、政府采购严重违法失信行为记录名单中的</w:t>
      </w:r>
      <w:r>
        <w:rPr>
          <w:rFonts w:hint="eastAsia" w:ascii="Times New Roman" w:hAnsi="Times New Roman" w:eastAsia="仿宋" w:cs="Times New Roman"/>
          <w:b w:val="0"/>
          <w:bCs/>
          <w:color w:val="auto"/>
          <w:kern w:val="2"/>
          <w:sz w:val="28"/>
          <w:szCs w:val="28"/>
          <w:lang w:val="en-US" w:eastAsia="zh-CN" w:bidi="ar-SA"/>
        </w:rPr>
        <w:t>投标人</w:t>
      </w:r>
      <w:r>
        <w:rPr>
          <w:rFonts w:hint="default" w:ascii="Times New Roman" w:hAnsi="Times New Roman" w:eastAsia="仿宋" w:cs="Times New Roman"/>
          <w:b w:val="0"/>
          <w:bCs/>
          <w:color w:val="auto"/>
          <w:kern w:val="2"/>
          <w:sz w:val="28"/>
          <w:szCs w:val="28"/>
          <w:lang w:val="en-US" w:eastAsia="zh-CN" w:bidi="ar-SA"/>
        </w:rPr>
        <w:t>参加本项目的采购活动。</w:t>
      </w:r>
    </w:p>
    <w:p>
      <w:pPr>
        <w:keepNext w:val="0"/>
        <w:keepLines w:val="0"/>
        <w:pageBreakBefore w:val="0"/>
        <w:widowControl w:val="0"/>
        <w:numPr>
          <w:ilvl w:val="0"/>
          <w:numId w:val="25"/>
        </w:numPr>
        <w:kinsoku/>
        <w:wordWrap/>
        <w:overflowPunct/>
        <w:topLinePunct w:val="0"/>
        <w:autoSpaceDE/>
        <w:autoSpaceDN/>
        <w:bidi w:val="0"/>
        <w:adjustRightInd/>
        <w:snapToGrid/>
        <w:spacing w:line="560" w:lineRule="exact"/>
        <w:ind w:left="0" w:leftChars="0" w:right="0" w:rightChars="0" w:firstLine="482"/>
        <w:jc w:val="both"/>
        <w:textAlignment w:val="auto"/>
        <w:outlineLvl w:val="9"/>
        <w:rPr>
          <w:rFonts w:hint="default" w:ascii="Times New Roman" w:hAnsi="Times New Roman" w:eastAsia="仿宋" w:cs="Times New Roman"/>
          <w:b/>
          <w:bCs w:val="0"/>
          <w:color w:val="auto"/>
          <w:kern w:val="2"/>
          <w:sz w:val="28"/>
          <w:szCs w:val="28"/>
          <w:lang w:val="en-US"/>
        </w:rPr>
      </w:pPr>
      <w:r>
        <w:rPr>
          <w:rFonts w:hint="default" w:ascii="Times New Roman" w:hAnsi="Times New Roman" w:eastAsia="仿宋" w:cs="Times New Roman"/>
          <w:b/>
          <w:bCs w:val="0"/>
          <w:color w:val="auto"/>
          <w:kern w:val="2"/>
          <w:sz w:val="28"/>
          <w:szCs w:val="28"/>
          <w:lang w:val="en-US" w:eastAsia="zh-CN"/>
        </w:rPr>
        <w:t>获取</w:t>
      </w:r>
      <w:r>
        <w:rPr>
          <w:rFonts w:hint="default" w:ascii="Times New Roman" w:hAnsi="Times New Roman" w:eastAsia="仿宋" w:cs="Times New Roman"/>
          <w:b/>
          <w:bCs w:val="0"/>
          <w:color w:val="auto"/>
          <w:kern w:val="2"/>
          <w:sz w:val="28"/>
          <w:szCs w:val="28"/>
          <w:lang w:val="en-US"/>
        </w:rPr>
        <w:t>招标文件</w:t>
      </w:r>
    </w:p>
    <w:p>
      <w:pPr>
        <w:keepNext w:val="0"/>
        <w:keepLines w:val="0"/>
        <w:pageBreakBefore w:val="0"/>
        <w:widowControl w:val="0"/>
        <w:tabs>
          <w:tab w:val="left" w:pos="1080"/>
        </w:tabs>
        <w:kinsoku/>
        <w:wordWrap/>
        <w:overflowPunct/>
        <w:topLinePunct w:val="0"/>
        <w:autoSpaceDE/>
        <w:autoSpaceDN/>
        <w:bidi w:val="0"/>
        <w:adjustRightInd/>
        <w:snapToGrid/>
        <w:spacing w:line="560" w:lineRule="exact"/>
        <w:ind w:left="0" w:leftChars="0" w:right="0" w:rightChars="0" w:firstLine="480"/>
        <w:jc w:val="both"/>
        <w:textAlignment w:val="auto"/>
        <w:outlineLvl w:val="9"/>
        <w:rPr>
          <w:rFonts w:hint="default" w:ascii="Times New Roman" w:hAnsi="Times New Roman" w:eastAsia="仿宋" w:cs="Times New Roman"/>
          <w:b w:val="0"/>
          <w:bCs/>
          <w:color w:val="auto"/>
          <w:kern w:val="2"/>
          <w:sz w:val="28"/>
          <w:szCs w:val="28"/>
          <w:lang w:val="en-US"/>
        </w:rPr>
      </w:pPr>
      <w:r>
        <w:rPr>
          <w:rFonts w:hint="default" w:ascii="Times New Roman" w:hAnsi="Times New Roman" w:eastAsia="仿宋" w:cs="Times New Roman"/>
          <w:b/>
          <w:bCs w:val="0"/>
          <w:color w:val="auto"/>
          <w:kern w:val="2"/>
          <w:sz w:val="28"/>
          <w:szCs w:val="28"/>
          <w:lang w:val="en-US" w:eastAsia="zh-CN"/>
        </w:rPr>
        <w:t>1、获取文件</w:t>
      </w:r>
      <w:r>
        <w:rPr>
          <w:rFonts w:hint="default" w:ascii="Times New Roman" w:hAnsi="Times New Roman" w:eastAsia="仿宋" w:cs="Times New Roman"/>
          <w:b/>
          <w:bCs w:val="0"/>
          <w:color w:val="auto"/>
          <w:kern w:val="2"/>
          <w:sz w:val="28"/>
          <w:szCs w:val="28"/>
          <w:lang w:val="en-US"/>
        </w:rPr>
        <w:t>时间：</w:t>
      </w:r>
      <w:r>
        <w:rPr>
          <w:rFonts w:hint="eastAsia" w:ascii="Times New Roman" w:hAnsi="Times New Roman" w:cs="Times New Roman"/>
          <w:b/>
          <w:bCs w:val="0"/>
          <w:color w:val="auto"/>
          <w:kern w:val="2"/>
          <w:sz w:val="28"/>
          <w:szCs w:val="28"/>
          <w:lang w:val="en-US" w:eastAsia="zh-CN"/>
        </w:rPr>
        <w:t>2021年9</w:t>
      </w:r>
      <w:r>
        <w:rPr>
          <w:rFonts w:hint="default" w:ascii="Times New Roman" w:hAnsi="Times New Roman" w:eastAsia="仿宋" w:cs="Times New Roman"/>
          <w:b/>
          <w:bCs w:val="0"/>
          <w:color w:val="auto"/>
          <w:kern w:val="2"/>
          <w:sz w:val="28"/>
          <w:szCs w:val="28"/>
          <w:lang w:val="en-US"/>
        </w:rPr>
        <w:t>月</w:t>
      </w:r>
      <w:r>
        <w:rPr>
          <w:rFonts w:hint="eastAsia" w:ascii="Times New Roman" w:hAnsi="Times New Roman" w:cs="Times New Roman"/>
          <w:b/>
          <w:bCs w:val="0"/>
          <w:color w:val="auto"/>
          <w:kern w:val="2"/>
          <w:sz w:val="28"/>
          <w:szCs w:val="28"/>
          <w:lang w:val="en-US" w:eastAsia="zh-CN"/>
        </w:rPr>
        <w:t>2</w:t>
      </w:r>
      <w:r>
        <w:rPr>
          <w:rFonts w:hint="default" w:ascii="Times New Roman" w:hAnsi="Times New Roman" w:eastAsia="仿宋" w:cs="Times New Roman"/>
          <w:b/>
          <w:bCs w:val="0"/>
          <w:color w:val="auto"/>
          <w:kern w:val="2"/>
          <w:sz w:val="28"/>
          <w:szCs w:val="28"/>
          <w:lang w:val="en-US"/>
        </w:rPr>
        <w:t>日至</w:t>
      </w:r>
      <w:r>
        <w:rPr>
          <w:rFonts w:hint="eastAsia" w:ascii="Times New Roman" w:hAnsi="Times New Roman" w:cs="Times New Roman"/>
          <w:b/>
          <w:bCs w:val="0"/>
          <w:color w:val="auto"/>
          <w:kern w:val="2"/>
          <w:sz w:val="28"/>
          <w:szCs w:val="28"/>
          <w:lang w:val="en-US" w:eastAsia="zh-CN"/>
        </w:rPr>
        <w:t>2021年9</w:t>
      </w:r>
      <w:r>
        <w:rPr>
          <w:rFonts w:hint="default" w:ascii="Times New Roman" w:hAnsi="Times New Roman" w:eastAsia="仿宋" w:cs="Times New Roman"/>
          <w:b/>
          <w:bCs w:val="0"/>
          <w:color w:val="auto"/>
          <w:kern w:val="2"/>
          <w:sz w:val="28"/>
          <w:szCs w:val="28"/>
          <w:lang w:val="en-US"/>
        </w:rPr>
        <w:t>月</w:t>
      </w:r>
      <w:r>
        <w:rPr>
          <w:rFonts w:hint="eastAsia" w:ascii="Times New Roman" w:hAnsi="Times New Roman" w:cs="Times New Roman"/>
          <w:b/>
          <w:bCs w:val="0"/>
          <w:color w:val="auto"/>
          <w:kern w:val="2"/>
          <w:sz w:val="28"/>
          <w:szCs w:val="28"/>
          <w:lang w:val="en-US" w:eastAsia="zh-CN"/>
        </w:rPr>
        <w:t>8</w:t>
      </w:r>
      <w:r>
        <w:rPr>
          <w:rFonts w:hint="default" w:ascii="Times New Roman" w:hAnsi="Times New Roman" w:eastAsia="仿宋" w:cs="Times New Roman"/>
          <w:b/>
          <w:bCs w:val="0"/>
          <w:color w:val="auto"/>
          <w:kern w:val="2"/>
          <w:sz w:val="28"/>
          <w:szCs w:val="28"/>
          <w:lang w:val="en-US"/>
        </w:rPr>
        <w:t>日</w:t>
      </w:r>
      <w:r>
        <w:rPr>
          <w:rFonts w:hint="default" w:ascii="Times New Roman" w:hAnsi="Times New Roman" w:eastAsia="仿宋" w:cs="Times New Roman"/>
          <w:b w:val="0"/>
          <w:bCs/>
          <w:color w:val="auto"/>
          <w:kern w:val="2"/>
          <w:sz w:val="28"/>
          <w:szCs w:val="28"/>
          <w:lang w:val="en-US"/>
        </w:rPr>
        <w:t>。</w:t>
      </w:r>
    </w:p>
    <w:p>
      <w:pPr>
        <w:keepNext w:val="0"/>
        <w:keepLines w:val="0"/>
        <w:pageBreakBefore w:val="0"/>
        <w:widowControl w:val="0"/>
        <w:tabs>
          <w:tab w:val="left" w:pos="1080"/>
        </w:tabs>
        <w:kinsoku/>
        <w:wordWrap/>
        <w:overflowPunct/>
        <w:topLinePunct w:val="0"/>
        <w:autoSpaceDE/>
        <w:autoSpaceDN/>
        <w:bidi w:val="0"/>
        <w:adjustRightInd/>
        <w:snapToGrid/>
        <w:spacing w:line="560" w:lineRule="exact"/>
        <w:ind w:left="0" w:leftChars="0" w:right="0" w:rightChars="0" w:firstLine="480"/>
        <w:jc w:val="both"/>
        <w:textAlignment w:val="auto"/>
        <w:outlineLvl w:val="9"/>
        <w:rPr>
          <w:rFonts w:hint="default" w:ascii="Times New Roman" w:hAnsi="Times New Roman" w:eastAsia="仿宋" w:cs="Times New Roman"/>
          <w:b w:val="0"/>
          <w:bCs/>
          <w:color w:val="auto"/>
          <w:kern w:val="2"/>
          <w:sz w:val="28"/>
          <w:szCs w:val="28"/>
          <w:lang w:val="en-US"/>
        </w:rPr>
      </w:pPr>
      <w:r>
        <w:rPr>
          <w:rFonts w:hint="default" w:ascii="Times New Roman" w:hAnsi="Times New Roman" w:eastAsia="仿宋" w:cs="Times New Roman"/>
          <w:b/>
          <w:bCs w:val="0"/>
          <w:color w:val="auto"/>
          <w:sz w:val="28"/>
          <w:szCs w:val="28"/>
          <w:lang w:val="en-US" w:eastAsia="zh-CN"/>
        </w:rPr>
        <w:t>2、获取文件地点：</w:t>
      </w:r>
      <w:r>
        <w:rPr>
          <w:rFonts w:hint="eastAsia" w:ascii="Times New Roman" w:hAnsi="Times New Roman" w:eastAsia="仿宋" w:cs="Times New Roman"/>
          <w:b w:val="0"/>
          <w:bCs/>
          <w:color w:val="auto"/>
          <w:kern w:val="2"/>
          <w:sz w:val="28"/>
          <w:szCs w:val="28"/>
          <w:lang w:val="en-US" w:eastAsia="zh-CN" w:bidi="ar-SA"/>
        </w:rPr>
        <w:t>政府采购云平台（https://www.zcygov.cn/）</w:t>
      </w:r>
      <w:r>
        <w:rPr>
          <w:rFonts w:hint="default" w:ascii="Times New Roman" w:hAnsi="Times New Roman" w:eastAsia="仿宋" w:cs="Times New Roman"/>
          <w:b w:val="0"/>
          <w:bCs/>
          <w:color w:val="auto"/>
          <w:kern w:val="2"/>
          <w:sz w:val="28"/>
          <w:szCs w:val="28"/>
          <w:lang w:val="en-US" w:eastAsia="zh-CN" w:bidi="ar-SA"/>
        </w:rPr>
        <w:t>。</w:t>
      </w:r>
    </w:p>
    <w:p>
      <w:pPr>
        <w:keepNext w:val="0"/>
        <w:keepLines w:val="0"/>
        <w:pageBreakBefore w:val="0"/>
        <w:widowControl w:val="0"/>
        <w:tabs>
          <w:tab w:val="left" w:pos="1080"/>
        </w:tabs>
        <w:kinsoku/>
        <w:wordWrap/>
        <w:overflowPunct/>
        <w:topLinePunct w:val="0"/>
        <w:autoSpaceDE/>
        <w:autoSpaceDN/>
        <w:bidi w:val="0"/>
        <w:adjustRightInd/>
        <w:snapToGrid/>
        <w:spacing w:line="560" w:lineRule="exact"/>
        <w:ind w:left="0" w:leftChars="0" w:right="0" w:rightChars="0" w:firstLine="480"/>
        <w:jc w:val="both"/>
        <w:textAlignment w:val="auto"/>
        <w:outlineLvl w:val="9"/>
        <w:rPr>
          <w:rFonts w:hint="default" w:ascii="Times New Roman" w:hAnsi="Times New Roman" w:eastAsia="仿宋" w:cs="Times New Roman"/>
          <w:b w:val="0"/>
          <w:bCs/>
          <w:color w:val="auto"/>
          <w:kern w:val="2"/>
          <w:sz w:val="28"/>
          <w:szCs w:val="28"/>
          <w:lang w:val="en-US"/>
        </w:rPr>
      </w:pPr>
      <w:r>
        <w:rPr>
          <w:rFonts w:hint="default" w:ascii="Times New Roman" w:hAnsi="Times New Roman" w:eastAsia="仿宋" w:cs="Times New Roman"/>
          <w:b/>
          <w:bCs w:val="0"/>
          <w:color w:val="auto"/>
          <w:sz w:val="28"/>
          <w:szCs w:val="28"/>
          <w:lang w:val="en-US" w:eastAsia="zh-CN"/>
        </w:rPr>
        <w:t>3、获取方式：</w:t>
      </w:r>
      <w:r>
        <w:rPr>
          <w:rFonts w:hint="eastAsia" w:ascii="Times New Roman" w:hAnsi="Times New Roman" w:cs="Times New Roman"/>
          <w:b/>
          <w:bCs w:val="0"/>
          <w:color w:val="auto"/>
          <w:sz w:val="28"/>
          <w:szCs w:val="28"/>
          <w:lang w:val="en-US" w:eastAsia="zh-CN"/>
        </w:rPr>
        <w:t>网上报名获取</w:t>
      </w:r>
      <w:r>
        <w:rPr>
          <w:rFonts w:hint="default" w:ascii="Times New Roman" w:hAnsi="Times New Roman" w:eastAsia="仿宋" w:cs="Times New Roman"/>
          <w:b/>
          <w:bCs w:val="0"/>
          <w:color w:val="auto"/>
          <w:sz w:val="28"/>
          <w:szCs w:val="28"/>
          <w:lang w:val="en-US" w:eastAsia="zh-CN"/>
        </w:rPr>
        <w:t>。</w:t>
      </w:r>
    </w:p>
    <w:p>
      <w:pPr>
        <w:pStyle w:val="2"/>
        <w:keepNext w:val="0"/>
        <w:keepLines w:val="0"/>
        <w:pageBreakBefore w:val="0"/>
        <w:kinsoku/>
        <w:overflowPunct/>
        <w:topLinePunct w:val="0"/>
        <w:autoSpaceDE/>
        <w:autoSpaceDN/>
        <w:bidi w:val="0"/>
        <w:adjustRightInd/>
        <w:spacing w:after="0" w:afterLines="0"/>
        <w:textAlignment w:val="auto"/>
        <w:rPr>
          <w:rFonts w:hint="default" w:ascii="Times New Roman" w:hAnsi="Times New Roman" w:eastAsia="仿宋" w:cs="Times New Roman"/>
          <w:b w:val="0"/>
          <w:bCs/>
          <w:color w:val="auto"/>
          <w:kern w:val="2"/>
          <w:sz w:val="28"/>
          <w:szCs w:val="28"/>
          <w:lang w:val="en-US" w:eastAsia="zh-CN" w:bidi="ar-SA"/>
        </w:rPr>
      </w:pPr>
      <w:r>
        <w:rPr>
          <w:rFonts w:hint="eastAsia" w:ascii="Times New Roman" w:hAnsi="Times New Roman" w:eastAsia="仿宋" w:cs="Times New Roman"/>
          <w:b w:val="0"/>
          <w:bCs/>
          <w:color w:val="auto"/>
          <w:kern w:val="2"/>
          <w:sz w:val="28"/>
          <w:szCs w:val="28"/>
          <w:lang w:val="en-US" w:eastAsia="zh-CN" w:bidi="ar-SA"/>
        </w:rPr>
        <w:t xml:space="preserve">请登录政采云平台https://www.zcygov.cn/在线申请获取采购文件（登录政府采购云平台—项目采购—获取采购文件—申请获取采购文件） </w:t>
      </w:r>
      <w:r>
        <w:rPr>
          <w:rFonts w:hint="eastAsia" w:ascii="Times New Roman" w:hAnsi="Times New Roman" w:cs="Times New Roman"/>
          <w:b w:val="0"/>
          <w:bCs/>
          <w:color w:val="auto"/>
          <w:kern w:val="2"/>
          <w:sz w:val="28"/>
          <w:szCs w:val="28"/>
          <w:lang w:val="en-US" w:eastAsia="zh-CN" w:bidi="ar-SA"/>
        </w:rPr>
        <w:t>。</w:t>
      </w:r>
      <w:r>
        <w:rPr>
          <w:rFonts w:hint="eastAsia" w:ascii="Times New Roman" w:hAnsi="Times New Roman" w:eastAsia="仿宋" w:cs="Times New Roman"/>
          <w:b w:val="0"/>
          <w:bCs/>
          <w:color w:val="auto"/>
          <w:kern w:val="2"/>
          <w:sz w:val="28"/>
          <w:szCs w:val="28"/>
          <w:lang w:val="en-US" w:eastAsia="zh-CN" w:bidi="ar-SA"/>
        </w:rPr>
        <w:t>提示：（1）投标人只有在“政府采购云平台”完成获取采购文件申请并下载采购文件后才视作依法参与本项目。如未在“政府采购云平台”内完成相关流程，引起的投标无效责任自负。（2）首次登录政府采购云平台的新用户应先点击“供应商入驻”，入驻成功后再登录。（3）本项目为电子招标投标项目，投标人参与本项目全过程中凡涉及系统操作请详见《供应商政府采购项目电子交易操作指南》。（操作指南以政府采购云平台网站发布为准，获取方式详见附件：政府采购云平台使用介绍）。</w:t>
      </w:r>
    </w:p>
    <w:p>
      <w:pPr>
        <w:keepNext w:val="0"/>
        <w:keepLines w:val="0"/>
        <w:pageBreakBefore w:val="0"/>
        <w:widowControl w:val="0"/>
        <w:tabs>
          <w:tab w:val="left" w:pos="1080"/>
        </w:tabs>
        <w:kinsoku/>
        <w:wordWrap/>
        <w:overflowPunct/>
        <w:topLinePunct w:val="0"/>
        <w:autoSpaceDE/>
        <w:autoSpaceDN/>
        <w:bidi w:val="0"/>
        <w:adjustRightInd/>
        <w:snapToGrid/>
        <w:spacing w:line="560" w:lineRule="exact"/>
        <w:ind w:left="0" w:leftChars="0" w:right="0" w:rightChars="0" w:firstLine="480"/>
        <w:jc w:val="both"/>
        <w:textAlignment w:val="auto"/>
        <w:outlineLvl w:val="9"/>
        <w:rPr>
          <w:rFonts w:hint="default" w:ascii="Times New Roman" w:hAnsi="Times New Roman" w:eastAsia="仿宋" w:cs="Times New Roman"/>
          <w:b w:val="0"/>
          <w:bCs/>
          <w:color w:val="auto"/>
          <w:kern w:val="2"/>
          <w:sz w:val="28"/>
          <w:szCs w:val="28"/>
          <w:lang w:val="en-US"/>
        </w:rPr>
      </w:pPr>
      <w:r>
        <w:rPr>
          <w:rFonts w:hint="default" w:ascii="Times New Roman" w:hAnsi="Times New Roman" w:eastAsia="仿宋" w:cs="Times New Roman"/>
          <w:b/>
          <w:bCs w:val="0"/>
          <w:color w:val="auto"/>
          <w:sz w:val="28"/>
          <w:szCs w:val="28"/>
          <w:lang w:val="en-US" w:eastAsia="zh-CN"/>
        </w:rPr>
        <w:t>4、招标文件售价：</w:t>
      </w:r>
      <w:r>
        <w:rPr>
          <w:rFonts w:hint="eastAsia" w:ascii="Times New Roman" w:hAnsi="Times New Roman" w:eastAsia="仿宋" w:cs="Times New Roman"/>
          <w:b w:val="0"/>
          <w:bCs/>
          <w:color w:val="auto"/>
          <w:kern w:val="2"/>
          <w:sz w:val="28"/>
          <w:szCs w:val="28"/>
          <w:lang w:val="en-US" w:eastAsia="zh-CN"/>
        </w:rPr>
        <w:t>免费获取，</w:t>
      </w:r>
      <w:r>
        <w:rPr>
          <w:rFonts w:hint="default" w:ascii="Times New Roman" w:hAnsi="Times New Roman" w:eastAsia="仿宋" w:cs="Times New Roman"/>
          <w:b w:val="0"/>
          <w:bCs/>
          <w:color w:val="auto"/>
          <w:kern w:val="2"/>
          <w:sz w:val="28"/>
          <w:szCs w:val="28"/>
          <w:lang w:val="en-US"/>
        </w:rPr>
        <w:t>投标资格不能转让。</w:t>
      </w:r>
    </w:p>
    <w:p>
      <w:pPr>
        <w:keepNext w:val="0"/>
        <w:keepLines w:val="0"/>
        <w:pageBreakBefore w:val="0"/>
        <w:widowControl w:val="0"/>
        <w:numPr>
          <w:ilvl w:val="0"/>
          <w:numId w:val="25"/>
        </w:numPr>
        <w:kinsoku/>
        <w:wordWrap/>
        <w:overflowPunct/>
        <w:topLinePunct w:val="0"/>
        <w:autoSpaceDE/>
        <w:autoSpaceDN/>
        <w:bidi w:val="0"/>
        <w:adjustRightInd/>
        <w:snapToGrid/>
        <w:spacing w:line="560" w:lineRule="exact"/>
        <w:ind w:left="0" w:leftChars="0" w:right="0" w:rightChars="0" w:firstLine="482"/>
        <w:jc w:val="both"/>
        <w:textAlignment w:val="auto"/>
        <w:outlineLvl w:val="9"/>
        <w:rPr>
          <w:rFonts w:hint="default" w:ascii="Times New Roman" w:hAnsi="Times New Roman" w:eastAsia="仿宋" w:cs="Times New Roman"/>
          <w:b/>
          <w:bCs/>
          <w:color w:val="auto"/>
          <w:kern w:val="2"/>
          <w:sz w:val="28"/>
          <w:szCs w:val="28"/>
          <w:lang w:val="en-US"/>
        </w:rPr>
      </w:pPr>
      <w:r>
        <w:rPr>
          <w:rFonts w:hint="default" w:ascii="Times New Roman" w:hAnsi="Times New Roman" w:eastAsia="仿宋" w:cs="Times New Roman"/>
          <w:b/>
          <w:bCs/>
          <w:color w:val="auto"/>
          <w:sz w:val="28"/>
          <w:szCs w:val="28"/>
        </w:rPr>
        <w:t>提交投标文件截止时间</w:t>
      </w:r>
      <w:r>
        <w:rPr>
          <w:rFonts w:hint="eastAsia" w:ascii="Times New Roman" w:hAnsi="Times New Roman" w:cs="Times New Roman"/>
          <w:b/>
          <w:bCs/>
          <w:color w:val="auto"/>
          <w:sz w:val="28"/>
          <w:szCs w:val="28"/>
          <w:lang w:val="en-US" w:eastAsia="zh-CN"/>
        </w:rPr>
        <w:t>及</w:t>
      </w:r>
      <w:r>
        <w:rPr>
          <w:rFonts w:hint="default" w:ascii="Times New Roman" w:hAnsi="Times New Roman" w:eastAsia="仿宋" w:cs="Times New Roman"/>
          <w:b/>
          <w:bCs/>
          <w:color w:val="auto"/>
          <w:sz w:val="28"/>
          <w:szCs w:val="28"/>
        </w:rPr>
        <w:t>开标时间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right="0" w:rightChars="0"/>
        <w:jc w:val="both"/>
        <w:textAlignment w:val="auto"/>
        <w:outlineLvl w:val="9"/>
        <w:rPr>
          <w:rFonts w:hint="default" w:ascii="Times New Roman" w:hAnsi="Times New Roman" w:eastAsia="仿宋" w:cs="Times New Roman"/>
          <w:b/>
          <w:bCs w:val="0"/>
          <w:color w:val="auto"/>
          <w:kern w:val="2"/>
          <w:sz w:val="28"/>
          <w:szCs w:val="28"/>
          <w:lang w:val="en-US"/>
        </w:rPr>
      </w:pPr>
      <w:r>
        <w:rPr>
          <w:rFonts w:hint="eastAsia" w:ascii="Times New Roman" w:hAnsi="Times New Roman" w:cs="Times New Roman"/>
          <w:b/>
          <w:bCs w:val="0"/>
          <w:color w:val="auto"/>
          <w:kern w:val="2"/>
          <w:sz w:val="28"/>
          <w:szCs w:val="28"/>
          <w:u w:val="none"/>
          <w:lang w:val="en-US" w:eastAsia="zh-CN"/>
        </w:rPr>
        <w:t>2021年9</w:t>
      </w:r>
      <w:r>
        <w:rPr>
          <w:rFonts w:hint="default" w:ascii="Times New Roman" w:hAnsi="Times New Roman" w:eastAsia="仿宋" w:cs="Times New Roman"/>
          <w:b/>
          <w:bCs w:val="0"/>
          <w:color w:val="auto"/>
          <w:kern w:val="2"/>
          <w:sz w:val="28"/>
          <w:szCs w:val="28"/>
          <w:u w:val="none"/>
          <w:lang w:val="en-US"/>
        </w:rPr>
        <w:t>月</w:t>
      </w:r>
      <w:r>
        <w:rPr>
          <w:rFonts w:hint="eastAsia" w:ascii="Times New Roman" w:hAnsi="Times New Roman" w:cs="Times New Roman"/>
          <w:b/>
          <w:bCs w:val="0"/>
          <w:color w:val="auto"/>
          <w:kern w:val="2"/>
          <w:sz w:val="28"/>
          <w:szCs w:val="28"/>
          <w:u w:val="none"/>
          <w:lang w:val="en-US" w:eastAsia="zh-CN"/>
        </w:rPr>
        <w:t>22</w:t>
      </w:r>
      <w:r>
        <w:rPr>
          <w:rFonts w:hint="default" w:ascii="Times New Roman" w:hAnsi="Times New Roman" w:eastAsia="仿宋" w:cs="Times New Roman"/>
          <w:b/>
          <w:bCs w:val="0"/>
          <w:color w:val="auto"/>
          <w:kern w:val="2"/>
          <w:sz w:val="28"/>
          <w:szCs w:val="28"/>
          <w:u w:val="none"/>
          <w:lang w:val="en-US"/>
        </w:rPr>
        <w:t>日</w:t>
      </w:r>
      <w:r>
        <w:rPr>
          <w:rFonts w:hint="default" w:ascii="Times New Roman" w:hAnsi="Times New Roman" w:eastAsia="仿宋" w:cs="Times New Roman"/>
          <w:b/>
          <w:bCs w:val="0"/>
          <w:color w:val="auto"/>
          <w:kern w:val="2"/>
          <w:sz w:val="28"/>
          <w:szCs w:val="28"/>
          <w:lang w:val="en-US" w:eastAsia="zh-CN"/>
        </w:rPr>
        <w:t>1</w:t>
      </w:r>
      <w:r>
        <w:rPr>
          <w:rFonts w:hint="eastAsia" w:ascii="Times New Roman" w:hAnsi="Times New Roman" w:cs="Times New Roman"/>
          <w:b/>
          <w:bCs w:val="0"/>
          <w:color w:val="auto"/>
          <w:kern w:val="2"/>
          <w:sz w:val="28"/>
          <w:szCs w:val="28"/>
          <w:lang w:val="en-US" w:eastAsia="zh-CN"/>
        </w:rPr>
        <w:t>0时30</w:t>
      </w:r>
      <w:r>
        <w:rPr>
          <w:rFonts w:hint="default" w:ascii="Times New Roman" w:hAnsi="Times New Roman" w:eastAsia="仿宋" w:cs="Times New Roman"/>
          <w:b/>
          <w:bCs w:val="0"/>
          <w:color w:val="auto"/>
          <w:kern w:val="2"/>
          <w:sz w:val="28"/>
          <w:szCs w:val="28"/>
          <w:lang w:val="en-US" w:eastAsia="zh-CN"/>
        </w:rPr>
        <w:t>分</w:t>
      </w:r>
      <w:r>
        <w:rPr>
          <w:rFonts w:hint="default" w:ascii="Times New Roman" w:hAnsi="Times New Roman" w:eastAsia="仿宋" w:cs="Times New Roman"/>
          <w:b/>
          <w:bCs w:val="0"/>
          <w:color w:val="auto"/>
          <w:kern w:val="2"/>
          <w:sz w:val="28"/>
          <w:szCs w:val="28"/>
          <w:lang w:val="en-US"/>
        </w:rPr>
        <w:t>（北京时间）。</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jc w:val="both"/>
        <w:textAlignment w:val="auto"/>
        <w:outlineLvl w:val="9"/>
        <w:rPr>
          <w:rFonts w:hint="default" w:ascii="Times New Roman" w:hAnsi="Times New Roman" w:eastAsia="仿宋" w:cs="Times New Roman"/>
          <w:b w:val="0"/>
          <w:bCs/>
          <w:color w:val="auto"/>
          <w:kern w:val="2"/>
          <w:sz w:val="28"/>
          <w:szCs w:val="28"/>
          <w:lang w:val="en-US"/>
        </w:rPr>
      </w:pPr>
      <w:r>
        <w:rPr>
          <w:rFonts w:hint="eastAsia" w:ascii="Times New Roman" w:hAnsi="Times New Roman" w:eastAsia="仿宋" w:cs="Times New Roman"/>
          <w:b w:val="0"/>
          <w:bCs/>
          <w:color w:val="auto"/>
          <w:kern w:val="2"/>
          <w:sz w:val="28"/>
          <w:szCs w:val="28"/>
          <w:lang w:val="en-US" w:eastAsia="zh-CN" w:bidi="ar-SA"/>
        </w:rPr>
        <w:t>投标截止时间前，投标人应将加密的投标文件递交至“政府采购云平台”对应项目</w:t>
      </w:r>
      <w:r>
        <w:rPr>
          <w:rFonts w:hint="default" w:ascii="Times New Roman" w:hAnsi="Times New Roman" w:eastAsia="仿宋" w:cs="Times New Roman"/>
          <w:b w:val="0"/>
          <w:bCs/>
          <w:color w:val="auto"/>
          <w:kern w:val="2"/>
          <w:sz w:val="28"/>
          <w:szCs w:val="28"/>
          <w:lang w:val="en-US"/>
        </w:rPr>
        <w:t>。</w:t>
      </w:r>
    </w:p>
    <w:p>
      <w:pPr>
        <w:keepNext w:val="0"/>
        <w:keepLines w:val="0"/>
        <w:pageBreakBefore w:val="0"/>
        <w:widowControl w:val="0"/>
        <w:numPr>
          <w:ilvl w:val="0"/>
          <w:numId w:val="25"/>
        </w:numPr>
        <w:kinsoku/>
        <w:wordWrap/>
        <w:overflowPunct/>
        <w:topLinePunct w:val="0"/>
        <w:autoSpaceDE/>
        <w:autoSpaceDN/>
        <w:bidi w:val="0"/>
        <w:adjustRightInd/>
        <w:snapToGrid/>
        <w:spacing w:line="560" w:lineRule="exact"/>
        <w:ind w:left="0" w:leftChars="0" w:right="0" w:rightChars="0" w:firstLine="482"/>
        <w:jc w:val="both"/>
        <w:textAlignment w:val="auto"/>
        <w:outlineLvl w:val="9"/>
        <w:rPr>
          <w:rFonts w:hint="default" w:ascii="Times New Roman" w:hAnsi="Times New Roman" w:eastAsia="仿宋" w:cs="Times New Roman"/>
          <w:b/>
          <w:bCs w:val="0"/>
          <w:color w:val="auto"/>
          <w:kern w:val="2"/>
          <w:sz w:val="28"/>
          <w:szCs w:val="28"/>
          <w:lang w:val="en-US"/>
        </w:rPr>
      </w:pPr>
      <w:r>
        <w:rPr>
          <w:rFonts w:hint="default" w:ascii="Times New Roman" w:hAnsi="Times New Roman" w:eastAsia="仿宋" w:cs="Times New Roman"/>
          <w:b/>
          <w:bCs w:val="0"/>
          <w:color w:val="auto"/>
          <w:kern w:val="2"/>
          <w:sz w:val="28"/>
          <w:szCs w:val="28"/>
          <w:lang w:val="en-US"/>
        </w:rPr>
        <w:t>投标文件递交地点及开标地点</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jc w:val="both"/>
        <w:textAlignment w:val="auto"/>
        <w:outlineLvl w:val="9"/>
        <w:rPr>
          <w:rFonts w:hint="eastAsia" w:ascii="Times New Roman" w:hAnsi="Times New Roman" w:cs="Times New Roman"/>
          <w:b w:val="0"/>
          <w:bCs/>
          <w:color w:val="auto"/>
          <w:kern w:val="2"/>
          <w:sz w:val="28"/>
          <w:szCs w:val="28"/>
          <w:lang w:val="en-US" w:eastAsia="zh-CN" w:bidi="ar-SA"/>
        </w:rPr>
      </w:pPr>
      <w:r>
        <w:rPr>
          <w:rFonts w:hint="eastAsia" w:ascii="Times New Roman" w:hAnsi="Times New Roman" w:eastAsia="仿宋" w:cs="Times New Roman"/>
          <w:b w:val="0"/>
          <w:bCs/>
          <w:color w:val="auto"/>
          <w:kern w:val="2"/>
          <w:sz w:val="28"/>
          <w:szCs w:val="28"/>
          <w:lang w:val="en-US" w:eastAsia="zh-CN" w:bidi="ar-SA"/>
        </w:rPr>
        <w:t>本项目为不见面开标项目。本项目只接受投标人加密并递交至“政府采购云平台”的投标文件。请登录“政府采购云平台”</w:t>
      </w:r>
      <w:r>
        <w:rPr>
          <w:rFonts w:hint="eastAsia" w:ascii="Times New Roman" w:hAnsi="Times New Roman" w:cs="Times New Roman"/>
          <w:b w:val="0"/>
          <w:bCs/>
          <w:color w:val="auto"/>
          <w:kern w:val="2"/>
          <w:sz w:val="28"/>
          <w:szCs w:val="28"/>
          <w:lang w:val="en-US" w:eastAsia="zh-CN" w:bidi="ar-SA"/>
        </w:rPr>
        <w:t>参与项目开标。</w:t>
      </w:r>
    </w:p>
    <w:p>
      <w:pPr>
        <w:keepNext w:val="0"/>
        <w:keepLines w:val="0"/>
        <w:pageBreakBefore w:val="0"/>
        <w:widowControl w:val="0"/>
        <w:numPr>
          <w:ilvl w:val="0"/>
          <w:numId w:val="25"/>
        </w:numPr>
        <w:kinsoku/>
        <w:wordWrap/>
        <w:overflowPunct/>
        <w:topLinePunct w:val="0"/>
        <w:autoSpaceDE/>
        <w:autoSpaceDN/>
        <w:bidi w:val="0"/>
        <w:adjustRightInd/>
        <w:snapToGrid/>
        <w:spacing w:line="560" w:lineRule="exact"/>
        <w:ind w:left="0" w:leftChars="0" w:right="0" w:rightChars="0" w:firstLine="482"/>
        <w:jc w:val="both"/>
        <w:textAlignment w:val="auto"/>
        <w:outlineLvl w:val="9"/>
        <w:rPr>
          <w:rFonts w:hint="default" w:ascii="Times New Roman" w:hAnsi="Times New Roman" w:eastAsia="仿宋" w:cs="Times New Roman"/>
          <w:b/>
          <w:bCs w:val="0"/>
          <w:color w:val="auto"/>
          <w:kern w:val="2"/>
          <w:sz w:val="28"/>
          <w:szCs w:val="28"/>
          <w:lang w:val="en-US" w:eastAsia="zh-CN" w:bidi="ar-SA"/>
        </w:rPr>
      </w:pPr>
      <w:r>
        <w:rPr>
          <w:rFonts w:hint="eastAsia" w:ascii="Times New Roman" w:hAnsi="Times New Roman" w:eastAsia="仿宋" w:cs="Times New Roman"/>
          <w:b/>
          <w:bCs w:val="0"/>
          <w:color w:val="auto"/>
          <w:kern w:val="2"/>
          <w:sz w:val="28"/>
          <w:szCs w:val="28"/>
          <w:lang w:val="en-US" w:eastAsia="zh-CN" w:bidi="ar-SA"/>
        </w:rPr>
        <w:t>投标文件解密时间</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jc w:val="both"/>
        <w:textAlignment w:val="auto"/>
        <w:outlineLvl w:val="9"/>
        <w:rPr>
          <w:rFonts w:hint="default" w:ascii="Times New Roman" w:hAnsi="Times New Roman" w:eastAsia="仿宋" w:cs="Times New Roman"/>
          <w:b w:val="0"/>
          <w:bCs/>
          <w:color w:val="auto"/>
          <w:kern w:val="2"/>
          <w:sz w:val="28"/>
          <w:szCs w:val="28"/>
          <w:lang w:val="en-US" w:eastAsia="zh-CN" w:bidi="ar-SA"/>
        </w:rPr>
      </w:pPr>
      <w:r>
        <w:rPr>
          <w:rFonts w:hint="eastAsia" w:ascii="Times New Roman" w:hAnsi="Times New Roman" w:eastAsia="仿宋" w:cs="Times New Roman"/>
          <w:b/>
          <w:bCs w:val="0"/>
          <w:color w:val="auto"/>
          <w:kern w:val="2"/>
          <w:sz w:val="28"/>
          <w:szCs w:val="28"/>
          <w:lang w:val="en-US" w:eastAsia="zh-CN" w:bidi="ar-SA"/>
        </w:rPr>
        <w:t>2021年</w:t>
      </w:r>
      <w:r>
        <w:rPr>
          <w:rFonts w:hint="eastAsia" w:ascii="Times New Roman" w:hAnsi="Times New Roman" w:cs="Times New Roman"/>
          <w:b/>
          <w:bCs w:val="0"/>
          <w:color w:val="auto"/>
          <w:kern w:val="2"/>
          <w:sz w:val="28"/>
          <w:szCs w:val="28"/>
          <w:lang w:val="en-US" w:eastAsia="zh-CN" w:bidi="ar-SA"/>
        </w:rPr>
        <w:t>9</w:t>
      </w:r>
      <w:r>
        <w:rPr>
          <w:rFonts w:hint="default" w:ascii="Times New Roman" w:hAnsi="Times New Roman" w:eastAsia="仿宋" w:cs="Times New Roman"/>
          <w:b/>
          <w:bCs w:val="0"/>
          <w:color w:val="auto"/>
          <w:kern w:val="2"/>
          <w:sz w:val="28"/>
          <w:szCs w:val="28"/>
          <w:lang w:val="en-US" w:eastAsia="zh-CN" w:bidi="ar-SA"/>
        </w:rPr>
        <w:t>月</w:t>
      </w:r>
      <w:r>
        <w:rPr>
          <w:rFonts w:hint="eastAsia" w:ascii="Times New Roman" w:hAnsi="Times New Roman" w:cs="Times New Roman"/>
          <w:b/>
          <w:bCs w:val="0"/>
          <w:color w:val="auto"/>
          <w:kern w:val="2"/>
          <w:sz w:val="28"/>
          <w:szCs w:val="28"/>
          <w:lang w:val="en-US" w:eastAsia="zh-CN" w:bidi="ar-SA"/>
        </w:rPr>
        <w:t>22</w:t>
      </w:r>
      <w:r>
        <w:rPr>
          <w:rFonts w:hint="default" w:ascii="Times New Roman" w:hAnsi="Times New Roman" w:eastAsia="仿宋" w:cs="Times New Roman"/>
          <w:b/>
          <w:bCs w:val="0"/>
          <w:color w:val="auto"/>
          <w:kern w:val="2"/>
          <w:sz w:val="28"/>
          <w:szCs w:val="28"/>
          <w:lang w:val="en-US" w:eastAsia="zh-CN" w:bidi="ar-SA"/>
        </w:rPr>
        <w:t>日1</w:t>
      </w:r>
      <w:r>
        <w:rPr>
          <w:rFonts w:hint="eastAsia" w:ascii="Times New Roman" w:hAnsi="Times New Roman" w:cs="Times New Roman"/>
          <w:b/>
          <w:bCs w:val="0"/>
          <w:color w:val="auto"/>
          <w:kern w:val="2"/>
          <w:sz w:val="28"/>
          <w:szCs w:val="28"/>
          <w:lang w:val="en-US" w:eastAsia="zh-CN" w:bidi="ar-SA"/>
        </w:rPr>
        <w:t>0</w:t>
      </w:r>
      <w:r>
        <w:rPr>
          <w:rFonts w:hint="eastAsia" w:ascii="Times New Roman" w:hAnsi="Times New Roman" w:eastAsia="仿宋" w:cs="Times New Roman"/>
          <w:b/>
          <w:bCs w:val="0"/>
          <w:color w:val="auto"/>
          <w:kern w:val="2"/>
          <w:sz w:val="28"/>
          <w:szCs w:val="28"/>
          <w:lang w:val="en-US" w:eastAsia="zh-CN" w:bidi="ar-SA"/>
        </w:rPr>
        <w:t>时</w:t>
      </w:r>
      <w:r>
        <w:rPr>
          <w:rFonts w:hint="eastAsia" w:ascii="Times New Roman" w:hAnsi="Times New Roman" w:cs="Times New Roman"/>
          <w:b/>
          <w:bCs w:val="0"/>
          <w:color w:val="auto"/>
          <w:kern w:val="2"/>
          <w:sz w:val="28"/>
          <w:szCs w:val="28"/>
          <w:lang w:val="en-US" w:eastAsia="zh-CN" w:bidi="ar-SA"/>
        </w:rPr>
        <w:t>30</w:t>
      </w:r>
      <w:r>
        <w:rPr>
          <w:rFonts w:hint="default" w:ascii="Times New Roman" w:hAnsi="Times New Roman" w:eastAsia="仿宋" w:cs="Times New Roman"/>
          <w:b/>
          <w:bCs w:val="0"/>
          <w:color w:val="auto"/>
          <w:kern w:val="2"/>
          <w:sz w:val="28"/>
          <w:szCs w:val="28"/>
          <w:lang w:val="en-US" w:eastAsia="zh-CN" w:bidi="ar-SA"/>
        </w:rPr>
        <w:t>分</w:t>
      </w:r>
      <w:r>
        <w:rPr>
          <w:rFonts w:hint="eastAsia" w:ascii="Times New Roman" w:hAnsi="Times New Roman" w:eastAsia="仿宋" w:cs="Times New Roman"/>
          <w:b/>
          <w:bCs w:val="0"/>
          <w:color w:val="auto"/>
          <w:kern w:val="2"/>
          <w:sz w:val="28"/>
          <w:szCs w:val="28"/>
          <w:lang w:val="en-US" w:eastAsia="zh-CN" w:bidi="ar-SA"/>
        </w:rPr>
        <w:t>至</w:t>
      </w:r>
      <w:r>
        <w:rPr>
          <w:rFonts w:hint="eastAsia" w:ascii="Times New Roman" w:hAnsi="Times New Roman" w:cs="Times New Roman"/>
          <w:b/>
          <w:bCs w:val="0"/>
          <w:color w:val="auto"/>
          <w:kern w:val="2"/>
          <w:sz w:val="28"/>
          <w:szCs w:val="28"/>
          <w:lang w:val="en-US" w:eastAsia="zh-CN" w:bidi="ar-SA"/>
        </w:rPr>
        <w:t>11</w:t>
      </w:r>
      <w:r>
        <w:rPr>
          <w:rFonts w:hint="eastAsia" w:ascii="Times New Roman" w:hAnsi="Times New Roman" w:eastAsia="仿宋" w:cs="Times New Roman"/>
          <w:b/>
          <w:bCs w:val="0"/>
          <w:color w:val="auto"/>
          <w:kern w:val="2"/>
          <w:sz w:val="28"/>
          <w:szCs w:val="28"/>
          <w:lang w:val="en-US" w:eastAsia="zh-CN" w:bidi="ar-SA"/>
        </w:rPr>
        <w:t>时</w:t>
      </w:r>
      <w:r>
        <w:rPr>
          <w:rFonts w:hint="eastAsia" w:ascii="Times New Roman" w:hAnsi="Times New Roman" w:cs="Times New Roman"/>
          <w:b/>
          <w:bCs w:val="0"/>
          <w:color w:val="auto"/>
          <w:kern w:val="2"/>
          <w:sz w:val="28"/>
          <w:szCs w:val="28"/>
          <w:lang w:val="en-US" w:eastAsia="zh-CN" w:bidi="ar-SA"/>
        </w:rPr>
        <w:t>30</w:t>
      </w:r>
      <w:r>
        <w:rPr>
          <w:rFonts w:hint="eastAsia" w:ascii="Times New Roman" w:hAnsi="Times New Roman" w:eastAsia="仿宋" w:cs="Times New Roman"/>
          <w:b/>
          <w:bCs w:val="0"/>
          <w:color w:val="auto"/>
          <w:kern w:val="2"/>
          <w:sz w:val="28"/>
          <w:szCs w:val="28"/>
          <w:lang w:val="en-US" w:eastAsia="zh-CN" w:bidi="ar-SA"/>
        </w:rPr>
        <w:t>分</w:t>
      </w:r>
      <w:r>
        <w:rPr>
          <w:rFonts w:hint="default" w:ascii="Times New Roman" w:hAnsi="Times New Roman" w:eastAsia="仿宋" w:cs="Times New Roman"/>
          <w:b/>
          <w:bCs w:val="0"/>
          <w:color w:val="auto"/>
          <w:kern w:val="2"/>
          <w:sz w:val="28"/>
          <w:szCs w:val="28"/>
          <w:lang w:val="en-US" w:eastAsia="zh-CN" w:bidi="ar-SA"/>
        </w:rPr>
        <w:t>（北京时间）</w:t>
      </w:r>
      <w:r>
        <w:rPr>
          <w:rFonts w:hint="eastAsia" w:ascii="Times New Roman" w:hAnsi="Times New Roman" w:cs="Times New Roman"/>
          <w:b w:val="0"/>
          <w:bCs/>
          <w:color w:val="auto"/>
          <w:kern w:val="2"/>
          <w:sz w:val="28"/>
          <w:szCs w:val="28"/>
          <w:lang w:val="en-US" w:eastAsia="zh-CN" w:bidi="ar-SA"/>
        </w:rPr>
        <w:t>。</w:t>
      </w:r>
      <w:r>
        <w:rPr>
          <w:rFonts w:hint="default" w:ascii="Times New Roman" w:hAnsi="Times New Roman" w:eastAsia="仿宋" w:cs="Times New Roman"/>
          <w:b w:val="0"/>
          <w:bCs/>
          <w:color w:val="auto"/>
          <w:sz w:val="28"/>
          <w:szCs w:val="28"/>
          <w:lang w:val="en-US" w:eastAsia="zh-CN"/>
        </w:rPr>
        <w:t>错过开标解密时间的，由投标人自行承担不利后果</w:t>
      </w:r>
      <w:r>
        <w:rPr>
          <w:rFonts w:hint="eastAsia" w:ascii="Times New Roman" w:hAnsi="Times New Roman" w:cs="Times New Roman"/>
          <w:b w:val="0"/>
          <w:bCs/>
          <w:color w:val="auto"/>
          <w:kern w:val="2"/>
          <w:sz w:val="28"/>
          <w:szCs w:val="28"/>
          <w:lang w:val="en-US" w:eastAsia="zh-CN" w:bidi="ar-SA"/>
        </w:rPr>
        <w:t>。</w:t>
      </w:r>
    </w:p>
    <w:p>
      <w:pPr>
        <w:keepNext w:val="0"/>
        <w:keepLines w:val="0"/>
        <w:pageBreakBefore w:val="0"/>
        <w:widowControl w:val="0"/>
        <w:numPr>
          <w:ilvl w:val="0"/>
          <w:numId w:val="25"/>
        </w:numPr>
        <w:kinsoku/>
        <w:wordWrap/>
        <w:overflowPunct/>
        <w:topLinePunct w:val="0"/>
        <w:autoSpaceDE/>
        <w:autoSpaceDN/>
        <w:bidi w:val="0"/>
        <w:adjustRightInd/>
        <w:snapToGrid/>
        <w:spacing w:line="560" w:lineRule="exact"/>
        <w:ind w:left="0" w:leftChars="0" w:right="0" w:rightChars="0" w:firstLine="482"/>
        <w:jc w:val="both"/>
        <w:textAlignment w:val="auto"/>
        <w:outlineLvl w:val="9"/>
        <w:rPr>
          <w:rFonts w:hint="default" w:ascii="Times New Roman" w:hAnsi="Times New Roman" w:eastAsia="仿宋" w:cs="Times New Roman"/>
          <w:b/>
          <w:bCs w:val="0"/>
          <w:color w:val="auto"/>
          <w:kern w:val="2"/>
          <w:sz w:val="28"/>
          <w:szCs w:val="28"/>
          <w:lang w:val="en-US"/>
        </w:rPr>
      </w:pPr>
      <w:r>
        <w:rPr>
          <w:rFonts w:hint="default" w:ascii="Times New Roman" w:hAnsi="Times New Roman" w:cs="Times New Roman"/>
          <w:b/>
          <w:bCs w:val="0"/>
          <w:color w:val="auto"/>
          <w:kern w:val="2"/>
          <w:sz w:val="28"/>
          <w:szCs w:val="28"/>
          <w:lang w:val="en-US" w:eastAsia="zh-CN"/>
        </w:rPr>
        <w:t>发布媒体及公告期限</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560" w:firstLineChars="200"/>
        <w:jc w:val="both"/>
        <w:textAlignment w:val="auto"/>
        <w:outlineLvl w:val="9"/>
        <w:rPr>
          <w:rFonts w:hint="default" w:ascii="Times New Roman" w:hAnsi="Times New Roman" w:eastAsia="仿宋" w:cs="Times New Roman"/>
          <w:b w:val="0"/>
          <w:bCs/>
          <w:color w:val="auto"/>
          <w:kern w:val="2"/>
          <w:sz w:val="28"/>
          <w:szCs w:val="28"/>
          <w:lang w:val="en-US"/>
        </w:rPr>
      </w:pPr>
      <w:r>
        <w:rPr>
          <w:rFonts w:hint="default" w:ascii="Times New Roman" w:hAnsi="Times New Roman" w:eastAsia="仿宋" w:cs="Times New Roman"/>
          <w:b w:val="0"/>
          <w:bCs/>
          <w:color w:val="auto"/>
          <w:kern w:val="2"/>
          <w:sz w:val="28"/>
          <w:szCs w:val="28"/>
          <w:lang w:val="en-US"/>
        </w:rPr>
        <w:t>在四川政府采购网</w:t>
      </w:r>
      <w:r>
        <w:rPr>
          <w:rFonts w:hint="default" w:ascii="Times New Roman" w:hAnsi="Times New Roman" w:cs="Times New Roman"/>
          <w:b w:val="0"/>
          <w:bCs/>
          <w:color w:val="auto"/>
          <w:kern w:val="2"/>
          <w:sz w:val="28"/>
          <w:szCs w:val="28"/>
          <w:lang w:val="en-US" w:eastAsia="zh-CN"/>
        </w:rPr>
        <w:t>（</w:t>
      </w:r>
      <w:r>
        <w:rPr>
          <w:rFonts w:hint="default" w:ascii="Times New Roman" w:hAnsi="Times New Roman" w:eastAsia="仿宋" w:cs="Times New Roman"/>
          <w:b w:val="0"/>
          <w:bCs/>
          <w:color w:val="auto"/>
          <w:kern w:val="2"/>
          <w:sz w:val="28"/>
          <w:szCs w:val="28"/>
          <w:lang w:val="en-US"/>
        </w:rPr>
        <w:t>www.ccgp-sichuan.gov.cn</w:t>
      </w:r>
      <w:r>
        <w:rPr>
          <w:rFonts w:hint="default" w:ascii="Times New Roman" w:hAnsi="Times New Roman" w:cs="Times New Roman"/>
          <w:b w:val="0"/>
          <w:bCs/>
          <w:color w:val="auto"/>
          <w:kern w:val="2"/>
          <w:sz w:val="28"/>
          <w:szCs w:val="28"/>
          <w:lang w:val="en-US" w:eastAsia="zh-CN"/>
        </w:rPr>
        <w:t>）</w:t>
      </w:r>
      <w:r>
        <w:rPr>
          <w:rFonts w:hint="default" w:ascii="Times New Roman" w:hAnsi="Times New Roman" w:eastAsia="仿宋" w:cs="Times New Roman"/>
          <w:b w:val="0"/>
          <w:bCs/>
          <w:color w:val="auto"/>
          <w:kern w:val="2"/>
          <w:sz w:val="28"/>
          <w:szCs w:val="28"/>
          <w:lang w:val="en-US"/>
        </w:rPr>
        <w:t>上以公告形式发布，公告期限为发布之日起5个工作日。</w:t>
      </w:r>
    </w:p>
    <w:p>
      <w:pPr>
        <w:keepNext w:val="0"/>
        <w:keepLines w:val="0"/>
        <w:pageBreakBefore w:val="0"/>
        <w:widowControl w:val="0"/>
        <w:numPr>
          <w:ilvl w:val="0"/>
          <w:numId w:val="25"/>
        </w:numPr>
        <w:kinsoku/>
        <w:wordWrap/>
        <w:overflowPunct/>
        <w:topLinePunct w:val="0"/>
        <w:autoSpaceDE/>
        <w:autoSpaceDN/>
        <w:bidi w:val="0"/>
        <w:adjustRightInd/>
        <w:snapToGrid/>
        <w:spacing w:line="560" w:lineRule="exact"/>
        <w:ind w:left="0" w:leftChars="0" w:right="0" w:rightChars="0" w:firstLine="482"/>
        <w:jc w:val="both"/>
        <w:textAlignment w:val="auto"/>
        <w:outlineLvl w:val="9"/>
        <w:rPr>
          <w:rFonts w:hint="default" w:ascii="Times New Roman" w:hAnsi="Times New Roman" w:eastAsia="仿宋" w:cs="Times New Roman"/>
          <w:b/>
          <w:bCs/>
          <w:color w:val="auto"/>
          <w:sz w:val="28"/>
          <w:szCs w:val="28"/>
          <w:lang w:val="en-US"/>
        </w:rPr>
      </w:pPr>
      <w:r>
        <w:rPr>
          <w:rFonts w:hint="eastAsia" w:ascii="Times New Roman" w:hAnsi="Times New Roman" w:cs="Times New Roman"/>
          <w:b/>
          <w:bCs/>
          <w:color w:val="auto"/>
          <w:sz w:val="28"/>
          <w:szCs w:val="28"/>
          <w:lang w:val="en-US" w:eastAsia="zh-CN"/>
        </w:rPr>
        <w:t>投标人</w:t>
      </w:r>
      <w:r>
        <w:rPr>
          <w:rFonts w:hint="default" w:ascii="Times New Roman" w:hAnsi="Times New Roman" w:eastAsia="仿宋" w:cs="Times New Roman"/>
          <w:b/>
          <w:bCs/>
          <w:color w:val="auto"/>
          <w:sz w:val="28"/>
          <w:szCs w:val="28"/>
          <w:lang w:val="en-US"/>
        </w:rPr>
        <w:t>信用融资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560" w:firstLineChars="200"/>
        <w:jc w:val="both"/>
        <w:textAlignment w:val="auto"/>
        <w:outlineLvl w:val="9"/>
        <w:rPr>
          <w:rFonts w:hint="default" w:ascii="Times New Roman" w:hAnsi="Times New Roman" w:eastAsia="仿宋" w:cs="Times New Roman"/>
          <w:b w:val="0"/>
          <w:color w:val="auto"/>
          <w:kern w:val="0"/>
          <w:sz w:val="28"/>
          <w:szCs w:val="28"/>
          <w:lang w:val="en-US" w:eastAsia="zh-CN" w:bidi="ar-SA"/>
        </w:rPr>
      </w:pPr>
      <w:r>
        <w:rPr>
          <w:rFonts w:hint="default" w:ascii="Times New Roman" w:hAnsi="Times New Roman" w:eastAsia="仿宋" w:cs="Times New Roman"/>
          <w:b w:val="0"/>
          <w:color w:val="auto"/>
          <w:kern w:val="0"/>
          <w:sz w:val="28"/>
          <w:szCs w:val="28"/>
          <w:lang w:val="en-US" w:eastAsia="zh-CN" w:bidi="ar-SA"/>
        </w:rPr>
        <w:t>为助力解决政府采购</w:t>
      </w:r>
      <w:r>
        <w:rPr>
          <w:rFonts w:hint="eastAsia" w:ascii="Times New Roman" w:hAnsi="Times New Roman" w:cs="Times New Roman"/>
          <w:b w:val="0"/>
          <w:color w:val="auto"/>
          <w:kern w:val="0"/>
          <w:sz w:val="28"/>
          <w:szCs w:val="28"/>
          <w:lang w:val="en-US" w:eastAsia="zh-CN" w:bidi="ar-SA"/>
        </w:rPr>
        <w:t>投标人</w:t>
      </w:r>
      <w:r>
        <w:rPr>
          <w:rFonts w:hint="default" w:ascii="Times New Roman" w:hAnsi="Times New Roman" w:eastAsia="仿宋" w:cs="Times New Roman"/>
          <w:b w:val="0"/>
          <w:color w:val="auto"/>
          <w:kern w:val="0"/>
          <w:sz w:val="28"/>
          <w:szCs w:val="28"/>
          <w:lang w:val="en-US" w:eastAsia="zh-CN" w:bidi="ar-SA"/>
        </w:rPr>
        <w:t>资金不足、融资难、融资贵的困难，促进</w:t>
      </w:r>
      <w:r>
        <w:rPr>
          <w:rFonts w:hint="eastAsia" w:ascii="Times New Roman" w:hAnsi="Times New Roman" w:cs="Times New Roman"/>
          <w:b w:val="0"/>
          <w:color w:val="auto"/>
          <w:kern w:val="0"/>
          <w:sz w:val="28"/>
          <w:szCs w:val="28"/>
          <w:lang w:val="en-US" w:eastAsia="zh-CN" w:bidi="ar-SA"/>
        </w:rPr>
        <w:t>投标人</w:t>
      </w:r>
      <w:r>
        <w:rPr>
          <w:rFonts w:hint="default" w:ascii="Times New Roman" w:hAnsi="Times New Roman" w:eastAsia="仿宋" w:cs="Times New Roman"/>
          <w:b w:val="0"/>
          <w:color w:val="auto"/>
          <w:kern w:val="0"/>
          <w:sz w:val="28"/>
          <w:szCs w:val="28"/>
          <w:lang w:val="en-US" w:eastAsia="zh-CN" w:bidi="ar-SA"/>
        </w:rPr>
        <w:t>依法诚信参加政府采购活动，进一步推动民营经济发展、营造良好的营商环境，根据《成都市中小企业政府采购信用融资暂行办法》（成财采〔2019〕17号）的相关规定。有融资需求的</w:t>
      </w:r>
      <w:r>
        <w:rPr>
          <w:rFonts w:hint="eastAsia" w:ascii="Times New Roman" w:hAnsi="Times New Roman" w:cs="Times New Roman"/>
          <w:b w:val="0"/>
          <w:color w:val="auto"/>
          <w:kern w:val="0"/>
          <w:sz w:val="28"/>
          <w:szCs w:val="28"/>
          <w:lang w:val="en-US" w:eastAsia="zh-CN" w:bidi="ar-SA"/>
        </w:rPr>
        <w:t>投标人</w:t>
      </w:r>
      <w:r>
        <w:rPr>
          <w:rFonts w:hint="default" w:ascii="Times New Roman" w:hAnsi="Times New Roman" w:eastAsia="仿宋" w:cs="Times New Roman"/>
          <w:b w:val="0"/>
          <w:color w:val="auto"/>
          <w:kern w:val="0"/>
          <w:sz w:val="28"/>
          <w:szCs w:val="28"/>
          <w:lang w:val="en-US" w:eastAsia="zh-CN" w:bidi="ar-SA"/>
        </w:rPr>
        <w:t>可根据公示的银行及其</w:t>
      </w:r>
      <w:r>
        <w:rPr>
          <w:rFonts w:hint="eastAsia" w:ascii="Times New Roman" w:hAnsi="Times New Roman" w:cs="Times New Roman"/>
          <w:b w:val="0"/>
          <w:color w:val="auto"/>
          <w:kern w:val="0"/>
          <w:sz w:val="28"/>
          <w:szCs w:val="28"/>
          <w:lang w:val="en-US" w:eastAsia="zh-CN" w:bidi="ar-SA"/>
        </w:rPr>
        <w:t>“蓉采贷”</w:t>
      </w:r>
      <w:r>
        <w:rPr>
          <w:rFonts w:hint="default" w:ascii="Times New Roman" w:hAnsi="Times New Roman" w:eastAsia="仿宋" w:cs="Times New Roman"/>
          <w:b w:val="0"/>
          <w:color w:val="auto"/>
          <w:kern w:val="0"/>
          <w:sz w:val="28"/>
          <w:szCs w:val="28"/>
          <w:lang w:val="en-US" w:eastAsia="zh-CN" w:bidi="ar-SA"/>
        </w:rPr>
        <w:t>产品，自行选择符合自身情况的</w:t>
      </w:r>
      <w:r>
        <w:rPr>
          <w:rFonts w:hint="eastAsia" w:ascii="Times New Roman" w:hAnsi="Times New Roman" w:cs="Times New Roman"/>
          <w:b w:val="0"/>
          <w:color w:val="auto"/>
          <w:kern w:val="0"/>
          <w:sz w:val="28"/>
          <w:szCs w:val="28"/>
          <w:lang w:val="en-US" w:eastAsia="zh-CN" w:bidi="ar-SA"/>
        </w:rPr>
        <w:t>“蓉采贷”</w:t>
      </w:r>
      <w:r>
        <w:rPr>
          <w:rFonts w:hint="default" w:ascii="Times New Roman" w:hAnsi="Times New Roman" w:eastAsia="仿宋" w:cs="Times New Roman"/>
          <w:b w:val="0"/>
          <w:color w:val="auto"/>
          <w:kern w:val="0"/>
          <w:sz w:val="28"/>
          <w:szCs w:val="28"/>
          <w:lang w:val="en-US" w:eastAsia="zh-CN" w:bidi="ar-SA"/>
        </w:rPr>
        <w:t>银行及其产品，凭</w:t>
      </w:r>
      <w:r>
        <w:rPr>
          <w:rFonts w:hint="eastAsia" w:ascii="Times New Roman" w:hAnsi="Times New Roman" w:cs="Times New Roman"/>
          <w:b w:val="0"/>
          <w:color w:val="auto"/>
          <w:kern w:val="0"/>
          <w:sz w:val="28"/>
          <w:szCs w:val="28"/>
          <w:lang w:val="en-US" w:eastAsia="zh-CN" w:bidi="ar-SA"/>
        </w:rPr>
        <w:t>中标通知书</w:t>
      </w:r>
      <w:r>
        <w:rPr>
          <w:rFonts w:hint="default" w:ascii="Times New Roman" w:hAnsi="Times New Roman" w:eastAsia="仿宋" w:cs="Times New Roman"/>
          <w:b w:val="0"/>
          <w:color w:val="auto"/>
          <w:kern w:val="0"/>
          <w:sz w:val="28"/>
          <w:szCs w:val="28"/>
          <w:lang w:val="en-US" w:eastAsia="zh-CN" w:bidi="ar-SA"/>
        </w:rPr>
        <w:t>向银行提出贷款意向申请，并按照相关规定要求和贷款流程申请信用融资贷款。</w:t>
      </w:r>
    </w:p>
    <w:p>
      <w:pPr>
        <w:keepNext w:val="0"/>
        <w:keepLines w:val="0"/>
        <w:pageBreakBefore w:val="0"/>
        <w:widowControl w:val="0"/>
        <w:numPr>
          <w:ilvl w:val="0"/>
          <w:numId w:val="25"/>
        </w:numPr>
        <w:tabs>
          <w:tab w:val="left" w:pos="993"/>
        </w:tabs>
        <w:kinsoku/>
        <w:wordWrap/>
        <w:overflowPunct/>
        <w:topLinePunct w:val="0"/>
        <w:autoSpaceDE/>
        <w:autoSpaceDN/>
        <w:bidi w:val="0"/>
        <w:adjustRightInd/>
        <w:snapToGrid w:val="0"/>
        <w:spacing w:line="560" w:lineRule="exact"/>
        <w:ind w:left="0" w:firstLine="495" w:firstLineChars="176"/>
        <w:jc w:val="both"/>
        <w:textAlignment w:val="auto"/>
        <w:rPr>
          <w:rFonts w:hint="default" w:ascii="Times New Roman" w:hAnsi="Times New Roman" w:eastAsia="仿宋" w:cs="Times New Roman"/>
          <w:b/>
          <w:bCs/>
          <w:color w:val="auto"/>
          <w:sz w:val="28"/>
          <w:szCs w:val="28"/>
          <w:lang w:val="en-US" w:eastAsia="zh-CN"/>
        </w:rPr>
      </w:pPr>
      <w:r>
        <w:rPr>
          <w:rFonts w:hint="eastAsia" w:ascii="Times New Roman" w:hAnsi="Times New Roman" w:cs="Times New Roman"/>
          <w:b/>
          <w:bCs/>
          <w:color w:val="auto"/>
          <w:sz w:val="28"/>
          <w:szCs w:val="28"/>
          <w:lang w:val="en-US" w:eastAsia="zh-CN"/>
        </w:rPr>
        <w:t>凡</w:t>
      </w:r>
      <w:r>
        <w:rPr>
          <w:rFonts w:hint="default" w:ascii="Times New Roman" w:hAnsi="Times New Roman" w:eastAsia="仿宋" w:cs="Times New Roman"/>
          <w:b/>
          <w:bCs/>
          <w:color w:val="auto"/>
          <w:sz w:val="28"/>
          <w:szCs w:val="28"/>
          <w:lang w:val="en-US" w:eastAsia="zh-CN"/>
        </w:rPr>
        <w:t>对本次招标提出询问，请按以下方式联系</w:t>
      </w:r>
    </w:p>
    <w:p>
      <w:pPr>
        <w:keepNext w:val="0"/>
        <w:keepLines w:val="0"/>
        <w:pageBreakBefore w:val="0"/>
        <w:widowControl w:val="0"/>
        <w:kinsoku/>
        <w:wordWrap/>
        <w:overflowPunct/>
        <w:topLinePunct w:val="0"/>
        <w:autoSpaceDE/>
        <w:autoSpaceDN/>
        <w:bidi w:val="0"/>
        <w:adjustRightInd/>
        <w:snapToGrid w:val="0"/>
        <w:spacing w:line="580" w:lineRule="exact"/>
        <w:ind w:left="0" w:leftChars="0" w:firstLine="560" w:firstLineChars="200"/>
        <w:jc w:val="both"/>
        <w:textAlignment w:val="auto"/>
        <w:rPr>
          <w:rFonts w:hint="default" w:ascii="Times New Roman" w:hAnsi="Times New Roman" w:eastAsia="仿宋" w:cs="Times New Roman"/>
          <w:b w:val="0"/>
          <w:color w:val="auto"/>
          <w:sz w:val="28"/>
          <w:szCs w:val="28"/>
          <w:lang w:val="en-US" w:eastAsia="zh-CN"/>
        </w:rPr>
      </w:pPr>
      <w:bookmarkStart w:id="14" w:name="_Toc28359009"/>
      <w:bookmarkStart w:id="15" w:name="_Toc28359086"/>
      <w:r>
        <w:rPr>
          <w:rFonts w:hint="default" w:ascii="Times New Roman" w:hAnsi="Times New Roman" w:eastAsia="仿宋" w:cs="Times New Roman"/>
          <w:b w:val="0"/>
          <w:color w:val="auto"/>
          <w:sz w:val="28"/>
          <w:szCs w:val="28"/>
          <w:lang w:val="en-US" w:eastAsia="zh-CN"/>
        </w:rPr>
        <w:t>1、采购人信息</w:t>
      </w:r>
    </w:p>
    <w:p>
      <w:pPr>
        <w:keepNext w:val="0"/>
        <w:keepLines w:val="0"/>
        <w:pageBreakBefore w:val="0"/>
        <w:widowControl w:val="0"/>
        <w:kinsoku/>
        <w:wordWrap/>
        <w:overflowPunct/>
        <w:topLinePunct w:val="0"/>
        <w:autoSpaceDE/>
        <w:autoSpaceDN/>
        <w:bidi w:val="0"/>
        <w:adjustRightInd/>
        <w:snapToGrid w:val="0"/>
        <w:spacing w:line="580" w:lineRule="exact"/>
        <w:ind w:left="0" w:leftChars="0" w:firstLine="560" w:firstLineChars="200"/>
        <w:jc w:val="both"/>
        <w:textAlignment w:val="auto"/>
        <w:rPr>
          <w:rFonts w:hint="default" w:ascii="Times New Roman" w:hAnsi="Times New Roman" w:eastAsia="仿宋" w:cs="Times New Roman"/>
          <w:b w:val="0"/>
          <w:color w:val="auto"/>
          <w:sz w:val="28"/>
          <w:szCs w:val="28"/>
          <w:lang w:val="en-US" w:eastAsia="zh-CN"/>
        </w:rPr>
      </w:pPr>
      <w:r>
        <w:rPr>
          <w:rFonts w:hint="default" w:ascii="Times New Roman" w:hAnsi="Times New Roman" w:eastAsia="仿宋" w:cs="Times New Roman"/>
          <w:b w:val="0"/>
          <w:color w:val="auto"/>
          <w:sz w:val="28"/>
          <w:szCs w:val="28"/>
          <w:lang w:val="en-US" w:eastAsia="zh-CN"/>
        </w:rPr>
        <w:t>名</w:t>
      </w:r>
      <w:r>
        <w:rPr>
          <w:rFonts w:hint="eastAsia" w:ascii="Times New Roman" w:hAnsi="Times New Roman" w:eastAsia="仿宋" w:cs="Times New Roman"/>
          <w:b w:val="0"/>
          <w:color w:val="auto"/>
          <w:sz w:val="28"/>
          <w:szCs w:val="28"/>
          <w:lang w:val="en-US" w:eastAsia="zh-CN"/>
        </w:rPr>
        <w:t xml:space="preserve">  </w:t>
      </w:r>
      <w:r>
        <w:rPr>
          <w:rFonts w:hint="default" w:ascii="Times New Roman" w:hAnsi="Times New Roman" w:eastAsia="仿宋" w:cs="Times New Roman"/>
          <w:b w:val="0"/>
          <w:color w:val="auto"/>
          <w:sz w:val="28"/>
          <w:szCs w:val="28"/>
          <w:lang w:val="en-US" w:eastAsia="zh-CN"/>
        </w:rPr>
        <w:t>称：</w:t>
      </w:r>
      <w:r>
        <w:rPr>
          <w:rFonts w:hint="eastAsia" w:ascii="Times New Roman" w:hAnsi="Times New Roman" w:cs="Times New Roman"/>
          <w:b w:val="0"/>
          <w:color w:val="auto"/>
          <w:sz w:val="28"/>
          <w:szCs w:val="28"/>
          <w:lang w:val="en-US" w:eastAsia="zh-CN"/>
        </w:rPr>
        <w:t>成都武侯祠博物馆</w:t>
      </w:r>
    </w:p>
    <w:p>
      <w:pPr>
        <w:keepNext w:val="0"/>
        <w:keepLines w:val="0"/>
        <w:pageBreakBefore w:val="0"/>
        <w:widowControl w:val="0"/>
        <w:kinsoku/>
        <w:wordWrap/>
        <w:overflowPunct/>
        <w:topLinePunct w:val="0"/>
        <w:autoSpaceDE/>
        <w:autoSpaceDN/>
        <w:bidi w:val="0"/>
        <w:adjustRightInd/>
        <w:snapToGrid w:val="0"/>
        <w:spacing w:line="580" w:lineRule="exact"/>
        <w:ind w:left="0" w:leftChars="0" w:firstLine="560" w:firstLineChars="200"/>
        <w:jc w:val="both"/>
        <w:textAlignment w:val="auto"/>
        <w:rPr>
          <w:rFonts w:hint="default" w:ascii="Times New Roman" w:hAnsi="Times New Roman" w:eastAsia="仿宋" w:cs="Times New Roman"/>
          <w:b w:val="0"/>
          <w:color w:val="auto"/>
          <w:sz w:val="28"/>
          <w:szCs w:val="28"/>
          <w:lang w:val="en-US" w:eastAsia="zh-CN"/>
        </w:rPr>
      </w:pPr>
      <w:r>
        <w:rPr>
          <w:rFonts w:hint="default" w:ascii="Times New Roman" w:hAnsi="Times New Roman" w:eastAsia="仿宋" w:cs="Times New Roman"/>
          <w:b w:val="0"/>
          <w:color w:val="auto"/>
          <w:sz w:val="28"/>
          <w:szCs w:val="28"/>
          <w:lang w:val="en-US" w:eastAsia="zh-CN"/>
        </w:rPr>
        <w:t>地</w:t>
      </w:r>
      <w:r>
        <w:rPr>
          <w:rFonts w:hint="eastAsia" w:ascii="Times New Roman" w:hAnsi="Times New Roman" w:eastAsia="仿宋" w:cs="Times New Roman"/>
          <w:b w:val="0"/>
          <w:color w:val="auto"/>
          <w:sz w:val="28"/>
          <w:szCs w:val="28"/>
          <w:lang w:val="en-US" w:eastAsia="zh-CN"/>
        </w:rPr>
        <w:t xml:space="preserve">  </w:t>
      </w:r>
      <w:r>
        <w:rPr>
          <w:rFonts w:hint="default" w:ascii="Times New Roman" w:hAnsi="Times New Roman" w:eastAsia="仿宋" w:cs="Times New Roman"/>
          <w:b w:val="0"/>
          <w:color w:val="auto"/>
          <w:sz w:val="28"/>
          <w:szCs w:val="28"/>
          <w:lang w:val="en-US" w:eastAsia="zh-CN"/>
        </w:rPr>
        <w:t>址：</w:t>
      </w:r>
      <w:r>
        <w:rPr>
          <w:rFonts w:ascii="Times New Roman" w:hAnsi="Times New Roman"/>
          <w:color w:val="auto"/>
          <w:szCs w:val="28"/>
        </w:rPr>
        <w:t>成都市武侯区武侯祠大街231号</w:t>
      </w:r>
    </w:p>
    <w:p>
      <w:pPr>
        <w:keepNext w:val="0"/>
        <w:keepLines w:val="0"/>
        <w:pageBreakBefore w:val="0"/>
        <w:widowControl w:val="0"/>
        <w:kinsoku/>
        <w:wordWrap/>
        <w:overflowPunct/>
        <w:topLinePunct w:val="0"/>
        <w:autoSpaceDE/>
        <w:autoSpaceDN/>
        <w:bidi w:val="0"/>
        <w:adjustRightInd/>
        <w:snapToGrid w:val="0"/>
        <w:spacing w:line="580" w:lineRule="exact"/>
        <w:ind w:left="0" w:leftChars="0" w:firstLine="560" w:firstLineChars="200"/>
        <w:jc w:val="both"/>
        <w:textAlignment w:val="auto"/>
        <w:rPr>
          <w:rFonts w:hint="eastAsia" w:ascii="Times New Roman" w:hAnsi="Times New Roman" w:eastAsia="仿宋" w:cs="Times New Roman"/>
          <w:b w:val="0"/>
          <w:color w:val="auto"/>
          <w:sz w:val="28"/>
          <w:szCs w:val="28"/>
          <w:lang w:val="en-US" w:eastAsia="zh-CN"/>
        </w:rPr>
      </w:pPr>
      <w:r>
        <w:rPr>
          <w:rFonts w:hint="eastAsia" w:ascii="Times New Roman" w:hAnsi="Times New Roman" w:eastAsia="仿宋" w:cs="Times New Roman"/>
          <w:b w:val="0"/>
          <w:color w:val="auto"/>
          <w:sz w:val="28"/>
          <w:szCs w:val="28"/>
          <w:lang w:val="en-US" w:eastAsia="zh-CN"/>
        </w:rPr>
        <w:t>联系人：</w:t>
      </w:r>
      <w:r>
        <w:rPr>
          <w:rFonts w:hint="eastAsia" w:ascii="Times New Roman" w:hAnsi="Times New Roman"/>
          <w:color w:val="auto"/>
          <w:szCs w:val="28"/>
          <w:lang w:val="en-US" w:eastAsia="zh-CN"/>
        </w:rPr>
        <w:t>李</w:t>
      </w:r>
      <w:r>
        <w:rPr>
          <w:rFonts w:ascii="Times New Roman" w:hAnsi="Times New Roman"/>
          <w:color w:val="auto"/>
          <w:szCs w:val="28"/>
        </w:rPr>
        <w:t>老师</w:t>
      </w:r>
    </w:p>
    <w:p>
      <w:pPr>
        <w:keepNext w:val="0"/>
        <w:keepLines w:val="0"/>
        <w:pageBreakBefore w:val="0"/>
        <w:widowControl w:val="0"/>
        <w:kinsoku/>
        <w:wordWrap/>
        <w:overflowPunct/>
        <w:topLinePunct w:val="0"/>
        <w:autoSpaceDE/>
        <w:autoSpaceDN/>
        <w:bidi w:val="0"/>
        <w:adjustRightInd/>
        <w:snapToGrid w:val="0"/>
        <w:spacing w:line="580" w:lineRule="exact"/>
        <w:ind w:left="0" w:leftChars="0" w:firstLine="560" w:firstLineChars="200"/>
        <w:jc w:val="both"/>
        <w:textAlignment w:val="auto"/>
        <w:rPr>
          <w:rFonts w:hint="default" w:ascii="Times New Roman" w:hAnsi="Times New Roman" w:eastAsia="仿宋" w:cs="Times New Roman"/>
          <w:b w:val="0"/>
          <w:color w:val="auto"/>
          <w:sz w:val="28"/>
          <w:szCs w:val="28"/>
          <w:lang w:val="en-US" w:eastAsia="zh-CN"/>
        </w:rPr>
      </w:pPr>
      <w:r>
        <w:rPr>
          <w:rFonts w:hint="default" w:ascii="Times New Roman" w:hAnsi="Times New Roman" w:eastAsia="仿宋" w:cs="Times New Roman"/>
          <w:b w:val="0"/>
          <w:color w:val="auto"/>
          <w:sz w:val="28"/>
          <w:szCs w:val="28"/>
          <w:lang w:val="en-US" w:eastAsia="zh-CN"/>
        </w:rPr>
        <w:t>联系方式：</w:t>
      </w:r>
      <w:r>
        <w:rPr>
          <w:rFonts w:ascii="Times New Roman" w:hAnsi="Times New Roman"/>
          <w:color w:val="auto"/>
          <w:szCs w:val="28"/>
        </w:rPr>
        <w:t>028-85551566</w:t>
      </w:r>
    </w:p>
    <w:p>
      <w:pPr>
        <w:keepNext w:val="0"/>
        <w:keepLines w:val="0"/>
        <w:pageBreakBefore w:val="0"/>
        <w:widowControl w:val="0"/>
        <w:kinsoku/>
        <w:wordWrap/>
        <w:overflowPunct/>
        <w:topLinePunct w:val="0"/>
        <w:autoSpaceDE/>
        <w:autoSpaceDN/>
        <w:bidi w:val="0"/>
        <w:adjustRightInd/>
        <w:snapToGrid w:val="0"/>
        <w:spacing w:line="560" w:lineRule="exact"/>
        <w:ind w:left="0" w:leftChars="0" w:firstLine="560" w:firstLineChars="200"/>
        <w:jc w:val="both"/>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lang w:val="en-US" w:eastAsia="zh-CN"/>
        </w:rPr>
        <w:t>2、</w:t>
      </w:r>
      <w:r>
        <w:rPr>
          <w:rFonts w:hint="default" w:ascii="Times New Roman" w:hAnsi="Times New Roman" w:eastAsia="仿宋" w:cs="Times New Roman"/>
          <w:color w:val="auto"/>
          <w:sz w:val="28"/>
          <w:szCs w:val="28"/>
        </w:rPr>
        <w:t>采购代理机构信息</w:t>
      </w:r>
      <w:bookmarkEnd w:id="14"/>
      <w:bookmarkEnd w:id="15"/>
    </w:p>
    <w:p>
      <w:pPr>
        <w:keepNext w:val="0"/>
        <w:keepLines w:val="0"/>
        <w:pageBreakBefore w:val="0"/>
        <w:widowControl w:val="0"/>
        <w:kinsoku/>
        <w:wordWrap/>
        <w:overflowPunct/>
        <w:topLinePunct w:val="0"/>
        <w:autoSpaceDE/>
        <w:autoSpaceDN/>
        <w:bidi w:val="0"/>
        <w:adjustRightInd/>
        <w:snapToGrid w:val="0"/>
        <w:spacing w:line="560" w:lineRule="exact"/>
        <w:ind w:left="0" w:leftChars="0" w:firstLine="560" w:firstLineChars="200"/>
        <w:jc w:val="both"/>
        <w:textAlignment w:val="auto"/>
        <w:rPr>
          <w:rFonts w:hint="eastAsia" w:ascii="Times New Roman" w:hAnsi="Times New Roman" w:eastAsia="仿宋" w:cs="Times New Roman"/>
          <w:color w:val="auto"/>
          <w:sz w:val="28"/>
          <w:szCs w:val="28"/>
          <w:lang w:eastAsia="zh-CN"/>
        </w:rPr>
      </w:pPr>
      <w:r>
        <w:rPr>
          <w:rFonts w:hint="default" w:ascii="Times New Roman" w:hAnsi="Times New Roman" w:eastAsia="仿宋" w:cs="Times New Roman"/>
          <w:color w:val="auto"/>
          <w:sz w:val="28"/>
          <w:szCs w:val="28"/>
        </w:rPr>
        <w:t>名</w:t>
      </w:r>
      <w:r>
        <w:rPr>
          <w:rFonts w:hint="eastAsia" w:ascii="Times New Roman" w:hAnsi="Times New Roman" w:cs="Times New Roman"/>
          <w:color w:val="auto"/>
          <w:sz w:val="28"/>
          <w:szCs w:val="28"/>
          <w:lang w:val="en-US" w:eastAsia="zh-CN"/>
        </w:rPr>
        <w:t xml:space="preserve">  </w:t>
      </w:r>
      <w:r>
        <w:rPr>
          <w:rFonts w:hint="default" w:ascii="Times New Roman" w:hAnsi="Times New Roman" w:eastAsia="仿宋" w:cs="Times New Roman"/>
          <w:color w:val="auto"/>
          <w:sz w:val="28"/>
          <w:szCs w:val="28"/>
        </w:rPr>
        <w:t>称：</w:t>
      </w:r>
      <w:r>
        <w:rPr>
          <w:rFonts w:hint="eastAsia" w:ascii="Times New Roman" w:hAnsi="Times New Roman" w:cs="Times New Roman"/>
          <w:b w:val="0"/>
          <w:bCs/>
          <w:color w:val="auto"/>
          <w:kern w:val="2"/>
          <w:sz w:val="28"/>
          <w:szCs w:val="28"/>
          <w:lang w:val="en-US" w:eastAsia="zh-CN"/>
        </w:rPr>
        <w:t>四川建招项目管理有限公司</w:t>
      </w:r>
    </w:p>
    <w:p>
      <w:pPr>
        <w:keepNext w:val="0"/>
        <w:keepLines w:val="0"/>
        <w:pageBreakBefore w:val="0"/>
        <w:widowControl w:val="0"/>
        <w:kinsoku/>
        <w:wordWrap/>
        <w:overflowPunct/>
        <w:topLinePunct w:val="0"/>
        <w:autoSpaceDE/>
        <w:autoSpaceDN/>
        <w:bidi w:val="0"/>
        <w:adjustRightInd/>
        <w:snapToGrid w:val="0"/>
        <w:spacing w:line="560" w:lineRule="exact"/>
        <w:ind w:left="0" w:leftChars="0" w:firstLine="560" w:firstLineChars="200"/>
        <w:jc w:val="both"/>
        <w:textAlignment w:val="auto"/>
        <w:rPr>
          <w:rFonts w:hint="eastAsia" w:ascii="Times New Roman" w:hAnsi="Times New Roman" w:eastAsia="仿宋" w:cs="Times New Roman"/>
          <w:color w:val="auto"/>
          <w:sz w:val="28"/>
          <w:szCs w:val="28"/>
          <w:lang w:eastAsia="zh-CN"/>
        </w:rPr>
      </w:pPr>
      <w:r>
        <w:rPr>
          <w:rFonts w:hint="default" w:ascii="Times New Roman" w:hAnsi="Times New Roman" w:eastAsia="仿宋" w:cs="Times New Roman"/>
          <w:color w:val="auto"/>
          <w:sz w:val="28"/>
          <w:szCs w:val="28"/>
        </w:rPr>
        <w:t>地</w:t>
      </w:r>
      <w:r>
        <w:rPr>
          <w:rFonts w:hint="eastAsia" w:ascii="Times New Roman" w:hAnsi="Times New Roman" w:cs="Times New Roman"/>
          <w:color w:val="auto"/>
          <w:sz w:val="28"/>
          <w:szCs w:val="28"/>
          <w:lang w:val="en-US" w:eastAsia="zh-CN"/>
        </w:rPr>
        <w:t xml:space="preserve">  </w:t>
      </w:r>
      <w:r>
        <w:rPr>
          <w:rFonts w:hint="default" w:ascii="Times New Roman" w:hAnsi="Times New Roman" w:eastAsia="仿宋" w:cs="Times New Roman"/>
          <w:color w:val="auto"/>
          <w:sz w:val="28"/>
          <w:szCs w:val="28"/>
        </w:rPr>
        <w:t>址：</w:t>
      </w:r>
      <w:r>
        <w:rPr>
          <w:rFonts w:hint="eastAsia" w:ascii="Times New Roman" w:hAnsi="Times New Roman" w:cs="Times New Roman"/>
          <w:b w:val="0"/>
          <w:bCs/>
          <w:color w:val="auto"/>
          <w:kern w:val="2"/>
          <w:sz w:val="28"/>
          <w:szCs w:val="28"/>
          <w:lang w:val="en-US" w:eastAsia="zh-CN"/>
        </w:rPr>
        <w:t>成都市高新区益州大道北段777号中航交流中心3栋7层（全季酒店电梯上）</w:t>
      </w:r>
    </w:p>
    <w:p>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default" w:ascii="Times New Roman" w:hAnsi="Times New Roman" w:eastAsia="仿宋" w:cs="Times New Roman"/>
          <w:b w:val="0"/>
          <w:bCs/>
          <w:color w:val="auto"/>
          <w:kern w:val="2"/>
          <w:sz w:val="28"/>
          <w:szCs w:val="28"/>
          <w:lang w:val="en-US"/>
        </w:rPr>
      </w:pPr>
      <w:r>
        <w:rPr>
          <w:rFonts w:hint="default" w:ascii="Times New Roman" w:hAnsi="Times New Roman" w:eastAsia="仿宋" w:cs="Times New Roman"/>
          <w:color w:val="auto"/>
          <w:sz w:val="28"/>
          <w:szCs w:val="28"/>
        </w:rPr>
        <w:t>联系方式：</w:t>
      </w:r>
      <w:bookmarkStart w:id="16" w:name="_Toc28359087"/>
      <w:bookmarkStart w:id="17" w:name="_Toc28359010"/>
      <w:r>
        <w:rPr>
          <w:rFonts w:hint="default" w:ascii="Times New Roman" w:hAnsi="Times New Roman" w:eastAsia="仿宋" w:cs="Times New Roman"/>
          <w:b w:val="0"/>
          <w:bCs/>
          <w:color w:val="auto"/>
          <w:kern w:val="2"/>
          <w:sz w:val="28"/>
          <w:szCs w:val="28"/>
          <w:lang w:val="en-US"/>
        </w:rPr>
        <w:t>028-86717818</w:t>
      </w:r>
    </w:p>
    <w:p>
      <w:pPr>
        <w:pStyle w:val="2"/>
        <w:keepNext w:val="0"/>
        <w:keepLines w:val="0"/>
        <w:pageBreakBefore w:val="0"/>
        <w:kinsoku/>
        <w:wordWrap/>
        <w:overflowPunct/>
        <w:topLinePunct w:val="0"/>
        <w:autoSpaceDE/>
        <w:autoSpaceDN/>
        <w:bidi w:val="0"/>
        <w:adjustRightInd/>
        <w:spacing w:after="0" w:afterLines="0"/>
        <w:jc w:val="both"/>
        <w:textAlignment w:val="auto"/>
        <w:rPr>
          <w:rFonts w:hint="default" w:ascii="Times New Roman" w:hAnsi="Times New Roman" w:eastAsia="仿宋" w:cs="Times New Roman"/>
          <w:color w:val="auto"/>
          <w:sz w:val="28"/>
          <w:szCs w:val="28"/>
          <w:lang w:val="en-US"/>
        </w:rPr>
      </w:pPr>
      <w:r>
        <w:rPr>
          <w:rFonts w:hint="default" w:ascii="Times New Roman" w:hAnsi="Times New Roman" w:eastAsia="仿宋" w:cs="Times New Roman"/>
          <w:b w:val="0"/>
          <w:bCs/>
          <w:color w:val="auto"/>
          <w:kern w:val="2"/>
          <w:sz w:val="28"/>
          <w:szCs w:val="28"/>
          <w:lang w:val="en-US"/>
        </w:rPr>
        <w:t>电子邮</w:t>
      </w:r>
      <w:r>
        <w:rPr>
          <w:rFonts w:hint="default" w:ascii="Times New Roman" w:hAnsi="Times New Roman" w:eastAsia="仿宋" w:cs="Times New Roman"/>
          <w:b w:val="0"/>
          <w:bCs/>
          <w:color w:val="auto"/>
          <w:kern w:val="2"/>
          <w:sz w:val="28"/>
          <w:szCs w:val="28"/>
          <w:lang w:val="en-US" w:eastAsia="zh-CN"/>
        </w:rPr>
        <w:t>箱</w:t>
      </w:r>
      <w:r>
        <w:rPr>
          <w:rFonts w:hint="default" w:ascii="Times New Roman" w:hAnsi="Times New Roman" w:eastAsia="仿宋" w:cs="Times New Roman"/>
          <w:b w:val="0"/>
          <w:bCs/>
          <w:color w:val="auto"/>
          <w:kern w:val="2"/>
          <w:sz w:val="28"/>
          <w:szCs w:val="28"/>
          <w:lang w:val="en-US"/>
        </w:rPr>
        <w:t>：21087171@qq.com</w:t>
      </w:r>
    </w:p>
    <w:p>
      <w:pPr>
        <w:keepNext w:val="0"/>
        <w:keepLines w:val="0"/>
        <w:pageBreakBefore w:val="0"/>
        <w:widowControl w:val="0"/>
        <w:kinsoku/>
        <w:wordWrap/>
        <w:overflowPunct/>
        <w:topLinePunct w:val="0"/>
        <w:autoSpaceDE/>
        <w:autoSpaceDN/>
        <w:bidi w:val="0"/>
        <w:adjustRightInd/>
        <w:snapToGrid w:val="0"/>
        <w:spacing w:line="560" w:lineRule="exact"/>
        <w:ind w:left="0" w:leftChars="0" w:firstLine="560" w:firstLineChars="200"/>
        <w:jc w:val="both"/>
        <w:textAlignment w:val="auto"/>
        <w:rPr>
          <w:rFonts w:hint="default" w:ascii="Times New Roman" w:hAnsi="Times New Roman" w:eastAsia="仿宋" w:cs="Times New Roman"/>
          <w:color w:val="auto"/>
          <w:sz w:val="28"/>
          <w:szCs w:val="28"/>
          <w:u w:val="single"/>
        </w:rPr>
      </w:pPr>
      <w:r>
        <w:rPr>
          <w:rFonts w:hint="default" w:ascii="Times New Roman" w:hAnsi="Times New Roman" w:eastAsia="仿宋" w:cs="Times New Roman"/>
          <w:color w:val="auto"/>
          <w:sz w:val="28"/>
          <w:szCs w:val="28"/>
          <w:lang w:val="en-US" w:eastAsia="zh-CN"/>
        </w:rPr>
        <w:t>3、</w:t>
      </w:r>
      <w:r>
        <w:rPr>
          <w:rFonts w:hint="default" w:ascii="Times New Roman" w:hAnsi="Times New Roman" w:eastAsia="仿宋" w:cs="Times New Roman"/>
          <w:color w:val="auto"/>
          <w:sz w:val="28"/>
          <w:szCs w:val="28"/>
        </w:rPr>
        <w:t>项目联系方式</w:t>
      </w:r>
      <w:bookmarkEnd w:id="16"/>
      <w:bookmarkEnd w:id="17"/>
    </w:p>
    <w:p>
      <w:pPr>
        <w:pStyle w:val="3"/>
        <w:keepNext w:val="0"/>
        <w:keepLines w:val="0"/>
        <w:pageBreakBefore w:val="0"/>
        <w:widowControl w:val="0"/>
        <w:kinsoku/>
        <w:wordWrap/>
        <w:overflowPunct/>
        <w:topLinePunct w:val="0"/>
        <w:autoSpaceDE/>
        <w:autoSpaceDN/>
        <w:bidi w:val="0"/>
        <w:adjustRightInd/>
        <w:snapToGrid w:val="0"/>
        <w:spacing w:line="560" w:lineRule="exact"/>
        <w:ind w:left="0" w:leftChars="0" w:firstLine="560" w:firstLineChars="200"/>
        <w:jc w:val="both"/>
        <w:textAlignment w:val="auto"/>
        <w:rPr>
          <w:rFonts w:hint="default" w:ascii="Times New Roman" w:hAnsi="Times New Roman" w:eastAsia="仿宋" w:cs="Times New Roman"/>
          <w:color w:val="auto"/>
          <w:sz w:val="28"/>
          <w:szCs w:val="28"/>
          <w:lang w:val="en-US"/>
        </w:rPr>
      </w:pPr>
      <w:r>
        <w:rPr>
          <w:rFonts w:hint="default" w:ascii="Times New Roman" w:hAnsi="Times New Roman" w:eastAsia="仿宋" w:cs="Times New Roman"/>
          <w:b w:val="0"/>
          <w:color w:val="auto"/>
          <w:kern w:val="0"/>
          <w:sz w:val="28"/>
          <w:szCs w:val="28"/>
          <w:lang w:val="en-US" w:eastAsia="zh-CN" w:bidi="ar-SA"/>
        </w:rPr>
        <w:t>项目联系人：</w:t>
      </w:r>
      <w:r>
        <w:rPr>
          <w:rFonts w:hint="eastAsia" w:ascii="Times New Roman" w:hAnsi="Times New Roman" w:cs="Times New Roman"/>
          <w:b w:val="0"/>
          <w:color w:val="auto"/>
          <w:kern w:val="0"/>
          <w:sz w:val="28"/>
          <w:szCs w:val="28"/>
          <w:lang w:val="en-US" w:eastAsia="zh-CN" w:bidi="ar-SA"/>
        </w:rPr>
        <w:t>曾女士</w:t>
      </w:r>
    </w:p>
    <w:p>
      <w:pPr>
        <w:keepNext w:val="0"/>
        <w:keepLines w:val="0"/>
        <w:pageBreakBefore w:val="0"/>
        <w:widowControl w:val="0"/>
        <w:kinsoku/>
        <w:wordWrap/>
        <w:overflowPunct/>
        <w:topLinePunct w:val="0"/>
        <w:autoSpaceDE/>
        <w:autoSpaceDN/>
        <w:bidi w:val="0"/>
        <w:adjustRightInd/>
        <w:snapToGrid w:val="0"/>
        <w:spacing w:line="560" w:lineRule="exact"/>
        <w:ind w:left="0" w:leftChars="0" w:firstLine="560" w:firstLineChars="200"/>
        <w:jc w:val="both"/>
        <w:textAlignment w:val="auto"/>
        <w:rPr>
          <w:rFonts w:hint="default" w:ascii="Times New Roman" w:hAnsi="Times New Roman" w:eastAsia="仿宋" w:cs="Times New Roman"/>
          <w:color w:val="auto"/>
          <w:sz w:val="28"/>
          <w:szCs w:val="28"/>
          <w:u w:val="single"/>
        </w:rPr>
      </w:pPr>
      <w:r>
        <w:rPr>
          <w:rFonts w:hint="default" w:ascii="Times New Roman" w:hAnsi="Times New Roman" w:eastAsia="仿宋" w:cs="Times New Roman"/>
          <w:color w:val="auto"/>
          <w:sz w:val="28"/>
          <w:szCs w:val="28"/>
          <w:lang w:val="en-US" w:eastAsia="zh-CN"/>
        </w:rPr>
        <w:t>联系电话</w:t>
      </w:r>
      <w:r>
        <w:rPr>
          <w:rFonts w:hint="default" w:ascii="Times New Roman" w:hAnsi="Times New Roman" w:eastAsia="仿宋" w:cs="Times New Roman"/>
          <w:color w:val="auto"/>
          <w:sz w:val="28"/>
          <w:szCs w:val="28"/>
        </w:rPr>
        <w:t>：</w:t>
      </w:r>
      <w:r>
        <w:rPr>
          <w:rFonts w:hint="default" w:ascii="Times New Roman" w:hAnsi="Times New Roman" w:eastAsia="仿宋" w:cs="Times New Roman"/>
          <w:b w:val="0"/>
          <w:bCs/>
          <w:color w:val="auto"/>
          <w:kern w:val="2"/>
          <w:sz w:val="28"/>
          <w:szCs w:val="28"/>
          <w:lang w:val="en-US"/>
        </w:rPr>
        <w:t>028-86717818</w:t>
      </w:r>
    </w:p>
    <w:p>
      <w:pPr>
        <w:pStyle w:val="4"/>
        <w:numPr>
          <w:ilvl w:val="0"/>
          <w:numId w:val="24"/>
        </w:numPr>
        <w:tabs>
          <w:tab w:val="clear" w:pos="709"/>
        </w:tabs>
        <w:ind w:left="0" w:leftChars="0" w:firstLine="402" w:firstLineChars="0"/>
        <w:rPr>
          <w:rFonts w:hint="default" w:ascii="Times New Roman" w:hAnsi="Times New Roman" w:cs="Times New Roman"/>
          <w:color w:val="auto"/>
          <w:lang w:val="en-US" w:eastAsia="zh-CN"/>
        </w:rPr>
      </w:pPr>
      <w:r>
        <w:rPr>
          <w:rFonts w:hint="default" w:ascii="Times New Roman" w:hAnsi="Times New Roman" w:eastAsia="仿宋" w:cs="Times New Roman"/>
          <w:b/>
          <w:color w:val="auto"/>
          <w:sz w:val="32"/>
          <w:szCs w:val="32"/>
          <w:lang w:val="en-US" w:eastAsia="zh-CN"/>
        </w:rPr>
        <w:br w:type="page"/>
      </w:r>
      <w:bookmarkStart w:id="18" w:name="_Toc30110"/>
      <w:r>
        <w:rPr>
          <w:rFonts w:hint="default" w:ascii="Times New Roman" w:hAnsi="Times New Roman" w:cs="Times New Roman"/>
          <w:b/>
          <w:color w:val="auto"/>
          <w:sz w:val="32"/>
          <w:szCs w:val="32"/>
          <w:lang w:val="en-US" w:eastAsia="zh-CN"/>
        </w:rPr>
        <w:t>投标人须知</w:t>
      </w:r>
      <w:bookmarkEnd w:id="6"/>
      <w:bookmarkEnd w:id="7"/>
      <w:bookmarkEnd w:id="8"/>
      <w:bookmarkEnd w:id="9"/>
      <w:bookmarkEnd w:id="10"/>
      <w:bookmarkEnd w:id="11"/>
      <w:bookmarkEnd w:id="12"/>
      <w:bookmarkEnd w:id="13"/>
      <w:bookmarkEnd w:id="18"/>
    </w:p>
    <w:p>
      <w:pPr>
        <w:keepNext w:val="0"/>
        <w:keepLines w:val="0"/>
        <w:pageBreakBefore w:val="0"/>
        <w:widowControl w:val="0"/>
        <w:numPr>
          <w:ilvl w:val="0"/>
          <w:numId w:val="26"/>
        </w:numPr>
        <w:tabs>
          <w:tab w:val="left" w:pos="709"/>
        </w:tabs>
        <w:kinsoku/>
        <w:wordWrap/>
        <w:overflowPunct/>
        <w:topLinePunct w:val="0"/>
        <w:autoSpaceDE/>
        <w:autoSpaceDN/>
        <w:bidi w:val="0"/>
        <w:adjustRightInd/>
        <w:snapToGrid w:val="0"/>
        <w:spacing w:before="120" w:beforeLines="50" w:after="157" w:afterLines="50" w:line="560" w:lineRule="exact"/>
        <w:ind w:left="0" w:leftChars="0" w:firstLine="0" w:firstLineChars="0"/>
        <w:jc w:val="center"/>
        <w:textAlignment w:val="auto"/>
        <w:outlineLvl w:val="1"/>
        <w:rPr>
          <w:rFonts w:hint="default" w:ascii="Times New Roman" w:hAnsi="Times New Roman" w:eastAsia="仿宋" w:cs="Times New Roman"/>
          <w:b/>
          <w:bCs/>
          <w:color w:val="auto"/>
          <w:kern w:val="44"/>
          <w:sz w:val="30"/>
          <w:szCs w:val="30"/>
          <w:lang w:val="en-US"/>
        </w:rPr>
      </w:pPr>
      <w:bookmarkStart w:id="19" w:name="_Toc351016476"/>
      <w:bookmarkStart w:id="20" w:name="_Toc213396760"/>
      <w:bookmarkStart w:id="21" w:name="_Toc213496268"/>
      <w:bookmarkStart w:id="22" w:name="_Toc213397010"/>
      <w:bookmarkStart w:id="23" w:name="_Toc494198587"/>
      <w:bookmarkStart w:id="24" w:name="_Toc213396946"/>
      <w:bookmarkStart w:id="25" w:name="_Toc189727030"/>
      <w:bookmarkStart w:id="26" w:name="_Toc217446032"/>
      <w:r>
        <w:rPr>
          <w:rFonts w:hint="default" w:ascii="Times New Roman" w:hAnsi="Times New Roman" w:eastAsia="仿宋" w:cs="Times New Roman"/>
          <w:b/>
          <w:bCs/>
          <w:color w:val="auto"/>
          <w:kern w:val="44"/>
          <w:sz w:val="30"/>
          <w:szCs w:val="30"/>
          <w:lang w:val="en-US"/>
        </w:rPr>
        <w:t>投标人须知前附表</w:t>
      </w:r>
      <w:bookmarkEnd w:id="19"/>
      <w:bookmarkEnd w:id="20"/>
      <w:bookmarkEnd w:id="21"/>
      <w:bookmarkEnd w:id="22"/>
      <w:bookmarkEnd w:id="23"/>
      <w:bookmarkEnd w:id="24"/>
      <w:bookmarkEnd w:id="25"/>
      <w:bookmarkEnd w:id="26"/>
    </w:p>
    <w:tbl>
      <w:tblPr>
        <w:tblStyle w:val="76"/>
        <w:tblW w:w="91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1815"/>
        <w:gridCol w:w="6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853" w:type="dxa"/>
            <w:noWrap w:val="0"/>
            <w:vAlign w:val="center"/>
          </w:tcPr>
          <w:p>
            <w:pPr>
              <w:keepNext w:val="0"/>
              <w:keepLines w:val="0"/>
              <w:pageBreakBefore w:val="0"/>
              <w:tabs>
                <w:tab w:val="left" w:pos="7665"/>
              </w:tabs>
              <w:kinsoku/>
              <w:wordWrap/>
              <w:overflowPunct/>
              <w:topLinePunct w:val="0"/>
              <w:bidi w:val="0"/>
              <w:snapToGrid/>
              <w:spacing w:line="440" w:lineRule="exact"/>
              <w:ind w:firstLine="0" w:firstLineChars="0"/>
              <w:contextualSpacing/>
              <w:jc w:val="center"/>
              <w:textAlignment w:val="auto"/>
              <w:outlineLvl w:val="9"/>
              <w:rPr>
                <w:rFonts w:hint="default" w:ascii="Times New Roman" w:hAnsi="Times New Roman" w:eastAsia="仿宋" w:cs="Times New Roman"/>
                <w:b/>
                <w:bCs w:val="0"/>
                <w:color w:val="auto"/>
                <w:kern w:val="2"/>
                <w:sz w:val="24"/>
                <w:szCs w:val="24"/>
                <w:lang w:val="en-US"/>
              </w:rPr>
            </w:pPr>
            <w:r>
              <w:rPr>
                <w:rFonts w:hint="default" w:ascii="Times New Roman" w:hAnsi="Times New Roman" w:eastAsia="仿宋" w:cs="Times New Roman"/>
                <w:b/>
                <w:bCs w:val="0"/>
                <w:color w:val="auto"/>
                <w:kern w:val="2"/>
                <w:sz w:val="24"/>
                <w:szCs w:val="24"/>
                <w:lang w:val="en-US"/>
              </w:rPr>
              <w:t>序号</w:t>
            </w:r>
          </w:p>
        </w:tc>
        <w:tc>
          <w:tcPr>
            <w:tcW w:w="1815" w:type="dxa"/>
            <w:noWrap w:val="0"/>
            <w:vAlign w:val="center"/>
          </w:tcPr>
          <w:p>
            <w:pPr>
              <w:keepNext w:val="0"/>
              <w:keepLines w:val="0"/>
              <w:pageBreakBefore w:val="0"/>
              <w:tabs>
                <w:tab w:val="left" w:pos="7665"/>
              </w:tabs>
              <w:kinsoku/>
              <w:wordWrap/>
              <w:overflowPunct/>
              <w:topLinePunct w:val="0"/>
              <w:bidi w:val="0"/>
              <w:snapToGrid/>
              <w:spacing w:line="440" w:lineRule="exact"/>
              <w:ind w:firstLine="0" w:firstLineChars="0"/>
              <w:contextualSpacing/>
              <w:jc w:val="center"/>
              <w:textAlignment w:val="auto"/>
              <w:outlineLvl w:val="9"/>
              <w:rPr>
                <w:rFonts w:hint="default" w:ascii="Times New Roman" w:hAnsi="Times New Roman" w:eastAsia="仿宋" w:cs="Times New Roman"/>
                <w:b/>
                <w:bCs w:val="0"/>
                <w:color w:val="auto"/>
                <w:kern w:val="2"/>
                <w:sz w:val="24"/>
                <w:szCs w:val="24"/>
                <w:lang w:val="en-US"/>
              </w:rPr>
            </w:pPr>
            <w:r>
              <w:rPr>
                <w:rFonts w:hint="default" w:ascii="Times New Roman" w:hAnsi="Times New Roman" w:eastAsia="仿宋" w:cs="Times New Roman"/>
                <w:b/>
                <w:bCs w:val="0"/>
                <w:color w:val="auto"/>
                <w:kern w:val="2"/>
                <w:sz w:val="24"/>
                <w:szCs w:val="24"/>
                <w:lang w:val="en-US"/>
              </w:rPr>
              <w:t>条款名称</w:t>
            </w:r>
          </w:p>
        </w:tc>
        <w:tc>
          <w:tcPr>
            <w:tcW w:w="6525" w:type="dxa"/>
            <w:noWrap w:val="0"/>
            <w:vAlign w:val="center"/>
          </w:tcPr>
          <w:p>
            <w:pPr>
              <w:keepNext w:val="0"/>
              <w:keepLines w:val="0"/>
              <w:pageBreakBefore w:val="0"/>
              <w:tabs>
                <w:tab w:val="left" w:pos="7665"/>
              </w:tabs>
              <w:kinsoku/>
              <w:wordWrap/>
              <w:overflowPunct/>
              <w:topLinePunct w:val="0"/>
              <w:bidi w:val="0"/>
              <w:snapToGrid/>
              <w:spacing w:line="440" w:lineRule="exact"/>
              <w:ind w:firstLine="0" w:firstLineChars="0"/>
              <w:contextualSpacing/>
              <w:jc w:val="center"/>
              <w:textAlignment w:val="auto"/>
              <w:outlineLvl w:val="9"/>
              <w:rPr>
                <w:rFonts w:hint="default" w:ascii="Times New Roman" w:hAnsi="Times New Roman" w:eastAsia="仿宋" w:cs="Times New Roman"/>
                <w:b/>
                <w:bCs w:val="0"/>
                <w:color w:val="auto"/>
                <w:kern w:val="2"/>
                <w:sz w:val="24"/>
                <w:szCs w:val="24"/>
                <w:lang w:val="en-US"/>
              </w:rPr>
            </w:pPr>
            <w:r>
              <w:rPr>
                <w:rFonts w:hint="default" w:ascii="Times New Roman" w:hAnsi="Times New Roman" w:eastAsia="仿宋" w:cs="Times New Roman"/>
                <w:b/>
                <w:bCs w:val="0"/>
                <w:color w:val="auto"/>
                <w:kern w:val="2"/>
                <w:sz w:val="24"/>
                <w:szCs w:val="24"/>
                <w:lang w:val="en-US"/>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53" w:type="dxa"/>
            <w:noWrap w:val="0"/>
            <w:vAlign w:val="center"/>
          </w:tcPr>
          <w:p>
            <w:pPr>
              <w:keepNext w:val="0"/>
              <w:keepLines w:val="0"/>
              <w:pageBreakBefore w:val="0"/>
              <w:tabs>
                <w:tab w:val="left" w:pos="7665"/>
              </w:tabs>
              <w:kinsoku/>
              <w:wordWrap/>
              <w:overflowPunct/>
              <w:topLinePunct w:val="0"/>
              <w:bidi w:val="0"/>
              <w:snapToGrid/>
              <w:spacing w:line="440" w:lineRule="exact"/>
              <w:ind w:firstLine="0" w:firstLineChars="0"/>
              <w:contextualSpacing/>
              <w:jc w:val="center"/>
              <w:textAlignment w:val="auto"/>
              <w:outlineLvl w:val="9"/>
              <w:rPr>
                <w:rFonts w:hint="default" w:ascii="Times New Roman" w:hAnsi="Times New Roman" w:eastAsia="仿宋" w:cs="Times New Roman"/>
                <w:b w:val="0"/>
                <w:bCs/>
                <w:color w:val="auto"/>
                <w:kern w:val="2"/>
                <w:sz w:val="24"/>
                <w:szCs w:val="24"/>
                <w:lang w:val="en-US" w:eastAsia="zh-CN"/>
              </w:rPr>
            </w:pPr>
            <w:r>
              <w:rPr>
                <w:rFonts w:hint="default" w:ascii="Times New Roman" w:hAnsi="Times New Roman" w:eastAsia="仿宋" w:cs="Times New Roman"/>
                <w:b w:val="0"/>
                <w:bCs/>
                <w:color w:val="auto"/>
                <w:kern w:val="2"/>
                <w:sz w:val="24"/>
                <w:szCs w:val="24"/>
                <w:lang w:val="en-US" w:eastAsia="zh-CN"/>
              </w:rPr>
              <w:t>1</w:t>
            </w:r>
          </w:p>
        </w:tc>
        <w:tc>
          <w:tcPr>
            <w:tcW w:w="1815" w:type="dxa"/>
            <w:noWrap w:val="0"/>
            <w:vAlign w:val="center"/>
          </w:tcPr>
          <w:p>
            <w:pPr>
              <w:keepNext w:val="0"/>
              <w:keepLines w:val="0"/>
              <w:pageBreakBefore w:val="0"/>
              <w:tabs>
                <w:tab w:val="left" w:pos="7665"/>
              </w:tabs>
              <w:kinsoku/>
              <w:wordWrap/>
              <w:overflowPunct/>
              <w:topLinePunct w:val="0"/>
              <w:bidi w:val="0"/>
              <w:snapToGrid/>
              <w:spacing w:line="440" w:lineRule="exact"/>
              <w:ind w:firstLine="0" w:firstLineChars="0"/>
              <w:contextualSpacing/>
              <w:jc w:val="center"/>
              <w:textAlignment w:val="auto"/>
              <w:outlineLvl w:val="9"/>
              <w:rPr>
                <w:rFonts w:hint="default" w:ascii="Times New Roman" w:hAnsi="Times New Roman" w:eastAsia="仿宋" w:cs="Times New Roman"/>
                <w:b w:val="0"/>
                <w:color w:val="auto"/>
                <w:sz w:val="24"/>
                <w:szCs w:val="24"/>
                <w:lang w:val="zh-CN" w:eastAsia="zh-CN" w:bidi="ar-SA"/>
              </w:rPr>
            </w:pPr>
            <w:r>
              <w:rPr>
                <w:rFonts w:hint="default" w:ascii="Times New Roman" w:hAnsi="Times New Roman" w:eastAsia="仿宋" w:cs="Times New Roman"/>
                <w:b w:val="0"/>
                <w:color w:val="auto"/>
                <w:sz w:val="24"/>
                <w:szCs w:val="24"/>
                <w:lang w:val="zh-CN" w:eastAsia="zh-CN" w:bidi="ar-SA"/>
              </w:rPr>
              <w:t>确定邀请的</w:t>
            </w:r>
          </w:p>
          <w:p>
            <w:pPr>
              <w:keepNext w:val="0"/>
              <w:keepLines w:val="0"/>
              <w:pageBreakBefore w:val="0"/>
              <w:tabs>
                <w:tab w:val="left" w:pos="7665"/>
              </w:tabs>
              <w:kinsoku/>
              <w:wordWrap/>
              <w:overflowPunct/>
              <w:topLinePunct w:val="0"/>
              <w:bidi w:val="0"/>
              <w:snapToGrid/>
              <w:spacing w:line="440" w:lineRule="exact"/>
              <w:ind w:firstLine="0" w:firstLineChars="0"/>
              <w:contextualSpacing/>
              <w:jc w:val="center"/>
              <w:textAlignment w:val="auto"/>
              <w:outlineLvl w:val="9"/>
              <w:rPr>
                <w:rFonts w:hint="default" w:ascii="Times New Roman" w:hAnsi="Times New Roman" w:eastAsia="仿宋" w:cs="Times New Roman"/>
                <w:bCs/>
                <w:color w:val="auto"/>
                <w:kern w:val="2"/>
                <w:sz w:val="24"/>
                <w:szCs w:val="24"/>
                <w:lang w:val="en-US"/>
              </w:rPr>
            </w:pPr>
            <w:r>
              <w:rPr>
                <w:rFonts w:hint="default" w:ascii="Times New Roman" w:hAnsi="Times New Roman" w:cs="Times New Roman"/>
                <w:b w:val="0"/>
                <w:color w:val="auto"/>
                <w:sz w:val="24"/>
                <w:szCs w:val="24"/>
                <w:lang w:val="zh-CN" w:eastAsia="zh-CN" w:bidi="ar-SA"/>
              </w:rPr>
              <w:t>投标人</w:t>
            </w:r>
            <w:r>
              <w:rPr>
                <w:rFonts w:hint="default" w:ascii="Times New Roman" w:hAnsi="Times New Roman" w:eastAsia="仿宋" w:cs="Times New Roman"/>
                <w:b w:val="0"/>
                <w:color w:val="auto"/>
                <w:sz w:val="24"/>
                <w:szCs w:val="24"/>
                <w:lang w:val="zh-CN" w:eastAsia="zh-CN" w:bidi="ar-SA"/>
              </w:rPr>
              <w:t>数量</w:t>
            </w:r>
          </w:p>
        </w:tc>
        <w:tc>
          <w:tcPr>
            <w:tcW w:w="6525" w:type="dxa"/>
            <w:noWrap w:val="0"/>
            <w:vAlign w:val="center"/>
          </w:tcPr>
          <w:p>
            <w:pPr>
              <w:keepNext w:val="0"/>
              <w:keepLines w:val="0"/>
              <w:pageBreakBefore w:val="0"/>
              <w:widowControl w:val="0"/>
              <w:tabs>
                <w:tab w:val="left" w:pos="7665"/>
              </w:tabs>
              <w:kinsoku/>
              <w:wordWrap/>
              <w:overflowPunct/>
              <w:topLinePunct w:val="0"/>
              <w:autoSpaceDE/>
              <w:autoSpaceDN/>
              <w:bidi w:val="0"/>
              <w:adjustRightInd/>
              <w:snapToGrid/>
              <w:spacing w:line="400" w:lineRule="exact"/>
              <w:ind w:firstLine="240" w:firstLineChars="100"/>
              <w:contextualSpacing/>
              <w:jc w:val="both"/>
              <w:textAlignment w:val="auto"/>
              <w:outlineLvl w:val="9"/>
              <w:rPr>
                <w:rFonts w:hint="default" w:ascii="Times New Roman" w:hAnsi="Times New Roman" w:eastAsia="仿宋" w:cs="Times New Roman"/>
                <w:b w:val="0"/>
                <w:color w:val="auto"/>
                <w:sz w:val="24"/>
                <w:szCs w:val="24"/>
                <w:lang w:val="en-US" w:eastAsia="zh-CN" w:bidi="ar-SA"/>
              </w:rPr>
            </w:pPr>
            <w:r>
              <w:rPr>
                <w:rFonts w:hint="default" w:ascii="Times New Roman" w:hAnsi="Times New Roman" w:eastAsia="仿宋" w:cs="Times New Roman"/>
                <w:b w:val="0"/>
                <w:color w:val="auto"/>
                <w:sz w:val="24"/>
                <w:szCs w:val="24"/>
                <w:lang w:val="en-US" w:eastAsia="zh-CN" w:bidi="ar-SA"/>
              </w:rPr>
              <w:t>本次邀请的投标人数量：不少于3家。</w:t>
            </w:r>
          </w:p>
          <w:p>
            <w:pPr>
              <w:pStyle w:val="2"/>
              <w:keepNext w:val="0"/>
              <w:keepLines w:val="0"/>
              <w:pageBreakBefore w:val="0"/>
              <w:widowControl w:val="0"/>
              <w:kinsoku/>
              <w:wordWrap/>
              <w:overflowPunct/>
              <w:topLinePunct w:val="0"/>
              <w:autoSpaceDE/>
              <w:autoSpaceDN/>
              <w:bidi w:val="0"/>
              <w:adjustRightInd/>
              <w:spacing w:line="400" w:lineRule="exact"/>
              <w:ind w:left="0" w:leftChars="0" w:firstLine="240" w:firstLineChars="100"/>
              <w:textAlignment w:val="auto"/>
              <w:rPr>
                <w:rFonts w:hint="default"/>
                <w:color w:val="auto"/>
                <w:lang w:val="en-US"/>
              </w:rPr>
            </w:pPr>
            <w:r>
              <w:rPr>
                <w:rFonts w:hint="default" w:ascii="Times New Roman" w:hAnsi="Times New Roman" w:eastAsia="仿宋" w:cs="Times New Roman"/>
                <w:b w:val="0"/>
                <w:color w:val="auto"/>
                <w:sz w:val="24"/>
                <w:szCs w:val="24"/>
                <w:lang w:val="zh-CN" w:eastAsia="zh-CN" w:bidi="ar-SA"/>
              </w:rPr>
              <w:t>本次邀请供应商参加</w:t>
            </w:r>
            <w:r>
              <w:rPr>
                <w:rFonts w:hint="eastAsia" w:cs="Times New Roman"/>
                <w:b w:val="0"/>
                <w:color w:val="auto"/>
                <w:sz w:val="24"/>
                <w:szCs w:val="24"/>
                <w:lang w:val="en-US" w:eastAsia="zh-CN" w:bidi="ar-SA"/>
              </w:rPr>
              <w:t>投标</w:t>
            </w:r>
            <w:r>
              <w:rPr>
                <w:rFonts w:hint="default" w:ascii="Times New Roman" w:hAnsi="Times New Roman" w:eastAsia="仿宋" w:cs="Times New Roman"/>
                <w:b w:val="0"/>
                <w:color w:val="auto"/>
                <w:sz w:val="24"/>
                <w:szCs w:val="24"/>
                <w:lang w:val="zh-CN" w:eastAsia="zh-CN" w:bidi="ar-SA"/>
              </w:rPr>
              <w:t>的方式：见第一章</w:t>
            </w:r>
            <w:r>
              <w:rPr>
                <w:rFonts w:hint="eastAsia" w:cs="Times New Roman"/>
                <w:b w:val="0"/>
                <w:color w:val="auto"/>
                <w:sz w:val="24"/>
                <w:szCs w:val="24"/>
                <w:lang w:val="en-US" w:eastAsia="zh-CN" w:bidi="ar-SA"/>
              </w:rPr>
              <w:t>投标</w:t>
            </w:r>
            <w:r>
              <w:rPr>
                <w:rFonts w:hint="default" w:ascii="Times New Roman" w:hAnsi="Times New Roman" w:eastAsia="仿宋" w:cs="Times New Roman"/>
                <w:b w:val="0"/>
                <w:color w:val="auto"/>
                <w:sz w:val="24"/>
                <w:szCs w:val="24"/>
                <w:lang w:val="zh-CN" w:eastAsia="zh-CN" w:bidi="ar-SA"/>
              </w:rPr>
              <w:t>邀请</w:t>
            </w:r>
            <w:r>
              <w:rPr>
                <w:rFonts w:hint="default" w:ascii="Times New Roman" w:hAnsi="Times New Roman" w:eastAsia="仿宋" w:cs="Times New Roman"/>
                <w:b w:val="0"/>
                <w:color w:val="auto"/>
                <w:sz w:val="24"/>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53" w:type="dxa"/>
            <w:vMerge w:val="restart"/>
            <w:noWrap w:val="0"/>
            <w:vAlign w:val="center"/>
          </w:tcPr>
          <w:p>
            <w:pPr>
              <w:keepNext w:val="0"/>
              <w:keepLines w:val="0"/>
              <w:pageBreakBefore w:val="0"/>
              <w:tabs>
                <w:tab w:val="left" w:pos="7665"/>
              </w:tabs>
              <w:kinsoku/>
              <w:wordWrap/>
              <w:overflowPunct/>
              <w:topLinePunct w:val="0"/>
              <w:bidi w:val="0"/>
              <w:snapToGrid/>
              <w:spacing w:line="440" w:lineRule="exact"/>
              <w:ind w:firstLine="0" w:firstLineChars="0"/>
              <w:contextualSpacing/>
              <w:jc w:val="center"/>
              <w:textAlignment w:val="auto"/>
              <w:outlineLvl w:val="9"/>
              <w:rPr>
                <w:rFonts w:hint="default" w:ascii="Times New Roman" w:hAnsi="Times New Roman" w:eastAsia="仿宋" w:cs="Times New Roman"/>
                <w:b w:val="0"/>
                <w:bCs/>
                <w:color w:val="auto"/>
                <w:kern w:val="2"/>
                <w:sz w:val="24"/>
                <w:szCs w:val="24"/>
                <w:lang w:val="en-US" w:eastAsia="zh-CN"/>
              </w:rPr>
            </w:pPr>
            <w:r>
              <w:rPr>
                <w:rFonts w:hint="eastAsia" w:ascii="Times New Roman" w:hAnsi="Times New Roman" w:cs="Times New Roman"/>
                <w:b w:val="0"/>
                <w:bCs/>
                <w:color w:val="auto"/>
                <w:kern w:val="2"/>
                <w:sz w:val="24"/>
                <w:szCs w:val="24"/>
                <w:lang w:val="en-US" w:eastAsia="zh-CN"/>
              </w:rPr>
              <w:t>2</w:t>
            </w:r>
          </w:p>
        </w:tc>
        <w:tc>
          <w:tcPr>
            <w:tcW w:w="1815" w:type="dxa"/>
            <w:vMerge w:val="restart"/>
            <w:noWrap w:val="0"/>
            <w:vAlign w:val="center"/>
          </w:tcPr>
          <w:p>
            <w:pPr>
              <w:pStyle w:val="559"/>
              <w:keepNext w:val="0"/>
              <w:keepLines w:val="0"/>
              <w:pageBreakBefore w:val="0"/>
              <w:kinsoku/>
              <w:wordWrap/>
              <w:overflowPunct/>
              <w:topLinePunct w:val="0"/>
              <w:bidi w:val="0"/>
              <w:spacing w:line="440" w:lineRule="exact"/>
              <w:contextualSpacing/>
              <w:jc w:val="center"/>
              <w:textAlignment w:val="auto"/>
              <w:outlineLvl w:val="9"/>
              <w:rPr>
                <w:rFonts w:hint="default" w:ascii="Times New Roman" w:hAnsi="Times New Roman" w:eastAsia="仿宋" w:cs="Times New Roman"/>
                <w:color w:val="auto"/>
                <w:sz w:val="24"/>
                <w:szCs w:val="24"/>
                <w:lang w:val="zh-CN" w:eastAsia="zh-CN" w:bidi="ar-SA"/>
              </w:rPr>
            </w:pPr>
            <w:r>
              <w:rPr>
                <w:rFonts w:hint="default" w:ascii="Times New Roman" w:hAnsi="Times New Roman" w:eastAsia="仿宋" w:cs="Times New Roman"/>
                <w:color w:val="auto"/>
                <w:sz w:val="24"/>
                <w:szCs w:val="24"/>
                <w:lang w:val="zh-CN"/>
              </w:rPr>
              <w:t>采购预算</w:t>
            </w:r>
          </w:p>
          <w:p>
            <w:pPr>
              <w:pStyle w:val="559"/>
              <w:keepNext w:val="0"/>
              <w:keepLines w:val="0"/>
              <w:pageBreakBefore w:val="0"/>
              <w:kinsoku/>
              <w:wordWrap/>
              <w:overflowPunct/>
              <w:topLinePunct w:val="0"/>
              <w:bidi w:val="0"/>
              <w:spacing w:line="440" w:lineRule="exact"/>
              <w:contextualSpacing/>
              <w:jc w:val="center"/>
              <w:textAlignment w:val="auto"/>
              <w:outlineLvl w:val="9"/>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lang w:val="zh-CN"/>
              </w:rPr>
              <w:t>最高限价</w:t>
            </w:r>
          </w:p>
          <w:p>
            <w:pPr>
              <w:keepNext w:val="0"/>
              <w:keepLines w:val="0"/>
              <w:pageBreakBefore w:val="0"/>
              <w:tabs>
                <w:tab w:val="left" w:pos="7665"/>
              </w:tabs>
              <w:kinsoku/>
              <w:wordWrap/>
              <w:overflowPunct/>
              <w:topLinePunct w:val="0"/>
              <w:bidi w:val="0"/>
              <w:snapToGrid/>
              <w:spacing w:line="440" w:lineRule="exact"/>
              <w:ind w:firstLine="0" w:firstLineChars="0"/>
              <w:contextualSpacing/>
              <w:jc w:val="center"/>
              <w:textAlignment w:val="auto"/>
              <w:outlineLvl w:val="9"/>
              <w:rPr>
                <w:rFonts w:hint="default" w:ascii="Times New Roman" w:hAnsi="Times New Roman" w:cs="Times New Roman"/>
                <w:b w:val="0"/>
                <w:color w:val="auto"/>
                <w:sz w:val="24"/>
                <w:szCs w:val="24"/>
                <w:lang w:val="zh-CN" w:eastAsia="zh-CN" w:bidi="ar-SA"/>
              </w:rPr>
            </w:pPr>
            <w:r>
              <w:rPr>
                <w:rFonts w:hint="default" w:ascii="Times New Roman" w:hAnsi="Times New Roman" w:eastAsia="仿宋" w:cs="Times New Roman"/>
                <w:color w:val="auto"/>
                <w:sz w:val="24"/>
                <w:szCs w:val="24"/>
                <w:lang w:val="zh-CN"/>
              </w:rPr>
              <w:t>（</w:t>
            </w:r>
            <w:r>
              <w:rPr>
                <w:rFonts w:hint="default" w:ascii="Times New Roman" w:hAnsi="Times New Roman" w:eastAsia="仿宋" w:cs="Times New Roman"/>
                <w:color w:val="auto"/>
                <w:sz w:val="24"/>
                <w:szCs w:val="24"/>
              </w:rPr>
              <w:t>实质性要求）</w:t>
            </w:r>
          </w:p>
        </w:tc>
        <w:tc>
          <w:tcPr>
            <w:tcW w:w="6525" w:type="dxa"/>
            <w:noWrap w:val="0"/>
            <w:vAlign w:val="center"/>
          </w:tcPr>
          <w:p>
            <w:pPr>
              <w:pStyle w:val="559"/>
              <w:keepNext w:val="0"/>
              <w:keepLines w:val="0"/>
              <w:pageBreakBefore w:val="0"/>
              <w:kinsoku/>
              <w:wordWrap/>
              <w:overflowPunct/>
              <w:topLinePunct w:val="0"/>
              <w:bidi w:val="0"/>
              <w:spacing w:line="440" w:lineRule="exact"/>
              <w:ind w:firstLine="240" w:firstLineChars="100"/>
              <w:contextualSpacing/>
              <w:textAlignment w:val="auto"/>
              <w:outlineLvl w:val="9"/>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zh-CN" w:eastAsia="zh-CN"/>
              </w:rPr>
              <w:t>本项目</w:t>
            </w:r>
            <w:r>
              <w:rPr>
                <w:rFonts w:hint="default" w:ascii="Times New Roman" w:hAnsi="Times New Roman" w:eastAsia="仿宋" w:cs="Times New Roman"/>
                <w:color w:val="auto"/>
                <w:sz w:val="24"/>
                <w:szCs w:val="24"/>
                <w:lang w:val="en-US" w:eastAsia="zh-CN"/>
              </w:rPr>
              <w:t>计划编号：</w:t>
            </w:r>
            <w:r>
              <w:rPr>
                <w:rFonts w:hint="eastAsia" w:ascii="Times New Roman" w:hAnsi="Times New Roman" w:eastAsia="仿宋" w:cs="Times New Roman"/>
                <w:color w:val="auto"/>
                <w:sz w:val="24"/>
                <w:szCs w:val="24"/>
                <w:lang w:val="en-US" w:eastAsia="zh-CN"/>
              </w:rPr>
              <w:t>（2021）2380号</w:t>
            </w:r>
            <w:r>
              <w:rPr>
                <w:rFonts w:hint="default" w:ascii="Times New Roman" w:hAnsi="Times New Roman" w:eastAsia="仿宋" w:cs="Times New Roman"/>
                <w:color w:val="auto"/>
                <w:sz w:val="24"/>
                <w:szCs w:val="24"/>
                <w:lang w:val="en-US" w:eastAsia="zh-CN"/>
              </w:rPr>
              <w:t>，</w:t>
            </w:r>
            <w:r>
              <w:rPr>
                <w:rFonts w:hint="default" w:ascii="Times New Roman" w:hAnsi="Times New Roman" w:eastAsia="仿宋" w:cs="Times New Roman"/>
                <w:color w:val="auto"/>
                <w:sz w:val="24"/>
                <w:szCs w:val="24"/>
                <w:lang w:val="zh-CN" w:eastAsia="zh-CN"/>
              </w:rPr>
              <w:t>采购预算品目为A0905清洁用品，预算金额为人民币</w:t>
            </w:r>
            <w:r>
              <w:rPr>
                <w:rFonts w:hint="eastAsia" w:ascii="Times New Roman" w:hAnsi="Times New Roman" w:eastAsia="仿宋" w:cs="Times New Roman"/>
                <w:color w:val="auto"/>
                <w:sz w:val="24"/>
                <w:szCs w:val="24"/>
                <w:lang w:val="en-US" w:eastAsia="zh-CN"/>
              </w:rPr>
              <w:t>90万</w:t>
            </w:r>
            <w:r>
              <w:rPr>
                <w:rFonts w:hint="default" w:ascii="Times New Roman" w:hAnsi="Times New Roman" w:eastAsia="仿宋" w:cs="Times New Roman"/>
                <w:color w:val="auto"/>
                <w:sz w:val="24"/>
                <w:szCs w:val="24"/>
                <w:lang w:val="zh-CN"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53" w:type="dxa"/>
            <w:vMerge w:val="continue"/>
            <w:noWrap w:val="0"/>
            <w:vAlign w:val="center"/>
          </w:tcPr>
          <w:p>
            <w:pPr>
              <w:keepNext w:val="0"/>
              <w:keepLines w:val="0"/>
              <w:pageBreakBefore w:val="0"/>
              <w:tabs>
                <w:tab w:val="left" w:pos="7665"/>
              </w:tabs>
              <w:kinsoku/>
              <w:wordWrap/>
              <w:overflowPunct/>
              <w:topLinePunct w:val="0"/>
              <w:bidi w:val="0"/>
              <w:snapToGrid/>
              <w:spacing w:line="440" w:lineRule="exact"/>
              <w:ind w:firstLine="0" w:firstLineChars="0"/>
              <w:contextualSpacing/>
              <w:jc w:val="center"/>
              <w:textAlignment w:val="auto"/>
              <w:outlineLvl w:val="9"/>
              <w:rPr>
                <w:rFonts w:hint="default" w:ascii="Times New Roman" w:hAnsi="Times New Roman" w:eastAsia="仿宋" w:cs="Times New Roman"/>
                <w:b w:val="0"/>
                <w:bCs/>
                <w:color w:val="auto"/>
                <w:kern w:val="2"/>
                <w:sz w:val="24"/>
                <w:szCs w:val="24"/>
                <w:lang w:val="en-US" w:eastAsia="zh-CN"/>
              </w:rPr>
            </w:pPr>
          </w:p>
        </w:tc>
        <w:tc>
          <w:tcPr>
            <w:tcW w:w="1815" w:type="dxa"/>
            <w:vMerge w:val="continue"/>
            <w:noWrap w:val="0"/>
            <w:vAlign w:val="center"/>
          </w:tcPr>
          <w:p>
            <w:pPr>
              <w:pStyle w:val="559"/>
              <w:keepNext w:val="0"/>
              <w:keepLines w:val="0"/>
              <w:pageBreakBefore w:val="0"/>
              <w:kinsoku/>
              <w:wordWrap/>
              <w:overflowPunct/>
              <w:topLinePunct w:val="0"/>
              <w:bidi w:val="0"/>
              <w:spacing w:line="440" w:lineRule="exact"/>
              <w:contextualSpacing/>
              <w:jc w:val="center"/>
              <w:textAlignment w:val="auto"/>
              <w:outlineLvl w:val="9"/>
              <w:rPr>
                <w:rFonts w:hint="default" w:ascii="Times New Roman" w:hAnsi="Times New Roman" w:eastAsia="仿宋" w:cs="Times New Roman"/>
                <w:color w:val="auto"/>
                <w:sz w:val="24"/>
                <w:szCs w:val="24"/>
                <w:lang w:val="zh-CN" w:eastAsia="zh-CN" w:bidi="ar-SA"/>
              </w:rPr>
            </w:pPr>
          </w:p>
        </w:tc>
        <w:tc>
          <w:tcPr>
            <w:tcW w:w="6525" w:type="dxa"/>
            <w:noWrap w:val="0"/>
            <w:vAlign w:val="center"/>
          </w:tcPr>
          <w:p>
            <w:pPr>
              <w:pStyle w:val="559"/>
              <w:keepNext w:val="0"/>
              <w:keepLines w:val="0"/>
              <w:pageBreakBefore w:val="0"/>
              <w:kinsoku/>
              <w:wordWrap/>
              <w:overflowPunct/>
              <w:topLinePunct w:val="0"/>
              <w:bidi w:val="0"/>
              <w:spacing w:line="440" w:lineRule="exact"/>
              <w:ind w:firstLine="236" w:firstLineChars="98"/>
              <w:contextualSpacing/>
              <w:textAlignment w:val="auto"/>
              <w:outlineLvl w:val="9"/>
              <w:rPr>
                <w:rFonts w:hint="default" w:ascii="Times New Roman" w:hAnsi="Times New Roman" w:eastAsia="仿宋" w:cs="Times New Roman"/>
                <w:b w:val="0"/>
                <w:bCs/>
                <w:color w:val="auto"/>
                <w:sz w:val="24"/>
                <w:szCs w:val="24"/>
                <w:lang w:val="en-US" w:eastAsia="zh-CN" w:bidi="ar-SA"/>
              </w:rPr>
            </w:pPr>
            <w:r>
              <w:rPr>
                <w:rFonts w:hint="default" w:ascii="Times New Roman" w:hAnsi="Times New Roman" w:eastAsia="仿宋" w:cs="Times New Roman"/>
                <w:b/>
                <w:color w:val="auto"/>
                <w:sz w:val="24"/>
                <w:szCs w:val="24"/>
                <w:lang w:val="zh-CN"/>
              </w:rPr>
              <w:t>本项目最高限价为人民币</w:t>
            </w:r>
            <w:r>
              <w:rPr>
                <w:rFonts w:hint="eastAsia" w:ascii="Times New Roman" w:hAnsi="Times New Roman" w:eastAsia="仿宋" w:cs="Times New Roman"/>
                <w:b/>
                <w:color w:val="auto"/>
                <w:sz w:val="24"/>
                <w:szCs w:val="24"/>
                <w:u w:val="none"/>
                <w:lang w:val="en-US" w:eastAsia="zh-CN"/>
              </w:rPr>
              <w:t>78.62万元</w:t>
            </w:r>
            <w:r>
              <w:rPr>
                <w:rFonts w:hint="default" w:ascii="Times New Roman" w:hAnsi="Times New Roman" w:eastAsia="仿宋" w:cs="Times New Roman"/>
                <w:b/>
                <w:color w:val="auto"/>
                <w:sz w:val="24"/>
                <w:szCs w:val="24"/>
                <w:lang w:val="zh-CN"/>
              </w:rPr>
              <w:t>，</w:t>
            </w:r>
            <w:r>
              <w:rPr>
                <w:rFonts w:hint="default" w:ascii="Times New Roman" w:hAnsi="Times New Roman" w:eastAsia="仿宋" w:cs="Times New Roman"/>
                <w:b w:val="0"/>
                <w:bCs/>
                <w:color w:val="auto"/>
                <w:sz w:val="24"/>
                <w:szCs w:val="24"/>
                <w:lang w:val="zh-CN"/>
              </w:rPr>
              <w:t>投标报价超过本项目最高限价的作无效投标处理。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53" w:type="dxa"/>
            <w:noWrap w:val="0"/>
            <w:vAlign w:val="center"/>
          </w:tcPr>
          <w:p>
            <w:pPr>
              <w:keepNext w:val="0"/>
              <w:keepLines w:val="0"/>
              <w:pageBreakBefore w:val="0"/>
              <w:tabs>
                <w:tab w:val="left" w:pos="7665"/>
              </w:tabs>
              <w:kinsoku/>
              <w:wordWrap/>
              <w:overflowPunct/>
              <w:topLinePunct w:val="0"/>
              <w:bidi w:val="0"/>
              <w:snapToGrid/>
              <w:spacing w:line="440" w:lineRule="exact"/>
              <w:ind w:firstLine="0" w:firstLineChars="0"/>
              <w:contextualSpacing/>
              <w:jc w:val="center"/>
              <w:textAlignment w:val="auto"/>
              <w:outlineLvl w:val="9"/>
              <w:rPr>
                <w:rFonts w:hint="default" w:ascii="Times New Roman" w:hAnsi="Times New Roman" w:eastAsia="仿宋" w:cs="Times New Roman"/>
                <w:b w:val="0"/>
                <w:bCs/>
                <w:color w:val="auto"/>
                <w:kern w:val="2"/>
                <w:sz w:val="24"/>
                <w:szCs w:val="24"/>
                <w:lang w:val="en-US" w:eastAsia="zh-CN"/>
              </w:rPr>
            </w:pPr>
            <w:r>
              <w:rPr>
                <w:rFonts w:hint="default" w:ascii="Times New Roman" w:hAnsi="Times New Roman" w:cs="Times New Roman"/>
                <w:b w:val="0"/>
                <w:bCs/>
                <w:color w:val="auto"/>
                <w:kern w:val="2"/>
                <w:sz w:val="24"/>
                <w:szCs w:val="24"/>
                <w:lang w:val="en-US" w:eastAsia="zh-CN"/>
              </w:rPr>
              <w:t>3</w:t>
            </w:r>
          </w:p>
        </w:tc>
        <w:tc>
          <w:tcPr>
            <w:tcW w:w="1815" w:type="dxa"/>
            <w:noWrap w:val="0"/>
            <w:vAlign w:val="center"/>
          </w:tcPr>
          <w:p>
            <w:pPr>
              <w:keepNext w:val="0"/>
              <w:keepLines w:val="0"/>
              <w:pageBreakBefore w:val="0"/>
              <w:tabs>
                <w:tab w:val="left" w:pos="7665"/>
              </w:tabs>
              <w:kinsoku/>
              <w:wordWrap/>
              <w:overflowPunct/>
              <w:topLinePunct w:val="0"/>
              <w:bidi w:val="0"/>
              <w:snapToGrid/>
              <w:spacing w:line="440" w:lineRule="exact"/>
              <w:ind w:firstLine="0" w:firstLineChars="0"/>
              <w:contextualSpacing/>
              <w:jc w:val="center"/>
              <w:textAlignment w:val="auto"/>
              <w:outlineLvl w:val="9"/>
              <w:rPr>
                <w:rFonts w:hint="default" w:ascii="Times New Roman" w:hAnsi="Times New Roman" w:eastAsia="仿宋" w:cs="Times New Roman"/>
                <w:b w:val="0"/>
                <w:color w:val="auto"/>
                <w:kern w:val="2"/>
                <w:sz w:val="24"/>
                <w:szCs w:val="24"/>
                <w:lang w:val="en-US" w:eastAsia="zh-CN" w:bidi="ar-SA"/>
              </w:rPr>
            </w:pPr>
            <w:r>
              <w:rPr>
                <w:rFonts w:hint="default" w:ascii="Times New Roman" w:hAnsi="Times New Roman" w:eastAsia="仿宋" w:cs="Times New Roman"/>
                <w:b w:val="0"/>
                <w:color w:val="auto"/>
                <w:kern w:val="2"/>
                <w:sz w:val="24"/>
                <w:szCs w:val="24"/>
                <w:lang w:val="en-US" w:eastAsia="zh-CN" w:bidi="ar-SA"/>
              </w:rPr>
              <w:t>定向采购</w:t>
            </w:r>
          </w:p>
          <w:p>
            <w:pPr>
              <w:pStyle w:val="2"/>
              <w:ind w:left="0" w:leftChars="0" w:firstLine="0" w:firstLineChars="0"/>
              <w:rPr>
                <w:rFonts w:hint="default" w:ascii="Times New Roman" w:hAnsi="Times New Roman" w:cs="Times New Roman"/>
                <w:color w:val="auto"/>
                <w:lang w:val="en-US" w:eastAsia="zh-CN"/>
              </w:rPr>
            </w:pPr>
            <w:r>
              <w:rPr>
                <w:rFonts w:hint="default" w:ascii="Times New Roman" w:hAnsi="Times New Roman" w:eastAsia="仿宋" w:cs="Times New Roman"/>
                <w:b w:val="0"/>
                <w:color w:val="auto"/>
                <w:kern w:val="2"/>
                <w:sz w:val="24"/>
                <w:szCs w:val="24"/>
                <w:lang w:val="en-US" w:eastAsia="zh-CN" w:bidi="ar-SA"/>
              </w:rPr>
              <w:t>（实质性要求）</w:t>
            </w:r>
          </w:p>
        </w:tc>
        <w:tc>
          <w:tcPr>
            <w:tcW w:w="6525" w:type="dxa"/>
            <w:noWrap w:val="0"/>
            <w:vAlign w:val="center"/>
          </w:tcPr>
          <w:p>
            <w:pPr>
              <w:pStyle w:val="559"/>
              <w:ind w:firstLine="240" w:firstLineChars="100"/>
              <w:rPr>
                <w:rFonts w:hint="default" w:ascii="Times New Roman" w:hAnsi="Times New Roman" w:eastAsia="仿宋" w:cs="Times New Roman"/>
                <w:b w:val="0"/>
                <w:color w:val="auto"/>
                <w:sz w:val="24"/>
                <w:szCs w:val="24"/>
                <w:lang w:val="zh-CN" w:eastAsia="zh-CN" w:bidi="ar-SA"/>
              </w:rPr>
            </w:pPr>
            <w:r>
              <w:rPr>
                <w:rFonts w:hint="eastAsia" w:ascii="Times New Roman" w:hAnsi="Times New Roman" w:eastAsia="仿宋" w:cs="Times New Roman"/>
                <w:b w:val="0"/>
                <w:color w:val="auto"/>
                <w:sz w:val="24"/>
                <w:szCs w:val="24"/>
                <w:lang w:val="zh-CN" w:eastAsia="zh-CN" w:bidi="ar-SA"/>
              </w:rPr>
              <w:t>1、本项目专门面向中小企业采购。</w:t>
            </w:r>
          </w:p>
          <w:p>
            <w:pPr>
              <w:keepNext w:val="0"/>
              <w:keepLines w:val="0"/>
              <w:pageBreakBefore w:val="0"/>
              <w:widowControl w:val="0"/>
              <w:tabs>
                <w:tab w:val="left" w:pos="1134"/>
              </w:tabs>
              <w:kinsoku/>
              <w:wordWrap/>
              <w:overflowPunct/>
              <w:topLinePunct w:val="0"/>
              <w:autoSpaceDE/>
              <w:autoSpaceDN/>
              <w:bidi w:val="0"/>
              <w:adjustRightInd/>
              <w:snapToGrid w:val="0"/>
              <w:spacing w:line="440" w:lineRule="exact"/>
              <w:ind w:left="0" w:leftChars="0" w:right="0" w:rightChars="0" w:firstLine="240" w:firstLineChars="100"/>
              <w:jc w:val="both"/>
              <w:textAlignment w:val="auto"/>
              <w:rPr>
                <w:rFonts w:hint="default" w:ascii="Times New Roman" w:hAnsi="Times New Roman" w:cs="Times New Roman"/>
                <w:b w:val="0"/>
                <w:color w:val="FF0000"/>
                <w:sz w:val="24"/>
                <w:szCs w:val="24"/>
                <w:lang w:val="en-US" w:eastAsia="zh-CN" w:bidi="ar-SA"/>
              </w:rPr>
            </w:pPr>
            <w:r>
              <w:rPr>
                <w:rFonts w:hint="eastAsia" w:ascii="Times New Roman" w:hAnsi="Times New Roman" w:eastAsia="仿宋" w:cs="Times New Roman"/>
                <w:b w:val="0"/>
                <w:color w:val="FF0000"/>
                <w:sz w:val="24"/>
                <w:szCs w:val="24"/>
                <w:lang w:val="zh-CN" w:eastAsia="zh-CN" w:bidi="ar-SA"/>
              </w:rPr>
              <w:t>2</w:t>
            </w:r>
            <w:r>
              <w:rPr>
                <w:rFonts w:hint="eastAsia" w:ascii="Times New Roman" w:hAnsi="Times New Roman" w:cs="Times New Roman"/>
                <w:b w:val="0"/>
                <w:color w:val="FF0000"/>
                <w:sz w:val="24"/>
                <w:szCs w:val="24"/>
                <w:lang w:val="zh-CN" w:eastAsia="zh-CN" w:bidi="ar-SA"/>
              </w:rPr>
              <w:t>、</w:t>
            </w:r>
            <w:r>
              <w:rPr>
                <w:rFonts w:hint="eastAsia" w:ascii="Times New Roman" w:hAnsi="Times New Roman" w:eastAsia="仿宋" w:cs="Times New Roman"/>
                <w:b/>
                <w:bCs/>
                <w:color w:val="FF0000"/>
                <w:sz w:val="24"/>
                <w:szCs w:val="24"/>
                <w:u w:val="none"/>
                <w:lang w:val="zh-CN" w:eastAsia="zh-CN" w:bidi="ar-SA"/>
              </w:rPr>
              <w:t>本项目采购标的</w:t>
            </w:r>
            <w:r>
              <w:rPr>
                <w:rFonts w:hint="eastAsia" w:ascii="Times New Roman" w:hAnsi="Times New Roman" w:cs="Times New Roman"/>
                <w:b/>
                <w:bCs/>
                <w:color w:val="FF0000"/>
                <w:sz w:val="24"/>
                <w:szCs w:val="24"/>
                <w:u w:val="none"/>
                <w:lang w:val="en-US" w:eastAsia="zh-CN" w:bidi="ar-SA"/>
              </w:rPr>
              <w:t>详见招标文件第六章</w:t>
            </w:r>
            <w:r>
              <w:rPr>
                <w:rFonts w:hint="eastAsia" w:ascii="Times New Roman" w:hAnsi="Times New Roman" w:eastAsia="仿宋" w:cs="Times New Roman"/>
                <w:b/>
                <w:bCs/>
                <w:color w:val="FF0000"/>
                <w:sz w:val="24"/>
                <w:szCs w:val="24"/>
                <w:u w:val="none"/>
                <w:lang w:val="zh-CN" w:eastAsia="zh-CN" w:bidi="ar-SA"/>
              </w:rPr>
              <w:t>，对应的中小企业划分标准所属行业</w:t>
            </w:r>
            <w:r>
              <w:rPr>
                <w:rFonts w:hint="eastAsia" w:ascii="Times New Roman" w:hAnsi="Times New Roman" w:cs="Times New Roman"/>
                <w:b/>
                <w:bCs/>
                <w:color w:val="FF0000"/>
                <w:sz w:val="24"/>
                <w:szCs w:val="24"/>
                <w:u w:val="none"/>
                <w:lang w:val="en-US" w:eastAsia="zh-CN" w:bidi="ar-SA"/>
              </w:rPr>
              <w:t>为工业</w:t>
            </w:r>
            <w:r>
              <w:rPr>
                <w:rFonts w:hint="eastAsia" w:ascii="Times New Roman" w:hAnsi="Times New Roman" w:cs="Times New Roman"/>
                <w:b/>
                <w:bCs/>
                <w:color w:val="FF0000"/>
                <w:sz w:val="24"/>
                <w:szCs w:val="24"/>
                <w:u w:val="none"/>
                <w:lang w:val="zh-CN" w:eastAsia="zh-CN" w:bidi="ar-SA"/>
              </w:rPr>
              <w:t>。</w:t>
            </w:r>
          </w:p>
          <w:p>
            <w:pPr>
              <w:keepNext w:val="0"/>
              <w:keepLines w:val="0"/>
              <w:pageBreakBefore w:val="0"/>
              <w:widowControl/>
              <w:numPr>
                <w:ilvl w:val="0"/>
                <w:numId w:val="0"/>
              </w:numPr>
              <w:kinsoku/>
              <w:wordWrap/>
              <w:overflowPunct/>
              <w:topLinePunct w:val="0"/>
              <w:bidi w:val="0"/>
              <w:snapToGrid/>
              <w:spacing w:line="440" w:lineRule="exact"/>
              <w:ind w:left="0" w:leftChars="0" w:firstLine="240" w:firstLineChars="100"/>
              <w:contextualSpacing/>
              <w:jc w:val="left"/>
              <w:textAlignment w:val="auto"/>
              <w:outlineLvl w:val="9"/>
              <w:rPr>
                <w:rFonts w:hint="default" w:ascii="Times New Roman" w:hAnsi="Times New Roman" w:eastAsia="仿宋" w:cs="Times New Roman"/>
                <w:b w:val="0"/>
                <w:color w:val="auto"/>
                <w:sz w:val="24"/>
                <w:szCs w:val="24"/>
                <w:lang w:val="en-US" w:eastAsia="zh-CN" w:bidi="ar-SA"/>
              </w:rPr>
            </w:pPr>
            <w:r>
              <w:rPr>
                <w:rFonts w:hint="eastAsia" w:ascii="Times New Roman" w:hAnsi="Times New Roman" w:cs="Times New Roman"/>
                <w:b w:val="0"/>
                <w:color w:val="auto"/>
                <w:sz w:val="24"/>
                <w:szCs w:val="24"/>
                <w:lang w:val="en-US" w:eastAsia="zh-CN" w:bidi="ar-SA"/>
              </w:rPr>
              <w:t>3、</w:t>
            </w:r>
            <w:r>
              <w:rPr>
                <w:rFonts w:hint="default" w:ascii="Times New Roman" w:hAnsi="Times New Roman" w:eastAsia="仿宋" w:cs="Times New Roman"/>
                <w:b w:val="0"/>
                <w:color w:val="auto"/>
                <w:sz w:val="24"/>
                <w:szCs w:val="24"/>
                <w:lang w:val="en-US" w:eastAsia="zh-CN" w:bidi="ar-SA"/>
              </w:rPr>
              <w:t>参加</w:t>
            </w:r>
            <w:r>
              <w:rPr>
                <w:rFonts w:hint="default" w:ascii="Times New Roman" w:hAnsi="Times New Roman" w:cs="Times New Roman"/>
                <w:b w:val="0"/>
                <w:color w:val="auto"/>
                <w:sz w:val="24"/>
                <w:szCs w:val="24"/>
                <w:lang w:val="en-US" w:eastAsia="zh-CN" w:bidi="ar-SA"/>
              </w:rPr>
              <w:t>本次</w:t>
            </w:r>
            <w:r>
              <w:rPr>
                <w:rFonts w:hint="eastAsia" w:ascii="Times New Roman" w:hAnsi="Times New Roman" w:cs="Times New Roman"/>
                <w:b w:val="0"/>
                <w:color w:val="auto"/>
                <w:sz w:val="24"/>
                <w:szCs w:val="24"/>
                <w:lang w:val="en-US" w:eastAsia="zh-CN" w:bidi="ar-SA"/>
              </w:rPr>
              <w:t>投标</w:t>
            </w:r>
            <w:r>
              <w:rPr>
                <w:rFonts w:hint="default" w:ascii="Times New Roman" w:hAnsi="Times New Roman" w:eastAsia="仿宋" w:cs="Times New Roman"/>
                <w:b w:val="0"/>
                <w:color w:val="auto"/>
                <w:sz w:val="24"/>
                <w:szCs w:val="24"/>
                <w:lang w:val="en-US" w:eastAsia="zh-CN" w:bidi="ar-SA"/>
              </w:rPr>
              <w:t>的</w:t>
            </w:r>
            <w:r>
              <w:rPr>
                <w:rFonts w:hint="eastAsia" w:ascii="Times New Roman" w:hAnsi="Times New Roman" w:cs="Times New Roman"/>
                <w:b w:val="0"/>
                <w:color w:val="auto"/>
                <w:sz w:val="24"/>
                <w:szCs w:val="24"/>
                <w:lang w:val="en-US" w:eastAsia="zh-CN" w:bidi="ar-SA"/>
              </w:rPr>
              <w:t>投标人</w:t>
            </w:r>
            <w:r>
              <w:rPr>
                <w:rFonts w:hint="default" w:ascii="Times New Roman" w:hAnsi="Times New Roman" w:eastAsia="仿宋" w:cs="Times New Roman"/>
                <w:b w:val="0"/>
                <w:color w:val="auto"/>
                <w:sz w:val="24"/>
                <w:szCs w:val="24"/>
                <w:lang w:val="en-US" w:eastAsia="zh-CN" w:bidi="ar-SA"/>
              </w:rPr>
              <w:t>应当提供《中小企业声明函》原件；监狱企业应当提供《监狱企业证明材料》原件；残疾人福利性单位应当提供《残疾人福利性单位声明函》原件</w:t>
            </w:r>
            <w:r>
              <w:rPr>
                <w:rFonts w:hint="eastAsia" w:ascii="Times New Roman" w:hAnsi="Times New Roman" w:cs="Times New Roman"/>
                <w:b w:val="0"/>
                <w:color w:val="auto"/>
                <w:sz w:val="24"/>
                <w:szCs w:val="24"/>
                <w:lang w:val="en-US" w:eastAsia="zh-CN" w:bidi="ar-SA"/>
              </w:rPr>
              <w:t>（格式详见第七章）。</w:t>
            </w:r>
            <w:r>
              <w:rPr>
                <w:rFonts w:hint="default" w:ascii="Times New Roman" w:hAnsi="Times New Roman" w:eastAsia="仿宋" w:cs="Times New Roman"/>
                <w:b w:val="0"/>
                <w:color w:val="auto"/>
                <w:sz w:val="24"/>
                <w:szCs w:val="24"/>
                <w:lang w:val="en-US" w:eastAsia="zh-CN" w:bidi="ar-SA"/>
              </w:rPr>
              <w:t>以上三类证明材料均未提供的，</w:t>
            </w:r>
            <w:r>
              <w:rPr>
                <w:rFonts w:hint="eastAsia" w:ascii="Times New Roman" w:hAnsi="Times New Roman" w:cs="Times New Roman"/>
                <w:b w:val="0"/>
                <w:color w:val="auto"/>
                <w:sz w:val="24"/>
                <w:szCs w:val="24"/>
                <w:lang w:val="en-US" w:eastAsia="zh-CN" w:bidi="ar-SA"/>
              </w:rPr>
              <w:t>响应</w:t>
            </w:r>
            <w:r>
              <w:rPr>
                <w:rFonts w:hint="default" w:ascii="Times New Roman" w:hAnsi="Times New Roman" w:eastAsia="仿宋" w:cs="Times New Roman"/>
                <w:b w:val="0"/>
                <w:color w:val="auto"/>
                <w:sz w:val="24"/>
                <w:szCs w:val="24"/>
                <w:lang w:val="en-US" w:eastAsia="zh-CN" w:bidi="ar-SA"/>
              </w:rPr>
              <w:t>文件将作无效处理。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53" w:type="dxa"/>
            <w:noWrap w:val="0"/>
            <w:vAlign w:val="center"/>
          </w:tcPr>
          <w:p>
            <w:pPr>
              <w:keepNext w:val="0"/>
              <w:keepLines w:val="0"/>
              <w:pageBreakBefore w:val="0"/>
              <w:tabs>
                <w:tab w:val="left" w:pos="7665"/>
              </w:tabs>
              <w:kinsoku/>
              <w:wordWrap/>
              <w:overflowPunct/>
              <w:topLinePunct w:val="0"/>
              <w:bidi w:val="0"/>
              <w:snapToGrid/>
              <w:spacing w:line="440" w:lineRule="exact"/>
              <w:ind w:firstLine="0" w:firstLineChars="0"/>
              <w:contextualSpacing/>
              <w:jc w:val="center"/>
              <w:textAlignment w:val="auto"/>
              <w:outlineLvl w:val="9"/>
              <w:rPr>
                <w:rFonts w:hint="default" w:ascii="Times New Roman" w:hAnsi="Times New Roman" w:eastAsia="仿宋" w:cs="Times New Roman"/>
                <w:b w:val="0"/>
                <w:bCs/>
                <w:color w:val="auto"/>
                <w:kern w:val="2"/>
                <w:sz w:val="24"/>
                <w:szCs w:val="24"/>
                <w:lang w:val="en-US" w:eastAsia="zh-CN"/>
              </w:rPr>
            </w:pPr>
            <w:r>
              <w:rPr>
                <w:rFonts w:hint="default" w:ascii="Times New Roman" w:hAnsi="Times New Roman" w:cs="Times New Roman"/>
                <w:b w:val="0"/>
                <w:bCs/>
                <w:color w:val="auto"/>
                <w:kern w:val="2"/>
                <w:sz w:val="24"/>
                <w:szCs w:val="24"/>
                <w:lang w:val="en-US" w:eastAsia="zh-CN"/>
              </w:rPr>
              <w:t>4</w:t>
            </w:r>
          </w:p>
        </w:tc>
        <w:tc>
          <w:tcPr>
            <w:tcW w:w="1815" w:type="dxa"/>
            <w:noWrap w:val="0"/>
            <w:vAlign w:val="center"/>
          </w:tcPr>
          <w:p>
            <w:pPr>
              <w:pStyle w:val="559"/>
              <w:keepNext w:val="0"/>
              <w:keepLines w:val="0"/>
              <w:pageBreakBefore w:val="0"/>
              <w:kinsoku/>
              <w:wordWrap/>
              <w:overflowPunct/>
              <w:topLinePunct w:val="0"/>
              <w:bidi w:val="0"/>
              <w:snapToGrid/>
              <w:spacing w:line="400" w:lineRule="atLeast"/>
              <w:jc w:val="center"/>
              <w:textAlignment w:val="auto"/>
              <w:outlineLvl w:val="9"/>
              <w:rPr>
                <w:rFonts w:hint="default" w:ascii="Times New Roman" w:hAnsi="Times New Roman" w:eastAsia="仿宋" w:cs="Times New Roman"/>
                <w:b w:val="0"/>
                <w:color w:val="auto"/>
                <w:sz w:val="24"/>
                <w:szCs w:val="24"/>
                <w:lang w:val="en-US" w:eastAsia="zh-CN" w:bidi="ar-SA"/>
              </w:rPr>
            </w:pPr>
            <w:r>
              <w:rPr>
                <w:rFonts w:hint="eastAsia" w:ascii="Times New Roman" w:hAnsi="Times New Roman" w:eastAsia="仿宋" w:cs="Times New Roman"/>
                <w:b w:val="0"/>
                <w:color w:val="auto"/>
                <w:sz w:val="24"/>
                <w:szCs w:val="24"/>
                <w:lang w:val="en-US" w:eastAsia="zh-CN" w:bidi="ar-SA"/>
              </w:rPr>
              <w:t>进口产品</w:t>
            </w:r>
          </w:p>
          <w:p>
            <w:pPr>
              <w:pStyle w:val="559"/>
              <w:keepNext w:val="0"/>
              <w:keepLines w:val="0"/>
              <w:pageBreakBefore w:val="0"/>
              <w:kinsoku/>
              <w:wordWrap/>
              <w:overflowPunct/>
              <w:topLinePunct w:val="0"/>
              <w:bidi w:val="0"/>
              <w:snapToGrid/>
              <w:spacing w:line="400" w:lineRule="atLeast"/>
              <w:jc w:val="center"/>
              <w:textAlignment w:val="auto"/>
              <w:outlineLvl w:val="9"/>
              <w:rPr>
                <w:rFonts w:hint="default" w:ascii="Times New Roman" w:hAnsi="Times New Roman" w:eastAsia="仿宋" w:cs="Times New Roman"/>
                <w:b w:val="0"/>
                <w:color w:val="auto"/>
                <w:sz w:val="24"/>
                <w:szCs w:val="24"/>
                <w:lang w:val="en-US" w:eastAsia="zh-CN" w:bidi="ar-SA"/>
              </w:rPr>
            </w:pPr>
            <w:r>
              <w:rPr>
                <w:rFonts w:hint="default" w:ascii="Times New Roman" w:hAnsi="Times New Roman" w:eastAsia="仿宋" w:cs="Times New Roman"/>
                <w:b w:val="0"/>
                <w:color w:val="auto"/>
                <w:sz w:val="24"/>
                <w:szCs w:val="24"/>
                <w:lang w:val="zh-CN" w:eastAsia="zh-CN" w:bidi="ar-SA"/>
              </w:rPr>
              <w:t>（实质性要求）</w:t>
            </w:r>
          </w:p>
        </w:tc>
        <w:tc>
          <w:tcPr>
            <w:tcW w:w="6525" w:type="dxa"/>
            <w:noWrap w:val="0"/>
            <w:vAlign w:val="center"/>
          </w:tcPr>
          <w:p>
            <w:pPr>
              <w:pStyle w:val="559"/>
              <w:keepNext w:val="0"/>
              <w:keepLines w:val="0"/>
              <w:pageBreakBefore w:val="0"/>
              <w:kinsoku/>
              <w:wordWrap/>
              <w:overflowPunct/>
              <w:topLinePunct w:val="0"/>
              <w:bidi w:val="0"/>
              <w:snapToGrid/>
              <w:spacing w:line="400" w:lineRule="atLeast"/>
              <w:ind w:left="0" w:leftChars="0" w:firstLine="204" w:firstLineChars="85"/>
              <w:textAlignment w:val="auto"/>
              <w:outlineLvl w:val="9"/>
              <w:rPr>
                <w:rFonts w:hint="default" w:ascii="Times New Roman" w:hAnsi="Times New Roman" w:eastAsia="仿宋" w:cs="Times New Roman"/>
                <w:b w:val="0"/>
                <w:color w:val="auto"/>
                <w:sz w:val="24"/>
                <w:szCs w:val="24"/>
                <w:lang w:val="en-US" w:eastAsia="zh-CN" w:bidi="ar-SA"/>
              </w:rPr>
            </w:pPr>
            <w:r>
              <w:rPr>
                <w:rFonts w:hint="default" w:ascii="Times New Roman" w:hAnsi="Times New Roman" w:eastAsia="仿宋" w:cs="Times New Roman"/>
                <w:b w:val="0"/>
                <w:color w:val="auto"/>
                <w:kern w:val="2"/>
                <w:sz w:val="24"/>
                <w:szCs w:val="24"/>
                <w:lang w:val="en-US"/>
              </w:rPr>
              <w:t>本项目不允许采购进口产品。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853" w:type="dxa"/>
            <w:noWrap w:val="0"/>
            <w:vAlign w:val="center"/>
          </w:tcPr>
          <w:p>
            <w:pPr>
              <w:pStyle w:val="559"/>
              <w:keepNext w:val="0"/>
              <w:keepLines w:val="0"/>
              <w:pageBreakBefore w:val="0"/>
              <w:kinsoku/>
              <w:wordWrap/>
              <w:overflowPunct/>
              <w:topLinePunct w:val="0"/>
              <w:bidi w:val="0"/>
              <w:spacing w:line="440" w:lineRule="exact"/>
              <w:contextualSpacing/>
              <w:jc w:val="center"/>
              <w:textAlignment w:val="auto"/>
              <w:outlineLvl w:val="9"/>
              <w:rPr>
                <w:rFonts w:hint="default" w:ascii="Times New Roman" w:hAnsi="Times New Roman" w:eastAsia="仿宋" w:cs="Times New Roman"/>
                <w:b w:val="0"/>
                <w:bCs/>
                <w:color w:val="auto"/>
                <w:sz w:val="24"/>
                <w:szCs w:val="24"/>
                <w:lang w:val="en-US" w:eastAsia="zh-CN"/>
              </w:rPr>
            </w:pPr>
            <w:r>
              <w:rPr>
                <w:rFonts w:hint="default" w:ascii="Times New Roman" w:hAnsi="Times New Roman" w:eastAsia="仿宋" w:cs="Times New Roman"/>
                <w:b w:val="0"/>
                <w:bCs/>
                <w:color w:val="auto"/>
                <w:sz w:val="24"/>
                <w:szCs w:val="24"/>
                <w:lang w:val="en-US" w:eastAsia="zh-CN"/>
              </w:rPr>
              <w:t>5</w:t>
            </w:r>
          </w:p>
        </w:tc>
        <w:tc>
          <w:tcPr>
            <w:tcW w:w="1815" w:type="dxa"/>
            <w:noWrap w:val="0"/>
            <w:vAlign w:val="center"/>
          </w:tcPr>
          <w:p>
            <w:pPr>
              <w:pStyle w:val="559"/>
              <w:keepNext w:val="0"/>
              <w:keepLines w:val="0"/>
              <w:pageBreakBefore w:val="0"/>
              <w:kinsoku/>
              <w:wordWrap/>
              <w:overflowPunct/>
              <w:topLinePunct w:val="0"/>
              <w:bidi w:val="0"/>
              <w:spacing w:line="440" w:lineRule="exact"/>
              <w:contextualSpacing/>
              <w:jc w:val="center"/>
              <w:textAlignment w:val="auto"/>
              <w:outlineLvl w:val="9"/>
              <w:rPr>
                <w:rFonts w:hint="default" w:ascii="Times New Roman" w:hAnsi="Times New Roman" w:eastAsia="仿宋" w:cs="Times New Roman"/>
                <w:color w:val="auto"/>
                <w:sz w:val="24"/>
                <w:szCs w:val="24"/>
                <w:lang w:val="zh-CN" w:eastAsia="zh-CN"/>
              </w:rPr>
            </w:pPr>
            <w:r>
              <w:rPr>
                <w:rFonts w:hint="default" w:ascii="Times New Roman" w:hAnsi="Times New Roman" w:eastAsia="仿宋" w:cs="Times New Roman"/>
                <w:color w:val="auto"/>
                <w:kern w:val="2"/>
                <w:sz w:val="24"/>
                <w:szCs w:val="24"/>
                <w:lang w:val="en-US" w:eastAsia="zh-CN"/>
              </w:rPr>
              <w:t>低于成本价</w:t>
            </w:r>
          </w:p>
          <w:p>
            <w:pPr>
              <w:pStyle w:val="559"/>
              <w:keepNext w:val="0"/>
              <w:keepLines w:val="0"/>
              <w:pageBreakBefore w:val="0"/>
              <w:kinsoku/>
              <w:wordWrap/>
              <w:overflowPunct/>
              <w:topLinePunct w:val="0"/>
              <w:bidi w:val="0"/>
              <w:spacing w:line="440" w:lineRule="exact"/>
              <w:contextualSpacing/>
              <w:jc w:val="center"/>
              <w:textAlignment w:val="auto"/>
              <w:outlineLvl w:val="9"/>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lang w:val="zh-CN"/>
              </w:rPr>
              <w:t>（</w:t>
            </w:r>
            <w:r>
              <w:rPr>
                <w:rFonts w:hint="default" w:ascii="Times New Roman" w:hAnsi="Times New Roman" w:eastAsia="仿宋" w:cs="Times New Roman"/>
                <w:color w:val="auto"/>
                <w:sz w:val="24"/>
                <w:szCs w:val="24"/>
              </w:rPr>
              <w:t>实质性要求）</w:t>
            </w:r>
          </w:p>
        </w:tc>
        <w:tc>
          <w:tcPr>
            <w:tcW w:w="6525" w:type="dxa"/>
            <w:noWrap w:val="0"/>
            <w:vAlign w:val="center"/>
          </w:tcPr>
          <w:p>
            <w:pPr>
              <w:pStyle w:val="559"/>
              <w:keepNext w:val="0"/>
              <w:keepLines w:val="0"/>
              <w:pageBreakBefore w:val="0"/>
              <w:kinsoku/>
              <w:wordWrap/>
              <w:overflowPunct/>
              <w:topLinePunct w:val="0"/>
              <w:bidi w:val="0"/>
              <w:spacing w:line="440" w:lineRule="exact"/>
              <w:ind w:firstLine="240" w:firstLineChars="100"/>
              <w:contextualSpacing/>
              <w:textAlignment w:val="auto"/>
              <w:outlineLvl w:val="9"/>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在评标过程中，评标委员会认为投标人的报价明显低于其他通过符合性审查投标人的报价，有可能影响产品质量或者不能诚信履约的，应当要求其在评标现场合理的时间内提供书面说明，必要时提交相关证明材料。</w:t>
            </w:r>
          </w:p>
          <w:p>
            <w:pPr>
              <w:pStyle w:val="559"/>
              <w:keepNext w:val="0"/>
              <w:keepLines w:val="0"/>
              <w:pageBreakBefore w:val="0"/>
              <w:kinsoku/>
              <w:wordWrap/>
              <w:overflowPunct/>
              <w:topLinePunct w:val="0"/>
              <w:bidi w:val="0"/>
              <w:spacing w:line="440" w:lineRule="exact"/>
              <w:ind w:firstLine="240" w:firstLineChars="100"/>
              <w:contextualSpacing/>
              <w:textAlignment w:val="auto"/>
              <w:outlineLvl w:val="9"/>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投标人书面说明应当按照国家财务会计制度的规定要求，逐项就</w:t>
            </w:r>
            <w:r>
              <w:rPr>
                <w:rFonts w:hint="default" w:ascii="Times New Roman" w:hAnsi="Times New Roman" w:eastAsia="仿宋" w:cs="Times New Roman"/>
                <w:color w:val="auto"/>
                <w:sz w:val="24"/>
                <w:szCs w:val="24"/>
                <w:lang w:eastAsia="zh-CN"/>
              </w:rPr>
              <w:t>投标人</w:t>
            </w:r>
            <w:r>
              <w:rPr>
                <w:rFonts w:hint="default" w:ascii="Times New Roman" w:hAnsi="Times New Roman" w:eastAsia="仿宋" w:cs="Times New Roman"/>
                <w:color w:val="auto"/>
                <w:sz w:val="24"/>
                <w:szCs w:val="24"/>
              </w:rPr>
              <w:t>提供的货物、工程和服务的主营业务成本（应根据</w:t>
            </w:r>
            <w:r>
              <w:rPr>
                <w:rFonts w:hint="default" w:ascii="Times New Roman" w:hAnsi="Times New Roman" w:eastAsia="仿宋" w:cs="Times New Roman"/>
                <w:color w:val="auto"/>
                <w:sz w:val="24"/>
                <w:szCs w:val="24"/>
                <w:lang w:eastAsia="zh-CN"/>
              </w:rPr>
              <w:t>投标人</w:t>
            </w:r>
            <w:r>
              <w:rPr>
                <w:rFonts w:hint="default" w:ascii="Times New Roman" w:hAnsi="Times New Roman" w:eastAsia="仿宋" w:cs="Times New Roman"/>
                <w:color w:val="auto"/>
                <w:sz w:val="24"/>
                <w:szCs w:val="24"/>
              </w:rPr>
              <w:t>企业类型予以区别）、税金及附加、销售费用、管理费用、财务费用等成本构成事项详细陈述。</w:t>
            </w:r>
          </w:p>
          <w:p>
            <w:pPr>
              <w:pStyle w:val="559"/>
              <w:keepNext w:val="0"/>
              <w:keepLines w:val="0"/>
              <w:pageBreakBefore w:val="0"/>
              <w:kinsoku/>
              <w:wordWrap/>
              <w:overflowPunct/>
              <w:topLinePunct w:val="0"/>
              <w:bidi w:val="0"/>
              <w:spacing w:line="440" w:lineRule="exact"/>
              <w:ind w:firstLine="240" w:firstLineChars="100"/>
              <w:contextualSpacing/>
              <w:textAlignment w:val="auto"/>
              <w:outlineLvl w:val="9"/>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投标人提供书面说明后，评标委员会应当结合采购项目采购需求、专业实际情况、</w:t>
            </w:r>
            <w:r>
              <w:rPr>
                <w:rFonts w:hint="default" w:ascii="Times New Roman" w:hAnsi="Times New Roman" w:eastAsia="仿宋" w:cs="Times New Roman"/>
                <w:color w:val="auto"/>
                <w:sz w:val="24"/>
                <w:szCs w:val="24"/>
                <w:lang w:eastAsia="zh-CN"/>
              </w:rPr>
              <w:t>投标人</w:t>
            </w:r>
            <w:r>
              <w:rPr>
                <w:rFonts w:hint="default" w:ascii="Times New Roman" w:hAnsi="Times New Roman" w:eastAsia="仿宋" w:cs="Times New Roman"/>
                <w:color w:val="auto"/>
                <w:sz w:val="24"/>
                <w:szCs w:val="24"/>
              </w:rPr>
              <w:t>财务状况报告、与其他</w:t>
            </w:r>
            <w:r>
              <w:rPr>
                <w:rFonts w:hint="default" w:ascii="Times New Roman" w:hAnsi="Times New Roman" w:eastAsia="仿宋" w:cs="Times New Roman"/>
                <w:color w:val="auto"/>
                <w:sz w:val="24"/>
                <w:szCs w:val="24"/>
                <w:lang w:eastAsia="zh-CN"/>
              </w:rPr>
              <w:t>投标人</w:t>
            </w:r>
            <w:r>
              <w:rPr>
                <w:rFonts w:hint="default" w:ascii="Times New Roman" w:hAnsi="Times New Roman" w:eastAsia="仿宋" w:cs="Times New Roman"/>
                <w:color w:val="auto"/>
                <w:sz w:val="24"/>
                <w:szCs w:val="24"/>
              </w:rPr>
              <w:t>比较情况等就</w:t>
            </w:r>
            <w:r>
              <w:rPr>
                <w:rFonts w:hint="default" w:ascii="Times New Roman" w:hAnsi="Times New Roman" w:eastAsia="仿宋" w:cs="Times New Roman"/>
                <w:color w:val="auto"/>
                <w:sz w:val="24"/>
                <w:szCs w:val="24"/>
                <w:lang w:eastAsia="zh-CN"/>
              </w:rPr>
              <w:t>投标人</w:t>
            </w:r>
            <w:r>
              <w:rPr>
                <w:rFonts w:hint="default" w:ascii="Times New Roman" w:hAnsi="Times New Roman" w:eastAsia="仿宋" w:cs="Times New Roman"/>
                <w:color w:val="auto"/>
                <w:sz w:val="24"/>
                <w:szCs w:val="24"/>
              </w:rPr>
              <w:t>书面说明进行审查评价。</w:t>
            </w:r>
          </w:p>
          <w:p>
            <w:pPr>
              <w:pStyle w:val="559"/>
              <w:keepNext w:val="0"/>
              <w:keepLines w:val="0"/>
              <w:pageBreakBefore w:val="0"/>
              <w:kinsoku/>
              <w:wordWrap/>
              <w:overflowPunct/>
              <w:topLinePunct w:val="0"/>
              <w:bidi w:val="0"/>
              <w:spacing w:line="440" w:lineRule="exact"/>
              <w:ind w:firstLine="240" w:firstLineChars="100"/>
              <w:contextualSpacing/>
              <w:textAlignment w:val="auto"/>
              <w:outlineLvl w:val="9"/>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投标人拒绝或者变相拒绝提供有效书面说明或者书面说明不能证明其报价合理性的，评标委员会应当将其作为无效投标处理。</w:t>
            </w:r>
          </w:p>
          <w:p>
            <w:pPr>
              <w:pStyle w:val="559"/>
              <w:keepNext w:val="0"/>
              <w:keepLines w:val="0"/>
              <w:pageBreakBefore w:val="0"/>
              <w:kinsoku/>
              <w:wordWrap/>
              <w:overflowPunct/>
              <w:topLinePunct w:val="0"/>
              <w:bidi w:val="0"/>
              <w:spacing w:line="440" w:lineRule="exact"/>
              <w:ind w:firstLine="240" w:firstLineChars="100"/>
              <w:contextualSpacing/>
              <w:textAlignment w:val="auto"/>
              <w:outlineLvl w:val="9"/>
              <w:rPr>
                <w:rFonts w:hint="default" w:ascii="Times New Roman" w:hAnsi="Times New Roman" w:eastAsia="仿宋" w:cs="Times New Roman"/>
                <w:color w:val="auto"/>
                <w:sz w:val="24"/>
                <w:szCs w:val="24"/>
              </w:rPr>
            </w:pPr>
            <w:r>
              <w:rPr>
                <w:rFonts w:hint="eastAsia" w:ascii="Times New Roman" w:hAnsi="Times New Roman" w:eastAsia="仿宋" w:cs="Times New Roman"/>
                <w:color w:val="auto"/>
                <w:sz w:val="24"/>
                <w:szCs w:val="24"/>
              </w:rPr>
              <w:t>注：</w:t>
            </w:r>
            <w:r>
              <w:rPr>
                <w:rFonts w:hint="eastAsia" w:ascii="Times New Roman" w:hAnsi="Times New Roman" w:eastAsia="仿宋" w:cs="Times New Roman"/>
                <w:color w:val="auto"/>
                <w:sz w:val="24"/>
                <w:szCs w:val="24"/>
                <w:lang w:val="zh-CN"/>
              </w:rPr>
              <w:t>投标人提交的书面说明、相关证明材料（如涉及），应当加盖投标人（法定名称）电子签章，在评标委员会要求的时间内通过政府采购云平台进行递交，否则无效（给予供应商澄清、说明的时间不得少于</w:t>
            </w:r>
            <w:r>
              <w:rPr>
                <w:rFonts w:hint="eastAsia" w:ascii="Times New Roman" w:hAnsi="Times New Roman" w:eastAsia="仿宋" w:cs="Times New Roman"/>
                <w:color w:val="auto"/>
                <w:sz w:val="24"/>
                <w:szCs w:val="24"/>
              </w:rPr>
              <w:t>30分钟，供应商已明确表示澄清、说明完毕的除外</w:t>
            </w:r>
            <w:r>
              <w:rPr>
                <w:rFonts w:hint="eastAsia" w:ascii="Times New Roman" w:hAnsi="Times New Roman" w:eastAsia="仿宋" w:cs="Times New Roman"/>
                <w:color w:val="auto"/>
                <w:sz w:val="24"/>
                <w:szCs w:val="24"/>
                <w:lang w:val="zh-CN"/>
              </w:rPr>
              <w:t>）。如因断电、断网、系统故障或其他不可抗力等因素，导致系统无法使用的，由投标人按评标委员会的要求进行澄清或者说明。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853" w:type="dxa"/>
            <w:noWrap w:val="0"/>
            <w:vAlign w:val="center"/>
          </w:tcPr>
          <w:p>
            <w:pPr>
              <w:pStyle w:val="559"/>
              <w:keepNext w:val="0"/>
              <w:keepLines w:val="0"/>
              <w:pageBreakBefore w:val="0"/>
              <w:kinsoku/>
              <w:wordWrap/>
              <w:overflowPunct/>
              <w:topLinePunct w:val="0"/>
              <w:bidi w:val="0"/>
              <w:spacing w:line="440" w:lineRule="exact"/>
              <w:contextualSpacing/>
              <w:jc w:val="center"/>
              <w:textAlignment w:val="auto"/>
              <w:outlineLvl w:val="9"/>
              <w:rPr>
                <w:rFonts w:hint="default" w:ascii="Times New Roman" w:hAnsi="Times New Roman" w:eastAsia="仿宋" w:cs="Times New Roman"/>
                <w:b w:val="0"/>
                <w:bCs/>
                <w:color w:val="auto"/>
                <w:sz w:val="24"/>
                <w:szCs w:val="24"/>
                <w:lang w:val="zh-CN" w:eastAsia="zh-CN" w:bidi="ar-SA"/>
              </w:rPr>
            </w:pPr>
            <w:r>
              <w:rPr>
                <w:rFonts w:hint="default" w:ascii="Times New Roman" w:hAnsi="Times New Roman" w:eastAsia="仿宋" w:cs="Times New Roman"/>
                <w:b w:val="0"/>
                <w:bCs/>
                <w:color w:val="auto"/>
                <w:sz w:val="24"/>
                <w:szCs w:val="24"/>
                <w:lang w:val="en-US" w:eastAsia="zh-CN"/>
              </w:rPr>
              <w:t>6</w:t>
            </w:r>
          </w:p>
        </w:tc>
        <w:tc>
          <w:tcPr>
            <w:tcW w:w="1815" w:type="dxa"/>
            <w:noWrap w:val="0"/>
            <w:vAlign w:val="center"/>
          </w:tcPr>
          <w:p>
            <w:pPr>
              <w:pStyle w:val="559"/>
              <w:keepNext w:val="0"/>
              <w:keepLines w:val="0"/>
              <w:pageBreakBefore w:val="0"/>
              <w:kinsoku/>
              <w:wordWrap/>
              <w:overflowPunct/>
              <w:topLinePunct w:val="0"/>
              <w:bidi w:val="0"/>
              <w:spacing w:line="440" w:lineRule="exact"/>
              <w:contextualSpacing/>
              <w:jc w:val="center"/>
              <w:textAlignment w:val="auto"/>
              <w:outlineLvl w:val="9"/>
              <w:rPr>
                <w:rFonts w:hint="default" w:ascii="Times New Roman" w:hAnsi="Times New Roman" w:eastAsia="仿宋" w:cs="Times New Roman"/>
                <w:color w:val="auto"/>
                <w:sz w:val="24"/>
                <w:szCs w:val="24"/>
                <w:lang w:val="zh-CN"/>
              </w:rPr>
            </w:pPr>
            <w:r>
              <w:rPr>
                <w:rFonts w:hint="eastAsia" w:ascii="Times New Roman" w:hAnsi="Times New Roman" w:eastAsia="仿宋" w:cs="Times New Roman"/>
                <w:color w:val="auto"/>
                <w:kern w:val="2"/>
                <w:sz w:val="24"/>
                <w:szCs w:val="24"/>
                <w:lang w:val="en-US" w:eastAsia="zh-CN"/>
              </w:rPr>
              <w:t>失信企业</w:t>
            </w:r>
          </w:p>
        </w:tc>
        <w:tc>
          <w:tcPr>
            <w:tcW w:w="6525" w:type="dxa"/>
            <w:noWrap w:val="0"/>
            <w:vAlign w:val="center"/>
          </w:tcPr>
          <w:p>
            <w:pPr>
              <w:keepNext w:val="0"/>
              <w:keepLines w:val="0"/>
              <w:pageBreakBefore w:val="0"/>
              <w:widowControl/>
              <w:numPr>
                <w:ilvl w:val="0"/>
                <w:numId w:val="0"/>
              </w:numPr>
              <w:kinsoku/>
              <w:wordWrap/>
              <w:overflowPunct/>
              <w:topLinePunct w:val="0"/>
              <w:bidi w:val="0"/>
              <w:snapToGrid/>
              <w:spacing w:line="440" w:lineRule="exact"/>
              <w:ind w:left="0" w:leftChars="0" w:firstLine="240" w:firstLineChars="100"/>
              <w:contextualSpacing/>
              <w:jc w:val="left"/>
              <w:textAlignment w:val="auto"/>
              <w:outlineLvl w:val="9"/>
              <w:rPr>
                <w:rFonts w:hint="default" w:ascii="Times New Roman" w:hAnsi="Times New Roman" w:eastAsia="仿宋" w:cs="Times New Roman"/>
                <w:color w:val="auto"/>
                <w:sz w:val="24"/>
                <w:szCs w:val="24"/>
              </w:rPr>
            </w:pPr>
            <w:r>
              <w:rPr>
                <w:rFonts w:hint="eastAsia" w:ascii="Times New Roman" w:hAnsi="Times New Roman" w:cs="Times New Roman"/>
                <w:b w:val="0"/>
                <w:bCs w:val="0"/>
                <w:color w:val="auto"/>
                <w:sz w:val="24"/>
                <w:szCs w:val="24"/>
                <w:lang w:val="en-US" w:eastAsia="zh-CN" w:bidi="ar-SA"/>
              </w:rPr>
              <w:t>按照《四川省公共资源交易领域严重失信联合惩戒实施办法》（川发改信用规</w:t>
            </w:r>
            <w:r>
              <w:rPr>
                <w:rFonts w:hint="default" w:ascii="Times New Roman" w:hAnsi="Times New Roman" w:eastAsia="仿宋" w:cs="Times New Roman"/>
                <w:b w:val="0"/>
                <w:color w:val="auto"/>
                <w:sz w:val="24"/>
                <w:szCs w:val="24"/>
                <w:lang w:val="en-US" w:eastAsia="zh-CN" w:bidi="ar-SA"/>
              </w:rPr>
              <w:t>〔</w:t>
            </w:r>
            <w:r>
              <w:rPr>
                <w:rFonts w:hint="eastAsia" w:ascii="Times New Roman" w:hAnsi="Times New Roman" w:cs="Times New Roman"/>
                <w:b w:val="0"/>
                <w:color w:val="auto"/>
                <w:sz w:val="24"/>
                <w:szCs w:val="24"/>
                <w:lang w:val="en-US" w:eastAsia="zh-CN" w:bidi="ar-SA"/>
              </w:rPr>
              <w:t>2019</w:t>
            </w:r>
            <w:r>
              <w:rPr>
                <w:rFonts w:hint="default" w:ascii="Times New Roman" w:hAnsi="Times New Roman" w:eastAsia="仿宋" w:cs="Times New Roman"/>
                <w:b w:val="0"/>
                <w:color w:val="auto"/>
                <w:sz w:val="24"/>
                <w:szCs w:val="24"/>
                <w:lang w:val="en-US" w:eastAsia="zh-CN" w:bidi="ar-SA"/>
              </w:rPr>
              <w:t>〕</w:t>
            </w:r>
            <w:r>
              <w:rPr>
                <w:rFonts w:hint="eastAsia" w:ascii="Times New Roman" w:hAnsi="Times New Roman" w:cs="Times New Roman"/>
                <w:b w:val="0"/>
                <w:color w:val="auto"/>
                <w:sz w:val="24"/>
                <w:szCs w:val="24"/>
                <w:lang w:val="en-US" w:eastAsia="zh-CN" w:bidi="ar-SA"/>
              </w:rPr>
              <w:t>405号</w:t>
            </w:r>
            <w:r>
              <w:rPr>
                <w:rFonts w:hint="eastAsia" w:ascii="Times New Roman" w:hAnsi="Times New Roman" w:cs="Times New Roman"/>
                <w:b w:val="0"/>
                <w:bCs w:val="0"/>
                <w:color w:val="auto"/>
                <w:sz w:val="24"/>
                <w:szCs w:val="24"/>
                <w:lang w:val="en-US" w:eastAsia="zh-CN" w:bidi="ar-SA"/>
              </w:rPr>
              <w:t>）、</w:t>
            </w:r>
            <w:r>
              <w:rPr>
                <w:rFonts w:hint="eastAsia" w:ascii="Times New Roman" w:hAnsi="Times New Roman" w:eastAsia="仿宋" w:cs="Times New Roman"/>
                <w:b w:val="0"/>
                <w:bCs w:val="0"/>
                <w:color w:val="auto"/>
                <w:sz w:val="24"/>
                <w:szCs w:val="24"/>
                <w:lang w:val="en-US" w:eastAsia="zh-CN" w:bidi="ar-SA"/>
              </w:rPr>
              <w:t>《关于对政府采购领域严重违法失信主体开展联合惩戒的合作备忘录》</w:t>
            </w:r>
            <w:r>
              <w:rPr>
                <w:rFonts w:hint="eastAsia" w:ascii="Times New Roman" w:hAnsi="Times New Roman" w:cs="Times New Roman"/>
                <w:b w:val="0"/>
                <w:bCs w:val="0"/>
                <w:color w:val="auto"/>
                <w:sz w:val="24"/>
                <w:szCs w:val="24"/>
                <w:lang w:val="en-US" w:eastAsia="zh-CN" w:bidi="ar-SA"/>
              </w:rPr>
              <w:t>（发改财金</w:t>
            </w:r>
            <w:r>
              <w:rPr>
                <w:rFonts w:hint="default" w:ascii="Times New Roman" w:hAnsi="Times New Roman" w:eastAsia="仿宋" w:cs="Times New Roman"/>
                <w:b w:val="0"/>
                <w:color w:val="auto"/>
                <w:sz w:val="24"/>
                <w:szCs w:val="24"/>
                <w:lang w:val="en-US" w:eastAsia="zh-CN" w:bidi="ar-SA"/>
              </w:rPr>
              <w:t>〔</w:t>
            </w:r>
            <w:r>
              <w:rPr>
                <w:rFonts w:hint="eastAsia" w:ascii="Times New Roman" w:hAnsi="Times New Roman" w:cs="Times New Roman"/>
                <w:b w:val="0"/>
                <w:color w:val="auto"/>
                <w:sz w:val="24"/>
                <w:szCs w:val="24"/>
                <w:lang w:val="en-US" w:eastAsia="zh-CN" w:bidi="ar-SA"/>
              </w:rPr>
              <w:t>2018</w:t>
            </w:r>
            <w:r>
              <w:rPr>
                <w:rFonts w:hint="default" w:ascii="Times New Roman" w:hAnsi="Times New Roman" w:eastAsia="仿宋" w:cs="Times New Roman"/>
                <w:b w:val="0"/>
                <w:color w:val="auto"/>
                <w:sz w:val="24"/>
                <w:szCs w:val="24"/>
                <w:lang w:val="en-US" w:eastAsia="zh-CN" w:bidi="ar-SA"/>
              </w:rPr>
              <w:t>〕</w:t>
            </w:r>
            <w:r>
              <w:rPr>
                <w:rFonts w:hint="eastAsia" w:ascii="Times New Roman" w:hAnsi="Times New Roman" w:cs="Times New Roman"/>
                <w:b w:val="0"/>
                <w:color w:val="auto"/>
                <w:sz w:val="24"/>
                <w:szCs w:val="24"/>
                <w:lang w:val="en-US" w:eastAsia="zh-CN" w:bidi="ar-SA"/>
              </w:rPr>
              <w:t>1614号</w:t>
            </w:r>
            <w:r>
              <w:rPr>
                <w:rFonts w:hint="eastAsia" w:ascii="Times New Roman" w:hAnsi="Times New Roman" w:cs="Times New Roman"/>
                <w:b w:val="0"/>
                <w:bCs w:val="0"/>
                <w:color w:val="auto"/>
                <w:sz w:val="24"/>
                <w:szCs w:val="24"/>
                <w:lang w:val="en-US" w:eastAsia="zh-CN" w:bidi="ar-SA"/>
              </w:rPr>
              <w:t>）等相关规定执行。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853" w:type="dxa"/>
            <w:noWrap w:val="0"/>
            <w:vAlign w:val="center"/>
          </w:tcPr>
          <w:p>
            <w:pPr>
              <w:keepNext w:val="0"/>
              <w:keepLines w:val="0"/>
              <w:pageBreakBefore w:val="0"/>
              <w:kinsoku/>
              <w:wordWrap/>
              <w:overflowPunct/>
              <w:topLinePunct w:val="0"/>
              <w:bidi w:val="0"/>
              <w:snapToGrid/>
              <w:spacing w:line="440" w:lineRule="exact"/>
              <w:ind w:firstLine="0" w:firstLineChars="0"/>
              <w:contextualSpacing/>
              <w:jc w:val="center"/>
              <w:textAlignment w:val="auto"/>
              <w:rPr>
                <w:rFonts w:hint="default" w:ascii="Times New Roman" w:hAnsi="Times New Roman" w:eastAsia="仿宋" w:cs="Times New Roman"/>
                <w:b w:val="0"/>
                <w:color w:val="auto"/>
                <w:sz w:val="24"/>
                <w:szCs w:val="24"/>
                <w:lang w:val="en-US" w:eastAsia="zh-CN" w:bidi="ar-SA"/>
              </w:rPr>
            </w:pPr>
            <w:r>
              <w:rPr>
                <w:rFonts w:hint="default" w:ascii="Times New Roman" w:hAnsi="Times New Roman" w:cs="Times New Roman"/>
                <w:b w:val="0"/>
                <w:color w:val="auto"/>
                <w:sz w:val="24"/>
                <w:szCs w:val="24"/>
                <w:lang w:val="en-US" w:eastAsia="zh-CN" w:bidi="ar-SA"/>
              </w:rPr>
              <w:t>7</w:t>
            </w:r>
          </w:p>
        </w:tc>
        <w:tc>
          <w:tcPr>
            <w:tcW w:w="1815" w:type="dxa"/>
            <w:noWrap w:val="0"/>
            <w:vAlign w:val="center"/>
          </w:tcPr>
          <w:p>
            <w:pPr>
              <w:pStyle w:val="559"/>
              <w:keepNext w:val="0"/>
              <w:keepLines w:val="0"/>
              <w:pageBreakBefore w:val="0"/>
              <w:kinsoku/>
              <w:wordWrap/>
              <w:overflowPunct/>
              <w:topLinePunct w:val="0"/>
              <w:bidi w:val="0"/>
              <w:snapToGrid w:val="0"/>
              <w:spacing w:line="440" w:lineRule="exact"/>
              <w:jc w:val="center"/>
              <w:textAlignment w:val="auto"/>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lang w:val="zh-CN"/>
              </w:rPr>
              <w:t>国家规定的</w:t>
            </w:r>
          </w:p>
          <w:p>
            <w:pPr>
              <w:pStyle w:val="559"/>
              <w:keepNext w:val="0"/>
              <w:keepLines w:val="0"/>
              <w:pageBreakBefore w:val="0"/>
              <w:kinsoku/>
              <w:wordWrap/>
              <w:overflowPunct/>
              <w:topLinePunct w:val="0"/>
              <w:bidi w:val="0"/>
              <w:snapToGrid w:val="0"/>
              <w:spacing w:line="440" w:lineRule="exact"/>
              <w:jc w:val="center"/>
              <w:textAlignment w:val="auto"/>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lang w:val="zh-CN"/>
              </w:rPr>
              <w:t>强制、优先</w:t>
            </w:r>
          </w:p>
          <w:p>
            <w:pPr>
              <w:pStyle w:val="559"/>
              <w:keepNext w:val="0"/>
              <w:keepLines w:val="0"/>
              <w:pageBreakBefore w:val="0"/>
              <w:kinsoku/>
              <w:wordWrap/>
              <w:overflowPunct/>
              <w:topLinePunct w:val="0"/>
              <w:bidi w:val="0"/>
              <w:spacing w:line="440" w:lineRule="exact"/>
              <w:contextualSpacing/>
              <w:jc w:val="center"/>
              <w:textAlignment w:val="auto"/>
              <w:rPr>
                <w:rFonts w:hint="default" w:ascii="Times New Roman" w:hAnsi="Times New Roman" w:eastAsia="仿宋" w:cs="Times New Roman"/>
                <w:color w:val="auto"/>
                <w:kern w:val="2"/>
                <w:sz w:val="24"/>
                <w:szCs w:val="24"/>
              </w:rPr>
            </w:pPr>
            <w:r>
              <w:rPr>
                <w:rFonts w:hint="default" w:ascii="Times New Roman" w:hAnsi="Times New Roman" w:eastAsia="仿宋" w:cs="Times New Roman"/>
                <w:color w:val="auto"/>
                <w:sz w:val="24"/>
                <w:szCs w:val="24"/>
                <w:lang w:val="zh-CN"/>
              </w:rPr>
              <w:t>采购政策体现</w:t>
            </w:r>
          </w:p>
        </w:tc>
        <w:tc>
          <w:tcPr>
            <w:tcW w:w="6525" w:type="dxa"/>
            <w:noWrap w:val="0"/>
            <w:vAlign w:val="center"/>
          </w:tcPr>
          <w:p>
            <w:pPr>
              <w:pStyle w:val="559"/>
              <w:keepNext w:val="0"/>
              <w:keepLines w:val="0"/>
              <w:pageBreakBefore w:val="0"/>
              <w:kinsoku/>
              <w:wordWrap/>
              <w:overflowPunct/>
              <w:topLinePunct w:val="0"/>
              <w:bidi w:val="0"/>
              <w:spacing w:line="440" w:lineRule="exact"/>
              <w:ind w:firstLine="240" w:firstLineChars="100"/>
              <w:contextualSpacing/>
              <w:textAlignment w:val="auto"/>
              <w:rPr>
                <w:rFonts w:hint="default" w:ascii="Times New Roman" w:hAnsi="Times New Roman" w:eastAsia="仿宋" w:cs="Times New Roman"/>
                <w:b w:val="0"/>
                <w:bCs/>
                <w:color w:val="auto"/>
                <w:sz w:val="24"/>
                <w:szCs w:val="24"/>
                <w:lang w:val="en-US" w:eastAsia="zh-CN"/>
              </w:rPr>
            </w:pPr>
            <w:r>
              <w:rPr>
                <w:rFonts w:hint="default" w:ascii="Times New Roman" w:hAnsi="Times New Roman" w:eastAsia="仿宋" w:cs="Times New Roman"/>
                <w:color w:val="auto"/>
                <w:sz w:val="24"/>
                <w:szCs w:val="24"/>
                <w:lang w:val="zh-CN"/>
              </w:rPr>
              <w:t>本项目采购需求中涉及</w:t>
            </w:r>
            <w:r>
              <w:rPr>
                <w:rFonts w:hint="default" w:ascii="Times New Roman" w:hAnsi="Times New Roman" w:eastAsia="仿宋" w:cs="Times New Roman"/>
                <w:color w:val="auto"/>
                <w:sz w:val="24"/>
                <w:szCs w:val="24"/>
              </w:rPr>
              <w:t>国家规定的强制采购范围内产品的，所投产品均应符合国家相关要求。具体详见招标文件第</w:t>
            </w:r>
            <w:r>
              <w:rPr>
                <w:rFonts w:hint="default" w:ascii="Times New Roman" w:hAnsi="Times New Roman" w:eastAsia="仿宋" w:cs="Times New Roman"/>
                <w:color w:val="auto"/>
                <w:sz w:val="24"/>
                <w:szCs w:val="24"/>
                <w:lang w:val="en-US" w:eastAsia="zh-CN"/>
              </w:rPr>
              <w:t>六</w:t>
            </w:r>
            <w:r>
              <w:rPr>
                <w:rFonts w:hint="default" w:ascii="Times New Roman" w:hAnsi="Times New Roman" w:eastAsia="仿宋" w:cs="Times New Roman"/>
                <w:color w:val="auto"/>
                <w:sz w:val="24"/>
                <w:szCs w:val="24"/>
              </w:rPr>
              <w:t>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853" w:type="dxa"/>
            <w:noWrap w:val="0"/>
            <w:vAlign w:val="center"/>
          </w:tcPr>
          <w:p>
            <w:pPr>
              <w:keepNext w:val="0"/>
              <w:keepLines w:val="0"/>
              <w:pageBreakBefore w:val="0"/>
              <w:kinsoku/>
              <w:wordWrap/>
              <w:overflowPunct/>
              <w:topLinePunct w:val="0"/>
              <w:bidi w:val="0"/>
              <w:snapToGrid/>
              <w:spacing w:line="440" w:lineRule="exact"/>
              <w:ind w:firstLine="0" w:firstLineChars="0"/>
              <w:contextualSpacing/>
              <w:jc w:val="center"/>
              <w:textAlignment w:val="auto"/>
              <w:rPr>
                <w:rFonts w:hint="default" w:ascii="Times New Roman" w:hAnsi="Times New Roman" w:eastAsia="仿宋" w:cs="Times New Roman"/>
                <w:b w:val="0"/>
                <w:color w:val="auto"/>
                <w:sz w:val="24"/>
                <w:szCs w:val="24"/>
                <w:lang w:val="en-US" w:eastAsia="zh-CN" w:bidi="ar-SA"/>
              </w:rPr>
            </w:pPr>
            <w:r>
              <w:rPr>
                <w:rFonts w:hint="default" w:ascii="Times New Roman" w:hAnsi="Times New Roman" w:cs="Times New Roman"/>
                <w:b w:val="0"/>
                <w:color w:val="auto"/>
                <w:sz w:val="24"/>
                <w:szCs w:val="24"/>
                <w:lang w:val="en-US" w:eastAsia="zh-CN" w:bidi="ar-SA"/>
              </w:rPr>
              <w:t>8</w:t>
            </w:r>
          </w:p>
        </w:tc>
        <w:tc>
          <w:tcPr>
            <w:tcW w:w="1815" w:type="dxa"/>
            <w:noWrap w:val="0"/>
            <w:vAlign w:val="center"/>
          </w:tcPr>
          <w:p>
            <w:pPr>
              <w:pStyle w:val="559"/>
              <w:keepNext w:val="0"/>
              <w:keepLines w:val="0"/>
              <w:pageBreakBefore w:val="0"/>
              <w:kinsoku/>
              <w:wordWrap/>
              <w:overflowPunct/>
              <w:topLinePunct w:val="0"/>
              <w:bidi w:val="0"/>
              <w:spacing w:line="440" w:lineRule="exact"/>
              <w:contextualSpacing/>
              <w:jc w:val="center"/>
              <w:textAlignment w:val="auto"/>
              <w:outlineLvl w:val="9"/>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lang w:val="zh-CN"/>
              </w:rPr>
              <w:t>参数说明</w:t>
            </w:r>
          </w:p>
        </w:tc>
        <w:tc>
          <w:tcPr>
            <w:tcW w:w="6525" w:type="dxa"/>
            <w:noWrap w:val="0"/>
            <w:vAlign w:val="center"/>
          </w:tcPr>
          <w:p>
            <w:pPr>
              <w:pStyle w:val="559"/>
              <w:keepNext w:val="0"/>
              <w:keepLines w:val="0"/>
              <w:pageBreakBefore w:val="0"/>
              <w:kinsoku/>
              <w:wordWrap/>
              <w:overflowPunct/>
              <w:topLinePunct w:val="0"/>
              <w:bidi w:val="0"/>
              <w:spacing w:line="440" w:lineRule="exact"/>
              <w:ind w:firstLine="240" w:firstLineChars="100"/>
              <w:contextualSpacing/>
              <w:textAlignment w:val="auto"/>
              <w:outlineLvl w:val="9"/>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lang w:val="zh-CN"/>
              </w:rPr>
              <w:t>本项目中对未有注明的参数要求，均以标准配置为准。如在各技术参数中指出某些技术参数仅为某一品牌所特有的，仅起说明作用，并没有任何限制性。投标人在投标中可以选用替代标准，但这些替代要实质性相当于技术规格的要求，并提供相关证明材料；在招标文件中有未提及到的技术细节或招标文件中任何条款的叙述中没有明确的规定的，都视为是指国家（或部颁行业）的标准和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853" w:type="dxa"/>
            <w:noWrap w:val="0"/>
            <w:vAlign w:val="center"/>
          </w:tcPr>
          <w:p>
            <w:pPr>
              <w:keepNext w:val="0"/>
              <w:keepLines w:val="0"/>
              <w:pageBreakBefore w:val="0"/>
              <w:kinsoku/>
              <w:wordWrap/>
              <w:overflowPunct/>
              <w:topLinePunct w:val="0"/>
              <w:bidi w:val="0"/>
              <w:snapToGrid/>
              <w:spacing w:line="440" w:lineRule="exact"/>
              <w:ind w:firstLine="0" w:firstLineChars="0"/>
              <w:contextualSpacing/>
              <w:jc w:val="center"/>
              <w:textAlignment w:val="auto"/>
              <w:outlineLvl w:val="9"/>
              <w:rPr>
                <w:rFonts w:hint="default" w:ascii="Times New Roman" w:hAnsi="Times New Roman" w:eastAsia="仿宋" w:cs="Times New Roman"/>
                <w:b w:val="0"/>
                <w:bCs/>
                <w:color w:val="auto"/>
                <w:sz w:val="24"/>
                <w:szCs w:val="24"/>
                <w:lang w:val="en-US" w:eastAsia="zh-CN" w:bidi="ar-SA"/>
              </w:rPr>
            </w:pPr>
            <w:r>
              <w:rPr>
                <w:rFonts w:hint="default" w:ascii="Times New Roman" w:hAnsi="Times New Roman" w:cs="Times New Roman"/>
                <w:b w:val="0"/>
                <w:bCs/>
                <w:color w:val="auto"/>
                <w:sz w:val="24"/>
                <w:szCs w:val="24"/>
                <w:lang w:val="en-US" w:eastAsia="zh-CN"/>
              </w:rPr>
              <w:t>9</w:t>
            </w:r>
          </w:p>
        </w:tc>
        <w:tc>
          <w:tcPr>
            <w:tcW w:w="1815" w:type="dxa"/>
            <w:noWrap w:val="0"/>
            <w:vAlign w:val="center"/>
          </w:tcPr>
          <w:p>
            <w:pPr>
              <w:pStyle w:val="559"/>
              <w:spacing w:line="360" w:lineRule="auto"/>
              <w:ind w:left="38" w:leftChars="0"/>
              <w:jc w:val="center"/>
              <w:rPr>
                <w:rFonts w:hint="default" w:ascii="仿宋" w:hAnsi="仿宋" w:eastAsia="仿宋" w:cs="Times New Roman"/>
                <w:color w:val="auto"/>
                <w:sz w:val="21"/>
                <w:szCs w:val="21"/>
                <w:lang w:val="zh-CN" w:eastAsia="zh-CN" w:bidi="ar-SA"/>
              </w:rPr>
            </w:pPr>
            <w:r>
              <w:rPr>
                <w:rFonts w:hint="eastAsia" w:ascii="Times New Roman" w:hAnsi="Times New Roman" w:eastAsia="仿宋" w:cs="Times New Roman"/>
                <w:color w:val="auto"/>
                <w:sz w:val="24"/>
                <w:szCs w:val="24"/>
                <w:lang w:val="zh-CN"/>
              </w:rPr>
              <w:t>节能、环保及无线局域网产品政府采购政策</w:t>
            </w:r>
          </w:p>
        </w:tc>
        <w:tc>
          <w:tcPr>
            <w:tcW w:w="6525"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140" w:rightChars="50"/>
              <w:textAlignment w:val="auto"/>
              <w:rPr>
                <w:rFonts w:hint="default" w:ascii="Times New Roman" w:hAnsi="Times New Roman" w:eastAsia="仿宋" w:cs="Times New Roman"/>
                <w:b w:val="0"/>
                <w:color w:val="auto"/>
                <w:sz w:val="24"/>
                <w:szCs w:val="24"/>
                <w:lang w:val="zh-CN" w:eastAsia="zh-CN" w:bidi="ar-SA"/>
              </w:rPr>
            </w:pPr>
            <w:r>
              <w:rPr>
                <w:rFonts w:hint="eastAsia" w:ascii="Times New Roman" w:hAnsi="Times New Roman" w:eastAsia="仿宋" w:cs="Times New Roman"/>
                <w:b w:val="0"/>
                <w:color w:val="auto"/>
                <w:sz w:val="24"/>
                <w:szCs w:val="24"/>
                <w:lang w:val="zh-CN" w:eastAsia="zh-CN" w:bidi="ar-SA"/>
              </w:rPr>
              <w:t>一、节能、环保产品政府采购政策：</w:t>
            </w:r>
          </w:p>
          <w:p>
            <w:pPr>
              <w:keepNext w:val="0"/>
              <w:keepLines w:val="0"/>
              <w:pageBreakBefore w:val="0"/>
              <w:widowControl w:val="0"/>
              <w:kinsoku/>
              <w:wordWrap/>
              <w:overflowPunct/>
              <w:topLinePunct w:val="0"/>
              <w:autoSpaceDE/>
              <w:autoSpaceDN/>
              <w:bidi w:val="0"/>
              <w:adjustRightInd/>
              <w:snapToGrid w:val="0"/>
              <w:spacing w:line="400" w:lineRule="exact"/>
              <w:ind w:right="140" w:rightChars="50"/>
              <w:textAlignment w:val="auto"/>
              <w:rPr>
                <w:rFonts w:hint="default" w:ascii="Times New Roman" w:hAnsi="Times New Roman" w:eastAsia="仿宋" w:cs="Times New Roman"/>
                <w:b w:val="0"/>
                <w:color w:val="auto"/>
                <w:sz w:val="24"/>
                <w:szCs w:val="24"/>
                <w:lang w:val="zh-CN" w:eastAsia="zh-CN" w:bidi="ar-SA"/>
              </w:rPr>
            </w:pPr>
            <w:r>
              <w:rPr>
                <w:rFonts w:hint="eastAsia" w:ascii="Times New Roman" w:hAnsi="Times New Roman" w:eastAsia="仿宋" w:cs="Times New Roman"/>
                <w:b w:val="0"/>
                <w:color w:val="auto"/>
                <w:sz w:val="24"/>
                <w:szCs w:val="24"/>
                <w:lang w:val="zh-CN" w:eastAsia="zh-CN" w:bidi="ar-SA"/>
              </w:rPr>
              <w:t>根据《财政部</w:t>
            </w:r>
            <w:r>
              <w:rPr>
                <w:rFonts w:hint="default" w:ascii="Times New Roman" w:hAnsi="Times New Roman" w:eastAsia="仿宋" w:cs="Times New Roman"/>
                <w:b w:val="0"/>
                <w:color w:val="auto"/>
                <w:sz w:val="24"/>
                <w:szCs w:val="24"/>
                <w:lang w:val="zh-CN" w:eastAsia="zh-CN" w:bidi="ar-SA"/>
              </w:rPr>
              <w:t xml:space="preserve"> </w:t>
            </w:r>
            <w:r>
              <w:rPr>
                <w:rFonts w:hint="eastAsia" w:ascii="Times New Roman" w:hAnsi="Times New Roman" w:eastAsia="仿宋" w:cs="Times New Roman"/>
                <w:b w:val="0"/>
                <w:color w:val="auto"/>
                <w:sz w:val="24"/>
                <w:szCs w:val="24"/>
                <w:lang w:val="zh-CN" w:eastAsia="zh-CN" w:bidi="ar-SA"/>
              </w:rPr>
              <w:t>发展改革委</w:t>
            </w:r>
            <w:r>
              <w:rPr>
                <w:rFonts w:hint="default" w:ascii="Times New Roman" w:hAnsi="Times New Roman" w:eastAsia="仿宋" w:cs="Times New Roman"/>
                <w:b w:val="0"/>
                <w:color w:val="auto"/>
                <w:sz w:val="24"/>
                <w:szCs w:val="24"/>
                <w:lang w:val="zh-CN" w:eastAsia="zh-CN" w:bidi="ar-SA"/>
              </w:rPr>
              <w:t xml:space="preserve"> </w:t>
            </w:r>
            <w:r>
              <w:rPr>
                <w:rFonts w:hint="eastAsia" w:ascii="Times New Roman" w:hAnsi="Times New Roman" w:eastAsia="仿宋" w:cs="Times New Roman"/>
                <w:b w:val="0"/>
                <w:color w:val="auto"/>
                <w:sz w:val="24"/>
                <w:szCs w:val="24"/>
                <w:lang w:val="zh-CN" w:eastAsia="zh-CN" w:bidi="ar-SA"/>
              </w:rPr>
              <w:t>生态环境部</w:t>
            </w:r>
            <w:r>
              <w:rPr>
                <w:rFonts w:hint="default" w:ascii="Times New Roman" w:hAnsi="Times New Roman" w:eastAsia="仿宋" w:cs="Times New Roman"/>
                <w:b w:val="0"/>
                <w:color w:val="auto"/>
                <w:sz w:val="24"/>
                <w:szCs w:val="24"/>
                <w:lang w:val="zh-CN" w:eastAsia="zh-CN" w:bidi="ar-SA"/>
              </w:rPr>
              <w:t xml:space="preserve"> </w:t>
            </w:r>
            <w:r>
              <w:rPr>
                <w:rFonts w:hint="eastAsia" w:ascii="Times New Roman" w:hAnsi="Times New Roman" w:eastAsia="仿宋" w:cs="Times New Roman"/>
                <w:b w:val="0"/>
                <w:color w:val="auto"/>
                <w:sz w:val="24"/>
                <w:szCs w:val="24"/>
                <w:lang w:val="zh-CN" w:eastAsia="zh-CN" w:bidi="ar-SA"/>
              </w:rPr>
              <w:t>市场监管总局关于调整优化节能产品、环境标志产品政府采购执行机制的通知》（财库〔</w:t>
            </w:r>
            <w:r>
              <w:rPr>
                <w:rFonts w:hint="default" w:ascii="Times New Roman" w:hAnsi="Times New Roman" w:eastAsia="仿宋" w:cs="Times New Roman"/>
                <w:b w:val="0"/>
                <w:color w:val="auto"/>
                <w:sz w:val="24"/>
                <w:szCs w:val="24"/>
                <w:lang w:val="zh-CN" w:eastAsia="zh-CN" w:bidi="ar-SA"/>
              </w:rPr>
              <w:t>2019</w:t>
            </w:r>
            <w:r>
              <w:rPr>
                <w:rFonts w:hint="eastAsia" w:ascii="Times New Roman" w:hAnsi="Times New Roman" w:eastAsia="仿宋" w:cs="Times New Roman"/>
                <w:b w:val="0"/>
                <w:color w:val="auto"/>
                <w:sz w:val="24"/>
                <w:szCs w:val="24"/>
                <w:lang w:val="zh-CN" w:eastAsia="zh-CN" w:bidi="ar-SA"/>
              </w:rPr>
              <w:t>〕</w:t>
            </w:r>
            <w:r>
              <w:rPr>
                <w:rFonts w:hint="default" w:ascii="Times New Roman" w:hAnsi="Times New Roman" w:eastAsia="仿宋" w:cs="Times New Roman"/>
                <w:b w:val="0"/>
                <w:color w:val="auto"/>
                <w:sz w:val="24"/>
                <w:szCs w:val="24"/>
                <w:lang w:val="zh-CN" w:eastAsia="zh-CN" w:bidi="ar-SA"/>
              </w:rPr>
              <w:t>9</w:t>
            </w:r>
            <w:r>
              <w:rPr>
                <w:rFonts w:hint="eastAsia" w:ascii="Times New Roman" w:hAnsi="Times New Roman" w:eastAsia="仿宋" w:cs="Times New Roman"/>
                <w:b w:val="0"/>
                <w:color w:val="auto"/>
                <w:sz w:val="24"/>
                <w:szCs w:val="24"/>
                <w:lang w:val="zh-CN" w:eastAsia="zh-CN" w:bidi="ar-SA"/>
              </w:rPr>
              <w:t>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keepNext w:val="0"/>
              <w:keepLines w:val="0"/>
              <w:pageBreakBefore w:val="0"/>
              <w:widowControl w:val="0"/>
              <w:kinsoku/>
              <w:wordWrap/>
              <w:overflowPunct/>
              <w:topLinePunct w:val="0"/>
              <w:autoSpaceDE/>
              <w:autoSpaceDN/>
              <w:bidi w:val="0"/>
              <w:adjustRightInd/>
              <w:snapToGrid w:val="0"/>
              <w:spacing w:line="400" w:lineRule="exact"/>
              <w:ind w:right="140" w:rightChars="50"/>
              <w:textAlignment w:val="auto"/>
              <w:rPr>
                <w:rFonts w:hint="default" w:ascii="Times New Roman" w:hAnsi="Times New Roman" w:eastAsia="仿宋" w:cs="Times New Roman"/>
                <w:b w:val="0"/>
                <w:color w:val="auto"/>
                <w:sz w:val="24"/>
                <w:szCs w:val="24"/>
                <w:lang w:val="zh-CN" w:eastAsia="zh-CN" w:bidi="ar-SA"/>
              </w:rPr>
            </w:pPr>
            <w:r>
              <w:rPr>
                <w:rFonts w:hint="eastAsia" w:ascii="Times New Roman" w:hAnsi="Times New Roman" w:eastAsia="仿宋" w:cs="Times New Roman"/>
                <w:b w:val="0"/>
                <w:color w:val="auto"/>
                <w:sz w:val="24"/>
                <w:szCs w:val="24"/>
                <w:lang w:val="zh-CN" w:eastAsia="zh-CN" w:bidi="ar-SA"/>
              </w:rPr>
              <w:t>本项目采购的产品属于品目清单强制采购范围的，</w:t>
            </w:r>
            <w:r>
              <w:rPr>
                <w:rFonts w:hint="eastAsia" w:ascii="Times New Roman" w:hAnsi="Times New Roman" w:cs="Times New Roman"/>
                <w:b w:val="0"/>
                <w:color w:val="auto"/>
                <w:sz w:val="24"/>
                <w:szCs w:val="24"/>
                <w:lang w:val="en-US" w:eastAsia="zh-CN" w:bidi="ar-SA"/>
              </w:rPr>
              <w:t>投标人</w:t>
            </w:r>
            <w:r>
              <w:rPr>
                <w:rFonts w:hint="eastAsia" w:ascii="Times New Roman" w:hAnsi="Times New Roman" w:eastAsia="仿宋" w:cs="Times New Roman"/>
                <w:b w:val="0"/>
                <w:color w:val="auto"/>
                <w:sz w:val="24"/>
                <w:szCs w:val="24"/>
                <w:lang w:val="zh-CN" w:eastAsia="zh-CN" w:bidi="ar-SA"/>
              </w:rPr>
              <w:t>应按上述要求提供产品认证证书复印件并加盖供应商单位公章（鲜章），否则其响应文件按无效处理。（实质性要求）</w:t>
            </w:r>
          </w:p>
          <w:p>
            <w:pPr>
              <w:keepNext w:val="0"/>
              <w:keepLines w:val="0"/>
              <w:pageBreakBefore w:val="0"/>
              <w:widowControl w:val="0"/>
              <w:kinsoku/>
              <w:wordWrap/>
              <w:overflowPunct/>
              <w:topLinePunct w:val="0"/>
              <w:autoSpaceDE/>
              <w:autoSpaceDN/>
              <w:bidi w:val="0"/>
              <w:adjustRightInd/>
              <w:snapToGrid w:val="0"/>
              <w:spacing w:line="400" w:lineRule="exact"/>
              <w:ind w:right="140" w:rightChars="50"/>
              <w:textAlignment w:val="auto"/>
              <w:rPr>
                <w:rFonts w:hint="default" w:ascii="Times New Roman" w:hAnsi="Times New Roman" w:eastAsia="仿宋" w:cs="Times New Roman"/>
                <w:b w:val="0"/>
                <w:color w:val="auto"/>
                <w:sz w:val="24"/>
                <w:szCs w:val="24"/>
                <w:lang w:val="zh-CN" w:eastAsia="zh-CN" w:bidi="ar-SA"/>
              </w:rPr>
            </w:pPr>
            <w:r>
              <w:rPr>
                <w:rFonts w:hint="eastAsia" w:ascii="Times New Roman" w:hAnsi="Times New Roman" w:eastAsia="仿宋" w:cs="Times New Roman"/>
                <w:b w:val="0"/>
                <w:color w:val="auto"/>
                <w:sz w:val="24"/>
                <w:szCs w:val="24"/>
                <w:lang w:val="zh-CN" w:eastAsia="zh-CN" w:bidi="ar-SA"/>
              </w:rPr>
              <w:t>本项目采购的产品属于品目清单优先采购范围的，按照第</w:t>
            </w:r>
            <w:r>
              <w:rPr>
                <w:rFonts w:hint="eastAsia" w:ascii="Times New Roman" w:hAnsi="Times New Roman" w:cs="Times New Roman"/>
                <w:b w:val="0"/>
                <w:color w:val="auto"/>
                <w:sz w:val="24"/>
                <w:szCs w:val="24"/>
                <w:lang w:val="en-US" w:eastAsia="zh-CN" w:bidi="ar-SA"/>
              </w:rPr>
              <w:t>七</w:t>
            </w:r>
            <w:r>
              <w:rPr>
                <w:rFonts w:hint="eastAsia" w:ascii="Times New Roman" w:hAnsi="Times New Roman" w:eastAsia="仿宋" w:cs="Times New Roman"/>
                <w:b w:val="0"/>
                <w:color w:val="auto"/>
                <w:sz w:val="24"/>
                <w:szCs w:val="24"/>
                <w:lang w:val="zh-CN" w:eastAsia="zh-CN" w:bidi="ar-SA"/>
              </w:rPr>
              <w:t>章《综合评分明细表》的规则进行加分。</w:t>
            </w:r>
          </w:p>
          <w:p>
            <w:pPr>
              <w:keepNext w:val="0"/>
              <w:keepLines w:val="0"/>
              <w:pageBreakBefore w:val="0"/>
              <w:widowControl w:val="0"/>
              <w:kinsoku/>
              <w:wordWrap/>
              <w:overflowPunct/>
              <w:topLinePunct w:val="0"/>
              <w:autoSpaceDE/>
              <w:autoSpaceDN/>
              <w:bidi w:val="0"/>
              <w:adjustRightInd/>
              <w:snapToGrid w:val="0"/>
              <w:spacing w:line="400" w:lineRule="exact"/>
              <w:ind w:right="140" w:rightChars="50"/>
              <w:textAlignment w:val="auto"/>
              <w:rPr>
                <w:rFonts w:hint="default" w:ascii="Times New Roman" w:hAnsi="Times New Roman" w:eastAsia="仿宋" w:cs="Times New Roman"/>
                <w:b w:val="0"/>
                <w:color w:val="auto"/>
                <w:sz w:val="24"/>
                <w:szCs w:val="24"/>
                <w:lang w:val="zh-CN" w:eastAsia="zh-CN" w:bidi="ar-SA"/>
              </w:rPr>
            </w:pPr>
            <w:r>
              <w:rPr>
                <w:rFonts w:hint="eastAsia" w:ascii="Times New Roman" w:hAnsi="Times New Roman" w:eastAsia="仿宋" w:cs="Times New Roman"/>
                <w:b w:val="0"/>
                <w:color w:val="auto"/>
                <w:sz w:val="24"/>
                <w:szCs w:val="24"/>
                <w:lang w:val="zh-CN" w:eastAsia="zh-CN" w:bidi="ar-SA"/>
              </w:rPr>
              <w:t>注：对政府采购节能产品、环境标志产品实施品目清单管理。财政部、发展改革委、生态环境部等部门确定实施政府优先采购和强制采购的产品类别，以品目清单的形式发布并适时调整。</w:t>
            </w:r>
          </w:p>
          <w:p>
            <w:pPr>
              <w:keepNext w:val="0"/>
              <w:keepLines w:val="0"/>
              <w:pageBreakBefore w:val="0"/>
              <w:widowControl w:val="0"/>
              <w:kinsoku/>
              <w:wordWrap/>
              <w:overflowPunct/>
              <w:topLinePunct w:val="0"/>
              <w:autoSpaceDE/>
              <w:autoSpaceDN/>
              <w:bidi w:val="0"/>
              <w:adjustRightInd/>
              <w:snapToGrid w:val="0"/>
              <w:spacing w:line="400" w:lineRule="exact"/>
              <w:ind w:right="140" w:rightChars="50"/>
              <w:textAlignment w:val="auto"/>
              <w:rPr>
                <w:rFonts w:hint="default" w:ascii="Times New Roman" w:hAnsi="Times New Roman" w:eastAsia="仿宋" w:cs="Times New Roman"/>
                <w:b w:val="0"/>
                <w:color w:val="auto"/>
                <w:sz w:val="24"/>
                <w:szCs w:val="24"/>
                <w:lang w:val="zh-CN" w:eastAsia="zh-CN" w:bidi="ar-SA"/>
              </w:rPr>
            </w:pPr>
            <w:r>
              <w:rPr>
                <w:rFonts w:hint="eastAsia" w:ascii="Times New Roman" w:hAnsi="Times New Roman" w:eastAsia="仿宋" w:cs="Times New Roman"/>
                <w:b w:val="0"/>
                <w:color w:val="auto"/>
                <w:sz w:val="24"/>
                <w:szCs w:val="24"/>
                <w:lang w:val="zh-CN" w:eastAsia="zh-CN" w:bidi="ar-SA"/>
              </w:rPr>
              <w:t>二、无线局域网产品政府采购政策：</w:t>
            </w:r>
          </w:p>
          <w:p>
            <w:pPr>
              <w:keepNext w:val="0"/>
              <w:keepLines w:val="0"/>
              <w:pageBreakBefore w:val="0"/>
              <w:widowControl w:val="0"/>
              <w:kinsoku/>
              <w:wordWrap/>
              <w:overflowPunct/>
              <w:topLinePunct w:val="0"/>
              <w:autoSpaceDE/>
              <w:autoSpaceDN/>
              <w:bidi w:val="0"/>
              <w:adjustRightInd/>
              <w:snapToGrid w:val="0"/>
              <w:spacing w:line="400" w:lineRule="exact"/>
              <w:ind w:right="140" w:rightChars="50" w:firstLine="480" w:firstLineChars="200"/>
              <w:textAlignment w:val="auto"/>
              <w:rPr>
                <w:rFonts w:hint="default" w:ascii="仿宋" w:hAnsi="仿宋" w:eastAsia="仿宋"/>
                <w:b w:val="0"/>
                <w:color w:val="auto"/>
                <w:sz w:val="28"/>
                <w:szCs w:val="32"/>
                <w:lang w:val="zh-CN" w:eastAsia="zh-CN" w:bidi="ar-SA"/>
              </w:rPr>
            </w:pPr>
            <w:r>
              <w:rPr>
                <w:rFonts w:hint="eastAsia" w:ascii="Times New Roman" w:hAnsi="Times New Roman" w:eastAsia="仿宋" w:cs="Times New Roman"/>
                <w:b w:val="0"/>
                <w:color w:val="auto"/>
                <w:sz w:val="24"/>
                <w:szCs w:val="24"/>
                <w:lang w:val="zh-CN" w:eastAsia="zh-CN" w:bidi="ar-SA"/>
              </w:rPr>
              <w:t>本项目采购的产品属于中国政府采购网公布的《无线局域网认证产品政府采购清单》且在有效期内的，按照第</w:t>
            </w:r>
            <w:r>
              <w:rPr>
                <w:rFonts w:hint="eastAsia" w:ascii="Times New Roman" w:hAnsi="Times New Roman" w:eastAsia="仿宋" w:cs="Times New Roman"/>
                <w:b w:val="0"/>
                <w:color w:val="auto"/>
                <w:sz w:val="24"/>
                <w:szCs w:val="24"/>
                <w:lang w:val="en-US" w:eastAsia="zh-CN" w:bidi="ar-SA"/>
              </w:rPr>
              <w:t>七</w:t>
            </w:r>
            <w:r>
              <w:rPr>
                <w:rFonts w:hint="eastAsia" w:ascii="Times New Roman" w:hAnsi="Times New Roman" w:eastAsia="仿宋" w:cs="Times New Roman"/>
                <w:b w:val="0"/>
                <w:color w:val="auto"/>
                <w:sz w:val="24"/>
                <w:szCs w:val="24"/>
                <w:lang w:val="zh-CN" w:eastAsia="zh-CN" w:bidi="ar-SA"/>
              </w:rPr>
              <w:t>章《综合评分明细表》的规则进行加分。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53" w:type="dxa"/>
            <w:noWrap w:val="0"/>
            <w:vAlign w:val="center"/>
          </w:tcPr>
          <w:p>
            <w:pPr>
              <w:keepNext w:val="0"/>
              <w:keepLines w:val="0"/>
              <w:pageBreakBefore w:val="0"/>
              <w:kinsoku/>
              <w:wordWrap/>
              <w:overflowPunct/>
              <w:topLinePunct w:val="0"/>
              <w:bidi w:val="0"/>
              <w:adjustRightInd w:val="0"/>
              <w:spacing w:line="440" w:lineRule="exact"/>
              <w:ind w:firstLine="0" w:firstLineChars="0"/>
              <w:jc w:val="center"/>
              <w:textAlignment w:val="auto"/>
              <w:outlineLvl w:val="9"/>
              <w:rPr>
                <w:rFonts w:hint="default" w:ascii="Times New Roman" w:hAnsi="Times New Roman" w:eastAsia="仿宋" w:cs="Times New Roman"/>
                <w:b w:val="0"/>
                <w:bCs/>
                <w:color w:val="auto"/>
                <w:sz w:val="24"/>
                <w:szCs w:val="24"/>
                <w:lang w:val="zh-CN" w:eastAsia="zh-CN" w:bidi="ar-SA"/>
              </w:rPr>
            </w:pPr>
            <w:r>
              <w:rPr>
                <w:rFonts w:hint="default" w:ascii="Times New Roman" w:hAnsi="Times New Roman" w:cs="Times New Roman"/>
                <w:b w:val="0"/>
                <w:bCs/>
                <w:color w:val="auto"/>
                <w:sz w:val="24"/>
                <w:szCs w:val="24"/>
                <w:lang w:val="en-US" w:eastAsia="zh-CN"/>
              </w:rPr>
              <w:t>10</w:t>
            </w:r>
          </w:p>
        </w:tc>
        <w:tc>
          <w:tcPr>
            <w:tcW w:w="1815" w:type="dxa"/>
            <w:noWrap w:val="0"/>
            <w:vAlign w:val="center"/>
          </w:tcPr>
          <w:p>
            <w:pPr>
              <w:pStyle w:val="30"/>
              <w:keepNext w:val="0"/>
              <w:keepLines w:val="0"/>
              <w:pageBreakBefore w:val="0"/>
              <w:kinsoku/>
              <w:wordWrap/>
              <w:overflowPunct/>
              <w:topLinePunct w:val="0"/>
              <w:bidi w:val="0"/>
              <w:snapToGrid/>
              <w:spacing w:line="440" w:lineRule="exact"/>
              <w:ind w:firstLine="0" w:firstLineChars="0"/>
              <w:contextualSpacing/>
              <w:jc w:val="center"/>
              <w:textAlignment w:val="auto"/>
              <w:outlineLvl w:val="9"/>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b w:val="0"/>
                <w:bCs/>
                <w:color w:val="auto"/>
                <w:kern w:val="2"/>
                <w:sz w:val="24"/>
                <w:szCs w:val="24"/>
                <w:lang w:val="zh-CN" w:eastAsia="zh-CN"/>
              </w:rPr>
              <w:t>投标保证金</w:t>
            </w:r>
          </w:p>
        </w:tc>
        <w:tc>
          <w:tcPr>
            <w:tcW w:w="6525" w:type="dxa"/>
            <w:noWrap w:val="0"/>
            <w:vAlign w:val="center"/>
          </w:tcPr>
          <w:p>
            <w:pPr>
              <w:keepNext w:val="0"/>
              <w:keepLines w:val="0"/>
              <w:pageBreakBefore w:val="0"/>
              <w:widowControl/>
              <w:kinsoku/>
              <w:wordWrap/>
              <w:overflowPunct/>
              <w:topLinePunct w:val="0"/>
              <w:bidi w:val="0"/>
              <w:snapToGrid/>
              <w:spacing w:line="440" w:lineRule="exact"/>
              <w:ind w:firstLine="240" w:firstLineChars="100"/>
              <w:contextualSpacing/>
              <w:jc w:val="left"/>
              <w:textAlignment w:val="auto"/>
              <w:outlineLvl w:val="9"/>
              <w:rPr>
                <w:rFonts w:hint="default" w:ascii="Times New Roman" w:hAnsi="Times New Roman" w:eastAsia="仿宋" w:cs="Times New Roman"/>
                <w:b/>
                <w:color w:val="auto"/>
                <w:kern w:val="2"/>
                <w:sz w:val="24"/>
                <w:szCs w:val="24"/>
                <w:lang w:val="en-US" w:eastAsia="zh-CN"/>
              </w:rPr>
            </w:pPr>
            <w:r>
              <w:rPr>
                <w:rFonts w:hint="default" w:ascii="Times New Roman" w:hAnsi="Times New Roman" w:eastAsia="仿宋" w:cs="Times New Roman"/>
                <w:b w:val="0"/>
                <w:color w:val="auto"/>
                <w:kern w:val="2"/>
                <w:sz w:val="24"/>
                <w:szCs w:val="24"/>
                <w:lang w:val="en-US" w:eastAsia="zh-CN"/>
              </w:rPr>
              <w:t>本项目不需要缴纳投标保证金。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853" w:type="dxa"/>
            <w:noWrap w:val="0"/>
            <w:vAlign w:val="center"/>
          </w:tcPr>
          <w:p>
            <w:pPr>
              <w:keepNext w:val="0"/>
              <w:keepLines w:val="0"/>
              <w:pageBreakBefore w:val="0"/>
              <w:kinsoku/>
              <w:wordWrap/>
              <w:overflowPunct/>
              <w:topLinePunct w:val="0"/>
              <w:bidi w:val="0"/>
              <w:adjustRightInd w:val="0"/>
              <w:spacing w:line="440" w:lineRule="exact"/>
              <w:ind w:firstLine="0" w:firstLineChars="0"/>
              <w:jc w:val="center"/>
              <w:textAlignment w:val="auto"/>
              <w:outlineLvl w:val="9"/>
              <w:rPr>
                <w:rFonts w:hint="default" w:ascii="Times New Roman" w:hAnsi="Times New Roman" w:eastAsia="仿宋" w:cs="Times New Roman"/>
                <w:b w:val="0"/>
                <w:bCs/>
                <w:color w:val="auto"/>
                <w:sz w:val="24"/>
                <w:szCs w:val="24"/>
                <w:lang w:val="en-US" w:eastAsia="zh-CN" w:bidi="ar-SA"/>
              </w:rPr>
            </w:pPr>
            <w:r>
              <w:rPr>
                <w:rFonts w:hint="eastAsia" w:ascii="Times New Roman" w:hAnsi="Times New Roman" w:cs="Times New Roman"/>
                <w:b w:val="0"/>
                <w:bCs/>
                <w:color w:val="auto"/>
                <w:sz w:val="24"/>
                <w:szCs w:val="24"/>
                <w:lang w:val="en-US" w:eastAsia="zh-CN" w:bidi="ar-SA"/>
              </w:rPr>
              <w:t>11</w:t>
            </w:r>
          </w:p>
        </w:tc>
        <w:tc>
          <w:tcPr>
            <w:tcW w:w="1815" w:type="dxa"/>
            <w:noWrap w:val="0"/>
            <w:vAlign w:val="center"/>
          </w:tcPr>
          <w:p>
            <w:pPr>
              <w:pStyle w:val="30"/>
              <w:keepNext w:val="0"/>
              <w:keepLines w:val="0"/>
              <w:pageBreakBefore w:val="0"/>
              <w:kinsoku/>
              <w:wordWrap/>
              <w:overflowPunct/>
              <w:topLinePunct w:val="0"/>
              <w:bidi w:val="0"/>
              <w:snapToGrid/>
              <w:spacing w:line="440" w:lineRule="exact"/>
              <w:ind w:firstLine="0" w:firstLineChars="0"/>
              <w:contextualSpacing/>
              <w:jc w:val="center"/>
              <w:textAlignment w:val="auto"/>
              <w:outlineLvl w:val="9"/>
              <w:rPr>
                <w:rFonts w:hint="default" w:ascii="Times New Roman" w:hAnsi="Times New Roman" w:eastAsia="仿宋" w:cs="Times New Roman"/>
                <w:b w:val="0"/>
                <w:color w:val="auto"/>
                <w:sz w:val="24"/>
                <w:szCs w:val="24"/>
                <w:lang w:val="zh-CN" w:eastAsia="zh-CN" w:bidi="ar-SA"/>
              </w:rPr>
            </w:pPr>
            <w:r>
              <w:rPr>
                <w:rFonts w:hint="default" w:ascii="Times New Roman" w:hAnsi="Times New Roman" w:eastAsia="仿宋" w:cs="Times New Roman"/>
                <w:b w:val="0"/>
                <w:color w:val="auto"/>
                <w:sz w:val="24"/>
                <w:szCs w:val="24"/>
                <w:lang w:val="zh-CN" w:eastAsia="zh-CN" w:bidi="ar-SA"/>
              </w:rPr>
              <w:t>投标有效期</w:t>
            </w:r>
          </w:p>
          <w:p>
            <w:pPr>
              <w:pStyle w:val="30"/>
              <w:keepNext w:val="0"/>
              <w:keepLines w:val="0"/>
              <w:pageBreakBefore w:val="0"/>
              <w:kinsoku/>
              <w:wordWrap/>
              <w:overflowPunct/>
              <w:topLinePunct w:val="0"/>
              <w:bidi w:val="0"/>
              <w:snapToGrid/>
              <w:spacing w:line="440" w:lineRule="exact"/>
              <w:ind w:firstLine="0" w:firstLineChars="0"/>
              <w:contextualSpacing/>
              <w:jc w:val="center"/>
              <w:textAlignment w:val="auto"/>
              <w:outlineLvl w:val="9"/>
              <w:rPr>
                <w:rFonts w:hint="default" w:ascii="Times New Roman" w:hAnsi="Times New Roman" w:eastAsia="仿宋" w:cs="Times New Roman"/>
                <w:b w:val="0"/>
                <w:color w:val="auto"/>
                <w:sz w:val="24"/>
                <w:szCs w:val="24"/>
                <w:lang w:val="zh-CN" w:eastAsia="zh-CN" w:bidi="ar-SA"/>
              </w:rPr>
            </w:pPr>
            <w:r>
              <w:rPr>
                <w:rFonts w:hint="default" w:ascii="Times New Roman" w:hAnsi="Times New Roman" w:eastAsia="仿宋" w:cs="Times New Roman"/>
                <w:b w:val="0"/>
                <w:color w:val="auto"/>
                <w:sz w:val="24"/>
                <w:szCs w:val="24"/>
                <w:lang w:val="zh-CN" w:eastAsia="zh-CN" w:bidi="ar-SA"/>
              </w:rPr>
              <w:t>（实质性要求）</w:t>
            </w:r>
          </w:p>
        </w:tc>
        <w:tc>
          <w:tcPr>
            <w:tcW w:w="6525" w:type="dxa"/>
            <w:noWrap w:val="0"/>
            <w:vAlign w:val="center"/>
          </w:tcPr>
          <w:p>
            <w:pPr>
              <w:pStyle w:val="559"/>
              <w:keepNext w:val="0"/>
              <w:keepLines w:val="0"/>
              <w:pageBreakBefore w:val="0"/>
              <w:kinsoku/>
              <w:wordWrap/>
              <w:overflowPunct/>
              <w:topLinePunct w:val="0"/>
              <w:bidi w:val="0"/>
              <w:spacing w:line="440" w:lineRule="exact"/>
              <w:ind w:firstLine="240" w:firstLineChars="100"/>
              <w:contextualSpacing/>
              <w:textAlignment w:val="auto"/>
              <w:outlineLvl w:val="9"/>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lang w:val="zh-CN"/>
              </w:rPr>
              <w:t>120天（投标有效期从提交投标文件的截止之日起算。有效期短于该规定期限的投标无效）。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53" w:type="dxa"/>
            <w:noWrap w:val="0"/>
            <w:vAlign w:val="center"/>
          </w:tcPr>
          <w:p>
            <w:pPr>
              <w:keepNext w:val="0"/>
              <w:keepLines w:val="0"/>
              <w:pageBreakBefore w:val="0"/>
              <w:kinsoku/>
              <w:wordWrap/>
              <w:overflowPunct/>
              <w:topLinePunct w:val="0"/>
              <w:bidi w:val="0"/>
              <w:snapToGrid/>
              <w:spacing w:line="440" w:lineRule="exact"/>
              <w:ind w:firstLine="0" w:firstLineChars="0"/>
              <w:contextualSpacing/>
              <w:jc w:val="center"/>
              <w:textAlignment w:val="auto"/>
              <w:outlineLvl w:val="9"/>
              <w:rPr>
                <w:rFonts w:hint="default" w:ascii="Times New Roman" w:hAnsi="Times New Roman" w:eastAsia="仿宋" w:cs="Times New Roman"/>
                <w:b w:val="0"/>
                <w:bCs/>
                <w:color w:val="auto"/>
                <w:sz w:val="24"/>
                <w:szCs w:val="24"/>
                <w:lang w:val="en-US" w:eastAsia="zh-CN" w:bidi="ar-SA"/>
              </w:rPr>
            </w:pPr>
            <w:r>
              <w:rPr>
                <w:rFonts w:hint="eastAsia" w:ascii="Times New Roman" w:hAnsi="Times New Roman" w:cs="Times New Roman"/>
                <w:b w:val="0"/>
                <w:bCs/>
                <w:color w:val="auto"/>
                <w:sz w:val="24"/>
                <w:szCs w:val="24"/>
                <w:lang w:val="en-US" w:eastAsia="zh-CN" w:bidi="ar-SA"/>
              </w:rPr>
              <w:t>12</w:t>
            </w:r>
          </w:p>
        </w:tc>
        <w:tc>
          <w:tcPr>
            <w:tcW w:w="1815" w:type="dxa"/>
            <w:noWrap w:val="0"/>
            <w:vAlign w:val="center"/>
          </w:tcPr>
          <w:p>
            <w:pPr>
              <w:pStyle w:val="559"/>
              <w:keepNext w:val="0"/>
              <w:keepLines w:val="0"/>
              <w:pageBreakBefore w:val="0"/>
              <w:kinsoku/>
              <w:wordWrap/>
              <w:overflowPunct/>
              <w:topLinePunct w:val="0"/>
              <w:bidi w:val="0"/>
              <w:spacing w:line="440" w:lineRule="exact"/>
              <w:contextualSpacing/>
              <w:jc w:val="center"/>
              <w:textAlignment w:val="auto"/>
              <w:outlineLvl w:val="9"/>
              <w:rPr>
                <w:rFonts w:hint="default" w:ascii="Times New Roman" w:hAnsi="Times New Roman" w:eastAsia="仿宋" w:cs="Times New Roman"/>
                <w:b w:val="0"/>
                <w:color w:val="auto"/>
                <w:sz w:val="24"/>
                <w:szCs w:val="24"/>
                <w:lang w:val="zh-CN" w:eastAsia="zh-CN" w:bidi="ar-SA"/>
              </w:rPr>
            </w:pPr>
            <w:r>
              <w:rPr>
                <w:rFonts w:hint="default" w:ascii="Times New Roman" w:hAnsi="Times New Roman" w:eastAsia="仿宋" w:cs="Times New Roman"/>
                <w:b w:val="0"/>
                <w:color w:val="auto"/>
                <w:sz w:val="24"/>
                <w:szCs w:val="24"/>
                <w:lang w:val="zh-CN" w:eastAsia="zh-CN" w:bidi="ar-SA"/>
              </w:rPr>
              <w:t>备选投标方案</w:t>
            </w:r>
          </w:p>
          <w:p>
            <w:pPr>
              <w:pStyle w:val="559"/>
              <w:keepNext w:val="0"/>
              <w:keepLines w:val="0"/>
              <w:pageBreakBefore w:val="0"/>
              <w:kinsoku/>
              <w:wordWrap/>
              <w:overflowPunct/>
              <w:topLinePunct w:val="0"/>
              <w:bidi w:val="0"/>
              <w:spacing w:line="440" w:lineRule="exact"/>
              <w:contextualSpacing/>
              <w:jc w:val="center"/>
              <w:textAlignment w:val="auto"/>
              <w:outlineLvl w:val="9"/>
              <w:rPr>
                <w:rFonts w:hint="default" w:ascii="Times New Roman" w:hAnsi="Times New Roman" w:eastAsia="仿宋" w:cs="Times New Roman"/>
                <w:b w:val="0"/>
                <w:color w:val="auto"/>
                <w:sz w:val="24"/>
                <w:szCs w:val="24"/>
                <w:lang w:val="zh-CN" w:eastAsia="zh-CN" w:bidi="ar-SA"/>
              </w:rPr>
            </w:pPr>
            <w:r>
              <w:rPr>
                <w:rFonts w:hint="default" w:ascii="Times New Roman" w:hAnsi="Times New Roman" w:eastAsia="仿宋" w:cs="Times New Roman"/>
                <w:b w:val="0"/>
                <w:color w:val="auto"/>
                <w:sz w:val="24"/>
                <w:szCs w:val="24"/>
                <w:lang w:val="zh-CN" w:eastAsia="zh-CN" w:bidi="ar-SA"/>
              </w:rPr>
              <w:t>和报价</w:t>
            </w:r>
          </w:p>
          <w:p>
            <w:pPr>
              <w:pStyle w:val="559"/>
              <w:keepNext w:val="0"/>
              <w:keepLines w:val="0"/>
              <w:pageBreakBefore w:val="0"/>
              <w:kinsoku/>
              <w:wordWrap/>
              <w:overflowPunct/>
              <w:topLinePunct w:val="0"/>
              <w:bidi w:val="0"/>
              <w:spacing w:line="440" w:lineRule="exact"/>
              <w:contextualSpacing/>
              <w:jc w:val="center"/>
              <w:textAlignment w:val="auto"/>
              <w:outlineLvl w:val="9"/>
              <w:rPr>
                <w:rFonts w:hint="default" w:ascii="Times New Roman" w:hAnsi="Times New Roman" w:eastAsia="仿宋" w:cs="Times New Roman"/>
                <w:b w:val="0"/>
                <w:color w:val="auto"/>
                <w:sz w:val="24"/>
                <w:szCs w:val="24"/>
                <w:lang w:val="zh-CN" w:eastAsia="zh-CN" w:bidi="ar-SA"/>
              </w:rPr>
            </w:pPr>
            <w:r>
              <w:rPr>
                <w:rFonts w:hint="default" w:ascii="Times New Roman" w:hAnsi="Times New Roman" w:eastAsia="仿宋" w:cs="Times New Roman"/>
                <w:b w:val="0"/>
                <w:color w:val="auto"/>
                <w:sz w:val="24"/>
                <w:szCs w:val="24"/>
                <w:lang w:val="zh-CN" w:eastAsia="zh-CN" w:bidi="ar-SA"/>
              </w:rPr>
              <w:t>（实质性要求）</w:t>
            </w:r>
          </w:p>
        </w:tc>
        <w:tc>
          <w:tcPr>
            <w:tcW w:w="6525" w:type="dxa"/>
            <w:noWrap w:val="0"/>
            <w:vAlign w:val="center"/>
          </w:tcPr>
          <w:p>
            <w:pPr>
              <w:pStyle w:val="559"/>
              <w:keepNext w:val="0"/>
              <w:keepLines w:val="0"/>
              <w:pageBreakBefore w:val="0"/>
              <w:kinsoku/>
              <w:wordWrap/>
              <w:overflowPunct/>
              <w:topLinePunct w:val="0"/>
              <w:bidi w:val="0"/>
              <w:spacing w:line="440" w:lineRule="exact"/>
              <w:ind w:firstLine="240" w:firstLineChars="100"/>
              <w:contextualSpacing/>
              <w:textAlignment w:val="auto"/>
              <w:outlineLvl w:val="9"/>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lang w:val="zh-CN"/>
              </w:rPr>
              <w:t>不接受备选投标方案和多个报价。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53" w:type="dxa"/>
            <w:noWrap w:val="0"/>
            <w:vAlign w:val="center"/>
          </w:tcPr>
          <w:p>
            <w:pPr>
              <w:keepNext w:val="0"/>
              <w:keepLines w:val="0"/>
              <w:pageBreakBefore w:val="0"/>
              <w:kinsoku/>
              <w:wordWrap/>
              <w:overflowPunct/>
              <w:topLinePunct w:val="0"/>
              <w:bidi w:val="0"/>
              <w:adjustRightInd w:val="0"/>
              <w:spacing w:line="440" w:lineRule="exact"/>
              <w:ind w:firstLine="0" w:firstLineChars="0"/>
              <w:jc w:val="center"/>
              <w:textAlignment w:val="auto"/>
              <w:outlineLvl w:val="9"/>
              <w:rPr>
                <w:rFonts w:hint="default" w:ascii="Times New Roman" w:hAnsi="Times New Roman" w:eastAsia="仿宋" w:cs="Times New Roman"/>
                <w:b w:val="0"/>
                <w:bCs/>
                <w:color w:val="auto"/>
                <w:sz w:val="24"/>
                <w:szCs w:val="24"/>
                <w:lang w:val="en-US" w:eastAsia="zh-CN" w:bidi="ar-SA"/>
              </w:rPr>
            </w:pPr>
            <w:r>
              <w:rPr>
                <w:rFonts w:hint="default" w:ascii="Times New Roman" w:hAnsi="Times New Roman" w:cs="Times New Roman"/>
                <w:b w:val="0"/>
                <w:bCs/>
                <w:color w:val="auto"/>
                <w:sz w:val="24"/>
                <w:szCs w:val="24"/>
                <w:lang w:val="en-US" w:eastAsia="zh-CN"/>
              </w:rPr>
              <w:t>13</w:t>
            </w:r>
          </w:p>
        </w:tc>
        <w:tc>
          <w:tcPr>
            <w:tcW w:w="1815" w:type="dxa"/>
            <w:noWrap w:val="0"/>
            <w:vAlign w:val="center"/>
          </w:tcPr>
          <w:p>
            <w:pPr>
              <w:pStyle w:val="559"/>
              <w:keepNext w:val="0"/>
              <w:keepLines w:val="0"/>
              <w:pageBreakBefore w:val="0"/>
              <w:kinsoku/>
              <w:wordWrap/>
              <w:overflowPunct/>
              <w:topLinePunct w:val="0"/>
              <w:bidi w:val="0"/>
              <w:snapToGrid/>
              <w:spacing w:line="440" w:lineRule="exact"/>
              <w:ind w:left="38" w:leftChars="0"/>
              <w:jc w:val="center"/>
              <w:textAlignment w:val="auto"/>
              <w:outlineLvl w:val="9"/>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lang w:val="en-US" w:eastAsia="zh-CN"/>
              </w:rPr>
              <w:t>招标相关事宜</w:t>
            </w:r>
            <w:r>
              <w:rPr>
                <w:rFonts w:hint="default" w:ascii="Times New Roman" w:hAnsi="Times New Roman" w:eastAsia="仿宋" w:cs="Times New Roman"/>
                <w:color w:val="auto"/>
                <w:sz w:val="24"/>
                <w:szCs w:val="24"/>
                <w:lang w:val="zh-CN"/>
              </w:rPr>
              <w:t>咨询</w:t>
            </w:r>
          </w:p>
        </w:tc>
        <w:tc>
          <w:tcPr>
            <w:tcW w:w="6525" w:type="dxa"/>
            <w:noWrap w:val="0"/>
            <w:vAlign w:val="center"/>
          </w:tcPr>
          <w:p>
            <w:pPr>
              <w:pStyle w:val="559"/>
              <w:keepNext w:val="0"/>
              <w:keepLines w:val="0"/>
              <w:pageBreakBefore w:val="0"/>
              <w:kinsoku/>
              <w:wordWrap/>
              <w:overflowPunct/>
              <w:topLinePunct w:val="0"/>
              <w:bidi w:val="0"/>
              <w:snapToGrid/>
              <w:spacing w:line="440" w:lineRule="exact"/>
              <w:ind w:left="0" w:leftChars="0" w:firstLine="204" w:firstLineChars="85"/>
              <w:jc w:val="both"/>
              <w:textAlignment w:val="auto"/>
              <w:outlineLvl w:val="9"/>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lang w:val="zh-CN"/>
              </w:rPr>
              <w:t>联系人、联系电话：详见第一章</w:t>
            </w:r>
            <w:r>
              <w:rPr>
                <w:rFonts w:hint="default" w:ascii="Times New Roman" w:hAnsi="Times New Roman" w:eastAsia="仿宋" w:cs="Times New Roman"/>
                <w:color w:val="auto"/>
                <w:sz w:val="24"/>
                <w:szCs w:val="24"/>
                <w:lang w:val="en-US" w:eastAsia="zh-CN"/>
              </w:rPr>
              <w:t>投标邀请</w:t>
            </w:r>
            <w:r>
              <w:rPr>
                <w:rFonts w:hint="default" w:ascii="Times New Roman" w:hAnsi="Times New Roman" w:eastAsia="仿宋" w:cs="Times New Roman"/>
                <w:color w:val="auto"/>
                <w:sz w:val="24"/>
                <w:szCs w:val="24"/>
                <w:lang w:val="zh-CN"/>
              </w:rPr>
              <w:t>中的采购代理机构联系方式。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853" w:type="dxa"/>
            <w:noWrap w:val="0"/>
            <w:vAlign w:val="center"/>
          </w:tcPr>
          <w:p>
            <w:pPr>
              <w:keepNext w:val="0"/>
              <w:keepLines w:val="0"/>
              <w:pageBreakBefore w:val="0"/>
              <w:kinsoku/>
              <w:wordWrap/>
              <w:overflowPunct/>
              <w:topLinePunct w:val="0"/>
              <w:bidi w:val="0"/>
              <w:snapToGrid/>
              <w:spacing w:line="440" w:lineRule="exact"/>
              <w:ind w:firstLine="0" w:firstLineChars="0"/>
              <w:contextualSpacing/>
              <w:jc w:val="center"/>
              <w:textAlignment w:val="auto"/>
              <w:outlineLvl w:val="9"/>
              <w:rPr>
                <w:rFonts w:hint="default" w:ascii="Times New Roman" w:hAnsi="Times New Roman" w:eastAsia="仿宋" w:cs="Times New Roman"/>
                <w:b w:val="0"/>
                <w:bCs/>
                <w:color w:val="auto"/>
                <w:sz w:val="24"/>
                <w:szCs w:val="24"/>
                <w:lang w:val="zh-CN" w:eastAsia="zh-CN" w:bidi="ar-SA"/>
              </w:rPr>
            </w:pPr>
            <w:r>
              <w:rPr>
                <w:rFonts w:hint="default" w:ascii="Times New Roman" w:hAnsi="Times New Roman" w:cs="Times New Roman"/>
                <w:b w:val="0"/>
                <w:bCs/>
                <w:color w:val="auto"/>
                <w:sz w:val="24"/>
                <w:szCs w:val="24"/>
                <w:lang w:val="en-US" w:eastAsia="zh-CN"/>
              </w:rPr>
              <w:t>14</w:t>
            </w:r>
          </w:p>
        </w:tc>
        <w:tc>
          <w:tcPr>
            <w:tcW w:w="1815" w:type="dxa"/>
            <w:noWrap w:val="0"/>
            <w:vAlign w:val="center"/>
          </w:tcPr>
          <w:p>
            <w:pPr>
              <w:keepNext w:val="0"/>
              <w:keepLines w:val="0"/>
              <w:pageBreakBefore w:val="0"/>
              <w:kinsoku/>
              <w:wordWrap/>
              <w:overflowPunct/>
              <w:topLinePunct w:val="0"/>
              <w:bidi w:val="0"/>
              <w:snapToGrid/>
              <w:spacing w:line="440" w:lineRule="exact"/>
              <w:ind w:firstLine="0" w:firstLineChars="0"/>
              <w:contextualSpacing/>
              <w:jc w:val="center"/>
              <w:textAlignment w:val="auto"/>
              <w:outlineLvl w:val="9"/>
              <w:rPr>
                <w:rFonts w:hint="default" w:ascii="Times New Roman" w:hAnsi="Times New Roman" w:eastAsia="仿宋" w:cs="Times New Roman"/>
                <w:b w:val="0"/>
                <w:color w:val="auto"/>
                <w:sz w:val="24"/>
                <w:szCs w:val="24"/>
                <w:lang w:val="zh-CN" w:eastAsia="zh-CN" w:bidi="ar-SA"/>
              </w:rPr>
            </w:pPr>
            <w:r>
              <w:rPr>
                <w:rFonts w:hint="default" w:ascii="Times New Roman" w:hAnsi="Times New Roman" w:eastAsia="仿宋" w:cs="Times New Roman"/>
                <w:b w:val="0"/>
                <w:color w:val="auto"/>
                <w:sz w:val="24"/>
                <w:szCs w:val="24"/>
                <w:lang w:val="zh-CN" w:eastAsia="zh-CN" w:bidi="ar-SA"/>
              </w:rPr>
              <w:t>询问</w:t>
            </w:r>
          </w:p>
        </w:tc>
        <w:tc>
          <w:tcPr>
            <w:tcW w:w="6525" w:type="dxa"/>
            <w:noWrap w:val="0"/>
            <w:vAlign w:val="center"/>
          </w:tcPr>
          <w:p>
            <w:pPr>
              <w:pStyle w:val="559"/>
              <w:keepNext w:val="0"/>
              <w:keepLines w:val="0"/>
              <w:pageBreakBefore w:val="0"/>
              <w:kinsoku/>
              <w:wordWrap/>
              <w:overflowPunct/>
              <w:topLinePunct w:val="0"/>
              <w:bidi w:val="0"/>
              <w:spacing w:line="440" w:lineRule="exact"/>
              <w:ind w:firstLine="240" w:firstLineChars="100"/>
              <w:contextualSpacing/>
              <w:textAlignment w:val="auto"/>
              <w:outlineLvl w:val="9"/>
              <w:rPr>
                <w:rFonts w:hint="default" w:ascii="Times New Roman" w:hAnsi="Times New Roman" w:eastAsia="仿宋" w:cs="Times New Roman"/>
                <w:b w:val="0"/>
                <w:color w:val="auto"/>
                <w:sz w:val="24"/>
                <w:szCs w:val="24"/>
                <w:lang w:val="zh-CN" w:eastAsia="zh-CN" w:bidi="ar-SA"/>
              </w:rPr>
            </w:pPr>
            <w:r>
              <w:rPr>
                <w:rFonts w:hint="default" w:ascii="Times New Roman" w:hAnsi="Times New Roman" w:eastAsia="仿宋" w:cs="Times New Roman"/>
                <w:b w:val="0"/>
                <w:color w:val="auto"/>
                <w:sz w:val="24"/>
                <w:szCs w:val="24"/>
                <w:lang w:val="zh-CN" w:eastAsia="zh-CN" w:bidi="ar-SA"/>
              </w:rPr>
              <w:t>根据委托代理协议约定，投标人询问由采购代理机构负责答复。</w:t>
            </w:r>
          </w:p>
          <w:p>
            <w:pPr>
              <w:pStyle w:val="559"/>
              <w:keepNext w:val="0"/>
              <w:keepLines w:val="0"/>
              <w:pageBreakBefore w:val="0"/>
              <w:kinsoku/>
              <w:wordWrap/>
              <w:overflowPunct/>
              <w:topLinePunct w:val="0"/>
              <w:bidi w:val="0"/>
              <w:spacing w:line="440" w:lineRule="exact"/>
              <w:ind w:firstLine="240" w:firstLineChars="100"/>
              <w:contextualSpacing/>
              <w:textAlignment w:val="auto"/>
              <w:outlineLvl w:val="9"/>
              <w:rPr>
                <w:rFonts w:hint="default" w:ascii="Times New Roman" w:hAnsi="Times New Roman" w:eastAsia="仿宋" w:cs="Times New Roman"/>
                <w:b w:val="0"/>
                <w:color w:val="auto"/>
                <w:sz w:val="24"/>
                <w:szCs w:val="24"/>
                <w:lang w:val="zh-CN" w:eastAsia="zh-CN" w:bidi="ar-SA"/>
              </w:rPr>
            </w:pPr>
            <w:r>
              <w:rPr>
                <w:rFonts w:hint="default" w:ascii="Times New Roman" w:hAnsi="Times New Roman" w:eastAsia="仿宋" w:cs="Times New Roman"/>
                <w:b w:val="0"/>
                <w:color w:val="auto"/>
                <w:sz w:val="24"/>
                <w:szCs w:val="24"/>
                <w:lang w:val="zh-CN" w:eastAsia="zh-CN" w:bidi="ar-SA"/>
              </w:rPr>
              <w:t>联 系 人、联系电话、联系地址：详见第</w:t>
            </w:r>
            <w:r>
              <w:rPr>
                <w:rFonts w:hint="default" w:ascii="Times New Roman" w:hAnsi="Times New Roman" w:eastAsia="仿宋" w:cs="Times New Roman"/>
                <w:b w:val="0"/>
                <w:color w:val="auto"/>
                <w:sz w:val="24"/>
                <w:szCs w:val="24"/>
                <w:lang w:val="en-US" w:eastAsia="zh-CN" w:bidi="ar-SA"/>
              </w:rPr>
              <w:t>一</w:t>
            </w:r>
            <w:r>
              <w:rPr>
                <w:rFonts w:hint="default" w:ascii="Times New Roman" w:hAnsi="Times New Roman" w:eastAsia="仿宋" w:cs="Times New Roman"/>
                <w:b w:val="0"/>
                <w:color w:val="auto"/>
                <w:sz w:val="24"/>
                <w:szCs w:val="24"/>
                <w:lang w:val="zh-CN" w:eastAsia="zh-CN" w:bidi="ar-SA"/>
              </w:rPr>
              <w:t>章投标邀请中的采购代理机构联系方式。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853" w:type="dxa"/>
            <w:noWrap w:val="0"/>
            <w:vAlign w:val="center"/>
          </w:tcPr>
          <w:p>
            <w:pPr>
              <w:keepNext w:val="0"/>
              <w:keepLines w:val="0"/>
              <w:pageBreakBefore w:val="0"/>
              <w:kinsoku/>
              <w:wordWrap/>
              <w:overflowPunct/>
              <w:topLinePunct w:val="0"/>
              <w:bidi w:val="0"/>
              <w:snapToGrid/>
              <w:spacing w:line="440" w:lineRule="exact"/>
              <w:ind w:firstLine="0" w:firstLineChars="0"/>
              <w:contextualSpacing/>
              <w:jc w:val="center"/>
              <w:textAlignment w:val="auto"/>
              <w:outlineLvl w:val="9"/>
              <w:rPr>
                <w:rFonts w:hint="default" w:ascii="Times New Roman" w:hAnsi="Times New Roman" w:eastAsia="仿宋" w:cs="Times New Roman"/>
                <w:b w:val="0"/>
                <w:bCs/>
                <w:color w:val="auto"/>
                <w:sz w:val="24"/>
                <w:szCs w:val="24"/>
                <w:lang w:val="zh-CN" w:eastAsia="zh-CN" w:bidi="ar-SA"/>
              </w:rPr>
            </w:pPr>
            <w:r>
              <w:rPr>
                <w:rFonts w:hint="default" w:ascii="Times New Roman" w:hAnsi="Times New Roman" w:cs="Times New Roman"/>
                <w:b w:val="0"/>
                <w:bCs/>
                <w:color w:val="auto"/>
                <w:sz w:val="24"/>
                <w:szCs w:val="24"/>
                <w:lang w:val="en-US" w:eastAsia="zh-CN"/>
              </w:rPr>
              <w:t>15</w:t>
            </w:r>
          </w:p>
        </w:tc>
        <w:tc>
          <w:tcPr>
            <w:tcW w:w="1815" w:type="dxa"/>
            <w:noWrap w:val="0"/>
            <w:vAlign w:val="center"/>
          </w:tcPr>
          <w:p>
            <w:pPr>
              <w:keepNext w:val="0"/>
              <w:keepLines w:val="0"/>
              <w:pageBreakBefore w:val="0"/>
              <w:kinsoku/>
              <w:wordWrap/>
              <w:overflowPunct/>
              <w:topLinePunct w:val="0"/>
              <w:bidi w:val="0"/>
              <w:snapToGrid/>
              <w:spacing w:line="440" w:lineRule="exact"/>
              <w:ind w:firstLine="0" w:firstLineChars="0"/>
              <w:contextualSpacing/>
              <w:jc w:val="center"/>
              <w:textAlignment w:val="auto"/>
              <w:outlineLvl w:val="9"/>
              <w:rPr>
                <w:rFonts w:hint="default" w:ascii="Times New Roman" w:hAnsi="Times New Roman" w:eastAsia="仿宋" w:cs="Times New Roman"/>
                <w:b w:val="0"/>
                <w:color w:val="auto"/>
                <w:sz w:val="24"/>
                <w:szCs w:val="24"/>
                <w:lang w:val="zh-CN" w:eastAsia="zh-CN" w:bidi="ar-SA"/>
              </w:rPr>
            </w:pPr>
            <w:r>
              <w:rPr>
                <w:rFonts w:hint="default" w:ascii="Times New Roman" w:hAnsi="Times New Roman" w:eastAsia="仿宋" w:cs="Times New Roman"/>
                <w:b w:val="0"/>
                <w:color w:val="auto"/>
                <w:sz w:val="24"/>
                <w:szCs w:val="24"/>
                <w:lang w:val="zh-CN" w:eastAsia="zh-CN" w:bidi="ar-SA"/>
              </w:rPr>
              <w:t>质疑</w:t>
            </w:r>
          </w:p>
        </w:tc>
        <w:tc>
          <w:tcPr>
            <w:tcW w:w="6525" w:type="dxa"/>
            <w:noWrap w:val="0"/>
            <w:vAlign w:val="center"/>
          </w:tcPr>
          <w:p>
            <w:pPr>
              <w:pStyle w:val="559"/>
              <w:keepNext w:val="0"/>
              <w:keepLines w:val="0"/>
              <w:pageBreakBefore w:val="0"/>
              <w:kinsoku/>
              <w:wordWrap/>
              <w:overflowPunct/>
              <w:topLinePunct w:val="0"/>
              <w:bidi w:val="0"/>
              <w:spacing w:line="440" w:lineRule="exact"/>
              <w:ind w:firstLine="240" w:firstLineChars="100"/>
              <w:contextualSpacing/>
              <w:textAlignment w:val="auto"/>
              <w:outlineLvl w:val="9"/>
              <w:rPr>
                <w:rFonts w:hint="default" w:ascii="Times New Roman" w:hAnsi="Times New Roman" w:eastAsia="仿宋" w:cs="Times New Roman"/>
                <w:b w:val="0"/>
                <w:color w:val="auto"/>
                <w:sz w:val="24"/>
                <w:szCs w:val="24"/>
                <w:lang w:val="zh-CN" w:eastAsia="zh-CN" w:bidi="ar-SA"/>
              </w:rPr>
            </w:pPr>
            <w:r>
              <w:rPr>
                <w:rFonts w:hint="default" w:ascii="Times New Roman" w:hAnsi="Times New Roman" w:eastAsia="仿宋" w:cs="Times New Roman"/>
                <w:b w:val="0"/>
                <w:color w:val="auto"/>
                <w:sz w:val="24"/>
                <w:szCs w:val="24"/>
                <w:lang w:val="zh-CN" w:eastAsia="zh-CN" w:bidi="ar-SA"/>
              </w:rPr>
              <w:t>根据委托代理协议约定：</w:t>
            </w:r>
          </w:p>
          <w:p>
            <w:pPr>
              <w:pStyle w:val="559"/>
              <w:keepNext w:val="0"/>
              <w:keepLines w:val="0"/>
              <w:pageBreakBefore w:val="0"/>
              <w:kinsoku/>
              <w:wordWrap/>
              <w:overflowPunct/>
              <w:topLinePunct w:val="0"/>
              <w:bidi w:val="0"/>
              <w:spacing w:line="440" w:lineRule="exact"/>
              <w:ind w:firstLine="240" w:firstLineChars="100"/>
              <w:contextualSpacing/>
              <w:textAlignment w:val="auto"/>
              <w:outlineLvl w:val="9"/>
              <w:rPr>
                <w:rFonts w:hint="default" w:ascii="Times New Roman" w:hAnsi="Times New Roman" w:eastAsia="仿宋" w:cs="Times New Roman"/>
                <w:b w:val="0"/>
                <w:color w:val="auto"/>
                <w:sz w:val="24"/>
                <w:szCs w:val="24"/>
                <w:lang w:val="zh-CN" w:eastAsia="zh-CN" w:bidi="ar-SA"/>
              </w:rPr>
            </w:pPr>
            <w:r>
              <w:rPr>
                <w:rFonts w:hint="default" w:ascii="Times New Roman" w:hAnsi="Times New Roman" w:eastAsia="仿宋" w:cs="Times New Roman"/>
                <w:b w:val="0"/>
                <w:color w:val="auto"/>
                <w:sz w:val="24"/>
                <w:szCs w:val="24"/>
                <w:lang w:val="zh-CN" w:eastAsia="zh-CN" w:bidi="ar-SA"/>
              </w:rPr>
              <w:t>1、对招标文件技术指标、参数、资质要求、评分办法的质疑：</w:t>
            </w:r>
          </w:p>
          <w:p>
            <w:pPr>
              <w:pStyle w:val="559"/>
              <w:keepNext w:val="0"/>
              <w:keepLines w:val="0"/>
              <w:pageBreakBefore w:val="0"/>
              <w:kinsoku/>
              <w:wordWrap/>
              <w:overflowPunct/>
              <w:topLinePunct w:val="0"/>
              <w:bidi w:val="0"/>
              <w:spacing w:line="440" w:lineRule="exact"/>
              <w:ind w:firstLine="240" w:firstLineChars="100"/>
              <w:contextualSpacing/>
              <w:textAlignment w:val="auto"/>
              <w:outlineLvl w:val="9"/>
              <w:rPr>
                <w:rFonts w:hint="default" w:ascii="Times New Roman" w:hAnsi="Times New Roman" w:eastAsia="仿宋" w:cs="Times New Roman"/>
                <w:b w:val="0"/>
                <w:color w:val="auto"/>
                <w:sz w:val="24"/>
                <w:szCs w:val="24"/>
                <w:lang w:val="zh-CN" w:eastAsia="zh-CN" w:bidi="ar-SA"/>
              </w:rPr>
            </w:pPr>
            <w:r>
              <w:rPr>
                <w:rFonts w:hint="default" w:ascii="Times New Roman" w:hAnsi="Times New Roman" w:eastAsia="仿宋" w:cs="Times New Roman"/>
                <w:b w:val="0"/>
                <w:color w:val="auto"/>
                <w:sz w:val="24"/>
                <w:szCs w:val="24"/>
                <w:lang w:val="zh-CN" w:eastAsia="zh-CN" w:bidi="ar-SA"/>
              </w:rPr>
              <w:t>向采购人提出，并由采购人按相关规定作出答复。</w:t>
            </w:r>
          </w:p>
          <w:p>
            <w:pPr>
              <w:pStyle w:val="559"/>
              <w:keepNext w:val="0"/>
              <w:keepLines w:val="0"/>
              <w:pageBreakBefore w:val="0"/>
              <w:kinsoku/>
              <w:wordWrap/>
              <w:overflowPunct/>
              <w:topLinePunct w:val="0"/>
              <w:bidi w:val="0"/>
              <w:spacing w:line="440" w:lineRule="exact"/>
              <w:ind w:firstLine="240" w:firstLineChars="100"/>
              <w:contextualSpacing/>
              <w:textAlignment w:val="auto"/>
              <w:outlineLvl w:val="9"/>
              <w:rPr>
                <w:rFonts w:hint="default" w:ascii="Times New Roman" w:hAnsi="Times New Roman" w:eastAsia="仿宋" w:cs="Times New Roman"/>
                <w:b w:val="0"/>
                <w:color w:val="auto"/>
                <w:sz w:val="24"/>
                <w:szCs w:val="24"/>
                <w:lang w:val="zh-CN" w:eastAsia="zh-CN" w:bidi="ar-SA"/>
              </w:rPr>
            </w:pPr>
            <w:r>
              <w:rPr>
                <w:rFonts w:hint="default" w:ascii="Times New Roman" w:hAnsi="Times New Roman" w:eastAsia="仿宋" w:cs="Times New Roman"/>
                <w:b w:val="0"/>
                <w:color w:val="auto"/>
                <w:sz w:val="24"/>
                <w:szCs w:val="24"/>
                <w:lang w:val="zh-CN" w:eastAsia="zh-CN" w:bidi="ar-SA"/>
              </w:rPr>
              <w:t>质疑时间：购买招标文件之日起七个工作日内。</w:t>
            </w:r>
          </w:p>
          <w:p>
            <w:pPr>
              <w:pStyle w:val="559"/>
              <w:keepNext w:val="0"/>
              <w:keepLines w:val="0"/>
              <w:pageBreakBefore w:val="0"/>
              <w:kinsoku/>
              <w:wordWrap/>
              <w:overflowPunct/>
              <w:topLinePunct w:val="0"/>
              <w:bidi w:val="0"/>
              <w:spacing w:line="440" w:lineRule="exact"/>
              <w:ind w:firstLine="240" w:firstLineChars="100"/>
              <w:contextualSpacing/>
              <w:textAlignment w:val="auto"/>
              <w:outlineLvl w:val="9"/>
              <w:rPr>
                <w:rFonts w:hint="default" w:ascii="Times New Roman" w:hAnsi="Times New Roman" w:eastAsia="仿宋" w:cs="Times New Roman"/>
                <w:b w:val="0"/>
                <w:color w:val="auto"/>
                <w:sz w:val="24"/>
                <w:szCs w:val="24"/>
                <w:lang w:val="zh-CN" w:eastAsia="zh-CN" w:bidi="ar-SA"/>
              </w:rPr>
            </w:pPr>
            <w:r>
              <w:rPr>
                <w:rFonts w:hint="default" w:ascii="Times New Roman" w:hAnsi="Times New Roman" w:eastAsia="仿宋" w:cs="Times New Roman"/>
                <w:b w:val="0"/>
                <w:color w:val="auto"/>
                <w:sz w:val="24"/>
                <w:szCs w:val="24"/>
                <w:lang w:val="zh-CN" w:eastAsia="zh-CN" w:bidi="ar-SA"/>
              </w:rPr>
              <w:t>联 系 人、联系电话、联系地址：详见第</w:t>
            </w:r>
            <w:r>
              <w:rPr>
                <w:rFonts w:hint="default" w:ascii="Times New Roman" w:hAnsi="Times New Roman" w:eastAsia="仿宋" w:cs="Times New Roman"/>
                <w:b w:val="0"/>
                <w:color w:val="auto"/>
                <w:sz w:val="24"/>
                <w:szCs w:val="24"/>
                <w:lang w:val="en-US" w:eastAsia="zh-CN" w:bidi="ar-SA"/>
              </w:rPr>
              <w:t>一</w:t>
            </w:r>
            <w:r>
              <w:rPr>
                <w:rFonts w:hint="default" w:ascii="Times New Roman" w:hAnsi="Times New Roman" w:eastAsia="仿宋" w:cs="Times New Roman"/>
                <w:b w:val="0"/>
                <w:color w:val="auto"/>
                <w:sz w:val="24"/>
                <w:szCs w:val="24"/>
                <w:lang w:val="zh-CN" w:eastAsia="zh-CN" w:bidi="ar-SA"/>
              </w:rPr>
              <w:t>章投标邀请中的采购人联系方式。</w:t>
            </w:r>
          </w:p>
          <w:p>
            <w:pPr>
              <w:pStyle w:val="559"/>
              <w:keepNext w:val="0"/>
              <w:keepLines w:val="0"/>
              <w:pageBreakBefore w:val="0"/>
              <w:kinsoku/>
              <w:wordWrap/>
              <w:overflowPunct/>
              <w:topLinePunct w:val="0"/>
              <w:bidi w:val="0"/>
              <w:spacing w:line="440" w:lineRule="exact"/>
              <w:ind w:firstLine="240" w:firstLineChars="100"/>
              <w:contextualSpacing/>
              <w:textAlignment w:val="auto"/>
              <w:outlineLvl w:val="9"/>
              <w:rPr>
                <w:rFonts w:hint="default" w:ascii="Times New Roman" w:hAnsi="Times New Roman" w:eastAsia="仿宋" w:cs="Times New Roman"/>
                <w:b w:val="0"/>
                <w:color w:val="auto"/>
                <w:sz w:val="24"/>
                <w:szCs w:val="24"/>
                <w:lang w:val="zh-CN" w:eastAsia="zh-CN" w:bidi="ar-SA"/>
              </w:rPr>
            </w:pPr>
            <w:r>
              <w:rPr>
                <w:rFonts w:hint="default" w:ascii="Times New Roman" w:hAnsi="Times New Roman" w:eastAsia="仿宋" w:cs="Times New Roman"/>
                <w:b w:val="0"/>
                <w:color w:val="auto"/>
                <w:sz w:val="24"/>
                <w:szCs w:val="24"/>
                <w:lang w:val="zh-CN" w:eastAsia="zh-CN" w:bidi="ar-SA"/>
              </w:rPr>
              <w:t>2、对采购过程和采购结果的质疑：</w:t>
            </w:r>
          </w:p>
          <w:p>
            <w:pPr>
              <w:pStyle w:val="559"/>
              <w:keepNext w:val="0"/>
              <w:keepLines w:val="0"/>
              <w:pageBreakBefore w:val="0"/>
              <w:kinsoku/>
              <w:wordWrap/>
              <w:overflowPunct/>
              <w:topLinePunct w:val="0"/>
              <w:bidi w:val="0"/>
              <w:spacing w:line="440" w:lineRule="exact"/>
              <w:ind w:firstLine="240" w:firstLineChars="100"/>
              <w:contextualSpacing/>
              <w:textAlignment w:val="auto"/>
              <w:outlineLvl w:val="9"/>
              <w:rPr>
                <w:rFonts w:hint="default" w:ascii="Times New Roman" w:hAnsi="Times New Roman" w:eastAsia="仿宋" w:cs="Times New Roman"/>
                <w:b w:val="0"/>
                <w:color w:val="auto"/>
                <w:sz w:val="24"/>
                <w:szCs w:val="24"/>
                <w:lang w:val="zh-CN" w:eastAsia="zh-CN" w:bidi="ar-SA"/>
              </w:rPr>
            </w:pPr>
            <w:r>
              <w:rPr>
                <w:rFonts w:hint="default" w:ascii="Times New Roman" w:hAnsi="Times New Roman" w:eastAsia="仿宋" w:cs="Times New Roman"/>
                <w:b w:val="0"/>
                <w:color w:val="auto"/>
                <w:sz w:val="24"/>
                <w:szCs w:val="24"/>
                <w:lang w:val="zh-CN" w:eastAsia="zh-CN" w:bidi="ar-SA"/>
              </w:rPr>
              <w:t>向采购代理机构提出，并由采购代理机构按相关规定作出答复。</w:t>
            </w:r>
          </w:p>
          <w:p>
            <w:pPr>
              <w:pStyle w:val="559"/>
              <w:keepNext w:val="0"/>
              <w:keepLines w:val="0"/>
              <w:pageBreakBefore w:val="0"/>
              <w:kinsoku/>
              <w:wordWrap/>
              <w:overflowPunct/>
              <w:topLinePunct w:val="0"/>
              <w:bidi w:val="0"/>
              <w:spacing w:line="440" w:lineRule="exact"/>
              <w:ind w:firstLine="240" w:firstLineChars="100"/>
              <w:contextualSpacing/>
              <w:textAlignment w:val="auto"/>
              <w:outlineLvl w:val="9"/>
              <w:rPr>
                <w:rFonts w:hint="default" w:ascii="Times New Roman" w:hAnsi="Times New Roman" w:eastAsia="仿宋" w:cs="Times New Roman"/>
                <w:b w:val="0"/>
                <w:color w:val="auto"/>
                <w:sz w:val="24"/>
                <w:szCs w:val="24"/>
                <w:lang w:val="zh-CN" w:eastAsia="zh-CN" w:bidi="ar-SA"/>
              </w:rPr>
            </w:pPr>
            <w:r>
              <w:rPr>
                <w:rFonts w:hint="default" w:ascii="Times New Roman" w:hAnsi="Times New Roman" w:eastAsia="仿宋" w:cs="Times New Roman"/>
                <w:b w:val="0"/>
                <w:color w:val="auto"/>
                <w:sz w:val="24"/>
                <w:szCs w:val="24"/>
                <w:lang w:val="zh-CN" w:eastAsia="zh-CN" w:bidi="ar-SA"/>
              </w:rPr>
              <w:t>对采购过程质疑时间：为各采购程序环节结束之日起七个工作日内。</w:t>
            </w:r>
          </w:p>
          <w:p>
            <w:pPr>
              <w:pStyle w:val="559"/>
              <w:keepNext w:val="0"/>
              <w:keepLines w:val="0"/>
              <w:pageBreakBefore w:val="0"/>
              <w:kinsoku/>
              <w:wordWrap/>
              <w:overflowPunct/>
              <w:topLinePunct w:val="0"/>
              <w:bidi w:val="0"/>
              <w:spacing w:line="440" w:lineRule="exact"/>
              <w:ind w:firstLine="240" w:firstLineChars="100"/>
              <w:contextualSpacing/>
              <w:textAlignment w:val="auto"/>
              <w:outlineLvl w:val="9"/>
              <w:rPr>
                <w:rFonts w:hint="default" w:ascii="Times New Roman" w:hAnsi="Times New Roman" w:eastAsia="仿宋" w:cs="Times New Roman"/>
                <w:b w:val="0"/>
                <w:color w:val="auto"/>
                <w:sz w:val="24"/>
                <w:szCs w:val="24"/>
                <w:lang w:val="zh-CN" w:eastAsia="zh-CN" w:bidi="ar-SA"/>
              </w:rPr>
            </w:pPr>
            <w:r>
              <w:rPr>
                <w:rFonts w:hint="default" w:ascii="Times New Roman" w:hAnsi="Times New Roman" w:eastAsia="仿宋" w:cs="Times New Roman"/>
                <w:b w:val="0"/>
                <w:color w:val="auto"/>
                <w:sz w:val="24"/>
                <w:szCs w:val="24"/>
                <w:lang w:val="zh-CN" w:eastAsia="zh-CN" w:bidi="ar-SA"/>
              </w:rPr>
              <w:t>对采购结果提出质疑时间：为中标结果公告期限界满之日起七个工作日内。</w:t>
            </w:r>
          </w:p>
          <w:p>
            <w:pPr>
              <w:pStyle w:val="559"/>
              <w:keepNext w:val="0"/>
              <w:keepLines w:val="0"/>
              <w:pageBreakBefore w:val="0"/>
              <w:kinsoku/>
              <w:wordWrap/>
              <w:overflowPunct/>
              <w:topLinePunct w:val="0"/>
              <w:bidi w:val="0"/>
              <w:spacing w:line="440" w:lineRule="exact"/>
              <w:ind w:firstLine="240" w:firstLineChars="100"/>
              <w:contextualSpacing/>
              <w:textAlignment w:val="auto"/>
              <w:outlineLvl w:val="9"/>
              <w:rPr>
                <w:rFonts w:hint="default" w:ascii="Times New Roman" w:hAnsi="Times New Roman" w:eastAsia="仿宋" w:cs="Times New Roman"/>
                <w:b w:val="0"/>
                <w:color w:val="auto"/>
                <w:sz w:val="24"/>
                <w:szCs w:val="24"/>
                <w:lang w:val="zh-CN" w:eastAsia="zh-CN" w:bidi="ar-SA"/>
              </w:rPr>
            </w:pPr>
            <w:r>
              <w:rPr>
                <w:rFonts w:hint="default" w:ascii="Times New Roman" w:hAnsi="Times New Roman" w:eastAsia="仿宋" w:cs="Times New Roman"/>
                <w:b w:val="0"/>
                <w:color w:val="auto"/>
                <w:sz w:val="24"/>
                <w:szCs w:val="24"/>
                <w:lang w:val="zh-CN" w:eastAsia="zh-CN" w:bidi="ar-SA"/>
              </w:rPr>
              <w:t>联 系 人、联系电话、联系地址：详见第</w:t>
            </w:r>
            <w:r>
              <w:rPr>
                <w:rFonts w:hint="default" w:ascii="Times New Roman" w:hAnsi="Times New Roman" w:eastAsia="仿宋" w:cs="Times New Roman"/>
                <w:b w:val="0"/>
                <w:color w:val="auto"/>
                <w:sz w:val="24"/>
                <w:szCs w:val="24"/>
                <w:lang w:val="en-US" w:eastAsia="zh-CN" w:bidi="ar-SA"/>
              </w:rPr>
              <w:t>一</w:t>
            </w:r>
            <w:r>
              <w:rPr>
                <w:rFonts w:hint="default" w:ascii="Times New Roman" w:hAnsi="Times New Roman" w:eastAsia="仿宋" w:cs="Times New Roman"/>
                <w:b w:val="0"/>
                <w:color w:val="auto"/>
                <w:sz w:val="24"/>
                <w:szCs w:val="24"/>
                <w:lang w:val="zh-CN" w:eastAsia="zh-CN" w:bidi="ar-SA"/>
              </w:rPr>
              <w:t>章投标邀请中的采购代理机构联系方式。</w:t>
            </w:r>
          </w:p>
          <w:p>
            <w:pPr>
              <w:pStyle w:val="559"/>
              <w:keepNext w:val="0"/>
              <w:keepLines w:val="0"/>
              <w:pageBreakBefore w:val="0"/>
              <w:kinsoku/>
              <w:wordWrap/>
              <w:overflowPunct/>
              <w:topLinePunct w:val="0"/>
              <w:bidi w:val="0"/>
              <w:spacing w:line="440" w:lineRule="exact"/>
              <w:ind w:firstLine="240" w:firstLineChars="100"/>
              <w:contextualSpacing/>
              <w:textAlignment w:val="auto"/>
              <w:outlineLvl w:val="9"/>
              <w:rPr>
                <w:rFonts w:hint="default" w:ascii="Times New Roman" w:hAnsi="Times New Roman" w:eastAsia="仿宋" w:cs="Times New Roman"/>
                <w:b w:val="0"/>
                <w:color w:val="auto"/>
                <w:sz w:val="24"/>
                <w:szCs w:val="24"/>
                <w:lang w:val="zh-CN" w:eastAsia="zh-CN" w:bidi="ar-SA"/>
              </w:rPr>
            </w:pPr>
            <w:r>
              <w:rPr>
                <w:rFonts w:hint="default" w:ascii="Times New Roman" w:hAnsi="Times New Roman" w:eastAsia="仿宋" w:cs="Times New Roman"/>
                <w:b w:val="0"/>
                <w:color w:val="auto"/>
                <w:sz w:val="24"/>
                <w:szCs w:val="24"/>
                <w:lang w:val="zh-CN" w:eastAsia="zh-CN" w:bidi="ar-SA"/>
              </w:rPr>
              <w:t>注：根据《政府采购质疑和投诉办法》（财政部令第94号）等规定，投标人质疑不得超出</w:t>
            </w:r>
            <w:r>
              <w:rPr>
                <w:rFonts w:hint="eastAsia" w:ascii="Times New Roman" w:hAnsi="Times New Roman" w:eastAsia="仿宋" w:cs="Times New Roman"/>
                <w:b w:val="0"/>
                <w:color w:val="auto"/>
                <w:sz w:val="24"/>
                <w:szCs w:val="24"/>
                <w:lang w:val="zh-CN" w:eastAsia="zh-CN" w:bidi="ar-SA"/>
              </w:rPr>
              <w:t>招标文件</w:t>
            </w:r>
            <w:r>
              <w:rPr>
                <w:rFonts w:hint="default" w:ascii="Times New Roman" w:hAnsi="Times New Roman" w:eastAsia="仿宋" w:cs="Times New Roman"/>
                <w:b w:val="0"/>
                <w:color w:val="auto"/>
                <w:sz w:val="24"/>
                <w:szCs w:val="24"/>
                <w:lang w:val="zh-CN" w:eastAsia="zh-CN" w:bidi="ar-SA"/>
              </w:rPr>
              <w:t>、采购过程、采购结果的范围</w:t>
            </w:r>
            <w:r>
              <w:rPr>
                <w:rFonts w:hint="eastAsia" w:ascii="Times New Roman" w:hAnsi="Times New Roman" w:eastAsia="仿宋" w:cs="Times New Roman"/>
                <w:b w:val="0"/>
                <w:color w:val="auto"/>
                <w:sz w:val="24"/>
                <w:szCs w:val="24"/>
                <w:lang w:val="zh-CN" w:eastAsia="zh-CN" w:bidi="ar-SA"/>
              </w:rPr>
              <w:t>，</w:t>
            </w:r>
            <w:r>
              <w:rPr>
                <w:rFonts w:hint="default" w:ascii="Times New Roman" w:hAnsi="Times New Roman" w:eastAsia="仿宋" w:cs="Times New Roman"/>
                <w:b w:val="0"/>
                <w:color w:val="auto"/>
                <w:sz w:val="24"/>
                <w:szCs w:val="24"/>
                <w:lang w:val="zh-CN" w:eastAsia="zh-CN" w:bidi="ar-SA"/>
              </w:rPr>
              <w:t>投标人应在法定质疑期内一次性提出针对同一采购程序环节的质疑。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853" w:type="dxa"/>
            <w:noWrap w:val="0"/>
            <w:vAlign w:val="center"/>
          </w:tcPr>
          <w:p>
            <w:pPr>
              <w:keepNext w:val="0"/>
              <w:keepLines w:val="0"/>
              <w:pageBreakBefore w:val="0"/>
              <w:kinsoku/>
              <w:wordWrap/>
              <w:overflowPunct/>
              <w:topLinePunct w:val="0"/>
              <w:bidi w:val="0"/>
              <w:snapToGrid/>
              <w:spacing w:line="440" w:lineRule="exact"/>
              <w:ind w:firstLine="0" w:firstLineChars="0"/>
              <w:contextualSpacing/>
              <w:jc w:val="center"/>
              <w:textAlignment w:val="auto"/>
              <w:outlineLvl w:val="9"/>
              <w:rPr>
                <w:rFonts w:hint="default" w:ascii="Times New Roman" w:hAnsi="Times New Roman" w:eastAsia="仿宋" w:cs="Times New Roman"/>
                <w:b w:val="0"/>
                <w:bCs/>
                <w:color w:val="auto"/>
                <w:sz w:val="24"/>
                <w:szCs w:val="24"/>
                <w:lang w:val="zh-CN" w:eastAsia="zh-CN" w:bidi="ar-SA"/>
              </w:rPr>
            </w:pPr>
            <w:r>
              <w:rPr>
                <w:rFonts w:hint="default" w:ascii="Times New Roman" w:hAnsi="Times New Roman" w:cs="Times New Roman"/>
                <w:b w:val="0"/>
                <w:bCs/>
                <w:color w:val="auto"/>
                <w:sz w:val="24"/>
                <w:szCs w:val="24"/>
                <w:lang w:val="en-US" w:eastAsia="zh-CN" w:bidi="ar-SA"/>
              </w:rPr>
              <w:t>16</w:t>
            </w:r>
          </w:p>
        </w:tc>
        <w:tc>
          <w:tcPr>
            <w:tcW w:w="1815" w:type="dxa"/>
            <w:noWrap w:val="0"/>
            <w:vAlign w:val="center"/>
          </w:tcPr>
          <w:p>
            <w:pPr>
              <w:keepNext w:val="0"/>
              <w:keepLines w:val="0"/>
              <w:pageBreakBefore w:val="0"/>
              <w:kinsoku/>
              <w:wordWrap/>
              <w:overflowPunct/>
              <w:topLinePunct w:val="0"/>
              <w:bidi w:val="0"/>
              <w:snapToGrid/>
              <w:spacing w:line="440" w:lineRule="exact"/>
              <w:ind w:firstLine="0" w:firstLineChars="0"/>
              <w:contextualSpacing/>
              <w:jc w:val="center"/>
              <w:textAlignment w:val="auto"/>
              <w:outlineLvl w:val="9"/>
              <w:rPr>
                <w:rFonts w:hint="default" w:ascii="Times New Roman" w:hAnsi="Times New Roman" w:eastAsia="仿宋" w:cs="Times New Roman"/>
                <w:b w:val="0"/>
                <w:color w:val="auto"/>
                <w:sz w:val="24"/>
                <w:szCs w:val="24"/>
                <w:lang w:val="zh-CN" w:eastAsia="zh-CN" w:bidi="ar-SA"/>
              </w:rPr>
            </w:pPr>
            <w:r>
              <w:rPr>
                <w:rFonts w:hint="default" w:ascii="Times New Roman" w:hAnsi="Times New Roman" w:eastAsia="仿宋" w:cs="Times New Roman"/>
                <w:b w:val="0"/>
                <w:color w:val="auto"/>
                <w:sz w:val="24"/>
                <w:szCs w:val="24"/>
                <w:lang w:val="zh-CN" w:eastAsia="zh-CN" w:bidi="ar-SA"/>
              </w:rPr>
              <w:t>投诉</w:t>
            </w:r>
          </w:p>
        </w:tc>
        <w:tc>
          <w:tcPr>
            <w:tcW w:w="6525" w:type="dxa"/>
            <w:noWrap w:val="0"/>
            <w:vAlign w:val="center"/>
          </w:tcPr>
          <w:p>
            <w:pPr>
              <w:pStyle w:val="559"/>
              <w:keepNext w:val="0"/>
              <w:keepLines w:val="0"/>
              <w:pageBreakBefore w:val="0"/>
              <w:kinsoku/>
              <w:wordWrap/>
              <w:overflowPunct/>
              <w:topLinePunct w:val="0"/>
              <w:bidi w:val="0"/>
              <w:spacing w:line="440" w:lineRule="exact"/>
              <w:ind w:firstLine="240" w:firstLineChars="100"/>
              <w:contextualSpacing/>
              <w:textAlignment w:val="auto"/>
              <w:outlineLvl w:val="9"/>
              <w:rPr>
                <w:rFonts w:hint="default" w:ascii="Times New Roman" w:hAnsi="Times New Roman" w:eastAsia="仿宋" w:cs="Times New Roman"/>
                <w:b w:val="0"/>
                <w:color w:val="auto"/>
                <w:sz w:val="24"/>
                <w:szCs w:val="24"/>
                <w:lang w:val="zh-CN" w:eastAsia="zh-CN" w:bidi="ar-SA"/>
              </w:rPr>
            </w:pPr>
            <w:r>
              <w:rPr>
                <w:rFonts w:hint="default" w:ascii="Times New Roman" w:hAnsi="Times New Roman" w:eastAsia="仿宋" w:cs="Times New Roman"/>
                <w:b w:val="0"/>
                <w:color w:val="auto"/>
                <w:sz w:val="24"/>
                <w:szCs w:val="24"/>
                <w:lang w:val="zh-CN" w:eastAsia="zh-CN" w:bidi="ar-SA"/>
              </w:rPr>
              <w:t>投诉受理单位：本项目同级财政部门，即</w:t>
            </w:r>
            <w:r>
              <w:rPr>
                <w:rFonts w:hint="eastAsia" w:ascii="Times New Roman" w:hAnsi="Times New Roman" w:eastAsia="仿宋" w:cs="Times New Roman"/>
                <w:b w:val="0"/>
                <w:color w:val="auto"/>
                <w:sz w:val="24"/>
                <w:szCs w:val="24"/>
                <w:u w:val="single"/>
                <w:lang w:val="en-US" w:eastAsia="zh-CN" w:bidi="ar-SA"/>
              </w:rPr>
              <w:t>成都市财政局</w:t>
            </w:r>
            <w:r>
              <w:rPr>
                <w:rFonts w:hint="default" w:ascii="Times New Roman" w:hAnsi="Times New Roman" w:eastAsia="仿宋" w:cs="Times New Roman"/>
                <w:b w:val="0"/>
                <w:color w:val="auto"/>
                <w:sz w:val="24"/>
                <w:szCs w:val="24"/>
                <w:lang w:val="zh-CN" w:eastAsia="zh-CN" w:bidi="ar-SA"/>
              </w:rPr>
              <w:t>。</w:t>
            </w:r>
          </w:p>
          <w:p>
            <w:pPr>
              <w:pStyle w:val="559"/>
              <w:keepNext w:val="0"/>
              <w:keepLines w:val="0"/>
              <w:pageBreakBefore w:val="0"/>
              <w:kinsoku/>
              <w:wordWrap/>
              <w:overflowPunct/>
              <w:topLinePunct w:val="0"/>
              <w:bidi w:val="0"/>
              <w:spacing w:line="440" w:lineRule="exact"/>
              <w:ind w:firstLine="240" w:firstLineChars="100"/>
              <w:contextualSpacing/>
              <w:textAlignment w:val="auto"/>
              <w:outlineLvl w:val="9"/>
              <w:rPr>
                <w:rFonts w:hint="default" w:ascii="Times New Roman" w:hAnsi="Times New Roman" w:eastAsia="仿宋" w:cs="Times New Roman"/>
                <w:b w:val="0"/>
                <w:color w:val="auto"/>
                <w:sz w:val="24"/>
                <w:szCs w:val="24"/>
                <w:lang w:val="en-US" w:eastAsia="zh-CN" w:bidi="ar-SA"/>
              </w:rPr>
            </w:pPr>
            <w:r>
              <w:rPr>
                <w:rFonts w:hint="default" w:ascii="Times New Roman" w:hAnsi="Times New Roman" w:eastAsia="仿宋" w:cs="Times New Roman"/>
                <w:b w:val="0"/>
                <w:color w:val="auto"/>
                <w:sz w:val="24"/>
                <w:szCs w:val="24"/>
                <w:lang w:val="zh-CN" w:eastAsia="zh-CN" w:bidi="ar-SA"/>
              </w:rPr>
              <w:t>联系电话：</w:t>
            </w:r>
            <w:r>
              <w:rPr>
                <w:rFonts w:hint="eastAsia" w:ascii="Times New Roman" w:hAnsi="Times New Roman" w:eastAsia="仿宋" w:cs="Times New Roman"/>
                <w:b w:val="0"/>
                <w:color w:val="auto"/>
                <w:sz w:val="24"/>
                <w:szCs w:val="24"/>
                <w:lang w:val="en-US" w:eastAsia="zh-CN" w:bidi="ar-SA"/>
              </w:rPr>
              <w:t>028-61882648</w:t>
            </w:r>
          </w:p>
          <w:p>
            <w:pPr>
              <w:pStyle w:val="559"/>
              <w:keepNext w:val="0"/>
              <w:keepLines w:val="0"/>
              <w:pageBreakBefore w:val="0"/>
              <w:kinsoku/>
              <w:wordWrap/>
              <w:overflowPunct/>
              <w:topLinePunct w:val="0"/>
              <w:bidi w:val="0"/>
              <w:spacing w:line="440" w:lineRule="exact"/>
              <w:ind w:firstLine="240" w:firstLineChars="100"/>
              <w:contextualSpacing/>
              <w:textAlignment w:val="auto"/>
              <w:outlineLvl w:val="9"/>
              <w:rPr>
                <w:rFonts w:hint="default" w:ascii="Times New Roman" w:hAnsi="Times New Roman" w:eastAsia="仿宋" w:cs="Times New Roman"/>
                <w:b w:val="0"/>
                <w:color w:val="auto"/>
                <w:sz w:val="24"/>
                <w:szCs w:val="24"/>
                <w:lang w:val="en-US" w:eastAsia="zh-CN" w:bidi="ar-SA"/>
              </w:rPr>
            </w:pPr>
            <w:r>
              <w:rPr>
                <w:rFonts w:hint="default" w:ascii="Times New Roman" w:hAnsi="Times New Roman" w:eastAsia="仿宋" w:cs="Times New Roman"/>
                <w:b w:val="0"/>
                <w:color w:val="auto"/>
                <w:sz w:val="24"/>
                <w:szCs w:val="24"/>
                <w:lang w:val="zh-CN" w:eastAsia="zh-CN" w:bidi="ar-SA"/>
              </w:rPr>
              <w:t>联系地址：</w:t>
            </w:r>
            <w:r>
              <w:rPr>
                <w:rFonts w:hint="eastAsia" w:ascii="Times New Roman" w:hAnsi="Times New Roman" w:eastAsia="仿宋" w:cs="Times New Roman"/>
                <w:b w:val="0"/>
                <w:color w:val="auto"/>
                <w:sz w:val="24"/>
                <w:szCs w:val="24"/>
                <w:lang w:val="en-US" w:eastAsia="zh-CN" w:bidi="ar-SA"/>
              </w:rPr>
              <w:t>成都市高新区锦城大道366号</w:t>
            </w:r>
          </w:p>
          <w:p>
            <w:pPr>
              <w:pStyle w:val="559"/>
              <w:keepNext w:val="0"/>
              <w:keepLines w:val="0"/>
              <w:pageBreakBefore w:val="0"/>
              <w:kinsoku/>
              <w:wordWrap/>
              <w:overflowPunct/>
              <w:topLinePunct w:val="0"/>
              <w:bidi w:val="0"/>
              <w:spacing w:line="440" w:lineRule="exact"/>
              <w:ind w:firstLine="240" w:firstLineChars="100"/>
              <w:contextualSpacing/>
              <w:textAlignment w:val="auto"/>
              <w:outlineLvl w:val="9"/>
              <w:rPr>
                <w:rFonts w:hint="default" w:ascii="Times New Roman" w:hAnsi="Times New Roman" w:eastAsia="仿宋" w:cs="Times New Roman"/>
                <w:b w:val="0"/>
                <w:color w:val="auto"/>
                <w:sz w:val="24"/>
                <w:szCs w:val="24"/>
                <w:lang w:val="zh-CN" w:eastAsia="zh-CN" w:bidi="ar-SA"/>
              </w:rPr>
            </w:pPr>
            <w:r>
              <w:rPr>
                <w:rFonts w:hint="default" w:ascii="Times New Roman" w:hAnsi="Times New Roman" w:eastAsia="仿宋" w:cs="Times New Roman"/>
                <w:b w:val="0"/>
                <w:color w:val="auto"/>
                <w:sz w:val="24"/>
                <w:szCs w:val="24"/>
                <w:lang w:val="zh-CN" w:eastAsia="zh-CN" w:bidi="ar-SA"/>
              </w:rPr>
              <w:t>注：投诉事项不得超出已质疑事项的范围。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853" w:type="dxa"/>
            <w:noWrap w:val="0"/>
            <w:vAlign w:val="center"/>
          </w:tcPr>
          <w:p>
            <w:pPr>
              <w:keepNext w:val="0"/>
              <w:keepLines w:val="0"/>
              <w:pageBreakBefore w:val="0"/>
              <w:kinsoku/>
              <w:wordWrap/>
              <w:overflowPunct/>
              <w:topLinePunct w:val="0"/>
              <w:bidi w:val="0"/>
              <w:snapToGrid/>
              <w:spacing w:line="440" w:lineRule="exact"/>
              <w:ind w:firstLine="0" w:firstLineChars="0"/>
              <w:contextualSpacing/>
              <w:jc w:val="center"/>
              <w:textAlignment w:val="auto"/>
              <w:outlineLvl w:val="9"/>
              <w:rPr>
                <w:rFonts w:hint="default" w:ascii="Times New Roman" w:hAnsi="Times New Roman" w:eastAsia="仿宋" w:cs="Times New Roman"/>
                <w:b w:val="0"/>
                <w:bCs/>
                <w:color w:val="auto"/>
                <w:sz w:val="24"/>
                <w:szCs w:val="24"/>
                <w:lang w:val="en-US" w:eastAsia="zh-CN" w:bidi="ar-SA"/>
              </w:rPr>
            </w:pPr>
            <w:r>
              <w:rPr>
                <w:rFonts w:hint="default" w:ascii="Times New Roman" w:hAnsi="Times New Roman" w:cs="Times New Roman"/>
                <w:b w:val="0"/>
                <w:bCs/>
                <w:color w:val="auto"/>
                <w:sz w:val="24"/>
                <w:szCs w:val="24"/>
                <w:lang w:val="en-US" w:eastAsia="zh-CN" w:bidi="ar-SA"/>
              </w:rPr>
              <w:t>17</w:t>
            </w:r>
          </w:p>
        </w:tc>
        <w:tc>
          <w:tcPr>
            <w:tcW w:w="1815" w:type="dxa"/>
            <w:noWrap w:val="0"/>
            <w:vAlign w:val="center"/>
          </w:tcPr>
          <w:p>
            <w:pPr>
              <w:keepNext w:val="0"/>
              <w:keepLines w:val="0"/>
              <w:pageBreakBefore w:val="0"/>
              <w:kinsoku/>
              <w:wordWrap/>
              <w:overflowPunct/>
              <w:topLinePunct w:val="0"/>
              <w:bidi w:val="0"/>
              <w:snapToGrid/>
              <w:spacing w:line="440" w:lineRule="exact"/>
              <w:ind w:firstLine="0" w:firstLineChars="0"/>
              <w:contextualSpacing/>
              <w:jc w:val="center"/>
              <w:textAlignment w:val="auto"/>
              <w:outlineLvl w:val="9"/>
              <w:rPr>
                <w:rFonts w:hint="default" w:ascii="Times New Roman" w:hAnsi="Times New Roman" w:eastAsia="仿宋" w:cs="Times New Roman"/>
                <w:b w:val="0"/>
                <w:color w:val="auto"/>
                <w:sz w:val="24"/>
                <w:szCs w:val="24"/>
                <w:lang w:val="zh-CN" w:eastAsia="zh-CN" w:bidi="ar-SA"/>
              </w:rPr>
            </w:pPr>
            <w:r>
              <w:rPr>
                <w:rFonts w:hint="default" w:ascii="Times New Roman" w:hAnsi="Times New Roman" w:eastAsia="仿宋" w:cs="Times New Roman"/>
                <w:b w:val="0"/>
                <w:color w:val="auto"/>
                <w:sz w:val="24"/>
                <w:szCs w:val="24"/>
                <w:lang w:val="zh-CN" w:eastAsia="zh-CN" w:bidi="ar-SA"/>
              </w:rPr>
              <w:t>中标通知书</w:t>
            </w:r>
          </w:p>
          <w:p>
            <w:pPr>
              <w:keepNext w:val="0"/>
              <w:keepLines w:val="0"/>
              <w:pageBreakBefore w:val="0"/>
              <w:kinsoku/>
              <w:wordWrap/>
              <w:overflowPunct/>
              <w:topLinePunct w:val="0"/>
              <w:bidi w:val="0"/>
              <w:snapToGrid/>
              <w:spacing w:line="440" w:lineRule="exact"/>
              <w:ind w:firstLine="0" w:firstLineChars="0"/>
              <w:contextualSpacing/>
              <w:jc w:val="center"/>
              <w:textAlignment w:val="auto"/>
              <w:outlineLvl w:val="9"/>
              <w:rPr>
                <w:rFonts w:hint="default" w:ascii="Times New Roman" w:hAnsi="Times New Roman" w:eastAsia="仿宋" w:cs="Times New Roman"/>
                <w:b/>
                <w:color w:val="auto"/>
                <w:sz w:val="24"/>
                <w:szCs w:val="24"/>
                <w:lang w:val="zh-CN" w:eastAsia="zh-CN" w:bidi="ar-SA"/>
              </w:rPr>
            </w:pPr>
            <w:r>
              <w:rPr>
                <w:rFonts w:hint="default" w:ascii="Times New Roman" w:hAnsi="Times New Roman" w:eastAsia="仿宋" w:cs="Times New Roman"/>
                <w:b w:val="0"/>
                <w:color w:val="auto"/>
                <w:sz w:val="24"/>
                <w:szCs w:val="24"/>
                <w:lang w:val="zh-CN" w:eastAsia="zh-CN" w:bidi="ar-SA"/>
              </w:rPr>
              <w:t>领取</w:t>
            </w:r>
          </w:p>
        </w:tc>
        <w:tc>
          <w:tcPr>
            <w:tcW w:w="6525" w:type="dxa"/>
            <w:noWrap w:val="0"/>
            <w:vAlign w:val="center"/>
          </w:tcPr>
          <w:p>
            <w:pPr>
              <w:pStyle w:val="559"/>
              <w:keepNext w:val="0"/>
              <w:keepLines w:val="0"/>
              <w:pageBreakBefore w:val="0"/>
              <w:kinsoku/>
              <w:wordWrap/>
              <w:overflowPunct/>
              <w:topLinePunct w:val="0"/>
              <w:bidi w:val="0"/>
              <w:spacing w:line="440" w:lineRule="exact"/>
              <w:ind w:firstLine="240" w:firstLineChars="100"/>
              <w:contextualSpacing/>
              <w:textAlignment w:val="auto"/>
              <w:outlineLvl w:val="9"/>
              <w:rPr>
                <w:rFonts w:hint="default" w:ascii="Times New Roman" w:hAnsi="Times New Roman" w:eastAsia="仿宋" w:cs="Times New Roman"/>
                <w:color w:val="auto"/>
                <w:sz w:val="24"/>
                <w:szCs w:val="24"/>
                <w:lang w:val="zh-CN" w:eastAsia="zh-CN" w:bidi="ar-SA"/>
              </w:rPr>
            </w:pPr>
            <w:r>
              <w:rPr>
                <w:rFonts w:hint="eastAsia" w:ascii="Times New Roman" w:hAnsi="Times New Roman" w:eastAsia="仿宋" w:cs="Times New Roman"/>
                <w:color w:val="auto"/>
                <w:sz w:val="24"/>
                <w:szCs w:val="24"/>
                <w:lang w:val="zh-CN"/>
              </w:rPr>
              <w:t>在四川政府采购网公告中标结果同时发出中标通知书，中标供应商自行登录政府采购云平台下载中标通知书。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853" w:type="dxa"/>
            <w:noWrap w:val="0"/>
            <w:vAlign w:val="center"/>
          </w:tcPr>
          <w:p>
            <w:pPr>
              <w:keepNext w:val="0"/>
              <w:keepLines w:val="0"/>
              <w:pageBreakBefore w:val="0"/>
              <w:kinsoku/>
              <w:wordWrap/>
              <w:overflowPunct/>
              <w:topLinePunct w:val="0"/>
              <w:bidi w:val="0"/>
              <w:snapToGrid/>
              <w:spacing w:line="440" w:lineRule="exact"/>
              <w:ind w:firstLine="0" w:firstLineChars="0"/>
              <w:contextualSpacing/>
              <w:jc w:val="center"/>
              <w:textAlignment w:val="auto"/>
              <w:outlineLvl w:val="9"/>
              <w:rPr>
                <w:rFonts w:hint="default" w:ascii="Times New Roman" w:hAnsi="Times New Roman" w:eastAsia="仿宋" w:cs="Times New Roman"/>
                <w:b w:val="0"/>
                <w:bCs/>
                <w:color w:val="auto"/>
                <w:sz w:val="24"/>
                <w:szCs w:val="24"/>
                <w:lang w:val="en-US" w:eastAsia="zh-CN" w:bidi="ar-SA"/>
              </w:rPr>
            </w:pPr>
            <w:r>
              <w:rPr>
                <w:rFonts w:hint="default" w:ascii="Times New Roman" w:hAnsi="Times New Roman" w:cs="Times New Roman"/>
                <w:b w:val="0"/>
                <w:bCs/>
                <w:color w:val="auto"/>
                <w:sz w:val="24"/>
                <w:szCs w:val="24"/>
                <w:lang w:val="en-US" w:eastAsia="zh-CN" w:bidi="ar-SA"/>
              </w:rPr>
              <w:t>18</w:t>
            </w:r>
          </w:p>
        </w:tc>
        <w:tc>
          <w:tcPr>
            <w:tcW w:w="1815" w:type="dxa"/>
            <w:noWrap w:val="0"/>
            <w:vAlign w:val="center"/>
          </w:tcPr>
          <w:p>
            <w:pPr>
              <w:pStyle w:val="559"/>
              <w:keepNext w:val="0"/>
              <w:keepLines w:val="0"/>
              <w:pageBreakBefore w:val="0"/>
              <w:kinsoku/>
              <w:wordWrap/>
              <w:overflowPunct/>
              <w:topLinePunct w:val="0"/>
              <w:bidi w:val="0"/>
              <w:spacing w:line="400" w:lineRule="atLeast"/>
              <w:contextualSpacing/>
              <w:jc w:val="center"/>
              <w:textAlignment w:val="auto"/>
              <w:outlineLvl w:val="9"/>
              <w:rPr>
                <w:rFonts w:hint="default" w:ascii="Times New Roman" w:hAnsi="Times New Roman" w:eastAsia="仿宋" w:cs="Times New Roman"/>
                <w:b w:val="0"/>
                <w:color w:val="auto"/>
                <w:sz w:val="24"/>
                <w:szCs w:val="24"/>
                <w:lang w:val="zh-CN" w:eastAsia="zh-CN" w:bidi="ar-SA"/>
              </w:rPr>
            </w:pPr>
            <w:r>
              <w:rPr>
                <w:rFonts w:hint="default" w:ascii="Times New Roman" w:hAnsi="Times New Roman" w:eastAsia="仿宋" w:cs="Times New Roman"/>
                <w:color w:val="auto"/>
                <w:sz w:val="24"/>
                <w:szCs w:val="24"/>
                <w:lang w:val="zh-CN"/>
              </w:rPr>
              <w:t>履约保证金</w:t>
            </w:r>
          </w:p>
        </w:tc>
        <w:tc>
          <w:tcPr>
            <w:tcW w:w="6525" w:type="dxa"/>
            <w:noWrap w:val="0"/>
            <w:vAlign w:val="center"/>
          </w:tcPr>
          <w:p>
            <w:pPr>
              <w:pStyle w:val="559"/>
              <w:keepNext w:val="0"/>
              <w:keepLines w:val="0"/>
              <w:pageBreakBefore w:val="0"/>
              <w:kinsoku/>
              <w:wordWrap/>
              <w:overflowPunct/>
              <w:topLinePunct w:val="0"/>
              <w:bidi w:val="0"/>
              <w:spacing w:line="400" w:lineRule="atLeast"/>
              <w:ind w:firstLine="240" w:firstLineChars="100"/>
              <w:contextualSpacing/>
              <w:textAlignment w:val="auto"/>
              <w:outlineLvl w:val="9"/>
              <w:rPr>
                <w:rFonts w:hint="eastAsia" w:ascii="Times New Roman" w:hAnsi="Times New Roman" w:eastAsia="仿宋" w:cs="Times New Roman"/>
                <w:color w:val="auto"/>
                <w:sz w:val="24"/>
                <w:szCs w:val="24"/>
                <w:lang w:val="zh-CN"/>
              </w:rPr>
            </w:pPr>
            <w:r>
              <w:rPr>
                <w:rFonts w:hint="eastAsia" w:ascii="Times New Roman" w:hAnsi="Times New Roman" w:eastAsia="仿宋" w:cs="Times New Roman"/>
                <w:color w:val="auto"/>
                <w:sz w:val="24"/>
                <w:szCs w:val="24"/>
                <w:lang w:val="zh-CN"/>
              </w:rPr>
              <w:t xml:space="preserve">金 </w:t>
            </w:r>
            <w:r>
              <w:rPr>
                <w:rFonts w:hint="default" w:ascii="Times New Roman" w:hAnsi="Times New Roman" w:eastAsia="仿宋" w:cs="Times New Roman"/>
                <w:color w:val="auto"/>
                <w:sz w:val="24"/>
                <w:szCs w:val="24"/>
                <w:lang w:val="zh-CN"/>
              </w:rPr>
              <w:t xml:space="preserve">   </w:t>
            </w:r>
            <w:r>
              <w:rPr>
                <w:rFonts w:hint="eastAsia" w:ascii="Times New Roman" w:hAnsi="Times New Roman" w:eastAsia="仿宋" w:cs="Times New Roman"/>
                <w:color w:val="auto"/>
                <w:sz w:val="24"/>
                <w:szCs w:val="24"/>
                <w:lang w:val="zh-CN"/>
              </w:rPr>
              <w:t>额：中标金额</w:t>
            </w:r>
            <w:r>
              <w:rPr>
                <w:rFonts w:hint="default" w:ascii="Times New Roman" w:hAnsi="Times New Roman" w:eastAsia="仿宋" w:cs="Times New Roman"/>
                <w:color w:val="auto"/>
                <w:sz w:val="24"/>
                <w:szCs w:val="24"/>
                <w:lang w:val="zh-CN"/>
              </w:rPr>
              <w:t>的</w:t>
            </w:r>
            <w:r>
              <w:rPr>
                <w:rFonts w:hint="eastAsia" w:ascii="Times New Roman" w:hAnsi="Times New Roman" w:eastAsia="仿宋" w:cs="Times New Roman"/>
                <w:color w:val="auto"/>
                <w:sz w:val="24"/>
                <w:szCs w:val="24"/>
                <w:lang w:val="en-US" w:eastAsia="zh-CN"/>
              </w:rPr>
              <w:t>5</w:t>
            </w:r>
            <w:r>
              <w:rPr>
                <w:rFonts w:hint="default" w:ascii="Times New Roman" w:hAnsi="Times New Roman" w:eastAsia="仿宋" w:cs="Times New Roman"/>
                <w:color w:val="auto"/>
                <w:sz w:val="24"/>
                <w:szCs w:val="24"/>
                <w:lang w:val="zh-CN"/>
              </w:rPr>
              <w:t>%</w:t>
            </w:r>
            <w:r>
              <w:rPr>
                <w:rFonts w:hint="eastAsia" w:ascii="Times New Roman" w:hAnsi="Times New Roman" w:eastAsia="仿宋" w:cs="Times New Roman"/>
                <w:color w:val="auto"/>
                <w:sz w:val="24"/>
                <w:szCs w:val="24"/>
                <w:lang w:val="zh-CN"/>
              </w:rPr>
              <w:t>。</w:t>
            </w:r>
          </w:p>
          <w:p>
            <w:pPr>
              <w:pStyle w:val="559"/>
              <w:keepNext w:val="0"/>
              <w:keepLines w:val="0"/>
              <w:pageBreakBefore w:val="0"/>
              <w:kinsoku/>
              <w:wordWrap/>
              <w:overflowPunct/>
              <w:topLinePunct w:val="0"/>
              <w:bidi w:val="0"/>
              <w:spacing w:line="400" w:lineRule="atLeast"/>
              <w:ind w:firstLine="240" w:firstLineChars="100"/>
              <w:contextualSpacing/>
              <w:textAlignment w:val="auto"/>
              <w:outlineLvl w:val="9"/>
              <w:rPr>
                <w:rFonts w:hint="eastAsia" w:ascii="Times New Roman" w:hAnsi="Times New Roman" w:eastAsia="仿宋" w:cs="Times New Roman"/>
                <w:color w:val="auto"/>
                <w:sz w:val="24"/>
                <w:szCs w:val="24"/>
                <w:lang w:val="zh-CN"/>
              </w:rPr>
            </w:pPr>
            <w:r>
              <w:rPr>
                <w:rFonts w:hint="eastAsia" w:ascii="Times New Roman" w:hAnsi="Times New Roman" w:eastAsia="仿宋" w:cs="Times New Roman"/>
                <w:color w:val="auto"/>
                <w:sz w:val="24"/>
                <w:szCs w:val="24"/>
                <w:lang w:val="zh-CN"/>
              </w:rPr>
              <w:t>交款方式：履约保证金可以以支票、汇票、本票或者金融机构出具的保函等非现金形式提交（包括网银转账，电汇等方式）。</w:t>
            </w:r>
          </w:p>
          <w:p>
            <w:pPr>
              <w:pStyle w:val="559"/>
              <w:spacing w:line="400" w:lineRule="atLeast"/>
              <w:ind w:firstLine="240" w:firstLineChars="100"/>
              <w:contextualSpacing/>
              <w:rPr>
                <w:rFonts w:hint="eastAsia" w:ascii="Times New Roman" w:hAnsi="Times New Roman" w:eastAsia="仿宋" w:cs="Times New Roman"/>
                <w:color w:val="auto"/>
                <w:lang w:val="zh-CN"/>
              </w:rPr>
            </w:pPr>
            <w:r>
              <w:rPr>
                <w:rFonts w:hint="eastAsia" w:ascii="Times New Roman" w:hAnsi="Times New Roman" w:eastAsia="仿宋" w:cs="Times New Roman"/>
                <w:color w:val="auto"/>
                <w:lang w:val="zh-CN"/>
              </w:rPr>
              <w:t>收款单位：</w:t>
            </w:r>
            <w:r>
              <w:rPr>
                <w:rFonts w:hint="eastAsia" w:ascii="Times New Roman" w:hAnsi="Times New Roman" w:eastAsia="仿宋" w:cs="Times New Roman"/>
                <w:color w:val="auto"/>
              </w:rPr>
              <w:t>成都武侯祠博物馆</w:t>
            </w:r>
          </w:p>
          <w:p>
            <w:pPr>
              <w:pStyle w:val="559"/>
              <w:spacing w:line="400" w:lineRule="atLeast"/>
              <w:ind w:firstLine="240" w:firstLineChars="100"/>
              <w:contextualSpacing/>
              <w:rPr>
                <w:rFonts w:hint="eastAsia" w:ascii="Times New Roman" w:hAnsi="Times New Roman" w:eastAsia="仿宋" w:cs="Times New Roman"/>
                <w:color w:val="auto"/>
                <w:lang w:val="zh-CN"/>
              </w:rPr>
            </w:pPr>
            <w:r>
              <w:rPr>
                <w:rFonts w:hint="eastAsia" w:ascii="Times New Roman" w:hAnsi="Times New Roman" w:eastAsia="仿宋" w:cs="Times New Roman"/>
                <w:color w:val="auto"/>
                <w:lang w:val="zh-CN"/>
              </w:rPr>
              <w:t>开 户 行：建行成都市第六支行</w:t>
            </w:r>
          </w:p>
          <w:p>
            <w:pPr>
              <w:pStyle w:val="559"/>
              <w:spacing w:line="400" w:lineRule="atLeast"/>
              <w:ind w:firstLine="240" w:firstLineChars="100"/>
              <w:contextualSpacing/>
              <w:rPr>
                <w:rFonts w:hint="eastAsia" w:ascii="Times New Roman" w:hAnsi="Times New Roman" w:eastAsia="仿宋" w:cs="Times New Roman"/>
                <w:color w:val="auto"/>
                <w:sz w:val="24"/>
                <w:szCs w:val="24"/>
                <w:lang w:val="zh-CN"/>
              </w:rPr>
            </w:pPr>
            <w:r>
              <w:rPr>
                <w:rFonts w:hint="eastAsia" w:ascii="Times New Roman" w:hAnsi="Times New Roman" w:eastAsia="仿宋" w:cs="Times New Roman"/>
                <w:color w:val="auto"/>
                <w:lang w:val="zh-CN"/>
              </w:rPr>
              <w:t>银行账号：51001468308051501078</w:t>
            </w:r>
          </w:p>
          <w:p>
            <w:pPr>
              <w:pStyle w:val="559"/>
              <w:keepNext w:val="0"/>
              <w:keepLines w:val="0"/>
              <w:pageBreakBefore w:val="0"/>
              <w:kinsoku/>
              <w:wordWrap/>
              <w:overflowPunct/>
              <w:topLinePunct w:val="0"/>
              <w:bidi w:val="0"/>
              <w:spacing w:line="400" w:lineRule="atLeast"/>
              <w:ind w:firstLine="240" w:firstLineChars="100"/>
              <w:contextualSpacing/>
              <w:textAlignment w:val="auto"/>
              <w:outlineLvl w:val="9"/>
              <w:rPr>
                <w:rFonts w:hint="eastAsia" w:ascii="Times New Roman" w:hAnsi="Times New Roman" w:eastAsia="仿宋" w:cs="Times New Roman"/>
                <w:color w:val="auto"/>
                <w:sz w:val="24"/>
                <w:szCs w:val="24"/>
                <w:lang w:val="zh-CN"/>
              </w:rPr>
            </w:pPr>
            <w:r>
              <w:rPr>
                <w:rFonts w:hint="eastAsia" w:ascii="Times New Roman" w:hAnsi="Times New Roman" w:eastAsia="仿宋" w:cs="Times New Roman"/>
                <w:color w:val="auto"/>
                <w:sz w:val="24"/>
                <w:szCs w:val="24"/>
                <w:lang w:val="zh-CN"/>
              </w:rPr>
              <w:t>交款时间：中标通知书发放后，政府采购合同签订前。</w:t>
            </w:r>
          </w:p>
          <w:p>
            <w:pPr>
              <w:pStyle w:val="559"/>
              <w:keepNext w:val="0"/>
              <w:keepLines w:val="0"/>
              <w:pageBreakBefore w:val="0"/>
              <w:kinsoku/>
              <w:wordWrap/>
              <w:overflowPunct/>
              <w:topLinePunct w:val="0"/>
              <w:bidi w:val="0"/>
              <w:spacing w:line="400" w:lineRule="atLeast"/>
              <w:ind w:firstLine="240" w:firstLineChars="100"/>
              <w:contextualSpacing/>
              <w:textAlignment w:val="auto"/>
              <w:outlineLvl w:val="9"/>
              <w:rPr>
                <w:rFonts w:hint="default" w:ascii="Times New Roman" w:hAnsi="Times New Roman" w:eastAsia="仿宋" w:cs="Times New Roman"/>
                <w:color w:val="auto"/>
                <w:sz w:val="24"/>
                <w:szCs w:val="24"/>
                <w:lang w:val="zh-CN"/>
              </w:rPr>
            </w:pPr>
            <w:r>
              <w:rPr>
                <w:rFonts w:hint="eastAsia" w:ascii="Times New Roman" w:hAnsi="Times New Roman" w:eastAsia="仿宋" w:cs="Times New Roman"/>
                <w:color w:val="auto"/>
                <w:sz w:val="24"/>
                <w:szCs w:val="24"/>
                <w:lang w:val="zh-CN"/>
              </w:rPr>
              <w:t>退还时间：</w:t>
            </w:r>
            <w:r>
              <w:rPr>
                <w:rFonts w:hint="eastAsia" w:ascii="Times New Roman" w:hAnsi="Times New Roman" w:eastAsia="仿宋" w:cs="Times New Roman"/>
                <w:color w:val="auto"/>
                <w:sz w:val="24"/>
                <w:szCs w:val="24"/>
                <w:lang w:val="zh-CN" w:eastAsia="zh-CN" w:bidi="ar-SA"/>
              </w:rPr>
              <w:t>在项目验收合格满7日后，采购人接到供应商申请和支付凭证资料文件，以及由采购人确认本合同服务质量等约定事项已经履行完毕的正式书面文件后的7日内，递交质量验收合格证明通知书给收款单位，并由其向供应商退付履约保证金；供应商履约不合格的，履约保证金不予退还。</w:t>
            </w:r>
          </w:p>
          <w:p>
            <w:pPr>
              <w:pStyle w:val="603"/>
              <w:keepNext w:val="0"/>
              <w:keepLines w:val="0"/>
              <w:pageBreakBefore w:val="0"/>
              <w:kinsoku/>
              <w:wordWrap/>
              <w:overflowPunct/>
              <w:topLinePunct w:val="0"/>
              <w:bidi w:val="0"/>
              <w:spacing w:line="400" w:lineRule="atLeast"/>
              <w:ind w:firstLine="240" w:firstLineChars="100"/>
              <w:contextualSpacing/>
              <w:jc w:val="left"/>
              <w:textAlignment w:val="auto"/>
              <w:outlineLvl w:val="9"/>
              <w:rPr>
                <w:rFonts w:hint="eastAsia" w:ascii="Times New Roman" w:hAnsi="Times New Roman" w:eastAsia="仿宋" w:cs="Times New Roman"/>
                <w:color w:val="auto"/>
                <w:sz w:val="24"/>
                <w:szCs w:val="24"/>
                <w:lang w:val="zh-CN"/>
              </w:rPr>
            </w:pPr>
            <w:r>
              <w:rPr>
                <w:rFonts w:hint="eastAsia" w:ascii="Times New Roman" w:hAnsi="Times New Roman" w:eastAsia="仿宋" w:cs="Times New Roman"/>
                <w:color w:val="auto"/>
                <w:sz w:val="24"/>
                <w:szCs w:val="24"/>
                <w:lang w:val="zh-CN"/>
              </w:rPr>
              <w:t>注：提供保函的担保机构必须是依法成立的具有相关资质和偿付能力的担保机构。保函是银行等金融机构出具的，保函必须要在中国人民银行征信系统能够进行查询，否则将取消</w:t>
            </w:r>
            <w:r>
              <w:rPr>
                <w:rFonts w:hint="eastAsia" w:ascii="Times New Roman" w:hAnsi="Times New Roman" w:eastAsia="仿宋" w:cs="Times New Roman"/>
                <w:color w:val="auto"/>
                <w:sz w:val="24"/>
                <w:szCs w:val="24"/>
                <w:lang w:val="en-US" w:eastAsia="zh-CN"/>
              </w:rPr>
              <w:t>中标</w:t>
            </w:r>
            <w:r>
              <w:rPr>
                <w:rFonts w:hint="eastAsia" w:ascii="Times New Roman" w:hAnsi="Times New Roman" w:eastAsia="仿宋" w:cs="Times New Roman"/>
                <w:color w:val="auto"/>
                <w:sz w:val="24"/>
                <w:szCs w:val="24"/>
                <w:lang w:val="zh-CN"/>
              </w:rPr>
              <w:t>资格，采购人将重新确定中标人，并依法追究法律责任。</w:t>
            </w:r>
          </w:p>
          <w:p>
            <w:pPr>
              <w:pStyle w:val="603"/>
              <w:keepNext w:val="0"/>
              <w:keepLines w:val="0"/>
              <w:pageBreakBefore w:val="0"/>
              <w:kinsoku/>
              <w:wordWrap/>
              <w:overflowPunct/>
              <w:topLinePunct w:val="0"/>
              <w:bidi w:val="0"/>
              <w:spacing w:line="400" w:lineRule="atLeast"/>
              <w:ind w:firstLine="240" w:firstLineChars="100"/>
              <w:contextualSpacing/>
              <w:jc w:val="left"/>
              <w:textAlignment w:val="auto"/>
              <w:outlineLvl w:val="9"/>
              <w:rPr>
                <w:rFonts w:hint="default" w:ascii="Times New Roman" w:hAnsi="Times New Roman" w:eastAsia="仿宋" w:cs="Times New Roman"/>
                <w:color w:val="auto"/>
                <w:sz w:val="24"/>
                <w:szCs w:val="24"/>
                <w:lang w:val="zh-CN" w:eastAsia="zh-CN"/>
              </w:rPr>
            </w:pPr>
            <w:r>
              <w:rPr>
                <w:rFonts w:hint="eastAsia" w:ascii="Times New Roman" w:hAnsi="Times New Roman" w:eastAsia="仿宋" w:cs="Times New Roman"/>
                <w:color w:val="auto"/>
                <w:sz w:val="24"/>
                <w:szCs w:val="24"/>
                <w:lang w:val="zh-CN"/>
              </w:rPr>
              <w:t>供应商未按照采购文件要求交纳履约保证金的，采购人有权拒绝与其签订政府采购合同。履约保证金作为违约金的一部分及用于补偿采购人因供应商不能履行合同义务而蒙受的损失。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853" w:type="dxa"/>
            <w:noWrap w:val="0"/>
            <w:vAlign w:val="center"/>
          </w:tcPr>
          <w:p>
            <w:pPr>
              <w:keepNext w:val="0"/>
              <w:keepLines w:val="0"/>
              <w:pageBreakBefore w:val="0"/>
              <w:kinsoku/>
              <w:wordWrap/>
              <w:overflowPunct/>
              <w:topLinePunct w:val="0"/>
              <w:bidi w:val="0"/>
              <w:snapToGrid/>
              <w:spacing w:line="440" w:lineRule="exact"/>
              <w:ind w:firstLine="0" w:firstLineChars="0"/>
              <w:contextualSpacing/>
              <w:jc w:val="center"/>
              <w:textAlignment w:val="auto"/>
              <w:outlineLvl w:val="9"/>
              <w:rPr>
                <w:rFonts w:hint="default" w:ascii="Times New Roman" w:hAnsi="Times New Roman" w:eastAsia="仿宋" w:cs="Times New Roman"/>
                <w:b w:val="0"/>
                <w:bCs/>
                <w:color w:val="auto"/>
                <w:sz w:val="24"/>
                <w:szCs w:val="24"/>
                <w:lang w:val="en-US" w:eastAsia="zh-CN" w:bidi="ar-SA"/>
              </w:rPr>
            </w:pPr>
            <w:r>
              <w:rPr>
                <w:rFonts w:hint="default" w:ascii="Times New Roman" w:hAnsi="Times New Roman" w:cs="Times New Roman"/>
                <w:b w:val="0"/>
                <w:bCs/>
                <w:color w:val="auto"/>
                <w:sz w:val="24"/>
                <w:szCs w:val="24"/>
                <w:lang w:val="en-US" w:eastAsia="zh-CN" w:bidi="ar-SA"/>
              </w:rPr>
              <w:t>19</w:t>
            </w:r>
          </w:p>
        </w:tc>
        <w:tc>
          <w:tcPr>
            <w:tcW w:w="1815" w:type="dxa"/>
            <w:noWrap w:val="0"/>
            <w:vAlign w:val="center"/>
          </w:tcPr>
          <w:p>
            <w:pPr>
              <w:pStyle w:val="559"/>
              <w:spacing w:line="360" w:lineRule="auto"/>
              <w:ind w:left="96" w:leftChars="0"/>
              <w:jc w:val="center"/>
              <w:rPr>
                <w:rFonts w:hint="default" w:ascii="Times New Roman" w:hAnsi="Times New Roman" w:eastAsia="仿宋" w:cs="Times New Roman"/>
                <w:color w:val="auto"/>
                <w:sz w:val="24"/>
                <w:szCs w:val="24"/>
                <w:lang w:val="zh-CN" w:eastAsia="zh-CN" w:bidi="ar-SA"/>
              </w:rPr>
            </w:pPr>
            <w:r>
              <w:rPr>
                <w:rFonts w:hint="default" w:ascii="Times New Roman" w:hAnsi="Times New Roman" w:eastAsia="仿宋" w:cs="Times New Roman"/>
                <w:color w:val="auto"/>
                <w:sz w:val="24"/>
                <w:szCs w:val="24"/>
                <w:lang w:val="zh-CN"/>
              </w:rPr>
              <w:t>合同分包</w:t>
            </w:r>
          </w:p>
        </w:tc>
        <w:tc>
          <w:tcPr>
            <w:tcW w:w="6525" w:type="dxa"/>
            <w:noWrap w:val="0"/>
            <w:vAlign w:val="center"/>
          </w:tcPr>
          <w:p>
            <w:pPr>
              <w:pStyle w:val="559"/>
              <w:keepNext w:val="0"/>
              <w:keepLines w:val="0"/>
              <w:pageBreakBefore w:val="0"/>
              <w:widowControl w:val="0"/>
              <w:kinsoku/>
              <w:wordWrap/>
              <w:overflowPunct/>
              <w:topLinePunct w:val="0"/>
              <w:autoSpaceDE w:val="0"/>
              <w:autoSpaceDN w:val="0"/>
              <w:bidi w:val="0"/>
              <w:adjustRightInd w:val="0"/>
              <w:snapToGrid/>
              <w:spacing w:line="440" w:lineRule="exact"/>
              <w:ind w:firstLine="240" w:firstLineChars="100"/>
              <w:textAlignment w:val="auto"/>
              <w:rPr>
                <w:rFonts w:hint="default" w:ascii="Times New Roman" w:hAnsi="Times New Roman" w:eastAsia="仿宋" w:cs="Times New Roman"/>
                <w:color w:val="auto"/>
                <w:sz w:val="24"/>
                <w:szCs w:val="24"/>
                <w:lang w:val="zh-CN" w:eastAsia="zh-CN" w:bidi="ar-SA"/>
              </w:rPr>
            </w:pPr>
            <w:r>
              <w:rPr>
                <w:rFonts w:hint="default" w:ascii="Times New Roman" w:hAnsi="Times New Roman" w:eastAsia="仿宋" w:cs="Times New Roman"/>
                <w:color w:val="auto"/>
                <w:sz w:val="24"/>
                <w:szCs w:val="24"/>
                <w:lang w:val="zh-CN"/>
              </w:rPr>
              <w:t>本项目不接受合同分包。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853" w:type="dxa"/>
            <w:noWrap w:val="0"/>
            <w:vAlign w:val="center"/>
          </w:tcPr>
          <w:p>
            <w:pPr>
              <w:keepNext w:val="0"/>
              <w:keepLines w:val="0"/>
              <w:pageBreakBefore w:val="0"/>
              <w:kinsoku/>
              <w:wordWrap/>
              <w:overflowPunct/>
              <w:topLinePunct w:val="0"/>
              <w:bidi w:val="0"/>
              <w:snapToGrid/>
              <w:spacing w:line="440" w:lineRule="exact"/>
              <w:ind w:firstLine="0" w:firstLineChars="0"/>
              <w:contextualSpacing/>
              <w:jc w:val="center"/>
              <w:textAlignment w:val="auto"/>
              <w:outlineLvl w:val="9"/>
              <w:rPr>
                <w:rFonts w:hint="default" w:ascii="Times New Roman" w:hAnsi="Times New Roman" w:eastAsia="仿宋" w:cs="Times New Roman"/>
                <w:b w:val="0"/>
                <w:bCs/>
                <w:color w:val="auto"/>
                <w:sz w:val="24"/>
                <w:szCs w:val="24"/>
                <w:lang w:val="en-US" w:eastAsia="zh-CN" w:bidi="ar-SA"/>
              </w:rPr>
            </w:pPr>
            <w:r>
              <w:rPr>
                <w:rFonts w:hint="eastAsia" w:ascii="Times New Roman" w:hAnsi="Times New Roman" w:cs="Times New Roman"/>
                <w:b w:val="0"/>
                <w:bCs/>
                <w:color w:val="auto"/>
                <w:sz w:val="24"/>
                <w:szCs w:val="24"/>
                <w:lang w:val="en-US" w:eastAsia="zh-CN" w:bidi="ar-SA"/>
              </w:rPr>
              <w:t>20</w:t>
            </w:r>
          </w:p>
        </w:tc>
        <w:tc>
          <w:tcPr>
            <w:tcW w:w="1815" w:type="dxa"/>
            <w:noWrap w:val="0"/>
            <w:vAlign w:val="center"/>
          </w:tcPr>
          <w:p>
            <w:pPr>
              <w:pStyle w:val="559"/>
              <w:spacing w:line="360" w:lineRule="auto"/>
              <w:jc w:val="center"/>
              <w:rPr>
                <w:rFonts w:hint="default" w:ascii="Times New Roman" w:hAnsi="Times New Roman" w:eastAsia="仿宋" w:cs="Times New Roman"/>
                <w:color w:val="auto"/>
                <w:sz w:val="24"/>
                <w:szCs w:val="24"/>
                <w:lang w:val="zh-CN" w:eastAsia="zh-CN" w:bidi="ar-SA"/>
              </w:rPr>
            </w:pPr>
            <w:r>
              <w:rPr>
                <w:rFonts w:hint="default" w:ascii="Times New Roman" w:hAnsi="Times New Roman" w:eastAsia="仿宋" w:cs="Times New Roman"/>
                <w:color w:val="auto"/>
                <w:sz w:val="24"/>
                <w:szCs w:val="24"/>
                <w:lang w:val="en-US" w:eastAsia="zh-CN"/>
              </w:rPr>
              <w:t>招标</w:t>
            </w:r>
            <w:r>
              <w:rPr>
                <w:rFonts w:hint="default" w:ascii="Times New Roman" w:hAnsi="Times New Roman" w:eastAsia="仿宋" w:cs="Times New Roman"/>
                <w:color w:val="auto"/>
                <w:sz w:val="24"/>
                <w:szCs w:val="24"/>
                <w:lang w:val="zh-CN"/>
              </w:rPr>
              <w:t>情况公告</w:t>
            </w:r>
          </w:p>
        </w:tc>
        <w:tc>
          <w:tcPr>
            <w:tcW w:w="6525" w:type="dxa"/>
            <w:noWrap w:val="0"/>
            <w:vAlign w:val="center"/>
          </w:tcPr>
          <w:p>
            <w:pPr>
              <w:pStyle w:val="559"/>
              <w:keepNext w:val="0"/>
              <w:keepLines w:val="0"/>
              <w:pageBreakBefore w:val="0"/>
              <w:widowControl w:val="0"/>
              <w:kinsoku/>
              <w:wordWrap/>
              <w:overflowPunct/>
              <w:topLinePunct w:val="0"/>
              <w:autoSpaceDE w:val="0"/>
              <w:autoSpaceDN w:val="0"/>
              <w:bidi w:val="0"/>
              <w:adjustRightInd w:val="0"/>
              <w:snapToGrid/>
              <w:spacing w:line="440" w:lineRule="exact"/>
              <w:ind w:firstLine="240" w:firstLineChars="100"/>
              <w:jc w:val="both"/>
              <w:textAlignment w:val="auto"/>
              <w:rPr>
                <w:rFonts w:hint="default" w:ascii="Times New Roman" w:hAnsi="Times New Roman" w:eastAsia="仿宋" w:cs="Times New Roman"/>
                <w:color w:val="auto"/>
                <w:sz w:val="24"/>
                <w:szCs w:val="24"/>
                <w:lang w:val="zh-CN" w:eastAsia="zh-CN" w:bidi="ar-SA"/>
              </w:rPr>
            </w:pPr>
            <w:r>
              <w:rPr>
                <w:rFonts w:hint="eastAsia" w:ascii="Times New Roman" w:hAnsi="Times New Roman" w:eastAsia="仿宋" w:cs="Times New Roman"/>
                <w:color w:val="auto"/>
                <w:sz w:val="24"/>
                <w:szCs w:val="24"/>
                <w:lang w:val="zh-CN"/>
              </w:rPr>
              <w:t>投标人</w:t>
            </w:r>
            <w:r>
              <w:rPr>
                <w:rFonts w:hint="default" w:ascii="Times New Roman" w:hAnsi="Times New Roman" w:eastAsia="仿宋" w:cs="Times New Roman"/>
                <w:color w:val="auto"/>
                <w:sz w:val="24"/>
                <w:szCs w:val="24"/>
                <w:lang w:val="zh-CN"/>
              </w:rPr>
              <w:t>资格审查情况、</w:t>
            </w:r>
            <w:r>
              <w:rPr>
                <w:rFonts w:hint="default" w:ascii="Times New Roman" w:hAnsi="Times New Roman" w:eastAsia="仿宋" w:cs="Times New Roman"/>
                <w:color w:val="auto"/>
                <w:sz w:val="24"/>
                <w:szCs w:val="24"/>
                <w:lang w:val="en-US" w:eastAsia="zh-CN"/>
              </w:rPr>
              <w:t>符合性审查</w:t>
            </w:r>
            <w:r>
              <w:rPr>
                <w:rFonts w:hint="default" w:ascii="Times New Roman" w:hAnsi="Times New Roman" w:eastAsia="仿宋" w:cs="Times New Roman"/>
                <w:color w:val="auto"/>
                <w:sz w:val="24"/>
                <w:szCs w:val="24"/>
                <w:lang w:val="zh-CN"/>
              </w:rPr>
              <w:t>情况、报价情况、</w:t>
            </w:r>
            <w:r>
              <w:rPr>
                <w:rFonts w:hint="default" w:ascii="Times New Roman" w:hAnsi="Times New Roman" w:eastAsia="仿宋" w:cs="Times New Roman"/>
                <w:color w:val="auto"/>
                <w:sz w:val="24"/>
                <w:szCs w:val="24"/>
                <w:lang w:val="en-US" w:eastAsia="zh-CN"/>
              </w:rPr>
              <w:t>评标</w:t>
            </w:r>
            <w:r>
              <w:rPr>
                <w:rFonts w:hint="default" w:ascii="Times New Roman" w:hAnsi="Times New Roman" w:eastAsia="仿宋" w:cs="Times New Roman"/>
                <w:color w:val="auto"/>
                <w:sz w:val="24"/>
                <w:szCs w:val="24"/>
                <w:lang w:val="zh-CN"/>
              </w:rPr>
              <w:t>结果等在四川政府采购网上采购结果公告栏中予以公告。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853" w:type="dxa"/>
            <w:noWrap w:val="0"/>
            <w:vAlign w:val="center"/>
          </w:tcPr>
          <w:p>
            <w:pPr>
              <w:keepNext w:val="0"/>
              <w:keepLines w:val="0"/>
              <w:pageBreakBefore w:val="0"/>
              <w:kinsoku/>
              <w:wordWrap/>
              <w:overflowPunct/>
              <w:topLinePunct w:val="0"/>
              <w:bidi w:val="0"/>
              <w:snapToGrid/>
              <w:spacing w:line="440" w:lineRule="exact"/>
              <w:ind w:firstLine="0" w:firstLineChars="0"/>
              <w:contextualSpacing/>
              <w:jc w:val="center"/>
              <w:textAlignment w:val="auto"/>
              <w:outlineLvl w:val="9"/>
              <w:rPr>
                <w:rFonts w:hint="default" w:ascii="Times New Roman" w:hAnsi="Times New Roman" w:eastAsia="仿宋" w:cs="Times New Roman"/>
                <w:b w:val="0"/>
                <w:bCs/>
                <w:color w:val="auto"/>
                <w:sz w:val="24"/>
                <w:szCs w:val="24"/>
                <w:lang w:val="en-US" w:eastAsia="zh-CN" w:bidi="ar-SA"/>
              </w:rPr>
            </w:pPr>
            <w:r>
              <w:rPr>
                <w:rFonts w:hint="eastAsia" w:ascii="Times New Roman" w:hAnsi="Times New Roman" w:cs="Times New Roman"/>
                <w:b w:val="0"/>
                <w:bCs/>
                <w:color w:val="auto"/>
                <w:sz w:val="24"/>
                <w:szCs w:val="24"/>
                <w:lang w:val="en-US" w:eastAsia="zh-CN" w:bidi="ar-SA"/>
              </w:rPr>
              <w:t>21</w:t>
            </w:r>
          </w:p>
        </w:tc>
        <w:tc>
          <w:tcPr>
            <w:tcW w:w="1815" w:type="dxa"/>
            <w:noWrap w:val="0"/>
            <w:vAlign w:val="center"/>
          </w:tcPr>
          <w:p>
            <w:pPr>
              <w:pStyle w:val="559"/>
              <w:spacing w:line="360" w:lineRule="auto"/>
              <w:jc w:val="center"/>
              <w:rPr>
                <w:rFonts w:hint="default" w:ascii="Times New Roman" w:hAnsi="Times New Roman" w:eastAsia="仿宋" w:cs="Times New Roman"/>
                <w:color w:val="auto"/>
                <w:sz w:val="24"/>
                <w:szCs w:val="24"/>
                <w:lang w:val="zh-CN" w:eastAsia="zh-CN" w:bidi="ar-SA"/>
              </w:rPr>
            </w:pPr>
            <w:r>
              <w:rPr>
                <w:rFonts w:hint="default" w:ascii="Times New Roman" w:hAnsi="Times New Roman" w:eastAsia="仿宋" w:cs="Times New Roman"/>
                <w:color w:val="auto"/>
                <w:sz w:val="24"/>
                <w:szCs w:val="24"/>
                <w:lang w:val="zh-CN"/>
              </w:rPr>
              <w:t>政府采购合同公告备案</w:t>
            </w:r>
          </w:p>
        </w:tc>
        <w:tc>
          <w:tcPr>
            <w:tcW w:w="6525" w:type="dxa"/>
            <w:noWrap w:val="0"/>
            <w:vAlign w:val="center"/>
          </w:tcPr>
          <w:p>
            <w:pPr>
              <w:pStyle w:val="559"/>
              <w:keepNext w:val="0"/>
              <w:keepLines w:val="0"/>
              <w:pageBreakBefore w:val="0"/>
              <w:widowControl w:val="0"/>
              <w:kinsoku/>
              <w:wordWrap/>
              <w:overflowPunct/>
              <w:topLinePunct w:val="0"/>
              <w:autoSpaceDE w:val="0"/>
              <w:autoSpaceDN w:val="0"/>
              <w:bidi w:val="0"/>
              <w:adjustRightInd w:val="0"/>
              <w:snapToGrid/>
              <w:spacing w:line="440" w:lineRule="exact"/>
              <w:ind w:firstLine="240" w:firstLineChars="100"/>
              <w:jc w:val="both"/>
              <w:textAlignment w:val="auto"/>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lang w:val="zh-CN"/>
              </w:rPr>
              <w:t>政府采购合同签订之日起2个工作日内，政府采购合同将在四川政府采购网公告；政府采购合同签订之日起</w:t>
            </w:r>
            <w:r>
              <w:rPr>
                <w:rFonts w:hint="eastAsia" w:ascii="Times New Roman" w:hAnsi="Times New Roman" w:eastAsia="仿宋" w:cs="Times New Roman"/>
                <w:color w:val="auto"/>
                <w:sz w:val="24"/>
                <w:szCs w:val="24"/>
                <w:lang w:val="en-US" w:eastAsia="zh-CN"/>
              </w:rPr>
              <w:t>7</w:t>
            </w:r>
            <w:r>
              <w:rPr>
                <w:rFonts w:hint="default" w:ascii="Times New Roman" w:hAnsi="Times New Roman" w:eastAsia="仿宋" w:cs="Times New Roman"/>
                <w:color w:val="auto"/>
                <w:sz w:val="24"/>
                <w:szCs w:val="24"/>
                <w:lang w:val="zh-CN"/>
              </w:rPr>
              <w:t>个工作日内，政府采购合同将向采购项目同级财政部门备案。</w:t>
            </w:r>
          </w:p>
          <w:p>
            <w:pPr>
              <w:pStyle w:val="559"/>
              <w:keepNext w:val="0"/>
              <w:keepLines w:val="0"/>
              <w:pageBreakBefore w:val="0"/>
              <w:widowControl w:val="0"/>
              <w:kinsoku/>
              <w:wordWrap/>
              <w:overflowPunct/>
              <w:topLinePunct w:val="0"/>
              <w:autoSpaceDE w:val="0"/>
              <w:autoSpaceDN w:val="0"/>
              <w:bidi w:val="0"/>
              <w:adjustRightInd w:val="0"/>
              <w:snapToGrid/>
              <w:spacing w:line="440" w:lineRule="exact"/>
              <w:ind w:firstLine="240" w:firstLineChars="100"/>
              <w:jc w:val="both"/>
              <w:textAlignment w:val="auto"/>
              <w:rPr>
                <w:rFonts w:hint="default" w:ascii="Times New Roman" w:hAnsi="Times New Roman" w:eastAsia="仿宋" w:cs="Times New Roman"/>
                <w:color w:val="auto"/>
                <w:sz w:val="24"/>
                <w:szCs w:val="24"/>
                <w:lang w:val="zh-CN" w:eastAsia="zh-CN" w:bidi="ar-SA"/>
              </w:rPr>
            </w:pPr>
            <w:r>
              <w:rPr>
                <w:rFonts w:hint="default" w:ascii="Times New Roman" w:hAnsi="Times New Roman" w:eastAsia="仿宋" w:cs="Times New Roman"/>
                <w:color w:val="auto"/>
                <w:sz w:val="24"/>
                <w:szCs w:val="24"/>
                <w:lang w:val="zh-CN"/>
              </w:rPr>
              <w:t>违规签订政府采购合同将依法追究法律责任。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853" w:type="dxa"/>
            <w:noWrap w:val="0"/>
            <w:vAlign w:val="center"/>
          </w:tcPr>
          <w:p>
            <w:pPr>
              <w:keepNext w:val="0"/>
              <w:keepLines w:val="0"/>
              <w:pageBreakBefore w:val="0"/>
              <w:kinsoku/>
              <w:wordWrap/>
              <w:overflowPunct/>
              <w:topLinePunct w:val="0"/>
              <w:bidi w:val="0"/>
              <w:snapToGrid/>
              <w:spacing w:line="440" w:lineRule="exact"/>
              <w:ind w:firstLine="0" w:firstLineChars="0"/>
              <w:contextualSpacing/>
              <w:jc w:val="center"/>
              <w:textAlignment w:val="auto"/>
              <w:outlineLvl w:val="9"/>
              <w:rPr>
                <w:rFonts w:hint="default" w:ascii="Times New Roman" w:hAnsi="Times New Roman" w:eastAsia="仿宋" w:cs="Times New Roman"/>
                <w:b w:val="0"/>
                <w:bCs/>
                <w:color w:val="auto"/>
                <w:sz w:val="24"/>
                <w:szCs w:val="24"/>
                <w:lang w:val="en-US" w:eastAsia="zh-CN" w:bidi="ar-SA"/>
              </w:rPr>
            </w:pPr>
            <w:r>
              <w:rPr>
                <w:rFonts w:hint="eastAsia" w:ascii="Times New Roman" w:hAnsi="Times New Roman" w:cs="Times New Roman"/>
                <w:b w:val="0"/>
                <w:bCs/>
                <w:color w:val="auto"/>
                <w:sz w:val="24"/>
                <w:szCs w:val="24"/>
                <w:lang w:val="en-US" w:eastAsia="zh-CN" w:bidi="ar-SA"/>
              </w:rPr>
              <w:t>22</w:t>
            </w:r>
          </w:p>
        </w:tc>
        <w:tc>
          <w:tcPr>
            <w:tcW w:w="1815" w:type="dxa"/>
            <w:noWrap w:val="0"/>
            <w:vAlign w:val="center"/>
          </w:tcPr>
          <w:p>
            <w:pPr>
              <w:pStyle w:val="559"/>
              <w:spacing w:line="360" w:lineRule="auto"/>
              <w:jc w:val="center"/>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lang w:val="zh-CN"/>
              </w:rPr>
              <w:t>声明承诺</w:t>
            </w:r>
          </w:p>
          <w:p>
            <w:pPr>
              <w:pStyle w:val="559"/>
              <w:spacing w:line="360" w:lineRule="auto"/>
              <w:jc w:val="center"/>
              <w:rPr>
                <w:rFonts w:hint="default" w:ascii="Times New Roman" w:hAnsi="Times New Roman" w:eastAsia="仿宋" w:cs="Times New Roman"/>
                <w:color w:val="auto"/>
                <w:sz w:val="24"/>
                <w:szCs w:val="24"/>
                <w:lang w:val="zh-CN" w:eastAsia="zh-CN" w:bidi="ar-SA"/>
              </w:rPr>
            </w:pPr>
            <w:r>
              <w:rPr>
                <w:rFonts w:hint="default" w:ascii="Times New Roman" w:hAnsi="Times New Roman" w:eastAsia="仿宋" w:cs="Times New Roman"/>
                <w:color w:val="auto"/>
                <w:sz w:val="24"/>
                <w:szCs w:val="24"/>
                <w:lang w:val="zh-CN"/>
              </w:rPr>
              <w:t>提醒</w:t>
            </w:r>
          </w:p>
        </w:tc>
        <w:tc>
          <w:tcPr>
            <w:tcW w:w="6525" w:type="dxa"/>
            <w:noWrap w:val="0"/>
            <w:vAlign w:val="center"/>
          </w:tcPr>
          <w:p>
            <w:pPr>
              <w:pStyle w:val="559"/>
              <w:keepNext w:val="0"/>
              <w:keepLines w:val="0"/>
              <w:pageBreakBefore w:val="0"/>
              <w:widowControl w:val="0"/>
              <w:kinsoku/>
              <w:wordWrap/>
              <w:overflowPunct/>
              <w:topLinePunct w:val="0"/>
              <w:autoSpaceDE w:val="0"/>
              <w:autoSpaceDN w:val="0"/>
              <w:bidi w:val="0"/>
              <w:adjustRightInd w:val="0"/>
              <w:snapToGrid/>
              <w:spacing w:line="440" w:lineRule="exact"/>
              <w:ind w:firstLine="240" w:firstLineChars="100"/>
              <w:jc w:val="both"/>
              <w:textAlignment w:val="auto"/>
              <w:rPr>
                <w:rFonts w:hint="default" w:ascii="Times New Roman" w:hAnsi="Times New Roman" w:eastAsia="仿宋" w:cs="Times New Roman"/>
                <w:color w:val="auto"/>
                <w:sz w:val="24"/>
                <w:szCs w:val="24"/>
                <w:lang w:val="zh-CN" w:eastAsia="zh-CN" w:bidi="ar-SA"/>
              </w:rPr>
            </w:pPr>
            <w:r>
              <w:rPr>
                <w:rFonts w:hint="eastAsia" w:ascii="Times New Roman" w:hAnsi="Times New Roman" w:eastAsia="仿宋" w:cs="Times New Roman"/>
                <w:color w:val="auto"/>
                <w:sz w:val="24"/>
                <w:szCs w:val="24"/>
                <w:lang w:val="zh-CN"/>
              </w:rPr>
              <w:t>投标人</w:t>
            </w:r>
            <w:r>
              <w:rPr>
                <w:rFonts w:hint="default" w:ascii="Times New Roman" w:hAnsi="Times New Roman" w:eastAsia="仿宋" w:cs="Times New Roman"/>
                <w:color w:val="auto"/>
                <w:sz w:val="24"/>
                <w:szCs w:val="24"/>
                <w:lang w:val="zh-CN"/>
              </w:rPr>
              <w:t>投标文件中提供的各种声明和承诺应当真实有效，无效声明和承诺、虚假声明和承诺将由</w:t>
            </w:r>
            <w:r>
              <w:rPr>
                <w:rFonts w:hint="eastAsia" w:ascii="Times New Roman" w:hAnsi="Times New Roman" w:eastAsia="仿宋" w:cs="Times New Roman"/>
                <w:color w:val="auto"/>
                <w:sz w:val="24"/>
                <w:szCs w:val="24"/>
                <w:lang w:val="zh-CN"/>
              </w:rPr>
              <w:t>投标人</w:t>
            </w:r>
            <w:r>
              <w:rPr>
                <w:rFonts w:hint="default" w:ascii="Times New Roman" w:hAnsi="Times New Roman" w:eastAsia="仿宋" w:cs="Times New Roman"/>
                <w:color w:val="auto"/>
                <w:sz w:val="24"/>
                <w:szCs w:val="24"/>
                <w:lang w:val="zh-CN"/>
              </w:rPr>
              <w:t>自己承担由此带来的任何不利后果，虚假声明和承诺还将报告监管部门追究法律责任。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853" w:type="dxa"/>
            <w:noWrap w:val="0"/>
            <w:vAlign w:val="center"/>
          </w:tcPr>
          <w:p>
            <w:pPr>
              <w:keepNext w:val="0"/>
              <w:keepLines w:val="0"/>
              <w:pageBreakBefore w:val="0"/>
              <w:kinsoku/>
              <w:wordWrap/>
              <w:overflowPunct/>
              <w:topLinePunct w:val="0"/>
              <w:bidi w:val="0"/>
              <w:snapToGrid/>
              <w:spacing w:line="440" w:lineRule="exact"/>
              <w:ind w:firstLine="0" w:firstLineChars="0"/>
              <w:contextualSpacing/>
              <w:jc w:val="center"/>
              <w:textAlignment w:val="auto"/>
              <w:outlineLvl w:val="9"/>
              <w:rPr>
                <w:rFonts w:hint="default" w:ascii="Times New Roman" w:hAnsi="Times New Roman" w:eastAsia="仿宋" w:cs="Times New Roman"/>
                <w:b w:val="0"/>
                <w:bCs/>
                <w:color w:val="auto"/>
                <w:sz w:val="24"/>
                <w:szCs w:val="24"/>
                <w:lang w:val="en-US" w:eastAsia="zh-CN" w:bidi="ar-SA"/>
              </w:rPr>
            </w:pPr>
            <w:r>
              <w:rPr>
                <w:rFonts w:hint="eastAsia" w:ascii="Times New Roman" w:hAnsi="Times New Roman" w:cs="Times New Roman"/>
                <w:b w:val="0"/>
                <w:bCs/>
                <w:color w:val="auto"/>
                <w:sz w:val="24"/>
                <w:szCs w:val="24"/>
                <w:lang w:val="en-US" w:eastAsia="zh-CN" w:bidi="ar-SA"/>
              </w:rPr>
              <w:t>23</w:t>
            </w:r>
          </w:p>
        </w:tc>
        <w:tc>
          <w:tcPr>
            <w:tcW w:w="1815" w:type="dxa"/>
            <w:noWrap w:val="0"/>
            <w:vAlign w:val="center"/>
          </w:tcPr>
          <w:p>
            <w:pPr>
              <w:pStyle w:val="559"/>
              <w:spacing w:line="360" w:lineRule="auto"/>
              <w:jc w:val="center"/>
              <w:rPr>
                <w:rFonts w:hint="default" w:ascii="Times New Roman" w:hAnsi="Times New Roman" w:eastAsia="仿宋" w:cs="Times New Roman"/>
                <w:color w:val="auto"/>
                <w:sz w:val="24"/>
                <w:szCs w:val="24"/>
                <w:lang w:val="zh-CN" w:eastAsia="zh-CN" w:bidi="ar-SA"/>
              </w:rPr>
            </w:pPr>
            <w:r>
              <w:rPr>
                <w:rFonts w:hint="default" w:ascii="Times New Roman" w:hAnsi="Times New Roman" w:eastAsia="仿宋" w:cs="Times New Roman"/>
                <w:color w:val="auto"/>
                <w:sz w:val="24"/>
                <w:szCs w:val="24"/>
                <w:lang w:val="zh-CN"/>
              </w:rPr>
              <w:t>中小企业政府采购信用融资</w:t>
            </w:r>
          </w:p>
        </w:tc>
        <w:tc>
          <w:tcPr>
            <w:tcW w:w="6525" w:type="dxa"/>
            <w:noWrap w:val="0"/>
            <w:vAlign w:val="center"/>
          </w:tcPr>
          <w:p>
            <w:pPr>
              <w:pStyle w:val="559"/>
              <w:keepNext w:val="0"/>
              <w:keepLines w:val="0"/>
              <w:pageBreakBefore w:val="0"/>
              <w:widowControl w:val="0"/>
              <w:kinsoku/>
              <w:wordWrap/>
              <w:overflowPunct/>
              <w:topLinePunct w:val="0"/>
              <w:autoSpaceDE w:val="0"/>
              <w:autoSpaceDN w:val="0"/>
              <w:bidi w:val="0"/>
              <w:adjustRightInd w:val="0"/>
              <w:snapToGrid/>
              <w:spacing w:line="440" w:lineRule="exact"/>
              <w:ind w:firstLine="240" w:firstLineChars="100"/>
              <w:jc w:val="both"/>
              <w:textAlignment w:val="auto"/>
              <w:rPr>
                <w:rFonts w:hint="default" w:ascii="Times New Roman" w:hAnsi="Times New Roman" w:eastAsia="仿宋" w:cs="Times New Roman"/>
                <w:color w:val="auto"/>
                <w:sz w:val="24"/>
                <w:szCs w:val="24"/>
                <w:lang w:val="zh-CN" w:eastAsia="zh-CN" w:bidi="ar-SA"/>
              </w:rPr>
            </w:pPr>
            <w:r>
              <w:rPr>
                <w:rFonts w:hint="default" w:ascii="Times New Roman" w:hAnsi="Times New Roman" w:eastAsia="仿宋" w:cs="Times New Roman"/>
                <w:color w:val="auto"/>
                <w:sz w:val="24"/>
                <w:szCs w:val="24"/>
                <w:lang w:val="zh-CN"/>
              </w:rPr>
              <w:t>参加本次采购活动</w:t>
            </w:r>
            <w:r>
              <w:rPr>
                <w:rFonts w:hint="eastAsia" w:ascii="Times New Roman" w:hAnsi="Times New Roman" w:eastAsia="仿宋" w:cs="Times New Roman"/>
                <w:color w:val="auto"/>
                <w:sz w:val="24"/>
                <w:szCs w:val="24"/>
                <w:lang w:val="zh-CN"/>
              </w:rPr>
              <w:t>中标</w:t>
            </w:r>
            <w:r>
              <w:rPr>
                <w:rFonts w:hint="default" w:ascii="Times New Roman" w:hAnsi="Times New Roman" w:eastAsia="仿宋" w:cs="Times New Roman"/>
                <w:color w:val="auto"/>
                <w:sz w:val="24"/>
                <w:szCs w:val="24"/>
                <w:lang w:val="zh-CN"/>
              </w:rPr>
              <w:t>的中小企业无需提供财产抵押或第三方担保，凭借政府采购合同可向金融机构申请融资。相关政策规定内容请在</w:t>
            </w:r>
            <w:r>
              <w:rPr>
                <w:rFonts w:hint="eastAsia" w:ascii="Times New Roman" w:hAnsi="Times New Roman" w:eastAsia="仿宋" w:cs="Times New Roman"/>
                <w:color w:val="auto"/>
                <w:sz w:val="24"/>
                <w:szCs w:val="24"/>
                <w:lang w:val="zh-CN"/>
              </w:rPr>
              <w:t>“</w:t>
            </w:r>
            <w:r>
              <w:rPr>
                <w:rFonts w:hint="default" w:ascii="Times New Roman" w:hAnsi="Times New Roman" w:eastAsia="仿宋" w:cs="Times New Roman"/>
                <w:color w:val="auto"/>
                <w:sz w:val="24"/>
                <w:szCs w:val="24"/>
                <w:lang w:val="zh-CN"/>
              </w:rPr>
              <w:t>四川政府采购网</w:t>
            </w:r>
            <w:r>
              <w:rPr>
                <w:rFonts w:hint="eastAsia" w:ascii="Times New Roman" w:hAnsi="Times New Roman" w:eastAsia="仿宋" w:cs="Times New Roman"/>
                <w:color w:val="auto"/>
                <w:sz w:val="24"/>
                <w:szCs w:val="24"/>
                <w:lang w:val="zh-CN"/>
              </w:rPr>
              <w:t>”</w:t>
            </w:r>
            <w:r>
              <w:rPr>
                <w:rFonts w:hint="default" w:ascii="Times New Roman" w:hAnsi="Times New Roman" w:eastAsia="仿宋" w:cs="Times New Roman"/>
                <w:color w:val="auto"/>
                <w:sz w:val="24"/>
                <w:szCs w:val="24"/>
                <w:lang w:val="zh-CN"/>
              </w:rPr>
              <w:t>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53" w:type="dxa"/>
            <w:noWrap w:val="0"/>
            <w:vAlign w:val="center"/>
          </w:tcPr>
          <w:p>
            <w:pPr>
              <w:keepNext w:val="0"/>
              <w:keepLines w:val="0"/>
              <w:pageBreakBefore w:val="0"/>
              <w:kinsoku/>
              <w:wordWrap/>
              <w:overflowPunct/>
              <w:topLinePunct w:val="0"/>
              <w:bidi w:val="0"/>
              <w:snapToGrid/>
              <w:spacing w:line="440" w:lineRule="exact"/>
              <w:ind w:firstLine="0" w:firstLineChars="0"/>
              <w:contextualSpacing/>
              <w:jc w:val="center"/>
              <w:textAlignment w:val="auto"/>
              <w:outlineLvl w:val="9"/>
              <w:rPr>
                <w:rFonts w:hint="default" w:ascii="Times New Roman" w:hAnsi="Times New Roman" w:eastAsia="仿宋" w:cs="Times New Roman"/>
                <w:b w:val="0"/>
                <w:bCs/>
                <w:color w:val="auto"/>
                <w:sz w:val="24"/>
                <w:szCs w:val="24"/>
                <w:lang w:val="en-US" w:eastAsia="zh-CN" w:bidi="ar-SA"/>
              </w:rPr>
            </w:pPr>
            <w:r>
              <w:rPr>
                <w:rFonts w:hint="eastAsia" w:ascii="Times New Roman" w:hAnsi="Times New Roman" w:cs="Times New Roman"/>
                <w:b w:val="0"/>
                <w:bCs/>
                <w:color w:val="auto"/>
                <w:sz w:val="24"/>
                <w:szCs w:val="24"/>
                <w:lang w:val="en-US" w:eastAsia="zh-CN" w:bidi="ar-SA"/>
              </w:rPr>
              <w:t>24</w:t>
            </w:r>
          </w:p>
        </w:tc>
        <w:tc>
          <w:tcPr>
            <w:tcW w:w="1815" w:type="dxa"/>
            <w:noWrap w:val="0"/>
            <w:vAlign w:val="center"/>
          </w:tcPr>
          <w:p>
            <w:pPr>
              <w:keepNext w:val="0"/>
              <w:keepLines w:val="0"/>
              <w:pageBreakBefore w:val="0"/>
              <w:kinsoku/>
              <w:wordWrap/>
              <w:overflowPunct/>
              <w:topLinePunct w:val="0"/>
              <w:bidi w:val="0"/>
              <w:snapToGrid/>
              <w:spacing w:line="440" w:lineRule="exact"/>
              <w:ind w:firstLine="0" w:firstLineChars="0"/>
              <w:contextualSpacing/>
              <w:jc w:val="center"/>
              <w:textAlignment w:val="auto"/>
              <w:outlineLvl w:val="9"/>
              <w:rPr>
                <w:rFonts w:hint="default" w:ascii="Times New Roman" w:hAnsi="Times New Roman" w:eastAsia="仿宋" w:cs="Times New Roman"/>
                <w:b w:val="0"/>
                <w:color w:val="auto"/>
                <w:sz w:val="24"/>
                <w:szCs w:val="24"/>
                <w:lang w:val="zh-CN" w:eastAsia="zh-CN" w:bidi="ar-SA"/>
              </w:rPr>
            </w:pPr>
            <w:r>
              <w:rPr>
                <w:rFonts w:hint="default" w:ascii="Times New Roman" w:hAnsi="Times New Roman" w:eastAsia="仿宋" w:cs="Times New Roman"/>
                <w:b w:val="0"/>
                <w:color w:val="auto"/>
                <w:sz w:val="24"/>
                <w:szCs w:val="24"/>
                <w:lang w:val="zh-CN" w:eastAsia="zh-CN" w:bidi="ar-SA"/>
              </w:rPr>
              <w:t>招标代理</w:t>
            </w:r>
          </w:p>
          <w:p>
            <w:pPr>
              <w:keepNext w:val="0"/>
              <w:keepLines w:val="0"/>
              <w:pageBreakBefore w:val="0"/>
              <w:kinsoku/>
              <w:wordWrap/>
              <w:overflowPunct/>
              <w:topLinePunct w:val="0"/>
              <w:bidi w:val="0"/>
              <w:snapToGrid/>
              <w:spacing w:line="440" w:lineRule="exact"/>
              <w:ind w:firstLine="0" w:firstLineChars="0"/>
              <w:contextualSpacing/>
              <w:jc w:val="center"/>
              <w:textAlignment w:val="auto"/>
              <w:outlineLvl w:val="9"/>
              <w:rPr>
                <w:rFonts w:hint="default" w:ascii="Times New Roman" w:hAnsi="Times New Roman" w:eastAsia="仿宋" w:cs="Times New Roman"/>
                <w:b w:val="0"/>
                <w:color w:val="auto"/>
                <w:sz w:val="24"/>
                <w:szCs w:val="24"/>
                <w:lang w:val="zh-CN" w:eastAsia="zh-CN" w:bidi="ar-SA"/>
              </w:rPr>
            </w:pPr>
            <w:r>
              <w:rPr>
                <w:rFonts w:hint="default" w:ascii="Times New Roman" w:hAnsi="Times New Roman" w:eastAsia="仿宋" w:cs="Times New Roman"/>
                <w:b w:val="0"/>
                <w:color w:val="auto"/>
                <w:sz w:val="24"/>
                <w:szCs w:val="24"/>
                <w:lang w:val="zh-CN" w:eastAsia="zh-CN" w:bidi="ar-SA"/>
              </w:rPr>
              <w:t>服务费</w:t>
            </w:r>
          </w:p>
        </w:tc>
        <w:tc>
          <w:tcPr>
            <w:tcW w:w="6525" w:type="dxa"/>
            <w:noWrap w:val="0"/>
            <w:vAlign w:val="center"/>
          </w:tcPr>
          <w:p>
            <w:pPr>
              <w:pStyle w:val="559"/>
              <w:keepNext w:val="0"/>
              <w:keepLines w:val="0"/>
              <w:pageBreakBefore w:val="0"/>
              <w:kinsoku/>
              <w:wordWrap/>
              <w:overflowPunct/>
              <w:topLinePunct w:val="0"/>
              <w:bidi w:val="0"/>
              <w:spacing w:line="440" w:lineRule="exact"/>
              <w:ind w:firstLine="240" w:firstLineChars="100"/>
              <w:contextualSpacing/>
              <w:textAlignment w:val="auto"/>
              <w:outlineLvl w:val="9"/>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b w:val="0"/>
                <w:color w:val="auto"/>
                <w:sz w:val="24"/>
                <w:szCs w:val="24"/>
                <w:lang w:val="zh-CN" w:eastAsia="zh-CN" w:bidi="ar-SA"/>
              </w:rPr>
              <w:t>1、</w:t>
            </w:r>
            <w:r>
              <w:rPr>
                <w:rFonts w:hint="default" w:ascii="Times New Roman" w:hAnsi="Times New Roman" w:eastAsia="仿宋" w:cs="Times New Roman"/>
                <w:color w:val="auto"/>
                <w:sz w:val="24"/>
                <w:szCs w:val="24"/>
                <w:lang w:val="zh-CN"/>
              </w:rPr>
              <w:t>根据成本加合理利润原则，经采购人与采购代理机构确定，采购代理服务费由</w:t>
            </w:r>
            <w:r>
              <w:rPr>
                <w:rFonts w:hint="default" w:ascii="Times New Roman" w:hAnsi="Times New Roman" w:eastAsia="仿宋" w:cs="Times New Roman"/>
                <w:b w:val="0"/>
                <w:color w:val="auto"/>
                <w:sz w:val="24"/>
                <w:szCs w:val="24"/>
                <w:lang w:val="zh-CN" w:eastAsia="zh-CN" w:bidi="ar-SA"/>
              </w:rPr>
              <w:t>中标人</w:t>
            </w:r>
            <w:r>
              <w:rPr>
                <w:rFonts w:hint="default" w:ascii="Times New Roman" w:hAnsi="Times New Roman" w:eastAsia="仿宋" w:cs="Times New Roman"/>
                <w:color w:val="auto"/>
                <w:sz w:val="24"/>
                <w:szCs w:val="24"/>
                <w:lang w:val="zh-CN"/>
              </w:rPr>
              <w:t>向采购代理机构支付，</w:t>
            </w:r>
            <w:r>
              <w:rPr>
                <w:rFonts w:hint="eastAsia" w:ascii="Times New Roman" w:hAnsi="Times New Roman" w:eastAsia="仿宋" w:cs="Times New Roman"/>
                <w:color w:val="auto"/>
                <w:sz w:val="24"/>
                <w:szCs w:val="24"/>
                <w:lang w:val="zh-CN"/>
              </w:rPr>
              <w:t>代理服务费以</w:t>
            </w:r>
            <w:r>
              <w:rPr>
                <w:rFonts w:hint="eastAsia" w:ascii="Times New Roman" w:hAnsi="Times New Roman" w:eastAsia="仿宋" w:cs="Times New Roman"/>
                <w:color w:val="auto"/>
                <w:sz w:val="24"/>
                <w:szCs w:val="24"/>
                <w:lang w:val="en-US" w:eastAsia="zh-CN"/>
              </w:rPr>
              <w:t>中标</w:t>
            </w:r>
            <w:r>
              <w:rPr>
                <w:rFonts w:hint="eastAsia" w:ascii="Times New Roman" w:hAnsi="Times New Roman" w:eastAsia="仿宋" w:cs="Times New Roman"/>
                <w:color w:val="auto"/>
                <w:sz w:val="24"/>
                <w:szCs w:val="24"/>
                <w:lang w:val="zh-CN"/>
              </w:rPr>
              <w:t>金额作为收费的计算基数采用差额定率累进法（货物类项目金额100万以下费率为1.5%）计算后下浮20%</w:t>
            </w:r>
            <w:r>
              <w:rPr>
                <w:rFonts w:hint="eastAsia" w:ascii="Times New Roman" w:hAnsi="Times New Roman" w:eastAsia="仿宋" w:cs="Times New Roman"/>
                <w:color w:val="auto"/>
                <w:sz w:val="24"/>
                <w:szCs w:val="24"/>
                <w:lang w:val="en-US" w:eastAsia="zh-CN"/>
              </w:rPr>
              <w:t>。</w:t>
            </w:r>
          </w:p>
          <w:p>
            <w:pPr>
              <w:pStyle w:val="559"/>
              <w:keepNext w:val="0"/>
              <w:keepLines w:val="0"/>
              <w:pageBreakBefore w:val="0"/>
              <w:kinsoku/>
              <w:wordWrap/>
              <w:overflowPunct/>
              <w:topLinePunct w:val="0"/>
              <w:bidi w:val="0"/>
              <w:spacing w:line="440" w:lineRule="exact"/>
              <w:ind w:firstLine="240" w:firstLineChars="100"/>
              <w:contextualSpacing/>
              <w:textAlignment w:val="auto"/>
              <w:outlineLvl w:val="9"/>
              <w:rPr>
                <w:rFonts w:hint="default" w:ascii="Times New Roman" w:hAnsi="Times New Roman" w:eastAsia="仿宋" w:cs="Times New Roman"/>
                <w:b w:val="0"/>
                <w:color w:val="auto"/>
                <w:sz w:val="24"/>
                <w:szCs w:val="24"/>
                <w:lang w:val="zh-CN" w:eastAsia="zh-CN" w:bidi="ar-SA"/>
              </w:rPr>
            </w:pPr>
            <w:r>
              <w:rPr>
                <w:rFonts w:hint="default" w:ascii="Times New Roman" w:hAnsi="Times New Roman" w:eastAsia="仿宋" w:cs="Times New Roman"/>
                <w:b w:val="0"/>
                <w:color w:val="auto"/>
                <w:sz w:val="24"/>
                <w:szCs w:val="24"/>
                <w:lang w:val="zh-CN" w:eastAsia="zh-CN" w:bidi="ar-SA"/>
              </w:rPr>
              <w:t>2、中标人在领取中标通知书前应按规定缴纳招标代理服务费，可使用银行转账或采购代理机构认可的方式支付。</w:t>
            </w:r>
          </w:p>
          <w:p>
            <w:pPr>
              <w:pStyle w:val="559"/>
              <w:keepNext w:val="0"/>
              <w:keepLines w:val="0"/>
              <w:pageBreakBefore w:val="0"/>
              <w:kinsoku/>
              <w:wordWrap/>
              <w:overflowPunct/>
              <w:topLinePunct w:val="0"/>
              <w:bidi w:val="0"/>
              <w:spacing w:line="440" w:lineRule="exact"/>
              <w:ind w:left="718" w:leftChars="85" w:hanging="480" w:hangingChars="200"/>
              <w:contextualSpacing/>
              <w:textAlignment w:val="auto"/>
              <w:outlineLvl w:val="9"/>
              <w:rPr>
                <w:rFonts w:hint="default" w:ascii="Times New Roman" w:hAnsi="Times New Roman" w:eastAsia="仿宋" w:cs="Times New Roman"/>
                <w:b w:val="0"/>
                <w:color w:val="auto"/>
                <w:sz w:val="24"/>
                <w:szCs w:val="24"/>
                <w:lang w:val="en-US" w:eastAsia="zh-CN" w:bidi="ar-SA"/>
              </w:rPr>
            </w:pPr>
            <w:r>
              <w:rPr>
                <w:rFonts w:hint="default" w:ascii="Times New Roman" w:hAnsi="Times New Roman" w:eastAsia="仿宋" w:cs="Times New Roman"/>
                <w:b w:val="0"/>
                <w:color w:val="auto"/>
                <w:sz w:val="24"/>
                <w:szCs w:val="24"/>
                <w:lang w:val="en-US" w:eastAsia="zh-CN" w:bidi="ar-SA"/>
              </w:rPr>
              <w:t>3、收款单位：</w:t>
            </w:r>
            <w:r>
              <w:rPr>
                <w:rFonts w:hint="eastAsia" w:ascii="Times New Roman" w:hAnsi="Times New Roman" w:eastAsia="仿宋" w:cs="Times New Roman"/>
                <w:b w:val="0"/>
                <w:color w:val="auto"/>
                <w:sz w:val="24"/>
                <w:szCs w:val="24"/>
                <w:lang w:val="en-US" w:eastAsia="zh-CN" w:bidi="ar-SA"/>
              </w:rPr>
              <w:t>四川建招项目管理有限公司</w:t>
            </w:r>
          </w:p>
          <w:p>
            <w:pPr>
              <w:pStyle w:val="559"/>
              <w:keepNext w:val="0"/>
              <w:keepLines w:val="0"/>
              <w:pageBreakBefore w:val="0"/>
              <w:widowControl w:val="0"/>
              <w:kinsoku/>
              <w:wordWrap/>
              <w:overflowPunct/>
              <w:topLinePunct w:val="0"/>
              <w:autoSpaceDE w:val="0"/>
              <w:autoSpaceDN w:val="0"/>
              <w:bidi w:val="0"/>
              <w:adjustRightInd w:val="0"/>
              <w:snapToGrid/>
              <w:spacing w:line="440" w:lineRule="exact"/>
              <w:ind w:left="0" w:leftChars="0" w:firstLine="559" w:firstLineChars="233"/>
              <w:contextualSpacing/>
              <w:textAlignment w:val="auto"/>
              <w:outlineLvl w:val="9"/>
              <w:rPr>
                <w:rFonts w:hint="default" w:ascii="Times New Roman" w:hAnsi="Times New Roman" w:eastAsia="仿宋" w:cs="Times New Roman"/>
                <w:b w:val="0"/>
                <w:bCs/>
                <w:color w:val="auto"/>
                <w:sz w:val="24"/>
                <w:szCs w:val="24"/>
                <w:lang w:val="en-US" w:eastAsia="zh-CN"/>
              </w:rPr>
            </w:pPr>
            <w:r>
              <w:rPr>
                <w:rFonts w:hint="default" w:ascii="Times New Roman" w:hAnsi="Times New Roman" w:eastAsia="仿宋" w:cs="Times New Roman"/>
                <w:b w:val="0"/>
                <w:color w:val="auto"/>
                <w:sz w:val="24"/>
                <w:szCs w:val="24"/>
                <w:lang w:val="en-US" w:eastAsia="zh-CN" w:bidi="ar-SA"/>
              </w:rPr>
              <w:t>开户行：中国农业银行股份有限公司成都青羊工业园区支行</w:t>
            </w:r>
            <w:r>
              <w:rPr>
                <w:rFonts w:hint="default" w:ascii="Times New Roman" w:hAnsi="Times New Roman" w:eastAsia="仿宋" w:cs="Times New Roman"/>
                <w:b w:val="0"/>
                <w:color w:val="auto"/>
                <w:sz w:val="24"/>
                <w:szCs w:val="24"/>
                <w:lang w:val="en-US" w:eastAsia="zh-CN" w:bidi="ar-SA"/>
              </w:rPr>
              <w:br w:type="textWrapping"/>
            </w:r>
            <w:r>
              <w:rPr>
                <w:rFonts w:hint="default" w:ascii="Times New Roman" w:hAnsi="Times New Roman" w:eastAsia="仿宋" w:cs="Times New Roman"/>
                <w:b w:val="0"/>
                <w:color w:val="auto"/>
                <w:sz w:val="24"/>
                <w:szCs w:val="24"/>
                <w:lang w:val="en-US" w:eastAsia="zh-CN" w:bidi="ar-SA"/>
              </w:rPr>
              <w:t xml:space="preserve">     账  号： 22893101040006849。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53" w:type="dxa"/>
            <w:noWrap w:val="0"/>
            <w:vAlign w:val="center"/>
          </w:tcPr>
          <w:p>
            <w:pPr>
              <w:keepNext w:val="0"/>
              <w:keepLines w:val="0"/>
              <w:pageBreakBefore w:val="0"/>
              <w:kinsoku/>
              <w:wordWrap/>
              <w:overflowPunct/>
              <w:topLinePunct w:val="0"/>
              <w:bidi w:val="0"/>
              <w:snapToGrid/>
              <w:spacing w:line="440" w:lineRule="exact"/>
              <w:ind w:firstLine="0" w:firstLineChars="0"/>
              <w:contextualSpacing/>
              <w:jc w:val="center"/>
              <w:textAlignment w:val="auto"/>
              <w:outlineLvl w:val="9"/>
              <w:rPr>
                <w:rFonts w:hint="default" w:ascii="Times New Roman" w:hAnsi="Times New Roman" w:cs="Times New Roman"/>
                <w:b w:val="0"/>
                <w:bCs/>
                <w:color w:val="auto"/>
                <w:sz w:val="24"/>
                <w:szCs w:val="24"/>
                <w:lang w:val="en-US" w:eastAsia="zh-CN" w:bidi="ar-SA"/>
              </w:rPr>
            </w:pPr>
            <w:bookmarkStart w:id="27" w:name="_Toc351016477"/>
            <w:r>
              <w:rPr>
                <w:rFonts w:hint="eastAsia" w:ascii="Times New Roman" w:hAnsi="Times New Roman" w:cs="Times New Roman"/>
                <w:b w:val="0"/>
                <w:bCs/>
                <w:color w:val="auto"/>
                <w:sz w:val="24"/>
                <w:szCs w:val="24"/>
                <w:lang w:val="en-US" w:eastAsia="zh-CN" w:bidi="ar-SA"/>
              </w:rPr>
              <w:t>25</w:t>
            </w:r>
          </w:p>
        </w:tc>
        <w:tc>
          <w:tcPr>
            <w:tcW w:w="1815" w:type="dxa"/>
            <w:noWrap w:val="0"/>
            <w:vAlign w:val="center"/>
          </w:tcPr>
          <w:p>
            <w:pPr>
              <w:pStyle w:val="559"/>
              <w:keepNext w:val="0"/>
              <w:keepLines w:val="0"/>
              <w:pageBreakBefore w:val="0"/>
              <w:kinsoku/>
              <w:wordWrap/>
              <w:overflowPunct/>
              <w:topLinePunct w:val="0"/>
              <w:bidi w:val="0"/>
              <w:spacing w:line="400" w:lineRule="atLeast"/>
              <w:ind w:firstLine="240" w:firstLineChars="100"/>
              <w:contextualSpacing/>
              <w:textAlignment w:val="auto"/>
              <w:outlineLvl w:val="9"/>
              <w:rPr>
                <w:rFonts w:hint="default" w:ascii="Times New Roman" w:hAnsi="Times New Roman" w:eastAsia="仿宋" w:cs="Times New Roman"/>
                <w:color w:val="auto"/>
                <w:sz w:val="24"/>
                <w:szCs w:val="24"/>
                <w:lang w:val="zh-CN" w:eastAsia="zh-CN"/>
              </w:rPr>
            </w:pPr>
            <w:r>
              <w:rPr>
                <w:rFonts w:hint="eastAsia" w:ascii="Times New Roman" w:hAnsi="Times New Roman" w:eastAsia="仿宋" w:cs="Times New Roman"/>
                <w:color w:val="auto"/>
                <w:sz w:val="24"/>
                <w:szCs w:val="24"/>
                <w:lang w:val="zh-CN" w:eastAsia="zh-CN"/>
              </w:rPr>
              <w:t>温馨提示</w:t>
            </w:r>
          </w:p>
        </w:tc>
        <w:tc>
          <w:tcPr>
            <w:tcW w:w="6525" w:type="dxa"/>
            <w:noWrap w:val="0"/>
            <w:vAlign w:val="center"/>
          </w:tcPr>
          <w:p>
            <w:pPr>
              <w:pStyle w:val="559"/>
              <w:keepNext w:val="0"/>
              <w:keepLines w:val="0"/>
              <w:pageBreakBefore w:val="0"/>
              <w:kinsoku/>
              <w:wordWrap/>
              <w:overflowPunct/>
              <w:topLinePunct w:val="0"/>
              <w:bidi w:val="0"/>
              <w:spacing w:line="400" w:lineRule="atLeast"/>
              <w:ind w:firstLine="240" w:firstLineChars="100"/>
              <w:contextualSpacing/>
              <w:textAlignment w:val="auto"/>
              <w:outlineLvl w:val="9"/>
              <w:rPr>
                <w:rFonts w:hint="eastAsia" w:ascii="Times New Roman" w:hAnsi="Times New Roman" w:eastAsia="仿宋" w:cs="Times New Roman"/>
                <w:color w:val="auto"/>
                <w:sz w:val="24"/>
                <w:szCs w:val="24"/>
                <w:lang w:val="zh-CN" w:eastAsia="zh-CN"/>
              </w:rPr>
            </w:pPr>
            <w:r>
              <w:rPr>
                <w:rFonts w:hint="eastAsia" w:ascii="Times New Roman" w:hAnsi="Times New Roman" w:eastAsia="仿宋" w:cs="Times New Roman"/>
                <w:color w:val="auto"/>
                <w:sz w:val="24"/>
                <w:szCs w:val="24"/>
                <w:lang w:val="zh-CN" w:eastAsia="zh-CN"/>
              </w:rPr>
              <w:t>供应商需准备全流程所必需的硬件设备包括电脑（版本 win7 64位及以上）、麦克风、摄像头、CA证书等。建议使用同一台电脑完成投标、评标相关事宜，推荐安装 chrome 浏览器，且解密CA必须和加密CA为同一把。</w:t>
            </w:r>
          </w:p>
          <w:p>
            <w:pPr>
              <w:pStyle w:val="559"/>
              <w:keepNext w:val="0"/>
              <w:keepLines w:val="0"/>
              <w:pageBreakBefore w:val="0"/>
              <w:kinsoku/>
              <w:wordWrap/>
              <w:overflowPunct/>
              <w:topLinePunct w:val="0"/>
              <w:bidi w:val="0"/>
              <w:spacing w:line="400" w:lineRule="atLeast"/>
              <w:ind w:firstLine="240" w:firstLineChars="100"/>
              <w:contextualSpacing/>
              <w:textAlignment w:val="auto"/>
              <w:outlineLvl w:val="9"/>
              <w:rPr>
                <w:rFonts w:hint="eastAsia" w:ascii="Times New Roman" w:hAnsi="Times New Roman" w:eastAsia="仿宋" w:cs="Times New Roman"/>
                <w:color w:val="auto"/>
                <w:sz w:val="24"/>
                <w:szCs w:val="24"/>
                <w:lang w:val="zh-CN" w:eastAsia="zh-CN"/>
              </w:rPr>
            </w:pPr>
            <w:r>
              <w:rPr>
                <w:rFonts w:hint="eastAsia" w:ascii="Times New Roman" w:hAnsi="Times New Roman" w:eastAsia="仿宋" w:cs="Times New Roman"/>
                <w:color w:val="auto"/>
                <w:sz w:val="24"/>
                <w:szCs w:val="24"/>
                <w:lang w:val="zh-CN" w:eastAsia="zh-CN"/>
              </w:rPr>
              <w:t>2.政府采购云平台供应商注册地址：</w:t>
            </w:r>
          </w:p>
          <w:p>
            <w:pPr>
              <w:pStyle w:val="559"/>
              <w:keepNext w:val="0"/>
              <w:keepLines w:val="0"/>
              <w:pageBreakBefore w:val="0"/>
              <w:kinsoku/>
              <w:wordWrap/>
              <w:overflowPunct/>
              <w:topLinePunct w:val="0"/>
              <w:bidi w:val="0"/>
              <w:spacing w:line="400" w:lineRule="atLeast"/>
              <w:ind w:firstLine="240" w:firstLineChars="100"/>
              <w:contextualSpacing/>
              <w:textAlignment w:val="auto"/>
              <w:outlineLvl w:val="9"/>
              <w:rPr>
                <w:rFonts w:hint="default" w:ascii="Times New Roman" w:hAnsi="Times New Roman" w:eastAsia="仿宋" w:cs="Times New Roman"/>
                <w:color w:val="auto"/>
                <w:sz w:val="24"/>
                <w:szCs w:val="24"/>
                <w:lang w:val="zh-CN" w:eastAsia="zh-CN"/>
              </w:rPr>
            </w:pPr>
            <w:r>
              <w:rPr>
                <w:rFonts w:hint="eastAsia" w:ascii="Times New Roman" w:hAnsi="Times New Roman" w:eastAsia="仿宋" w:cs="Times New Roman"/>
                <w:color w:val="auto"/>
                <w:sz w:val="24"/>
                <w:szCs w:val="24"/>
                <w:lang w:val="zh-CN" w:eastAsia="zh-CN"/>
              </w:rPr>
              <w:t>https://middle.zcygov.cn/v-settle-front/registry?settleCategory=1&amp;entranceType=119&amp;utm=a0017.b1347.cl50.3.c0de9400b91b11eb870ad7da87d69c97</w:t>
            </w:r>
          </w:p>
        </w:tc>
      </w:tr>
    </w:tbl>
    <w:p>
      <w:pPr>
        <w:keepNext w:val="0"/>
        <w:keepLines w:val="0"/>
        <w:pageBreakBefore w:val="0"/>
        <w:widowControl w:val="0"/>
        <w:numPr>
          <w:ilvl w:val="0"/>
          <w:numId w:val="26"/>
        </w:numPr>
        <w:tabs>
          <w:tab w:val="left" w:pos="709"/>
        </w:tabs>
        <w:kinsoku/>
        <w:wordWrap/>
        <w:overflowPunct/>
        <w:topLinePunct w:val="0"/>
        <w:autoSpaceDE/>
        <w:autoSpaceDN/>
        <w:bidi w:val="0"/>
        <w:adjustRightInd/>
        <w:snapToGrid w:val="0"/>
        <w:spacing w:before="120" w:beforeLines="50" w:after="157" w:afterLines="50" w:line="560" w:lineRule="exact"/>
        <w:ind w:left="0" w:leftChars="0" w:firstLine="0" w:firstLineChars="0"/>
        <w:jc w:val="center"/>
        <w:textAlignment w:val="auto"/>
        <w:outlineLvl w:val="1"/>
        <w:rPr>
          <w:rFonts w:hint="default" w:ascii="Times New Roman" w:hAnsi="Times New Roman" w:eastAsia="仿宋" w:cs="Times New Roman"/>
          <w:b/>
          <w:bCs/>
          <w:color w:val="auto"/>
          <w:kern w:val="44"/>
          <w:sz w:val="30"/>
          <w:szCs w:val="30"/>
          <w:lang w:val="en-US"/>
        </w:rPr>
      </w:pPr>
      <w:r>
        <w:rPr>
          <w:rFonts w:hint="default" w:ascii="Times New Roman" w:hAnsi="Times New Roman" w:eastAsia="仿宋" w:cs="Times New Roman"/>
          <w:b/>
          <w:bCs/>
          <w:color w:val="auto"/>
          <w:kern w:val="44"/>
          <w:sz w:val="30"/>
          <w:szCs w:val="30"/>
          <w:lang w:val="en-US"/>
        </w:rPr>
        <w:t xml:space="preserve"> </w:t>
      </w:r>
      <w:bookmarkStart w:id="28" w:name="_Toc494198588"/>
      <w:r>
        <w:rPr>
          <w:rFonts w:hint="default" w:ascii="Times New Roman" w:hAnsi="Times New Roman" w:eastAsia="仿宋" w:cs="Times New Roman"/>
          <w:b/>
          <w:bCs/>
          <w:color w:val="auto"/>
          <w:kern w:val="44"/>
          <w:sz w:val="30"/>
          <w:szCs w:val="30"/>
          <w:lang w:val="en-US"/>
        </w:rPr>
        <w:t>总  则</w:t>
      </w:r>
      <w:bookmarkEnd w:id="27"/>
      <w:bookmarkEnd w:id="28"/>
    </w:p>
    <w:p>
      <w:pPr>
        <w:keepNext w:val="0"/>
        <w:keepLines w:val="0"/>
        <w:pageBreakBefore w:val="0"/>
        <w:widowControl/>
        <w:numPr>
          <w:ilvl w:val="0"/>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2" w:firstLineChars="200"/>
        <w:textAlignment w:val="auto"/>
        <w:outlineLvl w:val="9"/>
        <w:rPr>
          <w:rFonts w:hint="default" w:ascii="Times New Roman" w:hAnsi="Times New Roman" w:eastAsia="仿宋" w:cs="Times New Roman"/>
          <w:b/>
          <w:bCs w:val="0"/>
          <w:color w:val="auto"/>
          <w:sz w:val="28"/>
          <w:szCs w:val="28"/>
        </w:rPr>
      </w:pPr>
      <w:bookmarkStart w:id="29" w:name="_Toc500492677"/>
      <w:bookmarkStart w:id="30" w:name="_Toc494198873"/>
      <w:bookmarkStart w:id="31" w:name="_Toc217446034"/>
      <w:bookmarkStart w:id="32" w:name="_Toc496605581"/>
      <w:r>
        <w:rPr>
          <w:rFonts w:hint="default" w:ascii="Times New Roman" w:hAnsi="Times New Roman" w:eastAsia="仿宋" w:cs="Times New Roman"/>
          <w:b/>
          <w:bCs w:val="0"/>
          <w:color w:val="auto"/>
          <w:sz w:val="28"/>
          <w:szCs w:val="28"/>
        </w:rPr>
        <w:t>适用范围</w:t>
      </w:r>
      <w:bookmarkEnd w:id="29"/>
      <w:bookmarkEnd w:id="30"/>
      <w:bookmarkEnd w:id="31"/>
      <w:bookmarkEnd w:id="32"/>
    </w:p>
    <w:p>
      <w:pPr>
        <w:keepNext w:val="0"/>
        <w:keepLines w:val="0"/>
        <w:pageBreakBefore w:val="0"/>
        <w:numPr>
          <w:ilvl w:val="1"/>
          <w:numId w:val="28"/>
        </w:numPr>
        <w:tabs>
          <w:tab w:val="left" w:pos="960"/>
        </w:tabs>
        <w:kinsoku/>
        <w:wordWrap/>
        <w:overflowPunct/>
        <w:topLinePunct w:val="0"/>
        <w:autoSpaceDE/>
        <w:autoSpaceDN/>
        <w:bidi w:val="0"/>
        <w:adjustRightInd/>
        <w:spacing w:line="560" w:lineRule="exact"/>
        <w:ind w:left="0" w:leftChars="0" w:firstLine="560" w:firstLineChars="200"/>
        <w:jc w:val="both"/>
        <w:textAlignment w:val="auto"/>
        <w:rPr>
          <w:rFonts w:hint="default" w:ascii="Times New Roman" w:hAnsi="Times New Roman" w:eastAsia="仿宋" w:cs="Times New Roman"/>
          <w:color w:val="auto"/>
          <w:sz w:val="28"/>
          <w:szCs w:val="28"/>
          <w:lang w:eastAsia="zh-CN"/>
        </w:rPr>
      </w:pPr>
      <w:bookmarkStart w:id="33" w:name="_Toc496605582"/>
      <w:bookmarkStart w:id="34" w:name="_Toc500492678"/>
      <w:bookmarkStart w:id="35" w:name="_Toc217446035"/>
      <w:bookmarkStart w:id="36" w:name="_Toc494198874"/>
      <w:r>
        <w:rPr>
          <w:rFonts w:hint="default" w:ascii="Times New Roman" w:hAnsi="Times New Roman" w:eastAsia="仿宋" w:cs="Times New Roman"/>
          <w:color w:val="auto"/>
          <w:sz w:val="28"/>
          <w:szCs w:val="28"/>
          <w:lang w:eastAsia="zh-CN"/>
        </w:rPr>
        <w:t>本</w:t>
      </w:r>
      <w:r>
        <w:rPr>
          <w:rFonts w:hint="default" w:ascii="Times New Roman" w:hAnsi="Times New Roman" w:eastAsia="仿宋" w:cs="Times New Roman"/>
          <w:color w:val="auto"/>
          <w:sz w:val="28"/>
          <w:szCs w:val="28"/>
          <w:lang w:val="en-US" w:eastAsia="zh-CN"/>
        </w:rPr>
        <w:t>招标</w:t>
      </w:r>
      <w:r>
        <w:rPr>
          <w:rFonts w:hint="default" w:ascii="Times New Roman" w:hAnsi="Times New Roman" w:eastAsia="仿宋" w:cs="Times New Roman"/>
          <w:color w:val="auto"/>
          <w:sz w:val="28"/>
          <w:szCs w:val="28"/>
          <w:lang w:eastAsia="zh-CN"/>
        </w:rPr>
        <w:t>文件仅适用于本</w:t>
      </w:r>
      <w:r>
        <w:rPr>
          <w:rFonts w:hint="default" w:ascii="Times New Roman" w:hAnsi="Times New Roman" w:eastAsia="仿宋" w:cs="Times New Roman"/>
          <w:color w:val="auto"/>
          <w:sz w:val="28"/>
          <w:szCs w:val="28"/>
          <w:lang w:val="en-US" w:eastAsia="zh-CN"/>
        </w:rPr>
        <w:t>投标</w:t>
      </w:r>
      <w:r>
        <w:rPr>
          <w:rFonts w:hint="default" w:ascii="Times New Roman" w:hAnsi="Times New Roman" w:eastAsia="仿宋" w:cs="Times New Roman"/>
          <w:color w:val="auto"/>
          <w:sz w:val="28"/>
          <w:szCs w:val="28"/>
          <w:lang w:eastAsia="zh-CN"/>
        </w:rPr>
        <w:t>邀请中所叙述项目的采购。</w:t>
      </w:r>
    </w:p>
    <w:p>
      <w:pPr>
        <w:keepNext w:val="0"/>
        <w:keepLines w:val="0"/>
        <w:pageBreakBefore w:val="0"/>
        <w:numPr>
          <w:ilvl w:val="1"/>
          <w:numId w:val="28"/>
        </w:numPr>
        <w:tabs>
          <w:tab w:val="left" w:pos="960"/>
        </w:tabs>
        <w:kinsoku/>
        <w:wordWrap/>
        <w:overflowPunct/>
        <w:topLinePunct w:val="0"/>
        <w:autoSpaceDE/>
        <w:autoSpaceDN/>
        <w:bidi w:val="0"/>
        <w:adjustRightInd/>
        <w:spacing w:line="560" w:lineRule="exact"/>
        <w:ind w:left="0" w:leftChars="0" w:firstLine="560" w:firstLineChars="200"/>
        <w:jc w:val="both"/>
        <w:textAlignment w:val="auto"/>
        <w:rPr>
          <w:rFonts w:hint="default" w:ascii="Times New Roman" w:hAnsi="Times New Roman" w:eastAsia="仿宋" w:cs="Times New Roman"/>
          <w:color w:val="auto"/>
          <w:sz w:val="28"/>
          <w:szCs w:val="28"/>
          <w:lang w:eastAsia="zh-CN"/>
        </w:rPr>
      </w:pPr>
      <w:r>
        <w:rPr>
          <w:rFonts w:hint="default" w:ascii="Times New Roman" w:hAnsi="Times New Roman" w:eastAsia="仿宋" w:cs="Times New Roman"/>
          <w:color w:val="auto"/>
          <w:sz w:val="28"/>
          <w:szCs w:val="28"/>
          <w:lang w:eastAsia="zh-CN"/>
        </w:rPr>
        <w:t>本</w:t>
      </w:r>
      <w:r>
        <w:rPr>
          <w:rFonts w:hint="default" w:ascii="Times New Roman" w:hAnsi="Times New Roman" w:eastAsia="仿宋" w:cs="Times New Roman"/>
          <w:color w:val="auto"/>
          <w:sz w:val="28"/>
          <w:szCs w:val="28"/>
          <w:lang w:val="en-US" w:eastAsia="zh-CN"/>
        </w:rPr>
        <w:t>招标</w:t>
      </w:r>
      <w:r>
        <w:rPr>
          <w:rFonts w:hint="default" w:ascii="Times New Roman" w:hAnsi="Times New Roman" w:eastAsia="仿宋" w:cs="Times New Roman"/>
          <w:color w:val="auto"/>
          <w:sz w:val="28"/>
          <w:szCs w:val="28"/>
          <w:lang w:eastAsia="zh-CN"/>
        </w:rPr>
        <w:t>文件的解释权在采购人和采购代理机构。</w:t>
      </w:r>
    </w:p>
    <w:p>
      <w:pPr>
        <w:keepNext w:val="0"/>
        <w:keepLines w:val="0"/>
        <w:pageBreakBefore w:val="0"/>
        <w:widowControl/>
        <w:numPr>
          <w:ilvl w:val="0"/>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2" w:firstLineChars="200"/>
        <w:textAlignment w:val="auto"/>
        <w:outlineLvl w:val="9"/>
        <w:rPr>
          <w:rFonts w:hint="default" w:ascii="Times New Roman" w:hAnsi="Times New Roman" w:eastAsia="仿宋" w:cs="Times New Roman"/>
          <w:b/>
          <w:bCs w:val="0"/>
          <w:color w:val="auto"/>
          <w:sz w:val="28"/>
          <w:szCs w:val="28"/>
        </w:rPr>
      </w:pPr>
      <w:r>
        <w:rPr>
          <w:rFonts w:hint="default" w:ascii="Times New Roman" w:hAnsi="Times New Roman" w:eastAsia="仿宋" w:cs="Times New Roman"/>
          <w:b/>
          <w:bCs w:val="0"/>
          <w:color w:val="auto"/>
          <w:sz w:val="28"/>
          <w:szCs w:val="28"/>
        </w:rPr>
        <w:t>有关定义</w:t>
      </w:r>
      <w:bookmarkEnd w:id="33"/>
      <w:bookmarkEnd w:id="34"/>
      <w:bookmarkEnd w:id="35"/>
      <w:bookmarkEnd w:id="36"/>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eastAsia="zh-CN"/>
        </w:rPr>
      </w:pPr>
      <w:r>
        <w:rPr>
          <w:rFonts w:hint="eastAsia" w:ascii="Times New Roman" w:hAnsi="Times New Roman" w:cs="Times New Roman"/>
          <w:b w:val="0"/>
          <w:bCs/>
          <w:color w:val="auto"/>
          <w:sz w:val="28"/>
          <w:szCs w:val="28"/>
          <w:lang w:eastAsia="zh-CN"/>
        </w:rPr>
        <w:t>“</w:t>
      </w:r>
      <w:r>
        <w:rPr>
          <w:rFonts w:hint="default" w:ascii="Times New Roman" w:hAnsi="Times New Roman" w:eastAsia="仿宋" w:cs="Times New Roman"/>
          <w:b w:val="0"/>
          <w:bCs/>
          <w:color w:val="auto"/>
          <w:sz w:val="28"/>
          <w:szCs w:val="28"/>
          <w:lang w:eastAsia="zh-CN"/>
        </w:rPr>
        <w:t>采购人</w:t>
      </w:r>
      <w:r>
        <w:rPr>
          <w:rFonts w:hint="eastAsia" w:ascii="Times New Roman" w:hAnsi="Times New Roman" w:cs="Times New Roman"/>
          <w:b w:val="0"/>
          <w:bCs/>
          <w:color w:val="auto"/>
          <w:sz w:val="28"/>
          <w:szCs w:val="28"/>
          <w:lang w:eastAsia="zh-CN"/>
        </w:rPr>
        <w:t>”</w:t>
      </w:r>
      <w:r>
        <w:rPr>
          <w:rFonts w:hint="default" w:ascii="Times New Roman" w:hAnsi="Times New Roman" w:eastAsia="仿宋" w:cs="Times New Roman"/>
          <w:b w:val="0"/>
          <w:bCs/>
          <w:color w:val="auto"/>
          <w:sz w:val="28"/>
          <w:szCs w:val="28"/>
          <w:lang w:eastAsia="zh-CN"/>
        </w:rPr>
        <w:t>和</w:t>
      </w:r>
      <w:r>
        <w:rPr>
          <w:rFonts w:hint="eastAsia" w:ascii="Times New Roman" w:hAnsi="Times New Roman" w:cs="Times New Roman"/>
          <w:b w:val="0"/>
          <w:bCs/>
          <w:color w:val="auto"/>
          <w:sz w:val="28"/>
          <w:szCs w:val="28"/>
          <w:lang w:eastAsia="zh-CN"/>
        </w:rPr>
        <w:t>“</w:t>
      </w:r>
      <w:r>
        <w:rPr>
          <w:rFonts w:hint="default" w:ascii="Times New Roman" w:hAnsi="Times New Roman" w:eastAsia="仿宋" w:cs="Times New Roman"/>
          <w:b w:val="0"/>
          <w:bCs/>
          <w:color w:val="auto"/>
          <w:sz w:val="28"/>
          <w:szCs w:val="28"/>
          <w:lang w:eastAsia="zh-CN"/>
        </w:rPr>
        <w:t>甲方</w:t>
      </w:r>
      <w:r>
        <w:rPr>
          <w:rFonts w:hint="eastAsia" w:ascii="Times New Roman" w:hAnsi="Times New Roman" w:cs="Times New Roman"/>
          <w:b w:val="0"/>
          <w:bCs/>
          <w:color w:val="auto"/>
          <w:sz w:val="28"/>
          <w:szCs w:val="28"/>
          <w:lang w:eastAsia="zh-CN"/>
        </w:rPr>
        <w:t>”</w:t>
      </w:r>
      <w:r>
        <w:rPr>
          <w:rFonts w:hint="default" w:ascii="Times New Roman" w:hAnsi="Times New Roman" w:eastAsia="仿宋" w:cs="Times New Roman"/>
          <w:b w:val="0"/>
          <w:bCs/>
          <w:color w:val="auto"/>
          <w:sz w:val="28"/>
          <w:szCs w:val="28"/>
          <w:lang w:eastAsia="zh-CN"/>
        </w:rPr>
        <w:t>系指</w:t>
      </w:r>
      <w:r>
        <w:rPr>
          <w:rFonts w:hint="eastAsia" w:ascii="Times New Roman" w:hAnsi="Times New Roman" w:cs="Times New Roman"/>
          <w:b w:val="0"/>
          <w:bCs/>
          <w:color w:val="auto"/>
          <w:sz w:val="28"/>
          <w:szCs w:val="28"/>
          <w:lang w:eastAsia="zh-CN"/>
        </w:rPr>
        <w:t>成都武侯祠博物馆</w:t>
      </w:r>
      <w:r>
        <w:rPr>
          <w:rFonts w:hint="default" w:ascii="Times New Roman" w:hAnsi="Times New Roman" w:eastAsia="仿宋" w:cs="Times New Roman"/>
          <w:b w:val="0"/>
          <w:bCs/>
          <w:color w:val="auto"/>
          <w:sz w:val="28"/>
          <w:szCs w:val="28"/>
          <w:lang w:eastAsia="zh-CN"/>
        </w:rPr>
        <w:t>。</w:t>
      </w:r>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eastAsia="zh-CN"/>
        </w:rPr>
      </w:pPr>
      <w:r>
        <w:rPr>
          <w:rFonts w:hint="eastAsia" w:ascii="Times New Roman" w:hAnsi="Times New Roman" w:cs="Times New Roman"/>
          <w:b w:val="0"/>
          <w:color w:val="auto"/>
          <w:sz w:val="28"/>
          <w:szCs w:val="28"/>
          <w:lang w:val="en-US" w:eastAsia="zh-CN"/>
        </w:rPr>
        <w:t>“</w:t>
      </w:r>
      <w:r>
        <w:rPr>
          <w:rFonts w:hint="default" w:ascii="Times New Roman" w:hAnsi="Times New Roman" w:eastAsia="仿宋" w:cs="Times New Roman"/>
          <w:b w:val="0"/>
          <w:color w:val="auto"/>
          <w:sz w:val="28"/>
          <w:szCs w:val="28"/>
          <w:lang w:val="en-US"/>
        </w:rPr>
        <w:t>采购代理机构</w:t>
      </w:r>
      <w:r>
        <w:rPr>
          <w:rFonts w:hint="eastAsia" w:ascii="Times New Roman" w:hAnsi="Times New Roman" w:cs="Times New Roman"/>
          <w:b w:val="0"/>
          <w:color w:val="auto"/>
          <w:sz w:val="28"/>
          <w:szCs w:val="28"/>
          <w:lang w:val="en-US" w:eastAsia="zh-CN"/>
        </w:rPr>
        <w:t>”</w:t>
      </w:r>
      <w:r>
        <w:rPr>
          <w:rFonts w:hint="default" w:ascii="Times New Roman" w:hAnsi="Times New Roman" w:eastAsia="仿宋" w:cs="Times New Roman"/>
          <w:b w:val="0"/>
          <w:color w:val="auto"/>
          <w:sz w:val="28"/>
          <w:szCs w:val="28"/>
          <w:lang w:val="en-US"/>
        </w:rPr>
        <w:t>系指</w:t>
      </w:r>
      <w:r>
        <w:rPr>
          <w:rFonts w:hint="eastAsia" w:ascii="Times New Roman" w:hAnsi="Times New Roman" w:cs="Times New Roman"/>
          <w:b w:val="0"/>
          <w:color w:val="auto"/>
          <w:sz w:val="28"/>
          <w:szCs w:val="28"/>
          <w:lang w:val="en-US" w:eastAsia="zh-CN"/>
        </w:rPr>
        <w:t>四川建招项目管理有限公司</w:t>
      </w:r>
      <w:r>
        <w:rPr>
          <w:rFonts w:hint="default" w:ascii="Times New Roman" w:hAnsi="Times New Roman" w:eastAsia="仿宋" w:cs="Times New Roman"/>
          <w:b w:val="0"/>
          <w:bCs/>
          <w:color w:val="auto"/>
          <w:sz w:val="28"/>
          <w:szCs w:val="28"/>
          <w:lang w:eastAsia="zh-CN"/>
        </w:rPr>
        <w:t>。</w:t>
      </w:r>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eastAsia="zh-CN"/>
        </w:rPr>
      </w:pPr>
      <w:r>
        <w:rPr>
          <w:rFonts w:hint="eastAsia" w:ascii="Times New Roman" w:hAnsi="Times New Roman" w:cs="Times New Roman"/>
          <w:b w:val="0"/>
          <w:bCs/>
          <w:color w:val="auto"/>
          <w:sz w:val="28"/>
          <w:szCs w:val="28"/>
          <w:lang w:eastAsia="zh-CN"/>
        </w:rPr>
        <w:t>“</w:t>
      </w:r>
      <w:r>
        <w:rPr>
          <w:rFonts w:hint="default" w:ascii="Times New Roman" w:hAnsi="Times New Roman" w:eastAsia="仿宋" w:cs="Times New Roman"/>
          <w:b w:val="0"/>
          <w:bCs/>
          <w:color w:val="auto"/>
          <w:sz w:val="28"/>
          <w:szCs w:val="28"/>
          <w:lang w:eastAsia="zh-CN"/>
        </w:rPr>
        <w:t>投标人</w:t>
      </w:r>
      <w:r>
        <w:rPr>
          <w:rFonts w:hint="eastAsia" w:ascii="Times New Roman" w:hAnsi="Times New Roman" w:cs="Times New Roman"/>
          <w:b w:val="0"/>
          <w:bCs/>
          <w:color w:val="auto"/>
          <w:sz w:val="28"/>
          <w:szCs w:val="28"/>
          <w:lang w:eastAsia="zh-CN"/>
        </w:rPr>
        <w:t>”</w:t>
      </w:r>
      <w:r>
        <w:rPr>
          <w:rFonts w:hint="default" w:ascii="Times New Roman" w:hAnsi="Times New Roman" w:eastAsia="仿宋" w:cs="Times New Roman"/>
          <w:b w:val="0"/>
          <w:bCs/>
          <w:color w:val="auto"/>
          <w:sz w:val="28"/>
          <w:szCs w:val="28"/>
          <w:lang w:eastAsia="zh-CN"/>
        </w:rPr>
        <w:t>系指</w:t>
      </w:r>
      <w:r>
        <w:rPr>
          <w:rFonts w:hint="default" w:ascii="Times New Roman" w:hAnsi="Times New Roman" w:eastAsia="仿宋" w:cs="Times New Roman"/>
          <w:b w:val="0"/>
          <w:color w:val="auto"/>
          <w:sz w:val="28"/>
          <w:szCs w:val="28"/>
          <w:lang w:val="en-US"/>
        </w:rPr>
        <w:t>系指购买了</w:t>
      </w:r>
      <w:r>
        <w:rPr>
          <w:rFonts w:hint="eastAsia" w:ascii="Times New Roman" w:hAnsi="Times New Roman" w:cs="Times New Roman"/>
          <w:b w:val="0"/>
          <w:color w:val="auto"/>
          <w:sz w:val="28"/>
          <w:szCs w:val="28"/>
          <w:lang w:val="en-US" w:eastAsia="zh-CN"/>
        </w:rPr>
        <w:t>招标文件</w:t>
      </w:r>
      <w:r>
        <w:rPr>
          <w:rFonts w:hint="default" w:ascii="Times New Roman" w:hAnsi="Times New Roman" w:eastAsia="仿宋" w:cs="Times New Roman"/>
          <w:b w:val="0"/>
          <w:color w:val="auto"/>
          <w:sz w:val="28"/>
          <w:szCs w:val="28"/>
          <w:lang w:val="en-US"/>
        </w:rPr>
        <w:t>的，且已经提交或者准备</w:t>
      </w:r>
      <w:r>
        <w:rPr>
          <w:rFonts w:hint="default" w:ascii="Times New Roman" w:hAnsi="Times New Roman" w:eastAsia="仿宋" w:cs="Times New Roman"/>
          <w:b w:val="0"/>
          <w:bCs/>
          <w:color w:val="auto"/>
          <w:sz w:val="28"/>
          <w:szCs w:val="28"/>
          <w:lang w:eastAsia="zh-CN"/>
        </w:rPr>
        <w:t>响应招标、参加投标竞争的法人、其他组织或者自然人</w:t>
      </w:r>
      <w:r>
        <w:rPr>
          <w:rFonts w:hint="default" w:ascii="Times New Roman" w:hAnsi="Times New Roman" w:eastAsia="仿宋" w:cs="Times New Roman"/>
          <w:b w:val="0"/>
          <w:color w:val="auto"/>
          <w:sz w:val="28"/>
          <w:szCs w:val="28"/>
          <w:lang w:val="en-US"/>
        </w:rPr>
        <w:t>，</w:t>
      </w:r>
      <w:r>
        <w:rPr>
          <w:rFonts w:hint="eastAsia" w:ascii="Times New Roman" w:hAnsi="Times New Roman" w:cs="Times New Roman"/>
          <w:b w:val="0"/>
          <w:color w:val="auto"/>
          <w:sz w:val="28"/>
          <w:szCs w:val="28"/>
          <w:lang w:val="en-US" w:eastAsia="zh-CN"/>
        </w:rPr>
        <w:t>“</w:t>
      </w:r>
      <w:r>
        <w:rPr>
          <w:rFonts w:hint="default" w:ascii="Times New Roman" w:hAnsi="Times New Roman" w:eastAsia="仿宋" w:cs="Times New Roman"/>
          <w:b w:val="0"/>
          <w:color w:val="auto"/>
          <w:sz w:val="28"/>
          <w:szCs w:val="28"/>
          <w:lang w:val="en-US"/>
        </w:rPr>
        <w:t>乙方</w:t>
      </w:r>
      <w:r>
        <w:rPr>
          <w:rFonts w:hint="eastAsia" w:ascii="Times New Roman" w:hAnsi="Times New Roman" w:cs="Times New Roman"/>
          <w:b w:val="0"/>
          <w:color w:val="auto"/>
          <w:sz w:val="28"/>
          <w:szCs w:val="28"/>
          <w:lang w:val="en-US" w:eastAsia="zh-CN"/>
        </w:rPr>
        <w:t>”</w:t>
      </w:r>
      <w:r>
        <w:rPr>
          <w:rFonts w:hint="default" w:ascii="Times New Roman" w:hAnsi="Times New Roman" w:eastAsia="仿宋" w:cs="Times New Roman"/>
          <w:b w:val="0"/>
          <w:color w:val="auto"/>
          <w:sz w:val="28"/>
          <w:szCs w:val="28"/>
          <w:lang w:val="en-US"/>
        </w:rPr>
        <w:t>系指</w:t>
      </w:r>
      <w:r>
        <w:rPr>
          <w:rFonts w:hint="eastAsia" w:ascii="Times New Roman" w:hAnsi="Times New Roman" w:cs="Times New Roman"/>
          <w:b w:val="0"/>
          <w:color w:val="auto"/>
          <w:sz w:val="28"/>
          <w:szCs w:val="28"/>
          <w:lang w:val="en-US" w:eastAsia="zh-CN"/>
        </w:rPr>
        <w:t>中标人</w:t>
      </w:r>
      <w:r>
        <w:rPr>
          <w:rFonts w:hint="default" w:ascii="Times New Roman" w:hAnsi="Times New Roman" w:eastAsia="仿宋" w:cs="Times New Roman"/>
          <w:b w:val="0"/>
          <w:color w:val="auto"/>
          <w:sz w:val="28"/>
          <w:szCs w:val="28"/>
          <w:lang w:val="en-US" w:eastAsia="zh-CN"/>
        </w:rPr>
        <w:t>。</w:t>
      </w:r>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eastAsia="zh-CN"/>
        </w:rPr>
      </w:pPr>
      <w:r>
        <w:rPr>
          <w:rFonts w:hint="default" w:ascii="Times New Roman" w:hAnsi="Times New Roman" w:eastAsia="仿宋" w:cs="Times New Roman"/>
          <w:b w:val="0"/>
          <w:bCs/>
          <w:color w:val="auto"/>
          <w:sz w:val="28"/>
          <w:szCs w:val="28"/>
          <w:lang w:eastAsia="zh-CN"/>
        </w:rPr>
        <w:t>本招标文件按日计算期间的，开始当天不计入，从次日开始计算。期限的最后一日是国家法定节假日的，顺延到节假日后的次日为期限的最后一日。</w:t>
      </w:r>
    </w:p>
    <w:p>
      <w:pPr>
        <w:keepNext w:val="0"/>
        <w:keepLines w:val="0"/>
        <w:pageBreakBefore w:val="0"/>
        <w:widowControl/>
        <w:numPr>
          <w:ilvl w:val="0"/>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2" w:firstLineChars="200"/>
        <w:textAlignment w:val="auto"/>
        <w:outlineLvl w:val="9"/>
        <w:rPr>
          <w:rFonts w:hint="default" w:ascii="Times New Roman" w:hAnsi="Times New Roman" w:eastAsia="仿宋" w:cs="Times New Roman"/>
          <w:b/>
          <w:bCs w:val="0"/>
          <w:color w:val="auto"/>
          <w:sz w:val="28"/>
          <w:szCs w:val="28"/>
        </w:rPr>
      </w:pPr>
      <w:r>
        <w:rPr>
          <w:rFonts w:hint="default" w:ascii="Times New Roman" w:hAnsi="Times New Roman" w:eastAsia="仿宋" w:cs="Times New Roman"/>
          <w:b/>
          <w:bCs w:val="0"/>
          <w:color w:val="auto"/>
          <w:sz w:val="28"/>
          <w:szCs w:val="28"/>
        </w:rPr>
        <w:t>合格的投标人（实质性要求）</w:t>
      </w:r>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eastAsia="zh-CN"/>
        </w:rPr>
      </w:pPr>
      <w:r>
        <w:rPr>
          <w:rFonts w:hint="default" w:ascii="Times New Roman" w:hAnsi="Times New Roman" w:eastAsia="仿宋" w:cs="Times New Roman"/>
          <w:b w:val="0"/>
          <w:bCs/>
          <w:color w:val="auto"/>
          <w:sz w:val="28"/>
          <w:szCs w:val="28"/>
          <w:lang w:eastAsia="zh-CN"/>
        </w:rPr>
        <w:t>本招标文件规定的</w:t>
      </w:r>
      <w:r>
        <w:rPr>
          <w:rFonts w:hint="eastAsia" w:ascii="Times New Roman" w:hAnsi="Times New Roman" w:cs="Times New Roman"/>
          <w:b w:val="0"/>
          <w:bCs/>
          <w:color w:val="auto"/>
          <w:sz w:val="28"/>
          <w:szCs w:val="28"/>
          <w:lang w:eastAsia="zh-CN"/>
        </w:rPr>
        <w:t>投标人</w:t>
      </w:r>
      <w:r>
        <w:rPr>
          <w:rFonts w:hint="default" w:ascii="Times New Roman" w:hAnsi="Times New Roman" w:eastAsia="仿宋" w:cs="Times New Roman"/>
          <w:b w:val="0"/>
          <w:bCs/>
          <w:color w:val="auto"/>
          <w:sz w:val="28"/>
          <w:szCs w:val="28"/>
          <w:lang w:eastAsia="zh-CN"/>
        </w:rPr>
        <w:t>资格条件；</w:t>
      </w:r>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eastAsia="zh-CN"/>
        </w:rPr>
      </w:pPr>
      <w:r>
        <w:rPr>
          <w:rFonts w:hint="default" w:ascii="Times New Roman" w:hAnsi="Times New Roman" w:eastAsia="仿宋" w:cs="Times New Roman"/>
          <w:b w:val="0"/>
          <w:bCs/>
          <w:color w:val="auto"/>
          <w:sz w:val="28"/>
          <w:szCs w:val="28"/>
          <w:lang w:eastAsia="zh-CN"/>
        </w:rPr>
        <w:t>遵守国家有关的法律、法规、规章和其他政策制度；</w:t>
      </w:r>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eastAsia="zh-CN"/>
        </w:rPr>
      </w:pPr>
      <w:r>
        <w:rPr>
          <w:rFonts w:hint="default" w:ascii="Times New Roman" w:hAnsi="Times New Roman" w:eastAsia="仿宋" w:cs="Times New Roman"/>
          <w:b w:val="0"/>
          <w:bCs/>
          <w:color w:val="auto"/>
          <w:sz w:val="28"/>
          <w:szCs w:val="28"/>
          <w:lang w:eastAsia="zh-CN"/>
        </w:rPr>
        <w:t>向采购代理机构购买了招标文件。</w:t>
      </w:r>
    </w:p>
    <w:p>
      <w:pPr>
        <w:keepNext w:val="0"/>
        <w:keepLines w:val="0"/>
        <w:pageBreakBefore w:val="0"/>
        <w:widowControl/>
        <w:numPr>
          <w:ilvl w:val="0"/>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2" w:firstLineChars="200"/>
        <w:textAlignment w:val="auto"/>
        <w:outlineLvl w:val="9"/>
        <w:rPr>
          <w:rFonts w:hint="default" w:ascii="Times New Roman" w:hAnsi="Times New Roman" w:eastAsia="仿宋" w:cs="Times New Roman"/>
          <w:b/>
          <w:bCs w:val="0"/>
          <w:color w:val="auto"/>
          <w:sz w:val="28"/>
          <w:szCs w:val="28"/>
        </w:rPr>
      </w:pPr>
      <w:bookmarkStart w:id="37" w:name="_Toc183682345"/>
      <w:bookmarkStart w:id="38" w:name="_Toc217446037"/>
      <w:bookmarkStart w:id="39" w:name="_Toc183582208"/>
      <w:bookmarkStart w:id="40" w:name="_Toc496605583"/>
      <w:bookmarkStart w:id="41" w:name="_Toc500492679"/>
      <w:bookmarkStart w:id="42" w:name="_Toc494198876"/>
      <w:r>
        <w:rPr>
          <w:rFonts w:hint="default" w:ascii="Times New Roman" w:hAnsi="Times New Roman" w:eastAsia="仿宋" w:cs="Times New Roman"/>
          <w:b/>
          <w:bCs w:val="0"/>
          <w:color w:val="auto"/>
          <w:sz w:val="28"/>
          <w:szCs w:val="28"/>
        </w:rPr>
        <w:t>投标费用</w:t>
      </w:r>
      <w:bookmarkEnd w:id="37"/>
      <w:bookmarkEnd w:id="38"/>
      <w:bookmarkEnd w:id="39"/>
      <w:r>
        <w:rPr>
          <w:rFonts w:hint="default" w:ascii="Times New Roman" w:hAnsi="Times New Roman" w:eastAsia="仿宋" w:cs="Times New Roman"/>
          <w:b/>
          <w:bCs w:val="0"/>
          <w:color w:val="auto"/>
          <w:sz w:val="28"/>
          <w:szCs w:val="28"/>
        </w:rPr>
        <w:t>（实质性要求）</w:t>
      </w:r>
      <w:bookmarkEnd w:id="40"/>
      <w:bookmarkEnd w:id="41"/>
      <w:bookmarkEnd w:id="42"/>
    </w:p>
    <w:p>
      <w:pPr>
        <w:keepNext w:val="0"/>
        <w:keepLines w:val="0"/>
        <w:pageBreakBefore w:val="0"/>
        <w:tabs>
          <w:tab w:val="left" w:pos="7665"/>
        </w:tabs>
        <w:kinsoku/>
        <w:wordWrap/>
        <w:overflowPunct/>
        <w:topLinePunct w:val="0"/>
        <w:autoSpaceDE/>
        <w:autoSpaceDN/>
        <w:bidi w:val="0"/>
        <w:spacing w:line="560" w:lineRule="exact"/>
        <w:ind w:left="0" w:leftChars="0" w:right="0" w:rightChars="0" w:firstLine="560" w:firstLineChars="200"/>
        <w:rPr>
          <w:rFonts w:hint="default" w:ascii="Times New Roman" w:hAnsi="Times New Roman" w:eastAsia="仿宋" w:cs="Times New Roman"/>
          <w:b w:val="0"/>
          <w:bCs/>
          <w:color w:val="auto"/>
          <w:kern w:val="2"/>
          <w:sz w:val="28"/>
          <w:szCs w:val="28"/>
          <w:lang w:val="en-US"/>
        </w:rPr>
      </w:pPr>
      <w:r>
        <w:rPr>
          <w:rFonts w:hint="default" w:ascii="Times New Roman" w:hAnsi="Times New Roman" w:eastAsia="仿宋" w:cs="Times New Roman"/>
          <w:b w:val="0"/>
          <w:bCs/>
          <w:color w:val="auto"/>
          <w:kern w:val="2"/>
          <w:sz w:val="28"/>
          <w:szCs w:val="28"/>
          <w:lang w:val="en-US"/>
        </w:rPr>
        <w:t>投标人应自行承担参加投标的全部费用。</w:t>
      </w:r>
    </w:p>
    <w:p>
      <w:pPr>
        <w:keepNext w:val="0"/>
        <w:keepLines w:val="0"/>
        <w:pageBreakBefore w:val="0"/>
        <w:widowControl/>
        <w:numPr>
          <w:ilvl w:val="0"/>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2" w:firstLineChars="200"/>
        <w:textAlignment w:val="auto"/>
        <w:outlineLvl w:val="1"/>
        <w:rPr>
          <w:rFonts w:hint="default" w:ascii="Times New Roman" w:hAnsi="Times New Roman" w:eastAsia="仿宋" w:cs="Times New Roman"/>
          <w:b/>
          <w:bCs w:val="0"/>
          <w:color w:val="auto"/>
          <w:sz w:val="28"/>
          <w:szCs w:val="28"/>
        </w:rPr>
      </w:pPr>
      <w:bookmarkStart w:id="43" w:name="_Toc496605584"/>
      <w:bookmarkStart w:id="44" w:name="_Toc494198877"/>
      <w:bookmarkStart w:id="45" w:name="_Toc500492680"/>
      <w:r>
        <w:rPr>
          <w:rFonts w:hint="default" w:ascii="Times New Roman" w:hAnsi="Times New Roman" w:eastAsia="仿宋" w:cs="Times New Roman"/>
          <w:b/>
          <w:bCs w:val="0"/>
          <w:color w:val="auto"/>
          <w:sz w:val="28"/>
          <w:szCs w:val="28"/>
        </w:rPr>
        <w:t>充分、公平竞争保障措施</w:t>
      </w:r>
      <w:bookmarkEnd w:id="43"/>
      <w:bookmarkEnd w:id="44"/>
      <w:bookmarkEnd w:id="45"/>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仿宋" w:hAnsi="仿宋" w:eastAsia="仿宋" w:cs="仿宋"/>
          <w:b w:val="0"/>
          <w:bCs/>
          <w:color w:val="auto"/>
          <w:sz w:val="28"/>
          <w:szCs w:val="28"/>
          <w:lang w:eastAsia="zh-CN"/>
        </w:rPr>
      </w:pPr>
      <w:r>
        <w:rPr>
          <w:rFonts w:hint="default" w:ascii="仿宋" w:hAnsi="仿宋" w:eastAsia="仿宋" w:cs="仿宋"/>
          <w:b w:val="0"/>
          <w:bCs/>
          <w:color w:val="auto"/>
          <w:sz w:val="28"/>
          <w:szCs w:val="28"/>
          <w:lang w:eastAsia="zh-CN"/>
        </w:rPr>
        <w:t>提供相同品牌产品处理（实质性要求）</w:t>
      </w:r>
    </w:p>
    <w:p>
      <w:pPr>
        <w:pStyle w:val="179"/>
        <w:keepLines w:val="0"/>
        <w:pageBreakBefore w:val="0"/>
        <w:kinsoku/>
        <w:wordWrap/>
        <w:overflowPunct/>
        <w:topLinePunct w:val="0"/>
        <w:autoSpaceDE/>
        <w:autoSpaceDN/>
        <w:bidi w:val="0"/>
        <w:spacing w:line="560" w:lineRule="exact"/>
        <w:ind w:right="0" w:rightChars="0" w:firstLine="480"/>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pStyle w:val="396"/>
        <w:keepLines w:val="0"/>
        <w:pageBreakBefore w:val="0"/>
        <w:kinsoku/>
        <w:wordWrap/>
        <w:overflowPunct/>
        <w:topLinePunct w:val="0"/>
        <w:autoSpaceDE/>
        <w:autoSpaceDN/>
        <w:bidi w:val="0"/>
        <w:snapToGrid w:val="0"/>
        <w:spacing w:line="560" w:lineRule="exact"/>
        <w:ind w:right="0" w:rightChars="0" w:firstLine="560" w:firstLineChars="200"/>
        <w:rPr>
          <w:rFonts w:hint="default" w:ascii="Times New Roman" w:hAnsi="Times New Roman" w:eastAsia="仿宋" w:cs="Times New Roman"/>
          <w:b/>
          <w:bCs w:val="0"/>
          <w:color w:val="auto"/>
          <w:sz w:val="28"/>
          <w:szCs w:val="28"/>
        </w:rPr>
      </w:pPr>
      <w:r>
        <w:rPr>
          <w:rFonts w:hint="default" w:ascii="Times New Roman" w:hAnsi="Times New Roman" w:eastAsia="仿宋" w:cs="Times New Roman"/>
          <w:b w:val="0"/>
          <w:bCs/>
          <w:color w:val="auto"/>
          <w:sz w:val="28"/>
          <w:szCs w:val="28"/>
        </w:rPr>
        <w:t>非单一产品采购项目，采购人应当根据采购项目技术构成、产品价格比重等合理确定核心产品，并在招标文件中载明。多家投标人提供的任一核心产品品牌相同的，按前两款规定处理。</w:t>
      </w:r>
      <w:r>
        <w:rPr>
          <w:rFonts w:hint="default" w:ascii="Times New Roman" w:hAnsi="Times New Roman" w:eastAsia="仿宋" w:cs="Times New Roman"/>
          <w:b/>
          <w:bCs w:val="0"/>
          <w:color w:val="auto"/>
          <w:sz w:val="28"/>
          <w:szCs w:val="28"/>
        </w:rPr>
        <w:t>本项目核心产品为：</w:t>
      </w:r>
      <w:r>
        <w:rPr>
          <w:rFonts w:hint="eastAsia" w:ascii="Times New Roman" w:hAnsi="Times New Roman" w:eastAsia="仿宋" w:cs="Times New Roman"/>
          <w:b/>
          <w:bCs w:val="0"/>
          <w:color w:val="auto"/>
          <w:sz w:val="28"/>
          <w:szCs w:val="28"/>
          <w:lang w:val="en-US" w:eastAsia="zh-CN"/>
        </w:rPr>
        <w:t>卷筒厕纸</w:t>
      </w:r>
      <w:r>
        <w:rPr>
          <w:rFonts w:hint="default" w:ascii="Times New Roman" w:hAnsi="Times New Roman" w:eastAsia="仿宋" w:cs="Times New Roman"/>
          <w:b/>
          <w:bCs w:val="0"/>
          <w:color w:val="auto"/>
          <w:sz w:val="28"/>
          <w:szCs w:val="28"/>
          <w:lang w:val="zh-CN"/>
        </w:rPr>
        <w:t>、</w:t>
      </w:r>
      <w:r>
        <w:rPr>
          <w:rFonts w:hint="eastAsia" w:ascii="Times New Roman" w:hAnsi="Times New Roman" w:eastAsia="仿宋" w:cs="Times New Roman"/>
          <w:b/>
          <w:bCs w:val="0"/>
          <w:color w:val="auto"/>
          <w:sz w:val="28"/>
          <w:szCs w:val="28"/>
        </w:rPr>
        <w:t>卷筒擦手纸</w:t>
      </w:r>
      <w:r>
        <w:rPr>
          <w:rFonts w:hint="default" w:ascii="Times New Roman" w:hAnsi="Times New Roman" w:eastAsia="仿宋" w:cs="Times New Roman"/>
          <w:b/>
          <w:bCs w:val="0"/>
          <w:color w:val="auto"/>
          <w:sz w:val="28"/>
          <w:szCs w:val="28"/>
        </w:rPr>
        <w:t>。</w:t>
      </w:r>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仿宋" w:hAnsi="仿宋" w:eastAsia="仿宋" w:cs="仿宋"/>
          <w:b w:val="0"/>
          <w:bCs/>
          <w:color w:val="auto"/>
          <w:sz w:val="28"/>
          <w:szCs w:val="28"/>
          <w:lang w:eastAsia="zh-CN"/>
        </w:rPr>
      </w:pPr>
      <w:r>
        <w:rPr>
          <w:rFonts w:hint="default" w:ascii="仿宋" w:hAnsi="仿宋" w:eastAsia="仿宋" w:cs="仿宋"/>
          <w:b w:val="0"/>
          <w:bCs/>
          <w:color w:val="auto"/>
          <w:sz w:val="28"/>
          <w:szCs w:val="28"/>
          <w:lang w:eastAsia="zh-CN"/>
        </w:rPr>
        <w:t>提供相同制造厂商不同品牌产品处理（实质性要求）</w:t>
      </w:r>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eastAsia="zh-CN"/>
        </w:rPr>
      </w:pPr>
      <w:r>
        <w:rPr>
          <w:rFonts w:hint="default" w:ascii="Times New Roman" w:hAnsi="Times New Roman" w:eastAsia="仿宋" w:cs="Times New Roman"/>
          <w:b w:val="0"/>
          <w:bCs/>
          <w:color w:val="auto"/>
          <w:sz w:val="28"/>
          <w:szCs w:val="28"/>
        </w:rPr>
        <w:t>制造厂商有二个以上品牌，制造厂商与分销商或经销商或代理商同时参加投标，投标产品为不同品牌的，制造厂商投标产品所属品牌为该品牌的有效投标人，其他投标人的投标文件作为无效投标处理。制造厂商有二个以上品牌，只有分销商或经销商或代理商参加投标，投标产品为不同品牌的，所投品牌产品以其中通过资格审查、符合性检查且报价最低的参加评标，报价相同的，由采购人自主选择确定一个参加评标的投标人，其他投标人的投标文件作为无效投标处理。</w:t>
      </w:r>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eastAsia="zh-CN"/>
        </w:rPr>
      </w:pPr>
      <w:r>
        <w:rPr>
          <w:rFonts w:hint="default" w:ascii="Times New Roman" w:hAnsi="Times New Roman" w:eastAsia="仿宋" w:cs="Times New Roman"/>
          <w:b w:val="0"/>
          <w:bCs/>
          <w:color w:val="auto"/>
          <w:sz w:val="28"/>
          <w:szCs w:val="28"/>
          <w:lang w:eastAsia="zh-CN"/>
        </w:rPr>
        <w:t>利害关系投标人处理（</w:t>
      </w:r>
      <w:r>
        <w:rPr>
          <w:rFonts w:hint="default" w:ascii="Times New Roman" w:hAnsi="Times New Roman" w:eastAsia="仿宋" w:cs="Times New Roman"/>
          <w:b w:val="0"/>
          <w:bCs/>
          <w:color w:val="auto"/>
          <w:sz w:val="28"/>
          <w:szCs w:val="28"/>
          <w:lang w:val="en-US" w:eastAsia="zh-CN"/>
        </w:rPr>
        <w:t>资格审查内容</w:t>
      </w:r>
      <w:r>
        <w:rPr>
          <w:rFonts w:hint="default" w:ascii="Times New Roman" w:hAnsi="Times New Roman" w:eastAsia="仿宋" w:cs="Times New Roman"/>
          <w:b w:val="0"/>
          <w:bCs/>
          <w:color w:val="auto"/>
          <w:sz w:val="28"/>
          <w:szCs w:val="28"/>
          <w:lang w:eastAsia="zh-CN"/>
        </w:rPr>
        <w:t>）。</w:t>
      </w:r>
    </w:p>
    <w:p>
      <w:pPr>
        <w:pStyle w:val="396"/>
        <w:keepNext w:val="0"/>
        <w:keepLines w:val="0"/>
        <w:pageBreakBefore w:val="0"/>
        <w:kinsoku/>
        <w:wordWrap/>
        <w:overflowPunct/>
        <w:topLinePunct w:val="0"/>
        <w:autoSpaceDE/>
        <w:autoSpaceDN/>
        <w:bidi w:val="0"/>
        <w:snapToGrid w:val="0"/>
        <w:spacing w:line="560" w:lineRule="exact"/>
        <w:ind w:right="0" w:rightChars="0" w:firstLine="560" w:firstLineChars="200"/>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单位负责人为同一人或者存在直接控股、管理关系的不同投标人不得参加同一合同项下的政府采购活动。</w:t>
      </w:r>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eastAsia="zh-CN"/>
        </w:rPr>
      </w:pPr>
      <w:r>
        <w:rPr>
          <w:rFonts w:hint="default" w:ascii="Times New Roman" w:hAnsi="Times New Roman" w:eastAsia="仿宋" w:cs="Times New Roman"/>
          <w:b w:val="0"/>
          <w:bCs/>
          <w:color w:val="auto"/>
          <w:sz w:val="28"/>
          <w:szCs w:val="28"/>
          <w:lang w:eastAsia="zh-CN"/>
        </w:rPr>
        <w:t>前期参与投标人处理（</w:t>
      </w:r>
      <w:r>
        <w:rPr>
          <w:rFonts w:hint="default" w:ascii="Times New Roman" w:hAnsi="Times New Roman" w:eastAsia="仿宋" w:cs="Times New Roman"/>
          <w:b w:val="0"/>
          <w:bCs/>
          <w:color w:val="auto"/>
          <w:sz w:val="28"/>
          <w:szCs w:val="28"/>
          <w:lang w:val="en-US" w:eastAsia="zh-CN"/>
        </w:rPr>
        <w:t>资格审查内容</w:t>
      </w:r>
      <w:r>
        <w:rPr>
          <w:rFonts w:hint="default" w:ascii="Times New Roman" w:hAnsi="Times New Roman" w:eastAsia="仿宋" w:cs="Times New Roman"/>
          <w:b w:val="0"/>
          <w:bCs/>
          <w:color w:val="auto"/>
          <w:sz w:val="28"/>
          <w:szCs w:val="28"/>
          <w:lang w:eastAsia="zh-CN"/>
        </w:rPr>
        <w:t>）。</w:t>
      </w:r>
    </w:p>
    <w:p>
      <w:pPr>
        <w:pStyle w:val="396"/>
        <w:keepNext w:val="0"/>
        <w:keepLines w:val="0"/>
        <w:pageBreakBefore w:val="0"/>
        <w:kinsoku/>
        <w:wordWrap/>
        <w:overflowPunct/>
        <w:topLinePunct w:val="0"/>
        <w:autoSpaceDE/>
        <w:autoSpaceDN/>
        <w:bidi w:val="0"/>
        <w:snapToGrid w:val="0"/>
        <w:spacing w:line="560" w:lineRule="exact"/>
        <w:ind w:right="0" w:rightChars="0" w:firstLine="560" w:firstLineChars="200"/>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为采购项目提供整体设计、规范编制或者项目管理、监理、检测等服务的投标人，不得再参加该采购项目的其他采购活动。投标人为采购人、采购代理机构在确定采购需求、编制招标文件过程中提供咨询论证，其提供的咨询论证意见成为招标文件中规定的投标人资格条件、技术服务商务要求、评标因素和标准、政府采购合同等实质性内容条款的，视同为采购项目提供规范编制。</w:t>
      </w:r>
      <w:r>
        <w:rPr>
          <w:rFonts w:hint="default" w:ascii="Times New Roman" w:hAnsi="Times New Roman" w:eastAsia="仿宋" w:cs="Times New Roman"/>
          <w:b w:val="0"/>
          <w:color w:val="auto"/>
          <w:sz w:val="28"/>
          <w:szCs w:val="28"/>
          <w:lang w:val="en-US"/>
        </w:rPr>
        <w:t>本项目无符合本条规定的</w:t>
      </w:r>
      <w:r>
        <w:rPr>
          <w:rFonts w:hint="default" w:ascii="Times New Roman" w:hAnsi="Times New Roman" w:eastAsia="仿宋" w:cs="Times New Roman"/>
          <w:b w:val="0"/>
          <w:color w:val="auto"/>
          <w:sz w:val="28"/>
          <w:szCs w:val="28"/>
          <w:lang w:val="en-US" w:eastAsia="zh-CN"/>
        </w:rPr>
        <w:t>投标人</w:t>
      </w:r>
      <w:r>
        <w:rPr>
          <w:rFonts w:hint="default" w:ascii="Times New Roman" w:hAnsi="Times New Roman" w:eastAsia="仿宋" w:cs="Times New Roman"/>
          <w:b w:val="0"/>
          <w:color w:val="auto"/>
          <w:sz w:val="28"/>
          <w:szCs w:val="28"/>
          <w:lang w:val="en-US"/>
        </w:rPr>
        <w:t>。</w:t>
      </w:r>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eastAsia="zh-CN"/>
        </w:rPr>
      </w:pPr>
      <w:r>
        <w:rPr>
          <w:rFonts w:hint="default" w:ascii="Times New Roman" w:hAnsi="Times New Roman" w:eastAsia="仿宋" w:cs="Times New Roman"/>
          <w:b w:val="0"/>
          <w:bCs/>
          <w:color w:val="auto"/>
          <w:sz w:val="28"/>
          <w:szCs w:val="28"/>
          <w:lang w:eastAsia="zh-CN"/>
        </w:rPr>
        <w:t>利害关系代理人处理（</w:t>
      </w:r>
      <w:r>
        <w:rPr>
          <w:rFonts w:hint="default" w:ascii="Times New Roman" w:hAnsi="Times New Roman" w:eastAsia="仿宋" w:cs="Times New Roman"/>
          <w:b w:val="0"/>
          <w:bCs/>
          <w:color w:val="auto"/>
          <w:sz w:val="28"/>
          <w:szCs w:val="28"/>
          <w:lang w:val="en-US" w:eastAsia="zh-CN"/>
        </w:rPr>
        <w:t>资格审查内容</w:t>
      </w:r>
      <w:r>
        <w:rPr>
          <w:rFonts w:hint="default" w:ascii="Times New Roman" w:hAnsi="Times New Roman" w:eastAsia="仿宋" w:cs="Times New Roman"/>
          <w:b w:val="0"/>
          <w:bCs/>
          <w:color w:val="auto"/>
          <w:sz w:val="28"/>
          <w:szCs w:val="28"/>
          <w:lang w:eastAsia="zh-CN"/>
        </w:rPr>
        <w:t>）。</w:t>
      </w:r>
    </w:p>
    <w:p>
      <w:pPr>
        <w:pStyle w:val="396"/>
        <w:keepNext w:val="0"/>
        <w:keepLines w:val="0"/>
        <w:pageBreakBefore w:val="0"/>
        <w:kinsoku/>
        <w:wordWrap/>
        <w:overflowPunct/>
        <w:topLinePunct w:val="0"/>
        <w:autoSpaceDE/>
        <w:autoSpaceDN/>
        <w:bidi w:val="0"/>
        <w:snapToGrid w:val="0"/>
        <w:spacing w:line="560" w:lineRule="exact"/>
        <w:ind w:right="0" w:rightChars="0" w:firstLine="560" w:firstLineChars="200"/>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2家以上的投标人不得在同一合同项下的采购项目中，同时委托同一个自然人、同一家庭的人员、同一单位的人员作为其代理人，否则，其投标文件作为无效处理。</w:t>
      </w:r>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val="en-US" w:eastAsia="zh-CN"/>
        </w:rPr>
      </w:pPr>
      <w:r>
        <w:rPr>
          <w:rFonts w:hint="default" w:ascii="Times New Roman" w:hAnsi="Times New Roman" w:eastAsia="仿宋" w:cs="Times New Roman"/>
          <w:b w:val="0"/>
          <w:bCs/>
          <w:color w:val="auto"/>
          <w:sz w:val="28"/>
          <w:szCs w:val="28"/>
          <w:lang w:val="en-US" w:eastAsia="zh-CN"/>
        </w:rPr>
        <w:t>投标人实际控制人或者中高级管理人员，同时是代理本项目的采购代理机构工作人员，不得参与本项目政府采购活动。</w:t>
      </w:r>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val="en-US" w:eastAsia="zh-CN"/>
        </w:rPr>
      </w:pPr>
      <w:r>
        <w:rPr>
          <w:rFonts w:hint="default" w:ascii="Times New Roman" w:hAnsi="Times New Roman" w:eastAsia="仿宋" w:cs="Times New Roman"/>
          <w:b w:val="0"/>
          <w:bCs/>
          <w:color w:val="auto"/>
          <w:sz w:val="28"/>
          <w:szCs w:val="28"/>
          <w:lang w:val="en-US" w:eastAsia="zh-CN"/>
        </w:rPr>
        <w:t>投标人与代理本项目的采购代理机构存在关联关系，或者是采购代理机构的母公司或子公司，不得参加本项目政府采购活动。</w:t>
      </w:r>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val="en-US" w:eastAsia="zh-CN"/>
        </w:rPr>
      </w:pPr>
      <w:r>
        <w:rPr>
          <w:rFonts w:hint="default" w:ascii="Times New Roman" w:hAnsi="Times New Roman" w:eastAsia="仿宋" w:cs="Times New Roman"/>
          <w:b w:val="0"/>
          <w:bCs/>
          <w:color w:val="auto"/>
          <w:sz w:val="28"/>
          <w:szCs w:val="28"/>
          <w:lang w:val="en-US" w:eastAsia="zh-CN"/>
        </w:rPr>
        <w:t>同一母公司的两家以上的子公司只能组成联合体参加本项目同一合同项下的采购活动（接受联合体的情形适用），不得以不同投标人身份同时参加本项目同一合同项下的采购活动。</w:t>
      </w:r>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val="en-US" w:eastAsia="zh-CN"/>
        </w:rPr>
      </w:pPr>
      <w:r>
        <w:rPr>
          <w:rFonts w:hint="default" w:ascii="Times New Roman" w:hAnsi="Times New Roman" w:eastAsia="仿宋" w:cs="Times New Roman"/>
          <w:b w:val="0"/>
          <w:bCs/>
          <w:color w:val="auto"/>
          <w:sz w:val="28"/>
          <w:szCs w:val="28"/>
          <w:lang w:val="en-US" w:eastAsia="zh-CN"/>
        </w:rPr>
        <w:t>回避。政府采购活动中，采购人员及相关人员与投标人有下列利害关系之一的，应当回避：</w:t>
      </w:r>
    </w:p>
    <w:p>
      <w:pPr>
        <w:pStyle w:val="396"/>
        <w:keepNext w:val="0"/>
        <w:keepLines w:val="0"/>
        <w:pageBreakBefore w:val="0"/>
        <w:kinsoku/>
        <w:wordWrap/>
        <w:overflowPunct/>
        <w:topLinePunct w:val="0"/>
        <w:autoSpaceDE/>
        <w:autoSpaceDN/>
        <w:bidi w:val="0"/>
        <w:spacing w:line="560" w:lineRule="exact"/>
        <w:ind w:left="1" w:right="0" w:rightChars="0" w:firstLine="560" w:firstLineChars="200"/>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（1）参加采购活动前3年内与</w:t>
      </w:r>
      <w:r>
        <w:rPr>
          <w:rFonts w:hint="default" w:ascii="Times New Roman" w:hAnsi="Times New Roman" w:eastAsia="仿宋" w:cs="Times New Roman"/>
          <w:b w:val="0"/>
          <w:bCs/>
          <w:color w:val="auto"/>
          <w:sz w:val="28"/>
          <w:szCs w:val="28"/>
          <w:lang w:eastAsia="zh-CN"/>
        </w:rPr>
        <w:t>投标人</w:t>
      </w:r>
      <w:r>
        <w:rPr>
          <w:rFonts w:hint="default" w:ascii="Times New Roman" w:hAnsi="Times New Roman" w:eastAsia="仿宋" w:cs="Times New Roman"/>
          <w:b w:val="0"/>
          <w:bCs/>
          <w:color w:val="auto"/>
          <w:sz w:val="28"/>
          <w:szCs w:val="28"/>
        </w:rPr>
        <w:t>存在劳动关系；</w:t>
      </w:r>
    </w:p>
    <w:p>
      <w:pPr>
        <w:pStyle w:val="396"/>
        <w:keepNext w:val="0"/>
        <w:keepLines w:val="0"/>
        <w:pageBreakBefore w:val="0"/>
        <w:kinsoku/>
        <w:wordWrap/>
        <w:overflowPunct/>
        <w:topLinePunct w:val="0"/>
        <w:autoSpaceDE/>
        <w:autoSpaceDN/>
        <w:bidi w:val="0"/>
        <w:spacing w:line="560" w:lineRule="exact"/>
        <w:ind w:left="1" w:right="0" w:rightChars="0" w:firstLine="560" w:firstLineChars="200"/>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（2）参加采购活动前3年内担任</w:t>
      </w:r>
      <w:r>
        <w:rPr>
          <w:rFonts w:hint="default" w:ascii="Times New Roman" w:hAnsi="Times New Roman" w:eastAsia="仿宋" w:cs="Times New Roman"/>
          <w:b w:val="0"/>
          <w:bCs/>
          <w:color w:val="auto"/>
          <w:sz w:val="28"/>
          <w:szCs w:val="28"/>
          <w:lang w:eastAsia="zh-CN"/>
        </w:rPr>
        <w:t>投标人</w:t>
      </w:r>
      <w:r>
        <w:rPr>
          <w:rFonts w:hint="default" w:ascii="Times New Roman" w:hAnsi="Times New Roman" w:eastAsia="仿宋" w:cs="Times New Roman"/>
          <w:b w:val="0"/>
          <w:bCs/>
          <w:color w:val="auto"/>
          <w:sz w:val="28"/>
          <w:szCs w:val="28"/>
        </w:rPr>
        <w:t>的董事、监事；</w:t>
      </w:r>
    </w:p>
    <w:p>
      <w:pPr>
        <w:pStyle w:val="396"/>
        <w:keepNext w:val="0"/>
        <w:keepLines w:val="0"/>
        <w:pageBreakBefore w:val="0"/>
        <w:kinsoku/>
        <w:wordWrap/>
        <w:overflowPunct/>
        <w:topLinePunct w:val="0"/>
        <w:autoSpaceDE/>
        <w:autoSpaceDN/>
        <w:bidi w:val="0"/>
        <w:spacing w:line="560" w:lineRule="exact"/>
        <w:ind w:left="1" w:right="0" w:rightChars="0" w:firstLine="560" w:firstLineChars="200"/>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（3）参加采购活动前3年内是</w:t>
      </w:r>
      <w:r>
        <w:rPr>
          <w:rFonts w:hint="default" w:ascii="Times New Roman" w:hAnsi="Times New Roman" w:eastAsia="仿宋" w:cs="Times New Roman"/>
          <w:b w:val="0"/>
          <w:bCs/>
          <w:color w:val="auto"/>
          <w:sz w:val="28"/>
          <w:szCs w:val="28"/>
          <w:lang w:eastAsia="zh-CN"/>
        </w:rPr>
        <w:t>投标人</w:t>
      </w:r>
      <w:r>
        <w:rPr>
          <w:rFonts w:hint="default" w:ascii="Times New Roman" w:hAnsi="Times New Roman" w:eastAsia="仿宋" w:cs="Times New Roman"/>
          <w:b w:val="0"/>
          <w:bCs/>
          <w:color w:val="auto"/>
          <w:sz w:val="28"/>
          <w:szCs w:val="28"/>
        </w:rPr>
        <w:t>的控股股东或者实际控制人；</w:t>
      </w:r>
    </w:p>
    <w:p>
      <w:pPr>
        <w:pStyle w:val="396"/>
        <w:keepNext w:val="0"/>
        <w:keepLines w:val="0"/>
        <w:pageBreakBefore w:val="0"/>
        <w:kinsoku/>
        <w:wordWrap/>
        <w:overflowPunct/>
        <w:topLinePunct w:val="0"/>
        <w:autoSpaceDE/>
        <w:autoSpaceDN/>
        <w:bidi w:val="0"/>
        <w:spacing w:line="560" w:lineRule="exact"/>
        <w:ind w:left="1" w:right="0" w:rightChars="0" w:firstLine="560" w:firstLineChars="200"/>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（4）与</w:t>
      </w:r>
      <w:r>
        <w:rPr>
          <w:rFonts w:hint="default" w:ascii="Times New Roman" w:hAnsi="Times New Roman" w:eastAsia="仿宋" w:cs="Times New Roman"/>
          <w:b w:val="0"/>
          <w:bCs/>
          <w:color w:val="auto"/>
          <w:sz w:val="28"/>
          <w:szCs w:val="28"/>
          <w:lang w:eastAsia="zh-CN"/>
        </w:rPr>
        <w:t>投标人</w:t>
      </w:r>
      <w:r>
        <w:rPr>
          <w:rFonts w:hint="default" w:ascii="Times New Roman" w:hAnsi="Times New Roman" w:eastAsia="仿宋" w:cs="Times New Roman"/>
          <w:b w:val="0"/>
          <w:bCs/>
          <w:color w:val="auto"/>
          <w:sz w:val="28"/>
          <w:szCs w:val="28"/>
        </w:rPr>
        <w:t>的法定代表人或者负责人有夫妻、直系血亲、三代以内旁系血亲或者近姻亲关系；</w:t>
      </w:r>
    </w:p>
    <w:p>
      <w:pPr>
        <w:pStyle w:val="396"/>
        <w:keepNext w:val="0"/>
        <w:keepLines w:val="0"/>
        <w:pageBreakBefore w:val="0"/>
        <w:kinsoku/>
        <w:wordWrap/>
        <w:overflowPunct/>
        <w:topLinePunct w:val="0"/>
        <w:autoSpaceDE/>
        <w:autoSpaceDN/>
        <w:bidi w:val="0"/>
        <w:spacing w:line="560" w:lineRule="exact"/>
        <w:ind w:left="1" w:right="0" w:rightChars="0" w:firstLine="560" w:firstLineChars="200"/>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lang w:eastAsia="zh-CN"/>
        </w:rPr>
        <w:t>（</w:t>
      </w:r>
      <w:r>
        <w:rPr>
          <w:rFonts w:hint="default" w:ascii="Times New Roman" w:hAnsi="Times New Roman" w:eastAsia="仿宋" w:cs="Times New Roman"/>
          <w:b w:val="0"/>
          <w:bCs/>
          <w:color w:val="auto"/>
          <w:sz w:val="28"/>
          <w:szCs w:val="28"/>
          <w:lang w:val="en-US" w:eastAsia="zh-CN"/>
        </w:rPr>
        <w:t>5</w:t>
      </w:r>
      <w:r>
        <w:rPr>
          <w:rFonts w:hint="default" w:ascii="Times New Roman" w:hAnsi="Times New Roman" w:eastAsia="仿宋" w:cs="Times New Roman"/>
          <w:b w:val="0"/>
          <w:bCs/>
          <w:color w:val="auto"/>
          <w:sz w:val="28"/>
          <w:szCs w:val="28"/>
          <w:lang w:eastAsia="zh-CN"/>
        </w:rPr>
        <w:t>）</w:t>
      </w:r>
      <w:r>
        <w:rPr>
          <w:rFonts w:hint="default" w:ascii="Times New Roman" w:hAnsi="Times New Roman" w:eastAsia="仿宋" w:cs="Times New Roman"/>
          <w:b w:val="0"/>
          <w:bCs/>
          <w:color w:val="auto"/>
          <w:sz w:val="28"/>
          <w:szCs w:val="28"/>
        </w:rPr>
        <w:t>与</w:t>
      </w:r>
      <w:r>
        <w:rPr>
          <w:rFonts w:hint="default" w:ascii="Times New Roman" w:hAnsi="Times New Roman" w:eastAsia="仿宋" w:cs="Times New Roman"/>
          <w:b w:val="0"/>
          <w:bCs/>
          <w:color w:val="auto"/>
          <w:sz w:val="28"/>
          <w:szCs w:val="28"/>
          <w:lang w:eastAsia="zh-CN"/>
        </w:rPr>
        <w:t>投标人</w:t>
      </w:r>
      <w:r>
        <w:rPr>
          <w:rFonts w:hint="default" w:ascii="Times New Roman" w:hAnsi="Times New Roman" w:eastAsia="仿宋" w:cs="Times New Roman"/>
          <w:b w:val="0"/>
          <w:bCs/>
          <w:color w:val="auto"/>
          <w:sz w:val="28"/>
          <w:szCs w:val="28"/>
        </w:rPr>
        <w:t>有其他可能影响政府采购活动公平、公正进行的关系。</w:t>
      </w:r>
    </w:p>
    <w:p>
      <w:pPr>
        <w:pStyle w:val="396"/>
        <w:keepNext w:val="0"/>
        <w:keepLines w:val="0"/>
        <w:pageBreakBefore w:val="0"/>
        <w:kinsoku/>
        <w:wordWrap/>
        <w:overflowPunct/>
        <w:topLinePunct w:val="0"/>
        <w:autoSpaceDE/>
        <w:autoSpaceDN/>
        <w:bidi w:val="0"/>
        <w:spacing w:line="560" w:lineRule="exact"/>
        <w:ind w:left="1" w:right="0" w:rightChars="0" w:firstLine="560" w:firstLineChars="200"/>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w:t>
      </w:r>
      <w:r>
        <w:rPr>
          <w:rFonts w:hint="default" w:ascii="Times New Roman" w:hAnsi="Times New Roman" w:eastAsia="仿宋" w:cs="Times New Roman"/>
          <w:b w:val="0"/>
          <w:bCs/>
          <w:color w:val="auto"/>
          <w:sz w:val="28"/>
          <w:szCs w:val="28"/>
          <w:lang w:val="en-US" w:eastAsia="zh-CN"/>
        </w:rPr>
        <w:t>评审委员会</w:t>
      </w:r>
      <w:r>
        <w:rPr>
          <w:rFonts w:hint="default" w:ascii="Times New Roman" w:hAnsi="Times New Roman" w:eastAsia="仿宋" w:cs="Times New Roman"/>
          <w:b w:val="0"/>
          <w:bCs/>
          <w:color w:val="auto"/>
          <w:sz w:val="28"/>
          <w:szCs w:val="28"/>
        </w:rPr>
        <w:t>成员。</w:t>
      </w:r>
    </w:p>
    <w:p>
      <w:pPr>
        <w:pStyle w:val="396"/>
        <w:keepNext w:val="0"/>
        <w:keepLines w:val="0"/>
        <w:pageBreakBefore w:val="0"/>
        <w:kinsoku/>
        <w:wordWrap/>
        <w:overflowPunct/>
        <w:topLinePunct w:val="0"/>
        <w:autoSpaceDE/>
        <w:autoSpaceDN/>
        <w:bidi w:val="0"/>
        <w:spacing w:line="560" w:lineRule="exact"/>
        <w:ind w:left="0" w:leftChars="0" w:right="0" w:rightChars="0" w:firstLine="560" w:firstLineChars="200"/>
        <w:rPr>
          <w:rFonts w:hint="default" w:ascii="Times New Roman" w:hAnsi="Times New Roman" w:eastAsia="仿宋" w:cs="Times New Roman"/>
          <w:b w:val="0"/>
          <w:bCs/>
          <w:color w:val="auto"/>
          <w:sz w:val="28"/>
          <w:szCs w:val="28"/>
          <w:lang w:val="en-US"/>
        </w:rPr>
      </w:pPr>
      <w:r>
        <w:rPr>
          <w:rFonts w:hint="default" w:ascii="Times New Roman" w:hAnsi="Times New Roman" w:eastAsia="仿宋" w:cs="Times New Roman"/>
          <w:b w:val="0"/>
          <w:bCs/>
          <w:color w:val="auto"/>
          <w:sz w:val="28"/>
          <w:szCs w:val="28"/>
          <w:lang w:val="en-US" w:eastAsia="zh-CN"/>
        </w:rPr>
        <w:t>投标人</w:t>
      </w:r>
      <w:r>
        <w:rPr>
          <w:rFonts w:hint="default" w:ascii="Times New Roman" w:hAnsi="Times New Roman" w:eastAsia="仿宋" w:cs="Times New Roman"/>
          <w:b w:val="0"/>
          <w:bCs/>
          <w:color w:val="auto"/>
          <w:sz w:val="28"/>
          <w:szCs w:val="28"/>
          <w:lang w:val="en-US"/>
        </w:rPr>
        <w:t>认为采购人员及相关人员与其他</w:t>
      </w:r>
      <w:r>
        <w:rPr>
          <w:rFonts w:hint="default" w:ascii="Times New Roman" w:hAnsi="Times New Roman" w:eastAsia="仿宋" w:cs="Times New Roman"/>
          <w:b w:val="0"/>
          <w:bCs/>
          <w:color w:val="auto"/>
          <w:sz w:val="28"/>
          <w:szCs w:val="28"/>
          <w:lang w:val="en-US" w:eastAsia="zh-CN"/>
        </w:rPr>
        <w:t>投标人</w:t>
      </w:r>
      <w:r>
        <w:rPr>
          <w:rFonts w:hint="default" w:ascii="Times New Roman" w:hAnsi="Times New Roman" w:eastAsia="仿宋" w:cs="Times New Roman"/>
          <w:b w:val="0"/>
          <w:bCs/>
          <w:color w:val="auto"/>
          <w:sz w:val="28"/>
          <w:szCs w:val="28"/>
          <w:lang w:val="en-US"/>
        </w:rPr>
        <w:t>有利害关系的，可以向采购代理机构书面提出回避申请，并说明理由。采购代理机构将及时询问被申请回避人员，有利害关系的被申请回避人员应当回避。</w:t>
      </w:r>
    </w:p>
    <w:p>
      <w:pPr>
        <w:keepNext w:val="0"/>
        <w:keepLines w:val="0"/>
        <w:pageBreakBefore w:val="0"/>
        <w:widowControl w:val="0"/>
        <w:numPr>
          <w:ilvl w:val="0"/>
          <w:numId w:val="26"/>
        </w:numPr>
        <w:tabs>
          <w:tab w:val="left" w:pos="709"/>
        </w:tabs>
        <w:kinsoku/>
        <w:wordWrap/>
        <w:overflowPunct/>
        <w:topLinePunct w:val="0"/>
        <w:autoSpaceDE/>
        <w:autoSpaceDN/>
        <w:bidi w:val="0"/>
        <w:adjustRightInd/>
        <w:snapToGrid w:val="0"/>
        <w:spacing w:before="120" w:beforeLines="50" w:after="157" w:afterLines="50" w:line="560" w:lineRule="exact"/>
        <w:ind w:left="0" w:leftChars="0" w:firstLine="0" w:firstLineChars="0"/>
        <w:jc w:val="center"/>
        <w:textAlignment w:val="auto"/>
        <w:outlineLvl w:val="1"/>
        <w:rPr>
          <w:rFonts w:hint="default" w:ascii="Times New Roman" w:hAnsi="Times New Roman" w:eastAsia="仿宋" w:cs="Times New Roman"/>
          <w:b/>
          <w:bCs/>
          <w:color w:val="auto"/>
          <w:kern w:val="44"/>
          <w:sz w:val="30"/>
          <w:szCs w:val="30"/>
          <w:lang w:val="en-US"/>
        </w:rPr>
      </w:pPr>
      <w:bookmarkStart w:id="46" w:name="_Toc217446038"/>
      <w:bookmarkStart w:id="47" w:name="_Toc183682346"/>
      <w:bookmarkStart w:id="48" w:name="_Toc494198589"/>
      <w:bookmarkStart w:id="49" w:name="_Toc77400779"/>
      <w:bookmarkStart w:id="50" w:name="_Toc351016478"/>
      <w:bookmarkStart w:id="51" w:name="_Toc183582209"/>
      <w:bookmarkStart w:id="52" w:name="_Toc89075875"/>
      <w:r>
        <w:rPr>
          <w:rFonts w:hint="default" w:ascii="Times New Roman" w:hAnsi="Times New Roman" w:eastAsia="仿宋" w:cs="Times New Roman"/>
          <w:b/>
          <w:bCs/>
          <w:color w:val="auto"/>
          <w:kern w:val="44"/>
          <w:sz w:val="30"/>
          <w:szCs w:val="30"/>
          <w:lang w:val="en-US"/>
        </w:rPr>
        <w:t>招标文件</w:t>
      </w:r>
      <w:bookmarkEnd w:id="46"/>
      <w:bookmarkEnd w:id="47"/>
      <w:bookmarkEnd w:id="48"/>
      <w:bookmarkEnd w:id="49"/>
      <w:bookmarkEnd w:id="50"/>
      <w:bookmarkEnd w:id="51"/>
      <w:bookmarkEnd w:id="52"/>
    </w:p>
    <w:p>
      <w:pPr>
        <w:keepNext w:val="0"/>
        <w:keepLines w:val="0"/>
        <w:pageBreakBefore w:val="0"/>
        <w:widowControl/>
        <w:numPr>
          <w:ilvl w:val="0"/>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2" w:firstLineChars="200"/>
        <w:textAlignment w:val="auto"/>
        <w:outlineLvl w:val="9"/>
        <w:rPr>
          <w:rFonts w:hint="default" w:ascii="Times New Roman" w:hAnsi="Times New Roman" w:eastAsia="仿宋" w:cs="Times New Roman"/>
          <w:b/>
          <w:bCs w:val="0"/>
          <w:color w:val="auto"/>
          <w:sz w:val="28"/>
          <w:szCs w:val="28"/>
        </w:rPr>
      </w:pPr>
      <w:bookmarkStart w:id="53" w:name="_Toc496605586"/>
      <w:bookmarkStart w:id="54" w:name="_Toc494198879"/>
      <w:bookmarkStart w:id="55" w:name="_Toc217446039"/>
      <w:bookmarkStart w:id="56" w:name="_Toc500492682"/>
      <w:bookmarkStart w:id="57" w:name="_Toc183582210"/>
      <w:bookmarkStart w:id="58" w:name="_Toc183682347"/>
      <w:r>
        <w:rPr>
          <w:rFonts w:hint="default" w:ascii="Times New Roman" w:hAnsi="Times New Roman" w:eastAsia="仿宋" w:cs="Times New Roman"/>
          <w:b/>
          <w:bCs w:val="0"/>
          <w:color w:val="auto"/>
          <w:sz w:val="28"/>
          <w:szCs w:val="28"/>
        </w:rPr>
        <w:t>招标文件的构成</w:t>
      </w:r>
      <w:bookmarkEnd w:id="53"/>
      <w:bookmarkEnd w:id="54"/>
      <w:bookmarkEnd w:id="55"/>
      <w:bookmarkEnd w:id="56"/>
      <w:bookmarkEnd w:id="57"/>
      <w:bookmarkEnd w:id="58"/>
    </w:p>
    <w:p>
      <w:pPr>
        <w:keepNext w:val="0"/>
        <w:keepLines w:val="0"/>
        <w:pageBreakBefore w:val="0"/>
        <w:tabs>
          <w:tab w:val="left" w:pos="-142"/>
        </w:tabs>
        <w:kinsoku/>
        <w:wordWrap/>
        <w:overflowPunct/>
        <w:topLinePunct w:val="0"/>
        <w:autoSpaceDE/>
        <w:autoSpaceDN/>
        <w:bidi w:val="0"/>
        <w:spacing w:line="560" w:lineRule="exact"/>
        <w:ind w:left="0" w:leftChars="0" w:right="0" w:rightChars="0" w:firstLine="480"/>
        <w:rPr>
          <w:rFonts w:hint="default" w:ascii="Times New Roman" w:hAnsi="Times New Roman" w:eastAsia="仿宋" w:cs="Times New Roman"/>
          <w:b w:val="0"/>
          <w:bCs/>
          <w:color w:val="auto"/>
          <w:kern w:val="2"/>
          <w:sz w:val="28"/>
          <w:szCs w:val="28"/>
          <w:lang w:val="en-US"/>
        </w:rPr>
      </w:pPr>
      <w:r>
        <w:rPr>
          <w:rFonts w:hint="default" w:ascii="Times New Roman" w:hAnsi="Times New Roman" w:eastAsia="仿宋" w:cs="Times New Roman"/>
          <w:b w:val="0"/>
          <w:bCs/>
          <w:color w:val="auto"/>
          <w:kern w:val="2"/>
          <w:sz w:val="28"/>
          <w:szCs w:val="28"/>
          <w:lang w:val="en-US"/>
        </w:rPr>
        <w:t>招标文件是投标人准备投标文件和参加投标的依据，同时也是评标的重要依据。招标文件用以阐明招标项目所需的资质、技术、服务及报价等要求、招标投标程序、有关规定和注意事项以及合同主要条款等。本招标文件包括以下内容：</w:t>
      </w:r>
    </w:p>
    <w:p>
      <w:pPr>
        <w:keepNext w:val="0"/>
        <w:keepLines w:val="0"/>
        <w:pageBreakBefore w:val="0"/>
        <w:numPr>
          <w:ilvl w:val="0"/>
          <w:numId w:val="29"/>
        </w:numPr>
        <w:tabs>
          <w:tab w:val="left" w:pos="0"/>
          <w:tab w:val="left" w:pos="993"/>
        </w:tabs>
        <w:kinsoku/>
        <w:wordWrap/>
        <w:overflowPunct/>
        <w:topLinePunct w:val="0"/>
        <w:autoSpaceDE/>
        <w:autoSpaceDN/>
        <w:bidi w:val="0"/>
        <w:spacing w:line="560" w:lineRule="exact"/>
        <w:ind w:left="0" w:leftChars="0" w:right="0" w:rightChars="0" w:firstLine="420" w:firstLineChars="150"/>
        <w:rPr>
          <w:rFonts w:hint="default" w:ascii="Times New Roman" w:hAnsi="Times New Roman" w:eastAsia="仿宋" w:cs="Times New Roman"/>
          <w:b w:val="0"/>
          <w:bCs/>
          <w:color w:val="auto"/>
          <w:kern w:val="2"/>
          <w:sz w:val="28"/>
          <w:szCs w:val="28"/>
          <w:lang w:val="en-US"/>
        </w:rPr>
      </w:pPr>
      <w:r>
        <w:rPr>
          <w:rFonts w:hint="default" w:ascii="Times New Roman" w:hAnsi="Times New Roman" w:eastAsia="仿宋" w:cs="Times New Roman"/>
          <w:b w:val="0"/>
          <w:bCs/>
          <w:color w:val="auto"/>
          <w:kern w:val="2"/>
          <w:sz w:val="28"/>
          <w:szCs w:val="28"/>
          <w:lang w:val="en-US"/>
        </w:rPr>
        <w:t>投标邀请；</w:t>
      </w:r>
    </w:p>
    <w:p>
      <w:pPr>
        <w:keepNext w:val="0"/>
        <w:keepLines w:val="0"/>
        <w:pageBreakBefore w:val="0"/>
        <w:numPr>
          <w:ilvl w:val="0"/>
          <w:numId w:val="29"/>
        </w:numPr>
        <w:tabs>
          <w:tab w:val="left" w:pos="0"/>
          <w:tab w:val="left" w:pos="993"/>
        </w:tabs>
        <w:kinsoku/>
        <w:wordWrap/>
        <w:overflowPunct/>
        <w:topLinePunct w:val="0"/>
        <w:autoSpaceDE/>
        <w:autoSpaceDN/>
        <w:bidi w:val="0"/>
        <w:spacing w:line="560" w:lineRule="exact"/>
        <w:ind w:left="0" w:leftChars="0" w:right="0" w:rightChars="0" w:firstLine="420" w:firstLineChars="150"/>
        <w:rPr>
          <w:rFonts w:hint="default" w:ascii="Times New Roman" w:hAnsi="Times New Roman" w:eastAsia="仿宋" w:cs="Times New Roman"/>
          <w:b w:val="0"/>
          <w:bCs/>
          <w:color w:val="auto"/>
          <w:kern w:val="2"/>
          <w:sz w:val="28"/>
          <w:szCs w:val="28"/>
          <w:lang w:val="en-US" w:eastAsia="zh-CN"/>
        </w:rPr>
      </w:pPr>
      <w:r>
        <w:rPr>
          <w:rFonts w:hint="default" w:ascii="Times New Roman" w:hAnsi="Times New Roman" w:eastAsia="仿宋" w:cs="Times New Roman"/>
          <w:b w:val="0"/>
          <w:bCs/>
          <w:color w:val="auto"/>
          <w:kern w:val="2"/>
          <w:sz w:val="28"/>
          <w:szCs w:val="28"/>
          <w:lang w:val="en-US" w:eastAsia="zh-CN"/>
        </w:rPr>
        <w:t>投标人须知；</w:t>
      </w:r>
    </w:p>
    <w:p>
      <w:pPr>
        <w:keepNext w:val="0"/>
        <w:keepLines w:val="0"/>
        <w:pageBreakBefore w:val="0"/>
        <w:numPr>
          <w:ilvl w:val="0"/>
          <w:numId w:val="29"/>
        </w:numPr>
        <w:tabs>
          <w:tab w:val="left" w:pos="0"/>
          <w:tab w:val="left" w:pos="993"/>
        </w:tabs>
        <w:kinsoku/>
        <w:wordWrap/>
        <w:overflowPunct/>
        <w:topLinePunct w:val="0"/>
        <w:autoSpaceDE/>
        <w:autoSpaceDN/>
        <w:bidi w:val="0"/>
        <w:spacing w:line="560" w:lineRule="exact"/>
        <w:ind w:left="0" w:leftChars="0" w:right="0" w:rightChars="0" w:firstLine="420" w:firstLineChars="150"/>
        <w:rPr>
          <w:rFonts w:hint="default" w:ascii="Times New Roman" w:hAnsi="Times New Roman" w:eastAsia="仿宋" w:cs="Times New Roman"/>
          <w:b w:val="0"/>
          <w:bCs/>
          <w:color w:val="auto"/>
          <w:kern w:val="2"/>
          <w:sz w:val="28"/>
          <w:szCs w:val="28"/>
          <w:lang w:val="en-US" w:eastAsia="zh-CN"/>
        </w:rPr>
      </w:pPr>
      <w:r>
        <w:rPr>
          <w:rFonts w:hint="default" w:ascii="Times New Roman" w:hAnsi="Times New Roman" w:eastAsia="仿宋" w:cs="Times New Roman"/>
          <w:b w:val="0"/>
          <w:bCs/>
          <w:color w:val="auto"/>
          <w:kern w:val="2"/>
          <w:sz w:val="28"/>
          <w:szCs w:val="28"/>
          <w:lang w:val="en-US" w:eastAsia="zh-CN"/>
        </w:rPr>
        <w:t>投标文件格式；</w:t>
      </w:r>
    </w:p>
    <w:p>
      <w:pPr>
        <w:keepNext w:val="0"/>
        <w:keepLines w:val="0"/>
        <w:pageBreakBefore w:val="0"/>
        <w:numPr>
          <w:ilvl w:val="0"/>
          <w:numId w:val="29"/>
        </w:numPr>
        <w:tabs>
          <w:tab w:val="left" w:pos="0"/>
          <w:tab w:val="left" w:pos="993"/>
        </w:tabs>
        <w:kinsoku/>
        <w:wordWrap/>
        <w:overflowPunct/>
        <w:topLinePunct w:val="0"/>
        <w:autoSpaceDE/>
        <w:autoSpaceDN/>
        <w:bidi w:val="0"/>
        <w:spacing w:line="560" w:lineRule="exact"/>
        <w:ind w:left="0" w:leftChars="0" w:right="0" w:rightChars="0" w:firstLine="420" w:firstLineChars="150"/>
        <w:rPr>
          <w:rFonts w:hint="default" w:ascii="Times New Roman" w:hAnsi="Times New Roman" w:eastAsia="仿宋" w:cs="Times New Roman"/>
          <w:b w:val="0"/>
          <w:bCs/>
          <w:color w:val="auto"/>
          <w:kern w:val="2"/>
          <w:sz w:val="28"/>
          <w:szCs w:val="28"/>
          <w:lang w:val="en-US" w:eastAsia="zh-CN"/>
        </w:rPr>
      </w:pPr>
      <w:r>
        <w:rPr>
          <w:rFonts w:hint="default" w:ascii="Times New Roman" w:hAnsi="Times New Roman" w:eastAsia="仿宋" w:cs="Times New Roman"/>
          <w:b w:val="0"/>
          <w:bCs/>
          <w:color w:val="auto"/>
          <w:kern w:val="2"/>
          <w:sz w:val="28"/>
          <w:szCs w:val="28"/>
          <w:lang w:val="en-US" w:eastAsia="zh-CN"/>
        </w:rPr>
        <w:t>投标人和投标产品的资格、资质性要求；</w:t>
      </w:r>
    </w:p>
    <w:p>
      <w:pPr>
        <w:keepNext w:val="0"/>
        <w:keepLines w:val="0"/>
        <w:pageBreakBefore w:val="0"/>
        <w:numPr>
          <w:ilvl w:val="0"/>
          <w:numId w:val="29"/>
        </w:numPr>
        <w:tabs>
          <w:tab w:val="left" w:pos="0"/>
          <w:tab w:val="left" w:pos="993"/>
        </w:tabs>
        <w:kinsoku/>
        <w:wordWrap/>
        <w:overflowPunct/>
        <w:topLinePunct w:val="0"/>
        <w:autoSpaceDE/>
        <w:autoSpaceDN/>
        <w:bidi w:val="0"/>
        <w:spacing w:line="560" w:lineRule="exact"/>
        <w:ind w:left="0" w:leftChars="0" w:right="0" w:rightChars="0" w:firstLine="420" w:firstLineChars="150"/>
        <w:rPr>
          <w:rFonts w:hint="default" w:ascii="Times New Roman" w:hAnsi="Times New Roman" w:eastAsia="仿宋" w:cs="Times New Roman"/>
          <w:b w:val="0"/>
          <w:bCs/>
          <w:color w:val="auto"/>
          <w:kern w:val="2"/>
          <w:sz w:val="28"/>
          <w:szCs w:val="28"/>
          <w:lang w:val="en-US" w:eastAsia="zh-CN"/>
        </w:rPr>
      </w:pPr>
      <w:r>
        <w:rPr>
          <w:rFonts w:hint="default" w:ascii="Times New Roman" w:hAnsi="Times New Roman" w:eastAsia="仿宋" w:cs="Times New Roman"/>
          <w:b w:val="0"/>
          <w:bCs/>
          <w:color w:val="auto"/>
          <w:kern w:val="2"/>
          <w:sz w:val="28"/>
          <w:szCs w:val="28"/>
          <w:lang w:val="en-US" w:eastAsia="zh-CN"/>
        </w:rPr>
        <w:t>投标人应当提供的资格、资质性要求的相关证明材料；</w:t>
      </w:r>
    </w:p>
    <w:p>
      <w:pPr>
        <w:keepNext w:val="0"/>
        <w:keepLines w:val="0"/>
        <w:pageBreakBefore w:val="0"/>
        <w:numPr>
          <w:ilvl w:val="0"/>
          <w:numId w:val="29"/>
        </w:numPr>
        <w:tabs>
          <w:tab w:val="left" w:pos="0"/>
          <w:tab w:val="left" w:pos="993"/>
        </w:tabs>
        <w:kinsoku/>
        <w:wordWrap/>
        <w:overflowPunct/>
        <w:topLinePunct w:val="0"/>
        <w:autoSpaceDE/>
        <w:autoSpaceDN/>
        <w:bidi w:val="0"/>
        <w:spacing w:line="560" w:lineRule="exact"/>
        <w:ind w:left="0" w:leftChars="0" w:right="0" w:rightChars="0" w:firstLine="420" w:firstLineChars="150"/>
        <w:rPr>
          <w:rFonts w:hint="default" w:ascii="Times New Roman" w:hAnsi="Times New Roman" w:eastAsia="仿宋" w:cs="Times New Roman"/>
          <w:b w:val="0"/>
          <w:bCs/>
          <w:color w:val="auto"/>
          <w:kern w:val="2"/>
          <w:sz w:val="28"/>
          <w:szCs w:val="28"/>
          <w:lang w:val="en-US" w:eastAsia="zh-CN"/>
        </w:rPr>
      </w:pPr>
      <w:r>
        <w:rPr>
          <w:rFonts w:hint="default" w:ascii="Times New Roman" w:hAnsi="Times New Roman" w:eastAsia="仿宋" w:cs="Times New Roman"/>
          <w:b w:val="0"/>
          <w:bCs/>
          <w:color w:val="auto"/>
          <w:kern w:val="2"/>
          <w:sz w:val="28"/>
          <w:szCs w:val="28"/>
          <w:lang w:val="en-US" w:eastAsia="zh-CN"/>
        </w:rPr>
        <w:t>招标项目技术、商务及其他要求；</w:t>
      </w:r>
    </w:p>
    <w:p>
      <w:pPr>
        <w:keepNext w:val="0"/>
        <w:keepLines w:val="0"/>
        <w:pageBreakBefore w:val="0"/>
        <w:numPr>
          <w:ilvl w:val="0"/>
          <w:numId w:val="29"/>
        </w:numPr>
        <w:tabs>
          <w:tab w:val="left" w:pos="0"/>
          <w:tab w:val="left" w:pos="993"/>
        </w:tabs>
        <w:kinsoku/>
        <w:wordWrap/>
        <w:overflowPunct/>
        <w:topLinePunct w:val="0"/>
        <w:autoSpaceDE/>
        <w:autoSpaceDN/>
        <w:bidi w:val="0"/>
        <w:spacing w:line="560" w:lineRule="exact"/>
        <w:ind w:left="0" w:leftChars="0" w:right="0" w:rightChars="0" w:firstLine="420" w:firstLineChars="150"/>
        <w:rPr>
          <w:rFonts w:hint="default" w:ascii="Times New Roman" w:hAnsi="Times New Roman" w:eastAsia="仿宋" w:cs="Times New Roman"/>
          <w:b w:val="0"/>
          <w:bCs/>
          <w:color w:val="auto"/>
          <w:kern w:val="2"/>
          <w:sz w:val="28"/>
          <w:szCs w:val="28"/>
          <w:lang w:val="en-US" w:eastAsia="zh-CN"/>
        </w:rPr>
      </w:pPr>
      <w:r>
        <w:rPr>
          <w:rFonts w:hint="default" w:ascii="Times New Roman" w:hAnsi="Times New Roman" w:eastAsia="仿宋" w:cs="Times New Roman"/>
          <w:b w:val="0"/>
          <w:bCs/>
          <w:color w:val="auto"/>
          <w:kern w:val="2"/>
          <w:sz w:val="28"/>
          <w:szCs w:val="28"/>
          <w:lang w:val="en-US" w:eastAsia="zh-CN"/>
        </w:rPr>
        <w:t>评标办法；</w:t>
      </w:r>
    </w:p>
    <w:p>
      <w:pPr>
        <w:keepNext w:val="0"/>
        <w:keepLines w:val="0"/>
        <w:pageBreakBefore w:val="0"/>
        <w:numPr>
          <w:ilvl w:val="0"/>
          <w:numId w:val="29"/>
        </w:numPr>
        <w:tabs>
          <w:tab w:val="left" w:pos="0"/>
          <w:tab w:val="left" w:pos="993"/>
        </w:tabs>
        <w:kinsoku/>
        <w:wordWrap/>
        <w:overflowPunct/>
        <w:topLinePunct w:val="0"/>
        <w:autoSpaceDE/>
        <w:autoSpaceDN/>
        <w:bidi w:val="0"/>
        <w:spacing w:line="560" w:lineRule="exact"/>
        <w:ind w:left="0" w:leftChars="0" w:right="0" w:rightChars="0" w:firstLine="420" w:firstLineChars="150"/>
        <w:rPr>
          <w:rFonts w:hint="default" w:ascii="Times New Roman" w:hAnsi="Times New Roman" w:eastAsia="仿宋" w:cs="Times New Roman"/>
          <w:b w:val="0"/>
          <w:bCs/>
          <w:color w:val="auto"/>
          <w:kern w:val="2"/>
          <w:sz w:val="28"/>
          <w:szCs w:val="28"/>
          <w:lang w:val="en-US" w:eastAsia="zh-CN"/>
        </w:rPr>
      </w:pPr>
      <w:r>
        <w:rPr>
          <w:rFonts w:hint="default" w:ascii="Times New Roman" w:hAnsi="Times New Roman" w:eastAsia="仿宋" w:cs="Times New Roman"/>
          <w:b w:val="0"/>
          <w:bCs/>
          <w:color w:val="auto"/>
          <w:kern w:val="2"/>
          <w:sz w:val="28"/>
          <w:szCs w:val="28"/>
          <w:lang w:val="en-US" w:eastAsia="zh-CN"/>
        </w:rPr>
        <w:t>拟签订的合同文本。</w:t>
      </w:r>
    </w:p>
    <w:p>
      <w:pPr>
        <w:keepNext w:val="0"/>
        <w:keepLines w:val="0"/>
        <w:pageBreakBefore w:val="0"/>
        <w:widowControl/>
        <w:numPr>
          <w:ilvl w:val="0"/>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2" w:firstLineChars="200"/>
        <w:textAlignment w:val="auto"/>
        <w:outlineLvl w:val="9"/>
        <w:rPr>
          <w:rFonts w:hint="default" w:ascii="Times New Roman" w:hAnsi="Times New Roman" w:eastAsia="仿宋" w:cs="Times New Roman"/>
          <w:b/>
          <w:bCs w:val="0"/>
          <w:color w:val="auto"/>
          <w:sz w:val="28"/>
          <w:szCs w:val="28"/>
        </w:rPr>
      </w:pPr>
      <w:bookmarkStart w:id="59" w:name="_Toc183582211"/>
      <w:bookmarkStart w:id="60" w:name="_Toc183682348"/>
      <w:bookmarkStart w:id="61" w:name="_Toc494198880"/>
      <w:bookmarkStart w:id="62" w:name="_Toc496605587"/>
      <w:bookmarkStart w:id="63" w:name="_Toc217446040"/>
      <w:bookmarkStart w:id="64" w:name="_Toc500492683"/>
      <w:r>
        <w:rPr>
          <w:rFonts w:hint="default" w:ascii="Times New Roman" w:hAnsi="Times New Roman" w:eastAsia="仿宋" w:cs="Times New Roman"/>
          <w:b/>
          <w:bCs w:val="0"/>
          <w:color w:val="auto"/>
          <w:sz w:val="28"/>
          <w:szCs w:val="28"/>
        </w:rPr>
        <w:t>招标文件的澄清</w:t>
      </w:r>
      <w:bookmarkEnd w:id="59"/>
      <w:bookmarkEnd w:id="60"/>
      <w:r>
        <w:rPr>
          <w:rFonts w:hint="default" w:ascii="Times New Roman" w:hAnsi="Times New Roman" w:eastAsia="仿宋" w:cs="Times New Roman"/>
          <w:b/>
          <w:bCs w:val="0"/>
          <w:color w:val="auto"/>
          <w:sz w:val="28"/>
          <w:szCs w:val="28"/>
        </w:rPr>
        <w:t>和修改</w:t>
      </w:r>
      <w:bookmarkEnd w:id="61"/>
      <w:bookmarkEnd w:id="62"/>
      <w:bookmarkEnd w:id="63"/>
      <w:bookmarkEnd w:id="64"/>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val="en-US" w:eastAsia="zh-CN"/>
        </w:rPr>
      </w:pPr>
      <w:r>
        <w:rPr>
          <w:rFonts w:hint="default" w:ascii="Times New Roman" w:hAnsi="Times New Roman" w:eastAsia="仿宋" w:cs="Times New Roman"/>
          <w:b w:val="0"/>
          <w:bCs/>
          <w:color w:val="auto"/>
          <w:sz w:val="28"/>
          <w:szCs w:val="28"/>
          <w:lang w:val="en-US" w:eastAsia="zh-CN"/>
        </w:rPr>
        <w:t>采购人或者采购代理机构可以依法对招标文件进行澄清或者修改。</w:t>
      </w:r>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val="en-US" w:eastAsia="zh-CN"/>
        </w:rPr>
      </w:pPr>
      <w:r>
        <w:rPr>
          <w:rFonts w:hint="default" w:ascii="Times New Roman" w:hAnsi="Times New Roman" w:eastAsia="仿宋" w:cs="Times New Roman"/>
          <w:b w:val="0"/>
          <w:bCs/>
          <w:color w:val="auto"/>
          <w:sz w:val="28"/>
          <w:szCs w:val="28"/>
          <w:lang w:val="en-US" w:eastAsia="zh-CN"/>
        </w:rPr>
        <w:t>采购人或者采购代理机构可以对已发出的招标文件进行必要的澄清或者修改，但不得改变采购标的和资格条件。该澄清或者修改的内容为招标文件的组成部分，澄清或者修改的内容可能影响投标文件、</w:t>
      </w:r>
      <w:r>
        <w:rPr>
          <w:rFonts w:hint="eastAsia" w:ascii="Times New Roman" w:hAnsi="Times New Roman" w:cs="Times New Roman"/>
          <w:b w:val="0"/>
          <w:bCs/>
          <w:color w:val="auto"/>
          <w:sz w:val="28"/>
          <w:szCs w:val="28"/>
          <w:lang w:val="en-US" w:eastAsia="zh-CN"/>
        </w:rPr>
        <w:t>投标文件</w:t>
      </w:r>
      <w:r>
        <w:rPr>
          <w:rFonts w:hint="default" w:ascii="Times New Roman" w:hAnsi="Times New Roman" w:eastAsia="仿宋" w:cs="Times New Roman"/>
          <w:b w:val="0"/>
          <w:bCs/>
          <w:color w:val="auto"/>
          <w:sz w:val="28"/>
          <w:szCs w:val="28"/>
          <w:lang w:val="en-US" w:eastAsia="zh-CN"/>
        </w:rPr>
        <w:t>编制的，采购人或者采购代理机构</w:t>
      </w:r>
      <w:r>
        <w:rPr>
          <w:rFonts w:hint="eastAsia" w:ascii="Times New Roman" w:hAnsi="Times New Roman" w:cs="Times New Roman"/>
          <w:b w:val="0"/>
          <w:bCs/>
          <w:color w:val="auto"/>
          <w:sz w:val="28"/>
          <w:szCs w:val="28"/>
          <w:lang w:val="en-US" w:eastAsia="zh-CN"/>
        </w:rPr>
        <w:t>将在“</w:t>
      </w:r>
      <w:r>
        <w:rPr>
          <w:rFonts w:hint="default" w:ascii="Times New Roman" w:hAnsi="Times New Roman" w:eastAsia="仿宋" w:cs="Times New Roman"/>
          <w:b w:val="0"/>
          <w:bCs/>
          <w:color w:val="auto"/>
          <w:sz w:val="28"/>
          <w:szCs w:val="28"/>
          <w:lang w:val="en-US" w:eastAsia="zh-CN"/>
        </w:rPr>
        <w:t>四川政府采购网</w:t>
      </w:r>
      <w:r>
        <w:rPr>
          <w:rFonts w:hint="eastAsia" w:ascii="Times New Roman" w:hAnsi="Times New Roman" w:cs="Times New Roman"/>
          <w:b w:val="0"/>
          <w:bCs/>
          <w:color w:val="auto"/>
          <w:sz w:val="28"/>
          <w:szCs w:val="28"/>
          <w:lang w:val="en-US" w:eastAsia="zh-CN"/>
        </w:rPr>
        <w:t>”</w:t>
      </w:r>
      <w:r>
        <w:rPr>
          <w:rFonts w:hint="default" w:ascii="Times New Roman" w:hAnsi="Times New Roman" w:eastAsia="仿宋" w:cs="Times New Roman"/>
          <w:b w:val="0"/>
          <w:bCs/>
          <w:color w:val="auto"/>
          <w:sz w:val="28"/>
          <w:szCs w:val="28"/>
          <w:lang w:val="en-US" w:eastAsia="zh-CN"/>
        </w:rPr>
        <w:t>发布</w:t>
      </w:r>
      <w:r>
        <w:rPr>
          <w:rFonts w:hint="eastAsia" w:ascii="Times New Roman" w:hAnsi="Times New Roman" w:cs="Times New Roman"/>
          <w:b w:val="0"/>
          <w:bCs/>
          <w:color w:val="auto"/>
          <w:sz w:val="28"/>
          <w:szCs w:val="28"/>
          <w:lang w:val="en-US" w:eastAsia="zh-CN"/>
        </w:rPr>
        <w:t>更正</w:t>
      </w:r>
      <w:r>
        <w:rPr>
          <w:rFonts w:hint="default" w:ascii="Times New Roman" w:hAnsi="Times New Roman" w:eastAsia="仿宋" w:cs="Times New Roman"/>
          <w:b w:val="0"/>
          <w:bCs/>
          <w:color w:val="auto"/>
          <w:sz w:val="28"/>
          <w:szCs w:val="28"/>
          <w:lang w:val="en-US" w:eastAsia="zh-CN"/>
        </w:rPr>
        <w:t>公告并</w:t>
      </w:r>
      <w:r>
        <w:rPr>
          <w:rFonts w:hint="eastAsia" w:ascii="宋体" w:hAnsi="宋体"/>
          <w:color w:val="auto"/>
          <w:sz w:val="28"/>
          <w:szCs w:val="28"/>
        </w:rPr>
        <w:t>通过</w:t>
      </w:r>
      <w:r>
        <w:rPr>
          <w:rFonts w:hint="eastAsia" w:ascii="宋体" w:hAnsi="宋体"/>
          <w:color w:val="auto"/>
          <w:sz w:val="28"/>
          <w:szCs w:val="28"/>
          <w:lang w:eastAsia="zh-CN"/>
        </w:rPr>
        <w:t>“</w:t>
      </w:r>
      <w:r>
        <w:rPr>
          <w:rFonts w:hint="eastAsia" w:ascii="宋体" w:hAnsi="宋体"/>
          <w:color w:val="auto"/>
          <w:sz w:val="28"/>
          <w:szCs w:val="28"/>
        </w:rPr>
        <w:t>政府采购云平台</w:t>
      </w:r>
      <w:r>
        <w:rPr>
          <w:rFonts w:hint="eastAsia" w:ascii="宋体" w:hAnsi="宋体"/>
          <w:color w:val="auto"/>
          <w:sz w:val="28"/>
          <w:szCs w:val="28"/>
          <w:lang w:eastAsia="zh-CN"/>
        </w:rPr>
        <w:t>”</w:t>
      </w:r>
      <w:r>
        <w:rPr>
          <w:rFonts w:hint="eastAsia" w:ascii="宋体" w:hAnsi="宋体"/>
          <w:color w:val="auto"/>
          <w:sz w:val="28"/>
          <w:szCs w:val="28"/>
        </w:rPr>
        <w:t>通知所有获取招标文件的潜在投标人</w:t>
      </w:r>
      <w:r>
        <w:rPr>
          <w:rFonts w:hint="eastAsia" w:ascii="宋体" w:hAnsi="宋体" w:cs="Times New Roman"/>
          <w:b w:val="0"/>
          <w:color w:val="auto"/>
          <w:sz w:val="28"/>
          <w:szCs w:val="28"/>
          <w:lang w:val="en-US" w:eastAsia="zh-CN"/>
        </w:rPr>
        <w:t>。</w:t>
      </w:r>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val="en-US" w:eastAsia="zh-CN"/>
        </w:rPr>
      </w:pPr>
      <w:r>
        <w:rPr>
          <w:rFonts w:hint="eastAsia" w:ascii="Times New Roman" w:hAnsi="Times New Roman" w:cs="Times New Roman"/>
          <w:b w:val="0"/>
          <w:bCs/>
          <w:color w:val="auto"/>
          <w:sz w:val="28"/>
          <w:szCs w:val="28"/>
          <w:lang w:val="en-US" w:eastAsia="zh-CN"/>
        </w:rPr>
        <w:t>更正</w:t>
      </w:r>
      <w:r>
        <w:rPr>
          <w:rFonts w:hint="default" w:ascii="Times New Roman" w:hAnsi="Times New Roman" w:eastAsia="仿宋" w:cs="Times New Roman"/>
          <w:b w:val="0"/>
          <w:bCs/>
          <w:color w:val="auto"/>
          <w:sz w:val="28"/>
          <w:szCs w:val="28"/>
          <w:lang w:val="en-US" w:eastAsia="zh-CN"/>
        </w:rPr>
        <w:t>公告应当在投标截止时间至少15日前、提交</w:t>
      </w:r>
      <w:r>
        <w:rPr>
          <w:rFonts w:hint="eastAsia" w:ascii="Times New Roman" w:hAnsi="Times New Roman" w:cs="Times New Roman"/>
          <w:b w:val="0"/>
          <w:bCs/>
          <w:color w:val="auto"/>
          <w:sz w:val="28"/>
          <w:szCs w:val="28"/>
          <w:lang w:val="en-US" w:eastAsia="zh-CN"/>
        </w:rPr>
        <w:t>投标文件</w:t>
      </w:r>
      <w:r>
        <w:rPr>
          <w:rFonts w:hint="default" w:ascii="Times New Roman" w:hAnsi="Times New Roman" w:eastAsia="仿宋" w:cs="Times New Roman"/>
          <w:b w:val="0"/>
          <w:bCs/>
          <w:color w:val="auto"/>
          <w:sz w:val="28"/>
          <w:szCs w:val="28"/>
          <w:lang w:val="en-US" w:eastAsia="zh-CN"/>
        </w:rPr>
        <w:t>截止时间至少３日前；不足上述时间的，应当顺延提交投标文件、</w:t>
      </w:r>
      <w:r>
        <w:rPr>
          <w:rFonts w:hint="eastAsia" w:ascii="Times New Roman" w:hAnsi="Times New Roman" w:cs="Times New Roman"/>
          <w:b w:val="0"/>
          <w:bCs/>
          <w:color w:val="auto"/>
          <w:sz w:val="28"/>
          <w:szCs w:val="28"/>
          <w:lang w:val="en-US" w:eastAsia="zh-CN"/>
        </w:rPr>
        <w:t>投标文件</w:t>
      </w:r>
      <w:r>
        <w:rPr>
          <w:rFonts w:hint="default" w:ascii="Times New Roman" w:hAnsi="Times New Roman" w:eastAsia="仿宋" w:cs="Times New Roman"/>
          <w:b w:val="0"/>
          <w:bCs/>
          <w:color w:val="auto"/>
          <w:sz w:val="28"/>
          <w:szCs w:val="28"/>
          <w:lang w:val="en-US" w:eastAsia="zh-CN"/>
        </w:rPr>
        <w:t>的截止时间。</w:t>
      </w:r>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val="en-US" w:eastAsia="zh-CN"/>
        </w:rPr>
      </w:pPr>
      <w:r>
        <w:rPr>
          <w:rFonts w:hint="default" w:ascii="Times New Roman" w:hAnsi="Times New Roman" w:eastAsia="仿宋" w:cs="Times New Roman"/>
          <w:b w:val="0"/>
          <w:bCs/>
          <w:color w:val="auto"/>
          <w:sz w:val="28"/>
          <w:szCs w:val="28"/>
          <w:lang w:val="en-US" w:eastAsia="zh-CN"/>
        </w:rPr>
        <w:t>投标人应于投标文件递交截止时间之前在</w:t>
      </w:r>
      <w:r>
        <w:rPr>
          <w:rFonts w:hint="eastAsia" w:ascii="Times New Roman" w:hAnsi="Times New Roman" w:cs="Times New Roman"/>
          <w:b w:val="0"/>
          <w:bCs/>
          <w:color w:val="auto"/>
          <w:sz w:val="28"/>
          <w:szCs w:val="28"/>
          <w:lang w:val="en-US" w:eastAsia="zh-CN"/>
        </w:rPr>
        <w:t>“</w:t>
      </w:r>
      <w:r>
        <w:rPr>
          <w:rFonts w:hint="default" w:ascii="Times New Roman" w:hAnsi="Times New Roman" w:eastAsia="仿宋" w:cs="Times New Roman"/>
          <w:b w:val="0"/>
          <w:bCs/>
          <w:color w:val="auto"/>
          <w:sz w:val="28"/>
          <w:szCs w:val="28"/>
          <w:lang w:val="en-US" w:eastAsia="zh-CN"/>
        </w:rPr>
        <w:t>四川政府采购网</w:t>
      </w:r>
      <w:r>
        <w:rPr>
          <w:rFonts w:hint="eastAsia" w:ascii="Times New Roman" w:hAnsi="Times New Roman" w:cs="Times New Roman"/>
          <w:b w:val="0"/>
          <w:bCs/>
          <w:color w:val="auto"/>
          <w:sz w:val="28"/>
          <w:szCs w:val="28"/>
          <w:lang w:val="en-US" w:eastAsia="zh-CN"/>
        </w:rPr>
        <w:t>”和</w:t>
      </w:r>
      <w:r>
        <w:rPr>
          <w:rFonts w:hint="eastAsia" w:ascii="宋体" w:hAnsi="宋体"/>
          <w:color w:val="auto"/>
          <w:sz w:val="28"/>
          <w:szCs w:val="28"/>
          <w:lang w:eastAsia="zh-CN"/>
        </w:rPr>
        <w:t>“</w:t>
      </w:r>
      <w:r>
        <w:rPr>
          <w:rFonts w:hint="eastAsia" w:ascii="宋体" w:hAnsi="宋体"/>
          <w:color w:val="auto"/>
          <w:sz w:val="28"/>
          <w:szCs w:val="28"/>
        </w:rPr>
        <w:t>政府采购云平台</w:t>
      </w:r>
      <w:r>
        <w:rPr>
          <w:rFonts w:hint="eastAsia" w:ascii="宋体" w:hAnsi="宋体"/>
          <w:color w:val="auto"/>
          <w:sz w:val="28"/>
          <w:szCs w:val="28"/>
          <w:lang w:eastAsia="zh-CN"/>
        </w:rPr>
        <w:t>”</w:t>
      </w:r>
      <w:r>
        <w:rPr>
          <w:rFonts w:hint="default" w:ascii="Times New Roman" w:hAnsi="Times New Roman" w:eastAsia="仿宋" w:cs="Times New Roman"/>
          <w:b w:val="0"/>
          <w:bCs/>
          <w:color w:val="auto"/>
          <w:sz w:val="28"/>
          <w:szCs w:val="28"/>
          <w:lang w:val="en-US" w:eastAsia="zh-CN"/>
        </w:rPr>
        <w:t>查询本项目的更正公告，以保证其对招标文件做出正确的响应。投标人未按要求下载相关文件，或由于未及时关注更正公告的信息造成的后果，其责任由投标人自行负责。</w:t>
      </w:r>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val="en-US" w:eastAsia="zh-CN"/>
        </w:rPr>
      </w:pPr>
      <w:r>
        <w:rPr>
          <w:rFonts w:hint="default" w:ascii="Times New Roman" w:hAnsi="Times New Roman" w:eastAsia="仿宋" w:cs="Times New Roman"/>
          <w:b w:val="0"/>
          <w:bCs/>
          <w:color w:val="auto"/>
          <w:sz w:val="28"/>
          <w:szCs w:val="28"/>
          <w:lang w:val="en-US" w:eastAsia="zh-CN"/>
        </w:rPr>
        <w:t>投标人要求对招标文件进行澄清的，均应按招标文件中的联系方式，以书面形式向采购人或者采购代理机构提出申请，但采购人或者采购代理机构可以决定是否采纳投标人的申请事项。</w:t>
      </w:r>
    </w:p>
    <w:p>
      <w:pPr>
        <w:keepNext w:val="0"/>
        <w:keepLines w:val="0"/>
        <w:pageBreakBefore w:val="0"/>
        <w:widowControl/>
        <w:numPr>
          <w:ilvl w:val="0"/>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2" w:firstLineChars="200"/>
        <w:textAlignment w:val="auto"/>
        <w:outlineLvl w:val="9"/>
        <w:rPr>
          <w:rFonts w:hint="default" w:ascii="Times New Roman" w:hAnsi="Times New Roman" w:eastAsia="仿宋" w:cs="Times New Roman"/>
          <w:b/>
          <w:bCs w:val="0"/>
          <w:color w:val="auto"/>
          <w:sz w:val="28"/>
          <w:szCs w:val="28"/>
        </w:rPr>
      </w:pPr>
      <w:bookmarkStart w:id="65" w:name="_Toc208848971"/>
      <w:bookmarkStart w:id="66" w:name="_Toc217446041"/>
      <w:bookmarkStart w:id="67" w:name="_Toc500492684"/>
      <w:bookmarkStart w:id="68" w:name="_Toc494198881"/>
      <w:bookmarkStart w:id="69" w:name="_Toc496605588"/>
      <w:r>
        <w:rPr>
          <w:rFonts w:hint="default" w:ascii="Times New Roman" w:hAnsi="Times New Roman" w:eastAsia="仿宋" w:cs="Times New Roman"/>
          <w:b/>
          <w:bCs w:val="0"/>
          <w:color w:val="auto"/>
          <w:sz w:val="28"/>
          <w:szCs w:val="28"/>
        </w:rPr>
        <w:t>答疑会和现场</w:t>
      </w:r>
      <w:bookmarkEnd w:id="65"/>
      <w:bookmarkEnd w:id="66"/>
      <w:r>
        <w:rPr>
          <w:rFonts w:hint="default" w:ascii="Times New Roman" w:hAnsi="Times New Roman" w:eastAsia="仿宋" w:cs="Times New Roman"/>
          <w:b/>
          <w:bCs w:val="0"/>
          <w:color w:val="auto"/>
          <w:sz w:val="28"/>
          <w:szCs w:val="28"/>
        </w:rPr>
        <w:t>踏勘</w:t>
      </w:r>
      <w:bookmarkEnd w:id="67"/>
      <w:bookmarkEnd w:id="68"/>
      <w:bookmarkEnd w:id="69"/>
    </w:p>
    <w:p>
      <w:pPr>
        <w:keepNext w:val="0"/>
        <w:keepLines w:val="0"/>
        <w:pageBreakBefore w:val="0"/>
        <w:tabs>
          <w:tab w:val="left" w:pos="851"/>
        </w:tabs>
        <w:kinsoku/>
        <w:wordWrap/>
        <w:overflowPunct/>
        <w:topLinePunct w:val="0"/>
        <w:autoSpaceDE/>
        <w:autoSpaceDN/>
        <w:bidi w:val="0"/>
        <w:spacing w:line="560" w:lineRule="exact"/>
        <w:ind w:left="0" w:leftChars="0" w:right="0" w:rightChars="0" w:firstLine="560" w:firstLineChars="200"/>
        <w:rPr>
          <w:rFonts w:hint="default" w:ascii="Times New Roman" w:hAnsi="Times New Roman" w:eastAsia="仿宋" w:cs="Times New Roman"/>
          <w:b w:val="0"/>
          <w:bCs/>
          <w:color w:val="auto"/>
          <w:kern w:val="2"/>
          <w:sz w:val="28"/>
          <w:szCs w:val="28"/>
          <w:lang w:val="en-US"/>
        </w:rPr>
      </w:pPr>
      <w:bookmarkStart w:id="70" w:name="_Toc351016479"/>
      <w:bookmarkStart w:id="71" w:name="_Toc183682351"/>
      <w:bookmarkStart w:id="72" w:name="_Toc77400780"/>
      <w:bookmarkStart w:id="73" w:name="_Toc89075876"/>
      <w:bookmarkStart w:id="74" w:name="_Toc183582214"/>
      <w:bookmarkStart w:id="75" w:name="_Toc217446042"/>
      <w:r>
        <w:rPr>
          <w:rFonts w:hint="default" w:ascii="Times New Roman" w:hAnsi="Times New Roman" w:eastAsia="仿宋" w:cs="Times New Roman"/>
          <w:b w:val="0"/>
          <w:bCs/>
          <w:color w:val="auto"/>
          <w:kern w:val="2"/>
          <w:sz w:val="28"/>
          <w:szCs w:val="28"/>
          <w:lang w:val="en-US"/>
        </w:rPr>
        <w:t>本项目不组织现场考察会或答疑会。</w:t>
      </w:r>
    </w:p>
    <w:bookmarkEnd w:id="70"/>
    <w:bookmarkEnd w:id="71"/>
    <w:bookmarkEnd w:id="72"/>
    <w:bookmarkEnd w:id="73"/>
    <w:bookmarkEnd w:id="74"/>
    <w:bookmarkEnd w:id="75"/>
    <w:p>
      <w:pPr>
        <w:keepNext w:val="0"/>
        <w:keepLines w:val="0"/>
        <w:pageBreakBefore w:val="0"/>
        <w:widowControl w:val="0"/>
        <w:numPr>
          <w:ilvl w:val="0"/>
          <w:numId w:val="26"/>
        </w:numPr>
        <w:tabs>
          <w:tab w:val="left" w:pos="709"/>
        </w:tabs>
        <w:kinsoku/>
        <w:wordWrap/>
        <w:overflowPunct/>
        <w:topLinePunct w:val="0"/>
        <w:autoSpaceDE/>
        <w:autoSpaceDN/>
        <w:bidi w:val="0"/>
        <w:adjustRightInd/>
        <w:snapToGrid w:val="0"/>
        <w:spacing w:before="120" w:beforeLines="50" w:after="157" w:afterLines="50" w:line="560" w:lineRule="exact"/>
        <w:ind w:left="0" w:leftChars="0" w:firstLine="0" w:firstLineChars="0"/>
        <w:jc w:val="center"/>
        <w:textAlignment w:val="auto"/>
        <w:outlineLvl w:val="1"/>
        <w:rPr>
          <w:rFonts w:hint="default" w:ascii="Times New Roman" w:hAnsi="Times New Roman" w:eastAsia="仿宋" w:cs="Times New Roman"/>
          <w:b/>
          <w:bCs/>
          <w:color w:val="auto"/>
          <w:kern w:val="44"/>
          <w:sz w:val="30"/>
          <w:szCs w:val="30"/>
          <w:lang w:val="en-US"/>
        </w:rPr>
      </w:pPr>
      <w:bookmarkStart w:id="76" w:name="_Toc494198590"/>
      <w:bookmarkStart w:id="77" w:name="_Toc353972047"/>
      <w:bookmarkStart w:id="78" w:name="_Toc183582215"/>
      <w:bookmarkStart w:id="79" w:name="_Toc183682352"/>
      <w:bookmarkStart w:id="80" w:name="_Toc217446043"/>
      <w:r>
        <w:rPr>
          <w:rFonts w:hint="default" w:ascii="Times New Roman" w:hAnsi="Times New Roman" w:eastAsia="仿宋" w:cs="Times New Roman"/>
          <w:b/>
          <w:bCs/>
          <w:color w:val="auto"/>
          <w:kern w:val="44"/>
          <w:sz w:val="30"/>
          <w:szCs w:val="30"/>
          <w:lang w:val="en-US"/>
        </w:rPr>
        <w:t>投标文件</w:t>
      </w:r>
      <w:bookmarkEnd w:id="76"/>
      <w:bookmarkEnd w:id="77"/>
    </w:p>
    <w:p>
      <w:pPr>
        <w:keepNext w:val="0"/>
        <w:keepLines w:val="0"/>
        <w:pageBreakBefore w:val="0"/>
        <w:widowControl/>
        <w:numPr>
          <w:ilvl w:val="0"/>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2" w:firstLineChars="200"/>
        <w:textAlignment w:val="auto"/>
        <w:outlineLvl w:val="9"/>
        <w:rPr>
          <w:rFonts w:hint="default" w:ascii="Times New Roman" w:hAnsi="Times New Roman" w:eastAsia="仿宋" w:cs="Times New Roman"/>
          <w:b/>
          <w:bCs w:val="0"/>
          <w:color w:val="auto"/>
          <w:sz w:val="28"/>
          <w:szCs w:val="28"/>
        </w:rPr>
      </w:pPr>
      <w:bookmarkStart w:id="81" w:name="_Toc500492686"/>
      <w:bookmarkStart w:id="82" w:name="_Toc494198883"/>
      <w:bookmarkStart w:id="83" w:name="_Toc496605590"/>
      <w:r>
        <w:rPr>
          <w:rFonts w:hint="default" w:ascii="Times New Roman" w:hAnsi="Times New Roman" w:eastAsia="仿宋" w:cs="Times New Roman"/>
          <w:b/>
          <w:bCs w:val="0"/>
          <w:color w:val="auto"/>
          <w:sz w:val="28"/>
          <w:szCs w:val="28"/>
        </w:rPr>
        <w:t>投标文件的语言</w:t>
      </w:r>
      <w:bookmarkEnd w:id="78"/>
      <w:bookmarkEnd w:id="79"/>
      <w:bookmarkEnd w:id="80"/>
      <w:r>
        <w:rPr>
          <w:rFonts w:hint="default" w:ascii="Times New Roman" w:hAnsi="Times New Roman" w:eastAsia="仿宋" w:cs="Times New Roman"/>
          <w:b/>
          <w:bCs w:val="0"/>
          <w:color w:val="auto"/>
          <w:sz w:val="28"/>
          <w:szCs w:val="28"/>
        </w:rPr>
        <w:t>（实质性要求）</w:t>
      </w:r>
      <w:bookmarkEnd w:id="81"/>
      <w:bookmarkEnd w:id="82"/>
      <w:bookmarkEnd w:id="83"/>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val="en-US" w:eastAsia="zh-CN"/>
        </w:rPr>
      </w:pPr>
      <w:r>
        <w:rPr>
          <w:rFonts w:hint="default" w:ascii="Times New Roman" w:hAnsi="Times New Roman" w:eastAsia="仿宋" w:cs="Times New Roman"/>
          <w:b w:val="0"/>
          <w:bCs/>
          <w:color w:val="auto"/>
          <w:sz w:val="28"/>
          <w:szCs w:val="28"/>
          <w:lang w:val="en-US" w:eastAsia="zh-CN"/>
        </w:rPr>
        <w:t>投标人提交的投标文件以及投标人与采购人或者采购代理机构就有关投标的所有来往书面文件均须使用中文。投标文件中所附或引用的外文资料，主要部分对应翻译成中文并加盖投标人公章后附在相关外文资料后面。投标人的法定代表人为外籍人士的，则法定代表人的签字或印章、护照除外。</w:t>
      </w:r>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val="en-US" w:eastAsia="zh-CN"/>
        </w:rPr>
      </w:pPr>
      <w:r>
        <w:rPr>
          <w:rFonts w:hint="default" w:ascii="Times New Roman" w:hAnsi="Times New Roman" w:eastAsia="仿宋" w:cs="Times New Roman"/>
          <w:b w:val="0"/>
          <w:bCs/>
          <w:color w:val="auto"/>
          <w:sz w:val="28"/>
          <w:szCs w:val="28"/>
          <w:lang w:val="en-US" w:eastAsia="zh-CN"/>
        </w:rPr>
        <w:t>对不同文字文本投标文件的解释发生异议的，以中文文本为准。涉嫌虚假响应的按照相关法律法规处理。</w:t>
      </w:r>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val="en-US" w:eastAsia="zh-CN"/>
        </w:rPr>
      </w:pPr>
      <w:r>
        <w:rPr>
          <w:rFonts w:hint="default" w:ascii="Times New Roman" w:hAnsi="Times New Roman" w:eastAsia="仿宋" w:cs="Times New Roman"/>
          <w:b w:val="0"/>
          <w:bCs/>
          <w:color w:val="auto"/>
          <w:sz w:val="28"/>
          <w:szCs w:val="28"/>
          <w:lang w:val="en-US" w:eastAsia="zh-CN"/>
        </w:rPr>
        <w:t>如因</w:t>
      </w:r>
      <w:r>
        <w:rPr>
          <w:rFonts w:hint="eastAsia" w:ascii="宋体" w:hAnsi="宋体"/>
          <w:color w:val="auto"/>
          <w:sz w:val="28"/>
          <w:szCs w:val="28"/>
        </w:rPr>
        <w:t>若投标人投标文件中提供的外文资料未翻译成中文</w:t>
      </w:r>
      <w:r>
        <w:rPr>
          <w:rFonts w:hint="default" w:ascii="Times New Roman" w:hAnsi="Times New Roman" w:eastAsia="仿宋" w:cs="Times New Roman"/>
          <w:b w:val="0"/>
          <w:bCs/>
          <w:color w:val="auto"/>
          <w:sz w:val="28"/>
          <w:szCs w:val="28"/>
          <w:lang w:val="en-US" w:eastAsia="zh-CN"/>
        </w:rPr>
        <w:t>而造成的废标，由投标人承担。</w:t>
      </w:r>
    </w:p>
    <w:p>
      <w:pPr>
        <w:keepNext w:val="0"/>
        <w:keepLines w:val="0"/>
        <w:pageBreakBefore w:val="0"/>
        <w:widowControl/>
        <w:numPr>
          <w:ilvl w:val="0"/>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2" w:firstLineChars="200"/>
        <w:textAlignment w:val="auto"/>
        <w:outlineLvl w:val="9"/>
        <w:rPr>
          <w:rFonts w:hint="default" w:ascii="Times New Roman" w:hAnsi="Times New Roman" w:eastAsia="仿宋" w:cs="Times New Roman"/>
          <w:b/>
          <w:bCs w:val="0"/>
          <w:color w:val="auto"/>
          <w:sz w:val="28"/>
          <w:szCs w:val="28"/>
        </w:rPr>
      </w:pPr>
      <w:bookmarkStart w:id="84" w:name="_Toc217446044"/>
      <w:bookmarkStart w:id="85" w:name="_Toc183582216"/>
      <w:bookmarkStart w:id="86" w:name="_Toc183682353"/>
      <w:bookmarkStart w:id="87" w:name="_Toc494198884"/>
      <w:bookmarkStart w:id="88" w:name="_Toc500492687"/>
      <w:bookmarkStart w:id="89" w:name="_Toc496605591"/>
      <w:r>
        <w:rPr>
          <w:rFonts w:hint="default" w:ascii="Times New Roman" w:hAnsi="Times New Roman" w:eastAsia="仿宋" w:cs="Times New Roman"/>
          <w:b/>
          <w:bCs w:val="0"/>
          <w:color w:val="auto"/>
          <w:sz w:val="28"/>
          <w:szCs w:val="28"/>
        </w:rPr>
        <w:t>计量单位</w:t>
      </w:r>
      <w:bookmarkEnd w:id="84"/>
      <w:bookmarkEnd w:id="85"/>
      <w:bookmarkEnd w:id="86"/>
      <w:r>
        <w:rPr>
          <w:rFonts w:hint="default" w:ascii="Times New Roman" w:hAnsi="Times New Roman" w:eastAsia="仿宋" w:cs="Times New Roman"/>
          <w:b/>
          <w:bCs w:val="0"/>
          <w:color w:val="auto"/>
          <w:sz w:val="28"/>
          <w:szCs w:val="28"/>
        </w:rPr>
        <w:t>（实质性要求）</w:t>
      </w:r>
      <w:bookmarkEnd w:id="87"/>
      <w:bookmarkEnd w:id="88"/>
      <w:bookmarkEnd w:id="89"/>
    </w:p>
    <w:p>
      <w:pPr>
        <w:keepNext w:val="0"/>
        <w:keepLines w:val="0"/>
        <w:pageBreakBefore w:val="0"/>
        <w:tabs>
          <w:tab w:val="left" w:pos="-142"/>
        </w:tabs>
        <w:kinsoku/>
        <w:wordWrap/>
        <w:overflowPunct/>
        <w:topLinePunct w:val="0"/>
        <w:autoSpaceDE/>
        <w:autoSpaceDN/>
        <w:bidi w:val="0"/>
        <w:spacing w:line="560" w:lineRule="exact"/>
        <w:ind w:left="0" w:leftChars="0" w:right="0" w:rightChars="0" w:firstLine="480"/>
        <w:rPr>
          <w:rFonts w:hint="default" w:ascii="Times New Roman" w:hAnsi="Times New Roman" w:eastAsia="仿宋" w:cs="Times New Roman"/>
          <w:b w:val="0"/>
          <w:bCs/>
          <w:color w:val="auto"/>
          <w:kern w:val="2"/>
          <w:sz w:val="28"/>
          <w:szCs w:val="28"/>
          <w:lang w:val="en-US"/>
        </w:rPr>
      </w:pPr>
      <w:r>
        <w:rPr>
          <w:rFonts w:hint="default" w:ascii="Times New Roman" w:hAnsi="Times New Roman" w:eastAsia="仿宋" w:cs="Times New Roman"/>
          <w:b w:val="0"/>
          <w:bCs/>
          <w:color w:val="auto"/>
          <w:kern w:val="2"/>
          <w:sz w:val="28"/>
          <w:szCs w:val="28"/>
          <w:lang w:val="en-US"/>
        </w:rPr>
        <w:t>除技术规格及要求中另有规定外，本采购项目的投标均采用国家法定的计量单位。</w:t>
      </w:r>
    </w:p>
    <w:p>
      <w:pPr>
        <w:keepNext w:val="0"/>
        <w:keepLines w:val="0"/>
        <w:pageBreakBefore w:val="0"/>
        <w:widowControl/>
        <w:numPr>
          <w:ilvl w:val="0"/>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2" w:firstLineChars="200"/>
        <w:textAlignment w:val="auto"/>
        <w:outlineLvl w:val="9"/>
        <w:rPr>
          <w:rFonts w:hint="default" w:ascii="Times New Roman" w:hAnsi="Times New Roman" w:eastAsia="仿宋" w:cs="Times New Roman"/>
          <w:b/>
          <w:bCs w:val="0"/>
          <w:color w:val="auto"/>
          <w:sz w:val="28"/>
          <w:szCs w:val="28"/>
        </w:rPr>
      </w:pPr>
      <w:bookmarkStart w:id="90" w:name="_Toc217446045"/>
      <w:bookmarkStart w:id="91" w:name="_Toc494198885"/>
      <w:bookmarkStart w:id="92" w:name="_Toc496605592"/>
      <w:bookmarkStart w:id="93" w:name="_Toc500492688"/>
      <w:r>
        <w:rPr>
          <w:rFonts w:hint="default" w:ascii="Times New Roman" w:hAnsi="Times New Roman" w:eastAsia="仿宋" w:cs="Times New Roman"/>
          <w:b/>
          <w:bCs w:val="0"/>
          <w:color w:val="auto"/>
          <w:sz w:val="28"/>
          <w:szCs w:val="28"/>
        </w:rPr>
        <w:t>投标货币</w:t>
      </w:r>
      <w:bookmarkEnd w:id="90"/>
      <w:r>
        <w:rPr>
          <w:rFonts w:hint="default" w:ascii="Times New Roman" w:hAnsi="Times New Roman" w:eastAsia="仿宋" w:cs="Times New Roman"/>
          <w:b/>
          <w:bCs w:val="0"/>
          <w:color w:val="auto"/>
          <w:sz w:val="28"/>
          <w:szCs w:val="28"/>
        </w:rPr>
        <w:t>（实质性要求）</w:t>
      </w:r>
      <w:bookmarkEnd w:id="91"/>
      <w:bookmarkEnd w:id="92"/>
      <w:bookmarkEnd w:id="93"/>
    </w:p>
    <w:p>
      <w:pPr>
        <w:keepNext w:val="0"/>
        <w:keepLines w:val="0"/>
        <w:pageBreakBefore w:val="0"/>
        <w:tabs>
          <w:tab w:val="left" w:pos="-142"/>
        </w:tabs>
        <w:kinsoku/>
        <w:wordWrap/>
        <w:overflowPunct/>
        <w:topLinePunct w:val="0"/>
        <w:autoSpaceDE/>
        <w:autoSpaceDN/>
        <w:bidi w:val="0"/>
        <w:spacing w:line="560" w:lineRule="exact"/>
        <w:ind w:left="0" w:leftChars="0" w:right="0" w:rightChars="0" w:firstLine="480"/>
        <w:rPr>
          <w:rFonts w:hint="default" w:ascii="Times New Roman" w:hAnsi="Times New Roman" w:eastAsia="仿宋" w:cs="Times New Roman"/>
          <w:b w:val="0"/>
          <w:bCs/>
          <w:color w:val="auto"/>
          <w:kern w:val="2"/>
          <w:sz w:val="28"/>
          <w:szCs w:val="28"/>
          <w:lang w:val="en-US"/>
        </w:rPr>
      </w:pPr>
      <w:r>
        <w:rPr>
          <w:rFonts w:hint="default" w:ascii="Times New Roman" w:hAnsi="Times New Roman" w:eastAsia="仿宋" w:cs="Times New Roman"/>
          <w:b w:val="0"/>
          <w:bCs/>
          <w:color w:val="auto"/>
          <w:kern w:val="2"/>
          <w:sz w:val="28"/>
          <w:szCs w:val="28"/>
          <w:lang w:val="en-US"/>
        </w:rPr>
        <w:t>本次招标项目投标货币为人民币，报价以招标文件约定为准。</w:t>
      </w:r>
    </w:p>
    <w:p>
      <w:pPr>
        <w:keepNext w:val="0"/>
        <w:keepLines w:val="0"/>
        <w:pageBreakBefore w:val="0"/>
        <w:widowControl/>
        <w:numPr>
          <w:ilvl w:val="0"/>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2" w:firstLineChars="200"/>
        <w:textAlignment w:val="auto"/>
        <w:outlineLvl w:val="9"/>
        <w:rPr>
          <w:rFonts w:hint="default" w:ascii="Times New Roman" w:hAnsi="Times New Roman" w:eastAsia="仿宋" w:cs="Times New Roman"/>
          <w:b/>
          <w:bCs w:val="0"/>
          <w:color w:val="auto"/>
          <w:sz w:val="28"/>
          <w:szCs w:val="28"/>
        </w:rPr>
      </w:pPr>
      <w:bookmarkStart w:id="94" w:name="_Toc217446047"/>
      <w:bookmarkStart w:id="95" w:name="_Toc500492691"/>
      <w:bookmarkStart w:id="96" w:name="_Toc496605595"/>
      <w:bookmarkStart w:id="97" w:name="_Toc494198888"/>
      <w:r>
        <w:rPr>
          <w:rFonts w:hint="default" w:ascii="Times New Roman" w:hAnsi="Times New Roman" w:eastAsia="仿宋" w:cs="Times New Roman"/>
          <w:b/>
          <w:bCs w:val="0"/>
          <w:color w:val="auto"/>
          <w:sz w:val="28"/>
          <w:szCs w:val="28"/>
        </w:rPr>
        <w:t>知识产权</w:t>
      </w:r>
      <w:bookmarkEnd w:id="94"/>
      <w:r>
        <w:rPr>
          <w:rFonts w:hint="default" w:ascii="Times New Roman" w:hAnsi="Times New Roman" w:eastAsia="仿宋" w:cs="Times New Roman"/>
          <w:b/>
          <w:bCs w:val="0"/>
          <w:color w:val="auto"/>
          <w:sz w:val="28"/>
          <w:szCs w:val="28"/>
        </w:rPr>
        <w:t>（实质性要求）</w:t>
      </w:r>
      <w:bookmarkEnd w:id="95"/>
      <w:bookmarkEnd w:id="96"/>
      <w:bookmarkEnd w:id="97"/>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val="en-US" w:eastAsia="zh-CN"/>
        </w:rPr>
      </w:pPr>
      <w:r>
        <w:rPr>
          <w:rFonts w:hint="default" w:ascii="Times New Roman" w:hAnsi="Times New Roman" w:eastAsia="仿宋" w:cs="Times New Roman"/>
          <w:b w:val="0"/>
          <w:bCs/>
          <w:color w:val="auto"/>
          <w:sz w:val="28"/>
          <w:szCs w:val="28"/>
          <w:lang w:val="en-US" w:eastAsia="zh-CN"/>
        </w:rPr>
        <w:t>投标人应保证在本项目使用的任何产品和服务（包括部分使用）时，不会产生因第三方提出侵犯其专利权、商标权或其它合法权益而引起的法律和经济纠纷，如因专利权、商标权或其它合法权益而引起法律和经济纠纷，由投标人承担所有相关责任。</w:t>
      </w:r>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val="en-US" w:eastAsia="zh-CN"/>
        </w:rPr>
      </w:pPr>
      <w:r>
        <w:rPr>
          <w:rFonts w:hint="default" w:ascii="Times New Roman" w:hAnsi="Times New Roman" w:eastAsia="仿宋" w:cs="Times New Roman"/>
          <w:b w:val="0"/>
          <w:bCs/>
          <w:color w:val="auto"/>
          <w:sz w:val="28"/>
          <w:szCs w:val="28"/>
          <w:lang w:val="en-US" w:eastAsia="zh-CN"/>
        </w:rPr>
        <w:t>除招标文件特别规定外，采购人享有本项目实施过程中产生的知识成果及知识产权。</w:t>
      </w:r>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val="en-US" w:eastAsia="zh-CN"/>
        </w:rPr>
      </w:pPr>
      <w:r>
        <w:rPr>
          <w:rFonts w:hint="default" w:ascii="Times New Roman" w:hAnsi="Times New Roman" w:eastAsia="仿宋" w:cs="Times New Roman"/>
          <w:b w:val="0"/>
          <w:bCs/>
          <w:color w:val="auto"/>
          <w:sz w:val="28"/>
          <w:szCs w:val="28"/>
          <w:lang w:val="en-US" w:eastAsia="zh-CN"/>
        </w:rPr>
        <w:t>投标人如欲在项目实施过程中采用自有知识成果，使用该知识成果后，投标人需提供开发接口和开发手册等技术文档，并承诺提供无限期技术支持，采购人享有永久使用权，同时需在投标文件中提供声明，并提供相关知识产权证明文件，否则视为投标人未在本项目实施过程中采用自有知识成果，不影响投标文件有效性。</w:t>
      </w:r>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val="en-US" w:eastAsia="zh-CN"/>
        </w:rPr>
      </w:pPr>
      <w:r>
        <w:rPr>
          <w:rFonts w:hint="default" w:ascii="Times New Roman" w:hAnsi="Times New Roman" w:eastAsia="仿宋" w:cs="Times New Roman"/>
          <w:b w:val="0"/>
          <w:bCs/>
          <w:color w:val="auto"/>
          <w:sz w:val="28"/>
          <w:szCs w:val="28"/>
          <w:lang w:val="en-US" w:eastAsia="zh-CN"/>
        </w:rPr>
        <w:t>如采用投标人所不拥有的知识产权，则在投标报价中必须包括合法获取该知识产权的相关费用，采购人不再因投标人采用所不拥有的知识产权而另行支付任何费用。</w:t>
      </w:r>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val="en-US" w:eastAsia="zh-CN"/>
        </w:rPr>
      </w:pPr>
      <w:r>
        <w:rPr>
          <w:rFonts w:hint="default" w:ascii="Times New Roman" w:hAnsi="Times New Roman" w:eastAsia="仿宋" w:cs="Times New Roman"/>
          <w:b w:val="0"/>
          <w:bCs/>
          <w:color w:val="auto"/>
          <w:sz w:val="28"/>
          <w:szCs w:val="28"/>
          <w:lang w:val="en-US" w:eastAsia="zh-CN"/>
        </w:rPr>
        <w:t>根据《中华人民共和国政府采购法实施条例》第四十三条的规定，公告内容应当包括主要中标标的的名称、规格型号、数量、单价、服务要求以及评审专家名单。投标人需将投标文件中涉及商业秘密和知识产权的内容进行标注和说明。若未进行标注和说明的，视为全部内容均可公布，采购人或者采购代理机构对此不承担任何责任。</w:t>
      </w:r>
    </w:p>
    <w:p>
      <w:pPr>
        <w:keepNext w:val="0"/>
        <w:keepLines w:val="0"/>
        <w:pageBreakBefore w:val="0"/>
        <w:widowControl/>
        <w:numPr>
          <w:ilvl w:val="0"/>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2" w:firstLineChars="200"/>
        <w:textAlignment w:val="auto"/>
        <w:outlineLvl w:val="9"/>
        <w:rPr>
          <w:rFonts w:hint="default" w:ascii="Times New Roman" w:hAnsi="Times New Roman" w:eastAsia="仿宋" w:cs="Times New Roman"/>
          <w:b/>
          <w:bCs w:val="0"/>
          <w:color w:val="auto"/>
          <w:sz w:val="28"/>
          <w:szCs w:val="28"/>
          <w:lang w:val="en-US"/>
        </w:rPr>
      </w:pPr>
      <w:bookmarkStart w:id="98" w:name="_Toc496605596"/>
      <w:bookmarkStart w:id="99" w:name="_Toc183582217"/>
      <w:bookmarkStart w:id="100" w:name="_Toc217446048"/>
      <w:bookmarkStart w:id="101" w:name="_Toc494198889"/>
      <w:bookmarkStart w:id="102" w:name="_Toc183682354"/>
      <w:bookmarkStart w:id="103" w:name="_Toc500492692"/>
      <w:r>
        <w:rPr>
          <w:rFonts w:hint="default" w:ascii="Times New Roman" w:hAnsi="Times New Roman" w:eastAsia="仿宋" w:cs="Times New Roman"/>
          <w:b/>
          <w:bCs w:val="0"/>
          <w:color w:val="auto"/>
          <w:sz w:val="28"/>
          <w:szCs w:val="28"/>
          <w:lang w:val="en-US"/>
        </w:rPr>
        <w:t xml:space="preserve"> 投标文件的组成</w:t>
      </w:r>
      <w:bookmarkEnd w:id="98"/>
      <w:bookmarkEnd w:id="99"/>
      <w:bookmarkEnd w:id="100"/>
      <w:bookmarkEnd w:id="101"/>
      <w:bookmarkEnd w:id="102"/>
      <w:bookmarkEnd w:id="103"/>
    </w:p>
    <w:p>
      <w:pPr>
        <w:keepNext w:val="0"/>
        <w:keepLines w:val="0"/>
        <w:pageBreakBefore w:val="0"/>
        <w:kinsoku/>
        <w:wordWrap/>
        <w:overflowPunct/>
        <w:topLinePunct w:val="0"/>
        <w:autoSpaceDE/>
        <w:autoSpaceDN/>
        <w:bidi w:val="0"/>
        <w:spacing w:line="560" w:lineRule="exact"/>
        <w:ind w:left="0" w:leftChars="0" w:right="0" w:rightChars="0" w:firstLine="480"/>
        <w:rPr>
          <w:rFonts w:hint="eastAsia" w:ascii="Times New Roman" w:hAnsi="Times New Roman" w:eastAsia="仿宋" w:cs="Times New Roman"/>
          <w:b w:val="0"/>
          <w:bCs/>
          <w:color w:val="auto"/>
          <w:kern w:val="2"/>
          <w:sz w:val="28"/>
          <w:szCs w:val="28"/>
          <w:lang w:val="en-US" w:eastAsia="zh-CN"/>
        </w:rPr>
      </w:pPr>
      <w:r>
        <w:rPr>
          <w:rFonts w:hint="default" w:ascii="Times New Roman" w:hAnsi="Times New Roman" w:eastAsia="仿宋" w:cs="Times New Roman"/>
          <w:b w:val="0"/>
          <w:bCs/>
          <w:color w:val="auto"/>
          <w:kern w:val="2"/>
          <w:sz w:val="28"/>
          <w:szCs w:val="28"/>
          <w:lang w:val="en-US"/>
        </w:rPr>
        <w:t>投标人编写的投标文件应至少包括</w:t>
      </w:r>
      <w:r>
        <w:rPr>
          <w:rFonts w:hint="default" w:ascii="Times New Roman" w:hAnsi="Times New Roman" w:eastAsia="仿宋" w:cs="Times New Roman"/>
          <w:b w:val="0"/>
          <w:bCs/>
          <w:color w:val="auto"/>
          <w:kern w:val="2"/>
          <w:sz w:val="28"/>
          <w:szCs w:val="28"/>
          <w:lang w:val="en-US" w:eastAsia="zh-CN"/>
        </w:rPr>
        <w:t>资格部分</w:t>
      </w:r>
      <w:r>
        <w:rPr>
          <w:rFonts w:hint="default" w:ascii="Times New Roman" w:hAnsi="Times New Roman" w:eastAsia="仿宋" w:cs="Times New Roman"/>
          <w:b w:val="0"/>
          <w:bCs/>
          <w:color w:val="auto"/>
          <w:kern w:val="2"/>
          <w:sz w:val="28"/>
          <w:szCs w:val="28"/>
          <w:lang w:val="en-US"/>
        </w:rPr>
        <w:t>、</w:t>
      </w:r>
      <w:r>
        <w:rPr>
          <w:rFonts w:hint="eastAsia" w:ascii="Times New Roman" w:hAnsi="Times New Roman" w:cs="Times New Roman"/>
          <w:b w:val="0"/>
          <w:bCs/>
          <w:color w:val="auto"/>
          <w:kern w:val="2"/>
          <w:sz w:val="28"/>
          <w:szCs w:val="28"/>
          <w:lang w:val="en-US" w:eastAsia="zh-CN"/>
        </w:rPr>
        <w:t>商务技术部分</w:t>
      </w:r>
      <w:r>
        <w:rPr>
          <w:rFonts w:hint="default" w:ascii="Times New Roman" w:hAnsi="Times New Roman" w:eastAsia="仿宋" w:cs="Times New Roman"/>
          <w:b w:val="0"/>
          <w:bCs/>
          <w:color w:val="auto"/>
          <w:kern w:val="2"/>
          <w:sz w:val="28"/>
          <w:szCs w:val="28"/>
          <w:lang w:val="en-US"/>
        </w:rPr>
        <w:t>、开标一览表三部分</w:t>
      </w:r>
      <w:r>
        <w:rPr>
          <w:rFonts w:hint="eastAsia" w:ascii="Times New Roman" w:hAnsi="Times New Roman" w:cs="Times New Roman"/>
          <w:b w:val="0"/>
          <w:bCs/>
          <w:color w:val="auto"/>
          <w:kern w:val="2"/>
          <w:sz w:val="28"/>
          <w:szCs w:val="28"/>
          <w:lang w:val="en-US" w:eastAsia="zh-CN"/>
        </w:rPr>
        <w:t>。</w:t>
      </w:r>
    </w:p>
    <w:p>
      <w:pPr>
        <w:keepNext w:val="0"/>
        <w:keepLines w:val="0"/>
        <w:pageBreakBefore w:val="0"/>
        <w:kinsoku/>
        <w:wordWrap/>
        <w:overflowPunct/>
        <w:topLinePunct w:val="0"/>
        <w:autoSpaceDE/>
        <w:autoSpaceDN/>
        <w:bidi w:val="0"/>
        <w:spacing w:line="560" w:lineRule="exact"/>
        <w:ind w:left="0" w:leftChars="0" w:right="0" w:rightChars="0" w:firstLine="482"/>
        <w:rPr>
          <w:rFonts w:hint="default" w:ascii="Times New Roman" w:hAnsi="Times New Roman" w:eastAsia="仿宋" w:cs="Times New Roman"/>
          <w:b/>
          <w:bCs w:val="0"/>
          <w:color w:val="auto"/>
          <w:kern w:val="2"/>
          <w:sz w:val="28"/>
          <w:szCs w:val="28"/>
          <w:lang w:val="en-US"/>
        </w:rPr>
      </w:pPr>
      <w:r>
        <w:rPr>
          <w:rFonts w:hint="default" w:ascii="Times New Roman" w:hAnsi="Times New Roman" w:eastAsia="仿宋" w:cs="Times New Roman"/>
          <w:b/>
          <w:bCs w:val="0"/>
          <w:color w:val="auto"/>
          <w:kern w:val="2"/>
          <w:sz w:val="28"/>
          <w:szCs w:val="28"/>
          <w:lang w:val="en-US"/>
        </w:rPr>
        <w:t>一</w:t>
      </w:r>
      <w:r>
        <w:rPr>
          <w:rFonts w:hint="eastAsia" w:ascii="Times New Roman" w:hAnsi="Times New Roman" w:cs="Times New Roman"/>
          <w:b/>
          <w:bCs w:val="0"/>
          <w:color w:val="auto"/>
          <w:kern w:val="2"/>
          <w:sz w:val="28"/>
          <w:szCs w:val="28"/>
          <w:lang w:val="en-US" w:eastAsia="zh-CN"/>
        </w:rPr>
        <w:t>、</w:t>
      </w:r>
      <w:r>
        <w:rPr>
          <w:rFonts w:hint="default" w:ascii="Times New Roman" w:hAnsi="Times New Roman" w:eastAsia="仿宋" w:cs="Times New Roman"/>
          <w:b/>
          <w:bCs w:val="0"/>
          <w:color w:val="auto"/>
          <w:kern w:val="2"/>
          <w:sz w:val="28"/>
          <w:szCs w:val="28"/>
          <w:lang w:val="en-US" w:eastAsia="zh-CN"/>
        </w:rPr>
        <w:t>资格部分</w:t>
      </w:r>
    </w:p>
    <w:p>
      <w:pPr>
        <w:keepNext w:val="0"/>
        <w:keepLines w:val="0"/>
        <w:pageBreakBefore w:val="0"/>
        <w:kinsoku/>
        <w:wordWrap/>
        <w:overflowPunct/>
        <w:topLinePunct w:val="0"/>
        <w:autoSpaceDE/>
        <w:autoSpaceDN/>
        <w:bidi w:val="0"/>
        <w:spacing w:line="560" w:lineRule="exact"/>
        <w:ind w:left="0" w:leftChars="0" w:right="0" w:rightChars="0" w:firstLine="480"/>
        <w:rPr>
          <w:rFonts w:hint="default" w:ascii="Times New Roman" w:hAnsi="Times New Roman" w:eastAsia="仿宋" w:cs="Times New Roman"/>
          <w:b w:val="0"/>
          <w:bCs/>
          <w:color w:val="auto"/>
          <w:kern w:val="2"/>
          <w:sz w:val="28"/>
          <w:szCs w:val="28"/>
          <w:lang w:val="en-US"/>
        </w:rPr>
      </w:pPr>
      <w:r>
        <w:rPr>
          <w:rFonts w:hint="default" w:ascii="Times New Roman" w:hAnsi="Times New Roman" w:eastAsia="仿宋" w:cs="Times New Roman"/>
          <w:b w:val="0"/>
          <w:bCs/>
          <w:color w:val="auto"/>
          <w:kern w:val="2"/>
          <w:sz w:val="28"/>
          <w:szCs w:val="28"/>
          <w:lang w:val="en-US" w:eastAsia="zh-CN"/>
        </w:rPr>
        <w:t>资格部分</w:t>
      </w:r>
      <w:r>
        <w:rPr>
          <w:rFonts w:hint="default" w:ascii="Times New Roman" w:hAnsi="Times New Roman" w:eastAsia="仿宋" w:cs="Times New Roman"/>
          <w:b w:val="0"/>
          <w:bCs/>
          <w:color w:val="auto"/>
          <w:kern w:val="2"/>
          <w:sz w:val="28"/>
          <w:szCs w:val="28"/>
          <w:lang w:val="en-US"/>
        </w:rPr>
        <w:t>用于资格审查，应包括投标人响应招标文件要求资格条件的所有证明材料。投标人应</w:t>
      </w:r>
      <w:r>
        <w:rPr>
          <w:rFonts w:hint="default" w:ascii="Times New Roman" w:hAnsi="Times New Roman" w:eastAsia="仿宋" w:cs="Times New Roman"/>
          <w:b w:val="0"/>
          <w:bCs/>
          <w:color w:val="auto"/>
          <w:sz w:val="28"/>
          <w:szCs w:val="28"/>
        </w:rPr>
        <w:t>严格按照第四、五章要求提供相关资格、资质性要求的相关证明材料。</w:t>
      </w:r>
    </w:p>
    <w:p>
      <w:pPr>
        <w:keepNext w:val="0"/>
        <w:keepLines w:val="0"/>
        <w:pageBreakBefore w:val="0"/>
        <w:kinsoku/>
        <w:wordWrap/>
        <w:overflowPunct/>
        <w:topLinePunct w:val="0"/>
        <w:autoSpaceDE/>
        <w:autoSpaceDN/>
        <w:bidi w:val="0"/>
        <w:spacing w:line="560" w:lineRule="exact"/>
        <w:ind w:left="0" w:leftChars="0" w:right="0" w:rightChars="0" w:firstLine="482"/>
        <w:rPr>
          <w:rFonts w:hint="default" w:ascii="Times New Roman" w:hAnsi="Times New Roman" w:eastAsia="仿宋" w:cs="Times New Roman"/>
          <w:b/>
          <w:bCs w:val="0"/>
          <w:color w:val="auto"/>
          <w:kern w:val="2"/>
          <w:sz w:val="28"/>
          <w:szCs w:val="28"/>
          <w:lang w:val="en-US"/>
        </w:rPr>
      </w:pPr>
      <w:r>
        <w:rPr>
          <w:rFonts w:hint="default" w:ascii="Times New Roman" w:hAnsi="Times New Roman" w:eastAsia="仿宋" w:cs="Times New Roman"/>
          <w:b/>
          <w:bCs w:val="0"/>
          <w:color w:val="auto"/>
          <w:kern w:val="2"/>
          <w:sz w:val="28"/>
          <w:szCs w:val="28"/>
          <w:lang w:val="en-US"/>
        </w:rPr>
        <w:t>二</w:t>
      </w:r>
      <w:r>
        <w:rPr>
          <w:rFonts w:hint="eastAsia" w:ascii="Times New Roman" w:hAnsi="Times New Roman" w:cs="Times New Roman"/>
          <w:b/>
          <w:bCs w:val="0"/>
          <w:color w:val="auto"/>
          <w:kern w:val="2"/>
          <w:sz w:val="28"/>
          <w:szCs w:val="28"/>
          <w:lang w:val="en-US" w:eastAsia="zh-CN"/>
        </w:rPr>
        <w:t>、商务技术部分</w:t>
      </w:r>
    </w:p>
    <w:p>
      <w:pPr>
        <w:keepNext w:val="0"/>
        <w:keepLines w:val="0"/>
        <w:pageBreakBefore w:val="0"/>
        <w:kinsoku/>
        <w:wordWrap/>
        <w:overflowPunct/>
        <w:topLinePunct w:val="0"/>
        <w:autoSpaceDE/>
        <w:autoSpaceDN/>
        <w:bidi w:val="0"/>
        <w:spacing w:line="560" w:lineRule="exact"/>
        <w:ind w:left="0" w:leftChars="0" w:right="0" w:rightChars="0" w:firstLine="480"/>
        <w:rPr>
          <w:rFonts w:hint="default" w:ascii="Times New Roman" w:hAnsi="Times New Roman" w:eastAsia="仿宋" w:cs="Times New Roman"/>
          <w:b w:val="0"/>
          <w:bCs/>
          <w:color w:val="auto"/>
          <w:kern w:val="2"/>
          <w:sz w:val="28"/>
          <w:szCs w:val="28"/>
          <w:lang w:val="en-US"/>
        </w:rPr>
      </w:pPr>
      <w:r>
        <w:rPr>
          <w:rFonts w:hint="eastAsia" w:ascii="Times New Roman" w:hAnsi="Times New Roman" w:cs="Times New Roman"/>
          <w:b w:val="0"/>
          <w:bCs/>
          <w:color w:val="auto"/>
          <w:kern w:val="2"/>
          <w:sz w:val="28"/>
          <w:szCs w:val="28"/>
          <w:lang w:val="en-US" w:eastAsia="zh-CN"/>
        </w:rPr>
        <w:t>商务技术部分</w:t>
      </w:r>
      <w:r>
        <w:rPr>
          <w:rFonts w:hint="default" w:ascii="Times New Roman" w:hAnsi="Times New Roman" w:eastAsia="仿宋" w:cs="Times New Roman"/>
          <w:b w:val="0"/>
          <w:bCs/>
          <w:color w:val="auto"/>
          <w:kern w:val="2"/>
          <w:sz w:val="28"/>
          <w:szCs w:val="28"/>
          <w:lang w:val="en-US"/>
        </w:rPr>
        <w:t>用于符合性审查和综合评审，应包括投标人响应招标文件要求的资格条件以外的所有材料，包括但不限于下列部分：</w:t>
      </w:r>
    </w:p>
    <w:p>
      <w:pPr>
        <w:keepNext w:val="0"/>
        <w:keepLines w:val="0"/>
        <w:pageBreakBefore w:val="0"/>
        <w:numPr>
          <w:ilvl w:val="0"/>
          <w:numId w:val="30"/>
        </w:numPr>
        <w:tabs>
          <w:tab w:val="left" w:pos="0"/>
          <w:tab w:val="left" w:pos="993"/>
        </w:tabs>
        <w:kinsoku/>
        <w:wordWrap/>
        <w:overflowPunct/>
        <w:topLinePunct w:val="0"/>
        <w:autoSpaceDE/>
        <w:autoSpaceDN/>
        <w:bidi w:val="0"/>
        <w:spacing w:line="560" w:lineRule="exact"/>
        <w:ind w:left="0" w:leftChars="0" w:right="0" w:rightChars="0" w:firstLine="560" w:firstLineChars="200"/>
        <w:rPr>
          <w:rFonts w:hint="default" w:ascii="Times New Roman" w:hAnsi="Times New Roman" w:eastAsia="仿宋" w:cs="Times New Roman"/>
          <w:b w:val="0"/>
          <w:bCs/>
          <w:color w:val="auto"/>
          <w:kern w:val="2"/>
          <w:sz w:val="28"/>
          <w:szCs w:val="28"/>
          <w:lang w:val="en-US"/>
        </w:rPr>
      </w:pPr>
      <w:r>
        <w:rPr>
          <w:rFonts w:hint="default" w:ascii="Times New Roman" w:hAnsi="Times New Roman" w:eastAsia="仿宋" w:cs="Times New Roman"/>
          <w:b w:val="0"/>
          <w:bCs/>
          <w:color w:val="auto"/>
          <w:kern w:val="2"/>
          <w:sz w:val="28"/>
          <w:szCs w:val="28"/>
          <w:lang w:val="en-US"/>
        </w:rPr>
        <w:t>投标函</w:t>
      </w:r>
    </w:p>
    <w:p>
      <w:pPr>
        <w:keepNext w:val="0"/>
        <w:keepLines w:val="0"/>
        <w:pageBreakBefore w:val="0"/>
        <w:numPr>
          <w:ilvl w:val="0"/>
          <w:numId w:val="30"/>
        </w:numPr>
        <w:tabs>
          <w:tab w:val="left" w:pos="0"/>
          <w:tab w:val="left" w:pos="993"/>
        </w:tabs>
        <w:kinsoku/>
        <w:wordWrap/>
        <w:overflowPunct/>
        <w:topLinePunct w:val="0"/>
        <w:autoSpaceDE/>
        <w:autoSpaceDN/>
        <w:bidi w:val="0"/>
        <w:spacing w:line="560" w:lineRule="exact"/>
        <w:ind w:left="0" w:leftChars="0" w:right="0" w:rightChars="0" w:firstLine="560" w:firstLineChars="200"/>
        <w:rPr>
          <w:rFonts w:hint="default" w:ascii="Times New Roman" w:hAnsi="Times New Roman" w:eastAsia="仿宋" w:cs="Times New Roman"/>
          <w:b w:val="0"/>
          <w:bCs/>
          <w:color w:val="auto"/>
          <w:kern w:val="2"/>
          <w:sz w:val="28"/>
          <w:szCs w:val="28"/>
          <w:lang w:val="en-US"/>
        </w:rPr>
      </w:pPr>
      <w:r>
        <w:rPr>
          <w:rFonts w:hint="default" w:ascii="Times New Roman" w:hAnsi="Times New Roman" w:eastAsia="仿宋" w:cs="Times New Roman"/>
          <w:b w:val="0"/>
          <w:bCs/>
          <w:color w:val="auto"/>
          <w:kern w:val="2"/>
          <w:sz w:val="28"/>
          <w:szCs w:val="28"/>
          <w:lang w:val="en-US"/>
        </w:rPr>
        <w:t>技术</w:t>
      </w:r>
      <w:r>
        <w:rPr>
          <w:rFonts w:hint="eastAsia" w:ascii="Times New Roman" w:hAnsi="Times New Roman" w:cs="Times New Roman"/>
          <w:b w:val="0"/>
          <w:bCs/>
          <w:color w:val="auto"/>
          <w:kern w:val="2"/>
          <w:sz w:val="28"/>
          <w:szCs w:val="28"/>
          <w:lang w:val="en-US" w:eastAsia="zh-CN"/>
        </w:rPr>
        <w:t>、服务、合同条款要求应答</w:t>
      </w:r>
    </w:p>
    <w:p>
      <w:pPr>
        <w:keepNext w:val="0"/>
        <w:keepLines w:val="0"/>
        <w:pageBreakBefore w:val="0"/>
        <w:numPr>
          <w:ilvl w:val="0"/>
          <w:numId w:val="30"/>
        </w:numPr>
        <w:tabs>
          <w:tab w:val="left" w:pos="0"/>
          <w:tab w:val="left" w:pos="993"/>
        </w:tabs>
        <w:kinsoku/>
        <w:wordWrap/>
        <w:overflowPunct/>
        <w:topLinePunct w:val="0"/>
        <w:autoSpaceDE/>
        <w:autoSpaceDN/>
        <w:bidi w:val="0"/>
        <w:spacing w:line="560" w:lineRule="exact"/>
        <w:ind w:left="0" w:leftChars="0" w:right="0" w:rightChars="0" w:firstLine="560" w:firstLineChars="200"/>
        <w:rPr>
          <w:rFonts w:hint="default" w:ascii="Times New Roman" w:hAnsi="Times New Roman" w:eastAsia="仿宋" w:cs="Times New Roman"/>
          <w:b w:val="0"/>
          <w:bCs/>
          <w:color w:val="auto"/>
          <w:kern w:val="2"/>
          <w:sz w:val="28"/>
          <w:szCs w:val="28"/>
          <w:lang w:val="en-US"/>
        </w:rPr>
      </w:pPr>
      <w:r>
        <w:rPr>
          <w:rFonts w:hint="default" w:ascii="Times New Roman" w:hAnsi="Times New Roman" w:eastAsia="仿宋" w:cs="Times New Roman"/>
          <w:b w:val="0"/>
          <w:bCs/>
          <w:color w:val="auto"/>
          <w:kern w:val="2"/>
          <w:sz w:val="28"/>
          <w:szCs w:val="28"/>
          <w:lang w:val="en-US"/>
        </w:rPr>
        <w:t>投标人基本情况表</w:t>
      </w:r>
    </w:p>
    <w:p>
      <w:pPr>
        <w:keepNext w:val="0"/>
        <w:keepLines w:val="0"/>
        <w:pageBreakBefore w:val="0"/>
        <w:numPr>
          <w:ilvl w:val="0"/>
          <w:numId w:val="30"/>
        </w:numPr>
        <w:tabs>
          <w:tab w:val="left" w:pos="0"/>
          <w:tab w:val="left" w:pos="993"/>
        </w:tabs>
        <w:kinsoku/>
        <w:wordWrap/>
        <w:overflowPunct/>
        <w:topLinePunct w:val="0"/>
        <w:autoSpaceDE/>
        <w:autoSpaceDN/>
        <w:bidi w:val="0"/>
        <w:spacing w:line="560" w:lineRule="exact"/>
        <w:ind w:left="0" w:leftChars="0" w:right="0" w:rightChars="0" w:firstLine="560" w:firstLineChars="200"/>
        <w:rPr>
          <w:rFonts w:hint="default" w:ascii="Times New Roman" w:hAnsi="Times New Roman" w:eastAsia="仿宋" w:cs="Times New Roman"/>
          <w:b w:val="0"/>
          <w:bCs/>
          <w:color w:val="auto"/>
          <w:kern w:val="2"/>
          <w:sz w:val="28"/>
          <w:szCs w:val="28"/>
          <w:lang w:val="en-US"/>
        </w:rPr>
      </w:pPr>
      <w:r>
        <w:rPr>
          <w:rFonts w:hint="default" w:ascii="Times New Roman" w:hAnsi="Times New Roman" w:eastAsia="仿宋" w:cs="Times New Roman"/>
          <w:b w:val="0"/>
          <w:bCs/>
          <w:color w:val="auto"/>
          <w:kern w:val="2"/>
          <w:sz w:val="28"/>
          <w:szCs w:val="28"/>
          <w:lang w:val="en-US"/>
        </w:rPr>
        <w:t>实施本项目的主要人员情况表</w:t>
      </w:r>
    </w:p>
    <w:p>
      <w:pPr>
        <w:keepNext w:val="0"/>
        <w:keepLines w:val="0"/>
        <w:pageBreakBefore w:val="0"/>
        <w:numPr>
          <w:ilvl w:val="0"/>
          <w:numId w:val="30"/>
        </w:numPr>
        <w:tabs>
          <w:tab w:val="left" w:pos="0"/>
          <w:tab w:val="left" w:pos="993"/>
        </w:tabs>
        <w:kinsoku/>
        <w:wordWrap/>
        <w:overflowPunct/>
        <w:topLinePunct w:val="0"/>
        <w:autoSpaceDE/>
        <w:autoSpaceDN/>
        <w:bidi w:val="0"/>
        <w:spacing w:line="560" w:lineRule="exact"/>
        <w:ind w:left="0" w:leftChars="0" w:right="0" w:rightChars="0" w:firstLine="560" w:firstLineChars="200"/>
        <w:rPr>
          <w:rFonts w:hint="default" w:ascii="Times New Roman" w:hAnsi="Times New Roman" w:eastAsia="仿宋" w:cs="Times New Roman"/>
          <w:b w:val="0"/>
          <w:bCs/>
          <w:color w:val="auto"/>
          <w:kern w:val="2"/>
          <w:sz w:val="28"/>
          <w:szCs w:val="28"/>
          <w:lang w:val="en-US"/>
        </w:rPr>
      </w:pPr>
      <w:r>
        <w:rPr>
          <w:rFonts w:hint="default" w:ascii="Times New Roman" w:hAnsi="Times New Roman" w:eastAsia="仿宋" w:cs="Times New Roman"/>
          <w:b w:val="0"/>
          <w:bCs/>
          <w:color w:val="auto"/>
          <w:kern w:val="2"/>
          <w:sz w:val="28"/>
          <w:szCs w:val="28"/>
          <w:lang w:val="en-US"/>
        </w:rPr>
        <w:t>项目实施方案</w:t>
      </w:r>
    </w:p>
    <w:p>
      <w:pPr>
        <w:keepNext w:val="0"/>
        <w:keepLines w:val="0"/>
        <w:pageBreakBefore w:val="0"/>
        <w:numPr>
          <w:ilvl w:val="0"/>
          <w:numId w:val="30"/>
        </w:numPr>
        <w:tabs>
          <w:tab w:val="left" w:pos="0"/>
          <w:tab w:val="left" w:pos="993"/>
        </w:tabs>
        <w:kinsoku/>
        <w:wordWrap/>
        <w:overflowPunct/>
        <w:topLinePunct w:val="0"/>
        <w:autoSpaceDE/>
        <w:autoSpaceDN/>
        <w:bidi w:val="0"/>
        <w:spacing w:line="560" w:lineRule="exact"/>
        <w:ind w:left="0" w:leftChars="0" w:right="0" w:rightChars="0" w:firstLine="560" w:firstLineChars="200"/>
        <w:rPr>
          <w:rFonts w:hint="default" w:ascii="Times New Roman" w:hAnsi="Times New Roman" w:eastAsia="仿宋" w:cs="Times New Roman"/>
          <w:b w:val="0"/>
          <w:bCs/>
          <w:color w:val="auto"/>
          <w:kern w:val="2"/>
          <w:sz w:val="28"/>
          <w:szCs w:val="28"/>
          <w:lang w:val="en-US"/>
        </w:rPr>
      </w:pPr>
      <w:r>
        <w:rPr>
          <w:rFonts w:hint="default" w:ascii="Times New Roman" w:hAnsi="Times New Roman" w:eastAsia="仿宋" w:cs="Times New Roman"/>
          <w:b w:val="0"/>
          <w:bCs/>
          <w:color w:val="auto"/>
          <w:kern w:val="2"/>
          <w:sz w:val="28"/>
          <w:szCs w:val="28"/>
          <w:lang w:val="en-US"/>
        </w:rPr>
        <w:t>投标人认为需要提供的其他文件和资料</w:t>
      </w:r>
    </w:p>
    <w:p>
      <w:pPr>
        <w:keepNext w:val="0"/>
        <w:keepLines w:val="0"/>
        <w:pageBreakBefore w:val="0"/>
        <w:numPr>
          <w:ilvl w:val="0"/>
          <w:numId w:val="31"/>
        </w:numPr>
        <w:tabs>
          <w:tab w:val="left" w:pos="1060"/>
          <w:tab w:val="left" w:pos="1260"/>
        </w:tabs>
        <w:kinsoku/>
        <w:wordWrap/>
        <w:overflowPunct/>
        <w:topLinePunct w:val="0"/>
        <w:autoSpaceDE/>
        <w:autoSpaceDN/>
        <w:bidi w:val="0"/>
        <w:spacing w:line="560" w:lineRule="exact"/>
        <w:ind w:left="0" w:leftChars="0" w:right="0" w:rightChars="0" w:firstLine="482"/>
        <w:rPr>
          <w:rFonts w:hint="default" w:eastAsia="仿宋"/>
          <w:color w:val="auto"/>
          <w:lang w:val="en-US" w:eastAsia="zh-CN"/>
        </w:rPr>
      </w:pPr>
      <w:r>
        <w:rPr>
          <w:rFonts w:hint="default" w:ascii="Times New Roman" w:hAnsi="Times New Roman" w:eastAsia="仿宋" w:cs="Times New Roman"/>
          <w:b/>
          <w:bCs w:val="0"/>
          <w:color w:val="auto"/>
          <w:kern w:val="2"/>
          <w:sz w:val="28"/>
          <w:szCs w:val="28"/>
          <w:lang w:val="en-US"/>
        </w:rPr>
        <w:t>开标一览表</w:t>
      </w:r>
      <w:r>
        <w:rPr>
          <w:rFonts w:hint="eastAsia"/>
          <w:color w:val="auto"/>
          <w:lang w:val="en-US" w:eastAsia="zh-CN"/>
        </w:rPr>
        <w:t xml:space="preserve">      </w:t>
      </w:r>
    </w:p>
    <w:p>
      <w:pPr>
        <w:keepNext w:val="0"/>
        <w:keepLines w:val="0"/>
        <w:pageBreakBefore w:val="0"/>
        <w:widowControl/>
        <w:numPr>
          <w:ilvl w:val="0"/>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2" w:firstLineChars="200"/>
        <w:textAlignment w:val="auto"/>
        <w:outlineLvl w:val="9"/>
        <w:rPr>
          <w:rFonts w:hint="default" w:ascii="Times New Roman" w:hAnsi="Times New Roman" w:eastAsia="仿宋" w:cs="Times New Roman"/>
          <w:b/>
          <w:bCs w:val="0"/>
          <w:color w:val="auto"/>
          <w:sz w:val="28"/>
          <w:szCs w:val="28"/>
          <w:lang w:val="en-US"/>
        </w:rPr>
      </w:pPr>
      <w:bookmarkStart w:id="104" w:name="_Toc183582218"/>
      <w:bookmarkStart w:id="105" w:name="_Toc496605597"/>
      <w:bookmarkStart w:id="106" w:name="_Toc500492693"/>
      <w:bookmarkStart w:id="107" w:name="_Toc217446049"/>
      <w:bookmarkStart w:id="108" w:name="_Toc494198890"/>
      <w:bookmarkStart w:id="109" w:name="_Toc183682355"/>
      <w:r>
        <w:rPr>
          <w:rFonts w:hint="default" w:ascii="Times New Roman" w:hAnsi="Times New Roman" w:eastAsia="仿宋" w:cs="Times New Roman"/>
          <w:b/>
          <w:bCs w:val="0"/>
          <w:color w:val="auto"/>
          <w:sz w:val="28"/>
          <w:szCs w:val="28"/>
          <w:lang w:val="en-US"/>
        </w:rPr>
        <w:t>投标文件格式</w:t>
      </w:r>
      <w:bookmarkEnd w:id="104"/>
      <w:bookmarkEnd w:id="105"/>
      <w:bookmarkEnd w:id="106"/>
      <w:bookmarkEnd w:id="107"/>
      <w:bookmarkEnd w:id="108"/>
      <w:bookmarkEnd w:id="109"/>
      <w:r>
        <w:rPr>
          <w:rFonts w:hint="default" w:ascii="Times New Roman" w:hAnsi="Times New Roman" w:eastAsia="仿宋" w:cs="Times New Roman"/>
          <w:b/>
          <w:bCs w:val="0"/>
          <w:color w:val="auto"/>
          <w:sz w:val="28"/>
          <w:szCs w:val="28"/>
          <w:lang w:val="en-US"/>
        </w:rPr>
        <w:tab/>
      </w:r>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val="en-US" w:eastAsia="zh-CN"/>
        </w:rPr>
      </w:pPr>
      <w:r>
        <w:rPr>
          <w:rFonts w:hint="default" w:ascii="Times New Roman" w:hAnsi="Times New Roman" w:eastAsia="仿宋" w:cs="Times New Roman"/>
          <w:b w:val="0"/>
          <w:bCs/>
          <w:color w:val="auto"/>
          <w:sz w:val="28"/>
          <w:szCs w:val="28"/>
          <w:lang w:val="en-US" w:eastAsia="zh-CN"/>
        </w:rPr>
        <w:t>投标人应按照招标文件第3章中提供的</w:t>
      </w:r>
      <w:r>
        <w:rPr>
          <w:rFonts w:hint="eastAsia" w:ascii="Times New Roman" w:hAnsi="Times New Roman" w:cs="Times New Roman"/>
          <w:b w:val="0"/>
          <w:bCs/>
          <w:color w:val="auto"/>
          <w:sz w:val="28"/>
          <w:szCs w:val="28"/>
          <w:lang w:val="en-US" w:eastAsia="zh-CN"/>
        </w:rPr>
        <w:t>“</w:t>
      </w:r>
      <w:r>
        <w:rPr>
          <w:rFonts w:hint="default" w:ascii="Times New Roman" w:hAnsi="Times New Roman" w:eastAsia="仿宋" w:cs="Times New Roman"/>
          <w:b w:val="0"/>
          <w:bCs/>
          <w:color w:val="auto"/>
          <w:sz w:val="28"/>
          <w:szCs w:val="28"/>
          <w:lang w:val="en-US" w:eastAsia="zh-CN"/>
        </w:rPr>
        <w:t>投标文件格式</w:t>
      </w:r>
      <w:r>
        <w:rPr>
          <w:rFonts w:hint="eastAsia" w:ascii="Times New Roman" w:hAnsi="Times New Roman" w:cs="Times New Roman"/>
          <w:b w:val="0"/>
          <w:bCs/>
          <w:color w:val="auto"/>
          <w:sz w:val="28"/>
          <w:szCs w:val="28"/>
          <w:lang w:val="en-US" w:eastAsia="zh-CN"/>
        </w:rPr>
        <w:t>”</w:t>
      </w:r>
      <w:r>
        <w:rPr>
          <w:rFonts w:hint="default" w:ascii="Times New Roman" w:hAnsi="Times New Roman" w:eastAsia="仿宋" w:cs="Times New Roman"/>
          <w:b w:val="0"/>
          <w:bCs/>
          <w:color w:val="auto"/>
          <w:sz w:val="28"/>
          <w:szCs w:val="28"/>
          <w:lang w:val="en-US" w:eastAsia="zh-CN"/>
        </w:rPr>
        <w:t>填写相关内容。第3章格式中</w:t>
      </w:r>
      <w:r>
        <w:rPr>
          <w:rFonts w:hint="eastAsia" w:ascii="Times New Roman" w:hAnsi="Times New Roman" w:cs="Times New Roman"/>
          <w:b w:val="0"/>
          <w:bCs/>
          <w:color w:val="auto"/>
          <w:sz w:val="28"/>
          <w:szCs w:val="28"/>
          <w:lang w:val="en-US" w:eastAsia="zh-CN"/>
        </w:rPr>
        <w:t>“说明”</w:t>
      </w:r>
      <w:r>
        <w:rPr>
          <w:rFonts w:hint="default" w:ascii="Times New Roman" w:hAnsi="Times New Roman" w:eastAsia="仿宋" w:cs="Times New Roman"/>
          <w:b w:val="0"/>
          <w:bCs/>
          <w:color w:val="auto"/>
          <w:sz w:val="28"/>
          <w:szCs w:val="28"/>
          <w:lang w:val="en-US" w:eastAsia="zh-CN"/>
        </w:rPr>
        <w:t>的内容，投标人可自行决定是否保留在投标文件中，未保留的视为投标人默认接受</w:t>
      </w:r>
      <w:r>
        <w:rPr>
          <w:rFonts w:hint="eastAsia" w:ascii="Times New Roman" w:hAnsi="Times New Roman" w:cs="Times New Roman"/>
          <w:b w:val="0"/>
          <w:bCs/>
          <w:color w:val="auto"/>
          <w:sz w:val="28"/>
          <w:szCs w:val="28"/>
          <w:lang w:val="en-US" w:eastAsia="zh-CN"/>
        </w:rPr>
        <w:t>“说明”</w:t>
      </w:r>
      <w:r>
        <w:rPr>
          <w:rFonts w:hint="default" w:ascii="Times New Roman" w:hAnsi="Times New Roman" w:eastAsia="仿宋" w:cs="Times New Roman"/>
          <w:b w:val="0"/>
          <w:bCs/>
          <w:color w:val="auto"/>
          <w:sz w:val="28"/>
          <w:szCs w:val="28"/>
          <w:lang w:val="en-US" w:eastAsia="zh-CN"/>
        </w:rPr>
        <w:t>的内容。</w:t>
      </w:r>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val="en-US" w:eastAsia="zh-CN"/>
        </w:rPr>
      </w:pPr>
      <w:r>
        <w:rPr>
          <w:rFonts w:hint="default" w:ascii="Times New Roman" w:hAnsi="Times New Roman" w:eastAsia="仿宋" w:cs="Times New Roman"/>
          <w:b w:val="0"/>
          <w:bCs/>
          <w:color w:val="auto"/>
          <w:sz w:val="28"/>
          <w:szCs w:val="28"/>
          <w:lang w:val="en-US" w:eastAsia="zh-CN"/>
        </w:rPr>
        <w:t>对于没有格式要求的投标文件由投标人自行编写。</w:t>
      </w:r>
    </w:p>
    <w:p>
      <w:pPr>
        <w:keepNext w:val="0"/>
        <w:keepLines w:val="0"/>
        <w:pageBreakBefore w:val="0"/>
        <w:widowControl/>
        <w:numPr>
          <w:ilvl w:val="0"/>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2" w:firstLineChars="200"/>
        <w:textAlignment w:val="auto"/>
        <w:outlineLvl w:val="9"/>
        <w:rPr>
          <w:rFonts w:hint="default" w:ascii="Times New Roman" w:hAnsi="Times New Roman" w:eastAsia="仿宋" w:cs="Times New Roman"/>
          <w:b/>
          <w:bCs w:val="0"/>
          <w:color w:val="auto"/>
          <w:sz w:val="28"/>
          <w:szCs w:val="28"/>
          <w:lang w:val="en-US"/>
        </w:rPr>
      </w:pPr>
      <w:bookmarkStart w:id="110" w:name="_Toc263768807"/>
      <w:bookmarkStart w:id="111" w:name="_Toc263753546"/>
      <w:bookmarkStart w:id="112" w:name="_Toc298399331"/>
      <w:bookmarkStart w:id="113" w:name="_Toc496605598"/>
      <w:bookmarkStart w:id="114" w:name="_Toc500492694"/>
      <w:bookmarkStart w:id="115" w:name="_Toc494198891"/>
      <w:r>
        <w:rPr>
          <w:rFonts w:hint="default" w:ascii="Times New Roman" w:hAnsi="Times New Roman" w:eastAsia="仿宋" w:cs="Times New Roman"/>
          <w:b/>
          <w:bCs w:val="0"/>
          <w:color w:val="auto"/>
          <w:sz w:val="28"/>
          <w:szCs w:val="28"/>
          <w:lang w:val="en-US"/>
        </w:rPr>
        <w:t>投标报价</w:t>
      </w:r>
      <w:bookmarkEnd w:id="110"/>
      <w:bookmarkEnd w:id="111"/>
      <w:bookmarkEnd w:id="112"/>
      <w:r>
        <w:rPr>
          <w:rFonts w:hint="default" w:ascii="Times New Roman" w:hAnsi="Times New Roman" w:eastAsia="仿宋" w:cs="Times New Roman"/>
          <w:b/>
          <w:bCs w:val="0"/>
          <w:color w:val="auto"/>
          <w:sz w:val="28"/>
          <w:szCs w:val="28"/>
          <w:lang w:val="en-US"/>
        </w:rPr>
        <w:t>（实质性要求）</w:t>
      </w:r>
      <w:bookmarkEnd w:id="113"/>
      <w:bookmarkEnd w:id="114"/>
      <w:bookmarkEnd w:id="115"/>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val="en-US" w:eastAsia="zh-CN"/>
        </w:rPr>
      </w:pPr>
      <w:r>
        <w:rPr>
          <w:rFonts w:hint="default" w:ascii="Times New Roman" w:hAnsi="Times New Roman" w:eastAsia="仿宋" w:cs="Times New Roman"/>
          <w:b w:val="0"/>
          <w:bCs/>
          <w:color w:val="auto"/>
          <w:sz w:val="28"/>
          <w:szCs w:val="28"/>
          <w:lang w:val="en-US" w:eastAsia="zh-CN"/>
        </w:rPr>
        <w:t>投标人的报价是投标人响应招标项目要求的全部工作内容的价格体现，包括投标人完成本项目所需的一切费用。</w:t>
      </w:r>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val="en-US" w:eastAsia="zh-CN"/>
        </w:rPr>
      </w:pPr>
      <w:r>
        <w:rPr>
          <w:rFonts w:hint="default" w:ascii="Times New Roman" w:hAnsi="Times New Roman" w:eastAsia="仿宋" w:cs="Times New Roman"/>
          <w:b w:val="0"/>
          <w:bCs/>
          <w:color w:val="auto"/>
          <w:sz w:val="28"/>
          <w:szCs w:val="28"/>
          <w:lang w:val="en-US" w:eastAsia="zh-CN"/>
        </w:rPr>
        <w:t>投标人对每一种货物及服务只允许有一个报价，并且在合同履行过程中是固定不变的，任何有选择或可调整的报价将不予接受，并按无效投标处理。</w:t>
      </w:r>
    </w:p>
    <w:p>
      <w:pPr>
        <w:keepNext w:val="0"/>
        <w:keepLines w:val="0"/>
        <w:pageBreakBefore w:val="0"/>
        <w:widowControl/>
        <w:numPr>
          <w:ilvl w:val="0"/>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2" w:firstLineChars="200"/>
        <w:textAlignment w:val="auto"/>
        <w:outlineLvl w:val="9"/>
        <w:rPr>
          <w:rFonts w:hint="default" w:ascii="Times New Roman" w:hAnsi="Times New Roman" w:eastAsia="仿宋" w:cs="Times New Roman"/>
          <w:b/>
          <w:bCs w:val="0"/>
          <w:color w:val="auto"/>
          <w:sz w:val="28"/>
          <w:szCs w:val="28"/>
          <w:lang w:val="en-US"/>
        </w:rPr>
      </w:pPr>
      <w:bookmarkStart w:id="116" w:name="_Toc183682361"/>
      <w:bookmarkStart w:id="117" w:name="_Toc217446051"/>
      <w:bookmarkStart w:id="118" w:name="_Toc183582224"/>
      <w:bookmarkStart w:id="119" w:name="_Toc496605600"/>
      <w:bookmarkStart w:id="120" w:name="_Toc494198893"/>
      <w:bookmarkStart w:id="121" w:name="_Toc500492696"/>
      <w:r>
        <w:rPr>
          <w:rFonts w:hint="default" w:ascii="Times New Roman" w:hAnsi="Times New Roman" w:eastAsia="仿宋" w:cs="Times New Roman"/>
          <w:b/>
          <w:bCs w:val="0"/>
          <w:color w:val="auto"/>
          <w:sz w:val="28"/>
          <w:szCs w:val="28"/>
          <w:lang w:val="en-US"/>
        </w:rPr>
        <w:t>投标有效期</w:t>
      </w:r>
      <w:bookmarkEnd w:id="116"/>
      <w:bookmarkEnd w:id="117"/>
      <w:bookmarkEnd w:id="118"/>
      <w:r>
        <w:rPr>
          <w:rFonts w:hint="default" w:ascii="Times New Roman" w:hAnsi="Times New Roman" w:eastAsia="仿宋" w:cs="Times New Roman"/>
          <w:b/>
          <w:bCs w:val="0"/>
          <w:color w:val="auto"/>
          <w:sz w:val="28"/>
          <w:szCs w:val="28"/>
          <w:lang w:val="en-US"/>
        </w:rPr>
        <w:t>（实质性要求）</w:t>
      </w:r>
      <w:bookmarkEnd w:id="119"/>
      <w:bookmarkEnd w:id="120"/>
      <w:bookmarkEnd w:id="121"/>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val="en-US" w:eastAsia="zh-CN"/>
        </w:rPr>
      </w:pPr>
      <w:r>
        <w:rPr>
          <w:rFonts w:hint="default" w:ascii="Times New Roman" w:hAnsi="Times New Roman" w:eastAsia="仿宋" w:cs="Times New Roman"/>
          <w:b w:val="0"/>
          <w:bCs/>
          <w:color w:val="auto"/>
          <w:sz w:val="28"/>
          <w:szCs w:val="28"/>
          <w:lang w:val="en-US" w:eastAsia="zh-CN"/>
        </w:rPr>
        <w:t>投标有效期从提交投标文件的截止之日起120天。投标文件中必须载明投标有效期，投标文件中载明的投标有效期可以长于招标文件规定的期限，但不得短于招标文件规定期限，否则，其投标文件将按无效投标文件处理。</w:t>
      </w:r>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val="en-US" w:eastAsia="zh-CN"/>
        </w:rPr>
      </w:pPr>
      <w:r>
        <w:rPr>
          <w:rFonts w:hint="default" w:ascii="Times New Roman" w:hAnsi="Times New Roman" w:eastAsia="仿宋" w:cs="Times New Roman"/>
          <w:b w:val="0"/>
          <w:bCs/>
          <w:color w:val="auto"/>
          <w:sz w:val="28"/>
          <w:szCs w:val="28"/>
          <w:lang w:val="en-US" w:eastAsia="zh-CN"/>
        </w:rPr>
        <w:t>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投标人不能修改其投标文件。</w:t>
      </w:r>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val="en-US" w:eastAsia="zh-CN"/>
        </w:rPr>
      </w:pPr>
      <w:r>
        <w:rPr>
          <w:rFonts w:hint="default" w:ascii="Times New Roman" w:hAnsi="Times New Roman" w:eastAsia="仿宋" w:cs="Times New Roman"/>
          <w:b w:val="0"/>
          <w:bCs/>
          <w:color w:val="auto"/>
          <w:sz w:val="28"/>
          <w:szCs w:val="28"/>
          <w:lang w:val="en-US" w:eastAsia="zh-CN"/>
        </w:rPr>
        <w:t>因采购人采购需求作出必要调整，采购人可于投标有效期届满之前与投标人协商延长投标有效期。投标人拒绝延长投标有效期的，不得再参与该项目后续采购活动，但由此给投标人造成的损失，采购人应当予以适当赔偿或者合理补偿。投标人同意延长投标有效期的，投标人不能修改其投标文件。</w:t>
      </w:r>
    </w:p>
    <w:p>
      <w:pPr>
        <w:keepNext w:val="0"/>
        <w:keepLines w:val="0"/>
        <w:pageBreakBefore w:val="0"/>
        <w:widowControl/>
        <w:numPr>
          <w:ilvl w:val="0"/>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2" w:firstLineChars="200"/>
        <w:textAlignment w:val="auto"/>
        <w:outlineLvl w:val="9"/>
        <w:rPr>
          <w:rFonts w:hint="default" w:ascii="Times New Roman" w:hAnsi="Times New Roman" w:eastAsia="仿宋" w:cs="Times New Roman"/>
          <w:b/>
          <w:bCs w:val="0"/>
          <w:color w:val="auto"/>
          <w:sz w:val="28"/>
          <w:szCs w:val="28"/>
          <w:lang w:val="en-US"/>
        </w:rPr>
      </w:pPr>
      <w:r>
        <w:rPr>
          <w:rFonts w:hint="eastAsia"/>
          <w:b/>
          <w:bCs/>
          <w:color w:val="auto"/>
        </w:rPr>
        <w:t>投标文件的制作和签章、加密</w:t>
      </w:r>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ascii="宋体" w:hAnsi="宋体"/>
          <w:color w:val="auto"/>
          <w:sz w:val="28"/>
          <w:szCs w:val="28"/>
        </w:rPr>
      </w:pPr>
      <w:r>
        <w:rPr>
          <w:rFonts w:hint="default" w:ascii="Times New Roman" w:hAnsi="Times New Roman" w:eastAsia="仿宋" w:cs="Times New Roman"/>
          <w:color w:val="auto"/>
          <w:sz w:val="28"/>
          <w:szCs w:val="28"/>
        </w:rPr>
        <w:t>本项目实行电子投标。投标人应先安装</w:t>
      </w:r>
      <w:r>
        <w:rPr>
          <w:rFonts w:hint="eastAsia" w:ascii="仿宋" w:hAnsi="仿宋" w:eastAsia="仿宋" w:cs="仿宋"/>
          <w:color w:val="auto"/>
          <w:sz w:val="28"/>
          <w:szCs w:val="28"/>
        </w:rPr>
        <w:t>“政采云投标客户端”</w:t>
      </w:r>
      <w:r>
        <w:rPr>
          <w:rFonts w:hint="default" w:ascii="Times New Roman" w:hAnsi="Times New Roman" w:eastAsia="仿宋" w:cs="Times New Roman"/>
          <w:color w:val="auto"/>
          <w:sz w:val="28"/>
          <w:szCs w:val="28"/>
        </w:rPr>
        <w:t>（政府采购云平台—CA管理—绑定CA—下载驱动—“政采云投标客户端”立即下载）。投标人应按招标文件要求，通过</w:t>
      </w:r>
      <w:r>
        <w:rPr>
          <w:rFonts w:hint="eastAsia" w:ascii="仿宋" w:hAnsi="仿宋" w:eastAsia="仿宋" w:cs="仿宋"/>
          <w:color w:val="auto"/>
          <w:sz w:val="28"/>
          <w:szCs w:val="28"/>
        </w:rPr>
        <w:t>“政采云投标客户端”</w:t>
      </w:r>
      <w:r>
        <w:rPr>
          <w:rFonts w:hint="default" w:ascii="Times New Roman" w:hAnsi="Times New Roman" w:eastAsia="仿宋" w:cs="Times New Roman"/>
          <w:color w:val="auto"/>
          <w:sz w:val="28"/>
          <w:szCs w:val="28"/>
        </w:rPr>
        <w:t>制作、加密并提交投标文件</w:t>
      </w:r>
      <w:r>
        <w:rPr>
          <w:rFonts w:hint="eastAsia" w:ascii="Times New Roman" w:hAnsi="Times New Roman" w:cs="Times New Roman"/>
          <w:b/>
          <w:bCs/>
          <w:color w:val="auto"/>
          <w:sz w:val="28"/>
          <w:szCs w:val="28"/>
          <w:lang w:eastAsia="zh-CN"/>
        </w:rPr>
        <w:t>（</w:t>
      </w:r>
      <w:r>
        <w:rPr>
          <w:rFonts w:hint="eastAsia" w:ascii="Times New Roman" w:hAnsi="Times New Roman" w:cs="Times New Roman"/>
          <w:b/>
          <w:bCs/>
          <w:color w:val="auto"/>
          <w:sz w:val="28"/>
          <w:szCs w:val="28"/>
          <w:lang w:val="en-US" w:eastAsia="zh-CN"/>
        </w:rPr>
        <w:t>实质性要求</w:t>
      </w:r>
      <w:r>
        <w:rPr>
          <w:rFonts w:hint="eastAsia" w:ascii="Times New Roman" w:hAnsi="Times New Roman" w:cs="Times New Roman"/>
          <w:b/>
          <w:bCs/>
          <w:color w:val="auto"/>
          <w:sz w:val="28"/>
          <w:szCs w:val="28"/>
          <w:lang w:eastAsia="zh-CN"/>
        </w:rPr>
        <w:t>）</w:t>
      </w:r>
      <w:r>
        <w:rPr>
          <w:rFonts w:hint="eastAsia" w:ascii="宋体" w:hAnsi="宋体"/>
          <w:color w:val="auto"/>
          <w:sz w:val="28"/>
          <w:szCs w:val="28"/>
        </w:rPr>
        <w:t>。</w:t>
      </w:r>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color w:val="auto"/>
          <w:sz w:val="28"/>
          <w:szCs w:val="28"/>
        </w:rPr>
      </w:pPr>
      <w:r>
        <w:rPr>
          <w:rFonts w:hint="eastAsia" w:ascii="Times New Roman" w:hAnsi="Times New Roman" w:eastAsia="仿宋" w:cs="Times New Roman"/>
          <w:b w:val="0"/>
          <w:color w:val="auto"/>
          <w:sz w:val="28"/>
          <w:szCs w:val="28"/>
        </w:rPr>
        <w:t>投标人应使用本企业CA数字证书对投标文件进行加密。使用“政府采购云平台”（含政采云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r>
        <w:rPr>
          <w:rFonts w:hint="eastAsia" w:ascii="Times New Roman" w:hAnsi="Times New Roman" w:cs="Times New Roman"/>
          <w:b/>
          <w:bCs/>
          <w:color w:val="auto"/>
          <w:sz w:val="28"/>
          <w:szCs w:val="28"/>
          <w:lang w:eastAsia="zh-CN"/>
        </w:rPr>
        <w:t>（</w:t>
      </w:r>
      <w:r>
        <w:rPr>
          <w:rFonts w:hint="eastAsia" w:ascii="Times New Roman" w:hAnsi="Times New Roman" w:cs="Times New Roman"/>
          <w:b/>
          <w:bCs/>
          <w:color w:val="auto"/>
          <w:sz w:val="28"/>
          <w:szCs w:val="28"/>
          <w:lang w:val="en-US" w:eastAsia="zh-CN"/>
        </w:rPr>
        <w:t>实质性要求</w:t>
      </w:r>
      <w:r>
        <w:rPr>
          <w:rFonts w:hint="eastAsia" w:ascii="Times New Roman" w:hAnsi="Times New Roman" w:cs="Times New Roman"/>
          <w:b/>
          <w:bCs/>
          <w:color w:val="auto"/>
          <w:sz w:val="28"/>
          <w:szCs w:val="28"/>
          <w:lang w:eastAsia="zh-CN"/>
        </w:rPr>
        <w:t>）</w:t>
      </w:r>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color w:val="auto"/>
          <w:sz w:val="28"/>
          <w:szCs w:val="28"/>
        </w:rPr>
      </w:pPr>
      <w:r>
        <w:rPr>
          <w:rFonts w:hint="eastAsia" w:ascii="Times New Roman" w:hAnsi="Times New Roman" w:eastAsia="仿宋" w:cs="Times New Roman"/>
          <w:b w:val="0"/>
          <w:color w:val="auto"/>
          <w:sz w:val="28"/>
          <w:szCs w:val="28"/>
        </w:rPr>
        <w:t>投标文件</w:t>
      </w:r>
      <w:r>
        <w:rPr>
          <w:rFonts w:hint="eastAsia" w:ascii="Times New Roman" w:hAnsi="Times New Roman" w:eastAsia="仿宋" w:cs="Times New Roman"/>
          <w:b/>
          <w:bCs/>
          <w:color w:val="auto"/>
          <w:sz w:val="28"/>
          <w:szCs w:val="28"/>
        </w:rPr>
        <w:t>每页均应加盖投标人（法定名称）电子签章</w:t>
      </w:r>
      <w:r>
        <w:rPr>
          <w:rFonts w:hint="eastAsia" w:ascii="Times New Roman" w:hAnsi="Times New Roman" w:eastAsia="仿宋" w:cs="Times New Roman"/>
          <w:b w:val="0"/>
          <w:color w:val="auto"/>
          <w:sz w:val="28"/>
          <w:szCs w:val="28"/>
        </w:rPr>
        <w:t>，不得使用投标人专用章（如经济合同章、投标专用章等）或下属单位印章代替。</w:t>
      </w:r>
      <w:r>
        <w:rPr>
          <w:rFonts w:hint="eastAsia" w:ascii="Times New Roman" w:hAnsi="Times New Roman" w:eastAsia="仿宋" w:cs="Times New Roman"/>
          <w:b/>
          <w:bCs/>
          <w:color w:val="auto"/>
          <w:sz w:val="28"/>
          <w:szCs w:val="28"/>
        </w:rPr>
        <w:t>（实质性要求）</w:t>
      </w:r>
      <w:r>
        <w:rPr>
          <w:rFonts w:hint="eastAsia" w:ascii="Times New Roman" w:hAnsi="Times New Roman" w:eastAsia="仿宋" w:cs="Times New Roman"/>
          <w:b w:val="0"/>
          <w:color w:val="auto"/>
          <w:sz w:val="28"/>
          <w:szCs w:val="28"/>
        </w:rPr>
        <w:t>。</w:t>
      </w:r>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color w:val="auto"/>
        </w:rPr>
      </w:pPr>
      <w:r>
        <w:rPr>
          <w:rFonts w:hint="eastAsia" w:ascii="Times New Roman" w:hAnsi="Times New Roman" w:eastAsia="仿宋" w:cs="Times New Roman"/>
          <w:b w:val="0"/>
          <w:color w:val="auto"/>
          <w:sz w:val="28"/>
          <w:szCs w:val="28"/>
        </w:rPr>
        <w:t>招标文件有修改的，投标人须重新下载修改后的招标文件（修改后的招标文件在更正公告中下载），根据修改后的招标文件制作、撤回修改，并递交投标文件。</w:t>
      </w:r>
    </w:p>
    <w:p>
      <w:pPr>
        <w:keepNext w:val="0"/>
        <w:keepLines w:val="0"/>
        <w:pageBreakBefore w:val="0"/>
        <w:widowControl/>
        <w:numPr>
          <w:ilvl w:val="0"/>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2" w:firstLineChars="200"/>
        <w:textAlignment w:val="auto"/>
        <w:outlineLvl w:val="9"/>
        <w:rPr>
          <w:rFonts w:hint="default" w:ascii="Times New Roman" w:hAnsi="Times New Roman" w:eastAsia="仿宋" w:cs="Times New Roman"/>
          <w:b/>
          <w:bCs w:val="0"/>
          <w:color w:val="auto"/>
          <w:sz w:val="28"/>
          <w:szCs w:val="28"/>
          <w:lang w:val="en-US"/>
        </w:rPr>
      </w:pPr>
      <w:bookmarkStart w:id="122" w:name="_Toc496605603"/>
      <w:bookmarkStart w:id="123" w:name="_Toc263753551"/>
      <w:bookmarkStart w:id="124" w:name="_Toc263768812"/>
      <w:bookmarkStart w:id="125" w:name="_Toc295978771"/>
      <w:bookmarkStart w:id="126" w:name="_Toc500492699"/>
      <w:bookmarkStart w:id="127" w:name="_Toc494198896"/>
      <w:r>
        <w:rPr>
          <w:rFonts w:hint="default" w:ascii="Times New Roman" w:hAnsi="Times New Roman" w:eastAsia="仿宋" w:cs="Times New Roman"/>
          <w:b/>
          <w:bCs w:val="0"/>
          <w:color w:val="auto"/>
          <w:sz w:val="28"/>
          <w:szCs w:val="28"/>
          <w:lang w:val="en-US"/>
        </w:rPr>
        <w:t>投标文件的递交</w:t>
      </w:r>
      <w:bookmarkEnd w:id="122"/>
      <w:bookmarkEnd w:id="123"/>
      <w:bookmarkEnd w:id="124"/>
      <w:bookmarkEnd w:id="125"/>
      <w:bookmarkEnd w:id="126"/>
      <w:bookmarkEnd w:id="127"/>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val="en-US" w:eastAsia="zh-CN"/>
        </w:rPr>
      </w:pPr>
      <w:r>
        <w:rPr>
          <w:rFonts w:hint="default" w:ascii="Times New Roman" w:hAnsi="Times New Roman" w:eastAsia="仿宋" w:cs="Times New Roman"/>
          <w:b w:val="0"/>
          <w:bCs/>
          <w:color w:val="auto"/>
          <w:sz w:val="28"/>
          <w:szCs w:val="28"/>
          <w:lang w:val="en-US" w:eastAsia="zh-CN"/>
        </w:rPr>
        <w:t>投标人应在招标文件规定的投标截止时间前，</w:t>
      </w:r>
      <w:r>
        <w:rPr>
          <w:rFonts w:hint="eastAsia" w:ascii="Times New Roman" w:hAnsi="Times New Roman" w:eastAsia="仿宋" w:cs="Times New Roman"/>
          <w:b w:val="0"/>
          <w:bCs/>
          <w:color w:val="auto"/>
          <w:sz w:val="28"/>
          <w:szCs w:val="28"/>
          <w:lang w:val="en-US" w:eastAsia="zh-CN"/>
        </w:rPr>
        <w:t>将生成的已加密的投标文件成功递交至“政府采购云平台”</w:t>
      </w:r>
      <w:r>
        <w:rPr>
          <w:rFonts w:hint="default" w:ascii="Times New Roman" w:hAnsi="Times New Roman" w:eastAsia="仿宋" w:cs="Times New Roman"/>
          <w:b w:val="0"/>
          <w:bCs/>
          <w:color w:val="auto"/>
          <w:sz w:val="28"/>
          <w:szCs w:val="28"/>
          <w:lang w:val="en-US" w:eastAsia="zh-CN"/>
        </w:rPr>
        <w:t>。</w:t>
      </w:r>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val="en-US" w:eastAsia="zh-CN"/>
        </w:rPr>
      </w:pPr>
      <w:r>
        <w:rPr>
          <w:rFonts w:hint="default" w:ascii="Times New Roman" w:hAnsi="Times New Roman" w:eastAsia="仿宋" w:cs="Times New Roman"/>
          <w:b w:val="0"/>
          <w:bCs/>
          <w:color w:val="auto"/>
          <w:sz w:val="28"/>
          <w:szCs w:val="28"/>
          <w:lang w:val="en-US" w:eastAsia="zh-CN"/>
        </w:rPr>
        <w:t>因招标文件的修改推迟投标截止日期的，按采购代理机构</w:t>
      </w:r>
      <w:r>
        <w:rPr>
          <w:rFonts w:hint="eastAsia" w:cs="Times New Roman"/>
          <w:b w:val="0"/>
          <w:color w:val="auto"/>
          <w:sz w:val="28"/>
          <w:szCs w:val="28"/>
          <w:lang w:val="en-US" w:eastAsia="zh-CN"/>
        </w:rPr>
        <w:t>在“四川政府采购网”和“政府采购云平台”的更正公告中</w:t>
      </w:r>
      <w:r>
        <w:rPr>
          <w:rFonts w:hint="default" w:cs="Times New Roman"/>
          <w:b w:val="0"/>
          <w:color w:val="auto"/>
          <w:sz w:val="28"/>
          <w:szCs w:val="28"/>
          <w:lang w:val="en-US" w:eastAsia="zh-CN"/>
        </w:rPr>
        <w:t>修改的时间递交</w:t>
      </w:r>
      <w:r>
        <w:rPr>
          <w:rFonts w:hint="default" w:ascii="Times New Roman" w:hAnsi="Times New Roman" w:eastAsia="仿宋" w:cs="Times New Roman"/>
          <w:b w:val="0"/>
          <w:bCs/>
          <w:color w:val="auto"/>
          <w:sz w:val="28"/>
          <w:szCs w:val="28"/>
          <w:lang w:val="en-US" w:eastAsia="zh-CN"/>
        </w:rPr>
        <w:t>。</w:t>
      </w:r>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val="en-US" w:eastAsia="zh-CN"/>
        </w:rPr>
      </w:pPr>
      <w:r>
        <w:rPr>
          <w:rFonts w:hint="default" w:ascii="Times New Roman" w:hAnsi="Times New Roman" w:eastAsia="仿宋" w:cs="Times New Roman"/>
          <w:b w:val="0"/>
          <w:bCs/>
          <w:color w:val="auto"/>
          <w:sz w:val="28"/>
          <w:szCs w:val="28"/>
          <w:lang w:val="en-US" w:eastAsia="zh-CN"/>
        </w:rPr>
        <w:t>投标人应充分考虑递交文件的不可预见因素，在投标截止时间后将无法递交。</w:t>
      </w:r>
    </w:p>
    <w:p>
      <w:pPr>
        <w:keepNext w:val="0"/>
        <w:keepLines w:val="0"/>
        <w:pageBreakBefore w:val="0"/>
        <w:widowControl/>
        <w:numPr>
          <w:ilvl w:val="0"/>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2" w:firstLineChars="200"/>
        <w:textAlignment w:val="auto"/>
        <w:outlineLvl w:val="9"/>
        <w:rPr>
          <w:rFonts w:hint="default" w:ascii="Times New Roman" w:hAnsi="Times New Roman" w:eastAsia="仿宋" w:cs="Times New Roman"/>
          <w:b/>
          <w:bCs w:val="0"/>
          <w:color w:val="auto"/>
          <w:sz w:val="28"/>
          <w:szCs w:val="28"/>
          <w:lang w:val="en-US"/>
        </w:rPr>
      </w:pPr>
      <w:bookmarkStart w:id="128" w:name="_Toc500492700"/>
      <w:bookmarkStart w:id="129" w:name="_Toc496605604"/>
      <w:bookmarkStart w:id="130" w:name="_Toc263768813"/>
      <w:bookmarkStart w:id="131" w:name="_Toc263753552"/>
      <w:bookmarkStart w:id="132" w:name="_Toc494198897"/>
      <w:bookmarkStart w:id="133" w:name="_Toc295978772"/>
      <w:r>
        <w:rPr>
          <w:rFonts w:hint="default" w:ascii="Times New Roman" w:hAnsi="Times New Roman" w:eastAsia="仿宋" w:cs="Times New Roman"/>
          <w:b/>
          <w:bCs w:val="0"/>
          <w:color w:val="auto"/>
          <w:sz w:val="28"/>
          <w:szCs w:val="28"/>
          <w:lang w:val="en-US"/>
        </w:rPr>
        <w:t>投标文件的修改和撤回</w:t>
      </w:r>
      <w:bookmarkEnd w:id="128"/>
      <w:bookmarkEnd w:id="129"/>
      <w:bookmarkEnd w:id="130"/>
      <w:bookmarkEnd w:id="131"/>
      <w:bookmarkEnd w:id="132"/>
      <w:bookmarkEnd w:id="133"/>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val="en-US" w:eastAsia="zh-CN"/>
        </w:rPr>
      </w:pPr>
      <w:r>
        <w:rPr>
          <w:rFonts w:hint="default" w:ascii="Times New Roman" w:hAnsi="Times New Roman" w:eastAsia="仿宋" w:cs="Times New Roman"/>
          <w:b w:val="0"/>
          <w:bCs/>
          <w:color w:val="auto"/>
          <w:sz w:val="28"/>
          <w:szCs w:val="28"/>
          <w:lang w:val="en-US" w:eastAsia="zh-CN"/>
        </w:rPr>
        <w:t>投标人在投标截止时间前，可以对所递交的投标文件进行补充、修改或者撤回</w:t>
      </w:r>
      <w:r>
        <w:rPr>
          <w:rFonts w:hint="eastAsia" w:ascii="Times New Roman" w:hAnsi="Times New Roman" w:cs="Times New Roman"/>
          <w:b w:val="0"/>
          <w:bCs/>
          <w:color w:val="auto"/>
          <w:sz w:val="28"/>
          <w:szCs w:val="28"/>
          <w:lang w:val="en-US" w:eastAsia="zh-CN"/>
        </w:rPr>
        <w:t>。补充或者修改投标文件的，应当先撤回已递交的投标文件，在“政采云投标客户端”补充、修改投标文件并签章、加密后重新递交。撤回投标文件进行补充、修改，在投标截止时间前未重新递交的，视为撤回投标文件。</w:t>
      </w:r>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val="en-US" w:eastAsia="zh-CN"/>
        </w:rPr>
      </w:pPr>
      <w:r>
        <w:rPr>
          <w:rFonts w:hint="default" w:ascii="Times New Roman" w:hAnsi="Times New Roman" w:eastAsia="仿宋" w:cs="Times New Roman"/>
          <w:b w:val="0"/>
          <w:bCs/>
          <w:color w:val="auto"/>
          <w:sz w:val="28"/>
          <w:szCs w:val="28"/>
          <w:lang w:val="en-US" w:eastAsia="zh-CN"/>
        </w:rPr>
        <w:t>在投标截止时间之后，投标人不得对其递交的投标文件做任何修改或撤回。</w:t>
      </w:r>
    </w:p>
    <w:p>
      <w:pPr>
        <w:keepNext w:val="0"/>
        <w:keepLines w:val="0"/>
        <w:pageBreakBefore w:val="0"/>
        <w:widowControl/>
        <w:numPr>
          <w:ilvl w:val="0"/>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2" w:firstLineChars="200"/>
        <w:textAlignment w:val="auto"/>
        <w:outlineLvl w:val="9"/>
        <w:rPr>
          <w:rFonts w:hint="default"/>
          <w:b/>
          <w:bCs/>
          <w:color w:val="auto"/>
          <w:lang w:val="en-US" w:eastAsia="zh-CN"/>
        </w:rPr>
      </w:pPr>
      <w:r>
        <w:rPr>
          <w:rFonts w:hint="eastAsia"/>
          <w:b/>
          <w:bCs/>
          <w:color w:val="auto"/>
        </w:rPr>
        <w:t>投标文件的解密</w:t>
      </w:r>
    </w:p>
    <w:p>
      <w:pPr>
        <w:keepNext w:val="0"/>
        <w:keepLines w:val="0"/>
        <w:pageBreakBefore w:val="0"/>
        <w:widowControl/>
        <w:numPr>
          <w:ilvl w:val="0"/>
          <w:numId w:val="0"/>
        </w:numPr>
        <w:tabs>
          <w:tab w:val="left" w:pos="851"/>
          <w:tab w:val="left" w:pos="1560"/>
        </w:tabs>
        <w:kinsoku/>
        <w:wordWrap/>
        <w:overflowPunct/>
        <w:topLinePunct w:val="0"/>
        <w:autoSpaceDE/>
        <w:autoSpaceDN/>
        <w:bidi w:val="0"/>
        <w:adjustRightInd/>
        <w:snapToGrid/>
        <w:spacing w:line="560" w:lineRule="exact"/>
        <w:ind w:right="0" w:rightChars="0" w:firstLine="560" w:firstLineChars="200"/>
        <w:jc w:val="both"/>
        <w:textAlignment w:val="auto"/>
        <w:outlineLvl w:val="9"/>
        <w:rPr>
          <w:rFonts w:hint="eastAsia" w:ascii="Times New Roman" w:hAnsi="Times New Roman" w:eastAsia="仿宋" w:cs="Times New Roman"/>
          <w:b w:val="0"/>
          <w:bCs/>
          <w:color w:val="auto"/>
          <w:sz w:val="28"/>
          <w:szCs w:val="28"/>
          <w:lang w:val="en-US" w:eastAsia="zh-CN"/>
        </w:rPr>
      </w:pPr>
      <w:r>
        <w:rPr>
          <w:rFonts w:hint="eastAsia" w:ascii="Times New Roman" w:hAnsi="Times New Roman" w:eastAsia="仿宋" w:cs="Times New Roman"/>
          <w:b w:val="0"/>
          <w:bCs/>
          <w:color w:val="auto"/>
          <w:sz w:val="28"/>
          <w:szCs w:val="28"/>
          <w:lang w:val="en-US" w:eastAsia="zh-CN"/>
        </w:rPr>
        <w:t>投标人登录政府采购云平台，点击“项目采购—开标评标”模块，找到对应项目，进入“开标大厅”</w:t>
      </w:r>
      <w:r>
        <w:rPr>
          <w:rFonts w:hint="eastAsia" w:ascii="Times New Roman" w:hAnsi="Times New Roman" w:cs="Times New Roman"/>
          <w:b w:val="0"/>
          <w:bCs/>
          <w:color w:val="auto"/>
          <w:sz w:val="28"/>
          <w:szCs w:val="28"/>
          <w:lang w:val="en-US" w:eastAsia="zh-CN"/>
        </w:rPr>
        <w:t>模块</w:t>
      </w:r>
      <w:r>
        <w:rPr>
          <w:rFonts w:hint="eastAsia" w:ascii="Times New Roman" w:hAnsi="Times New Roman" w:eastAsia="仿宋" w:cs="Times New Roman"/>
          <w:b w:val="0"/>
          <w:bCs/>
          <w:color w:val="auto"/>
          <w:sz w:val="28"/>
          <w:szCs w:val="28"/>
          <w:lang w:val="en-US" w:eastAsia="zh-CN"/>
        </w:rPr>
        <w:t>，等待</w:t>
      </w:r>
      <w:r>
        <w:rPr>
          <w:rFonts w:hint="eastAsia" w:ascii="Times New Roman" w:hAnsi="Times New Roman" w:cs="Times New Roman"/>
          <w:b w:val="0"/>
          <w:bCs/>
          <w:color w:val="auto"/>
          <w:sz w:val="28"/>
          <w:szCs w:val="28"/>
          <w:lang w:val="en-US" w:eastAsia="zh-CN"/>
        </w:rPr>
        <w:t>采购代理机构</w:t>
      </w:r>
      <w:r>
        <w:rPr>
          <w:rFonts w:hint="eastAsia" w:ascii="Times New Roman" w:hAnsi="Times New Roman" w:eastAsia="仿宋" w:cs="Times New Roman"/>
          <w:b w:val="0"/>
          <w:bCs/>
          <w:color w:val="auto"/>
          <w:sz w:val="28"/>
          <w:szCs w:val="28"/>
          <w:lang w:val="en-US" w:eastAsia="zh-CN"/>
        </w:rPr>
        <w:t>开启解密后，进行线上解密。除因断电、断网、系统故障或其他不可抗力等因素，导致系统无法使用外，投标人在规定的解密时间内，未成功解密的投标文件将视为无效投标文件。</w:t>
      </w:r>
    </w:p>
    <w:p>
      <w:pPr>
        <w:keepNext w:val="0"/>
        <w:keepLines w:val="0"/>
        <w:pageBreakBefore w:val="0"/>
        <w:widowControl w:val="0"/>
        <w:numPr>
          <w:ilvl w:val="0"/>
          <w:numId w:val="26"/>
        </w:numPr>
        <w:tabs>
          <w:tab w:val="left" w:pos="709"/>
        </w:tabs>
        <w:kinsoku/>
        <w:wordWrap/>
        <w:overflowPunct/>
        <w:topLinePunct w:val="0"/>
        <w:autoSpaceDE/>
        <w:autoSpaceDN/>
        <w:bidi w:val="0"/>
        <w:adjustRightInd/>
        <w:snapToGrid w:val="0"/>
        <w:spacing w:before="120" w:beforeLines="50" w:after="157" w:afterLines="50" w:line="560" w:lineRule="exact"/>
        <w:ind w:left="0" w:leftChars="0" w:firstLine="0" w:firstLineChars="0"/>
        <w:jc w:val="center"/>
        <w:textAlignment w:val="auto"/>
        <w:outlineLvl w:val="1"/>
        <w:rPr>
          <w:rFonts w:hint="default" w:ascii="Times New Roman" w:hAnsi="Times New Roman" w:eastAsia="仿宋" w:cs="Times New Roman"/>
          <w:b/>
          <w:bCs/>
          <w:color w:val="auto"/>
          <w:kern w:val="44"/>
          <w:sz w:val="30"/>
          <w:szCs w:val="30"/>
          <w:lang w:val="en-US"/>
        </w:rPr>
      </w:pPr>
      <w:bookmarkStart w:id="134" w:name="_Toc183582231"/>
      <w:bookmarkStart w:id="135" w:name="_Toc494198591"/>
      <w:bookmarkStart w:id="136" w:name="_Toc183682368"/>
      <w:bookmarkStart w:id="137" w:name="_Toc77400782"/>
      <w:bookmarkStart w:id="138" w:name="_Toc217446056"/>
      <w:bookmarkStart w:id="139" w:name="_Toc89075878"/>
      <w:bookmarkStart w:id="140" w:name="_Toc351016480"/>
      <w:r>
        <w:rPr>
          <w:rFonts w:hint="default" w:ascii="Times New Roman" w:hAnsi="Times New Roman" w:eastAsia="仿宋" w:cs="Times New Roman"/>
          <w:b/>
          <w:bCs/>
          <w:color w:val="auto"/>
          <w:kern w:val="44"/>
          <w:sz w:val="30"/>
          <w:szCs w:val="30"/>
          <w:lang w:val="en-US"/>
        </w:rPr>
        <w:t>开标、评标和中标</w:t>
      </w:r>
      <w:bookmarkEnd w:id="134"/>
      <w:bookmarkEnd w:id="135"/>
      <w:bookmarkEnd w:id="136"/>
      <w:bookmarkEnd w:id="137"/>
      <w:bookmarkEnd w:id="138"/>
      <w:bookmarkEnd w:id="139"/>
      <w:bookmarkEnd w:id="140"/>
    </w:p>
    <w:p>
      <w:pPr>
        <w:keepNext w:val="0"/>
        <w:keepLines w:val="0"/>
        <w:pageBreakBefore w:val="0"/>
        <w:widowControl/>
        <w:numPr>
          <w:ilvl w:val="0"/>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2" w:firstLineChars="200"/>
        <w:textAlignment w:val="auto"/>
        <w:outlineLvl w:val="9"/>
        <w:rPr>
          <w:rFonts w:hint="default" w:ascii="Times New Roman" w:hAnsi="Times New Roman" w:eastAsia="仿宋" w:cs="Times New Roman"/>
          <w:b/>
          <w:bCs w:val="0"/>
          <w:color w:val="auto"/>
          <w:sz w:val="28"/>
          <w:szCs w:val="28"/>
          <w:lang w:val="en-US"/>
        </w:rPr>
      </w:pPr>
      <w:bookmarkStart w:id="141" w:name="_Toc217446057"/>
      <w:bookmarkStart w:id="142" w:name="_Toc500492702"/>
      <w:bookmarkStart w:id="143" w:name="_Toc183682369"/>
      <w:bookmarkStart w:id="144" w:name="_Toc496605606"/>
      <w:bookmarkStart w:id="145" w:name="_Toc183582232"/>
      <w:bookmarkStart w:id="146" w:name="_Toc494198899"/>
      <w:r>
        <w:rPr>
          <w:rFonts w:hint="default" w:ascii="Times New Roman" w:hAnsi="Times New Roman" w:eastAsia="仿宋" w:cs="Times New Roman"/>
          <w:b/>
          <w:bCs w:val="0"/>
          <w:color w:val="auto"/>
          <w:sz w:val="28"/>
          <w:szCs w:val="28"/>
          <w:lang w:val="en-US"/>
        </w:rPr>
        <w:t>开标</w:t>
      </w:r>
      <w:bookmarkEnd w:id="141"/>
      <w:bookmarkEnd w:id="142"/>
      <w:bookmarkEnd w:id="143"/>
      <w:bookmarkEnd w:id="144"/>
      <w:bookmarkEnd w:id="145"/>
      <w:bookmarkEnd w:id="146"/>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val="en-US" w:eastAsia="zh-CN"/>
        </w:rPr>
      </w:pPr>
      <w:r>
        <w:rPr>
          <w:rFonts w:hint="eastAsia" w:ascii="Times New Roman" w:hAnsi="Times New Roman" w:eastAsia="仿宋" w:cs="Times New Roman"/>
          <w:b w:val="0"/>
          <w:bCs/>
          <w:color w:val="auto"/>
          <w:sz w:val="28"/>
          <w:szCs w:val="28"/>
          <w:lang w:val="en-US" w:eastAsia="zh-CN"/>
        </w:rPr>
        <w:t>本项目为不见面开标项目。递交投标文件的投标人不足3家的，不予开标</w:t>
      </w:r>
      <w:r>
        <w:rPr>
          <w:rFonts w:hint="default" w:ascii="Times New Roman" w:hAnsi="Times New Roman" w:eastAsia="仿宋" w:cs="Times New Roman"/>
          <w:b w:val="0"/>
          <w:bCs/>
          <w:color w:val="auto"/>
          <w:sz w:val="28"/>
          <w:szCs w:val="28"/>
          <w:lang w:val="en-US" w:eastAsia="zh-CN"/>
        </w:rPr>
        <w:t>。</w:t>
      </w:r>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val="en-US" w:eastAsia="zh-CN"/>
        </w:rPr>
      </w:pPr>
      <w:r>
        <w:rPr>
          <w:rFonts w:hint="default" w:ascii="Times New Roman" w:hAnsi="Times New Roman" w:eastAsia="仿宋" w:cs="Times New Roman"/>
          <w:b w:val="0"/>
          <w:bCs/>
          <w:color w:val="auto"/>
          <w:sz w:val="28"/>
          <w:szCs w:val="28"/>
          <w:lang w:val="en-US" w:eastAsia="zh-CN"/>
        </w:rPr>
        <w:t>开标准备工作。投标人需在开标当日、投标截止时间前登录“政府采购云平台”，通过“开标大厅”参与不见面开标。登录政府采购云平台—项目采购—开标评标—开标大厅（</w:t>
      </w:r>
      <w:r>
        <w:rPr>
          <w:rFonts w:hint="eastAsia" w:ascii="Times New Roman" w:hAnsi="Times New Roman" w:eastAsia="仿宋" w:cs="Times New Roman"/>
          <w:b w:val="0"/>
          <w:bCs/>
          <w:color w:val="auto"/>
          <w:sz w:val="28"/>
          <w:szCs w:val="28"/>
          <w:lang w:val="en-US" w:eastAsia="zh-CN"/>
        </w:rPr>
        <w:t>确保进入本项目开标大厅</w:t>
      </w:r>
      <w:r>
        <w:rPr>
          <w:rFonts w:hint="default" w:ascii="Times New Roman" w:hAnsi="Times New Roman" w:eastAsia="仿宋" w:cs="Times New Roman"/>
          <w:b w:val="0"/>
          <w:bCs/>
          <w:color w:val="auto"/>
          <w:sz w:val="28"/>
          <w:szCs w:val="28"/>
          <w:lang w:val="en-US" w:eastAsia="zh-CN"/>
        </w:rPr>
        <w:t>）。</w:t>
      </w:r>
    </w:p>
    <w:p>
      <w:pPr>
        <w:keepNext w:val="0"/>
        <w:keepLines w:val="0"/>
        <w:pageBreakBefore w:val="0"/>
        <w:widowControl/>
        <w:numPr>
          <w:ilvl w:val="0"/>
          <w:numId w:val="0"/>
        </w:numPr>
        <w:tabs>
          <w:tab w:val="left" w:pos="851"/>
          <w:tab w:val="left" w:pos="1560"/>
        </w:tabs>
        <w:kinsoku/>
        <w:wordWrap/>
        <w:overflowPunct/>
        <w:topLinePunct w:val="0"/>
        <w:autoSpaceDE/>
        <w:autoSpaceDN/>
        <w:bidi w:val="0"/>
        <w:adjustRightInd/>
        <w:snapToGrid/>
        <w:spacing w:line="560" w:lineRule="exact"/>
        <w:ind w:right="0" w:rightChars="0" w:firstLine="562" w:firstLineChars="200"/>
        <w:jc w:val="both"/>
        <w:textAlignment w:val="auto"/>
        <w:outlineLvl w:val="9"/>
        <w:rPr>
          <w:rFonts w:hint="default" w:ascii="Times New Roman" w:hAnsi="Times New Roman" w:eastAsia="仿宋" w:cs="Times New Roman"/>
          <w:b/>
          <w:bCs w:val="0"/>
          <w:color w:val="auto"/>
          <w:sz w:val="28"/>
          <w:szCs w:val="28"/>
          <w:lang w:val="en-US" w:eastAsia="zh-CN"/>
        </w:rPr>
      </w:pPr>
      <w:r>
        <w:rPr>
          <w:rFonts w:hint="default" w:ascii="Times New Roman" w:hAnsi="Times New Roman" w:eastAsia="仿宋" w:cs="Times New Roman"/>
          <w:b/>
          <w:bCs w:val="0"/>
          <w:color w:val="auto"/>
          <w:sz w:val="28"/>
          <w:szCs w:val="28"/>
          <w:lang w:val="en-US" w:eastAsia="zh-CN"/>
        </w:rPr>
        <w:t>提示：投标人未按时登录不见面开标系统，错过开标解密时间的，由投标人自行承担不利后果。</w:t>
      </w:r>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val="en-US" w:eastAsia="zh-CN"/>
        </w:rPr>
      </w:pPr>
      <w:r>
        <w:rPr>
          <w:rFonts w:hint="default" w:ascii="Times New Roman" w:hAnsi="Times New Roman" w:eastAsia="仿宋" w:cs="Times New Roman"/>
          <w:b w:val="0"/>
          <w:bCs/>
          <w:color w:val="auto"/>
          <w:sz w:val="28"/>
          <w:szCs w:val="28"/>
          <w:lang w:val="en-US" w:eastAsia="zh-CN"/>
        </w:rPr>
        <w:t>解密投标文件投标文件。等待</w:t>
      </w:r>
      <w:r>
        <w:rPr>
          <w:rFonts w:hint="eastAsia" w:ascii="Times New Roman" w:hAnsi="Times New Roman" w:cs="Times New Roman"/>
          <w:b w:val="0"/>
          <w:bCs/>
          <w:color w:val="auto"/>
          <w:sz w:val="28"/>
          <w:szCs w:val="28"/>
          <w:lang w:val="en-US" w:eastAsia="zh-CN"/>
        </w:rPr>
        <w:t>采购代理机构</w:t>
      </w:r>
      <w:r>
        <w:rPr>
          <w:rFonts w:hint="default" w:ascii="Times New Roman" w:hAnsi="Times New Roman" w:eastAsia="仿宋" w:cs="Times New Roman"/>
          <w:b w:val="0"/>
          <w:bCs/>
          <w:color w:val="auto"/>
          <w:sz w:val="28"/>
          <w:szCs w:val="28"/>
          <w:lang w:val="en-US" w:eastAsia="zh-CN"/>
        </w:rPr>
        <w:t>开启解密后，投标人进行线上解密。开启解密后，投标人应在</w:t>
      </w:r>
      <w:r>
        <w:rPr>
          <w:rFonts w:hint="eastAsia" w:ascii="Times New Roman" w:hAnsi="Times New Roman" w:cs="Times New Roman"/>
          <w:b w:val="0"/>
          <w:bCs/>
          <w:color w:val="auto"/>
          <w:sz w:val="28"/>
          <w:szCs w:val="28"/>
          <w:lang w:val="en-US" w:eastAsia="zh-CN"/>
        </w:rPr>
        <w:t>60</w:t>
      </w:r>
      <w:r>
        <w:rPr>
          <w:rFonts w:hint="default" w:ascii="Times New Roman" w:hAnsi="Times New Roman" w:eastAsia="仿宋" w:cs="Times New Roman"/>
          <w:b w:val="0"/>
          <w:bCs/>
          <w:color w:val="auto"/>
          <w:sz w:val="28"/>
          <w:szCs w:val="28"/>
          <w:lang w:val="en-US" w:eastAsia="zh-CN"/>
        </w:rPr>
        <w:t>分钟内，使用加密该投标文件的CA数字证书在线完成投标文件的解密。除因断电、断网、系统故障或其他不可抗力等因素，导致系统无法使用外，投标人在规定的解密时间内，未成功解密的投标文件将视为无效投标文件。</w:t>
      </w:r>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val="en-US" w:eastAsia="zh-CN"/>
        </w:rPr>
      </w:pPr>
      <w:r>
        <w:rPr>
          <w:rFonts w:hint="default" w:ascii="Times New Roman" w:hAnsi="Times New Roman" w:eastAsia="仿宋" w:cs="Times New Roman"/>
          <w:b w:val="0"/>
          <w:bCs/>
          <w:color w:val="auto"/>
          <w:sz w:val="28"/>
          <w:szCs w:val="28"/>
          <w:lang w:val="en-US" w:eastAsia="zh-CN"/>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val="en-US" w:eastAsia="zh-CN"/>
        </w:rPr>
      </w:pPr>
      <w:r>
        <w:rPr>
          <w:rFonts w:hint="default" w:ascii="Times New Roman" w:hAnsi="Times New Roman" w:eastAsia="仿宋" w:cs="Times New Roman"/>
          <w:b w:val="0"/>
          <w:bCs/>
          <w:color w:val="auto"/>
          <w:sz w:val="28"/>
          <w:szCs w:val="28"/>
          <w:lang w:val="en-US" w:eastAsia="zh-CN"/>
        </w:rPr>
        <w:t>投标人电脑终端等硬件设备和软件系统配置：投标人电脑终端等硬件设备和软件系统配置应符合电子投标（含不见面开标大厅）投标人电脑终端配置要求并运行正常，投标人承担因未尽职责产生的不利后果。</w:t>
      </w:r>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val="en-US" w:eastAsia="zh-CN"/>
        </w:rPr>
      </w:pPr>
      <w:r>
        <w:rPr>
          <w:rFonts w:hint="default" w:ascii="Times New Roman" w:hAnsi="Times New Roman" w:eastAsia="仿宋" w:cs="Times New Roman"/>
          <w:b w:val="0"/>
          <w:bCs/>
          <w:color w:val="auto"/>
          <w:sz w:val="28"/>
          <w:szCs w:val="28"/>
          <w:lang w:val="en-US" w:eastAsia="zh-CN"/>
        </w:rPr>
        <w:t>因</w:t>
      </w:r>
      <w:r>
        <w:rPr>
          <w:rFonts w:hint="eastAsia" w:ascii="Times New Roman" w:hAnsi="Times New Roman" w:cs="Times New Roman"/>
          <w:b w:val="0"/>
          <w:bCs/>
          <w:color w:val="auto"/>
          <w:sz w:val="28"/>
          <w:szCs w:val="28"/>
          <w:lang w:val="en-US" w:eastAsia="zh-CN"/>
        </w:rPr>
        <w:t>采购代理机构</w:t>
      </w:r>
      <w:r>
        <w:rPr>
          <w:rFonts w:hint="default" w:ascii="Times New Roman" w:hAnsi="Times New Roman" w:eastAsia="仿宋" w:cs="Times New Roman"/>
          <w:b w:val="0"/>
          <w:bCs/>
          <w:color w:val="auto"/>
          <w:sz w:val="28"/>
          <w:szCs w:val="28"/>
          <w:lang w:val="en-US" w:eastAsia="zh-CN"/>
        </w:rPr>
        <w:t>断电、断网、系统故障或其他不可抗力等因素导致不见面开标系统无法正常运行的，开标活动中止或延迟，待系统恢复正常后继续进行开标活动。</w:t>
      </w:r>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val="en-US" w:eastAsia="zh-CN"/>
        </w:rPr>
      </w:pPr>
      <w:r>
        <w:rPr>
          <w:rFonts w:hint="default" w:ascii="Times New Roman" w:hAnsi="Times New Roman" w:eastAsia="仿宋" w:cs="Times New Roman"/>
          <w:b w:val="0"/>
          <w:bCs/>
          <w:color w:val="auto"/>
          <w:sz w:val="28"/>
          <w:szCs w:val="28"/>
          <w:lang w:val="en-US" w:eastAsia="zh-CN"/>
        </w:rPr>
        <w:t>不见面开标过程中，各方主体均应遵守互联网有关规定，不得发表与交易活动无关的言论。</w:t>
      </w:r>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val="en-US" w:eastAsia="zh-CN"/>
        </w:rPr>
      </w:pPr>
      <w:r>
        <w:rPr>
          <w:rFonts w:hint="eastAsia" w:ascii="Times New Roman" w:hAnsi="Times New Roman" w:eastAsia="仿宋" w:cs="Times New Roman"/>
          <w:b w:val="0"/>
          <w:bCs/>
          <w:color w:val="auto"/>
          <w:sz w:val="28"/>
          <w:szCs w:val="28"/>
          <w:lang w:val="en-US" w:eastAsia="zh-CN"/>
        </w:rPr>
        <w:t>开评标过程存档</w:t>
      </w:r>
    </w:p>
    <w:p>
      <w:pPr>
        <w:keepNext w:val="0"/>
        <w:keepLines w:val="0"/>
        <w:pageBreakBefore w:val="0"/>
        <w:widowControl/>
        <w:numPr>
          <w:ilvl w:val="0"/>
          <w:numId w:val="0"/>
        </w:numPr>
        <w:tabs>
          <w:tab w:val="left" w:pos="851"/>
          <w:tab w:val="left" w:pos="1560"/>
        </w:tabs>
        <w:kinsoku/>
        <w:wordWrap/>
        <w:overflowPunct/>
        <w:topLinePunct w:val="0"/>
        <w:autoSpaceDE/>
        <w:autoSpaceDN/>
        <w:bidi w:val="0"/>
        <w:adjustRightInd/>
        <w:snapToGrid/>
        <w:spacing w:line="560" w:lineRule="exact"/>
        <w:ind w:right="0" w:rightChars="0" w:firstLine="560" w:firstLineChars="200"/>
        <w:jc w:val="both"/>
        <w:textAlignment w:val="auto"/>
        <w:outlineLvl w:val="9"/>
        <w:rPr>
          <w:rFonts w:hint="default" w:ascii="Times New Roman" w:hAnsi="Times New Roman" w:eastAsia="仿宋" w:cs="Times New Roman"/>
          <w:b w:val="0"/>
          <w:bCs/>
          <w:color w:val="auto"/>
          <w:sz w:val="28"/>
          <w:szCs w:val="28"/>
          <w:lang w:val="en-US" w:eastAsia="zh-CN"/>
        </w:rPr>
      </w:pPr>
      <w:r>
        <w:rPr>
          <w:rFonts w:hint="eastAsia" w:ascii="Times New Roman" w:hAnsi="Times New Roman" w:eastAsia="仿宋" w:cs="Times New Roman"/>
          <w:b w:val="0"/>
          <w:bCs/>
          <w:color w:val="auto"/>
          <w:sz w:val="28"/>
          <w:szCs w:val="28"/>
          <w:lang w:val="en-US" w:eastAsia="zh-CN"/>
        </w:rPr>
        <w:t>开标和评标过程进行全过程电子监控，并将电子监控资料存储介质留存归档。</w:t>
      </w:r>
    </w:p>
    <w:p>
      <w:pPr>
        <w:keepNext w:val="0"/>
        <w:keepLines w:val="0"/>
        <w:pageBreakBefore w:val="0"/>
        <w:widowControl/>
        <w:numPr>
          <w:ilvl w:val="0"/>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2" w:firstLineChars="200"/>
        <w:textAlignment w:val="auto"/>
        <w:outlineLvl w:val="9"/>
        <w:rPr>
          <w:rFonts w:hint="default" w:ascii="Times New Roman" w:hAnsi="Times New Roman" w:eastAsia="仿宋" w:cs="Times New Roman"/>
          <w:b w:val="0"/>
          <w:bCs/>
          <w:color w:val="auto"/>
          <w:sz w:val="28"/>
          <w:szCs w:val="28"/>
          <w:lang w:val="en-US"/>
        </w:rPr>
      </w:pPr>
      <w:bookmarkStart w:id="147" w:name="_Toc500492704"/>
      <w:bookmarkStart w:id="148" w:name="_Toc494198901"/>
      <w:bookmarkStart w:id="149" w:name="_Toc496605608"/>
      <w:r>
        <w:rPr>
          <w:rFonts w:hint="default" w:ascii="Times New Roman" w:hAnsi="Times New Roman" w:eastAsia="仿宋" w:cs="Times New Roman"/>
          <w:b/>
          <w:bCs w:val="0"/>
          <w:color w:val="auto"/>
          <w:sz w:val="28"/>
          <w:szCs w:val="28"/>
          <w:lang w:val="en-US"/>
        </w:rPr>
        <w:t>评标</w:t>
      </w:r>
    </w:p>
    <w:p>
      <w:pPr>
        <w:keepNext w:val="0"/>
        <w:keepLines w:val="0"/>
        <w:pageBreakBefore w:val="0"/>
        <w:widowControl/>
        <w:numPr>
          <w:ilvl w:val="0"/>
          <w:numId w:val="0"/>
        </w:numPr>
        <w:tabs>
          <w:tab w:val="left" w:pos="851"/>
          <w:tab w:val="left" w:pos="1560"/>
        </w:tabs>
        <w:kinsoku/>
        <w:wordWrap/>
        <w:overflowPunct/>
        <w:topLinePunct w:val="0"/>
        <w:autoSpaceDE/>
        <w:autoSpaceDN/>
        <w:bidi w:val="0"/>
        <w:adjustRightInd/>
        <w:snapToGrid/>
        <w:spacing w:line="560" w:lineRule="exact"/>
        <w:ind w:leftChars="200" w:right="0" w:rightChars="0"/>
        <w:textAlignment w:val="auto"/>
        <w:outlineLvl w:val="9"/>
        <w:rPr>
          <w:rFonts w:hint="default" w:ascii="Times New Roman" w:hAnsi="Times New Roman" w:eastAsia="仿宋" w:cs="Times New Roman"/>
          <w:b w:val="0"/>
          <w:bCs/>
          <w:color w:val="auto"/>
          <w:sz w:val="28"/>
          <w:szCs w:val="28"/>
          <w:lang w:val="en-US"/>
        </w:rPr>
      </w:pPr>
      <w:r>
        <w:rPr>
          <w:rFonts w:hint="default" w:ascii="Times New Roman" w:hAnsi="Times New Roman" w:eastAsia="仿宋" w:cs="Times New Roman"/>
          <w:b w:val="0"/>
          <w:bCs/>
          <w:color w:val="auto"/>
          <w:sz w:val="28"/>
          <w:szCs w:val="28"/>
          <w:lang w:val="en-US"/>
        </w:rPr>
        <w:t>详见招标文件</w:t>
      </w:r>
      <w:r>
        <w:rPr>
          <w:rFonts w:hint="default" w:ascii="Times New Roman" w:hAnsi="Times New Roman" w:eastAsia="仿宋" w:cs="Times New Roman"/>
          <w:b w:val="0"/>
          <w:bCs/>
          <w:color w:val="auto"/>
          <w:sz w:val="28"/>
          <w:szCs w:val="28"/>
          <w:lang w:val="en-US" w:eastAsia="zh-CN"/>
        </w:rPr>
        <w:t>第七章</w:t>
      </w:r>
      <w:bookmarkEnd w:id="147"/>
      <w:bookmarkEnd w:id="148"/>
      <w:bookmarkEnd w:id="149"/>
      <w:r>
        <w:rPr>
          <w:rFonts w:hint="default" w:ascii="Times New Roman" w:hAnsi="Times New Roman" w:eastAsia="仿宋" w:cs="Times New Roman"/>
          <w:b w:val="0"/>
          <w:bCs/>
          <w:color w:val="auto"/>
          <w:sz w:val="28"/>
          <w:szCs w:val="28"/>
          <w:lang w:val="en-US" w:eastAsia="zh-CN"/>
        </w:rPr>
        <w:t>。</w:t>
      </w:r>
    </w:p>
    <w:p>
      <w:pPr>
        <w:keepNext w:val="0"/>
        <w:keepLines w:val="0"/>
        <w:pageBreakBefore w:val="0"/>
        <w:widowControl/>
        <w:numPr>
          <w:ilvl w:val="0"/>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2" w:firstLineChars="200"/>
        <w:textAlignment w:val="auto"/>
        <w:outlineLvl w:val="9"/>
        <w:rPr>
          <w:rFonts w:hint="default" w:ascii="Times New Roman" w:hAnsi="Times New Roman" w:eastAsia="仿宋" w:cs="Times New Roman"/>
          <w:b/>
          <w:bCs w:val="0"/>
          <w:color w:val="auto"/>
          <w:sz w:val="28"/>
          <w:szCs w:val="28"/>
          <w:lang w:val="en-US"/>
        </w:rPr>
      </w:pPr>
      <w:bookmarkStart w:id="150" w:name="_Toc496605609"/>
      <w:bookmarkStart w:id="151" w:name="_Toc500492705"/>
      <w:bookmarkStart w:id="152" w:name="_Toc494198902"/>
      <w:r>
        <w:rPr>
          <w:rFonts w:hint="default" w:ascii="Times New Roman" w:hAnsi="Times New Roman" w:eastAsia="仿宋" w:cs="Times New Roman"/>
          <w:b/>
          <w:bCs w:val="0"/>
          <w:color w:val="auto"/>
          <w:sz w:val="28"/>
          <w:szCs w:val="28"/>
          <w:lang w:val="en-US"/>
        </w:rPr>
        <w:t>关于行贿犯罪档案查询</w:t>
      </w:r>
      <w:bookmarkEnd w:id="150"/>
      <w:bookmarkEnd w:id="151"/>
      <w:bookmarkEnd w:id="152"/>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val="en-US" w:eastAsia="zh-CN"/>
        </w:rPr>
      </w:pPr>
      <w:r>
        <w:rPr>
          <w:rFonts w:hint="default" w:ascii="Times New Roman" w:hAnsi="Times New Roman" w:eastAsia="仿宋" w:cs="Times New Roman"/>
          <w:b w:val="0"/>
          <w:bCs/>
          <w:color w:val="auto"/>
          <w:sz w:val="28"/>
          <w:szCs w:val="28"/>
          <w:lang w:val="en-US" w:eastAsia="zh-CN"/>
        </w:rPr>
        <w:t>采购人确定中标人期间，采购人或者采购代理机构可在中国裁判文书网（http：//www.court.gov.cn/wenshu.html）查询投标人单位及其现任法定代表人、主要负责人是否存在行贿犯罪记录</w:t>
      </w:r>
      <w:bookmarkStart w:id="153" w:name="_Toc477425538"/>
      <w:bookmarkStart w:id="154" w:name="_Toc477358988"/>
      <w:bookmarkStart w:id="155" w:name="_Toc477423530"/>
      <w:bookmarkStart w:id="156" w:name="_Toc482094330"/>
      <w:r>
        <w:rPr>
          <w:rFonts w:hint="default" w:ascii="Times New Roman" w:hAnsi="Times New Roman" w:eastAsia="仿宋" w:cs="Times New Roman"/>
          <w:b w:val="0"/>
          <w:bCs/>
          <w:color w:val="auto"/>
          <w:sz w:val="28"/>
          <w:szCs w:val="28"/>
          <w:lang w:val="en-US" w:eastAsia="zh-CN"/>
        </w:rPr>
        <w:t>。</w:t>
      </w:r>
      <w:bookmarkEnd w:id="153"/>
      <w:bookmarkEnd w:id="154"/>
      <w:bookmarkEnd w:id="155"/>
      <w:bookmarkEnd w:id="156"/>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val="en-US" w:eastAsia="zh-CN"/>
        </w:rPr>
      </w:pPr>
      <w:bookmarkStart w:id="157" w:name="_Toc482094332"/>
      <w:bookmarkStart w:id="158" w:name="_Toc477358989"/>
      <w:bookmarkStart w:id="159" w:name="_Toc477425539"/>
      <w:bookmarkStart w:id="160" w:name="_Toc477423531"/>
      <w:r>
        <w:rPr>
          <w:rFonts w:hint="default" w:ascii="Times New Roman" w:hAnsi="Times New Roman" w:eastAsia="仿宋" w:cs="Times New Roman"/>
          <w:b w:val="0"/>
          <w:bCs/>
          <w:color w:val="auto"/>
          <w:sz w:val="28"/>
          <w:szCs w:val="28"/>
          <w:lang w:val="en-US" w:eastAsia="zh-CN"/>
        </w:rPr>
        <w:t>投标人单位及其现任法定代表人、主要负责人存在行贿犯罪记录的，中标后未签订政府采购合同的，应当认定中标无效；中标后签订政府采购合同未履行的，应当认定中标无效，同时撤销政府采购合同；中标后签订政府采购合同且已经履行的，应当认定采购活动违法，由相关当事人承担赔偿责任。</w:t>
      </w:r>
      <w:bookmarkEnd w:id="157"/>
      <w:bookmarkEnd w:id="158"/>
      <w:bookmarkEnd w:id="159"/>
      <w:bookmarkEnd w:id="160"/>
    </w:p>
    <w:p>
      <w:pPr>
        <w:keepNext w:val="0"/>
        <w:keepLines w:val="0"/>
        <w:pageBreakBefore w:val="0"/>
        <w:widowControl/>
        <w:numPr>
          <w:ilvl w:val="0"/>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2" w:firstLineChars="200"/>
        <w:textAlignment w:val="auto"/>
        <w:outlineLvl w:val="9"/>
        <w:rPr>
          <w:rFonts w:hint="default" w:ascii="Times New Roman" w:hAnsi="Times New Roman" w:eastAsia="仿宋" w:cs="Times New Roman"/>
          <w:b/>
          <w:bCs w:val="0"/>
          <w:color w:val="auto"/>
          <w:sz w:val="28"/>
          <w:szCs w:val="28"/>
          <w:lang w:val="en-US"/>
        </w:rPr>
      </w:pPr>
      <w:bookmarkStart w:id="161" w:name="_Toc496605610"/>
      <w:bookmarkStart w:id="162" w:name="_Toc500492706"/>
      <w:bookmarkStart w:id="163" w:name="_Toc494198903"/>
      <w:r>
        <w:rPr>
          <w:rFonts w:hint="default" w:ascii="Times New Roman" w:hAnsi="Times New Roman" w:eastAsia="仿宋" w:cs="Times New Roman"/>
          <w:b/>
          <w:bCs w:val="0"/>
          <w:color w:val="auto"/>
          <w:sz w:val="28"/>
          <w:szCs w:val="28"/>
          <w:lang w:val="en-US"/>
        </w:rPr>
        <w:t>中标结果公告</w:t>
      </w:r>
      <w:bookmarkEnd w:id="161"/>
      <w:bookmarkEnd w:id="162"/>
      <w:bookmarkEnd w:id="163"/>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val="en-US" w:eastAsia="zh-CN"/>
        </w:rPr>
      </w:pPr>
      <w:r>
        <w:rPr>
          <w:rFonts w:hint="default" w:ascii="Times New Roman" w:hAnsi="Times New Roman" w:eastAsia="仿宋" w:cs="Times New Roman"/>
          <w:b w:val="0"/>
          <w:bCs/>
          <w:color w:val="auto"/>
          <w:sz w:val="28"/>
          <w:szCs w:val="28"/>
          <w:lang w:val="en-US" w:eastAsia="zh-CN"/>
        </w:rPr>
        <w:t>采购人或者采购代理机构应当自中标人确定之日起2个工作日内，在四川政府采购网上公告中标结果，招标文件应当随中标结果同时公告。</w:t>
      </w:r>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val="en-US" w:eastAsia="zh-CN"/>
        </w:rPr>
      </w:pPr>
      <w:r>
        <w:rPr>
          <w:rFonts w:hint="default" w:ascii="Times New Roman" w:hAnsi="Times New Roman" w:eastAsia="仿宋" w:cs="Times New Roman"/>
          <w:b w:val="0"/>
          <w:bCs/>
          <w:color w:val="auto"/>
          <w:sz w:val="28"/>
          <w:szCs w:val="28"/>
          <w:lang w:val="en-US" w:eastAsia="zh-CN"/>
        </w:rPr>
        <w:t>中标结果公告内容应当包括采购人及其委托的采购代理机构的名称、地址、联系方式，项目名称和项目编号，中标人名称、地址和中标金额，主要中标标的的名称、规格型号、数量、单价、服务要求，中标公告期限，评审专家名单以及所有投标人投标文件资格、符合性检查情况、采用综合评分法时的总得分和分项汇总得分情况、评标结果等。</w:t>
      </w:r>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val="en-US" w:eastAsia="zh-CN"/>
        </w:rPr>
      </w:pPr>
      <w:r>
        <w:rPr>
          <w:rFonts w:hint="default" w:ascii="Times New Roman" w:hAnsi="Times New Roman" w:eastAsia="仿宋" w:cs="Times New Roman"/>
          <w:b w:val="0"/>
          <w:bCs/>
          <w:color w:val="auto"/>
          <w:sz w:val="28"/>
          <w:szCs w:val="28"/>
          <w:lang w:val="en-US" w:eastAsia="zh-CN"/>
        </w:rPr>
        <w:t>在公告中标结果的同时，采购人或者采购代理机构应当向中标人发出中标通知书；对未通过资格审查的投标人，应当告知其未通过的原因；采用综合评分法评审的，还应当告知未</w:t>
      </w:r>
      <w:r>
        <w:rPr>
          <w:rFonts w:hint="eastAsia" w:ascii="Times New Roman" w:hAnsi="Times New Roman" w:cs="Times New Roman"/>
          <w:b w:val="0"/>
          <w:bCs/>
          <w:color w:val="auto"/>
          <w:sz w:val="28"/>
          <w:szCs w:val="28"/>
          <w:lang w:val="en-US" w:eastAsia="zh-CN"/>
        </w:rPr>
        <w:t>投标人</w:t>
      </w:r>
      <w:r>
        <w:rPr>
          <w:rFonts w:hint="default" w:ascii="Times New Roman" w:hAnsi="Times New Roman" w:eastAsia="仿宋" w:cs="Times New Roman"/>
          <w:b w:val="0"/>
          <w:bCs/>
          <w:color w:val="auto"/>
          <w:sz w:val="28"/>
          <w:szCs w:val="28"/>
          <w:lang w:val="en-US" w:eastAsia="zh-CN"/>
        </w:rPr>
        <w:t>本人的评审得分与排序。</w:t>
      </w:r>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val="en-US" w:eastAsia="zh-CN"/>
        </w:rPr>
      </w:pPr>
      <w:r>
        <w:rPr>
          <w:rFonts w:hint="default" w:ascii="Times New Roman" w:hAnsi="Times New Roman" w:eastAsia="仿宋" w:cs="Times New Roman"/>
          <w:b w:val="0"/>
          <w:bCs/>
          <w:color w:val="auto"/>
          <w:sz w:val="28"/>
          <w:szCs w:val="28"/>
          <w:lang w:val="en-US" w:eastAsia="zh-CN"/>
        </w:rPr>
        <w:t>中标公告期限自发布公告之日起1个工作日。</w:t>
      </w:r>
    </w:p>
    <w:p>
      <w:pPr>
        <w:keepNext w:val="0"/>
        <w:keepLines w:val="0"/>
        <w:pageBreakBefore w:val="0"/>
        <w:widowControl/>
        <w:numPr>
          <w:ilvl w:val="0"/>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2" w:firstLineChars="200"/>
        <w:textAlignment w:val="auto"/>
        <w:outlineLvl w:val="9"/>
        <w:rPr>
          <w:rFonts w:hint="default" w:ascii="Times New Roman" w:hAnsi="Times New Roman" w:eastAsia="仿宋" w:cs="Times New Roman"/>
          <w:b/>
          <w:bCs w:val="0"/>
          <w:color w:val="auto"/>
          <w:sz w:val="28"/>
          <w:szCs w:val="28"/>
          <w:lang w:val="en-US"/>
        </w:rPr>
      </w:pPr>
      <w:bookmarkStart w:id="164" w:name="_Toc183582238"/>
      <w:bookmarkStart w:id="165" w:name="_Toc183682375"/>
      <w:bookmarkStart w:id="166" w:name="_Toc496605611"/>
      <w:bookmarkStart w:id="167" w:name="_Toc500492707"/>
      <w:bookmarkStart w:id="168" w:name="_Toc494198904"/>
      <w:bookmarkStart w:id="169" w:name="_Toc217446063"/>
      <w:r>
        <w:rPr>
          <w:rFonts w:hint="default" w:ascii="Times New Roman" w:hAnsi="Times New Roman" w:eastAsia="仿宋" w:cs="Times New Roman"/>
          <w:b/>
          <w:bCs w:val="0"/>
          <w:color w:val="auto"/>
          <w:sz w:val="28"/>
          <w:szCs w:val="28"/>
          <w:lang w:val="en-US"/>
        </w:rPr>
        <w:t>中标通知</w:t>
      </w:r>
      <w:bookmarkEnd w:id="164"/>
      <w:bookmarkEnd w:id="165"/>
      <w:r>
        <w:rPr>
          <w:rFonts w:hint="default" w:ascii="Times New Roman" w:hAnsi="Times New Roman" w:eastAsia="仿宋" w:cs="Times New Roman"/>
          <w:b/>
          <w:bCs w:val="0"/>
          <w:color w:val="auto"/>
          <w:sz w:val="28"/>
          <w:szCs w:val="28"/>
          <w:lang w:val="en-US"/>
        </w:rPr>
        <w:t>书</w:t>
      </w:r>
      <w:bookmarkEnd w:id="166"/>
      <w:bookmarkEnd w:id="167"/>
      <w:bookmarkEnd w:id="168"/>
      <w:bookmarkEnd w:id="169"/>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val="en-US" w:eastAsia="zh-CN"/>
        </w:rPr>
      </w:pPr>
      <w:r>
        <w:rPr>
          <w:rFonts w:hint="default" w:ascii="Times New Roman" w:hAnsi="Times New Roman" w:eastAsia="仿宋" w:cs="Times New Roman"/>
          <w:b w:val="0"/>
          <w:bCs/>
          <w:color w:val="auto"/>
          <w:sz w:val="28"/>
          <w:szCs w:val="28"/>
          <w:lang w:val="en-US" w:eastAsia="zh-CN"/>
        </w:rPr>
        <w:t>中标通知书为签订政府采购合同的依据，是合同的有效组成部分。</w:t>
      </w:r>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val="en-US" w:eastAsia="zh-CN"/>
        </w:rPr>
      </w:pPr>
      <w:r>
        <w:rPr>
          <w:rFonts w:hint="eastAsia" w:ascii="Times New Roman" w:hAnsi="Times New Roman" w:eastAsia="仿宋" w:cs="Times New Roman"/>
          <w:b w:val="0"/>
          <w:bCs/>
          <w:color w:val="auto"/>
          <w:sz w:val="28"/>
          <w:szCs w:val="28"/>
          <w:lang w:val="en-US" w:eastAsia="zh-CN"/>
        </w:rPr>
        <w:t>中标公告在四川政府采购网上公告后，中标人自行登录“政府采购云平台”下载中标通知书。</w:t>
      </w:r>
      <w:r>
        <w:rPr>
          <w:rFonts w:hint="default" w:ascii="Times New Roman" w:hAnsi="Times New Roman" w:eastAsia="仿宋" w:cs="Times New Roman"/>
          <w:b w:val="0"/>
          <w:bCs/>
          <w:color w:val="auto"/>
          <w:sz w:val="28"/>
          <w:szCs w:val="28"/>
          <w:lang w:val="en-US" w:eastAsia="zh-CN"/>
        </w:rPr>
        <w:t>中标通知书</w:t>
      </w:r>
      <w:r>
        <w:rPr>
          <w:rFonts w:hint="eastAsia" w:ascii="Times New Roman" w:hAnsi="Times New Roman" w:eastAsia="仿宋" w:cs="Times New Roman"/>
          <w:b w:val="0"/>
          <w:bCs/>
          <w:color w:val="auto"/>
          <w:sz w:val="28"/>
          <w:szCs w:val="28"/>
          <w:lang w:val="en-US" w:eastAsia="zh-CN"/>
        </w:rPr>
        <w:t>在“政府采购云平台”发出</w:t>
      </w:r>
      <w:r>
        <w:rPr>
          <w:rFonts w:hint="default" w:ascii="Times New Roman" w:hAnsi="Times New Roman" w:eastAsia="仿宋" w:cs="Times New Roman"/>
          <w:b w:val="0"/>
          <w:bCs/>
          <w:color w:val="auto"/>
          <w:sz w:val="28"/>
          <w:szCs w:val="28"/>
          <w:lang w:val="en-US" w:eastAsia="zh-CN"/>
        </w:rPr>
        <w:t>起即视</w:t>
      </w:r>
      <w:r>
        <w:rPr>
          <w:rFonts w:hint="eastAsia" w:ascii="Times New Roman" w:hAnsi="Times New Roman" w:eastAsia="仿宋" w:cs="Times New Roman"/>
          <w:b w:val="0"/>
          <w:bCs/>
          <w:color w:val="auto"/>
          <w:sz w:val="28"/>
          <w:szCs w:val="28"/>
          <w:lang w:val="en-US" w:eastAsia="zh-CN"/>
        </w:rPr>
        <w:t>中标人</w:t>
      </w:r>
      <w:r>
        <w:rPr>
          <w:rFonts w:hint="default" w:ascii="Times New Roman" w:hAnsi="Times New Roman" w:eastAsia="仿宋" w:cs="Times New Roman"/>
          <w:b w:val="0"/>
          <w:bCs/>
          <w:color w:val="auto"/>
          <w:sz w:val="28"/>
          <w:szCs w:val="28"/>
          <w:lang w:val="en-US" w:eastAsia="zh-CN"/>
        </w:rPr>
        <w:t>已领取中标通知书。</w:t>
      </w:r>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val="en-US" w:eastAsia="zh-CN"/>
        </w:rPr>
      </w:pPr>
      <w:r>
        <w:rPr>
          <w:rFonts w:hint="default" w:ascii="Times New Roman" w:hAnsi="Times New Roman" w:eastAsia="仿宋" w:cs="Times New Roman"/>
          <w:b w:val="0"/>
          <w:bCs/>
          <w:color w:val="auto"/>
          <w:sz w:val="28"/>
          <w:szCs w:val="28"/>
          <w:lang w:val="en-US" w:eastAsia="zh-CN"/>
        </w:rPr>
        <w:t>中标通知书发出后，采购人不得违法改变中标结果，中标人无正当理由不得放弃中标。</w:t>
      </w:r>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val="en-US" w:eastAsia="zh-CN"/>
        </w:rPr>
      </w:pPr>
      <w:r>
        <w:rPr>
          <w:rFonts w:hint="default" w:ascii="Times New Roman" w:hAnsi="Times New Roman" w:eastAsia="仿宋" w:cs="Times New Roman"/>
          <w:b w:val="0"/>
          <w:bCs/>
          <w:color w:val="auto"/>
          <w:sz w:val="28"/>
          <w:szCs w:val="28"/>
          <w:lang w:val="en-US" w:eastAsia="zh-CN"/>
        </w:rPr>
        <w:t>中标通知书对采购人和</w:t>
      </w:r>
      <w:r>
        <w:rPr>
          <w:rFonts w:hint="eastAsia" w:ascii="Times New Roman" w:hAnsi="Times New Roman" w:cs="Times New Roman"/>
          <w:b w:val="0"/>
          <w:bCs/>
          <w:color w:val="auto"/>
          <w:sz w:val="28"/>
          <w:szCs w:val="28"/>
          <w:lang w:val="en-US" w:eastAsia="zh-CN"/>
        </w:rPr>
        <w:t>投标人</w:t>
      </w:r>
      <w:r>
        <w:rPr>
          <w:rFonts w:hint="default" w:ascii="Times New Roman" w:hAnsi="Times New Roman" w:eastAsia="仿宋" w:cs="Times New Roman"/>
          <w:b w:val="0"/>
          <w:bCs/>
          <w:color w:val="auto"/>
          <w:sz w:val="28"/>
          <w:szCs w:val="28"/>
          <w:lang w:val="en-US" w:eastAsia="zh-CN"/>
        </w:rPr>
        <w:t>均具有法律效力。中标通知书发出后，采购人改变中标结果，或者</w:t>
      </w:r>
      <w:r>
        <w:rPr>
          <w:rFonts w:hint="eastAsia" w:ascii="Times New Roman" w:hAnsi="Times New Roman" w:cs="Times New Roman"/>
          <w:b w:val="0"/>
          <w:bCs/>
          <w:color w:val="auto"/>
          <w:sz w:val="28"/>
          <w:szCs w:val="28"/>
          <w:lang w:val="en-US" w:eastAsia="zh-CN"/>
        </w:rPr>
        <w:t>投标人</w:t>
      </w:r>
      <w:r>
        <w:rPr>
          <w:rFonts w:hint="default" w:ascii="Times New Roman" w:hAnsi="Times New Roman" w:eastAsia="仿宋" w:cs="Times New Roman"/>
          <w:b w:val="0"/>
          <w:bCs/>
          <w:color w:val="auto"/>
          <w:sz w:val="28"/>
          <w:szCs w:val="28"/>
          <w:lang w:val="en-US" w:eastAsia="zh-CN"/>
        </w:rPr>
        <w:t>无正当理由放弃中标的，应当承担相应的法律责任。</w:t>
      </w:r>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val="en-US" w:eastAsia="zh-CN"/>
        </w:rPr>
      </w:pPr>
      <w:r>
        <w:rPr>
          <w:rFonts w:hint="eastAsia" w:ascii="Times New Roman" w:hAnsi="Times New Roman" w:eastAsia="仿宋" w:cs="Times New Roman"/>
          <w:b w:val="0"/>
          <w:bCs/>
          <w:color w:val="auto"/>
          <w:sz w:val="28"/>
          <w:szCs w:val="28"/>
          <w:lang w:val="en-US" w:eastAsia="zh-CN"/>
        </w:rPr>
        <w:t>如果出现政府采购法律法规、规章制度规定的中标无效情形的，发出的中标通知书无效，中标通知书将自动失效，并依法重新确定中标人或者重新开展采购活动</w:t>
      </w:r>
      <w:r>
        <w:rPr>
          <w:rFonts w:hint="default" w:ascii="Times New Roman" w:hAnsi="Times New Roman" w:eastAsia="仿宋" w:cs="Times New Roman"/>
          <w:b w:val="0"/>
          <w:bCs/>
          <w:color w:val="auto"/>
          <w:sz w:val="28"/>
          <w:szCs w:val="28"/>
          <w:lang w:val="en-US" w:eastAsia="zh-CN"/>
        </w:rPr>
        <w:t>。</w:t>
      </w:r>
    </w:p>
    <w:p>
      <w:pPr>
        <w:keepNext w:val="0"/>
        <w:keepLines w:val="0"/>
        <w:pageBreakBefore w:val="0"/>
        <w:widowControl w:val="0"/>
        <w:numPr>
          <w:ilvl w:val="0"/>
          <w:numId w:val="26"/>
        </w:numPr>
        <w:tabs>
          <w:tab w:val="left" w:pos="709"/>
        </w:tabs>
        <w:kinsoku/>
        <w:wordWrap/>
        <w:overflowPunct/>
        <w:topLinePunct w:val="0"/>
        <w:autoSpaceDE/>
        <w:autoSpaceDN/>
        <w:bidi w:val="0"/>
        <w:adjustRightInd/>
        <w:snapToGrid w:val="0"/>
        <w:spacing w:before="120" w:beforeLines="50" w:after="157" w:afterLines="50" w:line="560" w:lineRule="exact"/>
        <w:ind w:left="0" w:leftChars="0" w:firstLine="0" w:firstLineChars="0"/>
        <w:jc w:val="center"/>
        <w:textAlignment w:val="auto"/>
        <w:outlineLvl w:val="1"/>
        <w:rPr>
          <w:rFonts w:hint="default" w:ascii="Times New Roman" w:hAnsi="Times New Roman" w:eastAsia="仿宋" w:cs="Times New Roman"/>
          <w:b/>
          <w:bCs/>
          <w:color w:val="auto"/>
          <w:kern w:val="44"/>
          <w:sz w:val="30"/>
          <w:szCs w:val="30"/>
          <w:lang w:val="en-US"/>
        </w:rPr>
      </w:pPr>
      <w:bookmarkStart w:id="170" w:name="_Toc351016481"/>
      <w:bookmarkStart w:id="171" w:name="_Toc494198592"/>
      <w:bookmarkStart w:id="172" w:name="_Toc217446064"/>
      <w:bookmarkStart w:id="173" w:name="_Toc183582240"/>
      <w:bookmarkStart w:id="174" w:name="_Toc183682377"/>
      <w:r>
        <w:rPr>
          <w:rFonts w:hint="default" w:ascii="Times New Roman" w:hAnsi="Times New Roman" w:eastAsia="仿宋" w:cs="Times New Roman"/>
          <w:b/>
          <w:bCs/>
          <w:color w:val="auto"/>
          <w:kern w:val="44"/>
          <w:sz w:val="30"/>
          <w:szCs w:val="30"/>
          <w:lang w:val="en-US"/>
        </w:rPr>
        <w:t>签订及履行合同</w:t>
      </w:r>
      <w:bookmarkEnd w:id="170"/>
      <w:bookmarkEnd w:id="171"/>
      <w:bookmarkEnd w:id="172"/>
      <w:r>
        <w:rPr>
          <w:rFonts w:hint="default" w:ascii="Times New Roman" w:hAnsi="Times New Roman" w:eastAsia="仿宋" w:cs="Times New Roman"/>
          <w:b/>
          <w:bCs/>
          <w:color w:val="auto"/>
          <w:kern w:val="44"/>
          <w:sz w:val="30"/>
          <w:szCs w:val="30"/>
          <w:lang w:val="en-US"/>
        </w:rPr>
        <w:t>和验收</w:t>
      </w:r>
    </w:p>
    <w:p>
      <w:pPr>
        <w:keepNext w:val="0"/>
        <w:keepLines w:val="0"/>
        <w:pageBreakBefore w:val="0"/>
        <w:widowControl/>
        <w:numPr>
          <w:ilvl w:val="0"/>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2" w:firstLineChars="200"/>
        <w:textAlignment w:val="auto"/>
        <w:outlineLvl w:val="9"/>
        <w:rPr>
          <w:rFonts w:hint="default" w:ascii="Times New Roman" w:hAnsi="Times New Roman" w:eastAsia="仿宋" w:cs="Times New Roman"/>
          <w:b/>
          <w:bCs w:val="0"/>
          <w:color w:val="auto"/>
          <w:sz w:val="28"/>
          <w:szCs w:val="28"/>
          <w:lang w:val="en-US"/>
        </w:rPr>
      </w:pPr>
      <w:bookmarkStart w:id="175" w:name="_Toc217446065"/>
      <w:bookmarkStart w:id="176" w:name="_Toc500492710"/>
      <w:bookmarkStart w:id="177" w:name="_Toc494198907"/>
      <w:bookmarkStart w:id="178" w:name="_Toc496605614"/>
      <w:r>
        <w:rPr>
          <w:rFonts w:hint="default" w:ascii="Times New Roman" w:hAnsi="Times New Roman" w:eastAsia="仿宋" w:cs="Times New Roman"/>
          <w:b/>
          <w:bCs w:val="0"/>
          <w:color w:val="auto"/>
          <w:sz w:val="28"/>
          <w:szCs w:val="28"/>
          <w:lang w:val="en-US"/>
        </w:rPr>
        <w:t>签订合同</w:t>
      </w:r>
      <w:bookmarkEnd w:id="175"/>
      <w:bookmarkEnd w:id="176"/>
      <w:bookmarkEnd w:id="177"/>
      <w:bookmarkEnd w:id="178"/>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val="en-US" w:eastAsia="zh-CN"/>
        </w:rPr>
      </w:pPr>
      <w:r>
        <w:rPr>
          <w:rFonts w:hint="eastAsia" w:ascii="Times New Roman" w:hAnsi="Times New Roman" w:eastAsia="仿宋" w:cs="Times New Roman"/>
          <w:b w:val="0"/>
          <w:bCs/>
          <w:color w:val="auto"/>
          <w:sz w:val="28"/>
          <w:szCs w:val="28"/>
          <w:lang w:val="en-US" w:eastAsia="zh-CN"/>
        </w:rPr>
        <w:t>中标人应在中标通知书发出之日起三十日内与采购人签订采购合同。由于中标人的原因逾期未与采购人签订采购合同的，将视为放弃中标，取消其中标资格并将按相关规定进行处理</w:t>
      </w:r>
      <w:r>
        <w:rPr>
          <w:rFonts w:hint="default" w:ascii="Times New Roman" w:hAnsi="Times New Roman" w:eastAsia="仿宋" w:cs="Times New Roman"/>
          <w:b w:val="0"/>
          <w:bCs/>
          <w:color w:val="auto"/>
          <w:sz w:val="28"/>
          <w:szCs w:val="28"/>
          <w:lang w:val="en-US" w:eastAsia="zh-CN"/>
        </w:rPr>
        <w:t>。</w:t>
      </w:r>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val="en-US" w:eastAsia="zh-CN"/>
        </w:rPr>
      </w:pPr>
      <w:r>
        <w:rPr>
          <w:rFonts w:hint="default" w:ascii="Times New Roman" w:hAnsi="Times New Roman" w:eastAsia="仿宋" w:cs="Times New Roman"/>
          <w:b w:val="0"/>
          <w:bCs/>
          <w:color w:val="auto"/>
          <w:sz w:val="28"/>
          <w:szCs w:val="28"/>
          <w:lang w:val="en-US" w:eastAsia="zh-CN"/>
        </w:rPr>
        <w:t>采购人不得向</w:t>
      </w:r>
      <w:r>
        <w:rPr>
          <w:rFonts w:hint="eastAsia" w:ascii="Times New Roman" w:hAnsi="Times New Roman" w:cs="Times New Roman"/>
          <w:b w:val="0"/>
          <w:bCs/>
          <w:color w:val="auto"/>
          <w:sz w:val="28"/>
          <w:szCs w:val="28"/>
          <w:lang w:val="en-US" w:eastAsia="zh-CN"/>
        </w:rPr>
        <w:t>投标人</w:t>
      </w:r>
      <w:r>
        <w:rPr>
          <w:rFonts w:hint="default" w:ascii="Times New Roman" w:hAnsi="Times New Roman" w:eastAsia="仿宋" w:cs="Times New Roman"/>
          <w:b w:val="0"/>
          <w:bCs/>
          <w:color w:val="auto"/>
          <w:sz w:val="28"/>
          <w:szCs w:val="28"/>
          <w:lang w:val="en-US" w:eastAsia="zh-CN"/>
        </w:rPr>
        <w:t>提出任何不合理的要求作为签订合同的条件。所签订的合同不得对招标文件确定的事项和</w:t>
      </w:r>
      <w:r>
        <w:rPr>
          <w:rFonts w:hint="eastAsia" w:ascii="Times New Roman" w:hAnsi="Times New Roman" w:cs="Times New Roman"/>
          <w:b w:val="0"/>
          <w:bCs/>
          <w:color w:val="auto"/>
          <w:sz w:val="28"/>
          <w:szCs w:val="28"/>
          <w:lang w:val="en-US" w:eastAsia="zh-CN"/>
        </w:rPr>
        <w:t>投标人</w:t>
      </w:r>
      <w:r>
        <w:rPr>
          <w:rFonts w:hint="default" w:ascii="Times New Roman" w:hAnsi="Times New Roman" w:eastAsia="仿宋" w:cs="Times New Roman"/>
          <w:b w:val="0"/>
          <w:bCs/>
          <w:color w:val="auto"/>
          <w:sz w:val="28"/>
          <w:szCs w:val="28"/>
          <w:lang w:val="en-US" w:eastAsia="zh-CN"/>
        </w:rPr>
        <w:t>投标文件作实质性修改。</w:t>
      </w:r>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val="en-US" w:eastAsia="zh-CN"/>
        </w:rPr>
      </w:pPr>
      <w:r>
        <w:rPr>
          <w:rFonts w:hint="default" w:ascii="Times New Roman" w:hAnsi="Times New Roman" w:eastAsia="仿宋" w:cs="Times New Roman"/>
          <w:b w:val="0"/>
          <w:bCs/>
          <w:color w:val="auto"/>
          <w:sz w:val="28"/>
          <w:szCs w:val="28"/>
          <w:lang w:val="en-US" w:eastAsia="zh-CN"/>
        </w:rPr>
        <w:t>政府采购合同应当包括采购人与</w:t>
      </w:r>
      <w:r>
        <w:rPr>
          <w:rFonts w:hint="eastAsia" w:ascii="Times New Roman" w:hAnsi="Times New Roman" w:cs="Times New Roman"/>
          <w:b w:val="0"/>
          <w:bCs/>
          <w:color w:val="auto"/>
          <w:sz w:val="28"/>
          <w:szCs w:val="28"/>
          <w:lang w:val="en-US" w:eastAsia="zh-CN"/>
        </w:rPr>
        <w:t>投标人</w:t>
      </w:r>
      <w:r>
        <w:rPr>
          <w:rFonts w:hint="default" w:ascii="Times New Roman" w:hAnsi="Times New Roman" w:eastAsia="仿宋" w:cs="Times New Roman"/>
          <w:b w:val="0"/>
          <w:bCs/>
          <w:color w:val="auto"/>
          <w:sz w:val="28"/>
          <w:szCs w:val="28"/>
          <w:lang w:val="en-US" w:eastAsia="zh-CN"/>
        </w:rPr>
        <w:t>的名称和住所、标的、数量、质量、价款或者报酬、履行期限及地点和方式、验收要求、违约责任、解决争议的方法等内容。</w:t>
      </w:r>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val="en-US" w:eastAsia="zh-CN"/>
        </w:rPr>
      </w:pPr>
      <w:r>
        <w:rPr>
          <w:rFonts w:hint="eastAsia" w:ascii="Times New Roman" w:hAnsi="Times New Roman" w:cs="Times New Roman"/>
          <w:b w:val="0"/>
          <w:bCs/>
          <w:color w:val="auto"/>
          <w:sz w:val="28"/>
          <w:szCs w:val="28"/>
          <w:lang w:val="en-US" w:eastAsia="zh-CN"/>
        </w:rPr>
        <w:t>投标人</w:t>
      </w:r>
      <w:r>
        <w:rPr>
          <w:rFonts w:hint="default" w:ascii="Times New Roman" w:hAnsi="Times New Roman" w:eastAsia="仿宋" w:cs="Times New Roman"/>
          <w:b w:val="0"/>
          <w:bCs/>
          <w:color w:val="auto"/>
          <w:sz w:val="28"/>
          <w:szCs w:val="28"/>
          <w:lang w:val="en-US" w:eastAsia="zh-CN"/>
        </w:rPr>
        <w:t>因不可抗力原因不能履行采购合同或放弃中标的，采购人可以与排在中标人之后第一位的中标候选人签订采购合同，以此类推。</w:t>
      </w:r>
    </w:p>
    <w:p>
      <w:pPr>
        <w:keepNext w:val="0"/>
        <w:keepLines w:val="0"/>
        <w:pageBreakBefore w:val="0"/>
        <w:widowControl/>
        <w:numPr>
          <w:ilvl w:val="0"/>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2" w:firstLineChars="200"/>
        <w:textAlignment w:val="auto"/>
        <w:outlineLvl w:val="9"/>
        <w:rPr>
          <w:rFonts w:hint="default" w:ascii="Times New Roman" w:hAnsi="Times New Roman" w:eastAsia="仿宋" w:cs="Times New Roman"/>
          <w:b/>
          <w:bCs w:val="0"/>
          <w:color w:val="auto"/>
          <w:sz w:val="28"/>
          <w:szCs w:val="28"/>
          <w:lang w:val="en-US"/>
        </w:rPr>
      </w:pPr>
      <w:bookmarkStart w:id="179" w:name="_Toc217446066"/>
      <w:bookmarkStart w:id="180" w:name="_Toc496605615"/>
      <w:bookmarkStart w:id="181" w:name="_Toc500492711"/>
      <w:bookmarkStart w:id="182" w:name="_Toc494198908"/>
      <w:r>
        <w:rPr>
          <w:rFonts w:hint="default" w:ascii="Times New Roman" w:hAnsi="Times New Roman" w:eastAsia="仿宋" w:cs="Times New Roman"/>
          <w:b/>
          <w:bCs w:val="0"/>
          <w:color w:val="auto"/>
          <w:sz w:val="28"/>
          <w:szCs w:val="28"/>
          <w:lang w:val="en-US"/>
        </w:rPr>
        <w:t>合同分包</w:t>
      </w:r>
      <w:bookmarkEnd w:id="179"/>
      <w:r>
        <w:rPr>
          <w:rFonts w:hint="default" w:ascii="Times New Roman" w:hAnsi="Times New Roman" w:eastAsia="仿宋" w:cs="Times New Roman"/>
          <w:b/>
          <w:bCs w:val="0"/>
          <w:color w:val="auto"/>
          <w:sz w:val="28"/>
          <w:szCs w:val="28"/>
          <w:lang w:val="en-US"/>
        </w:rPr>
        <w:t>（实质性要求）</w:t>
      </w:r>
      <w:bookmarkEnd w:id="180"/>
      <w:bookmarkEnd w:id="181"/>
      <w:bookmarkEnd w:id="182"/>
    </w:p>
    <w:p>
      <w:pPr>
        <w:keepNext w:val="0"/>
        <w:keepLines w:val="0"/>
        <w:pageBreakBefore w:val="0"/>
        <w:widowControl/>
        <w:numPr>
          <w:ilvl w:val="1"/>
          <w:numId w:val="27"/>
        </w:numPr>
        <w:kinsoku/>
        <w:wordWrap/>
        <w:overflowPunct/>
        <w:topLinePunct w:val="0"/>
        <w:autoSpaceDE/>
        <w:autoSpaceDN/>
        <w:bidi w:val="0"/>
        <w:snapToGrid/>
        <w:spacing w:line="560" w:lineRule="exact"/>
        <w:ind w:left="0" w:leftChars="0" w:firstLine="495" w:firstLineChars="177"/>
        <w:jc w:val="left"/>
        <w:rPr>
          <w:rFonts w:hint="default" w:ascii="Times New Roman" w:hAnsi="Times New Roman" w:eastAsia="仿宋" w:cs="Times New Roman"/>
          <w:b w:val="0"/>
          <w:color w:val="auto"/>
          <w:sz w:val="28"/>
          <w:szCs w:val="28"/>
          <w:lang w:val="en-US"/>
        </w:rPr>
      </w:pPr>
      <w:r>
        <w:rPr>
          <w:rFonts w:hint="eastAsia" w:ascii="Times New Roman" w:hAnsi="Times New Roman" w:eastAsia="仿宋" w:cs="Times New Roman"/>
          <w:b w:val="0"/>
          <w:color w:val="auto"/>
          <w:sz w:val="28"/>
          <w:szCs w:val="28"/>
          <w:lang w:val="en-US"/>
        </w:rPr>
        <w:t>本项目合同接受分包与否，以“</w:t>
      </w:r>
      <w:r>
        <w:rPr>
          <w:rFonts w:hint="eastAsia" w:ascii="Times New Roman" w:hAnsi="Times New Roman" w:cs="Times New Roman"/>
          <w:b w:val="0"/>
          <w:color w:val="auto"/>
          <w:sz w:val="28"/>
          <w:szCs w:val="28"/>
          <w:lang w:val="en-US" w:eastAsia="zh-CN"/>
        </w:rPr>
        <w:t>投标人</w:t>
      </w:r>
      <w:r>
        <w:rPr>
          <w:rFonts w:hint="eastAsia" w:ascii="Times New Roman" w:hAnsi="Times New Roman" w:eastAsia="仿宋" w:cs="Times New Roman"/>
          <w:b w:val="0"/>
          <w:color w:val="auto"/>
          <w:sz w:val="28"/>
          <w:szCs w:val="28"/>
          <w:lang w:val="en-US"/>
        </w:rPr>
        <w:t>须知附表”为准</w:t>
      </w:r>
      <w:r>
        <w:rPr>
          <w:rFonts w:hint="default" w:ascii="Times New Roman" w:hAnsi="Times New Roman" w:eastAsia="仿宋" w:cs="Times New Roman"/>
          <w:b w:val="0"/>
          <w:color w:val="auto"/>
          <w:sz w:val="28"/>
          <w:szCs w:val="28"/>
          <w:lang w:val="en-US"/>
        </w:rPr>
        <w:t>。</w:t>
      </w:r>
    </w:p>
    <w:p>
      <w:pPr>
        <w:keepNext w:val="0"/>
        <w:keepLines w:val="0"/>
        <w:pageBreakBefore w:val="0"/>
        <w:widowControl/>
        <w:numPr>
          <w:ilvl w:val="1"/>
          <w:numId w:val="27"/>
        </w:numPr>
        <w:kinsoku/>
        <w:wordWrap/>
        <w:overflowPunct/>
        <w:topLinePunct w:val="0"/>
        <w:autoSpaceDE/>
        <w:autoSpaceDN/>
        <w:bidi w:val="0"/>
        <w:snapToGrid/>
        <w:spacing w:line="560" w:lineRule="exact"/>
        <w:ind w:left="0" w:leftChars="0" w:firstLine="495" w:firstLineChars="177"/>
        <w:jc w:val="left"/>
        <w:rPr>
          <w:rFonts w:hint="default" w:ascii="Times New Roman" w:hAnsi="Times New Roman" w:eastAsia="仿宋" w:cs="Times New Roman"/>
          <w:b w:val="0"/>
          <w:color w:val="auto"/>
          <w:sz w:val="28"/>
          <w:szCs w:val="28"/>
          <w:lang w:val="en-US"/>
        </w:rPr>
      </w:pPr>
      <w:r>
        <w:rPr>
          <w:rFonts w:hint="default" w:ascii="Times New Roman" w:hAnsi="Times New Roman" w:eastAsia="仿宋" w:cs="Times New Roman"/>
          <w:b w:val="0"/>
          <w:color w:val="auto"/>
          <w:sz w:val="28"/>
          <w:szCs w:val="28"/>
          <w:lang w:val="en-US"/>
        </w:rPr>
        <w:t>采购合同实行分包履行的，</w:t>
      </w:r>
      <w:r>
        <w:rPr>
          <w:rFonts w:hint="eastAsia" w:ascii="Times New Roman" w:hAnsi="Times New Roman" w:cs="Times New Roman"/>
          <w:b w:val="0"/>
          <w:color w:val="auto"/>
          <w:sz w:val="28"/>
          <w:szCs w:val="28"/>
          <w:lang w:val="en-US" w:eastAsia="zh-CN"/>
        </w:rPr>
        <w:t>中标人</w:t>
      </w:r>
      <w:r>
        <w:rPr>
          <w:rFonts w:hint="default" w:ascii="Times New Roman" w:hAnsi="Times New Roman" w:eastAsia="仿宋" w:cs="Times New Roman"/>
          <w:b w:val="0"/>
          <w:color w:val="auto"/>
          <w:sz w:val="28"/>
          <w:szCs w:val="28"/>
          <w:lang w:val="en-US"/>
        </w:rPr>
        <w:t>就采购项目和分包项目向采购人负责，分包供应商就分包项目承担责任。</w:t>
      </w:r>
    </w:p>
    <w:p>
      <w:pPr>
        <w:keepNext w:val="0"/>
        <w:keepLines w:val="0"/>
        <w:pageBreakBefore w:val="0"/>
        <w:widowControl/>
        <w:numPr>
          <w:ilvl w:val="1"/>
          <w:numId w:val="27"/>
        </w:numPr>
        <w:kinsoku/>
        <w:wordWrap/>
        <w:overflowPunct/>
        <w:topLinePunct w:val="0"/>
        <w:autoSpaceDE/>
        <w:autoSpaceDN/>
        <w:bidi w:val="0"/>
        <w:snapToGrid/>
        <w:spacing w:line="560" w:lineRule="exact"/>
        <w:ind w:left="0" w:leftChars="0" w:firstLine="495" w:firstLineChars="177"/>
        <w:jc w:val="left"/>
        <w:rPr>
          <w:rFonts w:hint="default" w:ascii="Times New Roman" w:hAnsi="Times New Roman" w:eastAsia="仿宋" w:cs="Times New Roman"/>
          <w:b w:val="0"/>
          <w:bCs/>
          <w:color w:val="auto"/>
          <w:sz w:val="28"/>
          <w:szCs w:val="28"/>
          <w:lang w:val="en-US" w:eastAsia="zh-CN"/>
        </w:rPr>
      </w:pPr>
      <w:r>
        <w:rPr>
          <w:rFonts w:hint="default" w:ascii="Times New Roman" w:hAnsi="Times New Roman" w:eastAsia="仿宋" w:cs="Times New Roman"/>
          <w:b w:val="0"/>
          <w:color w:val="auto"/>
          <w:sz w:val="28"/>
          <w:szCs w:val="28"/>
          <w:lang w:val="en-US"/>
        </w:rPr>
        <w:t>中小企业依据</w:t>
      </w:r>
      <w:r>
        <w:rPr>
          <w:rFonts w:hint="default" w:ascii="Times New Roman" w:hAnsi="Times New Roman" w:eastAsia="仿宋" w:cs="Times New Roman"/>
          <w:b w:val="0"/>
          <w:color w:val="auto"/>
          <w:sz w:val="28"/>
          <w:szCs w:val="28"/>
          <w:lang w:val="en-US" w:eastAsia="zh-CN"/>
        </w:rPr>
        <w:t>《政府采购促进中小企业发展管理办法》（财库〔</w:t>
      </w:r>
      <w:r>
        <w:rPr>
          <w:rFonts w:hint="eastAsia" w:ascii="Times New Roman" w:hAnsi="Times New Roman" w:eastAsia="仿宋" w:cs="Times New Roman"/>
          <w:b w:val="0"/>
          <w:color w:val="auto"/>
          <w:sz w:val="28"/>
          <w:szCs w:val="28"/>
          <w:lang w:val="en-US" w:eastAsia="zh-CN"/>
        </w:rPr>
        <w:t>2020</w:t>
      </w:r>
      <w:r>
        <w:rPr>
          <w:rFonts w:hint="default" w:ascii="Times New Roman" w:hAnsi="Times New Roman" w:eastAsia="仿宋" w:cs="Times New Roman"/>
          <w:b w:val="0"/>
          <w:color w:val="auto"/>
          <w:sz w:val="28"/>
          <w:szCs w:val="28"/>
          <w:lang w:val="en-US" w:eastAsia="zh-CN"/>
        </w:rPr>
        <w:t>〕</w:t>
      </w:r>
      <w:r>
        <w:rPr>
          <w:rFonts w:hint="eastAsia" w:ascii="Times New Roman" w:hAnsi="Times New Roman" w:eastAsia="仿宋" w:cs="Times New Roman"/>
          <w:b w:val="0"/>
          <w:color w:val="auto"/>
          <w:sz w:val="28"/>
          <w:szCs w:val="28"/>
          <w:lang w:val="en-US" w:eastAsia="zh-CN"/>
        </w:rPr>
        <w:t>46</w:t>
      </w:r>
      <w:r>
        <w:rPr>
          <w:rFonts w:hint="default" w:ascii="Times New Roman" w:hAnsi="Times New Roman" w:eastAsia="仿宋" w:cs="Times New Roman"/>
          <w:b w:val="0"/>
          <w:color w:val="auto"/>
          <w:sz w:val="28"/>
          <w:szCs w:val="28"/>
          <w:lang w:val="en-US" w:eastAsia="zh-CN"/>
        </w:rPr>
        <w:t>号）</w:t>
      </w:r>
      <w:r>
        <w:rPr>
          <w:rFonts w:hint="default" w:ascii="Times New Roman" w:hAnsi="Times New Roman" w:eastAsia="仿宋" w:cs="Times New Roman"/>
          <w:b w:val="0"/>
          <w:color w:val="auto"/>
          <w:sz w:val="28"/>
          <w:szCs w:val="28"/>
          <w:lang w:val="en-US"/>
        </w:rPr>
        <w:t>规定的政策获取政府采购合同后，小型、微型企业不得分包或转包给大型、中型企业，中型企业不得分包或转包给大型企业。</w:t>
      </w:r>
    </w:p>
    <w:p>
      <w:pPr>
        <w:keepNext w:val="0"/>
        <w:keepLines w:val="0"/>
        <w:pageBreakBefore w:val="0"/>
        <w:widowControl/>
        <w:numPr>
          <w:ilvl w:val="0"/>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2" w:firstLineChars="200"/>
        <w:textAlignment w:val="auto"/>
        <w:outlineLvl w:val="9"/>
        <w:rPr>
          <w:rFonts w:hint="default" w:ascii="Times New Roman" w:hAnsi="Times New Roman" w:eastAsia="仿宋" w:cs="Times New Roman"/>
          <w:b/>
          <w:bCs w:val="0"/>
          <w:color w:val="auto"/>
          <w:sz w:val="28"/>
          <w:szCs w:val="28"/>
          <w:lang w:val="en-US"/>
        </w:rPr>
      </w:pPr>
      <w:bookmarkStart w:id="183" w:name="_Toc500492712"/>
      <w:bookmarkStart w:id="184" w:name="_Toc494198909"/>
      <w:bookmarkStart w:id="185" w:name="_Toc496605616"/>
      <w:r>
        <w:rPr>
          <w:rFonts w:hint="default" w:ascii="Times New Roman" w:hAnsi="Times New Roman" w:eastAsia="仿宋" w:cs="Times New Roman"/>
          <w:b/>
          <w:bCs w:val="0"/>
          <w:color w:val="auto"/>
          <w:sz w:val="28"/>
          <w:szCs w:val="28"/>
          <w:lang w:val="en-US"/>
        </w:rPr>
        <w:t>合同转包（实质性要求）</w:t>
      </w:r>
      <w:bookmarkEnd w:id="183"/>
      <w:bookmarkEnd w:id="184"/>
      <w:bookmarkEnd w:id="185"/>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val="en-US" w:eastAsia="zh-CN"/>
        </w:rPr>
      </w:pPr>
      <w:r>
        <w:rPr>
          <w:rFonts w:hint="default" w:ascii="Times New Roman" w:hAnsi="Times New Roman" w:eastAsia="仿宋" w:cs="Times New Roman"/>
          <w:b w:val="0"/>
          <w:bCs/>
          <w:color w:val="auto"/>
          <w:sz w:val="28"/>
          <w:szCs w:val="28"/>
          <w:lang w:val="en-US" w:eastAsia="zh-CN"/>
        </w:rPr>
        <w:t>本项目严禁</w:t>
      </w:r>
      <w:r>
        <w:rPr>
          <w:rFonts w:hint="eastAsia" w:ascii="Times New Roman" w:hAnsi="Times New Roman" w:cs="Times New Roman"/>
          <w:b w:val="0"/>
          <w:bCs/>
          <w:color w:val="auto"/>
          <w:sz w:val="28"/>
          <w:szCs w:val="28"/>
          <w:lang w:val="en-US" w:eastAsia="zh-CN"/>
        </w:rPr>
        <w:t>投标人</w:t>
      </w:r>
      <w:r>
        <w:rPr>
          <w:rFonts w:hint="default" w:ascii="Times New Roman" w:hAnsi="Times New Roman" w:eastAsia="仿宋" w:cs="Times New Roman"/>
          <w:b w:val="0"/>
          <w:bCs/>
          <w:color w:val="auto"/>
          <w:sz w:val="28"/>
          <w:szCs w:val="28"/>
          <w:lang w:val="en-US" w:eastAsia="zh-CN"/>
        </w:rPr>
        <w:t>将任何政府采购合同义务转包。本项目所称转包，是指</w:t>
      </w:r>
      <w:r>
        <w:rPr>
          <w:rFonts w:hint="eastAsia" w:ascii="Times New Roman" w:hAnsi="Times New Roman" w:cs="Times New Roman"/>
          <w:b w:val="0"/>
          <w:bCs/>
          <w:color w:val="auto"/>
          <w:sz w:val="28"/>
          <w:szCs w:val="28"/>
          <w:lang w:val="en-US" w:eastAsia="zh-CN"/>
        </w:rPr>
        <w:t>投标人</w:t>
      </w:r>
      <w:r>
        <w:rPr>
          <w:rFonts w:hint="default" w:ascii="Times New Roman" w:hAnsi="Times New Roman" w:eastAsia="仿宋" w:cs="Times New Roman"/>
          <w:b w:val="0"/>
          <w:bCs/>
          <w:color w:val="auto"/>
          <w:sz w:val="28"/>
          <w:szCs w:val="28"/>
          <w:lang w:val="en-US" w:eastAsia="zh-CN"/>
        </w:rPr>
        <w:t>将政府采购合同义务转让给第三人，并退出现有政府采购合同当事人双方的权利义务关系，受让人（第三人）成为政府采购合同的另一方当事人的行为。</w:t>
      </w:r>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val="en-US" w:eastAsia="zh-CN"/>
        </w:rPr>
      </w:pPr>
      <w:r>
        <w:rPr>
          <w:rFonts w:hint="eastAsia" w:ascii="Times New Roman" w:hAnsi="Times New Roman" w:cs="Times New Roman"/>
          <w:b w:val="0"/>
          <w:bCs/>
          <w:color w:val="auto"/>
          <w:sz w:val="28"/>
          <w:szCs w:val="28"/>
          <w:lang w:val="en-US" w:eastAsia="zh-CN"/>
        </w:rPr>
        <w:t>投标人</w:t>
      </w:r>
      <w:r>
        <w:rPr>
          <w:rFonts w:hint="default" w:ascii="Times New Roman" w:hAnsi="Times New Roman" w:eastAsia="仿宋" w:cs="Times New Roman"/>
          <w:b w:val="0"/>
          <w:bCs/>
          <w:color w:val="auto"/>
          <w:sz w:val="28"/>
          <w:szCs w:val="28"/>
          <w:lang w:val="en-US" w:eastAsia="zh-CN"/>
        </w:rPr>
        <w:t>转包的，视同拒绝履行政府采购合同义务，将依法追究法律责任。</w:t>
      </w:r>
    </w:p>
    <w:p>
      <w:pPr>
        <w:keepNext w:val="0"/>
        <w:keepLines w:val="0"/>
        <w:pageBreakBefore w:val="0"/>
        <w:widowControl/>
        <w:numPr>
          <w:ilvl w:val="0"/>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2" w:firstLineChars="200"/>
        <w:textAlignment w:val="auto"/>
        <w:outlineLvl w:val="9"/>
        <w:rPr>
          <w:rFonts w:hint="default" w:ascii="Times New Roman" w:hAnsi="Times New Roman" w:eastAsia="仿宋" w:cs="Times New Roman"/>
          <w:b/>
          <w:bCs w:val="0"/>
          <w:color w:val="auto"/>
          <w:sz w:val="28"/>
          <w:szCs w:val="28"/>
          <w:lang w:val="en-US"/>
        </w:rPr>
      </w:pPr>
      <w:bookmarkStart w:id="186" w:name="_Toc217446067"/>
      <w:bookmarkStart w:id="187" w:name="_Toc500492713"/>
      <w:bookmarkStart w:id="188" w:name="_Toc496605617"/>
      <w:bookmarkStart w:id="189" w:name="_Toc494198910"/>
      <w:r>
        <w:rPr>
          <w:rFonts w:hint="default" w:ascii="Times New Roman" w:hAnsi="Times New Roman" w:eastAsia="仿宋" w:cs="Times New Roman"/>
          <w:b/>
          <w:bCs w:val="0"/>
          <w:color w:val="auto"/>
          <w:sz w:val="28"/>
          <w:szCs w:val="28"/>
          <w:lang w:val="en-US"/>
        </w:rPr>
        <w:t>采购人增加合同标的权</w:t>
      </w:r>
      <w:bookmarkEnd w:id="186"/>
      <w:r>
        <w:rPr>
          <w:rFonts w:hint="default" w:ascii="Times New Roman" w:hAnsi="Times New Roman" w:eastAsia="仿宋" w:cs="Times New Roman"/>
          <w:b/>
          <w:bCs w:val="0"/>
          <w:color w:val="auto"/>
          <w:sz w:val="28"/>
          <w:szCs w:val="28"/>
          <w:lang w:val="en-US"/>
        </w:rPr>
        <w:t>利</w:t>
      </w:r>
      <w:bookmarkEnd w:id="187"/>
      <w:bookmarkEnd w:id="188"/>
      <w:bookmarkEnd w:id="189"/>
    </w:p>
    <w:p>
      <w:pPr>
        <w:keepNext w:val="0"/>
        <w:keepLines w:val="0"/>
        <w:pageBreakBefore w:val="0"/>
        <w:kinsoku/>
        <w:wordWrap/>
        <w:overflowPunct/>
        <w:topLinePunct w:val="0"/>
        <w:autoSpaceDE/>
        <w:autoSpaceDN/>
        <w:bidi w:val="0"/>
        <w:spacing w:line="560" w:lineRule="exact"/>
        <w:ind w:left="0" w:leftChars="0" w:right="0" w:rightChars="0" w:firstLine="480"/>
        <w:rPr>
          <w:rFonts w:hint="default" w:ascii="Times New Roman" w:hAnsi="Times New Roman" w:eastAsia="仿宋" w:cs="Times New Roman"/>
          <w:b w:val="0"/>
          <w:bCs/>
          <w:color w:val="auto"/>
          <w:kern w:val="2"/>
          <w:sz w:val="28"/>
          <w:szCs w:val="28"/>
          <w:lang w:val="en-US"/>
        </w:rPr>
      </w:pPr>
      <w:r>
        <w:rPr>
          <w:rFonts w:hint="default" w:ascii="Times New Roman" w:hAnsi="Times New Roman" w:eastAsia="仿宋" w:cs="Times New Roman"/>
          <w:b w:val="0"/>
          <w:bCs/>
          <w:color w:val="auto"/>
          <w:kern w:val="2"/>
          <w:sz w:val="28"/>
          <w:szCs w:val="28"/>
          <w:lang w:val="en-US"/>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keepNext w:val="0"/>
        <w:keepLines w:val="0"/>
        <w:pageBreakBefore w:val="0"/>
        <w:widowControl/>
        <w:numPr>
          <w:ilvl w:val="0"/>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2" w:firstLineChars="200"/>
        <w:textAlignment w:val="auto"/>
        <w:outlineLvl w:val="9"/>
        <w:rPr>
          <w:rFonts w:hint="default" w:ascii="Times New Roman" w:hAnsi="Times New Roman" w:eastAsia="仿宋" w:cs="Times New Roman"/>
          <w:b/>
          <w:bCs w:val="0"/>
          <w:color w:val="auto"/>
          <w:sz w:val="28"/>
          <w:szCs w:val="28"/>
          <w:lang w:val="en-US"/>
        </w:rPr>
      </w:pPr>
      <w:bookmarkStart w:id="190" w:name="_Toc500492715"/>
      <w:bookmarkStart w:id="191" w:name="_Toc496605619"/>
      <w:bookmarkStart w:id="192" w:name="_Toc494198912"/>
      <w:r>
        <w:rPr>
          <w:rFonts w:hint="default" w:ascii="Times New Roman" w:hAnsi="Times New Roman" w:eastAsia="仿宋" w:cs="Times New Roman"/>
          <w:b/>
          <w:bCs w:val="0"/>
          <w:color w:val="auto"/>
          <w:sz w:val="28"/>
          <w:szCs w:val="28"/>
          <w:lang w:val="en-US"/>
        </w:rPr>
        <w:t>合同公告</w:t>
      </w:r>
      <w:bookmarkEnd w:id="190"/>
      <w:bookmarkEnd w:id="191"/>
      <w:bookmarkEnd w:id="192"/>
    </w:p>
    <w:p>
      <w:pPr>
        <w:keepNext w:val="0"/>
        <w:keepLines w:val="0"/>
        <w:pageBreakBefore w:val="0"/>
        <w:kinsoku/>
        <w:wordWrap/>
        <w:overflowPunct/>
        <w:topLinePunct w:val="0"/>
        <w:autoSpaceDE/>
        <w:autoSpaceDN/>
        <w:bidi w:val="0"/>
        <w:spacing w:line="560" w:lineRule="exact"/>
        <w:ind w:left="0" w:leftChars="0" w:right="0" w:rightChars="0" w:firstLine="480"/>
        <w:rPr>
          <w:rFonts w:hint="default" w:ascii="Times New Roman" w:hAnsi="Times New Roman" w:eastAsia="仿宋" w:cs="Times New Roman"/>
          <w:b w:val="0"/>
          <w:bCs/>
          <w:color w:val="auto"/>
          <w:kern w:val="2"/>
          <w:sz w:val="28"/>
          <w:szCs w:val="28"/>
          <w:lang w:val="en-US"/>
        </w:rPr>
      </w:pPr>
      <w:r>
        <w:rPr>
          <w:rFonts w:hint="default" w:ascii="Times New Roman" w:hAnsi="Times New Roman" w:eastAsia="仿宋" w:cs="Times New Roman"/>
          <w:b w:val="0"/>
          <w:bCs/>
          <w:color w:val="auto"/>
          <w:kern w:val="2"/>
          <w:sz w:val="28"/>
          <w:szCs w:val="28"/>
          <w:lang w:val="en-US"/>
        </w:rPr>
        <w:t>采购人应当自政府采购合同签订之日起2个工作日内，将政府采购合同在省级以上人民政府财政部门指定的媒体上公告（四川政府采购网），但政府采购合同中涉及国家秘密、商业秘密的内容除外。</w:t>
      </w:r>
    </w:p>
    <w:p>
      <w:pPr>
        <w:keepNext w:val="0"/>
        <w:keepLines w:val="0"/>
        <w:pageBreakBefore w:val="0"/>
        <w:widowControl/>
        <w:numPr>
          <w:ilvl w:val="0"/>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2" w:firstLineChars="200"/>
        <w:textAlignment w:val="auto"/>
        <w:outlineLvl w:val="9"/>
        <w:rPr>
          <w:rFonts w:hint="default" w:ascii="Times New Roman" w:hAnsi="Times New Roman" w:eastAsia="仿宋" w:cs="Times New Roman"/>
          <w:b/>
          <w:bCs w:val="0"/>
          <w:color w:val="auto"/>
          <w:sz w:val="28"/>
          <w:szCs w:val="28"/>
          <w:lang w:val="en-US"/>
        </w:rPr>
      </w:pPr>
      <w:bookmarkStart w:id="193" w:name="_Toc496605620"/>
      <w:bookmarkStart w:id="194" w:name="_Toc494198913"/>
      <w:bookmarkStart w:id="195" w:name="_Toc500492716"/>
      <w:r>
        <w:rPr>
          <w:rFonts w:hint="default" w:ascii="Times New Roman" w:hAnsi="Times New Roman" w:eastAsia="仿宋" w:cs="Times New Roman"/>
          <w:b/>
          <w:bCs w:val="0"/>
          <w:color w:val="auto"/>
          <w:sz w:val="28"/>
          <w:szCs w:val="28"/>
          <w:lang w:val="en-US"/>
        </w:rPr>
        <w:t>合同备案</w:t>
      </w:r>
      <w:bookmarkEnd w:id="193"/>
      <w:bookmarkEnd w:id="194"/>
      <w:bookmarkEnd w:id="195"/>
    </w:p>
    <w:p>
      <w:pPr>
        <w:keepNext w:val="0"/>
        <w:keepLines w:val="0"/>
        <w:pageBreakBefore w:val="0"/>
        <w:kinsoku/>
        <w:wordWrap/>
        <w:overflowPunct/>
        <w:topLinePunct w:val="0"/>
        <w:autoSpaceDE/>
        <w:autoSpaceDN/>
        <w:bidi w:val="0"/>
        <w:spacing w:line="560" w:lineRule="exact"/>
        <w:ind w:left="0" w:leftChars="0" w:right="0" w:rightChars="0" w:firstLine="480"/>
        <w:rPr>
          <w:rFonts w:hint="default" w:ascii="Times New Roman" w:hAnsi="Times New Roman" w:eastAsia="仿宋" w:cs="Times New Roman"/>
          <w:b w:val="0"/>
          <w:bCs/>
          <w:color w:val="auto"/>
          <w:kern w:val="2"/>
          <w:sz w:val="28"/>
          <w:szCs w:val="28"/>
          <w:lang w:val="en-US"/>
        </w:rPr>
      </w:pPr>
      <w:r>
        <w:rPr>
          <w:rFonts w:hint="eastAsia" w:ascii="Times New Roman" w:hAnsi="Times New Roman" w:eastAsia="仿宋" w:cs="Times New Roman"/>
          <w:b w:val="0"/>
          <w:bCs/>
          <w:color w:val="auto"/>
          <w:kern w:val="2"/>
          <w:sz w:val="28"/>
          <w:szCs w:val="28"/>
          <w:lang w:val="en-US"/>
        </w:rPr>
        <w:t>采购人应当将政府采购合同副本自签订之日起七个工作日内通过政采云平台报同级财政部门备案</w:t>
      </w:r>
      <w:r>
        <w:rPr>
          <w:rFonts w:hint="default" w:ascii="Times New Roman" w:hAnsi="Times New Roman" w:eastAsia="仿宋" w:cs="Times New Roman"/>
          <w:b w:val="0"/>
          <w:bCs/>
          <w:color w:val="auto"/>
          <w:kern w:val="2"/>
          <w:sz w:val="28"/>
          <w:szCs w:val="28"/>
          <w:lang w:val="en-US"/>
        </w:rPr>
        <w:t>。</w:t>
      </w:r>
    </w:p>
    <w:p>
      <w:pPr>
        <w:keepNext w:val="0"/>
        <w:keepLines w:val="0"/>
        <w:pageBreakBefore w:val="0"/>
        <w:widowControl/>
        <w:numPr>
          <w:ilvl w:val="0"/>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2" w:firstLineChars="200"/>
        <w:textAlignment w:val="auto"/>
        <w:outlineLvl w:val="9"/>
        <w:rPr>
          <w:rFonts w:hint="default" w:ascii="Times New Roman" w:hAnsi="Times New Roman" w:eastAsia="仿宋" w:cs="Times New Roman"/>
          <w:b/>
          <w:bCs w:val="0"/>
          <w:color w:val="auto"/>
          <w:sz w:val="28"/>
          <w:szCs w:val="28"/>
          <w:lang w:val="en-US"/>
        </w:rPr>
      </w:pPr>
      <w:bookmarkStart w:id="196" w:name="_Toc500492717"/>
      <w:bookmarkStart w:id="197" w:name="_Toc494198914"/>
      <w:bookmarkStart w:id="198" w:name="_Toc496605621"/>
      <w:bookmarkStart w:id="199" w:name="_Toc217446069"/>
      <w:r>
        <w:rPr>
          <w:rFonts w:hint="default" w:ascii="Times New Roman" w:hAnsi="Times New Roman" w:eastAsia="仿宋" w:cs="Times New Roman"/>
          <w:b/>
          <w:bCs w:val="0"/>
          <w:color w:val="auto"/>
          <w:sz w:val="28"/>
          <w:szCs w:val="28"/>
          <w:lang w:val="en-US"/>
        </w:rPr>
        <w:t>履行合同</w:t>
      </w:r>
      <w:bookmarkEnd w:id="196"/>
      <w:bookmarkEnd w:id="197"/>
      <w:bookmarkEnd w:id="198"/>
      <w:bookmarkEnd w:id="199"/>
    </w:p>
    <w:p>
      <w:pPr>
        <w:keepNext w:val="0"/>
        <w:keepLines w:val="0"/>
        <w:pageBreakBefore w:val="0"/>
        <w:kinsoku/>
        <w:wordWrap/>
        <w:overflowPunct/>
        <w:topLinePunct w:val="0"/>
        <w:autoSpaceDE/>
        <w:autoSpaceDN/>
        <w:bidi w:val="0"/>
        <w:spacing w:line="560" w:lineRule="exact"/>
        <w:ind w:left="0" w:leftChars="0" w:right="0" w:rightChars="0" w:firstLine="480"/>
        <w:rPr>
          <w:rFonts w:hint="default" w:ascii="Times New Roman" w:hAnsi="Times New Roman" w:eastAsia="仿宋" w:cs="Times New Roman"/>
          <w:b w:val="0"/>
          <w:bCs/>
          <w:color w:val="auto"/>
          <w:kern w:val="2"/>
          <w:sz w:val="28"/>
          <w:szCs w:val="28"/>
          <w:lang w:val="en-US"/>
        </w:rPr>
      </w:pPr>
      <w:bookmarkStart w:id="200" w:name="_Toc217446070"/>
      <w:r>
        <w:rPr>
          <w:rFonts w:hint="default" w:ascii="Times New Roman" w:hAnsi="Times New Roman" w:eastAsia="仿宋" w:cs="Times New Roman"/>
          <w:b w:val="0"/>
          <w:bCs/>
          <w:color w:val="auto"/>
          <w:kern w:val="2"/>
          <w:sz w:val="28"/>
          <w:szCs w:val="28"/>
          <w:lang w:val="en-US"/>
        </w:rPr>
        <w:t>采购人与</w:t>
      </w:r>
      <w:r>
        <w:rPr>
          <w:rFonts w:hint="eastAsia" w:ascii="Times New Roman" w:hAnsi="Times New Roman" w:cs="Times New Roman"/>
          <w:b w:val="0"/>
          <w:bCs/>
          <w:color w:val="auto"/>
          <w:kern w:val="2"/>
          <w:sz w:val="28"/>
          <w:szCs w:val="28"/>
          <w:lang w:val="en-US" w:eastAsia="zh-CN"/>
        </w:rPr>
        <w:t>投标人</w:t>
      </w:r>
      <w:r>
        <w:rPr>
          <w:rFonts w:hint="default" w:ascii="Times New Roman" w:hAnsi="Times New Roman" w:eastAsia="仿宋" w:cs="Times New Roman"/>
          <w:b w:val="0"/>
          <w:bCs/>
          <w:color w:val="auto"/>
          <w:kern w:val="2"/>
          <w:sz w:val="28"/>
          <w:szCs w:val="28"/>
          <w:lang w:val="en-US"/>
        </w:rPr>
        <w:t>应当根据合同的约定依法履行合同义务。政府采购合同的履行、违约责任和解决争议的方法等适用《</w:t>
      </w:r>
      <w:r>
        <w:rPr>
          <w:rFonts w:hint="eastAsia" w:ascii="Times New Roman" w:hAnsi="Times New Roman" w:cs="Times New Roman"/>
          <w:b w:val="0"/>
          <w:bCs/>
          <w:color w:val="auto"/>
          <w:kern w:val="2"/>
          <w:sz w:val="28"/>
          <w:szCs w:val="28"/>
          <w:lang w:val="en-US" w:eastAsia="zh-CN"/>
        </w:rPr>
        <w:t>中华人民共和国民法典</w:t>
      </w:r>
      <w:r>
        <w:rPr>
          <w:rFonts w:hint="default" w:ascii="Times New Roman" w:hAnsi="Times New Roman" w:eastAsia="仿宋" w:cs="Times New Roman"/>
          <w:b w:val="0"/>
          <w:bCs/>
          <w:color w:val="auto"/>
          <w:kern w:val="2"/>
          <w:sz w:val="28"/>
          <w:szCs w:val="28"/>
          <w:lang w:val="en-US"/>
        </w:rPr>
        <w:t>》。</w:t>
      </w:r>
    </w:p>
    <w:p>
      <w:pPr>
        <w:keepNext w:val="0"/>
        <w:keepLines w:val="0"/>
        <w:pageBreakBefore w:val="0"/>
        <w:widowControl/>
        <w:numPr>
          <w:ilvl w:val="0"/>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2" w:firstLineChars="200"/>
        <w:textAlignment w:val="auto"/>
        <w:outlineLvl w:val="9"/>
        <w:rPr>
          <w:rFonts w:hint="default" w:ascii="Times New Roman" w:hAnsi="Times New Roman" w:eastAsia="仿宋" w:cs="Times New Roman"/>
          <w:b/>
          <w:bCs w:val="0"/>
          <w:color w:val="auto"/>
          <w:sz w:val="28"/>
          <w:szCs w:val="28"/>
          <w:lang w:val="en-US"/>
        </w:rPr>
      </w:pPr>
      <w:bookmarkStart w:id="201" w:name="_Toc500492718"/>
      <w:bookmarkStart w:id="202" w:name="_Toc496605622"/>
      <w:bookmarkStart w:id="203" w:name="_Toc494198915"/>
      <w:r>
        <w:rPr>
          <w:rFonts w:hint="default" w:ascii="Times New Roman" w:hAnsi="Times New Roman" w:eastAsia="仿宋" w:cs="Times New Roman"/>
          <w:b/>
          <w:bCs w:val="0"/>
          <w:color w:val="auto"/>
          <w:sz w:val="28"/>
          <w:szCs w:val="28"/>
          <w:lang w:val="en-US"/>
        </w:rPr>
        <w:t>验收</w:t>
      </w:r>
      <w:bookmarkEnd w:id="200"/>
      <w:bookmarkEnd w:id="201"/>
      <w:bookmarkEnd w:id="202"/>
      <w:bookmarkEnd w:id="203"/>
    </w:p>
    <w:p>
      <w:pPr>
        <w:keepNext w:val="0"/>
        <w:keepLines w:val="0"/>
        <w:pageBreakBefore w:val="0"/>
        <w:widowControl/>
        <w:numPr>
          <w:ilvl w:val="1"/>
          <w:numId w:val="27"/>
        </w:numPr>
        <w:kinsoku/>
        <w:wordWrap/>
        <w:overflowPunct/>
        <w:topLinePunct w:val="0"/>
        <w:autoSpaceDE/>
        <w:autoSpaceDN/>
        <w:bidi w:val="0"/>
        <w:snapToGrid/>
        <w:spacing w:line="560" w:lineRule="exact"/>
        <w:ind w:left="0" w:leftChars="0" w:firstLine="495" w:firstLineChars="177"/>
        <w:jc w:val="left"/>
        <w:rPr>
          <w:rFonts w:hint="default" w:ascii="Times New Roman" w:hAnsi="Times New Roman" w:eastAsia="仿宋" w:cs="Times New Roman"/>
          <w:b w:val="0"/>
          <w:color w:val="auto"/>
          <w:sz w:val="28"/>
          <w:szCs w:val="28"/>
          <w:lang w:val="en-US"/>
        </w:rPr>
      </w:pPr>
      <w:bookmarkStart w:id="204" w:name="_Toc217446071"/>
      <w:r>
        <w:rPr>
          <w:rFonts w:hint="default" w:ascii="Times New Roman" w:hAnsi="Times New Roman" w:eastAsia="仿宋" w:cs="Times New Roman"/>
          <w:b w:val="0"/>
          <w:color w:val="auto"/>
          <w:sz w:val="28"/>
          <w:szCs w:val="28"/>
          <w:lang w:val="en-US"/>
        </w:rPr>
        <w:t>本项目采购人及其委托的采购代理机构（若有）将严格按照</w:t>
      </w:r>
      <w:r>
        <w:rPr>
          <w:rFonts w:hint="default" w:ascii="Times New Roman" w:hAnsi="Times New Roman" w:eastAsia="仿宋" w:cs="Times New Roman"/>
          <w:b w:val="0"/>
          <w:color w:val="auto"/>
          <w:sz w:val="28"/>
          <w:szCs w:val="28"/>
          <w:lang w:val="en-US" w:eastAsia="zh-CN"/>
        </w:rPr>
        <w:t>《财政部关于进一步加强政府采购需求和履约验收管理的指导意见》（财库〔2016〕205号）</w:t>
      </w:r>
      <w:r>
        <w:rPr>
          <w:rFonts w:hint="default" w:ascii="Times New Roman" w:hAnsi="Times New Roman" w:eastAsia="仿宋" w:cs="Times New Roman"/>
          <w:b w:val="0"/>
          <w:color w:val="auto"/>
          <w:sz w:val="28"/>
          <w:szCs w:val="28"/>
          <w:lang w:val="en-US"/>
        </w:rPr>
        <w:t>的要求进行验收。</w:t>
      </w:r>
    </w:p>
    <w:p>
      <w:pPr>
        <w:keepNext w:val="0"/>
        <w:keepLines w:val="0"/>
        <w:pageBreakBefore w:val="0"/>
        <w:widowControl/>
        <w:numPr>
          <w:ilvl w:val="1"/>
          <w:numId w:val="27"/>
        </w:numPr>
        <w:kinsoku/>
        <w:wordWrap/>
        <w:overflowPunct/>
        <w:topLinePunct w:val="0"/>
        <w:autoSpaceDE/>
        <w:autoSpaceDN/>
        <w:bidi w:val="0"/>
        <w:snapToGrid/>
        <w:spacing w:line="560" w:lineRule="exact"/>
        <w:ind w:left="0" w:leftChars="0" w:firstLine="495" w:firstLineChars="177"/>
        <w:jc w:val="left"/>
        <w:rPr>
          <w:rFonts w:hint="default" w:ascii="Times New Roman" w:hAnsi="Times New Roman" w:eastAsia="仿宋" w:cs="Times New Roman"/>
          <w:b w:val="0"/>
          <w:color w:val="auto"/>
          <w:sz w:val="28"/>
          <w:szCs w:val="28"/>
          <w:lang w:val="en-US"/>
        </w:rPr>
      </w:pPr>
      <w:r>
        <w:rPr>
          <w:rFonts w:hint="default" w:ascii="Times New Roman" w:hAnsi="Times New Roman" w:eastAsia="仿宋" w:cs="Times New Roman"/>
          <w:b w:val="0"/>
          <w:color w:val="auto"/>
          <w:sz w:val="28"/>
          <w:szCs w:val="28"/>
          <w:lang w:val="en-US"/>
        </w:rPr>
        <w:t>验收结果合格的，</w:t>
      </w:r>
      <w:r>
        <w:rPr>
          <w:rFonts w:hint="eastAsia" w:ascii="Times New Roman" w:hAnsi="Times New Roman" w:eastAsia="仿宋" w:cs="Times New Roman"/>
          <w:b w:val="0"/>
          <w:color w:val="auto"/>
          <w:sz w:val="28"/>
          <w:szCs w:val="28"/>
          <w:lang w:val="en-US" w:eastAsia="zh-CN"/>
        </w:rPr>
        <w:t>中标人</w:t>
      </w:r>
      <w:r>
        <w:rPr>
          <w:rFonts w:hint="default" w:ascii="Times New Roman" w:hAnsi="Times New Roman" w:eastAsia="仿宋" w:cs="Times New Roman"/>
          <w:b w:val="0"/>
          <w:color w:val="auto"/>
          <w:sz w:val="28"/>
          <w:szCs w:val="28"/>
          <w:lang w:val="en-US"/>
        </w:rPr>
        <w:t>按采购人要求办理履约保证金的退付手续；验收结果不合格的，履约保证金</w:t>
      </w:r>
      <w:r>
        <w:rPr>
          <w:rFonts w:hint="eastAsia" w:ascii="Times New Roman" w:hAnsi="Times New Roman" w:eastAsia="仿宋" w:cs="Times New Roman"/>
          <w:b w:val="0"/>
          <w:color w:val="auto"/>
          <w:sz w:val="28"/>
          <w:szCs w:val="28"/>
          <w:lang w:val="en-US" w:eastAsia="zh-CN"/>
        </w:rPr>
        <w:t>（若涉及）</w:t>
      </w:r>
      <w:r>
        <w:rPr>
          <w:rFonts w:hint="default" w:ascii="Times New Roman" w:hAnsi="Times New Roman" w:eastAsia="仿宋" w:cs="Times New Roman"/>
          <w:b w:val="0"/>
          <w:color w:val="auto"/>
          <w:sz w:val="28"/>
          <w:szCs w:val="28"/>
          <w:lang w:val="en-US"/>
        </w:rPr>
        <w:t>将不予退还，也将不予支付采购资金，还可能会报本项目同级财政部门按照政府采购法律法规及有关规定给予行政处罚或者以失信行为记入诚信档案。</w:t>
      </w:r>
    </w:p>
    <w:p>
      <w:pPr>
        <w:keepNext w:val="0"/>
        <w:keepLines w:val="0"/>
        <w:pageBreakBefore w:val="0"/>
        <w:widowControl/>
        <w:numPr>
          <w:ilvl w:val="0"/>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2" w:firstLineChars="200"/>
        <w:textAlignment w:val="auto"/>
        <w:outlineLvl w:val="9"/>
        <w:rPr>
          <w:rFonts w:hint="default" w:ascii="Times New Roman" w:hAnsi="Times New Roman" w:eastAsia="仿宋" w:cs="Times New Roman"/>
          <w:b/>
          <w:bCs w:val="0"/>
          <w:color w:val="auto"/>
          <w:sz w:val="28"/>
          <w:szCs w:val="28"/>
          <w:lang w:val="en-US"/>
        </w:rPr>
      </w:pPr>
      <w:bookmarkStart w:id="205" w:name="_Toc494198594"/>
      <w:r>
        <w:rPr>
          <w:rFonts w:hint="default" w:ascii="Times New Roman" w:hAnsi="Times New Roman" w:eastAsia="仿宋" w:cs="Times New Roman"/>
          <w:b/>
          <w:bCs w:val="0"/>
          <w:color w:val="auto"/>
          <w:sz w:val="28"/>
          <w:szCs w:val="28"/>
          <w:lang w:val="en-US"/>
        </w:rPr>
        <w:t>资金支付</w:t>
      </w:r>
      <w:bookmarkEnd w:id="205"/>
    </w:p>
    <w:p>
      <w:pPr>
        <w:keepNext w:val="0"/>
        <w:keepLines w:val="0"/>
        <w:pageBreakBefore w:val="0"/>
        <w:kinsoku/>
        <w:wordWrap/>
        <w:overflowPunct/>
        <w:topLinePunct w:val="0"/>
        <w:autoSpaceDE/>
        <w:autoSpaceDN/>
        <w:bidi w:val="0"/>
        <w:spacing w:line="560" w:lineRule="exact"/>
        <w:ind w:left="0" w:leftChars="0" w:right="0" w:rightChars="0" w:firstLine="480"/>
        <w:rPr>
          <w:rFonts w:hint="default" w:ascii="Times New Roman" w:hAnsi="Times New Roman" w:eastAsia="仿宋" w:cs="Times New Roman"/>
          <w:b w:val="0"/>
          <w:bCs/>
          <w:color w:val="auto"/>
          <w:kern w:val="2"/>
          <w:sz w:val="28"/>
          <w:szCs w:val="28"/>
          <w:lang w:val="en-US"/>
        </w:rPr>
      </w:pPr>
      <w:r>
        <w:rPr>
          <w:rFonts w:hint="default" w:ascii="Times New Roman" w:hAnsi="Times New Roman" w:eastAsia="仿宋" w:cs="Times New Roman"/>
          <w:b w:val="0"/>
          <w:color w:val="auto"/>
          <w:sz w:val="28"/>
          <w:szCs w:val="28"/>
          <w:lang w:val="en-US"/>
        </w:rPr>
        <w:t>采购人将按照政府采购合同规定，及时向</w:t>
      </w:r>
      <w:r>
        <w:rPr>
          <w:rFonts w:hint="eastAsia" w:ascii="Times New Roman" w:hAnsi="Times New Roman" w:cs="Times New Roman"/>
          <w:b w:val="0"/>
          <w:color w:val="auto"/>
          <w:sz w:val="28"/>
          <w:szCs w:val="28"/>
          <w:lang w:val="en-US" w:eastAsia="zh-CN"/>
        </w:rPr>
        <w:t>中标人</w:t>
      </w:r>
      <w:r>
        <w:rPr>
          <w:rFonts w:hint="default" w:ascii="Times New Roman" w:hAnsi="Times New Roman" w:eastAsia="仿宋" w:cs="Times New Roman"/>
          <w:b w:val="0"/>
          <w:color w:val="auto"/>
          <w:sz w:val="28"/>
          <w:szCs w:val="28"/>
          <w:lang w:val="en-US"/>
        </w:rPr>
        <w:t>支付采购资金。本项目采购资金付款详见第</w:t>
      </w:r>
      <w:r>
        <w:rPr>
          <w:rFonts w:hint="default" w:ascii="Times New Roman" w:hAnsi="Times New Roman" w:eastAsia="仿宋" w:cs="Times New Roman"/>
          <w:b w:val="0"/>
          <w:color w:val="auto"/>
          <w:sz w:val="28"/>
          <w:szCs w:val="28"/>
          <w:lang w:val="en-US" w:eastAsia="zh-CN"/>
        </w:rPr>
        <w:t>六</w:t>
      </w:r>
      <w:r>
        <w:rPr>
          <w:rFonts w:hint="default" w:ascii="Times New Roman" w:hAnsi="Times New Roman" w:eastAsia="仿宋" w:cs="Times New Roman"/>
          <w:b w:val="0"/>
          <w:color w:val="auto"/>
          <w:sz w:val="28"/>
          <w:szCs w:val="28"/>
          <w:lang w:val="en-US"/>
        </w:rPr>
        <w:t>章规定的付款方式。对于满足政府采购合同约定支付条件的，采购人应当自收到发票后30日内将资金支付到合同约定的</w:t>
      </w:r>
      <w:r>
        <w:rPr>
          <w:rFonts w:hint="eastAsia" w:ascii="Times New Roman" w:hAnsi="Times New Roman" w:cs="Times New Roman"/>
          <w:b w:val="0"/>
          <w:color w:val="auto"/>
          <w:sz w:val="28"/>
          <w:szCs w:val="28"/>
          <w:lang w:val="en-US" w:eastAsia="zh-CN"/>
        </w:rPr>
        <w:t>投标人</w:t>
      </w:r>
      <w:r>
        <w:rPr>
          <w:rFonts w:hint="default" w:ascii="Times New Roman" w:hAnsi="Times New Roman" w:eastAsia="仿宋" w:cs="Times New Roman"/>
          <w:b w:val="0"/>
          <w:color w:val="auto"/>
          <w:sz w:val="28"/>
          <w:szCs w:val="28"/>
          <w:lang w:val="en-US"/>
        </w:rPr>
        <w:t>账户，不得以机构变动、人员更替、政策调整等为由延迟付款，不得将</w:t>
      </w:r>
      <w:r>
        <w:rPr>
          <w:rFonts w:hint="eastAsia" w:ascii="Times New Roman" w:hAnsi="Times New Roman" w:cs="Times New Roman"/>
          <w:b w:val="0"/>
          <w:color w:val="auto"/>
          <w:sz w:val="28"/>
          <w:szCs w:val="28"/>
          <w:lang w:val="en-US" w:eastAsia="zh-CN"/>
        </w:rPr>
        <w:t>招标文件</w:t>
      </w:r>
      <w:r>
        <w:rPr>
          <w:rFonts w:hint="default" w:ascii="Times New Roman" w:hAnsi="Times New Roman" w:eastAsia="仿宋" w:cs="Times New Roman"/>
          <w:b w:val="0"/>
          <w:color w:val="auto"/>
          <w:sz w:val="28"/>
          <w:szCs w:val="28"/>
          <w:lang w:val="en-US"/>
        </w:rPr>
        <w:t>和合同中未规定的义务作为向</w:t>
      </w:r>
      <w:r>
        <w:rPr>
          <w:rFonts w:hint="eastAsia" w:ascii="Times New Roman" w:hAnsi="Times New Roman" w:cs="Times New Roman"/>
          <w:b w:val="0"/>
          <w:color w:val="auto"/>
          <w:sz w:val="28"/>
          <w:szCs w:val="28"/>
          <w:lang w:val="en-US" w:eastAsia="zh-CN"/>
        </w:rPr>
        <w:t>投标人</w:t>
      </w:r>
      <w:r>
        <w:rPr>
          <w:rFonts w:hint="default" w:ascii="Times New Roman" w:hAnsi="Times New Roman" w:eastAsia="仿宋" w:cs="Times New Roman"/>
          <w:b w:val="0"/>
          <w:color w:val="auto"/>
          <w:sz w:val="28"/>
          <w:szCs w:val="28"/>
          <w:lang w:val="en-US"/>
        </w:rPr>
        <w:t>付款的条件</w:t>
      </w:r>
      <w:r>
        <w:rPr>
          <w:rFonts w:hint="default" w:ascii="Times New Roman" w:hAnsi="Times New Roman" w:eastAsia="仿宋" w:cs="Times New Roman"/>
          <w:b w:val="0"/>
          <w:bCs/>
          <w:color w:val="auto"/>
          <w:kern w:val="2"/>
          <w:sz w:val="28"/>
          <w:szCs w:val="28"/>
          <w:lang w:val="en-US"/>
        </w:rPr>
        <w:t>。</w:t>
      </w:r>
    </w:p>
    <w:bookmarkEnd w:id="173"/>
    <w:bookmarkEnd w:id="174"/>
    <w:bookmarkEnd w:id="204"/>
    <w:p>
      <w:pPr>
        <w:keepNext w:val="0"/>
        <w:keepLines w:val="0"/>
        <w:pageBreakBefore w:val="0"/>
        <w:widowControl w:val="0"/>
        <w:numPr>
          <w:ilvl w:val="0"/>
          <w:numId w:val="26"/>
        </w:numPr>
        <w:tabs>
          <w:tab w:val="left" w:pos="709"/>
        </w:tabs>
        <w:kinsoku/>
        <w:wordWrap/>
        <w:overflowPunct/>
        <w:topLinePunct w:val="0"/>
        <w:autoSpaceDE/>
        <w:autoSpaceDN/>
        <w:bidi w:val="0"/>
        <w:adjustRightInd/>
        <w:snapToGrid w:val="0"/>
        <w:spacing w:before="120" w:beforeLines="50" w:after="157" w:afterLines="50" w:line="560" w:lineRule="exact"/>
        <w:ind w:left="0" w:leftChars="0" w:firstLine="0" w:firstLineChars="0"/>
        <w:jc w:val="center"/>
        <w:textAlignment w:val="auto"/>
        <w:outlineLvl w:val="1"/>
        <w:rPr>
          <w:rFonts w:hint="default" w:ascii="Times New Roman" w:hAnsi="Times New Roman" w:eastAsia="仿宋" w:cs="Times New Roman"/>
          <w:b/>
          <w:bCs/>
          <w:color w:val="auto"/>
          <w:kern w:val="44"/>
          <w:sz w:val="30"/>
          <w:szCs w:val="30"/>
          <w:lang w:val="en-US"/>
        </w:rPr>
      </w:pPr>
      <w:bookmarkStart w:id="206" w:name="_Toc494198593"/>
      <w:bookmarkStart w:id="207" w:name="_Toc217446074"/>
      <w:bookmarkStart w:id="208" w:name="_Toc351016482"/>
      <w:bookmarkStart w:id="209" w:name="_Toc183582243"/>
      <w:bookmarkStart w:id="210" w:name="_Toc183682380"/>
      <w:r>
        <w:rPr>
          <w:rFonts w:hint="default" w:ascii="Times New Roman" w:hAnsi="Times New Roman" w:eastAsia="仿宋" w:cs="Times New Roman"/>
          <w:b/>
          <w:bCs/>
          <w:color w:val="auto"/>
          <w:kern w:val="44"/>
          <w:sz w:val="30"/>
          <w:szCs w:val="30"/>
          <w:lang w:val="en-US"/>
        </w:rPr>
        <w:t>投标纪律要求</w:t>
      </w:r>
      <w:bookmarkEnd w:id="206"/>
      <w:bookmarkEnd w:id="207"/>
      <w:bookmarkEnd w:id="208"/>
    </w:p>
    <w:p>
      <w:pPr>
        <w:keepNext w:val="0"/>
        <w:keepLines w:val="0"/>
        <w:pageBreakBefore w:val="0"/>
        <w:widowControl/>
        <w:numPr>
          <w:ilvl w:val="0"/>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2" w:firstLineChars="200"/>
        <w:textAlignment w:val="auto"/>
        <w:outlineLvl w:val="9"/>
        <w:rPr>
          <w:rFonts w:hint="default" w:ascii="Times New Roman" w:hAnsi="Times New Roman" w:eastAsia="仿宋" w:cs="Times New Roman"/>
          <w:b/>
          <w:bCs w:val="0"/>
          <w:color w:val="auto"/>
          <w:sz w:val="28"/>
          <w:szCs w:val="28"/>
          <w:lang w:val="en-US"/>
        </w:rPr>
      </w:pPr>
      <w:r>
        <w:rPr>
          <w:rFonts w:hint="default" w:ascii="Times New Roman" w:hAnsi="Times New Roman" w:eastAsia="仿宋" w:cs="Times New Roman"/>
          <w:b/>
          <w:bCs w:val="0"/>
          <w:color w:val="auto"/>
          <w:sz w:val="28"/>
          <w:szCs w:val="28"/>
          <w:lang w:val="en-US"/>
        </w:rPr>
        <w:t>投标人纪律要求</w:t>
      </w:r>
    </w:p>
    <w:p>
      <w:pPr>
        <w:pStyle w:val="20"/>
        <w:keepNext w:val="0"/>
        <w:keepLines w:val="0"/>
        <w:pageBreakBefore w:val="0"/>
        <w:kinsoku/>
        <w:wordWrap/>
        <w:overflowPunct/>
        <w:topLinePunct w:val="0"/>
        <w:autoSpaceDE/>
        <w:autoSpaceDN/>
        <w:bidi w:val="0"/>
        <w:spacing w:line="560" w:lineRule="exact"/>
        <w:ind w:left="0" w:leftChars="0" w:right="0" w:rightChars="0" w:firstLine="480"/>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投标人应当遵循公平竞争的原则，不得恶意串通，不得妨碍其他投标人的竞争行为，不得损害采购人或者其他投标人的合法权益。</w:t>
      </w:r>
    </w:p>
    <w:p>
      <w:pPr>
        <w:pStyle w:val="20"/>
        <w:keepNext w:val="0"/>
        <w:keepLines w:val="0"/>
        <w:pageBreakBefore w:val="0"/>
        <w:kinsoku/>
        <w:wordWrap/>
        <w:overflowPunct/>
        <w:topLinePunct w:val="0"/>
        <w:autoSpaceDE/>
        <w:autoSpaceDN/>
        <w:bidi w:val="0"/>
        <w:spacing w:line="560" w:lineRule="exact"/>
        <w:ind w:left="0" w:leftChars="0" w:right="0" w:rightChars="0" w:firstLine="480"/>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在评标过程中发现投标人有上述情形的，评标委员会应当认定其投标无效，并书面报告本级财政部门。</w:t>
      </w:r>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val="en-US" w:eastAsia="zh-CN"/>
        </w:rPr>
      </w:pPr>
      <w:r>
        <w:rPr>
          <w:rFonts w:hint="default" w:ascii="Times New Roman" w:hAnsi="Times New Roman" w:eastAsia="仿宋" w:cs="Times New Roman"/>
          <w:b w:val="0"/>
          <w:bCs/>
          <w:color w:val="auto"/>
          <w:sz w:val="28"/>
          <w:szCs w:val="28"/>
          <w:lang w:val="en-US" w:eastAsia="zh-CN"/>
        </w:rPr>
        <w:t>投标人参加本项目投标不得有下列情形：</w:t>
      </w:r>
    </w:p>
    <w:p>
      <w:pPr>
        <w:keepNext w:val="0"/>
        <w:keepLines w:val="0"/>
        <w:pageBreakBefore w:val="0"/>
        <w:kinsoku/>
        <w:wordWrap/>
        <w:overflowPunct/>
        <w:topLinePunct w:val="0"/>
        <w:autoSpaceDE/>
        <w:autoSpaceDN/>
        <w:bidi w:val="0"/>
        <w:spacing w:line="560" w:lineRule="exact"/>
        <w:ind w:left="0" w:leftChars="0" w:right="0" w:rightChars="0" w:firstLine="480"/>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（1）提供虚假材料谋取中标；</w:t>
      </w:r>
    </w:p>
    <w:p>
      <w:pPr>
        <w:keepNext w:val="0"/>
        <w:keepLines w:val="0"/>
        <w:pageBreakBefore w:val="0"/>
        <w:kinsoku/>
        <w:wordWrap/>
        <w:overflowPunct/>
        <w:topLinePunct w:val="0"/>
        <w:autoSpaceDE/>
        <w:autoSpaceDN/>
        <w:bidi w:val="0"/>
        <w:spacing w:line="560" w:lineRule="exact"/>
        <w:ind w:left="0" w:leftChars="0" w:right="0" w:rightChars="0" w:firstLine="480"/>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（2）采取不正当手段诋毁、排挤其他投标人；</w:t>
      </w:r>
    </w:p>
    <w:p>
      <w:pPr>
        <w:keepNext w:val="0"/>
        <w:keepLines w:val="0"/>
        <w:pageBreakBefore w:val="0"/>
        <w:kinsoku/>
        <w:wordWrap/>
        <w:overflowPunct/>
        <w:topLinePunct w:val="0"/>
        <w:autoSpaceDE/>
        <w:autoSpaceDN/>
        <w:bidi w:val="0"/>
        <w:spacing w:line="560" w:lineRule="exact"/>
        <w:ind w:left="0" w:leftChars="0" w:right="0" w:rightChars="0" w:firstLine="480"/>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（3）与招标采购单位、其他投标人恶意串通；</w:t>
      </w:r>
    </w:p>
    <w:p>
      <w:pPr>
        <w:keepNext w:val="0"/>
        <w:keepLines w:val="0"/>
        <w:pageBreakBefore w:val="0"/>
        <w:kinsoku/>
        <w:wordWrap/>
        <w:overflowPunct/>
        <w:topLinePunct w:val="0"/>
        <w:autoSpaceDE/>
        <w:autoSpaceDN/>
        <w:bidi w:val="0"/>
        <w:spacing w:line="560" w:lineRule="exact"/>
        <w:ind w:left="0" w:leftChars="0" w:right="0" w:rightChars="0" w:firstLine="480"/>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（4）向招标采购单位、评标委员会成员行贿或者提供其他不正当利益；</w:t>
      </w:r>
    </w:p>
    <w:p>
      <w:pPr>
        <w:keepNext w:val="0"/>
        <w:keepLines w:val="0"/>
        <w:pageBreakBefore w:val="0"/>
        <w:kinsoku/>
        <w:wordWrap/>
        <w:overflowPunct/>
        <w:topLinePunct w:val="0"/>
        <w:autoSpaceDE/>
        <w:autoSpaceDN/>
        <w:bidi w:val="0"/>
        <w:spacing w:line="560" w:lineRule="exact"/>
        <w:ind w:left="0" w:leftChars="0" w:right="0" w:rightChars="0" w:firstLine="480"/>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（5）在招标过程中与招标采购单位进行协商谈判；</w:t>
      </w:r>
    </w:p>
    <w:p>
      <w:pPr>
        <w:keepNext w:val="0"/>
        <w:keepLines w:val="0"/>
        <w:pageBreakBefore w:val="0"/>
        <w:kinsoku/>
        <w:wordWrap/>
        <w:overflowPunct/>
        <w:topLinePunct w:val="0"/>
        <w:autoSpaceDE/>
        <w:autoSpaceDN/>
        <w:bidi w:val="0"/>
        <w:spacing w:line="560" w:lineRule="exact"/>
        <w:ind w:left="0" w:leftChars="0" w:right="0" w:rightChars="0" w:firstLine="480"/>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（6）中标后无正当理由拒不与采购人签订政府采购合同；</w:t>
      </w:r>
    </w:p>
    <w:p>
      <w:pPr>
        <w:keepNext w:val="0"/>
        <w:keepLines w:val="0"/>
        <w:pageBreakBefore w:val="0"/>
        <w:kinsoku/>
        <w:wordWrap/>
        <w:overflowPunct/>
        <w:topLinePunct w:val="0"/>
        <w:autoSpaceDE/>
        <w:autoSpaceDN/>
        <w:bidi w:val="0"/>
        <w:spacing w:line="560" w:lineRule="exact"/>
        <w:ind w:left="0" w:leftChars="0" w:right="0" w:rightChars="0" w:firstLine="480"/>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（7）未按照</w:t>
      </w:r>
      <w:r>
        <w:rPr>
          <w:rFonts w:hint="eastAsia" w:ascii="Times New Roman" w:hAnsi="Times New Roman" w:cs="Times New Roman"/>
          <w:b w:val="0"/>
          <w:bCs/>
          <w:color w:val="auto"/>
          <w:sz w:val="28"/>
          <w:szCs w:val="28"/>
          <w:lang w:eastAsia="zh-CN"/>
        </w:rPr>
        <w:t>招标文件</w:t>
      </w:r>
      <w:r>
        <w:rPr>
          <w:rFonts w:hint="default" w:ascii="Times New Roman" w:hAnsi="Times New Roman" w:eastAsia="仿宋" w:cs="Times New Roman"/>
          <w:b w:val="0"/>
          <w:bCs/>
          <w:color w:val="auto"/>
          <w:sz w:val="28"/>
          <w:szCs w:val="28"/>
        </w:rPr>
        <w:t>确定的事项签订政府采购合同；</w:t>
      </w:r>
    </w:p>
    <w:p>
      <w:pPr>
        <w:keepNext w:val="0"/>
        <w:keepLines w:val="0"/>
        <w:pageBreakBefore w:val="0"/>
        <w:kinsoku/>
        <w:wordWrap/>
        <w:overflowPunct/>
        <w:topLinePunct w:val="0"/>
        <w:autoSpaceDE/>
        <w:autoSpaceDN/>
        <w:bidi w:val="0"/>
        <w:spacing w:line="560" w:lineRule="exact"/>
        <w:ind w:left="0" w:leftChars="0" w:right="0" w:rightChars="0" w:firstLine="480"/>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（8）将政府采购合同转包或者违规分包；</w:t>
      </w:r>
    </w:p>
    <w:p>
      <w:pPr>
        <w:keepNext w:val="0"/>
        <w:keepLines w:val="0"/>
        <w:pageBreakBefore w:val="0"/>
        <w:kinsoku/>
        <w:wordWrap/>
        <w:overflowPunct/>
        <w:topLinePunct w:val="0"/>
        <w:autoSpaceDE/>
        <w:autoSpaceDN/>
        <w:bidi w:val="0"/>
        <w:spacing w:line="560" w:lineRule="exact"/>
        <w:ind w:left="0" w:leftChars="0" w:right="0" w:rightChars="0" w:firstLine="480"/>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（9）提供假冒伪劣产品；</w:t>
      </w:r>
    </w:p>
    <w:p>
      <w:pPr>
        <w:keepNext w:val="0"/>
        <w:keepLines w:val="0"/>
        <w:pageBreakBefore w:val="0"/>
        <w:kinsoku/>
        <w:wordWrap/>
        <w:overflowPunct/>
        <w:topLinePunct w:val="0"/>
        <w:autoSpaceDE/>
        <w:autoSpaceDN/>
        <w:bidi w:val="0"/>
        <w:spacing w:line="560" w:lineRule="exact"/>
        <w:ind w:left="0" w:leftChars="0" w:right="0" w:rightChars="0" w:firstLine="480"/>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（10）擅自变更、中止或者终止政府采购合同；</w:t>
      </w:r>
    </w:p>
    <w:p>
      <w:pPr>
        <w:keepNext w:val="0"/>
        <w:keepLines w:val="0"/>
        <w:pageBreakBefore w:val="0"/>
        <w:kinsoku/>
        <w:wordWrap/>
        <w:overflowPunct/>
        <w:topLinePunct w:val="0"/>
        <w:autoSpaceDE/>
        <w:autoSpaceDN/>
        <w:bidi w:val="0"/>
        <w:spacing w:line="560" w:lineRule="exact"/>
        <w:ind w:left="0" w:leftChars="0" w:right="0" w:rightChars="0" w:firstLine="480"/>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（11）拒绝有关部门的监督检查或者向监督检查部门提供虚假情况；</w:t>
      </w:r>
    </w:p>
    <w:p>
      <w:pPr>
        <w:keepNext w:val="0"/>
        <w:keepLines w:val="0"/>
        <w:pageBreakBefore w:val="0"/>
        <w:kinsoku/>
        <w:wordWrap/>
        <w:overflowPunct/>
        <w:topLinePunct w:val="0"/>
        <w:autoSpaceDE/>
        <w:autoSpaceDN/>
        <w:bidi w:val="0"/>
        <w:spacing w:line="560" w:lineRule="exact"/>
        <w:ind w:left="0" w:leftChars="0" w:right="0" w:rightChars="0" w:firstLine="480"/>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（12）法律法规规定的其他情形。</w:t>
      </w:r>
    </w:p>
    <w:p>
      <w:pPr>
        <w:keepNext w:val="0"/>
        <w:keepLines w:val="0"/>
        <w:pageBreakBefore w:val="0"/>
        <w:kinsoku/>
        <w:wordWrap/>
        <w:overflowPunct/>
        <w:topLinePunct w:val="0"/>
        <w:autoSpaceDE/>
        <w:autoSpaceDN/>
        <w:bidi w:val="0"/>
        <w:spacing w:line="560" w:lineRule="exact"/>
        <w:ind w:left="0" w:leftChars="0" w:right="0" w:rightChars="0" w:firstLine="480"/>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 xml:space="preserve">投标人有上述情形的，按照规定追究法律责任，具备（1）-（10）条情形之一的，同时将取消中标资格或者认定中标无效。 </w:t>
      </w:r>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2" w:firstLineChars="200"/>
        <w:jc w:val="both"/>
        <w:textAlignment w:val="auto"/>
        <w:outlineLvl w:val="9"/>
        <w:rPr>
          <w:rFonts w:hint="default" w:ascii="Times New Roman" w:hAnsi="Times New Roman" w:eastAsia="仿宋" w:cs="Times New Roman"/>
          <w:b/>
          <w:bCs w:val="0"/>
          <w:color w:val="auto"/>
          <w:sz w:val="28"/>
          <w:szCs w:val="28"/>
          <w:lang w:val="en-US" w:eastAsia="zh-CN"/>
        </w:rPr>
      </w:pPr>
      <w:r>
        <w:rPr>
          <w:rFonts w:hint="default" w:ascii="Times New Roman" w:hAnsi="Times New Roman" w:eastAsia="仿宋" w:cs="Times New Roman"/>
          <w:b/>
          <w:bCs w:val="0"/>
          <w:color w:val="auto"/>
          <w:sz w:val="28"/>
          <w:szCs w:val="28"/>
          <w:lang w:val="en-US" w:eastAsia="zh-CN"/>
        </w:rPr>
        <w:t>投标人有下列情形之一的，视为投标人串通投标，其投标无效：</w:t>
      </w:r>
    </w:p>
    <w:p>
      <w:pPr>
        <w:keepNext w:val="0"/>
        <w:keepLines w:val="0"/>
        <w:pageBreakBefore w:val="0"/>
        <w:kinsoku/>
        <w:wordWrap/>
        <w:overflowPunct/>
        <w:topLinePunct w:val="0"/>
        <w:autoSpaceDE/>
        <w:autoSpaceDN/>
        <w:bidi w:val="0"/>
        <w:spacing w:line="560" w:lineRule="exact"/>
        <w:ind w:left="0" w:leftChars="0" w:right="0" w:rightChars="0" w:firstLine="480"/>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（1）不同投标人的投标文件由同一单位或者个人编制；</w:t>
      </w:r>
    </w:p>
    <w:p>
      <w:pPr>
        <w:keepNext w:val="0"/>
        <w:keepLines w:val="0"/>
        <w:pageBreakBefore w:val="0"/>
        <w:kinsoku/>
        <w:wordWrap/>
        <w:overflowPunct/>
        <w:topLinePunct w:val="0"/>
        <w:autoSpaceDE/>
        <w:autoSpaceDN/>
        <w:bidi w:val="0"/>
        <w:spacing w:line="560" w:lineRule="exact"/>
        <w:ind w:left="0" w:leftChars="0" w:right="0" w:rightChars="0" w:firstLine="480"/>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（2）不同投标人委托同一单位或者个人办理投标事宜；</w:t>
      </w:r>
    </w:p>
    <w:p>
      <w:pPr>
        <w:keepNext w:val="0"/>
        <w:keepLines w:val="0"/>
        <w:pageBreakBefore w:val="0"/>
        <w:kinsoku/>
        <w:wordWrap/>
        <w:overflowPunct/>
        <w:topLinePunct w:val="0"/>
        <w:autoSpaceDE/>
        <w:autoSpaceDN/>
        <w:bidi w:val="0"/>
        <w:spacing w:line="560" w:lineRule="exact"/>
        <w:ind w:left="0" w:leftChars="0" w:right="0" w:rightChars="0" w:firstLine="480"/>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（3）不同投标人的投标文件载明的项目管理成员或者联系人员为同一人；</w:t>
      </w:r>
    </w:p>
    <w:p>
      <w:pPr>
        <w:keepNext w:val="0"/>
        <w:keepLines w:val="0"/>
        <w:pageBreakBefore w:val="0"/>
        <w:kinsoku/>
        <w:wordWrap/>
        <w:overflowPunct/>
        <w:topLinePunct w:val="0"/>
        <w:autoSpaceDE/>
        <w:autoSpaceDN/>
        <w:bidi w:val="0"/>
        <w:spacing w:line="560" w:lineRule="exact"/>
        <w:ind w:left="0" w:leftChars="0" w:right="0" w:rightChars="0" w:firstLine="480"/>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（4）不同投标人的投标文件异常一致或者投标报价呈规律性差异；</w:t>
      </w:r>
    </w:p>
    <w:p>
      <w:pPr>
        <w:keepNext w:val="0"/>
        <w:keepLines w:val="0"/>
        <w:pageBreakBefore w:val="0"/>
        <w:kinsoku/>
        <w:wordWrap/>
        <w:overflowPunct/>
        <w:topLinePunct w:val="0"/>
        <w:autoSpaceDE/>
        <w:autoSpaceDN/>
        <w:bidi w:val="0"/>
        <w:spacing w:line="560" w:lineRule="exact"/>
        <w:ind w:left="0" w:leftChars="0" w:right="0" w:rightChars="0" w:firstLine="480"/>
        <w:rPr>
          <w:rFonts w:hint="default" w:ascii="Times New Roman" w:hAnsi="Times New Roman" w:eastAsia="仿宋" w:cs="Times New Roman"/>
          <w:b w:val="0"/>
          <w:bCs/>
          <w:color w:val="auto"/>
          <w:sz w:val="28"/>
          <w:szCs w:val="28"/>
          <w:lang w:eastAsia="zh-CN"/>
        </w:rPr>
      </w:pPr>
      <w:r>
        <w:rPr>
          <w:rFonts w:hint="default" w:ascii="Times New Roman" w:hAnsi="Times New Roman" w:eastAsia="仿宋" w:cs="Times New Roman"/>
          <w:b w:val="0"/>
          <w:bCs/>
          <w:color w:val="auto"/>
          <w:sz w:val="28"/>
          <w:szCs w:val="28"/>
        </w:rPr>
        <w:t>（5）不同投标人的投标文件相互混装</w:t>
      </w:r>
      <w:r>
        <w:rPr>
          <w:rFonts w:hint="default" w:ascii="Times New Roman" w:hAnsi="Times New Roman" w:eastAsia="仿宋" w:cs="Times New Roman"/>
          <w:b w:val="0"/>
          <w:bCs/>
          <w:color w:val="auto"/>
          <w:sz w:val="28"/>
          <w:szCs w:val="28"/>
          <w:lang w:eastAsia="zh-CN"/>
        </w:rPr>
        <w:t>。</w:t>
      </w:r>
    </w:p>
    <w:p>
      <w:pPr>
        <w:keepNext w:val="0"/>
        <w:keepLines w:val="0"/>
        <w:pageBreakBefore w:val="0"/>
        <w:widowControl/>
        <w:numPr>
          <w:ilvl w:val="1"/>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bCs/>
          <w:color w:val="auto"/>
          <w:sz w:val="28"/>
          <w:szCs w:val="28"/>
          <w:lang w:val="en-US" w:eastAsia="zh-CN"/>
        </w:rPr>
      </w:pPr>
      <w:r>
        <w:rPr>
          <w:rFonts w:hint="default" w:ascii="Times New Roman" w:hAnsi="Times New Roman" w:eastAsia="仿宋" w:cs="Times New Roman"/>
          <w:b w:val="0"/>
          <w:bCs/>
          <w:color w:val="auto"/>
          <w:sz w:val="28"/>
          <w:szCs w:val="28"/>
          <w:lang w:val="en-US" w:eastAsia="zh-CN"/>
        </w:rPr>
        <w:t>投标人存在下列情况之一的，投标无效:</w:t>
      </w:r>
    </w:p>
    <w:p>
      <w:pPr>
        <w:keepNext w:val="0"/>
        <w:keepLines w:val="0"/>
        <w:pageBreakBefore w:val="0"/>
        <w:numPr>
          <w:ilvl w:val="0"/>
          <w:numId w:val="32"/>
        </w:numPr>
        <w:kinsoku/>
        <w:wordWrap/>
        <w:overflowPunct/>
        <w:topLinePunct w:val="0"/>
        <w:autoSpaceDE/>
        <w:autoSpaceDN/>
        <w:bidi w:val="0"/>
        <w:spacing w:line="560" w:lineRule="exact"/>
        <w:ind w:left="0" w:leftChars="0" w:right="0" w:rightChars="0" w:firstLine="480"/>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投标文件未按招标文件要求签署、盖章的；</w:t>
      </w:r>
    </w:p>
    <w:p>
      <w:pPr>
        <w:keepNext w:val="0"/>
        <w:keepLines w:val="0"/>
        <w:pageBreakBefore w:val="0"/>
        <w:numPr>
          <w:ilvl w:val="0"/>
          <w:numId w:val="32"/>
        </w:numPr>
        <w:kinsoku/>
        <w:wordWrap/>
        <w:overflowPunct/>
        <w:topLinePunct w:val="0"/>
        <w:autoSpaceDE/>
        <w:autoSpaceDN/>
        <w:bidi w:val="0"/>
        <w:spacing w:line="560" w:lineRule="exact"/>
        <w:ind w:left="0" w:leftChars="0" w:right="0" w:rightChars="0" w:firstLine="480"/>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不具备招标文件中规定的资格要求的；</w:t>
      </w:r>
    </w:p>
    <w:p>
      <w:pPr>
        <w:keepNext w:val="0"/>
        <w:keepLines w:val="0"/>
        <w:pageBreakBefore w:val="0"/>
        <w:numPr>
          <w:ilvl w:val="0"/>
          <w:numId w:val="32"/>
        </w:numPr>
        <w:kinsoku/>
        <w:wordWrap/>
        <w:overflowPunct/>
        <w:topLinePunct w:val="0"/>
        <w:autoSpaceDE/>
        <w:autoSpaceDN/>
        <w:bidi w:val="0"/>
        <w:spacing w:line="560" w:lineRule="exact"/>
        <w:ind w:left="0" w:leftChars="0" w:right="0" w:rightChars="0" w:firstLine="480"/>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报价超过招标文件中规定的预算金额或者最高限价的；</w:t>
      </w:r>
    </w:p>
    <w:p>
      <w:pPr>
        <w:keepNext w:val="0"/>
        <w:keepLines w:val="0"/>
        <w:pageBreakBefore w:val="0"/>
        <w:numPr>
          <w:ilvl w:val="0"/>
          <w:numId w:val="32"/>
        </w:numPr>
        <w:kinsoku/>
        <w:wordWrap/>
        <w:overflowPunct/>
        <w:topLinePunct w:val="0"/>
        <w:autoSpaceDE/>
        <w:autoSpaceDN/>
        <w:bidi w:val="0"/>
        <w:spacing w:line="560" w:lineRule="exact"/>
        <w:ind w:left="0" w:leftChars="0" w:right="0" w:rightChars="0" w:firstLine="480"/>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投标文件含有采购人不能接受的附加条件的；</w:t>
      </w:r>
    </w:p>
    <w:p>
      <w:pPr>
        <w:keepNext w:val="0"/>
        <w:keepLines w:val="0"/>
        <w:pageBreakBefore w:val="0"/>
        <w:numPr>
          <w:ilvl w:val="0"/>
          <w:numId w:val="32"/>
        </w:numPr>
        <w:kinsoku/>
        <w:wordWrap/>
        <w:overflowPunct/>
        <w:topLinePunct w:val="0"/>
        <w:autoSpaceDE/>
        <w:autoSpaceDN/>
        <w:bidi w:val="0"/>
        <w:spacing w:line="560" w:lineRule="exact"/>
        <w:ind w:left="0" w:leftChars="0" w:right="0" w:rightChars="0" w:firstLine="480"/>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法律、法规和招标文件规定的其他无效情形。</w:t>
      </w:r>
    </w:p>
    <w:bookmarkEnd w:id="209"/>
    <w:bookmarkEnd w:id="210"/>
    <w:p>
      <w:pPr>
        <w:keepNext w:val="0"/>
        <w:keepLines w:val="0"/>
        <w:pageBreakBefore w:val="0"/>
        <w:widowControl/>
        <w:numPr>
          <w:ilvl w:val="0"/>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2" w:firstLineChars="200"/>
        <w:textAlignment w:val="auto"/>
        <w:outlineLvl w:val="9"/>
        <w:rPr>
          <w:rFonts w:hint="default" w:ascii="Times New Roman" w:hAnsi="Times New Roman" w:eastAsia="仿宋" w:cs="Times New Roman"/>
          <w:b/>
          <w:bCs w:val="0"/>
          <w:color w:val="auto"/>
          <w:sz w:val="28"/>
          <w:szCs w:val="28"/>
          <w:lang w:val="en-US"/>
        </w:rPr>
      </w:pPr>
      <w:bookmarkStart w:id="211" w:name="_Toc496605626"/>
      <w:bookmarkStart w:id="212" w:name="_Toc314574786"/>
      <w:bookmarkStart w:id="213" w:name="_Toc500492722"/>
      <w:bookmarkStart w:id="214" w:name="_Toc494198919"/>
      <w:r>
        <w:rPr>
          <w:rFonts w:hint="default" w:ascii="Times New Roman" w:hAnsi="Times New Roman" w:eastAsia="仿宋" w:cs="Times New Roman"/>
          <w:b/>
          <w:bCs w:val="0"/>
          <w:color w:val="auto"/>
          <w:sz w:val="28"/>
          <w:szCs w:val="28"/>
          <w:lang w:val="en-US"/>
        </w:rPr>
        <w:t>保密</w:t>
      </w:r>
      <w:bookmarkEnd w:id="211"/>
      <w:bookmarkEnd w:id="212"/>
      <w:bookmarkEnd w:id="213"/>
      <w:bookmarkEnd w:id="214"/>
      <w:r>
        <w:rPr>
          <w:rFonts w:hint="default" w:ascii="Times New Roman" w:hAnsi="Times New Roman" w:eastAsia="仿宋" w:cs="Times New Roman"/>
          <w:b/>
          <w:bCs w:val="0"/>
          <w:color w:val="auto"/>
          <w:sz w:val="28"/>
          <w:szCs w:val="28"/>
          <w:lang w:val="en-US"/>
        </w:rPr>
        <w:t>要求</w:t>
      </w:r>
    </w:p>
    <w:p>
      <w:pPr>
        <w:keepNext w:val="0"/>
        <w:keepLines w:val="0"/>
        <w:pageBreakBefore w:val="0"/>
        <w:kinsoku/>
        <w:wordWrap/>
        <w:overflowPunct/>
        <w:topLinePunct w:val="0"/>
        <w:autoSpaceDE/>
        <w:autoSpaceDN/>
        <w:bidi w:val="0"/>
        <w:spacing w:line="560" w:lineRule="exact"/>
        <w:ind w:left="0" w:leftChars="0" w:right="0" w:rightChars="0" w:firstLine="480"/>
        <w:rPr>
          <w:rFonts w:hint="default" w:ascii="Times New Roman" w:hAnsi="Times New Roman" w:eastAsia="仿宋" w:cs="Times New Roman"/>
          <w:b w:val="0"/>
          <w:bCs/>
          <w:color w:val="auto"/>
          <w:kern w:val="2"/>
          <w:sz w:val="28"/>
          <w:szCs w:val="28"/>
          <w:lang w:val="en-US"/>
        </w:rPr>
      </w:pPr>
      <w:r>
        <w:rPr>
          <w:rFonts w:hint="default" w:ascii="Times New Roman" w:hAnsi="Times New Roman" w:eastAsia="仿宋" w:cs="Times New Roman"/>
          <w:b w:val="0"/>
          <w:bCs/>
          <w:color w:val="auto"/>
          <w:kern w:val="2"/>
          <w:sz w:val="28"/>
          <w:szCs w:val="28"/>
          <w:lang w:val="en-US"/>
        </w:rPr>
        <w:t>投标截止时间前，采购人、采购代理机构和有关人员不得向他人透露已获取招标文件的潜在投标人的名称、数量以及可能影响公平竞争的有关招标投标的其他情况。</w:t>
      </w:r>
    </w:p>
    <w:p>
      <w:pPr>
        <w:keepNext w:val="0"/>
        <w:keepLines w:val="0"/>
        <w:pageBreakBefore w:val="0"/>
        <w:widowControl w:val="0"/>
        <w:numPr>
          <w:ilvl w:val="0"/>
          <w:numId w:val="26"/>
        </w:numPr>
        <w:tabs>
          <w:tab w:val="left" w:pos="709"/>
        </w:tabs>
        <w:kinsoku/>
        <w:wordWrap/>
        <w:overflowPunct/>
        <w:topLinePunct w:val="0"/>
        <w:autoSpaceDE/>
        <w:autoSpaceDN/>
        <w:bidi w:val="0"/>
        <w:adjustRightInd/>
        <w:snapToGrid w:val="0"/>
        <w:spacing w:before="120" w:beforeLines="50" w:after="157" w:afterLines="50" w:line="560" w:lineRule="exact"/>
        <w:ind w:left="0" w:leftChars="0" w:firstLine="0" w:firstLineChars="0"/>
        <w:jc w:val="center"/>
        <w:textAlignment w:val="auto"/>
        <w:outlineLvl w:val="1"/>
        <w:rPr>
          <w:rFonts w:hint="default" w:ascii="Times New Roman" w:hAnsi="Times New Roman" w:eastAsia="仿宋" w:cs="Times New Roman"/>
          <w:b/>
          <w:bCs/>
          <w:color w:val="auto"/>
          <w:kern w:val="44"/>
          <w:sz w:val="30"/>
          <w:szCs w:val="30"/>
          <w:lang w:val="en-US"/>
        </w:rPr>
      </w:pPr>
      <w:bookmarkStart w:id="215" w:name="_Toc11604"/>
      <w:bookmarkStart w:id="216" w:name="_Toc494198595"/>
      <w:bookmarkStart w:id="217" w:name="_Toc351016484"/>
      <w:bookmarkStart w:id="218" w:name="_Toc217446078"/>
      <w:r>
        <w:rPr>
          <w:rFonts w:hint="default" w:ascii="Times New Roman" w:hAnsi="Times New Roman" w:eastAsia="仿宋" w:cs="Times New Roman"/>
          <w:b/>
          <w:bCs/>
          <w:color w:val="auto"/>
          <w:kern w:val="44"/>
          <w:sz w:val="30"/>
          <w:szCs w:val="30"/>
          <w:lang w:val="en-US"/>
        </w:rPr>
        <w:t>询问、质疑和投诉</w:t>
      </w:r>
      <w:bookmarkEnd w:id="215"/>
      <w:bookmarkEnd w:id="216"/>
      <w:bookmarkEnd w:id="217"/>
      <w:bookmarkEnd w:id="218"/>
      <w:bookmarkStart w:id="219" w:name="_Toc217446079"/>
    </w:p>
    <w:bookmarkEnd w:id="219"/>
    <w:p>
      <w:pPr>
        <w:keepNext w:val="0"/>
        <w:keepLines w:val="0"/>
        <w:pageBreakBefore w:val="0"/>
        <w:widowControl/>
        <w:numPr>
          <w:ilvl w:val="0"/>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textAlignment w:val="auto"/>
        <w:outlineLvl w:val="9"/>
        <w:rPr>
          <w:rFonts w:hint="default" w:ascii="Times New Roman" w:hAnsi="Times New Roman" w:eastAsia="仿宋" w:cs="Times New Roman"/>
          <w:b w:val="0"/>
          <w:bCs/>
          <w:color w:val="auto"/>
          <w:sz w:val="28"/>
          <w:szCs w:val="28"/>
          <w:lang w:val="en-US"/>
        </w:rPr>
      </w:pPr>
      <w:r>
        <w:rPr>
          <w:rFonts w:hint="default" w:ascii="Times New Roman" w:hAnsi="Times New Roman" w:eastAsia="仿宋" w:cs="Times New Roman"/>
          <w:b w:val="0"/>
          <w:bCs/>
          <w:color w:val="auto"/>
          <w:sz w:val="28"/>
          <w:szCs w:val="28"/>
          <w:lang w:val="en-US"/>
        </w:rPr>
        <w:t>询问、质疑、投诉的接收和处理严格按照《中华</w:t>
      </w:r>
      <w:r>
        <w:rPr>
          <w:rFonts w:hint="default" w:ascii="Times New Roman" w:hAnsi="Times New Roman" w:eastAsia="仿宋" w:cs="Times New Roman"/>
          <w:b w:val="0"/>
          <w:bCs/>
          <w:color w:val="auto"/>
          <w:sz w:val="28"/>
          <w:szCs w:val="28"/>
          <w:lang w:val="en-US" w:eastAsia="zh-CN"/>
        </w:rPr>
        <w:t>人民</w:t>
      </w:r>
      <w:r>
        <w:rPr>
          <w:rFonts w:hint="default" w:ascii="Times New Roman" w:hAnsi="Times New Roman" w:eastAsia="仿宋" w:cs="Times New Roman"/>
          <w:b w:val="0"/>
          <w:bCs/>
          <w:color w:val="auto"/>
          <w:sz w:val="28"/>
          <w:szCs w:val="28"/>
          <w:lang w:val="en-US"/>
        </w:rPr>
        <w:t>共和国政府采购法》、《中华人民共和国政府采购法实施条例》、《政府采购货物和服务招标投标管理办法》（财政部令第87号）、《政府采购质疑和投诉办法》、《财政部关于加强政府采购</w:t>
      </w:r>
      <w:r>
        <w:rPr>
          <w:rFonts w:hint="eastAsia" w:ascii="Times New Roman" w:hAnsi="Times New Roman" w:cs="Times New Roman"/>
          <w:b w:val="0"/>
          <w:bCs/>
          <w:color w:val="auto"/>
          <w:sz w:val="28"/>
          <w:szCs w:val="28"/>
          <w:lang w:val="en-US" w:eastAsia="zh-CN"/>
        </w:rPr>
        <w:t>供应商</w:t>
      </w:r>
      <w:r>
        <w:rPr>
          <w:rFonts w:hint="default" w:ascii="Times New Roman" w:hAnsi="Times New Roman" w:eastAsia="仿宋" w:cs="Times New Roman"/>
          <w:b w:val="0"/>
          <w:bCs/>
          <w:color w:val="auto"/>
          <w:sz w:val="28"/>
          <w:szCs w:val="28"/>
          <w:lang w:val="en-US"/>
        </w:rPr>
        <w:t>投诉受理审查工作的通知》和《四川省政府采购</w:t>
      </w:r>
      <w:r>
        <w:rPr>
          <w:rFonts w:hint="eastAsia" w:ascii="Times New Roman" w:hAnsi="Times New Roman" w:cs="Times New Roman"/>
          <w:b w:val="0"/>
          <w:bCs/>
          <w:color w:val="auto"/>
          <w:sz w:val="28"/>
          <w:szCs w:val="28"/>
          <w:lang w:val="en-US" w:eastAsia="zh-CN"/>
        </w:rPr>
        <w:t>供应商</w:t>
      </w:r>
      <w:r>
        <w:rPr>
          <w:rFonts w:hint="default" w:ascii="Times New Roman" w:hAnsi="Times New Roman" w:eastAsia="仿宋" w:cs="Times New Roman"/>
          <w:b w:val="0"/>
          <w:bCs/>
          <w:color w:val="auto"/>
          <w:sz w:val="28"/>
          <w:szCs w:val="28"/>
          <w:lang w:val="en-US"/>
        </w:rPr>
        <w:t>投诉处理工作规程》的规定办理。</w:t>
      </w:r>
    </w:p>
    <w:p>
      <w:pPr>
        <w:keepNext w:val="0"/>
        <w:keepLines w:val="0"/>
        <w:pageBreakBefore w:val="0"/>
        <w:widowControl w:val="0"/>
        <w:numPr>
          <w:ilvl w:val="0"/>
          <w:numId w:val="26"/>
        </w:numPr>
        <w:tabs>
          <w:tab w:val="left" w:pos="709"/>
        </w:tabs>
        <w:kinsoku/>
        <w:wordWrap/>
        <w:overflowPunct/>
        <w:topLinePunct w:val="0"/>
        <w:autoSpaceDE/>
        <w:autoSpaceDN/>
        <w:bidi w:val="0"/>
        <w:adjustRightInd/>
        <w:snapToGrid w:val="0"/>
        <w:spacing w:before="120" w:beforeLines="50" w:after="157" w:afterLines="50" w:line="560" w:lineRule="exact"/>
        <w:ind w:left="0" w:leftChars="0" w:firstLine="0" w:firstLineChars="0"/>
        <w:jc w:val="center"/>
        <w:textAlignment w:val="auto"/>
        <w:outlineLvl w:val="1"/>
        <w:rPr>
          <w:rFonts w:hint="default" w:ascii="Times New Roman" w:hAnsi="Times New Roman" w:eastAsia="仿宋" w:cs="Times New Roman"/>
          <w:b/>
          <w:bCs/>
          <w:color w:val="auto"/>
          <w:kern w:val="44"/>
          <w:sz w:val="30"/>
          <w:szCs w:val="30"/>
          <w:lang w:val="en-US"/>
        </w:rPr>
      </w:pPr>
      <w:bookmarkStart w:id="220" w:name="_Toc494198596"/>
      <w:r>
        <w:rPr>
          <w:rFonts w:hint="default" w:ascii="Times New Roman" w:hAnsi="Times New Roman" w:eastAsia="仿宋" w:cs="Times New Roman"/>
          <w:b/>
          <w:bCs/>
          <w:color w:val="auto"/>
          <w:kern w:val="44"/>
          <w:sz w:val="30"/>
          <w:szCs w:val="30"/>
          <w:lang w:val="en-US"/>
        </w:rPr>
        <w:t>其他</w:t>
      </w:r>
      <w:bookmarkEnd w:id="220"/>
    </w:p>
    <w:p>
      <w:pPr>
        <w:keepNext w:val="0"/>
        <w:keepLines w:val="0"/>
        <w:pageBreakBefore w:val="0"/>
        <w:widowControl/>
        <w:numPr>
          <w:ilvl w:val="0"/>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textAlignment w:val="auto"/>
        <w:outlineLvl w:val="9"/>
        <w:rPr>
          <w:rFonts w:hint="default" w:ascii="Times New Roman" w:hAnsi="Times New Roman" w:eastAsia="仿宋" w:cs="Times New Roman"/>
          <w:b w:val="0"/>
          <w:bCs/>
          <w:color w:val="auto"/>
          <w:sz w:val="28"/>
          <w:szCs w:val="28"/>
          <w:lang w:val="en-US"/>
        </w:rPr>
      </w:pPr>
      <w:r>
        <w:rPr>
          <w:rFonts w:hint="default" w:ascii="Times New Roman" w:hAnsi="Times New Roman" w:eastAsia="仿宋" w:cs="Times New Roman"/>
          <w:b w:val="0"/>
          <w:bCs/>
          <w:color w:val="auto"/>
          <w:sz w:val="28"/>
          <w:szCs w:val="28"/>
          <w:lang w:val="en-US"/>
        </w:rPr>
        <w:t>本招标文件中所引相关法律制度规定，在政府采购中有变化的，按照变化后的相关法律制度规定执行。本章和</w:t>
      </w:r>
      <w:r>
        <w:rPr>
          <w:rFonts w:hint="default" w:ascii="Times New Roman" w:hAnsi="Times New Roman" w:eastAsia="仿宋" w:cs="Times New Roman"/>
          <w:b w:val="0"/>
          <w:bCs/>
          <w:color w:val="auto"/>
          <w:sz w:val="28"/>
          <w:szCs w:val="28"/>
          <w:lang w:val="en-US" w:eastAsia="zh-CN"/>
        </w:rPr>
        <w:t>第七章</w:t>
      </w:r>
      <w:r>
        <w:rPr>
          <w:rFonts w:hint="default" w:ascii="Times New Roman" w:hAnsi="Times New Roman" w:eastAsia="仿宋" w:cs="Times New Roman"/>
          <w:b w:val="0"/>
          <w:bCs/>
          <w:color w:val="auto"/>
          <w:sz w:val="28"/>
          <w:szCs w:val="28"/>
          <w:lang w:val="en-US"/>
        </w:rPr>
        <w:t>中</w:t>
      </w:r>
      <w:r>
        <w:rPr>
          <w:rFonts w:hint="eastAsia" w:ascii="Times New Roman" w:hAnsi="Times New Roman" w:cs="Times New Roman"/>
          <w:b w:val="0"/>
          <w:bCs/>
          <w:color w:val="auto"/>
          <w:sz w:val="28"/>
          <w:szCs w:val="28"/>
          <w:lang w:val="en-US" w:eastAsia="zh-CN"/>
        </w:rPr>
        <w:t>“</w:t>
      </w:r>
      <w:r>
        <w:rPr>
          <w:rFonts w:hint="default" w:ascii="Times New Roman" w:hAnsi="Times New Roman" w:eastAsia="仿宋" w:cs="Times New Roman"/>
          <w:b w:val="0"/>
          <w:bCs/>
          <w:color w:val="auto"/>
          <w:sz w:val="28"/>
          <w:szCs w:val="28"/>
          <w:lang w:val="en-US"/>
        </w:rPr>
        <w:t>1.总则、2.评标方法、3.评标程序</w:t>
      </w:r>
      <w:r>
        <w:rPr>
          <w:rFonts w:hint="eastAsia" w:ascii="Times New Roman" w:hAnsi="Times New Roman" w:cs="Times New Roman"/>
          <w:b w:val="0"/>
          <w:bCs/>
          <w:color w:val="auto"/>
          <w:sz w:val="28"/>
          <w:szCs w:val="28"/>
          <w:lang w:val="en-US" w:eastAsia="zh-CN"/>
        </w:rPr>
        <w:t>”</w:t>
      </w:r>
      <w:r>
        <w:rPr>
          <w:rFonts w:hint="default" w:ascii="Times New Roman" w:hAnsi="Times New Roman" w:eastAsia="仿宋" w:cs="Times New Roman"/>
          <w:b w:val="0"/>
          <w:bCs/>
          <w:color w:val="auto"/>
          <w:sz w:val="28"/>
          <w:szCs w:val="28"/>
          <w:lang w:val="en-US"/>
        </w:rPr>
        <w:t>规定的内容条款，在本项目投标截止时间届满后，因相关法律制度规定的变化导致不符合相关法律制度规定的，直接按照变化后的相关法律制度规定执行，本招标文件不再做调整。</w:t>
      </w:r>
      <w:r>
        <w:rPr>
          <w:rFonts w:hint="default" w:ascii="Times New Roman" w:hAnsi="Times New Roman" w:eastAsia="仿宋" w:cs="Times New Roman"/>
          <w:b w:val="0"/>
          <w:bCs/>
          <w:color w:val="auto"/>
          <w:sz w:val="28"/>
          <w:szCs w:val="28"/>
          <w:lang w:val="en-US" w:eastAsia="zh-CN"/>
        </w:rPr>
        <w:t xml:space="preserve"> </w:t>
      </w:r>
    </w:p>
    <w:p>
      <w:pPr>
        <w:keepNext w:val="0"/>
        <w:keepLines w:val="0"/>
        <w:pageBreakBefore w:val="0"/>
        <w:widowControl/>
        <w:numPr>
          <w:ilvl w:val="0"/>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textAlignment w:val="auto"/>
        <w:outlineLvl w:val="9"/>
        <w:rPr>
          <w:rFonts w:hint="default" w:ascii="Times New Roman" w:hAnsi="Times New Roman" w:eastAsia="仿宋" w:cs="Times New Roman"/>
          <w:b w:val="0"/>
          <w:bCs/>
          <w:color w:val="auto"/>
          <w:sz w:val="28"/>
          <w:szCs w:val="28"/>
          <w:lang w:val="en-US"/>
        </w:rPr>
      </w:pPr>
      <w:r>
        <w:rPr>
          <w:rFonts w:hint="default" w:ascii="Times New Roman" w:hAnsi="Times New Roman" w:eastAsia="仿宋" w:cs="Times New Roman"/>
          <w:b w:val="0"/>
          <w:bCs/>
          <w:color w:val="auto"/>
          <w:sz w:val="28"/>
          <w:szCs w:val="28"/>
          <w:lang w:val="en-US"/>
        </w:rPr>
        <w:t>本招标文件中未引用的相关法律制度规定，按照中华人民共和国政府采购法及其实施条例，以及其他相关的法律、规章的规定执行。</w:t>
      </w:r>
    </w:p>
    <w:p>
      <w:pPr>
        <w:keepNext w:val="0"/>
        <w:keepLines w:val="0"/>
        <w:pageBreakBefore w:val="0"/>
        <w:widowControl/>
        <w:numPr>
          <w:ilvl w:val="0"/>
          <w:numId w:val="27"/>
        </w:numPr>
        <w:tabs>
          <w:tab w:val="left" w:pos="851"/>
          <w:tab w:val="left" w:pos="1560"/>
        </w:tabs>
        <w:kinsoku/>
        <w:wordWrap/>
        <w:overflowPunct/>
        <w:topLinePunct w:val="0"/>
        <w:autoSpaceDE/>
        <w:autoSpaceDN/>
        <w:bidi w:val="0"/>
        <w:adjustRightInd/>
        <w:snapToGrid/>
        <w:spacing w:line="560" w:lineRule="exact"/>
        <w:ind w:left="0" w:leftChars="0" w:right="0" w:rightChars="0" w:firstLine="560" w:firstLineChars="200"/>
        <w:textAlignment w:val="auto"/>
        <w:outlineLvl w:val="9"/>
        <w:rPr>
          <w:rFonts w:hint="default" w:ascii="Times New Roman" w:hAnsi="Times New Roman" w:eastAsia="仿宋" w:cs="Times New Roman"/>
          <w:b w:val="0"/>
          <w:bCs/>
          <w:color w:val="auto"/>
          <w:sz w:val="28"/>
          <w:szCs w:val="28"/>
          <w:lang w:val="en-US"/>
        </w:rPr>
      </w:pPr>
      <w:r>
        <w:rPr>
          <w:rFonts w:hint="default" w:ascii="Times New Roman" w:hAnsi="Times New Roman" w:eastAsia="仿宋" w:cs="Times New Roman"/>
          <w:b w:val="0"/>
          <w:bCs/>
          <w:color w:val="auto"/>
          <w:sz w:val="28"/>
          <w:szCs w:val="28"/>
          <w:lang w:val="en-US"/>
        </w:rPr>
        <w:t>国家或行业主管部门对投标人和采购产品的技术标准、质量标准和资格资质条件等有强制性规定的，必须符合其要求。</w:t>
      </w:r>
    </w:p>
    <w:p>
      <w:pPr>
        <w:pStyle w:val="2"/>
        <w:rPr>
          <w:rFonts w:hint="default" w:ascii="Times New Roman" w:hAnsi="Times New Roman" w:cs="Times New Roman"/>
          <w:color w:val="auto"/>
          <w:lang w:val="en-US"/>
        </w:rPr>
      </w:pPr>
    </w:p>
    <w:p>
      <w:pPr>
        <w:pStyle w:val="4"/>
        <w:keepNext/>
        <w:keepLines/>
        <w:pageBreakBefore w:val="0"/>
        <w:widowControl w:val="0"/>
        <w:numPr>
          <w:ilvl w:val="0"/>
          <w:numId w:val="24"/>
        </w:numPr>
        <w:kinsoku/>
        <w:wordWrap/>
        <w:overflowPunct/>
        <w:topLinePunct w:val="0"/>
        <w:autoSpaceDE/>
        <w:autoSpaceDN/>
        <w:bidi w:val="0"/>
        <w:adjustRightInd/>
        <w:snapToGrid w:val="0"/>
        <w:spacing w:before="625" w:beforeLines="200" w:after="313" w:afterLines="100"/>
        <w:ind w:left="0" w:leftChars="0" w:firstLine="403" w:firstLineChars="0"/>
        <w:textAlignment w:val="auto"/>
        <w:rPr>
          <w:rFonts w:hint="default" w:ascii="Times New Roman" w:hAnsi="Times New Roman" w:cs="Times New Roman"/>
          <w:b/>
          <w:color w:val="auto"/>
          <w:sz w:val="32"/>
          <w:szCs w:val="32"/>
          <w:lang w:val="en-US" w:eastAsia="zh-CN"/>
        </w:rPr>
      </w:pPr>
      <w:bookmarkStart w:id="221" w:name="_Toc318203495"/>
      <w:bookmarkEnd w:id="221"/>
      <w:bookmarkStart w:id="222" w:name="_Toc318203496"/>
      <w:bookmarkEnd w:id="222"/>
      <w:bookmarkStart w:id="223" w:name="_Toc494198598"/>
      <w:r>
        <w:rPr>
          <w:rFonts w:hint="default" w:ascii="Times New Roman" w:hAnsi="Times New Roman" w:cs="Times New Roman"/>
          <w:b/>
          <w:color w:val="auto"/>
          <w:sz w:val="32"/>
          <w:szCs w:val="32"/>
          <w:lang w:val="en-US" w:eastAsia="zh-CN"/>
        </w:rPr>
        <w:br w:type="page"/>
      </w:r>
      <w:r>
        <w:rPr>
          <w:rFonts w:hint="default" w:ascii="Times New Roman" w:hAnsi="Times New Roman" w:cs="Times New Roman"/>
          <w:b/>
          <w:color w:val="auto"/>
          <w:sz w:val="32"/>
          <w:szCs w:val="32"/>
          <w:lang w:val="en-US" w:eastAsia="zh-CN"/>
        </w:rPr>
        <w:t xml:space="preserve"> </w:t>
      </w:r>
      <w:bookmarkStart w:id="224" w:name="_Toc25339"/>
      <w:bookmarkStart w:id="225" w:name="_Toc12691"/>
      <w:bookmarkStart w:id="226" w:name="_Toc510441422"/>
      <w:r>
        <w:rPr>
          <w:rFonts w:hint="default" w:ascii="Times New Roman" w:hAnsi="Times New Roman" w:cs="Times New Roman"/>
          <w:b/>
          <w:color w:val="auto"/>
          <w:sz w:val="32"/>
          <w:szCs w:val="32"/>
          <w:lang w:val="en-US" w:eastAsia="zh-CN"/>
        </w:rPr>
        <w:t>投标文件格式</w:t>
      </w:r>
      <w:bookmarkEnd w:id="223"/>
      <w:bookmarkEnd w:id="224"/>
      <w:bookmarkEnd w:id="225"/>
      <w:bookmarkEnd w:id="226"/>
    </w:p>
    <w:p>
      <w:pPr>
        <w:spacing w:line="560" w:lineRule="exact"/>
        <w:rPr>
          <w:rFonts w:hint="default" w:ascii="Times New Roman" w:hAnsi="Times New Roman" w:cs="Times New Roman"/>
          <w:color w:val="auto"/>
        </w:rPr>
      </w:pPr>
    </w:p>
    <w:p>
      <w:pPr>
        <w:snapToGrid/>
        <w:spacing w:line="560" w:lineRule="exact"/>
        <w:ind w:firstLine="480"/>
        <w:outlineLvl w:val="9"/>
        <w:rPr>
          <w:rFonts w:hint="default" w:ascii="Times New Roman" w:hAnsi="Times New Roman" w:cs="Times New Roman"/>
          <w:b w:val="0"/>
          <w:bCs w:val="0"/>
          <w:color w:val="auto"/>
          <w:kern w:val="2"/>
          <w:sz w:val="28"/>
          <w:szCs w:val="28"/>
          <w:lang w:val="en-US"/>
        </w:rPr>
      </w:pPr>
      <w:r>
        <w:rPr>
          <w:rFonts w:hint="default" w:ascii="Times New Roman" w:hAnsi="Times New Roman" w:cs="Times New Roman"/>
          <w:b w:val="0"/>
          <w:bCs w:val="0"/>
          <w:color w:val="auto"/>
          <w:kern w:val="2"/>
          <w:sz w:val="28"/>
          <w:szCs w:val="28"/>
          <w:lang w:val="en-US"/>
        </w:rPr>
        <w:t>一、本章所制投标文件格式，除格式中明确将该格式作为实质性要求的外，一律不具有强制性。</w:t>
      </w:r>
    </w:p>
    <w:p>
      <w:pPr>
        <w:snapToGrid/>
        <w:spacing w:line="560" w:lineRule="exact"/>
        <w:ind w:firstLine="480"/>
        <w:outlineLvl w:val="9"/>
        <w:rPr>
          <w:rFonts w:hint="default" w:ascii="Times New Roman" w:hAnsi="Times New Roman" w:cs="Times New Roman"/>
          <w:b w:val="0"/>
          <w:bCs w:val="0"/>
          <w:color w:val="auto"/>
          <w:kern w:val="2"/>
          <w:sz w:val="28"/>
          <w:szCs w:val="28"/>
          <w:lang w:val="en-US"/>
        </w:rPr>
      </w:pPr>
      <w:r>
        <w:rPr>
          <w:rFonts w:hint="default" w:ascii="Times New Roman" w:hAnsi="Times New Roman" w:cs="Times New Roman"/>
          <w:b w:val="0"/>
          <w:bCs w:val="0"/>
          <w:color w:val="auto"/>
          <w:kern w:val="2"/>
          <w:sz w:val="28"/>
          <w:szCs w:val="28"/>
          <w:lang w:val="en-US"/>
        </w:rPr>
        <w:t>二、本章所制投标文件格式有关表格中的备注栏，由投标人根据自身投标情况作解释性说明，不作为必填项。</w:t>
      </w:r>
    </w:p>
    <w:p>
      <w:pPr>
        <w:widowControl/>
        <w:spacing w:line="560" w:lineRule="exact"/>
        <w:ind w:firstLine="548" w:firstLineChars="196"/>
        <w:outlineLvl w:val="9"/>
        <w:rPr>
          <w:rFonts w:hint="default" w:ascii="Times New Roman" w:hAnsi="Times New Roman" w:cs="Times New Roman"/>
          <w:b w:val="0"/>
          <w:bCs w:val="0"/>
          <w:color w:val="auto"/>
          <w:kern w:val="2"/>
          <w:sz w:val="28"/>
          <w:szCs w:val="28"/>
          <w:lang w:val="en-US"/>
        </w:rPr>
      </w:pPr>
      <w:bookmarkStart w:id="227" w:name="_Toc17279"/>
      <w:r>
        <w:rPr>
          <w:rFonts w:hint="default" w:ascii="Times New Roman" w:hAnsi="Times New Roman" w:cs="Times New Roman"/>
          <w:b w:val="0"/>
          <w:bCs w:val="0"/>
          <w:color w:val="auto"/>
          <w:kern w:val="2"/>
          <w:sz w:val="28"/>
          <w:szCs w:val="28"/>
          <w:lang w:val="en-US"/>
        </w:rPr>
        <w:t>三、本章所制投标文件格式中需要填写的相关内容事项，可能会与本采购项目无关，在不改变投标文件原义、不影响本项目采购需求的情况下，投标人可以不予填写，但应当注明。</w:t>
      </w:r>
      <w:bookmarkEnd w:id="227"/>
    </w:p>
    <w:p>
      <w:pPr>
        <w:spacing w:line="560" w:lineRule="exact"/>
        <w:rPr>
          <w:rFonts w:hint="default" w:ascii="Times New Roman" w:hAnsi="Times New Roman" w:cs="Times New Roman"/>
          <w:color w:val="auto"/>
        </w:rPr>
      </w:pPr>
    </w:p>
    <w:p>
      <w:pPr>
        <w:spacing w:line="560" w:lineRule="exact"/>
        <w:rPr>
          <w:rFonts w:hint="default" w:ascii="Times New Roman" w:hAnsi="Times New Roman" w:cs="Times New Roman"/>
          <w:color w:val="auto"/>
        </w:rPr>
      </w:pPr>
    </w:p>
    <w:p>
      <w:pPr>
        <w:spacing w:line="560" w:lineRule="exact"/>
        <w:rPr>
          <w:rFonts w:hint="default" w:ascii="Times New Roman" w:hAnsi="Times New Roman" w:cs="Times New Roman"/>
          <w:color w:val="auto"/>
        </w:rPr>
      </w:pPr>
    </w:p>
    <w:p>
      <w:pPr>
        <w:spacing w:line="560" w:lineRule="exact"/>
        <w:rPr>
          <w:rFonts w:hint="default" w:ascii="Times New Roman" w:hAnsi="Times New Roman" w:cs="Times New Roman"/>
          <w:color w:val="auto"/>
        </w:rPr>
      </w:pPr>
    </w:p>
    <w:p>
      <w:pPr>
        <w:pStyle w:val="2"/>
        <w:rPr>
          <w:rFonts w:hint="default" w:ascii="Times New Roman" w:hAnsi="Times New Roman" w:cs="Times New Roman"/>
          <w:color w:val="auto"/>
        </w:rPr>
      </w:pPr>
    </w:p>
    <w:p>
      <w:pPr>
        <w:spacing w:line="560" w:lineRule="exact"/>
        <w:rPr>
          <w:rFonts w:hint="default" w:ascii="Times New Roman" w:hAnsi="Times New Roman" w:cs="Times New Roman"/>
          <w:color w:val="auto"/>
        </w:rPr>
      </w:pPr>
    </w:p>
    <w:p>
      <w:pPr>
        <w:spacing w:line="560" w:lineRule="exact"/>
        <w:rPr>
          <w:rFonts w:hint="default" w:ascii="Times New Roman" w:hAnsi="Times New Roman" w:cs="Times New Roman"/>
          <w:color w:val="auto"/>
        </w:rPr>
      </w:pPr>
    </w:p>
    <w:p>
      <w:pPr>
        <w:spacing w:line="560" w:lineRule="exact"/>
        <w:rPr>
          <w:rFonts w:hint="default" w:ascii="Times New Roman" w:hAnsi="Times New Roman" w:cs="Times New Roman"/>
          <w:color w:val="auto"/>
        </w:rPr>
      </w:pPr>
    </w:p>
    <w:p>
      <w:pPr>
        <w:spacing w:line="560" w:lineRule="exact"/>
        <w:rPr>
          <w:rFonts w:hint="default" w:ascii="Times New Roman" w:hAnsi="Times New Roman" w:cs="Times New Roman"/>
          <w:color w:val="auto"/>
        </w:rPr>
      </w:pPr>
    </w:p>
    <w:p>
      <w:pPr>
        <w:spacing w:line="560" w:lineRule="exact"/>
        <w:rPr>
          <w:rFonts w:hint="default" w:ascii="Times New Roman" w:hAnsi="Times New Roman" w:cs="Times New Roman"/>
          <w:color w:val="auto"/>
        </w:rPr>
      </w:pPr>
    </w:p>
    <w:p>
      <w:pPr>
        <w:pageBreakBefore w:val="0"/>
        <w:widowControl w:val="0"/>
        <w:kinsoku/>
        <w:wordWrap/>
        <w:overflowPunct/>
        <w:topLinePunct w:val="0"/>
        <w:bidi w:val="0"/>
        <w:snapToGrid w:val="0"/>
        <w:spacing w:line="560" w:lineRule="atLeast"/>
        <w:jc w:val="center"/>
        <w:rPr>
          <w:rFonts w:hint="default" w:ascii="Times New Roman" w:hAnsi="Times New Roman" w:eastAsia="仿宋" w:cs="Times New Roman"/>
          <w:b/>
          <w:bCs/>
          <w:color w:val="auto"/>
          <w:sz w:val="32"/>
          <w:szCs w:val="32"/>
          <w:lang w:val="zh-CN"/>
        </w:rPr>
      </w:pPr>
    </w:p>
    <w:p>
      <w:pPr>
        <w:keepNext w:val="0"/>
        <w:keepLines w:val="0"/>
        <w:pageBreakBefore w:val="0"/>
        <w:widowControl w:val="0"/>
        <w:kinsoku/>
        <w:wordWrap/>
        <w:overflowPunct/>
        <w:topLinePunct w:val="0"/>
        <w:autoSpaceDE/>
        <w:autoSpaceDN/>
        <w:bidi w:val="0"/>
        <w:adjustRightInd/>
        <w:snapToGrid w:val="0"/>
        <w:spacing w:line="560" w:lineRule="atLeast"/>
        <w:ind w:firstLine="0" w:firstLineChars="0"/>
        <w:jc w:val="center"/>
        <w:textAlignment w:val="auto"/>
        <w:outlineLvl w:val="1"/>
        <w:rPr>
          <w:rFonts w:hint="default" w:ascii="Times New Roman" w:hAnsi="Times New Roman" w:eastAsia="仿宋" w:cs="Times New Roman"/>
          <w:b/>
          <w:bCs/>
          <w:color w:val="auto"/>
          <w:sz w:val="32"/>
          <w:szCs w:val="32"/>
          <w:lang w:val="zh-CN"/>
        </w:rPr>
      </w:pPr>
      <w:r>
        <w:rPr>
          <w:rFonts w:hint="default" w:ascii="Times New Roman" w:hAnsi="Times New Roman" w:eastAsia="仿宋" w:cs="Times New Roman"/>
          <w:b/>
          <w:bCs/>
          <w:color w:val="auto"/>
          <w:sz w:val="32"/>
          <w:szCs w:val="32"/>
          <w:lang w:val="zh-CN"/>
        </w:rPr>
        <w:br w:type="page"/>
      </w:r>
      <w:bookmarkStart w:id="228" w:name="_Toc5921"/>
      <w:r>
        <w:rPr>
          <w:rFonts w:hint="default" w:ascii="Times New Roman" w:hAnsi="Times New Roman" w:eastAsia="仿宋" w:cs="Times New Roman"/>
          <w:b/>
          <w:bCs/>
          <w:color w:val="auto"/>
          <w:sz w:val="32"/>
          <w:szCs w:val="32"/>
          <w:lang w:val="zh-CN"/>
        </w:rPr>
        <w:t xml:space="preserve">第一部分 </w:t>
      </w:r>
      <w:r>
        <w:rPr>
          <w:rFonts w:hint="eastAsia" w:ascii="Times New Roman" w:hAnsi="Times New Roman" w:cs="Times New Roman"/>
          <w:b/>
          <w:bCs/>
          <w:color w:val="auto"/>
          <w:sz w:val="32"/>
          <w:szCs w:val="32"/>
          <w:lang w:val="zh-CN"/>
        </w:rPr>
        <w:t>“</w:t>
      </w:r>
      <w:r>
        <w:rPr>
          <w:rFonts w:hint="default" w:ascii="Times New Roman" w:hAnsi="Times New Roman" w:cs="Times New Roman"/>
          <w:b/>
          <w:bCs/>
          <w:color w:val="auto"/>
          <w:sz w:val="32"/>
          <w:szCs w:val="32"/>
          <w:lang w:val="zh-CN"/>
        </w:rPr>
        <w:t>资格部分</w:t>
      </w:r>
      <w:r>
        <w:rPr>
          <w:rFonts w:hint="eastAsia" w:ascii="Times New Roman" w:hAnsi="Times New Roman" w:cs="Times New Roman"/>
          <w:b/>
          <w:bCs/>
          <w:color w:val="auto"/>
          <w:sz w:val="32"/>
          <w:szCs w:val="32"/>
          <w:lang w:val="zh-CN"/>
        </w:rPr>
        <w:t>”</w:t>
      </w:r>
      <w:r>
        <w:rPr>
          <w:rFonts w:hint="default" w:ascii="Times New Roman" w:hAnsi="Times New Roman" w:eastAsia="仿宋" w:cs="Times New Roman"/>
          <w:b/>
          <w:bCs/>
          <w:color w:val="auto"/>
          <w:sz w:val="32"/>
          <w:szCs w:val="32"/>
          <w:lang w:val="zh-CN"/>
        </w:rPr>
        <w:t>格式</w:t>
      </w:r>
      <w:bookmarkEnd w:id="228"/>
    </w:p>
    <w:p>
      <w:pPr>
        <w:keepNext w:val="0"/>
        <w:keepLines w:val="0"/>
        <w:widowControl/>
        <w:suppressLineNumbers w:val="0"/>
        <w:ind w:left="0" w:leftChars="0" w:firstLine="0" w:firstLineChars="0"/>
        <w:jc w:val="left"/>
        <w:rPr>
          <w:rFonts w:hint="default" w:ascii="Times New Roman" w:hAnsi="Times New Roman" w:cs="Times New Roman"/>
          <w:color w:val="auto"/>
        </w:rPr>
      </w:pPr>
      <w:bookmarkStart w:id="229" w:name="_Toc257273645"/>
      <w:bookmarkEnd w:id="229"/>
      <w:bookmarkStart w:id="230" w:name="_Toc257273529"/>
      <w:bookmarkEnd w:id="230"/>
      <w:bookmarkStart w:id="231" w:name="_Toc257273697"/>
      <w:bookmarkEnd w:id="231"/>
      <w:bookmarkStart w:id="232" w:name="_Toc257273580"/>
      <w:bookmarkEnd w:id="232"/>
      <w:bookmarkStart w:id="233" w:name="_Toc257208221"/>
      <w:bookmarkEnd w:id="233"/>
      <w:bookmarkStart w:id="234" w:name="_Toc257208176"/>
      <w:bookmarkEnd w:id="234"/>
      <w:bookmarkStart w:id="235" w:name="_Toc257208227"/>
      <w:bookmarkEnd w:id="235"/>
      <w:bookmarkStart w:id="236" w:name="_Toc257208292"/>
      <w:bookmarkEnd w:id="236"/>
      <w:bookmarkStart w:id="237" w:name="_Toc257208343"/>
      <w:bookmarkEnd w:id="237"/>
      <w:bookmarkStart w:id="238" w:name="_Toc257208180"/>
      <w:bookmarkEnd w:id="238"/>
      <w:bookmarkStart w:id="239" w:name="_Toc257208183"/>
      <w:bookmarkEnd w:id="239"/>
      <w:bookmarkStart w:id="240" w:name="_Toc257208322"/>
      <w:bookmarkEnd w:id="240"/>
      <w:bookmarkStart w:id="241" w:name="_Toc257273685"/>
      <w:bookmarkEnd w:id="241"/>
      <w:bookmarkStart w:id="242" w:name="_Toc257273675"/>
      <w:bookmarkEnd w:id="242"/>
      <w:bookmarkStart w:id="243" w:name="_Toc318203498"/>
      <w:bookmarkEnd w:id="243"/>
      <w:bookmarkStart w:id="244" w:name="_Toc257208357"/>
      <w:bookmarkEnd w:id="244"/>
      <w:bookmarkStart w:id="245" w:name="_Toc257273533"/>
      <w:bookmarkEnd w:id="245"/>
      <w:bookmarkStart w:id="246" w:name="_Toc257273709"/>
      <w:bookmarkEnd w:id="246"/>
      <w:bookmarkStart w:id="247" w:name="_Toc257273695"/>
      <w:bookmarkEnd w:id="247"/>
      <w:bookmarkStart w:id="248" w:name="_Toc257208344"/>
      <w:bookmarkEnd w:id="248"/>
      <w:bookmarkStart w:id="249" w:name="_Toc257208277"/>
      <w:bookmarkEnd w:id="249"/>
      <w:bookmarkStart w:id="250" w:name="_Toc257208287"/>
      <w:bookmarkEnd w:id="250"/>
      <w:bookmarkStart w:id="251" w:name="_Toc257208197"/>
      <w:bookmarkEnd w:id="251"/>
      <w:bookmarkStart w:id="252" w:name="_Toc257273556"/>
      <w:bookmarkEnd w:id="252"/>
      <w:bookmarkStart w:id="253" w:name="_Toc257273530"/>
      <w:bookmarkEnd w:id="253"/>
      <w:bookmarkStart w:id="254" w:name="_Toc257273537"/>
      <w:bookmarkEnd w:id="254"/>
      <w:bookmarkStart w:id="255" w:name="_Toc257208182"/>
      <w:bookmarkEnd w:id="255"/>
      <w:bookmarkStart w:id="256" w:name="_Toc257273655"/>
      <w:bookmarkEnd w:id="256"/>
      <w:bookmarkStart w:id="257" w:name="_Toc257273710"/>
      <w:bookmarkEnd w:id="257"/>
      <w:bookmarkStart w:id="258" w:name="_Toc257208358"/>
      <w:bookmarkEnd w:id="258"/>
      <w:bookmarkStart w:id="259" w:name="_Toc257208302"/>
      <w:bookmarkEnd w:id="259"/>
      <w:bookmarkStart w:id="260" w:name="_Toc257208181"/>
      <w:bookmarkEnd w:id="260"/>
      <w:bookmarkStart w:id="261" w:name="_Toc257208356"/>
      <w:bookmarkEnd w:id="261"/>
      <w:bookmarkStart w:id="262" w:name="_Toc257208307"/>
      <w:bookmarkEnd w:id="262"/>
      <w:bookmarkStart w:id="263" w:name="_Toc257273532"/>
      <w:bookmarkEnd w:id="263"/>
      <w:bookmarkStart w:id="264" w:name="_Toc257273670"/>
      <w:bookmarkEnd w:id="264"/>
      <w:bookmarkStart w:id="265" w:name="_Toc257273536"/>
      <w:bookmarkEnd w:id="265"/>
      <w:bookmarkStart w:id="266" w:name="_Toc257273574"/>
      <w:bookmarkEnd w:id="266"/>
      <w:bookmarkStart w:id="267" w:name="_Toc257273534"/>
      <w:bookmarkEnd w:id="267"/>
      <w:bookmarkStart w:id="268" w:name="_Toc257208178"/>
      <w:bookmarkEnd w:id="268"/>
      <w:bookmarkStart w:id="269" w:name="_Toc257273587"/>
      <w:bookmarkEnd w:id="269"/>
      <w:bookmarkStart w:id="270" w:name="_Toc257273640"/>
      <w:bookmarkEnd w:id="270"/>
      <w:bookmarkStart w:id="271" w:name="_Toc257208272"/>
      <w:bookmarkEnd w:id="271"/>
      <w:bookmarkStart w:id="272" w:name="_Toc257273630"/>
      <w:bookmarkEnd w:id="272"/>
      <w:bookmarkStart w:id="273" w:name="_Toc257273535"/>
      <w:bookmarkEnd w:id="273"/>
      <w:bookmarkStart w:id="274" w:name="_Toc257273550"/>
      <w:bookmarkEnd w:id="274"/>
      <w:bookmarkStart w:id="275" w:name="_Toc257273531"/>
      <w:bookmarkEnd w:id="275"/>
      <w:bookmarkStart w:id="276" w:name="_Toc257208184"/>
      <w:bookmarkEnd w:id="276"/>
      <w:bookmarkStart w:id="277" w:name="_Toc257208177"/>
      <w:bookmarkEnd w:id="277"/>
      <w:bookmarkStart w:id="278" w:name="_Toc257208317"/>
      <w:bookmarkEnd w:id="278"/>
      <w:bookmarkStart w:id="279" w:name="_Toc257273625"/>
      <w:bookmarkEnd w:id="279"/>
      <w:bookmarkStart w:id="280" w:name="_Toc257208332"/>
      <w:bookmarkEnd w:id="280"/>
      <w:bookmarkStart w:id="281" w:name="_Toc257208203"/>
      <w:bookmarkEnd w:id="281"/>
      <w:bookmarkStart w:id="282" w:name="_Toc257273711"/>
      <w:bookmarkEnd w:id="282"/>
      <w:bookmarkStart w:id="283" w:name="_Toc257208179"/>
      <w:bookmarkEnd w:id="283"/>
      <w:bookmarkStart w:id="284" w:name="_Toc257208342"/>
      <w:bookmarkEnd w:id="284"/>
      <w:bookmarkStart w:id="285" w:name="_Toc257208234"/>
      <w:bookmarkEnd w:id="285"/>
      <w:bookmarkStart w:id="286" w:name="_Toc257273696"/>
      <w:bookmarkEnd w:id="286"/>
      <w:bookmarkStart w:id="287" w:name="_Toc257273660"/>
      <w:bookmarkEnd w:id="287"/>
      <w:bookmarkStart w:id="288" w:name="_Toc20324"/>
      <w:bookmarkStart w:id="289" w:name="_Toc532292533"/>
      <w:bookmarkStart w:id="290" w:name="_Toc76132887"/>
      <w:bookmarkStart w:id="291" w:name="_Toc46394754"/>
      <w:bookmarkStart w:id="292" w:name="_Toc531661861"/>
      <w:bookmarkStart w:id="293" w:name="_Toc531666042"/>
      <w:bookmarkStart w:id="294" w:name="_Toc531764933"/>
      <w:bookmarkStart w:id="295" w:name="_Toc532877864"/>
      <w:bookmarkStart w:id="296" w:name="_Toc95295156"/>
      <w:bookmarkStart w:id="297" w:name="_Toc532292813"/>
      <w:bookmarkStart w:id="298" w:name="_Toc76132174"/>
      <w:bookmarkStart w:id="299" w:name="_Toc532292615"/>
      <w:bookmarkStart w:id="300" w:name="_Toc263768863"/>
      <w:bookmarkStart w:id="301" w:name="_Toc263753599"/>
      <w:bookmarkStart w:id="302" w:name="_Toc295978803"/>
      <w:bookmarkStart w:id="303" w:name="_Toc174767228"/>
      <w:bookmarkStart w:id="304" w:name="_Toc351016487"/>
      <w:bookmarkStart w:id="305" w:name="_Toc256175344"/>
    </w:p>
    <w:p>
      <w:pPr>
        <w:keepNext/>
        <w:keepLines w:val="0"/>
        <w:pageBreakBefore w:val="0"/>
        <w:widowControl w:val="0"/>
        <w:numPr>
          <w:ilvl w:val="0"/>
          <w:numId w:val="33"/>
        </w:numPr>
        <w:tabs>
          <w:tab w:val="left" w:pos="360"/>
        </w:tabs>
        <w:kinsoku/>
        <w:wordWrap/>
        <w:overflowPunct/>
        <w:topLinePunct w:val="0"/>
        <w:autoSpaceDE/>
        <w:autoSpaceDN/>
        <w:bidi w:val="0"/>
        <w:adjustRightInd/>
        <w:snapToGrid w:val="0"/>
        <w:spacing w:before="260" w:after="260" w:line="560" w:lineRule="atLeast"/>
        <w:ind w:left="0" w:leftChars="0" w:firstLine="281" w:firstLineChars="100"/>
        <w:textAlignment w:val="auto"/>
        <w:outlineLvl w:val="1"/>
        <w:rPr>
          <w:rFonts w:hint="default" w:ascii="Times New Roman" w:hAnsi="Times New Roman" w:eastAsia="仿宋" w:cs="Times New Roman"/>
          <w:b/>
          <w:bCs/>
          <w:color w:val="auto"/>
          <w:kern w:val="2"/>
          <w:sz w:val="28"/>
          <w:szCs w:val="28"/>
          <w:lang w:val="en-US"/>
        </w:rPr>
      </w:pPr>
      <w:r>
        <w:rPr>
          <w:rFonts w:hint="default" w:ascii="Times New Roman" w:hAnsi="Times New Roman" w:eastAsia="仿宋" w:cs="Times New Roman"/>
          <w:b/>
          <w:bCs/>
          <w:color w:val="auto"/>
          <w:kern w:val="2"/>
          <w:sz w:val="28"/>
          <w:szCs w:val="28"/>
          <w:lang w:val="zh-CN"/>
        </w:rPr>
        <w:t>具有独立承担民事责任能力的证明材料复印件</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val="0"/>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color w:val="auto"/>
          <w:sz w:val="28"/>
          <w:szCs w:val="28"/>
          <w:lang w:val="en-US" w:eastAsia="zh-CN"/>
        </w:rPr>
      </w:pP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val="0"/>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color w:val="auto"/>
          <w:sz w:val="28"/>
          <w:szCs w:val="28"/>
          <w:lang w:val="zh-CN"/>
        </w:rPr>
      </w:pPr>
      <w:r>
        <w:rPr>
          <w:rFonts w:hint="default" w:ascii="Times New Roman" w:hAnsi="Times New Roman" w:eastAsia="仿宋" w:cs="Times New Roman"/>
          <w:b w:val="0"/>
          <w:color w:val="auto"/>
          <w:sz w:val="28"/>
          <w:szCs w:val="28"/>
          <w:lang w:val="en-US" w:eastAsia="zh-CN"/>
        </w:rPr>
        <w:t>1、</w:t>
      </w:r>
      <w:r>
        <w:rPr>
          <w:rFonts w:hint="default" w:ascii="Times New Roman" w:hAnsi="Times New Roman" w:eastAsia="仿宋" w:cs="Times New Roman"/>
          <w:b w:val="0"/>
          <w:color w:val="auto"/>
          <w:sz w:val="28"/>
          <w:szCs w:val="28"/>
          <w:lang w:val="zh-CN"/>
        </w:rPr>
        <w:t>企业法人：提供</w:t>
      </w:r>
      <w:r>
        <w:rPr>
          <w:rFonts w:hint="eastAsia" w:ascii="Times New Roman" w:hAnsi="Times New Roman" w:cs="Times New Roman"/>
          <w:b w:val="0"/>
          <w:color w:val="auto"/>
          <w:sz w:val="28"/>
          <w:szCs w:val="28"/>
          <w:lang w:val="zh-CN"/>
        </w:rPr>
        <w:t>“</w:t>
      </w:r>
      <w:r>
        <w:rPr>
          <w:rFonts w:hint="default" w:ascii="Times New Roman" w:hAnsi="Times New Roman" w:eastAsia="仿宋" w:cs="Times New Roman"/>
          <w:b w:val="0"/>
          <w:color w:val="auto"/>
          <w:sz w:val="28"/>
          <w:szCs w:val="28"/>
          <w:lang w:val="zh-CN"/>
        </w:rPr>
        <w:t>统一社会信用代码营业执照</w:t>
      </w:r>
      <w:r>
        <w:rPr>
          <w:rFonts w:hint="eastAsia" w:ascii="Times New Roman" w:hAnsi="Times New Roman" w:cs="Times New Roman"/>
          <w:b w:val="0"/>
          <w:color w:val="auto"/>
          <w:sz w:val="28"/>
          <w:szCs w:val="28"/>
          <w:lang w:val="zh-CN"/>
        </w:rPr>
        <w:t>”</w:t>
      </w:r>
      <w:r>
        <w:rPr>
          <w:rFonts w:hint="default" w:ascii="Times New Roman" w:hAnsi="Times New Roman" w:eastAsia="仿宋" w:cs="Times New Roman"/>
          <w:b w:val="0"/>
          <w:color w:val="auto"/>
          <w:sz w:val="28"/>
          <w:szCs w:val="28"/>
          <w:lang w:val="zh-CN"/>
        </w:rPr>
        <w:t>；</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val="0"/>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color w:val="auto"/>
          <w:sz w:val="28"/>
          <w:szCs w:val="28"/>
          <w:lang w:val="zh-CN"/>
        </w:rPr>
      </w:pPr>
      <w:r>
        <w:rPr>
          <w:rFonts w:hint="default" w:ascii="Times New Roman" w:hAnsi="Times New Roman" w:eastAsia="仿宋" w:cs="Times New Roman"/>
          <w:b w:val="0"/>
          <w:color w:val="auto"/>
          <w:sz w:val="28"/>
          <w:szCs w:val="28"/>
          <w:lang w:val="en-US" w:eastAsia="zh-CN"/>
        </w:rPr>
        <w:t>2、</w:t>
      </w:r>
      <w:r>
        <w:rPr>
          <w:rFonts w:hint="default" w:ascii="Times New Roman" w:hAnsi="Times New Roman" w:eastAsia="仿宋" w:cs="Times New Roman"/>
          <w:b w:val="0"/>
          <w:color w:val="auto"/>
          <w:sz w:val="28"/>
          <w:szCs w:val="28"/>
          <w:lang w:val="zh-CN"/>
        </w:rPr>
        <w:t>事业法人：提供</w:t>
      </w:r>
      <w:r>
        <w:rPr>
          <w:rFonts w:hint="eastAsia" w:ascii="Times New Roman" w:hAnsi="Times New Roman" w:cs="Times New Roman"/>
          <w:b w:val="0"/>
          <w:color w:val="auto"/>
          <w:sz w:val="28"/>
          <w:szCs w:val="28"/>
          <w:lang w:val="zh-CN"/>
        </w:rPr>
        <w:t>“</w:t>
      </w:r>
      <w:r>
        <w:rPr>
          <w:rFonts w:hint="default" w:ascii="Times New Roman" w:hAnsi="Times New Roman" w:eastAsia="仿宋" w:cs="Times New Roman"/>
          <w:b w:val="0"/>
          <w:color w:val="auto"/>
          <w:sz w:val="28"/>
          <w:szCs w:val="28"/>
          <w:lang w:val="zh-CN"/>
        </w:rPr>
        <w:t>统一社会信用代码法人登记证书</w:t>
      </w:r>
      <w:r>
        <w:rPr>
          <w:rFonts w:hint="eastAsia" w:ascii="Times New Roman" w:hAnsi="Times New Roman" w:cs="Times New Roman"/>
          <w:b w:val="0"/>
          <w:color w:val="auto"/>
          <w:sz w:val="28"/>
          <w:szCs w:val="28"/>
          <w:lang w:val="zh-CN"/>
        </w:rPr>
        <w:t>”</w:t>
      </w:r>
      <w:r>
        <w:rPr>
          <w:rFonts w:hint="default" w:ascii="Times New Roman" w:hAnsi="Times New Roman" w:eastAsia="仿宋" w:cs="Times New Roman"/>
          <w:b w:val="0"/>
          <w:color w:val="auto"/>
          <w:sz w:val="28"/>
          <w:szCs w:val="28"/>
          <w:lang w:val="zh-CN"/>
        </w:rPr>
        <w:t>；</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val="0"/>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color w:val="auto"/>
          <w:sz w:val="28"/>
          <w:szCs w:val="28"/>
          <w:lang w:val="zh-CN"/>
        </w:rPr>
      </w:pPr>
      <w:r>
        <w:rPr>
          <w:rFonts w:hint="default" w:ascii="Times New Roman" w:hAnsi="Times New Roman" w:eastAsia="仿宋" w:cs="Times New Roman"/>
          <w:b w:val="0"/>
          <w:color w:val="auto"/>
          <w:sz w:val="28"/>
          <w:szCs w:val="28"/>
          <w:lang w:val="en-US" w:eastAsia="zh-CN"/>
        </w:rPr>
        <w:t>3、</w:t>
      </w:r>
      <w:r>
        <w:rPr>
          <w:rFonts w:hint="default" w:ascii="Times New Roman" w:hAnsi="Times New Roman" w:eastAsia="仿宋" w:cs="Times New Roman"/>
          <w:b w:val="0"/>
          <w:color w:val="auto"/>
          <w:sz w:val="28"/>
          <w:szCs w:val="28"/>
          <w:lang w:val="zh-CN"/>
        </w:rPr>
        <w:t>其他组织：提供</w:t>
      </w:r>
      <w:r>
        <w:rPr>
          <w:rFonts w:hint="eastAsia" w:ascii="Times New Roman" w:hAnsi="Times New Roman" w:cs="Times New Roman"/>
          <w:b w:val="0"/>
          <w:color w:val="auto"/>
          <w:sz w:val="28"/>
          <w:szCs w:val="28"/>
          <w:lang w:val="zh-CN"/>
        </w:rPr>
        <w:t>“</w:t>
      </w:r>
      <w:r>
        <w:rPr>
          <w:rFonts w:hint="default" w:ascii="Times New Roman" w:hAnsi="Times New Roman" w:eastAsia="仿宋" w:cs="Times New Roman"/>
          <w:b w:val="0"/>
          <w:color w:val="auto"/>
          <w:sz w:val="28"/>
          <w:szCs w:val="28"/>
          <w:lang w:val="zh-CN"/>
        </w:rPr>
        <w:t>对应主管部门颁发的准许执业证明文件</w:t>
      </w:r>
      <w:r>
        <w:rPr>
          <w:rFonts w:hint="eastAsia" w:ascii="Times New Roman" w:hAnsi="Times New Roman" w:cs="Times New Roman"/>
          <w:b w:val="0"/>
          <w:color w:val="auto"/>
          <w:sz w:val="28"/>
          <w:szCs w:val="28"/>
          <w:lang w:val="zh-CN"/>
        </w:rPr>
        <w:t>”</w:t>
      </w:r>
      <w:r>
        <w:rPr>
          <w:rFonts w:hint="default" w:ascii="Times New Roman" w:hAnsi="Times New Roman" w:eastAsia="仿宋" w:cs="Times New Roman"/>
          <w:b w:val="0"/>
          <w:color w:val="auto"/>
          <w:sz w:val="28"/>
          <w:szCs w:val="28"/>
          <w:lang w:val="zh-CN"/>
        </w:rPr>
        <w:t>或</w:t>
      </w:r>
      <w:r>
        <w:rPr>
          <w:rFonts w:hint="eastAsia" w:ascii="Times New Roman" w:hAnsi="Times New Roman" w:cs="Times New Roman"/>
          <w:b w:val="0"/>
          <w:color w:val="auto"/>
          <w:sz w:val="28"/>
          <w:szCs w:val="28"/>
          <w:lang w:val="zh-CN"/>
        </w:rPr>
        <w:t>“</w:t>
      </w:r>
      <w:r>
        <w:rPr>
          <w:rFonts w:hint="default" w:ascii="Times New Roman" w:hAnsi="Times New Roman" w:eastAsia="仿宋" w:cs="Times New Roman"/>
          <w:b w:val="0"/>
          <w:color w:val="auto"/>
          <w:sz w:val="28"/>
          <w:szCs w:val="28"/>
          <w:lang w:val="zh-CN"/>
        </w:rPr>
        <w:t>统一社会信用代码的社会团体法人登记证书</w:t>
      </w:r>
      <w:r>
        <w:rPr>
          <w:rFonts w:hint="eastAsia" w:ascii="Times New Roman" w:hAnsi="Times New Roman" w:cs="Times New Roman"/>
          <w:b w:val="0"/>
          <w:color w:val="auto"/>
          <w:sz w:val="28"/>
          <w:szCs w:val="28"/>
          <w:lang w:val="zh-CN"/>
        </w:rPr>
        <w:t>”</w:t>
      </w:r>
      <w:r>
        <w:rPr>
          <w:rFonts w:hint="default" w:ascii="Times New Roman" w:hAnsi="Times New Roman" w:eastAsia="仿宋" w:cs="Times New Roman"/>
          <w:b w:val="0"/>
          <w:color w:val="auto"/>
          <w:sz w:val="28"/>
          <w:szCs w:val="28"/>
          <w:lang w:val="zh-CN"/>
        </w:rPr>
        <w:t>或</w:t>
      </w:r>
      <w:r>
        <w:rPr>
          <w:rFonts w:hint="eastAsia" w:ascii="Times New Roman" w:hAnsi="Times New Roman" w:cs="Times New Roman"/>
          <w:b w:val="0"/>
          <w:color w:val="auto"/>
          <w:sz w:val="28"/>
          <w:szCs w:val="28"/>
          <w:lang w:val="zh-CN"/>
        </w:rPr>
        <w:t>“</w:t>
      </w:r>
      <w:r>
        <w:rPr>
          <w:rFonts w:hint="default" w:ascii="Times New Roman" w:hAnsi="Times New Roman" w:eastAsia="仿宋" w:cs="Times New Roman"/>
          <w:b w:val="0"/>
          <w:color w:val="auto"/>
          <w:sz w:val="28"/>
          <w:szCs w:val="28"/>
          <w:lang w:val="zh-CN"/>
        </w:rPr>
        <w:t>统一社会信用代码的民办非企业单位登记证书</w:t>
      </w:r>
      <w:r>
        <w:rPr>
          <w:rFonts w:hint="eastAsia" w:ascii="Times New Roman" w:hAnsi="Times New Roman" w:cs="Times New Roman"/>
          <w:b w:val="0"/>
          <w:color w:val="auto"/>
          <w:sz w:val="28"/>
          <w:szCs w:val="28"/>
          <w:lang w:val="zh-CN"/>
        </w:rPr>
        <w:t>”</w:t>
      </w:r>
      <w:r>
        <w:rPr>
          <w:rFonts w:hint="default" w:ascii="Times New Roman" w:hAnsi="Times New Roman" w:eastAsia="仿宋" w:cs="Times New Roman"/>
          <w:b w:val="0"/>
          <w:color w:val="auto"/>
          <w:sz w:val="28"/>
          <w:szCs w:val="28"/>
          <w:lang w:val="zh-CN"/>
        </w:rPr>
        <w:t>或</w:t>
      </w:r>
      <w:r>
        <w:rPr>
          <w:rFonts w:hint="eastAsia" w:ascii="Times New Roman" w:hAnsi="Times New Roman" w:cs="Times New Roman"/>
          <w:b w:val="0"/>
          <w:color w:val="auto"/>
          <w:sz w:val="28"/>
          <w:szCs w:val="28"/>
          <w:lang w:val="zh-CN"/>
        </w:rPr>
        <w:t>“</w:t>
      </w:r>
      <w:r>
        <w:rPr>
          <w:rFonts w:hint="default" w:ascii="Times New Roman" w:hAnsi="Times New Roman" w:eastAsia="仿宋" w:cs="Times New Roman"/>
          <w:b w:val="0"/>
          <w:color w:val="auto"/>
          <w:sz w:val="28"/>
          <w:szCs w:val="28"/>
          <w:lang w:val="zh-CN"/>
        </w:rPr>
        <w:t>统一社会信用代码的基金会法人登记证书</w:t>
      </w:r>
      <w:r>
        <w:rPr>
          <w:rFonts w:hint="eastAsia" w:ascii="Times New Roman" w:hAnsi="Times New Roman" w:cs="Times New Roman"/>
          <w:b w:val="0"/>
          <w:color w:val="auto"/>
          <w:sz w:val="28"/>
          <w:szCs w:val="28"/>
          <w:lang w:val="zh-CN"/>
        </w:rPr>
        <w:t>”</w:t>
      </w:r>
      <w:r>
        <w:rPr>
          <w:rFonts w:hint="default" w:ascii="Times New Roman" w:hAnsi="Times New Roman" w:eastAsia="仿宋" w:cs="Times New Roman"/>
          <w:b w:val="0"/>
          <w:color w:val="auto"/>
          <w:sz w:val="28"/>
          <w:szCs w:val="28"/>
          <w:lang w:val="zh-CN"/>
        </w:rPr>
        <w:t>；</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val="0"/>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color w:val="auto"/>
          <w:sz w:val="28"/>
          <w:szCs w:val="28"/>
          <w:lang w:val="en-US" w:eastAsia="zh-CN"/>
        </w:rPr>
      </w:pPr>
      <w:r>
        <w:rPr>
          <w:rFonts w:hint="default" w:ascii="Times New Roman" w:hAnsi="Times New Roman" w:eastAsia="仿宋" w:cs="Times New Roman"/>
          <w:b w:val="0"/>
          <w:color w:val="auto"/>
          <w:sz w:val="28"/>
          <w:szCs w:val="28"/>
          <w:lang w:val="en-US" w:eastAsia="zh-CN"/>
        </w:rPr>
        <w:t>4、个体工商户</w:t>
      </w:r>
      <w:r>
        <w:rPr>
          <w:rFonts w:hint="default" w:ascii="Times New Roman" w:hAnsi="Times New Roman" w:eastAsia="仿宋" w:cs="Times New Roman"/>
          <w:b w:val="0"/>
          <w:color w:val="auto"/>
          <w:sz w:val="28"/>
          <w:szCs w:val="28"/>
          <w:lang w:val="zh-CN"/>
        </w:rPr>
        <w:t>：提供</w:t>
      </w:r>
      <w:r>
        <w:rPr>
          <w:rFonts w:hint="eastAsia" w:ascii="Times New Roman" w:hAnsi="Times New Roman" w:cs="Times New Roman"/>
          <w:b w:val="0"/>
          <w:color w:val="auto"/>
          <w:sz w:val="28"/>
          <w:szCs w:val="28"/>
          <w:lang w:val="zh-CN"/>
        </w:rPr>
        <w:t>“</w:t>
      </w:r>
      <w:r>
        <w:rPr>
          <w:rFonts w:hint="default" w:ascii="Times New Roman" w:hAnsi="Times New Roman" w:eastAsia="仿宋" w:cs="Times New Roman"/>
          <w:b w:val="0"/>
          <w:color w:val="auto"/>
          <w:sz w:val="28"/>
          <w:szCs w:val="28"/>
          <w:lang w:val="zh-CN"/>
        </w:rPr>
        <w:t>统一社会信用代码营业执照</w:t>
      </w:r>
      <w:r>
        <w:rPr>
          <w:rFonts w:hint="eastAsia" w:ascii="Times New Roman" w:hAnsi="Times New Roman" w:cs="Times New Roman"/>
          <w:b w:val="0"/>
          <w:color w:val="auto"/>
          <w:sz w:val="28"/>
          <w:szCs w:val="28"/>
          <w:lang w:val="zh-CN"/>
        </w:rPr>
        <w:t>”</w:t>
      </w:r>
      <w:r>
        <w:rPr>
          <w:rFonts w:hint="default" w:ascii="Times New Roman" w:hAnsi="Times New Roman" w:eastAsia="仿宋" w:cs="Times New Roman"/>
          <w:b w:val="0"/>
          <w:color w:val="auto"/>
          <w:sz w:val="28"/>
          <w:szCs w:val="28"/>
          <w:lang w:val="zh-CN"/>
        </w:rPr>
        <w:t>；</w:t>
      </w:r>
    </w:p>
    <w:p>
      <w:pPr>
        <w:pStyle w:val="2"/>
        <w:rPr>
          <w:rFonts w:hint="default" w:ascii="Times New Roman" w:hAnsi="Times New Roman" w:cs="Times New Roman"/>
          <w:color w:val="auto"/>
          <w:lang w:val="en-US"/>
        </w:rPr>
      </w:pPr>
      <w:r>
        <w:rPr>
          <w:rFonts w:hint="default" w:ascii="Times New Roman" w:hAnsi="Times New Roman" w:eastAsia="仿宋" w:cs="Times New Roman"/>
          <w:b w:val="0"/>
          <w:color w:val="auto"/>
          <w:sz w:val="28"/>
          <w:szCs w:val="28"/>
          <w:lang w:val="en-US" w:eastAsia="zh-CN"/>
        </w:rPr>
        <w:t>5、</w:t>
      </w:r>
      <w:r>
        <w:rPr>
          <w:rFonts w:hint="default" w:ascii="Times New Roman" w:hAnsi="Times New Roman" w:eastAsia="仿宋" w:cs="Times New Roman"/>
          <w:b w:val="0"/>
          <w:color w:val="auto"/>
          <w:sz w:val="28"/>
          <w:szCs w:val="28"/>
          <w:lang w:val="zh-CN"/>
        </w:rPr>
        <w:t>自然人：提供</w:t>
      </w:r>
      <w:r>
        <w:rPr>
          <w:rFonts w:hint="eastAsia" w:cs="Times New Roman"/>
          <w:b w:val="0"/>
          <w:color w:val="auto"/>
          <w:sz w:val="28"/>
          <w:szCs w:val="28"/>
          <w:lang w:val="zh-CN"/>
        </w:rPr>
        <w:t>“</w:t>
      </w:r>
      <w:r>
        <w:rPr>
          <w:rFonts w:hint="default" w:ascii="Times New Roman" w:hAnsi="Times New Roman" w:eastAsia="仿宋" w:cs="Times New Roman"/>
          <w:b w:val="0"/>
          <w:color w:val="auto"/>
          <w:sz w:val="28"/>
          <w:szCs w:val="28"/>
          <w:lang w:val="zh-CN"/>
        </w:rPr>
        <w:t>身份证明材料</w:t>
      </w:r>
      <w:r>
        <w:rPr>
          <w:rFonts w:hint="eastAsia" w:cs="Times New Roman"/>
          <w:b w:val="0"/>
          <w:color w:val="auto"/>
          <w:sz w:val="28"/>
          <w:szCs w:val="28"/>
          <w:lang w:val="zh-CN"/>
        </w:rPr>
        <w:t>”</w:t>
      </w:r>
      <w:r>
        <w:rPr>
          <w:rFonts w:hint="default" w:ascii="Times New Roman" w:hAnsi="Times New Roman" w:cs="Times New Roman"/>
          <w:b w:val="0"/>
          <w:color w:val="auto"/>
          <w:sz w:val="28"/>
          <w:szCs w:val="28"/>
          <w:lang w:val="zh-CN"/>
        </w:rPr>
        <w:t>。</w:t>
      </w:r>
    </w:p>
    <w:p>
      <w:pPr>
        <w:keepNext/>
        <w:keepLines w:val="0"/>
        <w:pageBreakBefore w:val="0"/>
        <w:widowControl w:val="0"/>
        <w:numPr>
          <w:ilvl w:val="0"/>
          <w:numId w:val="33"/>
        </w:numPr>
        <w:tabs>
          <w:tab w:val="left" w:pos="360"/>
        </w:tabs>
        <w:kinsoku/>
        <w:wordWrap/>
        <w:overflowPunct/>
        <w:topLinePunct w:val="0"/>
        <w:autoSpaceDE/>
        <w:autoSpaceDN/>
        <w:bidi w:val="0"/>
        <w:adjustRightInd/>
        <w:snapToGrid w:val="0"/>
        <w:spacing w:before="120" w:after="120" w:line="560" w:lineRule="atLeast"/>
        <w:ind w:left="0" w:leftChars="0" w:firstLine="281" w:firstLineChars="100"/>
        <w:textAlignment w:val="auto"/>
        <w:outlineLvl w:val="1"/>
        <w:rPr>
          <w:rFonts w:hint="default" w:ascii="Times New Roman" w:hAnsi="Times New Roman" w:cs="Times New Roman"/>
          <w:color w:val="auto"/>
        </w:rPr>
      </w:pPr>
      <w:r>
        <w:rPr>
          <w:rFonts w:hint="default" w:ascii="Times New Roman" w:hAnsi="Times New Roman" w:eastAsia="仿宋" w:cs="Times New Roman"/>
          <w:b/>
          <w:bCs/>
          <w:color w:val="auto"/>
          <w:kern w:val="2"/>
          <w:sz w:val="28"/>
          <w:szCs w:val="28"/>
          <w:lang w:val="en-US"/>
        </w:rPr>
        <w:br w:type="page"/>
      </w:r>
      <w:r>
        <w:rPr>
          <w:rFonts w:hint="default" w:ascii="Times New Roman" w:hAnsi="Times New Roman" w:eastAsia="仿宋" w:cs="Times New Roman"/>
          <w:b/>
          <w:bCs/>
          <w:color w:val="auto"/>
          <w:kern w:val="2"/>
          <w:sz w:val="28"/>
          <w:szCs w:val="28"/>
          <w:lang w:val="en-US"/>
        </w:rPr>
        <w:t>法定代表人/单位负责人</w:t>
      </w:r>
      <w:r>
        <w:rPr>
          <w:rFonts w:hint="default" w:ascii="Times New Roman" w:hAnsi="Times New Roman" w:eastAsia="仿宋" w:cs="Times New Roman"/>
          <w:b/>
          <w:bCs/>
          <w:color w:val="auto"/>
          <w:kern w:val="2"/>
          <w:sz w:val="28"/>
          <w:szCs w:val="28"/>
          <w:lang w:val="zh-CN"/>
        </w:rPr>
        <w:t>身份证明书</w:t>
      </w:r>
    </w:p>
    <w:p>
      <w:pPr>
        <w:pStyle w:val="2"/>
        <w:rPr>
          <w:rFonts w:hint="default" w:ascii="Times New Roman" w:hAnsi="Times New Roman" w:cs="Times New Roman"/>
          <w:color w:val="auto"/>
        </w:rPr>
      </w:pPr>
    </w:p>
    <w:p>
      <w:pPr>
        <w:pStyle w:val="2"/>
        <w:keepNext w:val="0"/>
        <w:keepLines w:val="0"/>
        <w:pageBreakBefore w:val="0"/>
        <w:widowControl w:val="0"/>
        <w:tabs>
          <w:tab w:val="left" w:pos="2199"/>
          <w:tab w:val="left" w:pos="2303"/>
          <w:tab w:val="left" w:pos="6908"/>
          <w:tab w:val="left" w:pos="7983"/>
        </w:tabs>
        <w:kinsoku/>
        <w:wordWrap/>
        <w:overflowPunct/>
        <w:topLinePunct w:val="0"/>
        <w:autoSpaceDE/>
        <w:autoSpaceDN/>
        <w:bidi w:val="0"/>
        <w:adjustRightInd/>
        <w:snapToGrid w:val="0"/>
        <w:spacing w:after="0" w:line="720" w:lineRule="exact"/>
        <w:ind w:left="0" w:right="0" w:firstLine="571"/>
        <w:jc w:val="both"/>
        <w:textAlignment w:val="auto"/>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pacing w:val="24"/>
          <w:sz w:val="28"/>
          <w:szCs w:val="28"/>
          <w:u w:val="single"/>
        </w:rPr>
        <w:t>（法定代表</w:t>
      </w:r>
      <w:r>
        <w:rPr>
          <w:rFonts w:hint="default" w:ascii="Times New Roman" w:hAnsi="Times New Roman" w:eastAsia="仿宋" w:cs="Times New Roman"/>
          <w:b w:val="0"/>
          <w:bCs/>
          <w:color w:val="auto"/>
          <w:spacing w:val="26"/>
          <w:sz w:val="28"/>
          <w:szCs w:val="28"/>
          <w:u w:val="single"/>
        </w:rPr>
        <w:t>人</w:t>
      </w:r>
      <w:r>
        <w:rPr>
          <w:rFonts w:hint="default" w:ascii="Times New Roman" w:hAnsi="Times New Roman" w:eastAsia="仿宋" w:cs="Times New Roman"/>
          <w:b w:val="0"/>
          <w:bCs/>
          <w:color w:val="auto"/>
          <w:spacing w:val="24"/>
          <w:sz w:val="28"/>
          <w:szCs w:val="28"/>
          <w:u w:val="single"/>
        </w:rPr>
        <w:t>姓名</w:t>
      </w:r>
      <w:r>
        <w:rPr>
          <w:rFonts w:hint="default" w:ascii="Times New Roman" w:hAnsi="Times New Roman" w:eastAsia="仿宋" w:cs="Times New Roman"/>
          <w:b w:val="0"/>
          <w:bCs/>
          <w:color w:val="auto"/>
          <w:sz w:val="28"/>
          <w:szCs w:val="28"/>
          <w:u w:val="single"/>
        </w:rPr>
        <w:t>）</w:t>
      </w:r>
      <w:r>
        <w:rPr>
          <w:rFonts w:hint="default" w:ascii="Times New Roman" w:hAnsi="Times New Roman" w:eastAsia="仿宋" w:cs="Times New Roman"/>
          <w:b w:val="0"/>
          <w:bCs/>
          <w:color w:val="auto"/>
          <w:spacing w:val="23"/>
          <w:sz w:val="28"/>
          <w:szCs w:val="28"/>
        </w:rPr>
        <w:t>在</w:t>
      </w:r>
      <w:r>
        <w:rPr>
          <w:rFonts w:hint="default" w:ascii="Times New Roman" w:hAnsi="Times New Roman" w:eastAsia="仿宋" w:cs="Times New Roman"/>
          <w:b w:val="0"/>
          <w:bCs/>
          <w:color w:val="auto"/>
          <w:spacing w:val="23"/>
          <w:sz w:val="28"/>
          <w:szCs w:val="28"/>
          <w:u w:val="single"/>
        </w:rPr>
        <w:t xml:space="preserve"> </w:t>
      </w:r>
      <w:r>
        <w:rPr>
          <w:rFonts w:hint="default" w:ascii="Times New Roman" w:hAnsi="Times New Roman" w:eastAsia="仿宋" w:cs="Times New Roman"/>
          <w:b w:val="0"/>
          <w:bCs/>
          <w:color w:val="auto"/>
          <w:spacing w:val="24"/>
          <w:sz w:val="28"/>
          <w:szCs w:val="28"/>
          <w:u w:val="single"/>
        </w:rPr>
        <w:t>（</w:t>
      </w:r>
      <w:r>
        <w:rPr>
          <w:rFonts w:hint="default" w:ascii="Times New Roman" w:hAnsi="Times New Roman" w:eastAsia="仿宋" w:cs="Times New Roman"/>
          <w:b w:val="0"/>
          <w:bCs/>
          <w:color w:val="auto"/>
          <w:sz w:val="28"/>
          <w:szCs w:val="28"/>
          <w:u w:val="single"/>
        </w:rPr>
        <w:t>投标人全称</w:t>
      </w:r>
      <w:r>
        <w:rPr>
          <w:rFonts w:hint="default" w:ascii="Times New Roman" w:hAnsi="Times New Roman" w:eastAsia="仿宋" w:cs="Times New Roman"/>
          <w:b w:val="0"/>
          <w:bCs/>
          <w:color w:val="auto"/>
          <w:spacing w:val="-16"/>
          <w:sz w:val="28"/>
          <w:szCs w:val="28"/>
          <w:u w:val="single"/>
        </w:rPr>
        <w:t>）</w:t>
      </w:r>
      <w:r>
        <w:rPr>
          <w:rFonts w:hint="default" w:ascii="Times New Roman" w:hAnsi="Times New Roman" w:eastAsia="仿宋" w:cs="Times New Roman"/>
          <w:b w:val="0"/>
          <w:bCs/>
          <w:color w:val="auto"/>
          <w:sz w:val="28"/>
          <w:szCs w:val="28"/>
        </w:rPr>
        <w:t>处任</w:t>
      </w:r>
      <w:r>
        <w:rPr>
          <w:rFonts w:hint="default" w:ascii="Times New Roman" w:hAnsi="Times New Roman" w:eastAsia="仿宋" w:cs="Times New Roman"/>
          <w:b w:val="0"/>
          <w:bCs/>
          <w:color w:val="auto"/>
          <w:sz w:val="28"/>
          <w:szCs w:val="28"/>
          <w:u w:val="single"/>
        </w:rPr>
        <w:t xml:space="preserve"> （职务名称）</w:t>
      </w:r>
      <w:r>
        <w:rPr>
          <w:rFonts w:hint="default" w:ascii="Times New Roman" w:hAnsi="Times New Roman" w:eastAsia="仿宋" w:cs="Times New Roman"/>
          <w:b w:val="0"/>
          <w:bCs/>
          <w:color w:val="auto"/>
          <w:sz w:val="28"/>
          <w:szCs w:val="28"/>
        </w:rPr>
        <w:t>职务</w:t>
      </w:r>
      <w:r>
        <w:rPr>
          <w:rFonts w:hint="default" w:ascii="Times New Roman" w:hAnsi="Times New Roman" w:cs="Times New Roman"/>
          <w:b w:val="0"/>
          <w:bCs/>
          <w:color w:val="auto"/>
          <w:sz w:val="28"/>
          <w:szCs w:val="28"/>
          <w:lang w:eastAsia="zh-CN"/>
        </w:rPr>
        <w:t>，</w:t>
      </w:r>
      <w:r>
        <w:rPr>
          <w:rFonts w:hint="default" w:ascii="Times New Roman" w:hAnsi="Times New Roman" w:eastAsia="仿宋" w:cs="Times New Roman"/>
          <w:b w:val="0"/>
          <w:bCs/>
          <w:color w:val="auto"/>
          <w:sz w:val="28"/>
          <w:szCs w:val="28"/>
        </w:rPr>
        <w:t>是</w:t>
      </w:r>
      <w:r>
        <w:rPr>
          <w:rFonts w:hint="default" w:ascii="Times New Roman" w:hAnsi="Times New Roman" w:eastAsia="仿宋" w:cs="Times New Roman"/>
          <w:b w:val="0"/>
          <w:bCs/>
          <w:color w:val="auto"/>
          <w:sz w:val="28"/>
          <w:szCs w:val="28"/>
          <w:u w:val="single"/>
        </w:rPr>
        <w:t xml:space="preserve"> </w:t>
      </w:r>
      <w:r>
        <w:rPr>
          <w:rFonts w:hint="default" w:ascii="Times New Roman" w:hAnsi="Times New Roman" w:eastAsia="仿宋" w:cs="Times New Roman"/>
          <w:b w:val="0"/>
          <w:bCs/>
          <w:color w:val="auto"/>
          <w:sz w:val="28"/>
          <w:szCs w:val="28"/>
          <w:u w:val="single"/>
        </w:rPr>
        <w:tab/>
      </w:r>
      <w:r>
        <w:rPr>
          <w:rFonts w:hint="default" w:ascii="Times New Roman" w:hAnsi="Times New Roman" w:eastAsia="仿宋" w:cs="Times New Roman"/>
          <w:b w:val="0"/>
          <w:bCs/>
          <w:color w:val="auto"/>
          <w:sz w:val="28"/>
          <w:szCs w:val="28"/>
          <w:u w:val="single"/>
        </w:rPr>
        <w:t xml:space="preserve">（投标人全称）    </w:t>
      </w:r>
      <w:r>
        <w:rPr>
          <w:rFonts w:hint="default" w:ascii="Times New Roman" w:hAnsi="Times New Roman" w:eastAsia="仿宋" w:cs="Times New Roman"/>
          <w:b w:val="0"/>
          <w:bCs/>
          <w:color w:val="auto"/>
          <w:spacing w:val="21"/>
          <w:sz w:val="28"/>
          <w:szCs w:val="28"/>
          <w:u w:val="single"/>
        </w:rPr>
        <w:t xml:space="preserve"> </w:t>
      </w:r>
      <w:r>
        <w:rPr>
          <w:rFonts w:hint="default" w:ascii="Times New Roman" w:hAnsi="Times New Roman" w:eastAsia="仿宋" w:cs="Times New Roman"/>
          <w:b w:val="0"/>
          <w:bCs/>
          <w:color w:val="auto"/>
          <w:spacing w:val="-16"/>
          <w:sz w:val="28"/>
          <w:szCs w:val="28"/>
        </w:rPr>
        <w:t>的</w:t>
      </w:r>
      <w:r>
        <w:rPr>
          <w:rFonts w:hint="default" w:ascii="Times New Roman" w:hAnsi="Times New Roman" w:eastAsia="仿宋" w:cs="Times New Roman"/>
          <w:b w:val="0"/>
          <w:bCs/>
          <w:color w:val="auto"/>
          <w:sz w:val="28"/>
          <w:szCs w:val="28"/>
        </w:rPr>
        <w:t>法定代表人。</w:t>
      </w:r>
    </w:p>
    <w:p>
      <w:pPr>
        <w:pStyle w:val="2"/>
        <w:keepNext w:val="0"/>
        <w:keepLines w:val="0"/>
        <w:pageBreakBefore w:val="0"/>
        <w:widowControl w:val="0"/>
        <w:kinsoku/>
        <w:wordWrap/>
        <w:overflowPunct/>
        <w:topLinePunct w:val="0"/>
        <w:autoSpaceDE/>
        <w:autoSpaceDN/>
        <w:bidi w:val="0"/>
        <w:adjustRightInd/>
        <w:snapToGrid w:val="0"/>
        <w:spacing w:after="0" w:line="720" w:lineRule="exact"/>
        <w:ind w:left="0" w:right="0"/>
        <w:textAlignment w:val="auto"/>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特此证明。</w:t>
      </w:r>
    </w:p>
    <w:p>
      <w:pPr>
        <w:pStyle w:val="2"/>
        <w:rPr>
          <w:rFonts w:hint="default" w:ascii="Times New Roman" w:hAnsi="Times New Roman" w:cs="Times New Roman"/>
          <w:color w:val="auto"/>
        </w:rPr>
      </w:pPr>
    </w:p>
    <w:p>
      <w:pPr>
        <w:keepNext w:val="0"/>
        <w:keepLines w:val="0"/>
        <w:pageBreakBefore w:val="0"/>
        <w:widowControl/>
        <w:kinsoku/>
        <w:wordWrap/>
        <w:overflowPunct/>
        <w:topLinePunct w:val="0"/>
        <w:autoSpaceDE/>
        <w:autoSpaceDN/>
        <w:bidi w:val="0"/>
        <w:adjustRightInd/>
        <w:snapToGrid/>
        <w:spacing w:line="600" w:lineRule="exact"/>
        <w:ind w:firstLine="480" w:firstLineChars="0"/>
        <w:jc w:val="left"/>
        <w:textAlignment w:val="auto"/>
        <w:rPr>
          <w:rFonts w:hint="default" w:ascii="Times New Roman" w:hAnsi="Times New Roman" w:eastAsia="仿宋" w:cs="Times New Roman"/>
          <w:b w:val="0"/>
          <w:color w:val="auto"/>
          <w:sz w:val="28"/>
          <w:szCs w:val="28"/>
          <w:lang w:val="en-US"/>
        </w:rPr>
      </w:pPr>
      <w:r>
        <w:rPr>
          <w:rFonts w:hint="default" w:ascii="Times New Roman" w:hAnsi="Times New Roman" w:eastAsia="仿宋" w:cs="Times New Roman"/>
          <w:b w:val="0"/>
          <w:bCs/>
          <w:color w:val="auto"/>
          <w:sz w:val="28"/>
          <w:szCs w:val="28"/>
        </w:rPr>
        <w:t>投标人全称</w:t>
      </w:r>
      <w:r>
        <w:rPr>
          <w:rFonts w:hint="default" w:ascii="Times New Roman" w:hAnsi="Times New Roman" w:eastAsia="仿宋" w:cs="Times New Roman"/>
          <w:b w:val="0"/>
          <w:color w:val="auto"/>
          <w:sz w:val="28"/>
          <w:szCs w:val="28"/>
          <w:lang w:val="en-US"/>
        </w:rPr>
        <w:t>：</w:t>
      </w:r>
    </w:p>
    <w:p>
      <w:pPr>
        <w:keepNext w:val="0"/>
        <w:keepLines w:val="0"/>
        <w:pageBreakBefore w:val="0"/>
        <w:widowControl/>
        <w:kinsoku/>
        <w:wordWrap/>
        <w:overflowPunct/>
        <w:topLinePunct w:val="0"/>
        <w:autoSpaceDE/>
        <w:autoSpaceDN/>
        <w:bidi w:val="0"/>
        <w:adjustRightInd/>
        <w:snapToGrid/>
        <w:spacing w:line="600" w:lineRule="exact"/>
        <w:ind w:firstLine="480" w:firstLineChars="0"/>
        <w:jc w:val="left"/>
        <w:textAlignment w:val="auto"/>
        <w:rPr>
          <w:rFonts w:hint="default" w:ascii="Times New Roman" w:hAnsi="Times New Roman" w:eastAsia="仿宋" w:cs="Times New Roman"/>
          <w:b w:val="0"/>
          <w:color w:val="auto"/>
          <w:sz w:val="28"/>
          <w:szCs w:val="28"/>
          <w:lang w:val="en-US" w:eastAsia="zh-CN"/>
        </w:rPr>
      </w:pPr>
      <w:r>
        <w:rPr>
          <w:rFonts w:hint="default" w:ascii="Times New Roman" w:hAnsi="Times New Roman" w:eastAsia="仿宋" w:cs="Times New Roman"/>
          <w:b w:val="0"/>
          <w:color w:val="auto"/>
          <w:sz w:val="28"/>
          <w:szCs w:val="28"/>
          <w:lang w:val="en-US"/>
        </w:rPr>
        <w:t>日  期</w:t>
      </w:r>
      <w:r>
        <w:rPr>
          <w:rFonts w:hint="default" w:ascii="Times New Roman" w:hAnsi="Times New Roman" w:cs="Times New Roman"/>
          <w:b w:val="0"/>
          <w:color w:val="auto"/>
          <w:sz w:val="28"/>
          <w:szCs w:val="28"/>
          <w:lang w:val="en-US" w:eastAsia="zh-CN"/>
        </w:rPr>
        <w:t>：</w:t>
      </w:r>
    </w:p>
    <w:p>
      <w:pPr>
        <w:pStyle w:val="2"/>
        <w:rPr>
          <w:rFonts w:hint="default" w:ascii="Times New Roman" w:hAnsi="Times New Roman" w:cs="Times New Roman"/>
          <w:color w:val="auto"/>
          <w:lang w:val="en-US"/>
        </w:rPr>
      </w:pPr>
    </w:p>
    <w:p>
      <w:pPr>
        <w:keepNext w:val="0"/>
        <w:keepLines w:val="0"/>
        <w:pageBreakBefore w:val="0"/>
        <w:widowControl/>
        <w:kinsoku/>
        <w:wordWrap/>
        <w:overflowPunct/>
        <w:topLinePunct w:val="0"/>
        <w:autoSpaceDE/>
        <w:autoSpaceDN/>
        <w:bidi w:val="0"/>
        <w:adjustRightInd/>
        <w:snapToGrid/>
        <w:spacing w:line="520" w:lineRule="exact"/>
        <w:ind w:firstLine="482" w:firstLineChars="0"/>
        <w:jc w:val="left"/>
        <w:textAlignment w:val="auto"/>
        <w:rPr>
          <w:rFonts w:hint="default" w:ascii="Times New Roman" w:hAnsi="Times New Roman" w:eastAsia="仿宋" w:cs="Times New Roman"/>
          <w:b/>
          <w:bCs/>
          <w:color w:val="auto"/>
          <w:sz w:val="24"/>
          <w:szCs w:val="24"/>
          <w:lang w:val="en-US"/>
        </w:rPr>
      </w:pPr>
      <w:r>
        <w:rPr>
          <w:rFonts w:hint="default" w:ascii="Times New Roman" w:hAnsi="Times New Roman" w:eastAsia="仿宋" w:cs="Times New Roman"/>
          <w:b/>
          <w:bCs/>
          <w:color w:val="auto"/>
          <w:sz w:val="24"/>
          <w:szCs w:val="24"/>
          <w:lang w:val="en-US"/>
        </w:rPr>
        <w:t>说 明：</w:t>
      </w:r>
    </w:p>
    <w:p>
      <w:pPr>
        <w:keepNext w:val="0"/>
        <w:keepLines w:val="0"/>
        <w:pageBreakBefore w:val="0"/>
        <w:widowControl/>
        <w:numPr>
          <w:ilvl w:val="0"/>
          <w:numId w:val="34"/>
        </w:numPr>
        <w:kinsoku/>
        <w:wordWrap/>
        <w:overflowPunct/>
        <w:topLinePunct w:val="0"/>
        <w:autoSpaceDE/>
        <w:autoSpaceDN/>
        <w:bidi w:val="0"/>
        <w:adjustRightInd/>
        <w:snapToGrid/>
        <w:spacing w:line="520" w:lineRule="exact"/>
        <w:ind w:firstLine="480" w:firstLineChars="0"/>
        <w:jc w:val="left"/>
        <w:textAlignment w:val="auto"/>
        <w:rPr>
          <w:rFonts w:hint="default" w:ascii="Times New Roman" w:hAnsi="Times New Roman" w:eastAsia="仿宋" w:cs="Times New Roman"/>
          <w:b w:val="0"/>
          <w:color w:val="auto"/>
          <w:sz w:val="24"/>
          <w:szCs w:val="24"/>
          <w:lang w:val="en-US"/>
        </w:rPr>
      </w:pPr>
      <w:r>
        <w:rPr>
          <w:rFonts w:hint="default" w:ascii="Times New Roman" w:hAnsi="Times New Roman" w:eastAsia="仿宋" w:cs="Times New Roman"/>
          <w:b w:val="0"/>
          <w:color w:val="auto"/>
          <w:sz w:val="24"/>
          <w:szCs w:val="24"/>
          <w:lang w:val="en-US"/>
        </w:rPr>
        <w:t>上述证明文件在</w:t>
      </w:r>
      <w:r>
        <w:rPr>
          <w:rFonts w:hint="default" w:ascii="Times New Roman" w:hAnsi="Times New Roman" w:cs="Times New Roman"/>
          <w:b w:val="0"/>
          <w:color w:val="auto"/>
          <w:sz w:val="24"/>
          <w:szCs w:val="24"/>
          <w:lang w:val="en-US" w:eastAsia="zh-CN"/>
        </w:rPr>
        <w:t>投标文件（资格部分）</w:t>
      </w:r>
      <w:r>
        <w:rPr>
          <w:rFonts w:hint="default" w:ascii="Times New Roman" w:hAnsi="Times New Roman" w:eastAsia="仿宋" w:cs="Times New Roman"/>
          <w:b w:val="0"/>
          <w:color w:val="auto"/>
          <w:sz w:val="24"/>
          <w:szCs w:val="24"/>
          <w:lang w:val="en-US"/>
        </w:rPr>
        <w:t>中附有法定代表人/单位负责人</w:t>
      </w:r>
      <w:r>
        <w:rPr>
          <w:rFonts w:hint="default" w:ascii="Times New Roman" w:hAnsi="Times New Roman" w:cs="Times New Roman"/>
          <w:b w:val="0"/>
          <w:color w:val="auto"/>
          <w:sz w:val="24"/>
          <w:szCs w:val="24"/>
          <w:lang w:val="en-US" w:eastAsia="zh-CN"/>
        </w:rPr>
        <w:t>的身份证明材料复印件时</w:t>
      </w:r>
      <w:r>
        <w:rPr>
          <w:rFonts w:hint="default" w:ascii="Times New Roman" w:hAnsi="Times New Roman" w:eastAsia="仿宋" w:cs="Times New Roman"/>
          <w:b w:val="0"/>
          <w:color w:val="auto"/>
          <w:sz w:val="24"/>
          <w:szCs w:val="24"/>
          <w:lang w:val="en-US"/>
        </w:rPr>
        <w:t>才能生效。</w:t>
      </w:r>
    </w:p>
    <w:p>
      <w:pPr>
        <w:keepNext w:val="0"/>
        <w:keepLines w:val="0"/>
        <w:pageBreakBefore w:val="0"/>
        <w:widowControl/>
        <w:kinsoku/>
        <w:wordWrap/>
        <w:overflowPunct/>
        <w:topLinePunct w:val="0"/>
        <w:autoSpaceDE/>
        <w:autoSpaceDN/>
        <w:bidi w:val="0"/>
        <w:adjustRightInd/>
        <w:snapToGrid/>
        <w:spacing w:line="520" w:lineRule="exact"/>
        <w:ind w:firstLine="480" w:firstLineChars="0"/>
        <w:jc w:val="left"/>
        <w:textAlignment w:val="auto"/>
        <w:rPr>
          <w:rFonts w:hint="default" w:ascii="Times New Roman" w:hAnsi="Times New Roman" w:eastAsia="仿宋" w:cs="Times New Roman"/>
          <w:b w:val="0"/>
          <w:color w:val="auto"/>
          <w:sz w:val="24"/>
          <w:szCs w:val="24"/>
          <w:lang w:val="en-US"/>
        </w:rPr>
      </w:pPr>
      <w:r>
        <w:rPr>
          <w:rFonts w:hint="default" w:ascii="Times New Roman" w:hAnsi="Times New Roman" w:cs="Times New Roman"/>
          <w:b w:val="0"/>
          <w:color w:val="auto"/>
          <w:sz w:val="24"/>
          <w:szCs w:val="24"/>
          <w:lang w:val="en-US" w:eastAsia="zh-CN"/>
        </w:rPr>
        <w:t>2</w:t>
      </w:r>
      <w:r>
        <w:rPr>
          <w:rFonts w:hint="default" w:ascii="Times New Roman" w:hAnsi="Times New Roman" w:eastAsia="仿宋" w:cs="Times New Roman"/>
          <w:b w:val="0"/>
          <w:color w:val="auto"/>
          <w:sz w:val="24"/>
          <w:szCs w:val="24"/>
          <w:lang w:val="en-US"/>
        </w:rPr>
        <w:t>、</w:t>
      </w:r>
      <w:r>
        <w:rPr>
          <w:rFonts w:hint="default" w:ascii="Times New Roman" w:hAnsi="Times New Roman" w:cs="Times New Roman"/>
          <w:b w:val="0"/>
          <w:color w:val="auto"/>
          <w:sz w:val="24"/>
          <w:szCs w:val="24"/>
          <w:lang w:val="en-US" w:eastAsia="zh-CN"/>
        </w:rPr>
        <w:t>投标人</w:t>
      </w:r>
      <w:r>
        <w:rPr>
          <w:rFonts w:hint="default" w:ascii="Times New Roman" w:hAnsi="Times New Roman" w:eastAsia="仿宋" w:cs="Times New Roman"/>
          <w:b w:val="0"/>
          <w:color w:val="auto"/>
          <w:sz w:val="24"/>
          <w:szCs w:val="24"/>
          <w:lang w:val="en-US"/>
        </w:rPr>
        <w:t>为自然人时只需提供</w:t>
      </w:r>
      <w:r>
        <w:rPr>
          <w:rFonts w:hint="default" w:ascii="Times New Roman" w:hAnsi="Times New Roman" w:cs="Times New Roman"/>
          <w:b w:val="0"/>
          <w:color w:val="auto"/>
          <w:sz w:val="24"/>
          <w:szCs w:val="24"/>
          <w:lang w:val="en-US" w:eastAsia="zh-CN"/>
        </w:rPr>
        <w:t>身份证明材料。</w:t>
      </w:r>
    </w:p>
    <w:p>
      <w:pPr>
        <w:keepNext w:val="0"/>
        <w:keepLines w:val="0"/>
        <w:pageBreakBefore w:val="0"/>
        <w:widowControl/>
        <w:kinsoku/>
        <w:wordWrap/>
        <w:overflowPunct/>
        <w:topLinePunct w:val="0"/>
        <w:autoSpaceDE/>
        <w:autoSpaceDN/>
        <w:bidi w:val="0"/>
        <w:adjustRightInd/>
        <w:snapToGrid/>
        <w:spacing w:line="520" w:lineRule="exact"/>
        <w:ind w:firstLine="480" w:firstLineChars="0"/>
        <w:jc w:val="left"/>
        <w:textAlignment w:val="auto"/>
        <w:rPr>
          <w:rFonts w:hint="default" w:ascii="Times New Roman" w:hAnsi="Times New Roman" w:eastAsia="仿宋" w:cs="Times New Roman"/>
          <w:b w:val="0"/>
          <w:color w:val="auto"/>
          <w:sz w:val="24"/>
          <w:szCs w:val="24"/>
          <w:lang w:val="en-US"/>
        </w:rPr>
      </w:pPr>
      <w:r>
        <w:rPr>
          <w:rFonts w:hint="default" w:ascii="Times New Roman" w:hAnsi="Times New Roman" w:cs="Times New Roman"/>
          <w:b w:val="0"/>
          <w:color w:val="auto"/>
          <w:sz w:val="24"/>
          <w:szCs w:val="24"/>
          <w:lang w:val="en-US" w:eastAsia="zh-CN"/>
        </w:rPr>
        <w:t>3</w:t>
      </w:r>
      <w:r>
        <w:rPr>
          <w:rFonts w:hint="default" w:ascii="Times New Roman" w:hAnsi="Times New Roman" w:eastAsia="仿宋" w:cs="Times New Roman"/>
          <w:b w:val="0"/>
          <w:color w:val="auto"/>
          <w:sz w:val="24"/>
          <w:szCs w:val="24"/>
          <w:lang w:val="en-US"/>
        </w:rPr>
        <w:t>、身份证明材料包括居民身份证或户口本或军官证或护照等。</w:t>
      </w:r>
    </w:p>
    <w:p>
      <w:pPr>
        <w:keepNext w:val="0"/>
        <w:keepLines w:val="0"/>
        <w:pageBreakBefore w:val="0"/>
        <w:widowControl/>
        <w:kinsoku/>
        <w:wordWrap/>
        <w:overflowPunct/>
        <w:topLinePunct w:val="0"/>
        <w:autoSpaceDE/>
        <w:autoSpaceDN/>
        <w:bidi w:val="0"/>
        <w:adjustRightInd/>
        <w:snapToGrid/>
        <w:spacing w:line="520" w:lineRule="exact"/>
        <w:ind w:firstLine="480" w:firstLineChars="0"/>
        <w:jc w:val="left"/>
        <w:textAlignment w:val="auto"/>
        <w:rPr>
          <w:rFonts w:hint="default" w:ascii="Times New Roman" w:hAnsi="Times New Roman" w:eastAsia="仿宋" w:cs="Times New Roman"/>
          <w:b w:val="0"/>
          <w:color w:val="auto"/>
          <w:sz w:val="24"/>
          <w:szCs w:val="24"/>
          <w:lang w:val="en-US" w:eastAsia="zh-CN"/>
        </w:rPr>
      </w:pPr>
      <w:r>
        <w:rPr>
          <w:rFonts w:hint="default" w:ascii="Times New Roman" w:hAnsi="Times New Roman" w:cs="Times New Roman"/>
          <w:b w:val="0"/>
          <w:color w:val="auto"/>
          <w:sz w:val="24"/>
          <w:szCs w:val="24"/>
          <w:lang w:val="en-US" w:eastAsia="zh-CN"/>
        </w:rPr>
        <w:t>4、</w:t>
      </w:r>
      <w:r>
        <w:rPr>
          <w:rFonts w:hint="default" w:ascii="Times New Roman" w:hAnsi="Times New Roman" w:eastAsia="仿宋" w:cs="Times New Roman"/>
          <w:b w:val="0"/>
          <w:color w:val="auto"/>
          <w:sz w:val="24"/>
          <w:szCs w:val="24"/>
          <w:lang w:val="en-US"/>
        </w:rPr>
        <w:t>身份证明材料应同时提供其在有效期的材料，如居民身份证正、反面复印件</w:t>
      </w:r>
      <w:r>
        <w:rPr>
          <w:rFonts w:hint="default" w:ascii="Times New Roman" w:hAnsi="Times New Roman" w:eastAsia="仿宋" w:cs="Times New Roman"/>
          <w:b w:val="0"/>
          <w:color w:val="auto"/>
          <w:sz w:val="24"/>
          <w:szCs w:val="24"/>
          <w:lang w:val="en-US" w:eastAsia="zh-CN"/>
        </w:rPr>
        <w:t>。</w:t>
      </w:r>
    </w:p>
    <w:bookmarkEnd w:id="288"/>
    <w:p>
      <w:pPr>
        <w:keepNext w:val="0"/>
        <w:keepLines w:val="0"/>
        <w:pageBreakBefore w:val="0"/>
        <w:widowControl/>
        <w:kinsoku/>
        <w:wordWrap/>
        <w:overflowPunct/>
        <w:topLinePunct w:val="0"/>
        <w:autoSpaceDE/>
        <w:autoSpaceDN/>
        <w:bidi w:val="0"/>
        <w:adjustRightInd/>
        <w:snapToGrid/>
        <w:spacing w:line="520" w:lineRule="exact"/>
        <w:ind w:firstLine="480" w:firstLineChars="0"/>
        <w:jc w:val="left"/>
        <w:textAlignment w:val="auto"/>
        <w:rPr>
          <w:rFonts w:hint="default" w:ascii="Times New Roman" w:hAnsi="Times New Roman" w:eastAsia="仿宋" w:cs="Times New Roman"/>
          <w:b w:val="0"/>
          <w:color w:val="auto"/>
          <w:sz w:val="24"/>
          <w:szCs w:val="24"/>
          <w:lang w:val="en-US" w:eastAsia="zh-CN"/>
        </w:rPr>
      </w:pPr>
    </w:p>
    <w:p>
      <w:pPr>
        <w:keepNext/>
        <w:keepLines w:val="0"/>
        <w:pageBreakBefore w:val="0"/>
        <w:widowControl w:val="0"/>
        <w:numPr>
          <w:ilvl w:val="0"/>
          <w:numId w:val="33"/>
        </w:numPr>
        <w:tabs>
          <w:tab w:val="left" w:pos="360"/>
        </w:tabs>
        <w:kinsoku/>
        <w:wordWrap/>
        <w:overflowPunct/>
        <w:topLinePunct w:val="0"/>
        <w:autoSpaceDE/>
        <w:autoSpaceDN/>
        <w:bidi w:val="0"/>
        <w:adjustRightInd/>
        <w:snapToGrid w:val="0"/>
        <w:spacing w:before="120" w:after="120" w:line="560" w:lineRule="atLeast"/>
        <w:ind w:left="0" w:leftChars="0" w:firstLine="280" w:firstLineChars="100"/>
        <w:textAlignment w:val="auto"/>
        <w:outlineLvl w:val="1"/>
        <w:rPr>
          <w:rFonts w:hint="default" w:ascii="Times New Roman" w:hAnsi="Times New Roman" w:eastAsia="仿宋" w:cs="Times New Roman"/>
          <w:b/>
          <w:bCs/>
          <w:color w:val="auto"/>
          <w:kern w:val="2"/>
          <w:sz w:val="28"/>
          <w:szCs w:val="28"/>
          <w:lang w:val="en-US"/>
        </w:rPr>
      </w:pPr>
      <w:r>
        <w:rPr>
          <w:rFonts w:hint="default" w:ascii="Times New Roman" w:hAnsi="Times New Roman" w:eastAsia="仿宋" w:cs="Times New Roman"/>
          <w:b w:val="0"/>
          <w:bCs/>
          <w:color w:val="auto"/>
          <w:sz w:val="28"/>
          <w:szCs w:val="28"/>
        </w:rPr>
        <w:br w:type="page"/>
      </w:r>
      <w:bookmarkStart w:id="306" w:name="_Toc831"/>
      <w:r>
        <w:rPr>
          <w:rFonts w:hint="default" w:ascii="Times New Roman" w:hAnsi="Times New Roman" w:eastAsia="仿宋" w:cs="Times New Roman"/>
          <w:b/>
          <w:bCs/>
          <w:color w:val="auto"/>
          <w:kern w:val="2"/>
          <w:sz w:val="28"/>
          <w:szCs w:val="28"/>
          <w:lang w:val="en-US"/>
        </w:rPr>
        <w:t>法定代表人/单位负责人身份</w:t>
      </w:r>
      <w:r>
        <w:rPr>
          <w:rFonts w:hint="eastAsia" w:ascii="Times New Roman" w:hAnsi="Times New Roman" w:eastAsia="仿宋" w:cs="Times New Roman"/>
          <w:b/>
          <w:bCs/>
          <w:color w:val="auto"/>
          <w:kern w:val="2"/>
          <w:sz w:val="28"/>
          <w:szCs w:val="28"/>
          <w:lang w:val="en-US" w:eastAsia="zh-CN"/>
        </w:rPr>
        <w:t>证明材料</w:t>
      </w:r>
      <w:r>
        <w:rPr>
          <w:rFonts w:hint="default" w:ascii="Times New Roman" w:hAnsi="Times New Roman" w:eastAsia="仿宋" w:cs="Times New Roman"/>
          <w:b/>
          <w:bCs/>
          <w:color w:val="auto"/>
          <w:kern w:val="2"/>
          <w:sz w:val="28"/>
          <w:szCs w:val="28"/>
          <w:lang w:val="en-US" w:eastAsia="zh-CN"/>
        </w:rPr>
        <w:t>（</w:t>
      </w:r>
      <w:r>
        <w:rPr>
          <w:rFonts w:hint="eastAsia" w:ascii="Times New Roman" w:hAnsi="Times New Roman" w:eastAsia="仿宋" w:cs="Times New Roman"/>
          <w:b/>
          <w:bCs/>
          <w:color w:val="auto"/>
          <w:kern w:val="2"/>
          <w:sz w:val="28"/>
          <w:szCs w:val="28"/>
          <w:lang w:val="en-US" w:eastAsia="zh-CN"/>
        </w:rPr>
        <w:t>以身份证为例，</w:t>
      </w:r>
      <w:r>
        <w:rPr>
          <w:rFonts w:hint="default" w:ascii="Times New Roman" w:hAnsi="Times New Roman" w:eastAsia="仿宋" w:cs="Times New Roman"/>
          <w:b/>
          <w:bCs/>
          <w:color w:val="auto"/>
          <w:kern w:val="2"/>
          <w:sz w:val="28"/>
          <w:szCs w:val="28"/>
          <w:lang w:val="en-US"/>
        </w:rPr>
        <w:t>仅供参考</w:t>
      </w:r>
      <w:r>
        <w:rPr>
          <w:rFonts w:hint="default" w:ascii="Times New Roman" w:hAnsi="Times New Roman" w:eastAsia="仿宋" w:cs="Times New Roman"/>
          <w:b/>
          <w:bCs/>
          <w:color w:val="auto"/>
          <w:kern w:val="2"/>
          <w:sz w:val="28"/>
          <w:szCs w:val="28"/>
          <w:lang w:val="en-US" w:eastAsia="zh-CN"/>
        </w:rPr>
        <w:t>）</w:t>
      </w:r>
      <w:r>
        <w:rPr>
          <w:rFonts w:hint="default" w:ascii="Times New Roman" w:hAnsi="Times New Roman" w:eastAsia="仿宋" w:cs="Times New Roman"/>
          <w:b/>
          <w:bCs/>
          <w:color w:val="auto"/>
          <w:kern w:val="2"/>
          <w:sz w:val="28"/>
          <w:szCs w:val="28"/>
          <w:lang w:val="en-US"/>
        </w:rPr>
        <w:t>：</w:t>
      </w:r>
      <w:bookmarkEnd w:id="306"/>
    </w:p>
    <w:p>
      <w:pPr>
        <w:ind w:left="643" w:firstLine="0" w:firstLineChars="0"/>
        <w:rPr>
          <w:rFonts w:hint="default" w:ascii="Times New Roman" w:hAnsi="Times New Roman" w:cs="Times New Roman"/>
          <w:color w:val="auto"/>
        </w:rPr>
      </w:pPr>
    </w:p>
    <w:p>
      <w:pPr>
        <w:ind w:left="643" w:firstLine="0" w:firstLineChars="0"/>
        <w:rPr>
          <w:rFonts w:hint="default" w:ascii="Times New Roman" w:hAnsi="Times New Roman" w:cs="Times New Roman"/>
          <w:color w:val="auto"/>
        </w:rPr>
      </w:pPr>
    </w:p>
    <w:p>
      <w:pP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659264" behindDoc="1" locked="0" layoutInCell="1" allowOverlap="1">
                <wp:simplePos x="0" y="0"/>
                <wp:positionH relativeFrom="column">
                  <wp:posOffset>448945</wp:posOffset>
                </wp:positionH>
                <wp:positionV relativeFrom="paragraph">
                  <wp:posOffset>46355</wp:posOffset>
                </wp:positionV>
                <wp:extent cx="4065905" cy="1576705"/>
                <wp:effectExtent l="4445" t="4445" r="13970" b="19050"/>
                <wp:wrapTight wrapText="bothSides">
                  <wp:wrapPolygon>
                    <wp:start x="21592" y="-2"/>
                    <wp:lineTo x="0" y="0"/>
                    <wp:lineTo x="0" y="21600"/>
                    <wp:lineTo x="21592" y="21602"/>
                    <wp:lineTo x="8" y="21602"/>
                    <wp:lineTo x="21600" y="21600"/>
                    <wp:lineTo x="21600" y="0"/>
                    <wp:lineTo x="8" y="-2"/>
                    <wp:lineTo x="21592" y="-2"/>
                  </wp:wrapPolygon>
                </wp:wrapTight>
                <wp:docPr id="1" name="文本框 8"/>
                <wp:cNvGraphicFramePr/>
                <a:graphic xmlns:a="http://schemas.openxmlformats.org/drawingml/2006/main">
                  <a:graphicData uri="http://schemas.microsoft.com/office/word/2010/wordprocessingShape">
                    <wps:wsp>
                      <wps:cNvSpPr txBox="1"/>
                      <wps:spPr>
                        <a:xfrm>
                          <a:off x="0" y="0"/>
                          <a:ext cx="4065905" cy="1576705"/>
                        </a:xfrm>
                        <a:prstGeom prst="rect">
                          <a:avLst/>
                        </a:prstGeom>
                        <a:solidFill>
                          <a:srgbClr val="FFFFFF"/>
                        </a:solidFill>
                        <a:ln w="9525" cap="flat" cmpd="sng">
                          <a:solidFill>
                            <a:srgbClr val="000000"/>
                          </a:solidFill>
                          <a:prstDash val="dash"/>
                          <a:miter/>
                          <a:headEnd type="none" w="med" len="med"/>
                          <a:tailEnd type="none" w="med" len="med"/>
                        </a:ln>
                      </wps:spPr>
                      <wps:txbx>
                        <w:txbxContent>
                          <w:p>
                            <w:pPr>
                              <w:ind w:firstLine="0" w:firstLineChars="0"/>
                              <w:jc w:val="center"/>
                              <w:rPr>
                                <w:rFonts w:hint="eastAsia"/>
                              </w:rPr>
                            </w:pPr>
                          </w:p>
                          <w:p>
                            <w:pPr>
                              <w:ind w:firstLine="0" w:firstLineChars="0"/>
                              <w:jc w:val="center"/>
                            </w:pPr>
                            <w:r>
                              <w:rPr>
                                <w:rFonts w:hint="eastAsia"/>
                              </w:rPr>
                              <w:t>身份证正面复印件</w:t>
                            </w:r>
                          </w:p>
                        </w:txbxContent>
                      </wps:txbx>
                      <wps:bodyPr wrap="square" upright="1"/>
                    </wps:wsp>
                  </a:graphicData>
                </a:graphic>
              </wp:anchor>
            </w:drawing>
          </mc:Choice>
          <mc:Fallback>
            <w:pict>
              <v:shape id="文本框 8" o:spid="_x0000_s1026" o:spt="202" type="#_x0000_t202" style="position:absolute;left:0pt;margin-left:35.35pt;margin-top:3.65pt;height:124.15pt;width:320.15pt;mso-wrap-distance-left:9pt;mso-wrap-distance-right:9pt;z-index:-251657216;mso-width-relative:page;mso-height-relative:page;" fillcolor="#FFFFFF" filled="t" stroked="t" coordsize="21600,21600" wrapcoords="21592 -2 0 0 0 21600 21592 21602 8 21602 21600 21600 21600 0 8 -2 21592 -2" o:gfxdata="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yzTcNcAAAAIAQAADwAAAAAA&#10;AAABACAAAAAiAAAAZHJzL2Rvd25yZXYueG1sUEsBAhQAFAAAAAgAh07iQNBena4UAgAARAQAAA4A&#10;AAAAAAAAAQAgAAAAJgEAAGRycy9lMm9Eb2MueG1sUEsFBgAAAAAGAAYAWQEAAKwFAAAAAA==&#10;">
                <v:fill on="t" focussize="0,0"/>
                <v:stroke color="#000000" joinstyle="miter" dashstyle="dash"/>
                <v:imagedata o:title=""/>
                <o:lock v:ext="edit" aspectratio="f"/>
                <v:textbox>
                  <w:txbxContent>
                    <w:p>
                      <w:pPr>
                        <w:ind w:firstLine="0" w:firstLineChars="0"/>
                        <w:jc w:val="center"/>
                        <w:rPr>
                          <w:rFonts w:hint="eastAsia"/>
                        </w:rPr>
                      </w:pPr>
                    </w:p>
                    <w:p>
                      <w:pPr>
                        <w:ind w:firstLine="0" w:firstLineChars="0"/>
                        <w:jc w:val="center"/>
                      </w:pPr>
                      <w:r>
                        <w:rPr>
                          <w:rFonts w:hint="eastAsia"/>
                        </w:rPr>
                        <w:t>身份证正面复印件</w:t>
                      </w:r>
                    </w:p>
                  </w:txbxContent>
                </v:textbox>
                <w10:wrap type="tight"/>
              </v:shape>
            </w:pict>
          </mc:Fallback>
        </mc:AlternateContent>
      </w: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660288" behindDoc="0" locked="0" layoutInCell="1" allowOverlap="1">
                <wp:simplePos x="0" y="0"/>
                <wp:positionH relativeFrom="column">
                  <wp:posOffset>458470</wp:posOffset>
                </wp:positionH>
                <wp:positionV relativeFrom="paragraph">
                  <wp:posOffset>132715</wp:posOffset>
                </wp:positionV>
                <wp:extent cx="4053205" cy="1661795"/>
                <wp:effectExtent l="5080" t="4445" r="10795" b="10160"/>
                <wp:wrapTight wrapText="bothSides">
                  <wp:wrapPolygon>
                    <wp:start x="21592" y="-2"/>
                    <wp:lineTo x="0" y="0"/>
                    <wp:lineTo x="0" y="21600"/>
                    <wp:lineTo x="21592" y="21602"/>
                    <wp:lineTo x="8" y="21602"/>
                    <wp:lineTo x="21600" y="21600"/>
                    <wp:lineTo x="21600" y="0"/>
                    <wp:lineTo x="8" y="-2"/>
                    <wp:lineTo x="21592" y="-2"/>
                  </wp:wrapPolygon>
                </wp:wrapTight>
                <wp:docPr id="2" name="文本框 9"/>
                <wp:cNvGraphicFramePr/>
                <a:graphic xmlns:a="http://schemas.openxmlformats.org/drawingml/2006/main">
                  <a:graphicData uri="http://schemas.microsoft.com/office/word/2010/wordprocessingShape">
                    <wps:wsp>
                      <wps:cNvSpPr txBox="1"/>
                      <wps:spPr>
                        <a:xfrm>
                          <a:off x="0" y="0"/>
                          <a:ext cx="4053205" cy="1661795"/>
                        </a:xfrm>
                        <a:prstGeom prst="rect">
                          <a:avLst/>
                        </a:prstGeom>
                        <a:solidFill>
                          <a:srgbClr val="FFFFFF"/>
                        </a:solidFill>
                        <a:ln w="9525" cap="flat" cmpd="sng">
                          <a:solidFill>
                            <a:srgbClr val="000000"/>
                          </a:solidFill>
                          <a:prstDash val="dash"/>
                          <a:miter/>
                          <a:headEnd type="none" w="med" len="med"/>
                          <a:tailEnd type="none" w="med" len="med"/>
                        </a:ln>
                      </wps:spPr>
                      <wps:txbx>
                        <w:txbxContent>
                          <w:p>
                            <w:pPr>
                              <w:ind w:firstLine="0" w:firstLineChars="0"/>
                              <w:jc w:val="center"/>
                              <w:rPr>
                                <w:rFonts w:hint="eastAsia"/>
                              </w:rPr>
                            </w:pPr>
                          </w:p>
                          <w:p>
                            <w:pPr>
                              <w:ind w:firstLine="0" w:firstLineChars="0"/>
                              <w:jc w:val="center"/>
                            </w:pPr>
                            <w:r>
                              <w:rPr>
                                <w:rFonts w:hint="eastAsia"/>
                              </w:rPr>
                              <w:t>身份证背面复印件</w:t>
                            </w:r>
                          </w:p>
                        </w:txbxContent>
                      </wps:txbx>
                      <wps:bodyPr wrap="square" upright="1"/>
                    </wps:wsp>
                  </a:graphicData>
                </a:graphic>
              </wp:anchor>
            </w:drawing>
          </mc:Choice>
          <mc:Fallback>
            <w:pict>
              <v:shape id="文本框 9" o:spid="_x0000_s1026" o:spt="202" type="#_x0000_t202" style="position:absolute;left:0pt;margin-left:36.1pt;margin-top:10.45pt;height:130.85pt;width:319.15pt;mso-wrap-distance-left:9pt;mso-wrap-distance-right:9pt;z-index:251660288;mso-width-relative:page;mso-height-relative:page;" fillcolor="#FFFFFF" filled="t" stroked="t" coordsize="21600,21600" wrapcoords="21592 -2 0 0 0 21600 21592 21602 8 21602 21600 21600 21600 0 8 -2 21592 -2" o:gfxdata="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Mr7WTXAAAACQEAAA8AAAAA&#10;AAAAAQAgAAAAIgAAAGRycy9kb3ducmV2LnhtbFBLAQIUABQAAAAIAIdO4kA+xX9SFQIAAEQEAAAO&#10;AAAAAAAAAAEAIAAAACYBAABkcnMvZTJvRG9jLnhtbFBLBQYAAAAABgAGAFkBAACtBQAAAAA=&#10;">
                <v:fill on="t" focussize="0,0"/>
                <v:stroke color="#000000" joinstyle="miter" dashstyle="dash"/>
                <v:imagedata o:title=""/>
                <o:lock v:ext="edit" aspectratio="f"/>
                <v:textbox>
                  <w:txbxContent>
                    <w:p>
                      <w:pPr>
                        <w:ind w:firstLine="0" w:firstLineChars="0"/>
                        <w:jc w:val="center"/>
                        <w:rPr>
                          <w:rFonts w:hint="eastAsia"/>
                        </w:rPr>
                      </w:pPr>
                    </w:p>
                    <w:p>
                      <w:pPr>
                        <w:ind w:firstLine="0" w:firstLineChars="0"/>
                        <w:jc w:val="center"/>
                      </w:pPr>
                      <w:r>
                        <w:rPr>
                          <w:rFonts w:hint="eastAsia"/>
                        </w:rPr>
                        <w:t>身份证背面复印件</w:t>
                      </w:r>
                    </w:p>
                  </w:txbxContent>
                </v:textbox>
                <w10:wrap type="tight"/>
              </v:shape>
            </w:pict>
          </mc:Fallback>
        </mc:AlternateContent>
      </w: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eastAsia="仿宋" w:cs="Times New Roman"/>
          <w:b w:val="0"/>
          <w:bCs/>
          <w:color w:val="auto"/>
          <w:sz w:val="28"/>
          <w:szCs w:val="28"/>
        </w:rPr>
      </w:pPr>
      <w:bookmarkStart w:id="307" w:name="_Toc342470650"/>
      <w:bookmarkStart w:id="308" w:name="_Toc376423608"/>
      <w:bookmarkStart w:id="309" w:name="_Toc341343737"/>
      <w:bookmarkStart w:id="310" w:name="_Toc304278806"/>
      <w:bookmarkStart w:id="311" w:name="_Toc494198614"/>
      <w:bookmarkStart w:id="312" w:name="_Toc300671863"/>
      <w:bookmarkStart w:id="313" w:name="_Toc370132140"/>
      <w:bookmarkStart w:id="314" w:name="_Toc375744906"/>
    </w:p>
    <w:p>
      <w:pPr>
        <w:pStyle w:val="2"/>
        <w:rPr>
          <w:rFonts w:hint="default" w:ascii="Times New Roman" w:hAnsi="Times New Roman" w:eastAsia="仿宋" w:cs="Times New Roman"/>
          <w:b w:val="0"/>
          <w:bCs/>
          <w:color w:val="auto"/>
          <w:sz w:val="28"/>
          <w:szCs w:val="28"/>
        </w:rPr>
      </w:pPr>
    </w:p>
    <w:p>
      <w:pPr>
        <w:pStyle w:val="434"/>
        <w:rPr>
          <w:rFonts w:hint="default" w:ascii="Times New Roman" w:hAnsi="Times New Roman" w:eastAsia="仿宋" w:cs="Times New Roman"/>
          <w:b w:val="0"/>
          <w:bCs/>
          <w:color w:val="auto"/>
          <w:sz w:val="28"/>
          <w:szCs w:val="28"/>
        </w:rPr>
      </w:pPr>
    </w:p>
    <w:p>
      <w:pPr>
        <w:rPr>
          <w:rFonts w:hint="default" w:ascii="Times New Roman" w:hAnsi="Times New Roman" w:eastAsia="仿宋" w:cs="Times New Roman"/>
          <w:b w:val="0"/>
          <w:bCs/>
          <w:color w:val="auto"/>
          <w:sz w:val="28"/>
          <w:szCs w:val="28"/>
        </w:rPr>
      </w:pPr>
    </w:p>
    <w:p>
      <w:pPr>
        <w:pStyle w:val="2"/>
        <w:rPr>
          <w:rFonts w:hint="default" w:ascii="Times New Roman" w:hAnsi="Times New Roman" w:cs="Times New Roman"/>
          <w:color w:val="auto"/>
        </w:rPr>
      </w:pPr>
    </w:p>
    <w:p>
      <w:pPr>
        <w:keepNext/>
        <w:keepLines w:val="0"/>
        <w:pageBreakBefore w:val="0"/>
        <w:widowControl w:val="0"/>
        <w:numPr>
          <w:ilvl w:val="0"/>
          <w:numId w:val="33"/>
        </w:numPr>
        <w:tabs>
          <w:tab w:val="left" w:pos="360"/>
        </w:tabs>
        <w:kinsoku/>
        <w:wordWrap/>
        <w:overflowPunct/>
        <w:topLinePunct w:val="0"/>
        <w:autoSpaceDE/>
        <w:autoSpaceDN/>
        <w:bidi w:val="0"/>
        <w:adjustRightInd/>
        <w:snapToGrid w:val="0"/>
        <w:spacing w:before="120" w:after="120" w:line="560" w:lineRule="atLeast"/>
        <w:ind w:left="0" w:leftChars="0" w:firstLine="281" w:firstLineChars="100"/>
        <w:textAlignment w:val="auto"/>
        <w:outlineLvl w:val="1"/>
        <w:rPr>
          <w:rFonts w:hint="default" w:ascii="Times New Roman" w:hAnsi="Times New Roman" w:eastAsia="仿宋" w:cs="Times New Roman"/>
          <w:b/>
          <w:bCs/>
          <w:color w:val="auto"/>
          <w:kern w:val="2"/>
          <w:sz w:val="28"/>
          <w:szCs w:val="28"/>
          <w:lang w:val="en-US"/>
        </w:rPr>
      </w:pPr>
      <w:r>
        <w:rPr>
          <w:rFonts w:hint="default" w:ascii="Times New Roman" w:hAnsi="Times New Roman" w:eastAsia="仿宋" w:cs="Times New Roman"/>
          <w:b/>
          <w:bCs/>
          <w:color w:val="auto"/>
          <w:kern w:val="2"/>
          <w:sz w:val="28"/>
          <w:szCs w:val="28"/>
          <w:lang w:val="en-US"/>
        </w:rPr>
        <w:br w:type="page"/>
      </w:r>
      <w:r>
        <w:rPr>
          <w:rFonts w:hint="eastAsia" w:ascii="Times New Roman" w:hAnsi="Times New Roman" w:cs="Times New Roman"/>
          <w:b/>
          <w:bCs/>
          <w:color w:val="auto"/>
          <w:sz w:val="28"/>
          <w:szCs w:val="28"/>
          <w:lang w:val="en-US" w:eastAsia="zh-CN"/>
        </w:rPr>
        <w:t>相关资格的承诺函</w:t>
      </w:r>
    </w:p>
    <w:p>
      <w:pPr>
        <w:keepNext w:val="0"/>
        <w:keepLines w:val="0"/>
        <w:pageBreakBefore w:val="0"/>
        <w:widowControl/>
        <w:kinsoku/>
        <w:wordWrap/>
        <w:overflowPunct/>
        <w:topLinePunct w:val="0"/>
        <w:autoSpaceDE/>
        <w:autoSpaceDN/>
        <w:bidi w:val="0"/>
        <w:adjustRightInd/>
        <w:snapToGrid w:val="0"/>
        <w:spacing w:line="480" w:lineRule="exact"/>
        <w:ind w:left="0" w:leftChars="0" w:right="0" w:rightChars="0" w:firstLine="0" w:firstLineChars="0"/>
        <w:jc w:val="left"/>
        <w:textAlignment w:val="auto"/>
        <w:outlineLvl w:val="9"/>
        <w:rPr>
          <w:rFonts w:hint="default" w:ascii="Times New Roman" w:hAnsi="Times New Roman" w:cs="Times New Roman"/>
          <w:b w:val="0"/>
          <w:bCs/>
          <w:color w:val="auto"/>
          <w:kern w:val="2"/>
          <w:sz w:val="21"/>
          <w:szCs w:val="21"/>
          <w:lang w:val="en-US" w:eastAsia="zh-CN"/>
        </w:rPr>
      </w:pPr>
    </w:p>
    <w:p>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left"/>
        <w:textAlignment w:val="auto"/>
        <w:outlineLvl w:val="9"/>
        <w:rPr>
          <w:rFonts w:hint="default" w:ascii="Times New Roman" w:hAnsi="Times New Roman" w:eastAsia="仿宋" w:cs="Times New Roman"/>
          <w:b w:val="0"/>
          <w:bCs/>
          <w:color w:val="auto"/>
          <w:kern w:val="2"/>
          <w:sz w:val="28"/>
          <w:szCs w:val="28"/>
          <w:lang w:val="en-US" w:eastAsia="zh-CN"/>
        </w:rPr>
      </w:pPr>
      <w:r>
        <w:rPr>
          <w:rFonts w:hint="eastAsia" w:ascii="Times New Roman" w:hAnsi="Times New Roman" w:cs="Times New Roman"/>
          <w:b w:val="0"/>
          <w:bCs/>
          <w:color w:val="auto"/>
          <w:kern w:val="2"/>
          <w:sz w:val="28"/>
          <w:szCs w:val="28"/>
          <w:lang w:val="en-US" w:eastAsia="zh-CN"/>
        </w:rPr>
        <w:t>成都武侯祠博物馆</w:t>
      </w:r>
      <w:r>
        <w:rPr>
          <w:rFonts w:hint="default" w:ascii="Times New Roman" w:hAnsi="Times New Roman" w:cs="Times New Roman"/>
          <w:b w:val="0"/>
          <w:bCs/>
          <w:color w:val="auto"/>
          <w:kern w:val="2"/>
          <w:sz w:val="28"/>
          <w:szCs w:val="28"/>
          <w:lang w:val="en-US" w:eastAsia="zh-CN"/>
        </w:rPr>
        <w:t>：</w:t>
      </w:r>
    </w:p>
    <w:p>
      <w:pPr>
        <w:keepNext w:val="0"/>
        <w:keepLines w:val="0"/>
        <w:pageBreakBefore w:val="0"/>
        <w:widowControl/>
        <w:kinsoku/>
        <w:wordWrap/>
        <w:overflowPunct/>
        <w:topLinePunct w:val="0"/>
        <w:autoSpaceDE/>
        <w:autoSpaceDN/>
        <w:bidi w:val="0"/>
        <w:adjustRightInd/>
        <w:snapToGrid w:val="0"/>
        <w:spacing w:line="560" w:lineRule="exact"/>
        <w:ind w:right="0" w:rightChars="0" w:firstLine="480"/>
        <w:jc w:val="left"/>
        <w:textAlignment w:val="auto"/>
        <w:outlineLvl w:val="9"/>
        <w:rPr>
          <w:rFonts w:hint="default" w:ascii="Times New Roman" w:hAnsi="Times New Roman" w:eastAsia="仿宋" w:cs="Times New Roman"/>
          <w:b w:val="0"/>
          <w:bCs/>
          <w:color w:val="auto"/>
          <w:kern w:val="2"/>
          <w:sz w:val="28"/>
          <w:szCs w:val="28"/>
          <w:lang w:val="en-US"/>
        </w:rPr>
      </w:pPr>
      <w:r>
        <w:rPr>
          <w:rFonts w:hint="default" w:ascii="Times New Roman" w:hAnsi="Times New Roman" w:eastAsia="仿宋" w:cs="Times New Roman"/>
          <w:b w:val="0"/>
          <w:bCs/>
          <w:color w:val="auto"/>
          <w:kern w:val="2"/>
          <w:sz w:val="28"/>
          <w:szCs w:val="28"/>
          <w:lang w:val="en-US"/>
        </w:rPr>
        <w:t>我方作为本次采购项目的</w:t>
      </w:r>
      <w:r>
        <w:rPr>
          <w:rFonts w:hint="eastAsia" w:ascii="Times New Roman" w:hAnsi="Times New Roman" w:cs="Times New Roman"/>
          <w:b w:val="0"/>
          <w:bCs/>
          <w:color w:val="auto"/>
          <w:kern w:val="2"/>
          <w:sz w:val="28"/>
          <w:szCs w:val="28"/>
          <w:lang w:val="en-US" w:eastAsia="zh-CN"/>
        </w:rPr>
        <w:t>投标人</w:t>
      </w:r>
      <w:r>
        <w:rPr>
          <w:rFonts w:hint="default" w:ascii="Times New Roman" w:hAnsi="Times New Roman" w:eastAsia="仿宋" w:cs="Times New Roman"/>
          <w:b w:val="0"/>
          <w:bCs/>
          <w:color w:val="auto"/>
          <w:kern w:val="2"/>
          <w:sz w:val="28"/>
          <w:szCs w:val="28"/>
          <w:lang w:val="en-US"/>
        </w:rPr>
        <w:t>，根据</w:t>
      </w:r>
      <w:r>
        <w:rPr>
          <w:rFonts w:hint="default" w:ascii="Times New Roman" w:hAnsi="Times New Roman" w:cs="Times New Roman"/>
          <w:b w:val="0"/>
          <w:bCs/>
          <w:color w:val="auto"/>
          <w:kern w:val="2"/>
          <w:sz w:val="28"/>
          <w:szCs w:val="28"/>
          <w:lang w:val="en-US" w:eastAsia="zh-CN"/>
        </w:rPr>
        <w:t>招标文件</w:t>
      </w:r>
      <w:r>
        <w:rPr>
          <w:rFonts w:hint="default" w:ascii="Times New Roman" w:hAnsi="Times New Roman" w:eastAsia="仿宋" w:cs="Times New Roman"/>
          <w:b w:val="0"/>
          <w:bCs/>
          <w:color w:val="auto"/>
          <w:kern w:val="2"/>
          <w:sz w:val="28"/>
          <w:szCs w:val="28"/>
          <w:lang w:val="en-US"/>
        </w:rPr>
        <w:t>要求，现郑重承诺如下：</w:t>
      </w:r>
    </w:p>
    <w:p>
      <w:pPr>
        <w:keepNext w:val="0"/>
        <w:keepLines w:val="0"/>
        <w:pageBreakBefore w:val="0"/>
        <w:widowControl w:val="0"/>
        <w:numPr>
          <w:ilvl w:val="0"/>
          <w:numId w:val="35"/>
        </w:numPr>
        <w:kinsoku/>
        <w:wordWrap/>
        <w:overflowPunct/>
        <w:topLinePunct w:val="0"/>
        <w:autoSpaceDE/>
        <w:autoSpaceDN/>
        <w:bidi w:val="0"/>
        <w:adjustRightInd/>
        <w:snapToGrid w:val="0"/>
        <w:spacing w:line="560" w:lineRule="exact"/>
        <w:ind w:right="0" w:rightChars="0" w:firstLine="560" w:firstLineChars="200"/>
        <w:textAlignment w:val="auto"/>
        <w:rPr>
          <w:rFonts w:hint="eastAsia" w:ascii="Times New Roman" w:hAnsi="Times New Roman" w:eastAsia="仿宋" w:cs="Times New Roman"/>
          <w:b w:val="0"/>
          <w:bCs/>
          <w:color w:val="auto"/>
          <w:sz w:val="28"/>
          <w:szCs w:val="28"/>
          <w:lang w:eastAsia="zh-CN"/>
        </w:rPr>
      </w:pPr>
      <w:r>
        <w:rPr>
          <w:rFonts w:hint="default" w:ascii="Times New Roman" w:hAnsi="Times New Roman" w:eastAsia="仿宋" w:cs="Times New Roman"/>
          <w:b w:val="0"/>
          <w:bCs/>
          <w:color w:val="auto"/>
          <w:sz w:val="28"/>
          <w:szCs w:val="28"/>
        </w:rPr>
        <w:t>我方</w:t>
      </w:r>
      <w:r>
        <w:rPr>
          <w:rFonts w:hint="eastAsia" w:ascii="Times New Roman" w:hAnsi="Times New Roman" w:cs="Times New Roman"/>
          <w:b w:val="0"/>
          <w:bCs/>
          <w:color w:val="auto"/>
          <w:sz w:val="28"/>
          <w:szCs w:val="28"/>
          <w:u w:val="single"/>
          <w:lang w:val="en-US" w:eastAsia="zh-CN"/>
        </w:rPr>
        <w:t xml:space="preserve">       </w:t>
      </w:r>
      <w:r>
        <w:rPr>
          <w:rFonts w:hint="default" w:ascii="Times New Roman" w:hAnsi="Times New Roman" w:eastAsia="仿宋" w:cs="Times New Roman"/>
          <w:b w:val="0"/>
          <w:bCs/>
          <w:color w:val="auto"/>
          <w:sz w:val="28"/>
          <w:szCs w:val="28"/>
        </w:rPr>
        <w:t>良好的商业信誉</w:t>
      </w:r>
      <w:r>
        <w:rPr>
          <w:rFonts w:hint="eastAsia" w:ascii="Times New Roman" w:hAnsi="Times New Roman" w:cs="Times New Roman"/>
          <w:b/>
          <w:bCs w:val="0"/>
          <w:color w:val="auto"/>
          <w:sz w:val="28"/>
          <w:szCs w:val="28"/>
          <w:lang w:eastAsia="zh-CN"/>
        </w:rPr>
        <w:t>（</w:t>
      </w:r>
      <w:r>
        <w:rPr>
          <w:rFonts w:hint="eastAsia" w:ascii="Times New Roman" w:hAnsi="Times New Roman" w:cs="Times New Roman"/>
          <w:b/>
          <w:bCs w:val="0"/>
          <w:color w:val="auto"/>
          <w:sz w:val="28"/>
          <w:szCs w:val="28"/>
          <w:lang w:val="en-US" w:eastAsia="zh-CN"/>
        </w:rPr>
        <w:t>填写：“具有”或“不具有”</w:t>
      </w:r>
      <w:r>
        <w:rPr>
          <w:rFonts w:hint="eastAsia" w:ascii="Times New Roman" w:hAnsi="Times New Roman" w:cs="Times New Roman"/>
          <w:b/>
          <w:bCs w:val="0"/>
          <w:color w:val="auto"/>
          <w:sz w:val="28"/>
          <w:szCs w:val="28"/>
          <w:lang w:eastAsia="zh-CN"/>
        </w:rPr>
        <w:t>）</w:t>
      </w:r>
      <w:r>
        <w:rPr>
          <w:rFonts w:hint="eastAsia" w:ascii="Times New Roman" w:hAnsi="Times New Roman" w:cs="Times New Roman"/>
          <w:b w:val="0"/>
          <w:bCs/>
          <w:color w:val="auto"/>
          <w:sz w:val="28"/>
          <w:szCs w:val="28"/>
          <w:lang w:eastAsia="zh-CN"/>
        </w:rPr>
        <w:t>。</w:t>
      </w:r>
    </w:p>
    <w:p>
      <w:pPr>
        <w:keepNext w:val="0"/>
        <w:keepLines w:val="0"/>
        <w:pageBreakBefore w:val="0"/>
        <w:widowControl w:val="0"/>
        <w:numPr>
          <w:ilvl w:val="0"/>
          <w:numId w:val="35"/>
        </w:numPr>
        <w:kinsoku/>
        <w:wordWrap/>
        <w:overflowPunct/>
        <w:topLinePunct w:val="0"/>
        <w:autoSpaceDE/>
        <w:autoSpaceDN/>
        <w:bidi w:val="0"/>
        <w:adjustRightInd/>
        <w:snapToGrid w:val="0"/>
        <w:spacing w:line="560" w:lineRule="exact"/>
        <w:ind w:right="0" w:rightChars="0" w:firstLine="560" w:firstLineChars="200"/>
        <w:textAlignment w:val="auto"/>
        <w:rPr>
          <w:rFonts w:hint="eastAsia" w:ascii="Times New Roman" w:hAnsi="Times New Roman" w:eastAsia="仿宋" w:cs="Times New Roman"/>
          <w:b w:val="0"/>
          <w:bCs/>
          <w:color w:val="auto"/>
          <w:sz w:val="28"/>
          <w:szCs w:val="28"/>
          <w:lang w:val="en-US" w:eastAsia="zh-CN"/>
        </w:rPr>
      </w:pPr>
      <w:r>
        <w:rPr>
          <w:rFonts w:hint="default" w:ascii="Times New Roman" w:hAnsi="Times New Roman" w:eastAsia="仿宋" w:cs="Times New Roman"/>
          <w:b w:val="0"/>
          <w:bCs/>
          <w:color w:val="auto"/>
          <w:sz w:val="28"/>
          <w:szCs w:val="28"/>
        </w:rPr>
        <w:t>我方</w:t>
      </w:r>
      <w:r>
        <w:rPr>
          <w:rFonts w:hint="eastAsia" w:ascii="Times New Roman" w:hAnsi="Times New Roman" w:cs="Times New Roman"/>
          <w:b w:val="0"/>
          <w:bCs/>
          <w:color w:val="auto"/>
          <w:sz w:val="28"/>
          <w:szCs w:val="28"/>
          <w:u w:val="single"/>
          <w:lang w:val="en-US" w:eastAsia="zh-CN"/>
        </w:rPr>
        <w:t xml:space="preserve">       </w:t>
      </w:r>
      <w:r>
        <w:rPr>
          <w:rFonts w:hint="default" w:ascii="Times New Roman" w:hAnsi="Times New Roman" w:eastAsia="仿宋" w:cs="Times New Roman"/>
          <w:b w:val="0"/>
          <w:bCs/>
          <w:color w:val="auto"/>
          <w:sz w:val="28"/>
          <w:szCs w:val="28"/>
          <w:lang w:val="en-US"/>
        </w:rPr>
        <w:t>健全的财务会计制度</w:t>
      </w:r>
      <w:r>
        <w:rPr>
          <w:rFonts w:hint="eastAsia" w:ascii="Times New Roman" w:hAnsi="Times New Roman" w:eastAsia="仿宋" w:cs="Times New Roman"/>
          <w:b/>
          <w:bCs w:val="0"/>
          <w:color w:val="auto"/>
          <w:sz w:val="28"/>
          <w:szCs w:val="28"/>
          <w:lang w:eastAsia="zh-CN"/>
        </w:rPr>
        <w:t>（</w:t>
      </w:r>
      <w:r>
        <w:rPr>
          <w:rFonts w:hint="eastAsia" w:ascii="Times New Roman" w:hAnsi="Times New Roman" w:eastAsia="仿宋" w:cs="Times New Roman"/>
          <w:b/>
          <w:bCs w:val="0"/>
          <w:color w:val="auto"/>
          <w:sz w:val="28"/>
          <w:szCs w:val="28"/>
          <w:lang w:val="en-US" w:eastAsia="zh-CN"/>
        </w:rPr>
        <w:t>填写：“具有”或“不具有”</w:t>
      </w:r>
      <w:r>
        <w:rPr>
          <w:rFonts w:hint="eastAsia" w:ascii="Times New Roman" w:hAnsi="Times New Roman" w:eastAsia="仿宋" w:cs="Times New Roman"/>
          <w:b/>
          <w:bCs w:val="0"/>
          <w:color w:val="auto"/>
          <w:sz w:val="28"/>
          <w:szCs w:val="28"/>
          <w:lang w:eastAsia="zh-CN"/>
        </w:rPr>
        <w:t>）</w:t>
      </w:r>
      <w:r>
        <w:rPr>
          <w:rFonts w:hint="eastAsia" w:ascii="Times New Roman" w:hAnsi="Times New Roman" w:eastAsia="仿宋" w:cs="Times New Roman"/>
          <w:b w:val="0"/>
          <w:bCs/>
          <w:color w:val="auto"/>
          <w:sz w:val="28"/>
          <w:szCs w:val="28"/>
          <w:lang w:eastAsia="zh-CN"/>
        </w:rPr>
        <w:t>。</w:t>
      </w:r>
    </w:p>
    <w:p>
      <w:pPr>
        <w:keepNext w:val="0"/>
        <w:keepLines w:val="0"/>
        <w:pageBreakBefore w:val="0"/>
        <w:widowControl w:val="0"/>
        <w:numPr>
          <w:ilvl w:val="0"/>
          <w:numId w:val="35"/>
        </w:numPr>
        <w:kinsoku/>
        <w:wordWrap/>
        <w:overflowPunct/>
        <w:topLinePunct w:val="0"/>
        <w:autoSpaceDE/>
        <w:autoSpaceDN/>
        <w:bidi w:val="0"/>
        <w:adjustRightInd/>
        <w:snapToGrid w:val="0"/>
        <w:spacing w:line="560" w:lineRule="exact"/>
        <w:ind w:right="0" w:rightChars="0" w:firstLine="560" w:firstLineChars="200"/>
        <w:textAlignment w:val="auto"/>
        <w:rPr>
          <w:rFonts w:hint="eastAsia" w:ascii="Times New Roman" w:hAnsi="Times New Roman" w:eastAsia="仿宋" w:cs="Times New Roman"/>
          <w:b w:val="0"/>
          <w:bCs/>
          <w:color w:val="auto"/>
          <w:sz w:val="28"/>
          <w:szCs w:val="28"/>
          <w:lang w:eastAsia="zh-CN"/>
        </w:rPr>
      </w:pPr>
      <w:r>
        <w:rPr>
          <w:rFonts w:hint="default" w:ascii="Times New Roman" w:hAnsi="Times New Roman" w:eastAsia="仿宋" w:cs="Times New Roman"/>
          <w:b w:val="0"/>
          <w:bCs/>
          <w:color w:val="auto"/>
          <w:sz w:val="28"/>
          <w:szCs w:val="28"/>
        </w:rPr>
        <w:t>我方</w:t>
      </w:r>
      <w:r>
        <w:rPr>
          <w:rFonts w:hint="eastAsia" w:ascii="Times New Roman" w:hAnsi="Times New Roman" w:cs="Times New Roman"/>
          <w:b w:val="0"/>
          <w:bCs/>
          <w:color w:val="auto"/>
          <w:sz w:val="28"/>
          <w:szCs w:val="28"/>
          <w:u w:val="single"/>
          <w:lang w:val="en-US" w:eastAsia="zh-CN"/>
        </w:rPr>
        <w:t xml:space="preserve">       </w:t>
      </w:r>
      <w:r>
        <w:rPr>
          <w:rFonts w:hint="default" w:ascii="Times New Roman" w:hAnsi="Times New Roman" w:eastAsia="仿宋" w:cs="Times New Roman"/>
          <w:b w:val="0"/>
          <w:bCs/>
          <w:color w:val="auto"/>
          <w:sz w:val="28"/>
          <w:szCs w:val="28"/>
        </w:rPr>
        <w:t>履行合同所必需的设备和专业技术能力</w:t>
      </w:r>
      <w:r>
        <w:rPr>
          <w:rFonts w:hint="eastAsia" w:ascii="Times New Roman" w:hAnsi="Times New Roman" w:eastAsia="仿宋" w:cs="Times New Roman"/>
          <w:b/>
          <w:bCs w:val="0"/>
          <w:color w:val="auto"/>
          <w:sz w:val="28"/>
          <w:szCs w:val="28"/>
          <w:lang w:eastAsia="zh-CN"/>
        </w:rPr>
        <w:t>（</w:t>
      </w:r>
      <w:r>
        <w:rPr>
          <w:rFonts w:hint="eastAsia" w:ascii="Times New Roman" w:hAnsi="Times New Roman" w:eastAsia="仿宋" w:cs="Times New Roman"/>
          <w:b/>
          <w:bCs w:val="0"/>
          <w:color w:val="auto"/>
          <w:sz w:val="28"/>
          <w:szCs w:val="28"/>
          <w:lang w:val="en-US" w:eastAsia="zh-CN"/>
        </w:rPr>
        <w:t>填写：“具有”或“不具有”</w:t>
      </w:r>
      <w:r>
        <w:rPr>
          <w:rFonts w:hint="eastAsia" w:ascii="Times New Roman" w:hAnsi="Times New Roman" w:eastAsia="仿宋" w:cs="Times New Roman"/>
          <w:b/>
          <w:bCs w:val="0"/>
          <w:color w:val="auto"/>
          <w:sz w:val="28"/>
          <w:szCs w:val="28"/>
          <w:lang w:eastAsia="zh-CN"/>
        </w:rPr>
        <w:t>）</w:t>
      </w:r>
      <w:r>
        <w:rPr>
          <w:rFonts w:hint="eastAsia" w:ascii="Times New Roman" w:hAnsi="Times New Roman" w:eastAsia="仿宋" w:cs="Times New Roman"/>
          <w:b w:val="0"/>
          <w:bCs/>
          <w:color w:val="auto"/>
          <w:sz w:val="28"/>
          <w:szCs w:val="28"/>
          <w:lang w:eastAsia="zh-CN"/>
        </w:rPr>
        <w:t>。</w:t>
      </w:r>
    </w:p>
    <w:p>
      <w:pPr>
        <w:keepNext w:val="0"/>
        <w:keepLines w:val="0"/>
        <w:pageBreakBefore w:val="0"/>
        <w:widowControl w:val="0"/>
        <w:numPr>
          <w:ilvl w:val="0"/>
          <w:numId w:val="35"/>
        </w:numPr>
        <w:kinsoku/>
        <w:wordWrap/>
        <w:overflowPunct/>
        <w:topLinePunct w:val="0"/>
        <w:autoSpaceDE/>
        <w:autoSpaceDN/>
        <w:bidi w:val="0"/>
        <w:adjustRightInd/>
        <w:snapToGrid w:val="0"/>
        <w:spacing w:line="560" w:lineRule="exact"/>
        <w:ind w:right="0" w:rightChars="0" w:firstLine="560" w:firstLineChars="200"/>
        <w:textAlignment w:val="auto"/>
        <w:rPr>
          <w:rFonts w:hint="eastAsia" w:ascii="Times New Roman" w:hAnsi="Times New Roman" w:eastAsia="仿宋" w:cs="Times New Roman"/>
          <w:b w:val="0"/>
          <w:bCs/>
          <w:color w:val="auto"/>
          <w:sz w:val="28"/>
          <w:szCs w:val="28"/>
          <w:lang w:eastAsia="zh-CN"/>
        </w:rPr>
      </w:pPr>
      <w:r>
        <w:rPr>
          <w:rFonts w:hint="default" w:ascii="Times New Roman" w:hAnsi="Times New Roman" w:eastAsia="仿宋" w:cs="Times New Roman"/>
          <w:b w:val="0"/>
          <w:bCs/>
          <w:color w:val="auto"/>
          <w:sz w:val="28"/>
          <w:szCs w:val="28"/>
        </w:rPr>
        <w:t>我方</w:t>
      </w:r>
      <w:r>
        <w:rPr>
          <w:rFonts w:hint="eastAsia" w:ascii="Times New Roman" w:hAnsi="Times New Roman" w:cs="Times New Roman"/>
          <w:b w:val="0"/>
          <w:bCs/>
          <w:color w:val="auto"/>
          <w:sz w:val="28"/>
          <w:szCs w:val="28"/>
          <w:u w:val="single"/>
          <w:lang w:val="en-US" w:eastAsia="zh-CN"/>
        </w:rPr>
        <w:t xml:space="preserve">       </w:t>
      </w:r>
      <w:r>
        <w:rPr>
          <w:rFonts w:hint="default" w:ascii="Times New Roman" w:hAnsi="Times New Roman" w:eastAsia="仿宋" w:cs="Times New Roman"/>
          <w:b w:val="0"/>
          <w:bCs/>
          <w:color w:val="auto"/>
          <w:sz w:val="28"/>
          <w:szCs w:val="28"/>
        </w:rPr>
        <w:t>依法缴纳税收和社会保障资金的良好记录</w:t>
      </w:r>
      <w:r>
        <w:rPr>
          <w:rFonts w:hint="eastAsia" w:ascii="Times New Roman" w:hAnsi="Times New Roman" w:eastAsia="仿宋" w:cs="Times New Roman"/>
          <w:b/>
          <w:bCs w:val="0"/>
          <w:color w:val="auto"/>
          <w:sz w:val="28"/>
          <w:szCs w:val="28"/>
          <w:lang w:eastAsia="zh-CN"/>
        </w:rPr>
        <w:t>（</w:t>
      </w:r>
      <w:r>
        <w:rPr>
          <w:rFonts w:hint="eastAsia" w:ascii="Times New Roman" w:hAnsi="Times New Roman" w:eastAsia="仿宋" w:cs="Times New Roman"/>
          <w:b/>
          <w:bCs w:val="0"/>
          <w:color w:val="auto"/>
          <w:sz w:val="28"/>
          <w:szCs w:val="28"/>
          <w:lang w:val="en-US" w:eastAsia="zh-CN"/>
        </w:rPr>
        <w:t>填写：“具有”或“不具有”</w:t>
      </w:r>
      <w:r>
        <w:rPr>
          <w:rFonts w:hint="eastAsia" w:ascii="Times New Roman" w:hAnsi="Times New Roman" w:eastAsia="仿宋" w:cs="Times New Roman"/>
          <w:b/>
          <w:bCs w:val="0"/>
          <w:color w:val="auto"/>
          <w:sz w:val="28"/>
          <w:szCs w:val="28"/>
          <w:lang w:eastAsia="zh-CN"/>
        </w:rPr>
        <w:t>）</w:t>
      </w:r>
      <w:r>
        <w:rPr>
          <w:rFonts w:hint="eastAsia" w:ascii="Times New Roman" w:hAnsi="Times New Roman" w:eastAsia="仿宋" w:cs="Times New Roman"/>
          <w:b w:val="0"/>
          <w:bCs/>
          <w:color w:val="auto"/>
          <w:sz w:val="28"/>
          <w:szCs w:val="28"/>
          <w:lang w:eastAsia="zh-CN"/>
        </w:rPr>
        <w:t>。</w:t>
      </w:r>
    </w:p>
    <w:p>
      <w:pPr>
        <w:keepNext w:val="0"/>
        <w:keepLines w:val="0"/>
        <w:pageBreakBefore w:val="0"/>
        <w:widowControl w:val="0"/>
        <w:numPr>
          <w:ilvl w:val="0"/>
          <w:numId w:val="35"/>
        </w:numPr>
        <w:kinsoku/>
        <w:wordWrap/>
        <w:overflowPunct/>
        <w:topLinePunct w:val="0"/>
        <w:autoSpaceDE/>
        <w:autoSpaceDN/>
        <w:bidi w:val="0"/>
        <w:adjustRightInd/>
        <w:snapToGrid w:val="0"/>
        <w:spacing w:line="560" w:lineRule="exact"/>
        <w:ind w:right="0" w:rightChars="0" w:firstLine="560" w:firstLineChars="200"/>
        <w:textAlignment w:val="auto"/>
        <w:rPr>
          <w:rFonts w:hint="eastAsia" w:ascii="Times New Roman" w:hAnsi="Times New Roman" w:eastAsia="仿宋" w:cs="Times New Roman"/>
          <w:b w:val="0"/>
          <w:bCs/>
          <w:color w:val="auto"/>
          <w:sz w:val="28"/>
          <w:szCs w:val="28"/>
          <w:lang w:eastAsia="zh-CN"/>
        </w:rPr>
      </w:pPr>
      <w:r>
        <w:rPr>
          <w:rFonts w:hint="default" w:ascii="Times New Roman" w:hAnsi="Times New Roman" w:eastAsia="仿宋" w:cs="Times New Roman"/>
          <w:b w:val="0"/>
          <w:bCs/>
          <w:color w:val="auto"/>
          <w:sz w:val="28"/>
          <w:szCs w:val="28"/>
        </w:rPr>
        <w:t>我方参加政府采购活动前三年内，在经营活动中</w:t>
      </w:r>
      <w:r>
        <w:rPr>
          <w:rFonts w:hint="eastAsia" w:ascii="Times New Roman" w:hAnsi="Times New Roman" w:eastAsia="仿宋" w:cs="Times New Roman"/>
          <w:b w:val="0"/>
          <w:bCs/>
          <w:color w:val="auto"/>
          <w:sz w:val="28"/>
          <w:szCs w:val="28"/>
          <w:u w:val="single"/>
          <w:lang w:val="en-US" w:eastAsia="zh-CN"/>
        </w:rPr>
        <w:t xml:space="preserve">   </w:t>
      </w:r>
      <w:r>
        <w:rPr>
          <w:rFonts w:hint="eastAsia" w:ascii="Times New Roman" w:hAnsi="Times New Roman" w:cs="Times New Roman"/>
          <w:b w:val="0"/>
          <w:bCs/>
          <w:color w:val="auto"/>
          <w:sz w:val="28"/>
          <w:szCs w:val="28"/>
          <w:u w:val="single"/>
          <w:lang w:val="en-US" w:eastAsia="zh-CN"/>
        </w:rPr>
        <w:t xml:space="preserve"> </w:t>
      </w:r>
      <w:r>
        <w:rPr>
          <w:rFonts w:hint="eastAsia" w:ascii="Times New Roman" w:hAnsi="Times New Roman" w:eastAsia="仿宋" w:cs="Times New Roman"/>
          <w:b w:val="0"/>
          <w:bCs/>
          <w:color w:val="auto"/>
          <w:sz w:val="28"/>
          <w:szCs w:val="28"/>
          <w:u w:val="single"/>
          <w:lang w:val="en-US" w:eastAsia="zh-CN"/>
        </w:rPr>
        <w:t xml:space="preserve">  </w:t>
      </w:r>
      <w:r>
        <w:rPr>
          <w:rFonts w:hint="default" w:ascii="Times New Roman" w:hAnsi="Times New Roman" w:eastAsia="仿宋" w:cs="Times New Roman"/>
          <w:b w:val="0"/>
          <w:bCs/>
          <w:color w:val="auto"/>
          <w:sz w:val="28"/>
          <w:szCs w:val="28"/>
        </w:rPr>
        <w:t>重大违法记录</w:t>
      </w:r>
      <w:r>
        <w:rPr>
          <w:rFonts w:hint="eastAsia" w:ascii="Times New Roman" w:hAnsi="Times New Roman" w:eastAsia="仿宋" w:cs="Times New Roman"/>
          <w:b/>
          <w:bCs w:val="0"/>
          <w:color w:val="auto"/>
          <w:sz w:val="28"/>
          <w:szCs w:val="28"/>
          <w:lang w:eastAsia="zh-CN"/>
        </w:rPr>
        <w:t>（</w:t>
      </w:r>
      <w:r>
        <w:rPr>
          <w:rFonts w:hint="eastAsia" w:ascii="Times New Roman" w:hAnsi="Times New Roman" w:eastAsia="仿宋" w:cs="Times New Roman"/>
          <w:b/>
          <w:bCs w:val="0"/>
          <w:color w:val="auto"/>
          <w:sz w:val="28"/>
          <w:szCs w:val="28"/>
          <w:lang w:val="en-US" w:eastAsia="zh-CN"/>
        </w:rPr>
        <w:t>填写：“没有”或者“有”</w:t>
      </w:r>
      <w:r>
        <w:rPr>
          <w:rFonts w:hint="eastAsia" w:ascii="Times New Roman" w:hAnsi="Times New Roman" w:eastAsia="仿宋" w:cs="Times New Roman"/>
          <w:b/>
          <w:bCs w:val="0"/>
          <w:color w:val="auto"/>
          <w:sz w:val="28"/>
          <w:szCs w:val="28"/>
          <w:lang w:eastAsia="zh-CN"/>
        </w:rPr>
        <w:t>）</w:t>
      </w:r>
      <w:r>
        <w:rPr>
          <w:rFonts w:hint="eastAsia" w:ascii="Times New Roman" w:hAnsi="Times New Roman" w:eastAsia="仿宋" w:cs="Times New Roman"/>
          <w:b w:val="0"/>
          <w:bCs/>
          <w:color w:val="auto"/>
          <w:sz w:val="28"/>
          <w:szCs w:val="28"/>
          <w:lang w:eastAsia="zh-CN"/>
        </w:rPr>
        <w:t>。</w:t>
      </w:r>
    </w:p>
    <w:p>
      <w:pPr>
        <w:keepNext w:val="0"/>
        <w:keepLines w:val="0"/>
        <w:pageBreakBefore w:val="0"/>
        <w:widowControl w:val="0"/>
        <w:numPr>
          <w:ilvl w:val="0"/>
          <w:numId w:val="35"/>
        </w:numPr>
        <w:kinsoku/>
        <w:wordWrap/>
        <w:overflowPunct/>
        <w:topLinePunct w:val="0"/>
        <w:autoSpaceDE/>
        <w:autoSpaceDN/>
        <w:bidi w:val="0"/>
        <w:adjustRightInd/>
        <w:snapToGrid w:val="0"/>
        <w:spacing w:line="560" w:lineRule="exact"/>
        <w:ind w:right="0" w:rightChars="0" w:firstLine="560" w:firstLineChars="200"/>
        <w:textAlignment w:val="auto"/>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我方</w:t>
      </w:r>
      <w:r>
        <w:rPr>
          <w:rFonts w:hint="eastAsia" w:ascii="Times New Roman" w:hAnsi="Times New Roman" w:cs="Times New Roman"/>
          <w:b w:val="0"/>
          <w:bCs/>
          <w:color w:val="auto"/>
          <w:sz w:val="28"/>
          <w:szCs w:val="28"/>
          <w:u w:val="single"/>
          <w:lang w:val="en-US" w:eastAsia="zh-CN"/>
        </w:rPr>
        <w:t xml:space="preserve">       </w:t>
      </w:r>
      <w:r>
        <w:rPr>
          <w:rFonts w:hint="default" w:ascii="Times New Roman" w:hAnsi="Times New Roman" w:eastAsia="仿宋" w:cs="Times New Roman"/>
          <w:b w:val="0"/>
          <w:bCs/>
          <w:color w:val="auto"/>
          <w:sz w:val="28"/>
          <w:szCs w:val="28"/>
        </w:rPr>
        <w:t>法律、行政法规规定的其他条件</w:t>
      </w:r>
      <w:r>
        <w:rPr>
          <w:rFonts w:hint="eastAsia" w:ascii="Times New Roman" w:hAnsi="Times New Roman" w:eastAsia="仿宋" w:cs="Times New Roman"/>
          <w:b/>
          <w:bCs w:val="0"/>
          <w:color w:val="auto"/>
          <w:sz w:val="28"/>
          <w:szCs w:val="28"/>
          <w:lang w:eastAsia="zh-CN"/>
        </w:rPr>
        <w:t>（</w:t>
      </w:r>
      <w:r>
        <w:rPr>
          <w:rFonts w:hint="eastAsia" w:ascii="Times New Roman" w:hAnsi="Times New Roman" w:eastAsia="仿宋" w:cs="Times New Roman"/>
          <w:b/>
          <w:bCs w:val="0"/>
          <w:color w:val="auto"/>
          <w:sz w:val="28"/>
          <w:szCs w:val="28"/>
          <w:lang w:val="en-US" w:eastAsia="zh-CN"/>
        </w:rPr>
        <w:t>填写：“具备”或者“不具备”</w:t>
      </w:r>
      <w:r>
        <w:rPr>
          <w:rFonts w:hint="eastAsia" w:ascii="Times New Roman" w:hAnsi="Times New Roman" w:eastAsia="仿宋" w:cs="Times New Roman"/>
          <w:b/>
          <w:bCs w:val="0"/>
          <w:color w:val="auto"/>
          <w:sz w:val="28"/>
          <w:szCs w:val="28"/>
          <w:lang w:eastAsia="zh-CN"/>
        </w:rPr>
        <w:t>）</w:t>
      </w:r>
      <w:r>
        <w:rPr>
          <w:rFonts w:hint="default" w:ascii="Times New Roman" w:hAnsi="Times New Roman" w:eastAsia="仿宋" w:cs="Times New Roman"/>
          <w:b w:val="0"/>
          <w:bCs/>
          <w:color w:val="auto"/>
          <w:sz w:val="28"/>
          <w:szCs w:val="28"/>
        </w:rPr>
        <w:t>。</w:t>
      </w:r>
    </w:p>
    <w:p>
      <w:pPr>
        <w:keepNext w:val="0"/>
        <w:keepLines w:val="0"/>
        <w:pageBreakBefore w:val="0"/>
        <w:kinsoku/>
        <w:wordWrap/>
        <w:overflowPunct/>
        <w:topLinePunct w:val="0"/>
        <w:autoSpaceDE/>
        <w:autoSpaceDN/>
        <w:bidi w:val="0"/>
        <w:adjustRightInd/>
        <w:snapToGrid w:val="0"/>
        <w:spacing w:line="560" w:lineRule="exact"/>
        <w:ind w:right="0" w:rightChars="0" w:firstLine="480"/>
        <w:textAlignment w:val="auto"/>
        <w:rPr>
          <w:rFonts w:hint="eastAsia" w:ascii="Times New Roman" w:hAnsi="Times New Roman" w:eastAsia="仿宋" w:cs="Times New Roman"/>
          <w:b w:val="0"/>
          <w:bCs/>
          <w:color w:val="auto"/>
          <w:sz w:val="28"/>
          <w:szCs w:val="28"/>
          <w:lang w:val="en-US" w:eastAsia="zh-CN"/>
        </w:rPr>
      </w:pPr>
      <w:r>
        <w:rPr>
          <w:rFonts w:hint="eastAsia" w:ascii="Times New Roman" w:hAnsi="Times New Roman" w:cs="Times New Roman"/>
          <w:b w:val="0"/>
          <w:bCs/>
          <w:color w:val="auto"/>
          <w:sz w:val="28"/>
          <w:szCs w:val="28"/>
          <w:lang w:val="en-US" w:eastAsia="zh-CN"/>
        </w:rPr>
        <w:t>7、</w:t>
      </w:r>
      <w:r>
        <w:rPr>
          <w:rFonts w:hint="default" w:ascii="Times New Roman" w:hAnsi="Times New Roman" w:eastAsia="仿宋" w:cs="Times New Roman"/>
          <w:b w:val="0"/>
          <w:bCs/>
          <w:color w:val="auto"/>
          <w:sz w:val="28"/>
          <w:szCs w:val="28"/>
        </w:rPr>
        <w:t>与我</w:t>
      </w:r>
      <w:r>
        <w:rPr>
          <w:rFonts w:hint="eastAsia" w:ascii="Times New Roman" w:hAnsi="Times New Roman" w:cs="Times New Roman"/>
          <w:b w:val="0"/>
          <w:bCs/>
          <w:color w:val="auto"/>
          <w:sz w:val="28"/>
          <w:szCs w:val="28"/>
          <w:lang w:val="en-US" w:eastAsia="zh-CN"/>
        </w:rPr>
        <w:t>方</w:t>
      </w:r>
      <w:r>
        <w:rPr>
          <w:rFonts w:hint="default" w:ascii="Times New Roman" w:hAnsi="Times New Roman" w:eastAsia="仿宋" w:cs="Times New Roman"/>
          <w:b w:val="0"/>
          <w:bCs/>
          <w:color w:val="auto"/>
          <w:sz w:val="28"/>
          <w:szCs w:val="28"/>
        </w:rPr>
        <w:t>负责人为同一人或者存在直接控股、管理关系的相关供应商：</w:t>
      </w:r>
      <w:r>
        <w:rPr>
          <w:rFonts w:hint="eastAsia" w:ascii="Times New Roman" w:hAnsi="Times New Roman" w:cs="Times New Roman"/>
          <w:b w:val="0"/>
          <w:bCs/>
          <w:color w:val="auto"/>
          <w:sz w:val="28"/>
          <w:szCs w:val="28"/>
          <w:u w:val="single"/>
          <w:lang w:val="en-US" w:eastAsia="zh-CN"/>
        </w:rPr>
        <w:t xml:space="preserve">          </w:t>
      </w:r>
      <w:r>
        <w:rPr>
          <w:rFonts w:hint="eastAsia" w:ascii="Times New Roman" w:hAnsi="Times New Roman" w:cs="Times New Roman"/>
          <w:b w:val="0"/>
          <w:bCs/>
          <w:color w:val="auto"/>
          <w:sz w:val="28"/>
          <w:szCs w:val="28"/>
          <w:u w:val="none"/>
          <w:lang w:val="en-US" w:eastAsia="zh-CN"/>
        </w:rPr>
        <w:t>。</w:t>
      </w:r>
      <w:r>
        <w:rPr>
          <w:rFonts w:hint="default" w:ascii="Times New Roman" w:hAnsi="Times New Roman" w:eastAsia="仿宋" w:cs="Times New Roman"/>
          <w:b/>
          <w:bCs w:val="0"/>
          <w:color w:val="auto"/>
          <w:sz w:val="28"/>
          <w:szCs w:val="28"/>
        </w:rPr>
        <w:t>（填写“无”或“</w:t>
      </w:r>
      <w:r>
        <w:rPr>
          <w:rFonts w:hint="eastAsia" w:ascii="Times New Roman" w:hAnsi="Times New Roman" w:cs="Times New Roman"/>
          <w:b/>
          <w:bCs w:val="0"/>
          <w:color w:val="auto"/>
          <w:sz w:val="28"/>
          <w:szCs w:val="28"/>
          <w:lang w:val="en-US" w:eastAsia="zh-CN"/>
        </w:rPr>
        <w:t>①</w:t>
      </w:r>
      <w:r>
        <w:rPr>
          <w:rFonts w:hint="default" w:ascii="Times New Roman" w:hAnsi="Times New Roman" w:eastAsia="仿宋" w:cs="Times New Roman"/>
          <w:b/>
          <w:bCs w:val="0"/>
          <w:color w:val="auto"/>
          <w:sz w:val="28"/>
          <w:szCs w:val="28"/>
        </w:rPr>
        <w:t>供应商名称１；</w:t>
      </w:r>
      <w:r>
        <w:rPr>
          <w:rFonts w:hint="eastAsia" w:ascii="Times New Roman" w:hAnsi="Times New Roman" w:cs="Times New Roman"/>
          <w:b/>
          <w:bCs w:val="0"/>
          <w:color w:val="auto"/>
          <w:sz w:val="28"/>
          <w:szCs w:val="28"/>
          <w:lang w:val="en-US" w:eastAsia="zh-CN"/>
        </w:rPr>
        <w:t>②</w:t>
      </w:r>
      <w:r>
        <w:rPr>
          <w:rFonts w:hint="default" w:ascii="Times New Roman" w:hAnsi="Times New Roman" w:eastAsia="仿宋" w:cs="Times New Roman"/>
          <w:b/>
          <w:bCs w:val="0"/>
          <w:color w:val="auto"/>
          <w:sz w:val="28"/>
          <w:szCs w:val="28"/>
        </w:rPr>
        <w:t>供应商名称２；</w:t>
      </w:r>
      <w:r>
        <w:rPr>
          <w:rFonts w:hint="eastAsia" w:ascii="Times New Roman" w:hAnsi="Times New Roman" w:cs="Times New Roman"/>
          <w:b/>
          <w:bCs w:val="0"/>
          <w:color w:val="auto"/>
          <w:sz w:val="28"/>
          <w:szCs w:val="28"/>
          <w:lang w:val="en-US" w:eastAsia="zh-CN"/>
        </w:rPr>
        <w:t>③</w:t>
      </w:r>
      <w:r>
        <w:rPr>
          <w:rFonts w:hint="default" w:ascii="Times New Roman" w:hAnsi="Times New Roman" w:eastAsia="仿宋" w:cs="Times New Roman"/>
          <w:b/>
          <w:bCs w:val="0"/>
          <w:color w:val="auto"/>
          <w:sz w:val="28"/>
          <w:szCs w:val="28"/>
        </w:rPr>
        <w:t>……”）</w:t>
      </w:r>
      <w:r>
        <w:rPr>
          <w:rFonts w:hint="default" w:ascii="Times New Roman" w:hAnsi="Times New Roman" w:eastAsia="仿宋" w:cs="Times New Roman"/>
          <w:b w:val="0"/>
          <w:bCs/>
          <w:color w:val="auto"/>
          <w:sz w:val="28"/>
          <w:szCs w:val="28"/>
        </w:rPr>
        <w:t xml:space="preserve"> </w:t>
      </w:r>
      <w:r>
        <w:rPr>
          <w:rFonts w:ascii="宋体" w:hAnsi="宋体" w:eastAsia="宋体" w:cs="宋体"/>
          <w:color w:val="auto"/>
          <w:sz w:val="24"/>
          <w:szCs w:val="24"/>
        </w:rPr>
        <w:t>。</w:t>
      </w:r>
    </w:p>
    <w:p>
      <w:pPr>
        <w:keepNext w:val="0"/>
        <w:keepLines w:val="0"/>
        <w:pageBreakBefore w:val="0"/>
        <w:kinsoku/>
        <w:wordWrap/>
        <w:overflowPunct/>
        <w:topLinePunct w:val="0"/>
        <w:autoSpaceDE/>
        <w:autoSpaceDN/>
        <w:bidi w:val="0"/>
        <w:adjustRightInd/>
        <w:snapToGrid w:val="0"/>
        <w:spacing w:line="560" w:lineRule="exact"/>
        <w:ind w:right="0" w:rightChars="0" w:firstLine="480"/>
        <w:textAlignment w:val="auto"/>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我方对上述承诺的内容事项真实性负责。如经查实上述承诺的内容事项存在虚假，我方愿意接受以提供虚假材料谋取</w:t>
      </w:r>
      <w:r>
        <w:rPr>
          <w:rFonts w:hint="eastAsia" w:ascii="Times New Roman" w:hAnsi="Times New Roman" w:cs="Times New Roman"/>
          <w:b w:val="0"/>
          <w:bCs/>
          <w:color w:val="auto"/>
          <w:sz w:val="28"/>
          <w:szCs w:val="28"/>
          <w:lang w:eastAsia="zh-CN"/>
        </w:rPr>
        <w:t>中标</w:t>
      </w:r>
      <w:r>
        <w:rPr>
          <w:rFonts w:hint="default" w:ascii="Times New Roman" w:hAnsi="Times New Roman" w:eastAsia="仿宋" w:cs="Times New Roman"/>
          <w:b w:val="0"/>
          <w:bCs/>
          <w:color w:val="auto"/>
          <w:sz w:val="28"/>
          <w:szCs w:val="28"/>
        </w:rPr>
        <w:t>的法律责任。</w:t>
      </w:r>
    </w:p>
    <w:p>
      <w:pPr>
        <w:keepNext w:val="0"/>
        <w:keepLines w:val="0"/>
        <w:pageBreakBefore w:val="0"/>
        <w:kinsoku/>
        <w:wordWrap/>
        <w:overflowPunct/>
        <w:topLinePunct w:val="0"/>
        <w:autoSpaceDE/>
        <w:autoSpaceDN/>
        <w:bidi w:val="0"/>
        <w:adjustRightInd/>
        <w:snapToGrid w:val="0"/>
        <w:spacing w:line="560" w:lineRule="exact"/>
        <w:ind w:right="0" w:rightChars="0" w:firstLine="480"/>
        <w:textAlignment w:val="auto"/>
        <w:rPr>
          <w:rFonts w:hint="default" w:ascii="Times New Roman" w:hAnsi="Times New Roman" w:cs="Times New Roman"/>
          <w:b w:val="0"/>
          <w:bCs/>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640" w:lineRule="exact"/>
        <w:ind w:right="0" w:rightChars="0" w:firstLine="480"/>
        <w:textAlignment w:val="auto"/>
        <w:rPr>
          <w:rFonts w:hint="default" w:ascii="Times New Roman" w:hAnsi="Times New Roman" w:eastAsia="仿宋" w:cs="Times New Roman"/>
          <w:b w:val="0"/>
          <w:bCs/>
          <w:color w:val="auto"/>
          <w:sz w:val="28"/>
          <w:szCs w:val="28"/>
        </w:rPr>
      </w:pPr>
      <w:r>
        <w:rPr>
          <w:rFonts w:hint="eastAsia" w:ascii="Times New Roman" w:hAnsi="Times New Roman" w:cs="Times New Roman"/>
          <w:b w:val="0"/>
          <w:bCs/>
          <w:color w:val="auto"/>
          <w:sz w:val="28"/>
          <w:szCs w:val="28"/>
          <w:lang w:eastAsia="zh-CN"/>
        </w:rPr>
        <w:t>投标人</w:t>
      </w:r>
      <w:r>
        <w:rPr>
          <w:rFonts w:hint="default" w:ascii="Times New Roman" w:hAnsi="Times New Roman" w:eastAsia="仿宋" w:cs="Times New Roman"/>
          <w:b w:val="0"/>
          <w:bCs/>
          <w:color w:val="auto"/>
          <w:sz w:val="28"/>
          <w:szCs w:val="28"/>
        </w:rPr>
        <w:t>全称：</w:t>
      </w:r>
    </w:p>
    <w:p>
      <w:pPr>
        <w:keepNext w:val="0"/>
        <w:keepLines w:val="0"/>
        <w:pageBreakBefore w:val="0"/>
        <w:widowControl w:val="0"/>
        <w:kinsoku/>
        <w:wordWrap/>
        <w:overflowPunct/>
        <w:topLinePunct w:val="0"/>
        <w:autoSpaceDE/>
        <w:autoSpaceDN/>
        <w:bidi w:val="0"/>
        <w:adjustRightInd/>
        <w:snapToGrid w:val="0"/>
        <w:spacing w:line="640" w:lineRule="exact"/>
        <w:ind w:right="0" w:rightChars="0" w:firstLine="480"/>
        <w:textAlignment w:val="auto"/>
        <w:rPr>
          <w:rFonts w:hint="default" w:ascii="Times New Roman" w:hAnsi="Times New Roman" w:eastAsia="仿宋" w:cs="Times New Roman"/>
          <w:b w:val="0"/>
          <w:bCs/>
          <w:color w:val="auto"/>
          <w:sz w:val="28"/>
          <w:szCs w:val="28"/>
          <w:lang w:eastAsia="zh-CN"/>
        </w:rPr>
      </w:pPr>
      <w:r>
        <w:rPr>
          <w:rFonts w:hint="default" w:ascii="Times New Roman" w:hAnsi="Times New Roman" w:eastAsia="仿宋" w:cs="Times New Roman"/>
          <w:b w:val="0"/>
          <w:bCs/>
          <w:color w:val="auto"/>
          <w:sz w:val="28"/>
          <w:szCs w:val="28"/>
        </w:rPr>
        <w:t>日  期</w:t>
      </w:r>
      <w:r>
        <w:rPr>
          <w:rFonts w:hint="default" w:ascii="Times New Roman" w:hAnsi="Times New Roman" w:cs="Times New Roman"/>
          <w:b w:val="0"/>
          <w:bCs/>
          <w:color w:val="auto"/>
          <w:sz w:val="28"/>
          <w:szCs w:val="28"/>
          <w:lang w:eastAsia="zh-CN"/>
        </w:rPr>
        <w:t>：</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val="0"/>
        <w:spacing w:line="560" w:lineRule="exact"/>
        <w:ind w:left="0" w:leftChars="0" w:right="0" w:rightChars="0" w:firstLine="562" w:firstLineChars="200"/>
        <w:jc w:val="both"/>
        <w:textAlignment w:val="auto"/>
        <w:outlineLvl w:val="9"/>
        <w:rPr>
          <w:rFonts w:hint="eastAsia" w:ascii="Times New Roman" w:hAnsi="Times New Roman" w:cs="Times New Roman"/>
          <w:b/>
          <w:bCs/>
          <w:color w:val="auto"/>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val="0"/>
        <w:spacing w:after="0" w:afterLines="0" w:line="480" w:lineRule="exact"/>
        <w:textAlignment w:val="auto"/>
        <w:rPr>
          <w:rFonts w:hint="default" w:ascii="Times New Roman" w:hAnsi="Times New Roman" w:cs="Times New Roman"/>
          <w:b/>
          <w:bCs/>
          <w:color w:val="auto"/>
          <w:sz w:val="24"/>
          <w:szCs w:val="24"/>
          <w:lang w:val="en-US" w:eastAsia="zh-CN"/>
        </w:rPr>
      </w:pPr>
      <w:r>
        <w:rPr>
          <w:rFonts w:hint="eastAsia" w:cs="Times New Roman"/>
          <w:b/>
          <w:bCs/>
          <w:color w:val="auto"/>
          <w:sz w:val="24"/>
          <w:szCs w:val="24"/>
          <w:lang w:val="en-US" w:eastAsia="zh-CN"/>
        </w:rPr>
        <w:t>说明：</w:t>
      </w:r>
    </w:p>
    <w:p>
      <w:pPr>
        <w:keepNext w:val="0"/>
        <w:keepLines w:val="0"/>
        <w:pageBreakBefore w:val="0"/>
        <w:widowControl w:val="0"/>
        <w:numPr>
          <w:ilvl w:val="0"/>
          <w:numId w:val="36"/>
        </w:numPr>
        <w:kinsoku/>
        <w:wordWrap/>
        <w:overflowPunct/>
        <w:topLinePunct w:val="0"/>
        <w:autoSpaceDE/>
        <w:autoSpaceDN/>
        <w:bidi w:val="0"/>
        <w:adjustRightInd/>
        <w:snapToGrid w:val="0"/>
        <w:spacing w:line="480" w:lineRule="exact"/>
        <w:ind w:right="0" w:rightChars="0" w:firstLine="482" w:firstLineChars="200"/>
        <w:textAlignment w:val="auto"/>
        <w:rPr>
          <w:rFonts w:hint="default" w:ascii="Times New Roman" w:hAnsi="Times New Roman" w:cs="Times New Roman"/>
          <w:b/>
          <w:bCs w:val="0"/>
          <w:color w:val="auto"/>
          <w:sz w:val="24"/>
          <w:szCs w:val="24"/>
          <w:lang w:val="en-US" w:eastAsia="zh-CN"/>
        </w:rPr>
      </w:pPr>
      <w:r>
        <w:rPr>
          <w:rFonts w:hint="eastAsia" w:ascii="Times New Roman" w:hAnsi="Times New Roman" w:cs="Times New Roman"/>
          <w:b/>
          <w:bCs w:val="0"/>
          <w:color w:val="auto"/>
          <w:sz w:val="24"/>
          <w:szCs w:val="24"/>
          <w:lang w:val="en-US" w:eastAsia="zh-CN"/>
        </w:rPr>
        <w:t>投标人应按照每条说明进行填写，未按要求填写的将不能认定其投标文件有效。</w:t>
      </w:r>
    </w:p>
    <w:p>
      <w:pPr>
        <w:keepNext w:val="0"/>
        <w:keepLines w:val="0"/>
        <w:pageBreakBefore w:val="0"/>
        <w:widowControl w:val="0"/>
        <w:numPr>
          <w:ilvl w:val="0"/>
          <w:numId w:val="36"/>
        </w:numPr>
        <w:kinsoku/>
        <w:wordWrap/>
        <w:overflowPunct/>
        <w:topLinePunct w:val="0"/>
        <w:autoSpaceDE/>
        <w:autoSpaceDN/>
        <w:bidi w:val="0"/>
        <w:adjustRightInd/>
        <w:snapToGrid w:val="0"/>
        <w:spacing w:line="480" w:lineRule="exact"/>
        <w:ind w:right="0" w:rightChars="0" w:firstLine="480" w:firstLineChars="200"/>
        <w:textAlignment w:val="auto"/>
        <w:rPr>
          <w:rFonts w:hint="default" w:ascii="Times New Roman" w:hAnsi="Times New Roman"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投标人成立时间不足3年的，从成立之日起计算。</w:t>
      </w:r>
    </w:p>
    <w:p>
      <w:pPr>
        <w:keepNext w:val="0"/>
        <w:keepLines w:val="0"/>
        <w:pageBreakBefore w:val="0"/>
        <w:widowControl w:val="0"/>
        <w:numPr>
          <w:ilvl w:val="0"/>
          <w:numId w:val="36"/>
        </w:numPr>
        <w:kinsoku/>
        <w:wordWrap/>
        <w:overflowPunct/>
        <w:topLinePunct w:val="0"/>
        <w:autoSpaceDE/>
        <w:autoSpaceDN/>
        <w:bidi w:val="0"/>
        <w:adjustRightInd/>
        <w:snapToGrid w:val="0"/>
        <w:spacing w:line="480" w:lineRule="exact"/>
        <w:ind w:right="0" w:rightChars="0" w:firstLine="480" w:firstLineChars="200"/>
        <w:textAlignment w:val="auto"/>
        <w:rPr>
          <w:rFonts w:hint="default" w:ascii="Times New Roman" w:hAnsi="Times New Roman" w:cs="Times New Roman"/>
          <w:b w:val="0"/>
          <w:bCs/>
          <w:color w:val="auto"/>
          <w:sz w:val="24"/>
          <w:szCs w:val="24"/>
          <w:lang w:val="en-US" w:eastAsia="zh-CN"/>
        </w:rPr>
      </w:pPr>
      <w:r>
        <w:rPr>
          <w:rFonts w:hint="eastAsia" w:ascii="Times New Roman" w:hAnsi="Times New Roman" w:cs="Times New Roman"/>
          <w:b w:val="0"/>
          <w:bCs/>
          <w:color w:val="auto"/>
          <w:sz w:val="24"/>
          <w:szCs w:val="24"/>
          <w:lang w:val="en-US" w:eastAsia="zh-CN"/>
        </w:rPr>
        <w:t>投标人</w:t>
      </w:r>
      <w:r>
        <w:rPr>
          <w:rFonts w:hint="default" w:ascii="Times New Roman" w:hAnsi="Times New Roman" w:cs="Times New Roman"/>
          <w:b w:val="0"/>
          <w:bCs/>
          <w:color w:val="auto"/>
          <w:sz w:val="24"/>
          <w:szCs w:val="24"/>
          <w:lang w:val="en-US" w:eastAsia="zh-CN"/>
        </w:rPr>
        <w:t>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keepNext w:val="0"/>
        <w:keepLines w:val="0"/>
        <w:pageBreakBefore w:val="0"/>
        <w:widowControl w:val="0"/>
        <w:numPr>
          <w:ilvl w:val="0"/>
          <w:numId w:val="36"/>
        </w:numPr>
        <w:kinsoku/>
        <w:wordWrap/>
        <w:overflowPunct/>
        <w:topLinePunct w:val="0"/>
        <w:autoSpaceDE/>
        <w:autoSpaceDN/>
        <w:bidi w:val="0"/>
        <w:adjustRightInd/>
        <w:snapToGrid w:val="0"/>
        <w:spacing w:line="480" w:lineRule="exact"/>
        <w:ind w:right="0" w:rightChars="0" w:firstLine="480" w:firstLineChars="200"/>
        <w:textAlignment w:val="auto"/>
        <w:rPr>
          <w:rFonts w:hint="default" w:ascii="Times New Roman" w:hAnsi="Times New Roman"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依法免税或不需要缴纳社会保障资金的</w:t>
      </w:r>
      <w:r>
        <w:rPr>
          <w:rFonts w:hint="eastAsia" w:ascii="Times New Roman" w:hAnsi="Times New Roman" w:cs="Times New Roman"/>
          <w:b w:val="0"/>
          <w:bCs/>
          <w:color w:val="auto"/>
          <w:sz w:val="24"/>
          <w:szCs w:val="24"/>
          <w:lang w:val="en-US" w:eastAsia="zh-CN"/>
        </w:rPr>
        <w:t>投标人</w:t>
      </w:r>
      <w:r>
        <w:rPr>
          <w:rFonts w:hint="default" w:ascii="Times New Roman" w:hAnsi="Times New Roman" w:cs="Times New Roman"/>
          <w:b w:val="0"/>
          <w:bCs/>
          <w:color w:val="auto"/>
          <w:sz w:val="24"/>
          <w:szCs w:val="24"/>
          <w:lang w:val="en-US" w:eastAsia="zh-CN"/>
        </w:rPr>
        <w:t>，应提供相关证明材料证明其依法可免税或不需要缴纳社会保障资金</w:t>
      </w:r>
      <w:r>
        <w:rPr>
          <w:rFonts w:hint="eastAsia" w:ascii="Times New Roman" w:hAnsi="Times New Roman" w:cs="Times New Roman"/>
          <w:b w:val="0"/>
          <w:bCs/>
          <w:color w:val="auto"/>
          <w:sz w:val="24"/>
          <w:szCs w:val="24"/>
          <w:lang w:val="en-US" w:eastAsia="zh-CN"/>
        </w:rPr>
        <w:t>。</w:t>
      </w:r>
    </w:p>
    <w:p>
      <w:pPr>
        <w:keepNext w:val="0"/>
        <w:keepLines w:val="0"/>
        <w:pageBreakBefore w:val="0"/>
        <w:widowControl w:val="0"/>
        <w:numPr>
          <w:ilvl w:val="0"/>
          <w:numId w:val="36"/>
        </w:numPr>
        <w:kinsoku/>
        <w:wordWrap/>
        <w:overflowPunct/>
        <w:topLinePunct w:val="0"/>
        <w:autoSpaceDE/>
        <w:autoSpaceDN/>
        <w:bidi w:val="0"/>
        <w:adjustRightInd/>
        <w:snapToGrid w:val="0"/>
        <w:spacing w:line="480" w:lineRule="exact"/>
        <w:ind w:right="0" w:rightChars="0" w:firstLine="480" w:firstLineChars="200"/>
        <w:textAlignment w:val="auto"/>
        <w:rPr>
          <w:rFonts w:hint="default" w:ascii="Times New Roman" w:hAnsi="Times New Roman"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重大违法记录是指投标人因违法经营受到刑事处罚或责令停产停业；吊销许可证或者执照；较大数额罚款；较大数额没收财产等行政处罚。重大违法记录中的较大数额罚款的具体金额标准是：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行政处罚听证程序规定》（四川省人民政府令317号）规定的行政处罚罚款听证标准金额为准。本规定所称较大数额，是指对非经营活动中公民的违法行为处以罚款或者没收财产2000元以上、法人或者其他组织的违法行为处以罚款或者没收财产2万元以上</w:t>
      </w:r>
      <w:r>
        <w:rPr>
          <w:rFonts w:hint="eastAsia" w:ascii="Times New Roman" w:hAnsi="Times New Roman" w:cs="Times New Roman"/>
          <w:b w:val="0"/>
          <w:bCs/>
          <w:color w:val="auto"/>
          <w:sz w:val="24"/>
          <w:szCs w:val="24"/>
          <w:lang w:val="en-US" w:eastAsia="zh-CN"/>
        </w:rPr>
        <w:t>；</w:t>
      </w:r>
      <w:r>
        <w:rPr>
          <w:rFonts w:hint="default" w:ascii="Times New Roman" w:hAnsi="Times New Roman" w:cs="Times New Roman"/>
          <w:b w:val="0"/>
          <w:bCs/>
          <w:color w:val="auto"/>
          <w:sz w:val="24"/>
          <w:szCs w:val="24"/>
          <w:lang w:val="en-US" w:eastAsia="zh-CN"/>
        </w:rPr>
        <w:t>对在经营活动中的违法行为处以罚款或者没收财产5万元以上。国务院有关部门规定的较大数额标准低于前款规定的，从其规定。</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after="0" w:afterLines="0" w:line="480" w:lineRule="exact"/>
        <w:ind w:firstLine="480" w:firstLineChars="200"/>
        <w:textAlignment w:val="auto"/>
        <w:rPr>
          <w:rFonts w:hint="default" w:ascii="Times New Roman" w:hAnsi="Times New Roman" w:cs="Times New Roman"/>
          <w:b w:val="0"/>
          <w:bCs/>
          <w:color w:val="auto"/>
          <w:sz w:val="24"/>
          <w:szCs w:val="24"/>
          <w:lang w:val="en-US" w:eastAsia="zh-CN"/>
        </w:rPr>
      </w:pPr>
      <w:r>
        <w:rPr>
          <w:rFonts w:hint="eastAsia" w:ascii="Times New Roman" w:hAnsi="Times New Roman" w:cs="Times New Roman"/>
          <w:b w:val="0"/>
          <w:bCs/>
          <w:color w:val="auto"/>
          <w:sz w:val="24"/>
          <w:szCs w:val="24"/>
          <w:lang w:val="en-US" w:eastAsia="zh-CN"/>
        </w:rPr>
        <w:t>6、</w:t>
      </w:r>
      <w:r>
        <w:rPr>
          <w:rFonts w:hint="default" w:ascii="Times New Roman" w:hAnsi="Times New Roman" w:cs="Times New Roman"/>
          <w:b w:val="0"/>
          <w:bCs/>
          <w:color w:val="auto"/>
          <w:sz w:val="24"/>
          <w:szCs w:val="24"/>
          <w:lang w:val="en-US" w:eastAsia="zh-CN"/>
        </w:rPr>
        <w:t>投标人在参加本项目采购活动前3年内被禁止在一定期限内参加政府采购活动的，期限届满的，可以参加本次采购活动。</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after="0" w:afterLines="0" w:line="480" w:lineRule="exact"/>
        <w:ind w:firstLine="480" w:firstLineChars="200"/>
        <w:textAlignment w:val="auto"/>
        <w:rPr>
          <w:rFonts w:hint="default" w:ascii="Times New Roman" w:hAnsi="Times New Roman" w:cs="Times New Roman"/>
          <w:color w:val="auto"/>
          <w:lang w:val="en-US"/>
        </w:rPr>
      </w:pPr>
      <w:r>
        <w:rPr>
          <w:rFonts w:hint="eastAsia" w:cs="Times New Roman"/>
          <w:b w:val="0"/>
          <w:bCs/>
          <w:color w:val="auto"/>
          <w:sz w:val="24"/>
          <w:szCs w:val="24"/>
          <w:lang w:val="en-US" w:eastAsia="zh-CN"/>
        </w:rPr>
        <w:t>7、</w:t>
      </w:r>
      <w:r>
        <w:rPr>
          <w:rFonts w:hint="eastAsia" w:ascii="Times New Roman" w:hAnsi="Times New Roman" w:cs="Times New Roman"/>
          <w:b w:val="0"/>
          <w:bCs/>
          <w:color w:val="auto"/>
          <w:sz w:val="24"/>
          <w:szCs w:val="24"/>
          <w:lang w:val="en-US" w:eastAsia="zh-CN"/>
        </w:rPr>
        <w:t>投标人</w:t>
      </w:r>
      <w:r>
        <w:rPr>
          <w:rFonts w:hint="default" w:ascii="Times New Roman" w:hAnsi="Times New Roman" w:eastAsia="仿宋" w:cs="Times New Roman"/>
          <w:b w:val="0"/>
          <w:bCs/>
          <w:color w:val="auto"/>
          <w:sz w:val="24"/>
          <w:szCs w:val="24"/>
          <w:lang w:val="en-US"/>
        </w:rPr>
        <w:t>应根据自身实际情况据实</w:t>
      </w:r>
      <w:r>
        <w:rPr>
          <w:rFonts w:hint="default" w:ascii="Times New Roman" w:hAnsi="Times New Roman" w:cs="Times New Roman"/>
          <w:b w:val="0"/>
          <w:bCs/>
          <w:color w:val="auto"/>
          <w:sz w:val="24"/>
          <w:szCs w:val="24"/>
          <w:lang w:val="en-US" w:eastAsia="zh-CN"/>
        </w:rPr>
        <w:t>提供，若提供虚假承诺或材料，将报告监管部门严肃追究其法律责任。</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val="0"/>
        <w:spacing w:line="520" w:lineRule="exact"/>
        <w:ind w:right="0" w:rightChars="0" w:firstLine="560" w:firstLineChars="200"/>
        <w:jc w:val="both"/>
        <w:textAlignment w:val="auto"/>
        <w:outlineLvl w:val="9"/>
        <w:rPr>
          <w:rFonts w:hint="default" w:ascii="Times New Roman" w:hAnsi="Times New Roman" w:cs="Times New Roman"/>
          <w:color w:val="auto"/>
          <w:lang w:val="zh-CN"/>
        </w:rPr>
      </w:pPr>
    </w:p>
    <w:p>
      <w:pPr>
        <w:keepNext/>
        <w:keepLines w:val="0"/>
        <w:pageBreakBefore w:val="0"/>
        <w:widowControl w:val="0"/>
        <w:numPr>
          <w:ilvl w:val="0"/>
          <w:numId w:val="33"/>
        </w:numPr>
        <w:tabs>
          <w:tab w:val="left" w:pos="360"/>
        </w:tabs>
        <w:kinsoku/>
        <w:wordWrap/>
        <w:overflowPunct/>
        <w:topLinePunct w:val="0"/>
        <w:autoSpaceDE/>
        <w:autoSpaceDN/>
        <w:bidi w:val="0"/>
        <w:adjustRightInd/>
        <w:snapToGrid w:val="0"/>
        <w:spacing w:before="120" w:after="120" w:line="560" w:lineRule="atLeast"/>
        <w:ind w:left="0" w:leftChars="0" w:firstLine="281" w:firstLineChars="100"/>
        <w:textAlignment w:val="auto"/>
        <w:outlineLvl w:val="1"/>
        <w:rPr>
          <w:rFonts w:hint="default" w:ascii="Times New Roman" w:hAnsi="Times New Roman" w:eastAsia="仿宋" w:cs="Times New Roman"/>
          <w:b/>
          <w:bCs/>
          <w:color w:val="auto"/>
          <w:kern w:val="2"/>
          <w:sz w:val="28"/>
          <w:szCs w:val="28"/>
          <w:lang w:val="en-US"/>
        </w:rPr>
      </w:pPr>
      <w:r>
        <w:rPr>
          <w:rFonts w:hint="default" w:ascii="Times New Roman" w:hAnsi="Times New Roman" w:eastAsia="仿宋" w:cs="Times New Roman"/>
          <w:b/>
          <w:bCs/>
          <w:color w:val="auto"/>
          <w:sz w:val="28"/>
          <w:szCs w:val="28"/>
          <w:lang w:val="en-US" w:eastAsia="zh-CN"/>
        </w:rPr>
        <w:br w:type="page"/>
      </w:r>
      <w:bookmarkEnd w:id="307"/>
      <w:bookmarkEnd w:id="308"/>
      <w:bookmarkEnd w:id="309"/>
      <w:bookmarkEnd w:id="310"/>
      <w:bookmarkEnd w:id="311"/>
      <w:bookmarkEnd w:id="312"/>
      <w:bookmarkEnd w:id="313"/>
      <w:bookmarkEnd w:id="314"/>
      <w:r>
        <w:rPr>
          <w:rFonts w:hint="default" w:ascii="Times New Roman" w:hAnsi="Times New Roman" w:eastAsia="仿宋" w:cs="Times New Roman"/>
          <w:b/>
          <w:bCs/>
          <w:color w:val="auto"/>
          <w:kern w:val="2"/>
          <w:sz w:val="28"/>
          <w:szCs w:val="28"/>
          <w:lang w:val="en-US"/>
        </w:rPr>
        <w:t>中小企业声明函</w:t>
      </w:r>
    </w:p>
    <w:p>
      <w:pPr>
        <w:keepNext w:val="0"/>
        <w:keepLines w:val="0"/>
        <w:pageBreakBefore w:val="0"/>
        <w:widowControl w:val="0"/>
        <w:kinsoku/>
        <w:wordWrap/>
        <w:overflowPunct/>
        <w:topLinePunct w:val="0"/>
        <w:autoSpaceDE/>
        <w:autoSpaceDN/>
        <w:bidi w:val="0"/>
        <w:adjustRightInd/>
        <w:snapToGrid w:val="0"/>
        <w:spacing w:before="157" w:beforeLines="50" w:after="157" w:afterLines="50"/>
        <w:ind w:left="0" w:leftChars="0" w:firstLine="0" w:firstLineChars="0"/>
        <w:jc w:val="center"/>
        <w:textAlignment w:val="auto"/>
        <w:rPr>
          <w:rFonts w:hint="eastAsia" w:ascii="仿宋" w:hAnsi="仿宋" w:eastAsia="仿宋" w:cs="仿宋"/>
          <w:b/>
          <w:bCs/>
          <w:color w:val="auto"/>
          <w:sz w:val="32"/>
          <w:szCs w:val="32"/>
        </w:rPr>
      </w:pPr>
      <w:r>
        <w:rPr>
          <w:rFonts w:hint="eastAsia" w:ascii="仿宋" w:hAnsi="仿宋" w:eastAsia="仿宋" w:cs="仿宋"/>
          <w:b/>
          <w:bCs/>
          <w:color w:val="auto"/>
          <w:sz w:val="32"/>
          <w:szCs w:val="32"/>
        </w:rPr>
        <w:t>中小企业声明函</w:t>
      </w:r>
    </w:p>
    <w:p>
      <w:pPr>
        <w:keepNext w:val="0"/>
        <w:keepLines w:val="0"/>
        <w:pageBreakBefore w:val="0"/>
        <w:widowControl w:val="0"/>
        <w:kinsoku/>
        <w:wordWrap/>
        <w:overflowPunct/>
        <w:topLinePunct w:val="0"/>
        <w:autoSpaceDE/>
        <w:autoSpaceDN/>
        <w:bidi w:val="0"/>
        <w:adjustRightInd/>
        <w:snapToGrid w:val="0"/>
        <w:ind w:firstLine="560" w:firstLineChars="200"/>
        <w:jc w:val="both"/>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 xml:space="preserve">本公司（联合体）郑重声明，根据《政府采购促进中小企业发展管理办法》（财库﹝2020﹞46 号）的规定，本公司（联合体）参加 </w:t>
      </w:r>
      <w:r>
        <w:rPr>
          <w:rFonts w:hint="default" w:ascii="Times New Roman" w:hAnsi="Times New Roman" w:eastAsia="仿宋" w:cs="Times New Roman"/>
          <w:b/>
          <w:bCs/>
          <w:color w:val="auto"/>
          <w:sz w:val="28"/>
          <w:szCs w:val="28"/>
          <w:u w:val="single"/>
        </w:rPr>
        <w:t>（单位名称）</w:t>
      </w:r>
      <w:r>
        <w:rPr>
          <w:rFonts w:hint="default" w:ascii="Times New Roman" w:hAnsi="Times New Roman" w:eastAsia="仿宋" w:cs="Times New Roman"/>
          <w:color w:val="auto"/>
          <w:sz w:val="28"/>
          <w:szCs w:val="28"/>
        </w:rPr>
        <w:t xml:space="preserve"> 的</w:t>
      </w:r>
      <w:r>
        <w:rPr>
          <w:rFonts w:hint="default" w:ascii="Times New Roman" w:hAnsi="Times New Roman" w:eastAsia="仿宋" w:cs="Times New Roman"/>
          <w:b/>
          <w:bCs/>
          <w:color w:val="auto"/>
          <w:sz w:val="28"/>
          <w:szCs w:val="28"/>
          <w:u w:val="single"/>
        </w:rPr>
        <w:t xml:space="preserve"> （项目名称） </w:t>
      </w:r>
      <w:r>
        <w:rPr>
          <w:rFonts w:hint="default" w:ascii="Times New Roman" w:hAnsi="Times New Roman" w:eastAsia="仿宋" w:cs="Times New Roman"/>
          <w:color w:val="auto"/>
          <w:sz w:val="28"/>
          <w:szCs w:val="28"/>
        </w:rPr>
        <w:t>采购活动，提供的货物全部由符合政策要求的中小企业制造。相关企业（含联合体中的中小企业、签订分包意向协议的中小企业）的具体情况如下：</w:t>
      </w:r>
    </w:p>
    <w:p>
      <w:pPr>
        <w:keepNext w:val="0"/>
        <w:keepLines w:val="0"/>
        <w:pageBreakBefore w:val="0"/>
        <w:widowControl w:val="0"/>
        <w:kinsoku/>
        <w:wordWrap/>
        <w:overflowPunct/>
        <w:topLinePunct w:val="0"/>
        <w:autoSpaceDE/>
        <w:autoSpaceDN/>
        <w:bidi w:val="0"/>
        <w:adjustRightInd/>
        <w:snapToGrid w:val="0"/>
        <w:ind w:firstLine="560" w:firstLineChars="200"/>
        <w:jc w:val="both"/>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1.</w:t>
      </w:r>
      <w:r>
        <w:rPr>
          <w:rFonts w:hint="default" w:ascii="Times New Roman" w:hAnsi="Times New Roman" w:eastAsia="仿宋" w:cs="Times New Roman"/>
          <w:b/>
          <w:bCs/>
          <w:color w:val="auto"/>
          <w:sz w:val="28"/>
          <w:szCs w:val="28"/>
          <w:u w:val="single"/>
        </w:rPr>
        <w:t xml:space="preserve"> （标的名称） </w:t>
      </w:r>
      <w:r>
        <w:rPr>
          <w:rFonts w:hint="default" w:ascii="Times New Roman" w:hAnsi="Times New Roman" w:eastAsia="仿宋" w:cs="Times New Roman"/>
          <w:color w:val="auto"/>
          <w:sz w:val="28"/>
          <w:szCs w:val="28"/>
        </w:rPr>
        <w:t>，属于</w:t>
      </w:r>
      <w:r>
        <w:rPr>
          <w:rFonts w:hint="default" w:ascii="Times New Roman" w:hAnsi="Times New Roman" w:eastAsia="仿宋" w:cs="Times New Roman"/>
          <w:b/>
          <w:bCs/>
          <w:color w:val="auto"/>
          <w:sz w:val="28"/>
          <w:szCs w:val="28"/>
          <w:u w:val="single"/>
        </w:rPr>
        <w:t xml:space="preserve"> （</w:t>
      </w:r>
      <w:r>
        <w:rPr>
          <w:rFonts w:hint="eastAsia" w:ascii="Times New Roman" w:hAnsi="Times New Roman" w:cs="Times New Roman"/>
          <w:b/>
          <w:bCs/>
          <w:color w:val="auto"/>
          <w:sz w:val="28"/>
          <w:szCs w:val="28"/>
          <w:u w:val="single"/>
          <w:lang w:val="en-US" w:eastAsia="zh-CN"/>
        </w:rPr>
        <w:t>采购</w:t>
      </w:r>
      <w:r>
        <w:rPr>
          <w:rFonts w:hint="eastAsia" w:ascii="Times New Roman" w:hAnsi="Times New Roman" w:cs="Times New Roman"/>
          <w:b/>
          <w:bCs/>
          <w:color w:val="auto"/>
          <w:sz w:val="28"/>
          <w:szCs w:val="28"/>
          <w:u w:val="single"/>
          <w:lang w:eastAsia="zh-CN"/>
        </w:rPr>
        <w:t>文件</w:t>
      </w:r>
      <w:r>
        <w:rPr>
          <w:rFonts w:hint="default" w:ascii="Times New Roman" w:hAnsi="Times New Roman" w:eastAsia="仿宋" w:cs="Times New Roman"/>
          <w:b/>
          <w:bCs/>
          <w:color w:val="auto"/>
          <w:sz w:val="28"/>
          <w:szCs w:val="28"/>
          <w:u w:val="single"/>
        </w:rPr>
        <w:t>中明确的所属行业）行业</w:t>
      </w:r>
      <w:r>
        <w:rPr>
          <w:rFonts w:hint="default" w:ascii="Times New Roman" w:hAnsi="Times New Roman" w:eastAsia="仿宋" w:cs="Times New Roman"/>
          <w:color w:val="auto"/>
          <w:sz w:val="28"/>
          <w:szCs w:val="28"/>
        </w:rPr>
        <w:t xml:space="preserve"> ；制造商为</w:t>
      </w:r>
      <w:r>
        <w:rPr>
          <w:rFonts w:hint="default" w:ascii="Times New Roman" w:hAnsi="Times New Roman" w:eastAsia="仿宋" w:cs="Times New Roman"/>
          <w:b/>
          <w:bCs/>
          <w:color w:val="auto"/>
          <w:sz w:val="28"/>
          <w:szCs w:val="28"/>
          <w:u w:val="single"/>
        </w:rPr>
        <w:t xml:space="preserve"> （企业名称） </w:t>
      </w:r>
      <w:r>
        <w:rPr>
          <w:rFonts w:hint="default" w:ascii="Times New Roman" w:hAnsi="Times New Roman" w:eastAsia="仿宋" w:cs="Times New Roman"/>
          <w:color w:val="auto"/>
          <w:sz w:val="28"/>
          <w:szCs w:val="28"/>
        </w:rPr>
        <w:t>，从业人员</w:t>
      </w:r>
      <w:r>
        <w:rPr>
          <w:rFonts w:hint="default" w:ascii="Times New Roman" w:hAnsi="Times New Roman" w:eastAsia="仿宋" w:cs="Times New Roman"/>
          <w:b/>
          <w:bCs/>
          <w:color w:val="auto"/>
          <w:sz w:val="28"/>
          <w:szCs w:val="28"/>
          <w:u w:val="single"/>
          <w:lang w:val="en-US" w:eastAsia="zh-CN"/>
        </w:rPr>
        <w:t>XXX</w:t>
      </w:r>
      <w:r>
        <w:rPr>
          <w:rFonts w:hint="default" w:ascii="Times New Roman" w:hAnsi="Times New Roman" w:eastAsia="仿宋" w:cs="Times New Roman"/>
          <w:color w:val="auto"/>
          <w:sz w:val="28"/>
          <w:szCs w:val="28"/>
        </w:rPr>
        <w:t>人，营业收入为</w:t>
      </w:r>
      <w:r>
        <w:rPr>
          <w:rFonts w:hint="default" w:ascii="Times New Roman" w:hAnsi="Times New Roman" w:eastAsia="仿宋" w:cs="Times New Roman"/>
          <w:b/>
          <w:bCs/>
          <w:color w:val="auto"/>
          <w:sz w:val="28"/>
          <w:szCs w:val="28"/>
          <w:u w:val="single"/>
          <w:lang w:val="en-US" w:eastAsia="zh-CN"/>
        </w:rPr>
        <w:t>XXX</w:t>
      </w:r>
      <w:r>
        <w:rPr>
          <w:rFonts w:hint="default" w:ascii="Times New Roman" w:hAnsi="Times New Roman" w:eastAsia="仿宋" w:cs="Times New Roman"/>
          <w:color w:val="auto"/>
          <w:sz w:val="28"/>
          <w:szCs w:val="28"/>
        </w:rPr>
        <w:t>万元，资产总额为</w:t>
      </w:r>
      <w:r>
        <w:rPr>
          <w:rFonts w:hint="default" w:ascii="Times New Roman" w:hAnsi="Times New Roman" w:eastAsia="仿宋" w:cs="Times New Roman"/>
          <w:b/>
          <w:bCs/>
          <w:color w:val="auto"/>
          <w:sz w:val="28"/>
          <w:szCs w:val="28"/>
          <w:u w:val="single"/>
          <w:lang w:val="en-US" w:eastAsia="zh-CN"/>
        </w:rPr>
        <w:t>XX</w:t>
      </w:r>
      <w:r>
        <w:rPr>
          <w:rFonts w:hint="default" w:ascii="Times New Roman" w:hAnsi="Times New Roman" w:eastAsia="仿宋" w:cs="Times New Roman"/>
          <w:color w:val="auto"/>
          <w:sz w:val="28"/>
          <w:szCs w:val="28"/>
        </w:rPr>
        <w:t>万元</w:t>
      </w:r>
      <w:r>
        <w:rPr>
          <w:rFonts w:hint="default" w:ascii="Times New Roman" w:hAnsi="Times New Roman" w:eastAsia="仿宋" w:cs="Times New Roman"/>
          <w:color w:val="auto"/>
          <w:sz w:val="28"/>
          <w:szCs w:val="28"/>
          <w:lang w:val="en-US" w:eastAsia="zh-CN"/>
        </w:rPr>
        <w:t>,</w:t>
      </w:r>
      <w:r>
        <w:rPr>
          <w:rFonts w:hint="default" w:ascii="Times New Roman" w:hAnsi="Times New Roman" w:eastAsia="仿宋" w:cs="Times New Roman"/>
          <w:color w:val="auto"/>
          <w:sz w:val="28"/>
          <w:szCs w:val="28"/>
        </w:rPr>
        <w:t>属于</w:t>
      </w:r>
      <w:r>
        <w:rPr>
          <w:rFonts w:hint="default" w:ascii="Times New Roman" w:hAnsi="Times New Roman" w:eastAsia="仿宋" w:cs="Times New Roman"/>
          <w:b/>
          <w:bCs/>
          <w:color w:val="auto"/>
          <w:sz w:val="28"/>
          <w:szCs w:val="28"/>
          <w:u w:val="single"/>
        </w:rPr>
        <w:t xml:space="preserve"> （中型企业、小型企业、微型企业）</w:t>
      </w:r>
      <w:r>
        <w:rPr>
          <w:rFonts w:hint="default" w:ascii="Times New Roman" w:hAnsi="Times New Roman" w:eastAsia="仿宋" w:cs="Times New Roman"/>
          <w:color w:val="auto"/>
          <w:sz w:val="28"/>
          <w:szCs w:val="28"/>
        </w:rPr>
        <w:t xml:space="preserve"> ；</w:t>
      </w:r>
    </w:p>
    <w:p>
      <w:pPr>
        <w:keepNext w:val="0"/>
        <w:keepLines w:val="0"/>
        <w:pageBreakBefore w:val="0"/>
        <w:widowControl w:val="0"/>
        <w:kinsoku/>
        <w:wordWrap/>
        <w:overflowPunct/>
        <w:topLinePunct w:val="0"/>
        <w:autoSpaceDE/>
        <w:autoSpaceDN/>
        <w:bidi w:val="0"/>
        <w:adjustRightInd/>
        <w:snapToGrid w:val="0"/>
        <w:ind w:firstLine="560" w:firstLineChars="200"/>
        <w:jc w:val="both"/>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2.</w:t>
      </w:r>
      <w:r>
        <w:rPr>
          <w:rFonts w:hint="default" w:ascii="Times New Roman" w:hAnsi="Times New Roman" w:eastAsia="仿宋" w:cs="Times New Roman"/>
          <w:b/>
          <w:bCs/>
          <w:color w:val="auto"/>
          <w:sz w:val="28"/>
          <w:szCs w:val="28"/>
          <w:u w:val="single"/>
        </w:rPr>
        <w:t xml:space="preserve"> （标的名称） </w:t>
      </w:r>
      <w:r>
        <w:rPr>
          <w:rFonts w:hint="default" w:ascii="Times New Roman" w:hAnsi="Times New Roman" w:eastAsia="仿宋" w:cs="Times New Roman"/>
          <w:color w:val="auto"/>
          <w:sz w:val="28"/>
          <w:szCs w:val="28"/>
        </w:rPr>
        <w:t>，属于</w:t>
      </w:r>
      <w:r>
        <w:rPr>
          <w:rFonts w:hint="default" w:ascii="Times New Roman" w:hAnsi="Times New Roman" w:eastAsia="仿宋" w:cs="Times New Roman"/>
          <w:b/>
          <w:bCs/>
          <w:color w:val="auto"/>
          <w:sz w:val="28"/>
          <w:szCs w:val="28"/>
          <w:u w:val="single"/>
        </w:rPr>
        <w:t xml:space="preserve"> （</w:t>
      </w:r>
      <w:r>
        <w:rPr>
          <w:rFonts w:hint="eastAsia" w:ascii="Times New Roman" w:hAnsi="Times New Roman" w:cs="Times New Roman"/>
          <w:b/>
          <w:bCs/>
          <w:color w:val="auto"/>
          <w:sz w:val="28"/>
          <w:szCs w:val="28"/>
          <w:u w:val="single"/>
          <w:lang w:val="en-US" w:eastAsia="zh-CN"/>
        </w:rPr>
        <w:t>采购</w:t>
      </w:r>
      <w:r>
        <w:rPr>
          <w:rFonts w:hint="eastAsia" w:ascii="Times New Roman" w:hAnsi="Times New Roman" w:cs="Times New Roman"/>
          <w:b/>
          <w:bCs/>
          <w:color w:val="auto"/>
          <w:sz w:val="28"/>
          <w:szCs w:val="28"/>
          <w:u w:val="single"/>
          <w:lang w:eastAsia="zh-CN"/>
        </w:rPr>
        <w:t>文件</w:t>
      </w:r>
      <w:r>
        <w:rPr>
          <w:rFonts w:hint="default" w:ascii="Times New Roman" w:hAnsi="Times New Roman" w:eastAsia="仿宋" w:cs="Times New Roman"/>
          <w:b/>
          <w:bCs/>
          <w:color w:val="auto"/>
          <w:sz w:val="28"/>
          <w:szCs w:val="28"/>
          <w:u w:val="single"/>
        </w:rPr>
        <w:t>中明确的所属行业）行业</w:t>
      </w:r>
      <w:r>
        <w:rPr>
          <w:rFonts w:hint="default" w:ascii="Times New Roman" w:hAnsi="Times New Roman" w:eastAsia="仿宋" w:cs="Times New Roman"/>
          <w:color w:val="auto"/>
          <w:sz w:val="28"/>
          <w:szCs w:val="28"/>
        </w:rPr>
        <w:t xml:space="preserve"> </w:t>
      </w:r>
      <w:r>
        <w:rPr>
          <w:rFonts w:hint="default" w:ascii="Times New Roman" w:hAnsi="Times New Roman" w:eastAsia="仿宋" w:cs="Times New Roman"/>
          <w:color w:val="auto"/>
          <w:sz w:val="28"/>
          <w:szCs w:val="28"/>
          <w:lang w:val="en-US" w:eastAsia="zh-CN"/>
        </w:rPr>
        <w:t>;</w:t>
      </w:r>
      <w:r>
        <w:rPr>
          <w:rFonts w:hint="default" w:ascii="Times New Roman" w:hAnsi="Times New Roman" w:eastAsia="仿宋" w:cs="Times New Roman"/>
          <w:color w:val="auto"/>
          <w:sz w:val="28"/>
          <w:szCs w:val="28"/>
        </w:rPr>
        <w:t>制造商为</w:t>
      </w:r>
      <w:r>
        <w:rPr>
          <w:rFonts w:hint="default" w:ascii="Times New Roman" w:hAnsi="Times New Roman" w:eastAsia="仿宋" w:cs="Times New Roman"/>
          <w:b/>
          <w:bCs/>
          <w:color w:val="auto"/>
          <w:sz w:val="28"/>
          <w:szCs w:val="28"/>
          <w:u w:val="single"/>
        </w:rPr>
        <w:t xml:space="preserve"> （企业名称） </w:t>
      </w:r>
      <w:r>
        <w:rPr>
          <w:rFonts w:hint="default" w:ascii="Times New Roman" w:hAnsi="Times New Roman" w:eastAsia="仿宋" w:cs="Times New Roman"/>
          <w:color w:val="auto"/>
          <w:sz w:val="28"/>
          <w:szCs w:val="28"/>
        </w:rPr>
        <w:t>，从业人员</w:t>
      </w:r>
      <w:r>
        <w:rPr>
          <w:rFonts w:hint="default" w:ascii="Times New Roman" w:hAnsi="Times New Roman" w:eastAsia="仿宋" w:cs="Times New Roman"/>
          <w:b/>
          <w:bCs/>
          <w:color w:val="auto"/>
          <w:sz w:val="28"/>
          <w:szCs w:val="28"/>
          <w:u w:val="single"/>
          <w:lang w:val="en-US" w:eastAsia="zh-CN"/>
        </w:rPr>
        <w:t>XXX</w:t>
      </w:r>
      <w:r>
        <w:rPr>
          <w:rFonts w:hint="default" w:ascii="Times New Roman" w:hAnsi="Times New Roman" w:eastAsia="仿宋" w:cs="Times New Roman"/>
          <w:color w:val="auto"/>
          <w:sz w:val="28"/>
          <w:szCs w:val="28"/>
        </w:rPr>
        <w:t>人，营业收入为</w:t>
      </w:r>
      <w:r>
        <w:rPr>
          <w:rFonts w:hint="default" w:ascii="Times New Roman" w:hAnsi="Times New Roman" w:eastAsia="仿宋" w:cs="Times New Roman"/>
          <w:b/>
          <w:bCs/>
          <w:color w:val="auto"/>
          <w:sz w:val="28"/>
          <w:szCs w:val="28"/>
          <w:u w:val="single"/>
          <w:lang w:val="en-US" w:eastAsia="zh-CN"/>
        </w:rPr>
        <w:t>XXX</w:t>
      </w:r>
      <w:r>
        <w:rPr>
          <w:rFonts w:hint="default" w:ascii="Times New Roman" w:hAnsi="Times New Roman" w:eastAsia="仿宋" w:cs="Times New Roman"/>
          <w:color w:val="auto"/>
          <w:sz w:val="28"/>
          <w:szCs w:val="28"/>
        </w:rPr>
        <w:t>万元，资产总额为</w:t>
      </w:r>
      <w:r>
        <w:rPr>
          <w:rFonts w:hint="default" w:ascii="Times New Roman" w:hAnsi="Times New Roman" w:eastAsia="仿宋" w:cs="Times New Roman"/>
          <w:b/>
          <w:bCs/>
          <w:color w:val="auto"/>
          <w:sz w:val="28"/>
          <w:szCs w:val="28"/>
          <w:u w:val="single"/>
          <w:lang w:val="en-US" w:eastAsia="zh-CN"/>
        </w:rPr>
        <w:t>XX</w:t>
      </w:r>
      <w:r>
        <w:rPr>
          <w:rFonts w:hint="default" w:ascii="Times New Roman" w:hAnsi="Times New Roman" w:eastAsia="仿宋" w:cs="Times New Roman"/>
          <w:color w:val="auto"/>
          <w:sz w:val="28"/>
          <w:szCs w:val="28"/>
        </w:rPr>
        <w:t>万元，属于</w:t>
      </w:r>
      <w:r>
        <w:rPr>
          <w:rFonts w:hint="default" w:ascii="Times New Roman" w:hAnsi="Times New Roman" w:eastAsia="仿宋" w:cs="Times New Roman"/>
          <w:b/>
          <w:bCs/>
          <w:color w:val="auto"/>
          <w:sz w:val="28"/>
          <w:szCs w:val="28"/>
          <w:u w:val="single"/>
        </w:rPr>
        <w:t xml:space="preserve"> （中型企业、小型企业、微型企业） </w:t>
      </w:r>
      <w:r>
        <w:rPr>
          <w:rFonts w:hint="default" w:ascii="Times New Roman" w:hAnsi="Times New Roman" w:eastAsia="仿宋" w:cs="Times New Roman"/>
          <w:color w:val="auto"/>
          <w:sz w:val="28"/>
          <w:szCs w:val="28"/>
        </w:rPr>
        <w:t>；</w:t>
      </w:r>
    </w:p>
    <w:p>
      <w:pPr>
        <w:keepNext w:val="0"/>
        <w:keepLines w:val="0"/>
        <w:pageBreakBefore w:val="0"/>
        <w:widowControl w:val="0"/>
        <w:kinsoku/>
        <w:wordWrap/>
        <w:overflowPunct/>
        <w:topLinePunct w:val="0"/>
        <w:autoSpaceDE/>
        <w:autoSpaceDN/>
        <w:bidi w:val="0"/>
        <w:adjustRightInd/>
        <w:snapToGrid w:val="0"/>
        <w:ind w:firstLine="560" w:firstLineChars="200"/>
        <w:jc w:val="both"/>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w:t>
      </w:r>
    </w:p>
    <w:p>
      <w:pPr>
        <w:keepNext w:val="0"/>
        <w:keepLines w:val="0"/>
        <w:pageBreakBefore w:val="0"/>
        <w:widowControl w:val="0"/>
        <w:kinsoku/>
        <w:wordWrap/>
        <w:overflowPunct/>
        <w:topLinePunct w:val="0"/>
        <w:autoSpaceDE/>
        <w:autoSpaceDN/>
        <w:bidi w:val="0"/>
        <w:adjustRightInd/>
        <w:snapToGrid w:val="0"/>
        <w:ind w:firstLine="560" w:firstLineChars="200"/>
        <w:jc w:val="both"/>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autoSpaceDN/>
        <w:bidi w:val="0"/>
        <w:adjustRightInd/>
        <w:snapToGrid w:val="0"/>
        <w:ind w:firstLine="560" w:firstLineChars="200"/>
        <w:jc w:val="both"/>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本企业对上述声明内容的真实性负责。如有虚假，将依法承担相应责任。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val="0"/>
        <w:ind w:firstLine="4480" w:firstLineChars="1600"/>
        <w:jc w:val="both"/>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企业名称（盖章）：</w:t>
      </w:r>
    </w:p>
    <w:p>
      <w:pPr>
        <w:keepNext w:val="0"/>
        <w:keepLines w:val="0"/>
        <w:pageBreakBefore w:val="0"/>
        <w:widowControl w:val="0"/>
        <w:kinsoku/>
        <w:wordWrap/>
        <w:overflowPunct/>
        <w:topLinePunct w:val="0"/>
        <w:autoSpaceDE/>
        <w:autoSpaceDN/>
        <w:bidi w:val="0"/>
        <w:adjustRightInd/>
        <w:snapToGrid w:val="0"/>
        <w:ind w:firstLine="4480" w:firstLineChars="1600"/>
        <w:jc w:val="both"/>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日 期：</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hint="default" w:ascii="Times New Roman" w:hAnsi="Times New Roman" w:eastAsia="仿宋" w:cs="Times New Roman"/>
          <w:b w:val="0"/>
          <w:bCs w:val="0"/>
          <w:color w:val="auto"/>
          <w:sz w:val="24"/>
          <w:szCs w:val="24"/>
        </w:rPr>
      </w:pP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说明：</w:t>
      </w:r>
    </w:p>
    <w:p>
      <w:pPr>
        <w:pStyle w:val="6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Lines="0" w:beforeAutospacing="0" w:after="0" w:afterLines="0" w:afterAutospacing="0" w:line="480" w:lineRule="exact"/>
        <w:ind w:right="0" w:rightChars="0" w:firstLine="480" w:firstLineChars="200"/>
        <w:textAlignment w:val="auto"/>
        <w:rPr>
          <w:rFonts w:hint="default" w:ascii="Times New Roman" w:hAnsi="Times New Roman" w:eastAsia="仿宋" w:cs="Times New Roman"/>
          <w:b/>
          <w:bCs/>
          <w:color w:val="auto"/>
          <w:kern w:val="2"/>
          <w:sz w:val="28"/>
          <w:szCs w:val="28"/>
          <w:lang w:val="en-US"/>
        </w:rPr>
      </w:pPr>
      <w:r>
        <w:rPr>
          <w:rFonts w:hint="eastAsia" w:ascii="Times New Roman" w:hAnsi="Times New Roman" w:cs="Times New Roman"/>
          <w:b w:val="0"/>
          <w:bCs w:val="0"/>
          <w:color w:val="auto"/>
          <w:sz w:val="24"/>
          <w:szCs w:val="24"/>
          <w:lang w:val="en-US" w:eastAsia="zh-CN"/>
        </w:rPr>
        <w:t>从业人员、营业收入、资产总额填报上一年度数据，无上一年度数据的新成立企业可不填报。</w:t>
      </w:r>
    </w:p>
    <w:p>
      <w:pPr>
        <w:keepNext/>
        <w:keepLines w:val="0"/>
        <w:pageBreakBefore w:val="0"/>
        <w:widowControl w:val="0"/>
        <w:numPr>
          <w:ilvl w:val="0"/>
          <w:numId w:val="33"/>
        </w:numPr>
        <w:tabs>
          <w:tab w:val="left" w:pos="360"/>
        </w:tabs>
        <w:kinsoku/>
        <w:wordWrap/>
        <w:overflowPunct/>
        <w:topLinePunct w:val="0"/>
        <w:autoSpaceDE/>
        <w:autoSpaceDN/>
        <w:bidi w:val="0"/>
        <w:adjustRightInd/>
        <w:snapToGrid w:val="0"/>
        <w:spacing w:before="120" w:after="120" w:line="560" w:lineRule="atLeast"/>
        <w:ind w:left="0" w:leftChars="0" w:firstLine="420" w:firstLineChars="0"/>
        <w:textAlignment w:val="auto"/>
        <w:outlineLvl w:val="1"/>
        <w:rPr>
          <w:rFonts w:hint="default" w:ascii="Times New Roman" w:hAnsi="Times New Roman" w:eastAsia="仿宋" w:cs="Times New Roman"/>
          <w:b/>
          <w:bCs/>
          <w:color w:val="auto"/>
          <w:kern w:val="2"/>
          <w:sz w:val="28"/>
          <w:szCs w:val="28"/>
          <w:lang w:val="en-US"/>
        </w:rPr>
      </w:pPr>
      <w:r>
        <w:rPr>
          <w:rFonts w:hint="default" w:ascii="Times New Roman" w:hAnsi="Times New Roman" w:eastAsia="仿宋" w:cs="Times New Roman"/>
          <w:b/>
          <w:bCs/>
          <w:color w:val="auto"/>
          <w:kern w:val="2"/>
          <w:sz w:val="28"/>
          <w:szCs w:val="28"/>
          <w:lang w:val="en-US"/>
        </w:rPr>
        <w:br w:type="page"/>
      </w:r>
      <w:r>
        <w:rPr>
          <w:rFonts w:hint="default" w:ascii="Times New Roman" w:hAnsi="Times New Roman" w:eastAsia="仿宋" w:cs="Times New Roman"/>
          <w:b/>
          <w:bCs/>
          <w:color w:val="auto"/>
          <w:kern w:val="2"/>
          <w:sz w:val="28"/>
          <w:szCs w:val="28"/>
          <w:lang w:val="en-US"/>
        </w:rPr>
        <w:t>残疾人福利性单位声明函</w:t>
      </w:r>
    </w:p>
    <w:p>
      <w:pPr>
        <w:pageBreakBefore w:val="0"/>
        <w:widowControl w:val="0"/>
        <w:kinsoku/>
        <w:wordWrap/>
        <w:overflowPunct/>
        <w:topLinePunct w:val="0"/>
        <w:bidi w:val="0"/>
        <w:spacing w:line="560" w:lineRule="atLeast"/>
        <w:jc w:val="center"/>
        <w:rPr>
          <w:rFonts w:hint="default" w:ascii="Times New Roman" w:hAnsi="Times New Roman" w:eastAsia="仿宋" w:cs="Times New Roman"/>
          <w:b/>
          <w:color w:val="auto"/>
          <w:spacing w:val="6"/>
          <w:kern w:val="2"/>
          <w:sz w:val="28"/>
          <w:szCs w:val="28"/>
        </w:rPr>
      </w:pPr>
    </w:p>
    <w:p>
      <w:pPr>
        <w:keepNext w:val="0"/>
        <w:keepLines w:val="0"/>
        <w:pageBreakBefore w:val="0"/>
        <w:widowControl w:val="0"/>
        <w:kinsoku/>
        <w:wordWrap/>
        <w:overflowPunct/>
        <w:topLinePunct w:val="0"/>
        <w:autoSpaceDE/>
        <w:autoSpaceDN/>
        <w:bidi w:val="0"/>
        <w:adjustRightInd/>
        <w:snapToGrid w:val="0"/>
        <w:spacing w:after="313" w:afterLines="100" w:line="560" w:lineRule="atLeast"/>
        <w:jc w:val="center"/>
        <w:textAlignment w:val="auto"/>
        <w:rPr>
          <w:rFonts w:hint="default" w:ascii="Times New Roman" w:hAnsi="Times New Roman" w:eastAsia="仿宋" w:cs="Times New Roman"/>
          <w:b/>
          <w:color w:val="auto"/>
          <w:spacing w:val="6"/>
          <w:kern w:val="2"/>
          <w:sz w:val="28"/>
          <w:szCs w:val="28"/>
        </w:rPr>
      </w:pPr>
      <w:r>
        <w:rPr>
          <w:rFonts w:hint="default" w:ascii="Times New Roman" w:hAnsi="Times New Roman" w:eastAsia="仿宋" w:cs="Times New Roman"/>
          <w:b/>
          <w:color w:val="auto"/>
          <w:spacing w:val="6"/>
          <w:kern w:val="2"/>
          <w:sz w:val="28"/>
          <w:szCs w:val="28"/>
        </w:rPr>
        <w:t>残疾人福利性单位声明函</w:t>
      </w:r>
    </w:p>
    <w:p>
      <w:pPr>
        <w:ind w:firstLine="480"/>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ind w:firstLine="480"/>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本单位对上述声明的真实性负责。如有虚假，将依法承担相应责任。</w:t>
      </w:r>
    </w:p>
    <w:p>
      <w:pPr>
        <w:ind w:firstLine="480"/>
        <w:rPr>
          <w:rFonts w:hint="default" w:ascii="Times New Roman" w:hAnsi="Times New Roman" w:eastAsia="仿宋" w:cs="Times New Roman"/>
          <w:b w:val="0"/>
          <w:bCs/>
          <w:color w:val="auto"/>
          <w:sz w:val="28"/>
          <w:szCs w:val="28"/>
        </w:rPr>
      </w:pPr>
    </w:p>
    <w:p>
      <w:pPr>
        <w:ind w:firstLine="480"/>
        <w:rPr>
          <w:rFonts w:hint="default" w:ascii="Times New Roman" w:hAnsi="Times New Roman" w:eastAsia="仿宋" w:cs="Times New Roman"/>
          <w:b w:val="0"/>
          <w:bCs/>
          <w:color w:val="auto"/>
          <w:sz w:val="28"/>
          <w:szCs w:val="28"/>
        </w:rPr>
      </w:pPr>
      <w:r>
        <w:rPr>
          <w:rFonts w:hint="default" w:ascii="Times New Roman" w:hAnsi="Times New Roman" w:eastAsia="仿宋" w:cs="Times New Roman"/>
          <w:color w:val="auto"/>
          <w:sz w:val="28"/>
          <w:szCs w:val="28"/>
        </w:rPr>
        <w:t>企业名称</w:t>
      </w:r>
      <w:r>
        <w:rPr>
          <w:rFonts w:hint="default" w:ascii="Times New Roman" w:hAnsi="Times New Roman" w:eastAsia="仿宋" w:cs="Times New Roman"/>
          <w:b w:val="0"/>
          <w:bCs/>
          <w:color w:val="auto"/>
          <w:sz w:val="28"/>
          <w:szCs w:val="28"/>
        </w:rPr>
        <w:t>（盖章）：</w:t>
      </w:r>
    </w:p>
    <w:p>
      <w:pPr>
        <w:ind w:firstLine="480"/>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日  期：</w:t>
      </w:r>
    </w:p>
    <w:p>
      <w:pPr>
        <w:rPr>
          <w:rFonts w:hint="default" w:ascii="Times New Roman" w:hAnsi="Times New Roman" w:eastAsia="仿宋" w:cs="Times New Roman"/>
          <w:b w:val="0"/>
          <w:bCs/>
          <w:color w:val="auto"/>
          <w:sz w:val="28"/>
          <w:szCs w:val="28"/>
        </w:rPr>
      </w:pPr>
    </w:p>
    <w:p>
      <w:pPr>
        <w:keepNext/>
        <w:keepLines w:val="0"/>
        <w:pageBreakBefore w:val="0"/>
        <w:widowControl w:val="0"/>
        <w:numPr>
          <w:ilvl w:val="0"/>
          <w:numId w:val="33"/>
        </w:numPr>
        <w:tabs>
          <w:tab w:val="left" w:pos="360"/>
        </w:tabs>
        <w:kinsoku/>
        <w:wordWrap/>
        <w:overflowPunct/>
        <w:topLinePunct w:val="0"/>
        <w:autoSpaceDE/>
        <w:autoSpaceDN/>
        <w:bidi w:val="0"/>
        <w:adjustRightInd/>
        <w:snapToGrid w:val="0"/>
        <w:spacing w:before="120" w:after="120" w:line="560" w:lineRule="atLeast"/>
        <w:ind w:left="0" w:leftChars="0" w:firstLine="420" w:firstLineChars="0"/>
        <w:textAlignment w:val="auto"/>
        <w:outlineLvl w:val="1"/>
        <w:rPr>
          <w:rFonts w:hint="default" w:ascii="Times New Roman" w:hAnsi="Times New Roman" w:eastAsia="仿宋" w:cs="Times New Roman"/>
          <w:b/>
          <w:bCs/>
          <w:color w:val="auto"/>
          <w:kern w:val="2"/>
          <w:sz w:val="28"/>
          <w:szCs w:val="28"/>
          <w:lang w:val="en-US"/>
        </w:rPr>
      </w:pPr>
      <w:r>
        <w:rPr>
          <w:rFonts w:hint="default" w:ascii="Times New Roman" w:hAnsi="Times New Roman" w:eastAsia="仿宋" w:cs="Times New Roman"/>
          <w:b/>
          <w:bCs/>
          <w:color w:val="auto"/>
          <w:kern w:val="2"/>
          <w:sz w:val="28"/>
          <w:szCs w:val="28"/>
          <w:lang w:val="en-US"/>
        </w:rPr>
        <w:br w:type="page"/>
      </w:r>
      <w:r>
        <w:rPr>
          <w:rFonts w:hint="default" w:ascii="Times New Roman" w:hAnsi="Times New Roman" w:eastAsia="仿宋" w:cs="Times New Roman"/>
          <w:b/>
          <w:bCs/>
          <w:color w:val="auto"/>
          <w:kern w:val="2"/>
          <w:sz w:val="28"/>
          <w:szCs w:val="28"/>
          <w:lang w:val="en-US"/>
        </w:rPr>
        <w:t>监狱企业证明材料</w:t>
      </w:r>
    </w:p>
    <w:p>
      <w:pPr>
        <w:rPr>
          <w:rFonts w:hint="default" w:ascii="Times New Roman" w:hAnsi="Times New Roman" w:cs="Times New Roman"/>
          <w:color w:val="auto"/>
        </w:rPr>
      </w:pPr>
    </w:p>
    <w:p>
      <w:pPr>
        <w:rPr>
          <w:rFonts w:hint="default" w:ascii="Times New Roman" w:hAnsi="Times New Roman" w:cs="Times New Roman"/>
          <w:color w:val="auto"/>
        </w:rPr>
      </w:pPr>
    </w:p>
    <w:p>
      <w:pPr>
        <w:ind w:firstLine="504"/>
        <w:rPr>
          <w:rFonts w:hint="default" w:ascii="Times New Roman" w:hAnsi="Times New Roman" w:eastAsia="仿宋" w:cs="Times New Roman"/>
          <w:b w:val="0"/>
          <w:bCs w:val="0"/>
          <w:color w:val="auto"/>
          <w:sz w:val="28"/>
          <w:szCs w:val="28"/>
        </w:rPr>
      </w:pPr>
      <w:r>
        <w:rPr>
          <w:rFonts w:hint="default" w:ascii="Times New Roman" w:hAnsi="Times New Roman" w:eastAsia="仿宋" w:cs="Times New Roman"/>
          <w:b w:val="0"/>
          <w:bCs w:val="0"/>
          <w:color w:val="auto"/>
          <w:sz w:val="28"/>
          <w:szCs w:val="28"/>
        </w:rPr>
        <w:t>参加政府采购活动的监狱企业应当提供省级以上监狱管理局、戒毒管理局（含新疆生产建设兵团）出具的属于监狱企业的证明文件复印件加盖投标人公章。</w:t>
      </w: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keepNext/>
        <w:keepLines w:val="0"/>
        <w:pageBreakBefore w:val="0"/>
        <w:widowControl w:val="0"/>
        <w:numPr>
          <w:ilvl w:val="0"/>
          <w:numId w:val="33"/>
        </w:numPr>
        <w:tabs>
          <w:tab w:val="left" w:pos="360"/>
        </w:tabs>
        <w:kinsoku/>
        <w:wordWrap/>
        <w:overflowPunct/>
        <w:topLinePunct w:val="0"/>
        <w:autoSpaceDE/>
        <w:autoSpaceDN/>
        <w:bidi w:val="0"/>
        <w:adjustRightInd/>
        <w:snapToGrid w:val="0"/>
        <w:spacing w:before="120" w:after="120" w:line="560" w:lineRule="atLeast"/>
        <w:ind w:left="0" w:leftChars="0" w:firstLine="420" w:firstLineChars="0"/>
        <w:textAlignment w:val="auto"/>
        <w:outlineLvl w:val="1"/>
        <w:rPr>
          <w:rFonts w:hint="default" w:ascii="Times New Roman" w:hAnsi="Times New Roman" w:eastAsia="仿宋" w:cs="Times New Roman"/>
          <w:b/>
          <w:bCs/>
          <w:color w:val="auto"/>
          <w:kern w:val="2"/>
          <w:sz w:val="28"/>
          <w:szCs w:val="28"/>
          <w:lang w:val="en-US" w:eastAsia="zh-CN" w:bidi="ar-SA"/>
        </w:rPr>
      </w:pPr>
      <w:r>
        <w:rPr>
          <w:rFonts w:hint="default" w:ascii="Times New Roman" w:hAnsi="Times New Roman" w:eastAsia="仿宋" w:cs="Times New Roman"/>
          <w:b/>
          <w:bCs/>
          <w:color w:val="auto"/>
          <w:sz w:val="28"/>
          <w:szCs w:val="28"/>
          <w:lang w:val="en-US" w:eastAsia="zh-CN"/>
        </w:rPr>
        <w:br w:type="page"/>
      </w:r>
      <w:bookmarkStart w:id="315" w:name="_Toc11888"/>
      <w:r>
        <w:rPr>
          <w:rFonts w:hint="default" w:ascii="Times New Roman" w:hAnsi="Times New Roman" w:eastAsia="仿宋" w:cs="Times New Roman"/>
          <w:b/>
          <w:bCs/>
          <w:color w:val="auto"/>
          <w:kern w:val="0"/>
          <w:sz w:val="28"/>
          <w:szCs w:val="28"/>
          <w:lang w:val="en-US" w:eastAsia="zh-CN" w:bidi="ar-SA"/>
        </w:rPr>
        <w:t>投标人认为需要提供的其它材料或文件</w:t>
      </w:r>
      <w:bookmarkEnd w:id="315"/>
    </w:p>
    <w:p>
      <w:pPr>
        <w:ind w:left="643" w:firstLine="0" w:firstLineChars="0"/>
        <w:rPr>
          <w:rFonts w:hint="default" w:ascii="Times New Roman" w:hAnsi="Times New Roman" w:cs="Times New Roman"/>
          <w:color w:val="auto"/>
        </w:rPr>
      </w:pPr>
    </w:p>
    <w:p>
      <w:pPr>
        <w:ind w:left="643" w:firstLine="0" w:firstLineChars="0"/>
        <w:rPr>
          <w:rFonts w:hint="default" w:ascii="Times New Roman" w:hAnsi="Times New Roman" w:cs="Times New Roman"/>
          <w:color w:val="auto"/>
        </w:rPr>
      </w:pPr>
    </w:p>
    <w:p>
      <w:pPr>
        <w:ind w:left="643" w:firstLine="0" w:firstLineChars="0"/>
        <w:rPr>
          <w:rFonts w:hint="default" w:ascii="Times New Roman" w:hAnsi="Times New Roman" w:cs="Times New Roman"/>
          <w:color w:val="auto"/>
        </w:rPr>
      </w:pPr>
    </w:p>
    <w:p>
      <w:pPr>
        <w:widowControl w:val="0"/>
        <w:snapToGrid w:val="0"/>
        <w:spacing w:line="360" w:lineRule="auto"/>
        <w:ind w:firstLine="560" w:firstLineChars="200"/>
        <w:jc w:val="both"/>
        <w:rPr>
          <w:rFonts w:hint="default" w:ascii="Times New Roman" w:hAnsi="Times New Roman" w:eastAsia="仿宋" w:cs="Times New Roman"/>
          <w:color w:val="auto"/>
          <w:kern w:val="2"/>
          <w:sz w:val="28"/>
          <w:szCs w:val="28"/>
          <w:lang w:val="en-US" w:eastAsia="zh-CN"/>
        </w:rPr>
      </w:pPr>
      <w:r>
        <w:rPr>
          <w:rFonts w:hint="default" w:ascii="Times New Roman" w:hAnsi="Times New Roman" w:eastAsia="仿宋" w:cs="Times New Roman"/>
          <w:color w:val="auto"/>
          <w:kern w:val="2"/>
          <w:sz w:val="28"/>
          <w:szCs w:val="28"/>
          <w:lang w:val="en-US" w:eastAsia="zh-CN"/>
        </w:rPr>
        <w:t>格式自拟。无，可不提供。</w:t>
      </w:r>
    </w:p>
    <w:p>
      <w:pPr>
        <w:ind w:left="643" w:firstLine="0" w:firstLineChars="0"/>
        <w:rPr>
          <w:rFonts w:hint="default" w:ascii="Times New Roman" w:hAnsi="Times New Roman" w:cs="Times New Roman"/>
          <w:color w:val="auto"/>
        </w:rPr>
      </w:pPr>
    </w:p>
    <w:p>
      <w:pPr>
        <w:ind w:left="0" w:leftChars="0" w:firstLine="0" w:firstLineChars="0"/>
        <w:rPr>
          <w:rFonts w:hint="default" w:ascii="Times New Roman" w:hAnsi="Times New Roman" w:cs="Times New Roman"/>
          <w:color w:val="auto"/>
        </w:rPr>
      </w:pPr>
    </w:p>
    <w:p>
      <w:pPr>
        <w:keepNext w:val="0"/>
        <w:keepLines w:val="0"/>
        <w:pageBreakBefore w:val="0"/>
        <w:numPr>
          <w:ilvl w:val="0"/>
          <w:numId w:val="0"/>
        </w:numPr>
        <w:kinsoku/>
        <w:wordWrap/>
        <w:overflowPunct/>
        <w:topLinePunct w:val="0"/>
        <w:autoSpaceDE/>
        <w:autoSpaceDN/>
        <w:bidi w:val="0"/>
        <w:adjustRightInd/>
        <w:snapToGrid w:val="0"/>
        <w:spacing w:line="520" w:lineRule="exact"/>
        <w:ind w:right="0" w:rightChars="0"/>
        <w:textAlignment w:val="auto"/>
        <w:rPr>
          <w:rFonts w:hint="default" w:ascii="Times New Roman" w:hAnsi="Times New Roman" w:cs="Times New Roman"/>
          <w:b/>
          <w:color w:val="auto"/>
          <w:sz w:val="32"/>
          <w:szCs w:val="32"/>
          <w:lang w:val="en-US" w:eastAsia="zh-CN"/>
        </w:rPr>
      </w:pPr>
    </w:p>
    <w:p>
      <w:pPr>
        <w:keepNext w:val="0"/>
        <w:keepLines w:val="0"/>
        <w:pageBreakBefore w:val="0"/>
        <w:widowControl w:val="0"/>
        <w:numPr>
          <w:ilvl w:val="0"/>
          <w:numId w:val="37"/>
        </w:numPr>
        <w:kinsoku/>
        <w:wordWrap/>
        <w:overflowPunct/>
        <w:topLinePunct w:val="0"/>
        <w:autoSpaceDE/>
        <w:autoSpaceDN/>
        <w:bidi w:val="0"/>
        <w:adjustRightInd/>
        <w:snapToGrid w:val="0"/>
        <w:spacing w:line="560" w:lineRule="exact"/>
        <w:ind w:firstLine="0" w:firstLineChars="0"/>
        <w:jc w:val="center"/>
        <w:textAlignment w:val="auto"/>
        <w:outlineLvl w:val="1"/>
        <w:rPr>
          <w:rFonts w:hint="default" w:ascii="Times New Roman" w:hAnsi="Times New Roman" w:eastAsia="仿宋" w:cs="Times New Roman"/>
          <w:b/>
          <w:bCs/>
          <w:color w:val="auto"/>
          <w:sz w:val="30"/>
          <w:szCs w:val="30"/>
          <w:lang w:val="zh-CN"/>
        </w:rPr>
      </w:pPr>
      <w:r>
        <w:rPr>
          <w:rFonts w:hint="default" w:ascii="Times New Roman" w:hAnsi="Times New Roman" w:eastAsia="仿宋" w:cs="Times New Roman"/>
          <w:b/>
          <w:bCs/>
          <w:color w:val="auto"/>
          <w:sz w:val="30"/>
          <w:szCs w:val="30"/>
          <w:lang w:val="zh-CN"/>
        </w:rPr>
        <w:br w:type="page"/>
      </w:r>
      <w:bookmarkStart w:id="316" w:name="_Toc32232"/>
      <w:r>
        <w:rPr>
          <w:rFonts w:hint="eastAsia" w:ascii="Times New Roman" w:hAnsi="Times New Roman" w:cs="Times New Roman"/>
          <w:b/>
          <w:bCs/>
          <w:color w:val="auto"/>
          <w:sz w:val="30"/>
          <w:szCs w:val="30"/>
          <w:lang w:val="zh-CN"/>
        </w:rPr>
        <w:t>“商务技术部分”</w:t>
      </w:r>
      <w:r>
        <w:rPr>
          <w:rFonts w:hint="default" w:ascii="Times New Roman" w:hAnsi="Times New Roman" w:eastAsia="仿宋" w:cs="Times New Roman"/>
          <w:b/>
          <w:bCs/>
          <w:color w:val="auto"/>
          <w:sz w:val="30"/>
          <w:szCs w:val="30"/>
          <w:lang w:val="zh-CN"/>
        </w:rPr>
        <w:t>格式</w:t>
      </w:r>
      <w:bookmarkEnd w:id="316"/>
    </w:p>
    <w:p>
      <w:pPr>
        <w:keepNext/>
        <w:pageBreakBefore w:val="0"/>
        <w:widowControl w:val="0"/>
        <w:numPr>
          <w:ilvl w:val="0"/>
          <w:numId w:val="38"/>
        </w:numPr>
        <w:tabs>
          <w:tab w:val="left" w:pos="360"/>
        </w:tabs>
        <w:kinsoku/>
        <w:wordWrap/>
        <w:overflowPunct/>
        <w:topLinePunct w:val="0"/>
        <w:bidi w:val="0"/>
        <w:spacing w:before="260" w:after="260" w:line="560" w:lineRule="atLeast"/>
        <w:ind w:left="-140" w:leftChars="0" w:firstLine="420" w:firstLineChars="0"/>
        <w:outlineLvl w:val="1"/>
        <w:rPr>
          <w:rFonts w:hint="default" w:ascii="Times New Roman" w:hAnsi="Times New Roman" w:eastAsia="仿宋" w:cs="Times New Roman"/>
          <w:b/>
          <w:bCs/>
          <w:color w:val="auto"/>
          <w:kern w:val="2"/>
          <w:sz w:val="28"/>
          <w:szCs w:val="28"/>
          <w:lang w:val="en-US"/>
        </w:rPr>
      </w:pPr>
      <w:bookmarkStart w:id="317" w:name="_Toc9036"/>
      <w:bookmarkStart w:id="318" w:name="_Toc494198602"/>
      <w:r>
        <w:rPr>
          <w:rFonts w:hint="default" w:ascii="Times New Roman" w:hAnsi="Times New Roman" w:eastAsia="仿宋" w:cs="Times New Roman"/>
          <w:b/>
          <w:bCs/>
          <w:color w:val="auto"/>
          <w:kern w:val="2"/>
          <w:sz w:val="28"/>
          <w:szCs w:val="28"/>
          <w:lang w:val="en-US"/>
        </w:rPr>
        <w:t>投标</w:t>
      </w:r>
      <w:bookmarkEnd w:id="289"/>
      <w:bookmarkEnd w:id="290"/>
      <w:bookmarkEnd w:id="291"/>
      <w:bookmarkEnd w:id="292"/>
      <w:bookmarkEnd w:id="293"/>
      <w:bookmarkEnd w:id="294"/>
      <w:bookmarkEnd w:id="295"/>
      <w:bookmarkEnd w:id="296"/>
      <w:bookmarkEnd w:id="297"/>
      <w:bookmarkEnd w:id="298"/>
      <w:bookmarkEnd w:id="299"/>
      <w:r>
        <w:rPr>
          <w:rFonts w:hint="default" w:ascii="Times New Roman" w:hAnsi="Times New Roman" w:eastAsia="仿宋" w:cs="Times New Roman"/>
          <w:b/>
          <w:bCs/>
          <w:color w:val="auto"/>
          <w:kern w:val="2"/>
          <w:sz w:val="28"/>
          <w:szCs w:val="28"/>
          <w:lang w:val="en-US"/>
        </w:rPr>
        <w:t>函</w:t>
      </w:r>
      <w:bookmarkEnd w:id="300"/>
      <w:bookmarkEnd w:id="301"/>
      <w:bookmarkEnd w:id="302"/>
      <w:bookmarkEnd w:id="303"/>
      <w:bookmarkEnd w:id="304"/>
      <w:bookmarkEnd w:id="305"/>
      <w:bookmarkEnd w:id="317"/>
      <w:bookmarkEnd w:id="318"/>
    </w:p>
    <w:p>
      <w:pPr>
        <w:keepNext w:val="0"/>
        <w:keepLines w:val="0"/>
        <w:pageBreakBefore w:val="0"/>
        <w:widowControl w:val="0"/>
        <w:kinsoku/>
        <w:wordWrap/>
        <w:overflowPunct/>
        <w:topLinePunct w:val="0"/>
        <w:autoSpaceDE/>
        <w:autoSpaceDN/>
        <w:bidi w:val="0"/>
        <w:adjustRightInd/>
        <w:snapToGrid w:val="0"/>
        <w:spacing w:line="540" w:lineRule="exact"/>
        <w:ind w:left="0" w:leftChars="0" w:firstLine="0" w:firstLineChars="0"/>
        <w:textAlignment w:val="auto"/>
        <w:rPr>
          <w:rFonts w:hint="default" w:ascii="Times New Roman" w:hAnsi="Times New Roman" w:cs="Times New Roman"/>
          <w:color w:val="auto"/>
          <w:lang w:val="en-US"/>
        </w:rPr>
      </w:pPr>
      <w:r>
        <w:rPr>
          <w:rFonts w:hint="eastAsia" w:ascii="Times New Roman" w:hAnsi="Times New Roman" w:cs="Times New Roman"/>
          <w:color w:val="auto"/>
          <w:lang w:val="en-US" w:eastAsia="zh-CN"/>
        </w:rPr>
        <w:t>成都武侯祠博物馆</w:t>
      </w:r>
      <w:r>
        <w:rPr>
          <w:rFonts w:hint="default" w:ascii="Times New Roman" w:hAnsi="Times New Roman" w:cs="Times New Roman"/>
          <w:color w:val="auto"/>
          <w:lang w:val="en-US"/>
        </w:rPr>
        <w:t>：</w:t>
      </w:r>
    </w:p>
    <w:p>
      <w:pPr>
        <w:keepNext w:val="0"/>
        <w:keepLines w:val="0"/>
        <w:pageBreakBefore w:val="0"/>
        <w:widowControl w:val="0"/>
        <w:kinsoku/>
        <w:wordWrap/>
        <w:overflowPunct/>
        <w:topLinePunct w:val="0"/>
        <w:autoSpaceDE/>
        <w:autoSpaceDN/>
        <w:bidi w:val="0"/>
        <w:adjustRightInd/>
        <w:snapToGrid w:val="0"/>
        <w:spacing w:line="540" w:lineRule="exact"/>
        <w:textAlignment w:val="auto"/>
        <w:rPr>
          <w:rFonts w:hint="default" w:ascii="Times New Roman" w:hAnsi="Times New Roman" w:cs="Times New Roman"/>
          <w:color w:val="auto"/>
          <w:lang w:val="en-US"/>
        </w:rPr>
      </w:pPr>
      <w:bookmarkStart w:id="319" w:name="_Toc320622623"/>
      <w:bookmarkEnd w:id="319"/>
      <w:bookmarkStart w:id="320" w:name="_Toc320622610"/>
      <w:bookmarkEnd w:id="320"/>
      <w:bookmarkStart w:id="321" w:name="_Toc320622611"/>
      <w:bookmarkEnd w:id="321"/>
      <w:bookmarkStart w:id="322" w:name="_Toc320622619"/>
      <w:bookmarkEnd w:id="322"/>
      <w:bookmarkStart w:id="323" w:name="_Toc320622627"/>
      <w:bookmarkEnd w:id="323"/>
      <w:bookmarkStart w:id="324" w:name="_Toc320622626"/>
      <w:bookmarkEnd w:id="324"/>
      <w:bookmarkStart w:id="325" w:name="_Toc320622618"/>
      <w:bookmarkEnd w:id="325"/>
      <w:bookmarkStart w:id="326" w:name="_Toc320622609"/>
      <w:bookmarkEnd w:id="326"/>
      <w:bookmarkStart w:id="327" w:name="_Toc320622597"/>
      <w:bookmarkEnd w:id="327"/>
      <w:bookmarkStart w:id="328" w:name="_Toc320622605"/>
      <w:bookmarkEnd w:id="328"/>
      <w:bookmarkStart w:id="329" w:name="_Toc320622625"/>
      <w:bookmarkEnd w:id="329"/>
      <w:bookmarkStart w:id="330" w:name="_Toc320622604"/>
      <w:bookmarkEnd w:id="330"/>
      <w:bookmarkStart w:id="331" w:name="_Toc320622621"/>
      <w:bookmarkEnd w:id="331"/>
      <w:bookmarkStart w:id="332" w:name="_Toc320622615"/>
      <w:bookmarkEnd w:id="332"/>
      <w:bookmarkStart w:id="333" w:name="_Toc320622614"/>
      <w:bookmarkEnd w:id="333"/>
      <w:bookmarkStart w:id="334" w:name="_Toc320622596"/>
      <w:bookmarkEnd w:id="334"/>
      <w:bookmarkStart w:id="335" w:name="_Toc320622598"/>
      <w:bookmarkEnd w:id="335"/>
      <w:bookmarkStart w:id="336" w:name="_Toc320622620"/>
      <w:bookmarkEnd w:id="336"/>
      <w:bookmarkStart w:id="337" w:name="_Toc320622593"/>
      <w:bookmarkEnd w:id="337"/>
      <w:bookmarkStart w:id="338" w:name="_Toc320622612"/>
      <w:bookmarkEnd w:id="338"/>
      <w:bookmarkStart w:id="339" w:name="_Toc320622601"/>
      <w:bookmarkEnd w:id="339"/>
      <w:bookmarkStart w:id="340" w:name="_Toc320622616"/>
      <w:bookmarkEnd w:id="340"/>
      <w:bookmarkStart w:id="341" w:name="_Toc320622622"/>
      <w:bookmarkEnd w:id="341"/>
      <w:bookmarkStart w:id="342" w:name="_Toc320622600"/>
      <w:bookmarkEnd w:id="342"/>
      <w:bookmarkStart w:id="343" w:name="_Toc320622613"/>
      <w:bookmarkEnd w:id="343"/>
      <w:bookmarkStart w:id="344" w:name="_Toc320622602"/>
      <w:bookmarkEnd w:id="344"/>
      <w:bookmarkStart w:id="345" w:name="_Toc320622624"/>
      <w:bookmarkEnd w:id="345"/>
      <w:bookmarkStart w:id="346" w:name="_Toc320622599"/>
      <w:bookmarkEnd w:id="346"/>
      <w:bookmarkStart w:id="347" w:name="_Toc320622595"/>
      <w:bookmarkEnd w:id="347"/>
      <w:bookmarkStart w:id="348" w:name="_Toc320622608"/>
      <w:bookmarkEnd w:id="348"/>
      <w:bookmarkStart w:id="349" w:name="_Toc320622594"/>
      <w:bookmarkEnd w:id="349"/>
      <w:bookmarkStart w:id="350" w:name="_Toc320622607"/>
      <w:bookmarkEnd w:id="350"/>
      <w:bookmarkStart w:id="351" w:name="_Toc320622603"/>
      <w:bookmarkEnd w:id="351"/>
      <w:bookmarkStart w:id="352" w:name="_Toc320622606"/>
      <w:bookmarkEnd w:id="352"/>
      <w:bookmarkStart w:id="353" w:name="_Toc320622617"/>
      <w:bookmarkEnd w:id="353"/>
      <w:r>
        <w:rPr>
          <w:rFonts w:hint="default" w:ascii="Times New Roman" w:hAnsi="Times New Roman" w:cs="Times New Roman"/>
          <w:color w:val="auto"/>
          <w:lang w:val="en-US"/>
        </w:rPr>
        <w:t>我方全面研究了</w:t>
      </w:r>
      <w:r>
        <w:rPr>
          <w:rFonts w:hint="default" w:ascii="Times New Roman" w:hAnsi="Times New Roman" w:cs="Times New Roman"/>
          <w:color w:val="auto"/>
          <w:u w:val="single"/>
          <w:lang w:val="en-US"/>
        </w:rPr>
        <w:t xml:space="preserve">             </w:t>
      </w:r>
      <w:r>
        <w:rPr>
          <w:rFonts w:hint="default" w:ascii="Times New Roman" w:hAnsi="Times New Roman" w:cs="Times New Roman"/>
          <w:color w:val="auto"/>
          <w:lang w:val="en-US"/>
        </w:rPr>
        <w:t>项目的招标文件（采购项目编号：</w:t>
      </w:r>
      <w:r>
        <w:rPr>
          <w:rFonts w:hint="default" w:ascii="Times New Roman" w:hAnsi="Times New Roman" w:cs="Times New Roman"/>
          <w:color w:val="auto"/>
          <w:u w:val="single"/>
          <w:lang w:val="en-US"/>
        </w:rPr>
        <w:t xml:space="preserve">         </w:t>
      </w:r>
      <w:r>
        <w:rPr>
          <w:rFonts w:hint="default" w:ascii="Times New Roman" w:hAnsi="Times New Roman" w:cs="Times New Roman"/>
          <w:color w:val="auto"/>
          <w:lang w:val="en-US"/>
        </w:rPr>
        <w:t>），决定参加贵单位组织的本项目的投标。</w:t>
      </w:r>
    </w:p>
    <w:p>
      <w:pPr>
        <w:keepNext w:val="0"/>
        <w:keepLines w:val="0"/>
        <w:pageBreakBefore w:val="0"/>
        <w:widowControl w:val="0"/>
        <w:numPr>
          <w:ilvl w:val="0"/>
          <w:numId w:val="39"/>
        </w:numPr>
        <w:kinsoku/>
        <w:wordWrap/>
        <w:overflowPunct/>
        <w:topLinePunct w:val="0"/>
        <w:autoSpaceDE/>
        <w:autoSpaceDN/>
        <w:bidi w:val="0"/>
        <w:adjustRightInd/>
        <w:snapToGrid w:val="0"/>
        <w:spacing w:line="540" w:lineRule="exact"/>
        <w:textAlignment w:val="auto"/>
        <w:rPr>
          <w:rFonts w:hint="default" w:ascii="Times New Roman" w:hAnsi="Times New Roman" w:cs="Times New Roman"/>
          <w:color w:val="auto"/>
          <w:lang w:val="en-US"/>
        </w:rPr>
      </w:pPr>
      <w:r>
        <w:rPr>
          <w:rFonts w:hint="default" w:ascii="Times New Roman" w:hAnsi="Times New Roman" w:cs="Times New Roman"/>
          <w:color w:val="auto"/>
          <w:lang w:val="en-US"/>
        </w:rPr>
        <w:t>我方自愿按照招标文件规定的各项要求向甲方提供所需</w:t>
      </w:r>
      <w:r>
        <w:rPr>
          <w:rFonts w:hint="eastAsia" w:ascii="Times New Roman" w:hAnsi="Times New Roman" w:cs="Times New Roman"/>
          <w:color w:val="auto"/>
          <w:lang w:val="en-US" w:eastAsia="zh-CN"/>
        </w:rPr>
        <w:t>货物及服务</w:t>
      </w:r>
      <w:r>
        <w:rPr>
          <w:rFonts w:hint="default" w:ascii="Times New Roman" w:hAnsi="Times New Roman" w:cs="Times New Roman"/>
          <w:color w:val="auto"/>
          <w:lang w:val="en-US"/>
        </w:rPr>
        <w:t>，</w:t>
      </w:r>
      <w:r>
        <w:rPr>
          <w:rFonts w:hint="eastAsia" w:ascii="宋体" w:hAnsi="宋体"/>
          <w:b/>
          <w:color w:val="auto"/>
          <w:sz w:val="28"/>
          <w:szCs w:val="28"/>
        </w:rPr>
        <w:t>投标报价以《开标一览表》为准</w:t>
      </w:r>
      <w:r>
        <w:rPr>
          <w:rFonts w:hint="default" w:ascii="Times New Roman" w:hAnsi="Times New Roman" w:cs="Times New Roman"/>
          <w:color w:val="auto"/>
          <w:lang w:val="en-US"/>
        </w:rPr>
        <w:t>。</w:t>
      </w:r>
    </w:p>
    <w:p>
      <w:pPr>
        <w:keepNext w:val="0"/>
        <w:keepLines w:val="0"/>
        <w:pageBreakBefore w:val="0"/>
        <w:widowControl w:val="0"/>
        <w:numPr>
          <w:ilvl w:val="0"/>
          <w:numId w:val="39"/>
        </w:numPr>
        <w:kinsoku/>
        <w:wordWrap/>
        <w:overflowPunct/>
        <w:topLinePunct w:val="0"/>
        <w:autoSpaceDE/>
        <w:autoSpaceDN/>
        <w:bidi w:val="0"/>
        <w:adjustRightInd/>
        <w:snapToGrid w:val="0"/>
        <w:spacing w:line="540" w:lineRule="exact"/>
        <w:textAlignment w:val="auto"/>
        <w:rPr>
          <w:rFonts w:hint="default" w:ascii="Times New Roman" w:hAnsi="Times New Roman" w:cs="Times New Roman"/>
          <w:color w:val="auto"/>
          <w:lang w:val="en-US"/>
        </w:rPr>
      </w:pPr>
      <w:r>
        <w:rPr>
          <w:rFonts w:hint="default" w:ascii="Times New Roman" w:hAnsi="Times New Roman" w:cs="Times New Roman"/>
          <w:color w:val="auto"/>
          <w:lang w:val="en-US"/>
        </w:rPr>
        <w:t>一旦我方中标，我方将严格履行合同规定的责任和义务，并交付采购人验收、使用。</w:t>
      </w:r>
    </w:p>
    <w:p>
      <w:pPr>
        <w:keepNext w:val="0"/>
        <w:keepLines w:val="0"/>
        <w:pageBreakBefore w:val="0"/>
        <w:widowControl w:val="0"/>
        <w:numPr>
          <w:ilvl w:val="0"/>
          <w:numId w:val="39"/>
        </w:numPr>
        <w:kinsoku/>
        <w:wordWrap/>
        <w:overflowPunct/>
        <w:topLinePunct w:val="0"/>
        <w:autoSpaceDE/>
        <w:autoSpaceDN/>
        <w:bidi w:val="0"/>
        <w:adjustRightInd/>
        <w:snapToGrid w:val="0"/>
        <w:spacing w:line="540" w:lineRule="exact"/>
        <w:textAlignment w:val="auto"/>
        <w:rPr>
          <w:rFonts w:hint="default" w:ascii="Times New Roman" w:hAnsi="Times New Roman" w:cs="Times New Roman"/>
          <w:b w:val="0"/>
          <w:color w:val="auto"/>
          <w:lang w:val="en-US"/>
        </w:rPr>
      </w:pPr>
      <w:r>
        <w:rPr>
          <w:rFonts w:hint="default" w:ascii="Times New Roman" w:hAnsi="Times New Roman" w:cs="Times New Roman"/>
          <w:b w:val="0"/>
          <w:color w:val="auto"/>
          <w:lang w:val="en-US"/>
        </w:rPr>
        <w:t>本项目投标有效期为投标截止之日起</w:t>
      </w:r>
      <w:r>
        <w:rPr>
          <w:rFonts w:hint="default" w:ascii="Times New Roman" w:hAnsi="Times New Roman" w:cs="Times New Roman"/>
          <w:b w:val="0"/>
          <w:color w:val="auto"/>
          <w:lang w:val="en-US" w:eastAsia="zh-CN"/>
        </w:rPr>
        <w:t>120天</w:t>
      </w:r>
      <w:r>
        <w:rPr>
          <w:rFonts w:hint="default" w:ascii="Times New Roman" w:hAnsi="Times New Roman" w:cs="Times New Roman"/>
          <w:b w:val="0"/>
          <w:color w:val="auto"/>
          <w:lang w:val="en-US"/>
        </w:rPr>
        <w:t>。</w:t>
      </w:r>
    </w:p>
    <w:p>
      <w:pPr>
        <w:keepNext w:val="0"/>
        <w:keepLines w:val="0"/>
        <w:pageBreakBefore w:val="0"/>
        <w:widowControl w:val="0"/>
        <w:numPr>
          <w:ilvl w:val="0"/>
          <w:numId w:val="39"/>
        </w:numPr>
        <w:kinsoku/>
        <w:wordWrap/>
        <w:overflowPunct/>
        <w:topLinePunct w:val="0"/>
        <w:autoSpaceDE/>
        <w:autoSpaceDN/>
        <w:bidi w:val="0"/>
        <w:adjustRightInd/>
        <w:snapToGrid w:val="0"/>
        <w:spacing w:line="540" w:lineRule="exact"/>
        <w:textAlignment w:val="auto"/>
        <w:rPr>
          <w:rFonts w:hint="default" w:ascii="Times New Roman" w:hAnsi="Times New Roman" w:cs="Times New Roman"/>
          <w:b w:val="0"/>
          <w:color w:val="auto"/>
          <w:lang w:val="en-US"/>
        </w:rPr>
      </w:pPr>
      <w:r>
        <w:rPr>
          <w:rFonts w:hint="default" w:ascii="Times New Roman" w:hAnsi="Times New Roman" w:cs="Times New Roman"/>
          <w:b w:val="0"/>
          <w:color w:val="auto"/>
          <w:lang w:val="en-US"/>
        </w:rPr>
        <w:t>我方已详细阅读和审查了全部招标文件，包括修改文件（如有）以及全部相关资料和有关附件，并对上述文件均无异议。</w:t>
      </w:r>
    </w:p>
    <w:p>
      <w:pPr>
        <w:keepNext w:val="0"/>
        <w:keepLines w:val="0"/>
        <w:pageBreakBefore w:val="0"/>
        <w:widowControl w:val="0"/>
        <w:numPr>
          <w:ilvl w:val="0"/>
          <w:numId w:val="39"/>
        </w:numPr>
        <w:kinsoku/>
        <w:wordWrap/>
        <w:overflowPunct/>
        <w:topLinePunct w:val="0"/>
        <w:autoSpaceDE/>
        <w:autoSpaceDN/>
        <w:bidi w:val="0"/>
        <w:adjustRightInd/>
        <w:snapToGrid w:val="0"/>
        <w:spacing w:line="540" w:lineRule="exact"/>
        <w:textAlignment w:val="auto"/>
        <w:rPr>
          <w:rFonts w:hint="default" w:ascii="Times New Roman" w:hAnsi="Times New Roman" w:cs="Times New Roman"/>
          <w:b w:val="0"/>
          <w:color w:val="auto"/>
          <w:lang w:val="en-US"/>
        </w:rPr>
      </w:pPr>
      <w:r>
        <w:rPr>
          <w:rFonts w:hint="default" w:ascii="Times New Roman" w:hAnsi="Times New Roman" w:cs="Times New Roman"/>
          <w:b w:val="0"/>
          <w:color w:val="auto"/>
          <w:lang w:val="en-US"/>
        </w:rPr>
        <w:t>我方完全接受本项目招标文件规定的实质性要求（如合格的投标人、投标费用、充分、公平竞争保障措施、投标文件的语言、计量单位、投标货币、知识产权、投标有效期、合同分包、合同转包等实质性要求），如对招标文件有异议，已经在投标截止时间届满前依法进行了维权救济，不存在对招标文件有异议的同时又参加投标以求侥幸中标或者为实现其他非法目的的行为。</w:t>
      </w:r>
    </w:p>
    <w:p>
      <w:pPr>
        <w:keepNext w:val="0"/>
        <w:keepLines w:val="0"/>
        <w:pageBreakBefore w:val="0"/>
        <w:widowControl w:val="0"/>
        <w:numPr>
          <w:ilvl w:val="0"/>
          <w:numId w:val="39"/>
        </w:numPr>
        <w:kinsoku/>
        <w:wordWrap/>
        <w:overflowPunct/>
        <w:topLinePunct w:val="0"/>
        <w:autoSpaceDE/>
        <w:autoSpaceDN/>
        <w:bidi w:val="0"/>
        <w:adjustRightInd/>
        <w:snapToGrid w:val="0"/>
        <w:spacing w:line="540" w:lineRule="exact"/>
        <w:textAlignment w:val="auto"/>
        <w:rPr>
          <w:rFonts w:hint="default" w:ascii="Times New Roman" w:hAnsi="Times New Roman" w:cs="Times New Roman"/>
          <w:b w:val="0"/>
          <w:color w:val="auto"/>
          <w:lang w:val="en-US"/>
        </w:rPr>
      </w:pPr>
      <w:r>
        <w:rPr>
          <w:rFonts w:hint="default" w:ascii="Times New Roman" w:hAnsi="Times New Roman" w:cs="Times New Roman"/>
          <w:b w:val="0"/>
          <w:color w:val="auto"/>
          <w:lang w:val="en-US"/>
        </w:rPr>
        <w:t>国家或行业主管部门对投标人和采购产品的技术标准、质量标准和资格资质条件等有强制性规定的，我方承诺符合其要求。</w:t>
      </w:r>
    </w:p>
    <w:p>
      <w:pPr>
        <w:keepNext w:val="0"/>
        <w:keepLines w:val="0"/>
        <w:pageBreakBefore w:val="0"/>
        <w:widowControl w:val="0"/>
        <w:numPr>
          <w:ilvl w:val="0"/>
          <w:numId w:val="39"/>
        </w:numPr>
        <w:kinsoku/>
        <w:wordWrap/>
        <w:overflowPunct/>
        <w:topLinePunct w:val="0"/>
        <w:autoSpaceDE/>
        <w:autoSpaceDN/>
        <w:bidi w:val="0"/>
        <w:adjustRightInd/>
        <w:snapToGrid w:val="0"/>
        <w:spacing w:line="540" w:lineRule="exact"/>
        <w:textAlignment w:val="auto"/>
        <w:rPr>
          <w:rFonts w:hint="default" w:ascii="Times New Roman" w:hAnsi="Times New Roman" w:cs="Times New Roman"/>
          <w:b w:val="0"/>
          <w:color w:val="auto"/>
          <w:lang w:val="en-US"/>
        </w:rPr>
      </w:pPr>
      <w:r>
        <w:rPr>
          <w:rFonts w:hint="default" w:ascii="Times New Roman" w:hAnsi="Times New Roman" w:cs="Times New Roman"/>
          <w:b w:val="0"/>
          <w:color w:val="auto"/>
          <w:lang w:val="en-US"/>
        </w:rPr>
        <w:t>我方愿意提供贵单位可能另外要求的，与投标有关的文件资料，并保证我方已提供和将要提供的文件资料是真实、准确的。</w:t>
      </w:r>
    </w:p>
    <w:p>
      <w:pPr>
        <w:keepNext w:val="0"/>
        <w:keepLines w:val="0"/>
        <w:pageBreakBefore w:val="0"/>
        <w:widowControl w:val="0"/>
        <w:numPr>
          <w:ilvl w:val="0"/>
          <w:numId w:val="39"/>
        </w:numPr>
        <w:kinsoku/>
        <w:wordWrap/>
        <w:overflowPunct/>
        <w:topLinePunct w:val="0"/>
        <w:autoSpaceDE/>
        <w:autoSpaceDN/>
        <w:bidi w:val="0"/>
        <w:adjustRightInd/>
        <w:snapToGrid w:val="0"/>
        <w:spacing w:line="540" w:lineRule="exact"/>
        <w:textAlignment w:val="auto"/>
        <w:rPr>
          <w:rFonts w:hint="default" w:ascii="Times New Roman" w:hAnsi="Times New Roman" w:cs="Times New Roman"/>
          <w:b w:val="0"/>
          <w:color w:val="auto"/>
          <w:lang w:val="en-US"/>
        </w:rPr>
      </w:pPr>
      <w:r>
        <w:rPr>
          <w:rFonts w:hint="default" w:ascii="Times New Roman" w:hAnsi="Times New Roman" w:cs="Times New Roman"/>
          <w:b w:val="0"/>
          <w:color w:val="auto"/>
          <w:lang w:val="en-US"/>
        </w:rPr>
        <w:t>我方承诺完全响应招标文件中关于知识产权的要求</w:t>
      </w:r>
      <w:r>
        <w:rPr>
          <w:rFonts w:hint="default" w:ascii="Times New Roman" w:hAnsi="Times New Roman" w:cs="Times New Roman"/>
          <w:b w:val="0"/>
          <w:color w:val="auto"/>
          <w:lang w:val="en-US" w:eastAsia="zh-CN"/>
        </w:rPr>
        <w:t>，</w:t>
      </w:r>
      <w:r>
        <w:rPr>
          <w:rFonts w:hint="default" w:ascii="Times New Roman" w:hAnsi="Times New Roman" w:cs="Times New Roman"/>
          <w:b w:val="0"/>
          <w:color w:val="auto"/>
          <w:lang w:val="en-US"/>
        </w:rPr>
        <w:t>保证在本项目使用的任何产品和服务（包括部分使用）时，不会产生因第三方提出侵犯其专利权、商标权或其它知识产权而引起的法律和经济纠纷，如因专利权、商标权或其它知识产权而引起法律和经济纠纷，由我单位承担所有相关责任。采购人享有本项目实施过程中产生的知识成果及知识产权。如我单位在项目实施过程中采用自有知识成果，我单位承诺提供开发接口和开发手册等技术文档，并提供无限期技术支持，采购人享有永久使用权（含采购人委托第三方在该项目后续开发的使用权）。如我单位在项目实施过程中采用非自有的知识产权，则在投标报价中已包括合法获取该知识产权的相关费用。</w:t>
      </w:r>
    </w:p>
    <w:p>
      <w:pPr>
        <w:keepNext w:val="0"/>
        <w:keepLines w:val="0"/>
        <w:pageBreakBefore w:val="0"/>
        <w:widowControl w:val="0"/>
        <w:numPr>
          <w:ilvl w:val="0"/>
          <w:numId w:val="39"/>
        </w:numPr>
        <w:kinsoku/>
        <w:wordWrap/>
        <w:overflowPunct/>
        <w:topLinePunct w:val="0"/>
        <w:autoSpaceDE/>
        <w:autoSpaceDN/>
        <w:bidi w:val="0"/>
        <w:adjustRightInd/>
        <w:snapToGrid w:val="0"/>
        <w:spacing w:line="540" w:lineRule="exact"/>
        <w:textAlignment w:val="auto"/>
        <w:rPr>
          <w:rFonts w:hint="default" w:ascii="Times New Roman" w:hAnsi="Times New Roman" w:cs="Times New Roman"/>
          <w:b w:val="0"/>
          <w:color w:val="auto"/>
          <w:lang w:val="en-US"/>
        </w:rPr>
      </w:pPr>
      <w:r>
        <w:rPr>
          <w:rFonts w:hint="default" w:ascii="Times New Roman" w:hAnsi="Times New Roman" w:cs="Times New Roman"/>
          <w:b w:val="0"/>
          <w:color w:val="auto"/>
          <w:lang w:val="en-US"/>
        </w:rPr>
        <w:t>我方完全理解采购人不一定将合同授予最低报价的投标人的行为。</w:t>
      </w:r>
    </w:p>
    <w:p>
      <w:pPr>
        <w:keepNext w:val="0"/>
        <w:keepLines w:val="0"/>
        <w:pageBreakBefore w:val="0"/>
        <w:widowControl w:val="0"/>
        <w:numPr>
          <w:ilvl w:val="0"/>
          <w:numId w:val="39"/>
        </w:numPr>
        <w:kinsoku/>
        <w:wordWrap/>
        <w:overflowPunct/>
        <w:topLinePunct w:val="0"/>
        <w:autoSpaceDE/>
        <w:autoSpaceDN/>
        <w:bidi w:val="0"/>
        <w:adjustRightInd/>
        <w:snapToGrid w:val="0"/>
        <w:spacing w:line="540" w:lineRule="exact"/>
        <w:textAlignment w:val="auto"/>
        <w:rPr>
          <w:rFonts w:hint="default" w:ascii="Times New Roman" w:hAnsi="Times New Roman" w:cs="Times New Roman"/>
          <w:b w:val="0"/>
          <w:color w:val="auto"/>
          <w:lang w:val="en-US"/>
        </w:rPr>
      </w:pPr>
      <w:r>
        <w:rPr>
          <w:rFonts w:hint="default" w:ascii="Times New Roman" w:hAnsi="Times New Roman" w:eastAsia="仿宋" w:cs="Times New Roman"/>
          <w:b w:val="0"/>
          <w:color w:val="auto"/>
          <w:sz w:val="28"/>
          <w:szCs w:val="28"/>
          <w:lang w:val="en-US"/>
        </w:rPr>
        <w:t>我方同意向贵单位提供贵单位可能要求的与本次采购有关的任何证据或资料</w:t>
      </w:r>
      <w:r>
        <w:rPr>
          <w:rFonts w:hint="default" w:ascii="Times New Roman" w:hAnsi="Times New Roman" w:cs="Times New Roman"/>
          <w:b w:val="0"/>
          <w:color w:val="auto"/>
          <w:sz w:val="28"/>
          <w:szCs w:val="28"/>
          <w:lang w:val="en-US" w:eastAsia="zh-CN"/>
        </w:rPr>
        <w:t>。</w:t>
      </w:r>
    </w:p>
    <w:p>
      <w:pPr>
        <w:keepNext w:val="0"/>
        <w:keepLines w:val="0"/>
        <w:pageBreakBefore w:val="0"/>
        <w:widowControl w:val="0"/>
        <w:numPr>
          <w:ilvl w:val="0"/>
          <w:numId w:val="39"/>
        </w:numPr>
        <w:kinsoku/>
        <w:wordWrap/>
        <w:overflowPunct/>
        <w:topLinePunct w:val="0"/>
        <w:autoSpaceDE/>
        <w:autoSpaceDN/>
        <w:bidi w:val="0"/>
        <w:adjustRightInd/>
        <w:snapToGrid w:val="0"/>
        <w:spacing w:line="540" w:lineRule="exact"/>
        <w:textAlignment w:val="auto"/>
        <w:rPr>
          <w:rFonts w:hint="default" w:ascii="Times New Roman" w:hAnsi="Times New Roman" w:cs="Times New Roman"/>
          <w:b w:val="0"/>
          <w:color w:val="auto"/>
          <w:lang w:val="en-US"/>
        </w:rPr>
      </w:pPr>
      <w:r>
        <w:rPr>
          <w:rFonts w:hint="default" w:ascii="Times New Roman" w:hAnsi="Times New Roman" w:cs="Times New Roman"/>
          <w:b w:val="0"/>
          <w:color w:val="auto"/>
          <w:lang w:val="en-US" w:eastAsia="zh-CN"/>
        </w:rPr>
        <w:t>投标文件中提供的任何资料和技术、服务、商务等响应承诺情况都是真实的、有效的、合法的。</w:t>
      </w:r>
    </w:p>
    <w:p>
      <w:pPr>
        <w:keepNext w:val="0"/>
        <w:keepLines w:val="0"/>
        <w:pageBreakBefore w:val="0"/>
        <w:widowControl w:val="0"/>
        <w:numPr>
          <w:ilvl w:val="0"/>
          <w:numId w:val="39"/>
        </w:numPr>
        <w:kinsoku/>
        <w:wordWrap/>
        <w:overflowPunct/>
        <w:topLinePunct w:val="0"/>
        <w:autoSpaceDE/>
        <w:autoSpaceDN/>
        <w:bidi w:val="0"/>
        <w:adjustRightInd/>
        <w:snapToGrid w:val="0"/>
        <w:spacing w:line="540" w:lineRule="exact"/>
        <w:textAlignment w:val="auto"/>
        <w:rPr>
          <w:rFonts w:hint="default" w:ascii="Times New Roman" w:hAnsi="Times New Roman" w:cs="Times New Roman"/>
          <w:b w:val="0"/>
          <w:color w:val="auto"/>
          <w:lang w:val="en-US" w:eastAsia="zh-CN"/>
        </w:rPr>
      </w:pPr>
      <w:r>
        <w:rPr>
          <w:rFonts w:hint="default" w:ascii="Times New Roman" w:hAnsi="Times New Roman" w:cs="Times New Roman"/>
          <w:b w:val="0"/>
          <w:color w:val="auto"/>
          <w:lang w:val="en-US" w:eastAsia="zh-CN"/>
        </w:rPr>
        <w:t>若我方中标：</w:t>
      </w:r>
    </w:p>
    <w:p>
      <w:pPr>
        <w:keepNext w:val="0"/>
        <w:keepLines w:val="0"/>
        <w:pageBreakBefore w:val="0"/>
        <w:widowControl w:val="0"/>
        <w:numPr>
          <w:ilvl w:val="0"/>
          <w:numId w:val="0"/>
        </w:numPr>
        <w:kinsoku/>
        <w:wordWrap/>
        <w:overflowPunct/>
        <w:topLinePunct w:val="0"/>
        <w:autoSpaceDE/>
        <w:autoSpaceDN/>
        <w:bidi w:val="0"/>
        <w:adjustRightInd/>
        <w:snapToGrid w:val="0"/>
        <w:spacing w:line="540" w:lineRule="exact"/>
        <w:ind w:firstLine="560" w:firstLineChars="200"/>
        <w:textAlignment w:val="auto"/>
        <w:rPr>
          <w:rFonts w:hint="default" w:ascii="Times New Roman" w:hAnsi="Times New Roman" w:cs="Times New Roman"/>
          <w:b w:val="0"/>
          <w:color w:val="auto"/>
          <w:lang w:val="en-US"/>
        </w:rPr>
      </w:pPr>
      <w:r>
        <w:rPr>
          <w:rFonts w:hint="default" w:ascii="Times New Roman" w:hAnsi="Times New Roman" w:cs="Times New Roman"/>
          <w:b w:val="0"/>
          <w:color w:val="auto"/>
          <w:lang w:val="en-US" w:eastAsia="zh-CN"/>
        </w:rPr>
        <w:t>（1）</w:t>
      </w:r>
      <w:r>
        <w:rPr>
          <w:rFonts w:hint="default" w:ascii="Times New Roman" w:hAnsi="Times New Roman" w:cs="Times New Roman"/>
          <w:b w:val="0"/>
          <w:color w:val="auto"/>
          <w:lang w:val="en-US"/>
        </w:rPr>
        <w:t>我方承诺在收到</w:t>
      </w:r>
      <w:r>
        <w:rPr>
          <w:rFonts w:hint="default" w:ascii="Times New Roman" w:hAnsi="Times New Roman" w:cs="Times New Roman"/>
          <w:b w:val="0"/>
          <w:color w:val="auto"/>
          <w:lang w:val="en-US" w:eastAsia="zh-CN"/>
        </w:rPr>
        <w:t>中标</w:t>
      </w:r>
      <w:r>
        <w:rPr>
          <w:rFonts w:hint="default" w:ascii="Times New Roman" w:hAnsi="Times New Roman" w:cs="Times New Roman"/>
          <w:b w:val="0"/>
          <w:color w:val="auto"/>
          <w:lang w:val="en-US"/>
        </w:rPr>
        <w:t>通知书后，在规定的期限内与采购人签订合同。</w:t>
      </w:r>
    </w:p>
    <w:p>
      <w:pPr>
        <w:keepNext w:val="0"/>
        <w:keepLines w:val="0"/>
        <w:pageBreakBefore w:val="0"/>
        <w:widowControl w:val="0"/>
        <w:numPr>
          <w:ilvl w:val="0"/>
          <w:numId w:val="0"/>
        </w:numPr>
        <w:kinsoku/>
        <w:wordWrap/>
        <w:overflowPunct/>
        <w:topLinePunct w:val="0"/>
        <w:autoSpaceDE/>
        <w:autoSpaceDN/>
        <w:bidi w:val="0"/>
        <w:adjustRightInd/>
        <w:snapToGrid w:val="0"/>
        <w:spacing w:line="540" w:lineRule="exact"/>
        <w:ind w:firstLine="560" w:firstLineChars="200"/>
        <w:textAlignment w:val="auto"/>
        <w:rPr>
          <w:rFonts w:hint="default" w:ascii="Times New Roman" w:hAnsi="Times New Roman" w:cs="Times New Roman"/>
          <w:b w:val="0"/>
          <w:color w:val="auto"/>
          <w:lang w:val="en-US"/>
        </w:rPr>
      </w:pPr>
      <w:r>
        <w:rPr>
          <w:rFonts w:hint="default" w:ascii="Times New Roman" w:hAnsi="Times New Roman" w:cs="Times New Roman"/>
          <w:b w:val="0"/>
          <w:color w:val="auto"/>
          <w:lang w:val="en-US"/>
        </w:rPr>
        <w:t>（2）我方将严格履行政府采购合同规定的责任和义务。</w:t>
      </w:r>
    </w:p>
    <w:p>
      <w:pPr>
        <w:keepNext w:val="0"/>
        <w:keepLines w:val="0"/>
        <w:pageBreakBefore w:val="0"/>
        <w:widowControl w:val="0"/>
        <w:numPr>
          <w:ilvl w:val="0"/>
          <w:numId w:val="0"/>
        </w:numPr>
        <w:kinsoku/>
        <w:wordWrap/>
        <w:overflowPunct/>
        <w:topLinePunct w:val="0"/>
        <w:autoSpaceDE/>
        <w:autoSpaceDN/>
        <w:bidi w:val="0"/>
        <w:adjustRightInd/>
        <w:snapToGrid w:val="0"/>
        <w:spacing w:line="540" w:lineRule="exact"/>
        <w:ind w:firstLine="560" w:firstLineChars="200"/>
        <w:textAlignment w:val="auto"/>
        <w:rPr>
          <w:rFonts w:hint="default" w:ascii="Times New Roman" w:hAnsi="Times New Roman" w:cs="Times New Roman"/>
          <w:color w:val="auto"/>
          <w:lang w:val="en-US"/>
        </w:rPr>
      </w:pPr>
      <w:r>
        <w:rPr>
          <w:rFonts w:hint="default" w:ascii="Times New Roman" w:hAnsi="Times New Roman" w:cs="Times New Roman"/>
          <w:color w:val="auto"/>
          <w:lang w:val="en-US" w:eastAsia="zh-CN"/>
        </w:rPr>
        <w:t>（3）若本项目采购代理服务费需由</w:t>
      </w:r>
      <w:r>
        <w:rPr>
          <w:rFonts w:hint="eastAsia" w:ascii="Times New Roman" w:hAnsi="Times New Roman" w:cs="Times New Roman"/>
          <w:color w:val="auto"/>
          <w:lang w:val="en-US" w:eastAsia="zh-CN"/>
        </w:rPr>
        <w:t>投标人</w:t>
      </w:r>
      <w:r>
        <w:rPr>
          <w:rFonts w:hint="default" w:ascii="Times New Roman" w:hAnsi="Times New Roman" w:cs="Times New Roman"/>
          <w:color w:val="auto"/>
          <w:lang w:val="en-US" w:eastAsia="zh-CN"/>
        </w:rPr>
        <w:t>支付，</w:t>
      </w:r>
      <w:r>
        <w:rPr>
          <w:rFonts w:hint="default" w:ascii="Times New Roman" w:hAnsi="Times New Roman" w:cs="Times New Roman"/>
          <w:color w:val="auto"/>
          <w:lang w:val="en-US"/>
        </w:rPr>
        <w:t>我方将在领取</w:t>
      </w:r>
      <w:r>
        <w:rPr>
          <w:rFonts w:hint="default" w:ascii="Times New Roman" w:hAnsi="Times New Roman" w:cs="Times New Roman"/>
          <w:color w:val="auto"/>
          <w:lang w:val="en-US" w:eastAsia="zh-CN"/>
        </w:rPr>
        <w:t>中标通知书</w:t>
      </w:r>
      <w:r>
        <w:rPr>
          <w:rFonts w:hint="default" w:ascii="Times New Roman" w:hAnsi="Times New Roman" w:cs="Times New Roman"/>
          <w:color w:val="auto"/>
          <w:lang w:val="en-US"/>
        </w:rPr>
        <w:t>之前按照本</w:t>
      </w:r>
      <w:r>
        <w:rPr>
          <w:rFonts w:hint="default" w:ascii="Times New Roman" w:hAnsi="Times New Roman" w:cs="Times New Roman"/>
          <w:color w:val="auto"/>
          <w:lang w:val="en-US" w:eastAsia="zh-CN"/>
        </w:rPr>
        <w:t>招标文件</w:t>
      </w:r>
      <w:r>
        <w:rPr>
          <w:rFonts w:hint="default" w:ascii="Times New Roman" w:hAnsi="Times New Roman" w:cs="Times New Roman"/>
          <w:color w:val="auto"/>
          <w:lang w:val="en-US"/>
        </w:rPr>
        <w:t>约定支付足额的</w:t>
      </w:r>
      <w:r>
        <w:rPr>
          <w:rFonts w:hint="default" w:ascii="Times New Roman" w:hAnsi="Times New Roman" w:cs="Times New Roman"/>
          <w:color w:val="auto"/>
          <w:lang w:val="en-US" w:eastAsia="zh-CN"/>
        </w:rPr>
        <w:t>采购</w:t>
      </w:r>
      <w:r>
        <w:rPr>
          <w:rFonts w:hint="default" w:ascii="Times New Roman" w:hAnsi="Times New Roman" w:cs="Times New Roman"/>
          <w:color w:val="auto"/>
          <w:lang w:val="en-US"/>
        </w:rPr>
        <w:t>代理服务费。</w:t>
      </w:r>
    </w:p>
    <w:p>
      <w:pPr>
        <w:keepNext w:val="0"/>
        <w:keepLines w:val="0"/>
        <w:pageBreakBefore w:val="0"/>
        <w:widowControl w:val="0"/>
        <w:kinsoku/>
        <w:wordWrap/>
        <w:overflowPunct/>
        <w:topLinePunct w:val="0"/>
        <w:autoSpaceDE/>
        <w:autoSpaceDN/>
        <w:bidi w:val="0"/>
        <w:adjustRightInd/>
        <w:snapToGrid w:val="0"/>
        <w:spacing w:line="540" w:lineRule="exact"/>
        <w:textAlignment w:val="auto"/>
        <w:rPr>
          <w:rFonts w:hint="default" w:ascii="Times New Roman" w:hAnsi="Times New Roman" w:cs="Times New Roman"/>
          <w:color w:val="auto"/>
          <w:lang w:val="en-US"/>
        </w:rPr>
      </w:pPr>
    </w:p>
    <w:p>
      <w:pPr>
        <w:keepNext w:val="0"/>
        <w:keepLines w:val="0"/>
        <w:pageBreakBefore w:val="0"/>
        <w:widowControl w:val="0"/>
        <w:kinsoku/>
        <w:wordWrap/>
        <w:overflowPunct/>
        <w:topLinePunct w:val="0"/>
        <w:autoSpaceDE/>
        <w:autoSpaceDN/>
        <w:bidi w:val="0"/>
        <w:adjustRightInd/>
        <w:snapToGrid/>
        <w:spacing w:line="540" w:lineRule="exact"/>
        <w:ind w:firstLine="495" w:firstLineChars="177"/>
        <w:jc w:val="left"/>
        <w:textAlignment w:val="auto"/>
        <w:rPr>
          <w:rFonts w:hint="default" w:ascii="Times New Roman" w:hAnsi="Times New Roman" w:eastAsia="仿宋" w:cs="Times New Roman"/>
          <w:b w:val="0"/>
          <w:color w:val="auto"/>
          <w:kern w:val="2"/>
          <w:sz w:val="28"/>
          <w:szCs w:val="28"/>
          <w:lang w:val="en-US"/>
        </w:rPr>
      </w:pPr>
      <w:r>
        <w:rPr>
          <w:rFonts w:hint="eastAsia" w:ascii="Times New Roman" w:hAnsi="Times New Roman" w:cs="Times New Roman"/>
          <w:b w:val="0"/>
          <w:color w:val="auto"/>
          <w:kern w:val="2"/>
          <w:sz w:val="28"/>
          <w:szCs w:val="28"/>
          <w:lang w:val="en-US" w:eastAsia="zh-CN"/>
        </w:rPr>
        <w:t>投标人</w:t>
      </w:r>
      <w:r>
        <w:rPr>
          <w:rFonts w:hint="default" w:ascii="Times New Roman" w:hAnsi="Times New Roman" w:eastAsia="仿宋" w:cs="Times New Roman"/>
          <w:b w:val="0"/>
          <w:color w:val="auto"/>
          <w:kern w:val="2"/>
          <w:sz w:val="28"/>
          <w:szCs w:val="28"/>
          <w:lang w:val="en-US"/>
        </w:rPr>
        <w:t>全称：</w:t>
      </w:r>
    </w:p>
    <w:p>
      <w:pPr>
        <w:keepNext w:val="0"/>
        <w:keepLines w:val="0"/>
        <w:pageBreakBefore w:val="0"/>
        <w:widowControl w:val="0"/>
        <w:kinsoku/>
        <w:wordWrap/>
        <w:overflowPunct/>
        <w:topLinePunct w:val="0"/>
        <w:autoSpaceDE/>
        <w:autoSpaceDN/>
        <w:bidi w:val="0"/>
        <w:adjustRightInd/>
        <w:snapToGrid/>
        <w:spacing w:line="540" w:lineRule="exact"/>
        <w:ind w:firstLine="495" w:firstLineChars="177"/>
        <w:jc w:val="left"/>
        <w:textAlignment w:val="auto"/>
        <w:rPr>
          <w:rFonts w:hint="default" w:ascii="Times New Roman" w:hAnsi="Times New Roman" w:eastAsia="仿宋" w:cs="Times New Roman"/>
          <w:b w:val="0"/>
          <w:color w:val="auto"/>
          <w:kern w:val="2"/>
          <w:sz w:val="28"/>
          <w:szCs w:val="28"/>
          <w:lang w:val="en-US"/>
        </w:rPr>
      </w:pPr>
      <w:r>
        <w:rPr>
          <w:rFonts w:hint="default" w:ascii="Times New Roman" w:hAnsi="Times New Roman" w:eastAsia="仿宋" w:cs="Times New Roman"/>
          <w:b w:val="0"/>
          <w:color w:val="auto"/>
          <w:kern w:val="2"/>
          <w:sz w:val="28"/>
          <w:szCs w:val="28"/>
          <w:lang w:val="en-US"/>
        </w:rPr>
        <w:t>日  期:</w:t>
      </w:r>
    </w:p>
    <w:p>
      <w:pPr>
        <w:spacing w:line="560" w:lineRule="exact"/>
        <w:ind w:firstLine="480"/>
        <w:rPr>
          <w:rFonts w:hint="default" w:ascii="Times New Roman" w:hAnsi="Times New Roman" w:cs="Times New Roman"/>
          <w:b/>
          <w:color w:val="auto"/>
          <w:kern w:val="2"/>
          <w:sz w:val="24"/>
          <w:szCs w:val="24"/>
          <w:lang w:val="en-US"/>
        </w:rPr>
      </w:pPr>
    </w:p>
    <w:p>
      <w:pPr>
        <w:keepNext/>
        <w:pageBreakBefore w:val="0"/>
        <w:widowControl w:val="0"/>
        <w:numPr>
          <w:ilvl w:val="0"/>
          <w:numId w:val="38"/>
        </w:numPr>
        <w:tabs>
          <w:tab w:val="left" w:pos="360"/>
        </w:tabs>
        <w:kinsoku/>
        <w:wordWrap/>
        <w:overflowPunct/>
        <w:topLinePunct w:val="0"/>
        <w:bidi w:val="0"/>
        <w:spacing w:before="260" w:after="260" w:line="560" w:lineRule="atLeast"/>
        <w:ind w:left="-140" w:leftChars="0" w:firstLine="420" w:firstLineChars="0"/>
        <w:outlineLvl w:val="1"/>
        <w:rPr>
          <w:rFonts w:hint="default" w:ascii="Times New Roman" w:hAnsi="Times New Roman" w:eastAsia="仿宋" w:cs="Times New Roman"/>
          <w:b/>
          <w:bCs/>
          <w:color w:val="auto"/>
          <w:kern w:val="2"/>
          <w:sz w:val="28"/>
          <w:szCs w:val="28"/>
          <w:lang w:val="en-US"/>
        </w:rPr>
      </w:pPr>
      <w:bookmarkStart w:id="354" w:name="_Toc346010016"/>
      <w:bookmarkStart w:id="355" w:name="_Toc23460"/>
      <w:bookmarkStart w:id="356" w:name="_Toc217446088"/>
      <w:bookmarkStart w:id="357" w:name="_Toc494198607"/>
      <w:r>
        <w:rPr>
          <w:rFonts w:hint="default" w:ascii="Times New Roman" w:hAnsi="Times New Roman" w:eastAsia="仿宋" w:cs="Times New Roman"/>
          <w:b/>
          <w:bCs/>
          <w:color w:val="auto"/>
          <w:kern w:val="2"/>
          <w:sz w:val="28"/>
          <w:szCs w:val="28"/>
          <w:lang w:val="en-US"/>
        </w:rPr>
        <w:br w:type="page"/>
      </w:r>
      <w:r>
        <w:rPr>
          <w:rFonts w:hint="default" w:ascii="Times New Roman" w:hAnsi="Times New Roman" w:eastAsia="仿宋" w:cs="Times New Roman"/>
          <w:b/>
          <w:bCs/>
          <w:color w:val="auto"/>
          <w:kern w:val="2"/>
          <w:sz w:val="28"/>
          <w:szCs w:val="28"/>
          <w:lang w:val="en-US"/>
        </w:rPr>
        <w:t>投标人基本情况表</w:t>
      </w:r>
      <w:bookmarkEnd w:id="354"/>
      <w:bookmarkEnd w:id="355"/>
      <w:bookmarkEnd w:id="356"/>
      <w:bookmarkEnd w:id="357"/>
    </w:p>
    <w:tbl>
      <w:tblPr>
        <w:tblStyle w:val="7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9"/>
        <w:gridCol w:w="1020"/>
        <w:gridCol w:w="1054"/>
        <w:gridCol w:w="1129"/>
        <w:gridCol w:w="1445"/>
        <w:gridCol w:w="540"/>
        <w:gridCol w:w="632"/>
        <w:gridCol w:w="1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7" w:hRule="atLeast"/>
          <w:jc w:val="center"/>
        </w:trPr>
        <w:tc>
          <w:tcPr>
            <w:tcW w:w="1759" w:type="dxa"/>
            <w:noWrap w:val="0"/>
            <w:vAlign w:val="center"/>
          </w:tcPr>
          <w:p>
            <w:pPr>
              <w:autoSpaceDE w:val="0"/>
              <w:autoSpaceDN w:val="0"/>
              <w:adjustRightInd w:val="0"/>
              <w:spacing w:line="400" w:lineRule="exact"/>
              <w:ind w:firstLine="0" w:firstLineChars="0"/>
              <w:jc w:val="center"/>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投标人全称</w:t>
            </w:r>
          </w:p>
        </w:tc>
        <w:tc>
          <w:tcPr>
            <w:tcW w:w="6887" w:type="dxa"/>
            <w:gridSpan w:val="7"/>
            <w:noWrap w:val="0"/>
            <w:vAlign w:val="center"/>
          </w:tcPr>
          <w:p>
            <w:pPr>
              <w:autoSpaceDE w:val="0"/>
              <w:autoSpaceDN w:val="0"/>
              <w:adjustRightInd w:val="0"/>
              <w:spacing w:line="400" w:lineRule="exact"/>
              <w:ind w:firstLine="480"/>
              <w:jc w:val="center"/>
              <w:rPr>
                <w:rFonts w:hint="default" w:ascii="Times New Roman" w:hAnsi="Times New Roman" w:cs="Times New Roman"/>
                <w:b w:val="0"/>
                <w:bCs w:val="0"/>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7" w:hRule="atLeast"/>
          <w:jc w:val="center"/>
        </w:trPr>
        <w:tc>
          <w:tcPr>
            <w:tcW w:w="4962" w:type="dxa"/>
            <w:gridSpan w:val="4"/>
            <w:noWrap w:val="0"/>
            <w:vAlign w:val="center"/>
          </w:tcPr>
          <w:p>
            <w:pPr>
              <w:autoSpaceDE w:val="0"/>
              <w:autoSpaceDN w:val="0"/>
              <w:adjustRightInd w:val="0"/>
              <w:spacing w:line="400" w:lineRule="exact"/>
              <w:ind w:firstLine="0" w:firstLineChars="0"/>
              <w:jc w:val="left"/>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营业执照（法人证书）号或统一社会信用代码</w:t>
            </w:r>
          </w:p>
        </w:tc>
        <w:tc>
          <w:tcPr>
            <w:tcW w:w="3684" w:type="dxa"/>
            <w:gridSpan w:val="4"/>
            <w:noWrap w:val="0"/>
            <w:vAlign w:val="center"/>
          </w:tcPr>
          <w:p>
            <w:pPr>
              <w:autoSpaceDE w:val="0"/>
              <w:autoSpaceDN w:val="0"/>
              <w:adjustRightInd w:val="0"/>
              <w:spacing w:line="400" w:lineRule="exact"/>
              <w:ind w:firstLine="480"/>
              <w:jc w:val="center"/>
              <w:rPr>
                <w:rFonts w:hint="default" w:ascii="Times New Roman" w:hAnsi="Times New Roman" w:cs="Times New Roman"/>
                <w:b w:val="0"/>
                <w:bCs w:val="0"/>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1759" w:type="dxa"/>
            <w:noWrap w:val="0"/>
            <w:vAlign w:val="center"/>
          </w:tcPr>
          <w:p>
            <w:pPr>
              <w:autoSpaceDE w:val="0"/>
              <w:autoSpaceDN w:val="0"/>
              <w:adjustRightInd w:val="0"/>
              <w:spacing w:line="400" w:lineRule="exact"/>
              <w:ind w:firstLine="0" w:firstLineChars="0"/>
              <w:jc w:val="center"/>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注册地址</w:t>
            </w:r>
          </w:p>
        </w:tc>
        <w:tc>
          <w:tcPr>
            <w:tcW w:w="3203" w:type="dxa"/>
            <w:gridSpan w:val="3"/>
            <w:noWrap w:val="0"/>
            <w:vAlign w:val="center"/>
          </w:tcPr>
          <w:p>
            <w:pPr>
              <w:autoSpaceDE w:val="0"/>
              <w:autoSpaceDN w:val="0"/>
              <w:adjustRightInd w:val="0"/>
              <w:spacing w:line="400" w:lineRule="exact"/>
              <w:ind w:firstLine="480"/>
              <w:jc w:val="center"/>
              <w:rPr>
                <w:rFonts w:hint="default" w:ascii="Times New Roman" w:hAnsi="Times New Roman" w:cs="Times New Roman"/>
                <w:b w:val="0"/>
                <w:bCs w:val="0"/>
                <w:color w:val="auto"/>
                <w:sz w:val="24"/>
              </w:rPr>
            </w:pPr>
          </w:p>
        </w:tc>
        <w:tc>
          <w:tcPr>
            <w:tcW w:w="1445" w:type="dxa"/>
            <w:noWrap w:val="0"/>
            <w:vAlign w:val="center"/>
          </w:tcPr>
          <w:p>
            <w:pPr>
              <w:autoSpaceDE w:val="0"/>
              <w:autoSpaceDN w:val="0"/>
              <w:adjustRightInd w:val="0"/>
              <w:spacing w:line="400" w:lineRule="exact"/>
              <w:ind w:firstLine="0" w:firstLineChars="0"/>
              <w:jc w:val="center"/>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邮政编码</w:t>
            </w:r>
          </w:p>
        </w:tc>
        <w:tc>
          <w:tcPr>
            <w:tcW w:w="2239" w:type="dxa"/>
            <w:gridSpan w:val="3"/>
            <w:noWrap w:val="0"/>
            <w:vAlign w:val="center"/>
          </w:tcPr>
          <w:p>
            <w:pPr>
              <w:autoSpaceDE w:val="0"/>
              <w:autoSpaceDN w:val="0"/>
              <w:adjustRightInd w:val="0"/>
              <w:spacing w:line="400" w:lineRule="exact"/>
              <w:ind w:firstLine="480"/>
              <w:jc w:val="center"/>
              <w:rPr>
                <w:rFonts w:hint="default" w:ascii="Times New Roman" w:hAnsi="Times New Roman" w:cs="Times New Roman"/>
                <w:b w:val="0"/>
                <w:bCs w:val="0"/>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jc w:val="center"/>
        </w:trPr>
        <w:tc>
          <w:tcPr>
            <w:tcW w:w="1759" w:type="dxa"/>
            <w:vMerge w:val="restart"/>
            <w:noWrap w:val="0"/>
            <w:vAlign w:val="center"/>
          </w:tcPr>
          <w:p>
            <w:pPr>
              <w:autoSpaceDE w:val="0"/>
              <w:autoSpaceDN w:val="0"/>
              <w:adjustRightInd w:val="0"/>
              <w:spacing w:line="400" w:lineRule="exact"/>
              <w:ind w:firstLine="0" w:firstLineChars="0"/>
              <w:jc w:val="center"/>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联系方式</w:t>
            </w:r>
          </w:p>
        </w:tc>
        <w:tc>
          <w:tcPr>
            <w:tcW w:w="1020" w:type="dxa"/>
            <w:noWrap w:val="0"/>
            <w:vAlign w:val="center"/>
          </w:tcPr>
          <w:p>
            <w:pPr>
              <w:autoSpaceDE w:val="0"/>
              <w:autoSpaceDN w:val="0"/>
              <w:adjustRightInd w:val="0"/>
              <w:spacing w:line="400" w:lineRule="exact"/>
              <w:ind w:firstLine="0" w:firstLineChars="0"/>
              <w:jc w:val="center"/>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联系人</w:t>
            </w:r>
          </w:p>
        </w:tc>
        <w:tc>
          <w:tcPr>
            <w:tcW w:w="2183" w:type="dxa"/>
            <w:gridSpan w:val="2"/>
            <w:noWrap w:val="0"/>
            <w:vAlign w:val="center"/>
          </w:tcPr>
          <w:p>
            <w:pPr>
              <w:autoSpaceDE w:val="0"/>
              <w:autoSpaceDN w:val="0"/>
              <w:adjustRightInd w:val="0"/>
              <w:spacing w:line="400" w:lineRule="exact"/>
              <w:ind w:firstLine="480"/>
              <w:jc w:val="center"/>
              <w:rPr>
                <w:rFonts w:hint="default" w:ascii="Times New Roman" w:hAnsi="Times New Roman" w:cs="Times New Roman"/>
                <w:b w:val="0"/>
                <w:bCs w:val="0"/>
                <w:color w:val="auto"/>
                <w:sz w:val="24"/>
              </w:rPr>
            </w:pPr>
          </w:p>
        </w:tc>
        <w:tc>
          <w:tcPr>
            <w:tcW w:w="1445" w:type="dxa"/>
            <w:noWrap w:val="0"/>
            <w:vAlign w:val="center"/>
          </w:tcPr>
          <w:p>
            <w:pPr>
              <w:autoSpaceDE w:val="0"/>
              <w:autoSpaceDN w:val="0"/>
              <w:adjustRightInd w:val="0"/>
              <w:spacing w:line="400" w:lineRule="exact"/>
              <w:ind w:firstLine="0" w:firstLineChars="0"/>
              <w:jc w:val="center"/>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电话</w:t>
            </w:r>
          </w:p>
        </w:tc>
        <w:tc>
          <w:tcPr>
            <w:tcW w:w="2239" w:type="dxa"/>
            <w:gridSpan w:val="3"/>
            <w:noWrap w:val="0"/>
            <w:vAlign w:val="center"/>
          </w:tcPr>
          <w:p>
            <w:pPr>
              <w:autoSpaceDE w:val="0"/>
              <w:autoSpaceDN w:val="0"/>
              <w:adjustRightInd w:val="0"/>
              <w:spacing w:line="400" w:lineRule="exact"/>
              <w:ind w:firstLine="480"/>
              <w:jc w:val="center"/>
              <w:rPr>
                <w:rFonts w:hint="default" w:ascii="Times New Roman" w:hAnsi="Times New Roman" w:cs="Times New Roman"/>
                <w:b w:val="0"/>
                <w:bCs w:val="0"/>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 w:hRule="atLeast"/>
          <w:jc w:val="center"/>
        </w:trPr>
        <w:tc>
          <w:tcPr>
            <w:tcW w:w="1759" w:type="dxa"/>
            <w:vMerge w:val="continue"/>
            <w:noWrap w:val="0"/>
            <w:vAlign w:val="center"/>
          </w:tcPr>
          <w:p>
            <w:pPr>
              <w:autoSpaceDE w:val="0"/>
              <w:autoSpaceDN w:val="0"/>
              <w:adjustRightInd w:val="0"/>
              <w:spacing w:line="400" w:lineRule="exact"/>
              <w:ind w:firstLine="480"/>
              <w:jc w:val="center"/>
              <w:rPr>
                <w:rFonts w:hint="default" w:ascii="Times New Roman" w:hAnsi="Times New Roman" w:cs="Times New Roman"/>
                <w:b w:val="0"/>
                <w:bCs w:val="0"/>
                <w:color w:val="auto"/>
                <w:sz w:val="24"/>
              </w:rPr>
            </w:pPr>
          </w:p>
        </w:tc>
        <w:tc>
          <w:tcPr>
            <w:tcW w:w="1020" w:type="dxa"/>
            <w:noWrap w:val="0"/>
            <w:vAlign w:val="center"/>
          </w:tcPr>
          <w:p>
            <w:pPr>
              <w:autoSpaceDE w:val="0"/>
              <w:autoSpaceDN w:val="0"/>
              <w:adjustRightInd w:val="0"/>
              <w:spacing w:line="400" w:lineRule="exact"/>
              <w:ind w:firstLine="0" w:firstLineChars="0"/>
              <w:jc w:val="center"/>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邮箱</w:t>
            </w:r>
          </w:p>
        </w:tc>
        <w:tc>
          <w:tcPr>
            <w:tcW w:w="2183" w:type="dxa"/>
            <w:gridSpan w:val="2"/>
            <w:noWrap w:val="0"/>
            <w:vAlign w:val="center"/>
          </w:tcPr>
          <w:p>
            <w:pPr>
              <w:autoSpaceDE w:val="0"/>
              <w:autoSpaceDN w:val="0"/>
              <w:adjustRightInd w:val="0"/>
              <w:spacing w:line="400" w:lineRule="exact"/>
              <w:ind w:firstLine="480"/>
              <w:jc w:val="center"/>
              <w:rPr>
                <w:rFonts w:hint="default" w:ascii="Times New Roman" w:hAnsi="Times New Roman" w:cs="Times New Roman"/>
                <w:b w:val="0"/>
                <w:bCs w:val="0"/>
                <w:color w:val="auto"/>
                <w:sz w:val="24"/>
              </w:rPr>
            </w:pPr>
          </w:p>
        </w:tc>
        <w:tc>
          <w:tcPr>
            <w:tcW w:w="1445" w:type="dxa"/>
            <w:noWrap w:val="0"/>
            <w:vAlign w:val="center"/>
          </w:tcPr>
          <w:p>
            <w:pPr>
              <w:autoSpaceDE w:val="0"/>
              <w:autoSpaceDN w:val="0"/>
              <w:adjustRightInd w:val="0"/>
              <w:spacing w:line="400" w:lineRule="exact"/>
              <w:ind w:firstLine="0" w:firstLineChars="0"/>
              <w:jc w:val="center"/>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网址</w:t>
            </w:r>
          </w:p>
        </w:tc>
        <w:tc>
          <w:tcPr>
            <w:tcW w:w="2239" w:type="dxa"/>
            <w:gridSpan w:val="3"/>
            <w:noWrap w:val="0"/>
            <w:vAlign w:val="center"/>
          </w:tcPr>
          <w:p>
            <w:pPr>
              <w:autoSpaceDE w:val="0"/>
              <w:autoSpaceDN w:val="0"/>
              <w:adjustRightInd w:val="0"/>
              <w:spacing w:line="400" w:lineRule="exact"/>
              <w:ind w:firstLine="480"/>
              <w:jc w:val="center"/>
              <w:rPr>
                <w:rFonts w:hint="default" w:ascii="Times New Roman" w:hAnsi="Times New Roman" w:cs="Times New Roman"/>
                <w:b w:val="0"/>
                <w:bCs w:val="0"/>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1759" w:type="dxa"/>
            <w:noWrap w:val="0"/>
            <w:vAlign w:val="center"/>
          </w:tcPr>
          <w:p>
            <w:pPr>
              <w:autoSpaceDE w:val="0"/>
              <w:autoSpaceDN w:val="0"/>
              <w:adjustRightInd w:val="0"/>
              <w:spacing w:line="400" w:lineRule="exact"/>
              <w:ind w:firstLine="0" w:firstLineChars="0"/>
              <w:jc w:val="center"/>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法定代表人/单位负责人</w:t>
            </w:r>
          </w:p>
        </w:tc>
        <w:tc>
          <w:tcPr>
            <w:tcW w:w="1020" w:type="dxa"/>
            <w:noWrap w:val="0"/>
            <w:vAlign w:val="center"/>
          </w:tcPr>
          <w:p>
            <w:pPr>
              <w:autoSpaceDE w:val="0"/>
              <w:autoSpaceDN w:val="0"/>
              <w:adjustRightInd w:val="0"/>
              <w:spacing w:line="400" w:lineRule="exact"/>
              <w:ind w:firstLine="0" w:firstLineChars="0"/>
              <w:jc w:val="center"/>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姓名</w:t>
            </w:r>
          </w:p>
        </w:tc>
        <w:tc>
          <w:tcPr>
            <w:tcW w:w="1054" w:type="dxa"/>
            <w:noWrap w:val="0"/>
            <w:vAlign w:val="center"/>
          </w:tcPr>
          <w:p>
            <w:pPr>
              <w:autoSpaceDE w:val="0"/>
              <w:autoSpaceDN w:val="0"/>
              <w:adjustRightInd w:val="0"/>
              <w:spacing w:line="400" w:lineRule="exact"/>
              <w:ind w:firstLine="480"/>
              <w:jc w:val="center"/>
              <w:rPr>
                <w:rFonts w:hint="default" w:ascii="Times New Roman" w:hAnsi="Times New Roman" w:cs="Times New Roman"/>
                <w:b w:val="0"/>
                <w:bCs w:val="0"/>
                <w:color w:val="auto"/>
                <w:sz w:val="24"/>
              </w:rPr>
            </w:pPr>
          </w:p>
        </w:tc>
        <w:tc>
          <w:tcPr>
            <w:tcW w:w="1129" w:type="dxa"/>
            <w:noWrap w:val="0"/>
            <w:vAlign w:val="center"/>
          </w:tcPr>
          <w:p>
            <w:pPr>
              <w:autoSpaceDE w:val="0"/>
              <w:autoSpaceDN w:val="0"/>
              <w:adjustRightInd w:val="0"/>
              <w:spacing w:line="400" w:lineRule="exact"/>
              <w:ind w:firstLine="0" w:firstLineChars="0"/>
              <w:jc w:val="center"/>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技术</w:t>
            </w:r>
          </w:p>
          <w:p>
            <w:pPr>
              <w:autoSpaceDE w:val="0"/>
              <w:autoSpaceDN w:val="0"/>
              <w:adjustRightInd w:val="0"/>
              <w:spacing w:line="400" w:lineRule="exact"/>
              <w:ind w:firstLine="0" w:firstLineChars="0"/>
              <w:jc w:val="center"/>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职称</w:t>
            </w:r>
          </w:p>
        </w:tc>
        <w:tc>
          <w:tcPr>
            <w:tcW w:w="1445" w:type="dxa"/>
            <w:noWrap w:val="0"/>
            <w:vAlign w:val="center"/>
          </w:tcPr>
          <w:p>
            <w:pPr>
              <w:autoSpaceDE w:val="0"/>
              <w:autoSpaceDN w:val="0"/>
              <w:adjustRightInd w:val="0"/>
              <w:spacing w:line="400" w:lineRule="exact"/>
              <w:ind w:firstLine="480"/>
              <w:jc w:val="center"/>
              <w:rPr>
                <w:rFonts w:hint="default" w:ascii="Times New Roman" w:hAnsi="Times New Roman" w:cs="Times New Roman"/>
                <w:b w:val="0"/>
                <w:bCs w:val="0"/>
                <w:color w:val="auto"/>
                <w:sz w:val="24"/>
              </w:rPr>
            </w:pPr>
          </w:p>
        </w:tc>
        <w:tc>
          <w:tcPr>
            <w:tcW w:w="1172" w:type="dxa"/>
            <w:gridSpan w:val="2"/>
            <w:noWrap w:val="0"/>
            <w:vAlign w:val="center"/>
          </w:tcPr>
          <w:p>
            <w:pPr>
              <w:autoSpaceDE w:val="0"/>
              <w:autoSpaceDN w:val="0"/>
              <w:adjustRightInd w:val="0"/>
              <w:spacing w:line="400" w:lineRule="exact"/>
              <w:ind w:firstLine="0" w:firstLineChars="0"/>
              <w:jc w:val="center"/>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电话</w:t>
            </w:r>
          </w:p>
        </w:tc>
        <w:tc>
          <w:tcPr>
            <w:tcW w:w="1067" w:type="dxa"/>
            <w:noWrap w:val="0"/>
            <w:vAlign w:val="center"/>
          </w:tcPr>
          <w:p>
            <w:pPr>
              <w:autoSpaceDE w:val="0"/>
              <w:autoSpaceDN w:val="0"/>
              <w:adjustRightInd w:val="0"/>
              <w:spacing w:line="400" w:lineRule="exact"/>
              <w:ind w:firstLine="480"/>
              <w:jc w:val="center"/>
              <w:rPr>
                <w:rFonts w:hint="default" w:ascii="Times New Roman" w:hAnsi="Times New Roman" w:cs="Times New Roman"/>
                <w:b w:val="0"/>
                <w:bCs w:val="0"/>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759" w:type="dxa"/>
            <w:noWrap w:val="0"/>
            <w:vAlign w:val="center"/>
          </w:tcPr>
          <w:p>
            <w:pPr>
              <w:autoSpaceDE w:val="0"/>
              <w:autoSpaceDN w:val="0"/>
              <w:adjustRightInd w:val="0"/>
              <w:spacing w:line="400" w:lineRule="exact"/>
              <w:ind w:firstLine="0" w:firstLineChars="0"/>
              <w:jc w:val="center"/>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技术负责人</w:t>
            </w:r>
          </w:p>
        </w:tc>
        <w:tc>
          <w:tcPr>
            <w:tcW w:w="1020" w:type="dxa"/>
            <w:noWrap w:val="0"/>
            <w:vAlign w:val="center"/>
          </w:tcPr>
          <w:p>
            <w:pPr>
              <w:autoSpaceDE w:val="0"/>
              <w:autoSpaceDN w:val="0"/>
              <w:adjustRightInd w:val="0"/>
              <w:spacing w:line="400" w:lineRule="exact"/>
              <w:ind w:firstLine="0" w:firstLineChars="0"/>
              <w:jc w:val="center"/>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姓名</w:t>
            </w:r>
          </w:p>
        </w:tc>
        <w:tc>
          <w:tcPr>
            <w:tcW w:w="1054" w:type="dxa"/>
            <w:noWrap w:val="0"/>
            <w:vAlign w:val="center"/>
          </w:tcPr>
          <w:p>
            <w:pPr>
              <w:autoSpaceDE w:val="0"/>
              <w:autoSpaceDN w:val="0"/>
              <w:adjustRightInd w:val="0"/>
              <w:spacing w:line="400" w:lineRule="exact"/>
              <w:ind w:firstLine="480"/>
              <w:jc w:val="center"/>
              <w:rPr>
                <w:rFonts w:hint="default" w:ascii="Times New Roman" w:hAnsi="Times New Roman" w:cs="Times New Roman"/>
                <w:b w:val="0"/>
                <w:bCs w:val="0"/>
                <w:color w:val="auto"/>
                <w:sz w:val="24"/>
              </w:rPr>
            </w:pPr>
          </w:p>
        </w:tc>
        <w:tc>
          <w:tcPr>
            <w:tcW w:w="1129" w:type="dxa"/>
            <w:noWrap w:val="0"/>
            <w:vAlign w:val="center"/>
          </w:tcPr>
          <w:p>
            <w:pPr>
              <w:autoSpaceDE w:val="0"/>
              <w:autoSpaceDN w:val="0"/>
              <w:adjustRightInd w:val="0"/>
              <w:spacing w:line="400" w:lineRule="exact"/>
              <w:ind w:firstLine="0" w:firstLineChars="0"/>
              <w:jc w:val="center"/>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技术</w:t>
            </w:r>
          </w:p>
          <w:p>
            <w:pPr>
              <w:autoSpaceDE w:val="0"/>
              <w:autoSpaceDN w:val="0"/>
              <w:adjustRightInd w:val="0"/>
              <w:spacing w:line="400" w:lineRule="exact"/>
              <w:ind w:firstLine="0" w:firstLineChars="0"/>
              <w:jc w:val="center"/>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职称</w:t>
            </w:r>
          </w:p>
        </w:tc>
        <w:tc>
          <w:tcPr>
            <w:tcW w:w="1445" w:type="dxa"/>
            <w:noWrap w:val="0"/>
            <w:vAlign w:val="center"/>
          </w:tcPr>
          <w:p>
            <w:pPr>
              <w:autoSpaceDE w:val="0"/>
              <w:autoSpaceDN w:val="0"/>
              <w:adjustRightInd w:val="0"/>
              <w:spacing w:line="400" w:lineRule="exact"/>
              <w:ind w:firstLine="480"/>
              <w:jc w:val="center"/>
              <w:rPr>
                <w:rFonts w:hint="default" w:ascii="Times New Roman" w:hAnsi="Times New Roman" w:cs="Times New Roman"/>
                <w:b w:val="0"/>
                <w:bCs w:val="0"/>
                <w:color w:val="auto"/>
                <w:sz w:val="24"/>
              </w:rPr>
            </w:pPr>
          </w:p>
        </w:tc>
        <w:tc>
          <w:tcPr>
            <w:tcW w:w="1172" w:type="dxa"/>
            <w:gridSpan w:val="2"/>
            <w:noWrap w:val="0"/>
            <w:vAlign w:val="center"/>
          </w:tcPr>
          <w:p>
            <w:pPr>
              <w:autoSpaceDE w:val="0"/>
              <w:autoSpaceDN w:val="0"/>
              <w:adjustRightInd w:val="0"/>
              <w:spacing w:line="400" w:lineRule="exact"/>
              <w:ind w:firstLine="0" w:firstLineChars="0"/>
              <w:jc w:val="center"/>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电话</w:t>
            </w:r>
          </w:p>
        </w:tc>
        <w:tc>
          <w:tcPr>
            <w:tcW w:w="1067" w:type="dxa"/>
            <w:noWrap w:val="0"/>
            <w:vAlign w:val="center"/>
          </w:tcPr>
          <w:p>
            <w:pPr>
              <w:autoSpaceDE w:val="0"/>
              <w:autoSpaceDN w:val="0"/>
              <w:adjustRightInd w:val="0"/>
              <w:spacing w:line="400" w:lineRule="exact"/>
              <w:ind w:firstLine="480"/>
              <w:jc w:val="center"/>
              <w:rPr>
                <w:rFonts w:hint="default" w:ascii="Times New Roman" w:hAnsi="Times New Roman" w:cs="Times New Roman"/>
                <w:b w:val="0"/>
                <w:bCs w:val="0"/>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55" w:hRule="atLeast"/>
          <w:jc w:val="center"/>
        </w:trPr>
        <w:tc>
          <w:tcPr>
            <w:tcW w:w="1759" w:type="dxa"/>
            <w:noWrap w:val="0"/>
            <w:vAlign w:val="center"/>
          </w:tcPr>
          <w:p>
            <w:pPr>
              <w:autoSpaceDE w:val="0"/>
              <w:autoSpaceDN w:val="0"/>
              <w:adjustRightInd w:val="0"/>
              <w:spacing w:line="400" w:lineRule="exact"/>
              <w:ind w:firstLine="0" w:firstLineChars="0"/>
              <w:jc w:val="center"/>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成立时间</w:t>
            </w:r>
          </w:p>
        </w:tc>
        <w:tc>
          <w:tcPr>
            <w:tcW w:w="2074" w:type="dxa"/>
            <w:gridSpan w:val="2"/>
            <w:noWrap w:val="0"/>
            <w:vAlign w:val="center"/>
          </w:tcPr>
          <w:p>
            <w:pPr>
              <w:autoSpaceDE w:val="0"/>
              <w:autoSpaceDN w:val="0"/>
              <w:adjustRightInd w:val="0"/>
              <w:spacing w:line="400" w:lineRule="exact"/>
              <w:ind w:firstLine="480"/>
              <w:jc w:val="center"/>
              <w:rPr>
                <w:rFonts w:hint="default" w:ascii="Times New Roman" w:hAnsi="Times New Roman" w:cs="Times New Roman"/>
                <w:b w:val="0"/>
                <w:bCs w:val="0"/>
                <w:color w:val="auto"/>
                <w:sz w:val="24"/>
              </w:rPr>
            </w:pPr>
          </w:p>
        </w:tc>
        <w:tc>
          <w:tcPr>
            <w:tcW w:w="1129" w:type="dxa"/>
            <w:vMerge w:val="restart"/>
            <w:noWrap w:val="0"/>
            <w:vAlign w:val="center"/>
          </w:tcPr>
          <w:p>
            <w:pPr>
              <w:autoSpaceDE w:val="0"/>
              <w:autoSpaceDN w:val="0"/>
              <w:adjustRightInd w:val="0"/>
              <w:spacing w:line="400" w:lineRule="exact"/>
              <w:ind w:firstLine="0" w:firstLineChars="0"/>
              <w:jc w:val="center"/>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其中</w:t>
            </w:r>
          </w:p>
        </w:tc>
        <w:tc>
          <w:tcPr>
            <w:tcW w:w="1985" w:type="dxa"/>
            <w:gridSpan w:val="2"/>
            <w:noWrap w:val="0"/>
            <w:vAlign w:val="center"/>
          </w:tcPr>
          <w:p>
            <w:pPr>
              <w:autoSpaceDE w:val="0"/>
              <w:autoSpaceDN w:val="0"/>
              <w:adjustRightInd w:val="0"/>
              <w:spacing w:line="400" w:lineRule="exact"/>
              <w:ind w:firstLine="0" w:firstLineChars="0"/>
              <w:jc w:val="center"/>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项目经理</w:t>
            </w:r>
          </w:p>
        </w:tc>
        <w:tc>
          <w:tcPr>
            <w:tcW w:w="1699" w:type="dxa"/>
            <w:gridSpan w:val="2"/>
            <w:noWrap w:val="0"/>
            <w:vAlign w:val="center"/>
          </w:tcPr>
          <w:p>
            <w:pPr>
              <w:autoSpaceDE w:val="0"/>
              <w:autoSpaceDN w:val="0"/>
              <w:adjustRightInd w:val="0"/>
              <w:spacing w:line="400" w:lineRule="exact"/>
              <w:ind w:firstLine="0" w:firstLineChars="0"/>
              <w:jc w:val="center"/>
              <w:rPr>
                <w:rFonts w:hint="default" w:ascii="Times New Roman" w:hAnsi="Times New Roman" w:cs="Times New Roman"/>
                <w:b w:val="0"/>
                <w:bCs w:val="0"/>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1759" w:type="dxa"/>
            <w:noWrap w:val="0"/>
            <w:vAlign w:val="center"/>
          </w:tcPr>
          <w:p>
            <w:pPr>
              <w:autoSpaceDE w:val="0"/>
              <w:autoSpaceDN w:val="0"/>
              <w:adjustRightInd w:val="0"/>
              <w:spacing w:line="400" w:lineRule="exact"/>
              <w:ind w:firstLine="0" w:firstLineChars="0"/>
              <w:jc w:val="center"/>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员工总人数</w:t>
            </w:r>
          </w:p>
        </w:tc>
        <w:tc>
          <w:tcPr>
            <w:tcW w:w="2074" w:type="dxa"/>
            <w:gridSpan w:val="2"/>
            <w:noWrap w:val="0"/>
            <w:vAlign w:val="center"/>
          </w:tcPr>
          <w:p>
            <w:pPr>
              <w:autoSpaceDE w:val="0"/>
              <w:autoSpaceDN w:val="0"/>
              <w:adjustRightInd w:val="0"/>
              <w:spacing w:line="400" w:lineRule="exact"/>
              <w:ind w:firstLine="480"/>
              <w:jc w:val="center"/>
              <w:rPr>
                <w:rFonts w:hint="default" w:ascii="Times New Roman" w:hAnsi="Times New Roman" w:cs="Times New Roman"/>
                <w:b w:val="0"/>
                <w:bCs w:val="0"/>
                <w:color w:val="auto"/>
                <w:sz w:val="24"/>
              </w:rPr>
            </w:pPr>
          </w:p>
        </w:tc>
        <w:tc>
          <w:tcPr>
            <w:tcW w:w="1129" w:type="dxa"/>
            <w:vMerge w:val="continue"/>
            <w:noWrap w:val="0"/>
            <w:vAlign w:val="center"/>
          </w:tcPr>
          <w:p>
            <w:pPr>
              <w:autoSpaceDE w:val="0"/>
              <w:autoSpaceDN w:val="0"/>
              <w:adjustRightInd w:val="0"/>
              <w:spacing w:line="400" w:lineRule="exact"/>
              <w:ind w:firstLine="0" w:firstLineChars="0"/>
              <w:jc w:val="center"/>
              <w:rPr>
                <w:rFonts w:hint="default" w:ascii="Times New Roman" w:hAnsi="Times New Roman" w:cs="Times New Roman"/>
                <w:b w:val="0"/>
                <w:bCs w:val="0"/>
                <w:color w:val="auto"/>
                <w:sz w:val="24"/>
              </w:rPr>
            </w:pPr>
          </w:p>
        </w:tc>
        <w:tc>
          <w:tcPr>
            <w:tcW w:w="1985" w:type="dxa"/>
            <w:gridSpan w:val="2"/>
            <w:noWrap w:val="0"/>
            <w:vAlign w:val="center"/>
          </w:tcPr>
          <w:p>
            <w:pPr>
              <w:autoSpaceDE w:val="0"/>
              <w:autoSpaceDN w:val="0"/>
              <w:adjustRightInd w:val="0"/>
              <w:spacing w:line="400" w:lineRule="exact"/>
              <w:ind w:firstLine="0" w:firstLineChars="0"/>
              <w:jc w:val="center"/>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高级职称人员</w:t>
            </w:r>
          </w:p>
        </w:tc>
        <w:tc>
          <w:tcPr>
            <w:tcW w:w="1699" w:type="dxa"/>
            <w:gridSpan w:val="2"/>
            <w:noWrap w:val="0"/>
            <w:vAlign w:val="center"/>
          </w:tcPr>
          <w:p>
            <w:pPr>
              <w:autoSpaceDE w:val="0"/>
              <w:autoSpaceDN w:val="0"/>
              <w:adjustRightInd w:val="0"/>
              <w:spacing w:line="400" w:lineRule="exact"/>
              <w:ind w:firstLine="480"/>
              <w:jc w:val="center"/>
              <w:rPr>
                <w:rFonts w:hint="default" w:ascii="Times New Roman" w:hAnsi="Times New Roman" w:cs="Times New Roman"/>
                <w:b w:val="0"/>
                <w:bCs w:val="0"/>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759" w:type="dxa"/>
            <w:noWrap w:val="0"/>
            <w:vAlign w:val="center"/>
          </w:tcPr>
          <w:p>
            <w:pPr>
              <w:autoSpaceDE w:val="0"/>
              <w:autoSpaceDN w:val="0"/>
              <w:adjustRightInd w:val="0"/>
              <w:spacing w:line="400" w:lineRule="exact"/>
              <w:ind w:firstLine="0" w:firstLineChars="0"/>
              <w:jc w:val="center"/>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注册资金</w:t>
            </w:r>
          </w:p>
        </w:tc>
        <w:tc>
          <w:tcPr>
            <w:tcW w:w="2074" w:type="dxa"/>
            <w:gridSpan w:val="2"/>
            <w:noWrap w:val="0"/>
            <w:vAlign w:val="center"/>
          </w:tcPr>
          <w:p>
            <w:pPr>
              <w:autoSpaceDE w:val="0"/>
              <w:autoSpaceDN w:val="0"/>
              <w:adjustRightInd w:val="0"/>
              <w:spacing w:line="400" w:lineRule="exact"/>
              <w:ind w:firstLine="480"/>
              <w:jc w:val="center"/>
              <w:rPr>
                <w:rFonts w:hint="default" w:ascii="Times New Roman" w:hAnsi="Times New Roman" w:cs="Times New Roman"/>
                <w:b w:val="0"/>
                <w:bCs w:val="0"/>
                <w:color w:val="auto"/>
                <w:sz w:val="24"/>
              </w:rPr>
            </w:pPr>
          </w:p>
        </w:tc>
        <w:tc>
          <w:tcPr>
            <w:tcW w:w="1129" w:type="dxa"/>
            <w:vMerge w:val="continue"/>
            <w:noWrap w:val="0"/>
            <w:vAlign w:val="center"/>
          </w:tcPr>
          <w:p>
            <w:pPr>
              <w:autoSpaceDE w:val="0"/>
              <w:autoSpaceDN w:val="0"/>
              <w:adjustRightInd w:val="0"/>
              <w:spacing w:line="400" w:lineRule="exact"/>
              <w:ind w:firstLine="480"/>
              <w:jc w:val="center"/>
              <w:rPr>
                <w:rFonts w:hint="default" w:ascii="Times New Roman" w:hAnsi="Times New Roman" w:cs="Times New Roman"/>
                <w:b w:val="0"/>
                <w:bCs w:val="0"/>
                <w:color w:val="auto"/>
                <w:sz w:val="24"/>
              </w:rPr>
            </w:pPr>
          </w:p>
        </w:tc>
        <w:tc>
          <w:tcPr>
            <w:tcW w:w="1985" w:type="dxa"/>
            <w:gridSpan w:val="2"/>
            <w:noWrap w:val="0"/>
            <w:vAlign w:val="center"/>
          </w:tcPr>
          <w:p>
            <w:pPr>
              <w:autoSpaceDE w:val="0"/>
              <w:autoSpaceDN w:val="0"/>
              <w:adjustRightInd w:val="0"/>
              <w:spacing w:line="400" w:lineRule="exact"/>
              <w:ind w:firstLine="0" w:firstLineChars="0"/>
              <w:jc w:val="center"/>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中级职称人员</w:t>
            </w:r>
          </w:p>
        </w:tc>
        <w:tc>
          <w:tcPr>
            <w:tcW w:w="1699" w:type="dxa"/>
            <w:gridSpan w:val="2"/>
            <w:noWrap w:val="0"/>
            <w:vAlign w:val="center"/>
          </w:tcPr>
          <w:p>
            <w:pPr>
              <w:autoSpaceDE w:val="0"/>
              <w:autoSpaceDN w:val="0"/>
              <w:adjustRightInd w:val="0"/>
              <w:spacing w:line="400" w:lineRule="exact"/>
              <w:ind w:firstLine="480"/>
              <w:jc w:val="center"/>
              <w:rPr>
                <w:rFonts w:hint="default" w:ascii="Times New Roman" w:hAnsi="Times New Roman" w:cs="Times New Roman"/>
                <w:b w:val="0"/>
                <w:bCs w:val="0"/>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2" w:hRule="atLeast"/>
          <w:jc w:val="center"/>
        </w:trPr>
        <w:tc>
          <w:tcPr>
            <w:tcW w:w="1759" w:type="dxa"/>
            <w:noWrap w:val="0"/>
            <w:vAlign w:val="center"/>
          </w:tcPr>
          <w:p>
            <w:pPr>
              <w:autoSpaceDE w:val="0"/>
              <w:autoSpaceDN w:val="0"/>
              <w:adjustRightInd w:val="0"/>
              <w:spacing w:line="400" w:lineRule="exact"/>
              <w:ind w:firstLine="0" w:firstLineChars="0"/>
              <w:jc w:val="center"/>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开户银行</w:t>
            </w:r>
          </w:p>
        </w:tc>
        <w:tc>
          <w:tcPr>
            <w:tcW w:w="2074" w:type="dxa"/>
            <w:gridSpan w:val="2"/>
            <w:noWrap w:val="0"/>
            <w:vAlign w:val="center"/>
          </w:tcPr>
          <w:p>
            <w:pPr>
              <w:autoSpaceDE w:val="0"/>
              <w:autoSpaceDN w:val="0"/>
              <w:adjustRightInd w:val="0"/>
              <w:spacing w:line="400" w:lineRule="exact"/>
              <w:ind w:firstLine="480"/>
              <w:jc w:val="center"/>
              <w:rPr>
                <w:rFonts w:hint="default" w:ascii="Times New Roman" w:hAnsi="Times New Roman" w:cs="Times New Roman"/>
                <w:b w:val="0"/>
                <w:bCs w:val="0"/>
                <w:color w:val="auto"/>
                <w:sz w:val="24"/>
              </w:rPr>
            </w:pPr>
          </w:p>
        </w:tc>
        <w:tc>
          <w:tcPr>
            <w:tcW w:w="1129" w:type="dxa"/>
            <w:vMerge w:val="continue"/>
            <w:noWrap w:val="0"/>
            <w:vAlign w:val="center"/>
          </w:tcPr>
          <w:p>
            <w:pPr>
              <w:autoSpaceDE w:val="0"/>
              <w:autoSpaceDN w:val="0"/>
              <w:adjustRightInd w:val="0"/>
              <w:spacing w:line="400" w:lineRule="exact"/>
              <w:ind w:firstLine="480"/>
              <w:jc w:val="center"/>
              <w:rPr>
                <w:rFonts w:hint="default" w:ascii="Times New Roman" w:hAnsi="Times New Roman" w:cs="Times New Roman"/>
                <w:b w:val="0"/>
                <w:bCs w:val="0"/>
                <w:color w:val="auto"/>
                <w:sz w:val="24"/>
              </w:rPr>
            </w:pPr>
          </w:p>
        </w:tc>
        <w:tc>
          <w:tcPr>
            <w:tcW w:w="1985" w:type="dxa"/>
            <w:gridSpan w:val="2"/>
            <w:noWrap w:val="0"/>
            <w:vAlign w:val="center"/>
          </w:tcPr>
          <w:p>
            <w:pPr>
              <w:autoSpaceDE w:val="0"/>
              <w:autoSpaceDN w:val="0"/>
              <w:adjustRightInd w:val="0"/>
              <w:spacing w:line="400" w:lineRule="exact"/>
              <w:ind w:firstLine="0" w:firstLineChars="0"/>
              <w:jc w:val="center"/>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初级职称人员</w:t>
            </w:r>
          </w:p>
        </w:tc>
        <w:tc>
          <w:tcPr>
            <w:tcW w:w="1699" w:type="dxa"/>
            <w:gridSpan w:val="2"/>
            <w:noWrap w:val="0"/>
            <w:vAlign w:val="center"/>
          </w:tcPr>
          <w:p>
            <w:pPr>
              <w:autoSpaceDE w:val="0"/>
              <w:autoSpaceDN w:val="0"/>
              <w:adjustRightInd w:val="0"/>
              <w:spacing w:line="400" w:lineRule="exact"/>
              <w:ind w:firstLine="480"/>
              <w:jc w:val="center"/>
              <w:rPr>
                <w:rFonts w:hint="default" w:ascii="Times New Roman" w:hAnsi="Times New Roman" w:cs="Times New Roman"/>
                <w:b w:val="0"/>
                <w:bCs w:val="0"/>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2" w:hRule="atLeast"/>
          <w:jc w:val="center"/>
        </w:trPr>
        <w:tc>
          <w:tcPr>
            <w:tcW w:w="1759" w:type="dxa"/>
            <w:noWrap w:val="0"/>
            <w:vAlign w:val="center"/>
          </w:tcPr>
          <w:p>
            <w:pPr>
              <w:autoSpaceDE w:val="0"/>
              <w:autoSpaceDN w:val="0"/>
              <w:adjustRightInd w:val="0"/>
              <w:spacing w:line="400" w:lineRule="exact"/>
              <w:ind w:firstLine="0" w:firstLineChars="0"/>
              <w:jc w:val="center"/>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账号</w:t>
            </w:r>
          </w:p>
        </w:tc>
        <w:tc>
          <w:tcPr>
            <w:tcW w:w="2074" w:type="dxa"/>
            <w:gridSpan w:val="2"/>
            <w:noWrap w:val="0"/>
            <w:vAlign w:val="center"/>
          </w:tcPr>
          <w:p>
            <w:pPr>
              <w:autoSpaceDE w:val="0"/>
              <w:autoSpaceDN w:val="0"/>
              <w:adjustRightInd w:val="0"/>
              <w:spacing w:line="400" w:lineRule="exact"/>
              <w:ind w:firstLine="480"/>
              <w:jc w:val="center"/>
              <w:rPr>
                <w:rFonts w:hint="default" w:ascii="Times New Roman" w:hAnsi="Times New Roman" w:cs="Times New Roman"/>
                <w:b w:val="0"/>
                <w:bCs w:val="0"/>
                <w:color w:val="auto"/>
                <w:sz w:val="24"/>
              </w:rPr>
            </w:pPr>
          </w:p>
        </w:tc>
        <w:tc>
          <w:tcPr>
            <w:tcW w:w="1129" w:type="dxa"/>
            <w:vMerge w:val="continue"/>
            <w:noWrap w:val="0"/>
            <w:vAlign w:val="center"/>
          </w:tcPr>
          <w:p>
            <w:pPr>
              <w:autoSpaceDE w:val="0"/>
              <w:autoSpaceDN w:val="0"/>
              <w:adjustRightInd w:val="0"/>
              <w:spacing w:line="400" w:lineRule="exact"/>
              <w:ind w:firstLine="480"/>
              <w:jc w:val="center"/>
              <w:rPr>
                <w:rFonts w:hint="default" w:ascii="Times New Roman" w:hAnsi="Times New Roman" w:cs="Times New Roman"/>
                <w:b w:val="0"/>
                <w:bCs w:val="0"/>
                <w:color w:val="auto"/>
                <w:sz w:val="24"/>
              </w:rPr>
            </w:pPr>
          </w:p>
        </w:tc>
        <w:tc>
          <w:tcPr>
            <w:tcW w:w="1985" w:type="dxa"/>
            <w:gridSpan w:val="2"/>
            <w:noWrap w:val="0"/>
            <w:vAlign w:val="center"/>
          </w:tcPr>
          <w:p>
            <w:pPr>
              <w:autoSpaceDE w:val="0"/>
              <w:autoSpaceDN w:val="0"/>
              <w:adjustRightInd w:val="0"/>
              <w:spacing w:line="400" w:lineRule="exact"/>
              <w:ind w:firstLine="0" w:firstLineChars="0"/>
              <w:jc w:val="center"/>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技工</w:t>
            </w:r>
          </w:p>
        </w:tc>
        <w:tc>
          <w:tcPr>
            <w:tcW w:w="1699" w:type="dxa"/>
            <w:gridSpan w:val="2"/>
            <w:noWrap w:val="0"/>
            <w:vAlign w:val="center"/>
          </w:tcPr>
          <w:p>
            <w:pPr>
              <w:autoSpaceDE w:val="0"/>
              <w:autoSpaceDN w:val="0"/>
              <w:adjustRightInd w:val="0"/>
              <w:spacing w:line="400" w:lineRule="exact"/>
              <w:ind w:firstLine="480"/>
              <w:jc w:val="center"/>
              <w:rPr>
                <w:rFonts w:hint="default" w:ascii="Times New Roman" w:hAnsi="Times New Roman" w:cs="Times New Roman"/>
                <w:b w:val="0"/>
                <w:bCs w:val="0"/>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60" w:hRule="atLeast"/>
          <w:jc w:val="center"/>
        </w:trPr>
        <w:tc>
          <w:tcPr>
            <w:tcW w:w="1759" w:type="dxa"/>
            <w:noWrap w:val="0"/>
            <w:vAlign w:val="center"/>
          </w:tcPr>
          <w:p>
            <w:pPr>
              <w:autoSpaceDE w:val="0"/>
              <w:autoSpaceDN w:val="0"/>
              <w:adjustRightInd w:val="0"/>
              <w:spacing w:line="400" w:lineRule="exact"/>
              <w:ind w:firstLine="0" w:firstLineChars="0"/>
              <w:jc w:val="center"/>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经营范围</w:t>
            </w:r>
          </w:p>
        </w:tc>
        <w:tc>
          <w:tcPr>
            <w:tcW w:w="6887" w:type="dxa"/>
            <w:gridSpan w:val="7"/>
            <w:noWrap w:val="0"/>
            <w:vAlign w:val="center"/>
          </w:tcPr>
          <w:p>
            <w:pPr>
              <w:autoSpaceDE w:val="0"/>
              <w:autoSpaceDN w:val="0"/>
              <w:adjustRightInd w:val="0"/>
              <w:spacing w:line="400" w:lineRule="exact"/>
              <w:ind w:firstLine="480"/>
              <w:jc w:val="center"/>
              <w:rPr>
                <w:rFonts w:hint="default" w:ascii="Times New Roman" w:hAnsi="Times New Roman" w:cs="Times New Roman"/>
                <w:b w:val="0"/>
                <w:bCs w:val="0"/>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4" w:hRule="atLeast"/>
          <w:jc w:val="center"/>
        </w:trPr>
        <w:tc>
          <w:tcPr>
            <w:tcW w:w="1759" w:type="dxa"/>
            <w:noWrap w:val="0"/>
            <w:vAlign w:val="center"/>
          </w:tcPr>
          <w:p>
            <w:pPr>
              <w:autoSpaceDE w:val="0"/>
              <w:autoSpaceDN w:val="0"/>
              <w:adjustRightInd w:val="0"/>
              <w:spacing w:line="400" w:lineRule="exact"/>
              <w:ind w:firstLine="0" w:firstLineChars="0"/>
              <w:jc w:val="center"/>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备注</w:t>
            </w:r>
          </w:p>
        </w:tc>
        <w:tc>
          <w:tcPr>
            <w:tcW w:w="6887" w:type="dxa"/>
            <w:gridSpan w:val="7"/>
            <w:noWrap w:val="0"/>
            <w:vAlign w:val="center"/>
          </w:tcPr>
          <w:p>
            <w:pPr>
              <w:autoSpaceDE w:val="0"/>
              <w:autoSpaceDN w:val="0"/>
              <w:adjustRightInd w:val="0"/>
              <w:spacing w:line="400" w:lineRule="exact"/>
              <w:ind w:firstLine="480"/>
              <w:jc w:val="center"/>
              <w:rPr>
                <w:rFonts w:hint="default" w:ascii="Times New Roman" w:hAnsi="Times New Roman" w:cs="Times New Roman"/>
                <w:b w:val="0"/>
                <w:bCs w:val="0"/>
                <w:color w:val="auto"/>
                <w:sz w:val="24"/>
              </w:rPr>
            </w:pPr>
          </w:p>
        </w:tc>
      </w:tr>
    </w:tbl>
    <w:p>
      <w:pPr>
        <w:ind w:left="0" w:leftChars="0"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说明：投标人根据自身情况如实填写，不涉及内容可填写</w:t>
      </w:r>
      <w:r>
        <w:rPr>
          <w:rFonts w:hint="eastAsia" w:ascii="Times New Roman" w:hAnsi="Times New Roman" w:cs="Times New Roman"/>
          <w:color w:val="auto"/>
          <w:sz w:val="24"/>
          <w:szCs w:val="24"/>
          <w:lang w:val="en-US" w:eastAsia="zh-CN"/>
        </w:rPr>
        <w:t>“</w:t>
      </w:r>
      <w:r>
        <w:rPr>
          <w:rFonts w:hint="default" w:ascii="Times New Roman" w:hAnsi="Times New Roman" w:eastAsia="仿宋" w:cs="Times New Roman"/>
          <w:color w:val="auto"/>
          <w:sz w:val="24"/>
          <w:szCs w:val="24"/>
          <w:lang w:val="en-US" w:eastAsia="zh-CN"/>
        </w:rPr>
        <w:t>/</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，不影响投标有效性。</w:t>
      </w:r>
    </w:p>
    <w:p>
      <w:pPr>
        <w:keepNext/>
        <w:pageBreakBefore w:val="0"/>
        <w:widowControl w:val="0"/>
        <w:numPr>
          <w:ilvl w:val="0"/>
          <w:numId w:val="38"/>
        </w:numPr>
        <w:tabs>
          <w:tab w:val="left" w:pos="360"/>
        </w:tabs>
        <w:kinsoku/>
        <w:wordWrap/>
        <w:overflowPunct/>
        <w:topLinePunct w:val="0"/>
        <w:bidi w:val="0"/>
        <w:spacing w:before="260" w:after="260" w:line="560" w:lineRule="atLeast"/>
        <w:ind w:left="-140" w:leftChars="0" w:firstLine="420" w:firstLineChars="0"/>
        <w:outlineLvl w:val="1"/>
        <w:rPr>
          <w:rFonts w:hint="default" w:ascii="Times New Roman" w:hAnsi="Times New Roman" w:eastAsia="仿宋" w:cs="Times New Roman"/>
          <w:b/>
          <w:bCs/>
          <w:color w:val="auto"/>
          <w:kern w:val="2"/>
          <w:sz w:val="28"/>
          <w:szCs w:val="28"/>
          <w:lang w:val="en-US"/>
        </w:rPr>
      </w:pPr>
      <w:r>
        <w:rPr>
          <w:rFonts w:hint="default" w:ascii="Times New Roman" w:hAnsi="Times New Roman" w:eastAsia="仿宋" w:cs="Times New Roman"/>
          <w:b/>
          <w:bCs/>
          <w:color w:val="auto"/>
          <w:kern w:val="2"/>
          <w:sz w:val="28"/>
          <w:szCs w:val="28"/>
          <w:lang w:val="en-US"/>
        </w:rPr>
        <w:br w:type="page"/>
      </w:r>
      <w:r>
        <w:rPr>
          <w:rFonts w:hint="eastAsia" w:ascii="Times New Roman" w:hAnsi="Times New Roman" w:cs="Times New Roman"/>
          <w:b/>
          <w:bCs/>
          <w:color w:val="auto"/>
          <w:kern w:val="2"/>
          <w:sz w:val="28"/>
          <w:szCs w:val="28"/>
          <w:lang w:val="en-US" w:eastAsia="zh-CN"/>
        </w:rPr>
        <w:t>技术</w:t>
      </w:r>
      <w:r>
        <w:rPr>
          <w:rFonts w:hint="default" w:ascii="Times New Roman" w:hAnsi="Times New Roman" w:eastAsia="仿宋" w:cs="Times New Roman"/>
          <w:b/>
          <w:bCs/>
          <w:color w:val="auto"/>
          <w:kern w:val="2"/>
          <w:sz w:val="28"/>
          <w:szCs w:val="28"/>
          <w:lang w:val="en-US"/>
        </w:rPr>
        <w:t>条款要求</w:t>
      </w:r>
      <w:r>
        <w:rPr>
          <w:rFonts w:hint="eastAsia" w:ascii="Times New Roman" w:hAnsi="Times New Roman" w:cs="Times New Roman"/>
          <w:b/>
          <w:bCs/>
          <w:color w:val="auto"/>
          <w:kern w:val="2"/>
          <w:sz w:val="28"/>
          <w:szCs w:val="28"/>
          <w:lang w:val="en-US" w:eastAsia="zh-CN"/>
        </w:rPr>
        <w:t>应答表</w:t>
      </w:r>
    </w:p>
    <w:tbl>
      <w:tblPr>
        <w:tblStyle w:val="76"/>
        <w:tblW w:w="8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2066"/>
        <w:gridCol w:w="4001"/>
        <w:gridCol w:w="1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829" w:type="dxa"/>
            <w:noWrap w:val="0"/>
            <w:vAlign w:val="center"/>
          </w:tcPr>
          <w:p>
            <w:pPr>
              <w:widowControl/>
              <w:spacing w:line="360" w:lineRule="atLeast"/>
              <w:ind w:firstLine="0" w:firstLineChars="0"/>
              <w:jc w:val="center"/>
              <w:outlineLvl w:val="1"/>
              <w:rPr>
                <w:b/>
                <w:bCs/>
                <w:color w:val="auto"/>
                <w:sz w:val="24"/>
                <w:szCs w:val="24"/>
              </w:rPr>
            </w:pPr>
            <w:bookmarkStart w:id="358" w:name="_Toc5767"/>
            <w:r>
              <w:rPr>
                <w:rFonts w:hint="eastAsia"/>
                <w:b/>
                <w:bCs/>
                <w:color w:val="auto"/>
                <w:sz w:val="24"/>
                <w:szCs w:val="24"/>
              </w:rPr>
              <w:t>序号</w:t>
            </w:r>
            <w:bookmarkEnd w:id="358"/>
          </w:p>
        </w:tc>
        <w:tc>
          <w:tcPr>
            <w:tcW w:w="2066" w:type="dxa"/>
            <w:noWrap w:val="0"/>
            <w:vAlign w:val="center"/>
          </w:tcPr>
          <w:p>
            <w:pPr>
              <w:widowControl/>
              <w:spacing w:line="360" w:lineRule="atLeast"/>
              <w:ind w:firstLine="0" w:firstLineChars="0"/>
              <w:jc w:val="center"/>
              <w:outlineLvl w:val="1"/>
              <w:rPr>
                <w:b/>
                <w:bCs/>
                <w:color w:val="auto"/>
                <w:sz w:val="24"/>
                <w:szCs w:val="24"/>
              </w:rPr>
            </w:pPr>
            <w:r>
              <w:rPr>
                <w:rFonts w:hint="eastAsia"/>
                <w:b/>
                <w:bCs/>
                <w:color w:val="auto"/>
                <w:sz w:val="24"/>
                <w:szCs w:val="24"/>
                <w:lang w:val="en-US" w:eastAsia="zh-CN"/>
              </w:rPr>
              <w:t>采购标的名称</w:t>
            </w:r>
          </w:p>
        </w:tc>
        <w:tc>
          <w:tcPr>
            <w:tcW w:w="4001" w:type="dxa"/>
            <w:noWrap w:val="0"/>
            <w:vAlign w:val="center"/>
          </w:tcPr>
          <w:p>
            <w:pPr>
              <w:widowControl/>
              <w:spacing w:line="360" w:lineRule="atLeast"/>
              <w:ind w:firstLine="0" w:firstLineChars="0"/>
              <w:jc w:val="center"/>
              <w:outlineLvl w:val="1"/>
              <w:rPr>
                <w:b/>
                <w:bCs/>
                <w:color w:val="auto"/>
                <w:sz w:val="24"/>
                <w:szCs w:val="24"/>
              </w:rPr>
            </w:pPr>
            <w:bookmarkStart w:id="359" w:name="_Toc4892"/>
            <w:r>
              <w:rPr>
                <w:rFonts w:hint="eastAsia"/>
                <w:b/>
                <w:bCs/>
                <w:color w:val="auto"/>
                <w:sz w:val="24"/>
                <w:szCs w:val="24"/>
              </w:rPr>
              <w:t>投标产品技术参数</w:t>
            </w:r>
            <w:bookmarkEnd w:id="359"/>
          </w:p>
        </w:tc>
        <w:tc>
          <w:tcPr>
            <w:tcW w:w="1924" w:type="dxa"/>
            <w:noWrap w:val="0"/>
            <w:vAlign w:val="center"/>
          </w:tcPr>
          <w:p>
            <w:pPr>
              <w:widowControl/>
              <w:spacing w:line="360" w:lineRule="atLeast"/>
              <w:ind w:firstLine="0" w:firstLineChars="0"/>
              <w:jc w:val="center"/>
              <w:outlineLvl w:val="1"/>
              <w:rPr>
                <w:rFonts w:hint="eastAsia"/>
                <w:b/>
                <w:bCs/>
                <w:color w:val="auto"/>
                <w:sz w:val="24"/>
                <w:szCs w:val="24"/>
              </w:rPr>
            </w:pPr>
            <w:bookmarkStart w:id="360" w:name="_Toc20300"/>
            <w:r>
              <w:rPr>
                <w:rFonts w:hint="eastAsia" w:cs="宋体-方正超大字符集"/>
                <w:b/>
                <w:bCs/>
                <w:color w:val="auto"/>
                <w:kern w:val="2"/>
                <w:sz w:val="24"/>
                <w:szCs w:val="24"/>
                <w:lang w:val="en-US"/>
              </w:rPr>
              <w:t>偏离说明</w:t>
            </w:r>
            <w:bookmarkEnd w:id="36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829"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Times New Roman" w:hAnsi="Times New Roman" w:eastAsia="仿宋" w:cs="Times New Roman"/>
                <w:color w:val="auto"/>
                <w:sz w:val="24"/>
                <w:szCs w:val="24"/>
                <w:lang w:val="zh-CN" w:eastAsia="zh-CN" w:bidi="ar-SA"/>
              </w:rPr>
            </w:pPr>
            <w:r>
              <w:rPr>
                <w:rFonts w:hint="default" w:ascii="Times New Roman" w:hAnsi="Times New Roman" w:eastAsia="仿宋" w:cs="Times New Roman"/>
                <w:color w:val="auto"/>
                <w:sz w:val="24"/>
                <w:szCs w:val="24"/>
              </w:rPr>
              <w:t>1</w:t>
            </w:r>
          </w:p>
        </w:tc>
        <w:tc>
          <w:tcPr>
            <w:tcW w:w="2066"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Times New Roman" w:hAnsi="Times New Roman" w:eastAsia="仿宋" w:cs="Times New Roman"/>
                <w:color w:val="auto"/>
                <w:sz w:val="24"/>
                <w:szCs w:val="24"/>
                <w:lang w:val="zh-CN" w:eastAsia="zh-CN" w:bidi="ar-SA"/>
              </w:rPr>
            </w:pPr>
            <w:r>
              <w:rPr>
                <w:rFonts w:hint="default" w:ascii="Times New Roman" w:hAnsi="Times New Roman" w:eastAsia="仿宋" w:cs="Times New Roman"/>
                <w:color w:val="auto"/>
                <w:sz w:val="24"/>
                <w:szCs w:val="24"/>
              </w:rPr>
              <w:t>卷筒厕纸</w:t>
            </w:r>
          </w:p>
        </w:tc>
        <w:tc>
          <w:tcPr>
            <w:tcW w:w="4001" w:type="dxa"/>
            <w:noWrap w:val="0"/>
            <w:vAlign w:val="center"/>
          </w:tcPr>
          <w:p>
            <w:pPr>
              <w:widowControl/>
              <w:spacing w:line="360" w:lineRule="atLeast"/>
              <w:ind w:firstLine="470" w:firstLineChars="196"/>
              <w:jc w:val="center"/>
              <w:outlineLvl w:val="1"/>
              <w:rPr>
                <w:color w:val="auto"/>
                <w:sz w:val="24"/>
              </w:rPr>
            </w:pPr>
          </w:p>
        </w:tc>
        <w:tc>
          <w:tcPr>
            <w:tcW w:w="1924" w:type="dxa"/>
            <w:noWrap w:val="0"/>
            <w:vAlign w:val="center"/>
          </w:tcPr>
          <w:p>
            <w:pPr>
              <w:widowControl/>
              <w:spacing w:line="360" w:lineRule="atLeast"/>
              <w:ind w:firstLine="470" w:firstLineChars="196"/>
              <w:jc w:val="center"/>
              <w:outlineLvl w:val="1"/>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829"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Times New Roman" w:hAnsi="Times New Roman" w:eastAsia="仿宋" w:cs="Times New Roman"/>
                <w:color w:val="auto"/>
                <w:sz w:val="24"/>
                <w:szCs w:val="24"/>
                <w:lang w:val="zh-CN" w:eastAsia="zh-CN" w:bidi="ar-SA"/>
              </w:rPr>
            </w:pPr>
            <w:r>
              <w:rPr>
                <w:rFonts w:hint="default" w:ascii="Times New Roman" w:hAnsi="Times New Roman" w:eastAsia="仿宋" w:cs="Times New Roman"/>
                <w:color w:val="auto"/>
                <w:sz w:val="24"/>
                <w:szCs w:val="24"/>
              </w:rPr>
              <w:t>2</w:t>
            </w:r>
          </w:p>
        </w:tc>
        <w:tc>
          <w:tcPr>
            <w:tcW w:w="2066"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Times New Roman" w:hAnsi="Times New Roman" w:eastAsia="仿宋" w:cs="Times New Roman"/>
                <w:color w:val="auto"/>
                <w:sz w:val="24"/>
                <w:szCs w:val="24"/>
                <w:lang w:val="zh-CN" w:eastAsia="zh-CN" w:bidi="ar-SA"/>
              </w:rPr>
            </w:pPr>
            <w:r>
              <w:rPr>
                <w:rFonts w:hint="default" w:ascii="Times New Roman" w:hAnsi="Times New Roman" w:eastAsia="仿宋" w:cs="Times New Roman"/>
                <w:color w:val="auto"/>
                <w:sz w:val="24"/>
                <w:szCs w:val="24"/>
              </w:rPr>
              <w:t>卷筒擦手纸</w:t>
            </w:r>
          </w:p>
        </w:tc>
        <w:tc>
          <w:tcPr>
            <w:tcW w:w="4001" w:type="dxa"/>
            <w:noWrap w:val="0"/>
            <w:vAlign w:val="center"/>
          </w:tcPr>
          <w:p>
            <w:pPr>
              <w:widowControl/>
              <w:spacing w:line="360" w:lineRule="atLeast"/>
              <w:ind w:firstLine="470" w:firstLineChars="196"/>
              <w:jc w:val="center"/>
              <w:outlineLvl w:val="1"/>
              <w:rPr>
                <w:color w:val="auto"/>
                <w:sz w:val="24"/>
              </w:rPr>
            </w:pPr>
          </w:p>
        </w:tc>
        <w:tc>
          <w:tcPr>
            <w:tcW w:w="1924" w:type="dxa"/>
            <w:noWrap w:val="0"/>
            <w:vAlign w:val="center"/>
          </w:tcPr>
          <w:p>
            <w:pPr>
              <w:widowControl/>
              <w:spacing w:line="360" w:lineRule="atLeast"/>
              <w:ind w:firstLine="470" w:firstLineChars="196"/>
              <w:jc w:val="center"/>
              <w:outlineLvl w:val="1"/>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829"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Times New Roman" w:hAnsi="Times New Roman" w:eastAsia="仿宋" w:cs="Times New Roman"/>
                <w:color w:val="auto"/>
                <w:sz w:val="24"/>
                <w:szCs w:val="24"/>
                <w:lang w:val="zh-CN" w:eastAsia="zh-CN" w:bidi="ar-SA"/>
              </w:rPr>
            </w:pPr>
            <w:r>
              <w:rPr>
                <w:rFonts w:hint="default" w:ascii="Times New Roman" w:hAnsi="Times New Roman" w:eastAsia="仿宋" w:cs="Times New Roman"/>
                <w:color w:val="auto"/>
                <w:sz w:val="24"/>
                <w:szCs w:val="24"/>
              </w:rPr>
              <w:t>3</w:t>
            </w:r>
          </w:p>
        </w:tc>
        <w:tc>
          <w:tcPr>
            <w:tcW w:w="2066"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Times New Roman" w:hAnsi="Times New Roman" w:eastAsia="仿宋" w:cs="Times New Roman"/>
                <w:color w:val="auto"/>
                <w:sz w:val="24"/>
                <w:szCs w:val="24"/>
                <w:lang w:val="zh-CN" w:eastAsia="zh-CN" w:bidi="ar-SA"/>
              </w:rPr>
            </w:pPr>
            <w:r>
              <w:rPr>
                <w:rFonts w:hint="default" w:ascii="Times New Roman" w:hAnsi="Times New Roman" w:eastAsia="仿宋" w:cs="Times New Roman"/>
                <w:color w:val="auto"/>
                <w:sz w:val="24"/>
                <w:szCs w:val="24"/>
              </w:rPr>
              <w:t>三折擦手纸</w:t>
            </w:r>
          </w:p>
        </w:tc>
        <w:tc>
          <w:tcPr>
            <w:tcW w:w="4001" w:type="dxa"/>
            <w:noWrap w:val="0"/>
            <w:vAlign w:val="center"/>
          </w:tcPr>
          <w:p>
            <w:pPr>
              <w:widowControl/>
              <w:spacing w:line="360" w:lineRule="atLeast"/>
              <w:ind w:firstLine="470" w:firstLineChars="196"/>
              <w:jc w:val="center"/>
              <w:outlineLvl w:val="1"/>
              <w:rPr>
                <w:color w:val="auto"/>
                <w:sz w:val="24"/>
              </w:rPr>
            </w:pPr>
          </w:p>
        </w:tc>
        <w:tc>
          <w:tcPr>
            <w:tcW w:w="1924" w:type="dxa"/>
            <w:noWrap w:val="0"/>
            <w:vAlign w:val="center"/>
          </w:tcPr>
          <w:p>
            <w:pPr>
              <w:widowControl/>
              <w:spacing w:line="360" w:lineRule="atLeast"/>
              <w:ind w:firstLine="470" w:firstLineChars="196"/>
              <w:jc w:val="center"/>
              <w:outlineLvl w:val="1"/>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829"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Times New Roman" w:hAnsi="Times New Roman" w:eastAsia="仿宋" w:cs="Times New Roman"/>
                <w:color w:val="auto"/>
                <w:sz w:val="24"/>
                <w:szCs w:val="24"/>
                <w:lang w:val="zh-CN" w:eastAsia="zh-CN" w:bidi="ar-SA"/>
              </w:rPr>
            </w:pPr>
            <w:r>
              <w:rPr>
                <w:rFonts w:hint="default" w:ascii="Times New Roman" w:hAnsi="Times New Roman" w:eastAsia="仿宋" w:cs="Times New Roman"/>
                <w:color w:val="auto"/>
                <w:sz w:val="24"/>
                <w:szCs w:val="24"/>
              </w:rPr>
              <w:t>4</w:t>
            </w:r>
          </w:p>
        </w:tc>
        <w:tc>
          <w:tcPr>
            <w:tcW w:w="2066"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Times New Roman" w:hAnsi="Times New Roman" w:eastAsia="仿宋" w:cs="Times New Roman"/>
                <w:color w:val="auto"/>
                <w:sz w:val="24"/>
                <w:szCs w:val="24"/>
                <w:lang w:val="zh-CN" w:eastAsia="zh-CN" w:bidi="ar-SA"/>
              </w:rPr>
            </w:pPr>
            <w:r>
              <w:rPr>
                <w:rFonts w:hint="default" w:ascii="Times New Roman" w:hAnsi="Times New Roman" w:eastAsia="仿宋" w:cs="Times New Roman"/>
                <w:color w:val="auto"/>
                <w:sz w:val="24"/>
                <w:szCs w:val="24"/>
              </w:rPr>
              <w:t>小卷纸</w:t>
            </w:r>
          </w:p>
        </w:tc>
        <w:tc>
          <w:tcPr>
            <w:tcW w:w="4001" w:type="dxa"/>
            <w:noWrap w:val="0"/>
            <w:vAlign w:val="center"/>
          </w:tcPr>
          <w:p>
            <w:pPr>
              <w:widowControl/>
              <w:spacing w:line="360" w:lineRule="atLeast"/>
              <w:ind w:firstLine="470" w:firstLineChars="196"/>
              <w:jc w:val="center"/>
              <w:outlineLvl w:val="1"/>
              <w:rPr>
                <w:color w:val="auto"/>
                <w:sz w:val="24"/>
              </w:rPr>
            </w:pPr>
          </w:p>
        </w:tc>
        <w:tc>
          <w:tcPr>
            <w:tcW w:w="1924" w:type="dxa"/>
            <w:noWrap w:val="0"/>
            <w:vAlign w:val="center"/>
          </w:tcPr>
          <w:p>
            <w:pPr>
              <w:widowControl/>
              <w:spacing w:line="360" w:lineRule="atLeast"/>
              <w:ind w:firstLine="470" w:firstLineChars="196"/>
              <w:jc w:val="center"/>
              <w:outlineLvl w:val="1"/>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29"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Times New Roman" w:hAnsi="Times New Roman" w:eastAsia="仿宋" w:cs="Times New Roman"/>
                <w:color w:val="auto"/>
                <w:sz w:val="24"/>
                <w:szCs w:val="24"/>
                <w:lang w:val="zh-CN" w:eastAsia="zh-CN" w:bidi="ar-SA"/>
              </w:rPr>
            </w:pPr>
            <w:r>
              <w:rPr>
                <w:rFonts w:hint="default" w:ascii="Times New Roman" w:hAnsi="Times New Roman" w:eastAsia="仿宋" w:cs="Times New Roman"/>
                <w:color w:val="auto"/>
                <w:sz w:val="24"/>
                <w:szCs w:val="24"/>
              </w:rPr>
              <w:t>5</w:t>
            </w:r>
          </w:p>
        </w:tc>
        <w:tc>
          <w:tcPr>
            <w:tcW w:w="2066"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Times New Roman" w:hAnsi="Times New Roman" w:eastAsia="仿宋" w:cs="Times New Roman"/>
                <w:color w:val="auto"/>
                <w:sz w:val="24"/>
                <w:szCs w:val="24"/>
                <w:lang w:val="zh-CN" w:eastAsia="zh-CN" w:bidi="ar-SA"/>
              </w:rPr>
            </w:pPr>
            <w:r>
              <w:rPr>
                <w:rFonts w:hint="default" w:ascii="Times New Roman" w:hAnsi="Times New Roman" w:eastAsia="仿宋" w:cs="Times New Roman"/>
                <w:color w:val="auto"/>
                <w:sz w:val="24"/>
                <w:szCs w:val="24"/>
              </w:rPr>
              <w:t>盒抽纸巾</w:t>
            </w:r>
          </w:p>
        </w:tc>
        <w:tc>
          <w:tcPr>
            <w:tcW w:w="4001" w:type="dxa"/>
            <w:noWrap w:val="0"/>
            <w:vAlign w:val="center"/>
          </w:tcPr>
          <w:p>
            <w:pPr>
              <w:widowControl/>
              <w:spacing w:line="360" w:lineRule="atLeast"/>
              <w:ind w:firstLine="470" w:firstLineChars="196"/>
              <w:jc w:val="center"/>
              <w:outlineLvl w:val="1"/>
              <w:rPr>
                <w:color w:val="auto"/>
                <w:sz w:val="24"/>
              </w:rPr>
            </w:pPr>
          </w:p>
        </w:tc>
        <w:tc>
          <w:tcPr>
            <w:tcW w:w="1924" w:type="dxa"/>
            <w:noWrap w:val="0"/>
            <w:vAlign w:val="center"/>
          </w:tcPr>
          <w:p>
            <w:pPr>
              <w:widowControl/>
              <w:spacing w:line="360" w:lineRule="atLeast"/>
              <w:ind w:firstLine="470" w:firstLineChars="196"/>
              <w:jc w:val="center"/>
              <w:outlineLvl w:val="1"/>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29"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Times New Roman" w:hAnsi="Times New Roman" w:eastAsia="仿宋" w:cs="Times New Roman"/>
                <w:color w:val="auto"/>
                <w:sz w:val="24"/>
                <w:szCs w:val="24"/>
                <w:lang w:val="zh-CN" w:eastAsia="zh-CN" w:bidi="ar-SA"/>
              </w:rPr>
            </w:pPr>
            <w:r>
              <w:rPr>
                <w:rFonts w:hint="eastAsia" w:ascii="Times New Roman" w:hAnsi="Times New Roman" w:eastAsia="仿宋" w:cs="Times New Roman"/>
                <w:color w:val="auto"/>
                <w:sz w:val="24"/>
                <w:szCs w:val="24"/>
              </w:rPr>
              <w:t>6</w:t>
            </w:r>
          </w:p>
        </w:tc>
        <w:tc>
          <w:tcPr>
            <w:tcW w:w="2066"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Times New Roman" w:hAnsi="Times New Roman" w:eastAsia="仿宋" w:cs="Times New Roman"/>
                <w:color w:val="auto"/>
                <w:sz w:val="24"/>
                <w:szCs w:val="24"/>
                <w:lang w:val="zh-CN" w:eastAsia="zh-CN" w:bidi="ar-SA"/>
              </w:rPr>
            </w:pPr>
            <w:r>
              <w:rPr>
                <w:rFonts w:hint="eastAsia" w:ascii="Times New Roman" w:hAnsi="Times New Roman" w:eastAsia="仿宋" w:cs="Times New Roman"/>
                <w:color w:val="auto"/>
                <w:sz w:val="24"/>
                <w:szCs w:val="24"/>
              </w:rPr>
              <w:t>软抽纸巾</w:t>
            </w:r>
          </w:p>
        </w:tc>
        <w:tc>
          <w:tcPr>
            <w:tcW w:w="4001" w:type="dxa"/>
            <w:noWrap w:val="0"/>
            <w:vAlign w:val="center"/>
          </w:tcPr>
          <w:p>
            <w:pPr>
              <w:widowControl/>
              <w:spacing w:line="360" w:lineRule="atLeast"/>
              <w:ind w:firstLine="470" w:firstLineChars="196"/>
              <w:jc w:val="center"/>
              <w:outlineLvl w:val="1"/>
              <w:rPr>
                <w:color w:val="auto"/>
                <w:sz w:val="24"/>
              </w:rPr>
            </w:pPr>
          </w:p>
        </w:tc>
        <w:tc>
          <w:tcPr>
            <w:tcW w:w="1924" w:type="dxa"/>
            <w:noWrap w:val="0"/>
            <w:vAlign w:val="center"/>
          </w:tcPr>
          <w:p>
            <w:pPr>
              <w:widowControl/>
              <w:spacing w:line="360" w:lineRule="atLeast"/>
              <w:ind w:firstLine="470" w:firstLineChars="196"/>
              <w:jc w:val="center"/>
              <w:outlineLvl w:val="1"/>
              <w:rPr>
                <w:color w:val="auto"/>
                <w:sz w:val="24"/>
              </w:rPr>
            </w:pPr>
          </w:p>
        </w:tc>
      </w:tr>
    </w:tbl>
    <w:p>
      <w:pPr>
        <w:keepNext w:val="0"/>
        <w:keepLines w:val="0"/>
        <w:pageBreakBefore w:val="0"/>
        <w:widowControl w:val="0"/>
        <w:kinsoku/>
        <w:wordWrap/>
        <w:overflowPunct/>
        <w:topLinePunct w:val="0"/>
        <w:autoSpaceDE/>
        <w:autoSpaceDN/>
        <w:bidi w:val="0"/>
        <w:adjustRightInd/>
        <w:snapToGrid/>
        <w:spacing w:line="520" w:lineRule="exact"/>
        <w:ind w:firstLine="482" w:firstLineChars="200"/>
        <w:jc w:val="left"/>
        <w:textAlignment w:val="auto"/>
        <w:rPr>
          <w:rFonts w:hint="default" w:ascii="Times New Roman" w:hAnsi="Times New Roman" w:eastAsia="仿宋" w:cs="Times New Roman"/>
          <w:b/>
          <w:bCs w:val="0"/>
          <w:color w:val="auto"/>
          <w:kern w:val="2"/>
          <w:sz w:val="24"/>
          <w:szCs w:val="24"/>
          <w:lang w:val="en-US"/>
        </w:rPr>
      </w:pPr>
      <w:r>
        <w:rPr>
          <w:rFonts w:hint="default" w:ascii="Times New Roman" w:hAnsi="Times New Roman" w:cs="Times New Roman"/>
          <w:b/>
          <w:bCs w:val="0"/>
          <w:color w:val="auto"/>
          <w:kern w:val="2"/>
          <w:sz w:val="24"/>
          <w:szCs w:val="24"/>
          <w:lang w:val="en-US" w:eastAsia="zh-CN"/>
        </w:rPr>
        <w:t>说明</w:t>
      </w:r>
      <w:r>
        <w:rPr>
          <w:rFonts w:hint="default" w:ascii="Times New Roman" w:hAnsi="Times New Roman" w:eastAsia="仿宋" w:cs="Times New Roman"/>
          <w:b/>
          <w:bCs w:val="0"/>
          <w:color w:val="auto"/>
          <w:kern w:val="2"/>
          <w:sz w:val="24"/>
          <w:szCs w:val="24"/>
          <w:lang w:val="en-US"/>
        </w:rPr>
        <w:t>：</w:t>
      </w:r>
    </w:p>
    <w:p>
      <w:pPr>
        <w:keepNext w:val="0"/>
        <w:keepLines w:val="0"/>
        <w:pageBreakBefore w:val="0"/>
        <w:widowControl w:val="0"/>
        <w:kinsoku/>
        <w:wordWrap/>
        <w:overflowPunct/>
        <w:topLinePunct w:val="0"/>
        <w:autoSpaceDE/>
        <w:autoSpaceDN/>
        <w:bidi w:val="0"/>
        <w:adjustRightInd/>
        <w:snapToGrid/>
        <w:spacing w:line="520" w:lineRule="exact"/>
        <w:ind w:firstLine="480"/>
        <w:jc w:val="left"/>
        <w:textAlignment w:val="auto"/>
        <w:rPr>
          <w:rFonts w:hint="default" w:ascii="Times New Roman" w:hAnsi="Times New Roman" w:eastAsia="仿宋" w:cs="Times New Roman"/>
          <w:b w:val="0"/>
          <w:bCs/>
          <w:color w:val="auto"/>
          <w:kern w:val="2"/>
          <w:sz w:val="24"/>
          <w:szCs w:val="24"/>
          <w:lang w:val="en-US"/>
        </w:rPr>
      </w:pPr>
      <w:r>
        <w:rPr>
          <w:rFonts w:hint="default" w:ascii="Times New Roman" w:hAnsi="Times New Roman" w:eastAsia="仿宋" w:cs="Times New Roman"/>
          <w:b w:val="0"/>
          <w:bCs/>
          <w:color w:val="auto"/>
          <w:kern w:val="2"/>
          <w:sz w:val="24"/>
          <w:szCs w:val="24"/>
          <w:lang w:val="en-US"/>
        </w:rPr>
        <w:t>1、按照</w:t>
      </w:r>
      <w:r>
        <w:rPr>
          <w:rFonts w:hint="default" w:ascii="Times New Roman" w:hAnsi="Times New Roman" w:cs="Times New Roman"/>
          <w:b w:val="0"/>
          <w:bCs/>
          <w:color w:val="auto"/>
          <w:kern w:val="2"/>
          <w:sz w:val="24"/>
          <w:szCs w:val="24"/>
          <w:lang w:val="en-US" w:eastAsia="zh-CN"/>
        </w:rPr>
        <w:t>招标文件第六章采购内容及要求的条款</w:t>
      </w:r>
      <w:r>
        <w:rPr>
          <w:rFonts w:hint="default" w:ascii="Times New Roman" w:hAnsi="Times New Roman" w:eastAsia="仿宋" w:cs="Times New Roman"/>
          <w:b w:val="0"/>
          <w:bCs/>
          <w:color w:val="auto"/>
          <w:kern w:val="2"/>
          <w:sz w:val="24"/>
          <w:szCs w:val="24"/>
          <w:lang w:val="en-US"/>
        </w:rPr>
        <w:t>对应填写。</w:t>
      </w:r>
      <w:r>
        <w:rPr>
          <w:rFonts w:hint="default" w:ascii="Times New Roman" w:hAnsi="Times New Roman" w:cs="Times New Roman"/>
          <w:b w:val="0"/>
          <w:bCs/>
          <w:color w:val="auto"/>
          <w:kern w:val="2"/>
          <w:sz w:val="24"/>
          <w:szCs w:val="24"/>
          <w:lang w:val="en-US" w:eastAsia="zh-CN"/>
        </w:rPr>
        <w:t>若未在此表填写对应条款的，</w:t>
      </w:r>
      <w:r>
        <w:rPr>
          <w:rFonts w:hint="eastAsia" w:ascii="Times New Roman" w:hAnsi="Times New Roman" w:cs="Times New Roman"/>
          <w:b w:val="0"/>
          <w:bCs/>
          <w:color w:val="auto"/>
          <w:kern w:val="2"/>
          <w:sz w:val="24"/>
          <w:szCs w:val="24"/>
          <w:lang w:val="en-US" w:eastAsia="zh-CN"/>
        </w:rPr>
        <w:t>不影响其投标文件有效性；若</w:t>
      </w:r>
      <w:r>
        <w:rPr>
          <w:rFonts w:hint="default" w:ascii="Times New Roman" w:hAnsi="Times New Roman" w:eastAsia="仿宋" w:cs="Times New Roman"/>
          <w:b w:val="0"/>
          <w:bCs/>
          <w:color w:val="auto"/>
          <w:kern w:val="2"/>
          <w:sz w:val="24"/>
          <w:szCs w:val="24"/>
          <w:lang w:val="en-US" w:eastAsia="zh-CN"/>
        </w:rPr>
        <w:t>★</w:t>
      </w:r>
      <w:r>
        <w:rPr>
          <w:rFonts w:hint="eastAsia" w:ascii="Times New Roman" w:hAnsi="Times New Roman" w:cs="Times New Roman"/>
          <w:b w:val="0"/>
          <w:bCs/>
          <w:color w:val="auto"/>
          <w:kern w:val="2"/>
          <w:sz w:val="24"/>
          <w:szCs w:val="24"/>
          <w:lang w:val="en-US" w:eastAsia="zh-CN"/>
        </w:rPr>
        <w:t>项未填写或未按要求另行提供承诺函的，视为不满足招标文件实质性要求，其投标文件无效</w:t>
      </w:r>
      <w:r>
        <w:rPr>
          <w:rFonts w:hint="default" w:ascii="Times New Roman" w:hAnsi="Times New Roman" w:eastAsia="仿宋" w:cs="Times New Roman"/>
          <w:b w:val="0"/>
          <w:bCs/>
          <w:color w:val="auto"/>
          <w:kern w:val="2"/>
          <w:sz w:val="24"/>
          <w:szCs w:val="24"/>
          <w:lang w:val="en-US"/>
        </w:rPr>
        <w:t>。</w:t>
      </w:r>
    </w:p>
    <w:p>
      <w:pPr>
        <w:keepNext w:val="0"/>
        <w:keepLines w:val="0"/>
        <w:pageBreakBefore w:val="0"/>
        <w:widowControl w:val="0"/>
        <w:kinsoku/>
        <w:wordWrap/>
        <w:overflowPunct/>
        <w:topLinePunct w:val="0"/>
        <w:autoSpaceDE/>
        <w:autoSpaceDN/>
        <w:bidi w:val="0"/>
        <w:adjustRightInd/>
        <w:snapToGrid/>
        <w:spacing w:line="520" w:lineRule="exact"/>
        <w:ind w:firstLine="480"/>
        <w:jc w:val="left"/>
        <w:textAlignment w:val="auto"/>
        <w:rPr>
          <w:rFonts w:hint="default" w:ascii="Times New Roman" w:hAnsi="Times New Roman" w:eastAsia="仿宋" w:cs="Times New Roman"/>
          <w:b w:val="0"/>
          <w:bCs/>
          <w:color w:val="auto"/>
          <w:kern w:val="2"/>
          <w:sz w:val="24"/>
          <w:szCs w:val="24"/>
          <w:lang w:val="en-US"/>
        </w:rPr>
      </w:pPr>
      <w:r>
        <w:rPr>
          <w:rFonts w:hint="default" w:ascii="Times New Roman" w:hAnsi="Times New Roman" w:cs="Times New Roman"/>
          <w:b w:val="0"/>
          <w:bCs/>
          <w:color w:val="auto"/>
          <w:kern w:val="2"/>
          <w:sz w:val="24"/>
          <w:szCs w:val="24"/>
          <w:lang w:val="en-US" w:eastAsia="zh-CN"/>
        </w:rPr>
        <w:t>2</w:t>
      </w:r>
      <w:r>
        <w:rPr>
          <w:rFonts w:hint="default" w:ascii="Times New Roman" w:hAnsi="Times New Roman" w:eastAsia="仿宋" w:cs="Times New Roman"/>
          <w:b w:val="0"/>
          <w:bCs/>
          <w:color w:val="auto"/>
          <w:kern w:val="2"/>
          <w:sz w:val="24"/>
          <w:szCs w:val="24"/>
        </w:rPr>
        <w:t>、</w:t>
      </w:r>
      <w:r>
        <w:rPr>
          <w:rFonts w:hint="eastAsia" w:ascii="Times New Roman" w:hAnsi="Times New Roman" w:cs="Times New Roman"/>
          <w:b w:val="0"/>
          <w:bCs/>
          <w:color w:val="auto"/>
          <w:kern w:val="2"/>
          <w:sz w:val="24"/>
          <w:szCs w:val="24"/>
          <w:lang w:val="en-US" w:eastAsia="zh-CN"/>
        </w:rPr>
        <w:t>投标人</w:t>
      </w:r>
      <w:r>
        <w:rPr>
          <w:rFonts w:hint="default" w:ascii="Times New Roman" w:hAnsi="Times New Roman" w:cs="Times New Roman"/>
          <w:b w:val="0"/>
          <w:bCs/>
          <w:color w:val="auto"/>
          <w:kern w:val="2"/>
          <w:sz w:val="24"/>
          <w:szCs w:val="24"/>
          <w:lang w:val="en-US" w:eastAsia="zh-CN"/>
        </w:rPr>
        <w:t>需</w:t>
      </w:r>
      <w:r>
        <w:rPr>
          <w:rFonts w:hint="default" w:ascii="Times New Roman" w:hAnsi="Times New Roman" w:eastAsia="仿宋" w:cs="Times New Roman"/>
          <w:b w:val="0"/>
          <w:bCs/>
          <w:color w:val="auto"/>
          <w:kern w:val="2"/>
          <w:sz w:val="24"/>
          <w:szCs w:val="24"/>
          <w:lang w:val="en-US"/>
        </w:rPr>
        <w:t>据实填写，不得虚假响应。若</w:t>
      </w:r>
      <w:r>
        <w:rPr>
          <w:rFonts w:hint="default" w:ascii="Times New Roman" w:hAnsi="Times New Roman" w:cs="Times New Roman"/>
          <w:b w:val="0"/>
          <w:bCs/>
          <w:color w:val="auto"/>
          <w:kern w:val="2"/>
          <w:sz w:val="24"/>
          <w:szCs w:val="24"/>
          <w:lang w:val="en-US" w:eastAsia="zh-CN"/>
        </w:rPr>
        <w:t>发现</w:t>
      </w:r>
      <w:r>
        <w:rPr>
          <w:rFonts w:hint="default" w:ascii="Times New Roman" w:hAnsi="Times New Roman" w:eastAsia="仿宋" w:cs="Times New Roman"/>
          <w:b w:val="0"/>
          <w:bCs/>
          <w:color w:val="auto"/>
          <w:kern w:val="2"/>
          <w:sz w:val="24"/>
          <w:szCs w:val="24"/>
          <w:lang w:val="en-US"/>
        </w:rPr>
        <w:t>虚假响应，将取消其</w:t>
      </w:r>
      <w:r>
        <w:rPr>
          <w:rFonts w:hint="default" w:ascii="Times New Roman" w:hAnsi="Times New Roman" w:cs="Times New Roman"/>
          <w:b w:val="0"/>
          <w:bCs/>
          <w:color w:val="auto"/>
          <w:kern w:val="2"/>
          <w:sz w:val="24"/>
          <w:szCs w:val="24"/>
          <w:lang w:val="en-US" w:eastAsia="zh-CN"/>
        </w:rPr>
        <w:t>中标</w:t>
      </w:r>
      <w:r>
        <w:rPr>
          <w:rFonts w:hint="default" w:ascii="Times New Roman" w:hAnsi="Times New Roman" w:eastAsia="仿宋" w:cs="Times New Roman"/>
          <w:b w:val="0"/>
          <w:bCs/>
          <w:color w:val="auto"/>
          <w:kern w:val="2"/>
          <w:sz w:val="24"/>
          <w:szCs w:val="24"/>
          <w:lang w:val="en-US"/>
        </w:rPr>
        <w:t>资格</w:t>
      </w:r>
      <w:r>
        <w:rPr>
          <w:rFonts w:hint="default" w:ascii="Times New Roman" w:hAnsi="Times New Roman" w:cs="Times New Roman"/>
          <w:b w:val="0"/>
          <w:bCs/>
          <w:color w:val="auto"/>
          <w:kern w:val="2"/>
          <w:sz w:val="24"/>
          <w:szCs w:val="24"/>
          <w:lang w:val="en-US" w:eastAsia="zh-CN"/>
        </w:rPr>
        <w:t>，</w:t>
      </w:r>
      <w:r>
        <w:rPr>
          <w:rFonts w:hint="default" w:ascii="Times New Roman" w:hAnsi="Times New Roman" w:eastAsia="仿宋" w:cs="Times New Roman"/>
          <w:b w:val="0"/>
          <w:bCs/>
          <w:color w:val="auto"/>
          <w:kern w:val="2"/>
          <w:sz w:val="24"/>
          <w:szCs w:val="24"/>
          <w:lang w:val="en-US"/>
        </w:rPr>
        <w:t>采购人有追索</w:t>
      </w:r>
      <w:r>
        <w:rPr>
          <w:rFonts w:hint="eastAsia" w:ascii="Times New Roman" w:hAnsi="Times New Roman" w:cs="Times New Roman"/>
          <w:b w:val="0"/>
          <w:bCs/>
          <w:color w:val="auto"/>
          <w:kern w:val="2"/>
          <w:sz w:val="24"/>
          <w:szCs w:val="24"/>
          <w:lang w:val="en-US" w:eastAsia="zh-CN"/>
        </w:rPr>
        <w:t>投标人</w:t>
      </w:r>
      <w:r>
        <w:rPr>
          <w:rFonts w:hint="default" w:ascii="Times New Roman" w:hAnsi="Times New Roman" w:eastAsia="仿宋" w:cs="Times New Roman"/>
          <w:b w:val="0"/>
          <w:bCs/>
          <w:color w:val="auto"/>
          <w:kern w:val="2"/>
          <w:sz w:val="24"/>
          <w:szCs w:val="24"/>
          <w:lang w:val="en-US"/>
        </w:rPr>
        <w:t>由此给采购人造成的一切损失。</w:t>
      </w:r>
    </w:p>
    <w:p>
      <w:pPr>
        <w:keepNext/>
        <w:pageBreakBefore w:val="0"/>
        <w:widowControl w:val="0"/>
        <w:numPr>
          <w:ilvl w:val="0"/>
          <w:numId w:val="38"/>
        </w:numPr>
        <w:tabs>
          <w:tab w:val="left" w:pos="360"/>
        </w:tabs>
        <w:kinsoku/>
        <w:wordWrap/>
        <w:overflowPunct/>
        <w:topLinePunct w:val="0"/>
        <w:bidi w:val="0"/>
        <w:spacing w:before="260" w:after="260" w:line="560" w:lineRule="atLeast"/>
        <w:ind w:left="-140" w:leftChars="0" w:firstLine="420" w:firstLineChars="0"/>
        <w:outlineLvl w:val="1"/>
        <w:rPr>
          <w:rFonts w:hint="default" w:ascii="Times New Roman" w:hAnsi="Times New Roman" w:eastAsia="仿宋" w:cs="Times New Roman"/>
          <w:b/>
          <w:bCs/>
          <w:color w:val="auto"/>
          <w:kern w:val="2"/>
          <w:sz w:val="28"/>
          <w:szCs w:val="28"/>
          <w:lang w:val="en-US" w:eastAsia="zh-CN"/>
        </w:rPr>
      </w:pPr>
      <w:r>
        <w:rPr>
          <w:rFonts w:hint="default" w:ascii="Times New Roman" w:hAnsi="Times New Roman" w:eastAsia="仿宋" w:cs="Times New Roman"/>
          <w:b/>
          <w:bCs/>
          <w:color w:val="auto"/>
          <w:kern w:val="2"/>
          <w:sz w:val="28"/>
          <w:szCs w:val="28"/>
          <w:lang w:val="en-US"/>
        </w:rPr>
        <w:br w:type="page"/>
      </w:r>
      <w:r>
        <w:rPr>
          <w:rFonts w:hint="default" w:ascii="Times New Roman" w:hAnsi="Times New Roman" w:cs="Times New Roman"/>
          <w:b/>
          <w:bCs/>
          <w:color w:val="auto"/>
          <w:kern w:val="2"/>
          <w:sz w:val="28"/>
          <w:szCs w:val="28"/>
          <w:lang w:val="en-US" w:eastAsia="zh-CN"/>
        </w:rPr>
        <w:t>实施</w:t>
      </w:r>
      <w:r>
        <w:rPr>
          <w:rFonts w:hint="default" w:ascii="Times New Roman" w:hAnsi="Times New Roman" w:eastAsia="仿宋" w:cs="Times New Roman"/>
          <w:b/>
          <w:bCs/>
          <w:color w:val="auto"/>
          <w:kern w:val="2"/>
          <w:sz w:val="28"/>
          <w:szCs w:val="28"/>
          <w:lang w:val="en-US" w:eastAsia="zh-CN"/>
        </w:rPr>
        <w:t>本项目</w:t>
      </w:r>
      <w:r>
        <w:rPr>
          <w:rFonts w:hint="default" w:ascii="Times New Roman" w:hAnsi="Times New Roman" w:cs="Times New Roman"/>
          <w:b/>
          <w:bCs/>
          <w:color w:val="auto"/>
          <w:kern w:val="2"/>
          <w:sz w:val="28"/>
          <w:szCs w:val="28"/>
          <w:lang w:val="en-US" w:eastAsia="zh-CN"/>
        </w:rPr>
        <w:t>的主要</w:t>
      </w:r>
      <w:r>
        <w:rPr>
          <w:rFonts w:hint="default" w:ascii="Times New Roman" w:hAnsi="Times New Roman" w:eastAsia="仿宋" w:cs="Times New Roman"/>
          <w:b/>
          <w:bCs/>
          <w:color w:val="auto"/>
          <w:kern w:val="2"/>
          <w:sz w:val="28"/>
          <w:szCs w:val="28"/>
          <w:lang w:val="en-US" w:eastAsia="zh-CN"/>
        </w:rPr>
        <w:t>人员</w:t>
      </w:r>
      <w:r>
        <w:rPr>
          <w:rFonts w:hint="default" w:ascii="Times New Roman" w:hAnsi="Times New Roman" w:cs="Times New Roman"/>
          <w:b/>
          <w:bCs/>
          <w:color w:val="auto"/>
          <w:kern w:val="2"/>
          <w:sz w:val="28"/>
          <w:szCs w:val="28"/>
          <w:lang w:val="en-US" w:eastAsia="zh-CN"/>
        </w:rPr>
        <w:t>配置情况表</w:t>
      </w:r>
    </w:p>
    <w:p>
      <w:pPr>
        <w:pStyle w:val="2"/>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default" w:ascii="Times New Roman" w:hAnsi="Times New Roman" w:cs="Times New Roman"/>
          <w:color w:val="auto"/>
          <w:lang w:val="en-US" w:eastAsia="zh-CN"/>
        </w:rPr>
      </w:pPr>
    </w:p>
    <w:tbl>
      <w:tblPr>
        <w:tblStyle w:val="76"/>
        <w:tblW w:w="8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51"/>
        <w:gridCol w:w="1683"/>
        <w:gridCol w:w="1227"/>
        <w:gridCol w:w="1356"/>
        <w:gridCol w:w="1251"/>
        <w:gridCol w:w="1285"/>
        <w:gridCol w:w="1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851"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default" w:ascii="Times New Roman" w:hAnsi="Times New Roman" w:eastAsia="仿宋" w:cs="Times New Roman"/>
                <w:b/>
                <w:bCs/>
                <w:color w:val="auto"/>
                <w:sz w:val="24"/>
                <w:szCs w:val="24"/>
                <w:lang w:val="zh-CN" w:eastAsia="zh-CN" w:bidi="ar-SA"/>
              </w:rPr>
            </w:pPr>
            <w:r>
              <w:rPr>
                <w:rFonts w:hint="default" w:ascii="Times New Roman" w:hAnsi="Times New Roman" w:eastAsia="仿宋" w:cs="Times New Roman"/>
                <w:b/>
                <w:bCs/>
                <w:color w:val="auto"/>
                <w:sz w:val="24"/>
                <w:szCs w:val="24"/>
              </w:rPr>
              <w:t>序号</w:t>
            </w:r>
          </w:p>
        </w:tc>
        <w:tc>
          <w:tcPr>
            <w:tcW w:w="1683"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default" w:ascii="Times New Roman" w:hAnsi="Times New Roman" w:cs="Times New Roman"/>
                <w:b/>
                <w:bCs/>
                <w:color w:val="auto"/>
                <w:sz w:val="24"/>
                <w:szCs w:val="24"/>
                <w:vertAlign w:val="baseline"/>
                <w:lang w:val="en-US" w:eastAsia="zh-CN"/>
              </w:rPr>
            </w:pPr>
            <w:r>
              <w:rPr>
                <w:rFonts w:hint="default" w:ascii="Times New Roman" w:hAnsi="Times New Roman" w:cs="Times New Roman"/>
                <w:b/>
                <w:bCs/>
                <w:color w:val="auto"/>
                <w:sz w:val="24"/>
                <w:szCs w:val="24"/>
                <w:vertAlign w:val="baseline"/>
                <w:lang w:val="en-US" w:eastAsia="zh-CN"/>
              </w:rPr>
              <w:t>参与本项目</w:t>
            </w:r>
          </w:p>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default" w:ascii="Times New Roman" w:hAnsi="Times New Roman" w:eastAsia="仿宋" w:cs="Times New Roman"/>
                <w:b/>
                <w:bCs/>
                <w:color w:val="auto"/>
                <w:sz w:val="24"/>
                <w:szCs w:val="24"/>
                <w:lang w:val="en-US" w:eastAsia="zh-CN" w:bidi="ar-SA"/>
              </w:rPr>
            </w:pPr>
            <w:r>
              <w:rPr>
                <w:rFonts w:hint="default" w:ascii="Times New Roman" w:hAnsi="Times New Roman" w:cs="Times New Roman"/>
                <w:b/>
                <w:bCs/>
                <w:color w:val="auto"/>
                <w:sz w:val="24"/>
                <w:szCs w:val="24"/>
                <w:vertAlign w:val="baseline"/>
                <w:lang w:val="en-US" w:eastAsia="zh-CN"/>
              </w:rPr>
              <w:t>职务（岗位）</w:t>
            </w:r>
          </w:p>
        </w:tc>
        <w:tc>
          <w:tcPr>
            <w:tcW w:w="1227"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default" w:ascii="Times New Roman" w:hAnsi="Times New Roman" w:eastAsia="仿宋" w:cs="Times New Roman"/>
                <w:b/>
                <w:bCs/>
                <w:color w:val="auto"/>
                <w:sz w:val="24"/>
                <w:szCs w:val="24"/>
                <w:lang w:val="zh-CN" w:eastAsia="zh-CN" w:bidi="ar-SA"/>
              </w:rPr>
            </w:pPr>
            <w:r>
              <w:rPr>
                <w:rFonts w:hint="default" w:ascii="Times New Roman" w:hAnsi="Times New Roman" w:eastAsia="仿宋" w:cs="Times New Roman"/>
                <w:b/>
                <w:bCs/>
                <w:color w:val="auto"/>
                <w:sz w:val="24"/>
                <w:szCs w:val="24"/>
              </w:rPr>
              <w:t>姓名</w:t>
            </w:r>
          </w:p>
        </w:tc>
        <w:tc>
          <w:tcPr>
            <w:tcW w:w="2607"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default" w:ascii="Times New Roman" w:hAnsi="Times New Roman" w:eastAsia="仿宋" w:cs="Times New Roman"/>
                <w:b/>
                <w:bCs/>
                <w:color w:val="auto"/>
                <w:sz w:val="24"/>
                <w:szCs w:val="24"/>
                <w:lang w:val="zh-CN" w:eastAsia="zh-CN" w:bidi="ar-SA"/>
              </w:rPr>
            </w:pPr>
            <w:r>
              <w:rPr>
                <w:rFonts w:hint="default" w:ascii="Times New Roman" w:hAnsi="Times New Roman" w:eastAsia="仿宋" w:cs="Times New Roman"/>
                <w:b/>
                <w:bCs/>
                <w:color w:val="auto"/>
                <w:sz w:val="24"/>
                <w:szCs w:val="24"/>
              </w:rPr>
              <w:t>执业或职业资格</w:t>
            </w:r>
          </w:p>
        </w:tc>
        <w:tc>
          <w:tcPr>
            <w:tcW w:w="2372"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default" w:ascii="Times New Roman" w:hAnsi="Times New Roman" w:eastAsia="仿宋" w:cs="Times New Roman"/>
                <w:b/>
                <w:bCs/>
                <w:color w:val="auto"/>
                <w:sz w:val="24"/>
                <w:szCs w:val="24"/>
                <w:lang w:val="zh-CN" w:eastAsia="zh-CN" w:bidi="ar-SA"/>
              </w:rPr>
            </w:pPr>
            <w:r>
              <w:rPr>
                <w:rFonts w:hint="default" w:ascii="Times New Roman" w:hAnsi="Times New Roman" w:eastAsia="仿宋" w:cs="Times New Roman"/>
                <w:b/>
                <w:bCs/>
                <w:color w:val="auto"/>
                <w:sz w:val="24"/>
                <w:szCs w:val="24"/>
              </w:rPr>
              <w:t>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851"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default" w:ascii="Times New Roman" w:hAnsi="Times New Roman" w:eastAsia="仿宋" w:cs="Times New Roman"/>
                <w:b/>
                <w:bCs/>
                <w:color w:val="auto"/>
                <w:sz w:val="24"/>
                <w:szCs w:val="24"/>
              </w:rPr>
            </w:pPr>
          </w:p>
        </w:tc>
        <w:tc>
          <w:tcPr>
            <w:tcW w:w="1683"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default" w:ascii="Times New Roman" w:hAnsi="Times New Roman" w:eastAsia="仿宋" w:cs="Times New Roman"/>
                <w:b/>
                <w:bCs/>
                <w:color w:val="auto"/>
                <w:sz w:val="24"/>
                <w:szCs w:val="24"/>
              </w:rPr>
            </w:pPr>
          </w:p>
        </w:tc>
        <w:tc>
          <w:tcPr>
            <w:tcW w:w="1227"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default" w:ascii="Times New Roman" w:hAnsi="Times New Roman" w:eastAsia="仿宋" w:cs="Times New Roman"/>
                <w:b/>
                <w:bCs/>
                <w:color w:val="auto"/>
                <w:sz w:val="24"/>
                <w:szCs w:val="24"/>
              </w:rPr>
            </w:pPr>
          </w:p>
        </w:tc>
        <w:tc>
          <w:tcPr>
            <w:tcW w:w="1356"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证书名称</w:t>
            </w:r>
          </w:p>
        </w:tc>
        <w:tc>
          <w:tcPr>
            <w:tcW w:w="1251"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证书编号</w:t>
            </w:r>
          </w:p>
        </w:tc>
        <w:tc>
          <w:tcPr>
            <w:tcW w:w="1285"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职称专业</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3" w:hRule="atLeast"/>
          <w:jc w:val="center"/>
        </w:trPr>
        <w:tc>
          <w:tcPr>
            <w:tcW w:w="851"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w:t>
            </w:r>
          </w:p>
        </w:tc>
        <w:tc>
          <w:tcPr>
            <w:tcW w:w="1683"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cs="Times New Roman"/>
                <w:b/>
                <w:bCs/>
                <w:color w:val="auto"/>
                <w:sz w:val="24"/>
                <w:szCs w:val="24"/>
                <w:lang w:val="en-US" w:eastAsia="zh-CN"/>
              </w:rPr>
              <w:t>如：</w:t>
            </w:r>
            <w:r>
              <w:rPr>
                <w:rFonts w:hint="default" w:ascii="Times New Roman" w:hAnsi="Times New Roman" w:eastAsia="仿宋" w:cs="Times New Roman"/>
                <w:color w:val="auto"/>
                <w:sz w:val="24"/>
                <w:szCs w:val="24"/>
              </w:rPr>
              <w:t>项目负责人</w:t>
            </w:r>
          </w:p>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（项目经理）</w:t>
            </w:r>
          </w:p>
        </w:tc>
        <w:tc>
          <w:tcPr>
            <w:tcW w:w="1227"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default" w:ascii="Times New Roman" w:hAnsi="Times New Roman" w:eastAsia="仿宋" w:cs="Times New Roman"/>
                <w:color w:val="auto"/>
                <w:sz w:val="24"/>
                <w:szCs w:val="24"/>
              </w:rPr>
            </w:pPr>
          </w:p>
        </w:tc>
        <w:tc>
          <w:tcPr>
            <w:tcW w:w="1356"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default" w:ascii="Times New Roman" w:hAnsi="Times New Roman" w:eastAsia="仿宋" w:cs="Times New Roman"/>
                <w:color w:val="auto"/>
                <w:sz w:val="24"/>
                <w:szCs w:val="24"/>
              </w:rPr>
            </w:pPr>
          </w:p>
        </w:tc>
        <w:tc>
          <w:tcPr>
            <w:tcW w:w="1251"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default" w:ascii="Times New Roman" w:hAnsi="Times New Roman" w:eastAsia="仿宋" w:cs="Times New Roman"/>
                <w:color w:val="auto"/>
                <w:sz w:val="24"/>
                <w:szCs w:val="24"/>
              </w:rPr>
            </w:pPr>
          </w:p>
        </w:tc>
        <w:tc>
          <w:tcPr>
            <w:tcW w:w="1285"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default" w:ascii="Times New Roman" w:hAnsi="Times New Roman" w:eastAsia="仿宋" w:cs="Times New Roman"/>
                <w:color w:val="auto"/>
                <w:sz w:val="24"/>
                <w:szCs w:val="24"/>
              </w:rPr>
            </w:pPr>
          </w:p>
        </w:tc>
        <w:tc>
          <w:tcPr>
            <w:tcW w:w="1087" w:type="dxa"/>
            <w:noWrap w:val="0"/>
            <w:vAlign w:val="top"/>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default" w:ascii="Times New Roman" w:hAnsi="Times New Roman" w:eastAsia="仿宋"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3" w:hRule="atLeast"/>
          <w:jc w:val="center"/>
        </w:trPr>
        <w:tc>
          <w:tcPr>
            <w:tcW w:w="851"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w:t>
            </w:r>
          </w:p>
        </w:tc>
        <w:tc>
          <w:tcPr>
            <w:tcW w:w="1683"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left"/>
              <w:textAlignment w:val="auto"/>
              <w:rPr>
                <w:rFonts w:hint="default" w:ascii="Times New Roman" w:hAnsi="Times New Roman" w:eastAsia="仿宋" w:cs="Times New Roman"/>
                <w:color w:val="auto"/>
                <w:sz w:val="24"/>
                <w:szCs w:val="24"/>
              </w:rPr>
            </w:pPr>
          </w:p>
        </w:tc>
        <w:tc>
          <w:tcPr>
            <w:tcW w:w="1227"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default" w:ascii="Times New Roman" w:hAnsi="Times New Roman" w:eastAsia="仿宋" w:cs="Times New Roman"/>
                <w:color w:val="auto"/>
                <w:sz w:val="24"/>
                <w:szCs w:val="24"/>
              </w:rPr>
            </w:pPr>
          </w:p>
        </w:tc>
        <w:tc>
          <w:tcPr>
            <w:tcW w:w="1356"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default" w:ascii="Times New Roman" w:hAnsi="Times New Roman" w:eastAsia="仿宋" w:cs="Times New Roman"/>
                <w:color w:val="auto"/>
                <w:sz w:val="24"/>
                <w:szCs w:val="24"/>
              </w:rPr>
            </w:pPr>
          </w:p>
        </w:tc>
        <w:tc>
          <w:tcPr>
            <w:tcW w:w="1251"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default" w:ascii="Times New Roman" w:hAnsi="Times New Roman" w:eastAsia="仿宋" w:cs="Times New Roman"/>
                <w:color w:val="auto"/>
                <w:sz w:val="24"/>
                <w:szCs w:val="24"/>
              </w:rPr>
            </w:pPr>
          </w:p>
        </w:tc>
        <w:tc>
          <w:tcPr>
            <w:tcW w:w="1285"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default" w:ascii="Times New Roman" w:hAnsi="Times New Roman" w:eastAsia="仿宋" w:cs="Times New Roman"/>
                <w:color w:val="auto"/>
                <w:sz w:val="24"/>
                <w:szCs w:val="24"/>
              </w:rPr>
            </w:pPr>
          </w:p>
        </w:tc>
        <w:tc>
          <w:tcPr>
            <w:tcW w:w="1087" w:type="dxa"/>
            <w:noWrap w:val="0"/>
            <w:vAlign w:val="top"/>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default" w:ascii="Times New Roman" w:hAnsi="Times New Roman" w:eastAsia="仿宋"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3" w:hRule="atLeast"/>
          <w:jc w:val="center"/>
        </w:trPr>
        <w:tc>
          <w:tcPr>
            <w:tcW w:w="851"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3</w:t>
            </w:r>
          </w:p>
        </w:tc>
        <w:tc>
          <w:tcPr>
            <w:tcW w:w="1683"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default" w:ascii="Times New Roman" w:hAnsi="Times New Roman" w:eastAsia="仿宋" w:cs="Times New Roman"/>
                <w:color w:val="auto"/>
                <w:sz w:val="24"/>
                <w:szCs w:val="24"/>
              </w:rPr>
            </w:pPr>
          </w:p>
        </w:tc>
        <w:tc>
          <w:tcPr>
            <w:tcW w:w="1227"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default" w:ascii="Times New Roman" w:hAnsi="Times New Roman" w:eastAsia="仿宋" w:cs="Times New Roman"/>
                <w:color w:val="auto"/>
                <w:sz w:val="24"/>
                <w:szCs w:val="24"/>
              </w:rPr>
            </w:pPr>
          </w:p>
        </w:tc>
        <w:tc>
          <w:tcPr>
            <w:tcW w:w="1356"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default" w:ascii="Times New Roman" w:hAnsi="Times New Roman" w:eastAsia="仿宋" w:cs="Times New Roman"/>
                <w:color w:val="auto"/>
                <w:sz w:val="24"/>
                <w:szCs w:val="24"/>
              </w:rPr>
            </w:pPr>
          </w:p>
        </w:tc>
        <w:tc>
          <w:tcPr>
            <w:tcW w:w="1251"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default" w:ascii="Times New Roman" w:hAnsi="Times New Roman" w:eastAsia="仿宋" w:cs="Times New Roman"/>
                <w:color w:val="auto"/>
                <w:sz w:val="24"/>
                <w:szCs w:val="24"/>
              </w:rPr>
            </w:pPr>
          </w:p>
        </w:tc>
        <w:tc>
          <w:tcPr>
            <w:tcW w:w="1285"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default" w:ascii="Times New Roman" w:hAnsi="Times New Roman" w:eastAsia="仿宋" w:cs="Times New Roman"/>
                <w:color w:val="auto"/>
                <w:sz w:val="24"/>
                <w:szCs w:val="24"/>
              </w:rPr>
            </w:pPr>
          </w:p>
        </w:tc>
        <w:tc>
          <w:tcPr>
            <w:tcW w:w="1087" w:type="dxa"/>
            <w:noWrap w:val="0"/>
            <w:vAlign w:val="top"/>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default" w:ascii="Times New Roman" w:hAnsi="Times New Roman" w:eastAsia="仿宋"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3" w:hRule="atLeast"/>
          <w:jc w:val="center"/>
        </w:trPr>
        <w:tc>
          <w:tcPr>
            <w:tcW w:w="851"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default" w:ascii="Times New Roman" w:hAnsi="Times New Roman" w:eastAsia="仿宋" w:cs="Times New Roman"/>
                <w:b w:val="0"/>
                <w:bCs/>
                <w:color w:val="auto"/>
                <w:kern w:val="2"/>
                <w:sz w:val="24"/>
                <w:szCs w:val="24"/>
                <w:vertAlign w:val="baseline"/>
                <w:lang w:val="en-US" w:eastAsia="zh-CN" w:bidi="ar-SA"/>
              </w:rPr>
            </w:pPr>
            <w:r>
              <w:rPr>
                <w:rFonts w:hint="default" w:ascii="Times New Roman" w:hAnsi="Times New Roman" w:eastAsia="仿宋" w:cs="Times New Roman"/>
                <w:b w:val="0"/>
                <w:bCs/>
                <w:color w:val="auto"/>
                <w:kern w:val="2"/>
                <w:sz w:val="24"/>
                <w:szCs w:val="24"/>
                <w:vertAlign w:val="baseline"/>
                <w:lang w:val="en-US" w:eastAsia="zh-CN" w:bidi="ar-SA"/>
              </w:rPr>
              <w:t>…</w:t>
            </w:r>
          </w:p>
        </w:tc>
        <w:tc>
          <w:tcPr>
            <w:tcW w:w="1683"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default" w:ascii="Times New Roman" w:hAnsi="Times New Roman" w:eastAsia="仿宋" w:cs="Times New Roman"/>
                <w:b w:val="0"/>
                <w:bCs/>
                <w:color w:val="auto"/>
                <w:kern w:val="2"/>
                <w:sz w:val="24"/>
                <w:szCs w:val="24"/>
                <w:vertAlign w:val="baseline"/>
                <w:lang w:val="en-US" w:eastAsia="zh-CN" w:bidi="ar-SA"/>
              </w:rPr>
            </w:pPr>
            <w:r>
              <w:rPr>
                <w:rFonts w:hint="default" w:ascii="Times New Roman" w:hAnsi="Times New Roman" w:eastAsia="仿宋" w:cs="Times New Roman"/>
                <w:b w:val="0"/>
                <w:bCs/>
                <w:color w:val="auto"/>
                <w:kern w:val="2"/>
                <w:sz w:val="24"/>
                <w:szCs w:val="24"/>
                <w:vertAlign w:val="baseline"/>
                <w:lang w:val="en-US" w:eastAsia="zh-CN" w:bidi="ar-SA"/>
              </w:rPr>
              <w:t>…</w:t>
            </w:r>
          </w:p>
        </w:tc>
        <w:tc>
          <w:tcPr>
            <w:tcW w:w="1227"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default" w:ascii="Times New Roman" w:hAnsi="Times New Roman" w:eastAsia="仿宋" w:cs="Times New Roman"/>
                <w:color w:val="auto"/>
                <w:sz w:val="24"/>
                <w:szCs w:val="24"/>
              </w:rPr>
            </w:pPr>
          </w:p>
        </w:tc>
        <w:tc>
          <w:tcPr>
            <w:tcW w:w="1356"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default" w:ascii="Times New Roman" w:hAnsi="Times New Roman" w:eastAsia="仿宋" w:cs="Times New Roman"/>
                <w:color w:val="auto"/>
                <w:sz w:val="24"/>
                <w:szCs w:val="24"/>
              </w:rPr>
            </w:pPr>
          </w:p>
        </w:tc>
        <w:tc>
          <w:tcPr>
            <w:tcW w:w="1251"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default" w:ascii="Times New Roman" w:hAnsi="Times New Roman" w:eastAsia="仿宋" w:cs="Times New Roman"/>
                <w:color w:val="auto"/>
                <w:sz w:val="24"/>
                <w:szCs w:val="24"/>
              </w:rPr>
            </w:pPr>
          </w:p>
        </w:tc>
        <w:tc>
          <w:tcPr>
            <w:tcW w:w="1285"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default" w:ascii="Times New Roman" w:hAnsi="Times New Roman" w:eastAsia="仿宋" w:cs="Times New Roman"/>
                <w:color w:val="auto"/>
                <w:sz w:val="24"/>
                <w:szCs w:val="24"/>
              </w:rPr>
            </w:pPr>
          </w:p>
        </w:tc>
        <w:tc>
          <w:tcPr>
            <w:tcW w:w="1087" w:type="dxa"/>
            <w:noWrap w:val="0"/>
            <w:vAlign w:val="top"/>
          </w:tcPr>
          <w:p>
            <w:pPr>
              <w:keepNext w:val="0"/>
              <w:keepLines w:val="0"/>
              <w:pageBreakBefore w:val="0"/>
              <w:widowControl w:val="0"/>
              <w:kinsoku/>
              <w:wordWrap/>
              <w:overflowPunct/>
              <w:topLinePunct w:val="0"/>
              <w:autoSpaceDE/>
              <w:autoSpaceDN/>
              <w:bidi w:val="0"/>
              <w:adjustRightInd/>
              <w:snapToGrid w:val="0"/>
              <w:spacing w:line="400" w:lineRule="atLeast"/>
              <w:ind w:firstLine="0" w:firstLineChars="0"/>
              <w:jc w:val="center"/>
              <w:textAlignment w:val="auto"/>
              <w:rPr>
                <w:rFonts w:hint="default" w:ascii="Times New Roman" w:hAnsi="Times New Roman" w:eastAsia="仿宋" w:cs="Times New Roman"/>
                <w:color w:val="auto"/>
                <w:sz w:val="24"/>
                <w:szCs w:val="24"/>
              </w:rPr>
            </w:pPr>
          </w:p>
        </w:tc>
      </w:tr>
    </w:tbl>
    <w:p>
      <w:pPr>
        <w:pStyle w:val="2"/>
        <w:keepNext w:val="0"/>
        <w:keepLines w:val="0"/>
        <w:pageBreakBefore w:val="0"/>
        <w:widowControl w:val="0"/>
        <w:kinsoku/>
        <w:wordWrap/>
        <w:overflowPunct/>
        <w:topLinePunct w:val="0"/>
        <w:autoSpaceDE/>
        <w:autoSpaceDN/>
        <w:bidi w:val="0"/>
        <w:adjustRightInd/>
        <w:spacing w:after="0" w:afterLines="0" w:line="480" w:lineRule="exact"/>
        <w:textAlignment w:val="auto"/>
        <w:rPr>
          <w:rFonts w:hint="default" w:ascii="Times New Roman" w:hAnsi="Times New Roman" w:eastAsia="仿宋" w:cs="Times New Roman"/>
          <w:b/>
          <w:bCs/>
          <w:color w:val="auto"/>
          <w:kern w:val="0"/>
          <w:sz w:val="24"/>
          <w:szCs w:val="24"/>
          <w:lang w:val="en-US" w:eastAsia="zh-CN" w:bidi="ar-SA"/>
        </w:rPr>
      </w:pPr>
      <w:r>
        <w:rPr>
          <w:rFonts w:hint="default" w:ascii="Times New Roman" w:hAnsi="Times New Roman" w:cs="Times New Roman"/>
          <w:b/>
          <w:bCs/>
          <w:color w:val="auto"/>
          <w:kern w:val="0"/>
          <w:sz w:val="24"/>
          <w:szCs w:val="24"/>
          <w:lang w:val="en-US" w:eastAsia="zh-CN" w:bidi="ar-SA"/>
        </w:rPr>
        <w:t>说明</w:t>
      </w:r>
      <w:r>
        <w:rPr>
          <w:rFonts w:hint="default" w:ascii="Times New Roman" w:hAnsi="Times New Roman" w:eastAsia="仿宋" w:cs="Times New Roman"/>
          <w:b/>
          <w:bCs/>
          <w:color w:val="auto"/>
          <w:kern w:val="0"/>
          <w:sz w:val="24"/>
          <w:szCs w:val="24"/>
          <w:lang w:val="en-US" w:eastAsia="zh-CN" w:bidi="ar-SA"/>
        </w:rPr>
        <w:t>：</w:t>
      </w:r>
    </w:p>
    <w:p>
      <w:pPr>
        <w:keepNext w:val="0"/>
        <w:keepLines w:val="0"/>
        <w:pageBreakBefore w:val="0"/>
        <w:widowControl w:val="0"/>
        <w:numPr>
          <w:ilvl w:val="0"/>
          <w:numId w:val="40"/>
        </w:numPr>
        <w:kinsoku/>
        <w:wordWrap/>
        <w:overflowPunct/>
        <w:topLinePunct w:val="0"/>
        <w:autoSpaceDE/>
        <w:autoSpaceDN/>
        <w:bidi w:val="0"/>
        <w:adjustRightInd/>
        <w:spacing w:line="480" w:lineRule="exact"/>
        <w:textAlignment w:val="auto"/>
        <w:rPr>
          <w:rFonts w:hint="default" w:ascii="Times New Roman" w:hAnsi="Times New Roman" w:cs="Times New Roman"/>
          <w:b w:val="0"/>
          <w:color w:val="auto"/>
          <w:sz w:val="24"/>
          <w:szCs w:val="24"/>
          <w:lang w:val="en-US" w:eastAsia="zh-CN"/>
        </w:rPr>
      </w:pPr>
      <w:r>
        <w:rPr>
          <w:rFonts w:hint="default" w:ascii="Times New Roman" w:hAnsi="Times New Roman" w:cs="Times New Roman"/>
          <w:b w:val="0"/>
          <w:color w:val="auto"/>
          <w:sz w:val="24"/>
          <w:szCs w:val="24"/>
          <w:lang w:val="en-US" w:eastAsia="zh-CN"/>
        </w:rPr>
        <w:t>投标人根据自身情况如实填写，</w:t>
      </w:r>
      <w:r>
        <w:rPr>
          <w:rFonts w:hint="default" w:ascii="Times New Roman" w:hAnsi="Times New Roman" w:eastAsia="仿宋" w:cs="Times New Roman"/>
          <w:b w:val="0"/>
          <w:bCs/>
          <w:color w:val="auto"/>
          <w:kern w:val="2"/>
          <w:sz w:val="24"/>
          <w:szCs w:val="24"/>
          <w:lang w:val="en-US"/>
        </w:rPr>
        <w:t>不得虚假响应。若虚假响应，将取消其投标或中标资格。</w:t>
      </w:r>
    </w:p>
    <w:p>
      <w:pPr>
        <w:keepNext w:val="0"/>
        <w:keepLines w:val="0"/>
        <w:pageBreakBefore w:val="0"/>
        <w:widowControl w:val="0"/>
        <w:numPr>
          <w:ilvl w:val="0"/>
          <w:numId w:val="40"/>
        </w:numPr>
        <w:kinsoku/>
        <w:wordWrap/>
        <w:overflowPunct/>
        <w:topLinePunct w:val="0"/>
        <w:autoSpaceDE/>
        <w:autoSpaceDN/>
        <w:bidi w:val="0"/>
        <w:adjustRightInd/>
        <w:spacing w:line="480" w:lineRule="exact"/>
        <w:textAlignment w:val="auto"/>
        <w:rPr>
          <w:rFonts w:hint="default" w:ascii="Times New Roman" w:hAnsi="Times New Roman" w:cs="Times New Roman"/>
          <w:b w:val="0"/>
          <w:color w:val="auto"/>
          <w:sz w:val="24"/>
          <w:szCs w:val="24"/>
          <w:lang w:val="en-US" w:eastAsia="zh-CN"/>
        </w:rPr>
      </w:pPr>
      <w:r>
        <w:rPr>
          <w:rFonts w:hint="default" w:ascii="Times New Roman" w:hAnsi="Times New Roman" w:eastAsia="仿宋" w:cs="Times New Roman"/>
          <w:b w:val="0"/>
          <w:bCs/>
          <w:color w:val="auto"/>
          <w:kern w:val="2"/>
          <w:sz w:val="24"/>
          <w:szCs w:val="24"/>
          <w:lang w:val="en-US"/>
        </w:rPr>
        <w:t>实施本项目的主要人员详见</w:t>
      </w:r>
      <w:r>
        <w:rPr>
          <w:rFonts w:hint="default" w:ascii="Times New Roman" w:hAnsi="Times New Roman" w:cs="Times New Roman"/>
          <w:b w:val="0"/>
          <w:bCs/>
          <w:color w:val="auto"/>
          <w:kern w:val="2"/>
          <w:sz w:val="24"/>
          <w:szCs w:val="24"/>
          <w:lang w:val="en-US" w:eastAsia="zh-CN"/>
        </w:rPr>
        <w:t xml:space="preserve">招标文件第六章和第七章 </w:t>
      </w:r>
      <w:r>
        <w:rPr>
          <w:rFonts w:hint="default" w:ascii="Times New Roman" w:hAnsi="Times New Roman" w:eastAsia="仿宋" w:cs="Times New Roman"/>
          <w:b w:val="0"/>
          <w:bCs/>
          <w:color w:val="auto"/>
          <w:kern w:val="2"/>
          <w:sz w:val="24"/>
          <w:szCs w:val="24"/>
          <w:lang w:val="en-US"/>
        </w:rPr>
        <w:t>综合评</w:t>
      </w:r>
      <w:r>
        <w:rPr>
          <w:rFonts w:hint="default" w:ascii="Times New Roman" w:hAnsi="Times New Roman" w:cs="Times New Roman"/>
          <w:b w:val="0"/>
          <w:color w:val="auto"/>
          <w:sz w:val="24"/>
          <w:szCs w:val="24"/>
          <w:lang w:val="en-US" w:eastAsia="zh-CN"/>
        </w:rPr>
        <w:t>分明细表内容。</w:t>
      </w:r>
    </w:p>
    <w:p>
      <w:pPr>
        <w:keepNext w:val="0"/>
        <w:keepLines w:val="0"/>
        <w:pageBreakBefore w:val="0"/>
        <w:widowControl w:val="0"/>
        <w:numPr>
          <w:ilvl w:val="0"/>
          <w:numId w:val="40"/>
        </w:numPr>
        <w:kinsoku/>
        <w:wordWrap/>
        <w:overflowPunct/>
        <w:topLinePunct w:val="0"/>
        <w:autoSpaceDE/>
        <w:autoSpaceDN/>
        <w:bidi w:val="0"/>
        <w:adjustRightInd/>
        <w:spacing w:line="480" w:lineRule="exact"/>
        <w:textAlignment w:val="auto"/>
        <w:rPr>
          <w:rFonts w:hint="default" w:ascii="Times New Roman" w:hAnsi="Times New Roman" w:cs="Times New Roman"/>
          <w:b w:val="0"/>
          <w:color w:val="auto"/>
          <w:sz w:val="24"/>
          <w:szCs w:val="24"/>
          <w:lang w:val="en-US" w:eastAsia="zh-CN"/>
        </w:rPr>
      </w:pPr>
      <w:r>
        <w:rPr>
          <w:rFonts w:hint="default" w:ascii="Times New Roman" w:hAnsi="Times New Roman" w:eastAsia="仿宋" w:cs="Times New Roman"/>
          <w:b w:val="0"/>
          <w:bCs/>
          <w:color w:val="auto"/>
          <w:kern w:val="2"/>
          <w:sz w:val="24"/>
          <w:szCs w:val="24"/>
          <w:lang w:val="en-US" w:eastAsia="zh-CN"/>
        </w:rPr>
        <w:t>若不涉及</w:t>
      </w:r>
      <w:r>
        <w:rPr>
          <w:rFonts w:hint="eastAsia" w:ascii="Times New Roman" w:hAnsi="Times New Roman" w:cs="Times New Roman"/>
          <w:b w:val="0"/>
          <w:bCs/>
          <w:color w:val="auto"/>
          <w:kern w:val="2"/>
          <w:sz w:val="24"/>
          <w:szCs w:val="24"/>
          <w:lang w:val="en-US" w:eastAsia="zh-CN"/>
        </w:rPr>
        <w:t>“</w:t>
      </w:r>
      <w:r>
        <w:rPr>
          <w:rFonts w:hint="default" w:ascii="Times New Roman" w:hAnsi="Times New Roman" w:cs="Times New Roman"/>
          <w:b w:val="0"/>
          <w:bCs/>
          <w:color w:val="auto"/>
          <w:kern w:val="2"/>
          <w:sz w:val="24"/>
          <w:szCs w:val="24"/>
          <w:lang w:val="en-US" w:eastAsia="zh-CN"/>
        </w:rPr>
        <w:t>执业或职业资格、职称</w:t>
      </w:r>
      <w:r>
        <w:rPr>
          <w:rFonts w:hint="eastAsia" w:ascii="Times New Roman" w:hAnsi="Times New Roman" w:cs="Times New Roman"/>
          <w:b w:val="0"/>
          <w:bCs/>
          <w:color w:val="auto"/>
          <w:kern w:val="2"/>
          <w:sz w:val="24"/>
          <w:szCs w:val="24"/>
          <w:lang w:val="en-US" w:eastAsia="zh-CN"/>
        </w:rPr>
        <w:t>”</w:t>
      </w:r>
      <w:r>
        <w:rPr>
          <w:rFonts w:hint="default" w:ascii="Times New Roman" w:hAnsi="Times New Roman" w:eastAsia="仿宋" w:cs="Times New Roman"/>
          <w:b w:val="0"/>
          <w:bCs/>
          <w:color w:val="auto"/>
          <w:kern w:val="2"/>
          <w:sz w:val="24"/>
          <w:szCs w:val="24"/>
          <w:lang w:val="en-US" w:eastAsia="zh-CN"/>
        </w:rPr>
        <w:t>此项内容的可填写</w:t>
      </w:r>
      <w:r>
        <w:rPr>
          <w:rFonts w:hint="eastAsia" w:ascii="Times New Roman" w:hAnsi="Times New Roman" w:cs="Times New Roman"/>
          <w:b w:val="0"/>
          <w:bCs/>
          <w:color w:val="auto"/>
          <w:kern w:val="2"/>
          <w:sz w:val="24"/>
          <w:szCs w:val="24"/>
          <w:lang w:val="en-US" w:eastAsia="zh-CN"/>
        </w:rPr>
        <w:t>“</w:t>
      </w:r>
      <w:r>
        <w:rPr>
          <w:rFonts w:hint="default" w:ascii="Times New Roman" w:hAnsi="Times New Roman" w:eastAsia="仿宋" w:cs="Times New Roman"/>
          <w:b w:val="0"/>
          <w:bCs/>
          <w:color w:val="auto"/>
          <w:kern w:val="2"/>
          <w:sz w:val="24"/>
          <w:szCs w:val="24"/>
          <w:lang w:val="en-US" w:eastAsia="zh-CN"/>
        </w:rPr>
        <w:t>/</w:t>
      </w:r>
      <w:r>
        <w:rPr>
          <w:rFonts w:hint="eastAsia" w:ascii="Times New Roman" w:hAnsi="Times New Roman" w:cs="Times New Roman"/>
          <w:b w:val="0"/>
          <w:bCs/>
          <w:color w:val="auto"/>
          <w:kern w:val="2"/>
          <w:sz w:val="24"/>
          <w:szCs w:val="24"/>
          <w:lang w:val="en-US" w:eastAsia="zh-CN"/>
        </w:rPr>
        <w:t>”</w:t>
      </w:r>
      <w:r>
        <w:rPr>
          <w:rFonts w:hint="default" w:ascii="Times New Roman" w:hAnsi="Times New Roman" w:eastAsia="仿宋" w:cs="Times New Roman"/>
          <w:b w:val="0"/>
          <w:bCs/>
          <w:color w:val="auto"/>
          <w:kern w:val="2"/>
          <w:sz w:val="24"/>
          <w:szCs w:val="24"/>
          <w:lang w:val="en-US" w:eastAsia="zh-CN"/>
        </w:rPr>
        <w:t>，不影响</w:t>
      </w:r>
      <w:r>
        <w:rPr>
          <w:rFonts w:hint="default" w:ascii="Times New Roman" w:hAnsi="Times New Roman" w:cs="Times New Roman"/>
          <w:b w:val="0"/>
          <w:bCs/>
          <w:color w:val="auto"/>
          <w:kern w:val="2"/>
          <w:sz w:val="24"/>
          <w:szCs w:val="24"/>
          <w:lang w:val="en-US" w:eastAsia="zh-CN"/>
        </w:rPr>
        <w:t>投标文件</w:t>
      </w:r>
      <w:r>
        <w:rPr>
          <w:rFonts w:hint="default" w:ascii="Times New Roman" w:hAnsi="Times New Roman" w:eastAsia="仿宋" w:cs="Times New Roman"/>
          <w:b w:val="0"/>
          <w:bCs/>
          <w:color w:val="auto"/>
          <w:kern w:val="2"/>
          <w:sz w:val="24"/>
          <w:szCs w:val="24"/>
          <w:lang w:val="en-US" w:eastAsia="zh-CN"/>
        </w:rPr>
        <w:t>有效性</w:t>
      </w:r>
      <w:r>
        <w:rPr>
          <w:rFonts w:hint="default" w:ascii="Times New Roman" w:hAnsi="Times New Roman" w:cs="Times New Roman"/>
          <w:b w:val="0"/>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pacing w:line="480" w:lineRule="exact"/>
        <w:ind w:firstLine="480" w:firstLineChars="200"/>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color w:val="auto"/>
          <w:sz w:val="24"/>
          <w:szCs w:val="24"/>
          <w:lang w:val="en-US" w:eastAsia="zh-CN"/>
        </w:rPr>
        <w:t>4、《政府采购货物和服务招标投标管理办法》（财政部令第87号）第三十七条明确不同投标人的投标文件载明的项目管理成员或联系人员为同一人的视为串通投标。</w:t>
      </w:r>
      <w:r>
        <w:rPr>
          <w:rFonts w:hint="default" w:ascii="Times New Roman" w:hAnsi="Times New Roman" w:cs="Times New Roman"/>
          <w:b/>
          <w:bCs/>
          <w:color w:val="auto"/>
          <w:sz w:val="24"/>
          <w:szCs w:val="24"/>
          <w:lang w:val="en-US" w:eastAsia="zh-CN"/>
        </w:rPr>
        <w:t>若投标人配备的技术负责人/项目经理/授权代表及此表中涉及的人员与其他投标人的投标文件中配备的人员一致，视为串通投标，</w:t>
      </w:r>
      <w:r>
        <w:rPr>
          <w:rFonts w:hint="default" w:ascii="Times New Roman" w:hAnsi="Times New Roman" w:eastAsia="仿宋" w:cs="Times New Roman"/>
          <w:b/>
          <w:bCs/>
          <w:color w:val="auto"/>
          <w:sz w:val="24"/>
          <w:szCs w:val="24"/>
          <w:lang w:val="en-US" w:eastAsia="zh-CN"/>
        </w:rPr>
        <w:t>将报告监管部门严肃追究其法律责任。</w:t>
      </w:r>
    </w:p>
    <w:p>
      <w:pPr>
        <w:keepNext w:val="0"/>
        <w:keepLines w:val="0"/>
        <w:pageBreakBefore w:val="0"/>
        <w:widowControl w:val="0"/>
        <w:kinsoku/>
        <w:wordWrap/>
        <w:overflowPunct/>
        <w:topLinePunct w:val="0"/>
        <w:autoSpaceDE/>
        <w:autoSpaceDN/>
        <w:bidi w:val="0"/>
        <w:adjustRightInd/>
        <w:snapToGrid/>
        <w:spacing w:line="520" w:lineRule="exact"/>
        <w:ind w:firstLine="480"/>
        <w:jc w:val="left"/>
        <w:textAlignment w:val="auto"/>
        <w:rPr>
          <w:rFonts w:hint="default"/>
          <w:color w:val="auto"/>
          <w:lang w:val="en-US"/>
        </w:rPr>
      </w:pPr>
      <w:bookmarkStart w:id="361" w:name="_Toc10703"/>
    </w:p>
    <w:bookmarkEnd w:id="361"/>
    <w:p>
      <w:pPr>
        <w:keepNext/>
        <w:keepLines w:val="0"/>
        <w:pageBreakBefore w:val="0"/>
        <w:widowControl w:val="0"/>
        <w:numPr>
          <w:ilvl w:val="0"/>
          <w:numId w:val="38"/>
        </w:numPr>
        <w:tabs>
          <w:tab w:val="left" w:pos="360"/>
        </w:tabs>
        <w:kinsoku/>
        <w:wordWrap/>
        <w:overflowPunct/>
        <w:topLinePunct w:val="0"/>
        <w:autoSpaceDE/>
        <w:autoSpaceDN/>
        <w:bidi w:val="0"/>
        <w:adjustRightInd/>
        <w:snapToGrid w:val="0"/>
        <w:spacing w:before="140" w:after="140" w:line="560" w:lineRule="atLeast"/>
        <w:ind w:left="-140" w:leftChars="0" w:firstLine="420" w:firstLineChars="0"/>
        <w:textAlignment w:val="auto"/>
        <w:outlineLvl w:val="1"/>
        <w:rPr>
          <w:rFonts w:hint="default" w:ascii="Times New Roman" w:hAnsi="Times New Roman" w:eastAsia="仿宋" w:cs="Times New Roman"/>
          <w:b/>
          <w:bCs/>
          <w:color w:val="auto"/>
          <w:kern w:val="2"/>
          <w:sz w:val="28"/>
          <w:szCs w:val="28"/>
          <w:lang w:val="en-US"/>
        </w:rPr>
      </w:pPr>
      <w:bookmarkStart w:id="362" w:name="_Toc3897"/>
      <w:r>
        <w:rPr>
          <w:rFonts w:hint="default" w:ascii="Times New Roman" w:hAnsi="Times New Roman" w:eastAsia="仿宋" w:cs="Times New Roman"/>
          <w:b/>
          <w:bCs/>
          <w:color w:val="auto"/>
          <w:kern w:val="2"/>
          <w:sz w:val="28"/>
          <w:szCs w:val="28"/>
          <w:lang w:val="en-US"/>
        </w:rPr>
        <w:br w:type="page"/>
      </w:r>
      <w:r>
        <w:rPr>
          <w:rFonts w:hint="default" w:ascii="Times New Roman" w:hAnsi="Times New Roman" w:eastAsia="仿宋" w:cs="Times New Roman"/>
          <w:b/>
          <w:bCs/>
          <w:color w:val="auto"/>
          <w:kern w:val="2"/>
          <w:sz w:val="28"/>
          <w:szCs w:val="28"/>
          <w:lang w:val="en-US"/>
        </w:rPr>
        <w:t>类似项目实施经验一览表</w:t>
      </w:r>
      <w:bookmarkEnd w:id="362"/>
      <w:bookmarkStart w:id="363" w:name="_Toc494198610"/>
    </w:p>
    <w:p>
      <w:pPr>
        <w:spacing w:line="240" w:lineRule="auto"/>
        <w:ind w:left="641" w:firstLine="0" w:firstLineChars="0"/>
        <w:rPr>
          <w:rFonts w:hint="default" w:ascii="Times New Roman" w:hAnsi="Times New Roman" w:cs="Times New Roman"/>
          <w:color w:val="auto"/>
        </w:rPr>
      </w:pPr>
    </w:p>
    <w:tbl>
      <w:tblPr>
        <w:tblStyle w:val="76"/>
        <w:tblW w:w="874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937"/>
        <w:gridCol w:w="1440"/>
        <w:gridCol w:w="1320"/>
        <w:gridCol w:w="1161"/>
        <w:gridCol w:w="1260"/>
        <w:gridCol w:w="9"/>
        <w:gridCol w:w="1621"/>
        <w:gridCol w:w="99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937" w:type="dxa"/>
            <w:tcBorders>
              <w:top w:val="single" w:color="auto" w:sz="4" w:space="0"/>
            </w:tcBorders>
            <w:noWrap w:val="0"/>
            <w:vAlign w:val="center"/>
          </w:tcPr>
          <w:p>
            <w:pPr>
              <w:snapToGrid/>
              <w:spacing w:line="400" w:lineRule="exact"/>
              <w:ind w:firstLine="0" w:firstLineChars="0"/>
              <w:jc w:val="center"/>
              <w:rPr>
                <w:rFonts w:hint="default" w:ascii="Times New Roman" w:hAnsi="Times New Roman" w:eastAsia="仿宋" w:cs="Times New Roman"/>
                <w:b/>
                <w:bCs/>
                <w:color w:val="auto"/>
                <w:kern w:val="2"/>
                <w:sz w:val="24"/>
                <w:szCs w:val="24"/>
                <w:lang w:val="en-US" w:eastAsia="zh-CN" w:bidi="ar-SA"/>
              </w:rPr>
            </w:pPr>
            <w:r>
              <w:rPr>
                <w:rFonts w:hint="default" w:ascii="Times New Roman" w:hAnsi="Times New Roman" w:cs="Times New Roman"/>
                <w:b/>
                <w:bCs/>
                <w:color w:val="auto"/>
                <w:kern w:val="2"/>
                <w:sz w:val="24"/>
                <w:szCs w:val="24"/>
                <w:lang w:val="en-US"/>
              </w:rPr>
              <w:t>年份</w:t>
            </w:r>
          </w:p>
        </w:tc>
        <w:tc>
          <w:tcPr>
            <w:tcW w:w="1440" w:type="dxa"/>
            <w:noWrap w:val="0"/>
            <w:vAlign w:val="center"/>
          </w:tcPr>
          <w:p>
            <w:pPr>
              <w:snapToGrid/>
              <w:spacing w:line="400" w:lineRule="exact"/>
              <w:ind w:firstLine="0" w:firstLineChars="0"/>
              <w:jc w:val="center"/>
              <w:rPr>
                <w:rFonts w:hint="default" w:ascii="Times New Roman" w:hAnsi="Times New Roman" w:eastAsia="仿宋" w:cs="Times New Roman"/>
                <w:b/>
                <w:bCs/>
                <w:color w:val="auto"/>
                <w:kern w:val="2"/>
                <w:sz w:val="24"/>
                <w:szCs w:val="24"/>
                <w:lang w:val="en-US" w:eastAsia="zh-CN" w:bidi="ar-SA"/>
              </w:rPr>
            </w:pPr>
            <w:r>
              <w:rPr>
                <w:rFonts w:hint="default" w:ascii="Times New Roman" w:hAnsi="Times New Roman" w:cs="Times New Roman"/>
                <w:b/>
                <w:bCs/>
                <w:color w:val="auto"/>
                <w:kern w:val="2"/>
                <w:sz w:val="24"/>
                <w:szCs w:val="24"/>
                <w:lang w:val="en-US"/>
              </w:rPr>
              <w:t>用户名称</w:t>
            </w:r>
          </w:p>
        </w:tc>
        <w:tc>
          <w:tcPr>
            <w:tcW w:w="1320" w:type="dxa"/>
            <w:noWrap w:val="0"/>
            <w:vAlign w:val="center"/>
          </w:tcPr>
          <w:p>
            <w:pPr>
              <w:snapToGrid/>
              <w:spacing w:line="400" w:lineRule="exact"/>
              <w:ind w:firstLine="0" w:firstLineChars="0"/>
              <w:jc w:val="center"/>
              <w:rPr>
                <w:rFonts w:hint="default" w:ascii="Times New Roman" w:hAnsi="Times New Roman" w:eastAsia="仿宋" w:cs="Times New Roman"/>
                <w:b/>
                <w:bCs/>
                <w:color w:val="auto"/>
                <w:kern w:val="2"/>
                <w:sz w:val="24"/>
                <w:szCs w:val="24"/>
                <w:lang w:val="en-US" w:eastAsia="zh-CN" w:bidi="ar-SA"/>
              </w:rPr>
            </w:pPr>
            <w:r>
              <w:rPr>
                <w:rFonts w:hint="default" w:ascii="Times New Roman" w:hAnsi="Times New Roman" w:cs="Times New Roman"/>
                <w:b/>
                <w:bCs/>
                <w:color w:val="auto"/>
                <w:kern w:val="2"/>
                <w:sz w:val="24"/>
                <w:szCs w:val="24"/>
                <w:lang w:val="en-US"/>
              </w:rPr>
              <w:t>项目名称</w:t>
            </w:r>
          </w:p>
        </w:tc>
        <w:tc>
          <w:tcPr>
            <w:tcW w:w="1161" w:type="dxa"/>
            <w:noWrap w:val="0"/>
            <w:vAlign w:val="center"/>
          </w:tcPr>
          <w:p>
            <w:pPr>
              <w:snapToGrid/>
              <w:spacing w:line="400" w:lineRule="exact"/>
              <w:ind w:firstLine="0" w:firstLineChars="0"/>
              <w:jc w:val="center"/>
              <w:rPr>
                <w:rFonts w:hint="default" w:ascii="Times New Roman" w:hAnsi="Times New Roman" w:eastAsia="仿宋" w:cs="Times New Roman"/>
                <w:b/>
                <w:bCs/>
                <w:color w:val="auto"/>
                <w:kern w:val="2"/>
                <w:sz w:val="24"/>
                <w:szCs w:val="24"/>
                <w:lang w:val="en-US" w:eastAsia="zh-CN" w:bidi="ar-SA"/>
              </w:rPr>
            </w:pPr>
            <w:r>
              <w:rPr>
                <w:rFonts w:hint="default" w:ascii="Times New Roman" w:hAnsi="Times New Roman" w:cs="Times New Roman"/>
                <w:b/>
                <w:bCs/>
                <w:color w:val="auto"/>
                <w:kern w:val="2"/>
                <w:sz w:val="24"/>
                <w:szCs w:val="24"/>
                <w:lang w:val="en-US"/>
              </w:rPr>
              <w:t>完成时间</w:t>
            </w:r>
          </w:p>
        </w:tc>
        <w:tc>
          <w:tcPr>
            <w:tcW w:w="1260" w:type="dxa"/>
            <w:noWrap w:val="0"/>
            <w:vAlign w:val="center"/>
          </w:tcPr>
          <w:p>
            <w:pPr>
              <w:snapToGrid/>
              <w:spacing w:line="400" w:lineRule="exact"/>
              <w:ind w:firstLine="0" w:firstLineChars="0"/>
              <w:jc w:val="center"/>
              <w:rPr>
                <w:rFonts w:hint="default" w:ascii="Times New Roman" w:hAnsi="Times New Roman" w:eastAsia="仿宋" w:cs="Times New Roman"/>
                <w:b/>
                <w:bCs/>
                <w:color w:val="auto"/>
                <w:kern w:val="2"/>
                <w:sz w:val="24"/>
                <w:szCs w:val="24"/>
                <w:lang w:val="en-US" w:eastAsia="zh-CN" w:bidi="ar-SA"/>
              </w:rPr>
            </w:pPr>
            <w:r>
              <w:rPr>
                <w:rFonts w:hint="default" w:ascii="Times New Roman" w:hAnsi="Times New Roman" w:cs="Times New Roman"/>
                <w:b/>
                <w:bCs/>
                <w:color w:val="auto"/>
                <w:kern w:val="2"/>
                <w:sz w:val="24"/>
                <w:szCs w:val="24"/>
                <w:lang w:val="en-US"/>
              </w:rPr>
              <w:t>合同金额</w:t>
            </w:r>
          </w:p>
        </w:tc>
        <w:tc>
          <w:tcPr>
            <w:tcW w:w="1630" w:type="dxa"/>
            <w:gridSpan w:val="2"/>
            <w:tcBorders>
              <w:right w:val="single" w:color="auto" w:sz="4" w:space="0"/>
            </w:tcBorders>
            <w:noWrap w:val="0"/>
            <w:vAlign w:val="center"/>
          </w:tcPr>
          <w:p>
            <w:pPr>
              <w:snapToGrid/>
              <w:spacing w:line="400" w:lineRule="exact"/>
              <w:ind w:firstLine="0" w:firstLineChars="0"/>
              <w:jc w:val="center"/>
              <w:rPr>
                <w:rFonts w:hint="default" w:ascii="Times New Roman" w:hAnsi="Times New Roman" w:eastAsia="仿宋" w:cs="Times New Roman"/>
                <w:b/>
                <w:bCs/>
                <w:color w:val="auto"/>
                <w:kern w:val="2"/>
                <w:sz w:val="24"/>
                <w:szCs w:val="24"/>
                <w:lang w:val="en-US" w:eastAsia="zh-CN" w:bidi="ar-SA"/>
              </w:rPr>
            </w:pPr>
            <w:r>
              <w:rPr>
                <w:rFonts w:hint="default" w:ascii="Times New Roman" w:hAnsi="Times New Roman" w:cs="Times New Roman"/>
                <w:b/>
                <w:bCs/>
                <w:color w:val="auto"/>
                <w:kern w:val="2"/>
                <w:sz w:val="24"/>
                <w:szCs w:val="24"/>
                <w:lang w:val="en-US"/>
              </w:rPr>
              <w:t>是否通过验收</w:t>
            </w:r>
          </w:p>
        </w:tc>
        <w:tc>
          <w:tcPr>
            <w:tcW w:w="992" w:type="dxa"/>
            <w:tcBorders>
              <w:left w:val="single" w:color="auto" w:sz="4" w:space="0"/>
            </w:tcBorders>
            <w:noWrap w:val="0"/>
            <w:vAlign w:val="center"/>
          </w:tcPr>
          <w:p>
            <w:pPr>
              <w:snapToGrid/>
              <w:spacing w:line="400" w:lineRule="exact"/>
              <w:ind w:firstLine="0" w:firstLineChars="0"/>
              <w:jc w:val="center"/>
              <w:rPr>
                <w:rFonts w:hint="default" w:ascii="Times New Roman" w:hAnsi="Times New Roman" w:eastAsia="仿宋" w:cs="Times New Roman"/>
                <w:b/>
                <w:bCs/>
                <w:color w:val="auto"/>
                <w:kern w:val="2"/>
                <w:sz w:val="24"/>
                <w:szCs w:val="24"/>
                <w:lang w:val="en-US" w:eastAsia="zh-CN" w:bidi="ar-SA"/>
              </w:rPr>
            </w:pPr>
            <w:r>
              <w:rPr>
                <w:rFonts w:hint="default" w:ascii="Times New Roman" w:hAnsi="Times New Roman" w:cs="Times New Roman"/>
                <w:b/>
                <w:bCs/>
                <w:color w:val="auto"/>
                <w:kern w:val="2"/>
                <w:sz w:val="24"/>
                <w:szCs w:val="24"/>
                <w:lang w:val="en-US"/>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937" w:type="dxa"/>
            <w:noWrap w:val="0"/>
            <w:vAlign w:val="center"/>
          </w:tcPr>
          <w:p>
            <w:pPr>
              <w:widowControl/>
              <w:spacing w:line="360" w:lineRule="atLeast"/>
              <w:ind w:firstLine="470" w:firstLineChars="196"/>
              <w:jc w:val="left"/>
              <w:outlineLvl w:val="1"/>
              <w:rPr>
                <w:rFonts w:hint="default" w:ascii="Times New Roman" w:hAnsi="Times New Roman" w:cs="Times New Roman"/>
                <w:color w:val="auto"/>
                <w:sz w:val="24"/>
              </w:rPr>
            </w:pPr>
          </w:p>
        </w:tc>
        <w:tc>
          <w:tcPr>
            <w:tcW w:w="1440" w:type="dxa"/>
            <w:noWrap w:val="0"/>
            <w:vAlign w:val="center"/>
          </w:tcPr>
          <w:p>
            <w:pPr>
              <w:widowControl/>
              <w:spacing w:line="360" w:lineRule="atLeast"/>
              <w:ind w:firstLine="470" w:firstLineChars="196"/>
              <w:jc w:val="left"/>
              <w:outlineLvl w:val="1"/>
              <w:rPr>
                <w:rFonts w:hint="default" w:ascii="Times New Roman" w:hAnsi="Times New Roman" w:cs="Times New Roman"/>
                <w:color w:val="auto"/>
                <w:sz w:val="24"/>
              </w:rPr>
            </w:pPr>
          </w:p>
        </w:tc>
        <w:tc>
          <w:tcPr>
            <w:tcW w:w="1320" w:type="dxa"/>
            <w:noWrap w:val="0"/>
            <w:vAlign w:val="center"/>
          </w:tcPr>
          <w:p>
            <w:pPr>
              <w:widowControl/>
              <w:spacing w:line="360" w:lineRule="atLeast"/>
              <w:ind w:firstLine="470" w:firstLineChars="196"/>
              <w:jc w:val="left"/>
              <w:outlineLvl w:val="1"/>
              <w:rPr>
                <w:rFonts w:hint="default" w:ascii="Times New Roman" w:hAnsi="Times New Roman" w:cs="Times New Roman"/>
                <w:color w:val="auto"/>
                <w:sz w:val="24"/>
              </w:rPr>
            </w:pPr>
          </w:p>
        </w:tc>
        <w:tc>
          <w:tcPr>
            <w:tcW w:w="1161" w:type="dxa"/>
            <w:noWrap w:val="0"/>
            <w:vAlign w:val="center"/>
          </w:tcPr>
          <w:p>
            <w:pPr>
              <w:widowControl/>
              <w:spacing w:line="360" w:lineRule="atLeast"/>
              <w:ind w:firstLine="470" w:firstLineChars="196"/>
              <w:jc w:val="left"/>
              <w:outlineLvl w:val="1"/>
              <w:rPr>
                <w:rFonts w:hint="default" w:ascii="Times New Roman" w:hAnsi="Times New Roman" w:cs="Times New Roman"/>
                <w:color w:val="auto"/>
                <w:sz w:val="24"/>
              </w:rPr>
            </w:pPr>
          </w:p>
        </w:tc>
        <w:tc>
          <w:tcPr>
            <w:tcW w:w="1260" w:type="dxa"/>
            <w:noWrap w:val="0"/>
            <w:vAlign w:val="center"/>
          </w:tcPr>
          <w:p>
            <w:pPr>
              <w:widowControl/>
              <w:spacing w:line="360" w:lineRule="atLeast"/>
              <w:ind w:firstLine="470" w:firstLineChars="196"/>
              <w:jc w:val="left"/>
              <w:outlineLvl w:val="1"/>
              <w:rPr>
                <w:rFonts w:hint="default" w:ascii="Times New Roman" w:hAnsi="Times New Roman" w:cs="Times New Roman"/>
                <w:color w:val="auto"/>
                <w:sz w:val="24"/>
              </w:rPr>
            </w:pPr>
          </w:p>
        </w:tc>
        <w:tc>
          <w:tcPr>
            <w:tcW w:w="1630" w:type="dxa"/>
            <w:gridSpan w:val="2"/>
            <w:tcBorders>
              <w:right w:val="single" w:color="auto" w:sz="4" w:space="0"/>
            </w:tcBorders>
            <w:noWrap w:val="0"/>
            <w:vAlign w:val="center"/>
          </w:tcPr>
          <w:p>
            <w:pPr>
              <w:widowControl/>
              <w:spacing w:line="360" w:lineRule="atLeast"/>
              <w:ind w:firstLine="470" w:firstLineChars="196"/>
              <w:jc w:val="left"/>
              <w:outlineLvl w:val="1"/>
              <w:rPr>
                <w:rFonts w:hint="default" w:ascii="Times New Roman" w:hAnsi="Times New Roman" w:cs="Times New Roman"/>
                <w:color w:val="auto"/>
                <w:sz w:val="24"/>
              </w:rPr>
            </w:pPr>
          </w:p>
        </w:tc>
        <w:tc>
          <w:tcPr>
            <w:tcW w:w="992" w:type="dxa"/>
            <w:tcBorders>
              <w:left w:val="single" w:color="auto" w:sz="4" w:space="0"/>
            </w:tcBorders>
            <w:noWrap w:val="0"/>
            <w:vAlign w:val="center"/>
          </w:tcPr>
          <w:p>
            <w:pPr>
              <w:widowControl/>
              <w:spacing w:line="360" w:lineRule="atLeast"/>
              <w:ind w:firstLine="470" w:firstLineChars="196"/>
              <w:jc w:val="left"/>
              <w:outlineLvl w:val="1"/>
              <w:rPr>
                <w:rFonts w:hint="default" w:ascii="Times New Roman" w:hAnsi="Times New Roman"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937" w:type="dxa"/>
            <w:noWrap w:val="0"/>
            <w:vAlign w:val="center"/>
          </w:tcPr>
          <w:p>
            <w:pPr>
              <w:widowControl/>
              <w:spacing w:line="360" w:lineRule="atLeast"/>
              <w:ind w:firstLine="470" w:firstLineChars="196"/>
              <w:jc w:val="left"/>
              <w:outlineLvl w:val="1"/>
              <w:rPr>
                <w:rFonts w:hint="default" w:ascii="Times New Roman" w:hAnsi="Times New Roman" w:cs="Times New Roman"/>
                <w:color w:val="auto"/>
                <w:sz w:val="24"/>
              </w:rPr>
            </w:pPr>
          </w:p>
        </w:tc>
        <w:tc>
          <w:tcPr>
            <w:tcW w:w="1440" w:type="dxa"/>
            <w:noWrap w:val="0"/>
            <w:vAlign w:val="center"/>
          </w:tcPr>
          <w:p>
            <w:pPr>
              <w:widowControl/>
              <w:spacing w:line="360" w:lineRule="atLeast"/>
              <w:ind w:firstLine="470" w:firstLineChars="196"/>
              <w:jc w:val="left"/>
              <w:outlineLvl w:val="1"/>
              <w:rPr>
                <w:rFonts w:hint="default" w:ascii="Times New Roman" w:hAnsi="Times New Roman" w:cs="Times New Roman"/>
                <w:color w:val="auto"/>
                <w:sz w:val="24"/>
              </w:rPr>
            </w:pPr>
          </w:p>
        </w:tc>
        <w:tc>
          <w:tcPr>
            <w:tcW w:w="1320" w:type="dxa"/>
            <w:noWrap w:val="0"/>
            <w:vAlign w:val="center"/>
          </w:tcPr>
          <w:p>
            <w:pPr>
              <w:widowControl/>
              <w:spacing w:line="360" w:lineRule="atLeast"/>
              <w:ind w:firstLine="470" w:firstLineChars="196"/>
              <w:jc w:val="left"/>
              <w:outlineLvl w:val="1"/>
              <w:rPr>
                <w:rFonts w:hint="default" w:ascii="Times New Roman" w:hAnsi="Times New Roman" w:cs="Times New Roman"/>
                <w:color w:val="auto"/>
                <w:sz w:val="24"/>
              </w:rPr>
            </w:pPr>
          </w:p>
        </w:tc>
        <w:tc>
          <w:tcPr>
            <w:tcW w:w="1161" w:type="dxa"/>
            <w:noWrap w:val="0"/>
            <w:vAlign w:val="center"/>
          </w:tcPr>
          <w:p>
            <w:pPr>
              <w:widowControl/>
              <w:spacing w:line="360" w:lineRule="atLeast"/>
              <w:ind w:firstLine="470" w:firstLineChars="196"/>
              <w:jc w:val="left"/>
              <w:outlineLvl w:val="1"/>
              <w:rPr>
                <w:rFonts w:hint="default" w:ascii="Times New Roman" w:hAnsi="Times New Roman" w:cs="Times New Roman"/>
                <w:color w:val="auto"/>
                <w:sz w:val="24"/>
              </w:rPr>
            </w:pPr>
          </w:p>
        </w:tc>
        <w:tc>
          <w:tcPr>
            <w:tcW w:w="1260" w:type="dxa"/>
            <w:noWrap w:val="0"/>
            <w:vAlign w:val="center"/>
          </w:tcPr>
          <w:p>
            <w:pPr>
              <w:widowControl/>
              <w:spacing w:line="360" w:lineRule="atLeast"/>
              <w:ind w:firstLine="470" w:firstLineChars="196"/>
              <w:jc w:val="left"/>
              <w:outlineLvl w:val="1"/>
              <w:rPr>
                <w:rFonts w:hint="default" w:ascii="Times New Roman" w:hAnsi="Times New Roman" w:cs="Times New Roman"/>
                <w:color w:val="auto"/>
                <w:sz w:val="24"/>
              </w:rPr>
            </w:pPr>
          </w:p>
        </w:tc>
        <w:tc>
          <w:tcPr>
            <w:tcW w:w="1630" w:type="dxa"/>
            <w:gridSpan w:val="2"/>
            <w:tcBorders>
              <w:right w:val="single" w:color="auto" w:sz="4" w:space="0"/>
            </w:tcBorders>
            <w:noWrap w:val="0"/>
            <w:vAlign w:val="center"/>
          </w:tcPr>
          <w:p>
            <w:pPr>
              <w:widowControl/>
              <w:spacing w:line="360" w:lineRule="atLeast"/>
              <w:ind w:firstLine="470" w:firstLineChars="196"/>
              <w:jc w:val="left"/>
              <w:outlineLvl w:val="1"/>
              <w:rPr>
                <w:rFonts w:hint="default" w:ascii="Times New Roman" w:hAnsi="Times New Roman" w:cs="Times New Roman"/>
                <w:color w:val="auto"/>
                <w:sz w:val="24"/>
              </w:rPr>
            </w:pPr>
          </w:p>
        </w:tc>
        <w:tc>
          <w:tcPr>
            <w:tcW w:w="992" w:type="dxa"/>
            <w:tcBorders>
              <w:left w:val="single" w:color="auto" w:sz="4" w:space="0"/>
            </w:tcBorders>
            <w:noWrap w:val="0"/>
            <w:vAlign w:val="center"/>
          </w:tcPr>
          <w:p>
            <w:pPr>
              <w:widowControl/>
              <w:spacing w:line="360" w:lineRule="atLeast"/>
              <w:ind w:firstLine="470" w:firstLineChars="196"/>
              <w:jc w:val="left"/>
              <w:outlineLvl w:val="1"/>
              <w:rPr>
                <w:rFonts w:hint="default" w:ascii="Times New Roman" w:hAnsi="Times New Roman"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937" w:type="dxa"/>
            <w:noWrap w:val="0"/>
            <w:vAlign w:val="center"/>
          </w:tcPr>
          <w:p>
            <w:pPr>
              <w:widowControl/>
              <w:spacing w:line="360" w:lineRule="atLeast"/>
              <w:ind w:firstLine="470" w:firstLineChars="196"/>
              <w:jc w:val="left"/>
              <w:outlineLvl w:val="1"/>
              <w:rPr>
                <w:rFonts w:hint="default" w:ascii="Times New Roman" w:hAnsi="Times New Roman" w:cs="Times New Roman"/>
                <w:color w:val="auto"/>
                <w:sz w:val="24"/>
              </w:rPr>
            </w:pPr>
          </w:p>
        </w:tc>
        <w:tc>
          <w:tcPr>
            <w:tcW w:w="1440" w:type="dxa"/>
            <w:noWrap w:val="0"/>
            <w:vAlign w:val="center"/>
          </w:tcPr>
          <w:p>
            <w:pPr>
              <w:widowControl/>
              <w:spacing w:line="360" w:lineRule="atLeast"/>
              <w:ind w:firstLine="470" w:firstLineChars="196"/>
              <w:jc w:val="left"/>
              <w:outlineLvl w:val="1"/>
              <w:rPr>
                <w:rFonts w:hint="default" w:ascii="Times New Roman" w:hAnsi="Times New Roman" w:cs="Times New Roman"/>
                <w:color w:val="auto"/>
                <w:sz w:val="24"/>
              </w:rPr>
            </w:pPr>
          </w:p>
        </w:tc>
        <w:tc>
          <w:tcPr>
            <w:tcW w:w="1320" w:type="dxa"/>
            <w:noWrap w:val="0"/>
            <w:vAlign w:val="center"/>
          </w:tcPr>
          <w:p>
            <w:pPr>
              <w:widowControl/>
              <w:spacing w:line="360" w:lineRule="atLeast"/>
              <w:ind w:firstLine="470" w:firstLineChars="196"/>
              <w:jc w:val="left"/>
              <w:outlineLvl w:val="1"/>
              <w:rPr>
                <w:rFonts w:hint="default" w:ascii="Times New Roman" w:hAnsi="Times New Roman" w:cs="Times New Roman"/>
                <w:color w:val="auto"/>
                <w:sz w:val="24"/>
              </w:rPr>
            </w:pPr>
          </w:p>
        </w:tc>
        <w:tc>
          <w:tcPr>
            <w:tcW w:w="1161" w:type="dxa"/>
            <w:noWrap w:val="0"/>
            <w:vAlign w:val="center"/>
          </w:tcPr>
          <w:p>
            <w:pPr>
              <w:widowControl/>
              <w:spacing w:line="360" w:lineRule="atLeast"/>
              <w:ind w:firstLine="470" w:firstLineChars="196"/>
              <w:jc w:val="left"/>
              <w:outlineLvl w:val="1"/>
              <w:rPr>
                <w:rFonts w:hint="default" w:ascii="Times New Roman" w:hAnsi="Times New Roman" w:cs="Times New Roman"/>
                <w:color w:val="auto"/>
                <w:sz w:val="24"/>
              </w:rPr>
            </w:pPr>
          </w:p>
        </w:tc>
        <w:tc>
          <w:tcPr>
            <w:tcW w:w="1260" w:type="dxa"/>
            <w:noWrap w:val="0"/>
            <w:vAlign w:val="center"/>
          </w:tcPr>
          <w:p>
            <w:pPr>
              <w:widowControl/>
              <w:spacing w:line="360" w:lineRule="atLeast"/>
              <w:ind w:firstLine="470" w:firstLineChars="196"/>
              <w:jc w:val="left"/>
              <w:outlineLvl w:val="1"/>
              <w:rPr>
                <w:rFonts w:hint="default" w:ascii="Times New Roman" w:hAnsi="Times New Roman" w:cs="Times New Roman"/>
                <w:color w:val="auto"/>
                <w:sz w:val="24"/>
              </w:rPr>
            </w:pPr>
          </w:p>
        </w:tc>
        <w:tc>
          <w:tcPr>
            <w:tcW w:w="1630" w:type="dxa"/>
            <w:gridSpan w:val="2"/>
            <w:tcBorders>
              <w:right w:val="single" w:color="auto" w:sz="4" w:space="0"/>
            </w:tcBorders>
            <w:noWrap w:val="0"/>
            <w:vAlign w:val="center"/>
          </w:tcPr>
          <w:p>
            <w:pPr>
              <w:widowControl/>
              <w:spacing w:line="360" w:lineRule="atLeast"/>
              <w:ind w:firstLine="470" w:firstLineChars="196"/>
              <w:jc w:val="left"/>
              <w:outlineLvl w:val="1"/>
              <w:rPr>
                <w:rFonts w:hint="default" w:ascii="Times New Roman" w:hAnsi="Times New Roman" w:cs="Times New Roman"/>
                <w:color w:val="auto"/>
                <w:sz w:val="24"/>
              </w:rPr>
            </w:pPr>
          </w:p>
        </w:tc>
        <w:tc>
          <w:tcPr>
            <w:tcW w:w="992" w:type="dxa"/>
            <w:tcBorders>
              <w:left w:val="single" w:color="auto" w:sz="4" w:space="0"/>
            </w:tcBorders>
            <w:noWrap w:val="0"/>
            <w:vAlign w:val="center"/>
          </w:tcPr>
          <w:p>
            <w:pPr>
              <w:widowControl/>
              <w:spacing w:line="360" w:lineRule="atLeast"/>
              <w:ind w:firstLine="470" w:firstLineChars="196"/>
              <w:jc w:val="left"/>
              <w:outlineLvl w:val="1"/>
              <w:rPr>
                <w:rFonts w:hint="default" w:ascii="Times New Roman" w:hAnsi="Times New Roman"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937" w:type="dxa"/>
            <w:noWrap w:val="0"/>
            <w:vAlign w:val="center"/>
          </w:tcPr>
          <w:p>
            <w:pPr>
              <w:widowControl/>
              <w:spacing w:line="360" w:lineRule="atLeast"/>
              <w:ind w:firstLine="470" w:firstLineChars="196"/>
              <w:jc w:val="left"/>
              <w:outlineLvl w:val="1"/>
              <w:rPr>
                <w:rFonts w:hint="default" w:ascii="Times New Roman" w:hAnsi="Times New Roman" w:cs="Times New Roman"/>
                <w:color w:val="auto"/>
                <w:sz w:val="24"/>
              </w:rPr>
            </w:pPr>
          </w:p>
        </w:tc>
        <w:tc>
          <w:tcPr>
            <w:tcW w:w="1440" w:type="dxa"/>
            <w:tcBorders>
              <w:right w:val="single" w:color="auto" w:sz="4" w:space="0"/>
            </w:tcBorders>
            <w:noWrap w:val="0"/>
            <w:vAlign w:val="center"/>
          </w:tcPr>
          <w:p>
            <w:pPr>
              <w:widowControl/>
              <w:spacing w:line="360" w:lineRule="atLeast"/>
              <w:ind w:firstLine="470" w:firstLineChars="196"/>
              <w:jc w:val="left"/>
              <w:outlineLvl w:val="1"/>
              <w:rPr>
                <w:rFonts w:hint="default" w:ascii="Times New Roman" w:hAnsi="Times New Roman" w:cs="Times New Roman"/>
                <w:color w:val="auto"/>
                <w:sz w:val="24"/>
              </w:rPr>
            </w:pPr>
          </w:p>
        </w:tc>
        <w:tc>
          <w:tcPr>
            <w:tcW w:w="1320" w:type="dxa"/>
            <w:tcBorders>
              <w:left w:val="single" w:color="auto" w:sz="4" w:space="0"/>
            </w:tcBorders>
            <w:noWrap w:val="0"/>
            <w:vAlign w:val="center"/>
          </w:tcPr>
          <w:p>
            <w:pPr>
              <w:widowControl/>
              <w:spacing w:line="360" w:lineRule="atLeast"/>
              <w:ind w:firstLine="470" w:firstLineChars="196"/>
              <w:jc w:val="left"/>
              <w:outlineLvl w:val="1"/>
              <w:rPr>
                <w:rFonts w:hint="default" w:ascii="Times New Roman" w:hAnsi="Times New Roman" w:cs="Times New Roman"/>
                <w:color w:val="auto"/>
                <w:sz w:val="24"/>
              </w:rPr>
            </w:pPr>
          </w:p>
        </w:tc>
        <w:tc>
          <w:tcPr>
            <w:tcW w:w="1161" w:type="dxa"/>
            <w:noWrap w:val="0"/>
            <w:vAlign w:val="center"/>
          </w:tcPr>
          <w:p>
            <w:pPr>
              <w:widowControl/>
              <w:spacing w:line="360" w:lineRule="atLeast"/>
              <w:ind w:firstLine="470" w:firstLineChars="196"/>
              <w:jc w:val="left"/>
              <w:outlineLvl w:val="1"/>
              <w:rPr>
                <w:rFonts w:hint="default" w:ascii="Times New Roman" w:hAnsi="Times New Roman" w:cs="Times New Roman"/>
                <w:color w:val="auto"/>
                <w:sz w:val="24"/>
              </w:rPr>
            </w:pPr>
          </w:p>
        </w:tc>
        <w:tc>
          <w:tcPr>
            <w:tcW w:w="1260" w:type="dxa"/>
            <w:noWrap w:val="0"/>
            <w:vAlign w:val="center"/>
          </w:tcPr>
          <w:p>
            <w:pPr>
              <w:widowControl/>
              <w:spacing w:line="360" w:lineRule="atLeast"/>
              <w:ind w:firstLine="470" w:firstLineChars="196"/>
              <w:jc w:val="left"/>
              <w:outlineLvl w:val="1"/>
              <w:rPr>
                <w:rFonts w:hint="default" w:ascii="Times New Roman" w:hAnsi="Times New Roman" w:cs="Times New Roman"/>
                <w:color w:val="auto"/>
                <w:sz w:val="24"/>
              </w:rPr>
            </w:pPr>
          </w:p>
        </w:tc>
        <w:tc>
          <w:tcPr>
            <w:tcW w:w="1630" w:type="dxa"/>
            <w:gridSpan w:val="2"/>
            <w:tcBorders>
              <w:right w:val="single" w:color="auto" w:sz="4" w:space="0"/>
            </w:tcBorders>
            <w:noWrap w:val="0"/>
            <w:vAlign w:val="center"/>
          </w:tcPr>
          <w:p>
            <w:pPr>
              <w:widowControl/>
              <w:spacing w:line="360" w:lineRule="atLeast"/>
              <w:ind w:firstLine="470" w:firstLineChars="196"/>
              <w:jc w:val="left"/>
              <w:outlineLvl w:val="1"/>
              <w:rPr>
                <w:rFonts w:hint="default" w:ascii="Times New Roman" w:hAnsi="Times New Roman" w:cs="Times New Roman"/>
                <w:color w:val="auto"/>
                <w:sz w:val="24"/>
              </w:rPr>
            </w:pPr>
          </w:p>
        </w:tc>
        <w:tc>
          <w:tcPr>
            <w:tcW w:w="992" w:type="dxa"/>
            <w:tcBorders>
              <w:left w:val="single" w:color="auto" w:sz="4" w:space="0"/>
            </w:tcBorders>
            <w:noWrap w:val="0"/>
            <w:vAlign w:val="center"/>
          </w:tcPr>
          <w:p>
            <w:pPr>
              <w:widowControl/>
              <w:spacing w:line="360" w:lineRule="atLeast"/>
              <w:ind w:firstLine="470" w:firstLineChars="196"/>
              <w:jc w:val="left"/>
              <w:outlineLvl w:val="1"/>
              <w:rPr>
                <w:rFonts w:hint="default" w:ascii="Times New Roman" w:hAnsi="Times New Roman"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937" w:type="dxa"/>
            <w:tcBorders>
              <w:right w:val="single" w:color="auto" w:sz="4" w:space="0"/>
            </w:tcBorders>
            <w:noWrap w:val="0"/>
            <w:vAlign w:val="center"/>
          </w:tcPr>
          <w:p>
            <w:pPr>
              <w:widowControl/>
              <w:spacing w:line="360" w:lineRule="atLeast"/>
              <w:ind w:firstLine="470" w:firstLineChars="196"/>
              <w:jc w:val="left"/>
              <w:outlineLvl w:val="1"/>
              <w:rPr>
                <w:rFonts w:hint="default" w:ascii="Times New Roman" w:hAnsi="Times New Roman" w:cs="Times New Roman"/>
                <w:color w:val="auto"/>
                <w:sz w:val="24"/>
              </w:rPr>
            </w:pPr>
          </w:p>
        </w:tc>
        <w:tc>
          <w:tcPr>
            <w:tcW w:w="1440" w:type="dxa"/>
            <w:tcBorders>
              <w:left w:val="single" w:color="auto" w:sz="4" w:space="0"/>
              <w:right w:val="single" w:color="auto" w:sz="4" w:space="0"/>
            </w:tcBorders>
            <w:noWrap w:val="0"/>
            <w:vAlign w:val="center"/>
          </w:tcPr>
          <w:p>
            <w:pPr>
              <w:widowControl/>
              <w:spacing w:line="360" w:lineRule="atLeast"/>
              <w:ind w:firstLine="470" w:firstLineChars="196"/>
              <w:jc w:val="left"/>
              <w:outlineLvl w:val="1"/>
              <w:rPr>
                <w:rFonts w:hint="default" w:ascii="Times New Roman" w:hAnsi="Times New Roman" w:cs="Times New Roman"/>
                <w:color w:val="auto"/>
                <w:sz w:val="24"/>
              </w:rPr>
            </w:pPr>
          </w:p>
        </w:tc>
        <w:tc>
          <w:tcPr>
            <w:tcW w:w="1320" w:type="dxa"/>
            <w:tcBorders>
              <w:left w:val="single" w:color="auto" w:sz="4" w:space="0"/>
              <w:right w:val="single" w:color="auto" w:sz="4" w:space="0"/>
            </w:tcBorders>
            <w:noWrap w:val="0"/>
            <w:vAlign w:val="center"/>
          </w:tcPr>
          <w:p>
            <w:pPr>
              <w:widowControl/>
              <w:spacing w:line="360" w:lineRule="atLeast"/>
              <w:ind w:firstLine="470" w:firstLineChars="196"/>
              <w:jc w:val="left"/>
              <w:outlineLvl w:val="1"/>
              <w:rPr>
                <w:rFonts w:hint="default" w:ascii="Times New Roman" w:hAnsi="Times New Roman" w:cs="Times New Roman"/>
                <w:color w:val="auto"/>
                <w:sz w:val="24"/>
              </w:rPr>
            </w:pPr>
          </w:p>
        </w:tc>
        <w:tc>
          <w:tcPr>
            <w:tcW w:w="1161" w:type="dxa"/>
            <w:tcBorders>
              <w:left w:val="single" w:color="auto" w:sz="4" w:space="0"/>
              <w:right w:val="single" w:color="auto" w:sz="4" w:space="0"/>
            </w:tcBorders>
            <w:noWrap w:val="0"/>
            <w:vAlign w:val="center"/>
          </w:tcPr>
          <w:p>
            <w:pPr>
              <w:widowControl/>
              <w:spacing w:line="360" w:lineRule="atLeast"/>
              <w:ind w:firstLine="470" w:firstLineChars="196"/>
              <w:jc w:val="left"/>
              <w:outlineLvl w:val="1"/>
              <w:rPr>
                <w:rFonts w:hint="default" w:ascii="Times New Roman" w:hAnsi="Times New Roman" w:cs="Times New Roman"/>
                <w:color w:val="auto"/>
                <w:sz w:val="24"/>
              </w:rPr>
            </w:pPr>
          </w:p>
        </w:tc>
        <w:tc>
          <w:tcPr>
            <w:tcW w:w="1269" w:type="dxa"/>
            <w:gridSpan w:val="2"/>
            <w:tcBorders>
              <w:left w:val="single" w:color="auto" w:sz="4" w:space="0"/>
              <w:right w:val="single" w:color="auto" w:sz="4" w:space="0"/>
            </w:tcBorders>
            <w:noWrap w:val="0"/>
            <w:vAlign w:val="center"/>
          </w:tcPr>
          <w:p>
            <w:pPr>
              <w:widowControl/>
              <w:spacing w:line="360" w:lineRule="atLeast"/>
              <w:ind w:firstLine="470" w:firstLineChars="196"/>
              <w:jc w:val="left"/>
              <w:outlineLvl w:val="1"/>
              <w:rPr>
                <w:rFonts w:hint="default" w:ascii="Times New Roman" w:hAnsi="Times New Roman" w:cs="Times New Roman"/>
                <w:color w:val="auto"/>
                <w:sz w:val="24"/>
              </w:rPr>
            </w:pPr>
          </w:p>
        </w:tc>
        <w:tc>
          <w:tcPr>
            <w:tcW w:w="1621" w:type="dxa"/>
            <w:tcBorders>
              <w:left w:val="single" w:color="auto" w:sz="4" w:space="0"/>
              <w:right w:val="single" w:color="auto" w:sz="4" w:space="0"/>
            </w:tcBorders>
            <w:noWrap w:val="0"/>
            <w:vAlign w:val="center"/>
          </w:tcPr>
          <w:p>
            <w:pPr>
              <w:widowControl/>
              <w:spacing w:line="360" w:lineRule="atLeast"/>
              <w:ind w:firstLine="470" w:firstLineChars="196"/>
              <w:jc w:val="left"/>
              <w:outlineLvl w:val="1"/>
              <w:rPr>
                <w:rFonts w:hint="default" w:ascii="Times New Roman" w:hAnsi="Times New Roman" w:cs="Times New Roman"/>
                <w:color w:val="auto"/>
                <w:sz w:val="24"/>
              </w:rPr>
            </w:pPr>
          </w:p>
        </w:tc>
        <w:tc>
          <w:tcPr>
            <w:tcW w:w="992" w:type="dxa"/>
            <w:tcBorders>
              <w:left w:val="single" w:color="auto" w:sz="4" w:space="0"/>
            </w:tcBorders>
            <w:noWrap w:val="0"/>
            <w:vAlign w:val="center"/>
          </w:tcPr>
          <w:p>
            <w:pPr>
              <w:widowControl/>
              <w:spacing w:line="360" w:lineRule="atLeast"/>
              <w:ind w:firstLine="470" w:firstLineChars="196"/>
              <w:jc w:val="left"/>
              <w:outlineLvl w:val="1"/>
              <w:rPr>
                <w:rFonts w:hint="default" w:ascii="Times New Roman" w:hAnsi="Times New Roman"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937" w:type="dxa"/>
            <w:noWrap w:val="0"/>
            <w:vAlign w:val="center"/>
          </w:tcPr>
          <w:p>
            <w:pPr>
              <w:widowControl/>
              <w:spacing w:line="360" w:lineRule="atLeast"/>
              <w:ind w:firstLine="470" w:firstLineChars="196"/>
              <w:jc w:val="left"/>
              <w:outlineLvl w:val="1"/>
              <w:rPr>
                <w:rFonts w:hint="default" w:ascii="Times New Roman" w:hAnsi="Times New Roman" w:cs="Times New Roman"/>
                <w:color w:val="auto"/>
                <w:sz w:val="24"/>
              </w:rPr>
            </w:pPr>
          </w:p>
        </w:tc>
        <w:tc>
          <w:tcPr>
            <w:tcW w:w="1440" w:type="dxa"/>
            <w:noWrap w:val="0"/>
            <w:vAlign w:val="center"/>
          </w:tcPr>
          <w:p>
            <w:pPr>
              <w:widowControl/>
              <w:spacing w:line="360" w:lineRule="atLeast"/>
              <w:ind w:firstLine="470" w:firstLineChars="196"/>
              <w:jc w:val="left"/>
              <w:outlineLvl w:val="1"/>
              <w:rPr>
                <w:rFonts w:hint="default" w:ascii="Times New Roman" w:hAnsi="Times New Roman" w:cs="Times New Roman"/>
                <w:color w:val="auto"/>
                <w:sz w:val="24"/>
              </w:rPr>
            </w:pPr>
          </w:p>
        </w:tc>
        <w:tc>
          <w:tcPr>
            <w:tcW w:w="1320" w:type="dxa"/>
            <w:noWrap w:val="0"/>
            <w:vAlign w:val="center"/>
          </w:tcPr>
          <w:p>
            <w:pPr>
              <w:widowControl/>
              <w:spacing w:line="360" w:lineRule="atLeast"/>
              <w:ind w:firstLine="470" w:firstLineChars="196"/>
              <w:jc w:val="left"/>
              <w:outlineLvl w:val="1"/>
              <w:rPr>
                <w:rFonts w:hint="default" w:ascii="Times New Roman" w:hAnsi="Times New Roman" w:cs="Times New Roman"/>
                <w:color w:val="auto"/>
                <w:sz w:val="24"/>
              </w:rPr>
            </w:pPr>
          </w:p>
        </w:tc>
        <w:tc>
          <w:tcPr>
            <w:tcW w:w="1161" w:type="dxa"/>
            <w:noWrap w:val="0"/>
            <w:vAlign w:val="center"/>
          </w:tcPr>
          <w:p>
            <w:pPr>
              <w:widowControl/>
              <w:spacing w:line="360" w:lineRule="atLeast"/>
              <w:ind w:firstLine="470" w:firstLineChars="196"/>
              <w:jc w:val="left"/>
              <w:outlineLvl w:val="1"/>
              <w:rPr>
                <w:rFonts w:hint="default" w:ascii="Times New Roman" w:hAnsi="Times New Roman" w:cs="Times New Roman"/>
                <w:color w:val="auto"/>
                <w:sz w:val="24"/>
              </w:rPr>
            </w:pPr>
          </w:p>
        </w:tc>
        <w:tc>
          <w:tcPr>
            <w:tcW w:w="1269" w:type="dxa"/>
            <w:gridSpan w:val="2"/>
            <w:tcBorders>
              <w:right w:val="single" w:color="auto" w:sz="4" w:space="0"/>
            </w:tcBorders>
            <w:noWrap w:val="0"/>
            <w:vAlign w:val="center"/>
          </w:tcPr>
          <w:p>
            <w:pPr>
              <w:widowControl/>
              <w:spacing w:line="360" w:lineRule="atLeast"/>
              <w:ind w:firstLine="470" w:firstLineChars="196"/>
              <w:jc w:val="left"/>
              <w:outlineLvl w:val="1"/>
              <w:rPr>
                <w:rFonts w:hint="default" w:ascii="Times New Roman" w:hAnsi="Times New Roman" w:cs="Times New Roman"/>
                <w:color w:val="auto"/>
                <w:sz w:val="24"/>
              </w:rPr>
            </w:pPr>
          </w:p>
        </w:tc>
        <w:tc>
          <w:tcPr>
            <w:tcW w:w="1621" w:type="dxa"/>
            <w:tcBorders>
              <w:left w:val="single" w:color="auto" w:sz="4" w:space="0"/>
              <w:right w:val="single" w:color="auto" w:sz="4" w:space="0"/>
            </w:tcBorders>
            <w:noWrap w:val="0"/>
            <w:vAlign w:val="center"/>
          </w:tcPr>
          <w:p>
            <w:pPr>
              <w:widowControl/>
              <w:spacing w:line="360" w:lineRule="atLeast"/>
              <w:ind w:firstLine="470" w:firstLineChars="196"/>
              <w:jc w:val="left"/>
              <w:outlineLvl w:val="1"/>
              <w:rPr>
                <w:rFonts w:hint="default" w:ascii="Times New Roman" w:hAnsi="Times New Roman" w:cs="Times New Roman"/>
                <w:color w:val="auto"/>
                <w:sz w:val="24"/>
              </w:rPr>
            </w:pPr>
          </w:p>
        </w:tc>
        <w:tc>
          <w:tcPr>
            <w:tcW w:w="992" w:type="dxa"/>
            <w:tcBorders>
              <w:left w:val="single" w:color="auto" w:sz="4" w:space="0"/>
            </w:tcBorders>
            <w:noWrap w:val="0"/>
            <w:vAlign w:val="center"/>
          </w:tcPr>
          <w:p>
            <w:pPr>
              <w:widowControl/>
              <w:spacing w:line="360" w:lineRule="atLeast"/>
              <w:ind w:firstLine="470" w:firstLineChars="196"/>
              <w:jc w:val="left"/>
              <w:outlineLvl w:val="1"/>
              <w:rPr>
                <w:rFonts w:hint="default" w:ascii="Times New Roman" w:hAnsi="Times New Roman" w:cs="Times New Roman"/>
                <w:color w:val="auto"/>
                <w:sz w:val="24"/>
              </w:rPr>
            </w:pPr>
          </w:p>
        </w:tc>
      </w:tr>
    </w:tbl>
    <w:p>
      <w:pPr>
        <w:snapToGrid/>
        <w:spacing w:line="520" w:lineRule="exact"/>
        <w:ind w:left="0" w:leftChars="0" w:firstLine="480" w:firstLineChars="200"/>
        <w:jc w:val="left"/>
        <w:rPr>
          <w:rFonts w:hint="default" w:ascii="Times New Roman" w:hAnsi="Times New Roman" w:eastAsia="仿宋" w:cs="Times New Roman"/>
          <w:b w:val="0"/>
          <w:bCs/>
          <w:color w:val="auto"/>
          <w:kern w:val="2"/>
          <w:sz w:val="24"/>
          <w:szCs w:val="24"/>
          <w:lang w:val="en-US"/>
        </w:rPr>
      </w:pPr>
      <w:r>
        <w:rPr>
          <w:rFonts w:hint="default" w:ascii="Times New Roman" w:hAnsi="Times New Roman" w:cs="Times New Roman"/>
          <w:b w:val="0"/>
          <w:bCs/>
          <w:color w:val="auto"/>
          <w:kern w:val="2"/>
          <w:sz w:val="24"/>
          <w:szCs w:val="24"/>
          <w:lang w:val="en-US" w:eastAsia="zh-CN"/>
        </w:rPr>
        <w:t>说明</w:t>
      </w:r>
      <w:r>
        <w:rPr>
          <w:rFonts w:hint="default" w:ascii="Times New Roman" w:hAnsi="Times New Roman" w:eastAsia="仿宋" w:cs="Times New Roman"/>
          <w:b w:val="0"/>
          <w:bCs/>
          <w:color w:val="auto"/>
          <w:kern w:val="2"/>
          <w:sz w:val="24"/>
          <w:szCs w:val="24"/>
          <w:lang w:val="en-US"/>
        </w:rPr>
        <w:t>：</w:t>
      </w:r>
    </w:p>
    <w:p>
      <w:pPr>
        <w:snapToGrid/>
        <w:spacing w:line="520" w:lineRule="exact"/>
        <w:ind w:left="0" w:leftChars="0" w:firstLine="480" w:firstLineChars="200"/>
        <w:jc w:val="left"/>
        <w:rPr>
          <w:rFonts w:hint="default" w:ascii="Times New Roman" w:hAnsi="Times New Roman" w:eastAsia="仿宋" w:cs="Times New Roman"/>
          <w:b w:val="0"/>
          <w:bCs/>
          <w:color w:val="auto"/>
          <w:kern w:val="2"/>
          <w:sz w:val="24"/>
          <w:szCs w:val="24"/>
          <w:lang w:val="en-US" w:eastAsia="zh-CN"/>
        </w:rPr>
      </w:pPr>
      <w:r>
        <w:rPr>
          <w:rFonts w:hint="default" w:ascii="Times New Roman" w:hAnsi="Times New Roman" w:cs="Times New Roman"/>
          <w:b w:val="0"/>
          <w:bCs/>
          <w:color w:val="auto"/>
          <w:kern w:val="2"/>
          <w:sz w:val="24"/>
          <w:szCs w:val="24"/>
          <w:lang w:val="en-US" w:eastAsia="zh-CN"/>
        </w:rPr>
        <w:t>所涉及的证明材料可附此表后。</w:t>
      </w:r>
    </w:p>
    <w:p>
      <w:pPr>
        <w:snapToGrid/>
        <w:spacing w:line="520" w:lineRule="exact"/>
        <w:ind w:left="0" w:leftChars="0" w:firstLine="560" w:firstLineChars="200"/>
        <w:jc w:val="left"/>
        <w:rPr>
          <w:rFonts w:hint="default" w:ascii="Times New Roman" w:hAnsi="Times New Roman" w:eastAsia="仿宋" w:cs="Times New Roman"/>
          <w:b w:val="0"/>
          <w:bCs/>
          <w:color w:val="auto"/>
          <w:kern w:val="2"/>
          <w:sz w:val="28"/>
          <w:szCs w:val="28"/>
          <w:lang w:val="en-US"/>
        </w:rPr>
      </w:pPr>
    </w:p>
    <w:p>
      <w:pPr>
        <w:ind w:left="643" w:firstLine="0" w:firstLineChars="0"/>
        <w:rPr>
          <w:rFonts w:hint="default" w:ascii="Times New Roman" w:hAnsi="Times New Roman" w:cs="Times New Roman"/>
          <w:color w:val="auto"/>
        </w:rPr>
      </w:pPr>
    </w:p>
    <w:p>
      <w:pPr>
        <w:ind w:left="643" w:firstLine="0" w:firstLineChars="0"/>
        <w:rPr>
          <w:rFonts w:hint="default" w:ascii="Times New Roman" w:hAnsi="Times New Roman" w:cs="Times New Roman"/>
          <w:color w:val="auto"/>
        </w:rPr>
      </w:pPr>
    </w:p>
    <w:p>
      <w:pPr>
        <w:keepNext/>
        <w:keepLines w:val="0"/>
        <w:pageBreakBefore w:val="0"/>
        <w:widowControl w:val="0"/>
        <w:numPr>
          <w:ilvl w:val="0"/>
          <w:numId w:val="38"/>
        </w:numPr>
        <w:tabs>
          <w:tab w:val="left" w:pos="360"/>
        </w:tabs>
        <w:kinsoku/>
        <w:wordWrap/>
        <w:overflowPunct/>
        <w:topLinePunct w:val="0"/>
        <w:autoSpaceDE/>
        <w:autoSpaceDN/>
        <w:bidi w:val="0"/>
        <w:adjustRightInd/>
        <w:snapToGrid w:val="0"/>
        <w:spacing w:before="140" w:after="140" w:line="560" w:lineRule="atLeast"/>
        <w:ind w:left="-140" w:leftChars="0" w:firstLine="420" w:firstLineChars="0"/>
        <w:textAlignment w:val="auto"/>
        <w:outlineLvl w:val="1"/>
        <w:rPr>
          <w:rFonts w:hint="default" w:ascii="Times New Roman" w:hAnsi="Times New Roman" w:eastAsia="仿宋" w:cs="Times New Roman"/>
          <w:b/>
          <w:bCs/>
          <w:color w:val="auto"/>
          <w:kern w:val="2"/>
          <w:sz w:val="28"/>
          <w:szCs w:val="28"/>
          <w:lang w:val="en-US"/>
        </w:rPr>
      </w:pPr>
      <w:bookmarkStart w:id="364" w:name="_Toc25473"/>
      <w:r>
        <w:rPr>
          <w:rFonts w:hint="default" w:ascii="Times New Roman" w:hAnsi="Times New Roman" w:eastAsia="仿宋" w:cs="Times New Roman"/>
          <w:b/>
          <w:bCs/>
          <w:color w:val="auto"/>
          <w:kern w:val="2"/>
          <w:sz w:val="28"/>
          <w:szCs w:val="28"/>
          <w:lang w:val="en-US"/>
        </w:rPr>
        <w:br w:type="page"/>
      </w:r>
      <w:r>
        <w:rPr>
          <w:rFonts w:hint="default" w:ascii="Times New Roman" w:hAnsi="Times New Roman" w:eastAsia="仿宋" w:cs="Times New Roman"/>
          <w:b/>
          <w:bCs/>
          <w:color w:val="auto"/>
          <w:kern w:val="2"/>
          <w:sz w:val="28"/>
          <w:szCs w:val="28"/>
          <w:lang w:val="en-US"/>
        </w:rPr>
        <w:t>项目</w:t>
      </w:r>
      <w:bookmarkEnd w:id="363"/>
      <w:bookmarkEnd w:id="364"/>
      <w:r>
        <w:rPr>
          <w:rFonts w:hint="default" w:ascii="Times New Roman" w:hAnsi="Times New Roman" w:cs="Times New Roman"/>
          <w:b/>
          <w:bCs/>
          <w:color w:val="auto"/>
          <w:kern w:val="2"/>
          <w:sz w:val="28"/>
          <w:szCs w:val="28"/>
          <w:lang w:val="en-US" w:eastAsia="zh-CN"/>
        </w:rPr>
        <w:t>服务</w:t>
      </w:r>
      <w:r>
        <w:rPr>
          <w:rFonts w:hint="eastAsia" w:ascii="Times New Roman" w:hAnsi="Times New Roman" w:cs="Times New Roman"/>
          <w:b/>
          <w:bCs/>
          <w:color w:val="auto"/>
          <w:kern w:val="2"/>
          <w:sz w:val="28"/>
          <w:szCs w:val="28"/>
          <w:lang w:val="en-US" w:eastAsia="zh-CN"/>
        </w:rPr>
        <w:t>、商务应答</w:t>
      </w:r>
      <w:r>
        <w:rPr>
          <w:rFonts w:hint="default" w:ascii="Times New Roman" w:hAnsi="Times New Roman" w:eastAsia="仿宋" w:cs="Times New Roman"/>
          <w:b/>
          <w:bCs/>
          <w:color w:val="auto"/>
          <w:kern w:val="2"/>
          <w:sz w:val="28"/>
          <w:szCs w:val="28"/>
          <w:lang w:val="en-US"/>
        </w:rPr>
        <w:t>方案</w:t>
      </w:r>
    </w:p>
    <w:p>
      <w:pPr>
        <w:ind w:firstLine="480"/>
        <w:rPr>
          <w:rFonts w:hint="default" w:ascii="Times New Roman" w:hAnsi="Times New Roman" w:cs="Times New Roman"/>
          <w:b/>
          <w:color w:val="auto"/>
          <w:kern w:val="2"/>
          <w:sz w:val="24"/>
          <w:szCs w:val="24"/>
          <w:lang w:val="en-US"/>
        </w:rPr>
      </w:pPr>
    </w:p>
    <w:p>
      <w:pPr>
        <w:snapToGrid/>
        <w:spacing w:line="520" w:lineRule="exact"/>
        <w:ind w:left="0" w:leftChars="0" w:firstLine="560" w:firstLineChars="200"/>
        <w:jc w:val="left"/>
        <w:rPr>
          <w:rFonts w:hint="default" w:ascii="Times New Roman" w:hAnsi="Times New Roman" w:eastAsia="仿宋" w:cs="Times New Roman"/>
          <w:b w:val="0"/>
          <w:bCs/>
          <w:color w:val="auto"/>
          <w:kern w:val="2"/>
          <w:sz w:val="28"/>
          <w:szCs w:val="28"/>
          <w:lang w:val="en-US"/>
        </w:rPr>
      </w:pPr>
    </w:p>
    <w:p>
      <w:pPr>
        <w:snapToGrid/>
        <w:spacing w:line="520" w:lineRule="exact"/>
        <w:ind w:left="0" w:leftChars="0" w:firstLine="560" w:firstLineChars="200"/>
        <w:jc w:val="left"/>
        <w:rPr>
          <w:rFonts w:hint="default" w:ascii="Times New Roman" w:hAnsi="Times New Roman" w:eastAsia="仿宋" w:cs="Times New Roman"/>
          <w:b w:val="0"/>
          <w:bCs/>
          <w:color w:val="auto"/>
          <w:kern w:val="2"/>
          <w:sz w:val="28"/>
          <w:szCs w:val="28"/>
          <w:lang w:val="en-US"/>
        </w:rPr>
      </w:pPr>
    </w:p>
    <w:p>
      <w:pPr>
        <w:snapToGrid/>
        <w:spacing w:line="520" w:lineRule="exact"/>
        <w:ind w:left="0" w:leftChars="0" w:firstLine="562" w:firstLineChars="200"/>
        <w:jc w:val="left"/>
        <w:rPr>
          <w:rFonts w:hint="eastAsia" w:ascii="Times New Roman" w:hAnsi="Times New Roman" w:eastAsia="仿宋" w:cs="Times New Roman"/>
          <w:b/>
          <w:bCs w:val="0"/>
          <w:color w:val="auto"/>
          <w:kern w:val="2"/>
          <w:sz w:val="28"/>
          <w:szCs w:val="28"/>
          <w:lang w:val="en-US" w:eastAsia="zh-CN"/>
        </w:rPr>
      </w:pPr>
      <w:r>
        <w:rPr>
          <w:rFonts w:hint="eastAsia" w:ascii="Times New Roman" w:hAnsi="Times New Roman" w:eastAsia="仿宋" w:cs="Times New Roman"/>
          <w:b/>
          <w:bCs w:val="0"/>
          <w:color w:val="auto"/>
          <w:kern w:val="2"/>
          <w:sz w:val="28"/>
          <w:szCs w:val="28"/>
          <w:lang w:val="en-US" w:eastAsia="zh-CN"/>
        </w:rPr>
        <w:t>说明：</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560" w:firstLineChars="200"/>
        <w:jc w:val="left"/>
        <w:textAlignment w:val="auto"/>
        <w:rPr>
          <w:rFonts w:hint="default" w:ascii="Times New Roman" w:hAnsi="Times New Roman" w:eastAsia="仿宋" w:cs="Times New Roman"/>
          <w:b w:val="0"/>
          <w:bCs/>
          <w:color w:val="auto"/>
          <w:kern w:val="2"/>
          <w:sz w:val="28"/>
          <w:szCs w:val="28"/>
          <w:lang w:val="en-US"/>
        </w:rPr>
      </w:pPr>
      <w:r>
        <w:rPr>
          <w:rFonts w:hint="eastAsia" w:ascii="Times New Roman" w:hAnsi="Times New Roman" w:cs="Times New Roman"/>
          <w:b w:val="0"/>
          <w:bCs/>
          <w:color w:val="auto"/>
          <w:kern w:val="2"/>
          <w:sz w:val="28"/>
          <w:szCs w:val="28"/>
          <w:lang w:val="en-US" w:eastAsia="zh-CN"/>
        </w:rPr>
        <w:t>1、</w:t>
      </w:r>
      <w:r>
        <w:rPr>
          <w:rFonts w:hint="default" w:ascii="Times New Roman" w:hAnsi="Times New Roman" w:eastAsia="仿宋" w:cs="Times New Roman"/>
          <w:b w:val="0"/>
          <w:bCs/>
          <w:color w:val="auto"/>
          <w:kern w:val="2"/>
          <w:sz w:val="28"/>
          <w:szCs w:val="28"/>
          <w:lang w:val="en-US"/>
        </w:rPr>
        <w:t>由投标人自行编写，格式不限。</w:t>
      </w:r>
      <w:r>
        <w:rPr>
          <w:rFonts w:hint="default" w:ascii="Times New Roman" w:hAnsi="Times New Roman" w:eastAsia="仿宋" w:cs="Times New Roman"/>
          <w:b/>
          <w:bCs w:val="0"/>
          <w:color w:val="auto"/>
          <w:kern w:val="2"/>
          <w:sz w:val="28"/>
          <w:szCs w:val="28"/>
          <w:lang w:val="en-US"/>
        </w:rPr>
        <w:t>但应包含且不限于：</w:t>
      </w:r>
      <w:r>
        <w:rPr>
          <w:rFonts w:hint="default" w:ascii="Times New Roman" w:hAnsi="Times New Roman" w:cs="Times New Roman"/>
          <w:b/>
          <w:bCs w:val="0"/>
          <w:color w:val="auto"/>
          <w:kern w:val="2"/>
          <w:sz w:val="28"/>
          <w:szCs w:val="28"/>
          <w:lang w:val="en-US" w:eastAsia="zh-CN"/>
        </w:rPr>
        <w:t>招标文件第六章</w:t>
      </w:r>
      <w:r>
        <w:rPr>
          <w:rFonts w:hint="default" w:ascii="Times New Roman" w:hAnsi="Times New Roman" w:eastAsia="仿宋" w:cs="Times New Roman"/>
          <w:b/>
          <w:bCs w:val="0"/>
          <w:color w:val="auto"/>
          <w:kern w:val="2"/>
          <w:sz w:val="28"/>
          <w:szCs w:val="28"/>
          <w:lang w:val="en-US"/>
        </w:rPr>
        <w:t>有关内容及综合评分明细表涉及内容。</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560" w:firstLineChars="200"/>
        <w:jc w:val="left"/>
        <w:textAlignment w:val="auto"/>
        <w:rPr>
          <w:rFonts w:hint="default" w:ascii="Times New Roman" w:hAnsi="Times New Roman" w:eastAsia="仿宋" w:cs="Times New Roman"/>
          <w:b w:val="0"/>
          <w:bCs/>
          <w:color w:val="auto"/>
          <w:kern w:val="2"/>
          <w:sz w:val="28"/>
          <w:szCs w:val="28"/>
          <w:lang w:val="en-US"/>
        </w:rPr>
      </w:pPr>
      <w:r>
        <w:rPr>
          <w:rFonts w:hint="default" w:ascii="Times New Roman" w:hAnsi="Times New Roman" w:eastAsia="仿宋" w:cs="Times New Roman"/>
          <w:b w:val="0"/>
          <w:bCs/>
          <w:color w:val="auto"/>
          <w:kern w:val="2"/>
          <w:sz w:val="28"/>
          <w:szCs w:val="28"/>
          <w:lang w:val="en-US" w:eastAsia="zh-CN"/>
        </w:rPr>
        <w:t>2</w:t>
      </w:r>
      <w:r>
        <w:rPr>
          <w:rFonts w:hint="default" w:ascii="Times New Roman" w:hAnsi="Times New Roman" w:eastAsia="仿宋" w:cs="Times New Roman"/>
          <w:b w:val="0"/>
          <w:bCs/>
          <w:color w:val="auto"/>
          <w:kern w:val="2"/>
          <w:sz w:val="28"/>
          <w:szCs w:val="28"/>
          <w:lang w:val="en-US"/>
        </w:rPr>
        <w:t>、</w:t>
      </w:r>
      <w:r>
        <w:rPr>
          <w:rFonts w:hint="eastAsia" w:ascii="Times New Roman" w:hAnsi="Times New Roman" w:eastAsia="仿宋" w:cs="Times New Roman"/>
          <w:b w:val="0"/>
          <w:bCs/>
          <w:color w:val="auto"/>
          <w:kern w:val="2"/>
          <w:sz w:val="28"/>
          <w:szCs w:val="28"/>
          <w:lang w:val="en-US" w:eastAsia="zh-CN"/>
        </w:rPr>
        <w:t>投标人</w:t>
      </w:r>
      <w:r>
        <w:rPr>
          <w:rFonts w:hint="default" w:ascii="Times New Roman" w:hAnsi="Times New Roman" w:eastAsia="仿宋" w:cs="Times New Roman"/>
          <w:b w:val="0"/>
          <w:bCs/>
          <w:color w:val="auto"/>
          <w:kern w:val="2"/>
          <w:sz w:val="28"/>
          <w:szCs w:val="28"/>
          <w:lang w:val="en-US" w:eastAsia="zh-CN"/>
        </w:rPr>
        <w:t>需</w:t>
      </w:r>
      <w:r>
        <w:rPr>
          <w:rFonts w:hint="default" w:ascii="Times New Roman" w:hAnsi="Times New Roman" w:eastAsia="仿宋" w:cs="Times New Roman"/>
          <w:b w:val="0"/>
          <w:bCs/>
          <w:color w:val="auto"/>
          <w:kern w:val="2"/>
          <w:sz w:val="28"/>
          <w:szCs w:val="28"/>
          <w:lang w:val="en-US"/>
        </w:rPr>
        <w:t>据实填写，不得虚假响应。若</w:t>
      </w:r>
      <w:r>
        <w:rPr>
          <w:rFonts w:hint="default" w:ascii="Times New Roman" w:hAnsi="Times New Roman" w:eastAsia="仿宋" w:cs="Times New Roman"/>
          <w:b w:val="0"/>
          <w:bCs/>
          <w:color w:val="auto"/>
          <w:kern w:val="2"/>
          <w:sz w:val="28"/>
          <w:szCs w:val="28"/>
          <w:lang w:val="en-US" w:eastAsia="zh-CN"/>
        </w:rPr>
        <w:t>发现</w:t>
      </w:r>
      <w:r>
        <w:rPr>
          <w:rFonts w:hint="default" w:ascii="Times New Roman" w:hAnsi="Times New Roman" w:eastAsia="仿宋" w:cs="Times New Roman"/>
          <w:b w:val="0"/>
          <w:bCs/>
          <w:color w:val="auto"/>
          <w:kern w:val="2"/>
          <w:sz w:val="28"/>
          <w:szCs w:val="28"/>
          <w:lang w:val="en-US"/>
        </w:rPr>
        <w:t>虚假响应，将取消其</w:t>
      </w:r>
      <w:r>
        <w:rPr>
          <w:rFonts w:hint="default" w:ascii="Times New Roman" w:hAnsi="Times New Roman" w:eastAsia="仿宋" w:cs="Times New Roman"/>
          <w:b w:val="0"/>
          <w:bCs/>
          <w:color w:val="auto"/>
          <w:kern w:val="2"/>
          <w:sz w:val="28"/>
          <w:szCs w:val="28"/>
          <w:lang w:val="en-US" w:eastAsia="zh-CN"/>
        </w:rPr>
        <w:t>中标</w:t>
      </w:r>
      <w:r>
        <w:rPr>
          <w:rFonts w:hint="default" w:ascii="Times New Roman" w:hAnsi="Times New Roman" w:eastAsia="仿宋" w:cs="Times New Roman"/>
          <w:b w:val="0"/>
          <w:bCs/>
          <w:color w:val="auto"/>
          <w:kern w:val="2"/>
          <w:sz w:val="28"/>
          <w:szCs w:val="28"/>
          <w:lang w:val="en-US"/>
        </w:rPr>
        <w:t>资格</w:t>
      </w:r>
      <w:r>
        <w:rPr>
          <w:rFonts w:hint="default" w:ascii="Times New Roman" w:hAnsi="Times New Roman" w:eastAsia="仿宋" w:cs="Times New Roman"/>
          <w:b w:val="0"/>
          <w:bCs/>
          <w:color w:val="auto"/>
          <w:kern w:val="2"/>
          <w:sz w:val="28"/>
          <w:szCs w:val="28"/>
          <w:lang w:val="en-US" w:eastAsia="zh-CN"/>
        </w:rPr>
        <w:t>，</w:t>
      </w:r>
      <w:r>
        <w:rPr>
          <w:rFonts w:hint="default" w:ascii="Times New Roman" w:hAnsi="Times New Roman" w:eastAsia="仿宋" w:cs="Times New Roman"/>
          <w:b w:val="0"/>
          <w:bCs/>
          <w:color w:val="auto"/>
          <w:kern w:val="2"/>
          <w:sz w:val="28"/>
          <w:szCs w:val="28"/>
          <w:lang w:val="en-US"/>
        </w:rPr>
        <w:t>采购人有追索</w:t>
      </w:r>
      <w:r>
        <w:rPr>
          <w:rFonts w:hint="eastAsia" w:ascii="Times New Roman" w:hAnsi="Times New Roman" w:eastAsia="仿宋" w:cs="Times New Roman"/>
          <w:b w:val="0"/>
          <w:bCs/>
          <w:color w:val="auto"/>
          <w:kern w:val="2"/>
          <w:sz w:val="28"/>
          <w:szCs w:val="28"/>
          <w:lang w:val="en-US" w:eastAsia="zh-CN"/>
        </w:rPr>
        <w:t>投标人</w:t>
      </w:r>
      <w:r>
        <w:rPr>
          <w:rFonts w:hint="default" w:ascii="Times New Roman" w:hAnsi="Times New Roman" w:eastAsia="仿宋" w:cs="Times New Roman"/>
          <w:b w:val="0"/>
          <w:bCs/>
          <w:color w:val="auto"/>
          <w:kern w:val="2"/>
          <w:sz w:val="28"/>
          <w:szCs w:val="28"/>
          <w:lang w:val="en-US"/>
        </w:rPr>
        <w:t>由此给采购人造成的一切损失。</w:t>
      </w:r>
    </w:p>
    <w:p>
      <w:pPr>
        <w:rPr>
          <w:rFonts w:hint="default" w:ascii="Times New Roman" w:hAnsi="Times New Roman" w:cs="Times New Roman"/>
          <w:color w:val="auto"/>
        </w:rPr>
      </w:pPr>
    </w:p>
    <w:p>
      <w:pPr>
        <w:rPr>
          <w:rFonts w:hint="default" w:ascii="Times New Roman" w:hAnsi="Times New Roman" w:cs="Times New Roman"/>
          <w:color w:val="auto"/>
        </w:rPr>
      </w:pPr>
    </w:p>
    <w:p>
      <w:pPr>
        <w:ind w:firstLine="480"/>
        <w:rPr>
          <w:rFonts w:hint="default" w:ascii="Times New Roman" w:hAnsi="Times New Roman" w:cs="Times New Roman"/>
          <w:b/>
          <w:color w:val="auto"/>
          <w:kern w:val="2"/>
          <w:sz w:val="24"/>
          <w:szCs w:val="24"/>
          <w:lang w:val="en-US"/>
        </w:rPr>
      </w:pPr>
    </w:p>
    <w:p>
      <w:pPr>
        <w:ind w:firstLine="480"/>
        <w:rPr>
          <w:rFonts w:hint="default" w:ascii="Times New Roman" w:hAnsi="Times New Roman" w:cs="Times New Roman"/>
          <w:b/>
          <w:color w:val="auto"/>
          <w:kern w:val="2"/>
          <w:sz w:val="24"/>
          <w:szCs w:val="24"/>
          <w:lang w:val="en-US"/>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r>
        <w:rPr>
          <w:rFonts w:hint="default" w:ascii="Times New Roman" w:hAnsi="Times New Roman" w:cs="Times New Roman"/>
          <w:color w:val="auto"/>
        </w:rPr>
        <w:tab/>
      </w: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keepNext/>
        <w:keepLines w:val="0"/>
        <w:pageBreakBefore w:val="0"/>
        <w:widowControl w:val="0"/>
        <w:numPr>
          <w:ilvl w:val="0"/>
          <w:numId w:val="38"/>
        </w:numPr>
        <w:tabs>
          <w:tab w:val="left" w:pos="360"/>
        </w:tabs>
        <w:kinsoku/>
        <w:wordWrap/>
        <w:overflowPunct/>
        <w:topLinePunct w:val="0"/>
        <w:autoSpaceDE/>
        <w:autoSpaceDN/>
        <w:bidi w:val="0"/>
        <w:adjustRightInd/>
        <w:snapToGrid w:val="0"/>
        <w:spacing w:before="140" w:after="140" w:line="560" w:lineRule="atLeast"/>
        <w:ind w:left="0" w:leftChars="0" w:firstLine="420" w:firstLineChars="0"/>
        <w:textAlignment w:val="auto"/>
        <w:outlineLvl w:val="1"/>
        <w:rPr>
          <w:rFonts w:hint="default" w:ascii="Times New Roman" w:hAnsi="Times New Roman" w:eastAsia="仿宋" w:cs="Times New Roman"/>
          <w:b/>
          <w:bCs/>
          <w:color w:val="FF0000"/>
          <w:kern w:val="2"/>
          <w:sz w:val="28"/>
          <w:szCs w:val="28"/>
          <w:lang w:val="en-US" w:eastAsia="zh-CN" w:bidi="ar-SA"/>
        </w:rPr>
      </w:pPr>
      <w:bookmarkStart w:id="365" w:name="_Toc421277563"/>
      <w:bookmarkStart w:id="366" w:name="_Toc3408"/>
      <w:bookmarkStart w:id="367" w:name="_Toc22640"/>
      <w:bookmarkStart w:id="368" w:name="_Toc494198611"/>
      <w:bookmarkStart w:id="369" w:name="_Toc15443"/>
      <w:bookmarkStart w:id="370" w:name="_Toc14320"/>
      <w:r>
        <w:rPr>
          <w:rFonts w:hint="default" w:ascii="Times New Roman" w:hAnsi="Times New Roman" w:eastAsia="仿宋" w:cs="Times New Roman"/>
          <w:b/>
          <w:bCs/>
          <w:color w:val="auto"/>
          <w:kern w:val="2"/>
          <w:sz w:val="28"/>
          <w:szCs w:val="28"/>
          <w:lang w:val="en-US"/>
        </w:rPr>
        <w:br w:type="page"/>
      </w:r>
      <w:r>
        <w:rPr>
          <w:rFonts w:hint="default" w:ascii="Times New Roman" w:hAnsi="Times New Roman" w:cs="Times New Roman"/>
          <w:b/>
          <w:bCs/>
          <w:color w:val="auto"/>
          <w:kern w:val="2"/>
          <w:sz w:val="28"/>
          <w:szCs w:val="28"/>
          <w:lang w:val="en-US" w:eastAsia="zh-CN"/>
        </w:rPr>
        <w:t>关于本项目实质性要求的承诺函</w:t>
      </w:r>
      <w:r>
        <w:rPr>
          <w:rFonts w:hint="default" w:ascii="Times New Roman" w:hAnsi="Times New Roman" w:cs="Times New Roman"/>
          <w:b/>
          <w:bCs/>
          <w:color w:val="FF0000"/>
          <w:kern w:val="2"/>
          <w:sz w:val="28"/>
          <w:szCs w:val="28"/>
          <w:lang w:val="en-US" w:eastAsia="zh-CN"/>
        </w:rPr>
        <w:t>（仅供参考）</w:t>
      </w:r>
    </w:p>
    <w:p>
      <w:pPr>
        <w:pStyle w:val="2"/>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default" w:ascii="Times New Roman" w:hAnsi="Times New Roman" w:eastAsia="仿宋" w:cs="Times New Roman"/>
          <w:b w:val="0"/>
          <w:bCs w:val="0"/>
          <w:color w:val="auto"/>
          <w:sz w:val="28"/>
          <w:szCs w:val="28"/>
          <w:lang w:val="en-US"/>
        </w:rPr>
      </w:pPr>
    </w:p>
    <w:p>
      <w:pPr>
        <w:pStyle w:val="2"/>
        <w:rPr>
          <w:rFonts w:hint="default" w:ascii="Times New Roman" w:hAnsi="Times New Roman" w:cs="Times New Roman"/>
          <w:b w:val="0"/>
          <w:bCs w:val="0"/>
          <w:color w:val="auto"/>
          <w:sz w:val="28"/>
          <w:szCs w:val="28"/>
          <w:lang w:val="en-US" w:eastAsia="zh-CN"/>
        </w:rPr>
      </w:pPr>
      <w:r>
        <w:rPr>
          <w:rFonts w:hint="default" w:ascii="Times New Roman" w:hAnsi="Times New Roman" w:eastAsia="仿宋" w:cs="Times New Roman"/>
          <w:b w:val="0"/>
          <w:bCs w:val="0"/>
          <w:color w:val="auto"/>
          <w:sz w:val="28"/>
          <w:szCs w:val="28"/>
          <w:lang w:val="en-US"/>
        </w:rPr>
        <w:t>我方全面研究了</w:t>
      </w:r>
      <w:r>
        <w:rPr>
          <w:rFonts w:hint="default" w:ascii="Times New Roman" w:hAnsi="Times New Roman" w:eastAsia="仿宋" w:cs="Times New Roman"/>
          <w:b w:val="0"/>
          <w:bCs w:val="0"/>
          <w:color w:val="auto"/>
          <w:sz w:val="28"/>
          <w:szCs w:val="28"/>
          <w:u w:val="single"/>
          <w:lang w:val="en-US"/>
        </w:rPr>
        <w:t xml:space="preserve">             项目</w:t>
      </w:r>
      <w:r>
        <w:rPr>
          <w:rFonts w:hint="default" w:ascii="Times New Roman" w:hAnsi="Times New Roman" w:eastAsia="仿宋" w:cs="Times New Roman"/>
          <w:b w:val="0"/>
          <w:bCs w:val="0"/>
          <w:color w:val="auto"/>
          <w:sz w:val="28"/>
          <w:szCs w:val="28"/>
          <w:lang w:val="en-US"/>
        </w:rPr>
        <w:t>的招标文件（采购项目编号：</w:t>
      </w:r>
      <w:r>
        <w:rPr>
          <w:rFonts w:hint="default" w:ascii="Times New Roman" w:hAnsi="Times New Roman" w:eastAsia="仿宋" w:cs="Times New Roman"/>
          <w:b w:val="0"/>
          <w:bCs w:val="0"/>
          <w:color w:val="auto"/>
          <w:sz w:val="28"/>
          <w:szCs w:val="28"/>
          <w:u w:val="single"/>
          <w:lang w:val="en-US"/>
        </w:rPr>
        <w:t xml:space="preserve">     </w:t>
      </w:r>
      <w:r>
        <w:rPr>
          <w:rFonts w:hint="default" w:ascii="Times New Roman" w:hAnsi="Times New Roman" w:cs="Times New Roman"/>
          <w:b w:val="0"/>
          <w:bCs w:val="0"/>
          <w:color w:val="auto"/>
          <w:sz w:val="28"/>
          <w:szCs w:val="28"/>
          <w:u w:val="single"/>
          <w:lang w:val="en-US" w:eastAsia="zh-CN"/>
        </w:rPr>
        <w:t xml:space="preserve">  </w:t>
      </w:r>
      <w:r>
        <w:rPr>
          <w:rFonts w:hint="default" w:ascii="Times New Roman" w:hAnsi="Times New Roman" w:eastAsia="仿宋" w:cs="Times New Roman"/>
          <w:b w:val="0"/>
          <w:bCs w:val="0"/>
          <w:color w:val="auto"/>
          <w:sz w:val="28"/>
          <w:szCs w:val="28"/>
          <w:u w:val="single"/>
          <w:lang w:val="en-US"/>
        </w:rPr>
        <w:t xml:space="preserve">    </w:t>
      </w:r>
      <w:r>
        <w:rPr>
          <w:rFonts w:hint="default" w:ascii="Times New Roman" w:hAnsi="Times New Roman" w:eastAsia="仿宋" w:cs="Times New Roman"/>
          <w:b w:val="0"/>
          <w:bCs w:val="0"/>
          <w:color w:val="auto"/>
          <w:sz w:val="28"/>
          <w:szCs w:val="28"/>
          <w:lang w:val="en-US"/>
        </w:rPr>
        <w:t>）</w:t>
      </w:r>
      <w:r>
        <w:rPr>
          <w:rFonts w:hint="default" w:ascii="Times New Roman" w:hAnsi="Times New Roman" w:eastAsia="仿宋" w:cs="Times New Roman"/>
          <w:b w:val="0"/>
          <w:bCs w:val="0"/>
          <w:color w:val="auto"/>
          <w:sz w:val="28"/>
          <w:szCs w:val="28"/>
          <w:lang w:val="en-US" w:eastAsia="zh-CN"/>
        </w:rPr>
        <w:t>，我方承诺</w:t>
      </w:r>
      <w:r>
        <w:rPr>
          <w:rFonts w:hint="eastAsia" w:ascii="Times New Roman" w:hAnsi="Times New Roman" w:cs="Times New Roman"/>
          <w:b w:val="0"/>
          <w:bCs w:val="0"/>
          <w:color w:val="auto"/>
          <w:sz w:val="28"/>
          <w:szCs w:val="28"/>
          <w:lang w:val="en-US" w:eastAsia="zh-CN"/>
        </w:rPr>
        <w:t>：</w:t>
      </w:r>
    </w:p>
    <w:p>
      <w:pPr>
        <w:pStyle w:val="3"/>
        <w:keepNext w:val="0"/>
        <w:keepLines w:val="0"/>
        <w:pageBreakBefore w:val="0"/>
        <w:widowControl w:val="0"/>
        <w:kinsoku/>
        <w:wordWrap/>
        <w:overflowPunct/>
        <w:topLinePunct w:val="0"/>
        <w:autoSpaceDE/>
        <w:autoSpaceDN/>
        <w:bidi w:val="0"/>
        <w:adjustRightInd/>
        <w:snapToGrid w:val="0"/>
        <w:textAlignment w:val="auto"/>
        <w:rPr>
          <w:rFonts w:hint="eastAsia" w:ascii="Times New Roman" w:hAnsi="Times New Roman" w:eastAsia="仿宋" w:cs="Times New Roman"/>
          <w:b/>
          <w:bCs/>
          <w:color w:val="FF0000"/>
          <w:kern w:val="2"/>
          <w:sz w:val="28"/>
          <w:szCs w:val="28"/>
          <w:lang w:val="en-US" w:eastAsia="zh-CN" w:bidi="ar-SA"/>
        </w:rPr>
      </w:pPr>
      <w:r>
        <w:rPr>
          <w:rFonts w:hint="eastAsia" w:ascii="Times New Roman" w:hAnsi="Times New Roman" w:eastAsia="仿宋" w:cs="Times New Roman"/>
          <w:b/>
          <w:bCs/>
          <w:color w:val="FF0000"/>
          <w:kern w:val="2"/>
          <w:sz w:val="28"/>
          <w:szCs w:val="28"/>
          <w:lang w:val="en-US" w:eastAsia="zh-CN" w:bidi="ar-SA"/>
        </w:rPr>
        <w:t>提供的产品包装须符合《商品包装政府采购需求标准（试行）》（财办库〔2020〕123号）的规定。</w:t>
      </w:r>
    </w:p>
    <w:p>
      <w:pPr>
        <w:pStyle w:val="3"/>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cs="Times New Roman"/>
        </w:rPr>
      </w:pPr>
      <w:r>
        <w:rPr>
          <w:rFonts w:hint="default" w:ascii="Times New Roman" w:hAnsi="Times New Roman" w:eastAsia="仿宋" w:cs="Times New Roman"/>
          <w:b w:val="0"/>
          <w:bCs/>
          <w:color w:val="auto"/>
          <w:sz w:val="28"/>
          <w:szCs w:val="28"/>
        </w:rPr>
        <w:t>我方对上述承诺的内容事项真实性负责。如经查实上述承诺的内容事项存在虚假，我方愿意接受以提供虚假材料谋取</w:t>
      </w:r>
      <w:r>
        <w:rPr>
          <w:rFonts w:hint="default" w:ascii="Times New Roman" w:hAnsi="Times New Roman" w:cs="Times New Roman"/>
          <w:b w:val="0"/>
          <w:bCs/>
          <w:color w:val="auto"/>
          <w:sz w:val="28"/>
          <w:szCs w:val="28"/>
          <w:lang w:val="en-US" w:eastAsia="zh-CN"/>
        </w:rPr>
        <w:t>中标</w:t>
      </w:r>
      <w:r>
        <w:rPr>
          <w:rFonts w:hint="default" w:ascii="Times New Roman" w:hAnsi="Times New Roman" w:eastAsia="仿宋" w:cs="Times New Roman"/>
          <w:b w:val="0"/>
          <w:bCs/>
          <w:color w:val="auto"/>
          <w:sz w:val="28"/>
          <w:szCs w:val="28"/>
        </w:rPr>
        <w:t>的法律责任。</w:t>
      </w:r>
    </w:p>
    <w:p>
      <w:pPr>
        <w:rPr>
          <w:rFonts w:hint="default" w:ascii="Times New Roman" w:hAnsi="Times New Roman" w:cs="Times New Roman"/>
          <w:color w:val="auto"/>
          <w:lang w:val="en-US"/>
        </w:rPr>
      </w:pPr>
    </w:p>
    <w:p>
      <w:pPr>
        <w:rPr>
          <w:rFonts w:hint="default" w:ascii="Times New Roman" w:hAnsi="Times New Roman" w:cs="Times New Roman"/>
          <w:color w:val="auto"/>
          <w:lang w:val="en-US"/>
        </w:rPr>
      </w:pPr>
      <w:r>
        <w:rPr>
          <w:rFonts w:hint="default" w:ascii="Times New Roman" w:hAnsi="Times New Roman" w:cs="Times New Roman"/>
          <w:color w:val="auto"/>
          <w:lang w:val="en-US"/>
        </w:rPr>
        <w:t>投标人全称（公章）：</w:t>
      </w:r>
    </w:p>
    <w:p>
      <w:pPr>
        <w:rPr>
          <w:rFonts w:hint="default" w:ascii="Times New Roman" w:hAnsi="Times New Roman" w:cs="Times New Roman"/>
          <w:color w:val="auto"/>
          <w:lang w:val="en-US"/>
        </w:rPr>
      </w:pPr>
      <w:r>
        <w:rPr>
          <w:rFonts w:hint="default" w:ascii="Times New Roman" w:hAnsi="Times New Roman" w:cs="Times New Roman"/>
          <w:color w:val="auto"/>
          <w:lang w:val="en-US"/>
        </w:rPr>
        <w:t>日    期：</w:t>
      </w:r>
    </w:p>
    <w:p>
      <w:pPr>
        <w:pStyle w:val="3"/>
        <w:rPr>
          <w:rFonts w:hint="default" w:ascii="Times New Roman" w:hAnsi="Times New Roman" w:cs="Times New Roman"/>
          <w:b/>
          <w:bCs/>
          <w:color w:val="auto"/>
          <w:sz w:val="28"/>
          <w:szCs w:val="28"/>
          <w:lang w:val="en-US" w:eastAsia="zh-CN"/>
        </w:rPr>
      </w:pPr>
    </w:p>
    <w:p>
      <w:pPr>
        <w:pStyle w:val="3"/>
        <w:rPr>
          <w:rFonts w:hint="default" w:ascii="Times New Roman" w:hAnsi="Times New Roman" w:eastAsia="仿宋"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说明：</w:t>
      </w:r>
    </w:p>
    <w:p>
      <w:pPr>
        <w:keepNext w:val="0"/>
        <w:keepLines w:val="0"/>
        <w:pageBreakBefore w:val="0"/>
        <w:numPr>
          <w:ilvl w:val="0"/>
          <w:numId w:val="0"/>
        </w:numPr>
        <w:kinsoku/>
        <w:wordWrap/>
        <w:overflowPunct/>
        <w:topLinePunct w:val="0"/>
        <w:autoSpaceDE/>
        <w:autoSpaceDN/>
        <w:bidi w:val="0"/>
        <w:adjustRightInd/>
        <w:spacing w:line="560" w:lineRule="exact"/>
        <w:ind w:right="0" w:rightChars="0" w:firstLine="480" w:firstLineChars="200"/>
        <w:textAlignment w:val="auto"/>
        <w:rPr>
          <w:rFonts w:hint="default" w:ascii="Times New Roman" w:hAnsi="Times New Roman" w:eastAsia="仿宋" w:cs="Times New Roman"/>
          <w:b w:val="0"/>
          <w:bCs/>
          <w:color w:val="auto"/>
          <w:sz w:val="24"/>
          <w:szCs w:val="24"/>
        </w:rPr>
      </w:pPr>
      <w:r>
        <w:rPr>
          <w:rFonts w:hint="default" w:ascii="Times New Roman" w:hAnsi="Times New Roman" w:eastAsia="仿宋" w:cs="Times New Roman"/>
          <w:b w:val="0"/>
          <w:bCs/>
          <w:color w:val="auto"/>
          <w:sz w:val="24"/>
          <w:szCs w:val="24"/>
        </w:rPr>
        <w:t>此承诺函为参考格式，投标人</w:t>
      </w:r>
      <w:r>
        <w:rPr>
          <w:rFonts w:hint="default" w:ascii="Times New Roman" w:hAnsi="Times New Roman" w:eastAsia="仿宋" w:cs="Times New Roman"/>
          <w:b w:val="0"/>
          <w:bCs/>
          <w:color w:val="auto"/>
          <w:sz w:val="24"/>
          <w:szCs w:val="24"/>
          <w:lang w:val="en-US"/>
        </w:rPr>
        <w:t>应根据自身实际情况据实进行承诺</w:t>
      </w:r>
      <w:r>
        <w:rPr>
          <w:rFonts w:hint="default" w:ascii="Times New Roman" w:hAnsi="Times New Roman" w:eastAsia="仿宋" w:cs="Times New Roman"/>
          <w:b w:val="0"/>
          <w:bCs/>
          <w:color w:val="auto"/>
          <w:sz w:val="24"/>
          <w:szCs w:val="24"/>
        </w:rPr>
        <w:t>。</w:t>
      </w:r>
    </w:p>
    <w:p>
      <w:pPr>
        <w:rPr>
          <w:rFonts w:hint="default" w:ascii="Times New Roman" w:hAnsi="Times New Roman" w:eastAsia="仿宋" w:cs="Times New Roman"/>
          <w:b/>
          <w:bCs/>
          <w:color w:val="auto"/>
          <w:kern w:val="2"/>
          <w:sz w:val="28"/>
          <w:szCs w:val="28"/>
          <w:lang w:val="en-US" w:eastAsia="zh-CN" w:bidi="ar-SA"/>
        </w:rPr>
      </w:pPr>
      <w:r>
        <w:rPr>
          <w:rFonts w:hint="default" w:ascii="Times New Roman" w:hAnsi="Times New Roman" w:eastAsia="仿宋" w:cs="Times New Roman"/>
          <w:b/>
          <w:bCs/>
          <w:color w:val="auto"/>
          <w:kern w:val="0"/>
          <w:sz w:val="28"/>
          <w:szCs w:val="28"/>
          <w:lang w:val="en-US" w:eastAsia="zh-CN" w:bidi="ar-SA"/>
        </w:rPr>
        <w:br w:type="page"/>
      </w:r>
    </w:p>
    <w:p>
      <w:pPr>
        <w:keepNext/>
        <w:keepLines w:val="0"/>
        <w:pageBreakBefore w:val="0"/>
        <w:widowControl w:val="0"/>
        <w:numPr>
          <w:ilvl w:val="0"/>
          <w:numId w:val="38"/>
        </w:numPr>
        <w:tabs>
          <w:tab w:val="left" w:pos="360"/>
        </w:tabs>
        <w:kinsoku/>
        <w:wordWrap/>
        <w:overflowPunct/>
        <w:topLinePunct w:val="0"/>
        <w:autoSpaceDE/>
        <w:autoSpaceDN/>
        <w:bidi w:val="0"/>
        <w:adjustRightInd/>
        <w:snapToGrid w:val="0"/>
        <w:spacing w:before="140" w:after="140" w:line="560" w:lineRule="atLeast"/>
        <w:ind w:left="-140" w:leftChars="0" w:firstLine="420" w:firstLineChars="0"/>
        <w:textAlignment w:val="auto"/>
        <w:outlineLvl w:val="1"/>
        <w:rPr>
          <w:rFonts w:hint="default" w:ascii="Times New Roman" w:hAnsi="Times New Roman" w:eastAsia="仿宋" w:cs="Times New Roman"/>
          <w:b/>
          <w:bCs/>
          <w:color w:val="auto"/>
          <w:kern w:val="2"/>
          <w:sz w:val="28"/>
          <w:szCs w:val="28"/>
          <w:lang w:val="en-US" w:eastAsia="zh-CN" w:bidi="ar-SA"/>
        </w:rPr>
      </w:pPr>
      <w:r>
        <w:rPr>
          <w:rFonts w:hint="default" w:ascii="Times New Roman" w:hAnsi="Times New Roman" w:eastAsia="仿宋" w:cs="Times New Roman"/>
          <w:b/>
          <w:bCs/>
          <w:color w:val="auto"/>
          <w:kern w:val="0"/>
          <w:sz w:val="28"/>
          <w:szCs w:val="28"/>
          <w:lang w:val="en-US" w:eastAsia="zh-CN" w:bidi="ar-SA"/>
        </w:rPr>
        <w:t>投标人认为需要提供的其它材料或文件</w:t>
      </w:r>
    </w:p>
    <w:p>
      <w:pPr>
        <w:ind w:left="643" w:firstLine="0" w:firstLineChars="0"/>
        <w:rPr>
          <w:rFonts w:hint="default" w:ascii="Times New Roman" w:hAnsi="Times New Roman" w:cs="Times New Roman"/>
          <w:color w:val="auto"/>
        </w:rPr>
      </w:pPr>
    </w:p>
    <w:p>
      <w:pPr>
        <w:keepNext/>
        <w:keepLines w:val="0"/>
        <w:pageBreakBefore w:val="0"/>
        <w:widowControl w:val="0"/>
        <w:numPr>
          <w:ilvl w:val="0"/>
          <w:numId w:val="0"/>
        </w:numPr>
        <w:tabs>
          <w:tab w:val="left" w:pos="360"/>
        </w:tabs>
        <w:kinsoku/>
        <w:wordWrap/>
        <w:overflowPunct/>
        <w:topLinePunct w:val="0"/>
        <w:autoSpaceDE/>
        <w:autoSpaceDN/>
        <w:bidi w:val="0"/>
        <w:adjustRightInd/>
        <w:snapToGrid w:val="0"/>
        <w:spacing w:before="140" w:after="140" w:line="560" w:lineRule="atLeast"/>
        <w:ind w:leftChars="0" w:firstLine="1120" w:firstLineChars="400"/>
        <w:textAlignment w:val="auto"/>
        <w:outlineLvl w:val="9"/>
        <w:rPr>
          <w:rFonts w:hint="default" w:ascii="Times New Roman" w:hAnsi="Times New Roman" w:eastAsia="仿宋" w:cs="Times New Roman"/>
          <w:b/>
          <w:bCs/>
          <w:color w:val="auto"/>
          <w:kern w:val="2"/>
          <w:sz w:val="28"/>
          <w:szCs w:val="28"/>
          <w:lang w:val="en-US"/>
        </w:rPr>
      </w:pPr>
      <w:r>
        <w:rPr>
          <w:rFonts w:hint="default" w:ascii="Times New Roman" w:hAnsi="Times New Roman" w:eastAsia="仿宋" w:cs="Times New Roman"/>
          <w:color w:val="auto"/>
          <w:kern w:val="2"/>
          <w:sz w:val="28"/>
          <w:szCs w:val="28"/>
          <w:lang w:val="en-US" w:eastAsia="zh-CN"/>
        </w:rPr>
        <w:t>格式自拟。无，可不提供。</w:t>
      </w:r>
    </w:p>
    <w:bookmarkEnd w:id="365"/>
    <w:bookmarkEnd w:id="366"/>
    <w:bookmarkEnd w:id="367"/>
    <w:bookmarkEnd w:id="368"/>
    <w:bookmarkEnd w:id="369"/>
    <w:bookmarkEnd w:id="370"/>
    <w:p>
      <w:pPr>
        <w:rPr>
          <w:rFonts w:hint="default" w:ascii="Times New Roman" w:hAnsi="Times New Roman" w:cs="Times New Roman"/>
          <w:color w:val="auto"/>
        </w:rPr>
      </w:pPr>
    </w:p>
    <w:p>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textAlignment w:val="auto"/>
        <w:rPr>
          <w:rFonts w:hint="default" w:ascii="Times New Roman" w:hAnsi="Times New Roman" w:cs="Times New Roman"/>
          <w:color w:val="auto"/>
        </w:rPr>
      </w:pPr>
    </w:p>
    <w:p>
      <w:pPr>
        <w:widowControl w:val="0"/>
        <w:numPr>
          <w:ilvl w:val="0"/>
          <w:numId w:val="0"/>
        </w:numPr>
        <w:snapToGrid w:val="0"/>
        <w:spacing w:line="560" w:lineRule="exact"/>
        <w:jc w:val="center"/>
        <w:outlineLvl w:val="1"/>
        <w:rPr>
          <w:rFonts w:hint="default" w:ascii="Times New Roman" w:hAnsi="Times New Roman" w:eastAsia="仿宋" w:cs="Times New Roman"/>
          <w:b/>
          <w:bCs/>
          <w:color w:val="auto"/>
          <w:sz w:val="30"/>
          <w:szCs w:val="30"/>
          <w:lang w:val="en-US"/>
        </w:rPr>
      </w:pPr>
      <w:r>
        <w:rPr>
          <w:rFonts w:hint="default" w:ascii="Times New Roman" w:hAnsi="Times New Roman" w:eastAsia="仿宋" w:cs="Times New Roman"/>
          <w:b/>
          <w:bCs/>
          <w:color w:val="auto"/>
          <w:kern w:val="2"/>
          <w:sz w:val="28"/>
          <w:szCs w:val="28"/>
          <w:lang w:val="en-US" w:eastAsia="zh-CN"/>
        </w:rPr>
        <w:br w:type="page"/>
      </w:r>
      <w:r>
        <w:rPr>
          <w:rFonts w:hint="default" w:ascii="Times New Roman" w:hAnsi="Times New Roman" w:eastAsia="仿宋" w:cs="Times New Roman"/>
          <w:b/>
          <w:bCs/>
          <w:color w:val="auto"/>
          <w:sz w:val="30"/>
          <w:szCs w:val="30"/>
          <w:lang w:val="zh-CN"/>
        </w:rPr>
        <w:t xml:space="preserve">第三部分 </w:t>
      </w:r>
      <w:r>
        <w:rPr>
          <w:rFonts w:hint="eastAsia" w:ascii="Times New Roman" w:hAnsi="Times New Roman" w:cs="Times New Roman"/>
          <w:b/>
          <w:bCs/>
          <w:color w:val="auto"/>
          <w:sz w:val="30"/>
          <w:szCs w:val="30"/>
          <w:lang w:val="zh-CN"/>
        </w:rPr>
        <w:t>“</w:t>
      </w:r>
      <w:r>
        <w:rPr>
          <w:rFonts w:hint="default" w:ascii="Times New Roman" w:hAnsi="Times New Roman" w:eastAsia="仿宋" w:cs="Times New Roman"/>
          <w:b/>
          <w:bCs/>
          <w:color w:val="auto"/>
          <w:sz w:val="30"/>
          <w:szCs w:val="30"/>
          <w:lang w:val="zh-CN"/>
        </w:rPr>
        <w:t>开标一览表</w:t>
      </w:r>
      <w:r>
        <w:rPr>
          <w:rFonts w:hint="eastAsia" w:ascii="Times New Roman" w:hAnsi="Times New Roman" w:cs="Times New Roman"/>
          <w:b/>
          <w:bCs/>
          <w:color w:val="auto"/>
          <w:sz w:val="30"/>
          <w:szCs w:val="30"/>
          <w:lang w:val="zh-CN"/>
        </w:rPr>
        <w:t>”</w:t>
      </w:r>
      <w:r>
        <w:rPr>
          <w:rFonts w:hint="default" w:ascii="Times New Roman" w:hAnsi="Times New Roman" w:eastAsia="仿宋" w:cs="Times New Roman"/>
          <w:b/>
          <w:bCs/>
          <w:color w:val="auto"/>
          <w:sz w:val="30"/>
          <w:szCs w:val="30"/>
          <w:lang w:val="zh-CN"/>
        </w:rPr>
        <w:t>格式</w:t>
      </w:r>
    </w:p>
    <w:p>
      <w:pPr>
        <w:rPr>
          <w:rFonts w:hint="default" w:ascii="Times New Roman" w:hAnsi="Times New Roman" w:cs="Times New Roman"/>
          <w:color w:val="auto"/>
        </w:rPr>
      </w:pPr>
    </w:p>
    <w:p>
      <w:pPr>
        <w:keepNext/>
        <w:pageBreakBefore w:val="0"/>
        <w:widowControl w:val="0"/>
        <w:numPr>
          <w:ilvl w:val="0"/>
          <w:numId w:val="41"/>
        </w:numPr>
        <w:tabs>
          <w:tab w:val="left" w:pos="360"/>
        </w:tabs>
        <w:kinsoku/>
        <w:wordWrap/>
        <w:overflowPunct/>
        <w:topLinePunct w:val="0"/>
        <w:bidi w:val="0"/>
        <w:spacing w:before="260" w:after="260" w:line="560" w:lineRule="atLeast"/>
        <w:ind w:left="0" w:leftChars="0" w:firstLine="420" w:firstLineChars="0"/>
        <w:outlineLvl w:val="1"/>
        <w:rPr>
          <w:rFonts w:hint="default" w:ascii="Times New Roman" w:hAnsi="Times New Roman" w:eastAsia="仿宋" w:cs="Times New Roman"/>
          <w:b/>
          <w:bCs/>
          <w:color w:val="auto"/>
          <w:kern w:val="2"/>
          <w:sz w:val="28"/>
          <w:szCs w:val="28"/>
          <w:lang w:val="en-US"/>
        </w:rPr>
      </w:pPr>
      <w:bookmarkStart w:id="371" w:name="_Toc20846"/>
      <w:r>
        <w:rPr>
          <w:rFonts w:hint="default" w:ascii="Times New Roman" w:hAnsi="Times New Roman" w:eastAsia="仿宋" w:cs="Times New Roman"/>
          <w:b/>
          <w:bCs/>
          <w:color w:val="auto"/>
          <w:kern w:val="2"/>
          <w:sz w:val="28"/>
          <w:szCs w:val="28"/>
          <w:lang w:val="en-US"/>
        </w:rPr>
        <w:t>开标一览表</w:t>
      </w:r>
      <w:bookmarkEnd w:id="371"/>
    </w:p>
    <w:p>
      <w:pPr>
        <w:tabs>
          <w:tab w:val="left" w:pos="1134"/>
        </w:tabs>
        <w:spacing w:line="560" w:lineRule="exact"/>
        <w:rPr>
          <w:rFonts w:hint="eastAsia" w:ascii="宋体" w:hAnsi="宋体" w:eastAsia="仿宋"/>
          <w:b/>
          <w:bCs/>
          <w:color w:val="auto"/>
          <w:sz w:val="28"/>
          <w:szCs w:val="28"/>
          <w:lang w:eastAsia="zh-CN"/>
        </w:rPr>
      </w:pPr>
      <w:r>
        <w:rPr>
          <w:rFonts w:hint="eastAsia" w:ascii="宋体" w:hAnsi="宋体"/>
          <w:b/>
          <w:bCs/>
          <w:color w:val="auto"/>
          <w:sz w:val="28"/>
          <w:szCs w:val="28"/>
        </w:rPr>
        <w:t>标项1：</w:t>
      </w:r>
      <w:r>
        <w:rPr>
          <w:rFonts w:hint="eastAsia"/>
          <w:b/>
          <w:bCs/>
          <w:color w:val="auto"/>
          <w:sz w:val="28"/>
          <w:szCs w:val="28"/>
          <w:lang w:eastAsia="zh-CN"/>
        </w:rPr>
        <w:t>成都武侯祠博物馆2021年度日常运行卫生耗材采购项目（二次）</w:t>
      </w:r>
    </w:p>
    <w:tbl>
      <w:tblPr>
        <w:tblStyle w:val="7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6660" w:type="dxa"/>
            <w:noWrap w:val="0"/>
            <w:vAlign w:val="top"/>
          </w:tcPr>
          <w:p>
            <w:pPr>
              <w:tabs>
                <w:tab w:val="left" w:pos="1134"/>
              </w:tabs>
              <w:spacing w:line="560" w:lineRule="exact"/>
              <w:jc w:val="center"/>
              <w:rPr>
                <w:rFonts w:ascii="宋体" w:hAnsi="宋体"/>
                <w:color w:val="auto"/>
                <w:kern w:val="0"/>
                <w:sz w:val="28"/>
                <w:szCs w:val="28"/>
              </w:rPr>
            </w:pPr>
            <w:r>
              <w:rPr>
                <w:rFonts w:hint="eastAsia" w:ascii="宋体" w:hAnsi="宋体"/>
                <w:color w:val="auto"/>
                <w:kern w:val="0"/>
                <w:sz w:val="28"/>
                <w:szCs w:val="28"/>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6660" w:type="dxa"/>
            <w:noWrap w:val="0"/>
            <w:vAlign w:val="top"/>
          </w:tcPr>
          <w:p>
            <w:pPr>
              <w:tabs>
                <w:tab w:val="left" w:pos="1134"/>
              </w:tabs>
              <w:spacing w:line="560" w:lineRule="exact"/>
              <w:rPr>
                <w:rFonts w:ascii="宋体" w:hAnsi="宋体"/>
                <w:color w:val="auto"/>
                <w:kern w:val="0"/>
                <w:sz w:val="28"/>
                <w:szCs w:val="28"/>
              </w:rPr>
            </w:pPr>
          </w:p>
        </w:tc>
      </w:tr>
    </w:tbl>
    <w:p>
      <w:pPr>
        <w:tabs>
          <w:tab w:val="left" w:pos="1134"/>
        </w:tabs>
        <w:spacing w:line="560" w:lineRule="exact"/>
        <w:ind w:firstLine="425" w:firstLineChars="152"/>
        <w:rPr>
          <w:rFonts w:ascii="宋体" w:hAnsi="宋体"/>
          <w:color w:val="auto"/>
          <w:sz w:val="28"/>
          <w:szCs w:val="28"/>
        </w:rPr>
      </w:pPr>
    </w:p>
    <w:p>
      <w:pPr>
        <w:tabs>
          <w:tab w:val="left" w:pos="1134"/>
        </w:tabs>
        <w:spacing w:line="560" w:lineRule="exact"/>
        <w:ind w:firstLine="427" w:firstLineChars="152"/>
        <w:rPr>
          <w:rFonts w:ascii="宋体" w:hAnsi="宋体"/>
          <w:b/>
          <w:bCs/>
          <w:color w:val="auto"/>
          <w:sz w:val="28"/>
        </w:rPr>
      </w:pPr>
      <w:r>
        <w:rPr>
          <w:rFonts w:ascii="宋体" w:hAnsi="宋体"/>
          <w:b/>
          <w:color w:val="auto"/>
          <w:sz w:val="28"/>
          <w:szCs w:val="28"/>
        </w:rPr>
        <w:t>投标报价</w:t>
      </w:r>
      <w:r>
        <w:rPr>
          <w:rFonts w:hint="eastAsia" w:ascii="宋体" w:hAnsi="宋体"/>
          <w:b/>
          <w:color w:val="auto"/>
          <w:sz w:val="28"/>
          <w:szCs w:val="28"/>
        </w:rPr>
        <w:t>以投标人</w:t>
      </w:r>
      <w:r>
        <w:rPr>
          <w:rFonts w:ascii="宋体" w:hAnsi="宋体"/>
          <w:b/>
          <w:color w:val="auto"/>
          <w:sz w:val="28"/>
          <w:szCs w:val="28"/>
        </w:rPr>
        <w:t>在</w:t>
      </w:r>
      <w:r>
        <w:rPr>
          <w:rFonts w:hint="eastAsia" w:ascii="宋体" w:hAnsi="宋体"/>
          <w:b/>
          <w:color w:val="auto"/>
          <w:sz w:val="28"/>
          <w:szCs w:val="28"/>
        </w:rPr>
        <w:t>政府采购</w:t>
      </w:r>
      <w:r>
        <w:rPr>
          <w:rFonts w:ascii="宋体" w:hAnsi="宋体"/>
          <w:b/>
          <w:color w:val="auto"/>
          <w:sz w:val="28"/>
          <w:szCs w:val="28"/>
        </w:rPr>
        <w:t>云平台</w:t>
      </w:r>
      <w:r>
        <w:rPr>
          <w:rFonts w:hint="eastAsia" w:ascii="宋体" w:hAnsi="宋体"/>
          <w:b/>
          <w:color w:val="auto"/>
          <w:sz w:val="28"/>
          <w:szCs w:val="28"/>
        </w:rPr>
        <w:t>开标</w:t>
      </w:r>
      <w:r>
        <w:rPr>
          <w:rFonts w:ascii="宋体" w:hAnsi="宋体"/>
          <w:b/>
          <w:color w:val="auto"/>
          <w:sz w:val="28"/>
          <w:szCs w:val="28"/>
        </w:rPr>
        <w:t>一览表中填写的报价为准</w:t>
      </w:r>
      <w:r>
        <w:rPr>
          <w:rFonts w:hint="eastAsia" w:ascii="宋体" w:hAnsi="宋体"/>
          <w:b/>
          <w:color w:val="auto"/>
          <w:sz w:val="28"/>
          <w:szCs w:val="28"/>
        </w:rPr>
        <w:t>。</w:t>
      </w:r>
    </w:p>
    <w:p>
      <w:pPr>
        <w:keepNext/>
        <w:pageBreakBefore w:val="0"/>
        <w:widowControl w:val="0"/>
        <w:numPr>
          <w:ilvl w:val="0"/>
          <w:numId w:val="41"/>
        </w:numPr>
        <w:tabs>
          <w:tab w:val="left" w:pos="360"/>
        </w:tabs>
        <w:kinsoku/>
        <w:wordWrap/>
        <w:overflowPunct/>
        <w:topLinePunct w:val="0"/>
        <w:bidi w:val="0"/>
        <w:spacing w:before="260" w:after="260" w:line="560" w:lineRule="atLeast"/>
        <w:ind w:left="0" w:leftChars="0" w:firstLine="420" w:firstLineChars="0"/>
        <w:outlineLvl w:val="1"/>
        <w:rPr>
          <w:rFonts w:hint="default"/>
          <w:color w:val="auto"/>
          <w:lang w:val="en-US"/>
        </w:rPr>
      </w:pPr>
      <w:r>
        <w:rPr>
          <w:rFonts w:hint="eastAsia" w:ascii="Times New Roman" w:hAnsi="Times New Roman" w:eastAsia="仿宋" w:cs="Times New Roman"/>
          <w:b/>
          <w:bCs/>
          <w:color w:val="auto"/>
          <w:kern w:val="2"/>
          <w:sz w:val="28"/>
          <w:szCs w:val="28"/>
          <w:lang w:val="en-US" w:eastAsia="zh-CN"/>
        </w:rPr>
        <w:br w:type="page"/>
      </w:r>
      <w:r>
        <w:rPr>
          <w:rFonts w:hint="eastAsia" w:ascii="Times New Roman" w:hAnsi="Times New Roman" w:eastAsia="仿宋" w:cs="Times New Roman"/>
          <w:b/>
          <w:bCs/>
          <w:color w:val="auto"/>
          <w:kern w:val="2"/>
          <w:sz w:val="28"/>
          <w:szCs w:val="28"/>
          <w:lang w:val="en-US" w:eastAsia="zh-CN"/>
        </w:rPr>
        <w:t>分项报价表</w:t>
      </w:r>
    </w:p>
    <w:tbl>
      <w:tblPr>
        <w:tblStyle w:val="76"/>
        <w:tblW w:w="95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6"/>
        <w:gridCol w:w="1454"/>
        <w:gridCol w:w="927"/>
        <w:gridCol w:w="544"/>
        <w:gridCol w:w="1072"/>
        <w:gridCol w:w="758"/>
        <w:gridCol w:w="1196"/>
        <w:gridCol w:w="810"/>
        <w:gridCol w:w="750"/>
        <w:gridCol w:w="1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8" w:hRule="exact"/>
          <w:jc w:val="center"/>
        </w:trPr>
        <w:tc>
          <w:tcPr>
            <w:tcW w:w="5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仿宋" w:hAnsi="仿宋" w:eastAsia="仿宋" w:cs="仿宋"/>
                <w:b/>
                <w:color w:val="auto"/>
                <w:kern w:val="2"/>
                <w:sz w:val="24"/>
                <w:szCs w:val="24"/>
                <w:lang w:val="en-US"/>
              </w:rPr>
            </w:pPr>
            <w:bookmarkStart w:id="372" w:name="_Toc351016490"/>
            <w:r>
              <w:rPr>
                <w:rFonts w:hint="eastAsia" w:ascii="仿宋" w:hAnsi="仿宋" w:eastAsia="仿宋" w:cs="仿宋"/>
                <w:b/>
                <w:color w:val="auto"/>
                <w:kern w:val="2"/>
                <w:sz w:val="24"/>
                <w:szCs w:val="24"/>
                <w:lang w:val="en-US"/>
              </w:rPr>
              <w:t>序号</w:t>
            </w:r>
          </w:p>
        </w:tc>
        <w:tc>
          <w:tcPr>
            <w:tcW w:w="1454" w:type="dxa"/>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仿宋" w:hAnsi="仿宋" w:cs="仿宋"/>
                <w:b/>
                <w:color w:val="auto"/>
                <w:kern w:val="2"/>
                <w:sz w:val="24"/>
                <w:szCs w:val="24"/>
                <w:lang w:val="en-US" w:eastAsia="zh-CN"/>
              </w:rPr>
            </w:pPr>
            <w:r>
              <w:rPr>
                <w:rFonts w:hint="eastAsia" w:ascii="仿宋" w:hAnsi="仿宋" w:cs="仿宋"/>
                <w:b/>
                <w:color w:val="auto"/>
                <w:kern w:val="2"/>
                <w:sz w:val="24"/>
                <w:szCs w:val="24"/>
                <w:lang w:val="en-US" w:eastAsia="zh-CN"/>
              </w:rPr>
              <w:t>产品</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仿宋" w:hAnsi="仿宋" w:eastAsia="仿宋" w:cs="仿宋"/>
                <w:b/>
                <w:color w:val="auto"/>
                <w:kern w:val="2"/>
                <w:sz w:val="24"/>
                <w:szCs w:val="24"/>
                <w:lang w:val="en-US"/>
              </w:rPr>
            </w:pPr>
            <w:r>
              <w:rPr>
                <w:rFonts w:hint="eastAsia" w:ascii="仿宋" w:hAnsi="仿宋" w:eastAsia="仿宋" w:cs="仿宋"/>
                <w:b/>
                <w:color w:val="auto"/>
                <w:kern w:val="2"/>
                <w:sz w:val="24"/>
                <w:szCs w:val="24"/>
                <w:lang w:val="en-US"/>
              </w:rPr>
              <w:t>名称</w:t>
            </w:r>
          </w:p>
        </w:tc>
        <w:tc>
          <w:tcPr>
            <w:tcW w:w="927" w:type="dxa"/>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仿宋" w:hAnsi="仿宋" w:eastAsia="仿宋" w:cs="仿宋"/>
                <w:b/>
                <w:color w:val="auto"/>
                <w:kern w:val="2"/>
                <w:sz w:val="24"/>
                <w:szCs w:val="24"/>
                <w:lang w:val="en-US"/>
              </w:rPr>
            </w:pPr>
            <w:r>
              <w:rPr>
                <w:rFonts w:hint="eastAsia" w:ascii="仿宋" w:hAnsi="仿宋" w:eastAsia="仿宋" w:cs="仿宋"/>
                <w:b/>
                <w:color w:val="auto"/>
                <w:kern w:val="2"/>
                <w:sz w:val="24"/>
                <w:szCs w:val="24"/>
                <w:lang w:val="en-US"/>
              </w:rPr>
              <w:t>制造商</w:t>
            </w:r>
          </w:p>
        </w:tc>
        <w:tc>
          <w:tcPr>
            <w:tcW w:w="544" w:type="dxa"/>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仿宋" w:hAnsi="仿宋" w:eastAsia="仿宋" w:cs="仿宋"/>
                <w:b/>
                <w:color w:val="auto"/>
                <w:kern w:val="2"/>
                <w:sz w:val="24"/>
                <w:szCs w:val="24"/>
                <w:lang w:val="en-US"/>
              </w:rPr>
            </w:pPr>
            <w:r>
              <w:rPr>
                <w:rFonts w:hint="eastAsia" w:ascii="仿宋" w:hAnsi="仿宋" w:eastAsia="仿宋" w:cs="仿宋"/>
                <w:b/>
                <w:color w:val="auto"/>
                <w:kern w:val="2"/>
                <w:sz w:val="24"/>
                <w:szCs w:val="24"/>
                <w:lang w:val="en-US"/>
              </w:rPr>
              <w:t>品牌</w:t>
            </w:r>
          </w:p>
        </w:tc>
        <w:tc>
          <w:tcPr>
            <w:tcW w:w="1072" w:type="dxa"/>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仿宋" w:hAnsi="仿宋" w:eastAsia="仿宋" w:cs="仿宋"/>
                <w:b/>
                <w:color w:val="auto"/>
                <w:kern w:val="2"/>
                <w:sz w:val="24"/>
                <w:szCs w:val="24"/>
                <w:lang w:val="en-US"/>
              </w:rPr>
            </w:pPr>
            <w:r>
              <w:rPr>
                <w:rFonts w:hint="eastAsia" w:ascii="仿宋" w:hAnsi="仿宋" w:eastAsia="仿宋" w:cs="仿宋"/>
                <w:b/>
                <w:color w:val="auto"/>
                <w:kern w:val="2"/>
                <w:sz w:val="24"/>
                <w:szCs w:val="24"/>
                <w:lang w:val="en-US"/>
              </w:rPr>
              <w:t>规格/</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仿宋" w:hAnsi="仿宋" w:eastAsia="仿宋" w:cs="仿宋"/>
                <w:b/>
                <w:color w:val="auto"/>
                <w:kern w:val="2"/>
                <w:sz w:val="24"/>
                <w:szCs w:val="24"/>
                <w:lang w:val="en-US"/>
              </w:rPr>
            </w:pPr>
            <w:r>
              <w:rPr>
                <w:rFonts w:hint="eastAsia" w:ascii="仿宋" w:hAnsi="仿宋" w:eastAsia="仿宋" w:cs="仿宋"/>
                <w:b/>
                <w:color w:val="auto"/>
                <w:kern w:val="2"/>
                <w:sz w:val="24"/>
                <w:szCs w:val="24"/>
                <w:lang w:val="en-US"/>
              </w:rPr>
              <w:t>型号</w:t>
            </w:r>
          </w:p>
        </w:tc>
        <w:tc>
          <w:tcPr>
            <w:tcW w:w="758" w:type="dxa"/>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仿宋" w:hAnsi="仿宋" w:eastAsia="仿宋" w:cs="仿宋"/>
                <w:b/>
                <w:color w:val="auto"/>
                <w:kern w:val="2"/>
                <w:sz w:val="24"/>
                <w:szCs w:val="24"/>
                <w:lang w:val="en-US"/>
              </w:rPr>
            </w:pPr>
            <w:r>
              <w:rPr>
                <w:rFonts w:hint="eastAsia" w:ascii="仿宋" w:hAnsi="仿宋" w:eastAsia="仿宋" w:cs="仿宋"/>
                <w:b/>
                <w:color w:val="auto"/>
                <w:kern w:val="2"/>
                <w:sz w:val="24"/>
                <w:szCs w:val="24"/>
                <w:lang w:val="en-US"/>
              </w:rPr>
              <w:t>是否</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仿宋" w:hAnsi="仿宋" w:eastAsia="仿宋" w:cs="仿宋"/>
                <w:b/>
                <w:color w:val="auto"/>
                <w:kern w:val="2"/>
                <w:sz w:val="24"/>
                <w:szCs w:val="24"/>
                <w:lang w:val="en-US"/>
              </w:rPr>
            </w:pPr>
            <w:r>
              <w:rPr>
                <w:rFonts w:hint="eastAsia" w:ascii="仿宋" w:hAnsi="仿宋" w:eastAsia="仿宋" w:cs="仿宋"/>
                <w:b/>
                <w:color w:val="auto"/>
                <w:kern w:val="2"/>
                <w:sz w:val="24"/>
                <w:szCs w:val="24"/>
                <w:lang w:val="en-US"/>
              </w:rPr>
              <w:t>进口</w:t>
            </w:r>
          </w:p>
        </w:tc>
        <w:tc>
          <w:tcPr>
            <w:tcW w:w="1196" w:type="dxa"/>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仿宋" w:hAnsi="仿宋" w:eastAsia="仿宋" w:cs="仿宋"/>
                <w:b/>
                <w:color w:val="auto"/>
                <w:kern w:val="2"/>
                <w:sz w:val="24"/>
                <w:szCs w:val="24"/>
                <w:lang w:val="en-US" w:eastAsia="zh-CN"/>
              </w:rPr>
            </w:pPr>
            <w:r>
              <w:rPr>
                <w:rFonts w:hint="eastAsia" w:ascii="仿宋" w:hAnsi="仿宋" w:eastAsia="仿宋" w:cs="仿宋"/>
                <w:b/>
                <w:color w:val="auto"/>
                <w:kern w:val="2"/>
                <w:sz w:val="24"/>
                <w:szCs w:val="24"/>
                <w:lang w:val="en-US"/>
              </w:rPr>
              <w:t>单价</w:t>
            </w:r>
            <w:r>
              <w:rPr>
                <w:rFonts w:hint="eastAsia" w:ascii="仿宋" w:hAnsi="仿宋" w:cs="仿宋"/>
                <w:b/>
                <w:color w:val="auto"/>
                <w:kern w:val="2"/>
                <w:sz w:val="24"/>
                <w:szCs w:val="24"/>
                <w:lang w:val="en-US" w:eastAsia="zh-CN"/>
              </w:rPr>
              <w:t>（元）</w:t>
            </w:r>
          </w:p>
        </w:tc>
        <w:tc>
          <w:tcPr>
            <w:tcW w:w="810" w:type="dxa"/>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仿宋" w:hAnsi="仿宋" w:eastAsia="仿宋" w:cs="仿宋"/>
                <w:b/>
                <w:color w:val="auto"/>
                <w:kern w:val="2"/>
                <w:sz w:val="24"/>
                <w:szCs w:val="24"/>
                <w:lang w:val="en-US" w:eastAsia="zh-CN"/>
              </w:rPr>
            </w:pPr>
            <w:r>
              <w:rPr>
                <w:rFonts w:hint="eastAsia" w:ascii="仿宋" w:hAnsi="仿宋" w:eastAsia="仿宋" w:cs="仿宋"/>
                <w:b/>
                <w:color w:val="auto"/>
                <w:kern w:val="2"/>
                <w:sz w:val="24"/>
                <w:szCs w:val="24"/>
                <w:lang w:val="en-US"/>
              </w:rPr>
              <w:t>数量</w:t>
            </w:r>
          </w:p>
        </w:tc>
        <w:tc>
          <w:tcPr>
            <w:tcW w:w="750" w:type="dxa"/>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仿宋" w:hAnsi="仿宋" w:eastAsia="仿宋" w:cs="仿宋"/>
                <w:b/>
                <w:color w:val="auto"/>
                <w:kern w:val="2"/>
                <w:sz w:val="24"/>
                <w:szCs w:val="24"/>
                <w:lang w:val="en-US"/>
              </w:rPr>
            </w:pPr>
            <w:r>
              <w:rPr>
                <w:rFonts w:hint="eastAsia" w:ascii="仿宋" w:hAnsi="仿宋" w:eastAsia="仿宋" w:cs="仿宋"/>
                <w:b/>
                <w:color w:val="auto"/>
                <w:kern w:val="2"/>
                <w:sz w:val="24"/>
                <w:szCs w:val="24"/>
                <w:lang w:val="en-US" w:eastAsia="zh-CN"/>
              </w:rPr>
              <w:t>单位</w:t>
            </w:r>
          </w:p>
        </w:tc>
        <w:tc>
          <w:tcPr>
            <w:tcW w:w="15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outlineLvl w:val="9"/>
              <w:rPr>
                <w:rFonts w:hint="eastAsia" w:ascii="仿宋" w:hAnsi="仿宋" w:eastAsia="仿宋" w:cs="仿宋"/>
                <w:b/>
                <w:color w:val="auto"/>
                <w:kern w:val="2"/>
                <w:sz w:val="24"/>
                <w:szCs w:val="24"/>
                <w:lang w:val="en-US"/>
              </w:rPr>
            </w:pPr>
            <w:r>
              <w:rPr>
                <w:rFonts w:hint="eastAsia" w:ascii="仿宋" w:hAnsi="仿宋" w:cs="仿宋"/>
                <w:b/>
                <w:color w:val="auto"/>
                <w:kern w:val="2"/>
                <w:sz w:val="24"/>
                <w:szCs w:val="24"/>
                <w:lang w:val="en-US" w:eastAsia="zh-CN"/>
              </w:rPr>
              <w:t>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exact"/>
          <w:jc w:val="center"/>
        </w:trPr>
        <w:tc>
          <w:tcPr>
            <w:tcW w:w="5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ind w:firstLine="0" w:firstLineChars="0"/>
              <w:jc w:val="center"/>
              <w:textAlignment w:val="auto"/>
              <w:outlineLvl w:val="9"/>
              <w:rPr>
                <w:rFonts w:hint="default" w:ascii="Times New Roman" w:hAnsi="Times New Roman" w:eastAsia="仿宋" w:cs="Times New Roman"/>
                <w:b w:val="0"/>
                <w:color w:val="auto"/>
                <w:sz w:val="24"/>
                <w:szCs w:val="24"/>
                <w:lang w:val="en-US"/>
              </w:rPr>
            </w:pPr>
            <w:r>
              <w:rPr>
                <w:rFonts w:hint="default" w:ascii="Times New Roman" w:hAnsi="Times New Roman" w:eastAsia="仿宋" w:cs="Times New Roman"/>
                <w:b w:val="0"/>
                <w:color w:val="auto"/>
                <w:sz w:val="24"/>
                <w:szCs w:val="24"/>
                <w:lang w:val="en-US"/>
              </w:rPr>
              <w:t>1</w:t>
            </w:r>
          </w:p>
        </w:tc>
        <w:tc>
          <w:tcPr>
            <w:tcW w:w="1454" w:type="dxa"/>
            <w:tcBorders>
              <w:left w:val="single" w:color="auto" w:sz="4" w:space="0"/>
              <w:right w:val="single" w:color="auto" w:sz="4" w:space="0"/>
            </w:tcBorders>
            <w:noWrap w:val="0"/>
            <w:vAlign w:val="center"/>
          </w:tcPr>
          <w:p>
            <w:pPr>
              <w:widowControl/>
              <w:ind w:firstLine="0" w:firstLineChars="0"/>
              <w:jc w:val="center"/>
              <w:textAlignment w:val="bottom"/>
              <w:rPr>
                <w:rFonts w:hint="eastAsia" w:ascii="Times New Roman" w:hAnsi="Times New Roman" w:eastAsia="仿宋" w:cs="Times New Roman"/>
                <w:b w:val="0"/>
                <w:color w:val="auto"/>
                <w:sz w:val="24"/>
                <w:szCs w:val="24"/>
                <w:lang w:val="en-US" w:eastAsia="zh-CN" w:bidi="ar"/>
              </w:rPr>
            </w:pPr>
            <w:r>
              <w:rPr>
                <w:rFonts w:hint="eastAsia" w:ascii="Times New Roman" w:hAnsi="Times New Roman" w:cs="Times New Roman"/>
                <w:b w:val="0"/>
                <w:color w:val="auto"/>
                <w:sz w:val="24"/>
                <w:szCs w:val="24"/>
                <w:lang w:val="en-US" w:bidi="ar"/>
              </w:rPr>
              <w:t>卷筒厕纸</w:t>
            </w:r>
          </w:p>
        </w:tc>
        <w:tc>
          <w:tcPr>
            <w:tcW w:w="927"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ind w:firstLine="422" w:firstLineChars="0"/>
              <w:jc w:val="left"/>
              <w:textAlignment w:val="auto"/>
              <w:outlineLvl w:val="9"/>
              <w:rPr>
                <w:rFonts w:hint="eastAsia" w:ascii="仿宋" w:hAnsi="仿宋" w:eastAsia="仿宋" w:cs="仿宋"/>
                <w:b w:val="0"/>
                <w:color w:val="auto"/>
                <w:sz w:val="24"/>
                <w:szCs w:val="24"/>
                <w:lang w:val="en-US"/>
              </w:rPr>
            </w:pPr>
          </w:p>
        </w:tc>
        <w:tc>
          <w:tcPr>
            <w:tcW w:w="544"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ind w:firstLine="422" w:firstLineChars="0"/>
              <w:jc w:val="left"/>
              <w:textAlignment w:val="auto"/>
              <w:outlineLvl w:val="9"/>
              <w:rPr>
                <w:rFonts w:hint="eastAsia" w:ascii="仿宋" w:hAnsi="仿宋" w:eastAsia="仿宋" w:cs="仿宋"/>
                <w:b w:val="0"/>
                <w:color w:val="auto"/>
                <w:sz w:val="24"/>
                <w:szCs w:val="24"/>
                <w:lang w:val="en-US"/>
              </w:rPr>
            </w:pPr>
          </w:p>
        </w:tc>
        <w:tc>
          <w:tcPr>
            <w:tcW w:w="1072"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ind w:firstLine="422" w:firstLineChars="0"/>
              <w:jc w:val="left"/>
              <w:textAlignment w:val="auto"/>
              <w:outlineLvl w:val="9"/>
              <w:rPr>
                <w:rFonts w:hint="eastAsia" w:ascii="仿宋" w:hAnsi="仿宋" w:eastAsia="仿宋" w:cs="仿宋"/>
                <w:b w:val="0"/>
                <w:color w:val="auto"/>
                <w:sz w:val="24"/>
                <w:szCs w:val="24"/>
                <w:lang w:val="en-US"/>
              </w:rPr>
            </w:pPr>
          </w:p>
        </w:tc>
        <w:tc>
          <w:tcPr>
            <w:tcW w:w="758"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ind w:firstLine="422" w:firstLineChars="0"/>
              <w:jc w:val="left"/>
              <w:textAlignment w:val="auto"/>
              <w:outlineLvl w:val="9"/>
              <w:rPr>
                <w:rFonts w:hint="eastAsia" w:ascii="仿宋" w:hAnsi="仿宋" w:eastAsia="仿宋" w:cs="仿宋"/>
                <w:b w:val="0"/>
                <w:color w:val="auto"/>
                <w:sz w:val="24"/>
                <w:szCs w:val="24"/>
                <w:lang w:val="en-US"/>
              </w:rPr>
            </w:pPr>
          </w:p>
        </w:tc>
        <w:tc>
          <w:tcPr>
            <w:tcW w:w="1196" w:type="dxa"/>
            <w:tcBorders>
              <w:left w:val="single" w:color="auto" w:sz="4" w:space="0"/>
              <w:right w:val="single" w:color="auto" w:sz="4" w:space="0"/>
            </w:tcBorders>
            <w:noWrap w:val="0"/>
            <w:vAlign w:val="center"/>
          </w:tcPr>
          <w:p>
            <w:pPr>
              <w:widowControl/>
              <w:spacing w:line="440" w:lineRule="exact"/>
              <w:ind w:firstLine="0" w:firstLineChars="0"/>
              <w:jc w:val="center"/>
              <w:textAlignment w:val="bottom"/>
              <w:rPr>
                <w:rFonts w:hint="eastAsia" w:ascii="Times New Roman" w:hAnsi="Times New Roman" w:eastAsia="仿宋" w:cs="Times New Roman"/>
                <w:b w:val="0"/>
                <w:color w:val="auto"/>
                <w:sz w:val="24"/>
                <w:szCs w:val="24"/>
                <w:lang w:val="en-US" w:eastAsia="zh-CN" w:bidi="ar"/>
              </w:rPr>
            </w:pPr>
          </w:p>
        </w:tc>
        <w:tc>
          <w:tcPr>
            <w:tcW w:w="810" w:type="dxa"/>
            <w:tcBorders>
              <w:left w:val="single" w:color="auto" w:sz="4" w:space="0"/>
              <w:right w:val="single" w:color="auto" w:sz="4" w:space="0"/>
            </w:tcBorders>
            <w:noWrap w:val="0"/>
            <w:vAlign w:val="center"/>
          </w:tcPr>
          <w:p>
            <w:pPr>
              <w:widowControl/>
              <w:spacing w:line="440" w:lineRule="exact"/>
              <w:ind w:firstLine="0" w:firstLineChars="0"/>
              <w:jc w:val="center"/>
              <w:textAlignment w:val="bottom"/>
              <w:rPr>
                <w:rFonts w:hint="eastAsia" w:ascii="Times New Roman" w:hAnsi="Times New Roman" w:eastAsia="仿宋"/>
                <w:b w:val="0"/>
                <w:color w:val="auto"/>
                <w:sz w:val="24"/>
                <w:szCs w:val="24"/>
                <w:lang w:val="en-US" w:eastAsia="zh-CN" w:bidi="ar"/>
              </w:rPr>
            </w:pPr>
            <w:r>
              <w:rPr>
                <w:rFonts w:hint="eastAsia" w:ascii="Times New Roman" w:hAnsi="Times New Roman"/>
                <w:color w:val="auto"/>
                <w:sz w:val="24"/>
                <w:szCs w:val="24"/>
                <w:lang w:val="en-US" w:eastAsia="zh-CN" w:bidi="ar"/>
              </w:rPr>
              <w:t>1200</w:t>
            </w:r>
          </w:p>
        </w:tc>
        <w:tc>
          <w:tcPr>
            <w:tcW w:w="750" w:type="dxa"/>
            <w:tcBorders>
              <w:left w:val="single" w:color="auto" w:sz="4" w:space="0"/>
              <w:right w:val="single" w:color="auto" w:sz="4" w:space="0"/>
            </w:tcBorders>
            <w:noWrap w:val="0"/>
            <w:vAlign w:val="center"/>
          </w:tcPr>
          <w:p>
            <w:pPr>
              <w:widowControl/>
              <w:spacing w:line="440" w:lineRule="exact"/>
              <w:ind w:firstLine="0" w:firstLineChars="0"/>
              <w:jc w:val="center"/>
              <w:textAlignment w:val="bottom"/>
              <w:rPr>
                <w:rFonts w:hint="eastAsia" w:ascii="Times New Roman" w:hAnsi="Times New Roman" w:eastAsia="仿宋" w:cs="Times New Roman"/>
                <w:b w:val="0"/>
                <w:color w:val="auto"/>
                <w:sz w:val="24"/>
                <w:szCs w:val="24"/>
                <w:lang w:val="en-US" w:eastAsia="zh-CN" w:bidi="ar"/>
              </w:rPr>
            </w:pPr>
            <w:r>
              <w:rPr>
                <w:rFonts w:hint="eastAsia" w:ascii="Times New Roman" w:hAnsi="Times New Roman" w:cs="Times New Roman"/>
                <w:b w:val="0"/>
                <w:color w:val="auto"/>
                <w:sz w:val="24"/>
                <w:szCs w:val="24"/>
                <w:lang w:val="en-US" w:eastAsia="zh-CN" w:bidi="ar"/>
              </w:rPr>
              <w:t>箱</w:t>
            </w:r>
          </w:p>
        </w:tc>
        <w:tc>
          <w:tcPr>
            <w:tcW w:w="15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ind w:firstLine="422" w:firstLineChars="0"/>
              <w:jc w:val="left"/>
              <w:textAlignment w:val="auto"/>
              <w:outlineLvl w:val="9"/>
              <w:rPr>
                <w:rFonts w:hint="eastAsia" w:ascii="仿宋" w:hAnsi="仿宋" w:eastAsia="仿宋" w:cs="仿宋"/>
                <w:b w:val="0"/>
                <w:color w:val="auto"/>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exact"/>
          <w:jc w:val="center"/>
        </w:trPr>
        <w:tc>
          <w:tcPr>
            <w:tcW w:w="5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ind w:firstLine="0" w:firstLineChars="0"/>
              <w:jc w:val="center"/>
              <w:textAlignment w:val="auto"/>
              <w:outlineLvl w:val="9"/>
              <w:rPr>
                <w:rFonts w:hint="default" w:ascii="Times New Roman" w:hAnsi="Times New Roman" w:eastAsia="仿宋" w:cs="Times New Roman"/>
                <w:b w:val="0"/>
                <w:color w:val="auto"/>
                <w:sz w:val="24"/>
                <w:szCs w:val="24"/>
                <w:lang w:val="en-US"/>
              </w:rPr>
            </w:pPr>
            <w:r>
              <w:rPr>
                <w:rFonts w:hint="default" w:ascii="Times New Roman" w:hAnsi="Times New Roman" w:eastAsia="仿宋" w:cs="Times New Roman"/>
                <w:b w:val="0"/>
                <w:color w:val="auto"/>
                <w:sz w:val="24"/>
                <w:szCs w:val="24"/>
                <w:lang w:val="en-US"/>
              </w:rPr>
              <w:t>2</w:t>
            </w:r>
          </w:p>
        </w:tc>
        <w:tc>
          <w:tcPr>
            <w:tcW w:w="1454" w:type="dxa"/>
            <w:tcBorders>
              <w:left w:val="single" w:color="auto" w:sz="4" w:space="0"/>
              <w:right w:val="single" w:color="auto" w:sz="4" w:space="0"/>
            </w:tcBorders>
            <w:noWrap w:val="0"/>
            <w:vAlign w:val="center"/>
          </w:tcPr>
          <w:p>
            <w:pPr>
              <w:widowControl/>
              <w:ind w:firstLine="0" w:firstLineChars="0"/>
              <w:jc w:val="center"/>
              <w:textAlignment w:val="bottom"/>
              <w:rPr>
                <w:rFonts w:hint="eastAsia" w:ascii="Times New Roman" w:hAnsi="Times New Roman" w:eastAsia="仿宋" w:cs="Times New Roman"/>
                <w:b w:val="0"/>
                <w:color w:val="auto"/>
                <w:sz w:val="24"/>
                <w:szCs w:val="24"/>
                <w:lang w:val="en-US" w:eastAsia="zh-CN" w:bidi="ar"/>
              </w:rPr>
            </w:pPr>
            <w:r>
              <w:rPr>
                <w:rFonts w:hint="eastAsia" w:ascii="Times New Roman" w:hAnsi="Times New Roman" w:cs="Times New Roman"/>
                <w:b w:val="0"/>
                <w:color w:val="auto"/>
                <w:sz w:val="24"/>
                <w:szCs w:val="24"/>
                <w:lang w:val="en-US" w:bidi="ar"/>
              </w:rPr>
              <w:t>卷筒擦手纸</w:t>
            </w:r>
          </w:p>
        </w:tc>
        <w:tc>
          <w:tcPr>
            <w:tcW w:w="927"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ind w:firstLine="422" w:firstLineChars="0"/>
              <w:jc w:val="left"/>
              <w:textAlignment w:val="auto"/>
              <w:outlineLvl w:val="9"/>
              <w:rPr>
                <w:rFonts w:hint="eastAsia" w:ascii="仿宋" w:hAnsi="仿宋" w:eastAsia="仿宋" w:cs="仿宋"/>
                <w:b w:val="0"/>
                <w:color w:val="auto"/>
                <w:sz w:val="24"/>
                <w:szCs w:val="24"/>
                <w:lang w:val="en-US"/>
              </w:rPr>
            </w:pPr>
          </w:p>
        </w:tc>
        <w:tc>
          <w:tcPr>
            <w:tcW w:w="544"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ind w:firstLine="422" w:firstLineChars="0"/>
              <w:jc w:val="left"/>
              <w:textAlignment w:val="auto"/>
              <w:outlineLvl w:val="9"/>
              <w:rPr>
                <w:rFonts w:hint="eastAsia" w:ascii="仿宋" w:hAnsi="仿宋" w:eastAsia="仿宋" w:cs="仿宋"/>
                <w:b w:val="0"/>
                <w:color w:val="auto"/>
                <w:sz w:val="24"/>
                <w:szCs w:val="24"/>
                <w:lang w:val="en-US"/>
              </w:rPr>
            </w:pPr>
          </w:p>
        </w:tc>
        <w:tc>
          <w:tcPr>
            <w:tcW w:w="1072"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ind w:firstLine="422" w:firstLineChars="0"/>
              <w:jc w:val="left"/>
              <w:textAlignment w:val="auto"/>
              <w:outlineLvl w:val="9"/>
              <w:rPr>
                <w:rFonts w:hint="eastAsia" w:ascii="仿宋" w:hAnsi="仿宋" w:eastAsia="仿宋" w:cs="仿宋"/>
                <w:b w:val="0"/>
                <w:color w:val="auto"/>
                <w:sz w:val="24"/>
                <w:szCs w:val="24"/>
                <w:lang w:val="en-US"/>
              </w:rPr>
            </w:pPr>
          </w:p>
        </w:tc>
        <w:tc>
          <w:tcPr>
            <w:tcW w:w="758"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ind w:firstLine="422" w:firstLineChars="0"/>
              <w:jc w:val="left"/>
              <w:textAlignment w:val="auto"/>
              <w:outlineLvl w:val="9"/>
              <w:rPr>
                <w:rFonts w:hint="eastAsia" w:ascii="仿宋" w:hAnsi="仿宋" w:eastAsia="仿宋" w:cs="仿宋"/>
                <w:b w:val="0"/>
                <w:color w:val="auto"/>
                <w:sz w:val="24"/>
                <w:szCs w:val="24"/>
                <w:lang w:val="en-US"/>
              </w:rPr>
            </w:pPr>
          </w:p>
        </w:tc>
        <w:tc>
          <w:tcPr>
            <w:tcW w:w="1196" w:type="dxa"/>
            <w:tcBorders>
              <w:left w:val="single" w:color="auto" w:sz="4" w:space="0"/>
              <w:right w:val="single" w:color="auto" w:sz="4" w:space="0"/>
            </w:tcBorders>
            <w:noWrap w:val="0"/>
            <w:vAlign w:val="center"/>
          </w:tcPr>
          <w:p>
            <w:pPr>
              <w:widowControl/>
              <w:spacing w:line="440" w:lineRule="exact"/>
              <w:ind w:firstLine="0" w:firstLineChars="0"/>
              <w:jc w:val="center"/>
              <w:textAlignment w:val="bottom"/>
              <w:rPr>
                <w:rFonts w:hint="eastAsia" w:ascii="Times New Roman" w:hAnsi="Times New Roman" w:eastAsia="仿宋" w:cs="Times New Roman"/>
                <w:b w:val="0"/>
                <w:color w:val="auto"/>
                <w:sz w:val="24"/>
                <w:szCs w:val="24"/>
                <w:lang w:val="en-US" w:eastAsia="zh-CN" w:bidi="ar"/>
              </w:rPr>
            </w:pPr>
          </w:p>
        </w:tc>
        <w:tc>
          <w:tcPr>
            <w:tcW w:w="810" w:type="dxa"/>
            <w:tcBorders>
              <w:left w:val="single" w:color="auto" w:sz="4" w:space="0"/>
              <w:right w:val="single" w:color="auto" w:sz="4" w:space="0"/>
            </w:tcBorders>
            <w:noWrap w:val="0"/>
            <w:vAlign w:val="center"/>
          </w:tcPr>
          <w:p>
            <w:pPr>
              <w:widowControl/>
              <w:spacing w:line="440" w:lineRule="exact"/>
              <w:ind w:firstLine="0" w:firstLineChars="0"/>
              <w:jc w:val="center"/>
              <w:textAlignment w:val="bottom"/>
              <w:rPr>
                <w:rFonts w:hint="eastAsia" w:ascii="Times New Roman" w:hAnsi="Times New Roman" w:eastAsia="仿宋"/>
                <w:b w:val="0"/>
                <w:color w:val="auto"/>
                <w:sz w:val="24"/>
                <w:szCs w:val="24"/>
                <w:lang w:val="en-US" w:eastAsia="zh-CN" w:bidi="ar"/>
              </w:rPr>
            </w:pPr>
            <w:r>
              <w:rPr>
                <w:rFonts w:hint="eastAsia" w:ascii="Times New Roman" w:hAnsi="Times New Roman"/>
                <w:color w:val="auto"/>
                <w:sz w:val="24"/>
                <w:szCs w:val="24"/>
                <w:lang w:val="en-US" w:eastAsia="zh-CN" w:bidi="ar"/>
              </w:rPr>
              <w:t>1500</w:t>
            </w:r>
          </w:p>
        </w:tc>
        <w:tc>
          <w:tcPr>
            <w:tcW w:w="750" w:type="dxa"/>
            <w:tcBorders>
              <w:left w:val="single" w:color="auto" w:sz="4" w:space="0"/>
              <w:right w:val="single" w:color="auto" w:sz="4" w:space="0"/>
            </w:tcBorders>
            <w:noWrap w:val="0"/>
            <w:vAlign w:val="center"/>
          </w:tcPr>
          <w:p>
            <w:pPr>
              <w:widowControl/>
              <w:spacing w:line="440" w:lineRule="exact"/>
              <w:ind w:firstLine="0" w:firstLineChars="0"/>
              <w:jc w:val="center"/>
              <w:textAlignment w:val="bottom"/>
              <w:rPr>
                <w:rFonts w:hint="eastAsia" w:ascii="Times New Roman" w:hAnsi="Times New Roman" w:eastAsia="仿宋" w:cs="Times New Roman"/>
                <w:b w:val="0"/>
                <w:color w:val="auto"/>
                <w:sz w:val="24"/>
                <w:szCs w:val="24"/>
                <w:lang w:val="en-US" w:eastAsia="zh-CN" w:bidi="ar"/>
              </w:rPr>
            </w:pPr>
            <w:r>
              <w:rPr>
                <w:rFonts w:hint="eastAsia" w:ascii="Times New Roman" w:hAnsi="Times New Roman" w:cs="Times New Roman"/>
                <w:b w:val="0"/>
                <w:color w:val="auto"/>
                <w:sz w:val="24"/>
                <w:szCs w:val="24"/>
                <w:lang w:val="en-US" w:eastAsia="zh-CN" w:bidi="ar"/>
              </w:rPr>
              <w:t>箱</w:t>
            </w:r>
          </w:p>
        </w:tc>
        <w:tc>
          <w:tcPr>
            <w:tcW w:w="15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ind w:firstLine="422" w:firstLineChars="0"/>
              <w:jc w:val="left"/>
              <w:textAlignment w:val="auto"/>
              <w:outlineLvl w:val="9"/>
              <w:rPr>
                <w:rFonts w:hint="eastAsia" w:ascii="仿宋" w:hAnsi="仿宋" w:eastAsia="仿宋" w:cs="仿宋"/>
                <w:b w:val="0"/>
                <w:color w:val="auto"/>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1" w:hRule="exact"/>
          <w:jc w:val="center"/>
        </w:trPr>
        <w:tc>
          <w:tcPr>
            <w:tcW w:w="5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ind w:firstLine="0" w:firstLineChars="0"/>
              <w:jc w:val="center"/>
              <w:textAlignment w:val="auto"/>
              <w:outlineLvl w:val="9"/>
              <w:rPr>
                <w:rFonts w:hint="eastAsia" w:ascii="Times New Roman" w:hAnsi="Times New Roman" w:eastAsia="仿宋" w:cs="Times New Roman"/>
                <w:b w:val="0"/>
                <w:color w:val="auto"/>
                <w:sz w:val="24"/>
                <w:szCs w:val="24"/>
                <w:lang w:val="en-US" w:eastAsia="zh-CN"/>
              </w:rPr>
            </w:pPr>
            <w:r>
              <w:rPr>
                <w:rFonts w:hint="eastAsia" w:ascii="仿宋" w:hAnsi="仿宋" w:cs="仿宋"/>
                <w:b w:val="0"/>
                <w:color w:val="auto"/>
                <w:sz w:val="24"/>
                <w:szCs w:val="24"/>
                <w:lang w:val="en-US" w:eastAsia="zh-CN"/>
              </w:rPr>
              <w:t>3</w:t>
            </w:r>
          </w:p>
        </w:tc>
        <w:tc>
          <w:tcPr>
            <w:tcW w:w="1454" w:type="dxa"/>
            <w:tcBorders>
              <w:left w:val="single" w:color="auto" w:sz="4" w:space="0"/>
              <w:right w:val="single" w:color="auto" w:sz="4" w:space="0"/>
            </w:tcBorders>
            <w:noWrap w:val="0"/>
            <w:vAlign w:val="center"/>
          </w:tcPr>
          <w:p>
            <w:pPr>
              <w:widowControl/>
              <w:ind w:firstLine="0" w:firstLineChars="0"/>
              <w:jc w:val="center"/>
              <w:textAlignment w:val="bottom"/>
              <w:rPr>
                <w:rFonts w:hint="eastAsia" w:ascii="Times New Roman" w:hAnsi="Times New Roman" w:eastAsia="仿宋" w:cs="Times New Roman"/>
                <w:b w:val="0"/>
                <w:color w:val="auto"/>
                <w:sz w:val="24"/>
                <w:szCs w:val="24"/>
                <w:lang w:val="en-US" w:eastAsia="zh-CN" w:bidi="ar"/>
              </w:rPr>
            </w:pPr>
            <w:r>
              <w:rPr>
                <w:rFonts w:hint="eastAsia" w:ascii="Times New Roman" w:hAnsi="Times New Roman" w:cs="Times New Roman"/>
                <w:b w:val="0"/>
                <w:color w:val="auto"/>
                <w:sz w:val="24"/>
                <w:szCs w:val="24"/>
                <w:lang w:val="en-US" w:bidi="ar"/>
              </w:rPr>
              <w:t>三折擦手纸</w:t>
            </w:r>
          </w:p>
        </w:tc>
        <w:tc>
          <w:tcPr>
            <w:tcW w:w="927"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ind w:firstLine="422" w:firstLineChars="0"/>
              <w:jc w:val="left"/>
              <w:textAlignment w:val="auto"/>
              <w:outlineLvl w:val="9"/>
              <w:rPr>
                <w:rFonts w:hint="eastAsia" w:ascii="仿宋" w:hAnsi="仿宋" w:eastAsia="仿宋" w:cs="仿宋"/>
                <w:b w:val="0"/>
                <w:color w:val="auto"/>
                <w:sz w:val="24"/>
                <w:szCs w:val="24"/>
                <w:lang w:val="en-US"/>
              </w:rPr>
            </w:pPr>
          </w:p>
        </w:tc>
        <w:tc>
          <w:tcPr>
            <w:tcW w:w="544"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ind w:firstLine="422" w:firstLineChars="0"/>
              <w:jc w:val="left"/>
              <w:textAlignment w:val="auto"/>
              <w:outlineLvl w:val="9"/>
              <w:rPr>
                <w:rFonts w:hint="eastAsia" w:ascii="仿宋" w:hAnsi="仿宋" w:eastAsia="仿宋" w:cs="仿宋"/>
                <w:b w:val="0"/>
                <w:color w:val="auto"/>
                <w:sz w:val="24"/>
                <w:szCs w:val="24"/>
                <w:lang w:val="en-US"/>
              </w:rPr>
            </w:pPr>
          </w:p>
        </w:tc>
        <w:tc>
          <w:tcPr>
            <w:tcW w:w="1072"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ind w:firstLine="422" w:firstLineChars="0"/>
              <w:jc w:val="left"/>
              <w:textAlignment w:val="auto"/>
              <w:outlineLvl w:val="9"/>
              <w:rPr>
                <w:rFonts w:hint="eastAsia" w:ascii="仿宋" w:hAnsi="仿宋" w:eastAsia="仿宋" w:cs="仿宋"/>
                <w:b w:val="0"/>
                <w:color w:val="auto"/>
                <w:sz w:val="24"/>
                <w:szCs w:val="24"/>
                <w:lang w:val="en-US"/>
              </w:rPr>
            </w:pPr>
          </w:p>
        </w:tc>
        <w:tc>
          <w:tcPr>
            <w:tcW w:w="758"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ind w:firstLine="422" w:firstLineChars="0"/>
              <w:jc w:val="left"/>
              <w:textAlignment w:val="auto"/>
              <w:outlineLvl w:val="9"/>
              <w:rPr>
                <w:rFonts w:hint="eastAsia" w:ascii="仿宋" w:hAnsi="仿宋" w:eastAsia="仿宋" w:cs="仿宋"/>
                <w:b w:val="0"/>
                <w:color w:val="auto"/>
                <w:sz w:val="24"/>
                <w:szCs w:val="24"/>
                <w:lang w:val="en-US"/>
              </w:rPr>
            </w:pPr>
          </w:p>
        </w:tc>
        <w:tc>
          <w:tcPr>
            <w:tcW w:w="1196" w:type="dxa"/>
            <w:tcBorders>
              <w:left w:val="single" w:color="auto" w:sz="4" w:space="0"/>
              <w:right w:val="single" w:color="auto" w:sz="4" w:space="0"/>
            </w:tcBorders>
            <w:noWrap w:val="0"/>
            <w:vAlign w:val="center"/>
          </w:tcPr>
          <w:p>
            <w:pPr>
              <w:widowControl/>
              <w:spacing w:line="440" w:lineRule="exact"/>
              <w:ind w:firstLine="0" w:firstLineChars="0"/>
              <w:jc w:val="center"/>
              <w:textAlignment w:val="bottom"/>
              <w:rPr>
                <w:rFonts w:hint="eastAsia" w:ascii="Times New Roman" w:hAnsi="Times New Roman" w:eastAsia="仿宋" w:cs="Times New Roman"/>
                <w:b w:val="0"/>
                <w:color w:val="auto"/>
                <w:sz w:val="24"/>
                <w:szCs w:val="24"/>
                <w:lang w:val="en-US" w:eastAsia="zh-CN" w:bidi="ar"/>
              </w:rPr>
            </w:pPr>
          </w:p>
        </w:tc>
        <w:tc>
          <w:tcPr>
            <w:tcW w:w="810" w:type="dxa"/>
            <w:tcBorders>
              <w:left w:val="single" w:color="auto" w:sz="4" w:space="0"/>
              <w:right w:val="single" w:color="auto" w:sz="4" w:space="0"/>
            </w:tcBorders>
            <w:noWrap w:val="0"/>
            <w:vAlign w:val="center"/>
          </w:tcPr>
          <w:p>
            <w:pPr>
              <w:widowControl/>
              <w:spacing w:line="440" w:lineRule="exact"/>
              <w:ind w:firstLine="0" w:firstLineChars="0"/>
              <w:jc w:val="center"/>
              <w:textAlignment w:val="bottom"/>
              <w:rPr>
                <w:rFonts w:hint="eastAsia" w:ascii="Times New Roman" w:hAnsi="Times New Roman" w:eastAsia="仿宋"/>
                <w:b w:val="0"/>
                <w:color w:val="auto"/>
                <w:sz w:val="24"/>
                <w:szCs w:val="24"/>
                <w:lang w:val="en-US" w:eastAsia="zh-CN" w:bidi="ar"/>
              </w:rPr>
            </w:pPr>
            <w:r>
              <w:rPr>
                <w:rFonts w:hint="eastAsia" w:ascii="Times New Roman" w:hAnsi="Times New Roman"/>
                <w:color w:val="auto"/>
                <w:sz w:val="24"/>
                <w:szCs w:val="24"/>
                <w:lang w:val="en-US" w:eastAsia="zh-CN" w:bidi="ar"/>
              </w:rPr>
              <w:t>80</w:t>
            </w:r>
          </w:p>
        </w:tc>
        <w:tc>
          <w:tcPr>
            <w:tcW w:w="750" w:type="dxa"/>
            <w:tcBorders>
              <w:left w:val="single" w:color="auto" w:sz="4" w:space="0"/>
              <w:right w:val="single" w:color="auto" w:sz="4" w:space="0"/>
            </w:tcBorders>
            <w:noWrap w:val="0"/>
            <w:vAlign w:val="center"/>
          </w:tcPr>
          <w:p>
            <w:pPr>
              <w:widowControl/>
              <w:spacing w:line="440" w:lineRule="exact"/>
              <w:ind w:firstLine="0" w:firstLineChars="0"/>
              <w:jc w:val="center"/>
              <w:textAlignment w:val="bottom"/>
              <w:rPr>
                <w:rFonts w:hint="eastAsia" w:ascii="Times New Roman" w:hAnsi="Times New Roman" w:eastAsia="仿宋" w:cs="Times New Roman"/>
                <w:b w:val="0"/>
                <w:color w:val="auto"/>
                <w:sz w:val="24"/>
                <w:szCs w:val="24"/>
                <w:lang w:val="en-US" w:eastAsia="zh-CN" w:bidi="ar"/>
              </w:rPr>
            </w:pPr>
            <w:r>
              <w:rPr>
                <w:rFonts w:hint="eastAsia" w:ascii="Times New Roman" w:hAnsi="Times New Roman" w:cs="Times New Roman"/>
                <w:b w:val="0"/>
                <w:color w:val="auto"/>
                <w:sz w:val="24"/>
                <w:szCs w:val="24"/>
                <w:lang w:val="en-US" w:eastAsia="zh-CN" w:bidi="ar"/>
              </w:rPr>
              <w:t>箱</w:t>
            </w:r>
          </w:p>
        </w:tc>
        <w:tc>
          <w:tcPr>
            <w:tcW w:w="15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ind w:firstLine="422" w:firstLineChars="0"/>
              <w:jc w:val="left"/>
              <w:textAlignment w:val="auto"/>
              <w:outlineLvl w:val="9"/>
              <w:rPr>
                <w:rFonts w:hint="eastAsia" w:ascii="仿宋" w:hAnsi="仿宋" w:eastAsia="仿宋" w:cs="仿宋"/>
                <w:b w:val="0"/>
                <w:color w:val="auto"/>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1" w:hRule="exact"/>
          <w:jc w:val="center"/>
        </w:trPr>
        <w:tc>
          <w:tcPr>
            <w:tcW w:w="5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ind w:firstLine="0" w:firstLineChars="0"/>
              <w:jc w:val="center"/>
              <w:textAlignment w:val="auto"/>
              <w:outlineLvl w:val="9"/>
              <w:rPr>
                <w:rFonts w:hint="eastAsia" w:ascii="仿宋" w:hAnsi="仿宋" w:eastAsia="仿宋" w:cs="仿宋"/>
                <w:b w:val="0"/>
                <w:color w:val="auto"/>
                <w:sz w:val="24"/>
                <w:szCs w:val="24"/>
                <w:lang w:val="en-US" w:eastAsia="zh-CN"/>
              </w:rPr>
            </w:pPr>
            <w:r>
              <w:rPr>
                <w:rFonts w:hint="eastAsia" w:ascii="仿宋" w:hAnsi="仿宋" w:cs="仿宋"/>
                <w:b w:val="0"/>
                <w:color w:val="auto"/>
                <w:sz w:val="24"/>
                <w:szCs w:val="24"/>
                <w:lang w:val="en-US" w:eastAsia="zh-CN"/>
              </w:rPr>
              <w:t>4</w:t>
            </w:r>
          </w:p>
        </w:tc>
        <w:tc>
          <w:tcPr>
            <w:tcW w:w="1454" w:type="dxa"/>
            <w:tcBorders>
              <w:left w:val="single" w:color="auto" w:sz="4" w:space="0"/>
              <w:right w:val="single" w:color="auto" w:sz="4" w:space="0"/>
            </w:tcBorders>
            <w:noWrap w:val="0"/>
            <w:vAlign w:val="center"/>
          </w:tcPr>
          <w:p>
            <w:pPr>
              <w:widowControl/>
              <w:ind w:firstLine="0" w:firstLineChars="0"/>
              <w:jc w:val="center"/>
              <w:textAlignment w:val="bottom"/>
              <w:rPr>
                <w:rFonts w:hint="eastAsia" w:ascii="Times New Roman" w:hAnsi="Times New Roman" w:eastAsia="仿宋" w:cs="Times New Roman"/>
                <w:b w:val="0"/>
                <w:color w:val="auto"/>
                <w:sz w:val="24"/>
                <w:szCs w:val="24"/>
                <w:lang w:val="en-US" w:eastAsia="zh-CN" w:bidi="ar"/>
              </w:rPr>
            </w:pPr>
            <w:r>
              <w:rPr>
                <w:rFonts w:hint="eastAsia" w:ascii="Times New Roman" w:hAnsi="Times New Roman" w:cs="Times New Roman"/>
                <w:b w:val="0"/>
                <w:color w:val="auto"/>
                <w:sz w:val="24"/>
                <w:szCs w:val="24"/>
                <w:lang w:val="en-US" w:bidi="ar"/>
              </w:rPr>
              <w:t>小卷纸</w:t>
            </w:r>
          </w:p>
        </w:tc>
        <w:tc>
          <w:tcPr>
            <w:tcW w:w="927"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ind w:firstLine="422" w:firstLineChars="0"/>
              <w:jc w:val="left"/>
              <w:textAlignment w:val="auto"/>
              <w:outlineLvl w:val="9"/>
              <w:rPr>
                <w:rFonts w:hint="eastAsia" w:ascii="仿宋" w:hAnsi="仿宋" w:eastAsia="仿宋" w:cs="仿宋"/>
                <w:b w:val="0"/>
                <w:color w:val="auto"/>
                <w:sz w:val="24"/>
                <w:szCs w:val="24"/>
                <w:lang w:val="en-US"/>
              </w:rPr>
            </w:pPr>
          </w:p>
        </w:tc>
        <w:tc>
          <w:tcPr>
            <w:tcW w:w="544"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ind w:firstLine="422" w:firstLineChars="0"/>
              <w:jc w:val="left"/>
              <w:textAlignment w:val="auto"/>
              <w:outlineLvl w:val="9"/>
              <w:rPr>
                <w:rFonts w:hint="eastAsia" w:ascii="仿宋" w:hAnsi="仿宋" w:eastAsia="仿宋" w:cs="仿宋"/>
                <w:b w:val="0"/>
                <w:color w:val="auto"/>
                <w:sz w:val="24"/>
                <w:szCs w:val="24"/>
                <w:lang w:val="en-US"/>
              </w:rPr>
            </w:pPr>
          </w:p>
        </w:tc>
        <w:tc>
          <w:tcPr>
            <w:tcW w:w="1072"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ind w:firstLine="422" w:firstLineChars="0"/>
              <w:jc w:val="left"/>
              <w:textAlignment w:val="auto"/>
              <w:outlineLvl w:val="9"/>
              <w:rPr>
                <w:rFonts w:hint="eastAsia" w:ascii="仿宋" w:hAnsi="仿宋" w:eastAsia="仿宋" w:cs="仿宋"/>
                <w:b w:val="0"/>
                <w:color w:val="auto"/>
                <w:sz w:val="24"/>
                <w:szCs w:val="24"/>
                <w:lang w:val="en-US"/>
              </w:rPr>
            </w:pPr>
          </w:p>
        </w:tc>
        <w:tc>
          <w:tcPr>
            <w:tcW w:w="758"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ind w:firstLine="422" w:firstLineChars="0"/>
              <w:jc w:val="left"/>
              <w:textAlignment w:val="auto"/>
              <w:outlineLvl w:val="9"/>
              <w:rPr>
                <w:rFonts w:hint="eastAsia" w:ascii="仿宋" w:hAnsi="仿宋" w:eastAsia="仿宋" w:cs="仿宋"/>
                <w:b w:val="0"/>
                <w:color w:val="auto"/>
                <w:sz w:val="24"/>
                <w:szCs w:val="24"/>
                <w:lang w:val="en-US"/>
              </w:rPr>
            </w:pPr>
          </w:p>
        </w:tc>
        <w:tc>
          <w:tcPr>
            <w:tcW w:w="1196" w:type="dxa"/>
            <w:tcBorders>
              <w:left w:val="single" w:color="auto" w:sz="4" w:space="0"/>
              <w:right w:val="single" w:color="auto" w:sz="4" w:space="0"/>
            </w:tcBorders>
            <w:noWrap w:val="0"/>
            <w:vAlign w:val="center"/>
          </w:tcPr>
          <w:p>
            <w:pPr>
              <w:widowControl/>
              <w:spacing w:line="440" w:lineRule="exact"/>
              <w:ind w:firstLine="0" w:firstLineChars="0"/>
              <w:jc w:val="center"/>
              <w:textAlignment w:val="bottom"/>
              <w:rPr>
                <w:rFonts w:hint="eastAsia" w:ascii="Times New Roman" w:hAnsi="Times New Roman" w:eastAsia="仿宋" w:cs="Times New Roman"/>
                <w:b w:val="0"/>
                <w:color w:val="auto"/>
                <w:sz w:val="24"/>
                <w:szCs w:val="24"/>
                <w:lang w:val="en-US" w:eastAsia="zh-CN" w:bidi="ar"/>
              </w:rPr>
            </w:pPr>
          </w:p>
        </w:tc>
        <w:tc>
          <w:tcPr>
            <w:tcW w:w="810" w:type="dxa"/>
            <w:tcBorders>
              <w:left w:val="single" w:color="auto" w:sz="4" w:space="0"/>
              <w:right w:val="single" w:color="auto" w:sz="4" w:space="0"/>
            </w:tcBorders>
            <w:noWrap w:val="0"/>
            <w:vAlign w:val="center"/>
          </w:tcPr>
          <w:p>
            <w:pPr>
              <w:widowControl/>
              <w:spacing w:line="440" w:lineRule="exact"/>
              <w:ind w:firstLine="0" w:firstLineChars="0"/>
              <w:jc w:val="center"/>
              <w:textAlignment w:val="bottom"/>
              <w:rPr>
                <w:rFonts w:hint="eastAsia" w:ascii="Times New Roman" w:hAnsi="Times New Roman" w:eastAsia="仿宋"/>
                <w:b w:val="0"/>
                <w:color w:val="auto"/>
                <w:sz w:val="24"/>
                <w:szCs w:val="24"/>
                <w:lang w:val="en-US" w:eastAsia="zh-CN" w:bidi="ar"/>
              </w:rPr>
            </w:pPr>
            <w:r>
              <w:rPr>
                <w:rFonts w:hint="eastAsia" w:ascii="Times New Roman" w:hAnsi="Times New Roman"/>
                <w:color w:val="auto"/>
                <w:sz w:val="24"/>
                <w:szCs w:val="24"/>
                <w:lang w:val="en-US" w:eastAsia="zh-CN" w:bidi="ar"/>
              </w:rPr>
              <w:t>200</w:t>
            </w:r>
          </w:p>
        </w:tc>
        <w:tc>
          <w:tcPr>
            <w:tcW w:w="750" w:type="dxa"/>
            <w:tcBorders>
              <w:left w:val="single" w:color="auto" w:sz="4" w:space="0"/>
              <w:right w:val="single" w:color="auto" w:sz="4" w:space="0"/>
            </w:tcBorders>
            <w:noWrap w:val="0"/>
            <w:vAlign w:val="center"/>
          </w:tcPr>
          <w:p>
            <w:pPr>
              <w:widowControl/>
              <w:spacing w:line="440" w:lineRule="exact"/>
              <w:ind w:firstLine="0" w:firstLineChars="0"/>
              <w:jc w:val="center"/>
              <w:textAlignment w:val="bottom"/>
              <w:rPr>
                <w:rFonts w:hint="eastAsia" w:ascii="Times New Roman" w:hAnsi="Times New Roman" w:eastAsia="仿宋" w:cs="Times New Roman"/>
                <w:b w:val="0"/>
                <w:color w:val="auto"/>
                <w:sz w:val="24"/>
                <w:szCs w:val="24"/>
                <w:lang w:val="en-US" w:eastAsia="zh-CN" w:bidi="ar"/>
              </w:rPr>
            </w:pPr>
            <w:r>
              <w:rPr>
                <w:rFonts w:hint="eastAsia" w:ascii="Times New Roman" w:hAnsi="Times New Roman" w:cs="Times New Roman"/>
                <w:b w:val="0"/>
                <w:color w:val="auto"/>
                <w:sz w:val="24"/>
                <w:szCs w:val="24"/>
                <w:lang w:val="en-US" w:eastAsia="zh-CN" w:bidi="ar"/>
              </w:rPr>
              <w:t>件</w:t>
            </w:r>
          </w:p>
        </w:tc>
        <w:tc>
          <w:tcPr>
            <w:tcW w:w="15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ind w:firstLine="422" w:firstLineChars="0"/>
              <w:jc w:val="left"/>
              <w:textAlignment w:val="auto"/>
              <w:outlineLvl w:val="9"/>
              <w:rPr>
                <w:rFonts w:hint="eastAsia" w:ascii="仿宋" w:hAnsi="仿宋" w:eastAsia="仿宋" w:cs="仿宋"/>
                <w:b w:val="0"/>
                <w:color w:val="auto"/>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1" w:hRule="exact"/>
          <w:jc w:val="center"/>
        </w:trPr>
        <w:tc>
          <w:tcPr>
            <w:tcW w:w="5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ind w:firstLine="0" w:firstLineChars="0"/>
              <w:jc w:val="center"/>
              <w:textAlignment w:val="auto"/>
              <w:outlineLvl w:val="9"/>
              <w:rPr>
                <w:rFonts w:hint="default" w:ascii="仿宋" w:hAnsi="仿宋" w:eastAsia="仿宋" w:cs="仿宋"/>
                <w:b w:val="0"/>
                <w:color w:val="auto"/>
                <w:sz w:val="24"/>
                <w:szCs w:val="24"/>
                <w:lang w:val="en-US" w:eastAsia="zh-CN"/>
              </w:rPr>
            </w:pPr>
            <w:r>
              <w:rPr>
                <w:rFonts w:hint="eastAsia" w:ascii="仿宋" w:hAnsi="仿宋" w:cs="仿宋"/>
                <w:b w:val="0"/>
                <w:color w:val="auto"/>
                <w:sz w:val="24"/>
                <w:szCs w:val="24"/>
                <w:lang w:val="en-US" w:eastAsia="zh-CN"/>
              </w:rPr>
              <w:t>5</w:t>
            </w:r>
          </w:p>
        </w:tc>
        <w:tc>
          <w:tcPr>
            <w:tcW w:w="1454" w:type="dxa"/>
            <w:tcBorders>
              <w:left w:val="single" w:color="auto" w:sz="4" w:space="0"/>
              <w:right w:val="single" w:color="auto" w:sz="4" w:space="0"/>
            </w:tcBorders>
            <w:noWrap w:val="0"/>
            <w:vAlign w:val="center"/>
          </w:tcPr>
          <w:p>
            <w:pPr>
              <w:widowControl/>
              <w:ind w:firstLine="0" w:firstLineChars="0"/>
              <w:jc w:val="center"/>
              <w:textAlignment w:val="bottom"/>
              <w:rPr>
                <w:rFonts w:hint="eastAsia" w:ascii="Times New Roman" w:hAnsi="Times New Roman" w:eastAsia="仿宋" w:cs="Times New Roman"/>
                <w:b w:val="0"/>
                <w:color w:val="auto"/>
                <w:sz w:val="24"/>
                <w:szCs w:val="24"/>
                <w:lang w:val="en-US" w:eastAsia="zh-CN" w:bidi="ar"/>
              </w:rPr>
            </w:pPr>
            <w:r>
              <w:rPr>
                <w:rFonts w:hint="eastAsia" w:ascii="Times New Roman" w:hAnsi="Times New Roman" w:cs="Times New Roman"/>
                <w:b w:val="0"/>
                <w:color w:val="auto"/>
                <w:sz w:val="24"/>
                <w:szCs w:val="24"/>
                <w:lang w:val="en-US" w:bidi="ar"/>
              </w:rPr>
              <w:t>盒抽纸巾</w:t>
            </w:r>
          </w:p>
        </w:tc>
        <w:tc>
          <w:tcPr>
            <w:tcW w:w="927"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ind w:firstLine="422" w:firstLineChars="0"/>
              <w:jc w:val="left"/>
              <w:textAlignment w:val="auto"/>
              <w:outlineLvl w:val="9"/>
              <w:rPr>
                <w:rFonts w:hint="eastAsia" w:ascii="仿宋" w:hAnsi="仿宋" w:eastAsia="仿宋" w:cs="仿宋"/>
                <w:b w:val="0"/>
                <w:color w:val="auto"/>
                <w:sz w:val="24"/>
                <w:szCs w:val="24"/>
                <w:lang w:val="en-US"/>
              </w:rPr>
            </w:pPr>
          </w:p>
        </w:tc>
        <w:tc>
          <w:tcPr>
            <w:tcW w:w="544"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ind w:firstLine="422" w:firstLineChars="0"/>
              <w:jc w:val="left"/>
              <w:textAlignment w:val="auto"/>
              <w:outlineLvl w:val="9"/>
              <w:rPr>
                <w:rFonts w:hint="eastAsia" w:ascii="仿宋" w:hAnsi="仿宋" w:eastAsia="仿宋" w:cs="仿宋"/>
                <w:b w:val="0"/>
                <w:color w:val="auto"/>
                <w:sz w:val="24"/>
                <w:szCs w:val="24"/>
                <w:lang w:val="en-US"/>
              </w:rPr>
            </w:pPr>
          </w:p>
        </w:tc>
        <w:tc>
          <w:tcPr>
            <w:tcW w:w="1072"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ind w:firstLine="422" w:firstLineChars="0"/>
              <w:jc w:val="left"/>
              <w:textAlignment w:val="auto"/>
              <w:outlineLvl w:val="9"/>
              <w:rPr>
                <w:rFonts w:hint="eastAsia" w:ascii="仿宋" w:hAnsi="仿宋" w:eastAsia="仿宋" w:cs="仿宋"/>
                <w:b w:val="0"/>
                <w:color w:val="auto"/>
                <w:sz w:val="24"/>
                <w:szCs w:val="24"/>
                <w:lang w:val="en-US"/>
              </w:rPr>
            </w:pPr>
          </w:p>
        </w:tc>
        <w:tc>
          <w:tcPr>
            <w:tcW w:w="758"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ind w:firstLine="422" w:firstLineChars="0"/>
              <w:jc w:val="left"/>
              <w:textAlignment w:val="auto"/>
              <w:outlineLvl w:val="9"/>
              <w:rPr>
                <w:rFonts w:hint="eastAsia" w:ascii="仿宋" w:hAnsi="仿宋" w:eastAsia="仿宋" w:cs="仿宋"/>
                <w:b w:val="0"/>
                <w:color w:val="auto"/>
                <w:sz w:val="24"/>
                <w:szCs w:val="24"/>
                <w:lang w:val="en-US"/>
              </w:rPr>
            </w:pPr>
          </w:p>
        </w:tc>
        <w:tc>
          <w:tcPr>
            <w:tcW w:w="1196" w:type="dxa"/>
            <w:tcBorders>
              <w:left w:val="single" w:color="auto" w:sz="4" w:space="0"/>
              <w:right w:val="single" w:color="auto" w:sz="4" w:space="0"/>
            </w:tcBorders>
            <w:noWrap w:val="0"/>
            <w:vAlign w:val="center"/>
          </w:tcPr>
          <w:p>
            <w:pPr>
              <w:widowControl/>
              <w:spacing w:line="440" w:lineRule="exact"/>
              <w:ind w:firstLine="0" w:firstLineChars="0"/>
              <w:jc w:val="center"/>
              <w:textAlignment w:val="bottom"/>
              <w:rPr>
                <w:rFonts w:hint="eastAsia" w:ascii="Times New Roman" w:hAnsi="Times New Roman" w:eastAsia="仿宋" w:cs="Times New Roman"/>
                <w:b w:val="0"/>
                <w:color w:val="auto"/>
                <w:sz w:val="24"/>
                <w:szCs w:val="24"/>
                <w:lang w:val="en-US" w:eastAsia="zh-CN" w:bidi="ar"/>
              </w:rPr>
            </w:pPr>
          </w:p>
        </w:tc>
        <w:tc>
          <w:tcPr>
            <w:tcW w:w="810" w:type="dxa"/>
            <w:tcBorders>
              <w:left w:val="single" w:color="auto" w:sz="4" w:space="0"/>
              <w:right w:val="single" w:color="auto" w:sz="4" w:space="0"/>
            </w:tcBorders>
            <w:noWrap w:val="0"/>
            <w:vAlign w:val="center"/>
          </w:tcPr>
          <w:p>
            <w:pPr>
              <w:widowControl/>
              <w:spacing w:line="440" w:lineRule="exact"/>
              <w:ind w:firstLine="0" w:firstLineChars="0"/>
              <w:jc w:val="center"/>
              <w:textAlignment w:val="bottom"/>
              <w:rPr>
                <w:rFonts w:hint="eastAsia" w:ascii="Times New Roman" w:hAnsi="Times New Roman" w:eastAsia="仿宋"/>
                <w:b w:val="0"/>
                <w:color w:val="auto"/>
                <w:sz w:val="24"/>
                <w:szCs w:val="24"/>
                <w:lang w:val="en-US" w:eastAsia="zh-CN" w:bidi="ar"/>
              </w:rPr>
            </w:pPr>
            <w:r>
              <w:rPr>
                <w:rFonts w:hint="eastAsia" w:ascii="Times New Roman" w:hAnsi="Times New Roman"/>
                <w:color w:val="auto"/>
                <w:sz w:val="24"/>
                <w:szCs w:val="24"/>
                <w:lang w:val="en-US" w:eastAsia="zh-CN" w:bidi="ar"/>
              </w:rPr>
              <w:t>80</w:t>
            </w:r>
          </w:p>
        </w:tc>
        <w:tc>
          <w:tcPr>
            <w:tcW w:w="750" w:type="dxa"/>
            <w:tcBorders>
              <w:left w:val="single" w:color="auto" w:sz="4" w:space="0"/>
              <w:right w:val="single" w:color="auto" w:sz="4" w:space="0"/>
            </w:tcBorders>
            <w:noWrap w:val="0"/>
            <w:vAlign w:val="center"/>
          </w:tcPr>
          <w:p>
            <w:pPr>
              <w:widowControl/>
              <w:spacing w:line="440" w:lineRule="exact"/>
              <w:ind w:firstLine="0" w:firstLineChars="0"/>
              <w:jc w:val="center"/>
              <w:textAlignment w:val="bottom"/>
              <w:rPr>
                <w:rFonts w:hint="eastAsia" w:ascii="Times New Roman" w:hAnsi="Times New Roman" w:eastAsia="仿宋" w:cs="Times New Roman"/>
                <w:b w:val="0"/>
                <w:color w:val="auto"/>
                <w:sz w:val="24"/>
                <w:szCs w:val="24"/>
                <w:lang w:val="en-US" w:eastAsia="zh-CN" w:bidi="ar"/>
              </w:rPr>
            </w:pPr>
            <w:r>
              <w:rPr>
                <w:rFonts w:hint="eastAsia" w:ascii="Times New Roman" w:hAnsi="Times New Roman" w:cs="Times New Roman"/>
                <w:b w:val="0"/>
                <w:color w:val="auto"/>
                <w:sz w:val="24"/>
                <w:szCs w:val="24"/>
                <w:lang w:val="en-US" w:eastAsia="zh-CN" w:bidi="ar"/>
              </w:rPr>
              <w:t>箱</w:t>
            </w:r>
          </w:p>
        </w:tc>
        <w:tc>
          <w:tcPr>
            <w:tcW w:w="15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ind w:firstLine="422" w:firstLineChars="0"/>
              <w:jc w:val="left"/>
              <w:textAlignment w:val="auto"/>
              <w:outlineLvl w:val="9"/>
              <w:rPr>
                <w:rFonts w:hint="eastAsia" w:ascii="仿宋" w:hAnsi="仿宋" w:eastAsia="仿宋" w:cs="仿宋"/>
                <w:b w:val="0"/>
                <w:color w:val="auto"/>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2" w:hRule="exact"/>
          <w:jc w:val="center"/>
        </w:trPr>
        <w:tc>
          <w:tcPr>
            <w:tcW w:w="5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ind w:firstLine="0" w:firstLineChars="0"/>
              <w:jc w:val="center"/>
              <w:textAlignment w:val="auto"/>
              <w:outlineLvl w:val="9"/>
              <w:rPr>
                <w:rFonts w:hint="eastAsia" w:ascii="仿宋" w:hAnsi="仿宋" w:eastAsia="仿宋" w:cs="仿宋"/>
                <w:b w:val="0"/>
                <w:color w:val="auto"/>
                <w:sz w:val="24"/>
                <w:szCs w:val="24"/>
                <w:lang w:val="en-US" w:eastAsia="zh-CN"/>
              </w:rPr>
            </w:pPr>
            <w:r>
              <w:rPr>
                <w:rFonts w:hint="eastAsia" w:ascii="仿宋" w:hAnsi="仿宋" w:cs="仿宋"/>
                <w:b w:val="0"/>
                <w:color w:val="auto"/>
                <w:sz w:val="24"/>
                <w:szCs w:val="24"/>
                <w:lang w:val="en-US" w:eastAsia="zh-CN"/>
              </w:rPr>
              <w:t>6</w:t>
            </w:r>
          </w:p>
        </w:tc>
        <w:tc>
          <w:tcPr>
            <w:tcW w:w="1454" w:type="dxa"/>
            <w:tcBorders>
              <w:left w:val="single" w:color="auto" w:sz="4" w:space="0"/>
              <w:right w:val="single" w:color="auto" w:sz="4" w:space="0"/>
            </w:tcBorders>
            <w:noWrap w:val="0"/>
            <w:vAlign w:val="center"/>
          </w:tcPr>
          <w:p>
            <w:pPr>
              <w:widowControl/>
              <w:ind w:firstLine="0" w:firstLineChars="0"/>
              <w:jc w:val="center"/>
              <w:textAlignment w:val="bottom"/>
              <w:rPr>
                <w:rFonts w:hint="eastAsia" w:ascii="Times New Roman" w:hAnsi="Times New Roman" w:eastAsia="仿宋" w:cs="Times New Roman"/>
                <w:b w:val="0"/>
                <w:color w:val="auto"/>
                <w:sz w:val="24"/>
                <w:szCs w:val="24"/>
                <w:lang w:val="en-US" w:eastAsia="zh-CN" w:bidi="ar"/>
              </w:rPr>
            </w:pPr>
            <w:r>
              <w:rPr>
                <w:rFonts w:hint="eastAsia" w:ascii="Times New Roman" w:hAnsi="Times New Roman" w:cs="Times New Roman"/>
                <w:b w:val="0"/>
                <w:color w:val="auto"/>
                <w:sz w:val="24"/>
                <w:szCs w:val="24"/>
                <w:lang w:val="en-US" w:bidi="ar"/>
              </w:rPr>
              <w:t>软抽纸巾</w:t>
            </w:r>
          </w:p>
        </w:tc>
        <w:tc>
          <w:tcPr>
            <w:tcW w:w="927"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ind w:firstLine="422" w:firstLineChars="0"/>
              <w:jc w:val="left"/>
              <w:textAlignment w:val="auto"/>
              <w:outlineLvl w:val="9"/>
              <w:rPr>
                <w:rFonts w:hint="eastAsia" w:ascii="仿宋" w:hAnsi="仿宋" w:eastAsia="仿宋" w:cs="仿宋"/>
                <w:b w:val="0"/>
                <w:color w:val="auto"/>
                <w:sz w:val="24"/>
                <w:szCs w:val="24"/>
                <w:lang w:val="en-US"/>
              </w:rPr>
            </w:pPr>
          </w:p>
        </w:tc>
        <w:tc>
          <w:tcPr>
            <w:tcW w:w="544"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ind w:firstLine="422" w:firstLineChars="0"/>
              <w:jc w:val="left"/>
              <w:textAlignment w:val="auto"/>
              <w:outlineLvl w:val="9"/>
              <w:rPr>
                <w:rFonts w:hint="eastAsia" w:ascii="仿宋" w:hAnsi="仿宋" w:eastAsia="仿宋" w:cs="仿宋"/>
                <w:b w:val="0"/>
                <w:color w:val="auto"/>
                <w:sz w:val="24"/>
                <w:szCs w:val="24"/>
                <w:lang w:val="en-US"/>
              </w:rPr>
            </w:pPr>
          </w:p>
        </w:tc>
        <w:tc>
          <w:tcPr>
            <w:tcW w:w="1072"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ind w:firstLine="422" w:firstLineChars="0"/>
              <w:jc w:val="left"/>
              <w:textAlignment w:val="auto"/>
              <w:outlineLvl w:val="9"/>
              <w:rPr>
                <w:rFonts w:hint="eastAsia" w:ascii="仿宋" w:hAnsi="仿宋" w:eastAsia="仿宋" w:cs="仿宋"/>
                <w:b w:val="0"/>
                <w:color w:val="auto"/>
                <w:sz w:val="24"/>
                <w:szCs w:val="24"/>
                <w:lang w:val="en-US"/>
              </w:rPr>
            </w:pPr>
          </w:p>
        </w:tc>
        <w:tc>
          <w:tcPr>
            <w:tcW w:w="758"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ind w:firstLine="422" w:firstLineChars="0"/>
              <w:jc w:val="left"/>
              <w:textAlignment w:val="auto"/>
              <w:outlineLvl w:val="9"/>
              <w:rPr>
                <w:rFonts w:hint="eastAsia" w:ascii="仿宋" w:hAnsi="仿宋" w:eastAsia="仿宋" w:cs="仿宋"/>
                <w:b w:val="0"/>
                <w:color w:val="auto"/>
                <w:sz w:val="24"/>
                <w:szCs w:val="24"/>
                <w:lang w:val="en-US"/>
              </w:rPr>
            </w:pPr>
          </w:p>
        </w:tc>
        <w:tc>
          <w:tcPr>
            <w:tcW w:w="1196" w:type="dxa"/>
            <w:tcBorders>
              <w:left w:val="single" w:color="auto" w:sz="4" w:space="0"/>
              <w:right w:val="single" w:color="auto" w:sz="4" w:space="0"/>
            </w:tcBorders>
            <w:noWrap w:val="0"/>
            <w:vAlign w:val="center"/>
          </w:tcPr>
          <w:p>
            <w:pPr>
              <w:widowControl/>
              <w:spacing w:line="440" w:lineRule="exact"/>
              <w:ind w:firstLine="0" w:firstLineChars="0"/>
              <w:jc w:val="center"/>
              <w:textAlignment w:val="bottom"/>
              <w:rPr>
                <w:rFonts w:hint="eastAsia" w:ascii="Times New Roman" w:hAnsi="Times New Roman" w:eastAsia="仿宋" w:cs="Times New Roman"/>
                <w:b w:val="0"/>
                <w:color w:val="auto"/>
                <w:sz w:val="24"/>
                <w:szCs w:val="24"/>
                <w:lang w:val="en-US" w:eastAsia="zh-CN" w:bidi="ar"/>
              </w:rPr>
            </w:pPr>
          </w:p>
        </w:tc>
        <w:tc>
          <w:tcPr>
            <w:tcW w:w="810" w:type="dxa"/>
            <w:tcBorders>
              <w:left w:val="single" w:color="auto" w:sz="4" w:space="0"/>
              <w:right w:val="single" w:color="auto" w:sz="4" w:space="0"/>
            </w:tcBorders>
            <w:noWrap w:val="0"/>
            <w:vAlign w:val="center"/>
          </w:tcPr>
          <w:p>
            <w:pPr>
              <w:widowControl/>
              <w:spacing w:line="440" w:lineRule="exact"/>
              <w:ind w:firstLine="0" w:firstLineChars="0"/>
              <w:jc w:val="center"/>
              <w:textAlignment w:val="bottom"/>
              <w:rPr>
                <w:rFonts w:hint="eastAsia" w:ascii="Times New Roman" w:hAnsi="Times New Roman" w:eastAsia="仿宋"/>
                <w:b w:val="0"/>
                <w:color w:val="auto"/>
                <w:sz w:val="24"/>
                <w:szCs w:val="24"/>
                <w:lang w:val="en-US" w:eastAsia="zh-CN" w:bidi="ar"/>
              </w:rPr>
            </w:pPr>
            <w:r>
              <w:rPr>
                <w:rFonts w:hint="eastAsia" w:ascii="Times New Roman" w:hAnsi="Times New Roman"/>
                <w:color w:val="auto"/>
                <w:sz w:val="24"/>
                <w:szCs w:val="24"/>
                <w:lang w:val="en-US" w:eastAsia="zh-CN" w:bidi="ar"/>
              </w:rPr>
              <w:t>280</w:t>
            </w:r>
          </w:p>
        </w:tc>
        <w:tc>
          <w:tcPr>
            <w:tcW w:w="750" w:type="dxa"/>
            <w:tcBorders>
              <w:left w:val="single" w:color="auto" w:sz="4" w:space="0"/>
              <w:right w:val="single" w:color="auto" w:sz="4" w:space="0"/>
            </w:tcBorders>
            <w:noWrap w:val="0"/>
            <w:vAlign w:val="center"/>
          </w:tcPr>
          <w:p>
            <w:pPr>
              <w:widowControl/>
              <w:spacing w:line="440" w:lineRule="exact"/>
              <w:ind w:firstLine="0" w:firstLineChars="0"/>
              <w:jc w:val="center"/>
              <w:textAlignment w:val="bottom"/>
              <w:rPr>
                <w:rFonts w:hint="eastAsia" w:ascii="Times New Roman" w:hAnsi="Times New Roman" w:eastAsia="仿宋" w:cs="Times New Roman"/>
                <w:b w:val="0"/>
                <w:color w:val="auto"/>
                <w:sz w:val="24"/>
                <w:szCs w:val="24"/>
                <w:lang w:val="en-US" w:eastAsia="zh-CN" w:bidi="ar"/>
              </w:rPr>
            </w:pPr>
            <w:r>
              <w:rPr>
                <w:rFonts w:hint="eastAsia" w:ascii="Times New Roman" w:hAnsi="Times New Roman" w:cs="Times New Roman"/>
                <w:b w:val="0"/>
                <w:color w:val="auto"/>
                <w:sz w:val="24"/>
                <w:szCs w:val="24"/>
                <w:lang w:val="en-US" w:eastAsia="zh-CN" w:bidi="ar"/>
              </w:rPr>
              <w:t>箱</w:t>
            </w:r>
          </w:p>
        </w:tc>
        <w:tc>
          <w:tcPr>
            <w:tcW w:w="15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ind w:firstLine="422" w:firstLineChars="0"/>
              <w:jc w:val="left"/>
              <w:textAlignment w:val="auto"/>
              <w:outlineLvl w:val="9"/>
              <w:rPr>
                <w:rFonts w:hint="eastAsia" w:ascii="仿宋" w:hAnsi="仿宋" w:eastAsia="仿宋" w:cs="仿宋"/>
                <w:b w:val="0"/>
                <w:color w:val="auto"/>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5" w:hRule="atLeast"/>
          <w:jc w:val="center"/>
        </w:trPr>
        <w:tc>
          <w:tcPr>
            <w:tcW w:w="3431" w:type="dxa"/>
            <w:gridSpan w:val="4"/>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ind w:firstLine="0" w:firstLineChars="0"/>
              <w:jc w:val="center"/>
              <w:textAlignment w:val="auto"/>
              <w:outlineLvl w:val="9"/>
              <w:rPr>
                <w:rFonts w:hint="eastAsia" w:ascii="仿宋" w:hAnsi="仿宋" w:eastAsia="仿宋" w:cs="仿宋"/>
                <w:b/>
                <w:color w:val="auto"/>
                <w:sz w:val="24"/>
                <w:szCs w:val="24"/>
                <w:lang w:val="en-US"/>
              </w:rPr>
            </w:pPr>
            <w:r>
              <w:rPr>
                <w:rFonts w:hint="eastAsia" w:ascii="仿宋" w:hAnsi="仿宋" w:cs="仿宋"/>
                <w:b/>
                <w:color w:val="auto"/>
                <w:sz w:val="24"/>
                <w:szCs w:val="24"/>
                <w:lang w:val="en-US" w:eastAsia="zh-CN"/>
              </w:rPr>
              <w:t>项目总价</w:t>
            </w:r>
            <w:r>
              <w:rPr>
                <w:rFonts w:hint="eastAsia" w:ascii="仿宋" w:hAnsi="仿宋" w:eastAsia="仿宋" w:cs="仿宋"/>
                <w:b/>
                <w:color w:val="auto"/>
                <w:sz w:val="24"/>
                <w:szCs w:val="24"/>
                <w:lang w:val="en-US"/>
              </w:rPr>
              <w:t>（元）</w:t>
            </w:r>
          </w:p>
        </w:tc>
        <w:tc>
          <w:tcPr>
            <w:tcW w:w="6123" w:type="dxa"/>
            <w:gridSpan w:val="6"/>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ind w:right="420" w:firstLine="0" w:firstLineChars="0"/>
              <w:jc w:val="left"/>
              <w:textAlignment w:val="auto"/>
              <w:outlineLvl w:val="9"/>
              <w:rPr>
                <w:rFonts w:hint="eastAsia" w:ascii="仿宋" w:hAnsi="仿宋" w:eastAsia="仿宋" w:cs="仿宋"/>
                <w:b/>
                <w:color w:val="auto"/>
                <w:sz w:val="24"/>
                <w:szCs w:val="24"/>
                <w:lang w:val="en-US"/>
              </w:rPr>
            </w:pPr>
            <w:r>
              <w:rPr>
                <w:rFonts w:hint="eastAsia" w:ascii="仿宋" w:hAnsi="仿宋" w:eastAsia="仿宋" w:cs="仿宋"/>
                <w:b/>
                <w:color w:val="auto"/>
                <w:sz w:val="24"/>
                <w:szCs w:val="24"/>
                <w:lang w:val="en-US"/>
              </w:rPr>
              <w:t>大写：</w:t>
            </w:r>
          </w:p>
          <w:p>
            <w:pPr>
              <w:keepNext w:val="0"/>
              <w:keepLines w:val="0"/>
              <w:pageBreakBefore w:val="0"/>
              <w:widowControl/>
              <w:kinsoku/>
              <w:wordWrap/>
              <w:overflowPunct/>
              <w:topLinePunct w:val="0"/>
              <w:autoSpaceDE/>
              <w:autoSpaceDN/>
              <w:bidi w:val="0"/>
              <w:adjustRightInd/>
              <w:snapToGrid/>
              <w:spacing w:line="440" w:lineRule="exact"/>
              <w:ind w:right="420" w:firstLine="0" w:firstLineChars="0"/>
              <w:jc w:val="left"/>
              <w:textAlignment w:val="auto"/>
              <w:outlineLvl w:val="9"/>
              <w:rPr>
                <w:rFonts w:hint="eastAsia" w:ascii="仿宋" w:hAnsi="仿宋" w:eastAsia="仿宋" w:cs="仿宋"/>
                <w:b/>
                <w:color w:val="auto"/>
                <w:sz w:val="24"/>
                <w:szCs w:val="24"/>
                <w:lang w:val="en-US"/>
              </w:rPr>
            </w:pPr>
            <w:r>
              <w:rPr>
                <w:rFonts w:hint="eastAsia" w:ascii="仿宋" w:hAnsi="仿宋" w:eastAsia="仿宋" w:cs="仿宋"/>
                <w:b/>
                <w:color w:val="auto"/>
                <w:sz w:val="24"/>
                <w:szCs w:val="24"/>
                <w:lang w:val="en-US"/>
              </w:rPr>
              <w:t>小写：</w:t>
            </w:r>
          </w:p>
        </w:tc>
      </w:tr>
    </w:tbl>
    <w:p>
      <w:pPr>
        <w:keepNext w:val="0"/>
        <w:keepLines w:val="0"/>
        <w:pageBreakBefore w:val="0"/>
        <w:widowControl/>
        <w:kinsoku/>
        <w:wordWrap/>
        <w:overflowPunct/>
        <w:topLinePunct w:val="0"/>
        <w:autoSpaceDE/>
        <w:autoSpaceDN/>
        <w:bidi w:val="0"/>
        <w:adjustRightInd/>
        <w:snapToGrid/>
        <w:spacing w:line="480" w:lineRule="exact"/>
        <w:ind w:firstLine="482" w:firstLineChars="200"/>
        <w:jc w:val="left"/>
        <w:textAlignment w:val="auto"/>
        <w:rPr>
          <w:rFonts w:hint="default" w:ascii="Times New Roman" w:hAnsi="Times New Roman" w:eastAsia="仿宋" w:cs="Times New Roman"/>
          <w:b/>
          <w:bCs w:val="0"/>
          <w:color w:val="auto"/>
          <w:kern w:val="2"/>
          <w:sz w:val="24"/>
          <w:szCs w:val="24"/>
          <w:lang w:val="en-US"/>
        </w:rPr>
      </w:pPr>
      <w:r>
        <w:rPr>
          <w:rFonts w:hint="default" w:ascii="Times New Roman" w:hAnsi="Times New Roman" w:cs="Times New Roman"/>
          <w:b/>
          <w:bCs w:val="0"/>
          <w:color w:val="auto"/>
          <w:kern w:val="2"/>
          <w:sz w:val="24"/>
          <w:szCs w:val="24"/>
          <w:lang w:val="en-US" w:eastAsia="zh-CN"/>
        </w:rPr>
        <w:t>说明</w:t>
      </w:r>
      <w:r>
        <w:rPr>
          <w:rFonts w:hint="default" w:ascii="Times New Roman" w:hAnsi="Times New Roman" w:eastAsia="仿宋" w:cs="Times New Roman"/>
          <w:b/>
          <w:bCs w:val="0"/>
          <w:color w:val="auto"/>
          <w:kern w:val="2"/>
          <w:sz w:val="24"/>
          <w:szCs w:val="24"/>
          <w:lang w:val="en-US"/>
        </w:rPr>
        <w:t>：</w:t>
      </w:r>
    </w:p>
    <w:p>
      <w:pPr>
        <w:keepNext w:val="0"/>
        <w:keepLines w:val="0"/>
        <w:pageBreakBefore w:val="0"/>
        <w:widowControl/>
        <w:kinsoku/>
        <w:wordWrap/>
        <w:overflowPunct/>
        <w:topLinePunct w:val="0"/>
        <w:autoSpaceDE/>
        <w:autoSpaceDN/>
        <w:bidi w:val="0"/>
        <w:adjustRightInd/>
        <w:snapToGrid/>
        <w:spacing w:line="480" w:lineRule="exact"/>
        <w:ind w:firstLine="480" w:firstLineChars="0"/>
        <w:jc w:val="left"/>
        <w:textAlignment w:val="auto"/>
        <w:rPr>
          <w:rFonts w:hint="default" w:ascii="Times New Roman" w:hAnsi="Times New Roman" w:eastAsia="仿宋" w:cs="Times New Roman"/>
          <w:b w:val="0"/>
          <w:bCs/>
          <w:color w:val="auto"/>
          <w:kern w:val="2"/>
          <w:sz w:val="24"/>
          <w:szCs w:val="24"/>
          <w:lang w:val="en-US"/>
        </w:rPr>
      </w:pPr>
      <w:r>
        <w:rPr>
          <w:rFonts w:hint="eastAsia" w:ascii="Times New Roman" w:hAnsi="Times New Roman" w:cs="Times New Roman"/>
          <w:b w:val="0"/>
          <w:bCs/>
          <w:color w:val="auto"/>
          <w:kern w:val="2"/>
          <w:sz w:val="24"/>
          <w:szCs w:val="24"/>
          <w:lang w:val="en-US" w:eastAsia="zh-CN"/>
        </w:rPr>
        <w:t>投标人的报价为采购项目要求的全部内容的价格体现，包括完成本项目所涉及货物、人工费、运输费、验收、利润、税金、</w:t>
      </w:r>
      <w:r>
        <w:rPr>
          <w:rFonts w:hint="default" w:ascii="Times New Roman" w:hAnsi="Times New Roman" w:eastAsia="仿宋" w:cs="Times New Roman"/>
          <w:b w:val="0"/>
          <w:bCs/>
          <w:color w:val="auto"/>
          <w:kern w:val="2"/>
          <w:sz w:val="24"/>
          <w:szCs w:val="24"/>
          <w:lang w:val="en-US"/>
        </w:rPr>
        <w:t>知识产权费</w:t>
      </w:r>
      <w:r>
        <w:rPr>
          <w:rFonts w:hint="eastAsia" w:ascii="Times New Roman" w:hAnsi="Times New Roman" w:cs="Times New Roman"/>
          <w:b w:val="0"/>
          <w:bCs/>
          <w:color w:val="auto"/>
          <w:kern w:val="2"/>
          <w:sz w:val="24"/>
          <w:szCs w:val="24"/>
          <w:lang w:val="en-US" w:eastAsia="zh-CN"/>
        </w:rPr>
        <w:t>、招标代理服务费和保险等费用以及招标文件规定的其他费用。</w:t>
      </w:r>
      <w:r>
        <w:rPr>
          <w:rFonts w:hint="default" w:ascii="Times New Roman" w:hAnsi="Times New Roman" w:eastAsia="仿宋" w:cs="Times New Roman"/>
          <w:b w:val="0"/>
          <w:bCs/>
          <w:color w:val="auto"/>
          <w:kern w:val="2"/>
          <w:sz w:val="24"/>
          <w:szCs w:val="24"/>
          <w:lang w:val="en-US" w:eastAsia="zh-CN"/>
        </w:rPr>
        <w:t>若</w:t>
      </w:r>
      <w:r>
        <w:rPr>
          <w:rFonts w:hint="eastAsia" w:ascii="Times New Roman" w:hAnsi="Times New Roman" w:cs="Times New Roman"/>
          <w:b w:val="0"/>
          <w:bCs/>
          <w:color w:val="auto"/>
          <w:kern w:val="2"/>
          <w:sz w:val="24"/>
          <w:szCs w:val="24"/>
          <w:lang w:val="en-US" w:eastAsia="zh-CN"/>
        </w:rPr>
        <w:t>未报</w:t>
      </w:r>
      <w:r>
        <w:rPr>
          <w:rFonts w:hint="default" w:ascii="Times New Roman" w:hAnsi="Times New Roman" w:eastAsia="仿宋" w:cs="Times New Roman"/>
          <w:b w:val="0"/>
          <w:bCs/>
          <w:color w:val="auto"/>
          <w:kern w:val="2"/>
          <w:sz w:val="24"/>
          <w:szCs w:val="24"/>
          <w:lang w:val="en-US" w:eastAsia="zh-CN"/>
        </w:rPr>
        <w:t>则</w:t>
      </w:r>
      <w:r>
        <w:rPr>
          <w:rFonts w:hint="default" w:ascii="Times New Roman" w:hAnsi="Times New Roman" w:eastAsia="仿宋" w:cs="Times New Roman"/>
          <w:b w:val="0"/>
          <w:bCs/>
          <w:color w:val="auto"/>
          <w:kern w:val="2"/>
          <w:sz w:val="24"/>
          <w:szCs w:val="24"/>
          <w:lang w:val="en-US"/>
        </w:rPr>
        <w:t>视为已包含在合计金额中不再单独另行报价，不影响</w:t>
      </w:r>
      <w:r>
        <w:rPr>
          <w:rFonts w:hint="default" w:ascii="Times New Roman" w:hAnsi="Times New Roman" w:eastAsia="仿宋" w:cs="Times New Roman"/>
          <w:b w:val="0"/>
          <w:bCs/>
          <w:color w:val="auto"/>
          <w:kern w:val="2"/>
          <w:sz w:val="24"/>
          <w:szCs w:val="24"/>
          <w:lang w:val="en-US" w:eastAsia="zh-CN"/>
        </w:rPr>
        <w:t>其报价的</w:t>
      </w:r>
      <w:r>
        <w:rPr>
          <w:rFonts w:hint="default" w:ascii="Times New Roman" w:hAnsi="Times New Roman" w:eastAsia="仿宋" w:cs="Times New Roman"/>
          <w:b w:val="0"/>
          <w:bCs/>
          <w:color w:val="auto"/>
          <w:kern w:val="2"/>
          <w:sz w:val="24"/>
          <w:szCs w:val="24"/>
          <w:lang w:val="en-US"/>
        </w:rPr>
        <w:t>有效性。</w:t>
      </w:r>
    </w:p>
    <w:p>
      <w:pPr>
        <w:keepNext w:val="0"/>
        <w:keepLines w:val="0"/>
        <w:pageBreakBefore w:val="0"/>
        <w:widowControl w:val="0"/>
        <w:kinsoku/>
        <w:wordWrap/>
        <w:overflowPunct/>
        <w:topLinePunct w:val="0"/>
        <w:autoSpaceDE/>
        <w:autoSpaceDN/>
        <w:bidi w:val="0"/>
        <w:adjustRightInd/>
        <w:snapToGrid/>
        <w:spacing w:line="420" w:lineRule="exact"/>
        <w:ind w:left="1478" w:leftChars="228" w:right="0" w:rightChars="0" w:hanging="840" w:hangingChars="350"/>
        <w:jc w:val="both"/>
        <w:textAlignment w:val="auto"/>
        <w:outlineLvl w:val="9"/>
        <w:rPr>
          <w:rFonts w:hint="default" w:ascii="Times New Roman" w:hAnsi="Times New Roman" w:eastAsia="仿宋" w:cs="Times New Roman"/>
          <w:b w:val="0"/>
          <w:bCs/>
          <w:color w:val="auto"/>
          <w:kern w:val="2"/>
          <w:sz w:val="24"/>
          <w:szCs w:val="24"/>
          <w:lang w:val="en-US"/>
        </w:rPr>
      </w:pPr>
    </w:p>
    <w:p>
      <w:pPr>
        <w:keepNext w:val="0"/>
        <w:keepLines w:val="0"/>
        <w:pageBreakBefore w:val="0"/>
        <w:widowControl w:val="0"/>
        <w:kinsoku/>
        <w:wordWrap/>
        <w:overflowPunct/>
        <w:topLinePunct w:val="0"/>
        <w:autoSpaceDE/>
        <w:autoSpaceDN/>
        <w:bidi w:val="0"/>
        <w:adjustRightInd/>
        <w:snapToGrid/>
        <w:spacing w:line="520" w:lineRule="exact"/>
        <w:ind w:left="1478" w:leftChars="228" w:right="0" w:rightChars="0" w:hanging="840" w:hangingChars="350"/>
        <w:jc w:val="both"/>
        <w:textAlignment w:val="auto"/>
        <w:outlineLvl w:val="9"/>
        <w:rPr>
          <w:rFonts w:hint="default" w:ascii="Times New Roman" w:hAnsi="Times New Roman" w:eastAsia="仿宋" w:cs="Times New Roman"/>
          <w:b w:val="0"/>
          <w:bCs/>
          <w:color w:val="auto"/>
          <w:kern w:val="2"/>
          <w:sz w:val="24"/>
          <w:szCs w:val="24"/>
          <w:lang w:val="en-US"/>
        </w:rPr>
      </w:pPr>
      <w:r>
        <w:rPr>
          <w:rFonts w:hint="default" w:ascii="Times New Roman" w:hAnsi="Times New Roman" w:eastAsia="仿宋" w:cs="Times New Roman"/>
          <w:b w:val="0"/>
          <w:bCs/>
          <w:color w:val="auto"/>
          <w:kern w:val="2"/>
          <w:sz w:val="24"/>
          <w:szCs w:val="24"/>
          <w:lang w:val="en-US"/>
        </w:rPr>
        <w:t>投标人全称：</w:t>
      </w:r>
    </w:p>
    <w:p>
      <w:pPr>
        <w:keepNext w:val="0"/>
        <w:keepLines w:val="0"/>
        <w:pageBreakBefore w:val="0"/>
        <w:widowControl w:val="0"/>
        <w:kinsoku/>
        <w:wordWrap/>
        <w:overflowPunct/>
        <w:topLinePunct w:val="0"/>
        <w:autoSpaceDE/>
        <w:autoSpaceDN/>
        <w:bidi w:val="0"/>
        <w:adjustRightInd/>
        <w:snapToGrid/>
        <w:spacing w:line="520" w:lineRule="exact"/>
        <w:ind w:left="1478" w:leftChars="228" w:right="0" w:rightChars="0" w:hanging="840" w:hangingChars="350"/>
        <w:jc w:val="both"/>
        <w:textAlignment w:val="auto"/>
        <w:outlineLvl w:val="9"/>
        <w:rPr>
          <w:rFonts w:hint="default" w:ascii="Times New Roman" w:hAnsi="Times New Roman" w:cs="Times New Roman"/>
          <w:b/>
          <w:color w:val="auto"/>
          <w:sz w:val="28"/>
          <w:szCs w:val="28"/>
          <w:lang w:val="en-US" w:eastAsia="zh-CN" w:bidi="ar-SA"/>
        </w:rPr>
      </w:pPr>
      <w:r>
        <w:rPr>
          <w:rFonts w:hint="default" w:ascii="Times New Roman" w:hAnsi="Times New Roman" w:eastAsia="仿宋" w:cs="Times New Roman"/>
          <w:b w:val="0"/>
          <w:bCs/>
          <w:color w:val="auto"/>
          <w:kern w:val="2"/>
          <w:sz w:val="24"/>
          <w:szCs w:val="24"/>
          <w:lang w:val="en-US"/>
        </w:rPr>
        <w:t>日  期:</w:t>
      </w:r>
      <w:bookmarkEnd w:id="372"/>
      <w:bookmarkStart w:id="373" w:name="_Toc320622697"/>
      <w:bookmarkEnd w:id="373"/>
      <w:bookmarkStart w:id="374" w:name="_Toc320622663"/>
      <w:bookmarkEnd w:id="374"/>
      <w:bookmarkStart w:id="375" w:name="_Toc320622668"/>
      <w:bookmarkEnd w:id="375"/>
      <w:bookmarkStart w:id="376" w:name="_Toc320622704"/>
      <w:bookmarkEnd w:id="376"/>
      <w:bookmarkStart w:id="377" w:name="_Toc320622664"/>
      <w:bookmarkEnd w:id="377"/>
      <w:bookmarkStart w:id="378" w:name="_Toc320622665"/>
      <w:bookmarkEnd w:id="378"/>
      <w:bookmarkStart w:id="379" w:name="_Toc320622681"/>
      <w:bookmarkEnd w:id="379"/>
      <w:bookmarkStart w:id="380" w:name="_Toc320622696"/>
      <w:bookmarkEnd w:id="380"/>
      <w:bookmarkStart w:id="381" w:name="_Toc320622711"/>
      <w:bookmarkEnd w:id="381"/>
      <w:bookmarkStart w:id="382" w:name="_Toc320622660"/>
      <w:bookmarkEnd w:id="382"/>
      <w:bookmarkStart w:id="383" w:name="_Toc320622733"/>
      <w:bookmarkEnd w:id="383"/>
      <w:bookmarkStart w:id="384" w:name="_Toc320622701"/>
      <w:bookmarkEnd w:id="384"/>
      <w:bookmarkStart w:id="385" w:name="_Toc320622678"/>
      <w:bookmarkEnd w:id="385"/>
      <w:bookmarkStart w:id="386" w:name="_Toc320622714"/>
      <w:bookmarkEnd w:id="386"/>
      <w:bookmarkStart w:id="387" w:name="_Toc320622741"/>
      <w:bookmarkEnd w:id="387"/>
      <w:bookmarkStart w:id="388" w:name="_Toc320622662"/>
      <w:bookmarkEnd w:id="388"/>
      <w:bookmarkStart w:id="389" w:name="_Toc320622658"/>
      <w:bookmarkEnd w:id="389"/>
      <w:bookmarkStart w:id="390" w:name="_Toc320622776"/>
      <w:bookmarkEnd w:id="390"/>
      <w:bookmarkStart w:id="391" w:name="_Toc320622734"/>
      <w:bookmarkEnd w:id="391"/>
      <w:bookmarkStart w:id="392" w:name="_Toc320622700"/>
      <w:bookmarkEnd w:id="392"/>
      <w:bookmarkStart w:id="393" w:name="_Toc320622685"/>
      <w:bookmarkEnd w:id="393"/>
      <w:bookmarkStart w:id="394" w:name="_Toc320622684"/>
      <w:bookmarkEnd w:id="394"/>
      <w:bookmarkStart w:id="395" w:name="_Toc320622703"/>
      <w:bookmarkEnd w:id="395"/>
      <w:bookmarkStart w:id="396" w:name="_Toc320622725"/>
      <w:bookmarkEnd w:id="396"/>
      <w:bookmarkStart w:id="397" w:name="_Toc320622674"/>
      <w:bookmarkEnd w:id="397"/>
      <w:bookmarkStart w:id="398" w:name="_Toc320622745"/>
      <w:bookmarkEnd w:id="398"/>
      <w:bookmarkStart w:id="399" w:name="_Toc320622706"/>
      <w:bookmarkEnd w:id="399"/>
      <w:bookmarkStart w:id="400" w:name="_Toc320622679"/>
      <w:bookmarkEnd w:id="400"/>
      <w:bookmarkStart w:id="401" w:name="_Toc320622657"/>
      <w:bookmarkEnd w:id="401"/>
      <w:bookmarkStart w:id="402" w:name="_Toc320622707"/>
      <w:bookmarkEnd w:id="402"/>
      <w:bookmarkStart w:id="403" w:name="_Toc320622690"/>
      <w:bookmarkEnd w:id="403"/>
      <w:bookmarkStart w:id="404" w:name="_Toc320622691"/>
      <w:bookmarkEnd w:id="404"/>
      <w:bookmarkStart w:id="405" w:name="_Toc320622718"/>
      <w:bookmarkEnd w:id="405"/>
      <w:bookmarkStart w:id="406" w:name="_Toc320622680"/>
      <w:bookmarkEnd w:id="406"/>
      <w:bookmarkStart w:id="407" w:name="_Toc320622739"/>
      <w:bookmarkEnd w:id="407"/>
      <w:bookmarkStart w:id="408" w:name="_Toc320622737"/>
      <w:bookmarkEnd w:id="408"/>
      <w:bookmarkStart w:id="409" w:name="_Toc320622673"/>
      <w:bookmarkEnd w:id="409"/>
      <w:bookmarkStart w:id="410" w:name="_Toc320622748"/>
      <w:bookmarkEnd w:id="410"/>
      <w:bookmarkStart w:id="411" w:name="_Toc320622778"/>
      <w:bookmarkEnd w:id="411"/>
      <w:bookmarkStart w:id="412" w:name="_Toc320622698"/>
      <w:bookmarkEnd w:id="412"/>
      <w:bookmarkStart w:id="413" w:name="_Toc320622727"/>
      <w:bookmarkEnd w:id="413"/>
      <w:bookmarkStart w:id="414" w:name="_Toc320622708"/>
      <w:bookmarkEnd w:id="414"/>
      <w:bookmarkStart w:id="415" w:name="_Toc320622717"/>
      <w:bookmarkEnd w:id="415"/>
      <w:bookmarkStart w:id="416" w:name="_Toc320622713"/>
      <w:bookmarkEnd w:id="416"/>
      <w:bookmarkStart w:id="417" w:name="_Toc320622686"/>
      <w:bookmarkEnd w:id="417"/>
      <w:bookmarkStart w:id="418" w:name="_Toc320622687"/>
      <w:bookmarkEnd w:id="418"/>
      <w:bookmarkStart w:id="419" w:name="_Toc320622695"/>
      <w:bookmarkEnd w:id="419"/>
      <w:bookmarkStart w:id="420" w:name="_Toc320622777"/>
      <w:bookmarkEnd w:id="420"/>
      <w:bookmarkStart w:id="421" w:name="_Toc320622723"/>
      <w:bookmarkEnd w:id="421"/>
      <w:bookmarkStart w:id="422" w:name="_Toc320622666"/>
      <w:bookmarkEnd w:id="422"/>
      <w:bookmarkStart w:id="423" w:name="_Toc320622715"/>
      <w:bookmarkEnd w:id="423"/>
      <w:bookmarkStart w:id="424" w:name="_Toc320622675"/>
      <w:bookmarkEnd w:id="424"/>
      <w:bookmarkStart w:id="425" w:name="_Toc320622726"/>
      <w:bookmarkEnd w:id="425"/>
      <w:bookmarkStart w:id="426" w:name="_Toc320622724"/>
      <w:bookmarkEnd w:id="426"/>
      <w:bookmarkStart w:id="427" w:name="_Toc320622655"/>
      <w:bookmarkEnd w:id="427"/>
      <w:bookmarkStart w:id="428" w:name="_Toc320622732"/>
      <w:bookmarkEnd w:id="428"/>
      <w:bookmarkStart w:id="429" w:name="_Toc320622730"/>
      <w:bookmarkEnd w:id="429"/>
      <w:bookmarkStart w:id="430" w:name="_Toc320622656"/>
      <w:bookmarkEnd w:id="430"/>
      <w:bookmarkStart w:id="431" w:name="_Toc320622688"/>
      <w:bookmarkEnd w:id="431"/>
      <w:bookmarkStart w:id="432" w:name="_Toc320622719"/>
      <w:bookmarkEnd w:id="432"/>
      <w:bookmarkStart w:id="433" w:name="_Toc320622746"/>
      <w:bookmarkEnd w:id="433"/>
      <w:bookmarkStart w:id="434" w:name="_Toc320622731"/>
      <w:bookmarkEnd w:id="434"/>
      <w:bookmarkStart w:id="435" w:name="_Toc320622740"/>
      <w:bookmarkEnd w:id="435"/>
      <w:bookmarkStart w:id="436" w:name="_Toc320622710"/>
      <w:bookmarkEnd w:id="436"/>
      <w:bookmarkStart w:id="437" w:name="_Toc320622712"/>
      <w:bookmarkEnd w:id="437"/>
      <w:bookmarkStart w:id="438" w:name="_Toc320622672"/>
      <w:bookmarkEnd w:id="438"/>
      <w:bookmarkStart w:id="439" w:name="_Toc320622692"/>
      <w:bookmarkEnd w:id="439"/>
      <w:bookmarkStart w:id="440" w:name="_Toc320622676"/>
      <w:bookmarkEnd w:id="440"/>
      <w:bookmarkStart w:id="441" w:name="_Toc320622671"/>
      <w:bookmarkEnd w:id="441"/>
      <w:bookmarkStart w:id="442" w:name="_Toc320622694"/>
      <w:bookmarkEnd w:id="442"/>
      <w:bookmarkStart w:id="443" w:name="_Toc320622743"/>
      <w:bookmarkEnd w:id="443"/>
      <w:bookmarkStart w:id="444" w:name="_Toc320622735"/>
      <w:bookmarkEnd w:id="444"/>
      <w:bookmarkStart w:id="445" w:name="_Toc320622773"/>
      <w:bookmarkEnd w:id="445"/>
      <w:bookmarkStart w:id="446" w:name="_Toc320622720"/>
      <w:bookmarkEnd w:id="446"/>
      <w:bookmarkStart w:id="447" w:name="_Toc320622729"/>
      <w:bookmarkEnd w:id="447"/>
      <w:bookmarkStart w:id="448" w:name="_Toc320622693"/>
      <w:bookmarkEnd w:id="448"/>
      <w:bookmarkStart w:id="449" w:name="_Toc320622716"/>
      <w:bookmarkEnd w:id="449"/>
      <w:bookmarkStart w:id="450" w:name="_Toc320622702"/>
      <w:bookmarkEnd w:id="450"/>
      <w:bookmarkStart w:id="451" w:name="_Toc320622699"/>
      <w:bookmarkEnd w:id="451"/>
      <w:bookmarkStart w:id="452" w:name="_Toc320622728"/>
      <w:bookmarkEnd w:id="452"/>
      <w:bookmarkStart w:id="453" w:name="_Toc320622669"/>
      <w:bookmarkEnd w:id="453"/>
      <w:bookmarkStart w:id="454" w:name="_Toc320622683"/>
      <w:bookmarkEnd w:id="454"/>
      <w:bookmarkStart w:id="455" w:name="_Toc320622689"/>
      <w:bookmarkEnd w:id="455"/>
      <w:bookmarkStart w:id="456" w:name="_Toc320622774"/>
      <w:bookmarkEnd w:id="456"/>
      <w:bookmarkStart w:id="457" w:name="_Toc320622667"/>
      <w:bookmarkEnd w:id="457"/>
      <w:bookmarkStart w:id="458" w:name="_Toc320622736"/>
      <w:bookmarkEnd w:id="458"/>
      <w:bookmarkStart w:id="459" w:name="_Toc320622661"/>
      <w:bookmarkEnd w:id="459"/>
      <w:bookmarkStart w:id="460" w:name="_Toc320622742"/>
      <w:bookmarkEnd w:id="460"/>
      <w:bookmarkStart w:id="461" w:name="_Toc320622738"/>
      <w:bookmarkEnd w:id="461"/>
      <w:bookmarkStart w:id="462" w:name="_Toc320622747"/>
      <w:bookmarkEnd w:id="462"/>
      <w:bookmarkStart w:id="463" w:name="_Toc320622721"/>
      <w:bookmarkEnd w:id="463"/>
      <w:bookmarkStart w:id="464" w:name="_Toc320622705"/>
      <w:bookmarkEnd w:id="464"/>
      <w:bookmarkStart w:id="465" w:name="_Toc320622744"/>
      <w:bookmarkEnd w:id="465"/>
      <w:bookmarkStart w:id="466" w:name="_Toc320622659"/>
      <w:bookmarkEnd w:id="466"/>
      <w:bookmarkStart w:id="467" w:name="_Toc320622709"/>
      <w:bookmarkEnd w:id="467"/>
      <w:bookmarkStart w:id="468" w:name="_Toc320622722"/>
      <w:bookmarkEnd w:id="468"/>
      <w:bookmarkStart w:id="469" w:name="_Toc320622677"/>
      <w:bookmarkEnd w:id="469"/>
      <w:bookmarkStart w:id="470" w:name="_Toc320622682"/>
      <w:bookmarkEnd w:id="470"/>
      <w:bookmarkStart w:id="471" w:name="_Toc510441423"/>
      <w:bookmarkStart w:id="472" w:name="_Toc14329"/>
      <w:bookmarkStart w:id="473" w:name="_Toc494198616"/>
      <w:bookmarkStart w:id="474" w:name="_Toc325356170"/>
    </w:p>
    <w:p>
      <w:pPr>
        <w:pStyle w:val="4"/>
        <w:keepNext/>
        <w:keepLines/>
        <w:pageBreakBefore w:val="0"/>
        <w:widowControl w:val="0"/>
        <w:numPr>
          <w:ilvl w:val="0"/>
          <w:numId w:val="24"/>
        </w:numPr>
        <w:kinsoku/>
        <w:wordWrap/>
        <w:overflowPunct/>
        <w:topLinePunct w:val="0"/>
        <w:autoSpaceDE/>
        <w:autoSpaceDN/>
        <w:bidi w:val="0"/>
        <w:adjustRightInd/>
        <w:snapToGrid w:val="0"/>
        <w:spacing w:before="313" w:beforeLines="100" w:after="313" w:afterLines="100" w:line="560" w:lineRule="exact"/>
        <w:ind w:left="0" w:leftChars="0" w:firstLine="0" w:firstLineChars="0"/>
        <w:jc w:val="center"/>
        <w:textAlignment w:val="auto"/>
        <w:outlineLvl w:val="0"/>
        <w:rPr>
          <w:rFonts w:hint="default" w:ascii="Times New Roman" w:hAnsi="Times New Roman" w:eastAsia="仿宋" w:cs="Times New Roman"/>
          <w:b/>
          <w:color w:val="auto"/>
          <w:kern w:val="44"/>
          <w:sz w:val="32"/>
          <w:szCs w:val="32"/>
          <w:lang w:val="en-US" w:eastAsia="zh-CN" w:bidi="ar-SA"/>
        </w:rPr>
      </w:pPr>
      <w:r>
        <w:rPr>
          <w:rFonts w:hint="default" w:ascii="Times New Roman" w:hAnsi="Times New Roman" w:eastAsia="仿宋" w:cs="Times New Roman"/>
          <w:b/>
          <w:bCs/>
          <w:color w:val="auto"/>
          <w:kern w:val="2"/>
          <w:sz w:val="28"/>
          <w:szCs w:val="28"/>
          <w:lang w:val="en-US"/>
        </w:rPr>
        <w:br w:type="page"/>
      </w:r>
      <w:bookmarkStart w:id="475" w:name="_Toc6172"/>
      <w:r>
        <w:rPr>
          <w:rFonts w:hint="default" w:ascii="Times New Roman" w:hAnsi="Times New Roman" w:eastAsia="仿宋" w:cs="Times New Roman"/>
          <w:b/>
          <w:color w:val="auto"/>
          <w:kern w:val="44"/>
          <w:sz w:val="32"/>
          <w:szCs w:val="32"/>
          <w:lang w:val="en-US" w:eastAsia="zh-CN" w:bidi="ar-SA"/>
        </w:rPr>
        <w:t>投标人和投标产品的资格、资质性要求</w:t>
      </w:r>
      <w:bookmarkEnd w:id="471"/>
      <w:bookmarkEnd w:id="472"/>
      <w:bookmarkEnd w:id="473"/>
      <w:bookmarkEnd w:id="474"/>
      <w:bookmarkEnd w:id="475"/>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rightChars="0" w:firstLine="562" w:firstLineChars="200"/>
        <w:textAlignment w:val="auto"/>
        <w:outlineLvl w:val="9"/>
        <w:rPr>
          <w:rFonts w:hint="default" w:ascii="Times New Roman" w:hAnsi="Times New Roman" w:eastAsia="仿宋" w:cs="Times New Roman"/>
          <w:b/>
          <w:bCs/>
          <w:color w:val="auto"/>
          <w:sz w:val="28"/>
          <w:szCs w:val="28"/>
        </w:rPr>
      </w:pPr>
      <w:r>
        <w:rPr>
          <w:rFonts w:hint="default" w:ascii="Times New Roman" w:hAnsi="Times New Roman" w:eastAsia="仿宋" w:cs="Times New Roman"/>
          <w:b/>
          <w:bCs/>
          <w:color w:val="auto"/>
          <w:sz w:val="28"/>
          <w:szCs w:val="28"/>
        </w:rPr>
        <w:t>一、投标人的资格、资质性要求</w:t>
      </w:r>
    </w:p>
    <w:p>
      <w:pPr>
        <w:keepNext w:val="0"/>
        <w:keepLines w:val="0"/>
        <w:pageBreakBefore w:val="0"/>
        <w:widowControl w:val="0"/>
        <w:tabs>
          <w:tab w:val="left" w:pos="1134"/>
        </w:tabs>
        <w:kinsoku/>
        <w:wordWrap/>
        <w:overflowPunct/>
        <w:topLinePunct w:val="0"/>
        <w:autoSpaceDE/>
        <w:autoSpaceDN/>
        <w:bidi w:val="0"/>
        <w:adjustRightInd/>
        <w:snapToGrid/>
        <w:spacing w:line="560" w:lineRule="exact"/>
        <w:ind w:left="0" w:leftChars="0" w:right="0" w:rightChars="0" w:firstLine="480"/>
        <w:jc w:val="both"/>
        <w:textAlignment w:val="auto"/>
        <w:outlineLvl w:val="9"/>
        <w:rPr>
          <w:rFonts w:hint="default" w:ascii="Times New Roman" w:hAnsi="Times New Roman" w:eastAsia="仿宋" w:cs="Times New Roman"/>
          <w:b w:val="0"/>
          <w:bCs/>
          <w:color w:val="auto"/>
          <w:kern w:val="2"/>
          <w:sz w:val="28"/>
          <w:szCs w:val="28"/>
          <w:lang w:val="en-US"/>
        </w:rPr>
      </w:pPr>
      <w:r>
        <w:rPr>
          <w:rFonts w:hint="default" w:ascii="Times New Roman" w:hAnsi="Times New Roman" w:eastAsia="仿宋" w:cs="Times New Roman"/>
          <w:b w:val="0"/>
          <w:bCs/>
          <w:color w:val="auto"/>
          <w:kern w:val="2"/>
          <w:sz w:val="28"/>
          <w:szCs w:val="28"/>
          <w:lang w:val="en-US"/>
        </w:rPr>
        <w:t>（一）</w:t>
      </w:r>
      <w:r>
        <w:rPr>
          <w:rFonts w:hint="default" w:ascii="Times New Roman" w:hAnsi="Times New Roman" w:eastAsia="仿宋" w:cs="Times New Roman"/>
          <w:color w:val="auto"/>
          <w:sz w:val="28"/>
          <w:szCs w:val="28"/>
        </w:rPr>
        <w:t>满足《中华人民共和国政府采购法》第二十二条规定</w:t>
      </w:r>
      <w:r>
        <w:rPr>
          <w:rFonts w:hint="default" w:ascii="Times New Roman" w:hAnsi="Times New Roman" w:eastAsia="仿宋" w:cs="Times New Roman"/>
          <w:b w:val="0"/>
          <w:bCs/>
          <w:color w:val="auto"/>
          <w:kern w:val="2"/>
          <w:sz w:val="28"/>
          <w:szCs w:val="28"/>
          <w:lang w:val="en-US"/>
        </w:rPr>
        <w:t>：</w:t>
      </w:r>
    </w:p>
    <w:p>
      <w:pPr>
        <w:keepNext w:val="0"/>
        <w:keepLines w:val="0"/>
        <w:pageBreakBefore w:val="0"/>
        <w:widowControl w:val="0"/>
        <w:tabs>
          <w:tab w:val="left" w:pos="1134"/>
        </w:tabs>
        <w:kinsoku/>
        <w:wordWrap/>
        <w:overflowPunct/>
        <w:topLinePunct w:val="0"/>
        <w:autoSpaceDE/>
        <w:autoSpaceDN/>
        <w:bidi w:val="0"/>
        <w:adjustRightInd/>
        <w:snapToGrid/>
        <w:spacing w:line="560" w:lineRule="exact"/>
        <w:ind w:left="0" w:leftChars="0" w:right="0" w:rightChars="0" w:firstLine="480"/>
        <w:jc w:val="both"/>
        <w:textAlignment w:val="auto"/>
        <w:outlineLvl w:val="9"/>
        <w:rPr>
          <w:rFonts w:hint="default" w:ascii="Times New Roman" w:hAnsi="Times New Roman" w:eastAsia="仿宋" w:cs="Times New Roman"/>
          <w:b w:val="0"/>
          <w:bCs/>
          <w:color w:val="auto"/>
          <w:kern w:val="2"/>
          <w:sz w:val="28"/>
          <w:szCs w:val="28"/>
          <w:lang w:val="en-US"/>
        </w:rPr>
      </w:pPr>
      <w:r>
        <w:rPr>
          <w:rFonts w:hint="default" w:ascii="Times New Roman" w:hAnsi="Times New Roman" w:eastAsia="仿宋" w:cs="Times New Roman"/>
          <w:b w:val="0"/>
          <w:bCs/>
          <w:color w:val="auto"/>
          <w:kern w:val="2"/>
          <w:sz w:val="28"/>
          <w:szCs w:val="28"/>
          <w:lang w:val="en-US"/>
        </w:rPr>
        <w:t>1、具有独立承担民事责任的能力；</w:t>
      </w:r>
    </w:p>
    <w:p>
      <w:pPr>
        <w:keepNext w:val="0"/>
        <w:keepLines w:val="0"/>
        <w:pageBreakBefore w:val="0"/>
        <w:widowControl w:val="0"/>
        <w:tabs>
          <w:tab w:val="left" w:pos="1134"/>
        </w:tabs>
        <w:kinsoku/>
        <w:wordWrap/>
        <w:overflowPunct/>
        <w:topLinePunct w:val="0"/>
        <w:autoSpaceDE/>
        <w:autoSpaceDN/>
        <w:bidi w:val="0"/>
        <w:adjustRightInd/>
        <w:snapToGrid/>
        <w:spacing w:line="560" w:lineRule="exact"/>
        <w:ind w:left="0" w:leftChars="0" w:right="0" w:rightChars="0" w:firstLine="480"/>
        <w:jc w:val="both"/>
        <w:textAlignment w:val="auto"/>
        <w:outlineLvl w:val="9"/>
        <w:rPr>
          <w:rFonts w:hint="default" w:ascii="Times New Roman" w:hAnsi="Times New Roman" w:eastAsia="仿宋" w:cs="Times New Roman"/>
          <w:b w:val="0"/>
          <w:bCs/>
          <w:color w:val="auto"/>
          <w:kern w:val="2"/>
          <w:sz w:val="28"/>
          <w:szCs w:val="28"/>
          <w:lang w:val="en-US"/>
        </w:rPr>
      </w:pPr>
      <w:r>
        <w:rPr>
          <w:rFonts w:hint="default" w:ascii="Times New Roman" w:hAnsi="Times New Roman" w:eastAsia="仿宋" w:cs="Times New Roman"/>
          <w:b w:val="0"/>
          <w:bCs/>
          <w:color w:val="auto"/>
          <w:kern w:val="2"/>
          <w:sz w:val="28"/>
          <w:szCs w:val="28"/>
          <w:lang w:val="en-US"/>
        </w:rPr>
        <w:t>2、具有良好的商业信誉和健全的财务会计制度；</w:t>
      </w:r>
    </w:p>
    <w:p>
      <w:pPr>
        <w:keepNext w:val="0"/>
        <w:keepLines w:val="0"/>
        <w:pageBreakBefore w:val="0"/>
        <w:widowControl w:val="0"/>
        <w:tabs>
          <w:tab w:val="left" w:pos="1134"/>
        </w:tabs>
        <w:kinsoku/>
        <w:wordWrap/>
        <w:overflowPunct/>
        <w:topLinePunct w:val="0"/>
        <w:autoSpaceDE/>
        <w:autoSpaceDN/>
        <w:bidi w:val="0"/>
        <w:adjustRightInd/>
        <w:snapToGrid/>
        <w:spacing w:line="560" w:lineRule="exact"/>
        <w:ind w:left="0" w:leftChars="0" w:right="0" w:rightChars="0" w:firstLine="480"/>
        <w:jc w:val="both"/>
        <w:textAlignment w:val="auto"/>
        <w:outlineLvl w:val="9"/>
        <w:rPr>
          <w:rFonts w:hint="default" w:ascii="Times New Roman" w:hAnsi="Times New Roman" w:eastAsia="仿宋" w:cs="Times New Roman"/>
          <w:b w:val="0"/>
          <w:bCs/>
          <w:color w:val="auto"/>
          <w:kern w:val="2"/>
          <w:sz w:val="28"/>
          <w:szCs w:val="28"/>
          <w:lang w:val="en-US"/>
        </w:rPr>
      </w:pPr>
      <w:r>
        <w:rPr>
          <w:rFonts w:hint="default" w:ascii="Times New Roman" w:hAnsi="Times New Roman" w:eastAsia="仿宋" w:cs="Times New Roman"/>
          <w:b w:val="0"/>
          <w:bCs/>
          <w:color w:val="auto"/>
          <w:kern w:val="2"/>
          <w:sz w:val="28"/>
          <w:szCs w:val="28"/>
          <w:lang w:val="en-US"/>
        </w:rPr>
        <w:t>3、具有履行合同所必需的设备和专业技术能力；</w:t>
      </w:r>
    </w:p>
    <w:p>
      <w:pPr>
        <w:keepNext w:val="0"/>
        <w:keepLines w:val="0"/>
        <w:pageBreakBefore w:val="0"/>
        <w:widowControl w:val="0"/>
        <w:tabs>
          <w:tab w:val="left" w:pos="1134"/>
        </w:tabs>
        <w:kinsoku/>
        <w:wordWrap/>
        <w:overflowPunct/>
        <w:topLinePunct w:val="0"/>
        <w:autoSpaceDE/>
        <w:autoSpaceDN/>
        <w:bidi w:val="0"/>
        <w:adjustRightInd/>
        <w:snapToGrid/>
        <w:spacing w:line="560" w:lineRule="exact"/>
        <w:ind w:left="0" w:leftChars="0" w:right="0" w:rightChars="0" w:firstLine="480"/>
        <w:jc w:val="both"/>
        <w:textAlignment w:val="auto"/>
        <w:outlineLvl w:val="9"/>
        <w:rPr>
          <w:rFonts w:hint="default" w:ascii="Times New Roman" w:hAnsi="Times New Roman" w:eastAsia="仿宋" w:cs="Times New Roman"/>
          <w:b w:val="0"/>
          <w:bCs/>
          <w:color w:val="auto"/>
          <w:kern w:val="2"/>
          <w:sz w:val="28"/>
          <w:szCs w:val="28"/>
          <w:lang w:val="en-US"/>
        </w:rPr>
      </w:pPr>
      <w:r>
        <w:rPr>
          <w:rFonts w:hint="default" w:ascii="Times New Roman" w:hAnsi="Times New Roman" w:eastAsia="仿宋" w:cs="Times New Roman"/>
          <w:b w:val="0"/>
          <w:bCs/>
          <w:color w:val="auto"/>
          <w:kern w:val="2"/>
          <w:sz w:val="28"/>
          <w:szCs w:val="28"/>
          <w:lang w:val="en-US"/>
        </w:rPr>
        <w:t>4、</w:t>
      </w:r>
      <w:r>
        <w:rPr>
          <w:rFonts w:hint="eastAsia" w:ascii="Times New Roman" w:hAnsi="Times New Roman" w:cs="Times New Roman"/>
          <w:b w:val="0"/>
          <w:bCs/>
          <w:color w:val="auto"/>
          <w:kern w:val="2"/>
          <w:sz w:val="28"/>
          <w:szCs w:val="28"/>
          <w:lang w:val="en-US" w:eastAsia="zh-CN"/>
        </w:rPr>
        <w:t>有依法缴纳税收和社会保障资金的良好记录</w:t>
      </w:r>
      <w:r>
        <w:rPr>
          <w:rFonts w:hint="default" w:ascii="Times New Roman" w:hAnsi="Times New Roman" w:eastAsia="仿宋" w:cs="Times New Roman"/>
          <w:b w:val="0"/>
          <w:bCs/>
          <w:color w:val="auto"/>
          <w:kern w:val="2"/>
          <w:sz w:val="28"/>
          <w:szCs w:val="28"/>
          <w:lang w:val="en-US"/>
        </w:rPr>
        <w:t>；</w:t>
      </w:r>
    </w:p>
    <w:p>
      <w:pPr>
        <w:keepNext w:val="0"/>
        <w:keepLines w:val="0"/>
        <w:pageBreakBefore w:val="0"/>
        <w:widowControl w:val="0"/>
        <w:tabs>
          <w:tab w:val="left" w:pos="1134"/>
        </w:tabs>
        <w:kinsoku/>
        <w:wordWrap/>
        <w:overflowPunct/>
        <w:topLinePunct w:val="0"/>
        <w:autoSpaceDE/>
        <w:autoSpaceDN/>
        <w:bidi w:val="0"/>
        <w:adjustRightInd/>
        <w:snapToGrid/>
        <w:spacing w:line="560" w:lineRule="exact"/>
        <w:ind w:left="0" w:leftChars="0" w:right="0" w:rightChars="0" w:firstLine="480"/>
        <w:jc w:val="both"/>
        <w:textAlignment w:val="auto"/>
        <w:outlineLvl w:val="9"/>
        <w:rPr>
          <w:rFonts w:hint="default" w:ascii="Times New Roman" w:hAnsi="Times New Roman" w:eastAsia="仿宋" w:cs="Times New Roman"/>
          <w:b w:val="0"/>
          <w:bCs/>
          <w:color w:val="auto"/>
          <w:kern w:val="2"/>
          <w:sz w:val="28"/>
          <w:szCs w:val="28"/>
          <w:lang w:val="en-US"/>
        </w:rPr>
      </w:pPr>
      <w:r>
        <w:rPr>
          <w:rFonts w:hint="default" w:ascii="Times New Roman" w:hAnsi="Times New Roman" w:eastAsia="仿宋" w:cs="Times New Roman"/>
          <w:b w:val="0"/>
          <w:bCs/>
          <w:color w:val="auto"/>
          <w:kern w:val="2"/>
          <w:sz w:val="28"/>
          <w:szCs w:val="28"/>
          <w:lang w:val="en-US"/>
        </w:rPr>
        <w:t>5、参加本次政府采购活动前三年内，在经营活动中没有重大违法记录。</w:t>
      </w:r>
    </w:p>
    <w:p>
      <w:pPr>
        <w:keepNext w:val="0"/>
        <w:keepLines w:val="0"/>
        <w:pageBreakBefore w:val="0"/>
        <w:widowControl w:val="0"/>
        <w:tabs>
          <w:tab w:val="left" w:pos="1134"/>
        </w:tabs>
        <w:kinsoku/>
        <w:wordWrap/>
        <w:overflowPunct/>
        <w:topLinePunct w:val="0"/>
        <w:autoSpaceDE/>
        <w:autoSpaceDN/>
        <w:bidi w:val="0"/>
        <w:adjustRightInd/>
        <w:snapToGrid/>
        <w:spacing w:line="560" w:lineRule="exact"/>
        <w:ind w:left="0" w:leftChars="0" w:right="0" w:rightChars="0" w:firstLine="480"/>
        <w:jc w:val="both"/>
        <w:textAlignment w:val="auto"/>
        <w:outlineLvl w:val="9"/>
        <w:rPr>
          <w:rFonts w:hint="default" w:ascii="Times New Roman" w:hAnsi="Times New Roman" w:eastAsia="仿宋" w:cs="Times New Roman"/>
          <w:b w:val="0"/>
          <w:bCs/>
          <w:color w:val="auto"/>
          <w:kern w:val="2"/>
          <w:sz w:val="28"/>
          <w:szCs w:val="28"/>
          <w:lang w:val="en-US" w:eastAsia="zh-CN"/>
        </w:rPr>
      </w:pPr>
      <w:r>
        <w:rPr>
          <w:rFonts w:hint="default" w:ascii="Times New Roman" w:hAnsi="Times New Roman" w:eastAsia="仿宋" w:cs="Times New Roman"/>
          <w:b w:val="0"/>
          <w:bCs/>
          <w:color w:val="auto"/>
          <w:kern w:val="2"/>
          <w:sz w:val="28"/>
          <w:szCs w:val="28"/>
          <w:lang w:val="en-US" w:eastAsia="zh-CN"/>
        </w:rPr>
        <w:t>6、</w:t>
      </w:r>
      <w:r>
        <w:rPr>
          <w:rFonts w:hint="default" w:ascii="Times New Roman" w:hAnsi="Times New Roman" w:eastAsia="仿宋" w:cs="Times New Roman"/>
          <w:b w:val="0"/>
          <w:bCs/>
          <w:color w:val="auto"/>
          <w:kern w:val="2"/>
          <w:sz w:val="28"/>
          <w:szCs w:val="28"/>
          <w:lang w:val="en-US"/>
        </w:rPr>
        <w:t>法律、行政法规规定的其他条件</w:t>
      </w:r>
      <w:r>
        <w:rPr>
          <w:rFonts w:hint="default" w:ascii="Times New Roman" w:hAnsi="Times New Roman" w:eastAsia="仿宋" w:cs="Times New Roman"/>
          <w:b w:val="0"/>
          <w:bCs/>
          <w:color w:val="auto"/>
          <w:kern w:val="2"/>
          <w:sz w:val="28"/>
          <w:szCs w:val="28"/>
          <w:lang w:val="en-US" w:eastAsia="zh-CN"/>
        </w:rPr>
        <w:t>。</w:t>
      </w:r>
    </w:p>
    <w:p>
      <w:pPr>
        <w:keepNext w:val="0"/>
        <w:keepLines w:val="0"/>
        <w:pageBreakBefore w:val="0"/>
        <w:widowControl w:val="0"/>
        <w:tabs>
          <w:tab w:val="left" w:pos="1134"/>
        </w:tabs>
        <w:kinsoku/>
        <w:wordWrap/>
        <w:overflowPunct/>
        <w:topLinePunct w:val="0"/>
        <w:autoSpaceDE/>
        <w:autoSpaceDN/>
        <w:bidi w:val="0"/>
        <w:adjustRightInd/>
        <w:snapToGrid/>
        <w:spacing w:line="560" w:lineRule="exact"/>
        <w:ind w:left="0" w:leftChars="0" w:right="0" w:rightChars="0" w:firstLine="480"/>
        <w:jc w:val="both"/>
        <w:textAlignment w:val="auto"/>
        <w:outlineLvl w:val="9"/>
        <w:rPr>
          <w:rFonts w:hint="eastAsia" w:ascii="Times New Roman" w:hAnsi="Times New Roman" w:eastAsia="仿宋" w:cs="Times New Roman"/>
          <w:b w:val="0"/>
          <w:color w:val="auto"/>
          <w:kern w:val="2"/>
          <w:sz w:val="28"/>
          <w:szCs w:val="28"/>
          <w:lang w:val="en-US" w:eastAsia="zh-CN"/>
        </w:rPr>
      </w:pPr>
      <w:r>
        <w:rPr>
          <w:rFonts w:hint="default" w:ascii="Times New Roman" w:hAnsi="Times New Roman" w:eastAsia="仿宋" w:cs="Times New Roman"/>
          <w:b w:val="0"/>
          <w:bCs/>
          <w:color w:val="auto"/>
          <w:kern w:val="2"/>
          <w:sz w:val="28"/>
          <w:szCs w:val="28"/>
          <w:lang w:val="en-US" w:eastAsia="zh-CN"/>
        </w:rPr>
        <w:t>（二）</w:t>
      </w:r>
      <w:r>
        <w:rPr>
          <w:rFonts w:hint="default" w:ascii="Times New Roman" w:hAnsi="Times New Roman" w:eastAsia="仿宋" w:cs="Times New Roman"/>
          <w:b w:val="0"/>
          <w:bCs/>
          <w:color w:val="auto"/>
          <w:kern w:val="2"/>
          <w:sz w:val="28"/>
          <w:szCs w:val="28"/>
          <w:lang w:val="en-US"/>
        </w:rPr>
        <w:t>落实政府采购政策需满足的资格要求：</w:t>
      </w:r>
    </w:p>
    <w:p>
      <w:pPr>
        <w:keepNext w:val="0"/>
        <w:keepLines w:val="0"/>
        <w:pageBreakBefore w:val="0"/>
        <w:widowControl w:val="0"/>
        <w:tabs>
          <w:tab w:val="left" w:pos="1134"/>
        </w:tabs>
        <w:kinsoku/>
        <w:wordWrap/>
        <w:overflowPunct/>
        <w:topLinePunct w:val="0"/>
        <w:autoSpaceDE/>
        <w:autoSpaceDN/>
        <w:bidi w:val="0"/>
        <w:adjustRightInd/>
        <w:snapToGrid w:val="0"/>
        <w:spacing w:line="560" w:lineRule="exact"/>
        <w:ind w:firstLine="560" w:firstLineChars="200"/>
        <w:jc w:val="both"/>
        <w:textAlignment w:val="auto"/>
        <w:rPr>
          <w:rFonts w:hint="default" w:ascii="Times New Roman" w:hAnsi="Times New Roman" w:eastAsia="仿宋" w:cs="Times New Roman"/>
          <w:b w:val="0"/>
          <w:color w:val="auto"/>
          <w:kern w:val="2"/>
          <w:sz w:val="28"/>
          <w:szCs w:val="28"/>
          <w:lang w:val="en-US" w:eastAsia="zh-CN"/>
        </w:rPr>
      </w:pPr>
      <w:r>
        <w:rPr>
          <w:rFonts w:hint="default" w:ascii="Times New Roman" w:hAnsi="Times New Roman" w:eastAsia="仿宋" w:cs="Times New Roman"/>
          <w:b w:val="0"/>
          <w:color w:val="auto"/>
          <w:kern w:val="2"/>
          <w:sz w:val="28"/>
          <w:szCs w:val="28"/>
          <w:lang w:val="en-US"/>
        </w:rPr>
        <w:t>本项目</w:t>
      </w:r>
      <w:r>
        <w:rPr>
          <w:rFonts w:hint="default" w:ascii="Times New Roman" w:hAnsi="Times New Roman" w:eastAsia="仿宋" w:cs="Times New Roman"/>
          <w:b w:val="0"/>
          <w:color w:val="auto"/>
          <w:kern w:val="2"/>
          <w:sz w:val="28"/>
          <w:szCs w:val="28"/>
          <w:lang w:val="en-US" w:eastAsia="zh-CN"/>
        </w:rPr>
        <w:t>专门</w:t>
      </w:r>
      <w:r>
        <w:rPr>
          <w:rFonts w:hint="default" w:ascii="Times New Roman" w:hAnsi="Times New Roman" w:eastAsia="仿宋" w:cs="Times New Roman"/>
          <w:b w:val="0"/>
          <w:color w:val="auto"/>
          <w:kern w:val="2"/>
          <w:sz w:val="28"/>
          <w:szCs w:val="28"/>
          <w:lang w:val="zh-CN"/>
        </w:rPr>
        <w:t>面向中小企业采购</w:t>
      </w:r>
      <w:r>
        <w:rPr>
          <w:rFonts w:hint="eastAsia" w:ascii="Times New Roman" w:hAnsi="Times New Roman" w:eastAsia="仿宋" w:cs="Times New Roman"/>
          <w:b w:val="0"/>
          <w:color w:val="auto"/>
          <w:kern w:val="2"/>
          <w:sz w:val="28"/>
          <w:szCs w:val="28"/>
          <w:lang w:val="zh-CN"/>
        </w:rPr>
        <w:t>（监狱企业、残疾人福利性单位</w:t>
      </w:r>
      <w:r>
        <w:rPr>
          <w:rFonts w:hint="eastAsia" w:ascii="Times New Roman" w:hAnsi="Times New Roman" w:cs="Times New Roman"/>
          <w:b w:val="0"/>
          <w:color w:val="auto"/>
          <w:kern w:val="2"/>
          <w:sz w:val="28"/>
          <w:szCs w:val="28"/>
          <w:lang w:val="en-US" w:eastAsia="zh-CN"/>
        </w:rPr>
        <w:t>视为中小企业</w:t>
      </w:r>
      <w:r>
        <w:rPr>
          <w:rFonts w:hint="eastAsia" w:ascii="Times New Roman" w:hAnsi="Times New Roman" w:eastAsia="仿宋" w:cs="Times New Roman"/>
          <w:b w:val="0"/>
          <w:color w:val="auto"/>
          <w:kern w:val="2"/>
          <w:sz w:val="28"/>
          <w:szCs w:val="28"/>
          <w:lang w:val="zh-CN"/>
        </w:rPr>
        <w:t>）</w:t>
      </w:r>
      <w:r>
        <w:rPr>
          <w:rFonts w:hint="default" w:ascii="Times New Roman" w:hAnsi="Times New Roman" w:eastAsia="仿宋" w:cs="Times New Roman"/>
          <w:b w:val="0"/>
          <w:color w:val="auto"/>
          <w:kern w:val="2"/>
          <w:sz w:val="28"/>
          <w:szCs w:val="28"/>
          <w:lang w:val="zh-CN"/>
        </w:rPr>
        <w:t>。</w:t>
      </w:r>
    </w:p>
    <w:p>
      <w:pPr>
        <w:keepNext w:val="0"/>
        <w:keepLines w:val="0"/>
        <w:pageBreakBefore w:val="0"/>
        <w:widowControl w:val="0"/>
        <w:tabs>
          <w:tab w:val="left" w:pos="1134"/>
        </w:tabs>
        <w:kinsoku/>
        <w:wordWrap/>
        <w:overflowPunct/>
        <w:topLinePunct w:val="0"/>
        <w:autoSpaceDE/>
        <w:autoSpaceDN/>
        <w:bidi w:val="0"/>
        <w:adjustRightInd/>
        <w:snapToGrid/>
        <w:spacing w:line="560" w:lineRule="exact"/>
        <w:ind w:left="0" w:leftChars="0" w:right="0" w:rightChars="0" w:firstLine="480"/>
        <w:jc w:val="both"/>
        <w:textAlignment w:val="auto"/>
        <w:outlineLvl w:val="9"/>
        <w:rPr>
          <w:rFonts w:hint="default" w:ascii="Times New Roman" w:hAnsi="Times New Roman" w:eastAsia="仿宋" w:cs="Times New Roman"/>
          <w:b w:val="0"/>
          <w:bCs/>
          <w:color w:val="auto"/>
          <w:kern w:val="2"/>
          <w:sz w:val="28"/>
          <w:szCs w:val="28"/>
          <w:lang w:val="en-US"/>
        </w:rPr>
      </w:pPr>
      <w:r>
        <w:rPr>
          <w:rFonts w:hint="default" w:ascii="Times New Roman" w:hAnsi="Times New Roman" w:eastAsia="仿宋" w:cs="Times New Roman"/>
          <w:b w:val="0"/>
          <w:bCs/>
          <w:color w:val="auto"/>
          <w:kern w:val="2"/>
          <w:sz w:val="28"/>
          <w:szCs w:val="28"/>
          <w:lang w:val="en-US"/>
        </w:rPr>
        <w:t>（三）本项目规定的特定资格条件：</w:t>
      </w:r>
      <w:r>
        <w:rPr>
          <w:rFonts w:hint="eastAsia" w:ascii="Times New Roman" w:hAnsi="Times New Roman" w:cs="Times New Roman"/>
          <w:b w:val="0"/>
          <w:bCs/>
          <w:color w:val="auto"/>
          <w:kern w:val="2"/>
          <w:sz w:val="28"/>
          <w:szCs w:val="28"/>
          <w:lang w:val="en-US" w:eastAsia="zh-CN"/>
        </w:rPr>
        <w:t>无。</w:t>
      </w:r>
      <w:r>
        <w:rPr>
          <w:rFonts w:hint="default" w:ascii="Times New Roman" w:hAnsi="Times New Roman" w:eastAsia="仿宋" w:cs="Times New Roman"/>
          <w:b w:val="0"/>
          <w:bCs/>
          <w:color w:val="auto"/>
          <w:kern w:val="2"/>
          <w:sz w:val="28"/>
          <w:szCs w:val="28"/>
          <w:lang w:val="en-US"/>
        </w:rPr>
        <w:t xml:space="preserve"> </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rightChars="0" w:firstLine="482"/>
        <w:textAlignment w:val="auto"/>
        <w:outlineLvl w:val="9"/>
        <w:rPr>
          <w:rFonts w:hint="default" w:ascii="Times New Roman" w:hAnsi="Times New Roman" w:eastAsia="仿宋" w:cs="Times New Roman"/>
          <w:b w:val="0"/>
          <w:bCs w:val="0"/>
          <w:color w:val="auto"/>
          <w:sz w:val="28"/>
          <w:szCs w:val="28"/>
        </w:rPr>
      </w:pPr>
      <w:r>
        <w:rPr>
          <w:rFonts w:hint="eastAsia" w:ascii="Times New Roman" w:hAnsi="Times New Roman" w:cs="Times New Roman"/>
          <w:b w:val="0"/>
          <w:bCs w:val="0"/>
          <w:color w:val="auto"/>
          <w:sz w:val="28"/>
          <w:szCs w:val="28"/>
          <w:lang w:val="en-US" w:eastAsia="zh-CN"/>
        </w:rPr>
        <w:t>说明：</w:t>
      </w:r>
      <w:r>
        <w:rPr>
          <w:rFonts w:hint="default" w:ascii="Times New Roman" w:hAnsi="Times New Roman" w:eastAsia="仿宋" w:cs="Times New Roman"/>
          <w:b w:val="0"/>
          <w:bCs w:val="0"/>
          <w:color w:val="auto"/>
          <w:sz w:val="28"/>
          <w:szCs w:val="28"/>
        </w:rPr>
        <w:t>投标人和投标产品的资格、资质性的要求的证明材料详见招标文件第</w:t>
      </w:r>
      <w:r>
        <w:rPr>
          <w:rFonts w:hint="default" w:ascii="Times New Roman" w:hAnsi="Times New Roman" w:cs="Times New Roman"/>
          <w:b w:val="0"/>
          <w:bCs w:val="0"/>
          <w:color w:val="auto"/>
          <w:sz w:val="28"/>
          <w:szCs w:val="28"/>
          <w:lang w:val="en-US" w:eastAsia="zh-CN"/>
        </w:rPr>
        <w:t>五</w:t>
      </w:r>
      <w:r>
        <w:rPr>
          <w:rFonts w:hint="default" w:ascii="Times New Roman" w:hAnsi="Times New Roman" w:eastAsia="仿宋" w:cs="Times New Roman"/>
          <w:b w:val="0"/>
          <w:bCs w:val="0"/>
          <w:color w:val="auto"/>
          <w:sz w:val="28"/>
          <w:szCs w:val="28"/>
        </w:rPr>
        <w:t>章。</w:t>
      </w:r>
    </w:p>
    <w:p>
      <w:pPr>
        <w:pStyle w:val="4"/>
        <w:keepNext/>
        <w:keepLines/>
        <w:pageBreakBefore w:val="0"/>
        <w:widowControl w:val="0"/>
        <w:numPr>
          <w:ilvl w:val="0"/>
          <w:numId w:val="24"/>
        </w:numPr>
        <w:tabs>
          <w:tab w:val="clear" w:pos="709"/>
        </w:tabs>
        <w:kinsoku/>
        <w:wordWrap/>
        <w:overflowPunct/>
        <w:topLinePunct w:val="0"/>
        <w:autoSpaceDE/>
        <w:autoSpaceDN/>
        <w:bidi w:val="0"/>
        <w:adjustRightInd/>
        <w:snapToGrid w:val="0"/>
        <w:spacing w:before="313" w:beforeLines="100" w:after="313" w:afterLines="100" w:line="560" w:lineRule="exact"/>
        <w:ind w:left="0" w:leftChars="0" w:firstLine="0" w:firstLineChars="0"/>
        <w:textAlignment w:val="auto"/>
        <w:rPr>
          <w:rFonts w:hint="default" w:ascii="Times New Roman" w:hAnsi="Times New Roman" w:cs="Times New Roman"/>
          <w:color w:val="auto"/>
          <w:lang w:val="en-US" w:eastAsia="zh-CN"/>
        </w:rPr>
      </w:pPr>
      <w:r>
        <w:rPr>
          <w:rFonts w:hint="default" w:ascii="Times New Roman" w:hAnsi="Times New Roman" w:cs="Times New Roman"/>
          <w:color w:val="auto"/>
        </w:rPr>
        <w:br w:type="page"/>
      </w:r>
      <w:bookmarkStart w:id="476" w:name="_Toc494198617"/>
      <w:bookmarkStart w:id="477" w:name="_Toc12193"/>
      <w:bookmarkStart w:id="478" w:name="_Toc325356173"/>
      <w:bookmarkStart w:id="479" w:name="_Toc510441424"/>
      <w:bookmarkStart w:id="480" w:name="_Toc353972070"/>
      <w:bookmarkStart w:id="481" w:name="_Toc5466"/>
      <w:r>
        <w:rPr>
          <w:rFonts w:hint="default" w:ascii="Times New Roman" w:hAnsi="Times New Roman" w:eastAsia="仿宋" w:cs="Times New Roman"/>
          <w:b/>
          <w:color w:val="auto"/>
          <w:kern w:val="44"/>
          <w:sz w:val="32"/>
          <w:szCs w:val="32"/>
          <w:lang w:val="en-US" w:eastAsia="zh-CN" w:bidi="ar-SA"/>
        </w:rPr>
        <w:t>投标人应当提供的资格、资质性要求的相关证明材料</w:t>
      </w:r>
      <w:bookmarkEnd w:id="476"/>
      <w:bookmarkEnd w:id="477"/>
      <w:bookmarkEnd w:id="478"/>
      <w:bookmarkEnd w:id="479"/>
      <w:bookmarkEnd w:id="480"/>
      <w:bookmarkEnd w:id="481"/>
      <w:bookmarkStart w:id="482" w:name="_Toc353972071"/>
      <w:r>
        <w:rPr>
          <w:rFonts w:hint="default" w:ascii="Times New Roman" w:hAnsi="Times New Roman" w:eastAsia="仿宋" w:cs="Times New Roman"/>
          <w:b/>
          <w:color w:val="auto"/>
          <w:kern w:val="44"/>
          <w:sz w:val="32"/>
          <w:szCs w:val="32"/>
          <w:lang w:val="en-US" w:eastAsia="zh-CN" w:bidi="ar-SA"/>
        </w:rPr>
        <w:t xml:space="preserve"> </w:t>
      </w:r>
    </w:p>
    <w:bookmarkEnd w:id="482"/>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51" w:firstLineChars="196"/>
        <w:jc w:val="left"/>
        <w:textAlignment w:val="auto"/>
        <w:outlineLvl w:val="9"/>
        <w:rPr>
          <w:rFonts w:hint="default" w:ascii="Times New Roman" w:hAnsi="Times New Roman" w:eastAsia="仿宋" w:cs="Times New Roman"/>
          <w:b/>
          <w:color w:val="auto"/>
          <w:sz w:val="28"/>
          <w:szCs w:val="28"/>
          <w:lang w:val="en-US" w:eastAsia="zh-CN"/>
        </w:rPr>
      </w:pPr>
      <w:r>
        <w:rPr>
          <w:rFonts w:hint="default" w:ascii="Times New Roman" w:hAnsi="Times New Roman" w:eastAsia="仿宋" w:cs="Times New Roman"/>
          <w:b/>
          <w:bCs/>
          <w:color w:val="auto"/>
          <w:sz w:val="28"/>
          <w:szCs w:val="28"/>
        </w:rPr>
        <w:t>一、满足《中华人民共和国政府采购法》第二十二条规定</w:t>
      </w:r>
      <w:r>
        <w:rPr>
          <w:rFonts w:hint="default" w:ascii="Times New Roman" w:hAnsi="Times New Roman" w:eastAsia="仿宋" w:cs="Times New Roman"/>
          <w:b/>
          <w:bCs/>
          <w:color w:val="auto"/>
          <w:sz w:val="28"/>
          <w:szCs w:val="28"/>
          <w:lang w:val="en-US" w:eastAsia="zh-CN"/>
        </w:rPr>
        <w:t>的</w:t>
      </w:r>
      <w:r>
        <w:rPr>
          <w:rFonts w:hint="default" w:ascii="Times New Roman" w:hAnsi="Times New Roman" w:eastAsia="仿宋" w:cs="Times New Roman"/>
          <w:b/>
          <w:bCs/>
          <w:color w:val="auto"/>
          <w:sz w:val="28"/>
          <w:szCs w:val="28"/>
        </w:rPr>
        <w:t>相关证明材料</w:t>
      </w:r>
      <w:r>
        <w:rPr>
          <w:rFonts w:hint="default" w:ascii="Times New Roman" w:hAnsi="Times New Roman" w:cs="Times New Roman"/>
          <w:b/>
          <w:bCs/>
          <w:color w:val="auto"/>
          <w:sz w:val="28"/>
          <w:szCs w:val="28"/>
          <w:lang w:eastAsia="zh-CN"/>
        </w:rPr>
        <w:t>：</w:t>
      </w:r>
    </w:p>
    <w:p>
      <w:pPr>
        <w:keepNext w:val="0"/>
        <w:keepLines w:val="0"/>
        <w:pageBreakBefore w:val="0"/>
        <w:widowControl w:val="0"/>
        <w:numPr>
          <w:ilvl w:val="0"/>
          <w:numId w:val="42"/>
        </w:numPr>
        <w:tabs>
          <w:tab w:val="left" w:pos="993"/>
        </w:tabs>
        <w:kinsoku/>
        <w:wordWrap/>
        <w:overflowPunct/>
        <w:topLinePunct w:val="0"/>
        <w:autoSpaceDE/>
        <w:autoSpaceDN/>
        <w:bidi w:val="0"/>
        <w:adjustRightInd/>
        <w:snapToGrid w:val="0"/>
        <w:spacing w:line="560" w:lineRule="exact"/>
        <w:ind w:left="140" w:leftChars="0" w:right="0" w:rightChars="0" w:firstLine="420" w:firstLineChars="0"/>
        <w:jc w:val="both"/>
        <w:textAlignment w:val="auto"/>
        <w:outlineLvl w:val="9"/>
        <w:rPr>
          <w:rFonts w:hint="default" w:ascii="Times New Roman" w:hAnsi="Times New Roman" w:eastAsia="仿宋" w:cs="Times New Roman"/>
          <w:b w:val="0"/>
          <w:color w:val="auto"/>
          <w:sz w:val="28"/>
          <w:szCs w:val="28"/>
          <w:lang w:val="zh-CN"/>
        </w:rPr>
      </w:pPr>
      <w:r>
        <w:rPr>
          <w:rFonts w:hint="default" w:ascii="Times New Roman" w:hAnsi="Times New Roman" w:eastAsia="仿宋" w:cs="Times New Roman"/>
          <w:b w:val="0"/>
          <w:color w:val="auto"/>
          <w:sz w:val="28"/>
          <w:szCs w:val="28"/>
          <w:lang w:val="zh-CN"/>
        </w:rPr>
        <w:t>具有独立承担民事责任能力的证明材料复印件：</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val="0"/>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color w:val="auto"/>
          <w:sz w:val="28"/>
          <w:szCs w:val="28"/>
          <w:lang w:val="zh-CN"/>
        </w:rPr>
      </w:pPr>
      <w:r>
        <w:rPr>
          <w:rFonts w:hint="default" w:ascii="Times New Roman" w:hAnsi="Times New Roman" w:eastAsia="仿宋" w:cs="Times New Roman"/>
          <w:b w:val="0"/>
          <w:color w:val="auto"/>
          <w:sz w:val="28"/>
          <w:szCs w:val="28"/>
          <w:lang w:val="en-US" w:eastAsia="zh-CN"/>
        </w:rPr>
        <w:t>1、</w:t>
      </w:r>
      <w:r>
        <w:rPr>
          <w:rFonts w:hint="default" w:ascii="Times New Roman" w:hAnsi="Times New Roman" w:eastAsia="仿宋" w:cs="Times New Roman"/>
          <w:b w:val="0"/>
          <w:color w:val="auto"/>
          <w:sz w:val="28"/>
          <w:szCs w:val="28"/>
          <w:lang w:val="zh-CN"/>
        </w:rPr>
        <w:t>企业法人：提供</w:t>
      </w:r>
      <w:r>
        <w:rPr>
          <w:rFonts w:hint="eastAsia" w:ascii="Times New Roman" w:hAnsi="Times New Roman" w:cs="Times New Roman"/>
          <w:b w:val="0"/>
          <w:color w:val="auto"/>
          <w:sz w:val="28"/>
          <w:szCs w:val="28"/>
          <w:lang w:val="zh-CN"/>
        </w:rPr>
        <w:t>“</w:t>
      </w:r>
      <w:r>
        <w:rPr>
          <w:rFonts w:hint="default" w:ascii="Times New Roman" w:hAnsi="Times New Roman" w:eastAsia="仿宋" w:cs="Times New Roman"/>
          <w:b w:val="0"/>
          <w:color w:val="auto"/>
          <w:sz w:val="28"/>
          <w:szCs w:val="28"/>
          <w:lang w:val="zh-CN"/>
        </w:rPr>
        <w:t>统一社会信用代码营业执照</w:t>
      </w:r>
      <w:r>
        <w:rPr>
          <w:rFonts w:hint="eastAsia" w:ascii="Times New Roman" w:hAnsi="Times New Roman" w:cs="Times New Roman"/>
          <w:b w:val="0"/>
          <w:color w:val="auto"/>
          <w:sz w:val="28"/>
          <w:szCs w:val="28"/>
          <w:lang w:val="zh-CN"/>
        </w:rPr>
        <w:t>”</w:t>
      </w:r>
      <w:r>
        <w:rPr>
          <w:rFonts w:hint="default" w:ascii="Times New Roman" w:hAnsi="Times New Roman" w:eastAsia="仿宋" w:cs="Times New Roman"/>
          <w:b w:val="0"/>
          <w:color w:val="auto"/>
          <w:sz w:val="28"/>
          <w:szCs w:val="28"/>
          <w:lang w:val="zh-CN"/>
        </w:rPr>
        <w:t>；</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val="0"/>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color w:val="auto"/>
          <w:sz w:val="28"/>
          <w:szCs w:val="28"/>
          <w:lang w:val="zh-CN"/>
        </w:rPr>
      </w:pPr>
      <w:r>
        <w:rPr>
          <w:rFonts w:hint="default" w:ascii="Times New Roman" w:hAnsi="Times New Roman" w:eastAsia="仿宋" w:cs="Times New Roman"/>
          <w:b w:val="0"/>
          <w:color w:val="auto"/>
          <w:sz w:val="28"/>
          <w:szCs w:val="28"/>
          <w:lang w:val="en-US" w:eastAsia="zh-CN"/>
        </w:rPr>
        <w:t>2、</w:t>
      </w:r>
      <w:r>
        <w:rPr>
          <w:rFonts w:hint="default" w:ascii="Times New Roman" w:hAnsi="Times New Roman" w:eastAsia="仿宋" w:cs="Times New Roman"/>
          <w:b w:val="0"/>
          <w:color w:val="auto"/>
          <w:sz w:val="28"/>
          <w:szCs w:val="28"/>
          <w:lang w:val="zh-CN"/>
        </w:rPr>
        <w:t>事业法人：提供</w:t>
      </w:r>
      <w:r>
        <w:rPr>
          <w:rFonts w:hint="eastAsia" w:ascii="Times New Roman" w:hAnsi="Times New Roman" w:cs="Times New Roman"/>
          <w:b w:val="0"/>
          <w:color w:val="auto"/>
          <w:sz w:val="28"/>
          <w:szCs w:val="28"/>
          <w:lang w:val="zh-CN"/>
        </w:rPr>
        <w:t>“</w:t>
      </w:r>
      <w:r>
        <w:rPr>
          <w:rFonts w:hint="default" w:ascii="Times New Roman" w:hAnsi="Times New Roman" w:eastAsia="仿宋" w:cs="Times New Roman"/>
          <w:b w:val="0"/>
          <w:color w:val="auto"/>
          <w:sz w:val="28"/>
          <w:szCs w:val="28"/>
          <w:lang w:val="zh-CN"/>
        </w:rPr>
        <w:t>统一社会信用代码法人登记证书</w:t>
      </w:r>
      <w:r>
        <w:rPr>
          <w:rFonts w:hint="eastAsia" w:ascii="Times New Roman" w:hAnsi="Times New Roman" w:cs="Times New Roman"/>
          <w:b w:val="0"/>
          <w:color w:val="auto"/>
          <w:sz w:val="28"/>
          <w:szCs w:val="28"/>
          <w:lang w:val="zh-CN"/>
        </w:rPr>
        <w:t>”</w:t>
      </w:r>
      <w:r>
        <w:rPr>
          <w:rFonts w:hint="default" w:ascii="Times New Roman" w:hAnsi="Times New Roman" w:eastAsia="仿宋" w:cs="Times New Roman"/>
          <w:b w:val="0"/>
          <w:color w:val="auto"/>
          <w:sz w:val="28"/>
          <w:szCs w:val="28"/>
          <w:lang w:val="zh-CN"/>
        </w:rPr>
        <w:t>；</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val="0"/>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color w:val="auto"/>
          <w:sz w:val="28"/>
          <w:szCs w:val="28"/>
          <w:lang w:val="zh-CN"/>
        </w:rPr>
      </w:pPr>
      <w:r>
        <w:rPr>
          <w:rFonts w:hint="default" w:ascii="Times New Roman" w:hAnsi="Times New Roman" w:eastAsia="仿宋" w:cs="Times New Roman"/>
          <w:b w:val="0"/>
          <w:color w:val="auto"/>
          <w:sz w:val="28"/>
          <w:szCs w:val="28"/>
          <w:lang w:val="en-US" w:eastAsia="zh-CN"/>
        </w:rPr>
        <w:t>3、</w:t>
      </w:r>
      <w:r>
        <w:rPr>
          <w:rFonts w:hint="default" w:ascii="Times New Roman" w:hAnsi="Times New Roman" w:eastAsia="仿宋" w:cs="Times New Roman"/>
          <w:b w:val="0"/>
          <w:color w:val="auto"/>
          <w:sz w:val="28"/>
          <w:szCs w:val="28"/>
          <w:lang w:val="zh-CN"/>
        </w:rPr>
        <w:t>其他组织：提供</w:t>
      </w:r>
      <w:r>
        <w:rPr>
          <w:rFonts w:hint="eastAsia" w:ascii="Times New Roman" w:hAnsi="Times New Roman" w:cs="Times New Roman"/>
          <w:b w:val="0"/>
          <w:color w:val="auto"/>
          <w:sz w:val="28"/>
          <w:szCs w:val="28"/>
          <w:lang w:val="zh-CN"/>
        </w:rPr>
        <w:t>“</w:t>
      </w:r>
      <w:r>
        <w:rPr>
          <w:rFonts w:hint="default" w:ascii="Times New Roman" w:hAnsi="Times New Roman" w:eastAsia="仿宋" w:cs="Times New Roman"/>
          <w:b w:val="0"/>
          <w:color w:val="auto"/>
          <w:sz w:val="28"/>
          <w:szCs w:val="28"/>
          <w:lang w:val="zh-CN"/>
        </w:rPr>
        <w:t>对应主管部门颁发的准许执业证明文件</w:t>
      </w:r>
      <w:r>
        <w:rPr>
          <w:rFonts w:hint="eastAsia" w:ascii="Times New Roman" w:hAnsi="Times New Roman" w:cs="Times New Roman"/>
          <w:b w:val="0"/>
          <w:color w:val="auto"/>
          <w:sz w:val="28"/>
          <w:szCs w:val="28"/>
          <w:lang w:val="zh-CN"/>
        </w:rPr>
        <w:t>”</w:t>
      </w:r>
      <w:r>
        <w:rPr>
          <w:rFonts w:hint="default" w:ascii="Times New Roman" w:hAnsi="Times New Roman" w:eastAsia="仿宋" w:cs="Times New Roman"/>
          <w:b w:val="0"/>
          <w:color w:val="auto"/>
          <w:sz w:val="28"/>
          <w:szCs w:val="28"/>
          <w:lang w:val="zh-CN"/>
        </w:rPr>
        <w:t>或</w:t>
      </w:r>
      <w:r>
        <w:rPr>
          <w:rFonts w:hint="eastAsia" w:ascii="Times New Roman" w:hAnsi="Times New Roman" w:cs="Times New Roman"/>
          <w:b w:val="0"/>
          <w:color w:val="auto"/>
          <w:sz w:val="28"/>
          <w:szCs w:val="28"/>
          <w:lang w:val="zh-CN"/>
        </w:rPr>
        <w:t>“</w:t>
      </w:r>
      <w:r>
        <w:rPr>
          <w:rFonts w:hint="default" w:ascii="Times New Roman" w:hAnsi="Times New Roman" w:eastAsia="仿宋" w:cs="Times New Roman"/>
          <w:b w:val="0"/>
          <w:color w:val="auto"/>
          <w:sz w:val="28"/>
          <w:szCs w:val="28"/>
          <w:lang w:val="zh-CN"/>
        </w:rPr>
        <w:t>统一社会信用代码的社会团体法人登记证书</w:t>
      </w:r>
      <w:r>
        <w:rPr>
          <w:rFonts w:hint="eastAsia" w:ascii="Times New Roman" w:hAnsi="Times New Roman" w:cs="Times New Roman"/>
          <w:b w:val="0"/>
          <w:color w:val="auto"/>
          <w:sz w:val="28"/>
          <w:szCs w:val="28"/>
          <w:lang w:val="zh-CN"/>
        </w:rPr>
        <w:t>”</w:t>
      </w:r>
      <w:r>
        <w:rPr>
          <w:rFonts w:hint="default" w:ascii="Times New Roman" w:hAnsi="Times New Roman" w:eastAsia="仿宋" w:cs="Times New Roman"/>
          <w:b w:val="0"/>
          <w:color w:val="auto"/>
          <w:sz w:val="28"/>
          <w:szCs w:val="28"/>
          <w:lang w:val="zh-CN"/>
        </w:rPr>
        <w:t>或</w:t>
      </w:r>
      <w:r>
        <w:rPr>
          <w:rFonts w:hint="eastAsia" w:ascii="Times New Roman" w:hAnsi="Times New Roman" w:cs="Times New Roman"/>
          <w:b w:val="0"/>
          <w:color w:val="auto"/>
          <w:sz w:val="28"/>
          <w:szCs w:val="28"/>
          <w:lang w:val="zh-CN"/>
        </w:rPr>
        <w:t>“</w:t>
      </w:r>
      <w:r>
        <w:rPr>
          <w:rFonts w:hint="default" w:ascii="Times New Roman" w:hAnsi="Times New Roman" w:eastAsia="仿宋" w:cs="Times New Roman"/>
          <w:b w:val="0"/>
          <w:color w:val="auto"/>
          <w:sz w:val="28"/>
          <w:szCs w:val="28"/>
          <w:lang w:val="zh-CN"/>
        </w:rPr>
        <w:t>统一社会信用代码的民办非企业单位登记证书</w:t>
      </w:r>
      <w:r>
        <w:rPr>
          <w:rFonts w:hint="eastAsia" w:ascii="Times New Roman" w:hAnsi="Times New Roman" w:cs="Times New Roman"/>
          <w:b w:val="0"/>
          <w:color w:val="auto"/>
          <w:sz w:val="28"/>
          <w:szCs w:val="28"/>
          <w:lang w:val="zh-CN"/>
        </w:rPr>
        <w:t>”</w:t>
      </w:r>
      <w:r>
        <w:rPr>
          <w:rFonts w:hint="default" w:ascii="Times New Roman" w:hAnsi="Times New Roman" w:eastAsia="仿宋" w:cs="Times New Roman"/>
          <w:b w:val="0"/>
          <w:color w:val="auto"/>
          <w:sz w:val="28"/>
          <w:szCs w:val="28"/>
          <w:lang w:val="zh-CN"/>
        </w:rPr>
        <w:t>或</w:t>
      </w:r>
      <w:r>
        <w:rPr>
          <w:rFonts w:hint="eastAsia" w:ascii="Times New Roman" w:hAnsi="Times New Roman" w:cs="Times New Roman"/>
          <w:b w:val="0"/>
          <w:color w:val="auto"/>
          <w:sz w:val="28"/>
          <w:szCs w:val="28"/>
          <w:lang w:val="zh-CN"/>
        </w:rPr>
        <w:t>“</w:t>
      </w:r>
      <w:r>
        <w:rPr>
          <w:rFonts w:hint="default" w:ascii="Times New Roman" w:hAnsi="Times New Roman" w:eastAsia="仿宋" w:cs="Times New Roman"/>
          <w:b w:val="0"/>
          <w:color w:val="auto"/>
          <w:sz w:val="28"/>
          <w:szCs w:val="28"/>
          <w:lang w:val="zh-CN"/>
        </w:rPr>
        <w:t>统一社会信用代码的基金会法人登记证书</w:t>
      </w:r>
      <w:r>
        <w:rPr>
          <w:rFonts w:hint="eastAsia" w:ascii="Times New Roman" w:hAnsi="Times New Roman" w:cs="Times New Roman"/>
          <w:b w:val="0"/>
          <w:color w:val="auto"/>
          <w:sz w:val="28"/>
          <w:szCs w:val="28"/>
          <w:lang w:val="zh-CN"/>
        </w:rPr>
        <w:t>”</w:t>
      </w:r>
      <w:r>
        <w:rPr>
          <w:rFonts w:hint="default" w:ascii="Times New Roman" w:hAnsi="Times New Roman" w:eastAsia="仿宋" w:cs="Times New Roman"/>
          <w:b w:val="0"/>
          <w:color w:val="auto"/>
          <w:sz w:val="28"/>
          <w:szCs w:val="28"/>
          <w:lang w:val="zh-CN"/>
        </w:rPr>
        <w:t>；</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val="0"/>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color w:val="auto"/>
          <w:sz w:val="28"/>
          <w:szCs w:val="28"/>
          <w:lang w:val="en-US" w:eastAsia="zh-CN"/>
        </w:rPr>
      </w:pPr>
      <w:r>
        <w:rPr>
          <w:rFonts w:hint="default" w:ascii="Times New Roman" w:hAnsi="Times New Roman" w:eastAsia="仿宋" w:cs="Times New Roman"/>
          <w:b w:val="0"/>
          <w:color w:val="auto"/>
          <w:sz w:val="28"/>
          <w:szCs w:val="28"/>
          <w:lang w:val="en-US" w:eastAsia="zh-CN"/>
        </w:rPr>
        <w:t>4、个体工商户</w:t>
      </w:r>
      <w:r>
        <w:rPr>
          <w:rFonts w:hint="default" w:ascii="Times New Roman" w:hAnsi="Times New Roman" w:eastAsia="仿宋" w:cs="Times New Roman"/>
          <w:b w:val="0"/>
          <w:color w:val="auto"/>
          <w:sz w:val="28"/>
          <w:szCs w:val="28"/>
          <w:lang w:val="zh-CN"/>
        </w:rPr>
        <w:t>：提供</w:t>
      </w:r>
      <w:r>
        <w:rPr>
          <w:rFonts w:hint="eastAsia" w:ascii="Times New Roman" w:hAnsi="Times New Roman" w:cs="Times New Roman"/>
          <w:b w:val="0"/>
          <w:color w:val="auto"/>
          <w:sz w:val="28"/>
          <w:szCs w:val="28"/>
          <w:lang w:val="zh-CN"/>
        </w:rPr>
        <w:t>“</w:t>
      </w:r>
      <w:r>
        <w:rPr>
          <w:rFonts w:hint="default" w:ascii="Times New Roman" w:hAnsi="Times New Roman" w:eastAsia="仿宋" w:cs="Times New Roman"/>
          <w:b w:val="0"/>
          <w:color w:val="auto"/>
          <w:sz w:val="28"/>
          <w:szCs w:val="28"/>
          <w:lang w:val="zh-CN"/>
        </w:rPr>
        <w:t>统一社会信用代码营业执照</w:t>
      </w:r>
      <w:r>
        <w:rPr>
          <w:rFonts w:hint="eastAsia" w:ascii="Times New Roman" w:hAnsi="Times New Roman" w:cs="Times New Roman"/>
          <w:b w:val="0"/>
          <w:color w:val="auto"/>
          <w:sz w:val="28"/>
          <w:szCs w:val="28"/>
          <w:lang w:val="zh-CN"/>
        </w:rPr>
        <w:t>”</w:t>
      </w:r>
      <w:r>
        <w:rPr>
          <w:rFonts w:hint="default" w:ascii="Times New Roman" w:hAnsi="Times New Roman" w:eastAsia="仿宋" w:cs="Times New Roman"/>
          <w:b w:val="0"/>
          <w:color w:val="auto"/>
          <w:sz w:val="28"/>
          <w:szCs w:val="28"/>
          <w:lang w:val="zh-CN"/>
        </w:rPr>
        <w:t>；</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val="0"/>
        <w:spacing w:line="560" w:lineRule="exact"/>
        <w:ind w:left="0" w:leftChars="0" w:right="0" w:rightChars="0" w:firstLine="560" w:firstLineChars="200"/>
        <w:jc w:val="both"/>
        <w:textAlignment w:val="auto"/>
        <w:outlineLvl w:val="9"/>
        <w:rPr>
          <w:rFonts w:hint="default" w:ascii="Times New Roman" w:hAnsi="Times New Roman" w:eastAsia="仿宋" w:cs="Times New Roman"/>
          <w:b w:val="0"/>
          <w:color w:val="auto"/>
          <w:sz w:val="28"/>
          <w:szCs w:val="28"/>
          <w:lang w:val="zh-CN"/>
        </w:rPr>
      </w:pPr>
      <w:r>
        <w:rPr>
          <w:rFonts w:hint="default" w:ascii="Times New Roman" w:hAnsi="Times New Roman" w:eastAsia="仿宋" w:cs="Times New Roman"/>
          <w:b w:val="0"/>
          <w:color w:val="auto"/>
          <w:sz w:val="28"/>
          <w:szCs w:val="28"/>
          <w:lang w:val="en-US" w:eastAsia="zh-CN"/>
        </w:rPr>
        <w:t>5、</w:t>
      </w:r>
      <w:r>
        <w:rPr>
          <w:rFonts w:hint="default" w:ascii="Times New Roman" w:hAnsi="Times New Roman" w:eastAsia="仿宋" w:cs="Times New Roman"/>
          <w:b w:val="0"/>
          <w:color w:val="auto"/>
          <w:sz w:val="28"/>
          <w:szCs w:val="28"/>
          <w:lang w:val="zh-CN"/>
        </w:rPr>
        <w:t>自然人：提供</w:t>
      </w:r>
      <w:r>
        <w:rPr>
          <w:rFonts w:hint="eastAsia" w:ascii="Times New Roman" w:hAnsi="Times New Roman" w:cs="Times New Roman"/>
          <w:b w:val="0"/>
          <w:color w:val="auto"/>
          <w:sz w:val="28"/>
          <w:szCs w:val="28"/>
          <w:lang w:val="zh-CN"/>
        </w:rPr>
        <w:t>“</w:t>
      </w:r>
      <w:r>
        <w:rPr>
          <w:rFonts w:hint="default" w:ascii="Times New Roman" w:hAnsi="Times New Roman" w:eastAsia="仿宋" w:cs="Times New Roman"/>
          <w:b w:val="0"/>
          <w:color w:val="auto"/>
          <w:sz w:val="28"/>
          <w:szCs w:val="28"/>
          <w:lang w:val="zh-CN"/>
        </w:rPr>
        <w:t>身份证明材料</w:t>
      </w:r>
      <w:r>
        <w:rPr>
          <w:rFonts w:hint="eastAsia" w:ascii="Times New Roman" w:hAnsi="Times New Roman" w:cs="Times New Roman"/>
          <w:b w:val="0"/>
          <w:color w:val="auto"/>
          <w:sz w:val="28"/>
          <w:szCs w:val="28"/>
          <w:lang w:val="zh-CN"/>
        </w:rPr>
        <w:t>”</w:t>
      </w:r>
      <w:r>
        <w:rPr>
          <w:rFonts w:hint="default" w:ascii="Times New Roman" w:hAnsi="Times New Roman" w:eastAsia="仿宋" w:cs="Times New Roman"/>
          <w:b w:val="0"/>
          <w:color w:val="auto"/>
          <w:sz w:val="28"/>
          <w:szCs w:val="28"/>
          <w:lang w:val="zh-CN"/>
        </w:rPr>
        <w:t>。</w:t>
      </w:r>
    </w:p>
    <w:p>
      <w:pPr>
        <w:keepNext w:val="0"/>
        <w:keepLines w:val="0"/>
        <w:pageBreakBefore w:val="0"/>
        <w:widowControl w:val="0"/>
        <w:numPr>
          <w:ilvl w:val="0"/>
          <w:numId w:val="42"/>
        </w:numPr>
        <w:tabs>
          <w:tab w:val="left" w:pos="993"/>
        </w:tabs>
        <w:kinsoku/>
        <w:wordWrap/>
        <w:overflowPunct/>
        <w:topLinePunct w:val="0"/>
        <w:autoSpaceDE/>
        <w:autoSpaceDN/>
        <w:bidi w:val="0"/>
        <w:adjustRightInd/>
        <w:snapToGrid w:val="0"/>
        <w:spacing w:line="560" w:lineRule="exact"/>
        <w:ind w:left="140" w:leftChars="0" w:right="0" w:rightChars="0" w:firstLine="420" w:firstLineChars="0"/>
        <w:jc w:val="both"/>
        <w:textAlignment w:val="auto"/>
        <w:outlineLvl w:val="9"/>
        <w:rPr>
          <w:rFonts w:hint="default" w:ascii="Times New Roman" w:hAnsi="Times New Roman" w:eastAsia="仿宋" w:cs="Times New Roman"/>
          <w:b w:val="0"/>
          <w:color w:val="auto"/>
          <w:sz w:val="28"/>
          <w:szCs w:val="28"/>
          <w:lang w:val="zh-CN"/>
        </w:rPr>
      </w:pPr>
      <w:r>
        <w:rPr>
          <w:rFonts w:hint="default" w:ascii="Times New Roman" w:hAnsi="Times New Roman" w:eastAsia="仿宋" w:cs="Times New Roman"/>
          <w:b w:val="0"/>
          <w:color w:val="auto"/>
          <w:sz w:val="28"/>
          <w:szCs w:val="28"/>
          <w:lang w:val="zh-CN"/>
        </w:rPr>
        <w:t>具有良好的商业信誉</w:t>
      </w:r>
      <w:r>
        <w:rPr>
          <w:rFonts w:hint="eastAsia" w:ascii="Times New Roman" w:hAnsi="Times New Roman" w:cs="Times New Roman"/>
          <w:b w:val="0"/>
          <w:color w:val="auto"/>
          <w:sz w:val="28"/>
          <w:szCs w:val="28"/>
          <w:lang w:val="en-US" w:eastAsia="zh-CN"/>
        </w:rPr>
        <w:t>和健全的财务会计制度的承诺函</w:t>
      </w:r>
      <w:r>
        <w:rPr>
          <w:rFonts w:hint="default" w:ascii="Times New Roman" w:hAnsi="Times New Roman" w:eastAsia="仿宋" w:cs="Times New Roman"/>
          <w:b w:val="0"/>
          <w:color w:val="auto"/>
          <w:sz w:val="28"/>
          <w:szCs w:val="28"/>
          <w:lang w:val="zh-CN"/>
        </w:rPr>
        <w:t>。</w:t>
      </w:r>
    </w:p>
    <w:p>
      <w:pPr>
        <w:keepNext w:val="0"/>
        <w:keepLines w:val="0"/>
        <w:pageBreakBefore w:val="0"/>
        <w:widowControl w:val="0"/>
        <w:numPr>
          <w:ilvl w:val="0"/>
          <w:numId w:val="42"/>
        </w:numPr>
        <w:tabs>
          <w:tab w:val="left" w:pos="993"/>
        </w:tabs>
        <w:kinsoku/>
        <w:wordWrap/>
        <w:overflowPunct/>
        <w:topLinePunct w:val="0"/>
        <w:autoSpaceDE/>
        <w:autoSpaceDN/>
        <w:bidi w:val="0"/>
        <w:adjustRightInd/>
        <w:snapToGrid w:val="0"/>
        <w:spacing w:line="560" w:lineRule="exact"/>
        <w:ind w:left="140" w:leftChars="0" w:right="0" w:rightChars="0" w:firstLine="420" w:firstLineChars="0"/>
        <w:jc w:val="both"/>
        <w:textAlignment w:val="auto"/>
        <w:outlineLvl w:val="9"/>
        <w:rPr>
          <w:rFonts w:hint="default" w:ascii="Times New Roman" w:hAnsi="Times New Roman" w:eastAsia="仿宋" w:cs="Times New Roman"/>
          <w:b w:val="0"/>
          <w:color w:val="auto"/>
          <w:sz w:val="28"/>
          <w:szCs w:val="28"/>
          <w:lang w:val="zh-CN" w:eastAsia="zh-CN"/>
        </w:rPr>
      </w:pPr>
      <w:r>
        <w:rPr>
          <w:rFonts w:hint="default" w:ascii="Times New Roman" w:hAnsi="Times New Roman" w:eastAsia="仿宋" w:cs="Times New Roman"/>
          <w:b w:val="0"/>
          <w:color w:val="auto"/>
          <w:sz w:val="28"/>
          <w:szCs w:val="28"/>
          <w:lang w:val="zh-CN" w:eastAsia="zh-CN"/>
        </w:rPr>
        <w:t>具备履行合同所必需的设备和专业技术能力的承诺函。</w:t>
      </w:r>
    </w:p>
    <w:p>
      <w:pPr>
        <w:keepNext w:val="0"/>
        <w:keepLines w:val="0"/>
        <w:pageBreakBefore w:val="0"/>
        <w:widowControl w:val="0"/>
        <w:numPr>
          <w:ilvl w:val="0"/>
          <w:numId w:val="42"/>
        </w:numPr>
        <w:tabs>
          <w:tab w:val="left" w:pos="993"/>
        </w:tabs>
        <w:kinsoku/>
        <w:wordWrap/>
        <w:overflowPunct/>
        <w:topLinePunct w:val="0"/>
        <w:autoSpaceDE/>
        <w:autoSpaceDN/>
        <w:bidi w:val="0"/>
        <w:adjustRightInd/>
        <w:snapToGrid w:val="0"/>
        <w:spacing w:line="560" w:lineRule="exact"/>
        <w:ind w:left="140" w:leftChars="0" w:right="0" w:rightChars="0" w:firstLine="420" w:firstLineChars="0"/>
        <w:jc w:val="both"/>
        <w:textAlignment w:val="auto"/>
        <w:outlineLvl w:val="9"/>
        <w:rPr>
          <w:rFonts w:hint="default" w:ascii="Times New Roman" w:hAnsi="Times New Roman" w:eastAsia="仿宋" w:cs="Times New Roman"/>
          <w:b w:val="0"/>
          <w:color w:val="auto"/>
          <w:sz w:val="28"/>
          <w:szCs w:val="28"/>
          <w:lang w:val="en-US" w:eastAsia="zh-CN"/>
        </w:rPr>
      </w:pPr>
      <w:r>
        <w:rPr>
          <w:rFonts w:hint="eastAsia" w:ascii="Times New Roman" w:hAnsi="Times New Roman" w:cs="Times New Roman"/>
          <w:b w:val="0"/>
          <w:color w:val="auto"/>
          <w:sz w:val="28"/>
          <w:szCs w:val="28"/>
          <w:lang w:val="en-US" w:eastAsia="zh-CN"/>
        </w:rPr>
        <w:t>有</w:t>
      </w:r>
      <w:r>
        <w:rPr>
          <w:rFonts w:hint="default" w:ascii="Times New Roman" w:hAnsi="Times New Roman" w:eastAsia="仿宋" w:cs="Times New Roman"/>
          <w:b w:val="0"/>
          <w:color w:val="auto"/>
          <w:sz w:val="28"/>
          <w:szCs w:val="28"/>
          <w:lang w:val="en-US" w:eastAsia="zh-CN"/>
        </w:rPr>
        <w:t>依法缴纳税收</w:t>
      </w:r>
      <w:r>
        <w:rPr>
          <w:rFonts w:hint="eastAsia" w:ascii="Times New Roman" w:hAnsi="Times New Roman" w:cs="Times New Roman"/>
          <w:b w:val="0"/>
          <w:color w:val="auto"/>
          <w:sz w:val="28"/>
          <w:szCs w:val="28"/>
          <w:lang w:val="en-US" w:eastAsia="zh-CN"/>
        </w:rPr>
        <w:t>和社会保障资金</w:t>
      </w:r>
      <w:r>
        <w:rPr>
          <w:rFonts w:hint="default" w:ascii="Times New Roman" w:hAnsi="Times New Roman" w:eastAsia="仿宋" w:cs="Times New Roman"/>
          <w:b w:val="0"/>
          <w:color w:val="auto"/>
          <w:sz w:val="28"/>
          <w:szCs w:val="28"/>
          <w:lang w:val="en-US" w:eastAsia="zh-CN"/>
        </w:rPr>
        <w:t>的</w:t>
      </w:r>
      <w:r>
        <w:rPr>
          <w:rFonts w:hint="eastAsia" w:ascii="Times New Roman" w:hAnsi="Times New Roman" w:cs="Times New Roman"/>
          <w:b w:val="0"/>
          <w:color w:val="auto"/>
          <w:sz w:val="28"/>
          <w:szCs w:val="28"/>
          <w:lang w:val="en-US" w:eastAsia="zh-CN"/>
        </w:rPr>
        <w:t>良好记录的</w:t>
      </w:r>
      <w:r>
        <w:rPr>
          <w:rFonts w:hint="default" w:ascii="Times New Roman" w:hAnsi="Times New Roman" w:eastAsia="仿宋" w:cs="Times New Roman"/>
          <w:b w:val="0"/>
          <w:color w:val="auto"/>
          <w:sz w:val="28"/>
          <w:szCs w:val="28"/>
          <w:lang w:val="en-US" w:eastAsia="zh-CN"/>
        </w:rPr>
        <w:t>承诺函。</w:t>
      </w:r>
    </w:p>
    <w:p>
      <w:pPr>
        <w:keepNext w:val="0"/>
        <w:keepLines w:val="0"/>
        <w:pageBreakBefore w:val="0"/>
        <w:widowControl w:val="0"/>
        <w:numPr>
          <w:ilvl w:val="0"/>
          <w:numId w:val="42"/>
        </w:numPr>
        <w:tabs>
          <w:tab w:val="left" w:pos="993"/>
        </w:tabs>
        <w:kinsoku/>
        <w:wordWrap/>
        <w:overflowPunct/>
        <w:topLinePunct w:val="0"/>
        <w:autoSpaceDE/>
        <w:autoSpaceDN/>
        <w:bidi w:val="0"/>
        <w:adjustRightInd/>
        <w:snapToGrid w:val="0"/>
        <w:spacing w:line="560" w:lineRule="exact"/>
        <w:ind w:left="140" w:leftChars="0" w:right="0" w:rightChars="0" w:firstLine="420" w:firstLineChars="0"/>
        <w:jc w:val="both"/>
        <w:textAlignment w:val="auto"/>
        <w:outlineLvl w:val="9"/>
        <w:rPr>
          <w:rFonts w:hint="default" w:ascii="Times New Roman" w:hAnsi="Times New Roman" w:eastAsia="仿宋" w:cs="Times New Roman"/>
          <w:b w:val="0"/>
          <w:color w:val="auto"/>
          <w:sz w:val="28"/>
          <w:szCs w:val="28"/>
          <w:lang w:val="en-US" w:eastAsia="zh-CN"/>
        </w:rPr>
      </w:pPr>
      <w:r>
        <w:rPr>
          <w:rFonts w:hint="default" w:ascii="Times New Roman" w:hAnsi="Times New Roman" w:eastAsia="仿宋" w:cs="Times New Roman"/>
          <w:b w:val="0"/>
          <w:color w:val="auto"/>
          <w:sz w:val="28"/>
          <w:szCs w:val="28"/>
          <w:lang w:val="zh-CN" w:eastAsia="zh-CN"/>
        </w:rPr>
        <w:t>参加政府采购活动前</w:t>
      </w:r>
      <w:r>
        <w:rPr>
          <w:rFonts w:hint="default" w:ascii="Times New Roman" w:hAnsi="Times New Roman" w:cs="Times New Roman"/>
          <w:b w:val="0"/>
          <w:color w:val="auto"/>
          <w:sz w:val="28"/>
          <w:szCs w:val="28"/>
          <w:lang w:val="en-US" w:eastAsia="zh-CN"/>
        </w:rPr>
        <w:t>三</w:t>
      </w:r>
      <w:r>
        <w:rPr>
          <w:rFonts w:hint="default" w:ascii="Times New Roman" w:hAnsi="Times New Roman" w:eastAsia="仿宋" w:cs="Times New Roman"/>
          <w:b w:val="0"/>
          <w:color w:val="auto"/>
          <w:sz w:val="28"/>
          <w:szCs w:val="28"/>
          <w:lang w:val="zh-CN" w:eastAsia="zh-CN"/>
        </w:rPr>
        <w:t>年内在经营活动中没有重大违法记录的承诺函</w:t>
      </w:r>
      <w:r>
        <w:rPr>
          <w:rFonts w:hint="default" w:ascii="Times New Roman" w:hAnsi="Times New Roman" w:eastAsia="仿宋" w:cs="Times New Roman"/>
          <w:b w:val="0"/>
          <w:color w:val="auto"/>
          <w:sz w:val="28"/>
          <w:szCs w:val="28"/>
          <w:lang w:val="en-US" w:eastAsia="zh-CN"/>
        </w:rPr>
        <w:t>。</w:t>
      </w:r>
    </w:p>
    <w:p>
      <w:pPr>
        <w:keepNext w:val="0"/>
        <w:keepLines w:val="0"/>
        <w:pageBreakBefore w:val="0"/>
        <w:widowControl w:val="0"/>
        <w:numPr>
          <w:ilvl w:val="0"/>
          <w:numId w:val="42"/>
        </w:numPr>
        <w:tabs>
          <w:tab w:val="left" w:pos="993"/>
        </w:tabs>
        <w:kinsoku/>
        <w:wordWrap/>
        <w:overflowPunct/>
        <w:topLinePunct w:val="0"/>
        <w:autoSpaceDE/>
        <w:autoSpaceDN/>
        <w:bidi w:val="0"/>
        <w:adjustRightInd/>
        <w:snapToGrid w:val="0"/>
        <w:spacing w:line="560" w:lineRule="exact"/>
        <w:ind w:left="140" w:leftChars="0" w:right="0" w:rightChars="0" w:firstLine="420" w:firstLineChars="0"/>
        <w:jc w:val="both"/>
        <w:textAlignment w:val="auto"/>
        <w:outlineLvl w:val="9"/>
        <w:rPr>
          <w:rFonts w:hint="default" w:ascii="Times New Roman" w:hAnsi="Times New Roman" w:eastAsia="仿宋" w:cs="Times New Roman"/>
          <w:b w:val="0"/>
          <w:color w:val="auto"/>
          <w:sz w:val="28"/>
          <w:szCs w:val="28"/>
          <w:lang w:val="zh-CN" w:eastAsia="zh-CN"/>
        </w:rPr>
      </w:pPr>
      <w:r>
        <w:rPr>
          <w:rFonts w:hint="default" w:ascii="Times New Roman" w:hAnsi="Times New Roman" w:eastAsia="仿宋" w:cs="Times New Roman"/>
          <w:b w:val="0"/>
          <w:color w:val="auto"/>
          <w:sz w:val="28"/>
          <w:szCs w:val="28"/>
          <w:lang w:val="zh-CN" w:eastAsia="zh-CN"/>
        </w:rPr>
        <w:t>具备法律、行政法规规定的其他条件的承诺函</w:t>
      </w:r>
      <w:r>
        <w:rPr>
          <w:rFonts w:hint="default" w:ascii="Times New Roman" w:hAnsi="Times New Roman" w:cs="Times New Roman"/>
          <w:b w:val="0"/>
          <w:color w:val="auto"/>
          <w:sz w:val="28"/>
          <w:szCs w:val="28"/>
          <w:lang w:val="zh-CN" w:eastAsia="zh-CN"/>
        </w:rPr>
        <w:t>。</w:t>
      </w:r>
    </w:p>
    <w:p>
      <w:pPr>
        <w:pStyle w:val="2"/>
        <w:rPr>
          <w:rFonts w:hint="default"/>
          <w:color w:val="auto"/>
          <w:lang w:val="en-US" w:eastAsia="zh-CN"/>
        </w:rPr>
      </w:pPr>
      <w:r>
        <w:rPr>
          <w:rFonts w:hint="default" w:ascii="Times New Roman" w:hAnsi="Times New Roman" w:cs="Times New Roman"/>
          <w:b/>
          <w:bCs w:val="0"/>
          <w:color w:val="auto"/>
          <w:kern w:val="2"/>
          <w:sz w:val="28"/>
          <w:szCs w:val="28"/>
          <w:lang w:val="en-US" w:eastAsia="zh-CN"/>
        </w:rPr>
        <w:t>二、</w:t>
      </w:r>
      <w:r>
        <w:rPr>
          <w:rFonts w:hint="default" w:ascii="Times New Roman" w:hAnsi="Times New Roman" w:eastAsia="仿宋" w:cs="Times New Roman"/>
          <w:b/>
          <w:bCs w:val="0"/>
          <w:color w:val="auto"/>
          <w:kern w:val="2"/>
          <w:sz w:val="28"/>
          <w:szCs w:val="28"/>
          <w:lang w:val="en-US"/>
        </w:rPr>
        <w:t>落实政府采购政策需满足的资格要求</w:t>
      </w:r>
      <w:r>
        <w:rPr>
          <w:rFonts w:hint="default" w:ascii="Times New Roman" w:hAnsi="Times New Roman" w:cs="Times New Roman"/>
          <w:b/>
          <w:bCs w:val="0"/>
          <w:color w:val="auto"/>
          <w:kern w:val="2"/>
          <w:sz w:val="28"/>
          <w:szCs w:val="28"/>
          <w:lang w:val="en-US" w:eastAsia="zh-CN"/>
        </w:rPr>
        <w:t>的证明材料</w:t>
      </w:r>
      <w:r>
        <w:rPr>
          <w:rFonts w:hint="default" w:ascii="Times New Roman" w:hAnsi="Times New Roman" w:eastAsia="仿宋" w:cs="Times New Roman"/>
          <w:b/>
          <w:bCs w:val="0"/>
          <w:color w:val="auto"/>
          <w:kern w:val="2"/>
          <w:sz w:val="28"/>
          <w:szCs w:val="28"/>
          <w:lang w:val="en-US"/>
        </w:rPr>
        <w:t>：</w:t>
      </w:r>
    </w:p>
    <w:p>
      <w:pPr>
        <w:keepNext w:val="0"/>
        <w:keepLines w:val="0"/>
        <w:pageBreakBefore w:val="0"/>
        <w:widowControl w:val="0"/>
        <w:tabs>
          <w:tab w:val="left" w:pos="1134"/>
        </w:tabs>
        <w:kinsoku/>
        <w:wordWrap/>
        <w:overflowPunct/>
        <w:topLinePunct w:val="0"/>
        <w:autoSpaceDE/>
        <w:autoSpaceDN/>
        <w:bidi w:val="0"/>
        <w:adjustRightInd/>
        <w:snapToGrid w:val="0"/>
        <w:spacing w:line="560" w:lineRule="exact"/>
        <w:ind w:firstLine="560" w:firstLineChars="200"/>
        <w:jc w:val="both"/>
        <w:textAlignment w:val="auto"/>
        <w:rPr>
          <w:rFonts w:hint="default" w:ascii="Times New Roman" w:hAnsi="Times New Roman" w:cs="Times New Roman"/>
          <w:b w:val="0"/>
          <w:color w:val="auto"/>
          <w:kern w:val="2"/>
          <w:sz w:val="28"/>
          <w:szCs w:val="28"/>
          <w:lang w:val="en-US" w:eastAsia="zh-CN"/>
        </w:rPr>
      </w:pPr>
      <w:r>
        <w:rPr>
          <w:rFonts w:hint="eastAsia" w:ascii="Times New Roman" w:hAnsi="Times New Roman" w:cs="Times New Roman"/>
          <w:b w:val="0"/>
          <w:color w:val="auto"/>
          <w:kern w:val="2"/>
          <w:sz w:val="28"/>
          <w:szCs w:val="28"/>
          <w:lang w:val="en-US" w:eastAsia="zh-CN"/>
        </w:rPr>
        <w:t>提供</w:t>
      </w:r>
      <w:r>
        <w:rPr>
          <w:rFonts w:hint="default" w:ascii="Times New Roman" w:hAnsi="Times New Roman" w:cs="Times New Roman"/>
          <w:b w:val="0"/>
          <w:color w:val="auto"/>
          <w:kern w:val="2"/>
          <w:sz w:val="28"/>
          <w:szCs w:val="28"/>
          <w:lang w:val="zh-CN" w:eastAsia="zh-CN"/>
        </w:rPr>
        <w:t>中小企业声明函或残疾人福利性单位声明函或监狱企业或监狱企业证明材料</w:t>
      </w:r>
      <w:r>
        <w:rPr>
          <w:rFonts w:hint="eastAsia" w:ascii="Times New Roman" w:hAnsi="Times New Roman" w:cs="Times New Roman"/>
          <w:b w:val="0"/>
          <w:color w:val="auto"/>
          <w:kern w:val="2"/>
          <w:sz w:val="28"/>
          <w:szCs w:val="28"/>
          <w:lang w:val="en-US" w:eastAsia="zh-CN"/>
        </w:rPr>
        <w:t>。</w:t>
      </w:r>
    </w:p>
    <w:p>
      <w:pPr>
        <w:keepNext w:val="0"/>
        <w:keepLines w:val="0"/>
        <w:pageBreakBefore w:val="0"/>
        <w:widowControl w:val="0"/>
        <w:tabs>
          <w:tab w:val="left" w:pos="1134"/>
        </w:tabs>
        <w:kinsoku/>
        <w:wordWrap/>
        <w:overflowPunct/>
        <w:topLinePunct w:val="0"/>
        <w:autoSpaceDE/>
        <w:autoSpaceDN/>
        <w:bidi w:val="0"/>
        <w:adjustRightInd/>
        <w:snapToGrid/>
        <w:spacing w:line="560" w:lineRule="exact"/>
        <w:ind w:left="0" w:leftChars="0" w:right="0" w:rightChars="0" w:firstLine="480"/>
        <w:jc w:val="both"/>
        <w:textAlignment w:val="auto"/>
        <w:outlineLvl w:val="9"/>
        <w:rPr>
          <w:rFonts w:hint="eastAsia" w:ascii="Times New Roman" w:hAnsi="Times New Roman" w:cs="Times New Roman"/>
          <w:b/>
          <w:bCs w:val="0"/>
          <w:color w:val="auto"/>
          <w:kern w:val="2"/>
          <w:sz w:val="28"/>
          <w:szCs w:val="28"/>
          <w:lang w:val="en-US" w:eastAsia="zh-CN"/>
        </w:rPr>
      </w:pPr>
      <w:r>
        <w:rPr>
          <w:rFonts w:hint="default" w:ascii="Times New Roman" w:hAnsi="Times New Roman" w:cs="Times New Roman"/>
          <w:b/>
          <w:bCs w:val="0"/>
          <w:color w:val="auto"/>
          <w:kern w:val="2"/>
          <w:sz w:val="28"/>
          <w:szCs w:val="28"/>
          <w:lang w:val="en-US" w:eastAsia="zh-CN"/>
        </w:rPr>
        <w:t>三、</w:t>
      </w:r>
      <w:r>
        <w:rPr>
          <w:rFonts w:hint="default" w:ascii="Times New Roman" w:hAnsi="Times New Roman" w:eastAsia="仿宋" w:cs="Times New Roman"/>
          <w:b/>
          <w:bCs w:val="0"/>
          <w:color w:val="auto"/>
          <w:kern w:val="2"/>
          <w:sz w:val="28"/>
          <w:szCs w:val="28"/>
          <w:lang w:val="en-US"/>
        </w:rPr>
        <w:t>本项目规定的特定资格条件</w:t>
      </w:r>
      <w:r>
        <w:rPr>
          <w:rFonts w:hint="eastAsia" w:ascii="Times New Roman" w:hAnsi="Times New Roman" w:cs="Times New Roman"/>
          <w:b/>
          <w:bCs w:val="0"/>
          <w:color w:val="auto"/>
          <w:kern w:val="2"/>
          <w:sz w:val="28"/>
          <w:szCs w:val="28"/>
          <w:lang w:val="en-US" w:eastAsia="zh-CN"/>
        </w:rPr>
        <w:t>的证明材料</w:t>
      </w:r>
      <w:r>
        <w:rPr>
          <w:rFonts w:hint="default" w:ascii="Times New Roman" w:hAnsi="Times New Roman" w:eastAsia="仿宋" w:cs="Times New Roman"/>
          <w:b/>
          <w:bCs w:val="0"/>
          <w:color w:val="auto"/>
          <w:kern w:val="2"/>
          <w:sz w:val="28"/>
          <w:szCs w:val="28"/>
          <w:lang w:val="en-US"/>
        </w:rPr>
        <w:t>：</w:t>
      </w:r>
      <w:r>
        <w:rPr>
          <w:rFonts w:hint="eastAsia" w:ascii="Times New Roman" w:hAnsi="Times New Roman" w:cs="Times New Roman"/>
          <w:b w:val="0"/>
          <w:bCs/>
          <w:color w:val="auto"/>
          <w:kern w:val="2"/>
          <w:sz w:val="28"/>
          <w:szCs w:val="28"/>
          <w:lang w:val="en-US" w:eastAsia="zh-CN"/>
        </w:rPr>
        <w:t>无。</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rightChars="0" w:firstLine="562" w:firstLineChars="200"/>
        <w:jc w:val="both"/>
        <w:textAlignment w:val="auto"/>
        <w:outlineLvl w:val="9"/>
        <w:rPr>
          <w:rFonts w:hint="default" w:ascii="Times New Roman" w:hAnsi="Times New Roman" w:eastAsia="仿宋" w:cs="Times New Roman"/>
          <w:b/>
          <w:bCs/>
          <w:color w:val="auto"/>
          <w:sz w:val="28"/>
          <w:szCs w:val="28"/>
        </w:rPr>
      </w:pPr>
      <w:r>
        <w:rPr>
          <w:rFonts w:hint="default" w:ascii="Times New Roman" w:hAnsi="Times New Roman" w:cs="Times New Roman"/>
          <w:b/>
          <w:bCs/>
          <w:color w:val="auto"/>
          <w:sz w:val="28"/>
          <w:szCs w:val="28"/>
          <w:lang w:val="en-US" w:eastAsia="zh-CN"/>
        </w:rPr>
        <w:t>四、</w:t>
      </w:r>
      <w:r>
        <w:rPr>
          <w:rFonts w:hint="default" w:ascii="Times New Roman" w:hAnsi="Times New Roman" w:eastAsia="仿宋" w:cs="Times New Roman"/>
          <w:b/>
          <w:bCs/>
          <w:color w:val="auto"/>
          <w:sz w:val="28"/>
          <w:szCs w:val="28"/>
        </w:rPr>
        <w:t>其他类似效力要求相关证明材料：</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val="0"/>
        <w:spacing w:line="520" w:lineRule="exact"/>
        <w:ind w:leftChars="200" w:right="0" w:rightChars="0"/>
        <w:jc w:val="both"/>
        <w:textAlignment w:val="auto"/>
        <w:outlineLvl w:val="9"/>
        <w:rPr>
          <w:rFonts w:hint="default" w:ascii="Times New Roman" w:hAnsi="Times New Roman" w:eastAsia="仿宋" w:cs="Times New Roman"/>
          <w:b w:val="0"/>
          <w:color w:val="auto"/>
          <w:sz w:val="28"/>
          <w:szCs w:val="28"/>
          <w:lang w:val="en-US" w:eastAsia="zh-CN"/>
        </w:rPr>
      </w:pPr>
      <w:r>
        <w:rPr>
          <w:rFonts w:hint="eastAsia" w:ascii="Times New Roman" w:hAnsi="Times New Roman" w:eastAsia="仿宋" w:cs="Times New Roman"/>
          <w:b w:val="0"/>
          <w:color w:val="auto"/>
          <w:sz w:val="28"/>
          <w:szCs w:val="28"/>
          <w:lang w:val="en-US" w:eastAsia="zh-CN"/>
        </w:rPr>
        <w:t>法定代表人</w:t>
      </w:r>
      <w:r>
        <w:rPr>
          <w:rFonts w:hint="default" w:ascii="Times New Roman" w:hAnsi="Times New Roman" w:eastAsia="仿宋" w:cs="Times New Roman"/>
          <w:b w:val="0"/>
          <w:color w:val="auto"/>
          <w:sz w:val="28"/>
          <w:szCs w:val="28"/>
          <w:lang w:val="en-US" w:eastAsia="zh-CN"/>
        </w:rPr>
        <w:t>/</w:t>
      </w:r>
      <w:r>
        <w:rPr>
          <w:rFonts w:hint="eastAsia" w:ascii="Times New Roman" w:hAnsi="Times New Roman" w:eastAsia="仿宋" w:cs="Times New Roman"/>
          <w:b w:val="0"/>
          <w:color w:val="auto"/>
          <w:sz w:val="28"/>
          <w:szCs w:val="28"/>
          <w:lang w:val="en-US" w:eastAsia="zh-CN"/>
        </w:rPr>
        <w:t>单位负责人身份证明</w:t>
      </w:r>
      <w:r>
        <w:rPr>
          <w:rFonts w:hint="eastAsia" w:ascii="Times New Roman" w:hAnsi="Times New Roman" w:cs="Times New Roman"/>
          <w:b w:val="0"/>
          <w:color w:val="auto"/>
          <w:sz w:val="28"/>
          <w:szCs w:val="28"/>
          <w:lang w:val="en-US" w:eastAsia="zh-CN"/>
        </w:rPr>
        <w:t>书原件及身份证明</w:t>
      </w:r>
      <w:r>
        <w:rPr>
          <w:rFonts w:hint="eastAsia" w:ascii="Times New Roman" w:hAnsi="Times New Roman" w:eastAsia="仿宋" w:cs="Times New Roman"/>
          <w:b w:val="0"/>
          <w:color w:val="auto"/>
          <w:sz w:val="28"/>
          <w:szCs w:val="28"/>
          <w:lang w:val="en-US" w:eastAsia="zh-CN"/>
        </w:rPr>
        <w:t>材料复印件。</w:t>
      </w:r>
    </w:p>
    <w:p>
      <w:pPr>
        <w:pStyle w:val="2"/>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val="0"/>
        <w:spacing w:line="480" w:lineRule="exact"/>
        <w:ind w:left="0" w:leftChars="0" w:right="0" w:rightChars="0" w:firstLine="482" w:firstLineChars="200"/>
        <w:jc w:val="both"/>
        <w:textAlignment w:val="auto"/>
        <w:outlineLvl w:val="9"/>
        <w:rPr>
          <w:rFonts w:hint="default" w:ascii="Times New Roman" w:hAnsi="Times New Roman" w:eastAsia="仿宋" w:cs="Times New Roman"/>
          <w:b/>
          <w:bCs/>
          <w:color w:val="auto"/>
          <w:sz w:val="24"/>
          <w:szCs w:val="24"/>
        </w:rPr>
      </w:pPr>
      <w:r>
        <w:rPr>
          <w:rFonts w:hint="default" w:ascii="Times New Roman" w:hAnsi="Times New Roman" w:cs="Times New Roman"/>
          <w:b/>
          <w:bCs/>
          <w:color w:val="auto"/>
          <w:sz w:val="24"/>
          <w:szCs w:val="24"/>
          <w:lang w:eastAsia="zh-CN"/>
        </w:rPr>
        <w:t>说明</w:t>
      </w:r>
      <w:r>
        <w:rPr>
          <w:rFonts w:hint="default" w:ascii="Times New Roman" w:hAnsi="Times New Roman" w:eastAsia="仿宋" w:cs="Times New Roman"/>
          <w:b/>
          <w:bCs/>
          <w:color w:val="auto"/>
          <w:sz w:val="24"/>
          <w:szCs w:val="24"/>
        </w:rPr>
        <w:t>：</w:t>
      </w:r>
    </w:p>
    <w:p>
      <w:pPr>
        <w:keepNext w:val="0"/>
        <w:keepLines w:val="0"/>
        <w:pageBreakBefore w:val="0"/>
        <w:widowControl w:val="0"/>
        <w:kinsoku/>
        <w:wordWrap/>
        <w:overflowPunct/>
        <w:topLinePunct w:val="0"/>
        <w:autoSpaceDE/>
        <w:autoSpaceDN/>
        <w:bidi w:val="0"/>
        <w:adjustRightInd/>
        <w:snapToGrid w:val="0"/>
        <w:spacing w:line="480" w:lineRule="exact"/>
        <w:ind w:left="0" w:leftChars="0" w:right="0" w:rightChars="0" w:firstLine="480"/>
        <w:jc w:val="both"/>
        <w:textAlignment w:val="auto"/>
        <w:outlineLvl w:val="9"/>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招标文件没有明确要求提供证明材料的仅要求提供承诺函的，不得在确定采购结果和签订政府采购时又要求</w:t>
      </w:r>
      <w:r>
        <w:rPr>
          <w:rFonts w:hint="eastAsia" w:ascii="Times New Roman" w:hAnsi="Times New Roman" w:cs="Times New Roman"/>
          <w:b w:val="0"/>
          <w:bCs w:val="0"/>
          <w:color w:val="auto"/>
          <w:sz w:val="24"/>
          <w:szCs w:val="24"/>
          <w:lang w:val="en-US" w:eastAsia="zh-CN"/>
        </w:rPr>
        <w:t>投标人</w:t>
      </w:r>
      <w:r>
        <w:rPr>
          <w:rFonts w:hint="default" w:ascii="Times New Roman" w:hAnsi="Times New Roman" w:cs="Times New Roman"/>
          <w:b w:val="0"/>
          <w:bCs w:val="0"/>
          <w:color w:val="auto"/>
          <w:sz w:val="24"/>
          <w:szCs w:val="24"/>
          <w:lang w:val="en-US" w:eastAsia="zh-CN"/>
        </w:rPr>
        <w:t>提供相关证明材料；有明确要求的，按照要求提供。</w:t>
      </w:r>
    </w:p>
    <w:p>
      <w:pPr>
        <w:pStyle w:val="4"/>
        <w:keepNext/>
        <w:keepLines/>
        <w:pageBreakBefore w:val="0"/>
        <w:widowControl w:val="0"/>
        <w:numPr>
          <w:ilvl w:val="0"/>
          <w:numId w:val="24"/>
        </w:numPr>
        <w:tabs>
          <w:tab w:val="clear" w:pos="709"/>
        </w:tabs>
        <w:kinsoku/>
        <w:wordWrap/>
        <w:overflowPunct/>
        <w:topLinePunct w:val="0"/>
        <w:autoSpaceDE/>
        <w:autoSpaceDN/>
        <w:bidi w:val="0"/>
        <w:adjustRightInd/>
        <w:snapToGrid w:val="0"/>
        <w:spacing w:before="313" w:beforeLines="100" w:after="313" w:afterLines="100" w:line="560" w:lineRule="exact"/>
        <w:ind w:left="0" w:leftChars="0" w:firstLine="0" w:firstLineChars="0"/>
        <w:textAlignment w:val="auto"/>
        <w:rPr>
          <w:rFonts w:hint="default" w:ascii="Times New Roman" w:hAnsi="Times New Roman" w:cs="Times New Roman"/>
          <w:color w:val="auto"/>
        </w:rPr>
      </w:pPr>
      <w:r>
        <w:rPr>
          <w:rFonts w:hint="default" w:ascii="Times New Roman" w:hAnsi="Times New Roman" w:cs="Times New Roman"/>
          <w:b w:val="0"/>
          <w:bCs w:val="0"/>
          <w:color w:val="auto"/>
        </w:rPr>
        <w:br w:type="page"/>
      </w:r>
      <w:bookmarkStart w:id="483" w:name="_Toc7951"/>
      <w:bookmarkStart w:id="484" w:name="_Toc21438"/>
      <w:r>
        <w:rPr>
          <w:rFonts w:hint="default" w:ascii="Times New Roman" w:hAnsi="Times New Roman" w:cs="Times New Roman"/>
          <w:b/>
          <w:color w:val="auto"/>
          <w:sz w:val="32"/>
          <w:szCs w:val="32"/>
          <w:lang w:val="en-US" w:eastAsia="zh-CN"/>
        </w:rPr>
        <w:t>技术、商务及其他要求</w:t>
      </w:r>
      <w:bookmarkEnd w:id="483"/>
      <w:bookmarkEnd w:id="484"/>
    </w:p>
    <w:p>
      <w:pPr>
        <w:keepNext w:val="0"/>
        <w:keepLines w:val="0"/>
        <w:pageBreakBefore w:val="0"/>
        <w:widowControl w:val="0"/>
        <w:kinsoku/>
        <w:wordWrap/>
        <w:overflowPunct/>
        <w:topLinePunct w:val="0"/>
        <w:autoSpaceDE/>
        <w:autoSpaceDN/>
        <w:bidi w:val="0"/>
        <w:adjustRightInd/>
        <w:snapToGrid w:val="0"/>
        <w:spacing w:line="560" w:lineRule="exact"/>
        <w:ind w:left="0" w:leftChars="0" w:firstLine="562" w:firstLineChars="200"/>
        <w:textAlignment w:val="auto"/>
        <w:outlineLvl w:val="9"/>
        <w:rPr>
          <w:rFonts w:hint="default" w:ascii="Times New Roman" w:hAnsi="Times New Roman" w:eastAsia="仿宋" w:cs="Times New Roman"/>
          <w:b/>
          <w:bCs w:val="0"/>
          <w:color w:val="auto"/>
          <w:sz w:val="28"/>
          <w:szCs w:val="28"/>
        </w:rPr>
      </w:pPr>
      <w:bookmarkStart w:id="485" w:name="_Toc421277690"/>
      <w:bookmarkStart w:id="486" w:name="_Toc414266428"/>
      <w:bookmarkStart w:id="487" w:name="_Toc414266274"/>
      <w:bookmarkStart w:id="488" w:name="_Toc25824"/>
      <w:bookmarkStart w:id="489" w:name="_Toc427148984"/>
      <w:bookmarkStart w:id="490" w:name="_Toc414614594"/>
      <w:r>
        <w:rPr>
          <w:rFonts w:hint="default" w:ascii="Times New Roman" w:hAnsi="Times New Roman" w:cs="Times New Roman"/>
          <w:b/>
          <w:bCs w:val="0"/>
          <w:color w:val="auto"/>
          <w:sz w:val="28"/>
          <w:szCs w:val="28"/>
          <w:lang w:eastAsia="zh-CN"/>
        </w:rPr>
        <w:t>说明</w:t>
      </w:r>
      <w:r>
        <w:rPr>
          <w:rFonts w:hint="default" w:ascii="Times New Roman" w:hAnsi="Times New Roman" w:eastAsia="仿宋" w:cs="Times New Roman"/>
          <w:b/>
          <w:bCs w:val="0"/>
          <w:color w:val="auto"/>
          <w:sz w:val="28"/>
          <w:szCs w:val="28"/>
        </w:rPr>
        <w:t>：</w:t>
      </w:r>
    </w:p>
    <w:p>
      <w:pPr>
        <w:keepNext w:val="0"/>
        <w:keepLines w:val="0"/>
        <w:pageBreakBefore w:val="0"/>
        <w:widowControl w:val="0"/>
        <w:kinsoku/>
        <w:wordWrap/>
        <w:overflowPunct/>
        <w:topLinePunct w:val="0"/>
        <w:autoSpaceDE/>
        <w:autoSpaceDN/>
        <w:bidi w:val="0"/>
        <w:adjustRightInd/>
        <w:snapToGrid w:val="0"/>
        <w:spacing w:line="560" w:lineRule="exact"/>
        <w:ind w:left="0" w:leftChars="0" w:firstLine="480"/>
        <w:textAlignment w:val="auto"/>
        <w:outlineLvl w:val="9"/>
        <w:rPr>
          <w:rFonts w:hint="default" w:ascii="Times New Roman" w:hAnsi="Times New Roman" w:eastAsia="仿宋" w:cs="Times New Roman"/>
          <w:b w:val="0"/>
          <w:bCs w:val="0"/>
          <w:color w:val="auto"/>
          <w:sz w:val="28"/>
          <w:szCs w:val="28"/>
          <w:lang w:eastAsia="zh-CN"/>
        </w:rPr>
      </w:pPr>
      <w:r>
        <w:rPr>
          <w:rFonts w:hint="default" w:ascii="Times New Roman" w:hAnsi="Times New Roman" w:eastAsia="仿宋" w:cs="Times New Roman"/>
          <w:b/>
          <w:bCs/>
          <w:color w:val="auto"/>
          <w:sz w:val="28"/>
          <w:szCs w:val="28"/>
        </w:rPr>
        <w:t>本章标注</w:t>
      </w:r>
      <w:r>
        <w:rPr>
          <w:rFonts w:hint="eastAsia" w:ascii="Times New Roman" w:hAnsi="Times New Roman" w:cs="Times New Roman"/>
          <w:b/>
          <w:bCs/>
          <w:color w:val="auto"/>
          <w:sz w:val="28"/>
          <w:szCs w:val="28"/>
          <w:lang w:eastAsia="zh-CN"/>
        </w:rPr>
        <w:t>“</w:t>
      </w:r>
      <w:r>
        <w:rPr>
          <w:rFonts w:hint="default" w:ascii="Times New Roman" w:hAnsi="Times New Roman" w:eastAsia="仿宋" w:cs="Times New Roman"/>
          <w:b w:val="0"/>
          <w:bCs/>
          <w:color w:val="auto"/>
          <w:sz w:val="28"/>
          <w:szCs w:val="28"/>
        </w:rPr>
        <w:t>★</w:t>
      </w:r>
      <w:r>
        <w:rPr>
          <w:rFonts w:hint="eastAsia" w:ascii="Times New Roman" w:hAnsi="Times New Roman" w:cs="Times New Roman"/>
          <w:b/>
          <w:bCs/>
          <w:color w:val="auto"/>
          <w:sz w:val="28"/>
          <w:szCs w:val="28"/>
          <w:lang w:eastAsia="zh-CN"/>
        </w:rPr>
        <w:t>”</w:t>
      </w:r>
      <w:r>
        <w:rPr>
          <w:rFonts w:hint="default" w:ascii="Times New Roman" w:hAnsi="Times New Roman" w:eastAsia="仿宋" w:cs="Times New Roman"/>
          <w:b/>
          <w:bCs/>
          <w:color w:val="auto"/>
          <w:sz w:val="28"/>
          <w:szCs w:val="28"/>
        </w:rPr>
        <w:t>号的条款为本次项目的实质性要求，</w:t>
      </w:r>
      <w:r>
        <w:rPr>
          <w:rFonts w:hint="default" w:ascii="Times New Roman" w:hAnsi="Times New Roman" w:cs="Times New Roman"/>
          <w:b/>
          <w:bCs/>
          <w:color w:val="auto"/>
          <w:sz w:val="28"/>
          <w:szCs w:val="28"/>
          <w:lang w:val="en-US" w:eastAsia="zh-CN"/>
        </w:rPr>
        <w:t>投标响应</w:t>
      </w:r>
      <w:r>
        <w:rPr>
          <w:rFonts w:hint="default" w:ascii="Times New Roman" w:hAnsi="Times New Roman" w:eastAsia="仿宋" w:cs="Times New Roman"/>
          <w:b/>
          <w:bCs/>
          <w:color w:val="auto"/>
          <w:sz w:val="28"/>
          <w:szCs w:val="28"/>
        </w:rPr>
        <w:t>应全部满足</w:t>
      </w:r>
      <w:r>
        <w:rPr>
          <w:rFonts w:hint="default" w:ascii="Times New Roman" w:hAnsi="Times New Roman" w:cs="Times New Roman"/>
          <w:b/>
          <w:bCs/>
          <w:color w:val="auto"/>
          <w:sz w:val="28"/>
          <w:szCs w:val="28"/>
          <w:lang w:eastAsia="zh-CN"/>
        </w:rPr>
        <w:t>，</w:t>
      </w:r>
      <w:r>
        <w:rPr>
          <w:rFonts w:hint="default" w:ascii="Times New Roman" w:hAnsi="Times New Roman" w:eastAsia="仿宋" w:cs="Times New Roman"/>
          <w:b/>
          <w:bCs w:val="0"/>
          <w:color w:val="auto"/>
          <w:sz w:val="28"/>
          <w:szCs w:val="28"/>
        </w:rPr>
        <w:t>否则作无效投标处理</w:t>
      </w:r>
      <w:r>
        <w:rPr>
          <w:rFonts w:hint="default" w:ascii="Times New Roman" w:hAnsi="Times New Roman" w:cs="Times New Roman"/>
          <w:b/>
          <w:bCs w:val="0"/>
          <w:color w:val="auto"/>
          <w:sz w:val="28"/>
          <w:szCs w:val="28"/>
          <w:lang w:eastAsia="zh-CN"/>
        </w:rPr>
        <w:t>。</w:t>
      </w:r>
    </w:p>
    <w:p>
      <w:pPr>
        <w:keepNext w:val="0"/>
        <w:keepLines w:val="0"/>
        <w:pageBreakBefore w:val="0"/>
        <w:widowControl w:val="0"/>
        <w:kinsoku/>
        <w:wordWrap/>
        <w:overflowPunct/>
        <w:topLinePunct w:val="0"/>
        <w:autoSpaceDE/>
        <w:autoSpaceDN/>
        <w:bidi w:val="0"/>
        <w:adjustRightInd/>
        <w:snapToGrid w:val="0"/>
        <w:spacing w:line="560" w:lineRule="exact"/>
        <w:ind w:left="0" w:leftChars="0" w:firstLine="480"/>
        <w:textAlignment w:val="auto"/>
        <w:outlineLvl w:val="9"/>
        <w:rPr>
          <w:rFonts w:hint="default" w:ascii="Times New Roman" w:hAnsi="Times New Roman" w:eastAsia="仿宋" w:cs="Times New Roman"/>
          <w:b w:val="0"/>
          <w:bCs/>
          <w:color w:val="auto"/>
          <w:kern w:val="44"/>
          <w:sz w:val="28"/>
          <w:szCs w:val="28"/>
        </w:rPr>
      </w:pPr>
    </w:p>
    <w:p>
      <w:pPr>
        <w:keepNext w:val="0"/>
        <w:keepLines w:val="0"/>
        <w:pageBreakBefore w:val="0"/>
        <w:widowControl w:val="0"/>
        <w:kinsoku/>
        <w:wordWrap/>
        <w:overflowPunct/>
        <w:topLinePunct w:val="0"/>
        <w:autoSpaceDE/>
        <w:autoSpaceDN/>
        <w:bidi w:val="0"/>
        <w:adjustRightInd/>
        <w:snapToGrid w:val="0"/>
        <w:spacing w:line="560" w:lineRule="exact"/>
        <w:ind w:left="0" w:leftChars="0" w:firstLine="480"/>
        <w:textAlignment w:val="auto"/>
        <w:outlineLvl w:val="1"/>
        <w:rPr>
          <w:rFonts w:hint="default" w:ascii="Times New Roman" w:hAnsi="Times New Roman" w:eastAsia="仿宋" w:cs="Times New Roman"/>
          <w:b w:val="0"/>
          <w:bCs/>
          <w:color w:val="auto"/>
          <w:kern w:val="44"/>
          <w:sz w:val="28"/>
          <w:szCs w:val="28"/>
        </w:rPr>
      </w:pPr>
      <w:r>
        <w:rPr>
          <w:rFonts w:hint="default" w:ascii="Times New Roman" w:hAnsi="Times New Roman" w:eastAsia="仿宋" w:cs="Times New Roman"/>
          <w:b/>
          <w:bCs w:val="0"/>
          <w:color w:val="auto"/>
          <w:kern w:val="44"/>
          <w:sz w:val="28"/>
          <w:szCs w:val="28"/>
        </w:rPr>
        <w:t>一、项目概况</w:t>
      </w:r>
      <w:bookmarkEnd w:id="485"/>
      <w:bookmarkEnd w:id="486"/>
      <w:bookmarkEnd w:id="487"/>
      <w:bookmarkEnd w:id="488"/>
      <w:bookmarkEnd w:id="489"/>
      <w:bookmarkEnd w:id="490"/>
      <w:r>
        <w:rPr>
          <w:rFonts w:hint="default" w:ascii="Times New Roman" w:hAnsi="Times New Roman" w:eastAsia="仿宋" w:cs="Times New Roman"/>
          <w:b w:val="0"/>
          <w:bCs/>
          <w:color w:val="auto"/>
          <w:kern w:val="44"/>
          <w:sz w:val="28"/>
          <w:szCs w:val="28"/>
        </w:rPr>
        <w:t xml:space="preserve"> </w:t>
      </w:r>
    </w:p>
    <w:p>
      <w:pPr>
        <w:keepNext w:val="0"/>
        <w:keepLines w:val="0"/>
        <w:pageBreakBefore w:val="0"/>
        <w:widowControl w:val="0"/>
        <w:kinsoku/>
        <w:wordWrap/>
        <w:overflowPunct/>
        <w:topLinePunct w:val="0"/>
        <w:autoSpaceDE/>
        <w:autoSpaceDN/>
        <w:bidi w:val="0"/>
        <w:adjustRightInd/>
        <w:snapToGrid w:val="0"/>
        <w:spacing w:line="560" w:lineRule="exact"/>
        <w:ind w:left="0" w:leftChars="0" w:firstLine="480"/>
        <w:textAlignment w:val="auto"/>
        <w:outlineLvl w:val="9"/>
        <w:rPr>
          <w:rFonts w:hint="default" w:ascii="Times New Roman" w:hAnsi="Times New Roman" w:eastAsia="仿宋" w:cs="Times New Roman"/>
          <w:b w:val="0"/>
          <w:bCs/>
          <w:color w:val="auto"/>
          <w:sz w:val="28"/>
          <w:szCs w:val="28"/>
        </w:rPr>
      </w:pPr>
      <w:bookmarkStart w:id="491" w:name="_Toc414266429"/>
      <w:bookmarkStart w:id="492" w:name="_Toc9553"/>
      <w:bookmarkStart w:id="493" w:name="_Toc269717608"/>
      <w:bookmarkStart w:id="494" w:name="_Toc414266275"/>
      <w:bookmarkStart w:id="495" w:name="_Toc421277691"/>
      <w:bookmarkStart w:id="496" w:name="_Toc427148985"/>
      <w:bookmarkStart w:id="497" w:name="_Toc414614595"/>
      <w:r>
        <w:rPr>
          <w:rFonts w:hint="eastAsia" w:ascii="Times New Roman" w:hAnsi="Times New Roman" w:eastAsia="仿宋" w:cs="Times New Roman"/>
          <w:b w:val="0"/>
          <w:bCs/>
          <w:color w:val="auto"/>
          <w:sz w:val="28"/>
          <w:szCs w:val="28"/>
        </w:rPr>
        <w:t>根据市文广新局转发成都市旅游产业发展领导小组办公室下发的《成都市旅游产业发展领导小组办公室关于加强旅游厕所建设管理工作的通知》文件</w:t>
      </w:r>
      <w:r>
        <w:rPr>
          <w:rFonts w:hint="eastAsia" w:ascii="Times New Roman" w:hAnsi="Times New Roman" w:cs="Times New Roman"/>
          <w:b w:val="0"/>
          <w:bCs/>
          <w:color w:val="auto"/>
          <w:sz w:val="28"/>
          <w:szCs w:val="28"/>
          <w:lang w:eastAsia="zh-CN"/>
        </w:rPr>
        <w:t>（</w:t>
      </w:r>
      <w:r>
        <w:rPr>
          <w:rFonts w:hint="eastAsia" w:ascii="Times New Roman" w:hAnsi="Times New Roman" w:eastAsia="仿宋" w:cs="Times New Roman"/>
          <w:b w:val="0"/>
          <w:bCs/>
          <w:color w:val="auto"/>
          <w:sz w:val="28"/>
          <w:szCs w:val="28"/>
        </w:rPr>
        <w:t>成旅产办发〔2017〕15号</w:t>
      </w:r>
      <w:r>
        <w:rPr>
          <w:rFonts w:hint="eastAsia" w:ascii="Times New Roman" w:hAnsi="Times New Roman" w:cs="Times New Roman"/>
          <w:b w:val="0"/>
          <w:bCs/>
          <w:color w:val="auto"/>
          <w:sz w:val="28"/>
          <w:szCs w:val="28"/>
          <w:lang w:eastAsia="zh-CN"/>
        </w:rPr>
        <w:t>）</w:t>
      </w:r>
      <w:r>
        <w:rPr>
          <w:rFonts w:hint="eastAsia" w:ascii="Times New Roman" w:hAnsi="Times New Roman" w:eastAsia="仿宋" w:cs="Times New Roman"/>
          <w:b w:val="0"/>
          <w:bCs/>
          <w:color w:val="auto"/>
          <w:sz w:val="28"/>
          <w:szCs w:val="28"/>
        </w:rPr>
        <w:t>，要求全市公共厕所配置卫生纸。按照“厕所革命”工作要求我馆需在全馆厕所不间断供应卫生纸。</w:t>
      </w:r>
    </w:p>
    <w:p>
      <w:pPr>
        <w:pStyle w:val="2"/>
        <w:numPr>
          <w:ilvl w:val="0"/>
          <w:numId w:val="0"/>
        </w:numPr>
        <w:ind w:left="420" w:leftChars="0"/>
        <w:outlineLvl w:val="1"/>
        <w:rPr>
          <w:rFonts w:hint="default" w:ascii="Times New Roman" w:hAnsi="Times New Roman" w:eastAsia="仿宋" w:cs="Times New Roman"/>
          <w:color w:val="auto"/>
          <w:sz w:val="28"/>
          <w:szCs w:val="28"/>
          <w:lang w:val="en-US" w:eastAsia="zh-CN"/>
        </w:rPr>
      </w:pPr>
      <w:r>
        <w:rPr>
          <w:rFonts w:hint="eastAsia" w:ascii="Times New Roman" w:hAnsi="Times New Roman" w:cs="Times New Roman"/>
          <w:b/>
          <w:bCs w:val="0"/>
          <w:color w:val="auto"/>
          <w:kern w:val="44"/>
          <w:sz w:val="28"/>
          <w:szCs w:val="28"/>
          <w:lang w:val="en-US" w:eastAsia="zh-CN"/>
        </w:rPr>
        <w:t>二、</w:t>
      </w:r>
      <w:bookmarkEnd w:id="491"/>
      <w:bookmarkEnd w:id="492"/>
      <w:bookmarkEnd w:id="493"/>
      <w:bookmarkEnd w:id="494"/>
      <w:bookmarkEnd w:id="495"/>
      <w:bookmarkEnd w:id="496"/>
      <w:bookmarkEnd w:id="497"/>
      <w:r>
        <w:rPr>
          <w:rFonts w:hint="default" w:ascii="Times New Roman" w:hAnsi="Times New Roman" w:eastAsia="仿宋" w:cs="Times New Roman"/>
          <w:color w:val="auto"/>
          <w:sz w:val="28"/>
          <w:szCs w:val="28"/>
          <w:lang w:val="en-US" w:eastAsia="zh-CN"/>
        </w:rPr>
        <w:t>采购清单</w:t>
      </w:r>
    </w:p>
    <w:tbl>
      <w:tblPr>
        <w:tblStyle w:val="76"/>
        <w:tblW w:w="8907"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1"/>
        <w:gridCol w:w="2160"/>
        <w:gridCol w:w="1320"/>
        <w:gridCol w:w="1320"/>
        <w:gridCol w:w="1021"/>
        <w:gridCol w:w="1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1121" w:type="dxa"/>
            <w:noWrap/>
            <w:vAlign w:val="center"/>
          </w:tcPr>
          <w:p>
            <w:pPr>
              <w:widowControl/>
              <w:spacing w:line="400" w:lineRule="exact"/>
              <w:ind w:firstLine="0" w:firstLineChars="0"/>
              <w:jc w:val="center"/>
              <w:textAlignment w:val="center"/>
              <w:rPr>
                <w:rFonts w:ascii="Times New Roman" w:hAnsi="Times New Roman"/>
                <w:b/>
                <w:bCs/>
                <w:color w:val="auto"/>
                <w:sz w:val="24"/>
                <w:szCs w:val="24"/>
                <w:lang w:val="en-US" w:bidi="ar"/>
              </w:rPr>
            </w:pPr>
            <w:bookmarkStart w:id="498" w:name="_Toc427148986"/>
            <w:bookmarkStart w:id="499" w:name="_Toc421277692"/>
            <w:bookmarkStart w:id="500" w:name="_Toc13620"/>
            <w:bookmarkStart w:id="501" w:name="_Toc414614596"/>
            <w:bookmarkStart w:id="502" w:name="_Toc269717613"/>
            <w:bookmarkStart w:id="503" w:name="_Toc414266430"/>
            <w:bookmarkStart w:id="504" w:name="_Toc414266276"/>
            <w:r>
              <w:rPr>
                <w:rFonts w:hint="eastAsia" w:ascii="Times New Roman" w:hAnsi="Times New Roman"/>
                <w:b/>
                <w:bCs/>
                <w:color w:val="auto"/>
                <w:sz w:val="24"/>
                <w:szCs w:val="24"/>
                <w:lang w:val="en-US" w:bidi="ar"/>
              </w:rPr>
              <w:t>序号</w:t>
            </w:r>
          </w:p>
        </w:tc>
        <w:tc>
          <w:tcPr>
            <w:tcW w:w="2160" w:type="dxa"/>
            <w:noWrap/>
            <w:vAlign w:val="center"/>
          </w:tcPr>
          <w:p>
            <w:pPr>
              <w:widowControl/>
              <w:spacing w:line="400" w:lineRule="exact"/>
              <w:ind w:firstLine="0" w:firstLineChars="0"/>
              <w:jc w:val="center"/>
              <w:textAlignment w:val="center"/>
              <w:rPr>
                <w:rFonts w:ascii="Times New Roman" w:hAnsi="Times New Roman"/>
                <w:b/>
                <w:bCs/>
                <w:color w:val="auto"/>
                <w:sz w:val="24"/>
                <w:szCs w:val="24"/>
                <w:lang w:val="en-US" w:bidi="ar"/>
              </w:rPr>
            </w:pPr>
            <w:r>
              <w:rPr>
                <w:rFonts w:ascii="Times New Roman" w:hAnsi="Times New Roman"/>
                <w:b/>
                <w:bCs/>
                <w:color w:val="auto"/>
                <w:sz w:val="24"/>
                <w:szCs w:val="24"/>
                <w:lang w:val="en-US" w:bidi="ar"/>
              </w:rPr>
              <w:t>产品名称</w:t>
            </w:r>
          </w:p>
          <w:p>
            <w:pPr>
              <w:widowControl/>
              <w:spacing w:line="400" w:lineRule="exact"/>
              <w:ind w:firstLine="0" w:firstLineChars="0"/>
              <w:jc w:val="center"/>
              <w:textAlignment w:val="center"/>
              <w:rPr>
                <w:rFonts w:hint="eastAsia" w:ascii="Times New Roman" w:hAnsi="Times New Roman" w:eastAsia="仿宋"/>
                <w:b/>
                <w:bCs/>
                <w:color w:val="auto"/>
                <w:sz w:val="24"/>
                <w:szCs w:val="24"/>
                <w:lang w:eastAsia="zh-CN"/>
              </w:rPr>
            </w:pPr>
            <w:r>
              <w:rPr>
                <w:rFonts w:hint="eastAsia" w:ascii="Times New Roman" w:hAnsi="Times New Roman"/>
                <w:b/>
                <w:bCs/>
                <w:color w:val="FF0000"/>
                <w:sz w:val="24"/>
                <w:szCs w:val="24"/>
                <w:lang w:val="en-US" w:eastAsia="zh-CN" w:bidi="ar"/>
              </w:rPr>
              <w:t>（标的名称）</w:t>
            </w:r>
          </w:p>
        </w:tc>
        <w:tc>
          <w:tcPr>
            <w:tcW w:w="1320" w:type="dxa"/>
            <w:noWrap/>
            <w:vAlign w:val="center"/>
          </w:tcPr>
          <w:p>
            <w:pPr>
              <w:widowControl/>
              <w:spacing w:line="400" w:lineRule="exact"/>
              <w:ind w:firstLine="0" w:firstLineChars="0"/>
              <w:jc w:val="center"/>
              <w:textAlignment w:val="center"/>
              <w:rPr>
                <w:rFonts w:hint="default" w:ascii="Times New Roman" w:hAnsi="Times New Roman" w:eastAsia="仿宋"/>
                <w:b/>
                <w:bCs/>
                <w:color w:val="auto"/>
                <w:sz w:val="24"/>
                <w:szCs w:val="24"/>
                <w:lang w:val="en-US" w:eastAsia="zh-CN" w:bidi="ar"/>
              </w:rPr>
            </w:pPr>
            <w:r>
              <w:rPr>
                <w:rFonts w:hint="eastAsia" w:ascii="Times New Roman" w:hAnsi="Times New Roman"/>
                <w:b/>
                <w:bCs/>
                <w:color w:val="FF0000"/>
                <w:sz w:val="24"/>
                <w:szCs w:val="24"/>
                <w:lang w:val="en-US" w:eastAsia="zh-CN" w:bidi="ar"/>
              </w:rPr>
              <w:t>所属行业</w:t>
            </w:r>
          </w:p>
        </w:tc>
        <w:tc>
          <w:tcPr>
            <w:tcW w:w="1320" w:type="dxa"/>
            <w:noWrap/>
            <w:vAlign w:val="center"/>
          </w:tcPr>
          <w:p>
            <w:pPr>
              <w:widowControl/>
              <w:spacing w:line="400" w:lineRule="exact"/>
              <w:ind w:firstLine="0" w:firstLineChars="0"/>
              <w:jc w:val="center"/>
              <w:textAlignment w:val="center"/>
              <w:rPr>
                <w:rFonts w:ascii="Times New Roman" w:hAnsi="Times New Roman"/>
                <w:b/>
                <w:bCs/>
                <w:color w:val="auto"/>
                <w:sz w:val="24"/>
                <w:szCs w:val="24"/>
                <w:lang w:val="en-US" w:bidi="ar"/>
              </w:rPr>
            </w:pPr>
            <w:r>
              <w:rPr>
                <w:rFonts w:hint="eastAsia" w:ascii="Times New Roman" w:hAnsi="Times New Roman"/>
                <w:b/>
                <w:bCs/>
                <w:color w:val="auto"/>
                <w:sz w:val="24"/>
                <w:szCs w:val="24"/>
                <w:lang w:val="en-US" w:bidi="ar"/>
              </w:rPr>
              <w:t>数量</w:t>
            </w:r>
          </w:p>
        </w:tc>
        <w:tc>
          <w:tcPr>
            <w:tcW w:w="1021" w:type="dxa"/>
            <w:noWrap/>
            <w:vAlign w:val="center"/>
          </w:tcPr>
          <w:p>
            <w:pPr>
              <w:widowControl/>
              <w:spacing w:line="400" w:lineRule="exact"/>
              <w:ind w:firstLine="0" w:firstLineChars="0"/>
              <w:jc w:val="center"/>
              <w:textAlignment w:val="center"/>
              <w:rPr>
                <w:rFonts w:ascii="Times New Roman" w:hAnsi="Times New Roman"/>
                <w:b/>
                <w:bCs/>
                <w:color w:val="auto"/>
                <w:sz w:val="24"/>
                <w:szCs w:val="24"/>
              </w:rPr>
            </w:pPr>
            <w:r>
              <w:rPr>
                <w:rFonts w:ascii="Times New Roman" w:hAnsi="Times New Roman"/>
                <w:b/>
                <w:bCs/>
                <w:color w:val="auto"/>
                <w:sz w:val="24"/>
                <w:szCs w:val="24"/>
                <w:lang w:val="en-US" w:bidi="ar"/>
              </w:rPr>
              <w:t>单位</w:t>
            </w:r>
          </w:p>
        </w:tc>
        <w:tc>
          <w:tcPr>
            <w:tcW w:w="1965" w:type="dxa"/>
            <w:noWrap/>
            <w:vAlign w:val="center"/>
          </w:tcPr>
          <w:p>
            <w:pPr>
              <w:widowControl/>
              <w:spacing w:line="400" w:lineRule="exact"/>
              <w:ind w:firstLine="0" w:firstLineChars="0"/>
              <w:jc w:val="center"/>
              <w:textAlignment w:val="center"/>
              <w:rPr>
                <w:rFonts w:ascii="Times New Roman" w:hAnsi="Times New Roman"/>
                <w:b/>
                <w:bCs/>
                <w:color w:val="auto"/>
                <w:sz w:val="24"/>
                <w:szCs w:val="24"/>
              </w:rPr>
            </w:pPr>
            <w:r>
              <w:rPr>
                <w:rFonts w:hint="eastAsia" w:ascii="仿宋" w:hAnsi="仿宋" w:eastAsia="仿宋" w:cs="仿宋"/>
                <w:b/>
                <w:bCs/>
                <w:color w:val="auto"/>
                <w:sz w:val="24"/>
                <w:szCs w:val="24"/>
              </w:rPr>
              <w:t>★</w:t>
            </w:r>
            <w:r>
              <w:rPr>
                <w:rFonts w:hint="eastAsia" w:ascii="Times New Roman" w:hAnsi="Times New Roman"/>
                <w:b/>
                <w:bCs/>
                <w:color w:val="auto"/>
                <w:sz w:val="24"/>
                <w:szCs w:val="24"/>
                <w:lang w:val="en-US" w:bidi="ar"/>
              </w:rPr>
              <w:t>单价</w:t>
            </w:r>
            <w:r>
              <w:rPr>
                <w:rFonts w:ascii="Times New Roman" w:hAnsi="Times New Roman"/>
                <w:b/>
                <w:bCs/>
                <w:color w:val="auto"/>
                <w:sz w:val="24"/>
                <w:szCs w:val="24"/>
                <w:lang w:val="en-US" w:bidi="ar"/>
              </w:rPr>
              <w:t>最高限价</w:t>
            </w:r>
            <w:r>
              <w:rPr>
                <w:rFonts w:hint="eastAsia" w:ascii="Times New Roman" w:hAnsi="Times New Roman"/>
                <w:b/>
                <w:bCs/>
                <w:color w:val="auto"/>
                <w:sz w:val="24"/>
                <w:szCs w:val="24"/>
                <w:lang w:val="en-US" w:bidi="ar"/>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1121" w:type="dxa"/>
            <w:noWrap/>
            <w:vAlign w:val="center"/>
          </w:tcPr>
          <w:p>
            <w:pPr>
              <w:widowControl/>
              <w:ind w:firstLine="0" w:firstLineChars="0"/>
              <w:jc w:val="center"/>
              <w:textAlignment w:val="bottom"/>
              <w:rPr>
                <w:rFonts w:ascii="Times New Roman" w:hAnsi="Times New Roman"/>
                <w:color w:val="auto"/>
                <w:sz w:val="24"/>
                <w:szCs w:val="24"/>
                <w:lang w:val="en-US" w:bidi="ar"/>
              </w:rPr>
            </w:pPr>
            <w:r>
              <w:rPr>
                <w:rFonts w:ascii="Times New Roman" w:hAnsi="Times New Roman"/>
                <w:color w:val="auto"/>
                <w:sz w:val="24"/>
                <w:szCs w:val="24"/>
                <w:lang w:val="en-US" w:bidi="ar"/>
              </w:rPr>
              <w:t>1</w:t>
            </w:r>
          </w:p>
        </w:tc>
        <w:tc>
          <w:tcPr>
            <w:tcW w:w="2160" w:type="dxa"/>
            <w:noWrap/>
            <w:vAlign w:val="center"/>
          </w:tcPr>
          <w:p>
            <w:pPr>
              <w:widowControl/>
              <w:ind w:firstLine="0" w:firstLineChars="0"/>
              <w:jc w:val="center"/>
              <w:textAlignment w:val="bottom"/>
              <w:rPr>
                <w:rFonts w:ascii="Times New Roman" w:hAnsi="Times New Roman" w:cs="Times New Roman"/>
                <w:b w:val="0"/>
                <w:color w:val="auto"/>
                <w:sz w:val="24"/>
                <w:szCs w:val="24"/>
                <w:lang w:val="en-US" w:eastAsia="zh-CN" w:bidi="ar"/>
              </w:rPr>
            </w:pPr>
            <w:r>
              <w:rPr>
                <w:rFonts w:hint="eastAsia" w:ascii="Times New Roman" w:hAnsi="Times New Roman" w:cs="Times New Roman"/>
                <w:b w:val="0"/>
                <w:color w:val="auto"/>
                <w:sz w:val="24"/>
                <w:szCs w:val="24"/>
                <w:lang w:val="en-US" w:bidi="ar"/>
              </w:rPr>
              <w:t>卷筒厕纸</w:t>
            </w:r>
          </w:p>
        </w:tc>
        <w:tc>
          <w:tcPr>
            <w:tcW w:w="1320" w:type="dxa"/>
            <w:noWrap/>
            <w:vAlign w:val="center"/>
          </w:tcPr>
          <w:p>
            <w:pPr>
              <w:widowControl/>
              <w:spacing w:line="440" w:lineRule="exact"/>
              <w:ind w:firstLine="0" w:firstLineChars="0"/>
              <w:jc w:val="center"/>
              <w:textAlignment w:val="bottom"/>
              <w:rPr>
                <w:rFonts w:hint="default" w:ascii="Times New Roman" w:hAnsi="Times New Roman"/>
                <w:color w:val="auto"/>
                <w:sz w:val="24"/>
                <w:szCs w:val="24"/>
                <w:lang w:val="en-US" w:eastAsia="zh-CN" w:bidi="ar"/>
              </w:rPr>
            </w:pPr>
            <w:r>
              <w:rPr>
                <w:rFonts w:hint="eastAsia" w:ascii="Times New Roman" w:hAnsi="Times New Roman"/>
                <w:color w:val="auto"/>
                <w:sz w:val="24"/>
                <w:szCs w:val="24"/>
                <w:lang w:val="en-US" w:eastAsia="zh-CN" w:bidi="ar"/>
              </w:rPr>
              <w:t>工业</w:t>
            </w:r>
          </w:p>
        </w:tc>
        <w:tc>
          <w:tcPr>
            <w:tcW w:w="1320" w:type="dxa"/>
            <w:noWrap/>
            <w:vAlign w:val="center"/>
          </w:tcPr>
          <w:p>
            <w:pPr>
              <w:widowControl/>
              <w:spacing w:line="440" w:lineRule="exact"/>
              <w:ind w:firstLine="0" w:firstLineChars="0"/>
              <w:jc w:val="center"/>
              <w:textAlignment w:val="bottom"/>
              <w:rPr>
                <w:rFonts w:hint="default" w:ascii="Times New Roman" w:hAnsi="Times New Roman" w:eastAsia="仿宋"/>
                <w:color w:val="auto"/>
                <w:sz w:val="24"/>
                <w:szCs w:val="24"/>
                <w:lang w:val="en-US" w:eastAsia="zh-CN" w:bidi="ar"/>
              </w:rPr>
            </w:pPr>
            <w:r>
              <w:rPr>
                <w:rFonts w:hint="eastAsia" w:ascii="Times New Roman" w:hAnsi="Times New Roman"/>
                <w:color w:val="auto"/>
                <w:sz w:val="24"/>
                <w:szCs w:val="24"/>
                <w:lang w:val="en-US" w:eastAsia="zh-CN" w:bidi="ar"/>
              </w:rPr>
              <w:t>1200</w:t>
            </w:r>
          </w:p>
        </w:tc>
        <w:tc>
          <w:tcPr>
            <w:tcW w:w="1021" w:type="dxa"/>
            <w:noWrap/>
            <w:vAlign w:val="center"/>
          </w:tcPr>
          <w:p>
            <w:pPr>
              <w:widowControl/>
              <w:spacing w:line="440" w:lineRule="exact"/>
              <w:ind w:firstLine="0" w:firstLineChars="0"/>
              <w:jc w:val="center"/>
              <w:textAlignment w:val="bottom"/>
              <w:rPr>
                <w:rFonts w:hint="eastAsia" w:ascii="Times New Roman" w:hAnsi="Times New Roman" w:cs="Times New Roman"/>
                <w:b w:val="0"/>
                <w:color w:val="auto"/>
                <w:sz w:val="24"/>
                <w:szCs w:val="24"/>
                <w:lang w:val="en-US" w:eastAsia="zh-CN" w:bidi="ar"/>
              </w:rPr>
            </w:pPr>
            <w:r>
              <w:rPr>
                <w:rFonts w:hint="eastAsia" w:ascii="Times New Roman" w:hAnsi="Times New Roman" w:cs="Times New Roman"/>
                <w:b w:val="0"/>
                <w:color w:val="auto"/>
                <w:sz w:val="24"/>
                <w:szCs w:val="24"/>
                <w:lang w:val="en-US" w:eastAsia="zh-CN" w:bidi="ar"/>
              </w:rPr>
              <w:t>箱</w:t>
            </w:r>
          </w:p>
        </w:tc>
        <w:tc>
          <w:tcPr>
            <w:tcW w:w="1965" w:type="dxa"/>
            <w:noWrap/>
            <w:vAlign w:val="center"/>
          </w:tcPr>
          <w:p>
            <w:pPr>
              <w:widowControl/>
              <w:spacing w:line="440" w:lineRule="exact"/>
              <w:ind w:firstLine="0" w:firstLineChars="0"/>
              <w:jc w:val="center"/>
              <w:textAlignment w:val="bottom"/>
              <w:rPr>
                <w:rFonts w:hint="eastAsia" w:ascii="Times New Roman" w:hAnsi="Times New Roman" w:cs="Times New Roman"/>
                <w:b w:val="0"/>
                <w:color w:val="auto"/>
                <w:sz w:val="24"/>
                <w:szCs w:val="24"/>
                <w:lang w:val="en-US" w:eastAsia="zh-CN" w:bidi="ar"/>
              </w:rPr>
            </w:pPr>
            <w:r>
              <w:rPr>
                <w:rFonts w:hint="eastAsia" w:ascii="Times New Roman" w:hAnsi="Times New Roman" w:cs="Times New Roman"/>
                <w:b w:val="0"/>
                <w:color w:val="auto"/>
                <w:sz w:val="24"/>
                <w:szCs w:val="24"/>
                <w:lang w:val="zh-CN" w:eastAsia="zh-CN" w:bidi="ar"/>
              </w:rPr>
              <w:t>190元/箱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2" w:hRule="atLeast"/>
        </w:trPr>
        <w:tc>
          <w:tcPr>
            <w:tcW w:w="1121" w:type="dxa"/>
            <w:noWrap/>
            <w:vAlign w:val="center"/>
          </w:tcPr>
          <w:p>
            <w:pPr>
              <w:widowControl/>
              <w:ind w:firstLine="0" w:firstLineChars="0"/>
              <w:jc w:val="center"/>
              <w:textAlignment w:val="bottom"/>
              <w:rPr>
                <w:rFonts w:ascii="Times New Roman" w:hAnsi="Times New Roman"/>
                <w:color w:val="auto"/>
                <w:sz w:val="24"/>
                <w:szCs w:val="24"/>
                <w:lang w:val="en-US" w:bidi="ar"/>
              </w:rPr>
            </w:pPr>
            <w:r>
              <w:rPr>
                <w:rFonts w:ascii="Times New Roman" w:hAnsi="Times New Roman"/>
                <w:color w:val="auto"/>
                <w:sz w:val="24"/>
                <w:szCs w:val="24"/>
                <w:lang w:val="en-US" w:bidi="ar"/>
              </w:rPr>
              <w:t>2</w:t>
            </w:r>
          </w:p>
        </w:tc>
        <w:tc>
          <w:tcPr>
            <w:tcW w:w="2160" w:type="dxa"/>
            <w:noWrap/>
            <w:vAlign w:val="center"/>
          </w:tcPr>
          <w:p>
            <w:pPr>
              <w:widowControl/>
              <w:ind w:firstLine="0" w:firstLineChars="0"/>
              <w:jc w:val="center"/>
              <w:textAlignment w:val="bottom"/>
              <w:rPr>
                <w:rFonts w:ascii="Times New Roman" w:hAnsi="Times New Roman" w:cs="Times New Roman"/>
                <w:b w:val="0"/>
                <w:color w:val="auto"/>
                <w:sz w:val="24"/>
                <w:szCs w:val="24"/>
                <w:lang w:val="en-US" w:eastAsia="zh-CN" w:bidi="ar"/>
              </w:rPr>
            </w:pPr>
            <w:r>
              <w:rPr>
                <w:rFonts w:hint="eastAsia" w:ascii="Times New Roman" w:hAnsi="Times New Roman" w:cs="Times New Roman"/>
                <w:b w:val="0"/>
                <w:color w:val="auto"/>
                <w:sz w:val="24"/>
                <w:szCs w:val="24"/>
                <w:lang w:val="en-US" w:bidi="ar"/>
              </w:rPr>
              <w:t>卷筒擦手纸</w:t>
            </w:r>
          </w:p>
        </w:tc>
        <w:tc>
          <w:tcPr>
            <w:tcW w:w="1320" w:type="dxa"/>
            <w:noWrap/>
            <w:vAlign w:val="center"/>
          </w:tcPr>
          <w:p>
            <w:pPr>
              <w:widowControl/>
              <w:spacing w:line="440" w:lineRule="exact"/>
              <w:ind w:left="0" w:leftChars="0" w:firstLine="0" w:firstLineChars="0"/>
              <w:jc w:val="center"/>
              <w:textAlignment w:val="bottom"/>
              <w:rPr>
                <w:rFonts w:hint="eastAsia" w:ascii="Times New Roman" w:hAnsi="Times New Roman"/>
                <w:color w:val="auto"/>
                <w:sz w:val="24"/>
                <w:szCs w:val="24"/>
                <w:lang w:val="en-US" w:eastAsia="zh-CN" w:bidi="ar"/>
              </w:rPr>
            </w:pPr>
            <w:r>
              <w:rPr>
                <w:rFonts w:hint="eastAsia" w:ascii="Times New Roman" w:hAnsi="Times New Roman"/>
                <w:color w:val="auto"/>
                <w:sz w:val="24"/>
                <w:szCs w:val="24"/>
                <w:lang w:val="en-US" w:eastAsia="zh-CN" w:bidi="ar"/>
              </w:rPr>
              <w:t>工业</w:t>
            </w:r>
          </w:p>
        </w:tc>
        <w:tc>
          <w:tcPr>
            <w:tcW w:w="1320" w:type="dxa"/>
            <w:noWrap/>
            <w:vAlign w:val="center"/>
          </w:tcPr>
          <w:p>
            <w:pPr>
              <w:widowControl/>
              <w:spacing w:line="440" w:lineRule="exact"/>
              <w:ind w:firstLine="0" w:firstLineChars="0"/>
              <w:jc w:val="center"/>
              <w:textAlignment w:val="bottom"/>
              <w:rPr>
                <w:rFonts w:hint="default" w:ascii="Times New Roman" w:hAnsi="Times New Roman" w:eastAsia="仿宋"/>
                <w:color w:val="auto"/>
                <w:sz w:val="24"/>
                <w:szCs w:val="24"/>
                <w:lang w:val="en-US" w:eastAsia="zh-CN" w:bidi="ar"/>
              </w:rPr>
            </w:pPr>
            <w:r>
              <w:rPr>
                <w:rFonts w:hint="eastAsia" w:ascii="Times New Roman" w:hAnsi="Times New Roman"/>
                <w:color w:val="auto"/>
                <w:sz w:val="24"/>
                <w:szCs w:val="24"/>
                <w:lang w:val="en-US" w:eastAsia="zh-CN" w:bidi="ar"/>
              </w:rPr>
              <w:t>1500</w:t>
            </w:r>
          </w:p>
        </w:tc>
        <w:tc>
          <w:tcPr>
            <w:tcW w:w="1021" w:type="dxa"/>
            <w:noWrap/>
            <w:vAlign w:val="center"/>
          </w:tcPr>
          <w:p>
            <w:pPr>
              <w:widowControl/>
              <w:spacing w:line="440" w:lineRule="exact"/>
              <w:ind w:firstLine="0" w:firstLineChars="0"/>
              <w:jc w:val="center"/>
              <w:textAlignment w:val="bottom"/>
              <w:rPr>
                <w:rFonts w:hint="eastAsia" w:ascii="Times New Roman" w:hAnsi="Times New Roman" w:cs="Times New Roman"/>
                <w:b w:val="0"/>
                <w:color w:val="auto"/>
                <w:sz w:val="24"/>
                <w:szCs w:val="24"/>
                <w:lang w:val="en-US" w:eastAsia="zh-CN" w:bidi="ar"/>
              </w:rPr>
            </w:pPr>
            <w:r>
              <w:rPr>
                <w:rFonts w:hint="eastAsia" w:ascii="Times New Roman" w:hAnsi="Times New Roman" w:cs="Times New Roman"/>
                <w:b w:val="0"/>
                <w:color w:val="auto"/>
                <w:sz w:val="24"/>
                <w:szCs w:val="24"/>
                <w:lang w:val="en-US" w:eastAsia="zh-CN" w:bidi="ar"/>
              </w:rPr>
              <w:t>箱</w:t>
            </w:r>
          </w:p>
        </w:tc>
        <w:tc>
          <w:tcPr>
            <w:tcW w:w="1965" w:type="dxa"/>
            <w:noWrap/>
            <w:vAlign w:val="center"/>
          </w:tcPr>
          <w:p>
            <w:pPr>
              <w:widowControl/>
              <w:spacing w:line="440" w:lineRule="exact"/>
              <w:ind w:firstLine="0" w:firstLineChars="0"/>
              <w:jc w:val="center"/>
              <w:textAlignment w:val="bottom"/>
              <w:rPr>
                <w:rFonts w:hint="eastAsia" w:ascii="Times New Roman" w:hAnsi="Times New Roman" w:cs="Times New Roman"/>
                <w:b w:val="0"/>
                <w:color w:val="auto"/>
                <w:sz w:val="24"/>
                <w:szCs w:val="24"/>
                <w:lang w:val="en-US" w:eastAsia="zh-CN" w:bidi="ar"/>
              </w:rPr>
            </w:pPr>
            <w:r>
              <w:rPr>
                <w:rFonts w:hint="eastAsia" w:ascii="Times New Roman" w:hAnsi="Times New Roman" w:cs="Times New Roman"/>
                <w:b w:val="0"/>
                <w:color w:val="auto"/>
                <w:sz w:val="24"/>
                <w:szCs w:val="24"/>
                <w:lang w:val="zh-CN" w:eastAsia="zh-CN" w:bidi="ar"/>
              </w:rPr>
              <w:t>270元/箱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1121" w:type="dxa"/>
            <w:noWrap/>
            <w:vAlign w:val="center"/>
          </w:tcPr>
          <w:p>
            <w:pPr>
              <w:widowControl/>
              <w:ind w:firstLine="0" w:firstLineChars="0"/>
              <w:jc w:val="center"/>
              <w:textAlignment w:val="bottom"/>
              <w:rPr>
                <w:rFonts w:ascii="Times New Roman" w:hAnsi="Times New Roman"/>
                <w:color w:val="auto"/>
                <w:sz w:val="24"/>
                <w:szCs w:val="24"/>
                <w:lang w:val="en-US" w:bidi="ar"/>
              </w:rPr>
            </w:pPr>
            <w:r>
              <w:rPr>
                <w:rFonts w:ascii="Times New Roman" w:hAnsi="Times New Roman"/>
                <w:color w:val="auto"/>
                <w:sz w:val="24"/>
                <w:szCs w:val="24"/>
                <w:lang w:val="en-US" w:bidi="ar"/>
              </w:rPr>
              <w:t>3</w:t>
            </w:r>
          </w:p>
        </w:tc>
        <w:tc>
          <w:tcPr>
            <w:tcW w:w="2160" w:type="dxa"/>
            <w:noWrap/>
            <w:vAlign w:val="center"/>
          </w:tcPr>
          <w:p>
            <w:pPr>
              <w:widowControl/>
              <w:ind w:firstLine="0" w:firstLineChars="0"/>
              <w:jc w:val="center"/>
              <w:textAlignment w:val="bottom"/>
              <w:rPr>
                <w:rFonts w:ascii="Times New Roman" w:hAnsi="Times New Roman" w:cs="Times New Roman"/>
                <w:b w:val="0"/>
                <w:color w:val="auto"/>
                <w:sz w:val="24"/>
                <w:szCs w:val="24"/>
                <w:lang w:val="en-US" w:eastAsia="zh-CN" w:bidi="ar"/>
              </w:rPr>
            </w:pPr>
            <w:r>
              <w:rPr>
                <w:rFonts w:hint="eastAsia" w:ascii="Times New Roman" w:hAnsi="Times New Roman" w:cs="Times New Roman"/>
                <w:b w:val="0"/>
                <w:color w:val="auto"/>
                <w:sz w:val="24"/>
                <w:szCs w:val="24"/>
                <w:lang w:val="en-US" w:bidi="ar"/>
              </w:rPr>
              <w:t>三折擦手纸</w:t>
            </w:r>
          </w:p>
        </w:tc>
        <w:tc>
          <w:tcPr>
            <w:tcW w:w="1320" w:type="dxa"/>
            <w:noWrap/>
            <w:vAlign w:val="center"/>
          </w:tcPr>
          <w:p>
            <w:pPr>
              <w:widowControl/>
              <w:spacing w:line="440" w:lineRule="exact"/>
              <w:ind w:left="0" w:leftChars="0" w:firstLine="0" w:firstLineChars="0"/>
              <w:jc w:val="center"/>
              <w:textAlignment w:val="bottom"/>
              <w:rPr>
                <w:rFonts w:hint="eastAsia" w:ascii="Times New Roman" w:hAnsi="Times New Roman"/>
                <w:color w:val="auto"/>
                <w:sz w:val="24"/>
                <w:szCs w:val="24"/>
                <w:lang w:val="en-US" w:eastAsia="zh-CN" w:bidi="ar"/>
              </w:rPr>
            </w:pPr>
            <w:r>
              <w:rPr>
                <w:rFonts w:hint="eastAsia" w:ascii="Times New Roman" w:hAnsi="Times New Roman"/>
                <w:color w:val="auto"/>
                <w:sz w:val="24"/>
                <w:szCs w:val="24"/>
                <w:lang w:val="en-US" w:eastAsia="zh-CN" w:bidi="ar"/>
              </w:rPr>
              <w:t>工业</w:t>
            </w:r>
          </w:p>
        </w:tc>
        <w:tc>
          <w:tcPr>
            <w:tcW w:w="1320" w:type="dxa"/>
            <w:noWrap/>
            <w:vAlign w:val="center"/>
          </w:tcPr>
          <w:p>
            <w:pPr>
              <w:widowControl/>
              <w:spacing w:line="440" w:lineRule="exact"/>
              <w:ind w:firstLine="0" w:firstLineChars="0"/>
              <w:jc w:val="center"/>
              <w:textAlignment w:val="bottom"/>
              <w:rPr>
                <w:rFonts w:hint="default" w:ascii="Times New Roman" w:hAnsi="Times New Roman" w:eastAsia="仿宋"/>
                <w:color w:val="auto"/>
                <w:sz w:val="24"/>
                <w:szCs w:val="24"/>
                <w:lang w:val="en-US" w:eastAsia="zh-CN" w:bidi="ar"/>
              </w:rPr>
            </w:pPr>
            <w:r>
              <w:rPr>
                <w:rFonts w:hint="eastAsia" w:ascii="Times New Roman" w:hAnsi="Times New Roman"/>
                <w:color w:val="auto"/>
                <w:sz w:val="24"/>
                <w:szCs w:val="24"/>
                <w:lang w:val="en-US" w:eastAsia="zh-CN" w:bidi="ar"/>
              </w:rPr>
              <w:t>80</w:t>
            </w:r>
          </w:p>
        </w:tc>
        <w:tc>
          <w:tcPr>
            <w:tcW w:w="1021" w:type="dxa"/>
            <w:noWrap/>
            <w:vAlign w:val="center"/>
          </w:tcPr>
          <w:p>
            <w:pPr>
              <w:widowControl/>
              <w:spacing w:line="440" w:lineRule="exact"/>
              <w:ind w:firstLine="0" w:firstLineChars="0"/>
              <w:jc w:val="center"/>
              <w:textAlignment w:val="bottom"/>
              <w:rPr>
                <w:rFonts w:hint="eastAsia" w:ascii="Times New Roman" w:hAnsi="Times New Roman" w:cs="Times New Roman"/>
                <w:b w:val="0"/>
                <w:color w:val="auto"/>
                <w:sz w:val="24"/>
                <w:szCs w:val="24"/>
                <w:lang w:val="en-US" w:eastAsia="zh-CN" w:bidi="ar"/>
              </w:rPr>
            </w:pPr>
            <w:r>
              <w:rPr>
                <w:rFonts w:hint="eastAsia" w:ascii="Times New Roman" w:hAnsi="Times New Roman" w:cs="Times New Roman"/>
                <w:b w:val="0"/>
                <w:color w:val="auto"/>
                <w:sz w:val="24"/>
                <w:szCs w:val="24"/>
                <w:lang w:val="en-US" w:eastAsia="zh-CN" w:bidi="ar"/>
              </w:rPr>
              <w:t>箱</w:t>
            </w:r>
          </w:p>
        </w:tc>
        <w:tc>
          <w:tcPr>
            <w:tcW w:w="1965" w:type="dxa"/>
            <w:noWrap/>
            <w:vAlign w:val="center"/>
          </w:tcPr>
          <w:p>
            <w:pPr>
              <w:widowControl/>
              <w:spacing w:line="440" w:lineRule="exact"/>
              <w:ind w:firstLine="0" w:firstLineChars="0"/>
              <w:jc w:val="center"/>
              <w:textAlignment w:val="bottom"/>
              <w:rPr>
                <w:rFonts w:hint="eastAsia" w:ascii="Times New Roman" w:hAnsi="Times New Roman" w:cs="Times New Roman"/>
                <w:b w:val="0"/>
                <w:color w:val="auto"/>
                <w:sz w:val="24"/>
                <w:szCs w:val="24"/>
                <w:lang w:val="en-US" w:eastAsia="zh-CN" w:bidi="ar"/>
              </w:rPr>
            </w:pPr>
            <w:r>
              <w:rPr>
                <w:rFonts w:hint="eastAsia" w:ascii="Times New Roman" w:hAnsi="Times New Roman" w:cs="Times New Roman"/>
                <w:b w:val="0"/>
                <w:color w:val="auto"/>
                <w:sz w:val="24"/>
                <w:szCs w:val="24"/>
                <w:lang w:val="zh-CN" w:eastAsia="zh-CN" w:bidi="ar"/>
              </w:rPr>
              <w:t>160元/箱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1121" w:type="dxa"/>
            <w:noWrap/>
            <w:vAlign w:val="center"/>
          </w:tcPr>
          <w:p>
            <w:pPr>
              <w:widowControl/>
              <w:ind w:firstLine="0" w:firstLineChars="0"/>
              <w:jc w:val="center"/>
              <w:textAlignment w:val="bottom"/>
              <w:rPr>
                <w:rFonts w:ascii="Times New Roman" w:hAnsi="Times New Roman"/>
                <w:color w:val="auto"/>
                <w:sz w:val="24"/>
                <w:szCs w:val="24"/>
                <w:lang w:val="en-US" w:bidi="ar"/>
              </w:rPr>
            </w:pPr>
            <w:r>
              <w:rPr>
                <w:rFonts w:ascii="Times New Roman" w:hAnsi="Times New Roman"/>
                <w:color w:val="auto"/>
                <w:sz w:val="24"/>
                <w:szCs w:val="24"/>
                <w:lang w:val="en-US" w:bidi="ar"/>
              </w:rPr>
              <w:t>4</w:t>
            </w:r>
          </w:p>
        </w:tc>
        <w:tc>
          <w:tcPr>
            <w:tcW w:w="2160" w:type="dxa"/>
            <w:noWrap/>
            <w:vAlign w:val="center"/>
          </w:tcPr>
          <w:p>
            <w:pPr>
              <w:widowControl/>
              <w:ind w:firstLine="0" w:firstLineChars="0"/>
              <w:jc w:val="center"/>
              <w:textAlignment w:val="bottom"/>
              <w:rPr>
                <w:rFonts w:ascii="Times New Roman" w:hAnsi="Times New Roman" w:cs="Times New Roman"/>
                <w:b w:val="0"/>
                <w:color w:val="auto"/>
                <w:sz w:val="24"/>
                <w:szCs w:val="24"/>
                <w:lang w:val="en-US" w:eastAsia="zh-CN" w:bidi="ar"/>
              </w:rPr>
            </w:pPr>
            <w:r>
              <w:rPr>
                <w:rFonts w:hint="eastAsia" w:ascii="Times New Roman" w:hAnsi="Times New Roman" w:cs="Times New Roman"/>
                <w:b w:val="0"/>
                <w:color w:val="auto"/>
                <w:sz w:val="24"/>
                <w:szCs w:val="24"/>
                <w:lang w:val="en-US" w:bidi="ar"/>
              </w:rPr>
              <w:t>小卷纸</w:t>
            </w:r>
          </w:p>
        </w:tc>
        <w:tc>
          <w:tcPr>
            <w:tcW w:w="1320" w:type="dxa"/>
            <w:noWrap/>
            <w:vAlign w:val="center"/>
          </w:tcPr>
          <w:p>
            <w:pPr>
              <w:widowControl/>
              <w:spacing w:line="440" w:lineRule="exact"/>
              <w:ind w:left="0" w:leftChars="0" w:firstLine="0" w:firstLineChars="0"/>
              <w:jc w:val="center"/>
              <w:textAlignment w:val="bottom"/>
              <w:rPr>
                <w:rFonts w:hint="eastAsia" w:ascii="Times New Roman" w:hAnsi="Times New Roman"/>
                <w:color w:val="auto"/>
                <w:sz w:val="24"/>
                <w:szCs w:val="24"/>
                <w:lang w:val="en-US" w:eastAsia="zh-CN" w:bidi="ar"/>
              </w:rPr>
            </w:pPr>
            <w:r>
              <w:rPr>
                <w:rFonts w:hint="eastAsia" w:ascii="Times New Roman" w:hAnsi="Times New Roman"/>
                <w:color w:val="auto"/>
                <w:sz w:val="24"/>
                <w:szCs w:val="24"/>
                <w:lang w:val="en-US" w:eastAsia="zh-CN" w:bidi="ar"/>
              </w:rPr>
              <w:t>工业</w:t>
            </w:r>
          </w:p>
        </w:tc>
        <w:tc>
          <w:tcPr>
            <w:tcW w:w="1320" w:type="dxa"/>
            <w:noWrap/>
            <w:vAlign w:val="center"/>
          </w:tcPr>
          <w:p>
            <w:pPr>
              <w:widowControl/>
              <w:spacing w:line="440" w:lineRule="exact"/>
              <w:ind w:firstLine="0" w:firstLineChars="0"/>
              <w:jc w:val="center"/>
              <w:textAlignment w:val="bottom"/>
              <w:rPr>
                <w:rFonts w:hint="default" w:ascii="Times New Roman" w:hAnsi="Times New Roman" w:eastAsia="仿宋"/>
                <w:color w:val="auto"/>
                <w:sz w:val="24"/>
                <w:szCs w:val="24"/>
                <w:lang w:val="en-US" w:eastAsia="zh-CN" w:bidi="ar"/>
              </w:rPr>
            </w:pPr>
            <w:r>
              <w:rPr>
                <w:rFonts w:hint="eastAsia" w:ascii="Times New Roman" w:hAnsi="Times New Roman"/>
                <w:color w:val="auto"/>
                <w:sz w:val="24"/>
                <w:szCs w:val="24"/>
                <w:lang w:val="en-US" w:eastAsia="zh-CN" w:bidi="ar"/>
              </w:rPr>
              <w:t>200</w:t>
            </w:r>
          </w:p>
        </w:tc>
        <w:tc>
          <w:tcPr>
            <w:tcW w:w="1021" w:type="dxa"/>
            <w:noWrap/>
            <w:vAlign w:val="center"/>
          </w:tcPr>
          <w:p>
            <w:pPr>
              <w:widowControl/>
              <w:spacing w:line="440" w:lineRule="exact"/>
              <w:ind w:firstLine="0" w:firstLineChars="0"/>
              <w:jc w:val="center"/>
              <w:textAlignment w:val="bottom"/>
              <w:rPr>
                <w:rFonts w:hint="eastAsia" w:ascii="Times New Roman" w:hAnsi="Times New Roman" w:cs="Times New Roman"/>
                <w:b w:val="0"/>
                <w:color w:val="auto"/>
                <w:sz w:val="24"/>
                <w:szCs w:val="24"/>
                <w:lang w:val="en-US" w:eastAsia="zh-CN" w:bidi="ar"/>
              </w:rPr>
            </w:pPr>
            <w:r>
              <w:rPr>
                <w:rFonts w:hint="eastAsia" w:ascii="Times New Roman" w:hAnsi="Times New Roman" w:cs="Times New Roman"/>
                <w:b w:val="0"/>
                <w:color w:val="auto"/>
                <w:sz w:val="24"/>
                <w:szCs w:val="24"/>
                <w:lang w:val="en-US" w:eastAsia="zh-CN" w:bidi="ar"/>
              </w:rPr>
              <w:t>件</w:t>
            </w:r>
          </w:p>
        </w:tc>
        <w:tc>
          <w:tcPr>
            <w:tcW w:w="1965" w:type="dxa"/>
            <w:noWrap/>
            <w:vAlign w:val="center"/>
          </w:tcPr>
          <w:p>
            <w:pPr>
              <w:widowControl/>
              <w:spacing w:line="440" w:lineRule="exact"/>
              <w:ind w:firstLine="0" w:firstLineChars="0"/>
              <w:jc w:val="center"/>
              <w:textAlignment w:val="bottom"/>
              <w:rPr>
                <w:rFonts w:hint="eastAsia" w:ascii="Times New Roman" w:hAnsi="Times New Roman" w:cs="Times New Roman"/>
                <w:b w:val="0"/>
                <w:color w:val="auto"/>
                <w:sz w:val="24"/>
                <w:szCs w:val="24"/>
                <w:lang w:val="en-US" w:eastAsia="zh-CN" w:bidi="ar"/>
              </w:rPr>
            </w:pPr>
            <w:r>
              <w:rPr>
                <w:rFonts w:hint="eastAsia" w:ascii="Times New Roman" w:hAnsi="Times New Roman" w:cs="Times New Roman"/>
                <w:b w:val="0"/>
                <w:color w:val="auto"/>
                <w:sz w:val="24"/>
                <w:szCs w:val="24"/>
                <w:lang w:val="zh-CN" w:eastAsia="zh-CN" w:bidi="ar"/>
              </w:rPr>
              <w:t>180元/件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1121" w:type="dxa"/>
            <w:noWrap/>
            <w:vAlign w:val="center"/>
          </w:tcPr>
          <w:p>
            <w:pPr>
              <w:widowControl/>
              <w:ind w:firstLine="0" w:firstLineChars="0"/>
              <w:jc w:val="center"/>
              <w:textAlignment w:val="bottom"/>
              <w:rPr>
                <w:rFonts w:ascii="Times New Roman" w:hAnsi="Times New Roman"/>
                <w:color w:val="auto"/>
                <w:sz w:val="24"/>
                <w:szCs w:val="24"/>
                <w:lang w:val="en-US" w:bidi="ar"/>
              </w:rPr>
            </w:pPr>
            <w:r>
              <w:rPr>
                <w:rFonts w:ascii="Times New Roman" w:hAnsi="Times New Roman"/>
                <w:color w:val="auto"/>
                <w:sz w:val="24"/>
                <w:szCs w:val="24"/>
                <w:lang w:val="en-US" w:bidi="ar"/>
              </w:rPr>
              <w:t>5</w:t>
            </w:r>
          </w:p>
        </w:tc>
        <w:tc>
          <w:tcPr>
            <w:tcW w:w="2160" w:type="dxa"/>
            <w:noWrap/>
            <w:vAlign w:val="center"/>
          </w:tcPr>
          <w:p>
            <w:pPr>
              <w:widowControl/>
              <w:ind w:firstLine="0" w:firstLineChars="0"/>
              <w:jc w:val="center"/>
              <w:textAlignment w:val="bottom"/>
              <w:rPr>
                <w:rFonts w:ascii="Times New Roman" w:hAnsi="Times New Roman" w:cs="Times New Roman"/>
                <w:b w:val="0"/>
                <w:color w:val="auto"/>
                <w:sz w:val="24"/>
                <w:szCs w:val="24"/>
                <w:lang w:val="en-US" w:eastAsia="zh-CN" w:bidi="ar"/>
              </w:rPr>
            </w:pPr>
            <w:r>
              <w:rPr>
                <w:rFonts w:hint="eastAsia" w:ascii="Times New Roman" w:hAnsi="Times New Roman" w:cs="Times New Roman"/>
                <w:b w:val="0"/>
                <w:color w:val="auto"/>
                <w:sz w:val="24"/>
                <w:szCs w:val="24"/>
                <w:lang w:val="en-US" w:bidi="ar"/>
              </w:rPr>
              <w:t>盒抽纸巾</w:t>
            </w:r>
          </w:p>
        </w:tc>
        <w:tc>
          <w:tcPr>
            <w:tcW w:w="1320" w:type="dxa"/>
            <w:noWrap/>
            <w:vAlign w:val="center"/>
          </w:tcPr>
          <w:p>
            <w:pPr>
              <w:widowControl/>
              <w:spacing w:line="440" w:lineRule="exact"/>
              <w:ind w:left="0" w:leftChars="0" w:firstLine="0" w:firstLineChars="0"/>
              <w:jc w:val="center"/>
              <w:textAlignment w:val="bottom"/>
              <w:rPr>
                <w:rFonts w:hint="eastAsia" w:ascii="Times New Roman" w:hAnsi="Times New Roman"/>
                <w:color w:val="auto"/>
                <w:sz w:val="24"/>
                <w:szCs w:val="24"/>
                <w:lang w:val="en-US" w:eastAsia="zh-CN" w:bidi="ar"/>
              </w:rPr>
            </w:pPr>
            <w:r>
              <w:rPr>
                <w:rFonts w:hint="eastAsia" w:ascii="Times New Roman" w:hAnsi="Times New Roman"/>
                <w:color w:val="auto"/>
                <w:sz w:val="24"/>
                <w:szCs w:val="24"/>
                <w:lang w:val="en-US" w:eastAsia="zh-CN" w:bidi="ar"/>
              </w:rPr>
              <w:t>工业</w:t>
            </w:r>
          </w:p>
        </w:tc>
        <w:tc>
          <w:tcPr>
            <w:tcW w:w="1320" w:type="dxa"/>
            <w:noWrap/>
            <w:vAlign w:val="center"/>
          </w:tcPr>
          <w:p>
            <w:pPr>
              <w:widowControl/>
              <w:spacing w:line="440" w:lineRule="exact"/>
              <w:ind w:firstLine="0" w:firstLineChars="0"/>
              <w:jc w:val="center"/>
              <w:textAlignment w:val="bottom"/>
              <w:rPr>
                <w:rFonts w:hint="default" w:ascii="Times New Roman" w:hAnsi="Times New Roman" w:eastAsia="仿宋"/>
                <w:color w:val="auto"/>
                <w:sz w:val="24"/>
                <w:szCs w:val="24"/>
                <w:lang w:val="en-US" w:eastAsia="zh-CN" w:bidi="ar"/>
              </w:rPr>
            </w:pPr>
            <w:r>
              <w:rPr>
                <w:rFonts w:hint="eastAsia" w:ascii="Times New Roman" w:hAnsi="Times New Roman"/>
                <w:color w:val="auto"/>
                <w:sz w:val="24"/>
                <w:szCs w:val="24"/>
                <w:lang w:val="en-US" w:eastAsia="zh-CN" w:bidi="ar"/>
              </w:rPr>
              <w:t>80</w:t>
            </w:r>
          </w:p>
        </w:tc>
        <w:tc>
          <w:tcPr>
            <w:tcW w:w="1021" w:type="dxa"/>
            <w:noWrap/>
            <w:vAlign w:val="center"/>
          </w:tcPr>
          <w:p>
            <w:pPr>
              <w:widowControl/>
              <w:spacing w:line="440" w:lineRule="exact"/>
              <w:ind w:firstLine="0" w:firstLineChars="0"/>
              <w:jc w:val="center"/>
              <w:textAlignment w:val="bottom"/>
              <w:rPr>
                <w:rFonts w:hint="eastAsia" w:ascii="Times New Roman" w:hAnsi="Times New Roman" w:cs="Times New Roman"/>
                <w:b w:val="0"/>
                <w:color w:val="auto"/>
                <w:sz w:val="24"/>
                <w:szCs w:val="24"/>
                <w:lang w:val="en-US" w:eastAsia="zh-CN" w:bidi="ar"/>
              </w:rPr>
            </w:pPr>
            <w:r>
              <w:rPr>
                <w:rFonts w:hint="eastAsia" w:ascii="Times New Roman" w:hAnsi="Times New Roman" w:cs="Times New Roman"/>
                <w:b w:val="0"/>
                <w:color w:val="auto"/>
                <w:sz w:val="24"/>
                <w:szCs w:val="24"/>
                <w:lang w:val="en-US" w:eastAsia="zh-CN" w:bidi="ar"/>
              </w:rPr>
              <w:t>箱</w:t>
            </w:r>
          </w:p>
        </w:tc>
        <w:tc>
          <w:tcPr>
            <w:tcW w:w="1965" w:type="dxa"/>
            <w:noWrap/>
            <w:vAlign w:val="center"/>
          </w:tcPr>
          <w:p>
            <w:pPr>
              <w:widowControl/>
              <w:spacing w:line="440" w:lineRule="exact"/>
              <w:ind w:firstLine="0" w:firstLineChars="0"/>
              <w:jc w:val="center"/>
              <w:textAlignment w:val="bottom"/>
              <w:rPr>
                <w:rFonts w:hint="eastAsia" w:ascii="Times New Roman" w:hAnsi="Times New Roman" w:cs="Times New Roman"/>
                <w:b w:val="0"/>
                <w:color w:val="auto"/>
                <w:sz w:val="24"/>
                <w:szCs w:val="24"/>
                <w:lang w:val="en-US" w:eastAsia="zh-CN" w:bidi="ar"/>
              </w:rPr>
            </w:pPr>
            <w:r>
              <w:rPr>
                <w:rFonts w:hint="eastAsia" w:ascii="Times New Roman" w:hAnsi="Times New Roman" w:cs="Times New Roman"/>
                <w:b w:val="0"/>
                <w:color w:val="auto"/>
                <w:sz w:val="24"/>
                <w:szCs w:val="24"/>
                <w:lang w:val="zh-CN" w:eastAsia="zh-CN" w:bidi="ar"/>
              </w:rPr>
              <w:t>290元/箱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1121" w:type="dxa"/>
            <w:noWrap/>
            <w:vAlign w:val="center"/>
          </w:tcPr>
          <w:p>
            <w:pPr>
              <w:widowControl/>
              <w:ind w:firstLine="0" w:firstLineChars="0"/>
              <w:jc w:val="center"/>
              <w:textAlignment w:val="bottom"/>
              <w:rPr>
                <w:rFonts w:ascii="Times New Roman" w:hAnsi="Times New Roman"/>
                <w:color w:val="auto"/>
                <w:sz w:val="24"/>
                <w:szCs w:val="24"/>
                <w:lang w:val="en-US" w:bidi="ar"/>
              </w:rPr>
            </w:pPr>
            <w:r>
              <w:rPr>
                <w:rFonts w:ascii="Times New Roman" w:hAnsi="Times New Roman"/>
                <w:color w:val="auto"/>
                <w:sz w:val="24"/>
                <w:szCs w:val="24"/>
                <w:lang w:val="en-US" w:bidi="ar"/>
              </w:rPr>
              <w:t>6</w:t>
            </w:r>
          </w:p>
        </w:tc>
        <w:tc>
          <w:tcPr>
            <w:tcW w:w="2160" w:type="dxa"/>
            <w:noWrap/>
            <w:vAlign w:val="center"/>
          </w:tcPr>
          <w:p>
            <w:pPr>
              <w:widowControl/>
              <w:ind w:firstLine="0" w:firstLineChars="0"/>
              <w:jc w:val="center"/>
              <w:textAlignment w:val="bottom"/>
              <w:rPr>
                <w:rFonts w:ascii="Times New Roman" w:hAnsi="Times New Roman" w:cs="Times New Roman"/>
                <w:b w:val="0"/>
                <w:color w:val="auto"/>
                <w:sz w:val="24"/>
                <w:szCs w:val="24"/>
                <w:lang w:val="en-US" w:eastAsia="zh-CN" w:bidi="ar"/>
              </w:rPr>
            </w:pPr>
            <w:r>
              <w:rPr>
                <w:rFonts w:hint="eastAsia" w:ascii="Times New Roman" w:hAnsi="Times New Roman" w:cs="Times New Roman"/>
                <w:b w:val="0"/>
                <w:color w:val="auto"/>
                <w:sz w:val="24"/>
                <w:szCs w:val="24"/>
                <w:lang w:val="en-US" w:bidi="ar"/>
              </w:rPr>
              <w:t>软抽纸巾</w:t>
            </w:r>
          </w:p>
        </w:tc>
        <w:tc>
          <w:tcPr>
            <w:tcW w:w="1320" w:type="dxa"/>
            <w:noWrap/>
            <w:vAlign w:val="center"/>
          </w:tcPr>
          <w:p>
            <w:pPr>
              <w:widowControl/>
              <w:spacing w:line="440" w:lineRule="exact"/>
              <w:ind w:left="0" w:leftChars="0" w:firstLine="0" w:firstLineChars="0"/>
              <w:jc w:val="center"/>
              <w:textAlignment w:val="bottom"/>
              <w:rPr>
                <w:rFonts w:hint="eastAsia" w:ascii="Times New Roman" w:hAnsi="Times New Roman"/>
                <w:color w:val="auto"/>
                <w:sz w:val="24"/>
                <w:szCs w:val="24"/>
                <w:lang w:val="en-US" w:eastAsia="zh-CN" w:bidi="ar"/>
              </w:rPr>
            </w:pPr>
            <w:r>
              <w:rPr>
                <w:rFonts w:hint="eastAsia" w:ascii="Times New Roman" w:hAnsi="Times New Roman"/>
                <w:color w:val="auto"/>
                <w:sz w:val="24"/>
                <w:szCs w:val="24"/>
                <w:lang w:val="en-US" w:eastAsia="zh-CN" w:bidi="ar"/>
              </w:rPr>
              <w:t>工业</w:t>
            </w:r>
          </w:p>
        </w:tc>
        <w:tc>
          <w:tcPr>
            <w:tcW w:w="1320" w:type="dxa"/>
            <w:noWrap/>
            <w:vAlign w:val="center"/>
          </w:tcPr>
          <w:p>
            <w:pPr>
              <w:widowControl/>
              <w:spacing w:line="440" w:lineRule="exact"/>
              <w:ind w:firstLine="0" w:firstLineChars="0"/>
              <w:jc w:val="center"/>
              <w:textAlignment w:val="bottom"/>
              <w:rPr>
                <w:rFonts w:hint="default" w:ascii="Times New Roman" w:hAnsi="Times New Roman" w:eastAsia="仿宋"/>
                <w:color w:val="auto"/>
                <w:sz w:val="24"/>
                <w:szCs w:val="24"/>
                <w:lang w:val="en-US" w:eastAsia="zh-CN" w:bidi="ar"/>
              </w:rPr>
            </w:pPr>
            <w:r>
              <w:rPr>
                <w:rFonts w:hint="eastAsia" w:ascii="Times New Roman" w:hAnsi="Times New Roman"/>
                <w:color w:val="auto"/>
                <w:sz w:val="24"/>
                <w:szCs w:val="24"/>
                <w:lang w:val="en-US" w:eastAsia="zh-CN" w:bidi="ar"/>
              </w:rPr>
              <w:t>280</w:t>
            </w:r>
          </w:p>
        </w:tc>
        <w:tc>
          <w:tcPr>
            <w:tcW w:w="1021" w:type="dxa"/>
            <w:noWrap/>
            <w:vAlign w:val="center"/>
          </w:tcPr>
          <w:p>
            <w:pPr>
              <w:widowControl/>
              <w:spacing w:line="440" w:lineRule="exact"/>
              <w:ind w:firstLine="0" w:firstLineChars="0"/>
              <w:jc w:val="center"/>
              <w:textAlignment w:val="bottom"/>
              <w:rPr>
                <w:rFonts w:hint="eastAsia" w:ascii="Times New Roman" w:hAnsi="Times New Roman" w:cs="Times New Roman"/>
                <w:b w:val="0"/>
                <w:color w:val="auto"/>
                <w:sz w:val="24"/>
                <w:szCs w:val="24"/>
                <w:lang w:val="en-US" w:eastAsia="zh-CN" w:bidi="ar"/>
              </w:rPr>
            </w:pPr>
            <w:r>
              <w:rPr>
                <w:rFonts w:hint="eastAsia" w:ascii="Times New Roman" w:hAnsi="Times New Roman" w:cs="Times New Roman"/>
                <w:b w:val="0"/>
                <w:color w:val="auto"/>
                <w:sz w:val="24"/>
                <w:szCs w:val="24"/>
                <w:lang w:val="en-US" w:eastAsia="zh-CN" w:bidi="ar"/>
              </w:rPr>
              <w:t>箱</w:t>
            </w:r>
          </w:p>
        </w:tc>
        <w:tc>
          <w:tcPr>
            <w:tcW w:w="1965" w:type="dxa"/>
            <w:noWrap/>
            <w:vAlign w:val="center"/>
          </w:tcPr>
          <w:p>
            <w:pPr>
              <w:widowControl/>
              <w:spacing w:line="440" w:lineRule="exact"/>
              <w:ind w:firstLine="0" w:firstLineChars="0"/>
              <w:jc w:val="center"/>
              <w:textAlignment w:val="bottom"/>
              <w:rPr>
                <w:rFonts w:hint="eastAsia" w:ascii="Times New Roman" w:hAnsi="Times New Roman" w:cs="Times New Roman"/>
                <w:b w:val="0"/>
                <w:color w:val="auto"/>
                <w:sz w:val="24"/>
                <w:szCs w:val="24"/>
                <w:lang w:val="en-US" w:eastAsia="zh-CN" w:bidi="ar"/>
              </w:rPr>
            </w:pPr>
            <w:r>
              <w:rPr>
                <w:rFonts w:hint="eastAsia" w:ascii="Times New Roman" w:hAnsi="Times New Roman" w:cs="Times New Roman"/>
                <w:b w:val="0"/>
                <w:color w:val="auto"/>
                <w:sz w:val="24"/>
                <w:szCs w:val="24"/>
                <w:lang w:val="zh-CN" w:eastAsia="zh-CN" w:bidi="ar"/>
              </w:rPr>
              <w:t>290元/箱</w:t>
            </w:r>
          </w:p>
        </w:tc>
      </w:tr>
    </w:tbl>
    <w:p>
      <w:pPr>
        <w:ind w:firstLine="562"/>
        <w:rPr>
          <w:rFonts w:hint="eastAsia" w:ascii="仿宋" w:hAnsi="仿宋" w:cs="仿宋"/>
          <w:b/>
          <w:color w:val="auto"/>
          <w:szCs w:val="28"/>
          <w:lang w:val="en-US"/>
        </w:rPr>
      </w:pPr>
      <w:r>
        <w:rPr>
          <w:rFonts w:hint="eastAsia" w:ascii="仿宋" w:hAnsi="仿宋" w:cs="仿宋"/>
          <w:b/>
          <w:color w:val="auto"/>
          <w:szCs w:val="28"/>
          <w:lang w:val="en-US"/>
        </w:rPr>
        <w:t>说明：</w:t>
      </w:r>
    </w:p>
    <w:p>
      <w:pPr>
        <w:numPr>
          <w:ilvl w:val="0"/>
          <w:numId w:val="43"/>
        </w:numPr>
        <w:ind w:left="-2" w:leftChars="0" w:firstLine="562" w:firstLineChars="0"/>
        <w:rPr>
          <w:rFonts w:ascii="Times New Roman" w:hAnsi="Times New Roman"/>
          <w:b w:val="0"/>
          <w:bCs/>
          <w:color w:val="auto"/>
          <w:szCs w:val="28"/>
          <w:lang w:val="en-US"/>
        </w:rPr>
      </w:pPr>
      <w:r>
        <w:rPr>
          <w:rFonts w:ascii="Times New Roman" w:hAnsi="Times New Roman"/>
          <w:b w:val="0"/>
          <w:bCs/>
          <w:color w:val="auto"/>
          <w:szCs w:val="28"/>
          <w:lang w:val="en-US"/>
        </w:rPr>
        <w:t>本次采购数量是评审时用于计算价格的参考数量，并不代表最终订购的实际具体数量，实际将据实结算；</w:t>
      </w:r>
    </w:p>
    <w:p>
      <w:pPr>
        <w:numPr>
          <w:ilvl w:val="0"/>
          <w:numId w:val="0"/>
        </w:numPr>
        <w:ind w:firstLine="560" w:firstLineChars="200"/>
        <w:rPr>
          <w:rFonts w:ascii="Times New Roman" w:hAnsi="Times New Roman"/>
          <w:b w:val="0"/>
          <w:bCs/>
          <w:color w:val="auto"/>
          <w:szCs w:val="28"/>
          <w:lang w:val="en-US"/>
        </w:rPr>
      </w:pPr>
      <w:r>
        <w:rPr>
          <w:rFonts w:ascii="Times New Roman" w:hAnsi="Times New Roman"/>
          <w:b w:val="0"/>
          <w:bCs/>
          <w:color w:val="auto"/>
          <w:szCs w:val="28"/>
          <w:lang w:val="en-US"/>
        </w:rPr>
        <w:t>★</w:t>
      </w:r>
      <w:r>
        <w:rPr>
          <w:rFonts w:hint="eastAsia" w:ascii="Times New Roman" w:hAnsi="Times New Roman"/>
          <w:b w:val="0"/>
          <w:bCs/>
          <w:color w:val="auto"/>
          <w:szCs w:val="28"/>
          <w:lang w:val="en-US" w:eastAsia="zh-CN"/>
        </w:rPr>
        <w:t>2、投标人</w:t>
      </w:r>
      <w:r>
        <w:rPr>
          <w:rFonts w:ascii="Times New Roman" w:hAnsi="Times New Roman"/>
          <w:b w:val="0"/>
          <w:bCs/>
          <w:color w:val="auto"/>
          <w:szCs w:val="28"/>
          <w:lang w:val="en-US"/>
        </w:rPr>
        <w:t>最后报价超过任一项产品单价最高限价的做无效报价处理。</w:t>
      </w:r>
    </w:p>
    <w:p>
      <w:pPr>
        <w:pStyle w:val="2"/>
        <w:numPr>
          <w:ilvl w:val="0"/>
          <w:numId w:val="0"/>
        </w:numPr>
        <w:ind w:firstLine="562" w:firstLineChars="200"/>
        <w:outlineLvl w:val="1"/>
        <w:rPr>
          <w:rFonts w:hint="eastAsia" w:ascii="Times New Roman" w:hAnsi="Times New Roman" w:cs="Times New Roman"/>
          <w:b/>
          <w:bCs w:val="0"/>
          <w:color w:val="auto"/>
          <w:kern w:val="44"/>
          <w:sz w:val="28"/>
          <w:szCs w:val="28"/>
          <w:lang w:val="en-US" w:eastAsia="zh-CN"/>
        </w:rPr>
      </w:pPr>
      <w:r>
        <w:rPr>
          <w:rFonts w:hint="eastAsia" w:ascii="Times New Roman" w:hAnsi="Times New Roman" w:cs="Times New Roman"/>
          <w:b/>
          <w:bCs w:val="0"/>
          <w:color w:val="auto"/>
          <w:kern w:val="44"/>
          <w:sz w:val="28"/>
          <w:szCs w:val="28"/>
          <w:lang w:val="en-US" w:eastAsia="zh-CN"/>
        </w:rPr>
        <w:t>三、参数及标准要求</w:t>
      </w:r>
    </w:p>
    <w:tbl>
      <w:tblPr>
        <w:tblStyle w:val="76"/>
        <w:tblW w:w="8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8"/>
        <w:gridCol w:w="1558"/>
        <w:gridCol w:w="6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52" w:hRule="atLeast"/>
          <w:jc w:val="center"/>
        </w:trPr>
        <w:tc>
          <w:tcPr>
            <w:tcW w:w="1108"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序号</w:t>
            </w:r>
          </w:p>
        </w:tc>
        <w:tc>
          <w:tcPr>
            <w:tcW w:w="1558"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品 种</w:t>
            </w:r>
          </w:p>
        </w:tc>
        <w:tc>
          <w:tcPr>
            <w:tcW w:w="6152"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参数及标准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7" w:hRule="atLeast"/>
          <w:jc w:val="center"/>
        </w:trPr>
        <w:tc>
          <w:tcPr>
            <w:tcW w:w="1108"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w:t>
            </w:r>
          </w:p>
        </w:tc>
        <w:tc>
          <w:tcPr>
            <w:tcW w:w="1558"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卷筒厕纸</w:t>
            </w:r>
          </w:p>
        </w:tc>
        <w:tc>
          <w:tcPr>
            <w:tcW w:w="6152"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left="0" w:leftChars="0" w:firstLine="240" w:firstLineChars="100"/>
              <w:textAlignment w:val="auto"/>
              <w:rPr>
                <w:rFonts w:hint="eastAsia" w:ascii="Times New Roman" w:hAnsi="Times New Roman" w:eastAsia="仿宋" w:cs="Times New Roman"/>
                <w:b w:val="0"/>
                <w:color w:val="auto"/>
                <w:sz w:val="24"/>
                <w:szCs w:val="24"/>
                <w:lang w:eastAsia="zh-CN"/>
              </w:rPr>
            </w:pPr>
            <w:r>
              <w:rPr>
                <w:rFonts w:hint="eastAsia" w:ascii="Times New Roman" w:hAnsi="Times New Roman" w:cs="Times New Roman"/>
                <w:b w:val="0"/>
                <w:color w:val="auto"/>
                <w:sz w:val="24"/>
                <w:szCs w:val="24"/>
                <w:lang w:val="en-US" w:eastAsia="zh-CN"/>
              </w:rPr>
              <w:t>1</w:t>
            </w:r>
            <w:r>
              <w:rPr>
                <w:rFonts w:hint="eastAsia" w:ascii="Times New Roman" w:hAnsi="Times New Roman" w:eastAsia="仿宋" w:cs="Times New Roman"/>
                <w:b w:val="0"/>
                <w:color w:val="auto"/>
                <w:sz w:val="24"/>
                <w:szCs w:val="24"/>
                <w:lang w:val="en-US" w:eastAsia="zh-CN"/>
              </w:rPr>
              <w:t>、</w:t>
            </w:r>
            <w:r>
              <w:rPr>
                <w:rFonts w:hint="default" w:ascii="Times New Roman" w:hAnsi="Times New Roman" w:eastAsia="仿宋" w:cs="Times New Roman"/>
                <w:b w:val="0"/>
                <w:color w:val="auto"/>
                <w:sz w:val="24"/>
                <w:szCs w:val="24"/>
              </w:rPr>
              <w:t>▲幅宽（产品高度）128-138mm，节距175-189mm</w:t>
            </w:r>
            <w:r>
              <w:rPr>
                <w:rFonts w:hint="eastAsia" w:ascii="Times New Roman" w:hAnsi="Times New Roman" w:cs="Times New Roman"/>
                <w:b w:val="0"/>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val="0"/>
              <w:spacing w:line="400" w:lineRule="exact"/>
              <w:ind w:firstLine="240" w:firstLineChars="100"/>
              <w:textAlignment w:val="auto"/>
              <w:rPr>
                <w:rFonts w:hint="eastAsia" w:ascii="Times New Roman" w:hAnsi="Times New Roman" w:eastAsia="仿宋" w:cs="Times New Roman"/>
                <w:b w:val="0"/>
                <w:color w:val="auto"/>
                <w:sz w:val="24"/>
                <w:szCs w:val="24"/>
                <w:lang w:eastAsia="zh-CN"/>
              </w:rPr>
            </w:pPr>
            <w:r>
              <w:rPr>
                <w:rFonts w:hint="eastAsia" w:ascii="Times New Roman" w:hAnsi="Times New Roman" w:cs="Times New Roman"/>
                <w:b w:val="0"/>
                <w:color w:val="auto"/>
                <w:sz w:val="24"/>
                <w:szCs w:val="24"/>
                <w:lang w:val="en-US" w:eastAsia="zh-CN"/>
              </w:rPr>
              <w:t>2</w:t>
            </w:r>
            <w:r>
              <w:rPr>
                <w:rFonts w:hint="eastAsia" w:ascii="Times New Roman" w:hAnsi="Times New Roman" w:eastAsia="仿宋" w:cs="Times New Roman"/>
                <w:b w:val="0"/>
                <w:color w:val="auto"/>
                <w:sz w:val="24"/>
                <w:szCs w:val="24"/>
                <w:lang w:val="en-US" w:eastAsia="zh-CN"/>
              </w:rPr>
              <w:t>、</w:t>
            </w:r>
            <w:r>
              <w:rPr>
                <w:rFonts w:hint="default" w:ascii="Times New Roman" w:hAnsi="Times New Roman" w:eastAsia="仿宋" w:cs="Times New Roman"/>
                <w:b w:val="0"/>
                <w:color w:val="auto"/>
                <w:sz w:val="24"/>
                <w:szCs w:val="24"/>
              </w:rPr>
              <w:t>▲纸芯内径55mm（±5mm</w:t>
            </w:r>
            <w:r>
              <w:rPr>
                <w:rFonts w:hint="eastAsia" w:ascii="Times New Roman" w:hAnsi="Times New Roman" w:eastAsia="仿宋" w:cs="Times New Roman"/>
                <w:b w:val="0"/>
                <w:color w:val="auto"/>
                <w:sz w:val="24"/>
                <w:szCs w:val="24"/>
                <w:lang w:eastAsia="zh-CN"/>
              </w:rPr>
              <w:t>）</w:t>
            </w:r>
            <w:r>
              <w:rPr>
                <w:rFonts w:hint="default" w:ascii="Times New Roman" w:hAnsi="Times New Roman" w:eastAsia="仿宋" w:cs="Times New Roman"/>
                <w:b w:val="0"/>
                <w:color w:val="auto"/>
                <w:sz w:val="24"/>
                <w:szCs w:val="24"/>
              </w:rPr>
              <w:t>，纸芯轻拉可轻松取出</w:t>
            </w:r>
            <w:r>
              <w:rPr>
                <w:rFonts w:hint="eastAsia" w:ascii="Times New Roman" w:hAnsi="Times New Roman" w:cs="Times New Roman"/>
                <w:b w:val="0"/>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val="0"/>
              <w:spacing w:line="400" w:lineRule="exact"/>
              <w:ind w:firstLine="240" w:firstLineChars="100"/>
              <w:textAlignment w:val="auto"/>
              <w:rPr>
                <w:rFonts w:hint="eastAsia" w:ascii="Times New Roman" w:hAnsi="Times New Roman" w:eastAsia="仿宋" w:cs="Times New Roman"/>
                <w:b w:val="0"/>
                <w:color w:val="auto"/>
                <w:sz w:val="24"/>
                <w:szCs w:val="24"/>
                <w:lang w:eastAsia="zh-CN"/>
              </w:rPr>
            </w:pPr>
            <w:r>
              <w:rPr>
                <w:rFonts w:hint="eastAsia" w:ascii="Times New Roman" w:hAnsi="Times New Roman" w:cs="Times New Roman"/>
                <w:b w:val="0"/>
                <w:color w:val="auto"/>
                <w:sz w:val="24"/>
                <w:szCs w:val="24"/>
                <w:lang w:val="en-US" w:eastAsia="zh-CN"/>
              </w:rPr>
              <w:t>3</w:t>
            </w:r>
            <w:r>
              <w:rPr>
                <w:rFonts w:hint="eastAsia" w:ascii="Times New Roman" w:hAnsi="Times New Roman" w:eastAsia="仿宋" w:cs="Times New Roman"/>
                <w:b w:val="0"/>
                <w:color w:val="auto"/>
                <w:sz w:val="24"/>
                <w:szCs w:val="24"/>
                <w:lang w:eastAsia="zh-CN"/>
              </w:rPr>
              <w:t>、</w:t>
            </w:r>
            <w:r>
              <w:rPr>
                <w:rFonts w:hint="default" w:ascii="Times New Roman" w:hAnsi="Times New Roman" w:eastAsia="仿宋" w:cs="Times New Roman"/>
                <w:b w:val="0"/>
                <w:color w:val="auto"/>
                <w:sz w:val="24"/>
                <w:szCs w:val="24"/>
              </w:rPr>
              <w:t>▲纸张可溶水（可分散性）</w:t>
            </w:r>
            <w:r>
              <w:rPr>
                <w:rFonts w:hint="eastAsia" w:ascii="Times New Roman" w:hAnsi="Times New Roman" w:cs="Times New Roman"/>
                <w:b w:val="0"/>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val="0"/>
              <w:spacing w:line="400" w:lineRule="exact"/>
              <w:ind w:firstLine="240" w:firstLineChars="100"/>
              <w:textAlignment w:val="auto"/>
              <w:rPr>
                <w:rFonts w:hint="eastAsia" w:ascii="Times New Roman" w:hAnsi="Times New Roman" w:eastAsia="仿宋" w:cs="Times New Roman"/>
                <w:b w:val="0"/>
                <w:color w:val="auto"/>
                <w:sz w:val="24"/>
                <w:szCs w:val="24"/>
                <w:lang w:eastAsia="zh-CN"/>
              </w:rPr>
            </w:pPr>
            <w:r>
              <w:rPr>
                <w:rFonts w:hint="eastAsia" w:ascii="Times New Roman" w:hAnsi="Times New Roman" w:cs="Times New Roman"/>
                <w:b w:val="0"/>
                <w:color w:val="auto"/>
                <w:sz w:val="24"/>
                <w:szCs w:val="24"/>
                <w:lang w:val="en-US" w:eastAsia="zh-CN"/>
              </w:rPr>
              <w:t>4</w:t>
            </w:r>
            <w:r>
              <w:rPr>
                <w:rFonts w:hint="eastAsia" w:ascii="Times New Roman" w:hAnsi="Times New Roman" w:eastAsia="仿宋" w:cs="Times New Roman"/>
                <w:b w:val="0"/>
                <w:color w:val="auto"/>
                <w:sz w:val="24"/>
                <w:szCs w:val="24"/>
                <w:lang w:eastAsia="zh-CN"/>
              </w:rPr>
              <w:t>、</w:t>
            </w:r>
            <w:r>
              <w:rPr>
                <w:rFonts w:hint="default" w:ascii="Times New Roman" w:hAnsi="Times New Roman" w:eastAsia="仿宋" w:cs="Times New Roman"/>
                <w:b w:val="0"/>
                <w:color w:val="auto"/>
                <w:sz w:val="24"/>
                <w:szCs w:val="24"/>
              </w:rPr>
              <w:t>不掉纸削</w:t>
            </w:r>
            <w:r>
              <w:rPr>
                <w:rFonts w:hint="eastAsia" w:ascii="Times New Roman" w:hAnsi="Times New Roman" w:cs="Times New Roman"/>
                <w:b w:val="0"/>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val="0"/>
              <w:spacing w:line="400" w:lineRule="exact"/>
              <w:ind w:firstLine="240" w:firstLineChars="100"/>
              <w:textAlignment w:val="auto"/>
              <w:rPr>
                <w:rFonts w:hint="eastAsia" w:ascii="Times New Roman" w:hAnsi="Times New Roman" w:eastAsia="仿宋" w:cs="Times New Roman"/>
                <w:b w:val="0"/>
                <w:color w:val="auto"/>
                <w:sz w:val="24"/>
                <w:szCs w:val="24"/>
                <w:lang w:eastAsia="zh-CN"/>
              </w:rPr>
            </w:pPr>
            <w:r>
              <w:rPr>
                <w:rFonts w:hint="eastAsia" w:ascii="Times New Roman" w:hAnsi="Times New Roman" w:cs="Times New Roman"/>
                <w:b w:val="0"/>
                <w:color w:val="auto"/>
                <w:sz w:val="24"/>
                <w:szCs w:val="24"/>
                <w:lang w:val="en-US" w:eastAsia="zh-CN"/>
              </w:rPr>
              <w:t>5</w:t>
            </w:r>
            <w:r>
              <w:rPr>
                <w:rFonts w:hint="eastAsia" w:ascii="Times New Roman" w:hAnsi="Times New Roman" w:eastAsia="仿宋" w:cs="Times New Roman"/>
                <w:b w:val="0"/>
                <w:color w:val="auto"/>
                <w:sz w:val="24"/>
                <w:szCs w:val="24"/>
                <w:lang w:eastAsia="zh-CN"/>
              </w:rPr>
              <w:t>、</w:t>
            </w:r>
            <w:r>
              <w:rPr>
                <w:rFonts w:hint="default" w:ascii="Times New Roman" w:hAnsi="Times New Roman" w:eastAsia="仿宋" w:cs="Times New Roman"/>
                <w:b w:val="0"/>
                <w:color w:val="auto"/>
                <w:sz w:val="24"/>
                <w:szCs w:val="24"/>
              </w:rPr>
              <w:t>▲单卷重量800g以上；纸芯重量不超过15克</w:t>
            </w:r>
            <w:r>
              <w:rPr>
                <w:rFonts w:hint="eastAsia" w:ascii="Times New Roman" w:hAnsi="Times New Roman" w:cs="Times New Roman"/>
                <w:b w:val="0"/>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val="0"/>
              <w:spacing w:line="400" w:lineRule="exact"/>
              <w:ind w:firstLine="240" w:firstLineChars="100"/>
              <w:textAlignment w:val="auto"/>
              <w:rPr>
                <w:rFonts w:hint="eastAsia" w:ascii="Times New Roman" w:hAnsi="Times New Roman" w:eastAsia="仿宋" w:cs="Times New Roman"/>
                <w:b w:val="0"/>
                <w:color w:val="auto"/>
                <w:sz w:val="24"/>
                <w:szCs w:val="24"/>
                <w:lang w:eastAsia="zh-CN"/>
              </w:rPr>
            </w:pPr>
            <w:r>
              <w:rPr>
                <w:rFonts w:hint="eastAsia" w:ascii="Times New Roman" w:hAnsi="Times New Roman" w:cs="Times New Roman"/>
                <w:b w:val="0"/>
                <w:color w:val="auto"/>
                <w:sz w:val="24"/>
                <w:szCs w:val="24"/>
                <w:lang w:val="en-US" w:eastAsia="zh-CN"/>
              </w:rPr>
              <w:t>6</w:t>
            </w:r>
            <w:r>
              <w:rPr>
                <w:rFonts w:hint="eastAsia" w:ascii="Times New Roman" w:hAnsi="Times New Roman" w:eastAsia="仿宋" w:cs="Times New Roman"/>
                <w:b w:val="0"/>
                <w:color w:val="auto"/>
                <w:sz w:val="24"/>
                <w:szCs w:val="24"/>
                <w:lang w:eastAsia="zh-CN"/>
              </w:rPr>
              <w:t>、</w:t>
            </w:r>
            <w:r>
              <w:rPr>
                <w:rFonts w:hint="default" w:ascii="Times New Roman" w:hAnsi="Times New Roman" w:eastAsia="仿宋" w:cs="Times New Roman"/>
                <w:b w:val="0"/>
                <w:color w:val="auto"/>
                <w:sz w:val="24"/>
                <w:szCs w:val="24"/>
              </w:rPr>
              <w:t>★二层</w:t>
            </w:r>
            <w:r>
              <w:rPr>
                <w:rFonts w:hint="eastAsia" w:ascii="Times New Roman" w:hAnsi="Times New Roman" w:eastAsia="仿宋" w:cs="Times New Roman"/>
                <w:b w:val="0"/>
                <w:color w:val="auto"/>
                <w:sz w:val="24"/>
                <w:szCs w:val="24"/>
                <w:lang w:eastAsia="zh-CN"/>
              </w:rPr>
              <w:t>，</w:t>
            </w:r>
            <w:r>
              <w:rPr>
                <w:rFonts w:hint="default" w:ascii="Times New Roman" w:hAnsi="Times New Roman" w:eastAsia="仿宋" w:cs="Times New Roman"/>
                <w:b w:val="0"/>
                <w:color w:val="auto"/>
                <w:sz w:val="24"/>
                <w:szCs w:val="24"/>
              </w:rPr>
              <w:t>12卷/</w:t>
            </w:r>
            <w:r>
              <w:rPr>
                <w:rFonts w:hint="eastAsia" w:ascii="Times New Roman" w:hAnsi="Times New Roman" w:cs="Times New Roman"/>
                <w:b w:val="0"/>
                <w:color w:val="auto"/>
                <w:sz w:val="24"/>
                <w:szCs w:val="24"/>
                <w:lang w:eastAsia="zh-CN"/>
              </w:rPr>
              <w:t>箱。</w:t>
            </w:r>
          </w:p>
          <w:p>
            <w:pPr>
              <w:keepNext w:val="0"/>
              <w:keepLines w:val="0"/>
              <w:pageBreakBefore w:val="0"/>
              <w:widowControl w:val="0"/>
              <w:kinsoku/>
              <w:wordWrap/>
              <w:overflowPunct/>
              <w:topLinePunct w:val="0"/>
              <w:autoSpaceDE/>
              <w:autoSpaceDN/>
              <w:bidi w:val="0"/>
              <w:adjustRightInd/>
              <w:snapToGrid w:val="0"/>
              <w:spacing w:line="400" w:lineRule="exact"/>
              <w:ind w:firstLine="240" w:firstLineChars="100"/>
              <w:textAlignment w:val="auto"/>
              <w:rPr>
                <w:rFonts w:hint="eastAsia"/>
                <w:color w:val="auto"/>
                <w:lang w:eastAsia="zh-CN"/>
              </w:rPr>
            </w:pPr>
            <w:r>
              <w:rPr>
                <w:rFonts w:hint="eastAsia" w:ascii="Times New Roman" w:hAnsi="Times New Roman" w:cs="Times New Roman"/>
                <w:b w:val="0"/>
                <w:color w:val="FF0000"/>
                <w:sz w:val="24"/>
                <w:szCs w:val="24"/>
                <w:lang w:val="en-US" w:eastAsia="zh-CN"/>
              </w:rPr>
              <w:t>7</w:t>
            </w:r>
            <w:r>
              <w:rPr>
                <w:rFonts w:hint="eastAsia" w:ascii="Times New Roman" w:hAnsi="Times New Roman" w:eastAsia="仿宋" w:cs="Times New Roman"/>
                <w:b w:val="0"/>
                <w:color w:val="FF0000"/>
                <w:sz w:val="24"/>
                <w:szCs w:val="24"/>
                <w:lang w:val="en-US" w:eastAsia="zh-CN"/>
              </w:rPr>
              <w:t>、</w:t>
            </w:r>
            <w:r>
              <w:rPr>
                <w:rFonts w:hint="default" w:ascii="Times New Roman" w:hAnsi="Times New Roman" w:eastAsia="仿宋" w:cs="Times New Roman"/>
                <w:b w:val="0"/>
                <w:color w:val="FF0000"/>
                <w:sz w:val="24"/>
                <w:szCs w:val="24"/>
                <w:lang w:val="en-US" w:eastAsia="zh-CN"/>
              </w:rPr>
              <w:t>★</w:t>
            </w:r>
            <w:r>
              <w:rPr>
                <w:rFonts w:hint="eastAsia" w:ascii="Times New Roman" w:hAnsi="Times New Roman" w:eastAsia="仿宋" w:cs="Times New Roman"/>
                <w:b w:val="0"/>
                <w:color w:val="FF0000"/>
                <w:sz w:val="24"/>
                <w:szCs w:val="24"/>
              </w:rPr>
              <w:t>符合GB20810卫生标准</w:t>
            </w:r>
            <w:r>
              <w:rPr>
                <w:rFonts w:hint="eastAsia" w:ascii="Times New Roman" w:hAnsi="Times New Roman" w:cs="Times New Roman"/>
                <w:b w:val="0"/>
                <w:color w:val="FF0000"/>
                <w:sz w:val="24"/>
                <w:szCs w:val="24"/>
                <w:lang w:eastAsia="zh-CN"/>
              </w:rPr>
              <w:t>，</w:t>
            </w:r>
            <w:r>
              <w:rPr>
                <w:rFonts w:hint="eastAsia" w:ascii="Times New Roman" w:hAnsi="Times New Roman" w:eastAsia="仿宋" w:cs="Times New Roman"/>
                <w:b w:val="0"/>
                <w:color w:val="FF0000"/>
                <w:sz w:val="24"/>
                <w:szCs w:val="24"/>
              </w:rPr>
              <w:t>提供国家卫生纸标准相关检测报告复印件。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7" w:hRule="atLeast"/>
          <w:jc w:val="center"/>
        </w:trPr>
        <w:tc>
          <w:tcPr>
            <w:tcW w:w="1108"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w:t>
            </w:r>
          </w:p>
        </w:tc>
        <w:tc>
          <w:tcPr>
            <w:tcW w:w="1558"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卷筒擦手纸</w:t>
            </w:r>
          </w:p>
        </w:tc>
        <w:tc>
          <w:tcPr>
            <w:tcW w:w="6152"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240" w:firstLineChars="100"/>
              <w:textAlignment w:val="auto"/>
              <w:rPr>
                <w:rFonts w:hint="default" w:ascii="Times New Roman" w:hAnsi="Times New Roman" w:eastAsia="仿宋" w:cs="Times New Roman"/>
                <w:b w:val="0"/>
                <w:color w:val="auto"/>
                <w:sz w:val="24"/>
                <w:szCs w:val="24"/>
                <w:lang w:val="en-US" w:eastAsia="zh-CN"/>
              </w:rPr>
            </w:pPr>
            <w:r>
              <w:rPr>
                <w:rFonts w:hint="eastAsia" w:ascii="Times New Roman" w:hAnsi="Times New Roman" w:cs="Times New Roman"/>
                <w:b w:val="0"/>
                <w:color w:val="auto"/>
                <w:sz w:val="24"/>
                <w:szCs w:val="24"/>
                <w:lang w:val="en-US" w:eastAsia="zh-CN"/>
              </w:rPr>
              <w:t>1</w:t>
            </w:r>
            <w:r>
              <w:rPr>
                <w:rFonts w:hint="eastAsia" w:ascii="Times New Roman" w:hAnsi="Times New Roman" w:eastAsia="仿宋" w:cs="Times New Roman"/>
                <w:b w:val="0"/>
                <w:color w:val="auto"/>
                <w:sz w:val="24"/>
                <w:szCs w:val="24"/>
                <w:lang w:val="en-US" w:eastAsia="zh-CN"/>
              </w:rPr>
              <w:t>、</w:t>
            </w:r>
            <w:r>
              <w:rPr>
                <w:rFonts w:hint="default" w:ascii="Times New Roman" w:hAnsi="Times New Roman" w:eastAsia="仿宋" w:cs="Times New Roman"/>
                <w:b w:val="0"/>
                <w:color w:val="auto"/>
                <w:sz w:val="24"/>
                <w:szCs w:val="24"/>
                <w:lang w:val="en-US" w:eastAsia="zh-CN"/>
              </w:rPr>
              <w:t>▲幅宽（产品高度）180-203mm</w:t>
            </w:r>
            <w:r>
              <w:rPr>
                <w:rFonts w:hint="eastAsia" w:ascii="Times New Roman" w:hAnsi="Times New Roman" w:cs="Times New Roman"/>
                <w:b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val="0"/>
              <w:spacing w:line="400" w:lineRule="exact"/>
              <w:ind w:firstLine="240" w:firstLineChars="100"/>
              <w:textAlignment w:val="auto"/>
              <w:rPr>
                <w:rFonts w:hint="default" w:ascii="Times New Roman" w:hAnsi="Times New Roman" w:eastAsia="仿宋" w:cs="Times New Roman"/>
                <w:b w:val="0"/>
                <w:color w:val="auto"/>
                <w:sz w:val="24"/>
                <w:szCs w:val="24"/>
                <w:lang w:val="en-US" w:eastAsia="zh-CN"/>
              </w:rPr>
            </w:pPr>
            <w:r>
              <w:rPr>
                <w:rFonts w:hint="eastAsia" w:ascii="Times New Roman" w:hAnsi="Times New Roman" w:cs="Times New Roman"/>
                <w:b w:val="0"/>
                <w:color w:val="auto"/>
                <w:sz w:val="24"/>
                <w:szCs w:val="24"/>
                <w:lang w:val="en-US" w:eastAsia="zh-CN"/>
              </w:rPr>
              <w:t>2、</w:t>
            </w:r>
            <w:r>
              <w:rPr>
                <w:rFonts w:hint="default" w:ascii="Times New Roman" w:hAnsi="Times New Roman" w:eastAsia="仿宋" w:cs="Times New Roman"/>
                <w:b w:val="0"/>
                <w:color w:val="auto"/>
                <w:sz w:val="24"/>
                <w:szCs w:val="24"/>
                <w:lang w:val="en-US" w:eastAsia="zh-CN"/>
              </w:rPr>
              <w:t>★二层复粘合，不易分开</w:t>
            </w:r>
            <w:r>
              <w:rPr>
                <w:rFonts w:hint="eastAsia" w:ascii="Times New Roman" w:hAnsi="Times New Roman" w:cs="Times New Roman"/>
                <w:b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val="0"/>
              <w:spacing w:line="400" w:lineRule="exact"/>
              <w:ind w:firstLine="240" w:firstLineChars="100"/>
              <w:textAlignment w:val="auto"/>
              <w:rPr>
                <w:rFonts w:hint="default" w:ascii="Times New Roman" w:hAnsi="Times New Roman" w:eastAsia="仿宋" w:cs="Times New Roman"/>
                <w:b w:val="0"/>
                <w:color w:val="auto"/>
                <w:sz w:val="24"/>
                <w:szCs w:val="24"/>
                <w:lang w:val="en-US" w:eastAsia="zh-CN"/>
              </w:rPr>
            </w:pPr>
            <w:r>
              <w:rPr>
                <w:rFonts w:hint="eastAsia" w:ascii="Times New Roman" w:hAnsi="Times New Roman" w:cs="Times New Roman"/>
                <w:b w:val="0"/>
                <w:color w:val="auto"/>
                <w:sz w:val="24"/>
                <w:szCs w:val="24"/>
                <w:lang w:val="en-US" w:eastAsia="zh-CN"/>
              </w:rPr>
              <w:t>3、</w:t>
            </w:r>
            <w:r>
              <w:rPr>
                <w:rFonts w:hint="default" w:ascii="Times New Roman" w:hAnsi="Times New Roman" w:eastAsia="仿宋" w:cs="Times New Roman"/>
                <w:b w:val="0"/>
                <w:color w:val="auto"/>
                <w:sz w:val="24"/>
                <w:szCs w:val="24"/>
              </w:rPr>
              <w:t>▲</w:t>
            </w:r>
            <w:r>
              <w:rPr>
                <w:rFonts w:hint="default" w:ascii="Times New Roman" w:hAnsi="Times New Roman" w:eastAsia="仿宋" w:cs="Times New Roman"/>
                <w:b w:val="0"/>
                <w:color w:val="auto"/>
                <w:sz w:val="24"/>
                <w:szCs w:val="24"/>
                <w:lang w:val="en-US" w:eastAsia="zh-CN"/>
              </w:rPr>
              <w:t>纸芯内径45mm（±2mm</w:t>
            </w:r>
            <w:r>
              <w:rPr>
                <w:rFonts w:hint="eastAsia" w:ascii="Times New Roman" w:hAnsi="Times New Roman" w:cs="Times New Roman"/>
                <w:b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val="0"/>
              <w:spacing w:line="400" w:lineRule="exact"/>
              <w:ind w:firstLine="240" w:firstLineChars="100"/>
              <w:textAlignment w:val="auto"/>
              <w:rPr>
                <w:rFonts w:hint="default" w:ascii="Times New Roman" w:hAnsi="Times New Roman" w:eastAsia="仿宋" w:cs="Times New Roman"/>
                <w:b w:val="0"/>
                <w:color w:val="auto"/>
                <w:sz w:val="24"/>
                <w:szCs w:val="24"/>
                <w:lang w:val="en-US" w:eastAsia="zh-CN"/>
              </w:rPr>
            </w:pPr>
            <w:r>
              <w:rPr>
                <w:rFonts w:hint="eastAsia" w:ascii="Times New Roman" w:hAnsi="Times New Roman" w:cs="Times New Roman"/>
                <w:b w:val="0"/>
                <w:color w:val="auto"/>
                <w:sz w:val="24"/>
                <w:szCs w:val="24"/>
                <w:lang w:val="en-US" w:eastAsia="zh-CN"/>
              </w:rPr>
              <w:t>4、</w:t>
            </w:r>
            <w:r>
              <w:rPr>
                <w:rFonts w:hint="default" w:ascii="Times New Roman" w:hAnsi="Times New Roman" w:eastAsia="仿宋" w:cs="Times New Roman"/>
                <w:b w:val="0"/>
                <w:color w:val="auto"/>
                <w:sz w:val="24"/>
                <w:szCs w:val="24"/>
              </w:rPr>
              <w:t>▲</w:t>
            </w:r>
            <w:r>
              <w:rPr>
                <w:rFonts w:hint="default" w:ascii="Times New Roman" w:hAnsi="Times New Roman" w:eastAsia="仿宋" w:cs="Times New Roman"/>
                <w:b w:val="0"/>
                <w:color w:val="auto"/>
                <w:sz w:val="24"/>
                <w:szCs w:val="24"/>
                <w:lang w:val="en-US" w:eastAsia="zh-CN"/>
              </w:rPr>
              <w:t>长度</w:t>
            </w:r>
            <w:r>
              <w:rPr>
                <w:rFonts w:hint="eastAsia" w:ascii="Times New Roman" w:hAnsi="Times New Roman" w:cs="Times New Roman"/>
                <w:b w:val="0"/>
                <w:color w:val="auto"/>
                <w:sz w:val="24"/>
                <w:szCs w:val="24"/>
                <w:lang w:val="en-US" w:eastAsia="zh-CN"/>
              </w:rPr>
              <w:t>大于等于</w:t>
            </w:r>
            <w:r>
              <w:rPr>
                <w:rFonts w:hint="default" w:ascii="Times New Roman" w:hAnsi="Times New Roman" w:eastAsia="仿宋" w:cs="Times New Roman"/>
                <w:b w:val="0"/>
                <w:color w:val="auto"/>
                <w:sz w:val="24"/>
                <w:szCs w:val="24"/>
                <w:lang w:val="en-US" w:eastAsia="zh-CN"/>
              </w:rPr>
              <w:t>120米/卷</w:t>
            </w:r>
            <w:r>
              <w:rPr>
                <w:rFonts w:hint="eastAsia" w:ascii="Times New Roman" w:hAnsi="Times New Roman" w:cs="Times New Roman"/>
                <w:b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val="0"/>
              <w:spacing w:line="400" w:lineRule="exact"/>
              <w:ind w:firstLine="240" w:firstLineChars="100"/>
              <w:textAlignment w:val="auto"/>
              <w:rPr>
                <w:rFonts w:hint="default" w:ascii="Times New Roman" w:hAnsi="Times New Roman" w:eastAsia="仿宋" w:cs="Times New Roman"/>
                <w:b w:val="0"/>
                <w:color w:val="auto"/>
                <w:sz w:val="24"/>
                <w:szCs w:val="24"/>
                <w:lang w:val="en-US" w:eastAsia="zh-CN"/>
              </w:rPr>
            </w:pPr>
            <w:r>
              <w:rPr>
                <w:rFonts w:hint="eastAsia" w:ascii="Times New Roman" w:hAnsi="Times New Roman" w:cs="Times New Roman"/>
                <w:b w:val="0"/>
                <w:color w:val="auto"/>
                <w:sz w:val="24"/>
                <w:szCs w:val="24"/>
                <w:lang w:val="en-US" w:eastAsia="zh-CN"/>
              </w:rPr>
              <w:t>5、</w:t>
            </w:r>
            <w:r>
              <w:rPr>
                <w:rFonts w:hint="default" w:ascii="Times New Roman" w:hAnsi="Times New Roman" w:eastAsia="仿宋" w:cs="Times New Roman"/>
                <w:b w:val="0"/>
                <w:color w:val="auto"/>
                <w:sz w:val="24"/>
                <w:szCs w:val="24"/>
                <w:lang w:val="en-US" w:eastAsia="zh-CN"/>
              </w:rPr>
              <w:t>不掉纸削</w:t>
            </w:r>
            <w:r>
              <w:rPr>
                <w:rFonts w:hint="eastAsia" w:ascii="Times New Roman" w:hAnsi="Times New Roman" w:cs="Times New Roman"/>
                <w:b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val="0"/>
              <w:spacing w:line="400" w:lineRule="exact"/>
              <w:ind w:firstLine="240" w:firstLineChars="100"/>
              <w:textAlignment w:val="auto"/>
              <w:rPr>
                <w:rFonts w:hint="eastAsia" w:ascii="Times New Roman" w:hAnsi="Times New Roman" w:eastAsia="仿宋" w:cs="Times New Roman"/>
                <w:b w:val="0"/>
                <w:color w:val="auto"/>
                <w:sz w:val="24"/>
                <w:szCs w:val="24"/>
                <w:lang w:val="en-US" w:eastAsia="zh-CN"/>
              </w:rPr>
            </w:pPr>
            <w:r>
              <w:rPr>
                <w:rFonts w:hint="eastAsia" w:ascii="Times New Roman" w:hAnsi="Times New Roman" w:cs="Times New Roman"/>
                <w:b w:val="0"/>
                <w:color w:val="auto"/>
                <w:sz w:val="24"/>
                <w:szCs w:val="24"/>
                <w:lang w:val="en-US" w:eastAsia="zh-CN"/>
              </w:rPr>
              <w:t>6、</w:t>
            </w:r>
            <w:r>
              <w:rPr>
                <w:rFonts w:hint="default" w:ascii="Times New Roman" w:hAnsi="Times New Roman" w:eastAsia="仿宋" w:cs="Times New Roman"/>
                <w:b w:val="0"/>
                <w:color w:val="auto"/>
                <w:sz w:val="24"/>
                <w:szCs w:val="24"/>
                <w:lang w:val="en-US" w:eastAsia="zh-CN"/>
              </w:rPr>
              <w:t>★12卷/</w:t>
            </w:r>
            <w:r>
              <w:rPr>
                <w:rFonts w:hint="eastAsia" w:ascii="Times New Roman" w:hAnsi="Times New Roman" w:cs="Times New Roman"/>
                <w:b w:val="0"/>
                <w:color w:val="auto"/>
                <w:sz w:val="24"/>
                <w:szCs w:val="24"/>
                <w:lang w:val="en-US" w:eastAsia="zh-CN"/>
              </w:rPr>
              <w:t>箱</w:t>
            </w:r>
            <w:r>
              <w:rPr>
                <w:rFonts w:hint="eastAsia" w:ascii="Times New Roman" w:hAnsi="Times New Roman" w:eastAsia="仿宋" w:cs="Times New Roman"/>
                <w:b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val="0"/>
              <w:spacing w:line="400" w:lineRule="exact"/>
              <w:ind w:firstLine="240" w:firstLineChars="100"/>
              <w:textAlignment w:val="auto"/>
              <w:rPr>
                <w:rFonts w:hint="eastAsia" w:ascii="Times New Roman" w:hAnsi="Times New Roman" w:eastAsia="仿宋" w:cs="Times New Roman"/>
                <w:b w:val="0"/>
                <w:color w:val="auto"/>
                <w:sz w:val="24"/>
                <w:szCs w:val="24"/>
                <w:lang w:val="en-US" w:eastAsia="zh-CN"/>
              </w:rPr>
            </w:pPr>
            <w:r>
              <w:rPr>
                <w:rFonts w:hint="eastAsia" w:ascii="Times New Roman" w:hAnsi="Times New Roman" w:cs="Times New Roman"/>
                <w:b w:val="0"/>
                <w:color w:val="FF0000"/>
                <w:sz w:val="24"/>
                <w:szCs w:val="24"/>
                <w:lang w:val="en-US" w:eastAsia="zh-CN"/>
              </w:rPr>
              <w:t>7</w:t>
            </w:r>
            <w:r>
              <w:rPr>
                <w:rFonts w:hint="eastAsia" w:ascii="Times New Roman" w:hAnsi="Times New Roman" w:eastAsia="仿宋" w:cs="Times New Roman"/>
                <w:b w:val="0"/>
                <w:color w:val="FF0000"/>
                <w:sz w:val="24"/>
                <w:szCs w:val="24"/>
                <w:lang w:val="en-US" w:eastAsia="zh-CN"/>
              </w:rPr>
              <w:t>、</w:t>
            </w:r>
            <w:r>
              <w:rPr>
                <w:rFonts w:hint="default" w:ascii="Times New Roman" w:hAnsi="Times New Roman" w:eastAsia="仿宋" w:cs="Times New Roman"/>
                <w:b w:val="0"/>
                <w:color w:val="FF0000"/>
                <w:sz w:val="24"/>
                <w:szCs w:val="24"/>
                <w:lang w:val="en-US" w:eastAsia="zh-CN"/>
              </w:rPr>
              <w:t>★</w:t>
            </w:r>
            <w:r>
              <w:rPr>
                <w:rFonts w:hint="eastAsia" w:ascii="Times New Roman" w:hAnsi="Times New Roman" w:eastAsia="仿宋" w:cs="Times New Roman"/>
                <w:b w:val="0"/>
                <w:color w:val="FF0000"/>
                <w:sz w:val="24"/>
                <w:szCs w:val="24"/>
              </w:rPr>
              <w:t>符合GB/T24455卫生标准</w:t>
            </w:r>
            <w:r>
              <w:rPr>
                <w:rFonts w:hint="eastAsia" w:ascii="Times New Roman" w:hAnsi="Times New Roman" w:eastAsia="仿宋" w:cs="Times New Roman"/>
                <w:b w:val="0"/>
                <w:color w:val="FF0000"/>
                <w:sz w:val="24"/>
                <w:szCs w:val="24"/>
                <w:lang w:eastAsia="zh-CN"/>
              </w:rPr>
              <w:t>，</w:t>
            </w:r>
            <w:r>
              <w:rPr>
                <w:rFonts w:hint="eastAsia" w:ascii="Times New Roman" w:hAnsi="Times New Roman" w:eastAsia="仿宋" w:cs="Times New Roman"/>
                <w:b w:val="0"/>
                <w:color w:val="FF0000"/>
                <w:sz w:val="24"/>
                <w:szCs w:val="24"/>
              </w:rPr>
              <w:t>提供国家卫生纸标准相关检测报告复印件。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7" w:hRule="atLeast"/>
          <w:jc w:val="center"/>
        </w:trPr>
        <w:tc>
          <w:tcPr>
            <w:tcW w:w="1108"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3</w:t>
            </w:r>
          </w:p>
        </w:tc>
        <w:tc>
          <w:tcPr>
            <w:tcW w:w="1558"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三折擦手纸</w:t>
            </w:r>
          </w:p>
        </w:tc>
        <w:tc>
          <w:tcPr>
            <w:tcW w:w="6152"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240" w:firstLineChars="100"/>
              <w:textAlignment w:val="auto"/>
              <w:rPr>
                <w:rFonts w:hint="default" w:ascii="Times New Roman" w:hAnsi="Times New Roman" w:eastAsia="仿宋" w:cs="Times New Roman"/>
                <w:b w:val="0"/>
                <w:color w:val="auto"/>
                <w:sz w:val="24"/>
                <w:szCs w:val="24"/>
                <w:lang w:val="en-US" w:eastAsia="zh-CN"/>
              </w:rPr>
            </w:pPr>
            <w:r>
              <w:rPr>
                <w:rFonts w:hint="eastAsia" w:ascii="Times New Roman" w:hAnsi="Times New Roman" w:cs="Times New Roman"/>
                <w:b w:val="0"/>
                <w:color w:val="auto"/>
                <w:sz w:val="24"/>
                <w:szCs w:val="24"/>
                <w:lang w:val="en-US" w:eastAsia="zh-CN"/>
              </w:rPr>
              <w:t>1、</w:t>
            </w:r>
            <w:r>
              <w:rPr>
                <w:rFonts w:hint="default" w:ascii="Times New Roman" w:hAnsi="Times New Roman" w:eastAsia="仿宋" w:cs="Times New Roman"/>
                <w:b w:val="0"/>
                <w:color w:val="auto"/>
                <w:sz w:val="24"/>
                <w:szCs w:val="24"/>
                <w:lang w:val="en-US" w:eastAsia="zh-CN"/>
              </w:rPr>
              <w:t>★双层满压花，两层复合不易分开</w:t>
            </w:r>
            <w:r>
              <w:rPr>
                <w:rFonts w:hint="eastAsia" w:ascii="Times New Roman" w:hAnsi="Times New Roman" w:cs="Times New Roman"/>
                <w:b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val="0"/>
              <w:spacing w:line="400" w:lineRule="exact"/>
              <w:ind w:firstLine="240" w:firstLineChars="100"/>
              <w:textAlignment w:val="auto"/>
              <w:rPr>
                <w:rFonts w:hint="default" w:ascii="Times New Roman" w:hAnsi="Times New Roman" w:eastAsia="仿宋" w:cs="Times New Roman"/>
                <w:b w:val="0"/>
                <w:color w:val="auto"/>
                <w:sz w:val="24"/>
                <w:szCs w:val="24"/>
                <w:lang w:val="en-US" w:eastAsia="zh-CN"/>
              </w:rPr>
            </w:pPr>
            <w:r>
              <w:rPr>
                <w:rFonts w:hint="eastAsia" w:ascii="Times New Roman" w:hAnsi="Times New Roman" w:cs="Times New Roman"/>
                <w:b w:val="0"/>
                <w:color w:val="auto"/>
                <w:sz w:val="24"/>
                <w:szCs w:val="24"/>
                <w:lang w:val="en-US" w:eastAsia="zh-CN"/>
              </w:rPr>
              <w:t>2、</w:t>
            </w:r>
            <w:r>
              <w:rPr>
                <w:rFonts w:hint="default" w:ascii="Times New Roman" w:hAnsi="Times New Roman" w:eastAsia="仿宋" w:cs="Times New Roman"/>
                <w:b w:val="0"/>
                <w:color w:val="auto"/>
                <w:sz w:val="24"/>
                <w:szCs w:val="24"/>
                <w:lang w:val="en-US" w:eastAsia="zh-CN"/>
              </w:rPr>
              <w:t>不掉纸削</w:t>
            </w:r>
            <w:r>
              <w:rPr>
                <w:rFonts w:hint="eastAsia" w:ascii="Times New Roman" w:hAnsi="Times New Roman" w:cs="Times New Roman"/>
                <w:b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val="0"/>
              <w:spacing w:line="400" w:lineRule="exact"/>
              <w:ind w:firstLine="240" w:firstLineChars="100"/>
              <w:textAlignment w:val="auto"/>
              <w:rPr>
                <w:rFonts w:hint="default" w:ascii="Times New Roman" w:hAnsi="Times New Roman" w:eastAsia="仿宋" w:cs="Times New Roman"/>
                <w:b w:val="0"/>
                <w:color w:val="auto"/>
                <w:sz w:val="24"/>
                <w:szCs w:val="24"/>
                <w:lang w:val="en-US" w:eastAsia="zh-CN"/>
              </w:rPr>
            </w:pPr>
            <w:r>
              <w:rPr>
                <w:rFonts w:hint="eastAsia" w:ascii="Times New Roman" w:hAnsi="Times New Roman" w:cs="Times New Roman"/>
                <w:b w:val="0"/>
                <w:color w:val="auto"/>
                <w:sz w:val="24"/>
                <w:szCs w:val="24"/>
                <w:lang w:val="en-US" w:eastAsia="zh-CN"/>
              </w:rPr>
              <w:t>3、</w:t>
            </w:r>
            <w:r>
              <w:rPr>
                <w:rFonts w:hint="default" w:ascii="Times New Roman" w:hAnsi="Times New Roman" w:eastAsia="仿宋" w:cs="Times New Roman"/>
                <w:b w:val="0"/>
                <w:color w:val="auto"/>
                <w:sz w:val="24"/>
                <w:szCs w:val="24"/>
                <w:lang w:val="en-US" w:eastAsia="zh-CN"/>
              </w:rPr>
              <w:t>▲展开长度：210-230mm、展开宽度207—230mm</w:t>
            </w:r>
            <w:r>
              <w:rPr>
                <w:rFonts w:hint="eastAsia" w:ascii="Times New Roman" w:hAnsi="Times New Roman" w:cs="Times New Roman"/>
                <w:b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val="0"/>
              <w:spacing w:line="400" w:lineRule="exact"/>
              <w:ind w:firstLine="240" w:firstLineChars="100"/>
              <w:textAlignment w:val="auto"/>
              <w:rPr>
                <w:rFonts w:hint="default" w:ascii="Times New Roman" w:hAnsi="Times New Roman" w:eastAsia="仿宋" w:cs="Times New Roman"/>
                <w:b w:val="0"/>
                <w:color w:val="auto"/>
                <w:sz w:val="24"/>
                <w:szCs w:val="24"/>
                <w:lang w:val="en-US" w:eastAsia="zh-CN"/>
              </w:rPr>
            </w:pPr>
            <w:r>
              <w:rPr>
                <w:rFonts w:hint="eastAsia" w:ascii="Times New Roman" w:hAnsi="Times New Roman" w:cs="Times New Roman"/>
                <w:b w:val="0"/>
                <w:color w:val="auto"/>
                <w:sz w:val="24"/>
                <w:szCs w:val="24"/>
                <w:lang w:val="en-US" w:eastAsia="zh-CN"/>
              </w:rPr>
              <w:t>4、</w:t>
            </w:r>
            <w:r>
              <w:rPr>
                <w:rFonts w:hint="default" w:ascii="Times New Roman" w:hAnsi="Times New Roman" w:eastAsia="仿宋" w:cs="Times New Roman"/>
                <w:b w:val="0"/>
                <w:color w:val="auto"/>
                <w:sz w:val="24"/>
                <w:szCs w:val="24"/>
                <w:lang w:val="en-US" w:eastAsia="zh-CN"/>
              </w:rPr>
              <w:t>▲200抽/包</w:t>
            </w:r>
            <w:r>
              <w:rPr>
                <w:rFonts w:hint="eastAsia" w:ascii="Times New Roman" w:hAnsi="Times New Roman" w:cs="Times New Roman"/>
                <w:b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val="0"/>
              <w:spacing w:line="400" w:lineRule="exact"/>
              <w:ind w:firstLine="240" w:firstLineChars="100"/>
              <w:textAlignment w:val="auto"/>
              <w:rPr>
                <w:rFonts w:hint="default" w:ascii="Times New Roman" w:hAnsi="Times New Roman" w:eastAsia="仿宋" w:cs="Times New Roman"/>
                <w:b w:val="0"/>
                <w:color w:val="auto"/>
                <w:sz w:val="24"/>
                <w:szCs w:val="24"/>
                <w:lang w:val="en-US" w:eastAsia="zh-CN"/>
              </w:rPr>
            </w:pPr>
            <w:r>
              <w:rPr>
                <w:rFonts w:hint="eastAsia" w:ascii="Times New Roman" w:hAnsi="Times New Roman" w:cs="Times New Roman"/>
                <w:b w:val="0"/>
                <w:color w:val="auto"/>
                <w:sz w:val="24"/>
                <w:szCs w:val="24"/>
                <w:lang w:val="en-US" w:eastAsia="zh-CN"/>
              </w:rPr>
              <w:t>5、</w:t>
            </w:r>
            <w:r>
              <w:rPr>
                <w:rFonts w:hint="default" w:ascii="Times New Roman" w:hAnsi="Times New Roman" w:eastAsia="仿宋" w:cs="Times New Roman"/>
                <w:b w:val="0"/>
                <w:color w:val="auto"/>
                <w:sz w:val="24"/>
                <w:szCs w:val="24"/>
                <w:lang w:val="en-US" w:eastAsia="zh-CN"/>
              </w:rPr>
              <w:t>▲整包重量不得低于370g</w:t>
            </w:r>
            <w:r>
              <w:rPr>
                <w:rFonts w:hint="eastAsia" w:ascii="Times New Roman" w:hAnsi="Times New Roman" w:cs="Times New Roman"/>
                <w:b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val="0"/>
              <w:spacing w:line="400" w:lineRule="exact"/>
              <w:ind w:firstLine="240" w:firstLineChars="100"/>
              <w:textAlignment w:val="auto"/>
              <w:rPr>
                <w:rFonts w:hint="eastAsia" w:ascii="Times New Roman" w:hAnsi="Times New Roman" w:eastAsia="仿宋" w:cs="Times New Roman"/>
                <w:b w:val="0"/>
                <w:color w:val="auto"/>
                <w:sz w:val="24"/>
                <w:szCs w:val="24"/>
                <w:lang w:val="en-US" w:eastAsia="zh-CN"/>
              </w:rPr>
            </w:pPr>
            <w:r>
              <w:rPr>
                <w:rFonts w:hint="eastAsia" w:ascii="Times New Roman" w:hAnsi="Times New Roman" w:cs="Times New Roman"/>
                <w:b w:val="0"/>
                <w:color w:val="auto"/>
                <w:sz w:val="24"/>
                <w:szCs w:val="24"/>
                <w:lang w:val="en-US" w:eastAsia="zh-CN"/>
              </w:rPr>
              <w:t>6、</w:t>
            </w:r>
            <w:r>
              <w:rPr>
                <w:rFonts w:hint="default" w:ascii="Times New Roman" w:hAnsi="Times New Roman" w:eastAsia="仿宋" w:cs="Times New Roman"/>
                <w:b w:val="0"/>
                <w:color w:val="auto"/>
                <w:sz w:val="24"/>
                <w:szCs w:val="24"/>
                <w:lang w:val="en-US" w:eastAsia="zh-CN"/>
              </w:rPr>
              <w:t>★20包/</w:t>
            </w:r>
            <w:r>
              <w:rPr>
                <w:rFonts w:hint="eastAsia" w:ascii="Times New Roman" w:hAnsi="Times New Roman" w:cs="Times New Roman"/>
                <w:b w:val="0"/>
                <w:color w:val="auto"/>
                <w:sz w:val="24"/>
                <w:szCs w:val="24"/>
                <w:lang w:val="en-US" w:eastAsia="zh-CN"/>
              </w:rPr>
              <w:t>箱</w:t>
            </w:r>
            <w:r>
              <w:rPr>
                <w:rFonts w:hint="eastAsia" w:ascii="Times New Roman" w:hAnsi="Times New Roman" w:eastAsia="仿宋" w:cs="Times New Roman"/>
                <w:b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val="0"/>
              <w:spacing w:line="400" w:lineRule="exact"/>
              <w:ind w:firstLine="240" w:firstLineChars="100"/>
              <w:textAlignment w:val="auto"/>
              <w:rPr>
                <w:rFonts w:hint="eastAsia" w:ascii="Times New Roman" w:hAnsi="Times New Roman" w:eastAsia="仿宋" w:cs="Times New Roman"/>
                <w:b w:val="0"/>
                <w:color w:val="auto"/>
                <w:sz w:val="24"/>
                <w:szCs w:val="24"/>
                <w:lang w:val="en-US" w:eastAsia="zh-CN"/>
              </w:rPr>
            </w:pPr>
            <w:r>
              <w:rPr>
                <w:rFonts w:hint="eastAsia" w:ascii="Times New Roman" w:hAnsi="Times New Roman" w:cs="Times New Roman"/>
                <w:b w:val="0"/>
                <w:color w:val="FF0000"/>
                <w:sz w:val="24"/>
                <w:szCs w:val="24"/>
                <w:lang w:val="en-US" w:eastAsia="zh-CN"/>
              </w:rPr>
              <w:t>7</w:t>
            </w:r>
            <w:r>
              <w:rPr>
                <w:rFonts w:hint="eastAsia" w:ascii="Times New Roman" w:hAnsi="Times New Roman" w:eastAsia="仿宋" w:cs="Times New Roman"/>
                <w:b w:val="0"/>
                <w:color w:val="FF0000"/>
                <w:sz w:val="24"/>
                <w:szCs w:val="24"/>
                <w:lang w:val="en-US" w:eastAsia="zh-CN"/>
              </w:rPr>
              <w:t>、</w:t>
            </w:r>
            <w:r>
              <w:rPr>
                <w:rFonts w:hint="default" w:ascii="Times New Roman" w:hAnsi="Times New Roman" w:eastAsia="仿宋" w:cs="Times New Roman"/>
                <w:b w:val="0"/>
                <w:color w:val="FF0000"/>
                <w:sz w:val="24"/>
                <w:szCs w:val="24"/>
                <w:lang w:val="en-US" w:eastAsia="zh-CN"/>
              </w:rPr>
              <w:t>★</w:t>
            </w:r>
            <w:r>
              <w:rPr>
                <w:rFonts w:hint="eastAsia" w:ascii="Times New Roman" w:hAnsi="Times New Roman" w:eastAsia="仿宋" w:cs="Times New Roman"/>
                <w:b w:val="0"/>
                <w:color w:val="FF0000"/>
                <w:sz w:val="24"/>
                <w:szCs w:val="24"/>
              </w:rPr>
              <w:t>符合GB/T24455卫生标准</w:t>
            </w:r>
            <w:r>
              <w:rPr>
                <w:rFonts w:hint="eastAsia" w:ascii="Times New Roman" w:hAnsi="Times New Roman" w:eastAsia="仿宋" w:cs="Times New Roman"/>
                <w:b w:val="0"/>
                <w:color w:val="FF0000"/>
                <w:sz w:val="24"/>
                <w:szCs w:val="24"/>
                <w:lang w:eastAsia="zh-CN"/>
              </w:rPr>
              <w:t>，</w:t>
            </w:r>
            <w:r>
              <w:rPr>
                <w:rFonts w:hint="eastAsia" w:ascii="Times New Roman" w:hAnsi="Times New Roman" w:eastAsia="仿宋" w:cs="Times New Roman"/>
                <w:b w:val="0"/>
                <w:color w:val="FF0000"/>
                <w:sz w:val="24"/>
                <w:szCs w:val="24"/>
              </w:rPr>
              <w:t>提供国家卫生纸标准相关检测报告复印件。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6" w:hRule="atLeast"/>
          <w:jc w:val="center"/>
        </w:trPr>
        <w:tc>
          <w:tcPr>
            <w:tcW w:w="1108"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4</w:t>
            </w:r>
          </w:p>
        </w:tc>
        <w:tc>
          <w:tcPr>
            <w:tcW w:w="1558"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小卷纸</w:t>
            </w:r>
          </w:p>
        </w:tc>
        <w:tc>
          <w:tcPr>
            <w:tcW w:w="6152"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240" w:firstLineChars="100"/>
              <w:textAlignment w:val="auto"/>
              <w:rPr>
                <w:rFonts w:hint="default" w:ascii="Times New Roman" w:hAnsi="Times New Roman" w:eastAsia="仿宋" w:cs="Times New Roman"/>
                <w:b w:val="0"/>
                <w:color w:val="auto"/>
                <w:sz w:val="24"/>
                <w:szCs w:val="24"/>
                <w:lang w:val="en-US" w:eastAsia="zh-CN"/>
              </w:rPr>
            </w:pPr>
            <w:r>
              <w:rPr>
                <w:rFonts w:hint="eastAsia" w:ascii="Times New Roman" w:hAnsi="Times New Roman" w:cs="Times New Roman"/>
                <w:b w:val="0"/>
                <w:color w:val="auto"/>
                <w:sz w:val="24"/>
                <w:szCs w:val="24"/>
                <w:lang w:val="en-US" w:eastAsia="zh-CN"/>
              </w:rPr>
              <w:t>1、</w:t>
            </w:r>
            <w:r>
              <w:rPr>
                <w:rFonts w:hint="default" w:ascii="Times New Roman" w:hAnsi="Times New Roman" w:eastAsia="仿宋" w:cs="Times New Roman"/>
                <w:b w:val="0"/>
                <w:color w:val="auto"/>
                <w:sz w:val="24"/>
                <w:szCs w:val="24"/>
                <w:lang w:val="en-US" w:eastAsia="zh-CN"/>
              </w:rPr>
              <w:t>不掉纸削</w:t>
            </w:r>
            <w:r>
              <w:rPr>
                <w:rFonts w:hint="eastAsia" w:ascii="Times New Roman" w:hAnsi="Times New Roman" w:cs="Times New Roman"/>
                <w:b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val="0"/>
              <w:spacing w:line="400" w:lineRule="exact"/>
              <w:ind w:firstLine="240" w:firstLineChars="100"/>
              <w:textAlignment w:val="auto"/>
              <w:rPr>
                <w:rFonts w:hint="default" w:ascii="Times New Roman" w:hAnsi="Times New Roman" w:eastAsia="仿宋" w:cs="Times New Roman"/>
                <w:b w:val="0"/>
                <w:color w:val="auto"/>
                <w:sz w:val="24"/>
                <w:szCs w:val="24"/>
                <w:lang w:val="en-US" w:eastAsia="zh-CN"/>
              </w:rPr>
            </w:pPr>
            <w:r>
              <w:rPr>
                <w:rFonts w:hint="eastAsia" w:ascii="Times New Roman" w:hAnsi="Times New Roman" w:cs="Times New Roman"/>
                <w:b w:val="0"/>
                <w:color w:val="auto"/>
                <w:sz w:val="24"/>
                <w:szCs w:val="24"/>
                <w:lang w:val="en-US" w:eastAsia="zh-CN"/>
              </w:rPr>
              <w:t>2、</w:t>
            </w:r>
            <w:r>
              <w:rPr>
                <w:rFonts w:hint="default" w:ascii="Times New Roman" w:hAnsi="Times New Roman" w:eastAsia="仿宋" w:cs="Times New Roman"/>
                <w:b w:val="0"/>
                <w:color w:val="auto"/>
                <w:sz w:val="24"/>
                <w:szCs w:val="24"/>
                <w:lang w:val="en-US" w:eastAsia="zh-CN"/>
              </w:rPr>
              <w:t>▲单节尺寸高度98-103mm，长度105-130mm</w:t>
            </w:r>
            <w:r>
              <w:rPr>
                <w:rFonts w:hint="eastAsia" w:ascii="Times New Roman" w:hAnsi="Times New Roman" w:cs="Times New Roman"/>
                <w:b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val="0"/>
              <w:spacing w:line="400" w:lineRule="exact"/>
              <w:ind w:firstLine="240" w:firstLineChars="100"/>
              <w:textAlignment w:val="auto"/>
              <w:rPr>
                <w:rFonts w:hint="default" w:ascii="Times New Roman" w:hAnsi="Times New Roman" w:eastAsia="仿宋" w:cs="Times New Roman"/>
                <w:b w:val="0"/>
                <w:color w:val="auto"/>
                <w:sz w:val="24"/>
                <w:szCs w:val="24"/>
                <w:lang w:val="en-US" w:eastAsia="zh-CN"/>
              </w:rPr>
            </w:pPr>
            <w:r>
              <w:rPr>
                <w:rFonts w:hint="eastAsia" w:ascii="Times New Roman" w:hAnsi="Times New Roman" w:cs="Times New Roman"/>
                <w:b w:val="0"/>
                <w:color w:val="auto"/>
                <w:sz w:val="24"/>
                <w:szCs w:val="24"/>
                <w:lang w:val="en-US" w:eastAsia="zh-CN"/>
              </w:rPr>
              <w:t>3、</w:t>
            </w:r>
            <w:r>
              <w:rPr>
                <w:rFonts w:hint="default" w:ascii="Times New Roman" w:hAnsi="Times New Roman" w:eastAsia="仿宋" w:cs="Times New Roman"/>
                <w:b w:val="0"/>
                <w:color w:val="auto"/>
                <w:sz w:val="24"/>
                <w:szCs w:val="24"/>
                <w:lang w:val="en-US" w:eastAsia="zh-CN"/>
              </w:rPr>
              <w:t>▲4层，净含量</w:t>
            </w:r>
            <w:r>
              <w:rPr>
                <w:rFonts w:hint="eastAsia" w:ascii="Times New Roman" w:hAnsi="Times New Roman" w:cs="Times New Roman"/>
                <w:b w:val="0"/>
                <w:color w:val="auto"/>
                <w:sz w:val="24"/>
                <w:szCs w:val="24"/>
                <w:lang w:val="en-US" w:eastAsia="zh-CN"/>
              </w:rPr>
              <w:t>大于等于</w:t>
            </w:r>
            <w:r>
              <w:rPr>
                <w:rFonts w:hint="default" w:ascii="Times New Roman" w:hAnsi="Times New Roman" w:eastAsia="仿宋" w:cs="Times New Roman"/>
                <w:b w:val="0"/>
                <w:color w:val="auto"/>
                <w:sz w:val="24"/>
                <w:szCs w:val="24"/>
                <w:lang w:val="en-US" w:eastAsia="zh-CN"/>
              </w:rPr>
              <w:t>180g/卷</w:t>
            </w:r>
            <w:r>
              <w:rPr>
                <w:rFonts w:hint="eastAsia" w:ascii="Times New Roman" w:hAnsi="Times New Roman" w:cs="Times New Roman"/>
                <w:b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val="0"/>
              <w:spacing w:line="400" w:lineRule="exact"/>
              <w:ind w:firstLine="240" w:firstLineChars="100"/>
              <w:textAlignment w:val="auto"/>
              <w:rPr>
                <w:rFonts w:hint="eastAsia" w:ascii="Times New Roman" w:hAnsi="Times New Roman" w:eastAsia="仿宋" w:cs="Times New Roman"/>
                <w:b w:val="0"/>
                <w:color w:val="auto"/>
                <w:sz w:val="24"/>
                <w:szCs w:val="24"/>
                <w:lang w:val="en-US" w:eastAsia="zh-CN"/>
              </w:rPr>
            </w:pPr>
            <w:r>
              <w:rPr>
                <w:rFonts w:hint="eastAsia" w:ascii="Times New Roman" w:hAnsi="Times New Roman" w:cs="Times New Roman"/>
                <w:b w:val="0"/>
                <w:color w:val="auto"/>
                <w:sz w:val="24"/>
                <w:szCs w:val="24"/>
                <w:lang w:val="en-US" w:eastAsia="zh-CN"/>
              </w:rPr>
              <w:t>4、</w:t>
            </w:r>
            <w:r>
              <w:rPr>
                <w:rFonts w:hint="default" w:ascii="Times New Roman" w:hAnsi="Times New Roman" w:eastAsia="仿宋" w:cs="Times New Roman"/>
                <w:b w:val="0"/>
                <w:color w:val="auto"/>
                <w:sz w:val="24"/>
                <w:szCs w:val="24"/>
                <w:lang w:val="en-US" w:eastAsia="zh-CN"/>
              </w:rPr>
              <w:t>★10卷/提，6提/件</w:t>
            </w:r>
            <w:r>
              <w:rPr>
                <w:rFonts w:hint="eastAsia" w:ascii="Times New Roman" w:hAnsi="Times New Roman" w:eastAsia="仿宋" w:cs="Times New Roman"/>
                <w:b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val="0"/>
              <w:spacing w:line="400" w:lineRule="exact"/>
              <w:ind w:firstLine="240" w:firstLineChars="100"/>
              <w:textAlignment w:val="auto"/>
              <w:rPr>
                <w:rFonts w:hint="eastAsia" w:ascii="Times New Roman" w:hAnsi="Times New Roman" w:eastAsia="仿宋" w:cs="Times New Roman"/>
                <w:b w:val="0"/>
                <w:color w:val="auto"/>
                <w:sz w:val="24"/>
                <w:szCs w:val="24"/>
                <w:lang w:val="en-US" w:eastAsia="zh-CN"/>
              </w:rPr>
            </w:pPr>
            <w:r>
              <w:rPr>
                <w:rFonts w:hint="eastAsia" w:ascii="Times New Roman" w:hAnsi="Times New Roman" w:cs="Times New Roman"/>
                <w:b w:val="0"/>
                <w:color w:val="FF0000"/>
                <w:sz w:val="24"/>
                <w:szCs w:val="24"/>
                <w:lang w:val="en-US" w:eastAsia="zh-CN"/>
              </w:rPr>
              <w:t>5、</w:t>
            </w:r>
            <w:r>
              <w:rPr>
                <w:rFonts w:hint="default" w:ascii="Times New Roman" w:hAnsi="Times New Roman" w:eastAsia="仿宋" w:cs="Times New Roman"/>
                <w:b w:val="0"/>
                <w:color w:val="FF0000"/>
                <w:sz w:val="24"/>
                <w:szCs w:val="24"/>
                <w:lang w:val="en-US" w:eastAsia="zh-CN"/>
              </w:rPr>
              <w:t>★</w:t>
            </w:r>
            <w:r>
              <w:rPr>
                <w:rFonts w:hint="eastAsia" w:ascii="Times New Roman" w:hAnsi="Times New Roman" w:eastAsia="仿宋" w:cs="Times New Roman"/>
                <w:b w:val="0"/>
                <w:color w:val="FF0000"/>
                <w:sz w:val="24"/>
                <w:szCs w:val="24"/>
              </w:rPr>
              <w:t>符合GB20810卫生标准</w:t>
            </w:r>
            <w:r>
              <w:rPr>
                <w:rFonts w:hint="eastAsia" w:ascii="Times New Roman" w:hAnsi="Times New Roman" w:cs="Times New Roman"/>
                <w:b w:val="0"/>
                <w:color w:val="FF0000"/>
                <w:sz w:val="24"/>
                <w:szCs w:val="24"/>
                <w:lang w:eastAsia="zh-CN"/>
              </w:rPr>
              <w:t>，</w:t>
            </w:r>
            <w:r>
              <w:rPr>
                <w:rFonts w:hint="eastAsia" w:ascii="Times New Roman" w:hAnsi="Times New Roman" w:eastAsia="仿宋" w:cs="Times New Roman"/>
                <w:b w:val="0"/>
                <w:color w:val="FF0000"/>
                <w:sz w:val="24"/>
                <w:szCs w:val="24"/>
              </w:rPr>
              <w:t>提供国家卫生纸标准相关检测报告复印件</w:t>
            </w:r>
            <w:r>
              <w:rPr>
                <w:rFonts w:hint="eastAsia" w:ascii="Times New Roman" w:hAnsi="Times New Roman" w:cs="Times New Roman"/>
                <w:b w:val="0"/>
                <w:color w:val="FF000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1" w:hRule="atLeast"/>
          <w:jc w:val="center"/>
        </w:trPr>
        <w:tc>
          <w:tcPr>
            <w:tcW w:w="1108"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5</w:t>
            </w:r>
          </w:p>
        </w:tc>
        <w:tc>
          <w:tcPr>
            <w:tcW w:w="1558"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盒抽纸巾</w:t>
            </w:r>
          </w:p>
        </w:tc>
        <w:tc>
          <w:tcPr>
            <w:tcW w:w="6152"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240" w:firstLineChars="100"/>
              <w:textAlignment w:val="auto"/>
              <w:rPr>
                <w:rFonts w:hint="default" w:ascii="Times New Roman" w:hAnsi="Times New Roman" w:eastAsia="仿宋" w:cs="Times New Roman"/>
                <w:b w:val="0"/>
                <w:color w:val="auto"/>
                <w:sz w:val="24"/>
                <w:szCs w:val="24"/>
                <w:lang w:val="en-US" w:eastAsia="zh-CN"/>
              </w:rPr>
            </w:pPr>
            <w:r>
              <w:rPr>
                <w:rFonts w:hint="eastAsia" w:ascii="Times New Roman" w:hAnsi="Times New Roman" w:cs="Times New Roman"/>
                <w:b w:val="0"/>
                <w:color w:val="auto"/>
                <w:sz w:val="24"/>
                <w:szCs w:val="24"/>
                <w:lang w:val="en-US" w:eastAsia="zh-CN"/>
              </w:rPr>
              <w:t>1、</w:t>
            </w:r>
            <w:r>
              <w:rPr>
                <w:rFonts w:hint="default" w:ascii="Times New Roman" w:hAnsi="Times New Roman" w:eastAsia="仿宋" w:cs="Times New Roman"/>
                <w:b w:val="0"/>
                <w:color w:val="auto"/>
                <w:sz w:val="24"/>
                <w:szCs w:val="24"/>
                <w:lang w:val="en-US" w:eastAsia="zh-CN"/>
              </w:rPr>
              <w:t>不掉纸削</w:t>
            </w:r>
            <w:r>
              <w:rPr>
                <w:rFonts w:hint="eastAsia" w:ascii="Times New Roman" w:hAnsi="Times New Roman" w:cs="Times New Roman"/>
                <w:b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val="0"/>
              <w:spacing w:line="400" w:lineRule="exact"/>
              <w:ind w:firstLine="240" w:firstLineChars="100"/>
              <w:textAlignment w:val="auto"/>
              <w:rPr>
                <w:rFonts w:hint="default" w:ascii="Times New Roman" w:hAnsi="Times New Roman" w:eastAsia="仿宋" w:cs="Times New Roman"/>
                <w:b w:val="0"/>
                <w:color w:val="auto"/>
                <w:sz w:val="24"/>
                <w:szCs w:val="24"/>
                <w:lang w:val="en-US" w:eastAsia="zh-CN"/>
              </w:rPr>
            </w:pPr>
            <w:r>
              <w:rPr>
                <w:rFonts w:hint="eastAsia" w:ascii="Times New Roman" w:hAnsi="Times New Roman" w:cs="Times New Roman"/>
                <w:b w:val="0"/>
                <w:color w:val="auto"/>
                <w:sz w:val="24"/>
                <w:szCs w:val="24"/>
                <w:lang w:val="en-US" w:eastAsia="zh-CN"/>
              </w:rPr>
              <w:t>2、</w:t>
            </w:r>
            <w:r>
              <w:rPr>
                <w:rFonts w:hint="default" w:ascii="Times New Roman" w:hAnsi="Times New Roman" w:eastAsia="仿宋" w:cs="Times New Roman"/>
                <w:b w:val="0"/>
                <w:color w:val="auto"/>
                <w:sz w:val="24"/>
                <w:szCs w:val="24"/>
                <w:lang w:val="en-US" w:eastAsia="zh-CN"/>
              </w:rPr>
              <w:t>二层或三层</w:t>
            </w:r>
            <w:r>
              <w:rPr>
                <w:rFonts w:hint="eastAsia" w:ascii="Times New Roman" w:hAnsi="Times New Roman" w:cs="Times New Roman"/>
                <w:b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val="0"/>
              <w:spacing w:line="400" w:lineRule="exact"/>
              <w:ind w:firstLine="240" w:firstLineChars="100"/>
              <w:textAlignment w:val="auto"/>
              <w:rPr>
                <w:rFonts w:hint="default" w:ascii="Times New Roman" w:hAnsi="Times New Roman" w:eastAsia="仿宋" w:cs="Times New Roman"/>
                <w:b w:val="0"/>
                <w:color w:val="auto"/>
                <w:sz w:val="24"/>
                <w:szCs w:val="24"/>
                <w:lang w:val="en-US" w:eastAsia="zh-CN"/>
              </w:rPr>
            </w:pPr>
            <w:r>
              <w:rPr>
                <w:rFonts w:hint="eastAsia" w:ascii="Times New Roman" w:hAnsi="Times New Roman" w:cs="Times New Roman"/>
                <w:b w:val="0"/>
                <w:color w:val="auto"/>
                <w:sz w:val="24"/>
                <w:szCs w:val="24"/>
                <w:lang w:val="en-US" w:eastAsia="zh-CN"/>
              </w:rPr>
              <w:t>3、</w:t>
            </w:r>
            <w:r>
              <w:rPr>
                <w:rFonts w:hint="default" w:ascii="Times New Roman" w:hAnsi="Times New Roman" w:eastAsia="仿宋" w:cs="Times New Roman"/>
                <w:b w:val="0"/>
                <w:color w:val="auto"/>
                <w:sz w:val="24"/>
                <w:szCs w:val="24"/>
                <w:lang w:val="en-US" w:eastAsia="zh-CN"/>
              </w:rPr>
              <w:t>▲展开尺寸长度180-200mm，宽度185-200</w:t>
            </w:r>
            <w:r>
              <w:rPr>
                <w:rFonts w:hint="eastAsia" w:ascii="Times New Roman" w:hAnsi="Times New Roman" w:eastAsia="仿宋" w:cs="Times New Roman"/>
                <w:b w:val="0"/>
                <w:color w:val="auto"/>
                <w:sz w:val="24"/>
                <w:szCs w:val="24"/>
                <w:lang w:val="en-US" w:eastAsia="zh-CN"/>
              </w:rPr>
              <w:t>mm/张</w:t>
            </w:r>
            <w:r>
              <w:rPr>
                <w:rFonts w:hint="eastAsia" w:ascii="Times New Roman" w:hAnsi="Times New Roman" w:cs="Times New Roman"/>
                <w:b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val="0"/>
              <w:spacing w:line="400" w:lineRule="exact"/>
              <w:ind w:firstLine="240" w:firstLineChars="100"/>
              <w:textAlignment w:val="auto"/>
              <w:rPr>
                <w:rFonts w:hint="default" w:ascii="Times New Roman" w:hAnsi="Times New Roman" w:eastAsia="仿宋" w:cs="Times New Roman"/>
                <w:b w:val="0"/>
                <w:color w:val="auto"/>
                <w:sz w:val="24"/>
                <w:szCs w:val="24"/>
                <w:lang w:val="en-US" w:eastAsia="zh-CN"/>
              </w:rPr>
            </w:pPr>
            <w:r>
              <w:rPr>
                <w:rFonts w:hint="eastAsia" w:ascii="Times New Roman" w:hAnsi="Times New Roman" w:cs="Times New Roman"/>
                <w:b w:val="0"/>
                <w:color w:val="auto"/>
                <w:sz w:val="24"/>
                <w:szCs w:val="24"/>
                <w:lang w:val="en-US" w:eastAsia="zh-CN"/>
              </w:rPr>
              <w:t>4、</w:t>
            </w:r>
            <w:r>
              <w:rPr>
                <w:rFonts w:hint="default" w:ascii="Times New Roman" w:hAnsi="Times New Roman" w:eastAsia="仿宋" w:cs="Times New Roman"/>
                <w:b w:val="0"/>
                <w:color w:val="auto"/>
                <w:sz w:val="24"/>
                <w:szCs w:val="24"/>
                <w:lang w:val="en-US" w:eastAsia="zh-CN"/>
              </w:rPr>
              <w:t>▲300张以上/盒</w:t>
            </w:r>
            <w:r>
              <w:rPr>
                <w:rFonts w:hint="eastAsia" w:ascii="Times New Roman" w:hAnsi="Times New Roman" w:cs="Times New Roman"/>
                <w:b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val="0"/>
              <w:spacing w:line="400" w:lineRule="exact"/>
              <w:ind w:firstLine="240" w:firstLineChars="100"/>
              <w:textAlignment w:val="auto"/>
              <w:rPr>
                <w:rFonts w:hint="eastAsia" w:ascii="Times New Roman" w:hAnsi="Times New Roman" w:eastAsia="仿宋" w:cs="Times New Roman"/>
                <w:b w:val="0"/>
                <w:color w:val="auto"/>
                <w:sz w:val="24"/>
                <w:szCs w:val="24"/>
                <w:lang w:val="en-US" w:eastAsia="zh-CN"/>
              </w:rPr>
            </w:pPr>
            <w:r>
              <w:rPr>
                <w:rFonts w:hint="eastAsia" w:ascii="Times New Roman" w:hAnsi="Times New Roman" w:cs="Times New Roman"/>
                <w:b w:val="0"/>
                <w:color w:val="auto"/>
                <w:sz w:val="24"/>
                <w:szCs w:val="24"/>
                <w:lang w:val="en-US" w:eastAsia="zh-CN"/>
              </w:rPr>
              <w:t>5、</w:t>
            </w:r>
            <w:r>
              <w:rPr>
                <w:rFonts w:hint="default" w:ascii="Times New Roman" w:hAnsi="Times New Roman" w:eastAsia="仿宋" w:cs="Times New Roman"/>
                <w:b w:val="0"/>
                <w:color w:val="auto"/>
                <w:sz w:val="24"/>
                <w:szCs w:val="24"/>
                <w:lang w:val="en-US" w:eastAsia="zh-CN"/>
              </w:rPr>
              <w:t>★</w:t>
            </w:r>
            <w:r>
              <w:rPr>
                <w:rFonts w:hint="eastAsia" w:ascii="Times New Roman" w:hAnsi="Times New Roman" w:cs="Times New Roman"/>
                <w:b w:val="0"/>
                <w:color w:val="auto"/>
                <w:sz w:val="24"/>
                <w:szCs w:val="24"/>
                <w:lang w:val="en-US" w:eastAsia="zh-CN"/>
              </w:rPr>
              <w:t>48</w:t>
            </w:r>
            <w:r>
              <w:rPr>
                <w:rFonts w:hint="default" w:ascii="Times New Roman" w:hAnsi="Times New Roman" w:eastAsia="仿宋" w:cs="Times New Roman"/>
                <w:b w:val="0"/>
                <w:color w:val="auto"/>
                <w:sz w:val="24"/>
                <w:szCs w:val="24"/>
                <w:lang w:val="en-US" w:eastAsia="zh-CN"/>
              </w:rPr>
              <w:t>盒/箱</w:t>
            </w:r>
            <w:r>
              <w:rPr>
                <w:rFonts w:hint="eastAsia" w:ascii="Times New Roman" w:hAnsi="Times New Roman" w:eastAsia="仿宋" w:cs="Times New Roman"/>
                <w:b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val="0"/>
              <w:spacing w:line="400" w:lineRule="exact"/>
              <w:ind w:firstLine="240" w:firstLineChars="100"/>
              <w:textAlignment w:val="auto"/>
              <w:rPr>
                <w:rFonts w:hint="eastAsia" w:ascii="Times New Roman" w:hAnsi="Times New Roman" w:eastAsia="仿宋" w:cs="Times New Roman"/>
                <w:b w:val="0"/>
                <w:color w:val="auto"/>
                <w:sz w:val="24"/>
                <w:szCs w:val="24"/>
                <w:lang w:val="en-US" w:eastAsia="zh-CN"/>
              </w:rPr>
            </w:pPr>
            <w:r>
              <w:rPr>
                <w:rFonts w:hint="eastAsia" w:ascii="Times New Roman" w:hAnsi="Times New Roman" w:cs="Times New Roman"/>
                <w:b w:val="0"/>
                <w:color w:val="FF0000"/>
                <w:sz w:val="24"/>
                <w:szCs w:val="24"/>
                <w:lang w:val="en-US" w:eastAsia="zh-CN"/>
              </w:rPr>
              <w:t>6、</w:t>
            </w:r>
            <w:r>
              <w:rPr>
                <w:rFonts w:hint="default" w:ascii="Times New Roman" w:hAnsi="Times New Roman" w:eastAsia="仿宋" w:cs="Times New Roman"/>
                <w:b w:val="0"/>
                <w:color w:val="FF0000"/>
                <w:sz w:val="24"/>
                <w:szCs w:val="24"/>
                <w:lang w:val="en-US" w:eastAsia="zh-CN"/>
              </w:rPr>
              <w:t>★</w:t>
            </w:r>
            <w:r>
              <w:rPr>
                <w:rFonts w:hint="eastAsia" w:ascii="Times New Roman" w:hAnsi="Times New Roman" w:eastAsia="仿宋" w:cs="Times New Roman"/>
                <w:b w:val="0"/>
                <w:color w:val="FF0000"/>
                <w:sz w:val="24"/>
                <w:szCs w:val="24"/>
              </w:rPr>
              <w:t>符合GB/T20808卫生标准</w:t>
            </w:r>
            <w:r>
              <w:rPr>
                <w:rFonts w:hint="eastAsia" w:ascii="Times New Roman" w:hAnsi="Times New Roman" w:eastAsia="仿宋" w:cs="Times New Roman"/>
                <w:b w:val="0"/>
                <w:color w:val="FF0000"/>
                <w:sz w:val="24"/>
                <w:szCs w:val="24"/>
                <w:lang w:eastAsia="zh-CN"/>
              </w:rPr>
              <w:t>，</w:t>
            </w:r>
            <w:r>
              <w:rPr>
                <w:rFonts w:hint="eastAsia" w:ascii="Times New Roman" w:hAnsi="Times New Roman" w:eastAsia="仿宋" w:cs="Times New Roman"/>
                <w:b w:val="0"/>
                <w:color w:val="FF0000"/>
                <w:sz w:val="24"/>
                <w:szCs w:val="24"/>
              </w:rPr>
              <w:t>提供国家卫生纸标准相关检测报告复印件</w:t>
            </w:r>
            <w:r>
              <w:rPr>
                <w:rFonts w:hint="eastAsia" w:ascii="Times New Roman" w:hAnsi="Times New Roman" w:eastAsia="仿宋" w:cs="Times New Roman"/>
                <w:b w:val="0"/>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0" w:hRule="atLeast"/>
          <w:jc w:val="center"/>
        </w:trPr>
        <w:tc>
          <w:tcPr>
            <w:tcW w:w="1108"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Times New Roman" w:hAnsi="Times New Roman" w:eastAsia="仿宋" w:cs="Times New Roman"/>
                <w:color w:val="auto"/>
                <w:sz w:val="24"/>
                <w:szCs w:val="24"/>
              </w:rPr>
            </w:pPr>
            <w:r>
              <w:rPr>
                <w:rFonts w:hint="eastAsia" w:ascii="Times New Roman" w:hAnsi="Times New Roman" w:eastAsia="仿宋" w:cs="Times New Roman"/>
                <w:color w:val="auto"/>
                <w:sz w:val="24"/>
                <w:szCs w:val="24"/>
              </w:rPr>
              <w:t>6</w:t>
            </w:r>
          </w:p>
        </w:tc>
        <w:tc>
          <w:tcPr>
            <w:tcW w:w="1558"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Times New Roman" w:hAnsi="Times New Roman" w:eastAsia="仿宋" w:cs="Times New Roman"/>
                <w:color w:val="auto"/>
                <w:sz w:val="24"/>
                <w:szCs w:val="24"/>
              </w:rPr>
            </w:pPr>
            <w:r>
              <w:rPr>
                <w:rFonts w:hint="eastAsia" w:ascii="Times New Roman" w:hAnsi="Times New Roman" w:eastAsia="仿宋" w:cs="Times New Roman"/>
                <w:color w:val="auto"/>
                <w:sz w:val="24"/>
                <w:szCs w:val="24"/>
              </w:rPr>
              <w:t>软抽纸巾</w:t>
            </w:r>
          </w:p>
        </w:tc>
        <w:tc>
          <w:tcPr>
            <w:tcW w:w="6152"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left="0" w:leftChars="0" w:firstLine="240" w:firstLineChars="100"/>
              <w:textAlignment w:val="auto"/>
              <w:rPr>
                <w:rFonts w:hint="eastAsia" w:ascii="Times New Roman" w:hAnsi="Times New Roman" w:eastAsia="仿宋" w:cs="Times New Roman"/>
                <w:b w:val="0"/>
                <w:color w:val="auto"/>
                <w:sz w:val="24"/>
                <w:szCs w:val="24"/>
                <w:lang w:val="en-US" w:eastAsia="zh-CN"/>
              </w:rPr>
            </w:pPr>
            <w:r>
              <w:rPr>
                <w:rFonts w:hint="eastAsia" w:ascii="Times New Roman" w:hAnsi="Times New Roman" w:eastAsia="仿宋" w:cs="Times New Roman"/>
                <w:b w:val="0"/>
                <w:color w:val="auto"/>
                <w:sz w:val="24"/>
                <w:szCs w:val="24"/>
                <w:lang w:val="en-US" w:eastAsia="zh-CN"/>
              </w:rPr>
              <w:t>1、▲展开尺寸长165-190mm，宽175—200mm/张。</w:t>
            </w:r>
          </w:p>
          <w:p>
            <w:pPr>
              <w:keepNext w:val="0"/>
              <w:keepLines w:val="0"/>
              <w:pageBreakBefore w:val="0"/>
              <w:widowControl w:val="0"/>
              <w:kinsoku/>
              <w:wordWrap/>
              <w:overflowPunct/>
              <w:topLinePunct w:val="0"/>
              <w:autoSpaceDE/>
              <w:autoSpaceDN/>
              <w:bidi w:val="0"/>
              <w:adjustRightInd/>
              <w:snapToGrid w:val="0"/>
              <w:spacing w:line="400" w:lineRule="exact"/>
              <w:ind w:left="0" w:leftChars="0" w:firstLine="240" w:firstLineChars="100"/>
              <w:textAlignment w:val="auto"/>
              <w:rPr>
                <w:rFonts w:hint="eastAsia" w:ascii="Times New Roman" w:hAnsi="Times New Roman" w:eastAsia="仿宋" w:cs="Times New Roman"/>
                <w:b w:val="0"/>
                <w:color w:val="auto"/>
                <w:sz w:val="24"/>
                <w:szCs w:val="24"/>
                <w:lang w:val="en-US" w:eastAsia="zh-CN"/>
              </w:rPr>
            </w:pPr>
            <w:r>
              <w:rPr>
                <w:rFonts w:hint="eastAsia" w:ascii="Times New Roman" w:hAnsi="Times New Roman" w:eastAsia="仿宋" w:cs="Times New Roman"/>
                <w:b w:val="0"/>
                <w:color w:val="auto"/>
                <w:sz w:val="24"/>
                <w:szCs w:val="24"/>
                <w:lang w:val="en-US" w:eastAsia="zh-CN"/>
              </w:rPr>
              <w:t>2、▲二层或三层，400张以上/包。</w:t>
            </w:r>
          </w:p>
          <w:p>
            <w:pPr>
              <w:keepNext w:val="0"/>
              <w:keepLines w:val="0"/>
              <w:pageBreakBefore w:val="0"/>
              <w:widowControl w:val="0"/>
              <w:kinsoku/>
              <w:wordWrap/>
              <w:overflowPunct/>
              <w:topLinePunct w:val="0"/>
              <w:autoSpaceDE/>
              <w:autoSpaceDN/>
              <w:bidi w:val="0"/>
              <w:adjustRightInd/>
              <w:snapToGrid w:val="0"/>
              <w:spacing w:line="400" w:lineRule="exact"/>
              <w:ind w:left="0" w:leftChars="0" w:firstLine="240" w:firstLineChars="100"/>
              <w:textAlignment w:val="auto"/>
              <w:rPr>
                <w:rFonts w:hint="eastAsia" w:ascii="Times New Roman" w:hAnsi="Times New Roman" w:eastAsia="仿宋" w:cs="Times New Roman"/>
                <w:b w:val="0"/>
                <w:color w:val="auto"/>
                <w:sz w:val="24"/>
                <w:szCs w:val="24"/>
                <w:lang w:val="en-US" w:eastAsia="zh-CN"/>
              </w:rPr>
            </w:pPr>
            <w:r>
              <w:rPr>
                <w:rFonts w:hint="eastAsia" w:ascii="Times New Roman" w:hAnsi="Times New Roman" w:eastAsia="仿宋" w:cs="Times New Roman"/>
                <w:b w:val="0"/>
                <w:color w:val="auto"/>
                <w:sz w:val="24"/>
                <w:szCs w:val="24"/>
                <w:lang w:val="en-US" w:eastAsia="zh-CN"/>
              </w:rPr>
              <w:t>3、</w:t>
            </w:r>
            <w:r>
              <w:rPr>
                <w:rFonts w:hint="default" w:ascii="Times New Roman" w:hAnsi="Times New Roman" w:eastAsia="仿宋" w:cs="Times New Roman"/>
                <w:b w:val="0"/>
                <w:color w:val="auto"/>
                <w:sz w:val="24"/>
                <w:szCs w:val="24"/>
                <w:lang w:val="en-US" w:eastAsia="zh-CN"/>
              </w:rPr>
              <w:t>★</w:t>
            </w:r>
            <w:r>
              <w:rPr>
                <w:rFonts w:hint="eastAsia" w:ascii="Times New Roman" w:hAnsi="Times New Roman" w:eastAsia="仿宋" w:cs="Times New Roman"/>
                <w:b w:val="0"/>
                <w:color w:val="auto"/>
                <w:sz w:val="24"/>
                <w:szCs w:val="24"/>
                <w:lang w:val="en-US" w:eastAsia="zh-CN"/>
              </w:rPr>
              <w:t>6包/提；10提/</w:t>
            </w:r>
            <w:r>
              <w:rPr>
                <w:rFonts w:hint="eastAsia" w:ascii="Times New Roman" w:hAnsi="Times New Roman" w:cs="Times New Roman"/>
                <w:b w:val="0"/>
                <w:color w:val="auto"/>
                <w:sz w:val="24"/>
                <w:szCs w:val="24"/>
                <w:lang w:val="en-US" w:eastAsia="zh-CN"/>
              </w:rPr>
              <w:t>箱</w:t>
            </w:r>
            <w:r>
              <w:rPr>
                <w:rFonts w:hint="eastAsia" w:ascii="Times New Roman" w:hAnsi="Times New Roman" w:eastAsia="仿宋" w:cs="Times New Roman"/>
                <w:b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val="0"/>
              <w:spacing w:line="400" w:lineRule="exact"/>
              <w:ind w:left="0" w:leftChars="0" w:firstLine="240" w:firstLineChars="100"/>
              <w:textAlignment w:val="auto"/>
              <w:rPr>
                <w:rFonts w:hint="eastAsia" w:ascii="Times New Roman" w:hAnsi="Times New Roman" w:cs="Times New Roman"/>
                <w:b w:val="0"/>
                <w:color w:val="auto"/>
                <w:sz w:val="24"/>
                <w:szCs w:val="24"/>
                <w:lang w:val="en-US" w:eastAsia="zh-CN"/>
              </w:rPr>
            </w:pPr>
            <w:r>
              <w:rPr>
                <w:rFonts w:hint="eastAsia" w:ascii="Times New Roman" w:hAnsi="Times New Roman" w:eastAsia="仿宋" w:cs="Times New Roman"/>
                <w:b w:val="0"/>
                <w:color w:val="auto"/>
                <w:sz w:val="24"/>
                <w:szCs w:val="24"/>
                <w:lang w:val="en-US" w:eastAsia="zh-CN"/>
              </w:rPr>
              <w:t>4、</w:t>
            </w:r>
            <w:r>
              <w:rPr>
                <w:rFonts w:hint="default" w:ascii="Times New Roman" w:hAnsi="Times New Roman" w:eastAsia="仿宋" w:cs="Times New Roman"/>
                <w:b w:val="0"/>
                <w:color w:val="FF0000"/>
                <w:sz w:val="24"/>
                <w:szCs w:val="24"/>
                <w:lang w:val="en-US" w:eastAsia="zh-CN"/>
              </w:rPr>
              <w:t>★</w:t>
            </w:r>
            <w:r>
              <w:rPr>
                <w:rFonts w:hint="eastAsia" w:ascii="Times New Roman" w:hAnsi="Times New Roman" w:eastAsia="仿宋" w:cs="Times New Roman"/>
                <w:b w:val="0"/>
                <w:color w:val="FF0000"/>
                <w:sz w:val="24"/>
                <w:szCs w:val="24"/>
                <w:lang w:val="en-US" w:eastAsia="zh-CN"/>
              </w:rPr>
              <w:t>符合GB/T20808卫生标准，提供国家卫生纸标准相关检测报告复印件。</w:t>
            </w:r>
          </w:p>
        </w:tc>
      </w:tr>
    </w:tbl>
    <w:p>
      <w:pPr>
        <w:keepNext w:val="0"/>
        <w:keepLines w:val="0"/>
        <w:pageBreakBefore w:val="0"/>
        <w:widowControl w:val="0"/>
        <w:kinsoku/>
        <w:wordWrap/>
        <w:overflowPunct/>
        <w:topLinePunct w:val="0"/>
        <w:autoSpaceDE/>
        <w:autoSpaceDN/>
        <w:bidi w:val="0"/>
        <w:adjustRightInd/>
        <w:snapToGrid w:val="0"/>
        <w:spacing w:line="560" w:lineRule="exact"/>
        <w:ind w:left="0" w:leftChars="0" w:firstLine="480"/>
        <w:textAlignment w:val="auto"/>
        <w:outlineLvl w:val="9"/>
        <w:rPr>
          <w:rFonts w:hint="default" w:ascii="Times New Roman" w:hAnsi="Times New Roman" w:eastAsia="仿宋" w:cs="Times New Roman"/>
          <w:b/>
          <w:bCs w:val="0"/>
          <w:color w:val="auto"/>
          <w:sz w:val="28"/>
          <w:szCs w:val="28"/>
        </w:rPr>
      </w:pPr>
      <w:r>
        <w:rPr>
          <w:rFonts w:hint="eastAsia" w:ascii="仿宋" w:hAnsi="仿宋" w:cs="仿宋"/>
          <w:b/>
          <w:bCs w:val="0"/>
          <w:color w:val="auto"/>
          <w:szCs w:val="28"/>
          <w:lang w:val="en-US"/>
        </w:rPr>
        <w:t>★</w:t>
      </w:r>
      <w:r>
        <w:rPr>
          <w:rFonts w:hint="eastAsia" w:ascii="仿宋" w:hAnsi="仿宋" w:cs="仿宋"/>
          <w:b/>
          <w:bCs w:val="0"/>
          <w:color w:val="auto"/>
          <w:szCs w:val="28"/>
          <w:lang w:val="en-US" w:eastAsia="zh-CN"/>
        </w:rPr>
        <w:t>说明：</w:t>
      </w:r>
      <w:r>
        <w:rPr>
          <w:rFonts w:hint="eastAsia" w:ascii="Times New Roman" w:hAnsi="Times New Roman"/>
          <w:b/>
          <w:bCs w:val="0"/>
          <w:color w:val="auto"/>
          <w:kern w:val="2"/>
          <w:szCs w:val="28"/>
          <w:lang w:val="en-US" w:eastAsia="zh-CN"/>
        </w:rPr>
        <w:t>投标人</w:t>
      </w:r>
      <w:r>
        <w:rPr>
          <w:rFonts w:hint="eastAsia" w:ascii="Times New Roman" w:hAnsi="Times New Roman"/>
          <w:b/>
          <w:bCs w:val="0"/>
          <w:color w:val="auto"/>
          <w:kern w:val="2"/>
          <w:szCs w:val="28"/>
          <w:lang w:val="en-US"/>
        </w:rPr>
        <w:t>提供的产品包装须符合《商品包装政府采购需求标准（试行）》（财办库〔2020〕123号）的规定（</w:t>
      </w:r>
      <w:r>
        <w:rPr>
          <w:rFonts w:hint="default" w:ascii="Times New Roman" w:hAnsi="Times New Roman" w:cs="Times New Roman"/>
          <w:b/>
          <w:bCs w:val="0"/>
          <w:color w:val="auto"/>
          <w:sz w:val="28"/>
          <w:szCs w:val="28"/>
          <w:highlight w:val="none"/>
          <w:lang w:val="en-US" w:eastAsia="zh-CN"/>
        </w:rPr>
        <w:t>提供承诺函，格式自拟，</w:t>
      </w:r>
      <w:r>
        <w:rPr>
          <w:rFonts w:hint="default" w:ascii="Times New Roman" w:hAnsi="Times New Roman" w:eastAsia="仿宋" w:cs="Times New Roman"/>
          <w:b/>
          <w:bCs w:val="0"/>
          <w:color w:val="auto"/>
          <w:sz w:val="28"/>
          <w:szCs w:val="28"/>
          <w:highlight w:val="none"/>
          <w:lang w:val="en-US"/>
        </w:rPr>
        <w:t>加盖</w:t>
      </w:r>
      <w:r>
        <w:rPr>
          <w:rFonts w:hint="default" w:ascii="Times New Roman" w:hAnsi="Times New Roman" w:cs="Times New Roman"/>
          <w:b/>
          <w:bCs w:val="0"/>
          <w:color w:val="auto"/>
          <w:sz w:val="28"/>
          <w:szCs w:val="28"/>
          <w:highlight w:val="none"/>
          <w:lang w:val="en-US" w:eastAsia="zh-CN"/>
        </w:rPr>
        <w:t>投标人公</w:t>
      </w:r>
      <w:r>
        <w:rPr>
          <w:rFonts w:hint="default" w:ascii="Times New Roman" w:hAnsi="Times New Roman" w:eastAsia="仿宋" w:cs="Times New Roman"/>
          <w:b/>
          <w:bCs w:val="0"/>
          <w:color w:val="auto"/>
          <w:sz w:val="28"/>
          <w:szCs w:val="28"/>
          <w:highlight w:val="none"/>
          <w:lang w:val="en-US"/>
        </w:rPr>
        <w:t>章</w:t>
      </w:r>
      <w:r>
        <w:rPr>
          <w:rFonts w:hint="eastAsia" w:ascii="Times New Roman" w:hAnsi="Times New Roman"/>
          <w:b/>
          <w:bCs w:val="0"/>
          <w:color w:val="auto"/>
          <w:kern w:val="2"/>
          <w:szCs w:val="28"/>
          <w:lang w:val="en-US"/>
        </w:rPr>
        <w:t>）。</w:t>
      </w:r>
    </w:p>
    <w:p>
      <w:pPr>
        <w:pStyle w:val="2"/>
        <w:keepNext w:val="0"/>
        <w:keepLines w:val="0"/>
        <w:pageBreakBefore w:val="0"/>
        <w:numPr>
          <w:ilvl w:val="0"/>
          <w:numId w:val="0"/>
        </w:numPr>
        <w:kinsoku/>
        <w:wordWrap/>
        <w:overflowPunct/>
        <w:topLinePunct w:val="0"/>
        <w:autoSpaceDE/>
        <w:autoSpaceDN/>
        <w:bidi w:val="0"/>
        <w:snapToGrid w:val="0"/>
        <w:spacing w:after="0" w:afterLines="0"/>
        <w:ind w:left="0" w:leftChars="0" w:firstLine="562" w:firstLineChars="200"/>
        <w:textAlignment w:val="auto"/>
        <w:outlineLvl w:val="1"/>
        <w:rPr>
          <w:rFonts w:hint="eastAsia" w:ascii="Times New Roman" w:hAnsi="Times New Roman" w:cs="Times New Roman"/>
          <w:b/>
          <w:bCs w:val="0"/>
          <w:color w:val="auto"/>
          <w:kern w:val="44"/>
          <w:sz w:val="28"/>
          <w:szCs w:val="28"/>
          <w:lang w:val="en-US" w:eastAsia="zh-CN"/>
        </w:rPr>
      </w:pPr>
      <w:r>
        <w:rPr>
          <w:rFonts w:hint="eastAsia" w:ascii="Times New Roman" w:hAnsi="Times New Roman" w:cs="Times New Roman"/>
          <w:b/>
          <w:bCs w:val="0"/>
          <w:color w:val="auto"/>
          <w:kern w:val="44"/>
          <w:sz w:val="28"/>
          <w:szCs w:val="28"/>
          <w:lang w:val="en-US" w:eastAsia="zh-CN"/>
        </w:rPr>
        <w:t>四、样品要求</w:t>
      </w:r>
    </w:p>
    <w:p>
      <w:pPr>
        <w:keepNext w:val="0"/>
        <w:keepLines w:val="0"/>
        <w:pageBreakBefore w:val="0"/>
        <w:widowControl/>
        <w:kinsoku/>
        <w:wordWrap/>
        <w:overflowPunct/>
        <w:topLinePunct w:val="0"/>
        <w:autoSpaceDE/>
        <w:autoSpaceDN/>
        <w:bidi w:val="0"/>
        <w:adjustRightInd w:val="0"/>
        <w:snapToGrid w:val="0"/>
        <w:spacing w:line="560" w:lineRule="exact"/>
        <w:ind w:left="0" w:firstLine="562" w:firstLineChars="200"/>
        <w:jc w:val="left"/>
        <w:textAlignment w:val="auto"/>
        <w:rPr>
          <w:rFonts w:ascii="Times New Roman" w:hAnsi="Times New Roman" w:eastAsia="仿宋" w:cs="Times New Roman"/>
          <w:b/>
          <w:bCs/>
          <w:color w:val="auto"/>
          <w:sz w:val="28"/>
          <w:szCs w:val="28"/>
          <w:lang w:val="en-US"/>
        </w:rPr>
      </w:pPr>
      <w:r>
        <w:rPr>
          <w:rFonts w:hint="eastAsia" w:ascii="Times New Roman" w:hAnsi="Times New Roman" w:eastAsia="仿宋" w:cs="Times New Roman"/>
          <w:b/>
          <w:bCs/>
          <w:color w:val="auto"/>
          <w:sz w:val="28"/>
          <w:szCs w:val="28"/>
          <w:lang w:val="en-US"/>
        </w:rPr>
        <w:t>1、</w:t>
      </w:r>
      <w:r>
        <w:rPr>
          <w:rFonts w:ascii="Times New Roman" w:hAnsi="Times New Roman" w:eastAsia="仿宋" w:cs="Times New Roman"/>
          <w:b/>
          <w:bCs/>
          <w:color w:val="auto"/>
          <w:sz w:val="28"/>
          <w:szCs w:val="28"/>
          <w:lang w:val="en-US"/>
        </w:rPr>
        <w:t>需提交的样品及要求</w:t>
      </w:r>
    </w:p>
    <w:tbl>
      <w:tblPr>
        <w:tblStyle w:val="76"/>
        <w:tblW w:w="8539" w:type="dxa"/>
        <w:tblInd w:w="1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1519"/>
        <w:gridCol w:w="1271"/>
        <w:gridCol w:w="4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877" w:type="dxa"/>
            <w:noWrap w:val="0"/>
            <w:vAlign w:val="center"/>
          </w:tcPr>
          <w:p>
            <w:pPr>
              <w:keepNext w:val="0"/>
              <w:keepLines w:val="0"/>
              <w:pageBreakBefore w:val="0"/>
              <w:widowControl/>
              <w:kinsoku/>
              <w:wordWrap/>
              <w:overflowPunct/>
              <w:topLinePunct w:val="0"/>
              <w:autoSpaceDE/>
              <w:autoSpaceDN/>
              <w:bidi w:val="0"/>
              <w:adjustRightInd w:val="0"/>
              <w:snapToGrid/>
              <w:spacing w:line="400" w:lineRule="exact"/>
              <w:ind w:firstLine="0" w:firstLineChars="0"/>
              <w:jc w:val="center"/>
              <w:textAlignment w:val="auto"/>
              <w:rPr>
                <w:rFonts w:ascii="Times New Roman" w:hAnsi="Times New Roman" w:eastAsia="仿宋" w:cs="Times New Roman"/>
                <w:b/>
                <w:bCs/>
                <w:color w:val="auto"/>
                <w:sz w:val="24"/>
                <w:szCs w:val="24"/>
                <w:lang w:val="en-US"/>
              </w:rPr>
            </w:pPr>
            <w:r>
              <w:rPr>
                <w:rFonts w:ascii="Times New Roman" w:hAnsi="Times New Roman" w:eastAsia="仿宋" w:cs="Times New Roman"/>
                <w:b/>
                <w:bCs/>
                <w:color w:val="auto"/>
                <w:sz w:val="24"/>
                <w:szCs w:val="24"/>
                <w:lang w:val="en-US"/>
              </w:rPr>
              <w:t>序号</w:t>
            </w:r>
          </w:p>
        </w:tc>
        <w:tc>
          <w:tcPr>
            <w:tcW w:w="1519" w:type="dxa"/>
            <w:noWrap w:val="0"/>
            <w:vAlign w:val="center"/>
          </w:tcPr>
          <w:p>
            <w:pPr>
              <w:keepNext w:val="0"/>
              <w:keepLines w:val="0"/>
              <w:pageBreakBefore w:val="0"/>
              <w:widowControl/>
              <w:kinsoku/>
              <w:wordWrap/>
              <w:overflowPunct/>
              <w:topLinePunct w:val="0"/>
              <w:autoSpaceDE/>
              <w:autoSpaceDN/>
              <w:bidi w:val="0"/>
              <w:adjustRightInd w:val="0"/>
              <w:snapToGrid/>
              <w:spacing w:line="400" w:lineRule="exact"/>
              <w:ind w:firstLine="0" w:firstLineChars="0"/>
              <w:jc w:val="center"/>
              <w:textAlignment w:val="auto"/>
              <w:rPr>
                <w:rFonts w:ascii="Times New Roman" w:hAnsi="Times New Roman" w:eastAsia="仿宋" w:cs="Times New Roman"/>
                <w:b/>
                <w:bCs/>
                <w:color w:val="auto"/>
                <w:sz w:val="24"/>
                <w:szCs w:val="24"/>
                <w:lang w:val="en-US"/>
              </w:rPr>
            </w:pPr>
            <w:r>
              <w:rPr>
                <w:rFonts w:ascii="Times New Roman" w:hAnsi="Times New Roman" w:eastAsia="仿宋" w:cs="Times New Roman"/>
                <w:b/>
                <w:bCs/>
                <w:color w:val="auto"/>
                <w:sz w:val="24"/>
                <w:szCs w:val="24"/>
                <w:lang w:val="en-US"/>
              </w:rPr>
              <w:t>名 称</w:t>
            </w:r>
          </w:p>
        </w:tc>
        <w:tc>
          <w:tcPr>
            <w:tcW w:w="1271" w:type="dxa"/>
            <w:noWrap w:val="0"/>
            <w:vAlign w:val="center"/>
          </w:tcPr>
          <w:p>
            <w:pPr>
              <w:keepNext w:val="0"/>
              <w:keepLines w:val="0"/>
              <w:pageBreakBefore w:val="0"/>
              <w:widowControl/>
              <w:kinsoku/>
              <w:wordWrap/>
              <w:overflowPunct/>
              <w:topLinePunct w:val="0"/>
              <w:autoSpaceDE/>
              <w:autoSpaceDN/>
              <w:bidi w:val="0"/>
              <w:adjustRightInd w:val="0"/>
              <w:snapToGrid/>
              <w:spacing w:line="400" w:lineRule="exact"/>
              <w:ind w:firstLine="0" w:firstLineChars="0"/>
              <w:jc w:val="center"/>
              <w:textAlignment w:val="auto"/>
              <w:rPr>
                <w:rFonts w:ascii="Times New Roman" w:hAnsi="Times New Roman" w:eastAsia="仿宋" w:cs="Times New Roman"/>
                <w:b/>
                <w:bCs/>
                <w:color w:val="auto"/>
                <w:sz w:val="24"/>
                <w:szCs w:val="24"/>
                <w:lang w:val="en-US"/>
              </w:rPr>
            </w:pPr>
            <w:r>
              <w:rPr>
                <w:rFonts w:ascii="Times New Roman" w:hAnsi="Times New Roman" w:eastAsia="仿宋" w:cs="Times New Roman"/>
                <w:b/>
                <w:bCs/>
                <w:color w:val="auto"/>
                <w:sz w:val="24"/>
                <w:szCs w:val="24"/>
                <w:lang w:val="en-US"/>
              </w:rPr>
              <w:t>数量</w:t>
            </w:r>
          </w:p>
        </w:tc>
        <w:tc>
          <w:tcPr>
            <w:tcW w:w="4872" w:type="dxa"/>
            <w:noWrap w:val="0"/>
            <w:vAlign w:val="center"/>
          </w:tcPr>
          <w:p>
            <w:pPr>
              <w:keepNext w:val="0"/>
              <w:keepLines w:val="0"/>
              <w:pageBreakBefore w:val="0"/>
              <w:widowControl/>
              <w:kinsoku/>
              <w:wordWrap/>
              <w:overflowPunct/>
              <w:topLinePunct w:val="0"/>
              <w:autoSpaceDE/>
              <w:autoSpaceDN/>
              <w:bidi w:val="0"/>
              <w:adjustRightInd w:val="0"/>
              <w:snapToGrid/>
              <w:spacing w:line="400" w:lineRule="exact"/>
              <w:ind w:firstLine="0" w:firstLineChars="0"/>
              <w:jc w:val="center"/>
              <w:textAlignment w:val="auto"/>
              <w:rPr>
                <w:rFonts w:ascii="Times New Roman" w:hAnsi="Times New Roman" w:eastAsia="仿宋" w:cs="Times New Roman"/>
                <w:b/>
                <w:bCs/>
                <w:color w:val="auto"/>
                <w:sz w:val="24"/>
                <w:szCs w:val="24"/>
                <w:lang w:val="en-US"/>
              </w:rPr>
            </w:pPr>
            <w:r>
              <w:rPr>
                <w:rFonts w:ascii="Times New Roman" w:hAnsi="Times New Roman" w:eastAsia="仿宋" w:cs="Times New Roman"/>
                <w:b/>
                <w:bCs/>
                <w:color w:val="auto"/>
                <w:sz w:val="24"/>
                <w:szCs w:val="24"/>
                <w:lang w:val="en-US"/>
              </w:rPr>
              <w:t>评判标准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5" w:hRule="atLeast"/>
        </w:trPr>
        <w:tc>
          <w:tcPr>
            <w:tcW w:w="877"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Times New Roman" w:hAnsi="Times New Roman" w:eastAsia="仿宋" w:cs="Times New Roman"/>
                <w:b/>
                <w:color w:val="auto"/>
                <w:sz w:val="24"/>
                <w:szCs w:val="24"/>
                <w:lang w:val="en-US" w:eastAsia="zh-CN" w:bidi="ar-SA"/>
              </w:rPr>
            </w:pPr>
            <w:r>
              <w:rPr>
                <w:rFonts w:hint="default" w:ascii="Times New Roman" w:hAnsi="Times New Roman" w:cs="Times New Roman"/>
                <w:color w:val="auto"/>
                <w:sz w:val="24"/>
                <w:szCs w:val="24"/>
              </w:rPr>
              <w:t>1</w:t>
            </w:r>
          </w:p>
        </w:tc>
        <w:tc>
          <w:tcPr>
            <w:tcW w:w="1519"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Times New Roman" w:hAnsi="Times New Roman" w:eastAsia="仿宋" w:cs="Times New Roman"/>
                <w:b w:val="0"/>
                <w:color w:val="auto"/>
                <w:sz w:val="24"/>
                <w:szCs w:val="24"/>
                <w:lang w:val="en-US" w:eastAsia="zh-CN" w:bidi="ar-SA"/>
              </w:rPr>
            </w:pPr>
            <w:r>
              <w:rPr>
                <w:rFonts w:hint="default" w:ascii="Times New Roman" w:hAnsi="Times New Roman" w:cs="Times New Roman"/>
                <w:color w:val="auto"/>
                <w:sz w:val="24"/>
                <w:szCs w:val="24"/>
              </w:rPr>
              <w:t>卷筒厕纸</w:t>
            </w:r>
          </w:p>
        </w:tc>
        <w:tc>
          <w:tcPr>
            <w:tcW w:w="1271"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Times New Roman" w:hAnsi="Times New Roman" w:eastAsia="仿宋" w:cs="Times New Roman"/>
                <w:b w:val="0"/>
                <w:color w:val="auto"/>
                <w:sz w:val="24"/>
                <w:szCs w:val="24"/>
                <w:lang w:val="en-US" w:eastAsia="zh-CN" w:bidi="ar-SA"/>
              </w:rPr>
            </w:pPr>
            <w:r>
              <w:rPr>
                <w:rFonts w:hint="default" w:ascii="Times New Roman" w:hAnsi="Times New Roman" w:cs="Times New Roman"/>
                <w:color w:val="auto"/>
                <w:sz w:val="24"/>
                <w:szCs w:val="24"/>
              </w:rPr>
              <w:t>1卷</w:t>
            </w:r>
          </w:p>
        </w:tc>
        <w:tc>
          <w:tcPr>
            <w:tcW w:w="4872" w:type="dxa"/>
            <w:vMerge w:val="restart"/>
            <w:noWrap w:val="0"/>
            <w:vAlign w:val="center"/>
          </w:tcPr>
          <w:p>
            <w:pPr>
              <w:keepNext w:val="0"/>
              <w:keepLines w:val="0"/>
              <w:pageBreakBefore w:val="0"/>
              <w:widowControl w:val="0"/>
              <w:numPr>
                <w:ilvl w:val="0"/>
                <w:numId w:val="44"/>
              </w:numPr>
              <w:kinsoku/>
              <w:wordWrap/>
              <w:overflowPunct/>
              <w:topLinePunct w:val="0"/>
              <w:autoSpaceDE/>
              <w:autoSpaceDN/>
              <w:bidi w:val="0"/>
              <w:adjustRightInd/>
              <w:snapToGrid w:val="0"/>
              <w:spacing w:line="400" w:lineRule="exact"/>
              <w:ind w:firstLine="240" w:firstLineChars="100"/>
              <w:jc w:val="both"/>
              <w:textAlignment w:val="auto"/>
              <w:rPr>
                <w:rFonts w:hint="eastAsia" w:ascii="Times New Roman" w:hAnsi="Times New Roman" w:cs="Times New Roman"/>
                <w:b w:val="0"/>
                <w:color w:val="auto"/>
                <w:sz w:val="24"/>
                <w:szCs w:val="24"/>
                <w:lang w:eastAsia="zh-CN"/>
              </w:rPr>
            </w:pPr>
            <w:r>
              <w:rPr>
                <w:rFonts w:hint="eastAsia" w:ascii="Times New Roman" w:hAnsi="Times New Roman" w:cs="Times New Roman"/>
                <w:b w:val="0"/>
                <w:color w:val="auto"/>
                <w:sz w:val="24"/>
                <w:szCs w:val="24"/>
              </w:rPr>
              <w:t>切面整齐，平滑</w:t>
            </w:r>
            <w:r>
              <w:rPr>
                <w:rFonts w:hint="eastAsia" w:ascii="Times New Roman" w:hAnsi="Times New Roman" w:cs="Times New Roman"/>
                <w:b w:val="0"/>
                <w:color w:val="auto"/>
                <w:sz w:val="24"/>
                <w:szCs w:val="24"/>
                <w:lang w:eastAsia="zh-CN"/>
              </w:rPr>
              <w:t>。</w:t>
            </w:r>
          </w:p>
          <w:p>
            <w:pPr>
              <w:keepNext w:val="0"/>
              <w:keepLines w:val="0"/>
              <w:pageBreakBefore w:val="0"/>
              <w:widowControl w:val="0"/>
              <w:numPr>
                <w:ilvl w:val="0"/>
                <w:numId w:val="44"/>
              </w:numPr>
              <w:kinsoku/>
              <w:wordWrap/>
              <w:overflowPunct/>
              <w:topLinePunct w:val="0"/>
              <w:autoSpaceDE/>
              <w:autoSpaceDN/>
              <w:bidi w:val="0"/>
              <w:adjustRightInd/>
              <w:snapToGrid w:val="0"/>
              <w:spacing w:line="400" w:lineRule="exact"/>
              <w:ind w:firstLine="240" w:firstLineChars="100"/>
              <w:jc w:val="both"/>
              <w:textAlignment w:val="auto"/>
              <w:rPr>
                <w:rFonts w:hint="eastAsia" w:ascii="Times New Roman" w:hAnsi="Times New Roman" w:cs="Times New Roman"/>
                <w:b w:val="0"/>
                <w:color w:val="auto"/>
                <w:sz w:val="24"/>
                <w:szCs w:val="24"/>
                <w:lang w:val="en-US" w:eastAsia="zh-CN"/>
              </w:rPr>
            </w:pPr>
            <w:r>
              <w:rPr>
                <w:rFonts w:hint="eastAsia" w:ascii="Times New Roman" w:hAnsi="Times New Roman" w:cs="Times New Roman"/>
                <w:b w:val="0"/>
                <w:color w:val="auto"/>
                <w:sz w:val="24"/>
                <w:szCs w:val="24"/>
              </w:rPr>
              <w:t>纸张为正常白度，无杂质、黑点</w:t>
            </w:r>
            <w:r>
              <w:rPr>
                <w:rFonts w:hint="eastAsia" w:ascii="Times New Roman" w:hAnsi="Times New Roman" w:cs="Times New Roman"/>
                <w:b w:val="0"/>
                <w:color w:val="auto"/>
                <w:sz w:val="24"/>
                <w:szCs w:val="24"/>
                <w:lang w:eastAsia="zh-CN"/>
              </w:rPr>
              <w:t>。</w:t>
            </w:r>
          </w:p>
          <w:p>
            <w:pPr>
              <w:keepNext w:val="0"/>
              <w:keepLines w:val="0"/>
              <w:pageBreakBefore w:val="0"/>
              <w:widowControl w:val="0"/>
              <w:numPr>
                <w:ilvl w:val="0"/>
                <w:numId w:val="44"/>
              </w:numPr>
              <w:kinsoku/>
              <w:wordWrap/>
              <w:overflowPunct/>
              <w:topLinePunct w:val="0"/>
              <w:autoSpaceDE/>
              <w:autoSpaceDN/>
              <w:bidi w:val="0"/>
              <w:adjustRightInd/>
              <w:snapToGrid w:val="0"/>
              <w:spacing w:line="400" w:lineRule="exact"/>
              <w:ind w:firstLine="240" w:firstLineChars="100"/>
              <w:jc w:val="both"/>
              <w:textAlignment w:val="auto"/>
              <w:rPr>
                <w:rFonts w:hint="eastAsia" w:ascii="Times New Roman" w:hAnsi="Times New Roman" w:cs="Times New Roman"/>
                <w:b w:val="0"/>
                <w:color w:val="auto"/>
                <w:sz w:val="24"/>
                <w:szCs w:val="24"/>
                <w:lang w:val="en-US" w:eastAsia="zh-CN"/>
              </w:rPr>
            </w:pPr>
            <w:r>
              <w:rPr>
                <w:rFonts w:hint="eastAsia" w:ascii="Times New Roman" w:hAnsi="Times New Roman" w:cs="Times New Roman"/>
                <w:b w:val="0"/>
                <w:color w:val="auto"/>
                <w:sz w:val="24"/>
                <w:szCs w:val="24"/>
              </w:rPr>
              <w:t>纸张无明显破洞情况；</w:t>
            </w:r>
            <w:r>
              <w:rPr>
                <w:rFonts w:hint="eastAsia" w:ascii="仿宋" w:hAnsi="仿宋" w:cs="仿宋"/>
                <w:bCs/>
                <w:color w:val="auto"/>
                <w:kern w:val="2"/>
                <w:sz w:val="24"/>
                <w:szCs w:val="24"/>
              </w:rPr>
              <w:t>大卷纸</w:t>
            </w:r>
            <w:r>
              <w:rPr>
                <w:rFonts w:hint="eastAsia" w:ascii="仿宋" w:hAnsi="仿宋" w:cs="仿宋"/>
                <w:bCs/>
                <w:color w:val="auto"/>
                <w:kern w:val="2"/>
                <w:sz w:val="24"/>
                <w:szCs w:val="24"/>
                <w:lang w:val="en-US" w:eastAsia="zh-CN"/>
              </w:rPr>
              <w:t>为双层且</w:t>
            </w:r>
            <w:r>
              <w:rPr>
                <w:rFonts w:hint="eastAsia" w:ascii="仿宋" w:hAnsi="仿宋" w:cs="仿宋"/>
                <w:bCs/>
                <w:color w:val="auto"/>
                <w:kern w:val="2"/>
                <w:sz w:val="24"/>
                <w:szCs w:val="24"/>
              </w:rPr>
              <w:t>无断线</w:t>
            </w:r>
            <w:r>
              <w:rPr>
                <w:rFonts w:hint="eastAsia" w:ascii="仿宋" w:hAnsi="仿宋" w:cs="仿宋"/>
                <w:bCs/>
                <w:color w:val="auto"/>
                <w:kern w:val="2"/>
                <w:sz w:val="24"/>
                <w:szCs w:val="24"/>
                <w:lang w:eastAsia="zh-CN"/>
              </w:rPr>
              <w:t>。</w:t>
            </w:r>
          </w:p>
          <w:p>
            <w:pPr>
              <w:keepNext w:val="0"/>
              <w:keepLines w:val="0"/>
              <w:pageBreakBefore w:val="0"/>
              <w:widowControl w:val="0"/>
              <w:numPr>
                <w:ilvl w:val="0"/>
                <w:numId w:val="44"/>
              </w:numPr>
              <w:kinsoku/>
              <w:wordWrap/>
              <w:overflowPunct/>
              <w:topLinePunct w:val="0"/>
              <w:autoSpaceDE/>
              <w:autoSpaceDN/>
              <w:bidi w:val="0"/>
              <w:adjustRightInd/>
              <w:snapToGrid w:val="0"/>
              <w:spacing w:line="400" w:lineRule="exact"/>
              <w:ind w:firstLine="240" w:firstLineChars="100"/>
              <w:jc w:val="both"/>
              <w:textAlignment w:val="auto"/>
              <w:rPr>
                <w:rFonts w:hint="eastAsia" w:ascii="Times New Roman" w:hAnsi="Times New Roman" w:cs="Times New Roman"/>
                <w:b w:val="0"/>
                <w:color w:val="auto"/>
                <w:sz w:val="24"/>
                <w:szCs w:val="24"/>
                <w:lang w:val="en-US" w:eastAsia="zh-CN"/>
              </w:rPr>
            </w:pPr>
            <w:r>
              <w:rPr>
                <w:rFonts w:hint="eastAsia" w:ascii="Times New Roman" w:hAnsi="Times New Roman" w:cs="Times New Roman"/>
                <w:b w:val="0"/>
                <w:color w:val="auto"/>
                <w:sz w:val="24"/>
                <w:szCs w:val="24"/>
              </w:rPr>
              <w:t>纸张横向和纵向拉伸，拉力情况良好、有韧性</w:t>
            </w:r>
            <w:r>
              <w:rPr>
                <w:rFonts w:hint="eastAsia" w:ascii="Times New Roman" w:hAnsi="Times New Roman" w:cs="Times New Roman"/>
                <w:b w:val="0"/>
                <w:color w:val="auto"/>
                <w:sz w:val="24"/>
                <w:szCs w:val="24"/>
                <w:lang w:eastAsia="zh-CN"/>
              </w:rPr>
              <w:t>。</w:t>
            </w:r>
          </w:p>
          <w:p>
            <w:pPr>
              <w:keepNext w:val="0"/>
              <w:keepLines w:val="0"/>
              <w:pageBreakBefore w:val="0"/>
              <w:widowControl w:val="0"/>
              <w:numPr>
                <w:ilvl w:val="0"/>
                <w:numId w:val="44"/>
              </w:numPr>
              <w:kinsoku/>
              <w:wordWrap/>
              <w:overflowPunct/>
              <w:topLinePunct w:val="0"/>
              <w:autoSpaceDE/>
              <w:autoSpaceDN/>
              <w:bidi w:val="0"/>
              <w:adjustRightInd/>
              <w:snapToGrid w:val="0"/>
              <w:spacing w:line="400" w:lineRule="exact"/>
              <w:ind w:firstLine="240" w:firstLineChars="100"/>
              <w:jc w:val="both"/>
              <w:textAlignment w:val="auto"/>
              <w:rPr>
                <w:rFonts w:hint="eastAsia" w:ascii="Times New Roman" w:hAnsi="Times New Roman" w:cs="Times New Roman"/>
                <w:b w:val="0"/>
                <w:color w:val="auto"/>
                <w:sz w:val="24"/>
                <w:szCs w:val="24"/>
                <w:lang w:val="en-US" w:eastAsia="zh-CN"/>
              </w:rPr>
            </w:pPr>
            <w:r>
              <w:rPr>
                <w:rFonts w:hint="eastAsia" w:ascii="Times New Roman" w:hAnsi="Times New Roman" w:cs="Times New Roman"/>
                <w:b w:val="0"/>
                <w:color w:val="auto"/>
                <w:sz w:val="24"/>
                <w:szCs w:val="24"/>
              </w:rPr>
              <w:t>纸面拉扯，无明显纸屑，粉尘情况</w:t>
            </w:r>
            <w:r>
              <w:rPr>
                <w:rFonts w:hint="eastAsia" w:ascii="Times New Roman" w:hAnsi="Times New Roman" w:cs="Times New Roman"/>
                <w:b w:val="0"/>
                <w:color w:val="auto"/>
                <w:sz w:val="24"/>
                <w:szCs w:val="24"/>
                <w:lang w:eastAsia="zh-CN"/>
              </w:rPr>
              <w:t>。</w:t>
            </w:r>
          </w:p>
          <w:p>
            <w:pPr>
              <w:keepNext w:val="0"/>
              <w:keepLines w:val="0"/>
              <w:pageBreakBefore w:val="0"/>
              <w:widowControl w:val="0"/>
              <w:numPr>
                <w:ilvl w:val="0"/>
                <w:numId w:val="44"/>
              </w:numPr>
              <w:kinsoku/>
              <w:wordWrap/>
              <w:overflowPunct/>
              <w:topLinePunct w:val="0"/>
              <w:autoSpaceDE/>
              <w:autoSpaceDN/>
              <w:bidi w:val="0"/>
              <w:adjustRightInd/>
              <w:snapToGrid w:val="0"/>
              <w:spacing w:line="400" w:lineRule="exact"/>
              <w:ind w:firstLine="240" w:firstLineChars="100"/>
              <w:jc w:val="both"/>
              <w:textAlignment w:val="auto"/>
              <w:rPr>
                <w:rFonts w:hint="eastAsia" w:ascii="Times New Roman" w:hAnsi="Times New Roman" w:cs="Times New Roman"/>
                <w:b w:val="0"/>
                <w:color w:val="auto"/>
                <w:sz w:val="24"/>
                <w:szCs w:val="24"/>
                <w:lang w:val="en-US" w:eastAsia="zh-CN"/>
              </w:rPr>
            </w:pPr>
            <w:r>
              <w:rPr>
                <w:rFonts w:hint="eastAsia" w:ascii="Times New Roman" w:hAnsi="Times New Roman" w:cs="Times New Roman"/>
                <w:b w:val="0"/>
                <w:color w:val="auto"/>
                <w:sz w:val="24"/>
                <w:szCs w:val="24"/>
              </w:rPr>
              <w:t>擦拭后无残留纸屑，不沾手</w:t>
            </w:r>
            <w:r>
              <w:rPr>
                <w:rFonts w:hint="eastAsia" w:ascii="Times New Roman" w:hAnsi="Times New Roman" w:cs="Times New Roman"/>
                <w:b w:val="0"/>
                <w:color w:val="auto"/>
                <w:sz w:val="24"/>
                <w:szCs w:val="24"/>
                <w:lang w:eastAsia="zh-CN"/>
              </w:rPr>
              <w:t>。</w:t>
            </w:r>
          </w:p>
          <w:p>
            <w:pPr>
              <w:keepNext w:val="0"/>
              <w:keepLines w:val="0"/>
              <w:pageBreakBefore w:val="0"/>
              <w:widowControl w:val="0"/>
              <w:numPr>
                <w:ilvl w:val="0"/>
                <w:numId w:val="44"/>
              </w:numPr>
              <w:kinsoku/>
              <w:wordWrap/>
              <w:overflowPunct/>
              <w:topLinePunct w:val="0"/>
              <w:autoSpaceDE/>
              <w:autoSpaceDN/>
              <w:bidi w:val="0"/>
              <w:adjustRightInd/>
              <w:snapToGrid w:val="0"/>
              <w:spacing w:line="400" w:lineRule="exact"/>
              <w:ind w:firstLine="240" w:firstLineChars="100"/>
              <w:jc w:val="both"/>
              <w:textAlignment w:val="auto"/>
              <w:rPr>
                <w:rFonts w:hint="eastAsia" w:ascii="Times New Roman" w:hAnsi="Times New Roman" w:cs="Times New Roman"/>
                <w:b w:val="0"/>
                <w:color w:val="auto"/>
                <w:sz w:val="24"/>
                <w:szCs w:val="24"/>
                <w:lang w:val="en-US" w:eastAsia="zh-CN"/>
              </w:rPr>
            </w:pPr>
            <w:r>
              <w:rPr>
                <w:rFonts w:hint="eastAsia" w:ascii="Times New Roman" w:hAnsi="Times New Roman" w:cs="Times New Roman"/>
                <w:b w:val="0"/>
                <w:color w:val="auto"/>
                <w:sz w:val="24"/>
                <w:szCs w:val="24"/>
                <w:lang w:val="en-US" w:eastAsia="zh-CN"/>
              </w:rPr>
              <w:t>厕纸</w:t>
            </w:r>
            <w:r>
              <w:rPr>
                <w:rFonts w:hint="eastAsia" w:ascii="Times New Roman" w:hAnsi="Times New Roman" w:cs="Times New Roman"/>
                <w:b w:val="0"/>
                <w:color w:val="auto"/>
                <w:sz w:val="24"/>
                <w:szCs w:val="24"/>
              </w:rPr>
              <w:t>纸张吸水性能：吸水较快，易碎融</w:t>
            </w:r>
            <w:r>
              <w:rPr>
                <w:rFonts w:hint="eastAsia" w:ascii="Times New Roman" w:hAnsi="Times New Roman" w:cs="Times New Roman"/>
                <w:b w:val="0"/>
                <w:color w:val="auto"/>
                <w:sz w:val="24"/>
                <w:szCs w:val="24"/>
                <w:lang w:eastAsia="zh-CN"/>
              </w:rPr>
              <w:t>；</w:t>
            </w:r>
            <w:r>
              <w:rPr>
                <w:rFonts w:hint="eastAsia" w:ascii="Times New Roman" w:hAnsi="Times New Roman" w:cs="Times New Roman"/>
                <w:b w:val="0"/>
                <w:color w:val="auto"/>
                <w:sz w:val="24"/>
                <w:szCs w:val="24"/>
                <w:lang w:val="en-US" w:eastAsia="zh-CN"/>
              </w:rPr>
              <w:t>擦手纸</w:t>
            </w:r>
            <w:r>
              <w:rPr>
                <w:rFonts w:hint="eastAsia" w:ascii="Times New Roman" w:hAnsi="Times New Roman" w:cs="Times New Roman"/>
                <w:b w:val="0"/>
                <w:color w:val="auto"/>
                <w:sz w:val="24"/>
                <w:szCs w:val="24"/>
              </w:rPr>
              <w:t>纸张吸水性能：吸水较快，湿水后有一定韧性，不易碎融，擦拭后无残留纸屑，不沾手。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877"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Times New Roman" w:hAnsi="Times New Roman" w:eastAsia="仿宋" w:cs="Times New Roman"/>
                <w:b/>
                <w:color w:val="auto"/>
                <w:sz w:val="24"/>
                <w:szCs w:val="24"/>
                <w:lang w:val="en-US" w:eastAsia="zh-CN" w:bidi="ar-SA"/>
              </w:rPr>
            </w:pPr>
            <w:r>
              <w:rPr>
                <w:rFonts w:hint="default" w:ascii="Times New Roman" w:hAnsi="Times New Roman" w:cs="Times New Roman"/>
                <w:color w:val="auto"/>
                <w:sz w:val="24"/>
                <w:szCs w:val="24"/>
              </w:rPr>
              <w:t>2</w:t>
            </w:r>
          </w:p>
        </w:tc>
        <w:tc>
          <w:tcPr>
            <w:tcW w:w="1519"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Times New Roman" w:hAnsi="Times New Roman" w:eastAsia="仿宋" w:cs="Times New Roman"/>
                <w:b w:val="0"/>
                <w:color w:val="auto"/>
                <w:sz w:val="24"/>
                <w:szCs w:val="24"/>
                <w:lang w:val="en-US" w:eastAsia="zh-CN" w:bidi="ar-SA"/>
              </w:rPr>
            </w:pPr>
            <w:r>
              <w:rPr>
                <w:rFonts w:hint="default" w:ascii="Times New Roman" w:hAnsi="Times New Roman" w:cs="Times New Roman"/>
                <w:color w:val="auto"/>
                <w:sz w:val="24"/>
                <w:szCs w:val="24"/>
              </w:rPr>
              <w:t>卷筒擦手纸</w:t>
            </w:r>
          </w:p>
        </w:tc>
        <w:tc>
          <w:tcPr>
            <w:tcW w:w="1271"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Times New Roman" w:hAnsi="Times New Roman" w:eastAsia="仿宋" w:cs="Times New Roman"/>
                <w:b w:val="0"/>
                <w:color w:val="auto"/>
                <w:sz w:val="24"/>
                <w:szCs w:val="24"/>
                <w:lang w:val="en-US" w:eastAsia="zh-CN" w:bidi="ar-SA"/>
              </w:rPr>
            </w:pPr>
            <w:r>
              <w:rPr>
                <w:rFonts w:hint="default" w:ascii="Times New Roman" w:hAnsi="Times New Roman" w:cs="Times New Roman"/>
                <w:color w:val="auto"/>
                <w:sz w:val="24"/>
                <w:szCs w:val="24"/>
              </w:rPr>
              <w:t>1卷</w:t>
            </w:r>
          </w:p>
        </w:tc>
        <w:tc>
          <w:tcPr>
            <w:tcW w:w="4872"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240" w:firstLineChars="100"/>
              <w:jc w:val="both"/>
              <w:textAlignment w:val="auto"/>
              <w:rPr>
                <w:rFonts w:hint="default" w:ascii="Times New Roman" w:hAnsi="Times New Roman" w:cs="Times New Roman"/>
                <w:b w:val="0"/>
                <w:color w:val="auto"/>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877"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Times New Roman" w:hAnsi="Times New Roman" w:eastAsia="仿宋" w:cs="Times New Roman"/>
                <w:b/>
                <w:color w:val="auto"/>
                <w:sz w:val="24"/>
                <w:szCs w:val="24"/>
                <w:lang w:val="en-US" w:eastAsia="zh-CN" w:bidi="ar-SA"/>
              </w:rPr>
            </w:pPr>
            <w:r>
              <w:rPr>
                <w:rFonts w:hint="default" w:ascii="Times New Roman" w:hAnsi="Times New Roman" w:cs="Times New Roman"/>
                <w:color w:val="auto"/>
                <w:sz w:val="24"/>
                <w:szCs w:val="24"/>
              </w:rPr>
              <w:t>3</w:t>
            </w:r>
          </w:p>
        </w:tc>
        <w:tc>
          <w:tcPr>
            <w:tcW w:w="1519"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Times New Roman" w:hAnsi="Times New Roman" w:eastAsia="仿宋" w:cs="Times New Roman"/>
                <w:b w:val="0"/>
                <w:color w:val="auto"/>
                <w:sz w:val="24"/>
                <w:szCs w:val="24"/>
                <w:lang w:val="en-US" w:eastAsia="zh-CN" w:bidi="ar-SA"/>
              </w:rPr>
            </w:pPr>
            <w:r>
              <w:rPr>
                <w:rFonts w:hint="default" w:ascii="Times New Roman" w:hAnsi="Times New Roman" w:cs="Times New Roman"/>
                <w:color w:val="auto"/>
                <w:sz w:val="24"/>
                <w:szCs w:val="24"/>
              </w:rPr>
              <w:t>三折擦手纸</w:t>
            </w:r>
          </w:p>
        </w:tc>
        <w:tc>
          <w:tcPr>
            <w:tcW w:w="1271"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Times New Roman" w:hAnsi="Times New Roman" w:eastAsia="仿宋" w:cs="Times New Roman"/>
                <w:b w:val="0"/>
                <w:color w:val="auto"/>
                <w:sz w:val="24"/>
                <w:szCs w:val="24"/>
                <w:lang w:val="en-US" w:eastAsia="zh-CN" w:bidi="ar-SA"/>
              </w:rPr>
            </w:pPr>
            <w:r>
              <w:rPr>
                <w:rFonts w:hint="default" w:ascii="Times New Roman" w:hAnsi="Times New Roman" w:cs="Times New Roman"/>
                <w:color w:val="auto"/>
                <w:sz w:val="24"/>
                <w:szCs w:val="24"/>
              </w:rPr>
              <w:t>1包</w:t>
            </w:r>
          </w:p>
        </w:tc>
        <w:tc>
          <w:tcPr>
            <w:tcW w:w="4872"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240" w:firstLineChars="100"/>
              <w:jc w:val="both"/>
              <w:textAlignment w:val="auto"/>
              <w:rPr>
                <w:rFonts w:hint="default" w:ascii="Times New Roman" w:hAnsi="Times New Roman" w:cs="Times New Roman"/>
                <w:b w:val="0"/>
                <w:color w:val="auto"/>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6" w:hRule="atLeast"/>
        </w:trPr>
        <w:tc>
          <w:tcPr>
            <w:tcW w:w="0" w:type="auto"/>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Times New Roman" w:hAnsi="Times New Roman" w:eastAsia="仿宋" w:cs="Times New Roman"/>
                <w:b/>
                <w:color w:val="auto"/>
                <w:sz w:val="24"/>
                <w:szCs w:val="24"/>
                <w:lang w:val="en-US" w:eastAsia="zh-CN" w:bidi="ar-SA"/>
              </w:rPr>
            </w:pPr>
            <w:r>
              <w:rPr>
                <w:rFonts w:hint="default" w:ascii="Times New Roman" w:hAnsi="Times New Roman" w:cs="Times New Roman"/>
                <w:color w:val="auto"/>
                <w:sz w:val="24"/>
                <w:szCs w:val="24"/>
              </w:rPr>
              <w:t>4</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Times New Roman" w:hAnsi="Times New Roman" w:eastAsia="仿宋" w:cs="Times New Roman"/>
                <w:b w:val="0"/>
                <w:color w:val="auto"/>
                <w:sz w:val="24"/>
                <w:szCs w:val="24"/>
                <w:lang w:val="en-US" w:eastAsia="zh-CN" w:bidi="ar-SA"/>
              </w:rPr>
            </w:pPr>
            <w:r>
              <w:rPr>
                <w:rFonts w:hint="default" w:ascii="Times New Roman" w:hAnsi="Times New Roman" w:cs="Times New Roman"/>
                <w:color w:val="auto"/>
                <w:sz w:val="24"/>
                <w:szCs w:val="24"/>
              </w:rPr>
              <w:t>小卷纸</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Times New Roman" w:hAnsi="Times New Roman" w:eastAsia="仿宋" w:cs="Times New Roman"/>
                <w:b w:val="0"/>
                <w:color w:val="auto"/>
                <w:sz w:val="24"/>
                <w:szCs w:val="24"/>
                <w:lang w:val="en-US" w:eastAsia="zh-CN" w:bidi="ar-SA"/>
              </w:rPr>
            </w:pPr>
            <w:r>
              <w:rPr>
                <w:rFonts w:hint="default" w:ascii="Times New Roman" w:hAnsi="Times New Roman" w:cs="Times New Roman"/>
                <w:color w:val="auto"/>
                <w:sz w:val="24"/>
                <w:szCs w:val="24"/>
              </w:rPr>
              <w:t>1卷</w:t>
            </w:r>
          </w:p>
        </w:tc>
        <w:tc>
          <w:tcPr>
            <w:tcW w:w="4872"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240" w:firstLineChars="100"/>
              <w:jc w:val="both"/>
              <w:textAlignment w:val="auto"/>
              <w:rPr>
                <w:rFonts w:hint="default" w:ascii="Times New Roman" w:hAnsi="Times New Roman" w:cs="Times New Roman"/>
                <w:b w:val="0"/>
                <w:color w:val="auto"/>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0" w:type="auto"/>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Times New Roman" w:hAnsi="Times New Roman" w:eastAsia="仿宋" w:cs="Times New Roman"/>
                <w:b/>
                <w:color w:val="auto"/>
                <w:sz w:val="24"/>
                <w:szCs w:val="24"/>
                <w:lang w:val="en-US" w:eastAsia="zh-CN" w:bidi="ar-SA"/>
              </w:rPr>
            </w:pPr>
            <w:r>
              <w:rPr>
                <w:rFonts w:hint="default" w:ascii="Times New Roman" w:hAnsi="Times New Roman" w:cs="Times New Roman"/>
                <w:color w:val="auto"/>
                <w:sz w:val="24"/>
                <w:szCs w:val="24"/>
              </w:rPr>
              <w:t>5</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Times New Roman" w:hAnsi="Times New Roman" w:eastAsia="仿宋" w:cs="Times New Roman"/>
                <w:b w:val="0"/>
                <w:color w:val="auto"/>
                <w:sz w:val="24"/>
                <w:szCs w:val="24"/>
                <w:lang w:val="en-US" w:eastAsia="zh-CN" w:bidi="ar-SA"/>
              </w:rPr>
            </w:pPr>
            <w:r>
              <w:rPr>
                <w:rFonts w:hint="default" w:ascii="Times New Roman" w:hAnsi="Times New Roman" w:cs="Times New Roman"/>
                <w:color w:val="auto"/>
                <w:sz w:val="24"/>
                <w:szCs w:val="24"/>
              </w:rPr>
              <w:t>盒抽纸巾</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Times New Roman" w:hAnsi="Times New Roman" w:eastAsia="仿宋" w:cs="Times New Roman"/>
                <w:b w:val="0"/>
                <w:color w:val="auto"/>
                <w:sz w:val="24"/>
                <w:szCs w:val="24"/>
                <w:lang w:val="en-US" w:eastAsia="zh-CN" w:bidi="ar-SA"/>
              </w:rPr>
            </w:pPr>
            <w:r>
              <w:rPr>
                <w:rFonts w:hint="default" w:ascii="Times New Roman" w:hAnsi="Times New Roman" w:cs="Times New Roman"/>
                <w:color w:val="auto"/>
                <w:sz w:val="24"/>
                <w:szCs w:val="24"/>
              </w:rPr>
              <w:t>1盒</w:t>
            </w:r>
          </w:p>
        </w:tc>
        <w:tc>
          <w:tcPr>
            <w:tcW w:w="4872"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240" w:firstLineChars="100"/>
              <w:jc w:val="both"/>
              <w:textAlignment w:val="auto"/>
              <w:rPr>
                <w:rFonts w:hint="default" w:ascii="Times New Roman" w:hAnsi="Times New Roman" w:cs="Times New Roman"/>
                <w:b w:val="0"/>
                <w:color w:val="auto"/>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0" w:type="auto"/>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Times New Roman" w:hAnsi="Times New Roman" w:eastAsia="仿宋" w:cs="Times New Roman"/>
                <w:b/>
                <w:color w:val="auto"/>
                <w:sz w:val="24"/>
                <w:szCs w:val="24"/>
                <w:lang w:val="en-US" w:eastAsia="zh-CN" w:bidi="ar-SA"/>
              </w:rPr>
            </w:pPr>
            <w:r>
              <w:rPr>
                <w:rFonts w:hint="default" w:ascii="Times New Roman" w:hAnsi="Times New Roman" w:cs="Times New Roman"/>
                <w:color w:val="auto"/>
                <w:sz w:val="24"/>
                <w:szCs w:val="24"/>
              </w:rPr>
              <w:t>6</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Times New Roman" w:hAnsi="Times New Roman" w:eastAsia="仿宋" w:cs="Times New Roman"/>
                <w:b w:val="0"/>
                <w:color w:val="auto"/>
                <w:sz w:val="24"/>
                <w:szCs w:val="24"/>
                <w:lang w:val="en-US" w:eastAsia="zh-CN" w:bidi="ar-SA"/>
              </w:rPr>
            </w:pPr>
            <w:r>
              <w:rPr>
                <w:rFonts w:hint="default" w:ascii="Times New Roman" w:hAnsi="Times New Roman" w:cs="Times New Roman"/>
                <w:color w:val="auto"/>
                <w:sz w:val="24"/>
                <w:szCs w:val="24"/>
              </w:rPr>
              <w:t>软抽纸巾</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Times New Roman" w:hAnsi="Times New Roman" w:eastAsia="仿宋" w:cs="Times New Roman"/>
                <w:b w:val="0"/>
                <w:color w:val="auto"/>
                <w:sz w:val="24"/>
                <w:szCs w:val="24"/>
                <w:lang w:val="en-US" w:eastAsia="zh-CN" w:bidi="ar-SA"/>
              </w:rPr>
            </w:pPr>
            <w:r>
              <w:rPr>
                <w:rFonts w:hint="default" w:ascii="Times New Roman" w:hAnsi="Times New Roman" w:cs="Times New Roman"/>
                <w:color w:val="auto"/>
                <w:sz w:val="24"/>
                <w:szCs w:val="24"/>
              </w:rPr>
              <w:t>1包</w:t>
            </w:r>
          </w:p>
        </w:tc>
        <w:tc>
          <w:tcPr>
            <w:tcW w:w="4872"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240" w:firstLineChars="100"/>
              <w:jc w:val="both"/>
              <w:textAlignment w:val="auto"/>
              <w:rPr>
                <w:rFonts w:hint="default" w:ascii="Times New Roman" w:hAnsi="Times New Roman" w:cs="Times New Roman"/>
                <w:b w:val="0"/>
                <w:color w:val="auto"/>
                <w:sz w:val="24"/>
                <w:szCs w:val="24"/>
                <w:lang w:val="en-US"/>
              </w:rPr>
            </w:pPr>
          </w:p>
        </w:tc>
      </w:tr>
    </w:tbl>
    <w:p>
      <w:pPr>
        <w:widowControl/>
        <w:adjustRightInd w:val="0"/>
        <w:spacing w:after="0" w:line="560" w:lineRule="exact"/>
        <w:ind w:firstLine="562" w:firstLineChars="200"/>
        <w:jc w:val="left"/>
        <w:rPr>
          <w:rFonts w:hint="eastAsia" w:ascii="Times New Roman" w:hAnsi="Times New Roman" w:eastAsia="仿宋" w:cs="Times New Roman"/>
          <w:b/>
          <w:bCs/>
          <w:color w:val="auto"/>
          <w:sz w:val="28"/>
          <w:szCs w:val="28"/>
          <w:lang w:val="en-US"/>
        </w:rPr>
      </w:pPr>
      <w:r>
        <w:rPr>
          <w:rFonts w:hint="eastAsia" w:ascii="Times New Roman" w:hAnsi="Times New Roman" w:eastAsia="仿宋" w:cs="Times New Roman"/>
          <w:b/>
          <w:bCs/>
          <w:color w:val="auto"/>
          <w:sz w:val="28"/>
          <w:szCs w:val="28"/>
          <w:lang w:val="en-US"/>
        </w:rPr>
        <w:t>2、送样要求</w:t>
      </w:r>
    </w:p>
    <w:p>
      <w:pPr>
        <w:widowControl/>
        <w:adjustRightInd w:val="0"/>
        <w:spacing w:after="0" w:line="560" w:lineRule="exact"/>
        <w:ind w:firstLine="562" w:firstLineChars="200"/>
        <w:jc w:val="left"/>
        <w:rPr>
          <w:rFonts w:hint="default" w:ascii="Times New Roman" w:hAnsi="Times New Roman" w:eastAsia="仿宋" w:cs="Times New Roman"/>
          <w:b/>
          <w:bCs/>
          <w:color w:val="auto"/>
          <w:sz w:val="28"/>
          <w:szCs w:val="28"/>
          <w:lang w:val="en-US" w:eastAsia="zh-CN"/>
        </w:rPr>
      </w:pPr>
      <w:r>
        <w:rPr>
          <w:rFonts w:hint="eastAsia" w:ascii="Times New Roman" w:hAnsi="Times New Roman" w:cs="Times New Roman"/>
          <w:b/>
          <w:bCs/>
          <w:color w:val="auto"/>
          <w:sz w:val="28"/>
          <w:szCs w:val="28"/>
          <w:lang w:val="en-US" w:eastAsia="zh-CN"/>
        </w:rPr>
        <w:t>投标人需将样品送至评审现场：</w:t>
      </w:r>
    </w:p>
    <w:p>
      <w:pPr>
        <w:widowControl/>
        <w:adjustRightInd w:val="0"/>
        <w:spacing w:after="0" w:line="560" w:lineRule="exact"/>
        <w:ind w:firstLine="562" w:firstLineChars="200"/>
        <w:jc w:val="left"/>
        <w:rPr>
          <w:rFonts w:ascii="Times New Roman" w:hAnsi="Times New Roman" w:eastAsia="仿宋" w:cs="Times New Roman"/>
          <w:b w:val="0"/>
          <w:color w:val="FF0000"/>
          <w:sz w:val="28"/>
          <w:szCs w:val="28"/>
          <w:lang w:val="en-US"/>
        </w:rPr>
      </w:pPr>
      <w:r>
        <w:rPr>
          <w:rFonts w:hint="eastAsia" w:ascii="Times New Roman" w:hAnsi="Times New Roman" w:eastAsia="仿宋" w:cs="Times New Roman"/>
          <w:b/>
          <w:bCs/>
          <w:color w:val="FF0000"/>
          <w:sz w:val="28"/>
          <w:szCs w:val="28"/>
          <w:lang w:val="en-US"/>
        </w:rPr>
        <w:t>（1）送样时间：</w:t>
      </w:r>
      <w:r>
        <w:rPr>
          <w:rFonts w:hint="eastAsia" w:ascii="Times New Roman" w:hAnsi="Times New Roman" w:eastAsia="仿宋" w:cs="Times New Roman"/>
          <w:b/>
          <w:bCs w:val="0"/>
          <w:color w:val="FF0000"/>
          <w:kern w:val="2"/>
          <w:sz w:val="28"/>
          <w:szCs w:val="28"/>
          <w:lang w:val="en-US" w:eastAsia="zh-CN" w:bidi="ar-SA"/>
        </w:rPr>
        <w:t>2021年</w:t>
      </w:r>
      <w:r>
        <w:rPr>
          <w:rFonts w:hint="eastAsia" w:ascii="Times New Roman" w:hAnsi="Times New Roman" w:cs="Times New Roman"/>
          <w:b/>
          <w:bCs w:val="0"/>
          <w:color w:val="FF0000"/>
          <w:kern w:val="2"/>
          <w:sz w:val="28"/>
          <w:szCs w:val="28"/>
          <w:lang w:val="en-US" w:eastAsia="zh-CN" w:bidi="ar-SA"/>
        </w:rPr>
        <w:t>9</w:t>
      </w:r>
      <w:r>
        <w:rPr>
          <w:rFonts w:hint="default" w:ascii="Times New Roman" w:hAnsi="Times New Roman" w:eastAsia="仿宋" w:cs="Times New Roman"/>
          <w:b/>
          <w:bCs w:val="0"/>
          <w:color w:val="FF0000"/>
          <w:kern w:val="2"/>
          <w:sz w:val="28"/>
          <w:szCs w:val="28"/>
          <w:lang w:val="en-US" w:eastAsia="zh-CN" w:bidi="ar-SA"/>
        </w:rPr>
        <w:t>月</w:t>
      </w:r>
      <w:r>
        <w:rPr>
          <w:rFonts w:hint="eastAsia" w:ascii="Times New Roman" w:hAnsi="Times New Roman" w:cs="Times New Roman"/>
          <w:b/>
          <w:bCs w:val="0"/>
          <w:color w:val="FF0000"/>
          <w:kern w:val="2"/>
          <w:sz w:val="28"/>
          <w:szCs w:val="28"/>
          <w:lang w:val="en-US" w:eastAsia="zh-CN" w:bidi="ar-SA"/>
        </w:rPr>
        <w:t>22</w:t>
      </w:r>
      <w:r>
        <w:rPr>
          <w:rFonts w:hint="default" w:ascii="Times New Roman" w:hAnsi="Times New Roman" w:eastAsia="仿宋" w:cs="Times New Roman"/>
          <w:b/>
          <w:bCs w:val="0"/>
          <w:color w:val="FF0000"/>
          <w:kern w:val="2"/>
          <w:sz w:val="28"/>
          <w:szCs w:val="28"/>
          <w:lang w:val="en-US" w:eastAsia="zh-CN" w:bidi="ar-SA"/>
        </w:rPr>
        <w:t>日</w:t>
      </w:r>
      <w:r>
        <w:rPr>
          <w:rFonts w:hint="eastAsia" w:ascii="Times New Roman" w:hAnsi="Times New Roman" w:cs="Times New Roman"/>
          <w:b/>
          <w:bCs w:val="0"/>
          <w:color w:val="FF0000"/>
          <w:kern w:val="2"/>
          <w:sz w:val="28"/>
          <w:szCs w:val="28"/>
          <w:lang w:val="en-US" w:eastAsia="zh-CN" w:bidi="ar-SA"/>
        </w:rPr>
        <w:t>10时30分至11</w:t>
      </w:r>
      <w:r>
        <w:rPr>
          <w:rFonts w:hint="eastAsia" w:ascii="Times New Roman" w:hAnsi="Times New Roman" w:eastAsia="仿宋" w:cs="Times New Roman"/>
          <w:b/>
          <w:bCs w:val="0"/>
          <w:color w:val="FF0000"/>
          <w:kern w:val="2"/>
          <w:sz w:val="28"/>
          <w:szCs w:val="28"/>
          <w:lang w:val="en-US" w:eastAsia="zh-CN" w:bidi="ar-SA"/>
        </w:rPr>
        <w:t>时</w:t>
      </w:r>
      <w:r>
        <w:rPr>
          <w:rFonts w:hint="eastAsia" w:ascii="Times New Roman" w:hAnsi="Times New Roman" w:cs="Times New Roman"/>
          <w:b/>
          <w:bCs w:val="0"/>
          <w:color w:val="FF0000"/>
          <w:kern w:val="2"/>
          <w:sz w:val="28"/>
          <w:szCs w:val="28"/>
          <w:lang w:val="en-US" w:eastAsia="zh-CN" w:bidi="ar-SA"/>
        </w:rPr>
        <w:t>00</w:t>
      </w:r>
      <w:r>
        <w:rPr>
          <w:rFonts w:hint="default" w:ascii="Times New Roman" w:hAnsi="Times New Roman" w:eastAsia="仿宋" w:cs="Times New Roman"/>
          <w:b/>
          <w:bCs w:val="0"/>
          <w:color w:val="FF0000"/>
          <w:kern w:val="2"/>
          <w:sz w:val="28"/>
          <w:szCs w:val="28"/>
          <w:lang w:val="en-US" w:eastAsia="zh-CN" w:bidi="ar-SA"/>
        </w:rPr>
        <w:t>分</w:t>
      </w:r>
      <w:r>
        <w:rPr>
          <w:rFonts w:hint="eastAsia" w:ascii="Times New Roman" w:hAnsi="Times New Roman" w:eastAsia="仿宋" w:cs="Times New Roman"/>
          <w:b w:val="0"/>
          <w:color w:val="FF0000"/>
          <w:sz w:val="28"/>
          <w:szCs w:val="28"/>
          <w:lang w:val="en-US"/>
        </w:rPr>
        <w:t>。</w:t>
      </w:r>
    </w:p>
    <w:p>
      <w:pPr>
        <w:keepNext w:val="0"/>
        <w:keepLines w:val="0"/>
        <w:pageBreakBefore w:val="0"/>
        <w:widowControl w:val="0"/>
        <w:kinsoku/>
        <w:wordWrap/>
        <w:overflowPunct/>
        <w:topLinePunct w:val="0"/>
        <w:autoSpaceDE/>
        <w:autoSpaceDN/>
        <w:bidi w:val="0"/>
        <w:adjustRightInd/>
        <w:snapToGrid w:val="0"/>
        <w:spacing w:line="560" w:lineRule="exact"/>
        <w:ind w:left="0" w:leftChars="0" w:firstLine="560" w:firstLineChars="200"/>
        <w:jc w:val="both"/>
        <w:textAlignment w:val="auto"/>
        <w:rPr>
          <w:rFonts w:ascii="Times New Roman" w:hAnsi="Times New Roman" w:eastAsia="仿宋" w:cs="Times New Roman"/>
          <w:b w:val="0"/>
          <w:color w:val="auto"/>
          <w:sz w:val="28"/>
          <w:szCs w:val="28"/>
          <w:lang w:val="en-US"/>
        </w:rPr>
      </w:pPr>
      <w:r>
        <w:rPr>
          <w:rFonts w:hint="eastAsia" w:ascii="Times New Roman" w:hAnsi="Times New Roman" w:eastAsia="仿宋" w:cs="Times New Roman"/>
          <w:b w:val="0"/>
          <w:color w:val="auto"/>
          <w:sz w:val="28"/>
          <w:szCs w:val="28"/>
          <w:lang w:val="en-US"/>
        </w:rPr>
        <w:t>（2）地点：</w:t>
      </w:r>
      <w:r>
        <w:rPr>
          <w:rFonts w:hint="eastAsia" w:ascii="Times New Roman" w:hAnsi="Times New Roman" w:cs="Times New Roman"/>
          <w:b w:val="0"/>
          <w:bCs/>
          <w:color w:val="auto"/>
          <w:kern w:val="2"/>
          <w:sz w:val="28"/>
          <w:szCs w:val="28"/>
          <w:lang w:val="en-US" w:eastAsia="zh-CN"/>
        </w:rPr>
        <w:t>成都市高新区益州大道北段777号中航交流中心3栋7层（全季酒店电梯上）</w:t>
      </w:r>
      <w:r>
        <w:rPr>
          <w:rFonts w:hint="eastAsia" w:ascii="Times New Roman" w:hAnsi="Times New Roman" w:eastAsia="仿宋" w:cs="Times New Roman"/>
          <w:b w:val="0"/>
          <w:color w:val="auto"/>
          <w:sz w:val="28"/>
          <w:szCs w:val="28"/>
          <w:lang w:val="en-US"/>
        </w:rPr>
        <w:t>。</w:t>
      </w:r>
    </w:p>
    <w:p>
      <w:pPr>
        <w:widowControl/>
        <w:adjustRightInd w:val="0"/>
        <w:spacing w:after="0" w:line="560" w:lineRule="exact"/>
        <w:ind w:firstLine="560" w:firstLineChars="200"/>
        <w:jc w:val="left"/>
        <w:rPr>
          <w:rFonts w:ascii="Times New Roman" w:hAnsi="Times New Roman" w:eastAsia="仿宋" w:cs="Times New Roman"/>
          <w:b w:val="0"/>
          <w:color w:val="auto"/>
          <w:sz w:val="28"/>
          <w:szCs w:val="28"/>
          <w:lang w:val="en-US"/>
        </w:rPr>
      </w:pPr>
      <w:r>
        <w:rPr>
          <w:rFonts w:hint="eastAsia" w:ascii="Times New Roman" w:hAnsi="Times New Roman" w:eastAsia="仿宋" w:cs="Times New Roman"/>
          <w:b w:val="0"/>
          <w:color w:val="auto"/>
          <w:sz w:val="28"/>
          <w:szCs w:val="28"/>
          <w:lang w:val="en-US"/>
        </w:rPr>
        <w:t>（3）样品由代理机构负责统一接收、保管、编号。</w:t>
      </w:r>
    </w:p>
    <w:p>
      <w:pPr>
        <w:widowControl/>
        <w:adjustRightInd w:val="0"/>
        <w:spacing w:after="0" w:line="560" w:lineRule="exact"/>
        <w:ind w:firstLine="560" w:firstLineChars="200"/>
        <w:jc w:val="left"/>
        <w:rPr>
          <w:rFonts w:ascii="Times New Roman" w:hAnsi="Times New Roman" w:eastAsia="仿宋" w:cs="Times New Roman"/>
          <w:b w:val="0"/>
          <w:color w:val="auto"/>
          <w:sz w:val="28"/>
          <w:szCs w:val="28"/>
          <w:lang w:val="en-US"/>
        </w:rPr>
      </w:pPr>
      <w:r>
        <w:rPr>
          <w:rFonts w:hint="eastAsia" w:ascii="Times New Roman" w:hAnsi="Times New Roman" w:eastAsia="仿宋" w:cs="Times New Roman"/>
          <w:b w:val="0"/>
          <w:color w:val="auto"/>
          <w:sz w:val="28"/>
          <w:szCs w:val="28"/>
          <w:lang w:val="en-US"/>
        </w:rPr>
        <w:t>（</w:t>
      </w:r>
      <w:r>
        <w:rPr>
          <w:rFonts w:hint="eastAsia" w:ascii="Times New Roman" w:hAnsi="Times New Roman" w:cs="Times New Roman"/>
          <w:b w:val="0"/>
          <w:color w:val="auto"/>
          <w:sz w:val="28"/>
          <w:szCs w:val="28"/>
          <w:lang w:val="en-US" w:eastAsia="zh-CN"/>
        </w:rPr>
        <w:t>4</w:t>
      </w:r>
      <w:r>
        <w:rPr>
          <w:rFonts w:hint="eastAsia" w:ascii="Times New Roman" w:hAnsi="Times New Roman" w:eastAsia="仿宋" w:cs="Times New Roman"/>
          <w:b w:val="0"/>
          <w:color w:val="auto"/>
          <w:sz w:val="28"/>
          <w:szCs w:val="28"/>
          <w:lang w:val="en-US"/>
        </w:rPr>
        <w:t>）第一中标候选人的样品送采购人处进行封存。其他投标人的样品均不退回，由采购代理机构自行处理。</w:t>
      </w:r>
    </w:p>
    <w:p>
      <w:pPr>
        <w:widowControl/>
        <w:adjustRightInd w:val="0"/>
        <w:spacing w:after="0" w:line="560" w:lineRule="exact"/>
        <w:ind w:firstLine="560" w:firstLineChars="200"/>
        <w:jc w:val="left"/>
        <w:rPr>
          <w:rFonts w:ascii="Times New Roman" w:hAnsi="Times New Roman" w:eastAsia="仿宋" w:cs="Times New Roman"/>
          <w:b w:val="0"/>
          <w:color w:val="auto"/>
          <w:sz w:val="28"/>
          <w:szCs w:val="28"/>
          <w:lang w:val="en-US"/>
        </w:rPr>
      </w:pPr>
      <w:r>
        <w:rPr>
          <w:rFonts w:hint="eastAsia" w:ascii="Times New Roman" w:hAnsi="Times New Roman" w:eastAsia="仿宋" w:cs="Times New Roman"/>
          <w:b w:val="0"/>
          <w:color w:val="auto"/>
          <w:sz w:val="28"/>
          <w:szCs w:val="28"/>
          <w:lang w:val="en-US"/>
        </w:rPr>
        <w:t>（</w:t>
      </w:r>
      <w:r>
        <w:rPr>
          <w:rFonts w:hint="eastAsia" w:ascii="Times New Roman" w:hAnsi="Times New Roman" w:cs="Times New Roman"/>
          <w:b w:val="0"/>
          <w:color w:val="auto"/>
          <w:sz w:val="28"/>
          <w:szCs w:val="28"/>
          <w:lang w:val="en-US" w:eastAsia="zh-CN"/>
        </w:rPr>
        <w:t>5</w:t>
      </w:r>
      <w:r>
        <w:rPr>
          <w:rFonts w:hint="eastAsia" w:ascii="Times New Roman" w:hAnsi="Times New Roman" w:eastAsia="仿宋" w:cs="Times New Roman"/>
          <w:b w:val="0"/>
          <w:color w:val="auto"/>
          <w:sz w:val="28"/>
          <w:szCs w:val="28"/>
          <w:lang w:val="en-US"/>
        </w:rPr>
        <w:t>）样品的一切费用均由投标人自行承担。</w:t>
      </w:r>
    </w:p>
    <w:p>
      <w:pPr>
        <w:widowControl/>
        <w:adjustRightInd w:val="0"/>
        <w:spacing w:after="0" w:line="560" w:lineRule="exact"/>
        <w:ind w:firstLine="562" w:firstLineChars="200"/>
        <w:jc w:val="left"/>
        <w:rPr>
          <w:rFonts w:ascii="Times New Roman" w:hAnsi="Times New Roman" w:eastAsia="仿宋" w:cs="Times New Roman"/>
          <w:b/>
          <w:bCs/>
          <w:color w:val="auto"/>
          <w:sz w:val="28"/>
          <w:szCs w:val="28"/>
          <w:lang w:val="en-US"/>
        </w:rPr>
      </w:pPr>
      <w:r>
        <w:rPr>
          <w:rFonts w:hint="eastAsia" w:ascii="Times New Roman" w:hAnsi="Times New Roman" w:eastAsia="仿宋" w:cs="Times New Roman"/>
          <w:b/>
          <w:bCs/>
          <w:color w:val="auto"/>
          <w:sz w:val="28"/>
          <w:szCs w:val="28"/>
          <w:lang w:val="en-US"/>
        </w:rPr>
        <w:t>3、其他</w:t>
      </w:r>
    </w:p>
    <w:p>
      <w:pPr>
        <w:widowControl/>
        <w:adjustRightInd w:val="0"/>
        <w:spacing w:after="0" w:line="560" w:lineRule="exact"/>
        <w:ind w:firstLine="560" w:firstLineChars="200"/>
        <w:jc w:val="left"/>
        <w:rPr>
          <w:rFonts w:ascii="Times New Roman" w:hAnsi="Times New Roman" w:eastAsia="仿宋" w:cs="Times New Roman"/>
          <w:b w:val="0"/>
          <w:color w:val="auto"/>
          <w:sz w:val="28"/>
          <w:szCs w:val="28"/>
          <w:lang w:val="en-US"/>
        </w:rPr>
      </w:pPr>
      <w:r>
        <w:rPr>
          <w:rFonts w:hint="eastAsia" w:ascii="Times New Roman" w:hAnsi="Times New Roman" w:eastAsia="仿宋" w:cs="Times New Roman"/>
          <w:b w:val="0"/>
          <w:color w:val="auto"/>
          <w:sz w:val="28"/>
          <w:szCs w:val="28"/>
          <w:lang w:val="en-US"/>
        </w:rPr>
        <w:t>（1）样品不能有投标人的名称及标记，如有投标人名称及标记，则样品不参与样品评审，样品评分项得分为0分。</w:t>
      </w:r>
    </w:p>
    <w:p>
      <w:pPr>
        <w:widowControl/>
        <w:adjustRightInd w:val="0"/>
        <w:spacing w:after="0" w:line="560" w:lineRule="exact"/>
        <w:ind w:firstLine="560" w:firstLineChars="200"/>
        <w:jc w:val="left"/>
        <w:rPr>
          <w:rFonts w:ascii="Times New Roman" w:hAnsi="Times New Roman" w:eastAsia="仿宋" w:cs="Times New Roman"/>
          <w:b w:val="0"/>
          <w:color w:val="auto"/>
          <w:sz w:val="28"/>
          <w:szCs w:val="28"/>
          <w:lang w:val="en-US"/>
        </w:rPr>
      </w:pPr>
      <w:r>
        <w:rPr>
          <w:rFonts w:hint="eastAsia" w:ascii="Times New Roman" w:hAnsi="Times New Roman" w:eastAsia="仿宋" w:cs="Times New Roman"/>
          <w:b w:val="0"/>
          <w:color w:val="auto"/>
          <w:sz w:val="28"/>
          <w:szCs w:val="28"/>
          <w:lang w:val="en-US"/>
        </w:rPr>
        <w:t>（2）样品作为评审打分的依据，不提供的不能获得对应分值，但不影响其投标文件承诺内容的有效性。</w:t>
      </w:r>
    </w:p>
    <w:p>
      <w:pPr>
        <w:widowControl/>
        <w:adjustRightInd w:val="0"/>
        <w:spacing w:after="0" w:line="560" w:lineRule="exact"/>
        <w:ind w:firstLine="560" w:firstLineChars="200"/>
        <w:jc w:val="left"/>
        <w:rPr>
          <w:rFonts w:ascii="Times New Roman" w:hAnsi="Times New Roman" w:eastAsia="仿宋" w:cs="Times New Roman"/>
          <w:b w:val="0"/>
          <w:color w:val="auto"/>
          <w:sz w:val="28"/>
          <w:szCs w:val="28"/>
          <w:lang w:val="en-US"/>
        </w:rPr>
      </w:pPr>
      <w:r>
        <w:rPr>
          <w:rFonts w:hint="eastAsia" w:ascii="Times New Roman" w:hAnsi="Times New Roman" w:eastAsia="仿宋" w:cs="Times New Roman"/>
          <w:b w:val="0"/>
          <w:color w:val="auto"/>
          <w:sz w:val="28"/>
          <w:szCs w:val="28"/>
          <w:lang w:val="en-US"/>
        </w:rPr>
        <w:t>（3）</w:t>
      </w:r>
      <w:r>
        <w:rPr>
          <w:rFonts w:hint="eastAsia" w:ascii="Times New Roman" w:hAnsi="Times New Roman" w:cs="Times New Roman"/>
          <w:b w:val="0"/>
          <w:color w:val="auto"/>
          <w:sz w:val="28"/>
          <w:szCs w:val="28"/>
          <w:lang w:val="en-US" w:eastAsia="zh-CN"/>
        </w:rPr>
        <w:t>投标人</w:t>
      </w:r>
      <w:r>
        <w:rPr>
          <w:rFonts w:ascii="Times New Roman" w:hAnsi="Times New Roman" w:eastAsia="仿宋" w:cs="Times New Roman"/>
          <w:b w:val="0"/>
          <w:color w:val="auto"/>
          <w:sz w:val="28"/>
          <w:szCs w:val="28"/>
          <w:lang w:val="en-US"/>
        </w:rPr>
        <w:t>的样品由封存后，由采购人保管</w:t>
      </w:r>
      <w:r>
        <w:rPr>
          <w:rFonts w:hint="eastAsia" w:ascii="Times New Roman" w:hAnsi="Times New Roman" w:eastAsia="仿宋" w:cs="Times New Roman"/>
          <w:b w:val="0"/>
          <w:color w:val="auto"/>
          <w:sz w:val="28"/>
          <w:szCs w:val="28"/>
          <w:lang w:val="en-US"/>
        </w:rPr>
        <w:t>，并作为项目验收依据的一部分。中标人最终提供的产品质量不得低于样品的相关标准，且完全满足合同约定对货物的要求和标准。</w:t>
      </w:r>
      <w:r>
        <w:rPr>
          <w:rFonts w:ascii="Times New Roman" w:hAnsi="Times New Roman" w:eastAsia="仿宋" w:cs="Times New Roman"/>
          <w:b w:val="0"/>
          <w:color w:val="auto"/>
          <w:sz w:val="28"/>
          <w:szCs w:val="28"/>
          <w:lang w:val="en-US"/>
        </w:rPr>
        <w:t>若提供货物与样品不符，</w:t>
      </w:r>
      <w:r>
        <w:rPr>
          <w:rFonts w:hint="eastAsia" w:ascii="Times New Roman" w:hAnsi="Times New Roman" w:eastAsia="仿宋" w:cs="Times New Roman"/>
          <w:b w:val="0"/>
          <w:color w:val="auto"/>
          <w:sz w:val="28"/>
          <w:szCs w:val="28"/>
          <w:lang w:val="en-US"/>
        </w:rPr>
        <w:t>采购人</w:t>
      </w:r>
      <w:r>
        <w:rPr>
          <w:rFonts w:ascii="Times New Roman" w:hAnsi="Times New Roman" w:eastAsia="仿宋" w:cs="Times New Roman"/>
          <w:b w:val="0"/>
          <w:color w:val="auto"/>
          <w:sz w:val="28"/>
          <w:szCs w:val="28"/>
          <w:lang w:val="en-US"/>
        </w:rPr>
        <w:t>将拒绝接收，</w:t>
      </w:r>
      <w:r>
        <w:rPr>
          <w:rFonts w:hint="eastAsia" w:ascii="Times New Roman" w:hAnsi="Times New Roman" w:eastAsia="仿宋" w:cs="Times New Roman"/>
          <w:b w:val="0"/>
          <w:color w:val="auto"/>
          <w:sz w:val="28"/>
          <w:szCs w:val="28"/>
          <w:lang w:val="en-US"/>
        </w:rPr>
        <w:t>并按相关规定予以处理。</w:t>
      </w:r>
    </w:p>
    <w:p>
      <w:pPr>
        <w:pStyle w:val="2"/>
        <w:numPr>
          <w:ilvl w:val="0"/>
          <w:numId w:val="0"/>
        </w:numPr>
        <w:ind w:left="420" w:leftChars="0"/>
        <w:outlineLvl w:val="1"/>
        <w:rPr>
          <w:rFonts w:hint="default" w:ascii="Times New Roman" w:hAnsi="Times New Roman" w:cs="Times New Roman"/>
          <w:b/>
          <w:bCs w:val="0"/>
          <w:color w:val="auto"/>
          <w:kern w:val="44"/>
          <w:sz w:val="28"/>
          <w:szCs w:val="28"/>
          <w:lang w:val="en-US" w:eastAsia="zh-CN"/>
        </w:rPr>
      </w:pPr>
      <w:r>
        <w:rPr>
          <w:rFonts w:hint="eastAsia" w:ascii="Times New Roman" w:hAnsi="Times New Roman" w:cs="Times New Roman"/>
          <w:b/>
          <w:bCs w:val="0"/>
          <w:color w:val="auto"/>
          <w:kern w:val="44"/>
          <w:sz w:val="28"/>
          <w:szCs w:val="28"/>
          <w:lang w:val="en-US" w:eastAsia="zh-CN"/>
        </w:rPr>
        <w:t>五</w:t>
      </w:r>
      <w:r>
        <w:rPr>
          <w:rFonts w:hint="default" w:ascii="Times New Roman" w:hAnsi="Times New Roman" w:cs="Times New Roman"/>
          <w:b/>
          <w:bCs w:val="0"/>
          <w:color w:val="auto"/>
          <w:kern w:val="44"/>
          <w:sz w:val="28"/>
          <w:szCs w:val="28"/>
          <w:lang w:val="en-US" w:eastAsia="zh-CN"/>
        </w:rPr>
        <w:t>、商务要求</w:t>
      </w:r>
      <w:bookmarkEnd w:id="498"/>
      <w:bookmarkEnd w:id="499"/>
      <w:bookmarkEnd w:id="500"/>
      <w:bookmarkEnd w:id="501"/>
      <w:bookmarkEnd w:id="502"/>
      <w:bookmarkEnd w:id="503"/>
      <w:bookmarkEnd w:id="504"/>
    </w:p>
    <w:p>
      <w:pPr>
        <w:widowControl/>
        <w:adjustRightInd w:val="0"/>
        <w:spacing w:after="0" w:line="560" w:lineRule="exact"/>
        <w:ind w:firstLine="562" w:firstLineChars="200"/>
        <w:jc w:val="left"/>
        <w:rPr>
          <w:rFonts w:hint="eastAsia" w:ascii="Times New Roman" w:hAnsi="Times New Roman" w:eastAsia="仿宋" w:cs="Times New Roman"/>
          <w:b/>
          <w:bCs/>
          <w:color w:val="auto"/>
          <w:sz w:val="28"/>
          <w:szCs w:val="28"/>
          <w:lang w:val="en-US"/>
        </w:rPr>
      </w:pPr>
      <w:r>
        <w:rPr>
          <w:rFonts w:hint="eastAsia" w:ascii="Times New Roman" w:hAnsi="Times New Roman" w:cs="Times New Roman"/>
          <w:b/>
          <w:bCs/>
          <w:color w:val="auto"/>
          <w:sz w:val="28"/>
          <w:szCs w:val="28"/>
          <w:lang w:val="en-US" w:eastAsia="zh-CN"/>
        </w:rPr>
        <w:t>（一）</w:t>
      </w:r>
      <w:r>
        <w:rPr>
          <w:rFonts w:hint="eastAsia" w:ascii="Times New Roman" w:hAnsi="Times New Roman" w:eastAsia="仿宋" w:cs="Times New Roman"/>
          <w:b/>
          <w:bCs/>
          <w:color w:val="auto"/>
          <w:sz w:val="28"/>
          <w:szCs w:val="28"/>
          <w:lang w:val="en-US"/>
        </w:rPr>
        <w:t>履约时间和地点</w:t>
      </w:r>
    </w:p>
    <w:p>
      <w:pPr>
        <w:widowControl/>
        <w:adjustRightInd w:val="0"/>
        <w:spacing w:after="0" w:line="560" w:lineRule="exact"/>
        <w:ind w:firstLine="560" w:firstLineChars="200"/>
        <w:jc w:val="left"/>
        <w:rPr>
          <w:rFonts w:hint="eastAsia" w:ascii="Times New Roman" w:hAnsi="Times New Roman" w:eastAsia="仿宋" w:cs="Times New Roman"/>
          <w:b w:val="0"/>
          <w:color w:val="auto"/>
          <w:sz w:val="28"/>
          <w:szCs w:val="28"/>
          <w:lang w:val="en-US"/>
        </w:rPr>
      </w:pPr>
      <w:r>
        <w:rPr>
          <w:rFonts w:hint="eastAsia" w:ascii="Times New Roman" w:hAnsi="Times New Roman" w:cs="Times New Roman"/>
          <w:b w:val="0"/>
          <w:color w:val="auto"/>
          <w:sz w:val="28"/>
          <w:szCs w:val="28"/>
          <w:lang w:val="en-US" w:eastAsia="zh-CN"/>
        </w:rPr>
        <w:t>1、</w:t>
      </w:r>
      <w:r>
        <w:rPr>
          <w:rFonts w:hint="eastAsia" w:ascii="Times New Roman" w:hAnsi="Times New Roman" w:eastAsia="仿宋" w:cs="Times New Roman"/>
          <w:b w:val="0"/>
          <w:color w:val="auto"/>
          <w:sz w:val="28"/>
          <w:szCs w:val="28"/>
          <w:lang w:val="en-US"/>
        </w:rPr>
        <w:t>履约时间：合同签订生效后1年按照要求完成项目所有工作内容；</w:t>
      </w:r>
    </w:p>
    <w:p>
      <w:pPr>
        <w:widowControl/>
        <w:adjustRightInd w:val="0"/>
        <w:spacing w:after="0" w:line="560" w:lineRule="exact"/>
        <w:ind w:firstLine="560" w:firstLineChars="200"/>
        <w:jc w:val="left"/>
        <w:rPr>
          <w:rFonts w:hint="eastAsia" w:ascii="Times New Roman" w:hAnsi="Times New Roman" w:eastAsia="仿宋" w:cs="Times New Roman"/>
          <w:b w:val="0"/>
          <w:color w:val="auto"/>
          <w:sz w:val="28"/>
          <w:szCs w:val="28"/>
          <w:lang w:val="en-US"/>
        </w:rPr>
      </w:pPr>
      <w:r>
        <w:rPr>
          <w:rFonts w:hint="eastAsia" w:ascii="Times New Roman" w:hAnsi="Times New Roman" w:cs="Times New Roman"/>
          <w:b w:val="0"/>
          <w:color w:val="auto"/>
          <w:sz w:val="28"/>
          <w:szCs w:val="28"/>
          <w:lang w:val="en-US" w:eastAsia="zh-CN"/>
        </w:rPr>
        <w:t>2、</w:t>
      </w:r>
      <w:r>
        <w:rPr>
          <w:rFonts w:hint="eastAsia" w:ascii="Times New Roman" w:hAnsi="Times New Roman" w:eastAsia="仿宋" w:cs="Times New Roman"/>
          <w:b w:val="0"/>
          <w:color w:val="auto"/>
          <w:sz w:val="28"/>
          <w:szCs w:val="28"/>
          <w:lang w:val="en-US"/>
        </w:rPr>
        <w:t>履约地点：</w:t>
      </w:r>
      <w:r>
        <w:rPr>
          <w:rFonts w:hint="eastAsia" w:ascii="Times New Roman" w:hAnsi="Times New Roman" w:cs="Times New Roman"/>
          <w:b w:val="0"/>
          <w:color w:val="auto"/>
          <w:sz w:val="28"/>
          <w:szCs w:val="28"/>
          <w:lang w:val="en-US" w:eastAsia="zh-CN"/>
        </w:rPr>
        <w:t>投标人</w:t>
      </w:r>
      <w:r>
        <w:rPr>
          <w:rFonts w:hint="eastAsia" w:ascii="Times New Roman" w:hAnsi="Times New Roman" w:eastAsia="仿宋" w:cs="Times New Roman"/>
          <w:b w:val="0"/>
          <w:color w:val="auto"/>
          <w:sz w:val="28"/>
          <w:szCs w:val="28"/>
          <w:lang w:val="en-US"/>
        </w:rPr>
        <w:t>在接到采购人的需求后，须在24小时内送货到成都武侯祠博物馆指定地点，所送货物必须符合</w:t>
      </w:r>
      <w:r>
        <w:rPr>
          <w:rFonts w:hint="eastAsia" w:ascii="Times New Roman" w:hAnsi="Times New Roman" w:cs="Times New Roman"/>
          <w:b w:val="0"/>
          <w:color w:val="auto"/>
          <w:sz w:val="28"/>
          <w:szCs w:val="28"/>
          <w:lang w:val="en-US" w:eastAsia="zh-CN"/>
        </w:rPr>
        <w:t>招标文件</w:t>
      </w:r>
      <w:r>
        <w:rPr>
          <w:rFonts w:hint="eastAsia" w:ascii="Times New Roman" w:hAnsi="Times New Roman" w:eastAsia="仿宋" w:cs="Times New Roman"/>
          <w:b w:val="0"/>
          <w:color w:val="auto"/>
          <w:sz w:val="28"/>
          <w:szCs w:val="28"/>
          <w:lang w:val="en-US"/>
        </w:rPr>
        <w:t>中所规定内容，否则采购人有权拒绝收货，由此给采购人、</w:t>
      </w:r>
      <w:r>
        <w:rPr>
          <w:rFonts w:hint="eastAsia" w:ascii="Times New Roman" w:hAnsi="Times New Roman" w:cs="Times New Roman"/>
          <w:b w:val="0"/>
          <w:color w:val="auto"/>
          <w:sz w:val="28"/>
          <w:szCs w:val="28"/>
          <w:lang w:val="en-US" w:eastAsia="zh-CN"/>
        </w:rPr>
        <w:t>投标人</w:t>
      </w:r>
      <w:r>
        <w:rPr>
          <w:rFonts w:hint="eastAsia" w:ascii="Times New Roman" w:hAnsi="Times New Roman" w:eastAsia="仿宋" w:cs="Times New Roman"/>
          <w:b w:val="0"/>
          <w:color w:val="auto"/>
          <w:sz w:val="28"/>
          <w:szCs w:val="28"/>
          <w:lang w:val="en-US"/>
        </w:rPr>
        <w:t>双方造成的损失由</w:t>
      </w:r>
      <w:r>
        <w:rPr>
          <w:rFonts w:hint="eastAsia" w:ascii="Times New Roman" w:hAnsi="Times New Roman" w:cs="Times New Roman"/>
          <w:b w:val="0"/>
          <w:color w:val="auto"/>
          <w:sz w:val="28"/>
          <w:szCs w:val="28"/>
          <w:lang w:val="en-US" w:eastAsia="zh-CN"/>
        </w:rPr>
        <w:t>投标人</w:t>
      </w:r>
      <w:r>
        <w:rPr>
          <w:rFonts w:hint="eastAsia" w:ascii="Times New Roman" w:hAnsi="Times New Roman" w:eastAsia="仿宋" w:cs="Times New Roman"/>
          <w:b w:val="0"/>
          <w:color w:val="auto"/>
          <w:sz w:val="28"/>
          <w:szCs w:val="28"/>
          <w:lang w:val="en-US"/>
        </w:rPr>
        <w:t>负责。</w:t>
      </w:r>
    </w:p>
    <w:p>
      <w:pPr>
        <w:widowControl/>
        <w:adjustRightInd w:val="0"/>
        <w:spacing w:after="0" w:line="560" w:lineRule="exact"/>
        <w:ind w:firstLine="562" w:firstLineChars="200"/>
        <w:jc w:val="left"/>
        <w:rPr>
          <w:rFonts w:hint="eastAsia" w:ascii="Times New Roman" w:hAnsi="Times New Roman" w:eastAsia="仿宋" w:cs="Times New Roman"/>
          <w:b/>
          <w:bCs/>
          <w:color w:val="auto"/>
          <w:sz w:val="28"/>
          <w:szCs w:val="28"/>
          <w:lang w:val="en-US"/>
        </w:rPr>
      </w:pPr>
      <w:r>
        <w:rPr>
          <w:rFonts w:hint="eastAsia" w:ascii="Times New Roman" w:hAnsi="Times New Roman" w:cs="Times New Roman"/>
          <w:b/>
          <w:bCs/>
          <w:color w:val="auto"/>
          <w:sz w:val="28"/>
          <w:szCs w:val="28"/>
          <w:lang w:val="en-US" w:eastAsia="zh-CN"/>
        </w:rPr>
        <w:t>（二）</w:t>
      </w:r>
      <w:r>
        <w:rPr>
          <w:rFonts w:hint="eastAsia" w:ascii="Times New Roman" w:hAnsi="Times New Roman" w:eastAsia="仿宋" w:cs="Times New Roman"/>
          <w:b/>
          <w:bCs/>
          <w:color w:val="auto"/>
          <w:sz w:val="28"/>
          <w:szCs w:val="28"/>
          <w:lang w:val="en-US"/>
        </w:rPr>
        <w:t>合同价款</w:t>
      </w:r>
    </w:p>
    <w:p>
      <w:pPr>
        <w:widowControl/>
        <w:adjustRightInd w:val="0"/>
        <w:spacing w:after="0" w:line="560" w:lineRule="exact"/>
        <w:ind w:firstLine="560" w:firstLineChars="200"/>
        <w:jc w:val="left"/>
        <w:rPr>
          <w:rFonts w:hint="eastAsia" w:ascii="Times New Roman" w:hAnsi="Times New Roman" w:eastAsia="仿宋" w:cs="Times New Roman"/>
          <w:b w:val="0"/>
          <w:color w:val="auto"/>
          <w:sz w:val="28"/>
          <w:szCs w:val="28"/>
          <w:lang w:val="en-US"/>
        </w:rPr>
      </w:pPr>
      <w:r>
        <w:rPr>
          <w:rFonts w:hint="eastAsia" w:ascii="Times New Roman" w:hAnsi="Times New Roman" w:eastAsia="仿宋" w:cs="Times New Roman"/>
          <w:b w:val="0"/>
          <w:color w:val="auto"/>
          <w:sz w:val="28"/>
          <w:szCs w:val="28"/>
          <w:lang w:val="en-US"/>
        </w:rPr>
        <w:t>合同价是</w:t>
      </w:r>
      <w:r>
        <w:rPr>
          <w:rFonts w:hint="eastAsia" w:ascii="Times New Roman" w:hAnsi="Times New Roman" w:cs="Times New Roman"/>
          <w:b w:val="0"/>
          <w:color w:val="auto"/>
          <w:sz w:val="28"/>
          <w:szCs w:val="28"/>
          <w:lang w:val="en-US" w:eastAsia="zh-CN"/>
        </w:rPr>
        <w:t>投标人</w:t>
      </w:r>
      <w:r>
        <w:rPr>
          <w:rFonts w:hint="eastAsia" w:ascii="Times New Roman" w:hAnsi="Times New Roman" w:eastAsia="仿宋" w:cs="Times New Roman"/>
          <w:b w:val="0"/>
          <w:color w:val="auto"/>
          <w:sz w:val="28"/>
          <w:szCs w:val="28"/>
          <w:lang w:val="en-US"/>
        </w:rPr>
        <w:t>响应采购项目要求的全部工作内容的价格体现，包括完成本项目所涉及货物、运输费、验收、利润、税金、招标代理服务费和保险等费用以及询价通知书规定的其他费用。</w:t>
      </w:r>
      <w:r>
        <w:rPr>
          <w:rFonts w:hint="eastAsia" w:ascii="Times New Roman" w:hAnsi="Times New Roman" w:cs="Times New Roman"/>
          <w:b w:val="0"/>
          <w:color w:val="auto"/>
          <w:sz w:val="28"/>
          <w:szCs w:val="28"/>
          <w:lang w:val="en-US" w:eastAsia="zh-CN"/>
        </w:rPr>
        <w:t>投标人</w:t>
      </w:r>
      <w:r>
        <w:rPr>
          <w:rFonts w:hint="eastAsia" w:ascii="Times New Roman" w:hAnsi="Times New Roman" w:eastAsia="仿宋" w:cs="Times New Roman"/>
          <w:b w:val="0"/>
          <w:color w:val="auto"/>
          <w:sz w:val="28"/>
          <w:szCs w:val="28"/>
          <w:lang w:val="en-US"/>
        </w:rPr>
        <w:t>只允许有一个报价，并且在合同履行过程中是固定不变的，任何有选择或可调整的报价将不予接受，并按无效响应处理。</w:t>
      </w:r>
    </w:p>
    <w:p>
      <w:pPr>
        <w:widowControl/>
        <w:adjustRightInd w:val="0"/>
        <w:spacing w:after="0" w:line="560" w:lineRule="exact"/>
        <w:ind w:firstLine="562" w:firstLineChars="200"/>
        <w:jc w:val="left"/>
        <w:rPr>
          <w:rFonts w:hint="eastAsia" w:ascii="Times New Roman" w:hAnsi="Times New Roman" w:eastAsia="仿宋" w:cs="Times New Roman"/>
          <w:b/>
          <w:bCs/>
          <w:color w:val="auto"/>
          <w:sz w:val="28"/>
          <w:szCs w:val="28"/>
          <w:lang w:val="en-US"/>
        </w:rPr>
      </w:pPr>
      <w:r>
        <w:rPr>
          <w:rFonts w:hint="eastAsia" w:ascii="Times New Roman" w:hAnsi="Times New Roman" w:cs="Times New Roman"/>
          <w:b/>
          <w:bCs/>
          <w:color w:val="auto"/>
          <w:sz w:val="28"/>
          <w:szCs w:val="28"/>
          <w:lang w:val="en-US" w:eastAsia="zh-CN"/>
        </w:rPr>
        <w:t>（三）</w:t>
      </w:r>
      <w:r>
        <w:rPr>
          <w:rFonts w:hint="eastAsia" w:ascii="Times New Roman" w:hAnsi="Times New Roman" w:eastAsia="仿宋" w:cs="Times New Roman"/>
          <w:b/>
          <w:bCs/>
          <w:color w:val="auto"/>
          <w:sz w:val="28"/>
          <w:szCs w:val="28"/>
          <w:lang w:val="en-US"/>
        </w:rPr>
        <w:t>付款方式</w:t>
      </w:r>
    </w:p>
    <w:p>
      <w:pPr>
        <w:widowControl/>
        <w:adjustRightInd w:val="0"/>
        <w:spacing w:after="0" w:line="560" w:lineRule="exact"/>
        <w:ind w:firstLine="560" w:firstLineChars="200"/>
        <w:jc w:val="left"/>
        <w:rPr>
          <w:rFonts w:hint="eastAsia" w:ascii="Times New Roman" w:hAnsi="Times New Roman" w:eastAsia="仿宋" w:cs="Times New Roman"/>
          <w:b w:val="0"/>
          <w:color w:val="auto"/>
          <w:sz w:val="28"/>
          <w:szCs w:val="28"/>
          <w:lang w:val="en-US"/>
        </w:rPr>
      </w:pPr>
      <w:r>
        <w:rPr>
          <w:rFonts w:hint="eastAsia" w:ascii="Times New Roman" w:hAnsi="Times New Roman" w:cs="Times New Roman"/>
          <w:b w:val="0"/>
          <w:color w:val="auto"/>
          <w:sz w:val="28"/>
          <w:szCs w:val="28"/>
          <w:lang w:val="en-US" w:eastAsia="zh-CN"/>
        </w:rPr>
        <w:t>1、</w:t>
      </w:r>
      <w:r>
        <w:rPr>
          <w:rFonts w:hint="eastAsia" w:ascii="Times New Roman" w:hAnsi="Times New Roman" w:eastAsia="仿宋" w:cs="Times New Roman"/>
          <w:b w:val="0"/>
          <w:color w:val="auto"/>
          <w:sz w:val="28"/>
          <w:szCs w:val="28"/>
          <w:lang w:val="en-US"/>
        </w:rPr>
        <w:t>银行转账，</w:t>
      </w:r>
      <w:r>
        <w:rPr>
          <w:rFonts w:hint="eastAsia" w:ascii="Times New Roman" w:hAnsi="Times New Roman" w:cs="Times New Roman"/>
          <w:b w:val="0"/>
          <w:color w:val="auto"/>
          <w:sz w:val="28"/>
          <w:szCs w:val="28"/>
          <w:lang w:val="en-US" w:eastAsia="zh-CN"/>
        </w:rPr>
        <w:t>投标人</w:t>
      </w:r>
      <w:r>
        <w:rPr>
          <w:rFonts w:hint="eastAsia" w:ascii="Times New Roman" w:hAnsi="Times New Roman" w:eastAsia="仿宋" w:cs="Times New Roman"/>
          <w:b w:val="0"/>
          <w:color w:val="auto"/>
          <w:sz w:val="28"/>
          <w:szCs w:val="28"/>
          <w:lang w:val="en-US"/>
        </w:rPr>
        <w:t>按标准向采购人交货完成后，采购人下个月向</w:t>
      </w:r>
      <w:r>
        <w:rPr>
          <w:rFonts w:hint="eastAsia" w:ascii="Times New Roman" w:hAnsi="Times New Roman" w:cs="Times New Roman"/>
          <w:b w:val="0"/>
          <w:color w:val="auto"/>
          <w:sz w:val="28"/>
          <w:szCs w:val="28"/>
          <w:lang w:val="en-US" w:eastAsia="zh-CN"/>
        </w:rPr>
        <w:t>投标人</w:t>
      </w:r>
      <w:r>
        <w:rPr>
          <w:rFonts w:hint="eastAsia" w:ascii="Times New Roman" w:hAnsi="Times New Roman" w:eastAsia="仿宋" w:cs="Times New Roman"/>
          <w:b w:val="0"/>
          <w:color w:val="auto"/>
          <w:sz w:val="28"/>
          <w:szCs w:val="28"/>
          <w:lang w:val="en-US"/>
        </w:rPr>
        <w:t>支付上一个月的货款。</w:t>
      </w:r>
    </w:p>
    <w:p>
      <w:pPr>
        <w:widowControl/>
        <w:adjustRightInd w:val="0"/>
        <w:spacing w:after="0" w:line="560" w:lineRule="exact"/>
        <w:ind w:firstLine="560" w:firstLineChars="200"/>
        <w:jc w:val="left"/>
        <w:rPr>
          <w:rFonts w:hint="eastAsia" w:ascii="Times New Roman" w:hAnsi="Times New Roman" w:eastAsia="仿宋" w:cs="Times New Roman"/>
          <w:b w:val="0"/>
          <w:color w:val="auto"/>
          <w:sz w:val="28"/>
          <w:szCs w:val="28"/>
          <w:lang w:val="en-US"/>
        </w:rPr>
      </w:pPr>
      <w:r>
        <w:rPr>
          <w:rFonts w:hint="eastAsia" w:ascii="Times New Roman" w:hAnsi="Times New Roman" w:cs="Times New Roman"/>
          <w:b w:val="0"/>
          <w:color w:val="auto"/>
          <w:sz w:val="28"/>
          <w:szCs w:val="28"/>
          <w:lang w:val="en-US" w:eastAsia="zh-CN"/>
        </w:rPr>
        <w:t>2、投标人</w:t>
      </w:r>
      <w:r>
        <w:rPr>
          <w:rFonts w:hint="eastAsia" w:ascii="Times New Roman" w:hAnsi="Times New Roman" w:eastAsia="仿宋" w:cs="Times New Roman"/>
          <w:b w:val="0"/>
          <w:color w:val="auto"/>
          <w:sz w:val="28"/>
          <w:szCs w:val="28"/>
          <w:lang w:val="en-US"/>
        </w:rPr>
        <w:t>须向采购人出具合法有效完整的完税发票及凭证资料后进行支付结算，付款方式均采用公对公的银行转账，</w:t>
      </w:r>
      <w:r>
        <w:rPr>
          <w:rFonts w:hint="eastAsia" w:ascii="Times New Roman" w:hAnsi="Times New Roman" w:cs="Times New Roman"/>
          <w:b w:val="0"/>
          <w:color w:val="auto"/>
          <w:sz w:val="28"/>
          <w:szCs w:val="28"/>
          <w:lang w:val="en-US" w:eastAsia="zh-CN"/>
        </w:rPr>
        <w:t>投标人</w:t>
      </w:r>
      <w:r>
        <w:rPr>
          <w:rFonts w:hint="eastAsia" w:ascii="Times New Roman" w:hAnsi="Times New Roman" w:eastAsia="仿宋" w:cs="Times New Roman"/>
          <w:b w:val="0"/>
          <w:color w:val="auto"/>
          <w:sz w:val="28"/>
          <w:szCs w:val="28"/>
          <w:lang w:val="en-US"/>
        </w:rPr>
        <w:t>接受转账的开户信息以采购合同载明的为准。</w:t>
      </w:r>
    </w:p>
    <w:p>
      <w:pPr>
        <w:widowControl/>
        <w:adjustRightInd w:val="0"/>
        <w:spacing w:after="0" w:line="560" w:lineRule="exact"/>
        <w:ind w:firstLine="562" w:firstLineChars="200"/>
        <w:jc w:val="left"/>
        <w:rPr>
          <w:rFonts w:hint="eastAsia" w:ascii="Times New Roman" w:hAnsi="Times New Roman" w:eastAsia="仿宋" w:cs="Times New Roman"/>
          <w:b/>
          <w:bCs/>
          <w:color w:val="auto"/>
          <w:sz w:val="28"/>
          <w:szCs w:val="28"/>
          <w:lang w:val="en-US"/>
        </w:rPr>
      </w:pPr>
      <w:r>
        <w:rPr>
          <w:rFonts w:hint="eastAsia" w:ascii="Times New Roman" w:hAnsi="Times New Roman" w:cs="Times New Roman"/>
          <w:b/>
          <w:bCs/>
          <w:color w:val="auto"/>
          <w:sz w:val="28"/>
          <w:szCs w:val="28"/>
          <w:lang w:val="en-US" w:eastAsia="zh-CN"/>
        </w:rPr>
        <w:t>（四）</w:t>
      </w:r>
      <w:r>
        <w:rPr>
          <w:rFonts w:hint="eastAsia" w:ascii="Times New Roman" w:hAnsi="Times New Roman" w:eastAsia="仿宋" w:cs="Times New Roman"/>
          <w:b/>
          <w:bCs/>
          <w:color w:val="auto"/>
          <w:sz w:val="28"/>
          <w:szCs w:val="28"/>
          <w:lang w:val="en-US"/>
        </w:rPr>
        <w:t>违约责任</w:t>
      </w:r>
    </w:p>
    <w:p>
      <w:pPr>
        <w:widowControl/>
        <w:adjustRightInd w:val="0"/>
        <w:spacing w:after="0" w:line="560" w:lineRule="exact"/>
        <w:ind w:firstLine="560" w:firstLineChars="200"/>
        <w:jc w:val="left"/>
        <w:rPr>
          <w:rFonts w:hint="eastAsia" w:ascii="Times New Roman" w:hAnsi="Times New Roman" w:eastAsia="仿宋" w:cs="Times New Roman"/>
          <w:b w:val="0"/>
          <w:color w:val="auto"/>
          <w:sz w:val="28"/>
          <w:szCs w:val="28"/>
          <w:lang w:val="en-US"/>
        </w:rPr>
      </w:pPr>
      <w:r>
        <w:rPr>
          <w:rFonts w:hint="eastAsia" w:ascii="Times New Roman" w:hAnsi="Times New Roman" w:cs="Times New Roman"/>
          <w:b w:val="0"/>
          <w:color w:val="auto"/>
          <w:sz w:val="28"/>
          <w:szCs w:val="28"/>
          <w:lang w:val="en-US" w:eastAsia="zh-CN"/>
        </w:rPr>
        <w:t>1、投标人</w:t>
      </w:r>
      <w:r>
        <w:rPr>
          <w:rFonts w:hint="eastAsia" w:ascii="Times New Roman" w:hAnsi="Times New Roman" w:eastAsia="仿宋" w:cs="Times New Roman"/>
          <w:b w:val="0"/>
          <w:color w:val="auto"/>
          <w:sz w:val="28"/>
          <w:szCs w:val="28"/>
          <w:lang w:val="en-US"/>
        </w:rPr>
        <w:t>必须遵守采购合同并执行合同中的各项规定，保证采购合同的正常履行。</w:t>
      </w:r>
    </w:p>
    <w:p>
      <w:pPr>
        <w:widowControl/>
        <w:adjustRightInd w:val="0"/>
        <w:spacing w:after="0" w:line="560" w:lineRule="exact"/>
        <w:ind w:firstLine="560" w:firstLineChars="200"/>
        <w:jc w:val="left"/>
        <w:rPr>
          <w:rFonts w:hint="eastAsia" w:ascii="Times New Roman" w:hAnsi="Times New Roman" w:eastAsia="仿宋" w:cs="Times New Roman"/>
          <w:b w:val="0"/>
          <w:color w:val="auto"/>
          <w:sz w:val="28"/>
          <w:szCs w:val="28"/>
          <w:lang w:val="en-US"/>
        </w:rPr>
      </w:pPr>
      <w:r>
        <w:rPr>
          <w:rFonts w:hint="eastAsia" w:ascii="Times New Roman" w:hAnsi="Times New Roman" w:cs="Times New Roman"/>
          <w:b w:val="0"/>
          <w:color w:val="auto"/>
          <w:sz w:val="28"/>
          <w:szCs w:val="28"/>
          <w:lang w:val="en-US" w:eastAsia="zh-CN"/>
        </w:rPr>
        <w:t>2、</w:t>
      </w:r>
      <w:r>
        <w:rPr>
          <w:rFonts w:hint="eastAsia" w:ascii="Times New Roman" w:hAnsi="Times New Roman" w:eastAsia="仿宋" w:cs="Times New Roman"/>
          <w:b w:val="0"/>
          <w:color w:val="auto"/>
          <w:sz w:val="28"/>
          <w:szCs w:val="28"/>
          <w:lang w:val="en-US"/>
        </w:rPr>
        <w:t>如因</w:t>
      </w:r>
      <w:r>
        <w:rPr>
          <w:rFonts w:hint="eastAsia" w:ascii="Times New Roman" w:hAnsi="Times New Roman" w:cs="Times New Roman"/>
          <w:b w:val="0"/>
          <w:color w:val="auto"/>
          <w:sz w:val="28"/>
          <w:szCs w:val="28"/>
          <w:lang w:val="en-US" w:eastAsia="zh-CN"/>
        </w:rPr>
        <w:t>投标人</w:t>
      </w:r>
      <w:r>
        <w:rPr>
          <w:rFonts w:hint="eastAsia" w:ascii="Times New Roman" w:hAnsi="Times New Roman" w:eastAsia="仿宋" w:cs="Times New Roman"/>
          <w:b w:val="0"/>
          <w:color w:val="auto"/>
          <w:sz w:val="28"/>
          <w:szCs w:val="28"/>
          <w:lang w:val="en-US"/>
        </w:rPr>
        <w:t>在履行职务过程中的的疏忽、失职、过错等故意或者过失原因给采购人造成损失或侵害，包括但不限于采购人本身的财产损失、由此而导致的采购人对任何第三方的法律责任等，</w:t>
      </w:r>
      <w:r>
        <w:rPr>
          <w:rFonts w:hint="eastAsia" w:ascii="Times New Roman" w:hAnsi="Times New Roman" w:cs="Times New Roman"/>
          <w:b w:val="0"/>
          <w:color w:val="auto"/>
          <w:sz w:val="28"/>
          <w:szCs w:val="28"/>
          <w:lang w:val="en-US" w:eastAsia="zh-CN"/>
        </w:rPr>
        <w:t>投标人</w:t>
      </w:r>
      <w:r>
        <w:rPr>
          <w:rFonts w:hint="eastAsia" w:ascii="Times New Roman" w:hAnsi="Times New Roman" w:eastAsia="仿宋" w:cs="Times New Roman"/>
          <w:b w:val="0"/>
          <w:color w:val="auto"/>
          <w:sz w:val="28"/>
          <w:szCs w:val="28"/>
          <w:lang w:val="en-US"/>
        </w:rPr>
        <w:t>对此均应承担全部的赔偿责任。</w:t>
      </w:r>
    </w:p>
    <w:p>
      <w:pPr>
        <w:widowControl/>
        <w:adjustRightInd w:val="0"/>
        <w:spacing w:after="0" w:line="560" w:lineRule="exact"/>
        <w:ind w:firstLine="560" w:firstLineChars="200"/>
        <w:jc w:val="left"/>
        <w:rPr>
          <w:rFonts w:hint="eastAsia" w:ascii="Times New Roman" w:hAnsi="Times New Roman" w:eastAsia="仿宋" w:cs="Times New Roman"/>
          <w:b w:val="0"/>
          <w:color w:val="auto"/>
          <w:sz w:val="28"/>
          <w:szCs w:val="28"/>
          <w:lang w:val="en-US"/>
        </w:rPr>
      </w:pPr>
      <w:r>
        <w:rPr>
          <w:rFonts w:hint="eastAsia" w:ascii="Times New Roman" w:hAnsi="Times New Roman" w:cs="Times New Roman"/>
          <w:b w:val="0"/>
          <w:color w:val="auto"/>
          <w:sz w:val="28"/>
          <w:szCs w:val="28"/>
          <w:lang w:val="en-US" w:eastAsia="zh-CN"/>
        </w:rPr>
        <w:t>3、投标人</w:t>
      </w:r>
      <w:r>
        <w:rPr>
          <w:rFonts w:hint="eastAsia" w:ascii="Times New Roman" w:hAnsi="Times New Roman" w:eastAsia="仿宋" w:cs="Times New Roman"/>
          <w:b w:val="0"/>
          <w:color w:val="auto"/>
          <w:sz w:val="28"/>
          <w:szCs w:val="28"/>
          <w:lang w:val="en-US"/>
        </w:rPr>
        <w:t>必须遵守采购合同按时完成合同相关工作，若由于</w:t>
      </w:r>
      <w:r>
        <w:rPr>
          <w:rFonts w:hint="eastAsia" w:ascii="Times New Roman" w:hAnsi="Times New Roman" w:cs="Times New Roman"/>
          <w:b w:val="0"/>
          <w:color w:val="auto"/>
          <w:sz w:val="28"/>
          <w:szCs w:val="28"/>
          <w:lang w:val="en-US" w:eastAsia="zh-CN"/>
        </w:rPr>
        <w:t>投标人</w:t>
      </w:r>
      <w:r>
        <w:rPr>
          <w:rFonts w:hint="eastAsia" w:ascii="Times New Roman" w:hAnsi="Times New Roman" w:eastAsia="仿宋" w:cs="Times New Roman"/>
          <w:b w:val="0"/>
          <w:color w:val="auto"/>
          <w:sz w:val="28"/>
          <w:szCs w:val="28"/>
          <w:lang w:val="en-US"/>
        </w:rPr>
        <w:t>原因导致合同迟延履行，</w:t>
      </w:r>
      <w:r>
        <w:rPr>
          <w:rFonts w:hint="eastAsia" w:ascii="Times New Roman" w:hAnsi="Times New Roman" w:cs="Times New Roman"/>
          <w:b w:val="0"/>
          <w:color w:val="auto"/>
          <w:sz w:val="28"/>
          <w:szCs w:val="28"/>
          <w:lang w:val="en-US" w:eastAsia="zh-CN"/>
        </w:rPr>
        <w:t>投标人</w:t>
      </w:r>
      <w:r>
        <w:rPr>
          <w:rFonts w:hint="eastAsia" w:ascii="Times New Roman" w:hAnsi="Times New Roman" w:eastAsia="仿宋" w:cs="Times New Roman"/>
          <w:b w:val="0"/>
          <w:color w:val="auto"/>
          <w:sz w:val="28"/>
          <w:szCs w:val="28"/>
          <w:lang w:val="en-US"/>
        </w:rPr>
        <w:t>每迟延一天，采购人有权扣除每日5%的履约保证金。</w:t>
      </w:r>
    </w:p>
    <w:p>
      <w:pPr>
        <w:widowControl/>
        <w:adjustRightInd w:val="0"/>
        <w:spacing w:after="0" w:line="560" w:lineRule="exact"/>
        <w:ind w:firstLine="560" w:firstLineChars="200"/>
        <w:jc w:val="left"/>
        <w:rPr>
          <w:rFonts w:hint="eastAsia" w:ascii="Times New Roman" w:hAnsi="Times New Roman" w:eastAsia="仿宋" w:cs="Times New Roman"/>
          <w:b w:val="0"/>
          <w:color w:val="auto"/>
          <w:sz w:val="28"/>
          <w:szCs w:val="28"/>
          <w:lang w:val="en-US"/>
        </w:rPr>
      </w:pPr>
      <w:r>
        <w:rPr>
          <w:rFonts w:hint="eastAsia" w:ascii="Times New Roman" w:hAnsi="Times New Roman" w:cs="Times New Roman"/>
          <w:b w:val="0"/>
          <w:color w:val="auto"/>
          <w:sz w:val="28"/>
          <w:szCs w:val="28"/>
          <w:lang w:val="en-US" w:eastAsia="zh-CN"/>
        </w:rPr>
        <w:t>4、投标人</w:t>
      </w:r>
      <w:r>
        <w:rPr>
          <w:rFonts w:hint="eastAsia" w:ascii="Times New Roman" w:hAnsi="Times New Roman" w:eastAsia="仿宋" w:cs="Times New Roman"/>
          <w:b w:val="0"/>
          <w:color w:val="auto"/>
          <w:sz w:val="28"/>
          <w:szCs w:val="28"/>
          <w:lang w:val="en-US"/>
        </w:rPr>
        <w:t>应当遵守采购人的相关项目需求及相关技术要求及实质性条款，实施完成采购合同应当完全满足相关项目需求及相关技术要求及实质性条款，若</w:t>
      </w:r>
      <w:r>
        <w:rPr>
          <w:rFonts w:hint="eastAsia" w:ascii="Times New Roman" w:hAnsi="Times New Roman" w:cs="Times New Roman"/>
          <w:b w:val="0"/>
          <w:color w:val="auto"/>
          <w:sz w:val="28"/>
          <w:szCs w:val="28"/>
          <w:lang w:val="en-US" w:eastAsia="zh-CN"/>
        </w:rPr>
        <w:t>投标人</w:t>
      </w:r>
      <w:r>
        <w:rPr>
          <w:rFonts w:hint="eastAsia" w:ascii="Times New Roman" w:hAnsi="Times New Roman" w:eastAsia="仿宋" w:cs="Times New Roman"/>
          <w:b w:val="0"/>
          <w:color w:val="auto"/>
          <w:sz w:val="28"/>
          <w:szCs w:val="28"/>
          <w:lang w:val="en-US"/>
        </w:rPr>
        <w:t>瑕疵履行采购合同，采购人有权向</w:t>
      </w:r>
      <w:r>
        <w:rPr>
          <w:rFonts w:hint="eastAsia" w:ascii="Times New Roman" w:hAnsi="Times New Roman" w:cs="Times New Roman"/>
          <w:b w:val="0"/>
          <w:color w:val="auto"/>
          <w:sz w:val="28"/>
          <w:szCs w:val="28"/>
          <w:lang w:val="en-US" w:eastAsia="zh-CN"/>
        </w:rPr>
        <w:t>投标人</w:t>
      </w:r>
      <w:r>
        <w:rPr>
          <w:rFonts w:hint="eastAsia" w:ascii="Times New Roman" w:hAnsi="Times New Roman" w:eastAsia="仿宋" w:cs="Times New Roman"/>
          <w:b w:val="0"/>
          <w:color w:val="auto"/>
          <w:sz w:val="28"/>
          <w:szCs w:val="28"/>
          <w:lang w:val="en-US"/>
        </w:rPr>
        <w:t>要求合同总价款20%的违约金，若造成相关损失的，采购人有权要求</w:t>
      </w:r>
      <w:r>
        <w:rPr>
          <w:rFonts w:hint="eastAsia" w:ascii="Times New Roman" w:hAnsi="Times New Roman" w:cs="Times New Roman"/>
          <w:b w:val="0"/>
          <w:color w:val="auto"/>
          <w:sz w:val="28"/>
          <w:szCs w:val="28"/>
          <w:lang w:val="en-US" w:eastAsia="zh-CN"/>
        </w:rPr>
        <w:t>投标人</w:t>
      </w:r>
      <w:r>
        <w:rPr>
          <w:rFonts w:hint="eastAsia" w:ascii="Times New Roman" w:hAnsi="Times New Roman" w:eastAsia="仿宋" w:cs="Times New Roman"/>
          <w:b w:val="0"/>
          <w:color w:val="auto"/>
          <w:sz w:val="28"/>
          <w:szCs w:val="28"/>
          <w:lang w:val="en-US"/>
        </w:rPr>
        <w:t>承担所有赔偿责任。</w:t>
      </w:r>
    </w:p>
    <w:p>
      <w:pPr>
        <w:widowControl/>
        <w:adjustRightInd w:val="0"/>
        <w:spacing w:after="0" w:line="560" w:lineRule="exact"/>
        <w:ind w:firstLine="560" w:firstLineChars="200"/>
        <w:jc w:val="left"/>
        <w:rPr>
          <w:rFonts w:hint="eastAsia" w:ascii="Times New Roman" w:hAnsi="Times New Roman" w:eastAsia="仿宋" w:cs="Times New Roman"/>
          <w:b w:val="0"/>
          <w:color w:val="auto"/>
          <w:sz w:val="28"/>
          <w:szCs w:val="28"/>
          <w:lang w:val="en-US"/>
        </w:rPr>
      </w:pPr>
      <w:r>
        <w:rPr>
          <w:rFonts w:hint="eastAsia" w:ascii="Times New Roman" w:hAnsi="Times New Roman" w:cs="Times New Roman"/>
          <w:b w:val="0"/>
          <w:color w:val="auto"/>
          <w:sz w:val="28"/>
          <w:szCs w:val="28"/>
          <w:lang w:val="en-US" w:eastAsia="zh-CN"/>
        </w:rPr>
        <w:t>5、</w:t>
      </w:r>
      <w:r>
        <w:rPr>
          <w:rFonts w:hint="eastAsia" w:ascii="Times New Roman" w:hAnsi="Times New Roman" w:eastAsia="仿宋" w:cs="Times New Roman"/>
          <w:b w:val="0"/>
          <w:color w:val="auto"/>
          <w:sz w:val="28"/>
          <w:szCs w:val="28"/>
          <w:lang w:val="en-US"/>
        </w:rPr>
        <w:t>有下列情形之一的，当事人可以解除合同：</w:t>
      </w:r>
    </w:p>
    <w:p>
      <w:pPr>
        <w:widowControl/>
        <w:adjustRightInd w:val="0"/>
        <w:spacing w:after="0" w:line="560" w:lineRule="exact"/>
        <w:ind w:firstLine="560" w:firstLineChars="200"/>
        <w:jc w:val="left"/>
        <w:rPr>
          <w:rFonts w:hint="eastAsia" w:ascii="Times New Roman" w:hAnsi="Times New Roman" w:eastAsia="仿宋" w:cs="Times New Roman"/>
          <w:b w:val="0"/>
          <w:color w:val="auto"/>
          <w:sz w:val="28"/>
          <w:szCs w:val="28"/>
          <w:lang w:val="en-US"/>
        </w:rPr>
      </w:pPr>
      <w:r>
        <w:rPr>
          <w:rFonts w:hint="eastAsia" w:ascii="Times New Roman" w:hAnsi="Times New Roman" w:cs="Times New Roman"/>
          <w:b w:val="0"/>
          <w:color w:val="auto"/>
          <w:sz w:val="28"/>
          <w:szCs w:val="28"/>
          <w:lang w:val="en-US" w:eastAsia="zh-CN"/>
        </w:rPr>
        <w:t>（1）</w:t>
      </w:r>
      <w:r>
        <w:rPr>
          <w:rFonts w:hint="eastAsia" w:ascii="Times New Roman" w:hAnsi="Times New Roman" w:eastAsia="仿宋" w:cs="Times New Roman"/>
          <w:b w:val="0"/>
          <w:color w:val="auto"/>
          <w:sz w:val="28"/>
          <w:szCs w:val="28"/>
          <w:lang w:val="en-US"/>
        </w:rPr>
        <w:t>因不可抗力致使不能实现合同目的</w:t>
      </w:r>
      <w:r>
        <w:rPr>
          <w:rFonts w:hint="eastAsia" w:ascii="Times New Roman" w:hAnsi="Times New Roman" w:cs="Times New Roman"/>
          <w:b w:val="0"/>
          <w:color w:val="auto"/>
          <w:sz w:val="28"/>
          <w:szCs w:val="28"/>
          <w:lang w:val="en-US" w:eastAsia="zh-CN"/>
        </w:rPr>
        <w:t>（</w:t>
      </w:r>
      <w:r>
        <w:rPr>
          <w:rFonts w:hint="eastAsia" w:ascii="Times New Roman" w:hAnsi="Times New Roman" w:eastAsia="仿宋" w:cs="Times New Roman"/>
          <w:b w:val="0"/>
          <w:color w:val="auto"/>
          <w:sz w:val="28"/>
          <w:szCs w:val="28"/>
          <w:lang w:val="en-US"/>
        </w:rPr>
        <w:t>由于非</w:t>
      </w:r>
      <w:r>
        <w:rPr>
          <w:rFonts w:hint="eastAsia" w:ascii="Times New Roman" w:hAnsi="Times New Roman" w:cs="Times New Roman"/>
          <w:b w:val="0"/>
          <w:color w:val="auto"/>
          <w:sz w:val="28"/>
          <w:szCs w:val="28"/>
          <w:lang w:val="en-US" w:eastAsia="zh-CN"/>
        </w:rPr>
        <w:t>投标人</w:t>
      </w:r>
      <w:r>
        <w:rPr>
          <w:rFonts w:hint="eastAsia" w:ascii="Times New Roman" w:hAnsi="Times New Roman" w:eastAsia="仿宋" w:cs="Times New Roman"/>
          <w:b w:val="0"/>
          <w:color w:val="auto"/>
          <w:sz w:val="28"/>
          <w:szCs w:val="28"/>
          <w:lang w:val="en-US"/>
        </w:rPr>
        <w:t>或采购人原因，致使合同实质性条款无法实现的</w:t>
      </w:r>
      <w:r>
        <w:rPr>
          <w:rFonts w:hint="eastAsia" w:ascii="Times New Roman" w:hAnsi="Times New Roman" w:cs="Times New Roman"/>
          <w:b w:val="0"/>
          <w:color w:val="auto"/>
          <w:sz w:val="28"/>
          <w:szCs w:val="28"/>
          <w:lang w:val="en-US" w:eastAsia="zh-CN"/>
        </w:rPr>
        <w:t>）</w:t>
      </w:r>
      <w:r>
        <w:rPr>
          <w:rFonts w:hint="eastAsia" w:ascii="Times New Roman" w:hAnsi="Times New Roman" w:eastAsia="仿宋" w:cs="Times New Roman"/>
          <w:b w:val="0"/>
          <w:color w:val="auto"/>
          <w:sz w:val="28"/>
          <w:szCs w:val="28"/>
          <w:lang w:val="en-US"/>
        </w:rPr>
        <w:t>；</w:t>
      </w:r>
    </w:p>
    <w:p>
      <w:pPr>
        <w:widowControl/>
        <w:adjustRightInd w:val="0"/>
        <w:spacing w:after="0" w:line="560" w:lineRule="exact"/>
        <w:ind w:firstLine="560" w:firstLineChars="200"/>
        <w:jc w:val="left"/>
        <w:rPr>
          <w:rFonts w:hint="eastAsia" w:ascii="Times New Roman" w:hAnsi="Times New Roman" w:eastAsia="仿宋" w:cs="Times New Roman"/>
          <w:b w:val="0"/>
          <w:color w:val="auto"/>
          <w:sz w:val="28"/>
          <w:szCs w:val="28"/>
          <w:lang w:val="en-US"/>
        </w:rPr>
      </w:pPr>
      <w:r>
        <w:rPr>
          <w:rFonts w:hint="eastAsia" w:ascii="Times New Roman" w:hAnsi="Times New Roman" w:cs="Times New Roman"/>
          <w:b w:val="0"/>
          <w:color w:val="auto"/>
          <w:sz w:val="28"/>
          <w:szCs w:val="28"/>
          <w:lang w:val="en-US" w:eastAsia="zh-CN"/>
        </w:rPr>
        <w:t>（</w:t>
      </w:r>
      <w:r>
        <w:rPr>
          <w:rFonts w:hint="eastAsia" w:ascii="Times New Roman" w:hAnsi="Times New Roman" w:eastAsia="仿宋" w:cs="Times New Roman"/>
          <w:b w:val="0"/>
          <w:color w:val="auto"/>
          <w:sz w:val="28"/>
          <w:szCs w:val="28"/>
          <w:lang w:val="en-US"/>
        </w:rPr>
        <w:t>2</w:t>
      </w:r>
      <w:r>
        <w:rPr>
          <w:rFonts w:hint="eastAsia" w:ascii="Times New Roman" w:hAnsi="Times New Roman" w:cs="Times New Roman"/>
          <w:b w:val="0"/>
          <w:color w:val="auto"/>
          <w:sz w:val="28"/>
          <w:szCs w:val="28"/>
          <w:lang w:val="en-US" w:eastAsia="zh-CN"/>
        </w:rPr>
        <w:t>）</w:t>
      </w:r>
      <w:r>
        <w:rPr>
          <w:rFonts w:hint="eastAsia" w:ascii="Times New Roman" w:hAnsi="Times New Roman" w:eastAsia="仿宋" w:cs="Times New Roman"/>
          <w:b w:val="0"/>
          <w:color w:val="auto"/>
          <w:sz w:val="28"/>
          <w:szCs w:val="28"/>
          <w:lang w:val="en-US"/>
        </w:rPr>
        <w:t>在履行期限届满之前，当事人一方明确表示或者以自己的行为表明不履行主要债务；</w:t>
      </w:r>
    </w:p>
    <w:p>
      <w:pPr>
        <w:widowControl/>
        <w:adjustRightInd w:val="0"/>
        <w:spacing w:after="0" w:line="560" w:lineRule="exact"/>
        <w:ind w:firstLine="560" w:firstLineChars="200"/>
        <w:jc w:val="left"/>
        <w:rPr>
          <w:rFonts w:hint="eastAsia" w:ascii="Times New Roman" w:hAnsi="Times New Roman" w:eastAsia="仿宋" w:cs="Times New Roman"/>
          <w:b w:val="0"/>
          <w:color w:val="auto"/>
          <w:sz w:val="28"/>
          <w:szCs w:val="28"/>
          <w:lang w:val="en-US"/>
        </w:rPr>
      </w:pPr>
      <w:r>
        <w:rPr>
          <w:rFonts w:hint="eastAsia" w:ascii="Times New Roman" w:hAnsi="Times New Roman" w:cs="Times New Roman"/>
          <w:b w:val="0"/>
          <w:color w:val="auto"/>
          <w:sz w:val="28"/>
          <w:szCs w:val="28"/>
          <w:lang w:val="en-US" w:eastAsia="zh-CN"/>
        </w:rPr>
        <w:t>（</w:t>
      </w:r>
      <w:r>
        <w:rPr>
          <w:rFonts w:hint="eastAsia" w:ascii="Times New Roman" w:hAnsi="Times New Roman" w:eastAsia="仿宋" w:cs="Times New Roman"/>
          <w:b w:val="0"/>
          <w:color w:val="auto"/>
          <w:sz w:val="28"/>
          <w:szCs w:val="28"/>
          <w:lang w:val="en-US"/>
        </w:rPr>
        <w:t>3</w:t>
      </w:r>
      <w:r>
        <w:rPr>
          <w:rFonts w:hint="eastAsia" w:ascii="Times New Roman" w:hAnsi="Times New Roman" w:cs="Times New Roman"/>
          <w:b w:val="0"/>
          <w:color w:val="auto"/>
          <w:sz w:val="28"/>
          <w:szCs w:val="28"/>
          <w:lang w:val="en-US" w:eastAsia="zh-CN"/>
        </w:rPr>
        <w:t>）</w:t>
      </w:r>
      <w:r>
        <w:rPr>
          <w:rFonts w:hint="eastAsia" w:ascii="Times New Roman" w:hAnsi="Times New Roman" w:eastAsia="仿宋" w:cs="Times New Roman"/>
          <w:b w:val="0"/>
          <w:color w:val="auto"/>
          <w:sz w:val="28"/>
          <w:szCs w:val="28"/>
          <w:lang w:val="en-US"/>
        </w:rPr>
        <w:t>当事人一方迟延履行主要债务，经催告后在合理期限内仍未履行；</w:t>
      </w:r>
    </w:p>
    <w:p>
      <w:pPr>
        <w:widowControl/>
        <w:adjustRightInd w:val="0"/>
        <w:spacing w:after="0" w:line="560" w:lineRule="exact"/>
        <w:ind w:firstLine="560" w:firstLineChars="200"/>
        <w:jc w:val="left"/>
        <w:rPr>
          <w:rFonts w:hint="eastAsia" w:ascii="Times New Roman" w:hAnsi="Times New Roman" w:eastAsia="仿宋" w:cs="Times New Roman"/>
          <w:b w:val="0"/>
          <w:color w:val="auto"/>
          <w:sz w:val="28"/>
          <w:szCs w:val="28"/>
          <w:lang w:val="en-US"/>
        </w:rPr>
      </w:pPr>
      <w:r>
        <w:rPr>
          <w:rFonts w:hint="eastAsia" w:ascii="Times New Roman" w:hAnsi="Times New Roman" w:cs="Times New Roman"/>
          <w:b w:val="0"/>
          <w:color w:val="auto"/>
          <w:sz w:val="28"/>
          <w:szCs w:val="28"/>
          <w:lang w:val="en-US" w:eastAsia="zh-CN"/>
        </w:rPr>
        <w:t>（</w:t>
      </w:r>
      <w:r>
        <w:rPr>
          <w:rFonts w:hint="eastAsia" w:ascii="Times New Roman" w:hAnsi="Times New Roman" w:eastAsia="仿宋" w:cs="Times New Roman"/>
          <w:b w:val="0"/>
          <w:color w:val="auto"/>
          <w:sz w:val="28"/>
          <w:szCs w:val="28"/>
          <w:lang w:val="en-US"/>
        </w:rPr>
        <w:t>4</w:t>
      </w:r>
      <w:r>
        <w:rPr>
          <w:rFonts w:hint="eastAsia" w:ascii="Times New Roman" w:hAnsi="Times New Roman" w:cs="Times New Roman"/>
          <w:b w:val="0"/>
          <w:color w:val="auto"/>
          <w:sz w:val="28"/>
          <w:szCs w:val="28"/>
          <w:lang w:val="en-US" w:eastAsia="zh-CN"/>
        </w:rPr>
        <w:t>）</w:t>
      </w:r>
      <w:r>
        <w:rPr>
          <w:rFonts w:hint="eastAsia" w:ascii="Times New Roman" w:hAnsi="Times New Roman" w:eastAsia="仿宋" w:cs="Times New Roman"/>
          <w:b w:val="0"/>
          <w:color w:val="auto"/>
          <w:sz w:val="28"/>
          <w:szCs w:val="28"/>
          <w:lang w:val="en-US"/>
        </w:rPr>
        <w:t>当事人一方迟延履行债务或者有其他违约行为致使不能实现合同目的；</w:t>
      </w:r>
    </w:p>
    <w:p>
      <w:pPr>
        <w:widowControl/>
        <w:adjustRightInd w:val="0"/>
        <w:spacing w:after="0" w:line="560" w:lineRule="exact"/>
        <w:ind w:firstLine="560" w:firstLineChars="200"/>
        <w:jc w:val="left"/>
        <w:rPr>
          <w:rFonts w:hint="eastAsia" w:ascii="Times New Roman" w:hAnsi="Times New Roman" w:eastAsia="仿宋" w:cs="Times New Roman"/>
          <w:b w:val="0"/>
          <w:color w:val="auto"/>
          <w:sz w:val="28"/>
          <w:szCs w:val="28"/>
          <w:lang w:val="en-US"/>
        </w:rPr>
      </w:pPr>
      <w:r>
        <w:rPr>
          <w:rFonts w:hint="eastAsia" w:ascii="Times New Roman" w:hAnsi="Times New Roman" w:cs="Times New Roman"/>
          <w:b w:val="0"/>
          <w:color w:val="auto"/>
          <w:sz w:val="28"/>
          <w:szCs w:val="28"/>
          <w:lang w:val="en-US" w:eastAsia="zh-CN"/>
        </w:rPr>
        <w:t>（</w:t>
      </w:r>
      <w:r>
        <w:rPr>
          <w:rFonts w:hint="eastAsia" w:ascii="Times New Roman" w:hAnsi="Times New Roman" w:eastAsia="仿宋" w:cs="Times New Roman"/>
          <w:b w:val="0"/>
          <w:color w:val="auto"/>
          <w:sz w:val="28"/>
          <w:szCs w:val="28"/>
          <w:lang w:val="en-US"/>
        </w:rPr>
        <w:t>5</w:t>
      </w:r>
      <w:r>
        <w:rPr>
          <w:rFonts w:hint="eastAsia" w:ascii="Times New Roman" w:hAnsi="Times New Roman" w:cs="Times New Roman"/>
          <w:b w:val="0"/>
          <w:color w:val="auto"/>
          <w:sz w:val="28"/>
          <w:szCs w:val="28"/>
          <w:lang w:val="en-US" w:eastAsia="zh-CN"/>
        </w:rPr>
        <w:t>）</w:t>
      </w:r>
      <w:r>
        <w:rPr>
          <w:rFonts w:hint="eastAsia" w:ascii="Times New Roman" w:hAnsi="Times New Roman" w:eastAsia="仿宋" w:cs="Times New Roman"/>
          <w:b w:val="0"/>
          <w:color w:val="auto"/>
          <w:sz w:val="28"/>
          <w:szCs w:val="28"/>
          <w:lang w:val="en-US"/>
        </w:rPr>
        <w:t>法律规定的其他情形。</w:t>
      </w:r>
    </w:p>
    <w:p>
      <w:pPr>
        <w:widowControl/>
        <w:adjustRightInd w:val="0"/>
        <w:spacing w:after="0" w:line="560" w:lineRule="exact"/>
        <w:ind w:firstLine="562" w:firstLineChars="200"/>
        <w:jc w:val="left"/>
        <w:rPr>
          <w:rFonts w:hint="eastAsia" w:ascii="Times New Roman" w:hAnsi="Times New Roman" w:cs="Times New Roman"/>
          <w:b/>
          <w:bCs/>
          <w:color w:val="auto"/>
          <w:sz w:val="28"/>
          <w:szCs w:val="28"/>
          <w:lang w:val="en-US" w:eastAsia="zh-CN"/>
        </w:rPr>
      </w:pPr>
      <w:r>
        <w:rPr>
          <w:rFonts w:hint="eastAsia" w:ascii="Times New Roman" w:hAnsi="Times New Roman" w:cs="Times New Roman"/>
          <w:b/>
          <w:bCs/>
          <w:color w:val="auto"/>
          <w:sz w:val="28"/>
          <w:szCs w:val="28"/>
          <w:lang w:val="en-US" w:eastAsia="zh-CN"/>
        </w:rPr>
        <w:t>（五）解决争议的方法</w:t>
      </w:r>
    </w:p>
    <w:p>
      <w:pPr>
        <w:widowControl/>
        <w:adjustRightInd w:val="0"/>
        <w:spacing w:after="0" w:line="560" w:lineRule="exact"/>
        <w:ind w:firstLine="560" w:firstLineChars="200"/>
        <w:jc w:val="left"/>
        <w:rPr>
          <w:rFonts w:hint="eastAsia" w:ascii="Times New Roman" w:hAnsi="Times New Roman" w:eastAsia="仿宋" w:cs="Times New Roman"/>
          <w:b w:val="0"/>
          <w:color w:val="auto"/>
          <w:sz w:val="28"/>
          <w:szCs w:val="28"/>
          <w:lang w:val="en-US"/>
        </w:rPr>
      </w:pPr>
      <w:r>
        <w:rPr>
          <w:rFonts w:hint="eastAsia" w:ascii="Times New Roman" w:hAnsi="Times New Roman" w:cs="Times New Roman"/>
          <w:b w:val="0"/>
          <w:color w:val="auto"/>
          <w:sz w:val="28"/>
          <w:szCs w:val="28"/>
          <w:lang w:val="en-US" w:eastAsia="zh-CN"/>
        </w:rPr>
        <w:t>1、</w:t>
      </w:r>
      <w:r>
        <w:rPr>
          <w:rFonts w:hint="eastAsia" w:ascii="Times New Roman" w:hAnsi="Times New Roman" w:eastAsia="仿宋" w:cs="Times New Roman"/>
          <w:b w:val="0"/>
          <w:color w:val="auto"/>
          <w:sz w:val="28"/>
          <w:szCs w:val="28"/>
          <w:lang w:val="en-US"/>
        </w:rPr>
        <w:t>因质量问题发生争议，由采购人或其指定的第三方机构进行质量鉴定。符合标准的，鉴定费由采购人承担；不符合质量标准的，鉴定费由</w:t>
      </w:r>
      <w:r>
        <w:rPr>
          <w:rFonts w:hint="eastAsia" w:ascii="Times New Roman" w:hAnsi="Times New Roman" w:cs="Times New Roman"/>
          <w:b w:val="0"/>
          <w:color w:val="auto"/>
          <w:sz w:val="28"/>
          <w:szCs w:val="28"/>
          <w:lang w:val="en-US" w:eastAsia="zh-CN"/>
        </w:rPr>
        <w:t>投标人</w:t>
      </w:r>
      <w:r>
        <w:rPr>
          <w:rFonts w:hint="eastAsia" w:ascii="Times New Roman" w:hAnsi="Times New Roman" w:eastAsia="仿宋" w:cs="Times New Roman"/>
          <w:b w:val="0"/>
          <w:color w:val="auto"/>
          <w:sz w:val="28"/>
          <w:szCs w:val="28"/>
          <w:lang w:val="en-US"/>
        </w:rPr>
        <w:t>承担。</w:t>
      </w:r>
    </w:p>
    <w:p>
      <w:pPr>
        <w:widowControl/>
        <w:adjustRightInd w:val="0"/>
        <w:spacing w:after="0" w:line="560" w:lineRule="exact"/>
        <w:ind w:firstLine="560" w:firstLineChars="200"/>
        <w:jc w:val="left"/>
        <w:rPr>
          <w:rFonts w:hint="eastAsia" w:ascii="Times New Roman" w:hAnsi="Times New Roman" w:eastAsia="仿宋" w:cs="Times New Roman"/>
          <w:b w:val="0"/>
          <w:color w:val="auto"/>
          <w:sz w:val="28"/>
          <w:szCs w:val="28"/>
          <w:lang w:val="en-US"/>
        </w:rPr>
      </w:pPr>
      <w:r>
        <w:rPr>
          <w:rFonts w:hint="eastAsia" w:ascii="Times New Roman" w:hAnsi="Times New Roman" w:eastAsia="仿宋" w:cs="Times New Roman"/>
          <w:b w:val="0"/>
          <w:color w:val="auto"/>
          <w:sz w:val="28"/>
          <w:szCs w:val="28"/>
          <w:lang w:val="en-US"/>
        </w:rPr>
        <w:t>2</w:t>
      </w:r>
      <w:r>
        <w:rPr>
          <w:rFonts w:hint="eastAsia" w:ascii="Times New Roman" w:hAnsi="Times New Roman" w:cs="Times New Roman"/>
          <w:b w:val="0"/>
          <w:color w:val="auto"/>
          <w:sz w:val="28"/>
          <w:szCs w:val="28"/>
          <w:lang w:val="en-US" w:eastAsia="zh-CN"/>
        </w:rPr>
        <w:t>、</w:t>
      </w:r>
      <w:r>
        <w:rPr>
          <w:rFonts w:hint="eastAsia" w:ascii="Times New Roman" w:hAnsi="Times New Roman" w:eastAsia="仿宋" w:cs="Times New Roman"/>
          <w:b w:val="0"/>
          <w:color w:val="auto"/>
          <w:sz w:val="28"/>
          <w:szCs w:val="28"/>
          <w:lang w:val="en-US"/>
        </w:rPr>
        <w:t>合同履行期间,若双方发生争议，可协商或由有关部门调解解决，协商或调解不成的， 向采购人所在地仲裁委员会申请仲裁或向采购人所在地人民法院起诉。</w:t>
      </w:r>
    </w:p>
    <w:p>
      <w:pPr>
        <w:widowControl/>
        <w:adjustRightInd w:val="0"/>
        <w:spacing w:after="0" w:line="560" w:lineRule="exact"/>
        <w:ind w:firstLine="562" w:firstLineChars="200"/>
        <w:jc w:val="left"/>
        <w:rPr>
          <w:rFonts w:hint="eastAsia" w:ascii="Times New Roman" w:hAnsi="Times New Roman" w:cs="Times New Roman"/>
          <w:b/>
          <w:bCs/>
          <w:color w:val="auto"/>
          <w:sz w:val="28"/>
          <w:szCs w:val="28"/>
          <w:lang w:val="en-US" w:eastAsia="zh-CN"/>
        </w:rPr>
      </w:pPr>
      <w:r>
        <w:rPr>
          <w:rFonts w:hint="eastAsia" w:ascii="Times New Roman" w:hAnsi="Times New Roman" w:cs="Times New Roman"/>
          <w:b/>
          <w:bCs/>
          <w:color w:val="auto"/>
          <w:sz w:val="28"/>
          <w:szCs w:val="28"/>
          <w:lang w:val="en-US" w:eastAsia="zh-CN"/>
        </w:rPr>
        <w:t>（六）验收方法和标准</w:t>
      </w:r>
    </w:p>
    <w:p>
      <w:pPr>
        <w:widowControl/>
        <w:adjustRightInd w:val="0"/>
        <w:spacing w:after="0" w:line="560" w:lineRule="exact"/>
        <w:ind w:firstLine="560" w:firstLineChars="200"/>
        <w:jc w:val="left"/>
        <w:rPr>
          <w:rFonts w:hint="eastAsia" w:ascii="Times New Roman" w:hAnsi="Times New Roman" w:eastAsia="仿宋" w:cs="Times New Roman"/>
          <w:b w:val="0"/>
          <w:color w:val="auto"/>
          <w:sz w:val="28"/>
          <w:szCs w:val="28"/>
          <w:lang w:val="en-US"/>
        </w:rPr>
      </w:pPr>
      <w:r>
        <w:rPr>
          <w:rFonts w:hint="eastAsia" w:ascii="Times New Roman" w:hAnsi="Times New Roman" w:eastAsia="仿宋" w:cs="Times New Roman"/>
          <w:b w:val="0"/>
          <w:color w:val="auto"/>
          <w:sz w:val="28"/>
          <w:szCs w:val="28"/>
          <w:lang w:val="en-US"/>
        </w:rPr>
        <w:t>1</w:t>
      </w:r>
      <w:r>
        <w:rPr>
          <w:rFonts w:hint="eastAsia" w:ascii="Times New Roman" w:hAnsi="Times New Roman" w:cs="Times New Roman"/>
          <w:b w:val="0"/>
          <w:color w:val="auto"/>
          <w:sz w:val="28"/>
          <w:szCs w:val="28"/>
          <w:lang w:val="en-US" w:eastAsia="zh-CN"/>
        </w:rPr>
        <w:t>、</w:t>
      </w:r>
      <w:r>
        <w:rPr>
          <w:rFonts w:hint="eastAsia" w:ascii="Times New Roman" w:hAnsi="Times New Roman" w:eastAsia="仿宋" w:cs="Times New Roman"/>
          <w:b w:val="0"/>
          <w:color w:val="auto"/>
          <w:sz w:val="28"/>
          <w:szCs w:val="28"/>
          <w:lang w:val="en-US"/>
        </w:rPr>
        <w:t>在</w:t>
      </w:r>
      <w:r>
        <w:rPr>
          <w:rFonts w:hint="eastAsia" w:ascii="Times New Roman" w:hAnsi="Times New Roman" w:cs="Times New Roman"/>
          <w:b w:val="0"/>
          <w:color w:val="auto"/>
          <w:sz w:val="28"/>
          <w:szCs w:val="28"/>
          <w:lang w:val="en-US" w:eastAsia="zh-CN"/>
        </w:rPr>
        <w:t>投标人</w:t>
      </w:r>
      <w:r>
        <w:rPr>
          <w:rFonts w:hint="eastAsia" w:ascii="Times New Roman" w:hAnsi="Times New Roman" w:eastAsia="仿宋" w:cs="Times New Roman"/>
          <w:b w:val="0"/>
          <w:color w:val="auto"/>
          <w:sz w:val="28"/>
          <w:szCs w:val="28"/>
          <w:lang w:val="en-US"/>
        </w:rPr>
        <w:t>通知履约完毕后5个工作日内进行验收，验收合格，双方签署《质量验收合格证明书》；</w:t>
      </w:r>
    </w:p>
    <w:p>
      <w:pPr>
        <w:widowControl/>
        <w:adjustRightInd w:val="0"/>
        <w:spacing w:after="0" w:line="560" w:lineRule="exact"/>
        <w:ind w:firstLine="560" w:firstLineChars="200"/>
        <w:jc w:val="left"/>
        <w:rPr>
          <w:rFonts w:hint="eastAsia" w:ascii="Times New Roman" w:hAnsi="Times New Roman" w:eastAsia="仿宋" w:cs="Times New Roman"/>
          <w:b w:val="0"/>
          <w:color w:val="auto"/>
          <w:sz w:val="28"/>
          <w:szCs w:val="28"/>
          <w:lang w:val="en-US"/>
        </w:rPr>
      </w:pPr>
      <w:r>
        <w:rPr>
          <w:rFonts w:hint="eastAsia" w:ascii="Times New Roman" w:hAnsi="Times New Roman" w:eastAsia="仿宋" w:cs="Times New Roman"/>
          <w:b w:val="0"/>
          <w:color w:val="auto"/>
          <w:sz w:val="28"/>
          <w:szCs w:val="28"/>
          <w:lang w:val="en-US"/>
        </w:rPr>
        <w:t>2</w:t>
      </w:r>
      <w:r>
        <w:rPr>
          <w:rFonts w:hint="eastAsia" w:ascii="Times New Roman" w:hAnsi="Times New Roman" w:cs="Times New Roman"/>
          <w:b w:val="0"/>
          <w:color w:val="auto"/>
          <w:sz w:val="28"/>
          <w:szCs w:val="28"/>
          <w:lang w:val="en-US" w:eastAsia="zh-CN"/>
        </w:rPr>
        <w:t>、</w:t>
      </w:r>
      <w:r>
        <w:rPr>
          <w:rFonts w:hint="eastAsia" w:ascii="Times New Roman" w:hAnsi="Times New Roman" w:eastAsia="仿宋" w:cs="Times New Roman"/>
          <w:b w:val="0"/>
          <w:color w:val="auto"/>
          <w:sz w:val="28"/>
          <w:szCs w:val="28"/>
          <w:lang w:val="en-US"/>
        </w:rPr>
        <w:t>验收标准：按国家有关规定以及采购文件的质量要求和技术指标、</w:t>
      </w:r>
      <w:r>
        <w:rPr>
          <w:rFonts w:hint="eastAsia" w:ascii="Times New Roman" w:hAnsi="Times New Roman" w:cs="Times New Roman"/>
          <w:b w:val="0"/>
          <w:color w:val="auto"/>
          <w:sz w:val="28"/>
          <w:szCs w:val="28"/>
          <w:lang w:val="en-US" w:eastAsia="zh-CN"/>
        </w:rPr>
        <w:t>投标人</w:t>
      </w:r>
      <w:r>
        <w:rPr>
          <w:rFonts w:hint="eastAsia" w:ascii="Times New Roman" w:hAnsi="Times New Roman" w:eastAsia="仿宋" w:cs="Times New Roman"/>
          <w:b w:val="0"/>
          <w:color w:val="auto"/>
          <w:sz w:val="28"/>
          <w:szCs w:val="28"/>
          <w:lang w:val="en-US"/>
        </w:rPr>
        <w:t>的响应文件及承诺与本合同约定标准进行验收；采购人与</w:t>
      </w:r>
      <w:r>
        <w:rPr>
          <w:rFonts w:hint="eastAsia" w:ascii="Times New Roman" w:hAnsi="Times New Roman" w:cs="Times New Roman"/>
          <w:b w:val="0"/>
          <w:color w:val="auto"/>
          <w:sz w:val="28"/>
          <w:szCs w:val="28"/>
          <w:lang w:val="en-US" w:eastAsia="zh-CN"/>
        </w:rPr>
        <w:t>投标人</w:t>
      </w:r>
      <w:r>
        <w:rPr>
          <w:rFonts w:hint="eastAsia" w:ascii="Times New Roman" w:hAnsi="Times New Roman" w:eastAsia="仿宋" w:cs="Times New Roman"/>
          <w:b w:val="0"/>
          <w:color w:val="auto"/>
          <w:sz w:val="28"/>
          <w:szCs w:val="28"/>
          <w:lang w:val="en-US"/>
        </w:rPr>
        <w:t>双方如对质量要求和技术指标的约定标准有相互抵触或异议的事项，由采购人在采购文件及响应文件中按质量要求和技术指标比较优胜的原则确定该项的约定标准进行验收；</w:t>
      </w:r>
    </w:p>
    <w:p>
      <w:pPr>
        <w:widowControl/>
        <w:adjustRightInd w:val="0"/>
        <w:spacing w:after="0" w:line="560" w:lineRule="exact"/>
        <w:ind w:firstLine="560" w:firstLineChars="200"/>
        <w:jc w:val="left"/>
        <w:rPr>
          <w:rFonts w:hint="eastAsia" w:ascii="Times New Roman" w:hAnsi="Times New Roman" w:eastAsia="仿宋" w:cs="Times New Roman"/>
          <w:b w:val="0"/>
          <w:color w:val="auto"/>
          <w:sz w:val="28"/>
          <w:szCs w:val="28"/>
          <w:lang w:val="en-US"/>
        </w:rPr>
      </w:pPr>
      <w:r>
        <w:rPr>
          <w:rFonts w:hint="eastAsia" w:ascii="Times New Roman" w:hAnsi="Times New Roman" w:eastAsia="仿宋" w:cs="Times New Roman"/>
          <w:b w:val="0"/>
          <w:color w:val="auto"/>
          <w:sz w:val="28"/>
          <w:szCs w:val="28"/>
          <w:lang w:val="en-US"/>
        </w:rPr>
        <w:t>3</w:t>
      </w:r>
      <w:r>
        <w:rPr>
          <w:rFonts w:hint="eastAsia" w:ascii="Times New Roman" w:hAnsi="Times New Roman" w:cs="Times New Roman"/>
          <w:b w:val="0"/>
          <w:color w:val="auto"/>
          <w:sz w:val="28"/>
          <w:szCs w:val="28"/>
          <w:lang w:val="en-US" w:eastAsia="zh-CN"/>
        </w:rPr>
        <w:t>、</w:t>
      </w:r>
      <w:r>
        <w:rPr>
          <w:rFonts w:hint="eastAsia" w:ascii="Times New Roman" w:hAnsi="Times New Roman" w:eastAsia="仿宋" w:cs="Times New Roman"/>
          <w:b w:val="0"/>
          <w:color w:val="auto"/>
          <w:sz w:val="28"/>
          <w:szCs w:val="28"/>
          <w:lang w:val="en-US"/>
        </w:rPr>
        <w:t>采购人无故不进行验收工作并已使用项目履约成果的，视同验收合格。</w:t>
      </w:r>
    </w:p>
    <w:p>
      <w:pPr>
        <w:widowControl/>
        <w:adjustRightInd w:val="0"/>
        <w:spacing w:after="0" w:line="560" w:lineRule="exact"/>
        <w:ind w:firstLine="560" w:firstLineChars="200"/>
        <w:jc w:val="left"/>
        <w:rPr>
          <w:rFonts w:hint="eastAsia" w:ascii="Times New Roman" w:hAnsi="Times New Roman" w:eastAsia="仿宋" w:cs="Times New Roman"/>
          <w:b w:val="0"/>
          <w:color w:val="auto"/>
          <w:sz w:val="28"/>
          <w:szCs w:val="28"/>
          <w:lang w:val="en-US"/>
        </w:rPr>
      </w:pPr>
      <w:r>
        <w:rPr>
          <w:rFonts w:hint="eastAsia" w:ascii="Times New Roman" w:hAnsi="Times New Roman" w:eastAsia="仿宋" w:cs="Times New Roman"/>
          <w:b w:val="0"/>
          <w:color w:val="auto"/>
          <w:sz w:val="28"/>
          <w:szCs w:val="28"/>
          <w:lang w:val="en-US"/>
        </w:rPr>
        <w:t>4</w:t>
      </w:r>
      <w:r>
        <w:rPr>
          <w:rFonts w:hint="eastAsia" w:ascii="Times New Roman" w:hAnsi="Times New Roman" w:cs="Times New Roman"/>
          <w:b w:val="0"/>
          <w:color w:val="auto"/>
          <w:sz w:val="28"/>
          <w:szCs w:val="28"/>
          <w:lang w:val="en-US" w:eastAsia="zh-CN"/>
        </w:rPr>
        <w:t>、</w:t>
      </w:r>
      <w:r>
        <w:rPr>
          <w:rFonts w:hint="eastAsia" w:ascii="Times New Roman" w:hAnsi="Times New Roman" w:eastAsia="仿宋" w:cs="Times New Roman"/>
          <w:b w:val="0"/>
          <w:color w:val="auto"/>
          <w:sz w:val="28"/>
          <w:szCs w:val="28"/>
          <w:lang w:val="en-US"/>
        </w:rPr>
        <w:t>项目验收结果合格的，</w:t>
      </w:r>
      <w:r>
        <w:rPr>
          <w:rFonts w:hint="eastAsia" w:ascii="Times New Roman" w:hAnsi="Times New Roman" w:cs="Times New Roman"/>
          <w:b w:val="0"/>
          <w:color w:val="auto"/>
          <w:sz w:val="28"/>
          <w:szCs w:val="28"/>
          <w:lang w:val="en-US" w:eastAsia="zh-CN"/>
        </w:rPr>
        <w:t>投标人</w:t>
      </w:r>
      <w:r>
        <w:rPr>
          <w:rFonts w:hint="eastAsia" w:ascii="Times New Roman" w:hAnsi="Times New Roman" w:eastAsia="仿宋" w:cs="Times New Roman"/>
          <w:b w:val="0"/>
          <w:color w:val="auto"/>
          <w:sz w:val="28"/>
          <w:szCs w:val="28"/>
          <w:lang w:val="en-US"/>
        </w:rPr>
        <w:t>凭验收合格证明书至履约保证金收取单位办理履约保证金的退付手续；验收结果不合格的，履约保证金将不予退还，也将不予支付采购资金，还可能上报本项目同级财政部门按照政府采购法律法规给予行政处罚或者以失信行为记入诚信档案。</w:t>
      </w:r>
    </w:p>
    <w:p>
      <w:pPr>
        <w:widowControl/>
        <w:adjustRightInd w:val="0"/>
        <w:spacing w:after="0" w:line="560" w:lineRule="exact"/>
        <w:ind w:firstLine="560" w:firstLineChars="200"/>
        <w:jc w:val="left"/>
        <w:rPr>
          <w:rFonts w:hint="eastAsia" w:ascii="Times New Roman" w:hAnsi="Times New Roman" w:eastAsia="仿宋" w:cs="Times New Roman"/>
          <w:b w:val="0"/>
          <w:color w:val="auto"/>
          <w:sz w:val="28"/>
          <w:szCs w:val="28"/>
          <w:lang w:val="en-US"/>
        </w:rPr>
      </w:pPr>
      <w:r>
        <w:rPr>
          <w:rFonts w:hint="eastAsia" w:ascii="Times New Roman" w:hAnsi="Times New Roman" w:eastAsia="仿宋" w:cs="Times New Roman"/>
          <w:b w:val="0"/>
          <w:color w:val="auto"/>
          <w:sz w:val="28"/>
          <w:szCs w:val="28"/>
          <w:lang w:val="en-US"/>
        </w:rPr>
        <w:t>5</w:t>
      </w:r>
      <w:r>
        <w:rPr>
          <w:rFonts w:hint="eastAsia" w:ascii="Times New Roman" w:hAnsi="Times New Roman" w:cs="Times New Roman"/>
          <w:b w:val="0"/>
          <w:color w:val="auto"/>
          <w:sz w:val="28"/>
          <w:szCs w:val="28"/>
          <w:lang w:val="en-US" w:eastAsia="zh-CN"/>
        </w:rPr>
        <w:t>、</w:t>
      </w:r>
      <w:r>
        <w:rPr>
          <w:rFonts w:hint="eastAsia" w:ascii="Times New Roman" w:hAnsi="Times New Roman" w:eastAsia="仿宋" w:cs="Times New Roman"/>
          <w:b w:val="0"/>
          <w:color w:val="auto"/>
          <w:sz w:val="28"/>
          <w:szCs w:val="28"/>
          <w:lang w:val="en-US"/>
        </w:rPr>
        <w:t>其他未尽事宜应严格按照《财政部关于进一步加强政府采购需求和履约验收管理的指导意见》</w:t>
      </w:r>
      <w:r>
        <w:rPr>
          <w:rFonts w:hint="eastAsia" w:ascii="Times New Roman" w:hAnsi="Times New Roman" w:cs="Times New Roman"/>
          <w:b w:val="0"/>
          <w:color w:val="auto"/>
          <w:sz w:val="28"/>
          <w:szCs w:val="28"/>
          <w:lang w:val="en-US" w:eastAsia="zh-CN"/>
        </w:rPr>
        <w:t>（</w:t>
      </w:r>
      <w:r>
        <w:rPr>
          <w:rFonts w:hint="eastAsia" w:ascii="Times New Roman" w:hAnsi="Times New Roman" w:eastAsia="仿宋" w:cs="Times New Roman"/>
          <w:b w:val="0"/>
          <w:color w:val="auto"/>
          <w:sz w:val="28"/>
          <w:szCs w:val="28"/>
          <w:lang w:val="en-US"/>
        </w:rPr>
        <w:t>财库〔2016〕205号</w:t>
      </w:r>
      <w:r>
        <w:rPr>
          <w:rFonts w:hint="eastAsia" w:ascii="Times New Roman" w:hAnsi="Times New Roman" w:cs="Times New Roman"/>
          <w:b w:val="0"/>
          <w:color w:val="auto"/>
          <w:sz w:val="28"/>
          <w:szCs w:val="28"/>
          <w:lang w:val="en-US" w:eastAsia="zh-CN"/>
        </w:rPr>
        <w:t>）</w:t>
      </w:r>
      <w:r>
        <w:rPr>
          <w:rFonts w:hint="eastAsia" w:ascii="Times New Roman" w:hAnsi="Times New Roman" w:eastAsia="仿宋" w:cs="Times New Roman"/>
          <w:b w:val="0"/>
          <w:color w:val="auto"/>
          <w:sz w:val="28"/>
          <w:szCs w:val="28"/>
          <w:lang w:val="en-US"/>
        </w:rPr>
        <w:t>的要求进行验收。</w:t>
      </w:r>
    </w:p>
    <w:p>
      <w:pPr>
        <w:widowControl/>
        <w:adjustRightInd w:val="0"/>
        <w:spacing w:after="0" w:line="560" w:lineRule="exact"/>
        <w:ind w:firstLine="562" w:firstLineChars="200"/>
        <w:jc w:val="left"/>
        <w:rPr>
          <w:rFonts w:hint="eastAsia" w:ascii="Times New Roman" w:hAnsi="Times New Roman" w:cs="Times New Roman"/>
          <w:b/>
          <w:bCs/>
          <w:color w:val="auto"/>
          <w:sz w:val="28"/>
          <w:szCs w:val="28"/>
          <w:lang w:val="en-US" w:eastAsia="zh-CN"/>
        </w:rPr>
      </w:pPr>
      <w:r>
        <w:rPr>
          <w:rFonts w:hint="eastAsia" w:ascii="Times New Roman" w:hAnsi="Times New Roman" w:cs="Times New Roman"/>
          <w:b/>
          <w:bCs/>
          <w:color w:val="auto"/>
          <w:sz w:val="28"/>
          <w:szCs w:val="28"/>
          <w:lang w:val="en-US" w:eastAsia="zh-CN"/>
        </w:rPr>
        <w:t>（七）其他要求</w:t>
      </w:r>
    </w:p>
    <w:p>
      <w:pPr>
        <w:widowControl/>
        <w:adjustRightInd w:val="0"/>
        <w:spacing w:after="0" w:line="560" w:lineRule="exact"/>
        <w:ind w:firstLine="560" w:firstLineChars="200"/>
        <w:jc w:val="left"/>
        <w:rPr>
          <w:rFonts w:hint="eastAsia" w:ascii="Times New Roman" w:hAnsi="Times New Roman" w:eastAsia="仿宋" w:cs="Times New Roman"/>
          <w:b w:val="0"/>
          <w:color w:val="auto"/>
          <w:sz w:val="28"/>
          <w:szCs w:val="28"/>
          <w:lang w:val="en-US"/>
        </w:rPr>
      </w:pPr>
      <w:r>
        <w:rPr>
          <w:rFonts w:hint="eastAsia" w:ascii="Times New Roman" w:hAnsi="Times New Roman" w:eastAsia="仿宋" w:cs="Times New Roman"/>
          <w:b w:val="0"/>
          <w:color w:val="auto"/>
          <w:sz w:val="28"/>
          <w:szCs w:val="28"/>
          <w:lang w:val="en-US"/>
        </w:rPr>
        <w:t>1</w:t>
      </w:r>
      <w:r>
        <w:rPr>
          <w:rFonts w:hint="eastAsia" w:ascii="Times New Roman" w:hAnsi="Times New Roman" w:cs="Times New Roman"/>
          <w:b w:val="0"/>
          <w:color w:val="auto"/>
          <w:sz w:val="28"/>
          <w:szCs w:val="28"/>
          <w:lang w:val="en-US" w:eastAsia="zh-CN"/>
        </w:rPr>
        <w:t>、</w:t>
      </w:r>
      <w:r>
        <w:rPr>
          <w:rFonts w:hint="eastAsia" w:ascii="Times New Roman" w:hAnsi="Times New Roman" w:eastAsia="仿宋" w:cs="Times New Roman"/>
          <w:b w:val="0"/>
          <w:color w:val="auto"/>
          <w:sz w:val="28"/>
          <w:szCs w:val="28"/>
          <w:lang w:val="en-US"/>
        </w:rPr>
        <w:t>政府采购合同签订时间：</w:t>
      </w:r>
      <w:r>
        <w:rPr>
          <w:rFonts w:hint="eastAsia" w:ascii="Times New Roman" w:hAnsi="Times New Roman" w:cs="Times New Roman"/>
          <w:b w:val="0"/>
          <w:color w:val="auto"/>
          <w:sz w:val="28"/>
          <w:szCs w:val="28"/>
          <w:lang w:val="en-US" w:eastAsia="zh-CN"/>
        </w:rPr>
        <w:t>投标人</w:t>
      </w:r>
      <w:r>
        <w:rPr>
          <w:rFonts w:hint="eastAsia" w:ascii="Times New Roman" w:hAnsi="Times New Roman" w:eastAsia="仿宋" w:cs="Times New Roman"/>
          <w:b w:val="0"/>
          <w:color w:val="auto"/>
          <w:sz w:val="28"/>
          <w:szCs w:val="28"/>
          <w:lang w:val="en-US"/>
        </w:rPr>
        <w:t>成交后，自成交公示期满之日起，须按政府采购相关法律法规要求，在30日内与采购单位签定政府采购合同。</w:t>
      </w:r>
    </w:p>
    <w:p>
      <w:pPr>
        <w:widowControl/>
        <w:adjustRightInd w:val="0"/>
        <w:spacing w:after="0" w:line="560" w:lineRule="exact"/>
        <w:ind w:firstLine="560" w:firstLineChars="200"/>
        <w:jc w:val="left"/>
        <w:rPr>
          <w:rFonts w:hint="eastAsia" w:ascii="Times New Roman" w:hAnsi="Times New Roman" w:eastAsia="仿宋" w:cs="Times New Roman"/>
          <w:b w:val="0"/>
          <w:color w:val="auto"/>
          <w:sz w:val="28"/>
          <w:szCs w:val="28"/>
          <w:lang w:val="en-US"/>
        </w:rPr>
      </w:pPr>
      <w:r>
        <w:rPr>
          <w:rFonts w:hint="eastAsia" w:ascii="Times New Roman" w:hAnsi="Times New Roman" w:eastAsia="仿宋" w:cs="Times New Roman"/>
          <w:b w:val="0"/>
          <w:color w:val="auto"/>
          <w:sz w:val="28"/>
          <w:szCs w:val="28"/>
          <w:lang w:val="en-US"/>
        </w:rPr>
        <w:t>2</w:t>
      </w:r>
      <w:r>
        <w:rPr>
          <w:rFonts w:hint="eastAsia" w:ascii="Times New Roman" w:hAnsi="Times New Roman" w:cs="Times New Roman"/>
          <w:b w:val="0"/>
          <w:color w:val="auto"/>
          <w:sz w:val="28"/>
          <w:szCs w:val="28"/>
          <w:lang w:val="en-US" w:eastAsia="zh-CN"/>
        </w:rPr>
        <w:t>、投标人</w:t>
      </w:r>
      <w:r>
        <w:rPr>
          <w:rFonts w:hint="eastAsia" w:ascii="Times New Roman" w:hAnsi="Times New Roman" w:eastAsia="仿宋" w:cs="Times New Roman"/>
          <w:b w:val="0"/>
          <w:color w:val="auto"/>
          <w:sz w:val="28"/>
          <w:szCs w:val="28"/>
          <w:lang w:val="en-US"/>
        </w:rPr>
        <w:t>应保证所提供的货物或其任何一部分均不会侵犯任何第三方的专利权、商标权或著作权</w:t>
      </w:r>
      <w:r>
        <w:rPr>
          <w:rFonts w:hint="eastAsia" w:ascii="Times New Roman" w:hAnsi="Times New Roman" w:cs="Times New Roman"/>
          <w:b w:val="0"/>
          <w:color w:val="auto"/>
          <w:sz w:val="28"/>
          <w:szCs w:val="28"/>
          <w:lang w:val="en-US" w:eastAsia="zh-CN"/>
        </w:rPr>
        <w:t>（</w:t>
      </w:r>
      <w:r>
        <w:rPr>
          <w:rFonts w:hint="eastAsia" w:ascii="Times New Roman" w:hAnsi="Times New Roman" w:eastAsia="仿宋" w:cs="Times New Roman"/>
          <w:b w:val="0"/>
          <w:color w:val="auto"/>
          <w:sz w:val="28"/>
          <w:szCs w:val="28"/>
          <w:lang w:val="en-US"/>
        </w:rPr>
        <w:t>提供承诺函，格式自拟</w:t>
      </w:r>
      <w:r>
        <w:rPr>
          <w:rFonts w:hint="eastAsia" w:ascii="Times New Roman" w:hAnsi="Times New Roman" w:cs="Times New Roman"/>
          <w:b w:val="0"/>
          <w:color w:val="auto"/>
          <w:sz w:val="28"/>
          <w:szCs w:val="28"/>
          <w:lang w:val="en-US" w:eastAsia="zh-CN"/>
        </w:rPr>
        <w:t>）</w:t>
      </w:r>
      <w:r>
        <w:rPr>
          <w:rFonts w:hint="eastAsia" w:ascii="Times New Roman" w:hAnsi="Times New Roman" w:eastAsia="仿宋" w:cs="Times New Roman"/>
          <w:b w:val="0"/>
          <w:color w:val="auto"/>
          <w:sz w:val="28"/>
          <w:szCs w:val="28"/>
          <w:lang w:val="en-US"/>
        </w:rPr>
        <w:t>。</w:t>
      </w:r>
    </w:p>
    <w:p>
      <w:pPr>
        <w:widowControl/>
        <w:adjustRightInd w:val="0"/>
        <w:spacing w:after="0" w:line="560" w:lineRule="exact"/>
        <w:ind w:firstLine="560" w:firstLineChars="200"/>
        <w:jc w:val="left"/>
        <w:rPr>
          <w:rFonts w:hint="eastAsia" w:ascii="Times New Roman" w:hAnsi="Times New Roman" w:eastAsia="仿宋" w:cs="Times New Roman"/>
          <w:b w:val="0"/>
          <w:color w:val="auto"/>
          <w:sz w:val="28"/>
          <w:szCs w:val="28"/>
          <w:lang w:val="en-US"/>
        </w:rPr>
      </w:pPr>
      <w:r>
        <w:rPr>
          <w:rFonts w:hint="eastAsia" w:ascii="Times New Roman" w:hAnsi="Times New Roman" w:eastAsia="仿宋" w:cs="Times New Roman"/>
          <w:b w:val="0"/>
          <w:color w:val="auto"/>
          <w:sz w:val="28"/>
          <w:szCs w:val="28"/>
          <w:lang w:val="en-US"/>
        </w:rPr>
        <w:t>3</w:t>
      </w:r>
      <w:r>
        <w:rPr>
          <w:rFonts w:hint="eastAsia" w:ascii="Times New Roman" w:hAnsi="Times New Roman" w:cs="Times New Roman"/>
          <w:b w:val="0"/>
          <w:color w:val="auto"/>
          <w:sz w:val="28"/>
          <w:szCs w:val="28"/>
          <w:lang w:val="en-US" w:eastAsia="zh-CN"/>
        </w:rPr>
        <w:t>、</w:t>
      </w:r>
      <w:r>
        <w:rPr>
          <w:rFonts w:hint="eastAsia" w:ascii="Times New Roman" w:hAnsi="Times New Roman" w:eastAsia="仿宋" w:cs="Times New Roman"/>
          <w:b w:val="0"/>
          <w:color w:val="auto"/>
          <w:sz w:val="28"/>
          <w:szCs w:val="28"/>
          <w:lang w:val="en-US"/>
        </w:rPr>
        <w:t>采购人核对</w:t>
      </w:r>
      <w:r>
        <w:rPr>
          <w:rFonts w:hint="eastAsia" w:ascii="Times New Roman" w:hAnsi="Times New Roman" w:cs="Times New Roman"/>
          <w:b w:val="0"/>
          <w:color w:val="auto"/>
          <w:sz w:val="28"/>
          <w:szCs w:val="28"/>
          <w:lang w:val="en-US" w:eastAsia="zh-CN"/>
        </w:rPr>
        <w:t>投标人</w:t>
      </w:r>
      <w:r>
        <w:rPr>
          <w:rFonts w:hint="eastAsia" w:ascii="Times New Roman" w:hAnsi="Times New Roman" w:eastAsia="仿宋" w:cs="Times New Roman"/>
          <w:b w:val="0"/>
          <w:color w:val="auto"/>
          <w:sz w:val="28"/>
          <w:szCs w:val="28"/>
          <w:lang w:val="en-US"/>
        </w:rPr>
        <w:t>提供采购数量及相关信息，对于未按照采购文件及响应要求执行，根据违约情况扣除履约保证金。</w:t>
      </w:r>
    </w:p>
    <w:p>
      <w:pPr>
        <w:widowControl/>
        <w:adjustRightInd w:val="0"/>
        <w:spacing w:after="0" w:line="560" w:lineRule="exact"/>
        <w:ind w:firstLine="560" w:firstLineChars="200"/>
        <w:jc w:val="left"/>
        <w:rPr>
          <w:rFonts w:hint="eastAsia" w:ascii="Times New Roman" w:hAnsi="Times New Roman" w:eastAsia="仿宋" w:cs="Times New Roman"/>
          <w:b w:val="0"/>
          <w:color w:val="auto"/>
          <w:sz w:val="28"/>
          <w:szCs w:val="28"/>
          <w:lang w:val="en-US"/>
        </w:rPr>
      </w:pPr>
      <w:r>
        <w:rPr>
          <w:rFonts w:hint="eastAsia" w:ascii="Times New Roman" w:hAnsi="Times New Roman" w:eastAsia="仿宋" w:cs="Times New Roman"/>
          <w:b w:val="0"/>
          <w:color w:val="auto"/>
          <w:sz w:val="28"/>
          <w:szCs w:val="28"/>
          <w:lang w:val="en-US"/>
        </w:rPr>
        <w:t>4</w:t>
      </w:r>
      <w:r>
        <w:rPr>
          <w:rFonts w:hint="eastAsia" w:ascii="Times New Roman" w:hAnsi="Times New Roman" w:cs="Times New Roman"/>
          <w:b w:val="0"/>
          <w:color w:val="auto"/>
          <w:sz w:val="28"/>
          <w:szCs w:val="28"/>
          <w:lang w:val="en-US" w:eastAsia="zh-CN"/>
        </w:rPr>
        <w:t>、投标人</w:t>
      </w:r>
      <w:r>
        <w:rPr>
          <w:rFonts w:hint="eastAsia" w:ascii="Times New Roman" w:hAnsi="Times New Roman" w:eastAsia="仿宋" w:cs="Times New Roman"/>
          <w:b w:val="0"/>
          <w:color w:val="auto"/>
          <w:sz w:val="28"/>
          <w:szCs w:val="28"/>
          <w:lang w:val="en-US"/>
        </w:rPr>
        <w:t>及时向采购人通告本项目采购范围内有关服务的重大事项及其进度。</w:t>
      </w:r>
    </w:p>
    <w:p>
      <w:pPr>
        <w:widowControl/>
        <w:adjustRightInd w:val="0"/>
        <w:spacing w:after="0" w:line="560" w:lineRule="exact"/>
        <w:ind w:firstLine="560" w:firstLineChars="200"/>
        <w:jc w:val="left"/>
        <w:rPr>
          <w:rFonts w:hint="eastAsia" w:ascii="Times New Roman" w:hAnsi="Times New Roman" w:eastAsia="仿宋" w:cs="Times New Roman"/>
          <w:b w:val="0"/>
          <w:color w:val="auto"/>
          <w:sz w:val="28"/>
          <w:szCs w:val="28"/>
          <w:lang w:val="en-US"/>
        </w:rPr>
      </w:pPr>
      <w:r>
        <w:rPr>
          <w:rFonts w:hint="eastAsia" w:ascii="Times New Roman" w:hAnsi="Times New Roman" w:eastAsia="仿宋" w:cs="Times New Roman"/>
          <w:b w:val="0"/>
          <w:color w:val="auto"/>
          <w:sz w:val="28"/>
          <w:szCs w:val="28"/>
          <w:lang w:val="en-US"/>
        </w:rPr>
        <w:t>5</w:t>
      </w:r>
      <w:r>
        <w:rPr>
          <w:rFonts w:hint="eastAsia" w:ascii="Times New Roman" w:hAnsi="Times New Roman" w:cs="Times New Roman"/>
          <w:b w:val="0"/>
          <w:color w:val="auto"/>
          <w:sz w:val="28"/>
          <w:szCs w:val="28"/>
          <w:lang w:val="en-US" w:eastAsia="zh-CN"/>
        </w:rPr>
        <w:t>、</w:t>
      </w:r>
      <w:r>
        <w:rPr>
          <w:rFonts w:hint="eastAsia" w:ascii="Times New Roman" w:hAnsi="Times New Roman" w:eastAsia="仿宋" w:cs="Times New Roman"/>
          <w:b w:val="0"/>
          <w:color w:val="auto"/>
          <w:sz w:val="28"/>
          <w:szCs w:val="28"/>
          <w:lang w:val="en-US"/>
        </w:rPr>
        <w:t>接受项目行业管理部门及政府有关部门的指导，接受采购人的监督。</w:t>
      </w:r>
    </w:p>
    <w:p>
      <w:pPr>
        <w:widowControl/>
        <w:adjustRightInd w:val="0"/>
        <w:spacing w:after="0" w:line="560" w:lineRule="exact"/>
        <w:ind w:firstLine="560" w:firstLineChars="200"/>
        <w:jc w:val="left"/>
        <w:rPr>
          <w:rFonts w:hint="default" w:ascii="Times New Roman" w:hAnsi="Times New Roman" w:eastAsia="仿宋" w:cs="Times New Roman"/>
          <w:b/>
          <w:bCs w:val="0"/>
          <w:color w:val="auto"/>
          <w:kern w:val="2"/>
          <w:sz w:val="28"/>
          <w:szCs w:val="28"/>
          <w:lang w:val="en-US"/>
        </w:rPr>
      </w:pPr>
      <w:r>
        <w:rPr>
          <w:rFonts w:hint="eastAsia" w:ascii="Times New Roman" w:hAnsi="Times New Roman" w:eastAsia="仿宋" w:cs="Times New Roman"/>
          <w:b w:val="0"/>
          <w:color w:val="auto"/>
          <w:sz w:val="28"/>
          <w:szCs w:val="28"/>
          <w:lang w:val="en-US"/>
        </w:rPr>
        <w:t>6</w:t>
      </w:r>
      <w:r>
        <w:rPr>
          <w:rFonts w:hint="eastAsia" w:ascii="Times New Roman" w:hAnsi="Times New Roman" w:cs="Times New Roman"/>
          <w:b w:val="0"/>
          <w:color w:val="auto"/>
          <w:sz w:val="28"/>
          <w:szCs w:val="28"/>
          <w:lang w:val="en-US" w:eastAsia="zh-CN"/>
        </w:rPr>
        <w:t>、</w:t>
      </w:r>
      <w:r>
        <w:rPr>
          <w:rFonts w:hint="eastAsia" w:ascii="Times New Roman" w:hAnsi="Times New Roman" w:eastAsia="仿宋" w:cs="Times New Roman"/>
          <w:b w:val="0"/>
          <w:color w:val="auto"/>
          <w:sz w:val="28"/>
          <w:szCs w:val="28"/>
          <w:lang w:val="en-US"/>
        </w:rPr>
        <w:t>在采购合同履约过程中发生的或与本合同有关的争端，</w:t>
      </w:r>
      <w:r>
        <w:rPr>
          <w:rFonts w:hint="eastAsia" w:ascii="Times New Roman" w:hAnsi="Times New Roman" w:cs="Times New Roman"/>
          <w:b w:val="0"/>
          <w:color w:val="auto"/>
          <w:sz w:val="28"/>
          <w:szCs w:val="28"/>
          <w:lang w:val="en-US" w:eastAsia="zh-CN"/>
        </w:rPr>
        <w:t>投标人</w:t>
      </w:r>
      <w:r>
        <w:rPr>
          <w:rFonts w:hint="eastAsia" w:ascii="Times New Roman" w:hAnsi="Times New Roman" w:eastAsia="仿宋" w:cs="Times New Roman"/>
          <w:b w:val="0"/>
          <w:color w:val="auto"/>
          <w:sz w:val="28"/>
          <w:szCs w:val="28"/>
          <w:lang w:val="en-US"/>
        </w:rPr>
        <w:t>与采购人应通过友好协商解决，协商或调解不成的，由当事人依法维护其合法权益。</w:t>
      </w:r>
    </w:p>
    <w:p>
      <w:pPr>
        <w:pStyle w:val="434"/>
        <w:rPr>
          <w:rFonts w:hint="default" w:ascii="Times New Roman" w:hAnsi="Times New Roman" w:cs="Times New Roman"/>
          <w:color w:val="auto"/>
        </w:rPr>
      </w:pPr>
    </w:p>
    <w:p>
      <w:pPr>
        <w:pStyle w:val="4"/>
        <w:keepNext/>
        <w:keepLines/>
        <w:pageBreakBefore w:val="0"/>
        <w:widowControl w:val="0"/>
        <w:numPr>
          <w:ilvl w:val="0"/>
          <w:numId w:val="24"/>
        </w:numPr>
        <w:tabs>
          <w:tab w:val="clear" w:pos="709"/>
        </w:tabs>
        <w:kinsoku/>
        <w:wordWrap/>
        <w:overflowPunct/>
        <w:topLinePunct w:val="0"/>
        <w:autoSpaceDE/>
        <w:autoSpaceDN/>
        <w:bidi w:val="0"/>
        <w:adjustRightInd/>
        <w:snapToGrid w:val="0"/>
        <w:spacing w:before="313" w:beforeLines="100" w:after="313" w:afterLines="100" w:line="560" w:lineRule="exact"/>
        <w:ind w:left="0" w:leftChars="0" w:firstLine="0" w:firstLineChars="0"/>
        <w:textAlignment w:val="auto"/>
        <w:rPr>
          <w:rFonts w:hint="default" w:ascii="Times New Roman" w:hAnsi="Times New Roman" w:cs="Times New Roman"/>
          <w:b/>
          <w:color w:val="auto"/>
          <w:sz w:val="32"/>
          <w:szCs w:val="32"/>
          <w:lang w:val="en-US" w:eastAsia="zh-CN"/>
        </w:rPr>
      </w:pPr>
      <w:r>
        <w:rPr>
          <w:rFonts w:hint="default" w:ascii="Times New Roman" w:hAnsi="Times New Roman" w:cs="Times New Roman"/>
          <w:b/>
          <w:color w:val="auto"/>
          <w:sz w:val="32"/>
          <w:szCs w:val="32"/>
          <w:lang w:val="en-US" w:eastAsia="zh-CN"/>
        </w:rPr>
        <w:br w:type="page"/>
      </w:r>
      <w:bookmarkStart w:id="505" w:name="_Toc510441426"/>
      <w:bookmarkStart w:id="506" w:name="_Toc26915"/>
      <w:bookmarkStart w:id="507" w:name="_Toc8584"/>
      <w:bookmarkStart w:id="508" w:name="_Toc494198619"/>
      <w:r>
        <w:rPr>
          <w:rFonts w:hint="default" w:ascii="Times New Roman" w:hAnsi="Times New Roman" w:cs="Times New Roman"/>
          <w:b/>
          <w:color w:val="auto"/>
          <w:sz w:val="32"/>
          <w:szCs w:val="32"/>
          <w:lang w:val="en-US" w:eastAsia="zh-CN"/>
        </w:rPr>
        <w:t>评标办法</w:t>
      </w:r>
      <w:bookmarkEnd w:id="505"/>
      <w:bookmarkEnd w:id="506"/>
      <w:bookmarkEnd w:id="507"/>
      <w:bookmarkEnd w:id="508"/>
      <w:bookmarkStart w:id="509" w:name="_Hlt101846155"/>
      <w:bookmarkEnd w:id="509"/>
      <w:bookmarkStart w:id="510" w:name="_Toc208849007"/>
      <w:bookmarkStart w:id="511" w:name="_Toc183582280"/>
      <w:bookmarkStart w:id="512" w:name="_Toc217446097"/>
      <w:bookmarkStart w:id="513" w:name="_Toc183682415"/>
    </w:p>
    <w:bookmarkEnd w:id="510"/>
    <w:bookmarkEnd w:id="511"/>
    <w:bookmarkEnd w:id="512"/>
    <w:bookmarkEnd w:id="513"/>
    <w:p>
      <w:pPr>
        <w:keepNext w:val="0"/>
        <w:keepLines w:val="0"/>
        <w:pageBreakBefore w:val="0"/>
        <w:widowControl/>
        <w:numPr>
          <w:ilvl w:val="0"/>
          <w:numId w:val="45"/>
        </w:numPr>
        <w:tabs>
          <w:tab w:val="left" w:pos="709"/>
        </w:tabs>
        <w:kinsoku/>
        <w:wordWrap/>
        <w:overflowPunct/>
        <w:topLinePunct w:val="0"/>
        <w:autoSpaceDE/>
        <w:autoSpaceDN/>
        <w:bidi w:val="0"/>
        <w:adjustRightInd/>
        <w:snapToGrid/>
        <w:spacing w:after="157" w:afterLines="50" w:line="560" w:lineRule="exact"/>
        <w:ind w:left="0" w:leftChars="0" w:firstLine="0" w:firstLineChars="0"/>
        <w:jc w:val="center"/>
        <w:textAlignment w:val="auto"/>
        <w:outlineLvl w:val="9"/>
        <w:rPr>
          <w:rFonts w:hint="default" w:ascii="Times New Roman" w:hAnsi="Times New Roman" w:eastAsia="仿宋" w:cs="Times New Roman"/>
          <w:b/>
          <w:bCs/>
          <w:color w:val="auto"/>
          <w:kern w:val="44"/>
          <w:sz w:val="30"/>
          <w:szCs w:val="30"/>
          <w:lang w:val="en-US"/>
        </w:rPr>
      </w:pPr>
      <w:bookmarkStart w:id="514" w:name="_Toc5815"/>
      <w:bookmarkStart w:id="515" w:name="_Toc496605653"/>
      <w:bookmarkStart w:id="516" w:name="_Toc494198620"/>
      <w:bookmarkStart w:id="517" w:name="_Toc217446099"/>
      <w:r>
        <w:rPr>
          <w:rFonts w:hint="default" w:ascii="Times New Roman" w:hAnsi="Times New Roman" w:eastAsia="仿宋" w:cs="Times New Roman"/>
          <w:b/>
          <w:bCs/>
          <w:color w:val="auto"/>
          <w:kern w:val="44"/>
          <w:sz w:val="30"/>
          <w:szCs w:val="30"/>
          <w:lang w:val="en-US"/>
        </w:rPr>
        <w:t>总</w:t>
      </w:r>
      <w:r>
        <w:rPr>
          <w:rFonts w:hint="default" w:ascii="Times New Roman" w:hAnsi="Times New Roman" w:cs="Times New Roman"/>
          <w:b/>
          <w:bCs/>
          <w:color w:val="auto"/>
          <w:kern w:val="44"/>
          <w:sz w:val="30"/>
          <w:szCs w:val="30"/>
          <w:lang w:val="en-US" w:eastAsia="zh-CN"/>
        </w:rPr>
        <w:t xml:space="preserve"> </w:t>
      </w:r>
      <w:r>
        <w:rPr>
          <w:rFonts w:hint="default" w:ascii="Times New Roman" w:hAnsi="Times New Roman" w:eastAsia="仿宋" w:cs="Times New Roman"/>
          <w:b/>
          <w:bCs/>
          <w:color w:val="auto"/>
          <w:kern w:val="44"/>
          <w:sz w:val="30"/>
          <w:szCs w:val="30"/>
          <w:lang w:val="en-US"/>
        </w:rPr>
        <w:t>则</w:t>
      </w:r>
      <w:bookmarkEnd w:id="514"/>
      <w:bookmarkEnd w:id="515"/>
      <w:bookmarkEnd w:id="516"/>
    </w:p>
    <w:p>
      <w:pPr>
        <w:keepNext w:val="0"/>
        <w:keepLines w:val="0"/>
        <w:pageBreakBefore w:val="0"/>
        <w:numPr>
          <w:ilvl w:val="0"/>
          <w:numId w:val="46"/>
        </w:numPr>
        <w:tabs>
          <w:tab w:val="left" w:pos="851"/>
          <w:tab w:val="left" w:pos="1560"/>
        </w:tabs>
        <w:kinsoku/>
        <w:wordWrap/>
        <w:overflowPunct/>
        <w:topLinePunct w:val="0"/>
        <w:autoSpaceDE/>
        <w:autoSpaceDN/>
        <w:bidi w:val="0"/>
        <w:adjustRightInd/>
        <w:spacing w:line="560" w:lineRule="exact"/>
        <w:ind w:leftChars="0" w:firstLine="495" w:firstLineChars="177"/>
        <w:textAlignment w:val="auto"/>
        <w:rPr>
          <w:rFonts w:hint="default" w:ascii="Times New Roman" w:hAnsi="Times New Roman" w:eastAsia="仿宋" w:cs="Times New Roman"/>
          <w:bCs/>
          <w:color w:val="auto"/>
          <w:kern w:val="2"/>
          <w:sz w:val="28"/>
          <w:szCs w:val="28"/>
          <w:lang w:val="en-US"/>
        </w:rPr>
      </w:pPr>
      <w:bookmarkStart w:id="518" w:name="_Toc466896283"/>
      <w:bookmarkStart w:id="519" w:name="_Toc475005614"/>
      <w:bookmarkStart w:id="520" w:name="_Toc496605654"/>
      <w:bookmarkStart w:id="521" w:name="_Toc476748789"/>
      <w:bookmarkStart w:id="522" w:name="_Toc494198947"/>
      <w:bookmarkStart w:id="523" w:name="_Toc477425569"/>
      <w:bookmarkStart w:id="524" w:name="_Toc466292933"/>
      <w:bookmarkStart w:id="525" w:name="_Toc500492749"/>
      <w:bookmarkStart w:id="526" w:name="_Toc482094361"/>
      <w:bookmarkStart w:id="527" w:name="_Toc494198621"/>
      <w:r>
        <w:rPr>
          <w:rFonts w:hint="default" w:ascii="Times New Roman" w:hAnsi="Times New Roman" w:eastAsia="仿宋" w:cs="Times New Roman"/>
          <w:bCs/>
          <w:color w:val="auto"/>
          <w:kern w:val="2"/>
          <w:sz w:val="28"/>
          <w:szCs w:val="28"/>
          <w:lang w:val="en-US"/>
        </w:rPr>
        <w:t>根据《中华人民共和国政府采购法》、《中华人民共和国政府采购法实施条例》、《政府采购货物和服务招标投标管理办法》（财政部令第87号）等法律规章，结合采购项目特点制定本评标办法。</w:t>
      </w:r>
      <w:bookmarkEnd w:id="518"/>
      <w:bookmarkEnd w:id="519"/>
      <w:bookmarkEnd w:id="520"/>
      <w:bookmarkEnd w:id="521"/>
      <w:bookmarkEnd w:id="522"/>
      <w:bookmarkEnd w:id="523"/>
      <w:bookmarkEnd w:id="524"/>
      <w:bookmarkEnd w:id="525"/>
      <w:bookmarkEnd w:id="526"/>
      <w:bookmarkEnd w:id="527"/>
    </w:p>
    <w:p>
      <w:pPr>
        <w:keepNext w:val="0"/>
        <w:keepLines w:val="0"/>
        <w:pageBreakBefore w:val="0"/>
        <w:numPr>
          <w:ilvl w:val="0"/>
          <w:numId w:val="46"/>
        </w:numPr>
        <w:tabs>
          <w:tab w:val="left" w:pos="851"/>
          <w:tab w:val="left" w:pos="1560"/>
        </w:tabs>
        <w:kinsoku/>
        <w:wordWrap/>
        <w:overflowPunct/>
        <w:topLinePunct w:val="0"/>
        <w:autoSpaceDE/>
        <w:autoSpaceDN/>
        <w:bidi w:val="0"/>
        <w:adjustRightInd/>
        <w:spacing w:line="560" w:lineRule="exact"/>
        <w:ind w:leftChars="0" w:firstLine="495" w:firstLineChars="177"/>
        <w:textAlignment w:val="auto"/>
        <w:rPr>
          <w:rFonts w:hint="default" w:ascii="Times New Roman" w:hAnsi="Times New Roman" w:eastAsia="仿宋" w:cs="Times New Roman"/>
          <w:bCs/>
          <w:color w:val="auto"/>
          <w:kern w:val="2"/>
          <w:sz w:val="28"/>
          <w:szCs w:val="28"/>
          <w:lang w:val="en-US"/>
        </w:rPr>
      </w:pPr>
      <w:bookmarkStart w:id="528" w:name="_Toc500492750"/>
      <w:bookmarkStart w:id="529" w:name="_Toc494198623"/>
      <w:bookmarkStart w:id="530" w:name="_Toc494198949"/>
      <w:bookmarkStart w:id="531" w:name="_Toc496605655"/>
      <w:r>
        <w:rPr>
          <w:rFonts w:hint="default" w:ascii="Times New Roman" w:hAnsi="Times New Roman" w:eastAsia="仿宋" w:cs="Times New Roman"/>
          <w:bCs/>
          <w:color w:val="auto"/>
          <w:kern w:val="2"/>
          <w:sz w:val="28"/>
          <w:szCs w:val="28"/>
          <w:lang w:val="en-US"/>
        </w:rPr>
        <w:t>采购人或者采购代理机构负责组织评标工作，并履行下列职责：</w:t>
      </w:r>
      <w:bookmarkEnd w:id="528"/>
      <w:bookmarkEnd w:id="529"/>
      <w:bookmarkEnd w:id="530"/>
      <w:bookmarkEnd w:id="531"/>
    </w:p>
    <w:p>
      <w:pPr>
        <w:keepNext w:val="0"/>
        <w:keepLines w:val="0"/>
        <w:pageBreakBefore w:val="0"/>
        <w:numPr>
          <w:ilvl w:val="1"/>
          <w:numId w:val="46"/>
        </w:numPr>
        <w:tabs>
          <w:tab w:val="left" w:pos="851"/>
          <w:tab w:val="left" w:pos="1560"/>
        </w:tabs>
        <w:kinsoku/>
        <w:wordWrap/>
        <w:overflowPunct/>
        <w:topLinePunct w:val="0"/>
        <w:autoSpaceDE/>
        <w:autoSpaceDN/>
        <w:bidi w:val="0"/>
        <w:adjustRightInd/>
        <w:spacing w:line="560" w:lineRule="exact"/>
        <w:ind w:left="0" w:leftChars="0" w:firstLine="495" w:firstLineChars="177"/>
        <w:textAlignment w:val="auto"/>
        <w:rPr>
          <w:rFonts w:hint="default" w:ascii="Times New Roman" w:hAnsi="Times New Roman" w:eastAsia="仿宋" w:cs="Times New Roman"/>
          <w:bCs/>
          <w:color w:val="auto"/>
          <w:kern w:val="2"/>
          <w:sz w:val="28"/>
          <w:szCs w:val="28"/>
        </w:rPr>
      </w:pPr>
      <w:r>
        <w:rPr>
          <w:rFonts w:hint="default" w:ascii="Times New Roman" w:hAnsi="Times New Roman" w:eastAsia="仿宋" w:cs="Times New Roman"/>
          <w:bCs/>
          <w:color w:val="auto"/>
          <w:kern w:val="2"/>
          <w:sz w:val="28"/>
          <w:szCs w:val="28"/>
        </w:rPr>
        <w:t>核对评审专家身份和采购人代表授权函，对评审专家在政府采购活动中的职责履行情况予以记录，并及时将有关违法违规行为向财政部门报告；</w:t>
      </w:r>
    </w:p>
    <w:p>
      <w:pPr>
        <w:keepNext w:val="0"/>
        <w:keepLines w:val="0"/>
        <w:pageBreakBefore w:val="0"/>
        <w:numPr>
          <w:ilvl w:val="1"/>
          <w:numId w:val="46"/>
        </w:numPr>
        <w:tabs>
          <w:tab w:val="left" w:pos="851"/>
          <w:tab w:val="left" w:pos="1560"/>
        </w:tabs>
        <w:kinsoku/>
        <w:wordWrap/>
        <w:overflowPunct/>
        <w:topLinePunct w:val="0"/>
        <w:autoSpaceDE/>
        <w:autoSpaceDN/>
        <w:bidi w:val="0"/>
        <w:adjustRightInd/>
        <w:spacing w:line="560" w:lineRule="exact"/>
        <w:ind w:left="0" w:leftChars="0" w:firstLine="495" w:firstLineChars="177"/>
        <w:textAlignment w:val="auto"/>
        <w:rPr>
          <w:rFonts w:hint="default" w:ascii="Times New Roman" w:hAnsi="Times New Roman" w:eastAsia="仿宋" w:cs="Times New Roman"/>
          <w:bCs/>
          <w:color w:val="auto"/>
          <w:kern w:val="2"/>
          <w:sz w:val="28"/>
          <w:szCs w:val="28"/>
        </w:rPr>
      </w:pPr>
      <w:r>
        <w:rPr>
          <w:rFonts w:hint="default" w:ascii="Times New Roman" w:hAnsi="Times New Roman" w:eastAsia="仿宋" w:cs="Times New Roman"/>
          <w:bCs/>
          <w:color w:val="auto"/>
          <w:kern w:val="2"/>
          <w:sz w:val="28"/>
          <w:szCs w:val="28"/>
        </w:rPr>
        <w:t>宣布评标纪律；</w:t>
      </w:r>
    </w:p>
    <w:p>
      <w:pPr>
        <w:keepNext w:val="0"/>
        <w:keepLines w:val="0"/>
        <w:pageBreakBefore w:val="0"/>
        <w:numPr>
          <w:ilvl w:val="1"/>
          <w:numId w:val="46"/>
        </w:numPr>
        <w:tabs>
          <w:tab w:val="left" w:pos="851"/>
          <w:tab w:val="left" w:pos="1560"/>
        </w:tabs>
        <w:kinsoku/>
        <w:wordWrap/>
        <w:overflowPunct/>
        <w:topLinePunct w:val="0"/>
        <w:autoSpaceDE/>
        <w:autoSpaceDN/>
        <w:bidi w:val="0"/>
        <w:adjustRightInd/>
        <w:spacing w:line="560" w:lineRule="exact"/>
        <w:ind w:left="0" w:leftChars="0" w:firstLine="495" w:firstLineChars="177"/>
        <w:textAlignment w:val="auto"/>
        <w:rPr>
          <w:rFonts w:hint="default" w:ascii="Times New Roman" w:hAnsi="Times New Roman" w:eastAsia="仿宋" w:cs="Times New Roman"/>
          <w:bCs/>
          <w:color w:val="auto"/>
          <w:kern w:val="2"/>
          <w:sz w:val="28"/>
          <w:szCs w:val="28"/>
        </w:rPr>
      </w:pPr>
      <w:r>
        <w:rPr>
          <w:rFonts w:hint="default" w:ascii="Times New Roman" w:hAnsi="Times New Roman" w:eastAsia="仿宋" w:cs="Times New Roman"/>
          <w:bCs/>
          <w:color w:val="auto"/>
          <w:kern w:val="2"/>
          <w:sz w:val="28"/>
          <w:szCs w:val="28"/>
        </w:rPr>
        <w:t>公布投标人名单，告知评审专家应当回避的情形；</w:t>
      </w:r>
    </w:p>
    <w:p>
      <w:pPr>
        <w:keepNext w:val="0"/>
        <w:keepLines w:val="0"/>
        <w:pageBreakBefore w:val="0"/>
        <w:numPr>
          <w:ilvl w:val="1"/>
          <w:numId w:val="46"/>
        </w:numPr>
        <w:tabs>
          <w:tab w:val="left" w:pos="851"/>
          <w:tab w:val="left" w:pos="1560"/>
        </w:tabs>
        <w:kinsoku/>
        <w:wordWrap/>
        <w:overflowPunct/>
        <w:topLinePunct w:val="0"/>
        <w:autoSpaceDE/>
        <w:autoSpaceDN/>
        <w:bidi w:val="0"/>
        <w:adjustRightInd/>
        <w:spacing w:line="560" w:lineRule="exact"/>
        <w:ind w:left="0" w:leftChars="0" w:firstLine="495" w:firstLineChars="177"/>
        <w:textAlignment w:val="auto"/>
        <w:rPr>
          <w:rFonts w:hint="default" w:ascii="Times New Roman" w:hAnsi="Times New Roman" w:eastAsia="仿宋" w:cs="Times New Roman"/>
          <w:bCs/>
          <w:color w:val="auto"/>
          <w:kern w:val="2"/>
          <w:sz w:val="28"/>
          <w:szCs w:val="28"/>
        </w:rPr>
      </w:pPr>
      <w:r>
        <w:rPr>
          <w:rFonts w:hint="default" w:ascii="Times New Roman" w:hAnsi="Times New Roman" w:eastAsia="仿宋" w:cs="Times New Roman"/>
          <w:bCs/>
          <w:color w:val="auto"/>
          <w:kern w:val="2"/>
          <w:sz w:val="28"/>
          <w:szCs w:val="28"/>
        </w:rPr>
        <w:t>组织评标委员会推选评标组长，采购人代表不得担任组长；</w:t>
      </w:r>
    </w:p>
    <w:p>
      <w:pPr>
        <w:keepNext w:val="0"/>
        <w:keepLines w:val="0"/>
        <w:pageBreakBefore w:val="0"/>
        <w:numPr>
          <w:ilvl w:val="1"/>
          <w:numId w:val="46"/>
        </w:numPr>
        <w:tabs>
          <w:tab w:val="left" w:pos="851"/>
          <w:tab w:val="left" w:pos="1560"/>
        </w:tabs>
        <w:kinsoku/>
        <w:wordWrap/>
        <w:overflowPunct/>
        <w:topLinePunct w:val="0"/>
        <w:autoSpaceDE/>
        <w:autoSpaceDN/>
        <w:bidi w:val="0"/>
        <w:adjustRightInd/>
        <w:spacing w:line="560" w:lineRule="exact"/>
        <w:ind w:left="0" w:leftChars="0" w:firstLine="495" w:firstLineChars="177"/>
        <w:textAlignment w:val="auto"/>
        <w:rPr>
          <w:rFonts w:hint="default" w:ascii="Times New Roman" w:hAnsi="Times New Roman" w:eastAsia="仿宋" w:cs="Times New Roman"/>
          <w:bCs/>
          <w:color w:val="auto"/>
          <w:kern w:val="2"/>
          <w:sz w:val="28"/>
          <w:szCs w:val="28"/>
        </w:rPr>
      </w:pPr>
      <w:r>
        <w:rPr>
          <w:rFonts w:hint="default" w:ascii="Times New Roman" w:hAnsi="Times New Roman" w:eastAsia="仿宋" w:cs="Times New Roman"/>
          <w:bCs/>
          <w:color w:val="auto"/>
          <w:kern w:val="2"/>
          <w:sz w:val="28"/>
          <w:szCs w:val="28"/>
        </w:rPr>
        <w:t>在评标期间采取必要的通讯管理措施，保证评标活动不受外界干扰；</w:t>
      </w:r>
    </w:p>
    <w:p>
      <w:pPr>
        <w:keepNext w:val="0"/>
        <w:keepLines w:val="0"/>
        <w:pageBreakBefore w:val="0"/>
        <w:numPr>
          <w:ilvl w:val="1"/>
          <w:numId w:val="46"/>
        </w:numPr>
        <w:tabs>
          <w:tab w:val="left" w:pos="851"/>
          <w:tab w:val="left" w:pos="1560"/>
        </w:tabs>
        <w:kinsoku/>
        <w:wordWrap/>
        <w:overflowPunct/>
        <w:topLinePunct w:val="0"/>
        <w:autoSpaceDE/>
        <w:autoSpaceDN/>
        <w:bidi w:val="0"/>
        <w:adjustRightInd/>
        <w:spacing w:line="560" w:lineRule="exact"/>
        <w:ind w:left="0" w:leftChars="0" w:firstLine="495" w:firstLineChars="177"/>
        <w:textAlignment w:val="auto"/>
        <w:rPr>
          <w:rFonts w:hint="default" w:ascii="Times New Roman" w:hAnsi="Times New Roman" w:eastAsia="仿宋" w:cs="Times New Roman"/>
          <w:bCs/>
          <w:color w:val="auto"/>
          <w:kern w:val="2"/>
          <w:sz w:val="28"/>
          <w:szCs w:val="28"/>
        </w:rPr>
      </w:pPr>
      <w:r>
        <w:rPr>
          <w:rFonts w:hint="default" w:ascii="Times New Roman" w:hAnsi="Times New Roman" w:eastAsia="仿宋" w:cs="Times New Roman"/>
          <w:bCs/>
          <w:color w:val="auto"/>
          <w:kern w:val="2"/>
          <w:sz w:val="28"/>
          <w:szCs w:val="28"/>
        </w:rPr>
        <w:t>根据评标委员会的要求介绍政府采购相关政策法规、招标文件；</w:t>
      </w:r>
    </w:p>
    <w:p>
      <w:pPr>
        <w:keepNext w:val="0"/>
        <w:keepLines w:val="0"/>
        <w:pageBreakBefore w:val="0"/>
        <w:numPr>
          <w:ilvl w:val="1"/>
          <w:numId w:val="46"/>
        </w:numPr>
        <w:tabs>
          <w:tab w:val="left" w:pos="851"/>
          <w:tab w:val="left" w:pos="1560"/>
        </w:tabs>
        <w:kinsoku/>
        <w:wordWrap/>
        <w:overflowPunct/>
        <w:topLinePunct w:val="0"/>
        <w:autoSpaceDE/>
        <w:autoSpaceDN/>
        <w:bidi w:val="0"/>
        <w:adjustRightInd/>
        <w:spacing w:line="560" w:lineRule="exact"/>
        <w:ind w:left="0" w:leftChars="0" w:firstLine="495" w:firstLineChars="177"/>
        <w:textAlignment w:val="auto"/>
        <w:rPr>
          <w:rFonts w:hint="default" w:ascii="Times New Roman" w:hAnsi="Times New Roman" w:eastAsia="仿宋" w:cs="Times New Roman"/>
          <w:bCs/>
          <w:color w:val="auto"/>
          <w:kern w:val="2"/>
          <w:sz w:val="28"/>
          <w:szCs w:val="28"/>
        </w:rPr>
      </w:pPr>
      <w:r>
        <w:rPr>
          <w:rFonts w:hint="default" w:ascii="Times New Roman" w:hAnsi="Times New Roman" w:eastAsia="仿宋" w:cs="Times New Roman"/>
          <w:bCs/>
          <w:color w:val="auto"/>
          <w:kern w:val="2"/>
          <w:sz w:val="28"/>
          <w:szCs w:val="28"/>
        </w:rPr>
        <w:t>维护评标秩序，监督评标委员会依照招标文件规定的评标程序、方法和标准进行独立评审，及时制止和纠正采购人代表、评审专家的倾向性言论或者违法违规行为；</w:t>
      </w:r>
    </w:p>
    <w:p>
      <w:pPr>
        <w:keepNext w:val="0"/>
        <w:keepLines w:val="0"/>
        <w:pageBreakBefore w:val="0"/>
        <w:numPr>
          <w:ilvl w:val="1"/>
          <w:numId w:val="46"/>
        </w:numPr>
        <w:tabs>
          <w:tab w:val="left" w:pos="851"/>
          <w:tab w:val="left" w:pos="1560"/>
        </w:tabs>
        <w:kinsoku/>
        <w:wordWrap/>
        <w:overflowPunct/>
        <w:topLinePunct w:val="0"/>
        <w:autoSpaceDE/>
        <w:autoSpaceDN/>
        <w:bidi w:val="0"/>
        <w:adjustRightInd/>
        <w:spacing w:line="560" w:lineRule="exact"/>
        <w:ind w:left="0" w:leftChars="0" w:firstLine="495" w:firstLineChars="177"/>
        <w:textAlignment w:val="auto"/>
        <w:rPr>
          <w:rFonts w:hint="default" w:ascii="Times New Roman" w:hAnsi="Times New Roman" w:eastAsia="仿宋" w:cs="Times New Roman"/>
          <w:bCs/>
          <w:color w:val="auto"/>
          <w:kern w:val="2"/>
          <w:sz w:val="28"/>
          <w:szCs w:val="28"/>
        </w:rPr>
      </w:pPr>
      <w:r>
        <w:rPr>
          <w:rFonts w:hint="default" w:ascii="Times New Roman" w:hAnsi="Times New Roman" w:eastAsia="仿宋" w:cs="Times New Roman"/>
          <w:bCs/>
          <w:color w:val="auto"/>
          <w:kern w:val="2"/>
          <w:sz w:val="28"/>
          <w:szCs w:val="28"/>
        </w:rPr>
        <w:t>核对评标结果，有中华人民共和国财政部令第87号--政府采购货物和服务招标投标管理办法第六十四条规定情形的，要求评标委员会复核或者书面说明理由，评标委员会拒绝的，应予记录并向本级财政部门报告；</w:t>
      </w:r>
    </w:p>
    <w:p>
      <w:pPr>
        <w:keepNext w:val="0"/>
        <w:keepLines w:val="0"/>
        <w:pageBreakBefore w:val="0"/>
        <w:numPr>
          <w:ilvl w:val="1"/>
          <w:numId w:val="46"/>
        </w:numPr>
        <w:tabs>
          <w:tab w:val="left" w:pos="851"/>
          <w:tab w:val="left" w:pos="1560"/>
        </w:tabs>
        <w:kinsoku/>
        <w:wordWrap/>
        <w:overflowPunct/>
        <w:topLinePunct w:val="0"/>
        <w:autoSpaceDE/>
        <w:autoSpaceDN/>
        <w:bidi w:val="0"/>
        <w:adjustRightInd/>
        <w:spacing w:line="560" w:lineRule="exact"/>
        <w:ind w:left="0" w:leftChars="0" w:firstLine="495" w:firstLineChars="177"/>
        <w:textAlignment w:val="auto"/>
        <w:rPr>
          <w:rFonts w:hint="default" w:ascii="Times New Roman" w:hAnsi="Times New Roman" w:eastAsia="仿宋" w:cs="Times New Roman"/>
          <w:bCs/>
          <w:color w:val="auto"/>
          <w:kern w:val="2"/>
          <w:sz w:val="28"/>
          <w:szCs w:val="28"/>
        </w:rPr>
      </w:pPr>
      <w:r>
        <w:rPr>
          <w:rFonts w:hint="default" w:ascii="Times New Roman" w:hAnsi="Times New Roman" w:eastAsia="仿宋" w:cs="Times New Roman"/>
          <w:bCs/>
          <w:color w:val="auto"/>
          <w:kern w:val="2"/>
          <w:sz w:val="28"/>
          <w:szCs w:val="28"/>
        </w:rPr>
        <w:t>评审工作完成后，按照规定向评审专家支付劳务报酬和异地评审差旅费，不得向评审专家以外的其他人员支付评审劳务报酬；</w:t>
      </w:r>
    </w:p>
    <w:p>
      <w:pPr>
        <w:keepNext w:val="0"/>
        <w:keepLines w:val="0"/>
        <w:pageBreakBefore w:val="0"/>
        <w:numPr>
          <w:ilvl w:val="1"/>
          <w:numId w:val="46"/>
        </w:numPr>
        <w:tabs>
          <w:tab w:val="left" w:pos="851"/>
          <w:tab w:val="left" w:pos="1560"/>
        </w:tabs>
        <w:kinsoku/>
        <w:wordWrap/>
        <w:overflowPunct/>
        <w:topLinePunct w:val="0"/>
        <w:autoSpaceDE/>
        <w:autoSpaceDN/>
        <w:bidi w:val="0"/>
        <w:adjustRightInd/>
        <w:spacing w:line="560" w:lineRule="exact"/>
        <w:ind w:left="0" w:leftChars="0" w:firstLine="495" w:firstLineChars="177"/>
        <w:textAlignment w:val="auto"/>
        <w:rPr>
          <w:rFonts w:hint="default" w:ascii="Times New Roman" w:hAnsi="Times New Roman" w:eastAsia="仿宋" w:cs="Times New Roman"/>
          <w:bCs/>
          <w:color w:val="auto"/>
          <w:kern w:val="2"/>
          <w:sz w:val="28"/>
          <w:szCs w:val="28"/>
        </w:rPr>
      </w:pPr>
      <w:r>
        <w:rPr>
          <w:rFonts w:hint="default" w:ascii="Times New Roman" w:hAnsi="Times New Roman" w:eastAsia="仿宋" w:cs="Times New Roman"/>
          <w:bCs/>
          <w:color w:val="auto"/>
          <w:kern w:val="2"/>
          <w:sz w:val="28"/>
          <w:szCs w:val="28"/>
        </w:rPr>
        <w:t>处理与评标有关的其他事项。</w:t>
      </w:r>
    </w:p>
    <w:p>
      <w:pPr>
        <w:keepNext w:val="0"/>
        <w:keepLines w:val="0"/>
        <w:pageBreakBefore w:val="0"/>
        <w:numPr>
          <w:ilvl w:val="0"/>
          <w:numId w:val="46"/>
        </w:numPr>
        <w:tabs>
          <w:tab w:val="left" w:pos="851"/>
          <w:tab w:val="left" w:pos="1560"/>
        </w:tabs>
        <w:kinsoku/>
        <w:wordWrap/>
        <w:overflowPunct/>
        <w:topLinePunct w:val="0"/>
        <w:autoSpaceDE/>
        <w:autoSpaceDN/>
        <w:bidi w:val="0"/>
        <w:adjustRightInd/>
        <w:spacing w:line="560" w:lineRule="exact"/>
        <w:ind w:leftChars="0" w:firstLine="495" w:firstLineChars="177"/>
        <w:textAlignment w:val="auto"/>
        <w:rPr>
          <w:rFonts w:hint="default" w:ascii="Times New Roman" w:hAnsi="Times New Roman" w:eastAsia="仿宋" w:cs="Times New Roman"/>
          <w:bCs/>
          <w:color w:val="auto"/>
          <w:kern w:val="2"/>
          <w:sz w:val="28"/>
          <w:szCs w:val="28"/>
          <w:lang w:val="en-US"/>
        </w:rPr>
      </w:pPr>
      <w:bookmarkStart w:id="532" w:name="_Toc500492751"/>
      <w:bookmarkStart w:id="533" w:name="_Toc496605656"/>
      <w:bookmarkStart w:id="534" w:name="_Toc494198624"/>
      <w:bookmarkStart w:id="535" w:name="_Toc494198950"/>
      <w:r>
        <w:rPr>
          <w:rFonts w:hint="default" w:ascii="Times New Roman" w:hAnsi="Times New Roman" w:eastAsia="仿宋" w:cs="Times New Roman"/>
          <w:bCs/>
          <w:color w:val="auto"/>
          <w:kern w:val="2"/>
          <w:sz w:val="28"/>
          <w:szCs w:val="28"/>
          <w:lang w:val="en-US"/>
        </w:rPr>
        <w:t>采购人可以在评标前说明项目背景和采购需求，说明内容不得含有歧视性、倾向性意见，不得超出招标文件所述范围。说明应当提交书面材料，并随招标文件一并存档。</w:t>
      </w:r>
      <w:bookmarkEnd w:id="532"/>
      <w:bookmarkEnd w:id="533"/>
      <w:bookmarkEnd w:id="534"/>
      <w:bookmarkEnd w:id="535"/>
    </w:p>
    <w:p>
      <w:pPr>
        <w:keepNext w:val="0"/>
        <w:keepLines w:val="0"/>
        <w:pageBreakBefore w:val="0"/>
        <w:numPr>
          <w:ilvl w:val="0"/>
          <w:numId w:val="46"/>
        </w:numPr>
        <w:tabs>
          <w:tab w:val="left" w:pos="851"/>
          <w:tab w:val="left" w:pos="1560"/>
        </w:tabs>
        <w:kinsoku/>
        <w:wordWrap/>
        <w:overflowPunct/>
        <w:topLinePunct w:val="0"/>
        <w:autoSpaceDE/>
        <w:autoSpaceDN/>
        <w:bidi w:val="0"/>
        <w:adjustRightInd/>
        <w:spacing w:line="560" w:lineRule="exact"/>
        <w:ind w:leftChars="0" w:firstLine="495" w:firstLineChars="177"/>
        <w:textAlignment w:val="auto"/>
        <w:rPr>
          <w:rFonts w:hint="default" w:ascii="Times New Roman" w:hAnsi="Times New Roman" w:eastAsia="仿宋" w:cs="Times New Roman"/>
          <w:bCs/>
          <w:color w:val="auto"/>
          <w:kern w:val="2"/>
          <w:sz w:val="28"/>
          <w:szCs w:val="28"/>
          <w:lang w:val="en-US"/>
        </w:rPr>
      </w:pPr>
      <w:bookmarkStart w:id="536" w:name="_Toc475005615"/>
      <w:bookmarkStart w:id="537" w:name="_Toc476748790"/>
      <w:bookmarkStart w:id="538" w:name="_Toc494198625"/>
      <w:bookmarkStart w:id="539" w:name="_Toc477425570"/>
      <w:bookmarkStart w:id="540" w:name="_Toc496605657"/>
      <w:bookmarkStart w:id="541" w:name="_Toc494198951"/>
      <w:bookmarkStart w:id="542" w:name="_Toc466896284"/>
      <w:bookmarkStart w:id="543" w:name="_Toc482094362"/>
      <w:bookmarkStart w:id="544" w:name="_Toc500492752"/>
      <w:bookmarkStart w:id="545" w:name="_Toc466292934"/>
      <w:r>
        <w:rPr>
          <w:rFonts w:hint="default" w:ascii="Times New Roman" w:hAnsi="Times New Roman" w:eastAsia="仿宋" w:cs="Times New Roman"/>
          <w:bCs/>
          <w:color w:val="auto"/>
          <w:kern w:val="2"/>
          <w:sz w:val="28"/>
          <w:szCs w:val="28"/>
          <w:lang w:val="en-US"/>
        </w:rPr>
        <w:t>评标工作由采购代理机构负责组织，具体评标事务由依法组建的评标委员会负责。评标委员会由采购人代表和有关技术、经济等方面的专家组成。</w:t>
      </w:r>
      <w:bookmarkEnd w:id="536"/>
      <w:bookmarkEnd w:id="537"/>
      <w:bookmarkEnd w:id="538"/>
      <w:bookmarkEnd w:id="539"/>
      <w:bookmarkEnd w:id="540"/>
      <w:bookmarkEnd w:id="541"/>
      <w:bookmarkEnd w:id="542"/>
      <w:bookmarkEnd w:id="543"/>
      <w:bookmarkEnd w:id="544"/>
      <w:bookmarkEnd w:id="545"/>
    </w:p>
    <w:p>
      <w:pPr>
        <w:keepNext w:val="0"/>
        <w:keepLines w:val="0"/>
        <w:pageBreakBefore w:val="0"/>
        <w:numPr>
          <w:ilvl w:val="0"/>
          <w:numId w:val="46"/>
        </w:numPr>
        <w:tabs>
          <w:tab w:val="left" w:pos="851"/>
          <w:tab w:val="left" w:pos="1560"/>
        </w:tabs>
        <w:kinsoku/>
        <w:wordWrap/>
        <w:overflowPunct/>
        <w:topLinePunct w:val="0"/>
        <w:autoSpaceDE/>
        <w:autoSpaceDN/>
        <w:bidi w:val="0"/>
        <w:adjustRightInd/>
        <w:spacing w:line="560" w:lineRule="exact"/>
        <w:ind w:leftChars="0" w:firstLine="495" w:firstLineChars="177"/>
        <w:textAlignment w:val="auto"/>
        <w:rPr>
          <w:rFonts w:hint="default" w:ascii="Times New Roman" w:hAnsi="Times New Roman" w:eastAsia="仿宋" w:cs="Times New Roman"/>
          <w:bCs/>
          <w:color w:val="auto"/>
          <w:kern w:val="2"/>
          <w:sz w:val="28"/>
          <w:szCs w:val="28"/>
          <w:lang w:val="en-US"/>
        </w:rPr>
      </w:pPr>
      <w:bookmarkStart w:id="546" w:name="_Toc466896285"/>
      <w:bookmarkStart w:id="547" w:name="_Toc466292935"/>
      <w:bookmarkStart w:id="548" w:name="_Toc482094363"/>
      <w:bookmarkStart w:id="549" w:name="_Toc476748791"/>
      <w:bookmarkStart w:id="550" w:name="_Toc477425571"/>
      <w:bookmarkStart w:id="551" w:name="_Toc494198626"/>
      <w:bookmarkStart w:id="552" w:name="_Toc500492753"/>
      <w:bookmarkStart w:id="553" w:name="_Toc496605658"/>
      <w:bookmarkStart w:id="554" w:name="_Toc475005616"/>
      <w:bookmarkStart w:id="555" w:name="_Toc494198952"/>
      <w:r>
        <w:rPr>
          <w:rFonts w:hint="default" w:ascii="Times New Roman" w:hAnsi="Times New Roman" w:eastAsia="仿宋" w:cs="Times New Roman"/>
          <w:bCs/>
          <w:color w:val="auto"/>
          <w:kern w:val="2"/>
          <w:sz w:val="28"/>
          <w:szCs w:val="28"/>
          <w:lang w:val="en-US"/>
        </w:rPr>
        <w:t>评标工作应遵循公平、公正、科学及择优的原则，并以相同的评标程序和标准对待所有的投标人。</w:t>
      </w:r>
      <w:bookmarkEnd w:id="546"/>
      <w:bookmarkEnd w:id="547"/>
      <w:bookmarkEnd w:id="548"/>
      <w:bookmarkEnd w:id="549"/>
      <w:bookmarkEnd w:id="550"/>
      <w:bookmarkEnd w:id="551"/>
      <w:bookmarkEnd w:id="552"/>
      <w:bookmarkEnd w:id="553"/>
      <w:bookmarkEnd w:id="554"/>
      <w:bookmarkEnd w:id="555"/>
    </w:p>
    <w:p>
      <w:pPr>
        <w:keepNext w:val="0"/>
        <w:keepLines w:val="0"/>
        <w:pageBreakBefore w:val="0"/>
        <w:numPr>
          <w:ilvl w:val="0"/>
          <w:numId w:val="46"/>
        </w:numPr>
        <w:tabs>
          <w:tab w:val="left" w:pos="851"/>
          <w:tab w:val="left" w:pos="1560"/>
        </w:tabs>
        <w:kinsoku/>
        <w:wordWrap/>
        <w:overflowPunct/>
        <w:topLinePunct w:val="0"/>
        <w:autoSpaceDE/>
        <w:autoSpaceDN/>
        <w:bidi w:val="0"/>
        <w:adjustRightInd/>
        <w:spacing w:line="560" w:lineRule="exact"/>
        <w:ind w:leftChars="0" w:firstLine="495" w:firstLineChars="177"/>
        <w:textAlignment w:val="auto"/>
        <w:rPr>
          <w:rFonts w:hint="default" w:ascii="Times New Roman" w:hAnsi="Times New Roman" w:eastAsia="仿宋" w:cs="Times New Roman"/>
          <w:bCs/>
          <w:color w:val="auto"/>
          <w:kern w:val="2"/>
          <w:sz w:val="28"/>
          <w:szCs w:val="28"/>
          <w:lang w:val="en-US"/>
        </w:rPr>
      </w:pPr>
      <w:bookmarkStart w:id="556" w:name="_Toc496605659"/>
      <w:bookmarkStart w:id="557" w:name="_Toc494198627"/>
      <w:bookmarkStart w:id="558" w:name="_Toc500492754"/>
      <w:bookmarkStart w:id="559" w:name="_Toc494198953"/>
      <w:r>
        <w:rPr>
          <w:rFonts w:hint="default" w:ascii="Times New Roman" w:hAnsi="Times New Roman" w:eastAsia="仿宋" w:cs="Times New Roman"/>
          <w:bCs/>
          <w:color w:val="auto"/>
          <w:kern w:val="2"/>
          <w:sz w:val="28"/>
          <w:szCs w:val="28"/>
          <w:lang w:val="en-US"/>
        </w:rPr>
        <w:t>评标委员会负责具体评标事务，并独立履行下列职责：</w:t>
      </w:r>
      <w:bookmarkEnd w:id="556"/>
      <w:bookmarkEnd w:id="557"/>
      <w:bookmarkEnd w:id="558"/>
      <w:bookmarkEnd w:id="559"/>
    </w:p>
    <w:p>
      <w:pPr>
        <w:keepNext w:val="0"/>
        <w:keepLines w:val="0"/>
        <w:pageBreakBefore w:val="0"/>
        <w:numPr>
          <w:ilvl w:val="1"/>
          <w:numId w:val="46"/>
        </w:numPr>
        <w:tabs>
          <w:tab w:val="left" w:pos="851"/>
          <w:tab w:val="left" w:pos="1560"/>
        </w:tabs>
        <w:kinsoku/>
        <w:wordWrap/>
        <w:overflowPunct/>
        <w:topLinePunct w:val="0"/>
        <w:autoSpaceDE/>
        <w:autoSpaceDN/>
        <w:bidi w:val="0"/>
        <w:adjustRightInd/>
        <w:spacing w:line="560" w:lineRule="exact"/>
        <w:ind w:left="0" w:leftChars="0" w:firstLine="495" w:firstLineChars="177"/>
        <w:textAlignment w:val="auto"/>
        <w:rPr>
          <w:rFonts w:hint="default" w:ascii="Times New Roman" w:hAnsi="Times New Roman" w:eastAsia="仿宋" w:cs="Times New Roman"/>
          <w:bCs/>
          <w:color w:val="auto"/>
          <w:kern w:val="2"/>
          <w:sz w:val="28"/>
          <w:szCs w:val="28"/>
        </w:rPr>
      </w:pPr>
      <w:r>
        <w:rPr>
          <w:rFonts w:hint="default" w:ascii="Times New Roman" w:hAnsi="Times New Roman" w:eastAsia="仿宋" w:cs="Times New Roman"/>
          <w:bCs/>
          <w:color w:val="auto"/>
          <w:kern w:val="2"/>
          <w:sz w:val="28"/>
          <w:szCs w:val="28"/>
        </w:rPr>
        <w:t>审查、评价投标文件是否符合招标文件的商务、技术等实质性要求；</w:t>
      </w:r>
    </w:p>
    <w:p>
      <w:pPr>
        <w:keepNext w:val="0"/>
        <w:keepLines w:val="0"/>
        <w:pageBreakBefore w:val="0"/>
        <w:numPr>
          <w:ilvl w:val="1"/>
          <w:numId w:val="46"/>
        </w:numPr>
        <w:tabs>
          <w:tab w:val="left" w:pos="851"/>
          <w:tab w:val="left" w:pos="1560"/>
        </w:tabs>
        <w:kinsoku/>
        <w:wordWrap/>
        <w:overflowPunct/>
        <w:topLinePunct w:val="0"/>
        <w:autoSpaceDE/>
        <w:autoSpaceDN/>
        <w:bidi w:val="0"/>
        <w:adjustRightInd/>
        <w:spacing w:line="560" w:lineRule="exact"/>
        <w:ind w:left="0" w:leftChars="0" w:firstLine="495" w:firstLineChars="177"/>
        <w:textAlignment w:val="auto"/>
        <w:rPr>
          <w:rFonts w:hint="default" w:ascii="Times New Roman" w:hAnsi="Times New Roman" w:eastAsia="仿宋" w:cs="Times New Roman"/>
          <w:bCs/>
          <w:color w:val="auto"/>
          <w:kern w:val="2"/>
          <w:sz w:val="28"/>
          <w:szCs w:val="28"/>
        </w:rPr>
      </w:pPr>
      <w:r>
        <w:rPr>
          <w:rFonts w:hint="default" w:ascii="Times New Roman" w:hAnsi="Times New Roman" w:eastAsia="仿宋" w:cs="Times New Roman"/>
          <w:bCs/>
          <w:color w:val="auto"/>
          <w:kern w:val="2"/>
          <w:sz w:val="28"/>
          <w:szCs w:val="28"/>
        </w:rPr>
        <w:t>要求投标人对投标文件有关事项作出澄清或者说明；</w:t>
      </w:r>
    </w:p>
    <w:p>
      <w:pPr>
        <w:keepNext w:val="0"/>
        <w:keepLines w:val="0"/>
        <w:pageBreakBefore w:val="0"/>
        <w:numPr>
          <w:ilvl w:val="1"/>
          <w:numId w:val="46"/>
        </w:numPr>
        <w:tabs>
          <w:tab w:val="left" w:pos="851"/>
          <w:tab w:val="left" w:pos="1560"/>
        </w:tabs>
        <w:kinsoku/>
        <w:wordWrap/>
        <w:overflowPunct/>
        <w:topLinePunct w:val="0"/>
        <w:autoSpaceDE/>
        <w:autoSpaceDN/>
        <w:bidi w:val="0"/>
        <w:adjustRightInd/>
        <w:spacing w:line="560" w:lineRule="exact"/>
        <w:ind w:left="0" w:leftChars="0" w:firstLine="495" w:firstLineChars="177"/>
        <w:textAlignment w:val="auto"/>
        <w:rPr>
          <w:rFonts w:hint="default" w:ascii="Times New Roman" w:hAnsi="Times New Roman" w:eastAsia="仿宋" w:cs="Times New Roman"/>
          <w:bCs/>
          <w:color w:val="auto"/>
          <w:kern w:val="2"/>
          <w:sz w:val="28"/>
          <w:szCs w:val="28"/>
        </w:rPr>
      </w:pPr>
      <w:r>
        <w:rPr>
          <w:rFonts w:hint="default" w:ascii="Times New Roman" w:hAnsi="Times New Roman" w:eastAsia="仿宋" w:cs="Times New Roman"/>
          <w:bCs/>
          <w:color w:val="auto"/>
          <w:kern w:val="2"/>
          <w:sz w:val="28"/>
          <w:szCs w:val="28"/>
        </w:rPr>
        <w:t>对投标文件进行比较和评价；</w:t>
      </w:r>
    </w:p>
    <w:p>
      <w:pPr>
        <w:keepNext w:val="0"/>
        <w:keepLines w:val="0"/>
        <w:pageBreakBefore w:val="0"/>
        <w:numPr>
          <w:ilvl w:val="1"/>
          <w:numId w:val="46"/>
        </w:numPr>
        <w:tabs>
          <w:tab w:val="left" w:pos="851"/>
          <w:tab w:val="left" w:pos="1560"/>
        </w:tabs>
        <w:kinsoku/>
        <w:wordWrap/>
        <w:overflowPunct/>
        <w:topLinePunct w:val="0"/>
        <w:autoSpaceDE/>
        <w:autoSpaceDN/>
        <w:bidi w:val="0"/>
        <w:adjustRightInd/>
        <w:spacing w:line="560" w:lineRule="exact"/>
        <w:ind w:left="0" w:leftChars="0" w:firstLine="495" w:firstLineChars="177"/>
        <w:textAlignment w:val="auto"/>
        <w:rPr>
          <w:rFonts w:hint="default" w:ascii="Times New Roman" w:hAnsi="Times New Roman" w:eastAsia="仿宋" w:cs="Times New Roman"/>
          <w:bCs/>
          <w:color w:val="auto"/>
          <w:kern w:val="2"/>
          <w:sz w:val="28"/>
          <w:szCs w:val="28"/>
        </w:rPr>
      </w:pPr>
      <w:r>
        <w:rPr>
          <w:rFonts w:hint="default" w:ascii="Times New Roman" w:hAnsi="Times New Roman" w:eastAsia="仿宋" w:cs="Times New Roman"/>
          <w:bCs/>
          <w:color w:val="auto"/>
          <w:kern w:val="2"/>
          <w:sz w:val="28"/>
          <w:szCs w:val="28"/>
        </w:rPr>
        <w:t>确定中标候选人名单，以及根据采购人委托（若有）直接确定中标人；</w:t>
      </w:r>
    </w:p>
    <w:p>
      <w:pPr>
        <w:keepNext w:val="0"/>
        <w:keepLines w:val="0"/>
        <w:pageBreakBefore w:val="0"/>
        <w:numPr>
          <w:ilvl w:val="1"/>
          <w:numId w:val="46"/>
        </w:numPr>
        <w:tabs>
          <w:tab w:val="left" w:pos="851"/>
          <w:tab w:val="left" w:pos="1560"/>
        </w:tabs>
        <w:kinsoku/>
        <w:wordWrap/>
        <w:overflowPunct/>
        <w:topLinePunct w:val="0"/>
        <w:autoSpaceDE/>
        <w:autoSpaceDN/>
        <w:bidi w:val="0"/>
        <w:adjustRightInd/>
        <w:spacing w:line="560" w:lineRule="exact"/>
        <w:ind w:left="0" w:leftChars="0" w:firstLine="495" w:firstLineChars="177"/>
        <w:textAlignment w:val="auto"/>
        <w:rPr>
          <w:rFonts w:hint="default" w:ascii="Times New Roman" w:hAnsi="Times New Roman" w:eastAsia="仿宋" w:cs="Times New Roman"/>
          <w:bCs/>
          <w:color w:val="auto"/>
          <w:kern w:val="2"/>
          <w:sz w:val="28"/>
          <w:szCs w:val="28"/>
        </w:rPr>
      </w:pPr>
      <w:r>
        <w:rPr>
          <w:rFonts w:hint="default" w:ascii="Times New Roman" w:hAnsi="Times New Roman" w:eastAsia="仿宋" w:cs="Times New Roman"/>
          <w:bCs/>
          <w:color w:val="auto"/>
          <w:kern w:val="2"/>
          <w:sz w:val="28"/>
          <w:szCs w:val="28"/>
        </w:rPr>
        <w:t>向采购人、采购代理机构或者有关部门报告评标中发现的违法行为。</w:t>
      </w:r>
    </w:p>
    <w:p>
      <w:pPr>
        <w:keepNext w:val="0"/>
        <w:keepLines w:val="0"/>
        <w:pageBreakBefore w:val="0"/>
        <w:numPr>
          <w:ilvl w:val="0"/>
          <w:numId w:val="46"/>
        </w:numPr>
        <w:tabs>
          <w:tab w:val="left" w:pos="851"/>
          <w:tab w:val="left" w:pos="1560"/>
        </w:tabs>
        <w:kinsoku/>
        <w:wordWrap/>
        <w:overflowPunct/>
        <w:topLinePunct w:val="0"/>
        <w:autoSpaceDE/>
        <w:autoSpaceDN/>
        <w:bidi w:val="0"/>
        <w:adjustRightInd/>
        <w:spacing w:line="560" w:lineRule="exact"/>
        <w:ind w:leftChars="0" w:firstLine="495" w:firstLineChars="177"/>
        <w:textAlignment w:val="auto"/>
        <w:rPr>
          <w:rFonts w:hint="default" w:ascii="Times New Roman" w:hAnsi="Times New Roman" w:eastAsia="仿宋" w:cs="Times New Roman"/>
          <w:bCs/>
          <w:color w:val="auto"/>
          <w:kern w:val="2"/>
          <w:sz w:val="28"/>
          <w:szCs w:val="28"/>
          <w:lang w:val="en-US"/>
        </w:rPr>
      </w:pPr>
      <w:bookmarkStart w:id="560" w:name="_Toc496605660"/>
      <w:bookmarkStart w:id="561" w:name="_Toc466896287"/>
      <w:bookmarkStart w:id="562" w:name="_Toc494198954"/>
      <w:bookmarkStart w:id="563" w:name="_Toc500492755"/>
      <w:bookmarkStart w:id="564" w:name="_Toc477425573"/>
      <w:bookmarkStart w:id="565" w:name="_Toc466292937"/>
      <w:bookmarkStart w:id="566" w:name="_Toc475005618"/>
      <w:bookmarkStart w:id="567" w:name="_Toc476748793"/>
      <w:bookmarkStart w:id="568" w:name="_Toc494198628"/>
      <w:bookmarkStart w:id="569" w:name="_Toc482094365"/>
      <w:r>
        <w:rPr>
          <w:rFonts w:hint="default" w:ascii="Times New Roman" w:hAnsi="Times New Roman" w:eastAsia="仿宋" w:cs="Times New Roman"/>
          <w:bCs/>
          <w:color w:val="auto"/>
          <w:kern w:val="2"/>
          <w:sz w:val="28"/>
          <w:szCs w:val="28"/>
          <w:lang w:val="en-US"/>
        </w:rPr>
        <w:t>评标过程独立、保密。投标人非法干预评标过程的行为将导致其投标文件作为无效处理。</w:t>
      </w:r>
      <w:bookmarkEnd w:id="560"/>
      <w:bookmarkEnd w:id="561"/>
      <w:bookmarkEnd w:id="562"/>
      <w:bookmarkEnd w:id="563"/>
      <w:bookmarkEnd w:id="564"/>
      <w:bookmarkEnd w:id="565"/>
      <w:bookmarkEnd w:id="566"/>
      <w:bookmarkEnd w:id="567"/>
      <w:bookmarkEnd w:id="568"/>
      <w:bookmarkEnd w:id="569"/>
    </w:p>
    <w:p>
      <w:pPr>
        <w:keepNext w:val="0"/>
        <w:keepLines w:val="0"/>
        <w:pageBreakBefore w:val="0"/>
        <w:numPr>
          <w:ilvl w:val="0"/>
          <w:numId w:val="46"/>
        </w:numPr>
        <w:tabs>
          <w:tab w:val="left" w:pos="851"/>
          <w:tab w:val="left" w:pos="1560"/>
        </w:tabs>
        <w:kinsoku/>
        <w:wordWrap/>
        <w:overflowPunct/>
        <w:topLinePunct w:val="0"/>
        <w:autoSpaceDE/>
        <w:autoSpaceDN/>
        <w:bidi w:val="0"/>
        <w:adjustRightInd/>
        <w:spacing w:line="560" w:lineRule="exact"/>
        <w:ind w:leftChars="0" w:firstLine="495" w:firstLineChars="177"/>
        <w:textAlignment w:val="auto"/>
        <w:rPr>
          <w:rFonts w:hint="default" w:ascii="Times New Roman" w:hAnsi="Times New Roman" w:eastAsia="仿宋" w:cs="Times New Roman"/>
          <w:bCs/>
          <w:color w:val="auto"/>
          <w:kern w:val="2"/>
          <w:sz w:val="28"/>
          <w:szCs w:val="28"/>
          <w:lang w:val="en-US"/>
        </w:rPr>
      </w:pPr>
      <w:bookmarkStart w:id="570" w:name="_Toc466292938"/>
      <w:bookmarkStart w:id="571" w:name="_Toc482094366"/>
      <w:bookmarkStart w:id="572" w:name="_Toc496605661"/>
      <w:bookmarkStart w:id="573" w:name="_Toc476748794"/>
      <w:bookmarkStart w:id="574" w:name="_Toc494198629"/>
      <w:bookmarkStart w:id="575" w:name="_Toc500492756"/>
      <w:bookmarkStart w:id="576" w:name="_Toc466896288"/>
      <w:bookmarkStart w:id="577" w:name="_Toc475005619"/>
      <w:bookmarkStart w:id="578" w:name="_Toc477425574"/>
      <w:bookmarkStart w:id="579" w:name="_Toc494198955"/>
      <w:r>
        <w:rPr>
          <w:rFonts w:hint="default" w:ascii="Times New Roman" w:hAnsi="Times New Roman" w:eastAsia="仿宋" w:cs="Times New Roman"/>
          <w:bCs/>
          <w:color w:val="auto"/>
          <w:kern w:val="2"/>
          <w:sz w:val="28"/>
          <w:szCs w:val="28"/>
          <w:lang w:val="en-US"/>
        </w:rPr>
        <w:t>评标委员会评价投标文件的响应性，对于投标人而言，除评标委员会要求其澄清、说明或者更正而提供的资料外，仅依据投标文件本身的内容，而不寻求外部的证据。</w:t>
      </w:r>
      <w:bookmarkEnd w:id="570"/>
      <w:bookmarkEnd w:id="571"/>
      <w:bookmarkEnd w:id="572"/>
      <w:bookmarkEnd w:id="573"/>
      <w:bookmarkEnd w:id="574"/>
      <w:bookmarkEnd w:id="575"/>
      <w:bookmarkEnd w:id="576"/>
      <w:bookmarkEnd w:id="577"/>
      <w:bookmarkEnd w:id="578"/>
      <w:bookmarkEnd w:id="579"/>
    </w:p>
    <w:p>
      <w:pPr>
        <w:keepNext w:val="0"/>
        <w:keepLines w:val="0"/>
        <w:pageBreakBefore w:val="0"/>
        <w:widowControl/>
        <w:numPr>
          <w:ilvl w:val="0"/>
          <w:numId w:val="45"/>
        </w:numPr>
        <w:tabs>
          <w:tab w:val="left" w:pos="709"/>
        </w:tabs>
        <w:kinsoku/>
        <w:wordWrap/>
        <w:overflowPunct/>
        <w:topLinePunct w:val="0"/>
        <w:autoSpaceDE/>
        <w:autoSpaceDN/>
        <w:bidi w:val="0"/>
        <w:adjustRightInd/>
        <w:snapToGrid/>
        <w:spacing w:after="157" w:afterLines="50" w:line="560" w:lineRule="exact"/>
        <w:ind w:left="0" w:leftChars="0" w:firstLine="0" w:firstLineChars="0"/>
        <w:jc w:val="center"/>
        <w:textAlignment w:val="auto"/>
        <w:outlineLvl w:val="9"/>
        <w:rPr>
          <w:rFonts w:hint="default" w:ascii="Times New Roman" w:hAnsi="Times New Roman" w:eastAsia="仿宋" w:cs="Times New Roman"/>
          <w:b/>
          <w:bCs/>
          <w:color w:val="auto"/>
          <w:kern w:val="44"/>
          <w:sz w:val="30"/>
          <w:szCs w:val="30"/>
          <w:lang w:val="en-US"/>
        </w:rPr>
      </w:pPr>
      <w:r>
        <w:rPr>
          <w:rFonts w:hint="default" w:ascii="Times New Roman" w:hAnsi="Times New Roman" w:cs="Times New Roman"/>
          <w:b/>
          <w:bCs/>
          <w:color w:val="auto"/>
          <w:kern w:val="44"/>
          <w:sz w:val="30"/>
          <w:szCs w:val="30"/>
          <w:lang w:val="en-US" w:eastAsia="zh-CN"/>
        </w:rPr>
        <w:t>资格审查</w:t>
      </w:r>
    </w:p>
    <w:p>
      <w:pPr>
        <w:keepNext w:val="0"/>
        <w:keepLines w:val="0"/>
        <w:pageBreakBefore w:val="0"/>
        <w:numPr>
          <w:ilvl w:val="0"/>
          <w:numId w:val="46"/>
        </w:numPr>
        <w:tabs>
          <w:tab w:val="left" w:pos="851"/>
          <w:tab w:val="left" w:pos="1560"/>
        </w:tabs>
        <w:kinsoku/>
        <w:wordWrap/>
        <w:overflowPunct/>
        <w:topLinePunct w:val="0"/>
        <w:autoSpaceDE/>
        <w:autoSpaceDN/>
        <w:bidi w:val="0"/>
        <w:adjustRightInd/>
        <w:spacing w:line="560" w:lineRule="exact"/>
        <w:ind w:leftChars="0" w:firstLine="495" w:firstLineChars="177"/>
        <w:textAlignment w:val="auto"/>
        <w:rPr>
          <w:rFonts w:hint="default" w:ascii="Times New Roman" w:hAnsi="Times New Roman" w:eastAsia="仿宋" w:cs="Times New Roman"/>
          <w:b w:val="0"/>
          <w:bCs/>
          <w:color w:val="auto"/>
          <w:kern w:val="2"/>
          <w:sz w:val="28"/>
          <w:szCs w:val="28"/>
          <w:lang w:val="en-US"/>
        </w:rPr>
      </w:pPr>
      <w:bookmarkStart w:id="580" w:name="_Toc496605664"/>
      <w:bookmarkStart w:id="581" w:name="_Toc500492759"/>
      <w:bookmarkStart w:id="582" w:name="_Toc494198632"/>
      <w:bookmarkStart w:id="583" w:name="_Toc494198958"/>
      <w:r>
        <w:rPr>
          <w:rFonts w:hint="default" w:ascii="Times New Roman" w:hAnsi="Times New Roman" w:cs="Times New Roman"/>
          <w:b w:val="0"/>
          <w:bCs/>
          <w:color w:val="auto"/>
          <w:kern w:val="2"/>
          <w:sz w:val="28"/>
          <w:szCs w:val="28"/>
          <w:lang w:val="en-US" w:eastAsia="zh-CN"/>
        </w:rPr>
        <w:t>根据</w:t>
      </w:r>
      <w:r>
        <w:rPr>
          <w:rFonts w:hint="default" w:ascii="Times New Roman" w:hAnsi="Times New Roman" w:eastAsia="仿宋" w:cs="Times New Roman"/>
          <w:bCs/>
          <w:color w:val="auto"/>
          <w:kern w:val="2"/>
          <w:sz w:val="28"/>
          <w:szCs w:val="28"/>
          <w:lang w:val="en-US"/>
        </w:rPr>
        <w:t>《政府采购货物和服务招标投标管理办法》（财政部令第87号）</w:t>
      </w:r>
      <w:r>
        <w:rPr>
          <w:rFonts w:hint="default" w:ascii="Times New Roman" w:hAnsi="Times New Roman" w:cs="Times New Roman"/>
          <w:bCs/>
          <w:color w:val="auto"/>
          <w:kern w:val="2"/>
          <w:sz w:val="28"/>
          <w:szCs w:val="28"/>
          <w:lang w:val="en-US" w:eastAsia="zh-CN"/>
        </w:rPr>
        <w:t>第四十四条规定，</w:t>
      </w:r>
      <w:r>
        <w:rPr>
          <w:rFonts w:hint="default" w:ascii="Times New Roman" w:hAnsi="Times New Roman" w:eastAsia="仿宋" w:cs="Times New Roman"/>
          <w:b w:val="0"/>
          <w:bCs/>
          <w:color w:val="auto"/>
          <w:kern w:val="2"/>
          <w:sz w:val="28"/>
          <w:szCs w:val="28"/>
          <w:lang w:val="en-US"/>
        </w:rPr>
        <w:t>采购人或者采购代理机构依法对投标人递交的投标文件（</w:t>
      </w:r>
      <w:r>
        <w:rPr>
          <w:rFonts w:hint="default" w:ascii="Times New Roman" w:hAnsi="Times New Roman" w:eastAsia="仿宋" w:cs="Times New Roman"/>
          <w:b w:val="0"/>
          <w:bCs/>
          <w:color w:val="auto"/>
          <w:kern w:val="2"/>
          <w:sz w:val="28"/>
          <w:szCs w:val="28"/>
          <w:lang w:val="en-US" w:eastAsia="zh-CN"/>
        </w:rPr>
        <w:t>资格部分</w:t>
      </w:r>
      <w:r>
        <w:rPr>
          <w:rFonts w:hint="default" w:ascii="Times New Roman" w:hAnsi="Times New Roman" w:eastAsia="仿宋" w:cs="Times New Roman"/>
          <w:b w:val="0"/>
          <w:bCs/>
          <w:color w:val="auto"/>
          <w:kern w:val="2"/>
          <w:sz w:val="28"/>
          <w:szCs w:val="28"/>
          <w:lang w:val="en-US"/>
        </w:rPr>
        <w:t>）进行资格审查</w:t>
      </w:r>
      <w:bookmarkEnd w:id="580"/>
      <w:bookmarkEnd w:id="581"/>
      <w:bookmarkEnd w:id="582"/>
      <w:bookmarkEnd w:id="583"/>
      <w:r>
        <w:rPr>
          <w:rFonts w:hint="default" w:ascii="Times New Roman" w:hAnsi="Times New Roman" w:eastAsia="仿宋" w:cs="Times New Roman"/>
          <w:b w:val="0"/>
          <w:bCs/>
          <w:color w:val="auto"/>
          <w:kern w:val="2"/>
          <w:sz w:val="28"/>
          <w:szCs w:val="28"/>
          <w:lang w:val="en-US"/>
        </w:rPr>
        <w:t>。</w:t>
      </w:r>
    </w:p>
    <w:p>
      <w:pPr>
        <w:keepNext w:val="0"/>
        <w:keepLines w:val="0"/>
        <w:pageBreakBefore w:val="0"/>
        <w:numPr>
          <w:ilvl w:val="0"/>
          <w:numId w:val="46"/>
        </w:numPr>
        <w:tabs>
          <w:tab w:val="left" w:pos="851"/>
          <w:tab w:val="left" w:pos="1560"/>
        </w:tabs>
        <w:kinsoku/>
        <w:wordWrap/>
        <w:overflowPunct/>
        <w:topLinePunct w:val="0"/>
        <w:autoSpaceDE/>
        <w:autoSpaceDN/>
        <w:bidi w:val="0"/>
        <w:adjustRightInd/>
        <w:spacing w:line="560" w:lineRule="exact"/>
        <w:ind w:leftChars="0" w:firstLine="495" w:firstLineChars="177"/>
        <w:textAlignment w:val="auto"/>
        <w:rPr>
          <w:rFonts w:hint="default" w:ascii="Times New Roman" w:hAnsi="Times New Roman" w:eastAsia="仿宋" w:cs="Times New Roman"/>
          <w:b w:val="0"/>
          <w:bCs/>
          <w:color w:val="auto"/>
          <w:kern w:val="2"/>
          <w:sz w:val="28"/>
          <w:szCs w:val="28"/>
          <w:lang w:val="en-US"/>
        </w:rPr>
      </w:pPr>
      <w:bookmarkStart w:id="584" w:name="_Toc500492761"/>
      <w:bookmarkStart w:id="585" w:name="_Toc494198960"/>
      <w:bookmarkStart w:id="586" w:name="_Toc496605666"/>
      <w:bookmarkStart w:id="587" w:name="_Toc494198634"/>
      <w:r>
        <w:rPr>
          <w:rFonts w:hint="default" w:ascii="Times New Roman" w:hAnsi="Times New Roman" w:cs="Times New Roman"/>
          <w:b w:val="0"/>
          <w:bCs/>
          <w:color w:val="auto"/>
          <w:kern w:val="2"/>
          <w:sz w:val="28"/>
          <w:szCs w:val="28"/>
          <w:lang w:val="en-US" w:eastAsia="zh-CN"/>
        </w:rPr>
        <w:t>资格审查小组由</w:t>
      </w:r>
      <w:r>
        <w:rPr>
          <w:rFonts w:hint="default" w:ascii="Times New Roman" w:hAnsi="Times New Roman" w:eastAsia="仿宋" w:cs="Times New Roman"/>
          <w:b w:val="0"/>
          <w:bCs/>
          <w:color w:val="auto"/>
          <w:kern w:val="2"/>
          <w:sz w:val="28"/>
          <w:szCs w:val="28"/>
          <w:lang w:val="en-US"/>
        </w:rPr>
        <w:t>采购人</w:t>
      </w:r>
      <w:r>
        <w:rPr>
          <w:rFonts w:hint="default" w:ascii="Times New Roman" w:hAnsi="Times New Roman" w:cs="Times New Roman"/>
          <w:b w:val="0"/>
          <w:bCs/>
          <w:color w:val="auto"/>
          <w:kern w:val="2"/>
          <w:sz w:val="28"/>
          <w:szCs w:val="28"/>
          <w:lang w:val="en-US" w:eastAsia="zh-CN"/>
        </w:rPr>
        <w:t>和</w:t>
      </w:r>
      <w:r>
        <w:rPr>
          <w:rFonts w:hint="default" w:ascii="Times New Roman" w:hAnsi="Times New Roman" w:eastAsia="仿宋" w:cs="Times New Roman"/>
          <w:b w:val="0"/>
          <w:bCs/>
          <w:color w:val="auto"/>
          <w:kern w:val="2"/>
          <w:sz w:val="28"/>
          <w:szCs w:val="28"/>
          <w:lang w:val="en-US"/>
        </w:rPr>
        <w:t>采购代理机构</w:t>
      </w:r>
      <w:r>
        <w:rPr>
          <w:rFonts w:hint="default" w:ascii="Times New Roman" w:hAnsi="Times New Roman" w:cs="Times New Roman"/>
          <w:b w:val="0"/>
          <w:bCs/>
          <w:color w:val="auto"/>
          <w:kern w:val="2"/>
          <w:sz w:val="28"/>
          <w:szCs w:val="28"/>
          <w:lang w:val="en-US" w:eastAsia="zh-CN"/>
        </w:rPr>
        <w:t>共同组成。</w:t>
      </w:r>
    </w:p>
    <w:p>
      <w:pPr>
        <w:keepNext w:val="0"/>
        <w:keepLines w:val="0"/>
        <w:pageBreakBefore w:val="0"/>
        <w:numPr>
          <w:ilvl w:val="0"/>
          <w:numId w:val="46"/>
        </w:numPr>
        <w:tabs>
          <w:tab w:val="left" w:pos="851"/>
          <w:tab w:val="left" w:pos="1560"/>
        </w:tabs>
        <w:kinsoku/>
        <w:wordWrap/>
        <w:overflowPunct/>
        <w:topLinePunct w:val="0"/>
        <w:autoSpaceDE/>
        <w:autoSpaceDN/>
        <w:bidi w:val="0"/>
        <w:adjustRightInd/>
        <w:spacing w:line="560" w:lineRule="exact"/>
        <w:ind w:leftChars="0" w:firstLine="495" w:firstLineChars="177"/>
        <w:textAlignment w:val="auto"/>
        <w:rPr>
          <w:rFonts w:hint="default" w:ascii="Times New Roman" w:hAnsi="Times New Roman" w:eastAsia="仿宋" w:cs="Times New Roman"/>
          <w:b w:val="0"/>
          <w:bCs/>
          <w:color w:val="auto"/>
          <w:kern w:val="2"/>
          <w:sz w:val="28"/>
          <w:szCs w:val="28"/>
          <w:lang w:val="en-US"/>
        </w:rPr>
      </w:pPr>
      <w:r>
        <w:rPr>
          <w:rFonts w:hint="default" w:ascii="Times New Roman" w:hAnsi="Times New Roman" w:cs="Times New Roman"/>
          <w:b w:val="0"/>
          <w:bCs/>
          <w:color w:val="auto"/>
          <w:kern w:val="2"/>
          <w:sz w:val="28"/>
          <w:szCs w:val="28"/>
          <w:lang w:val="en-US" w:eastAsia="zh-CN"/>
        </w:rPr>
        <w:t>资格审查小组</w:t>
      </w:r>
      <w:r>
        <w:rPr>
          <w:rFonts w:hint="default" w:ascii="Times New Roman" w:hAnsi="Times New Roman" w:eastAsia="仿宋" w:cs="Times New Roman"/>
          <w:b w:val="0"/>
          <w:bCs/>
          <w:color w:val="auto"/>
          <w:kern w:val="2"/>
          <w:sz w:val="28"/>
          <w:szCs w:val="28"/>
          <w:lang w:val="en-US"/>
        </w:rPr>
        <w:t>依法对投标人的资格进行审查结束后，出具资格审查报告。</w:t>
      </w:r>
      <w:bookmarkEnd w:id="584"/>
      <w:bookmarkEnd w:id="585"/>
      <w:bookmarkEnd w:id="586"/>
      <w:bookmarkEnd w:id="587"/>
    </w:p>
    <w:p>
      <w:pPr>
        <w:keepNext w:val="0"/>
        <w:keepLines w:val="0"/>
        <w:pageBreakBefore w:val="0"/>
        <w:numPr>
          <w:ilvl w:val="0"/>
          <w:numId w:val="46"/>
        </w:numPr>
        <w:tabs>
          <w:tab w:val="left" w:pos="851"/>
          <w:tab w:val="left" w:pos="1560"/>
        </w:tabs>
        <w:kinsoku/>
        <w:wordWrap/>
        <w:overflowPunct/>
        <w:topLinePunct w:val="0"/>
        <w:autoSpaceDE/>
        <w:autoSpaceDN/>
        <w:bidi w:val="0"/>
        <w:adjustRightInd/>
        <w:spacing w:line="560" w:lineRule="exact"/>
        <w:ind w:leftChars="0" w:firstLine="495" w:firstLineChars="177"/>
        <w:textAlignment w:val="auto"/>
        <w:rPr>
          <w:rFonts w:hint="default" w:ascii="Times New Roman" w:hAnsi="Times New Roman" w:cs="Times New Roman"/>
          <w:b w:val="0"/>
          <w:bCs/>
          <w:color w:val="auto"/>
          <w:kern w:val="2"/>
          <w:sz w:val="28"/>
          <w:szCs w:val="28"/>
          <w:lang w:val="en-US" w:eastAsia="zh-CN"/>
        </w:rPr>
      </w:pPr>
      <w:bookmarkStart w:id="588" w:name="_Toc494198961"/>
      <w:bookmarkStart w:id="589" w:name="_Toc494198635"/>
      <w:bookmarkStart w:id="590" w:name="_Toc500492762"/>
      <w:bookmarkStart w:id="591" w:name="_Toc496605667"/>
      <w:r>
        <w:rPr>
          <w:rFonts w:hint="default" w:ascii="Times New Roman" w:hAnsi="Times New Roman" w:eastAsia="仿宋" w:cs="Times New Roman"/>
          <w:b w:val="0"/>
          <w:bCs/>
          <w:color w:val="auto"/>
          <w:kern w:val="2"/>
          <w:sz w:val="28"/>
          <w:szCs w:val="28"/>
          <w:lang w:val="en-US"/>
        </w:rPr>
        <w:t>通过资格审查的投标人不足3家的，不得评标。</w:t>
      </w:r>
      <w:bookmarkEnd w:id="588"/>
      <w:bookmarkEnd w:id="589"/>
      <w:bookmarkEnd w:id="590"/>
      <w:bookmarkEnd w:id="591"/>
    </w:p>
    <w:p>
      <w:pPr>
        <w:keepNext w:val="0"/>
        <w:keepLines w:val="0"/>
        <w:pageBreakBefore w:val="0"/>
        <w:numPr>
          <w:ilvl w:val="0"/>
          <w:numId w:val="46"/>
        </w:numPr>
        <w:tabs>
          <w:tab w:val="left" w:pos="851"/>
          <w:tab w:val="left" w:pos="1560"/>
        </w:tabs>
        <w:kinsoku/>
        <w:wordWrap/>
        <w:overflowPunct/>
        <w:topLinePunct w:val="0"/>
        <w:autoSpaceDE/>
        <w:autoSpaceDN/>
        <w:bidi w:val="0"/>
        <w:adjustRightInd/>
        <w:spacing w:line="560" w:lineRule="exact"/>
        <w:ind w:leftChars="0" w:firstLine="498" w:firstLineChars="177"/>
        <w:textAlignment w:val="auto"/>
        <w:outlineLvl w:val="1"/>
        <w:rPr>
          <w:rFonts w:hint="default" w:ascii="Times New Roman" w:hAnsi="Times New Roman" w:cs="Times New Roman"/>
          <w:b/>
          <w:bCs w:val="0"/>
          <w:color w:val="auto"/>
          <w:kern w:val="2"/>
          <w:sz w:val="28"/>
          <w:szCs w:val="28"/>
          <w:lang w:val="en-US" w:eastAsia="zh-CN"/>
        </w:rPr>
      </w:pPr>
      <w:r>
        <w:rPr>
          <w:rFonts w:hint="eastAsia" w:ascii="Times New Roman" w:hAnsi="Times New Roman" w:cs="Times New Roman"/>
          <w:b/>
          <w:bCs w:val="0"/>
          <w:color w:val="auto"/>
          <w:kern w:val="2"/>
          <w:sz w:val="28"/>
          <w:szCs w:val="28"/>
          <w:lang w:val="en-US" w:eastAsia="zh-CN"/>
        </w:rPr>
        <w:t>资格</w:t>
      </w:r>
      <w:r>
        <w:rPr>
          <w:rFonts w:hint="default" w:ascii="Times New Roman" w:hAnsi="Times New Roman" w:eastAsia="仿宋" w:cs="Times New Roman"/>
          <w:b/>
          <w:bCs w:val="0"/>
          <w:color w:val="auto"/>
          <w:kern w:val="2"/>
          <w:sz w:val="28"/>
          <w:szCs w:val="28"/>
          <w:lang w:val="en-US" w:eastAsia="zh-CN"/>
        </w:rPr>
        <w:t>审</w:t>
      </w:r>
      <w:r>
        <w:rPr>
          <w:rFonts w:hint="eastAsia" w:ascii="Times New Roman" w:hAnsi="Times New Roman" w:cs="Times New Roman"/>
          <w:b/>
          <w:bCs w:val="0"/>
          <w:color w:val="auto"/>
          <w:kern w:val="2"/>
          <w:sz w:val="28"/>
          <w:szCs w:val="28"/>
          <w:lang w:val="en-US" w:eastAsia="zh-CN"/>
        </w:rPr>
        <w:t>查</w:t>
      </w:r>
      <w:r>
        <w:rPr>
          <w:rFonts w:hint="default" w:ascii="Times New Roman" w:hAnsi="Times New Roman" w:cs="Times New Roman"/>
          <w:b/>
          <w:bCs w:val="0"/>
          <w:color w:val="auto"/>
          <w:kern w:val="2"/>
          <w:sz w:val="28"/>
          <w:szCs w:val="28"/>
          <w:lang w:val="en-US" w:eastAsia="zh-CN"/>
        </w:rPr>
        <w:t>标准：</w:t>
      </w:r>
    </w:p>
    <w:tbl>
      <w:tblPr>
        <w:tblStyle w:val="77"/>
        <w:tblW w:w="8505" w:type="dxa"/>
        <w:tblInd w:w="1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2053"/>
        <w:gridCol w:w="5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780" w:type="dxa"/>
            <w:noWrap w:val="0"/>
            <w:vAlign w:val="center"/>
          </w:tcPr>
          <w:p>
            <w:pPr>
              <w:pStyle w:val="508"/>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center"/>
              <w:textAlignment w:val="auto"/>
              <w:rPr>
                <w:rFonts w:hint="default" w:ascii="Times New Roman" w:hAnsi="Times New Roman" w:eastAsia="仿宋" w:cs="Times New Roman"/>
                <w:b/>
                <w:color w:val="auto"/>
                <w:sz w:val="24"/>
                <w:szCs w:val="24"/>
                <w:lang w:val="en-US" w:eastAsia="zh-CN" w:bidi="en-US"/>
              </w:rPr>
            </w:pPr>
            <w:r>
              <w:rPr>
                <w:rFonts w:hint="default" w:ascii="Times New Roman" w:hAnsi="Times New Roman" w:eastAsia="仿宋" w:cs="Times New Roman"/>
                <w:b/>
                <w:color w:val="auto"/>
                <w:sz w:val="24"/>
                <w:szCs w:val="24"/>
              </w:rPr>
              <w:t>序号</w:t>
            </w:r>
          </w:p>
        </w:tc>
        <w:tc>
          <w:tcPr>
            <w:tcW w:w="2053" w:type="dxa"/>
            <w:noWrap w:val="0"/>
            <w:vAlign w:val="center"/>
          </w:tcPr>
          <w:p>
            <w:pPr>
              <w:pStyle w:val="508"/>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center"/>
              <w:textAlignment w:val="auto"/>
              <w:rPr>
                <w:rFonts w:hint="default" w:ascii="Times New Roman" w:hAnsi="Times New Roman" w:eastAsia="仿宋" w:cs="Times New Roman"/>
                <w:b/>
                <w:color w:val="auto"/>
                <w:sz w:val="24"/>
                <w:szCs w:val="24"/>
                <w:lang w:val="en-US" w:eastAsia="zh-CN" w:bidi="en-US"/>
              </w:rPr>
            </w:pPr>
            <w:r>
              <w:rPr>
                <w:rFonts w:hint="default" w:ascii="Times New Roman" w:hAnsi="Times New Roman" w:eastAsia="仿宋" w:cs="Times New Roman"/>
                <w:b/>
                <w:color w:val="auto"/>
                <w:sz w:val="24"/>
                <w:szCs w:val="24"/>
              </w:rPr>
              <w:t>要求</w:t>
            </w:r>
          </w:p>
        </w:tc>
        <w:tc>
          <w:tcPr>
            <w:tcW w:w="5672" w:type="dxa"/>
            <w:noWrap w:val="0"/>
            <w:vAlign w:val="center"/>
          </w:tcPr>
          <w:p>
            <w:pPr>
              <w:pStyle w:val="508"/>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center"/>
              <w:textAlignment w:val="auto"/>
              <w:rPr>
                <w:rFonts w:hint="default" w:ascii="Times New Roman" w:hAnsi="Times New Roman" w:eastAsia="仿宋" w:cs="Times New Roman"/>
                <w:b/>
                <w:color w:val="auto"/>
                <w:sz w:val="24"/>
                <w:szCs w:val="24"/>
                <w:lang w:val="en-US" w:eastAsia="zh-CN" w:bidi="en-US"/>
              </w:rPr>
            </w:pPr>
            <w:r>
              <w:rPr>
                <w:rFonts w:hint="default" w:ascii="Times New Roman" w:hAnsi="Times New Roman" w:eastAsia="仿宋" w:cs="Times New Roman"/>
                <w:b/>
                <w:color w:val="auto"/>
                <w:sz w:val="24"/>
                <w:szCs w:val="24"/>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noWrap w:val="0"/>
            <w:vAlign w:val="center"/>
          </w:tcPr>
          <w:p>
            <w:pPr>
              <w:pStyle w:val="508"/>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center"/>
              <w:textAlignment w:val="auto"/>
              <w:rPr>
                <w:rFonts w:hint="default" w:ascii="Times New Roman" w:hAnsi="Times New Roman" w:eastAsia="仿宋" w:cs="Times New Roman"/>
                <w:b w:val="0"/>
                <w:color w:val="auto"/>
                <w:sz w:val="24"/>
                <w:szCs w:val="24"/>
                <w:lang w:val="en-US" w:eastAsia="zh-CN" w:bidi="en-US"/>
              </w:rPr>
            </w:pPr>
            <w:r>
              <w:rPr>
                <w:rFonts w:hint="default" w:ascii="Times New Roman" w:hAnsi="Times New Roman" w:eastAsia="仿宋" w:cs="Times New Roman"/>
                <w:color w:val="auto"/>
                <w:sz w:val="24"/>
                <w:szCs w:val="24"/>
              </w:rPr>
              <w:t>1</w:t>
            </w:r>
          </w:p>
        </w:tc>
        <w:tc>
          <w:tcPr>
            <w:tcW w:w="2053" w:type="dxa"/>
            <w:noWrap w:val="0"/>
            <w:vAlign w:val="center"/>
          </w:tcPr>
          <w:p>
            <w:pPr>
              <w:pStyle w:val="508"/>
              <w:keepNext w:val="0"/>
              <w:keepLines w:val="0"/>
              <w:pageBreakBefore w:val="0"/>
              <w:widowControl w:val="0"/>
              <w:kinsoku/>
              <w:wordWrap/>
              <w:overflowPunct/>
              <w:topLinePunct w:val="0"/>
              <w:autoSpaceDE/>
              <w:autoSpaceDN/>
              <w:bidi w:val="0"/>
              <w:adjustRightInd/>
              <w:snapToGrid w:val="0"/>
              <w:spacing w:line="400" w:lineRule="exact"/>
              <w:ind w:left="0" w:right="0" w:firstLine="0" w:firstLineChars="0"/>
              <w:jc w:val="center"/>
              <w:textAlignment w:val="auto"/>
              <w:rPr>
                <w:rFonts w:hint="default" w:ascii="Times New Roman" w:hAnsi="Times New Roman" w:eastAsia="仿宋" w:cs="Times New Roman"/>
                <w:b w:val="0"/>
                <w:color w:val="auto"/>
                <w:sz w:val="24"/>
                <w:szCs w:val="24"/>
                <w:lang w:val="en-US" w:eastAsia="zh-CN" w:bidi="en-US"/>
              </w:rPr>
            </w:pPr>
            <w:r>
              <w:rPr>
                <w:rFonts w:hint="default" w:ascii="Times New Roman" w:hAnsi="Times New Roman" w:eastAsia="仿宋" w:cs="Times New Roman"/>
                <w:color w:val="auto"/>
                <w:sz w:val="24"/>
                <w:szCs w:val="24"/>
              </w:rPr>
              <w:t>具有独立承担民事责任的能力</w:t>
            </w:r>
          </w:p>
        </w:tc>
        <w:tc>
          <w:tcPr>
            <w:tcW w:w="5672" w:type="dxa"/>
            <w:noWrap w:val="0"/>
            <w:vAlign w:val="center"/>
          </w:tcPr>
          <w:p>
            <w:pPr>
              <w:keepNext w:val="0"/>
              <w:keepLines w:val="0"/>
              <w:pageBreakBefore w:val="0"/>
              <w:widowControl w:val="0"/>
              <w:numPr>
                <w:ilvl w:val="0"/>
                <w:numId w:val="0"/>
              </w:numPr>
              <w:tabs>
                <w:tab w:val="left" w:pos="993"/>
              </w:tabs>
              <w:kinsoku/>
              <w:wordWrap/>
              <w:overflowPunct/>
              <w:topLinePunct w:val="0"/>
              <w:autoSpaceDE/>
              <w:autoSpaceDN/>
              <w:bidi w:val="0"/>
              <w:adjustRightInd/>
              <w:snapToGrid w:val="0"/>
              <w:spacing w:line="400" w:lineRule="exact"/>
              <w:ind w:left="0" w:leftChars="0" w:right="0" w:rightChars="0" w:firstLine="240" w:firstLineChars="100"/>
              <w:jc w:val="both"/>
              <w:textAlignment w:val="auto"/>
              <w:outlineLvl w:val="9"/>
              <w:rPr>
                <w:rFonts w:hint="default" w:ascii="Times New Roman" w:hAnsi="Times New Roman" w:eastAsia="仿宋" w:cs="Times New Roman"/>
                <w:b w:val="0"/>
                <w:color w:val="auto"/>
                <w:sz w:val="24"/>
                <w:szCs w:val="24"/>
                <w:lang w:val="en-US" w:eastAsia="zh-CN" w:bidi="en-US"/>
              </w:rPr>
            </w:pPr>
            <w:r>
              <w:rPr>
                <w:rFonts w:hint="default" w:ascii="Times New Roman" w:hAnsi="Times New Roman" w:cs="Times New Roman"/>
                <w:b w:val="0"/>
                <w:color w:val="auto"/>
                <w:sz w:val="24"/>
                <w:szCs w:val="24"/>
                <w:lang w:val="en-US" w:eastAsia="zh-CN" w:bidi="en-US"/>
              </w:rPr>
              <w:t>提供相关材料复印件：</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val="0"/>
              <w:spacing w:line="400" w:lineRule="exact"/>
              <w:ind w:left="0" w:leftChars="0" w:right="0" w:rightChars="0" w:firstLine="240" w:firstLineChars="100"/>
              <w:jc w:val="both"/>
              <w:textAlignment w:val="auto"/>
              <w:outlineLvl w:val="9"/>
              <w:rPr>
                <w:rFonts w:hint="default" w:ascii="Times New Roman" w:hAnsi="Times New Roman" w:eastAsia="仿宋" w:cs="Times New Roman"/>
                <w:b w:val="0"/>
                <w:color w:val="auto"/>
                <w:sz w:val="24"/>
                <w:szCs w:val="24"/>
                <w:lang w:val="zh-CN" w:eastAsia="en-US" w:bidi="en-US"/>
              </w:rPr>
            </w:pPr>
            <w:r>
              <w:rPr>
                <w:rFonts w:hint="default" w:ascii="Times New Roman" w:hAnsi="Times New Roman" w:eastAsia="仿宋" w:cs="Times New Roman"/>
                <w:b w:val="0"/>
                <w:color w:val="auto"/>
                <w:sz w:val="24"/>
                <w:szCs w:val="24"/>
                <w:lang w:val="en-US" w:eastAsia="zh-CN" w:bidi="en-US"/>
              </w:rPr>
              <w:t>1、</w:t>
            </w:r>
            <w:r>
              <w:rPr>
                <w:rFonts w:hint="default" w:ascii="Times New Roman" w:hAnsi="Times New Roman" w:eastAsia="仿宋" w:cs="Times New Roman"/>
                <w:b w:val="0"/>
                <w:color w:val="auto"/>
                <w:sz w:val="24"/>
                <w:szCs w:val="24"/>
                <w:lang w:val="zh-CN" w:eastAsia="en-US" w:bidi="en-US"/>
              </w:rPr>
              <w:t>企业法人：提供</w:t>
            </w:r>
            <w:r>
              <w:rPr>
                <w:rFonts w:hint="eastAsia" w:ascii="Times New Roman" w:hAnsi="Times New Roman" w:cs="Times New Roman"/>
                <w:b w:val="0"/>
                <w:color w:val="auto"/>
                <w:sz w:val="24"/>
                <w:szCs w:val="24"/>
                <w:lang w:val="zh-CN" w:eastAsia="en-US" w:bidi="en-US"/>
              </w:rPr>
              <w:t>“</w:t>
            </w:r>
            <w:r>
              <w:rPr>
                <w:rFonts w:hint="default" w:ascii="Times New Roman" w:hAnsi="Times New Roman" w:eastAsia="仿宋" w:cs="Times New Roman"/>
                <w:b w:val="0"/>
                <w:color w:val="auto"/>
                <w:sz w:val="24"/>
                <w:szCs w:val="24"/>
                <w:lang w:val="zh-CN" w:eastAsia="en-US" w:bidi="en-US"/>
              </w:rPr>
              <w:t>统一社会信用代码营业执照</w:t>
            </w:r>
            <w:r>
              <w:rPr>
                <w:rFonts w:hint="eastAsia" w:ascii="Times New Roman" w:hAnsi="Times New Roman" w:cs="Times New Roman"/>
                <w:b w:val="0"/>
                <w:color w:val="auto"/>
                <w:sz w:val="24"/>
                <w:szCs w:val="24"/>
                <w:lang w:val="zh-CN" w:eastAsia="en-US" w:bidi="en-US"/>
              </w:rPr>
              <w:t>”</w:t>
            </w:r>
            <w:r>
              <w:rPr>
                <w:rFonts w:hint="default" w:ascii="Times New Roman" w:hAnsi="Times New Roman" w:eastAsia="仿宋" w:cs="Times New Roman"/>
                <w:b w:val="0"/>
                <w:color w:val="auto"/>
                <w:sz w:val="24"/>
                <w:szCs w:val="24"/>
                <w:lang w:val="zh-CN" w:eastAsia="en-US" w:bidi="en-US"/>
              </w:rPr>
              <w:t>；</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val="0"/>
              <w:spacing w:line="400" w:lineRule="exact"/>
              <w:ind w:left="0" w:leftChars="0" w:right="0" w:rightChars="0" w:firstLine="240" w:firstLineChars="100"/>
              <w:jc w:val="both"/>
              <w:textAlignment w:val="auto"/>
              <w:outlineLvl w:val="9"/>
              <w:rPr>
                <w:rFonts w:hint="default" w:ascii="Times New Roman" w:hAnsi="Times New Roman" w:eastAsia="仿宋" w:cs="Times New Roman"/>
                <w:b w:val="0"/>
                <w:color w:val="auto"/>
                <w:sz w:val="24"/>
                <w:szCs w:val="24"/>
                <w:lang w:val="zh-CN" w:eastAsia="en-US" w:bidi="en-US"/>
              </w:rPr>
            </w:pPr>
            <w:r>
              <w:rPr>
                <w:rFonts w:hint="default" w:ascii="Times New Roman" w:hAnsi="Times New Roman" w:eastAsia="仿宋" w:cs="Times New Roman"/>
                <w:b w:val="0"/>
                <w:color w:val="auto"/>
                <w:sz w:val="24"/>
                <w:szCs w:val="24"/>
                <w:lang w:val="en-US" w:eastAsia="zh-CN" w:bidi="en-US"/>
              </w:rPr>
              <w:t>2、</w:t>
            </w:r>
            <w:r>
              <w:rPr>
                <w:rFonts w:hint="default" w:ascii="Times New Roman" w:hAnsi="Times New Roman" w:eastAsia="仿宋" w:cs="Times New Roman"/>
                <w:b w:val="0"/>
                <w:color w:val="auto"/>
                <w:sz w:val="24"/>
                <w:szCs w:val="24"/>
                <w:lang w:val="zh-CN" w:eastAsia="en-US" w:bidi="en-US"/>
              </w:rPr>
              <w:t>事业法人：提供</w:t>
            </w:r>
            <w:r>
              <w:rPr>
                <w:rFonts w:hint="eastAsia" w:ascii="Times New Roman" w:hAnsi="Times New Roman" w:cs="Times New Roman"/>
                <w:b w:val="0"/>
                <w:color w:val="auto"/>
                <w:sz w:val="24"/>
                <w:szCs w:val="24"/>
                <w:lang w:val="zh-CN" w:eastAsia="en-US" w:bidi="en-US"/>
              </w:rPr>
              <w:t>“</w:t>
            </w:r>
            <w:r>
              <w:rPr>
                <w:rFonts w:hint="default" w:ascii="Times New Roman" w:hAnsi="Times New Roman" w:eastAsia="仿宋" w:cs="Times New Roman"/>
                <w:b w:val="0"/>
                <w:color w:val="auto"/>
                <w:sz w:val="24"/>
                <w:szCs w:val="24"/>
                <w:lang w:val="zh-CN" w:eastAsia="en-US" w:bidi="en-US"/>
              </w:rPr>
              <w:t>统一社会信用代码法人登记证书</w:t>
            </w:r>
            <w:r>
              <w:rPr>
                <w:rFonts w:hint="eastAsia" w:ascii="Times New Roman" w:hAnsi="Times New Roman" w:cs="Times New Roman"/>
                <w:b w:val="0"/>
                <w:color w:val="auto"/>
                <w:sz w:val="24"/>
                <w:szCs w:val="24"/>
                <w:lang w:val="zh-CN" w:eastAsia="en-US" w:bidi="en-US"/>
              </w:rPr>
              <w:t>”</w:t>
            </w:r>
            <w:r>
              <w:rPr>
                <w:rFonts w:hint="default" w:ascii="Times New Roman" w:hAnsi="Times New Roman" w:eastAsia="仿宋" w:cs="Times New Roman"/>
                <w:b w:val="0"/>
                <w:color w:val="auto"/>
                <w:sz w:val="24"/>
                <w:szCs w:val="24"/>
                <w:lang w:val="zh-CN" w:eastAsia="en-US" w:bidi="en-US"/>
              </w:rPr>
              <w:t>；</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val="0"/>
              <w:spacing w:line="400" w:lineRule="exact"/>
              <w:ind w:left="0" w:leftChars="0" w:right="0" w:rightChars="0" w:firstLine="240" w:firstLineChars="100"/>
              <w:jc w:val="both"/>
              <w:textAlignment w:val="auto"/>
              <w:outlineLvl w:val="9"/>
              <w:rPr>
                <w:rFonts w:hint="default" w:ascii="Times New Roman" w:hAnsi="Times New Roman" w:eastAsia="仿宋" w:cs="Times New Roman"/>
                <w:b w:val="0"/>
                <w:color w:val="auto"/>
                <w:sz w:val="24"/>
                <w:szCs w:val="24"/>
                <w:lang w:val="zh-CN" w:eastAsia="en-US" w:bidi="en-US"/>
              </w:rPr>
            </w:pPr>
            <w:r>
              <w:rPr>
                <w:rFonts w:hint="default" w:ascii="Times New Roman" w:hAnsi="Times New Roman" w:eastAsia="仿宋" w:cs="Times New Roman"/>
                <w:b w:val="0"/>
                <w:color w:val="auto"/>
                <w:sz w:val="24"/>
                <w:szCs w:val="24"/>
                <w:lang w:val="en-US" w:eastAsia="zh-CN" w:bidi="en-US"/>
              </w:rPr>
              <w:t>3、</w:t>
            </w:r>
            <w:r>
              <w:rPr>
                <w:rFonts w:hint="default" w:ascii="Times New Roman" w:hAnsi="Times New Roman" w:eastAsia="仿宋" w:cs="Times New Roman"/>
                <w:b w:val="0"/>
                <w:color w:val="auto"/>
                <w:sz w:val="24"/>
                <w:szCs w:val="24"/>
                <w:lang w:val="zh-CN" w:eastAsia="en-US" w:bidi="en-US"/>
              </w:rPr>
              <w:t>其他组织：提供</w:t>
            </w:r>
            <w:r>
              <w:rPr>
                <w:rFonts w:hint="eastAsia" w:ascii="Times New Roman" w:hAnsi="Times New Roman" w:cs="Times New Roman"/>
                <w:b w:val="0"/>
                <w:color w:val="auto"/>
                <w:sz w:val="24"/>
                <w:szCs w:val="24"/>
                <w:lang w:val="zh-CN" w:eastAsia="en-US" w:bidi="en-US"/>
              </w:rPr>
              <w:t>“</w:t>
            </w:r>
            <w:r>
              <w:rPr>
                <w:rFonts w:hint="default" w:ascii="Times New Roman" w:hAnsi="Times New Roman" w:eastAsia="仿宋" w:cs="Times New Roman"/>
                <w:b w:val="0"/>
                <w:color w:val="auto"/>
                <w:sz w:val="24"/>
                <w:szCs w:val="24"/>
                <w:lang w:val="zh-CN" w:eastAsia="en-US" w:bidi="en-US"/>
              </w:rPr>
              <w:t>对应主管部门颁发的准许执业证明文件</w:t>
            </w:r>
            <w:r>
              <w:rPr>
                <w:rFonts w:hint="eastAsia" w:ascii="Times New Roman" w:hAnsi="Times New Roman" w:cs="Times New Roman"/>
                <w:b w:val="0"/>
                <w:color w:val="auto"/>
                <w:sz w:val="24"/>
                <w:szCs w:val="24"/>
                <w:lang w:val="zh-CN" w:eastAsia="en-US" w:bidi="en-US"/>
              </w:rPr>
              <w:t>”</w:t>
            </w:r>
            <w:r>
              <w:rPr>
                <w:rFonts w:hint="default" w:ascii="Times New Roman" w:hAnsi="Times New Roman" w:eastAsia="仿宋" w:cs="Times New Roman"/>
                <w:b w:val="0"/>
                <w:color w:val="auto"/>
                <w:sz w:val="24"/>
                <w:szCs w:val="24"/>
                <w:lang w:val="zh-CN" w:eastAsia="en-US" w:bidi="en-US"/>
              </w:rPr>
              <w:t>或</w:t>
            </w:r>
            <w:r>
              <w:rPr>
                <w:rFonts w:hint="eastAsia" w:ascii="Times New Roman" w:hAnsi="Times New Roman" w:cs="Times New Roman"/>
                <w:b w:val="0"/>
                <w:color w:val="auto"/>
                <w:sz w:val="24"/>
                <w:szCs w:val="24"/>
                <w:lang w:val="zh-CN" w:eastAsia="en-US" w:bidi="en-US"/>
              </w:rPr>
              <w:t>“</w:t>
            </w:r>
            <w:r>
              <w:rPr>
                <w:rFonts w:hint="default" w:ascii="Times New Roman" w:hAnsi="Times New Roman" w:eastAsia="仿宋" w:cs="Times New Roman"/>
                <w:b w:val="0"/>
                <w:color w:val="auto"/>
                <w:sz w:val="24"/>
                <w:szCs w:val="24"/>
                <w:lang w:val="zh-CN" w:eastAsia="en-US" w:bidi="en-US"/>
              </w:rPr>
              <w:t>统一社会信用代码的社会团体法人登记证书</w:t>
            </w:r>
            <w:r>
              <w:rPr>
                <w:rFonts w:hint="eastAsia" w:ascii="Times New Roman" w:hAnsi="Times New Roman" w:cs="Times New Roman"/>
                <w:b w:val="0"/>
                <w:color w:val="auto"/>
                <w:sz w:val="24"/>
                <w:szCs w:val="24"/>
                <w:lang w:val="zh-CN" w:eastAsia="en-US" w:bidi="en-US"/>
              </w:rPr>
              <w:t>”</w:t>
            </w:r>
            <w:r>
              <w:rPr>
                <w:rFonts w:hint="default" w:ascii="Times New Roman" w:hAnsi="Times New Roman" w:eastAsia="仿宋" w:cs="Times New Roman"/>
                <w:b w:val="0"/>
                <w:color w:val="auto"/>
                <w:sz w:val="24"/>
                <w:szCs w:val="24"/>
                <w:lang w:val="zh-CN" w:eastAsia="en-US" w:bidi="en-US"/>
              </w:rPr>
              <w:t>或</w:t>
            </w:r>
            <w:r>
              <w:rPr>
                <w:rFonts w:hint="eastAsia" w:ascii="Times New Roman" w:hAnsi="Times New Roman" w:cs="Times New Roman"/>
                <w:b w:val="0"/>
                <w:color w:val="auto"/>
                <w:sz w:val="24"/>
                <w:szCs w:val="24"/>
                <w:lang w:val="zh-CN" w:eastAsia="en-US" w:bidi="en-US"/>
              </w:rPr>
              <w:t>“</w:t>
            </w:r>
            <w:r>
              <w:rPr>
                <w:rFonts w:hint="default" w:ascii="Times New Roman" w:hAnsi="Times New Roman" w:eastAsia="仿宋" w:cs="Times New Roman"/>
                <w:b w:val="0"/>
                <w:color w:val="auto"/>
                <w:sz w:val="24"/>
                <w:szCs w:val="24"/>
                <w:lang w:val="zh-CN" w:eastAsia="en-US" w:bidi="en-US"/>
              </w:rPr>
              <w:t>统一社会信用代码的民办非企业单位登记证书</w:t>
            </w:r>
            <w:r>
              <w:rPr>
                <w:rFonts w:hint="eastAsia" w:ascii="Times New Roman" w:hAnsi="Times New Roman" w:cs="Times New Roman"/>
                <w:b w:val="0"/>
                <w:color w:val="auto"/>
                <w:sz w:val="24"/>
                <w:szCs w:val="24"/>
                <w:lang w:val="zh-CN" w:eastAsia="en-US" w:bidi="en-US"/>
              </w:rPr>
              <w:t>”</w:t>
            </w:r>
            <w:r>
              <w:rPr>
                <w:rFonts w:hint="default" w:ascii="Times New Roman" w:hAnsi="Times New Roman" w:eastAsia="仿宋" w:cs="Times New Roman"/>
                <w:b w:val="0"/>
                <w:color w:val="auto"/>
                <w:sz w:val="24"/>
                <w:szCs w:val="24"/>
                <w:lang w:val="zh-CN" w:eastAsia="en-US" w:bidi="en-US"/>
              </w:rPr>
              <w:t>或</w:t>
            </w:r>
            <w:r>
              <w:rPr>
                <w:rFonts w:hint="eastAsia" w:ascii="Times New Roman" w:hAnsi="Times New Roman" w:cs="Times New Roman"/>
                <w:b w:val="0"/>
                <w:color w:val="auto"/>
                <w:sz w:val="24"/>
                <w:szCs w:val="24"/>
                <w:lang w:val="zh-CN" w:eastAsia="en-US" w:bidi="en-US"/>
              </w:rPr>
              <w:t>“</w:t>
            </w:r>
            <w:r>
              <w:rPr>
                <w:rFonts w:hint="default" w:ascii="Times New Roman" w:hAnsi="Times New Roman" w:eastAsia="仿宋" w:cs="Times New Roman"/>
                <w:b w:val="0"/>
                <w:color w:val="auto"/>
                <w:sz w:val="24"/>
                <w:szCs w:val="24"/>
                <w:lang w:val="zh-CN" w:eastAsia="en-US" w:bidi="en-US"/>
              </w:rPr>
              <w:t>统一社会信用代码的基金会法人登记证书</w:t>
            </w:r>
            <w:r>
              <w:rPr>
                <w:rFonts w:hint="eastAsia" w:ascii="Times New Roman" w:hAnsi="Times New Roman" w:cs="Times New Roman"/>
                <w:b w:val="0"/>
                <w:color w:val="auto"/>
                <w:sz w:val="24"/>
                <w:szCs w:val="24"/>
                <w:lang w:val="zh-CN" w:eastAsia="en-US" w:bidi="en-US"/>
              </w:rPr>
              <w:t>”</w:t>
            </w:r>
            <w:r>
              <w:rPr>
                <w:rFonts w:hint="default" w:ascii="Times New Roman" w:hAnsi="Times New Roman" w:eastAsia="仿宋" w:cs="Times New Roman"/>
                <w:b w:val="0"/>
                <w:color w:val="auto"/>
                <w:sz w:val="24"/>
                <w:szCs w:val="24"/>
                <w:lang w:val="zh-CN" w:eastAsia="en-US" w:bidi="en-US"/>
              </w:rPr>
              <w:t>；</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val="0"/>
              <w:spacing w:line="400" w:lineRule="exact"/>
              <w:ind w:left="0" w:leftChars="0" w:right="0" w:rightChars="0" w:firstLine="240" w:firstLineChars="100"/>
              <w:jc w:val="both"/>
              <w:textAlignment w:val="auto"/>
              <w:outlineLvl w:val="9"/>
              <w:rPr>
                <w:rFonts w:hint="default" w:ascii="Times New Roman" w:hAnsi="Times New Roman" w:eastAsia="仿宋" w:cs="Times New Roman"/>
                <w:b w:val="0"/>
                <w:color w:val="auto"/>
                <w:sz w:val="24"/>
                <w:szCs w:val="24"/>
                <w:lang w:val="en-US" w:eastAsia="zh-CN" w:bidi="en-US"/>
              </w:rPr>
            </w:pPr>
            <w:r>
              <w:rPr>
                <w:rFonts w:hint="default" w:ascii="Times New Roman" w:hAnsi="Times New Roman" w:eastAsia="仿宋" w:cs="Times New Roman"/>
                <w:b w:val="0"/>
                <w:color w:val="auto"/>
                <w:sz w:val="24"/>
                <w:szCs w:val="24"/>
                <w:lang w:val="en-US" w:eastAsia="zh-CN" w:bidi="en-US"/>
              </w:rPr>
              <w:t>4、个体工商户</w:t>
            </w:r>
            <w:r>
              <w:rPr>
                <w:rFonts w:hint="default" w:ascii="Times New Roman" w:hAnsi="Times New Roman" w:eastAsia="仿宋" w:cs="Times New Roman"/>
                <w:b w:val="0"/>
                <w:color w:val="auto"/>
                <w:sz w:val="24"/>
                <w:szCs w:val="24"/>
                <w:lang w:val="zh-CN" w:eastAsia="en-US" w:bidi="en-US"/>
              </w:rPr>
              <w:t>：提供</w:t>
            </w:r>
            <w:r>
              <w:rPr>
                <w:rFonts w:hint="eastAsia" w:ascii="Times New Roman" w:hAnsi="Times New Roman" w:cs="Times New Roman"/>
                <w:b w:val="0"/>
                <w:color w:val="auto"/>
                <w:sz w:val="24"/>
                <w:szCs w:val="24"/>
                <w:lang w:val="zh-CN" w:eastAsia="en-US" w:bidi="en-US"/>
              </w:rPr>
              <w:t>“</w:t>
            </w:r>
            <w:r>
              <w:rPr>
                <w:rFonts w:hint="default" w:ascii="Times New Roman" w:hAnsi="Times New Roman" w:eastAsia="仿宋" w:cs="Times New Roman"/>
                <w:b w:val="0"/>
                <w:color w:val="auto"/>
                <w:sz w:val="24"/>
                <w:szCs w:val="24"/>
                <w:lang w:val="zh-CN" w:eastAsia="en-US" w:bidi="en-US"/>
              </w:rPr>
              <w:t>统一社会信用代码营业执照</w:t>
            </w:r>
            <w:r>
              <w:rPr>
                <w:rFonts w:hint="eastAsia" w:ascii="Times New Roman" w:hAnsi="Times New Roman" w:cs="Times New Roman"/>
                <w:b w:val="0"/>
                <w:color w:val="auto"/>
                <w:sz w:val="24"/>
                <w:szCs w:val="24"/>
                <w:lang w:val="zh-CN" w:eastAsia="en-US" w:bidi="en-US"/>
              </w:rPr>
              <w:t>”</w:t>
            </w:r>
            <w:r>
              <w:rPr>
                <w:rFonts w:hint="default" w:ascii="Times New Roman" w:hAnsi="Times New Roman" w:eastAsia="仿宋" w:cs="Times New Roman"/>
                <w:b w:val="0"/>
                <w:color w:val="auto"/>
                <w:sz w:val="24"/>
                <w:szCs w:val="24"/>
                <w:lang w:val="zh-CN" w:eastAsia="en-US" w:bidi="en-US"/>
              </w:rPr>
              <w:t>；</w:t>
            </w:r>
          </w:p>
          <w:p>
            <w:pPr>
              <w:keepNext w:val="0"/>
              <w:keepLines w:val="0"/>
              <w:pageBreakBefore w:val="0"/>
              <w:widowControl w:val="0"/>
              <w:numPr>
                <w:ilvl w:val="0"/>
                <w:numId w:val="0"/>
              </w:numPr>
              <w:tabs>
                <w:tab w:val="left" w:pos="993"/>
              </w:tabs>
              <w:kinsoku/>
              <w:wordWrap/>
              <w:overflowPunct/>
              <w:topLinePunct w:val="0"/>
              <w:autoSpaceDE/>
              <w:autoSpaceDN/>
              <w:bidi w:val="0"/>
              <w:adjustRightInd/>
              <w:snapToGrid w:val="0"/>
              <w:spacing w:line="400" w:lineRule="exact"/>
              <w:ind w:left="0" w:leftChars="0" w:right="0" w:rightChars="0" w:firstLine="240" w:firstLineChars="100"/>
              <w:jc w:val="both"/>
              <w:textAlignment w:val="auto"/>
              <w:outlineLvl w:val="9"/>
              <w:rPr>
                <w:rFonts w:hint="default" w:ascii="Times New Roman" w:hAnsi="Times New Roman" w:eastAsia="仿宋" w:cs="Times New Roman"/>
                <w:b w:val="0"/>
                <w:color w:val="auto"/>
                <w:sz w:val="24"/>
                <w:szCs w:val="24"/>
                <w:lang w:val="en-US" w:eastAsia="zh-CN" w:bidi="ar-SA"/>
              </w:rPr>
            </w:pPr>
            <w:r>
              <w:rPr>
                <w:rFonts w:hint="default" w:ascii="Times New Roman" w:hAnsi="Times New Roman" w:eastAsia="仿宋" w:cs="Times New Roman"/>
                <w:b w:val="0"/>
                <w:color w:val="auto"/>
                <w:sz w:val="24"/>
                <w:szCs w:val="24"/>
                <w:lang w:val="en-US" w:eastAsia="zh-CN" w:bidi="en-US"/>
              </w:rPr>
              <w:t>5、</w:t>
            </w:r>
            <w:r>
              <w:rPr>
                <w:rFonts w:hint="default" w:ascii="Times New Roman" w:hAnsi="Times New Roman" w:eastAsia="仿宋" w:cs="Times New Roman"/>
                <w:b w:val="0"/>
                <w:color w:val="auto"/>
                <w:sz w:val="24"/>
                <w:szCs w:val="24"/>
                <w:lang w:val="zh-CN" w:eastAsia="en-US" w:bidi="en-US"/>
              </w:rPr>
              <w:t>自然人：提供</w:t>
            </w:r>
            <w:r>
              <w:rPr>
                <w:rFonts w:hint="eastAsia" w:ascii="Times New Roman" w:hAnsi="Times New Roman" w:cs="Times New Roman"/>
                <w:b w:val="0"/>
                <w:color w:val="auto"/>
                <w:sz w:val="24"/>
                <w:szCs w:val="24"/>
                <w:lang w:val="zh-CN" w:eastAsia="en-US" w:bidi="en-US"/>
              </w:rPr>
              <w:t>“</w:t>
            </w:r>
            <w:r>
              <w:rPr>
                <w:rFonts w:hint="default" w:ascii="Times New Roman" w:hAnsi="Times New Roman" w:eastAsia="仿宋" w:cs="Times New Roman"/>
                <w:b w:val="0"/>
                <w:color w:val="auto"/>
                <w:sz w:val="24"/>
                <w:szCs w:val="24"/>
                <w:lang w:val="zh-CN" w:eastAsia="en-US" w:bidi="en-US"/>
              </w:rPr>
              <w:t>身份证明材料</w:t>
            </w:r>
            <w:r>
              <w:rPr>
                <w:rFonts w:hint="eastAsia" w:ascii="Times New Roman" w:hAnsi="Times New Roman" w:cs="Times New Roman"/>
                <w:b w:val="0"/>
                <w:color w:val="auto"/>
                <w:sz w:val="24"/>
                <w:szCs w:val="24"/>
                <w:lang w:val="zh-CN" w:eastAsia="en-US" w:bidi="en-US"/>
              </w:rPr>
              <w:t>”</w:t>
            </w:r>
            <w:r>
              <w:rPr>
                <w:rFonts w:hint="default" w:ascii="Times New Roman" w:hAnsi="Times New Roman" w:eastAsia="仿宋" w:cs="Times New Roman"/>
                <w:b w:val="0"/>
                <w:color w:val="auto"/>
                <w:sz w:val="24"/>
                <w:szCs w:val="24"/>
                <w:lang w:val="zh-CN" w:eastAsia="en-US"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noWrap w:val="0"/>
            <w:vAlign w:val="center"/>
          </w:tcPr>
          <w:p>
            <w:pPr>
              <w:pStyle w:val="508"/>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center"/>
              <w:textAlignment w:val="auto"/>
              <w:rPr>
                <w:rFonts w:hint="default" w:ascii="Times New Roman" w:hAnsi="Times New Roman" w:eastAsia="仿宋" w:cs="Times New Roman"/>
                <w:b w:val="0"/>
                <w:color w:val="auto"/>
                <w:sz w:val="24"/>
                <w:szCs w:val="24"/>
                <w:lang w:val="en-US" w:eastAsia="zh-CN" w:bidi="en-US"/>
              </w:rPr>
            </w:pPr>
            <w:r>
              <w:rPr>
                <w:rFonts w:hint="default" w:ascii="Times New Roman" w:hAnsi="Times New Roman" w:eastAsia="仿宋" w:cs="Times New Roman"/>
                <w:color w:val="auto"/>
                <w:sz w:val="24"/>
                <w:szCs w:val="24"/>
              </w:rPr>
              <w:t>2</w:t>
            </w:r>
          </w:p>
        </w:tc>
        <w:tc>
          <w:tcPr>
            <w:tcW w:w="2053" w:type="dxa"/>
            <w:noWrap w:val="0"/>
            <w:vAlign w:val="center"/>
          </w:tcPr>
          <w:p>
            <w:pPr>
              <w:pStyle w:val="508"/>
              <w:keepNext w:val="0"/>
              <w:keepLines w:val="0"/>
              <w:pageBreakBefore w:val="0"/>
              <w:widowControl w:val="0"/>
              <w:kinsoku/>
              <w:wordWrap/>
              <w:overflowPunct/>
              <w:topLinePunct w:val="0"/>
              <w:autoSpaceDE/>
              <w:autoSpaceDN/>
              <w:bidi w:val="0"/>
              <w:adjustRightInd/>
              <w:snapToGrid w:val="0"/>
              <w:spacing w:line="400" w:lineRule="exact"/>
              <w:ind w:left="0" w:righ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具有良好的</w:t>
            </w:r>
          </w:p>
          <w:p>
            <w:pPr>
              <w:pStyle w:val="508"/>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center"/>
              <w:textAlignment w:val="auto"/>
              <w:rPr>
                <w:rFonts w:hint="default" w:ascii="Times New Roman" w:hAnsi="Times New Roman" w:eastAsia="仿宋" w:cs="Times New Roman"/>
                <w:b w:val="0"/>
                <w:color w:val="auto"/>
                <w:sz w:val="24"/>
                <w:szCs w:val="24"/>
                <w:lang w:val="en-US" w:eastAsia="zh-CN" w:bidi="en-US"/>
              </w:rPr>
            </w:pPr>
            <w:r>
              <w:rPr>
                <w:rFonts w:hint="default" w:ascii="Times New Roman" w:hAnsi="Times New Roman" w:eastAsia="仿宋" w:cs="Times New Roman"/>
                <w:color w:val="auto"/>
                <w:sz w:val="24"/>
                <w:szCs w:val="24"/>
              </w:rPr>
              <w:t>商业信誉</w:t>
            </w:r>
          </w:p>
        </w:tc>
        <w:tc>
          <w:tcPr>
            <w:tcW w:w="5672" w:type="dxa"/>
            <w:noWrap w:val="0"/>
            <w:vAlign w:val="center"/>
          </w:tcPr>
          <w:p>
            <w:pPr>
              <w:pStyle w:val="508"/>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240" w:firstLineChars="100"/>
              <w:jc w:val="both"/>
              <w:textAlignment w:val="auto"/>
              <w:rPr>
                <w:rFonts w:hint="default" w:ascii="Times New Roman" w:hAnsi="Times New Roman" w:eastAsia="仿宋" w:cs="Times New Roman"/>
                <w:b w:val="0"/>
                <w:color w:val="auto"/>
                <w:sz w:val="24"/>
                <w:szCs w:val="24"/>
                <w:lang w:val="en-US" w:eastAsia="zh-CN" w:bidi="en-US"/>
              </w:rPr>
            </w:pPr>
            <w:r>
              <w:rPr>
                <w:rFonts w:hint="eastAsia" w:ascii="Times New Roman" w:hAnsi="Times New Roman" w:cs="Times New Roman"/>
                <w:color w:val="auto"/>
                <w:sz w:val="24"/>
                <w:szCs w:val="24"/>
                <w:lang w:val="en-US" w:eastAsia="zh-CN"/>
              </w:rPr>
              <w:t>按照招标文件第三章第一部分“相关资格的承诺函”格式提供</w:t>
            </w:r>
            <w:r>
              <w:rPr>
                <w:rFonts w:hint="default" w:ascii="Times New Roman" w:hAnsi="Times New Roman" w:cs="Times New Roman"/>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noWrap w:val="0"/>
            <w:vAlign w:val="center"/>
          </w:tcPr>
          <w:p>
            <w:pPr>
              <w:pStyle w:val="508"/>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center"/>
              <w:textAlignment w:val="auto"/>
              <w:rPr>
                <w:rFonts w:hint="default" w:ascii="Times New Roman" w:hAnsi="Times New Roman" w:eastAsia="仿宋" w:cs="Times New Roman"/>
                <w:b w:val="0"/>
                <w:color w:val="auto"/>
                <w:sz w:val="24"/>
                <w:szCs w:val="24"/>
                <w:lang w:val="en-US" w:eastAsia="zh-CN" w:bidi="en-US"/>
              </w:rPr>
            </w:pPr>
            <w:r>
              <w:rPr>
                <w:rFonts w:hint="default" w:ascii="Times New Roman" w:hAnsi="Times New Roman" w:eastAsia="仿宋" w:cs="Times New Roman"/>
                <w:color w:val="auto"/>
                <w:sz w:val="24"/>
                <w:szCs w:val="24"/>
              </w:rPr>
              <w:t>3</w:t>
            </w:r>
          </w:p>
        </w:tc>
        <w:tc>
          <w:tcPr>
            <w:tcW w:w="2053" w:type="dxa"/>
            <w:noWrap w:val="0"/>
            <w:vAlign w:val="center"/>
          </w:tcPr>
          <w:p>
            <w:pPr>
              <w:pStyle w:val="508"/>
              <w:keepNext w:val="0"/>
              <w:keepLines w:val="0"/>
              <w:pageBreakBefore w:val="0"/>
              <w:widowControl w:val="0"/>
              <w:kinsoku/>
              <w:wordWrap/>
              <w:overflowPunct/>
              <w:topLinePunct w:val="0"/>
              <w:autoSpaceDE/>
              <w:autoSpaceDN/>
              <w:bidi w:val="0"/>
              <w:adjustRightInd/>
              <w:snapToGrid w:val="0"/>
              <w:spacing w:line="400" w:lineRule="exact"/>
              <w:ind w:left="0" w:righ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具有健全的</w:t>
            </w:r>
          </w:p>
          <w:p>
            <w:pPr>
              <w:pStyle w:val="508"/>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center"/>
              <w:textAlignment w:val="auto"/>
              <w:rPr>
                <w:rFonts w:hint="default" w:ascii="Times New Roman" w:hAnsi="Times New Roman" w:eastAsia="仿宋" w:cs="Times New Roman"/>
                <w:b w:val="0"/>
                <w:color w:val="auto"/>
                <w:sz w:val="24"/>
                <w:szCs w:val="24"/>
                <w:lang w:val="en-US" w:eastAsia="zh-CN" w:bidi="en-US"/>
              </w:rPr>
            </w:pPr>
            <w:r>
              <w:rPr>
                <w:rFonts w:hint="default" w:ascii="Times New Roman" w:hAnsi="Times New Roman" w:eastAsia="仿宋" w:cs="Times New Roman"/>
                <w:color w:val="auto"/>
                <w:sz w:val="24"/>
                <w:szCs w:val="24"/>
              </w:rPr>
              <w:t>财务会计制度</w:t>
            </w:r>
          </w:p>
        </w:tc>
        <w:tc>
          <w:tcPr>
            <w:tcW w:w="5672" w:type="dxa"/>
            <w:noWrap w:val="0"/>
            <w:vAlign w:val="center"/>
          </w:tcPr>
          <w:p>
            <w:pPr>
              <w:keepNext w:val="0"/>
              <w:keepLines w:val="0"/>
              <w:pageBreakBefore w:val="0"/>
              <w:widowControl w:val="0"/>
              <w:numPr>
                <w:ilvl w:val="0"/>
                <w:numId w:val="0"/>
              </w:numPr>
              <w:tabs>
                <w:tab w:val="left" w:pos="993"/>
              </w:tabs>
              <w:kinsoku/>
              <w:wordWrap/>
              <w:overflowPunct/>
              <w:topLinePunct w:val="0"/>
              <w:autoSpaceDE/>
              <w:autoSpaceDN/>
              <w:bidi w:val="0"/>
              <w:adjustRightInd/>
              <w:snapToGrid w:val="0"/>
              <w:spacing w:line="400" w:lineRule="exact"/>
              <w:ind w:left="0" w:leftChars="0" w:right="0" w:rightChars="0" w:firstLine="240" w:firstLineChars="100"/>
              <w:jc w:val="both"/>
              <w:textAlignment w:val="auto"/>
              <w:outlineLvl w:val="9"/>
              <w:rPr>
                <w:rFonts w:hint="default" w:ascii="Times New Roman" w:hAnsi="Times New Roman" w:eastAsia="仿宋" w:cs="Times New Roman"/>
                <w:b w:val="0"/>
                <w:color w:val="auto"/>
                <w:sz w:val="24"/>
                <w:szCs w:val="24"/>
                <w:lang w:val="en-US" w:eastAsia="zh-CN" w:bidi="ar-SA"/>
              </w:rPr>
            </w:pPr>
            <w:r>
              <w:rPr>
                <w:rFonts w:hint="eastAsia" w:ascii="Times New Roman" w:hAnsi="Times New Roman" w:cs="Times New Roman"/>
                <w:color w:val="auto"/>
                <w:sz w:val="24"/>
                <w:szCs w:val="24"/>
                <w:lang w:val="en-US" w:eastAsia="zh-CN"/>
              </w:rPr>
              <w:t>按照招标文件第三章第一部分“相关资格的承诺函”格式提供</w:t>
            </w:r>
            <w:r>
              <w:rPr>
                <w:rFonts w:hint="default" w:ascii="Times New Roman" w:hAnsi="Times New Roman" w:cs="Times New Roman"/>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noWrap w:val="0"/>
            <w:vAlign w:val="center"/>
          </w:tcPr>
          <w:p>
            <w:pPr>
              <w:pStyle w:val="508"/>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center"/>
              <w:textAlignment w:val="auto"/>
              <w:rPr>
                <w:rFonts w:hint="default" w:ascii="Times New Roman" w:hAnsi="Times New Roman" w:eastAsia="仿宋" w:cs="Times New Roman"/>
                <w:b w:val="0"/>
                <w:color w:val="auto"/>
                <w:sz w:val="24"/>
                <w:szCs w:val="24"/>
                <w:lang w:val="en-US" w:eastAsia="zh-CN" w:bidi="en-US"/>
              </w:rPr>
            </w:pPr>
            <w:r>
              <w:rPr>
                <w:rFonts w:hint="default" w:ascii="Times New Roman" w:hAnsi="Times New Roman" w:eastAsia="仿宋" w:cs="Times New Roman"/>
                <w:color w:val="auto"/>
                <w:sz w:val="24"/>
                <w:szCs w:val="24"/>
              </w:rPr>
              <w:t>4</w:t>
            </w:r>
          </w:p>
        </w:tc>
        <w:tc>
          <w:tcPr>
            <w:tcW w:w="2053" w:type="dxa"/>
            <w:noWrap w:val="0"/>
            <w:vAlign w:val="center"/>
          </w:tcPr>
          <w:p>
            <w:pPr>
              <w:pStyle w:val="508"/>
              <w:keepNext w:val="0"/>
              <w:keepLines w:val="0"/>
              <w:pageBreakBefore w:val="0"/>
              <w:widowControl w:val="0"/>
              <w:kinsoku/>
              <w:wordWrap/>
              <w:overflowPunct/>
              <w:topLinePunct w:val="0"/>
              <w:autoSpaceDE/>
              <w:autoSpaceDN/>
              <w:bidi w:val="0"/>
              <w:adjustRightInd/>
              <w:snapToGrid w:val="0"/>
              <w:spacing w:line="400" w:lineRule="exact"/>
              <w:ind w:left="0" w:right="0" w:firstLine="0" w:firstLineChars="0"/>
              <w:jc w:val="center"/>
              <w:textAlignment w:val="auto"/>
              <w:rPr>
                <w:rFonts w:hint="default" w:ascii="Times New Roman" w:hAnsi="Times New Roman" w:eastAsia="仿宋" w:cs="Times New Roman"/>
                <w:b w:val="0"/>
                <w:color w:val="auto"/>
                <w:sz w:val="24"/>
                <w:szCs w:val="24"/>
                <w:lang w:val="en-US" w:eastAsia="zh-CN" w:bidi="en-US"/>
              </w:rPr>
            </w:pPr>
            <w:r>
              <w:rPr>
                <w:rFonts w:hint="default" w:ascii="Times New Roman" w:hAnsi="Times New Roman" w:eastAsia="仿宋" w:cs="Times New Roman"/>
                <w:color w:val="auto"/>
                <w:sz w:val="24"/>
                <w:szCs w:val="24"/>
              </w:rPr>
              <w:t>具有履行合同所必</w:t>
            </w:r>
            <w:r>
              <w:rPr>
                <w:rFonts w:hint="eastAsia" w:ascii="Times New Roman" w:hAnsi="Times New Roman" w:cs="Times New Roman"/>
                <w:color w:val="auto"/>
                <w:sz w:val="24"/>
                <w:szCs w:val="24"/>
                <w:lang w:val="en-US" w:eastAsia="zh-CN"/>
              </w:rPr>
              <w:t>需</w:t>
            </w:r>
            <w:r>
              <w:rPr>
                <w:rFonts w:hint="default" w:ascii="Times New Roman" w:hAnsi="Times New Roman" w:eastAsia="仿宋" w:cs="Times New Roman"/>
                <w:color w:val="auto"/>
                <w:sz w:val="24"/>
                <w:szCs w:val="24"/>
              </w:rPr>
              <w:t>的设备和专业技术能力</w:t>
            </w:r>
          </w:p>
        </w:tc>
        <w:tc>
          <w:tcPr>
            <w:tcW w:w="5672" w:type="dxa"/>
            <w:noWrap w:val="0"/>
            <w:vAlign w:val="center"/>
          </w:tcPr>
          <w:p>
            <w:pPr>
              <w:pStyle w:val="508"/>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240" w:firstLineChars="100"/>
              <w:jc w:val="both"/>
              <w:textAlignment w:val="auto"/>
              <w:rPr>
                <w:rFonts w:hint="default" w:ascii="Times New Roman" w:hAnsi="Times New Roman" w:eastAsia="仿宋" w:cs="Times New Roman"/>
                <w:b w:val="0"/>
                <w:color w:val="auto"/>
                <w:sz w:val="24"/>
                <w:szCs w:val="24"/>
                <w:lang w:val="en-US" w:eastAsia="zh-CN" w:bidi="en-US"/>
              </w:rPr>
            </w:pPr>
            <w:r>
              <w:rPr>
                <w:rFonts w:hint="eastAsia" w:ascii="Times New Roman" w:hAnsi="Times New Roman" w:cs="Times New Roman"/>
                <w:color w:val="auto"/>
                <w:sz w:val="24"/>
                <w:szCs w:val="24"/>
                <w:lang w:val="en-US" w:eastAsia="zh-CN"/>
              </w:rPr>
              <w:t>按照招标文件第三章第一部分“相关资格的承诺函”格式提供</w:t>
            </w:r>
            <w:r>
              <w:rPr>
                <w:rFonts w:hint="default" w:ascii="Times New Roman" w:hAnsi="Times New Roman" w:cs="Times New Roman"/>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noWrap w:val="0"/>
            <w:vAlign w:val="center"/>
          </w:tcPr>
          <w:p>
            <w:pPr>
              <w:pStyle w:val="508"/>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center"/>
              <w:textAlignment w:val="auto"/>
              <w:rPr>
                <w:rFonts w:hint="default" w:ascii="Times New Roman" w:hAnsi="Times New Roman" w:eastAsia="仿宋" w:cs="Times New Roman"/>
                <w:b w:val="0"/>
                <w:color w:val="auto"/>
                <w:sz w:val="24"/>
                <w:szCs w:val="24"/>
                <w:lang w:val="en-US" w:eastAsia="zh-CN" w:bidi="en-US"/>
              </w:rPr>
            </w:pPr>
            <w:r>
              <w:rPr>
                <w:rFonts w:hint="default" w:ascii="Times New Roman" w:hAnsi="Times New Roman" w:eastAsia="仿宋" w:cs="Times New Roman"/>
                <w:color w:val="auto"/>
                <w:sz w:val="24"/>
                <w:szCs w:val="24"/>
              </w:rPr>
              <w:t>5</w:t>
            </w:r>
          </w:p>
        </w:tc>
        <w:tc>
          <w:tcPr>
            <w:tcW w:w="2053" w:type="dxa"/>
            <w:noWrap w:val="0"/>
            <w:vAlign w:val="center"/>
          </w:tcPr>
          <w:p>
            <w:pPr>
              <w:pStyle w:val="508"/>
              <w:keepNext w:val="0"/>
              <w:keepLines w:val="0"/>
              <w:pageBreakBefore w:val="0"/>
              <w:widowControl w:val="0"/>
              <w:kinsoku/>
              <w:wordWrap/>
              <w:overflowPunct/>
              <w:topLinePunct w:val="0"/>
              <w:autoSpaceDE/>
              <w:autoSpaceDN/>
              <w:bidi w:val="0"/>
              <w:adjustRightInd/>
              <w:snapToGrid w:val="0"/>
              <w:spacing w:line="400" w:lineRule="exact"/>
              <w:ind w:left="0" w:right="0" w:firstLine="0" w:firstLineChars="0"/>
              <w:jc w:val="center"/>
              <w:textAlignment w:val="auto"/>
              <w:rPr>
                <w:rFonts w:hint="eastAsia" w:ascii="Times New Roman" w:hAnsi="Times New Roman" w:eastAsia="仿宋" w:cs="Times New Roman"/>
                <w:b w:val="0"/>
                <w:color w:val="auto"/>
                <w:sz w:val="24"/>
                <w:szCs w:val="24"/>
                <w:lang w:val="en-US" w:eastAsia="zh-CN" w:bidi="en-US"/>
              </w:rPr>
            </w:pPr>
            <w:r>
              <w:rPr>
                <w:rFonts w:hint="eastAsia" w:ascii="Times New Roman" w:hAnsi="Times New Roman" w:cs="Times New Roman"/>
                <w:color w:val="auto"/>
                <w:sz w:val="24"/>
                <w:szCs w:val="24"/>
                <w:lang w:eastAsia="zh-CN"/>
              </w:rPr>
              <w:t>有依法缴纳税收和社会保障资金的良好记录</w:t>
            </w:r>
          </w:p>
        </w:tc>
        <w:tc>
          <w:tcPr>
            <w:tcW w:w="5672" w:type="dxa"/>
            <w:noWrap w:val="0"/>
            <w:vAlign w:val="center"/>
          </w:tcPr>
          <w:p>
            <w:pPr>
              <w:pStyle w:val="508"/>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240" w:firstLineChars="100"/>
              <w:jc w:val="both"/>
              <w:textAlignment w:val="auto"/>
              <w:rPr>
                <w:rFonts w:hint="default" w:ascii="Times New Roman" w:hAnsi="Times New Roman" w:eastAsia="仿宋" w:cs="Times New Roman"/>
                <w:b w:val="0"/>
                <w:color w:val="auto"/>
                <w:sz w:val="24"/>
                <w:szCs w:val="24"/>
                <w:lang w:val="en-US" w:eastAsia="zh-CN" w:bidi="en-US"/>
              </w:rPr>
            </w:pPr>
            <w:r>
              <w:rPr>
                <w:rFonts w:hint="eastAsia" w:ascii="Times New Roman" w:hAnsi="Times New Roman" w:cs="Times New Roman"/>
                <w:color w:val="auto"/>
                <w:sz w:val="24"/>
                <w:szCs w:val="24"/>
                <w:lang w:val="en-US" w:eastAsia="zh-CN"/>
              </w:rPr>
              <w:t>按照招标文件第三章第一部分“相关资格的承诺函”格式提供</w:t>
            </w:r>
            <w:r>
              <w:rPr>
                <w:rFonts w:hint="default" w:ascii="Times New Roman" w:hAnsi="Times New Roman" w:cs="Times New Roman"/>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noWrap w:val="0"/>
            <w:vAlign w:val="center"/>
          </w:tcPr>
          <w:p>
            <w:pPr>
              <w:pStyle w:val="508"/>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center"/>
              <w:textAlignment w:val="auto"/>
              <w:rPr>
                <w:rFonts w:hint="default" w:ascii="Times New Roman" w:hAnsi="Times New Roman" w:eastAsia="仿宋" w:cs="Times New Roman"/>
                <w:b w:val="0"/>
                <w:color w:val="auto"/>
                <w:sz w:val="24"/>
                <w:szCs w:val="24"/>
                <w:lang w:val="en-US" w:eastAsia="zh-CN" w:bidi="en-US"/>
              </w:rPr>
            </w:pPr>
            <w:r>
              <w:rPr>
                <w:rFonts w:hint="default" w:ascii="Times New Roman" w:hAnsi="Times New Roman" w:eastAsia="仿宋" w:cs="Times New Roman"/>
                <w:color w:val="auto"/>
                <w:sz w:val="24"/>
                <w:szCs w:val="24"/>
              </w:rPr>
              <w:t>6</w:t>
            </w:r>
          </w:p>
        </w:tc>
        <w:tc>
          <w:tcPr>
            <w:tcW w:w="2053" w:type="dxa"/>
            <w:noWrap w:val="0"/>
            <w:vAlign w:val="center"/>
          </w:tcPr>
          <w:p>
            <w:pPr>
              <w:pStyle w:val="508"/>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center"/>
              <w:textAlignment w:val="auto"/>
              <w:rPr>
                <w:rFonts w:hint="default" w:ascii="Times New Roman" w:hAnsi="Times New Roman" w:eastAsia="仿宋" w:cs="Times New Roman"/>
                <w:b w:val="0"/>
                <w:color w:val="auto"/>
                <w:sz w:val="24"/>
                <w:szCs w:val="24"/>
                <w:lang w:val="en-US" w:eastAsia="zh-CN" w:bidi="en-US"/>
              </w:rPr>
            </w:pPr>
            <w:r>
              <w:rPr>
                <w:rFonts w:hint="default" w:ascii="Times New Roman" w:hAnsi="Times New Roman" w:eastAsia="仿宋" w:cs="Times New Roman"/>
                <w:color w:val="auto"/>
                <w:sz w:val="24"/>
                <w:szCs w:val="24"/>
              </w:rPr>
              <w:t>参加本次政府采购</w:t>
            </w:r>
            <w:r>
              <w:rPr>
                <w:rFonts w:hint="default" w:ascii="Times New Roman" w:hAnsi="Times New Roman" w:eastAsia="仿宋" w:cs="Times New Roman"/>
                <w:color w:val="auto"/>
                <w:spacing w:val="-7"/>
                <w:sz w:val="24"/>
                <w:szCs w:val="24"/>
              </w:rPr>
              <w:t>活动前三年内，在经</w:t>
            </w:r>
            <w:r>
              <w:rPr>
                <w:rFonts w:hint="default" w:ascii="Times New Roman" w:hAnsi="Times New Roman" w:eastAsia="仿宋" w:cs="Times New Roman"/>
                <w:color w:val="auto"/>
                <w:sz w:val="24"/>
                <w:szCs w:val="24"/>
              </w:rPr>
              <w:t>营活动中没有重大违法记录</w:t>
            </w:r>
          </w:p>
        </w:tc>
        <w:tc>
          <w:tcPr>
            <w:tcW w:w="5672" w:type="dxa"/>
            <w:noWrap w:val="0"/>
            <w:vAlign w:val="center"/>
          </w:tcPr>
          <w:p>
            <w:pPr>
              <w:pStyle w:val="508"/>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240" w:firstLineChars="100"/>
              <w:jc w:val="both"/>
              <w:textAlignment w:val="auto"/>
              <w:rPr>
                <w:rFonts w:hint="default" w:ascii="Times New Roman" w:hAnsi="Times New Roman" w:eastAsia="仿宋" w:cs="Times New Roman"/>
                <w:b w:val="0"/>
                <w:color w:val="auto"/>
                <w:sz w:val="24"/>
                <w:szCs w:val="24"/>
                <w:lang w:val="en-US" w:eastAsia="zh-CN" w:bidi="en-US"/>
              </w:rPr>
            </w:pPr>
            <w:r>
              <w:rPr>
                <w:rFonts w:hint="eastAsia" w:ascii="Times New Roman" w:hAnsi="Times New Roman" w:cs="Times New Roman"/>
                <w:color w:val="auto"/>
                <w:sz w:val="24"/>
                <w:szCs w:val="24"/>
                <w:lang w:val="en-US" w:eastAsia="zh-CN"/>
              </w:rPr>
              <w:t>按照招标文件第三章第一部分“相关资格的承诺函”格式提供</w:t>
            </w:r>
            <w:r>
              <w:rPr>
                <w:rFonts w:hint="default" w:ascii="Times New Roman" w:hAnsi="Times New Roman" w:cs="Times New Roman"/>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rPr>
                <w:rFonts w:hint="default" w:ascii="Times New Roman" w:hAnsi="Times New Roman" w:eastAsia="仿宋" w:cs="Times New Roman"/>
                <w:b w:val="0"/>
                <w:color w:val="auto"/>
                <w:sz w:val="24"/>
                <w:szCs w:val="24"/>
                <w:lang w:val="en-US" w:eastAsia="zh-CN" w:bidi="en-US"/>
              </w:rPr>
            </w:pPr>
            <w:r>
              <w:rPr>
                <w:rFonts w:hint="default" w:ascii="Times New Roman" w:hAnsi="Times New Roman" w:eastAsia="仿宋" w:cs="Times New Roman"/>
                <w:color w:val="auto"/>
                <w:sz w:val="24"/>
                <w:szCs w:val="24"/>
                <w:lang w:val="en-US" w:eastAsia="en-US" w:bidi="en-US"/>
              </w:rPr>
              <w:t>7</w:t>
            </w:r>
          </w:p>
        </w:tc>
        <w:tc>
          <w:tcPr>
            <w:tcW w:w="205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left="0" w:right="0" w:firstLine="0" w:firstLineChars="0"/>
              <w:jc w:val="center"/>
              <w:textAlignment w:val="auto"/>
              <w:rPr>
                <w:rFonts w:hint="default" w:ascii="Times New Roman" w:hAnsi="Times New Roman" w:eastAsia="仿宋" w:cs="Times New Roman"/>
                <w:color w:val="auto"/>
                <w:sz w:val="24"/>
                <w:szCs w:val="24"/>
                <w:lang w:val="en-US" w:eastAsia="en-US" w:bidi="en-US"/>
              </w:rPr>
            </w:pPr>
            <w:r>
              <w:rPr>
                <w:rFonts w:hint="default" w:ascii="Times New Roman" w:hAnsi="Times New Roman" w:eastAsia="仿宋" w:cs="Times New Roman"/>
                <w:color w:val="auto"/>
                <w:sz w:val="24"/>
                <w:szCs w:val="24"/>
                <w:lang w:val="en-US" w:eastAsia="en-US" w:bidi="en-US"/>
              </w:rPr>
              <w:t>法律、行政法规</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rPr>
                <w:rFonts w:hint="default" w:ascii="Times New Roman" w:hAnsi="Times New Roman" w:eastAsia="仿宋" w:cs="Times New Roman"/>
                <w:b w:val="0"/>
                <w:color w:val="auto"/>
                <w:sz w:val="24"/>
                <w:szCs w:val="24"/>
                <w:lang w:val="en-US" w:eastAsia="zh-CN" w:bidi="en-US"/>
              </w:rPr>
            </w:pPr>
            <w:r>
              <w:rPr>
                <w:rFonts w:hint="default" w:ascii="Times New Roman" w:hAnsi="Times New Roman" w:eastAsia="仿宋" w:cs="Times New Roman"/>
                <w:color w:val="auto"/>
                <w:sz w:val="24"/>
                <w:szCs w:val="24"/>
                <w:lang w:val="en-US" w:eastAsia="en-US" w:bidi="en-US"/>
              </w:rPr>
              <w:t>规定的其他条件</w:t>
            </w:r>
          </w:p>
        </w:tc>
        <w:tc>
          <w:tcPr>
            <w:tcW w:w="5672"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0" w:leftChars="0" w:right="0" w:rightChars="0" w:firstLine="240" w:firstLineChars="100"/>
              <w:jc w:val="both"/>
              <w:textAlignment w:val="auto"/>
              <w:rPr>
                <w:rFonts w:hint="eastAsia" w:ascii="Times New Roman" w:hAnsi="Times New Roman" w:eastAsia="仿宋" w:cs="Times New Roman"/>
                <w:b w:val="0"/>
                <w:color w:val="auto"/>
                <w:sz w:val="24"/>
                <w:szCs w:val="24"/>
                <w:lang w:val="en-US" w:eastAsia="zh-CN" w:bidi="en-US"/>
              </w:rPr>
            </w:pPr>
            <w:r>
              <w:rPr>
                <w:rFonts w:hint="eastAsia" w:ascii="Times New Roman" w:hAnsi="Times New Roman" w:cs="Times New Roman"/>
                <w:color w:val="auto"/>
                <w:sz w:val="24"/>
                <w:szCs w:val="24"/>
                <w:lang w:val="en-US" w:eastAsia="zh-CN"/>
              </w:rPr>
              <w:t>按照招标文件第三章第一部分“相关资格的承诺函”格式提供</w:t>
            </w:r>
            <w:r>
              <w:rPr>
                <w:rFonts w:hint="default" w:ascii="Times New Roman" w:hAnsi="Times New Roman" w:cs="Times New Roman"/>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rPr>
                <w:rFonts w:hint="default" w:ascii="Times New Roman" w:hAnsi="Times New Roman" w:eastAsia="仿宋" w:cs="Times New Roman"/>
                <w:b w:val="0"/>
                <w:color w:val="auto"/>
                <w:sz w:val="24"/>
                <w:szCs w:val="24"/>
                <w:lang w:val="en-US" w:eastAsia="en-US" w:bidi="en-US"/>
              </w:rPr>
            </w:pPr>
            <w:r>
              <w:rPr>
                <w:rFonts w:hint="default" w:ascii="Times New Roman" w:hAnsi="Times New Roman" w:eastAsia="仿宋" w:cs="Times New Roman"/>
                <w:color w:val="auto"/>
                <w:sz w:val="24"/>
                <w:szCs w:val="24"/>
                <w:lang w:val="en-US" w:eastAsia="en-US" w:bidi="en-US"/>
              </w:rPr>
              <w:t>8</w:t>
            </w:r>
          </w:p>
        </w:tc>
        <w:tc>
          <w:tcPr>
            <w:tcW w:w="2053" w:type="dxa"/>
            <w:noWrap w:val="0"/>
            <w:vAlign w:val="center"/>
          </w:tcPr>
          <w:p>
            <w:pPr>
              <w:pStyle w:val="508"/>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center"/>
              <w:textAlignment w:val="auto"/>
              <w:rPr>
                <w:rFonts w:hint="default" w:ascii="Times New Roman" w:hAnsi="Times New Roman" w:eastAsia="仿宋" w:cs="Times New Roman"/>
                <w:b w:val="0"/>
                <w:color w:val="auto"/>
                <w:sz w:val="24"/>
                <w:szCs w:val="24"/>
                <w:lang w:val="en-US" w:eastAsia="en-US" w:bidi="en-US"/>
              </w:rPr>
            </w:pPr>
            <w:r>
              <w:rPr>
                <w:rFonts w:hint="default" w:ascii="Times New Roman" w:hAnsi="Times New Roman" w:eastAsia="仿宋" w:cs="Times New Roman"/>
                <w:b w:val="0"/>
                <w:color w:val="auto"/>
                <w:sz w:val="24"/>
                <w:szCs w:val="24"/>
              </w:rPr>
              <w:t>法定代表人/单位负责人身份证明书</w:t>
            </w:r>
          </w:p>
        </w:tc>
        <w:tc>
          <w:tcPr>
            <w:tcW w:w="5672" w:type="dxa"/>
            <w:noWrap w:val="0"/>
            <w:vAlign w:val="center"/>
          </w:tcPr>
          <w:p>
            <w:pPr>
              <w:pStyle w:val="508"/>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240" w:firstLineChars="100"/>
              <w:jc w:val="both"/>
              <w:textAlignment w:val="auto"/>
              <w:rPr>
                <w:rFonts w:hint="eastAsia" w:ascii="Times New Roman" w:hAnsi="Times New Roman" w:eastAsia="仿宋" w:cs="Times New Roman"/>
                <w:b w:val="0"/>
                <w:color w:val="auto"/>
                <w:sz w:val="24"/>
                <w:szCs w:val="24"/>
                <w:lang w:val="en-US" w:eastAsia="zh-CN" w:bidi="en-US"/>
              </w:rPr>
            </w:pPr>
            <w:r>
              <w:rPr>
                <w:rFonts w:hint="default" w:ascii="Times New Roman" w:hAnsi="Times New Roman" w:eastAsia="仿宋" w:cs="Times New Roman"/>
                <w:b w:val="0"/>
                <w:color w:val="auto"/>
                <w:sz w:val="24"/>
                <w:szCs w:val="24"/>
              </w:rPr>
              <w:t>法定代表人/单位负责人身份证明</w:t>
            </w:r>
            <w:r>
              <w:rPr>
                <w:rFonts w:hint="default" w:ascii="Times New Roman" w:hAnsi="Times New Roman" w:cs="Times New Roman"/>
                <w:b w:val="0"/>
                <w:color w:val="auto"/>
                <w:sz w:val="24"/>
                <w:szCs w:val="24"/>
                <w:lang w:val="en-US" w:eastAsia="zh-CN"/>
              </w:rPr>
              <w:t>书原件，及</w:t>
            </w:r>
            <w:r>
              <w:rPr>
                <w:rFonts w:hint="default" w:ascii="Times New Roman" w:hAnsi="Times New Roman" w:eastAsia="仿宋" w:cs="Times New Roman"/>
                <w:b w:val="0"/>
                <w:color w:val="auto"/>
                <w:sz w:val="24"/>
                <w:szCs w:val="24"/>
              </w:rPr>
              <w:t>法定代表人/单位负责人</w:t>
            </w:r>
            <w:r>
              <w:rPr>
                <w:rFonts w:hint="default" w:ascii="Times New Roman" w:hAnsi="Times New Roman" w:cs="Times New Roman"/>
                <w:b w:val="0"/>
                <w:color w:val="auto"/>
                <w:sz w:val="24"/>
                <w:szCs w:val="24"/>
                <w:lang w:val="en-US" w:eastAsia="zh-CN"/>
              </w:rPr>
              <w:t>身份证明</w:t>
            </w:r>
            <w:r>
              <w:rPr>
                <w:rFonts w:hint="default" w:ascii="Times New Roman" w:hAnsi="Times New Roman" w:eastAsia="仿宋" w:cs="Times New Roman"/>
                <w:b w:val="0"/>
                <w:color w:val="auto"/>
                <w:sz w:val="24"/>
                <w:szCs w:val="24"/>
              </w:rPr>
              <w:t>材料复印件。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rPr>
                <w:rFonts w:hint="default" w:ascii="Times New Roman" w:hAnsi="Times New Roman" w:eastAsia="仿宋" w:cs="Times New Roman"/>
                <w:b w:val="0"/>
                <w:color w:val="auto"/>
                <w:sz w:val="24"/>
                <w:szCs w:val="24"/>
                <w:lang w:val="en-US" w:eastAsia="zh-CN" w:bidi="en-US"/>
              </w:rPr>
            </w:pPr>
            <w:r>
              <w:rPr>
                <w:rFonts w:hint="default" w:ascii="Times New Roman" w:hAnsi="Times New Roman" w:eastAsia="仿宋" w:cs="Times New Roman"/>
                <w:b w:val="0"/>
                <w:color w:val="auto"/>
                <w:sz w:val="24"/>
                <w:szCs w:val="24"/>
                <w:lang w:val="en-US" w:eastAsia="en-US" w:bidi="en-US"/>
              </w:rPr>
              <w:t>9</w:t>
            </w:r>
          </w:p>
        </w:tc>
        <w:tc>
          <w:tcPr>
            <w:tcW w:w="2053" w:type="dxa"/>
            <w:noWrap w:val="0"/>
            <w:vAlign w:val="center"/>
          </w:tcPr>
          <w:p>
            <w:pPr>
              <w:pStyle w:val="508"/>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center"/>
              <w:textAlignment w:val="auto"/>
              <w:rPr>
                <w:rFonts w:hint="default" w:ascii="Times New Roman" w:hAnsi="Times New Roman" w:eastAsia="仿宋" w:cs="Times New Roman"/>
                <w:b w:val="0"/>
                <w:color w:val="auto"/>
                <w:sz w:val="24"/>
                <w:szCs w:val="24"/>
                <w:lang w:val="en-US" w:eastAsia="en-US" w:bidi="en-US"/>
              </w:rPr>
            </w:pPr>
            <w:r>
              <w:rPr>
                <w:rFonts w:hint="default" w:ascii="Times New Roman" w:hAnsi="Times New Roman" w:eastAsia="仿宋" w:cs="Times New Roman"/>
                <w:b w:val="0"/>
                <w:color w:val="auto"/>
                <w:sz w:val="24"/>
                <w:szCs w:val="24"/>
              </w:rPr>
              <w:t>中小企业</w:t>
            </w:r>
          </w:p>
        </w:tc>
        <w:tc>
          <w:tcPr>
            <w:tcW w:w="5672" w:type="dxa"/>
            <w:noWrap w:val="0"/>
            <w:vAlign w:val="center"/>
          </w:tcPr>
          <w:p>
            <w:pPr>
              <w:pStyle w:val="508"/>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240" w:firstLineChars="100"/>
              <w:jc w:val="both"/>
              <w:textAlignment w:val="auto"/>
              <w:rPr>
                <w:rFonts w:hint="eastAsia" w:ascii="Times New Roman" w:hAnsi="Times New Roman" w:eastAsia="仿宋" w:cs="Times New Roman"/>
                <w:b w:val="0"/>
                <w:color w:val="auto"/>
                <w:sz w:val="24"/>
                <w:szCs w:val="24"/>
                <w:lang w:val="en-US" w:eastAsia="zh-CN" w:bidi="en-US"/>
              </w:rPr>
            </w:pPr>
            <w:r>
              <w:rPr>
                <w:rFonts w:hint="default" w:ascii="Times New Roman" w:hAnsi="Times New Roman" w:eastAsia="仿宋" w:cs="Times New Roman"/>
                <w:b w:val="0"/>
                <w:color w:val="auto"/>
                <w:sz w:val="24"/>
                <w:szCs w:val="24"/>
              </w:rPr>
              <w:t>提供中小企业声明函或残疾人福利性单位声明函或监狱企业证明材料</w:t>
            </w:r>
            <w:r>
              <w:rPr>
                <w:rFonts w:hint="eastAsia" w:ascii="Times New Roman" w:hAnsi="Times New Roman" w:cs="Times New Roman"/>
                <w:b w:val="0"/>
                <w:color w:val="auto"/>
                <w:sz w:val="24"/>
                <w:szCs w:val="24"/>
                <w:lang w:val="en-US" w:eastAsia="zh-CN"/>
              </w:rPr>
              <w:t>原件</w:t>
            </w:r>
            <w:r>
              <w:rPr>
                <w:rFonts w:hint="default" w:ascii="Times New Roman" w:hAnsi="Times New Roman" w:eastAsia="仿宋" w:cs="Times New Roman"/>
                <w:b w:val="0"/>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rPr>
                <w:rFonts w:hint="default" w:ascii="Times New Roman" w:hAnsi="Times New Roman" w:eastAsia="仿宋" w:cs="Times New Roman"/>
                <w:b w:val="0"/>
                <w:color w:val="auto"/>
                <w:sz w:val="24"/>
                <w:szCs w:val="24"/>
                <w:lang w:val="en-US" w:eastAsia="zh-CN" w:bidi="en-US"/>
              </w:rPr>
            </w:pPr>
            <w:r>
              <w:rPr>
                <w:rFonts w:hint="default" w:ascii="Times New Roman" w:hAnsi="Times New Roman" w:eastAsia="仿宋" w:cs="Times New Roman"/>
                <w:b w:val="0"/>
                <w:color w:val="auto"/>
                <w:sz w:val="24"/>
                <w:szCs w:val="24"/>
                <w:lang w:val="en-US" w:eastAsia="zh-CN" w:bidi="en-US"/>
              </w:rPr>
              <w:t>10</w:t>
            </w:r>
          </w:p>
        </w:tc>
        <w:tc>
          <w:tcPr>
            <w:tcW w:w="2053" w:type="dxa"/>
            <w:noWrap w:val="0"/>
            <w:vAlign w:val="center"/>
          </w:tcPr>
          <w:p>
            <w:pPr>
              <w:pStyle w:val="508"/>
              <w:keepNext w:val="0"/>
              <w:keepLines w:val="0"/>
              <w:pageBreakBefore w:val="0"/>
              <w:widowControl w:val="0"/>
              <w:kinsoku/>
              <w:wordWrap/>
              <w:overflowPunct/>
              <w:topLinePunct w:val="0"/>
              <w:autoSpaceDE/>
              <w:autoSpaceDN/>
              <w:bidi w:val="0"/>
              <w:adjustRightInd/>
              <w:snapToGrid w:val="0"/>
              <w:spacing w:line="400" w:lineRule="exact"/>
              <w:ind w:left="0" w:right="0" w:firstLine="0" w:firstLineChars="0"/>
              <w:jc w:val="center"/>
              <w:textAlignment w:val="auto"/>
              <w:rPr>
                <w:rFonts w:hint="default" w:ascii="Times New Roman" w:hAnsi="Times New Roman" w:eastAsia="仿宋" w:cs="Times New Roman"/>
                <w:b w:val="0"/>
                <w:color w:val="auto"/>
                <w:sz w:val="24"/>
                <w:szCs w:val="24"/>
              </w:rPr>
            </w:pPr>
            <w:r>
              <w:rPr>
                <w:rFonts w:hint="default" w:ascii="Times New Roman" w:hAnsi="Times New Roman" w:eastAsia="仿宋" w:cs="Times New Roman"/>
                <w:b w:val="0"/>
                <w:color w:val="auto"/>
                <w:sz w:val="24"/>
                <w:szCs w:val="24"/>
              </w:rPr>
              <w:t>本项目不允许</w:t>
            </w:r>
          </w:p>
          <w:p>
            <w:pPr>
              <w:pStyle w:val="508"/>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center"/>
              <w:textAlignment w:val="auto"/>
              <w:rPr>
                <w:rFonts w:hint="default" w:ascii="Times New Roman" w:hAnsi="Times New Roman" w:eastAsia="仿宋" w:cs="Times New Roman"/>
                <w:b w:val="0"/>
                <w:color w:val="auto"/>
                <w:sz w:val="24"/>
                <w:szCs w:val="24"/>
                <w:lang w:val="en-US" w:eastAsia="zh-CN" w:bidi="en-US"/>
              </w:rPr>
            </w:pPr>
            <w:r>
              <w:rPr>
                <w:rFonts w:hint="default" w:ascii="Times New Roman" w:hAnsi="Times New Roman" w:eastAsia="仿宋" w:cs="Times New Roman"/>
                <w:b w:val="0"/>
                <w:color w:val="auto"/>
                <w:sz w:val="24"/>
                <w:szCs w:val="24"/>
              </w:rPr>
              <w:t>联合体参加</w:t>
            </w:r>
          </w:p>
        </w:tc>
        <w:tc>
          <w:tcPr>
            <w:tcW w:w="5672" w:type="dxa"/>
            <w:noWrap w:val="0"/>
            <w:vAlign w:val="center"/>
          </w:tcPr>
          <w:p>
            <w:pPr>
              <w:pStyle w:val="508"/>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240" w:firstLineChars="100"/>
              <w:jc w:val="both"/>
              <w:textAlignment w:val="auto"/>
              <w:rPr>
                <w:rFonts w:hint="default" w:ascii="Times New Roman" w:hAnsi="Times New Roman" w:eastAsia="仿宋" w:cs="Times New Roman"/>
                <w:b w:val="0"/>
                <w:color w:val="auto"/>
                <w:sz w:val="24"/>
                <w:szCs w:val="24"/>
                <w:lang w:val="en-US" w:eastAsia="zh-CN" w:bidi="en-US"/>
              </w:rPr>
            </w:pPr>
            <w:r>
              <w:rPr>
                <w:rFonts w:hint="default" w:ascii="Times New Roman" w:hAnsi="Times New Roman" w:eastAsia="仿宋" w:cs="Times New Roman"/>
                <w:b w:val="0"/>
                <w:color w:val="auto"/>
                <w:sz w:val="24"/>
                <w:szCs w:val="24"/>
              </w:rPr>
              <w:t>符合</w:t>
            </w:r>
            <w:r>
              <w:rPr>
                <w:rFonts w:hint="default" w:ascii="Times New Roman" w:hAnsi="Times New Roman" w:cs="Times New Roman"/>
                <w:b w:val="0"/>
                <w:color w:val="auto"/>
                <w:sz w:val="24"/>
                <w:szCs w:val="24"/>
                <w:lang w:eastAsia="zh-CN"/>
              </w:rPr>
              <w:t>招标文件</w:t>
            </w:r>
            <w:r>
              <w:rPr>
                <w:rFonts w:hint="default" w:ascii="Times New Roman" w:hAnsi="Times New Roman" w:eastAsia="仿宋" w:cs="Times New Roman"/>
                <w:b w:val="0"/>
                <w:color w:val="auto"/>
                <w:sz w:val="24"/>
                <w:szCs w:val="24"/>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noWrap w:val="0"/>
            <w:vAlign w:val="center"/>
          </w:tcPr>
          <w:p>
            <w:pPr>
              <w:pStyle w:val="508"/>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center"/>
              <w:textAlignment w:val="auto"/>
              <w:rPr>
                <w:rFonts w:hint="default" w:ascii="Times New Roman" w:hAnsi="Times New Roman" w:eastAsia="仿宋" w:cs="Times New Roman"/>
                <w:b w:val="0"/>
                <w:color w:val="auto"/>
                <w:sz w:val="24"/>
                <w:szCs w:val="24"/>
                <w:lang w:val="en-US" w:eastAsia="zh-CN" w:bidi="en-US"/>
              </w:rPr>
            </w:pPr>
            <w:r>
              <w:rPr>
                <w:rFonts w:hint="eastAsia" w:ascii="Times New Roman" w:hAnsi="Times New Roman" w:cs="Times New Roman"/>
                <w:color w:val="auto"/>
                <w:sz w:val="24"/>
                <w:szCs w:val="24"/>
                <w:lang w:val="en-US" w:eastAsia="zh-CN"/>
              </w:rPr>
              <w:t>11</w:t>
            </w:r>
          </w:p>
        </w:tc>
        <w:tc>
          <w:tcPr>
            <w:tcW w:w="2053" w:type="dxa"/>
            <w:noWrap w:val="0"/>
            <w:vAlign w:val="center"/>
          </w:tcPr>
          <w:p>
            <w:pPr>
              <w:pStyle w:val="508"/>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center"/>
              <w:textAlignment w:val="auto"/>
              <w:rPr>
                <w:rFonts w:hint="default" w:ascii="Times New Roman" w:hAnsi="Times New Roman" w:eastAsia="仿宋" w:cs="Times New Roman"/>
                <w:b w:val="0"/>
                <w:color w:val="auto"/>
                <w:sz w:val="24"/>
                <w:szCs w:val="24"/>
                <w:lang w:val="en-US" w:eastAsia="en-US" w:bidi="en-US"/>
              </w:rPr>
            </w:pPr>
            <w:r>
              <w:rPr>
                <w:rFonts w:hint="default" w:ascii="Times New Roman" w:hAnsi="Times New Roman" w:eastAsia="仿宋" w:cs="Times New Roman"/>
                <w:b w:val="0"/>
                <w:color w:val="auto"/>
                <w:sz w:val="24"/>
                <w:szCs w:val="24"/>
              </w:rPr>
              <w:t>不属于其他国家相关法律法规规定的禁止参加投标的供应商</w:t>
            </w:r>
          </w:p>
        </w:tc>
        <w:tc>
          <w:tcPr>
            <w:tcW w:w="5672" w:type="dxa"/>
            <w:noWrap w:val="0"/>
            <w:vAlign w:val="center"/>
          </w:tcPr>
          <w:p>
            <w:pPr>
              <w:pStyle w:val="508"/>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240" w:firstLineChars="100"/>
              <w:jc w:val="both"/>
              <w:textAlignment w:val="auto"/>
              <w:rPr>
                <w:rFonts w:hint="eastAsia" w:ascii="Times New Roman" w:hAnsi="Times New Roman" w:eastAsia="仿宋" w:cs="Times New Roman"/>
                <w:b w:val="0"/>
                <w:color w:val="auto"/>
                <w:sz w:val="24"/>
                <w:szCs w:val="24"/>
                <w:lang w:val="en-US" w:eastAsia="zh-CN"/>
              </w:rPr>
            </w:pPr>
            <w:r>
              <w:rPr>
                <w:rFonts w:hint="eastAsia" w:ascii="Times New Roman" w:hAnsi="Times New Roman" w:eastAsia="仿宋" w:cs="Times New Roman"/>
                <w:b w:val="0"/>
                <w:color w:val="auto"/>
                <w:sz w:val="24"/>
                <w:szCs w:val="24"/>
                <w:lang w:val="en-US" w:eastAsia="zh-CN"/>
              </w:rPr>
              <w:t>1、</w:t>
            </w:r>
            <w:r>
              <w:rPr>
                <w:rFonts w:hint="default" w:ascii="Times New Roman" w:hAnsi="Times New Roman" w:eastAsia="仿宋" w:cs="Times New Roman"/>
                <w:b w:val="0"/>
                <w:color w:val="auto"/>
                <w:sz w:val="24"/>
                <w:szCs w:val="24"/>
                <w:lang w:val="en-US" w:eastAsia="en-US"/>
              </w:rPr>
              <w:t>根据招标文件的要求不属于禁止参加投标或投标无效的供应商</w:t>
            </w:r>
            <w:r>
              <w:rPr>
                <w:rFonts w:hint="eastAsia" w:ascii="Times New Roman" w:hAnsi="Times New Roman" w:cs="Times New Roman"/>
                <w:b w:val="0"/>
                <w:color w:val="auto"/>
                <w:sz w:val="24"/>
                <w:szCs w:val="24"/>
                <w:lang w:val="en-US" w:eastAsia="zh-CN"/>
              </w:rPr>
              <w:t>。</w:t>
            </w:r>
          </w:p>
          <w:p>
            <w:pPr>
              <w:pStyle w:val="508"/>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240" w:firstLineChars="100"/>
              <w:jc w:val="both"/>
              <w:textAlignment w:val="auto"/>
              <w:rPr>
                <w:rFonts w:hint="default" w:ascii="Times New Roman" w:hAnsi="Times New Roman" w:eastAsia="仿宋" w:cs="Times New Roman"/>
                <w:b w:val="0"/>
                <w:color w:val="auto"/>
                <w:sz w:val="24"/>
                <w:szCs w:val="24"/>
                <w:lang w:val="en-US" w:eastAsia="en-US"/>
              </w:rPr>
            </w:pPr>
            <w:r>
              <w:rPr>
                <w:rFonts w:hint="eastAsia" w:ascii="Times New Roman" w:hAnsi="Times New Roman" w:eastAsia="仿宋" w:cs="Times New Roman"/>
                <w:b w:val="0"/>
                <w:color w:val="auto"/>
                <w:sz w:val="24"/>
                <w:szCs w:val="24"/>
                <w:lang w:val="en-US" w:eastAsia="zh-CN"/>
              </w:rPr>
              <w:t>2、</w:t>
            </w:r>
            <w:r>
              <w:rPr>
                <w:rFonts w:hint="default" w:ascii="Times New Roman" w:hAnsi="Times New Roman" w:eastAsia="仿宋" w:cs="Times New Roman"/>
                <w:b w:val="0"/>
                <w:color w:val="auto"/>
                <w:sz w:val="24"/>
                <w:szCs w:val="24"/>
                <w:lang w:val="en-US" w:eastAsia="en-US"/>
              </w:rPr>
              <w:t>资格审查小组未发现或者未知晓投标人存在属于国家相关法律法规规定的禁止参加投标或投标无效的供应商。</w:t>
            </w:r>
          </w:p>
          <w:p>
            <w:pPr>
              <w:pStyle w:val="508"/>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240" w:firstLineChars="100"/>
              <w:jc w:val="both"/>
              <w:textAlignment w:val="auto"/>
              <w:rPr>
                <w:rFonts w:hint="default" w:ascii="Times New Roman" w:hAnsi="Times New Roman" w:eastAsia="仿宋" w:cs="Times New Roman"/>
                <w:b w:val="0"/>
                <w:color w:val="auto"/>
                <w:sz w:val="24"/>
                <w:szCs w:val="24"/>
                <w:lang w:val="en-US" w:eastAsia="zh-CN" w:bidi="en-US"/>
              </w:rPr>
            </w:pPr>
            <w:r>
              <w:rPr>
                <w:rFonts w:hint="eastAsia" w:ascii="Times New Roman" w:hAnsi="Times New Roman" w:eastAsia="仿宋" w:cs="Times New Roman"/>
                <w:b w:val="0"/>
                <w:color w:val="auto"/>
                <w:sz w:val="24"/>
                <w:szCs w:val="24"/>
                <w:lang w:val="en-US" w:eastAsia="zh-CN"/>
              </w:rPr>
              <w:t>（说明：此项</w:t>
            </w:r>
            <w:r>
              <w:rPr>
                <w:rFonts w:hint="eastAsia" w:ascii="Times New Roman" w:hAnsi="Times New Roman" w:eastAsia="仿宋" w:cs="Times New Roman"/>
                <w:b w:val="0"/>
                <w:color w:val="auto"/>
                <w:sz w:val="24"/>
                <w:szCs w:val="24"/>
                <w:lang w:val="en-US"/>
              </w:rPr>
              <w:t>无须提供证明材料，上传空白页即可</w:t>
            </w:r>
            <w:r>
              <w:rPr>
                <w:rFonts w:hint="eastAsia" w:ascii="Times New Roman" w:hAnsi="Times New Roman" w:eastAsia="仿宋" w:cs="Times New Roman"/>
                <w:b w:val="0"/>
                <w:color w:val="auto"/>
                <w:sz w:val="24"/>
                <w:szCs w:val="24"/>
                <w:lang w:val="en-US" w:eastAsia="zh-CN"/>
              </w:rPr>
              <w:t>，以投标人上传的投标文件为准。）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noWrap w:val="0"/>
            <w:vAlign w:val="center"/>
          </w:tcPr>
          <w:p>
            <w:pPr>
              <w:pStyle w:val="508"/>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center"/>
              <w:textAlignment w:val="auto"/>
              <w:rPr>
                <w:rFonts w:hint="default" w:ascii="Times New Roman" w:hAnsi="Times New Roman" w:eastAsia="仿宋" w:cs="Times New Roman"/>
                <w:b w:val="0"/>
                <w:color w:val="auto"/>
                <w:sz w:val="24"/>
                <w:szCs w:val="24"/>
                <w:lang w:val="en-US" w:eastAsia="zh-CN" w:bidi="en-US"/>
              </w:rPr>
            </w:pPr>
            <w:r>
              <w:rPr>
                <w:rFonts w:hint="eastAsia" w:ascii="Times New Roman" w:hAnsi="Times New Roman" w:cs="Times New Roman"/>
                <w:b w:val="0"/>
                <w:color w:val="auto"/>
                <w:sz w:val="24"/>
                <w:szCs w:val="24"/>
                <w:lang w:val="en-US" w:eastAsia="zh-CN"/>
              </w:rPr>
              <w:t>12</w:t>
            </w:r>
          </w:p>
        </w:tc>
        <w:tc>
          <w:tcPr>
            <w:tcW w:w="2053" w:type="dxa"/>
            <w:noWrap w:val="0"/>
            <w:vAlign w:val="center"/>
          </w:tcPr>
          <w:p>
            <w:pPr>
              <w:pStyle w:val="508"/>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center"/>
              <w:textAlignment w:val="auto"/>
              <w:rPr>
                <w:rFonts w:hint="default" w:ascii="Times New Roman" w:hAnsi="Times New Roman" w:eastAsia="仿宋" w:cs="Times New Roman"/>
                <w:b w:val="0"/>
                <w:color w:val="auto"/>
                <w:sz w:val="24"/>
                <w:szCs w:val="24"/>
                <w:lang w:val="en-US" w:eastAsia="zh-CN" w:bidi="en-US"/>
              </w:rPr>
            </w:pPr>
            <w:r>
              <w:rPr>
                <w:rFonts w:hint="default" w:ascii="Times New Roman" w:hAnsi="Times New Roman" w:eastAsia="仿宋" w:cs="Times New Roman"/>
                <w:b w:val="0"/>
                <w:color w:val="auto"/>
                <w:sz w:val="24"/>
                <w:szCs w:val="24"/>
              </w:rPr>
              <w:t>其他实质性要求</w:t>
            </w:r>
            <w:r>
              <w:rPr>
                <w:rFonts w:hint="eastAsia" w:ascii="Times New Roman" w:hAnsi="Times New Roman" w:cs="Times New Roman"/>
                <w:b w:val="0"/>
                <w:color w:val="auto"/>
                <w:sz w:val="24"/>
                <w:szCs w:val="24"/>
                <w:lang w:eastAsia="zh-CN"/>
              </w:rPr>
              <w:t>（</w:t>
            </w:r>
            <w:r>
              <w:rPr>
                <w:rFonts w:hint="eastAsia" w:ascii="Times New Roman" w:hAnsi="Times New Roman" w:cs="Times New Roman"/>
                <w:b w:val="0"/>
                <w:color w:val="auto"/>
                <w:sz w:val="24"/>
                <w:szCs w:val="24"/>
                <w:lang w:val="en-US" w:eastAsia="zh-CN"/>
              </w:rPr>
              <w:t>资格范围</w:t>
            </w:r>
            <w:r>
              <w:rPr>
                <w:rFonts w:hint="eastAsia" w:ascii="Times New Roman" w:hAnsi="Times New Roman" w:cs="Times New Roman"/>
                <w:b w:val="0"/>
                <w:color w:val="auto"/>
                <w:sz w:val="24"/>
                <w:szCs w:val="24"/>
                <w:lang w:eastAsia="zh-CN"/>
              </w:rPr>
              <w:t>）</w:t>
            </w:r>
          </w:p>
        </w:tc>
        <w:tc>
          <w:tcPr>
            <w:tcW w:w="5672" w:type="dxa"/>
            <w:noWrap w:val="0"/>
            <w:vAlign w:val="center"/>
          </w:tcPr>
          <w:p>
            <w:pPr>
              <w:pStyle w:val="508"/>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240" w:firstLineChars="100"/>
              <w:jc w:val="both"/>
              <w:textAlignment w:val="auto"/>
              <w:rPr>
                <w:rFonts w:hint="default" w:ascii="Times New Roman" w:hAnsi="Times New Roman" w:eastAsia="仿宋" w:cs="Times New Roman"/>
                <w:b w:val="0"/>
                <w:color w:val="auto"/>
                <w:sz w:val="24"/>
                <w:szCs w:val="24"/>
                <w:lang w:val="en-US" w:eastAsia="zh-CN" w:bidi="en-US"/>
              </w:rPr>
            </w:pPr>
            <w:r>
              <w:rPr>
                <w:rFonts w:hint="eastAsia" w:ascii="Times New Roman" w:hAnsi="Times New Roman" w:eastAsia="仿宋" w:cs="Times New Roman"/>
                <w:b w:val="0"/>
                <w:color w:val="auto"/>
                <w:sz w:val="24"/>
                <w:szCs w:val="24"/>
                <w:lang w:val="en-US" w:eastAsia="zh-CN"/>
              </w:rPr>
              <w:t>符合招标文件要求（说明：此项</w:t>
            </w:r>
            <w:r>
              <w:rPr>
                <w:rFonts w:hint="eastAsia" w:ascii="Times New Roman" w:hAnsi="Times New Roman" w:eastAsia="仿宋" w:cs="Times New Roman"/>
                <w:b w:val="0"/>
                <w:color w:val="auto"/>
                <w:sz w:val="24"/>
                <w:szCs w:val="24"/>
                <w:lang w:val="en-US"/>
              </w:rPr>
              <w:t>无须提供证明材料，上传空白页即可</w:t>
            </w:r>
            <w:r>
              <w:rPr>
                <w:rFonts w:hint="eastAsia" w:ascii="Times New Roman" w:hAnsi="Times New Roman" w:eastAsia="仿宋" w:cs="Times New Roman"/>
                <w:b w:val="0"/>
                <w:color w:val="auto"/>
                <w:sz w:val="24"/>
                <w:szCs w:val="24"/>
                <w:lang w:val="en-US" w:eastAsia="zh-CN"/>
              </w:rPr>
              <w:t>，以投标人上传的投标文件为准。）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noWrap w:val="0"/>
            <w:vAlign w:val="center"/>
          </w:tcPr>
          <w:p>
            <w:pPr>
              <w:pStyle w:val="508"/>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center"/>
              <w:textAlignment w:val="auto"/>
              <w:rPr>
                <w:rFonts w:hint="default" w:ascii="Times New Roman" w:hAnsi="Times New Roman" w:eastAsia="仿宋" w:cs="Times New Roman"/>
                <w:b w:val="0"/>
                <w:color w:val="auto"/>
                <w:sz w:val="24"/>
                <w:szCs w:val="24"/>
                <w:lang w:val="en-US" w:eastAsia="zh-CN" w:bidi="en-US"/>
              </w:rPr>
            </w:pPr>
            <w:r>
              <w:rPr>
                <w:rFonts w:hint="default" w:ascii="Times New Roman" w:hAnsi="Times New Roman" w:eastAsia="仿宋" w:cs="Times New Roman"/>
                <w:b w:val="0"/>
                <w:color w:val="auto"/>
                <w:sz w:val="24"/>
                <w:szCs w:val="24"/>
              </w:rPr>
              <w:t>13</w:t>
            </w:r>
          </w:p>
        </w:tc>
        <w:tc>
          <w:tcPr>
            <w:tcW w:w="2053" w:type="dxa"/>
            <w:noWrap w:val="0"/>
            <w:vAlign w:val="center"/>
          </w:tcPr>
          <w:p>
            <w:pPr>
              <w:pStyle w:val="508"/>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center"/>
              <w:textAlignment w:val="auto"/>
              <w:rPr>
                <w:rFonts w:hint="default" w:ascii="Times New Roman" w:hAnsi="Times New Roman" w:eastAsia="仿宋" w:cs="Times New Roman"/>
                <w:b w:val="0"/>
                <w:color w:val="auto"/>
                <w:sz w:val="24"/>
                <w:szCs w:val="24"/>
                <w:lang w:val="en-US" w:eastAsia="en-US" w:bidi="en-US"/>
              </w:rPr>
            </w:pPr>
            <w:r>
              <w:rPr>
                <w:rFonts w:hint="eastAsia" w:ascii="Times New Roman" w:hAnsi="Times New Roman" w:cs="Times New Roman"/>
                <w:b w:val="0"/>
                <w:color w:val="auto"/>
                <w:sz w:val="24"/>
                <w:szCs w:val="24"/>
                <w:lang w:eastAsia="zh-CN"/>
              </w:rPr>
              <w:t>投标文件签章</w:t>
            </w:r>
          </w:p>
        </w:tc>
        <w:tc>
          <w:tcPr>
            <w:tcW w:w="5672" w:type="dxa"/>
            <w:noWrap w:val="0"/>
            <w:vAlign w:val="center"/>
          </w:tcPr>
          <w:p>
            <w:pPr>
              <w:pStyle w:val="508"/>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240" w:firstLineChars="100"/>
              <w:jc w:val="both"/>
              <w:textAlignment w:val="auto"/>
              <w:rPr>
                <w:rFonts w:hint="default" w:ascii="Times New Roman" w:hAnsi="Times New Roman" w:eastAsia="仿宋" w:cs="Times New Roman"/>
                <w:b w:val="0"/>
                <w:color w:val="auto"/>
                <w:sz w:val="24"/>
                <w:szCs w:val="24"/>
                <w:lang w:val="en-US" w:eastAsia="zh-CN" w:bidi="en-US"/>
              </w:rPr>
            </w:pPr>
            <w:r>
              <w:rPr>
                <w:rFonts w:hint="eastAsia" w:ascii="Times New Roman" w:hAnsi="Times New Roman" w:cs="Times New Roman"/>
                <w:b w:val="0"/>
                <w:color w:val="auto"/>
                <w:sz w:val="24"/>
                <w:szCs w:val="24"/>
                <w:lang w:eastAsia="zh-CN"/>
              </w:rPr>
              <w:t>投标文件加盖有投标人（法定名称）电子签章。</w:t>
            </w:r>
            <w:r>
              <w:rPr>
                <w:rFonts w:hint="eastAsia" w:ascii="Times New Roman" w:hAnsi="Times New Roman" w:cs="Times New Roman"/>
                <w:b w:val="0"/>
                <w:color w:val="auto"/>
                <w:sz w:val="24"/>
                <w:szCs w:val="24"/>
                <w:lang w:val="en-US" w:eastAsia="zh-CN"/>
              </w:rPr>
              <w:t>（说明：此项</w:t>
            </w:r>
            <w:r>
              <w:rPr>
                <w:rFonts w:hint="eastAsia" w:ascii="Times New Roman" w:hAnsi="Times New Roman" w:eastAsia="仿宋" w:cs="Times New Roman"/>
                <w:b w:val="0"/>
                <w:bCs/>
                <w:color w:val="auto"/>
                <w:kern w:val="2"/>
                <w:sz w:val="24"/>
                <w:szCs w:val="24"/>
                <w:lang w:val="en-US"/>
              </w:rPr>
              <w:t>无须提供证明材料，上传空白页即可</w:t>
            </w:r>
            <w:r>
              <w:rPr>
                <w:rFonts w:hint="eastAsia" w:ascii="Times New Roman" w:hAnsi="Times New Roman" w:cs="Times New Roman"/>
                <w:b w:val="0"/>
                <w:bCs/>
                <w:color w:val="auto"/>
                <w:kern w:val="2"/>
                <w:sz w:val="24"/>
                <w:szCs w:val="24"/>
                <w:lang w:val="en-US" w:eastAsia="zh-CN"/>
              </w:rPr>
              <w:t>，以投标人上传的投标文件为准。</w:t>
            </w:r>
            <w:r>
              <w:rPr>
                <w:rFonts w:hint="eastAsia" w:ascii="Times New Roman" w:hAnsi="Times New Roman" w:cs="Times New Roman"/>
                <w:b w:val="0"/>
                <w:color w:val="auto"/>
                <w:sz w:val="24"/>
                <w:szCs w:val="24"/>
                <w:lang w:val="en-US" w:eastAsia="zh-CN"/>
              </w:rPr>
              <w:t>）</w:t>
            </w:r>
          </w:p>
        </w:tc>
      </w:tr>
    </w:tbl>
    <w:p>
      <w:pPr>
        <w:keepNext w:val="0"/>
        <w:keepLines w:val="0"/>
        <w:pageBreakBefore w:val="0"/>
        <w:widowControl/>
        <w:numPr>
          <w:ilvl w:val="0"/>
          <w:numId w:val="0"/>
        </w:numPr>
        <w:tabs>
          <w:tab w:val="left" w:pos="851"/>
          <w:tab w:val="left" w:pos="1560"/>
        </w:tabs>
        <w:kinsoku/>
        <w:wordWrap/>
        <w:overflowPunct/>
        <w:topLinePunct w:val="0"/>
        <w:autoSpaceDE/>
        <w:autoSpaceDN/>
        <w:bidi w:val="0"/>
        <w:adjustRightInd w:val="0"/>
        <w:snapToGrid w:val="0"/>
        <w:spacing w:line="560" w:lineRule="atLeast"/>
        <w:ind w:leftChars="177"/>
        <w:jc w:val="left"/>
        <w:textAlignment w:val="auto"/>
        <w:outlineLvl w:val="9"/>
        <w:rPr>
          <w:rFonts w:hint="default" w:ascii="Times New Roman" w:hAnsi="Times New Roman" w:cs="Times New Roman"/>
          <w:color w:val="auto"/>
          <w:lang w:val="en-US"/>
        </w:rPr>
      </w:pPr>
      <w:r>
        <w:rPr>
          <w:rFonts w:hint="default" w:ascii="Times New Roman" w:hAnsi="Times New Roman" w:cs="Times New Roman"/>
          <w:color w:val="auto"/>
          <w:sz w:val="24"/>
          <w:szCs w:val="24"/>
        </w:rPr>
        <w:t>注：以上审核内容均符合要求的</w:t>
      </w:r>
      <w:r>
        <w:rPr>
          <w:rFonts w:hint="default" w:ascii="Times New Roman" w:hAnsi="Times New Roman" w:cs="Times New Roman"/>
          <w:color w:val="auto"/>
          <w:sz w:val="24"/>
          <w:szCs w:val="24"/>
          <w:lang w:val="en-US" w:eastAsia="zh-CN"/>
        </w:rPr>
        <w:t>投标人</w:t>
      </w:r>
      <w:r>
        <w:rPr>
          <w:rFonts w:hint="default" w:ascii="Times New Roman" w:hAnsi="Times New Roman" w:cs="Times New Roman"/>
          <w:color w:val="auto"/>
          <w:sz w:val="24"/>
          <w:szCs w:val="24"/>
        </w:rPr>
        <w:t>为通过资格</w:t>
      </w:r>
      <w:r>
        <w:rPr>
          <w:rFonts w:hint="default" w:ascii="Times New Roman" w:hAnsi="Times New Roman" w:cs="Times New Roman"/>
          <w:color w:val="auto"/>
          <w:sz w:val="24"/>
          <w:szCs w:val="24"/>
          <w:lang w:val="en-US" w:eastAsia="zh-CN"/>
        </w:rPr>
        <w:t>审查</w:t>
      </w:r>
      <w:r>
        <w:rPr>
          <w:rFonts w:hint="default" w:ascii="Times New Roman" w:hAnsi="Times New Roman" w:cs="Times New Roman"/>
          <w:color w:val="auto"/>
          <w:sz w:val="24"/>
          <w:szCs w:val="24"/>
        </w:rPr>
        <w:t>。</w:t>
      </w:r>
    </w:p>
    <w:p>
      <w:pPr>
        <w:keepNext w:val="0"/>
        <w:keepLines w:val="0"/>
        <w:pageBreakBefore w:val="0"/>
        <w:widowControl/>
        <w:numPr>
          <w:ilvl w:val="0"/>
          <w:numId w:val="45"/>
        </w:numPr>
        <w:tabs>
          <w:tab w:val="left" w:pos="709"/>
        </w:tabs>
        <w:kinsoku/>
        <w:wordWrap/>
        <w:overflowPunct/>
        <w:topLinePunct w:val="0"/>
        <w:autoSpaceDE/>
        <w:autoSpaceDN/>
        <w:bidi w:val="0"/>
        <w:adjustRightInd/>
        <w:snapToGrid/>
        <w:spacing w:after="157" w:afterLines="50" w:line="560" w:lineRule="exact"/>
        <w:ind w:left="0" w:leftChars="0" w:firstLine="0" w:firstLineChars="0"/>
        <w:jc w:val="center"/>
        <w:textAlignment w:val="auto"/>
        <w:outlineLvl w:val="9"/>
        <w:rPr>
          <w:rFonts w:hint="default" w:ascii="Times New Roman" w:hAnsi="Times New Roman" w:eastAsia="仿宋" w:cs="Times New Roman"/>
          <w:b/>
          <w:bCs/>
          <w:color w:val="auto"/>
          <w:kern w:val="44"/>
          <w:sz w:val="30"/>
          <w:szCs w:val="30"/>
          <w:lang w:val="en-US"/>
        </w:rPr>
      </w:pPr>
      <w:r>
        <w:rPr>
          <w:rFonts w:hint="default" w:ascii="Times New Roman" w:hAnsi="Times New Roman" w:eastAsia="仿宋" w:cs="Times New Roman"/>
          <w:b/>
          <w:bCs/>
          <w:color w:val="auto"/>
          <w:kern w:val="44"/>
          <w:sz w:val="30"/>
          <w:szCs w:val="30"/>
          <w:lang w:val="en-US" w:eastAsia="zh-CN"/>
        </w:rPr>
        <w:t>评标程序</w:t>
      </w:r>
    </w:p>
    <w:p>
      <w:pPr>
        <w:keepNext w:val="0"/>
        <w:keepLines w:val="0"/>
        <w:pageBreakBefore w:val="0"/>
        <w:numPr>
          <w:ilvl w:val="0"/>
          <w:numId w:val="46"/>
        </w:numPr>
        <w:tabs>
          <w:tab w:val="left" w:pos="851"/>
          <w:tab w:val="left" w:pos="1560"/>
        </w:tabs>
        <w:kinsoku/>
        <w:wordWrap/>
        <w:overflowPunct/>
        <w:topLinePunct w:val="0"/>
        <w:autoSpaceDE/>
        <w:autoSpaceDN/>
        <w:bidi w:val="0"/>
        <w:adjustRightInd/>
        <w:spacing w:line="560" w:lineRule="exact"/>
        <w:ind w:leftChars="0" w:firstLine="498" w:firstLineChars="177"/>
        <w:textAlignment w:val="auto"/>
        <w:rPr>
          <w:rFonts w:hint="default" w:ascii="Times New Roman" w:hAnsi="Times New Roman" w:eastAsia="仿宋" w:cs="Times New Roman"/>
          <w:b/>
          <w:bCs w:val="0"/>
          <w:color w:val="auto"/>
          <w:kern w:val="2"/>
          <w:sz w:val="28"/>
          <w:szCs w:val="28"/>
          <w:lang w:val="en-US"/>
        </w:rPr>
      </w:pPr>
      <w:bookmarkStart w:id="592" w:name="_Toc11599"/>
      <w:bookmarkStart w:id="593" w:name="_Toc323824972"/>
      <w:r>
        <w:rPr>
          <w:rFonts w:hint="default" w:ascii="Times New Roman" w:hAnsi="Times New Roman" w:eastAsia="仿宋" w:cs="Times New Roman"/>
          <w:b/>
          <w:bCs w:val="0"/>
          <w:color w:val="auto"/>
          <w:kern w:val="2"/>
          <w:sz w:val="28"/>
          <w:szCs w:val="28"/>
          <w:lang w:val="en-US"/>
        </w:rPr>
        <w:t xml:space="preserve"> </w:t>
      </w:r>
      <w:bookmarkStart w:id="594" w:name="_Toc494198630"/>
      <w:bookmarkStart w:id="595" w:name="_Toc496605662"/>
      <w:r>
        <w:rPr>
          <w:rFonts w:hint="default" w:ascii="Times New Roman" w:hAnsi="Times New Roman" w:eastAsia="仿宋" w:cs="Times New Roman"/>
          <w:b/>
          <w:bCs w:val="0"/>
          <w:color w:val="auto"/>
          <w:kern w:val="2"/>
          <w:sz w:val="28"/>
          <w:szCs w:val="28"/>
          <w:lang w:val="en-US"/>
        </w:rPr>
        <w:t>评标方法</w:t>
      </w:r>
      <w:bookmarkEnd w:id="592"/>
      <w:bookmarkEnd w:id="593"/>
      <w:bookmarkEnd w:id="594"/>
      <w:bookmarkEnd w:id="595"/>
    </w:p>
    <w:p>
      <w:pPr>
        <w:keepNext w:val="0"/>
        <w:keepLines w:val="0"/>
        <w:pageBreakBefore w:val="0"/>
        <w:widowControl w:val="0"/>
        <w:kinsoku/>
        <w:wordWrap/>
        <w:overflowPunct/>
        <w:topLinePunct w:val="0"/>
        <w:autoSpaceDE/>
        <w:autoSpaceDN/>
        <w:bidi w:val="0"/>
        <w:adjustRightInd/>
        <w:spacing w:line="560" w:lineRule="exact"/>
        <w:ind w:leftChars="0" w:right="0" w:rightChars="0" w:firstLine="480"/>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本项目评标方法为：综合评分法。</w:t>
      </w:r>
    </w:p>
    <w:p>
      <w:pPr>
        <w:keepNext w:val="0"/>
        <w:keepLines w:val="0"/>
        <w:pageBreakBefore w:val="0"/>
        <w:numPr>
          <w:ilvl w:val="0"/>
          <w:numId w:val="46"/>
        </w:numPr>
        <w:tabs>
          <w:tab w:val="left" w:pos="851"/>
          <w:tab w:val="left" w:pos="1560"/>
        </w:tabs>
        <w:kinsoku/>
        <w:wordWrap/>
        <w:overflowPunct/>
        <w:topLinePunct w:val="0"/>
        <w:autoSpaceDE/>
        <w:autoSpaceDN/>
        <w:bidi w:val="0"/>
        <w:adjustRightInd/>
        <w:spacing w:line="560" w:lineRule="exact"/>
        <w:ind w:leftChars="0" w:firstLine="498" w:firstLineChars="177"/>
        <w:textAlignment w:val="auto"/>
        <w:rPr>
          <w:rFonts w:hint="default" w:ascii="Times New Roman" w:hAnsi="Times New Roman" w:eastAsia="仿宋" w:cs="Times New Roman"/>
          <w:b/>
          <w:bCs w:val="0"/>
          <w:color w:val="auto"/>
          <w:kern w:val="2"/>
          <w:sz w:val="28"/>
          <w:szCs w:val="28"/>
          <w:lang w:val="en-US"/>
        </w:rPr>
      </w:pPr>
      <w:bookmarkStart w:id="596" w:name="_Toc476748797"/>
      <w:bookmarkStart w:id="597" w:name="_Toc500492763"/>
      <w:bookmarkStart w:id="598" w:name="_Toc494198962"/>
      <w:bookmarkStart w:id="599" w:name="_Toc477425577"/>
      <w:bookmarkStart w:id="600" w:name="_Toc496605668"/>
      <w:bookmarkStart w:id="601" w:name="_Toc482094369"/>
      <w:bookmarkStart w:id="602" w:name="_Toc475005622"/>
      <w:bookmarkStart w:id="603" w:name="_Toc494198636"/>
      <w:r>
        <w:rPr>
          <w:rFonts w:hint="default" w:ascii="Times New Roman" w:hAnsi="Times New Roman" w:eastAsia="仿宋" w:cs="Times New Roman"/>
          <w:b/>
          <w:bCs w:val="0"/>
          <w:color w:val="auto"/>
          <w:kern w:val="2"/>
          <w:sz w:val="28"/>
          <w:szCs w:val="28"/>
          <w:lang w:val="en-US"/>
        </w:rPr>
        <w:t>评标委员会熟悉、理解招标文件和停止评标</w:t>
      </w:r>
      <w:bookmarkEnd w:id="596"/>
      <w:bookmarkEnd w:id="597"/>
      <w:bookmarkEnd w:id="598"/>
      <w:bookmarkEnd w:id="599"/>
      <w:bookmarkEnd w:id="600"/>
      <w:bookmarkEnd w:id="601"/>
      <w:bookmarkEnd w:id="602"/>
      <w:bookmarkEnd w:id="603"/>
      <w:bookmarkStart w:id="604" w:name="_Toc466896292"/>
      <w:bookmarkStart w:id="605" w:name="_Toc466292942"/>
    </w:p>
    <w:p>
      <w:pPr>
        <w:keepNext w:val="0"/>
        <w:keepLines w:val="0"/>
        <w:pageBreakBefore w:val="0"/>
        <w:numPr>
          <w:ilvl w:val="1"/>
          <w:numId w:val="46"/>
        </w:numPr>
        <w:tabs>
          <w:tab w:val="left" w:pos="851"/>
          <w:tab w:val="left" w:pos="1560"/>
        </w:tabs>
        <w:kinsoku/>
        <w:wordWrap/>
        <w:overflowPunct/>
        <w:topLinePunct w:val="0"/>
        <w:autoSpaceDE/>
        <w:autoSpaceDN/>
        <w:bidi w:val="0"/>
        <w:adjustRightInd/>
        <w:spacing w:line="560" w:lineRule="exact"/>
        <w:ind w:left="0" w:leftChars="0" w:firstLine="495" w:firstLineChars="177"/>
        <w:textAlignment w:val="auto"/>
        <w:rPr>
          <w:rFonts w:hint="default" w:ascii="Times New Roman" w:hAnsi="Times New Roman" w:eastAsia="仿宋" w:cs="Times New Roman"/>
          <w:bCs/>
          <w:color w:val="auto"/>
          <w:kern w:val="2"/>
          <w:sz w:val="28"/>
          <w:szCs w:val="28"/>
          <w:lang w:val="en-US"/>
        </w:rPr>
      </w:pPr>
      <w:bookmarkStart w:id="606" w:name="_Toc482094370"/>
      <w:bookmarkStart w:id="607" w:name="_Toc475005623"/>
      <w:bookmarkStart w:id="608" w:name="_Toc476748798"/>
      <w:bookmarkStart w:id="609" w:name="_Toc477425578"/>
      <w:r>
        <w:rPr>
          <w:rFonts w:hint="default" w:ascii="Times New Roman" w:hAnsi="Times New Roman" w:eastAsia="仿宋" w:cs="Times New Roman"/>
          <w:bCs/>
          <w:color w:val="auto"/>
          <w:kern w:val="2"/>
          <w:sz w:val="28"/>
          <w:szCs w:val="28"/>
          <w:lang w:val="en-US"/>
        </w:rPr>
        <w:t xml:space="preserve"> </w:t>
      </w:r>
      <w:bookmarkStart w:id="610" w:name="_Toc496605669"/>
      <w:bookmarkStart w:id="611" w:name="_Toc494198963"/>
      <w:bookmarkStart w:id="612" w:name="_Toc500492764"/>
      <w:bookmarkStart w:id="613" w:name="_Toc494198637"/>
      <w:r>
        <w:rPr>
          <w:rFonts w:hint="default" w:ascii="Times New Roman" w:hAnsi="Times New Roman" w:eastAsia="仿宋" w:cs="Times New Roman"/>
          <w:bCs/>
          <w:color w:val="auto"/>
          <w:kern w:val="2"/>
          <w:sz w:val="28"/>
          <w:szCs w:val="28"/>
          <w:lang w:val="en-US"/>
        </w:rPr>
        <w:t>评标委员会正式评标前，</w:t>
      </w:r>
      <w:bookmarkEnd w:id="606"/>
      <w:bookmarkEnd w:id="607"/>
      <w:bookmarkEnd w:id="608"/>
      <w:bookmarkEnd w:id="609"/>
      <w:bookmarkStart w:id="614" w:name="_Toc475005624"/>
      <w:bookmarkStart w:id="615" w:name="_Toc476748799"/>
      <w:bookmarkStart w:id="616" w:name="_Toc482094371"/>
      <w:bookmarkStart w:id="617" w:name="_Toc477425579"/>
      <w:r>
        <w:rPr>
          <w:rFonts w:hint="default" w:ascii="Times New Roman" w:hAnsi="Times New Roman" w:eastAsia="仿宋" w:cs="Times New Roman"/>
          <w:bCs/>
          <w:color w:val="auto"/>
          <w:kern w:val="2"/>
          <w:sz w:val="28"/>
          <w:szCs w:val="28"/>
          <w:lang w:val="en-US"/>
        </w:rPr>
        <w:t>评标委员会熟悉和理解招标文件的过程中，发现本招标文件有下列情形之一的，评标委员会应当停止评标：</w:t>
      </w:r>
      <w:bookmarkEnd w:id="610"/>
      <w:bookmarkEnd w:id="611"/>
      <w:bookmarkEnd w:id="612"/>
      <w:bookmarkEnd w:id="613"/>
      <w:bookmarkEnd w:id="614"/>
      <w:bookmarkEnd w:id="615"/>
      <w:bookmarkEnd w:id="616"/>
      <w:bookmarkEnd w:id="617"/>
    </w:p>
    <w:p>
      <w:pPr>
        <w:keepNext w:val="0"/>
        <w:keepLines w:val="0"/>
        <w:pageBreakBefore w:val="0"/>
        <w:widowControl w:val="0"/>
        <w:numPr>
          <w:ilvl w:val="0"/>
          <w:numId w:val="47"/>
        </w:numPr>
        <w:tabs>
          <w:tab w:val="left" w:pos="1134"/>
          <w:tab w:val="left" w:pos="1400"/>
        </w:tabs>
        <w:kinsoku/>
        <w:wordWrap/>
        <w:overflowPunct/>
        <w:topLinePunct w:val="0"/>
        <w:autoSpaceDE/>
        <w:autoSpaceDN/>
        <w:bidi w:val="0"/>
        <w:adjustRightInd/>
        <w:spacing w:line="560" w:lineRule="exact"/>
        <w:ind w:left="0" w:leftChars="0" w:right="0" w:rightChars="0" w:firstLine="480"/>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招标文件存在重大缺陷导致评标工作无法进行；</w:t>
      </w:r>
    </w:p>
    <w:p>
      <w:pPr>
        <w:keepNext w:val="0"/>
        <w:keepLines w:val="0"/>
        <w:pageBreakBefore w:val="0"/>
        <w:widowControl w:val="0"/>
        <w:numPr>
          <w:ilvl w:val="0"/>
          <w:numId w:val="47"/>
        </w:numPr>
        <w:tabs>
          <w:tab w:val="left" w:pos="1134"/>
          <w:tab w:val="left" w:pos="1400"/>
        </w:tabs>
        <w:kinsoku/>
        <w:wordWrap/>
        <w:overflowPunct/>
        <w:topLinePunct w:val="0"/>
        <w:autoSpaceDE/>
        <w:autoSpaceDN/>
        <w:bidi w:val="0"/>
        <w:adjustRightInd/>
        <w:spacing w:line="560" w:lineRule="exact"/>
        <w:ind w:left="0" w:leftChars="0" w:right="0" w:rightChars="0" w:firstLine="480"/>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招标文件的规定存在歧义，采购人或者采购代理机构未进行书面澄清导致评标工作无法进行；</w:t>
      </w:r>
    </w:p>
    <w:p>
      <w:pPr>
        <w:keepNext w:val="0"/>
        <w:keepLines w:val="0"/>
        <w:pageBreakBefore w:val="0"/>
        <w:widowControl w:val="0"/>
        <w:numPr>
          <w:ilvl w:val="0"/>
          <w:numId w:val="47"/>
        </w:numPr>
        <w:tabs>
          <w:tab w:val="left" w:pos="1134"/>
          <w:tab w:val="left" w:pos="1400"/>
        </w:tabs>
        <w:kinsoku/>
        <w:wordWrap/>
        <w:overflowPunct/>
        <w:topLinePunct w:val="0"/>
        <w:autoSpaceDE/>
        <w:autoSpaceDN/>
        <w:bidi w:val="0"/>
        <w:adjustRightInd/>
        <w:spacing w:line="560" w:lineRule="exact"/>
        <w:ind w:left="0" w:leftChars="0" w:right="0" w:rightChars="0" w:firstLine="480"/>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招标文件明显以不合理条件对投标人实行差别待遇或歧视待遇的；</w:t>
      </w:r>
    </w:p>
    <w:p>
      <w:pPr>
        <w:keepNext w:val="0"/>
        <w:keepLines w:val="0"/>
        <w:pageBreakBefore w:val="0"/>
        <w:widowControl w:val="0"/>
        <w:numPr>
          <w:ilvl w:val="0"/>
          <w:numId w:val="47"/>
        </w:numPr>
        <w:tabs>
          <w:tab w:val="left" w:pos="1134"/>
          <w:tab w:val="left" w:pos="1400"/>
        </w:tabs>
        <w:kinsoku/>
        <w:wordWrap/>
        <w:overflowPunct/>
        <w:topLinePunct w:val="0"/>
        <w:autoSpaceDE/>
        <w:autoSpaceDN/>
        <w:bidi w:val="0"/>
        <w:adjustRightInd/>
        <w:spacing w:line="560" w:lineRule="exact"/>
        <w:ind w:left="0" w:leftChars="0" w:right="0" w:rightChars="0" w:firstLine="480"/>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采购项目属于国家规定的优先、强制采购范围，但是招标文件未依法体现优先、强制采购相关规定的；</w:t>
      </w:r>
    </w:p>
    <w:p>
      <w:pPr>
        <w:keepNext w:val="0"/>
        <w:keepLines w:val="0"/>
        <w:pageBreakBefore w:val="0"/>
        <w:widowControl w:val="0"/>
        <w:numPr>
          <w:ilvl w:val="0"/>
          <w:numId w:val="47"/>
        </w:numPr>
        <w:tabs>
          <w:tab w:val="left" w:pos="1134"/>
          <w:tab w:val="left" w:pos="1400"/>
        </w:tabs>
        <w:kinsoku/>
        <w:wordWrap/>
        <w:overflowPunct/>
        <w:topLinePunct w:val="0"/>
        <w:autoSpaceDE/>
        <w:autoSpaceDN/>
        <w:bidi w:val="0"/>
        <w:adjustRightInd/>
        <w:spacing w:line="560" w:lineRule="exact"/>
        <w:ind w:left="0" w:leftChars="0" w:right="0" w:rightChars="0" w:firstLine="480"/>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采购项目属于政府采购促进中小企业发展的范围，但是招标文件未依法体现促进中小企业发展相关规定的；</w:t>
      </w:r>
    </w:p>
    <w:p>
      <w:pPr>
        <w:keepNext w:val="0"/>
        <w:keepLines w:val="0"/>
        <w:pageBreakBefore w:val="0"/>
        <w:widowControl w:val="0"/>
        <w:numPr>
          <w:ilvl w:val="0"/>
          <w:numId w:val="47"/>
        </w:numPr>
        <w:tabs>
          <w:tab w:val="left" w:pos="1134"/>
          <w:tab w:val="left" w:pos="1400"/>
        </w:tabs>
        <w:kinsoku/>
        <w:wordWrap/>
        <w:overflowPunct/>
        <w:topLinePunct w:val="0"/>
        <w:autoSpaceDE/>
        <w:autoSpaceDN/>
        <w:bidi w:val="0"/>
        <w:adjustRightInd/>
        <w:spacing w:line="560" w:lineRule="exact"/>
        <w:ind w:left="0" w:leftChars="0" w:right="0" w:rightChars="0" w:firstLine="480"/>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招标文件规定的评标方法是综合评分法、最低评标价法之外的评标方法，或者虽然名称为综合评分法、最低评标价法，但实际上不符合国家规定；</w:t>
      </w:r>
    </w:p>
    <w:p>
      <w:pPr>
        <w:keepNext w:val="0"/>
        <w:keepLines w:val="0"/>
        <w:pageBreakBefore w:val="0"/>
        <w:widowControl w:val="0"/>
        <w:numPr>
          <w:ilvl w:val="0"/>
          <w:numId w:val="47"/>
        </w:numPr>
        <w:tabs>
          <w:tab w:val="left" w:pos="1134"/>
          <w:tab w:val="left" w:pos="1400"/>
        </w:tabs>
        <w:kinsoku/>
        <w:wordWrap/>
        <w:overflowPunct/>
        <w:topLinePunct w:val="0"/>
        <w:autoSpaceDE/>
        <w:autoSpaceDN/>
        <w:bidi w:val="0"/>
        <w:adjustRightInd/>
        <w:spacing w:line="560" w:lineRule="exact"/>
        <w:ind w:left="0" w:leftChars="0" w:right="0" w:rightChars="0" w:firstLine="480"/>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招标文件将投标人的资格条件列为评分因素的；</w:t>
      </w:r>
    </w:p>
    <w:p>
      <w:pPr>
        <w:keepNext w:val="0"/>
        <w:keepLines w:val="0"/>
        <w:pageBreakBefore w:val="0"/>
        <w:widowControl w:val="0"/>
        <w:numPr>
          <w:ilvl w:val="0"/>
          <w:numId w:val="47"/>
        </w:numPr>
        <w:tabs>
          <w:tab w:val="left" w:pos="1134"/>
          <w:tab w:val="left" w:pos="1400"/>
        </w:tabs>
        <w:kinsoku/>
        <w:wordWrap/>
        <w:overflowPunct/>
        <w:topLinePunct w:val="0"/>
        <w:autoSpaceDE/>
        <w:autoSpaceDN/>
        <w:bidi w:val="0"/>
        <w:adjustRightInd/>
        <w:spacing w:line="560" w:lineRule="exact"/>
        <w:ind w:left="0" w:leftChars="0" w:right="0" w:rightChars="0" w:firstLine="480"/>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招标文件内容违反国家有关强制性规定的。</w:t>
      </w:r>
    </w:p>
    <w:p>
      <w:pPr>
        <w:keepNext w:val="0"/>
        <w:keepLines w:val="0"/>
        <w:pageBreakBefore w:val="0"/>
        <w:widowControl w:val="0"/>
        <w:kinsoku/>
        <w:wordWrap/>
        <w:overflowPunct/>
        <w:topLinePunct w:val="0"/>
        <w:autoSpaceDE/>
        <w:autoSpaceDN/>
        <w:bidi w:val="0"/>
        <w:adjustRightInd/>
        <w:spacing w:line="560" w:lineRule="exact"/>
        <w:ind w:leftChars="0" w:right="0" w:rightChars="0" w:firstLine="480"/>
        <w:textAlignment w:val="auto"/>
        <w:outlineLvl w:val="9"/>
        <w:rPr>
          <w:rFonts w:hint="default" w:ascii="Times New Roman" w:hAnsi="Times New Roman" w:eastAsia="仿宋" w:cs="Times New Roman"/>
          <w:b w:val="0"/>
          <w:bCs/>
          <w:color w:val="auto"/>
          <w:sz w:val="28"/>
          <w:szCs w:val="28"/>
        </w:rPr>
      </w:pPr>
      <w:bookmarkStart w:id="618" w:name="_Toc477425580"/>
      <w:bookmarkStart w:id="619" w:name="_Toc475005625"/>
      <w:bookmarkStart w:id="620" w:name="_Toc482094372"/>
      <w:bookmarkStart w:id="621" w:name="_Toc476748800"/>
      <w:r>
        <w:rPr>
          <w:rFonts w:hint="default" w:ascii="Times New Roman" w:hAnsi="Times New Roman" w:eastAsia="仿宋" w:cs="Times New Roman"/>
          <w:b w:val="0"/>
          <w:bCs/>
          <w:color w:val="auto"/>
          <w:sz w:val="28"/>
          <w:szCs w:val="28"/>
        </w:rPr>
        <w:t>出现以上规定应当停止评标情形的，评标委员会应当向采购人或者采购代理机构书面说明情况。除本条规定和评标委员会无法依法组建的情形外，评标委员会不得以任何方式和理由停止评标。</w:t>
      </w:r>
      <w:bookmarkEnd w:id="618"/>
      <w:bookmarkEnd w:id="619"/>
      <w:bookmarkEnd w:id="620"/>
      <w:bookmarkEnd w:id="621"/>
    </w:p>
    <w:p>
      <w:pPr>
        <w:keepNext w:val="0"/>
        <w:keepLines w:val="0"/>
        <w:pageBreakBefore w:val="0"/>
        <w:numPr>
          <w:ilvl w:val="1"/>
          <w:numId w:val="46"/>
        </w:numPr>
        <w:tabs>
          <w:tab w:val="left" w:pos="851"/>
          <w:tab w:val="left" w:pos="1560"/>
        </w:tabs>
        <w:kinsoku/>
        <w:wordWrap/>
        <w:overflowPunct/>
        <w:topLinePunct w:val="0"/>
        <w:autoSpaceDE/>
        <w:autoSpaceDN/>
        <w:bidi w:val="0"/>
        <w:adjustRightInd/>
        <w:spacing w:line="560" w:lineRule="exact"/>
        <w:ind w:left="0" w:leftChars="0" w:firstLine="495" w:firstLineChars="177"/>
        <w:textAlignment w:val="auto"/>
        <w:rPr>
          <w:rFonts w:hint="default" w:ascii="Times New Roman" w:hAnsi="Times New Roman" w:eastAsia="仿宋" w:cs="Times New Roman"/>
          <w:bCs/>
          <w:color w:val="auto"/>
          <w:kern w:val="2"/>
          <w:sz w:val="28"/>
          <w:szCs w:val="28"/>
          <w:lang w:val="en-US"/>
        </w:rPr>
      </w:pPr>
      <w:bookmarkStart w:id="622" w:name="_Toc494198964"/>
      <w:bookmarkStart w:id="623" w:name="_Toc496605670"/>
      <w:bookmarkStart w:id="624" w:name="_Toc494198638"/>
      <w:bookmarkStart w:id="625" w:name="_Toc482094373"/>
      <w:bookmarkStart w:id="626" w:name="_Toc500492765"/>
      <w:bookmarkStart w:id="627" w:name="_Toc477425581"/>
      <w:bookmarkStart w:id="628" w:name="_Toc475005626"/>
      <w:bookmarkStart w:id="629" w:name="_Toc476748801"/>
      <w:r>
        <w:rPr>
          <w:rFonts w:hint="default" w:ascii="Times New Roman" w:hAnsi="Times New Roman" w:eastAsia="仿宋" w:cs="Times New Roman"/>
          <w:bCs/>
          <w:color w:val="auto"/>
          <w:kern w:val="2"/>
          <w:sz w:val="28"/>
          <w:szCs w:val="28"/>
          <w:lang w:val="en-US"/>
        </w:rPr>
        <w:t>评标委员会熟悉和理解招标文件完成后，应书面签字确认本招标文件是否有属于应当停止评标的情形。</w:t>
      </w:r>
      <w:bookmarkEnd w:id="622"/>
      <w:bookmarkEnd w:id="623"/>
      <w:bookmarkEnd w:id="624"/>
      <w:bookmarkEnd w:id="625"/>
      <w:bookmarkEnd w:id="626"/>
      <w:bookmarkEnd w:id="627"/>
      <w:bookmarkEnd w:id="628"/>
      <w:bookmarkEnd w:id="629"/>
    </w:p>
    <w:bookmarkEnd w:id="604"/>
    <w:bookmarkEnd w:id="605"/>
    <w:p>
      <w:pPr>
        <w:keepNext w:val="0"/>
        <w:keepLines w:val="0"/>
        <w:pageBreakBefore w:val="0"/>
        <w:numPr>
          <w:ilvl w:val="0"/>
          <w:numId w:val="46"/>
        </w:numPr>
        <w:tabs>
          <w:tab w:val="left" w:pos="851"/>
          <w:tab w:val="left" w:pos="1560"/>
        </w:tabs>
        <w:kinsoku/>
        <w:wordWrap/>
        <w:overflowPunct/>
        <w:topLinePunct w:val="0"/>
        <w:autoSpaceDE/>
        <w:autoSpaceDN/>
        <w:bidi w:val="0"/>
        <w:adjustRightInd/>
        <w:spacing w:line="560" w:lineRule="exact"/>
        <w:ind w:leftChars="0" w:firstLine="498" w:firstLineChars="177"/>
        <w:textAlignment w:val="auto"/>
        <w:rPr>
          <w:rFonts w:hint="default" w:ascii="Times New Roman" w:hAnsi="Times New Roman" w:eastAsia="仿宋" w:cs="Times New Roman"/>
          <w:b/>
          <w:bCs w:val="0"/>
          <w:color w:val="auto"/>
          <w:kern w:val="2"/>
          <w:sz w:val="28"/>
          <w:szCs w:val="28"/>
          <w:lang w:val="en-US"/>
        </w:rPr>
      </w:pPr>
      <w:bookmarkStart w:id="630" w:name="_Toc494198965"/>
      <w:bookmarkStart w:id="631" w:name="_Toc500492766"/>
      <w:bookmarkStart w:id="632" w:name="_Toc494198639"/>
      <w:bookmarkStart w:id="633" w:name="_Toc496605671"/>
      <w:bookmarkStart w:id="634" w:name="_Toc482094376"/>
      <w:bookmarkStart w:id="635" w:name="_Toc477425584"/>
      <w:bookmarkStart w:id="636" w:name="_Toc476748804"/>
      <w:bookmarkStart w:id="637" w:name="_Toc466292944"/>
      <w:bookmarkStart w:id="638" w:name="_Toc475005629"/>
      <w:bookmarkStart w:id="639" w:name="_Toc466896294"/>
      <w:r>
        <w:rPr>
          <w:rFonts w:hint="default" w:ascii="Times New Roman" w:hAnsi="Times New Roman" w:eastAsia="仿宋" w:cs="Times New Roman"/>
          <w:b/>
          <w:bCs w:val="0"/>
          <w:color w:val="auto"/>
          <w:kern w:val="2"/>
          <w:sz w:val="28"/>
          <w:szCs w:val="28"/>
          <w:lang w:val="en-US"/>
        </w:rPr>
        <w:t>符合性</w:t>
      </w:r>
      <w:r>
        <w:rPr>
          <w:rFonts w:hint="default" w:ascii="Times New Roman" w:hAnsi="Times New Roman" w:cs="Times New Roman"/>
          <w:b/>
          <w:bCs w:val="0"/>
          <w:color w:val="auto"/>
          <w:kern w:val="2"/>
          <w:sz w:val="28"/>
          <w:szCs w:val="28"/>
          <w:lang w:val="en-US" w:eastAsia="zh-CN"/>
        </w:rPr>
        <w:t>审</w:t>
      </w:r>
      <w:r>
        <w:rPr>
          <w:rFonts w:hint="default" w:ascii="Times New Roman" w:hAnsi="Times New Roman" w:eastAsia="仿宋" w:cs="Times New Roman"/>
          <w:b/>
          <w:bCs w:val="0"/>
          <w:color w:val="auto"/>
          <w:kern w:val="2"/>
          <w:sz w:val="28"/>
          <w:szCs w:val="28"/>
          <w:lang w:val="en-US"/>
        </w:rPr>
        <w:t>查</w:t>
      </w:r>
      <w:bookmarkEnd w:id="630"/>
      <w:bookmarkEnd w:id="631"/>
      <w:bookmarkEnd w:id="632"/>
      <w:bookmarkEnd w:id="633"/>
    </w:p>
    <w:p>
      <w:pPr>
        <w:keepNext w:val="0"/>
        <w:keepLines w:val="0"/>
        <w:pageBreakBefore w:val="0"/>
        <w:numPr>
          <w:ilvl w:val="1"/>
          <w:numId w:val="46"/>
        </w:numPr>
        <w:tabs>
          <w:tab w:val="left" w:pos="851"/>
          <w:tab w:val="left" w:pos="1560"/>
        </w:tabs>
        <w:kinsoku/>
        <w:wordWrap/>
        <w:overflowPunct/>
        <w:topLinePunct w:val="0"/>
        <w:autoSpaceDE/>
        <w:autoSpaceDN/>
        <w:bidi w:val="0"/>
        <w:adjustRightInd/>
        <w:spacing w:line="560" w:lineRule="exact"/>
        <w:ind w:left="0" w:leftChars="0" w:firstLine="495" w:firstLineChars="177"/>
        <w:textAlignment w:val="auto"/>
        <w:rPr>
          <w:rFonts w:hint="default" w:ascii="Times New Roman" w:hAnsi="Times New Roman" w:eastAsia="仿宋" w:cs="Times New Roman"/>
          <w:bCs/>
          <w:color w:val="auto"/>
          <w:kern w:val="2"/>
          <w:sz w:val="28"/>
          <w:szCs w:val="28"/>
          <w:lang w:val="en-US"/>
        </w:rPr>
      </w:pPr>
      <w:r>
        <w:rPr>
          <w:rFonts w:hint="default" w:ascii="Times New Roman" w:hAnsi="Times New Roman" w:eastAsia="仿宋" w:cs="Times New Roman"/>
          <w:bCs/>
          <w:color w:val="auto"/>
          <w:kern w:val="2"/>
          <w:sz w:val="28"/>
          <w:szCs w:val="28"/>
          <w:lang w:val="en-US"/>
        </w:rPr>
        <w:t xml:space="preserve"> </w:t>
      </w:r>
      <w:bookmarkStart w:id="640" w:name="_Toc494198966"/>
      <w:bookmarkStart w:id="641" w:name="_Toc500492767"/>
      <w:bookmarkStart w:id="642" w:name="_Toc494198640"/>
      <w:bookmarkStart w:id="643" w:name="_Toc496605672"/>
      <w:r>
        <w:rPr>
          <w:rFonts w:hint="default" w:ascii="Times New Roman" w:hAnsi="Times New Roman" w:eastAsia="仿宋" w:cs="Times New Roman"/>
          <w:bCs/>
          <w:color w:val="auto"/>
          <w:kern w:val="2"/>
          <w:sz w:val="28"/>
          <w:szCs w:val="28"/>
          <w:lang w:val="en-US"/>
        </w:rPr>
        <w:t>评标委员会应当对符合资格的投标人的投标文件（</w:t>
      </w:r>
      <w:r>
        <w:rPr>
          <w:rFonts w:hint="eastAsia" w:ascii="Times New Roman" w:hAnsi="Times New Roman" w:cs="Times New Roman"/>
          <w:bCs/>
          <w:color w:val="auto"/>
          <w:kern w:val="2"/>
          <w:sz w:val="28"/>
          <w:szCs w:val="28"/>
          <w:lang w:val="en-US" w:eastAsia="zh-CN"/>
        </w:rPr>
        <w:t>商务技术部分</w:t>
      </w:r>
      <w:r>
        <w:rPr>
          <w:rFonts w:hint="default" w:ascii="Times New Roman" w:hAnsi="Times New Roman" w:eastAsia="仿宋" w:cs="Times New Roman"/>
          <w:bCs/>
          <w:color w:val="auto"/>
          <w:kern w:val="2"/>
          <w:sz w:val="28"/>
          <w:szCs w:val="28"/>
          <w:lang w:val="en-US"/>
        </w:rPr>
        <w:t>）进行符合性审查，以确定其是否满足招标文件的实质性要求。本项目符合性审查事项仅限于本招标文件的明确规定。投标文件是否满足招标文件的实质性要求，必须以本项目招标文件的明确规定作为依据，否则，不能对投标文件作为无效处理，评标委员会不得臆测符合性审查事项。</w:t>
      </w:r>
      <w:bookmarkEnd w:id="640"/>
      <w:bookmarkEnd w:id="641"/>
      <w:bookmarkEnd w:id="642"/>
      <w:bookmarkEnd w:id="643"/>
    </w:p>
    <w:p>
      <w:pPr>
        <w:keepNext w:val="0"/>
        <w:keepLines w:val="0"/>
        <w:pageBreakBefore w:val="0"/>
        <w:numPr>
          <w:ilvl w:val="1"/>
          <w:numId w:val="46"/>
        </w:numPr>
        <w:tabs>
          <w:tab w:val="left" w:pos="851"/>
          <w:tab w:val="left" w:pos="1560"/>
        </w:tabs>
        <w:kinsoku/>
        <w:wordWrap/>
        <w:overflowPunct/>
        <w:topLinePunct w:val="0"/>
        <w:autoSpaceDE/>
        <w:autoSpaceDN/>
        <w:bidi w:val="0"/>
        <w:adjustRightInd/>
        <w:spacing w:line="560" w:lineRule="exact"/>
        <w:ind w:left="0" w:leftChars="0" w:firstLine="495" w:firstLineChars="177"/>
        <w:textAlignment w:val="auto"/>
        <w:outlineLvl w:val="1"/>
        <w:rPr>
          <w:rFonts w:hint="default" w:ascii="Times New Roman" w:hAnsi="Times New Roman" w:eastAsia="仿宋" w:cs="Times New Roman"/>
          <w:b/>
          <w:bCs w:val="0"/>
          <w:color w:val="auto"/>
          <w:kern w:val="2"/>
          <w:sz w:val="28"/>
          <w:szCs w:val="28"/>
          <w:lang w:val="en-US"/>
        </w:rPr>
      </w:pPr>
      <w:r>
        <w:rPr>
          <w:rFonts w:hint="default" w:ascii="Times New Roman" w:hAnsi="Times New Roman" w:eastAsia="仿宋" w:cs="Times New Roman"/>
          <w:bCs/>
          <w:color w:val="auto"/>
          <w:kern w:val="2"/>
          <w:sz w:val="28"/>
          <w:szCs w:val="28"/>
          <w:lang w:val="en-US"/>
        </w:rPr>
        <w:t xml:space="preserve"> </w:t>
      </w:r>
      <w:bookmarkStart w:id="644" w:name="_Toc494198967"/>
      <w:bookmarkStart w:id="645" w:name="_Toc500492768"/>
      <w:bookmarkStart w:id="646" w:name="_Toc494198641"/>
      <w:bookmarkStart w:id="647" w:name="_Toc496605673"/>
      <w:r>
        <w:rPr>
          <w:rFonts w:hint="eastAsia" w:ascii="Times New Roman" w:hAnsi="Times New Roman" w:cs="Times New Roman"/>
          <w:b/>
          <w:bCs w:val="0"/>
          <w:color w:val="auto"/>
          <w:kern w:val="2"/>
          <w:sz w:val="28"/>
          <w:szCs w:val="28"/>
          <w:lang w:val="en-US" w:eastAsia="zh-CN"/>
        </w:rPr>
        <w:t>符合性审查标准</w:t>
      </w:r>
    </w:p>
    <w:tbl>
      <w:tblPr>
        <w:tblStyle w:val="77"/>
        <w:tblW w:w="88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5"/>
        <w:gridCol w:w="2783"/>
        <w:gridCol w:w="5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755" w:type="dxa"/>
            <w:noWrap w:val="0"/>
            <w:vAlign w:val="center"/>
          </w:tcPr>
          <w:p>
            <w:pPr>
              <w:pStyle w:val="508"/>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center"/>
              <w:textAlignment w:val="auto"/>
              <w:rPr>
                <w:rFonts w:hint="default" w:ascii="Times New Roman" w:hAnsi="Times New Roman" w:eastAsia="仿宋" w:cs="Times New Roman"/>
                <w:b/>
                <w:color w:val="auto"/>
                <w:sz w:val="24"/>
                <w:szCs w:val="24"/>
                <w:lang w:val="en-US" w:eastAsia="zh-CN" w:bidi="en-US"/>
              </w:rPr>
            </w:pPr>
            <w:r>
              <w:rPr>
                <w:rFonts w:hint="default" w:ascii="Times New Roman" w:hAnsi="Times New Roman" w:eastAsia="仿宋" w:cs="Times New Roman"/>
                <w:b/>
                <w:color w:val="auto"/>
                <w:sz w:val="24"/>
                <w:szCs w:val="24"/>
              </w:rPr>
              <w:t>序号</w:t>
            </w:r>
          </w:p>
        </w:tc>
        <w:tc>
          <w:tcPr>
            <w:tcW w:w="2783" w:type="dxa"/>
            <w:noWrap w:val="0"/>
            <w:vAlign w:val="center"/>
          </w:tcPr>
          <w:p>
            <w:pPr>
              <w:pStyle w:val="508"/>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center"/>
              <w:textAlignment w:val="auto"/>
              <w:rPr>
                <w:rFonts w:hint="default" w:ascii="Times New Roman" w:hAnsi="Times New Roman" w:eastAsia="仿宋" w:cs="Times New Roman"/>
                <w:b/>
                <w:color w:val="auto"/>
                <w:sz w:val="24"/>
                <w:szCs w:val="24"/>
                <w:lang w:val="en-US" w:eastAsia="zh-CN" w:bidi="en-US"/>
              </w:rPr>
            </w:pPr>
            <w:r>
              <w:rPr>
                <w:rFonts w:hint="default" w:ascii="Times New Roman" w:hAnsi="Times New Roman" w:eastAsia="仿宋" w:cs="Times New Roman"/>
                <w:b/>
                <w:color w:val="auto"/>
                <w:sz w:val="24"/>
                <w:szCs w:val="24"/>
              </w:rPr>
              <w:t>要求</w:t>
            </w:r>
          </w:p>
        </w:tc>
        <w:tc>
          <w:tcPr>
            <w:tcW w:w="5297" w:type="dxa"/>
            <w:noWrap w:val="0"/>
            <w:vAlign w:val="center"/>
          </w:tcPr>
          <w:p>
            <w:pPr>
              <w:pStyle w:val="508"/>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center"/>
              <w:textAlignment w:val="auto"/>
              <w:rPr>
                <w:rFonts w:hint="default" w:ascii="Times New Roman" w:hAnsi="Times New Roman" w:eastAsia="仿宋" w:cs="Times New Roman"/>
                <w:b/>
                <w:color w:val="auto"/>
                <w:sz w:val="24"/>
                <w:szCs w:val="24"/>
                <w:lang w:val="en-US" w:eastAsia="zh-CN" w:bidi="en-US"/>
              </w:rPr>
            </w:pPr>
            <w:r>
              <w:rPr>
                <w:rFonts w:hint="default" w:ascii="Times New Roman" w:hAnsi="Times New Roman" w:eastAsia="仿宋" w:cs="Times New Roman"/>
                <w:b/>
                <w:color w:val="auto"/>
                <w:sz w:val="24"/>
                <w:szCs w:val="24"/>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755" w:type="dxa"/>
            <w:noWrap w:val="0"/>
            <w:vAlign w:val="center"/>
          </w:tcPr>
          <w:p>
            <w:pPr>
              <w:pStyle w:val="508"/>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center"/>
              <w:textAlignment w:val="auto"/>
              <w:rPr>
                <w:rFonts w:hint="eastAsia" w:ascii="Times New Roman" w:hAnsi="Times New Roman" w:eastAsia="仿宋" w:cs="Times New Roman"/>
                <w:b w:val="0"/>
                <w:bCs/>
                <w:color w:val="auto"/>
                <w:sz w:val="24"/>
                <w:szCs w:val="24"/>
                <w:lang w:val="en-US" w:eastAsia="zh-CN"/>
              </w:rPr>
            </w:pPr>
            <w:r>
              <w:rPr>
                <w:rFonts w:hint="eastAsia" w:ascii="Times New Roman" w:hAnsi="Times New Roman" w:cs="Times New Roman"/>
                <w:b w:val="0"/>
                <w:bCs/>
                <w:color w:val="auto"/>
                <w:sz w:val="24"/>
                <w:szCs w:val="24"/>
                <w:lang w:val="en-US" w:eastAsia="zh-CN"/>
              </w:rPr>
              <w:t>1</w:t>
            </w:r>
          </w:p>
        </w:tc>
        <w:tc>
          <w:tcPr>
            <w:tcW w:w="2783" w:type="dxa"/>
            <w:noWrap w:val="0"/>
            <w:vAlign w:val="center"/>
          </w:tcPr>
          <w:p>
            <w:pPr>
              <w:pStyle w:val="508"/>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center"/>
              <w:textAlignment w:val="auto"/>
              <w:rPr>
                <w:rFonts w:hint="default" w:ascii="Times New Roman" w:hAnsi="Times New Roman" w:eastAsia="仿宋" w:cs="Times New Roman"/>
                <w:b w:val="0"/>
                <w:bCs/>
                <w:color w:val="auto"/>
                <w:sz w:val="24"/>
                <w:szCs w:val="24"/>
              </w:rPr>
            </w:pPr>
            <w:r>
              <w:rPr>
                <w:rFonts w:hint="default" w:ascii="Times New Roman" w:hAnsi="Times New Roman" w:eastAsia="仿宋" w:cs="Times New Roman"/>
                <w:b w:val="0"/>
                <w:bCs/>
                <w:color w:val="auto"/>
                <w:kern w:val="2"/>
                <w:sz w:val="24"/>
                <w:szCs w:val="24"/>
                <w:lang w:val="en-US"/>
              </w:rPr>
              <w:t>投标报价</w:t>
            </w:r>
          </w:p>
        </w:tc>
        <w:tc>
          <w:tcPr>
            <w:tcW w:w="529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240" w:firstLineChars="100"/>
              <w:jc w:val="both"/>
              <w:textAlignment w:val="auto"/>
              <w:outlineLvl w:val="9"/>
              <w:rPr>
                <w:rFonts w:hint="default" w:ascii="Times New Roman" w:hAnsi="Times New Roman" w:eastAsia="仿宋" w:cs="Times New Roman"/>
                <w:b w:val="0"/>
                <w:bCs/>
                <w:color w:val="auto"/>
                <w:kern w:val="2"/>
                <w:sz w:val="24"/>
                <w:szCs w:val="24"/>
                <w:lang w:val="en-US" w:eastAsia="zh-CN" w:bidi="ar-SA"/>
              </w:rPr>
            </w:pPr>
            <w:r>
              <w:rPr>
                <w:rFonts w:hint="eastAsia" w:ascii="Times New Roman" w:hAnsi="Times New Roman" w:eastAsia="仿宋" w:cs="Times New Roman"/>
                <w:b w:val="0"/>
                <w:color w:val="auto"/>
                <w:sz w:val="24"/>
                <w:szCs w:val="24"/>
                <w:lang w:val="en-US" w:eastAsia="zh-CN"/>
              </w:rPr>
              <w:t>符合招标文件要求（说明：此项</w:t>
            </w:r>
            <w:r>
              <w:rPr>
                <w:rFonts w:hint="eastAsia" w:ascii="Times New Roman" w:hAnsi="Times New Roman" w:eastAsia="仿宋" w:cs="Times New Roman"/>
                <w:b w:val="0"/>
                <w:color w:val="auto"/>
                <w:sz w:val="24"/>
                <w:szCs w:val="24"/>
                <w:lang w:val="en-US"/>
              </w:rPr>
              <w:t>无须提供证明材料，上传空白页即可</w:t>
            </w:r>
            <w:r>
              <w:rPr>
                <w:rFonts w:hint="eastAsia" w:ascii="Times New Roman" w:hAnsi="Times New Roman" w:eastAsia="仿宋" w:cs="Times New Roman"/>
                <w:b w:val="0"/>
                <w:color w:val="auto"/>
                <w:sz w:val="24"/>
                <w:szCs w:val="24"/>
                <w:lang w:val="en-US" w:eastAsia="zh-CN"/>
              </w:rPr>
              <w:t>，以投标人上传的投标文件为准。）</w:t>
            </w:r>
            <w:r>
              <w:rPr>
                <w:rFonts w:hint="eastAsia" w:ascii="Times New Roman" w:hAnsi="Times New Roman" w:cs="Times New Roman"/>
                <w:b w:val="0"/>
                <w:bCs/>
                <w:color w:val="auto"/>
                <w:kern w:val="2"/>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755" w:type="dxa"/>
            <w:noWrap w:val="0"/>
            <w:vAlign w:val="center"/>
          </w:tcPr>
          <w:p>
            <w:pPr>
              <w:pStyle w:val="508"/>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center"/>
              <w:textAlignment w:val="auto"/>
              <w:rPr>
                <w:rFonts w:hint="default" w:ascii="Times New Roman" w:hAnsi="Times New Roman" w:eastAsia="仿宋" w:cs="Times New Roman"/>
                <w:b w:val="0"/>
                <w:bCs/>
                <w:color w:val="auto"/>
                <w:sz w:val="24"/>
                <w:szCs w:val="24"/>
                <w:lang w:val="en-US" w:eastAsia="zh-CN"/>
              </w:rPr>
            </w:pPr>
            <w:r>
              <w:rPr>
                <w:rFonts w:hint="eastAsia" w:ascii="Times New Roman" w:hAnsi="Times New Roman" w:cs="Times New Roman"/>
                <w:b w:val="0"/>
                <w:bCs/>
                <w:color w:val="auto"/>
                <w:sz w:val="24"/>
                <w:szCs w:val="24"/>
                <w:lang w:val="en-US" w:eastAsia="zh-CN"/>
              </w:rPr>
              <w:t>2</w:t>
            </w:r>
          </w:p>
        </w:tc>
        <w:tc>
          <w:tcPr>
            <w:tcW w:w="2783" w:type="dxa"/>
            <w:noWrap w:val="0"/>
            <w:vAlign w:val="center"/>
          </w:tcPr>
          <w:p>
            <w:pPr>
              <w:pStyle w:val="508"/>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center"/>
              <w:textAlignment w:val="auto"/>
              <w:rPr>
                <w:rFonts w:hint="default" w:ascii="Times New Roman" w:hAnsi="Times New Roman" w:eastAsia="仿宋" w:cs="Times New Roman"/>
                <w:b w:val="0"/>
                <w:bCs/>
                <w:color w:val="auto"/>
                <w:sz w:val="24"/>
                <w:szCs w:val="24"/>
              </w:rPr>
            </w:pPr>
            <w:r>
              <w:rPr>
                <w:rFonts w:hint="default" w:ascii="Times New Roman" w:hAnsi="Times New Roman" w:eastAsia="仿宋" w:cs="Times New Roman"/>
                <w:b w:val="0"/>
                <w:bCs/>
                <w:color w:val="auto"/>
                <w:kern w:val="2"/>
                <w:sz w:val="24"/>
                <w:szCs w:val="24"/>
                <w:lang w:val="en-US"/>
              </w:rPr>
              <w:t>投标有效期</w:t>
            </w:r>
            <w:r>
              <w:rPr>
                <w:rFonts w:hint="eastAsia" w:ascii="Times New Roman" w:hAnsi="Times New Roman" w:cs="Times New Roman"/>
                <w:b w:val="0"/>
                <w:bCs/>
                <w:color w:val="auto"/>
                <w:kern w:val="2"/>
                <w:sz w:val="24"/>
                <w:szCs w:val="24"/>
                <w:lang w:val="en-US" w:eastAsia="zh-CN"/>
              </w:rPr>
              <w:t>、</w:t>
            </w:r>
            <w:r>
              <w:rPr>
                <w:rFonts w:hint="default" w:ascii="Times New Roman" w:hAnsi="Times New Roman" w:eastAsia="仿宋" w:cs="Times New Roman"/>
                <w:b w:val="0"/>
                <w:bCs/>
                <w:color w:val="auto"/>
                <w:kern w:val="2"/>
                <w:sz w:val="24"/>
                <w:szCs w:val="24"/>
                <w:lang w:val="en-US"/>
              </w:rPr>
              <w:t>语言、计量单位、报价货币、知识产权等</w:t>
            </w:r>
          </w:p>
        </w:tc>
        <w:tc>
          <w:tcPr>
            <w:tcW w:w="529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240" w:firstLineChars="100"/>
              <w:jc w:val="both"/>
              <w:textAlignment w:val="auto"/>
              <w:outlineLvl w:val="9"/>
              <w:rPr>
                <w:rFonts w:hint="default" w:ascii="Times New Roman" w:hAnsi="Times New Roman" w:eastAsia="仿宋" w:cs="Times New Roman"/>
                <w:b w:val="0"/>
                <w:bCs/>
                <w:color w:val="auto"/>
                <w:kern w:val="2"/>
                <w:sz w:val="24"/>
                <w:szCs w:val="24"/>
                <w:lang w:val="en-US" w:eastAsia="zh-CN" w:bidi="ar-SA"/>
              </w:rPr>
            </w:pPr>
            <w:r>
              <w:rPr>
                <w:rFonts w:hint="eastAsia" w:ascii="Times New Roman" w:hAnsi="Times New Roman" w:eastAsia="仿宋" w:cs="Times New Roman"/>
                <w:b w:val="0"/>
                <w:color w:val="auto"/>
                <w:sz w:val="24"/>
                <w:szCs w:val="24"/>
                <w:lang w:val="en-US" w:eastAsia="zh-CN"/>
              </w:rPr>
              <w:t>符合招标文件要求（说明：此项</w:t>
            </w:r>
            <w:r>
              <w:rPr>
                <w:rFonts w:hint="eastAsia" w:ascii="Times New Roman" w:hAnsi="Times New Roman" w:eastAsia="仿宋" w:cs="Times New Roman"/>
                <w:b w:val="0"/>
                <w:color w:val="auto"/>
                <w:sz w:val="24"/>
                <w:szCs w:val="24"/>
                <w:lang w:val="en-US"/>
              </w:rPr>
              <w:t>无须提供证明材料，上传空白页即可</w:t>
            </w:r>
            <w:r>
              <w:rPr>
                <w:rFonts w:hint="eastAsia" w:ascii="Times New Roman" w:hAnsi="Times New Roman" w:eastAsia="仿宋" w:cs="Times New Roman"/>
                <w:b w:val="0"/>
                <w:color w:val="auto"/>
                <w:sz w:val="24"/>
                <w:szCs w:val="24"/>
                <w:lang w:val="en-US" w:eastAsia="zh-CN"/>
              </w:rPr>
              <w:t>，以投标人上传的投标文件为准。）</w:t>
            </w:r>
            <w:r>
              <w:rPr>
                <w:rFonts w:hint="eastAsia" w:ascii="Times New Roman" w:hAnsi="Times New Roman" w:cs="Times New Roman"/>
                <w:b w:val="0"/>
                <w:bCs/>
                <w:color w:val="auto"/>
                <w:kern w:val="2"/>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755" w:type="dxa"/>
            <w:noWrap w:val="0"/>
            <w:vAlign w:val="center"/>
          </w:tcPr>
          <w:p>
            <w:pPr>
              <w:pStyle w:val="508"/>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center"/>
              <w:textAlignment w:val="auto"/>
              <w:rPr>
                <w:rFonts w:hint="default" w:ascii="Times New Roman" w:hAnsi="Times New Roman" w:eastAsia="仿宋" w:cs="Times New Roman"/>
                <w:b w:val="0"/>
                <w:bCs/>
                <w:color w:val="auto"/>
                <w:sz w:val="24"/>
                <w:szCs w:val="24"/>
                <w:lang w:val="en-US" w:eastAsia="zh-CN"/>
              </w:rPr>
            </w:pPr>
            <w:r>
              <w:rPr>
                <w:rFonts w:hint="eastAsia" w:ascii="Times New Roman" w:hAnsi="Times New Roman" w:cs="Times New Roman"/>
                <w:b w:val="0"/>
                <w:bCs/>
                <w:color w:val="auto"/>
                <w:sz w:val="24"/>
                <w:szCs w:val="24"/>
                <w:lang w:val="en-US" w:eastAsia="zh-CN"/>
              </w:rPr>
              <w:t>3</w:t>
            </w:r>
          </w:p>
        </w:tc>
        <w:tc>
          <w:tcPr>
            <w:tcW w:w="2783" w:type="dxa"/>
            <w:noWrap w:val="0"/>
            <w:vAlign w:val="center"/>
          </w:tcPr>
          <w:p>
            <w:pPr>
              <w:pStyle w:val="508"/>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center"/>
              <w:textAlignment w:val="auto"/>
              <w:rPr>
                <w:rFonts w:hint="default" w:ascii="Times New Roman" w:hAnsi="Times New Roman" w:eastAsia="仿宋" w:cs="Times New Roman"/>
                <w:b w:val="0"/>
                <w:bCs/>
                <w:color w:val="auto"/>
                <w:sz w:val="24"/>
                <w:szCs w:val="24"/>
              </w:rPr>
            </w:pPr>
            <w:r>
              <w:rPr>
                <w:rFonts w:hint="default" w:ascii="Times New Roman" w:hAnsi="Times New Roman" w:eastAsia="仿宋" w:cs="Times New Roman"/>
                <w:b w:val="0"/>
                <w:bCs/>
                <w:color w:val="auto"/>
                <w:kern w:val="2"/>
                <w:sz w:val="24"/>
                <w:szCs w:val="24"/>
                <w:lang w:val="en-US"/>
              </w:rPr>
              <w:t>★项是否满足</w:t>
            </w:r>
          </w:p>
        </w:tc>
        <w:tc>
          <w:tcPr>
            <w:tcW w:w="529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240" w:firstLineChars="100"/>
              <w:jc w:val="both"/>
              <w:textAlignment w:val="auto"/>
              <w:outlineLvl w:val="9"/>
              <w:rPr>
                <w:rFonts w:hint="eastAsia" w:ascii="Times New Roman" w:hAnsi="Times New Roman" w:eastAsia="仿宋" w:cs="Times New Roman"/>
                <w:b w:val="0"/>
                <w:bCs/>
                <w:color w:val="auto"/>
                <w:kern w:val="2"/>
                <w:sz w:val="24"/>
                <w:szCs w:val="24"/>
                <w:lang w:val="en-US" w:eastAsia="zh-CN" w:bidi="ar-SA"/>
              </w:rPr>
            </w:pPr>
            <w:r>
              <w:rPr>
                <w:rFonts w:hint="default" w:ascii="Times New Roman" w:hAnsi="Times New Roman" w:eastAsia="仿宋" w:cs="Times New Roman"/>
                <w:b w:val="0"/>
                <w:bCs/>
                <w:color w:val="auto"/>
                <w:kern w:val="2"/>
                <w:sz w:val="24"/>
                <w:szCs w:val="24"/>
                <w:lang w:val="en-US"/>
              </w:rPr>
              <w:t>符合招标文件规定</w:t>
            </w:r>
            <w:r>
              <w:rPr>
                <w:rFonts w:hint="eastAsia" w:ascii="Times New Roman" w:hAnsi="Times New Roman" w:cs="Times New Roman"/>
                <w:b w:val="0"/>
                <w:bCs/>
                <w:color w:val="auto"/>
                <w:kern w:val="2"/>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755" w:type="dxa"/>
            <w:noWrap w:val="0"/>
            <w:vAlign w:val="center"/>
          </w:tcPr>
          <w:p>
            <w:pPr>
              <w:pStyle w:val="508"/>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center"/>
              <w:textAlignment w:val="auto"/>
              <w:rPr>
                <w:rFonts w:hint="default" w:ascii="Times New Roman" w:hAnsi="Times New Roman" w:eastAsia="仿宋" w:cs="Times New Roman"/>
                <w:b w:val="0"/>
                <w:bCs/>
                <w:color w:val="auto"/>
                <w:sz w:val="24"/>
                <w:szCs w:val="24"/>
                <w:lang w:val="en-US" w:eastAsia="zh-CN"/>
              </w:rPr>
            </w:pPr>
            <w:r>
              <w:rPr>
                <w:rFonts w:hint="eastAsia" w:ascii="Times New Roman" w:hAnsi="Times New Roman" w:cs="Times New Roman"/>
                <w:b w:val="0"/>
                <w:bCs/>
                <w:color w:val="auto"/>
                <w:sz w:val="24"/>
                <w:szCs w:val="24"/>
                <w:lang w:val="en-US" w:eastAsia="zh-CN"/>
              </w:rPr>
              <w:t>4</w:t>
            </w:r>
          </w:p>
        </w:tc>
        <w:tc>
          <w:tcPr>
            <w:tcW w:w="2783" w:type="dxa"/>
            <w:noWrap w:val="0"/>
            <w:vAlign w:val="center"/>
          </w:tcPr>
          <w:p>
            <w:pPr>
              <w:pStyle w:val="508"/>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center"/>
              <w:textAlignment w:val="auto"/>
              <w:rPr>
                <w:rFonts w:hint="default" w:ascii="Times New Roman" w:hAnsi="Times New Roman" w:eastAsia="仿宋" w:cs="Times New Roman"/>
                <w:b w:val="0"/>
                <w:bCs/>
                <w:color w:val="auto"/>
                <w:sz w:val="24"/>
                <w:szCs w:val="24"/>
              </w:rPr>
            </w:pPr>
            <w:r>
              <w:rPr>
                <w:rFonts w:hint="default" w:ascii="Times New Roman" w:hAnsi="Times New Roman" w:eastAsia="仿宋" w:cs="Times New Roman"/>
                <w:b w:val="0"/>
                <w:bCs/>
                <w:color w:val="auto"/>
                <w:sz w:val="24"/>
                <w:szCs w:val="24"/>
              </w:rPr>
              <w:t>其他实质性要求</w:t>
            </w:r>
          </w:p>
          <w:p>
            <w:pPr>
              <w:pStyle w:val="508"/>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center"/>
              <w:textAlignment w:val="auto"/>
              <w:rPr>
                <w:rFonts w:hint="default" w:ascii="Times New Roman" w:hAnsi="Times New Roman" w:eastAsia="仿宋" w:cs="Times New Roman"/>
                <w:b w:val="0"/>
                <w:bCs/>
                <w:color w:val="auto"/>
                <w:kern w:val="2"/>
                <w:sz w:val="24"/>
                <w:szCs w:val="24"/>
                <w:lang w:val="en-US" w:eastAsia="en-US" w:bidi="en-US"/>
              </w:rPr>
            </w:pPr>
            <w:r>
              <w:rPr>
                <w:rFonts w:hint="eastAsia" w:ascii="Times New Roman" w:hAnsi="Times New Roman" w:cs="Times New Roman"/>
                <w:b w:val="0"/>
                <w:bCs/>
                <w:color w:val="auto"/>
                <w:sz w:val="24"/>
                <w:szCs w:val="24"/>
                <w:lang w:eastAsia="zh-CN"/>
              </w:rPr>
              <w:t>（</w:t>
            </w:r>
            <w:r>
              <w:rPr>
                <w:rFonts w:hint="eastAsia" w:ascii="Times New Roman" w:hAnsi="Times New Roman" w:cs="Times New Roman"/>
                <w:b w:val="0"/>
                <w:bCs/>
                <w:color w:val="auto"/>
                <w:sz w:val="24"/>
                <w:szCs w:val="24"/>
                <w:lang w:val="en-US" w:eastAsia="zh-CN"/>
              </w:rPr>
              <w:t>资格范围除外</w:t>
            </w:r>
            <w:r>
              <w:rPr>
                <w:rFonts w:hint="eastAsia" w:ascii="Times New Roman" w:hAnsi="Times New Roman" w:cs="Times New Roman"/>
                <w:b w:val="0"/>
                <w:bCs/>
                <w:color w:val="auto"/>
                <w:sz w:val="24"/>
                <w:szCs w:val="24"/>
                <w:lang w:eastAsia="zh-CN"/>
              </w:rPr>
              <w:t>）</w:t>
            </w:r>
          </w:p>
        </w:tc>
        <w:tc>
          <w:tcPr>
            <w:tcW w:w="529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240" w:firstLineChars="100"/>
              <w:jc w:val="both"/>
              <w:textAlignment w:val="auto"/>
              <w:outlineLvl w:val="9"/>
              <w:rPr>
                <w:rFonts w:hint="eastAsia" w:ascii="Times New Roman" w:hAnsi="Times New Roman" w:eastAsia="仿宋" w:cs="Times New Roman"/>
                <w:b w:val="0"/>
                <w:color w:val="auto"/>
                <w:sz w:val="24"/>
                <w:szCs w:val="24"/>
                <w:lang w:val="en-US" w:eastAsia="zh-CN"/>
              </w:rPr>
            </w:pPr>
            <w:r>
              <w:rPr>
                <w:rFonts w:hint="eastAsia" w:ascii="Times New Roman" w:hAnsi="Times New Roman" w:eastAsia="仿宋" w:cs="Times New Roman"/>
                <w:b w:val="0"/>
                <w:color w:val="auto"/>
                <w:sz w:val="24"/>
                <w:szCs w:val="24"/>
                <w:lang w:val="en-US" w:eastAsia="zh-CN"/>
              </w:rPr>
              <w:t>1、</w:t>
            </w:r>
            <w:r>
              <w:rPr>
                <w:rFonts w:hint="default" w:ascii="Times New Roman" w:hAnsi="Times New Roman" w:eastAsia="仿宋" w:cs="Times New Roman"/>
                <w:b w:val="0"/>
                <w:color w:val="auto"/>
                <w:sz w:val="24"/>
                <w:szCs w:val="24"/>
                <w:lang w:val="en-US" w:eastAsia="zh-CN"/>
              </w:rPr>
              <w:t>未含有采购人不能接受的附加条件的</w:t>
            </w:r>
            <w:r>
              <w:rPr>
                <w:rFonts w:hint="eastAsia" w:ascii="Times New Roman" w:hAnsi="Times New Roman" w:eastAsia="仿宋" w:cs="Times New Roman"/>
                <w:b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240" w:firstLineChars="100"/>
              <w:jc w:val="both"/>
              <w:textAlignment w:val="auto"/>
              <w:outlineLvl w:val="9"/>
              <w:rPr>
                <w:rFonts w:hint="eastAsia" w:ascii="Times New Roman" w:hAnsi="Times New Roman" w:eastAsia="仿宋" w:cs="Times New Roman"/>
                <w:b w:val="0"/>
                <w:color w:val="auto"/>
                <w:sz w:val="24"/>
                <w:szCs w:val="24"/>
                <w:lang w:val="en-US" w:eastAsia="zh-CN"/>
              </w:rPr>
            </w:pPr>
            <w:r>
              <w:rPr>
                <w:rFonts w:hint="eastAsia" w:ascii="Times New Roman" w:hAnsi="Times New Roman" w:eastAsia="仿宋" w:cs="Times New Roman"/>
                <w:b w:val="0"/>
                <w:color w:val="auto"/>
                <w:sz w:val="24"/>
                <w:szCs w:val="24"/>
                <w:lang w:val="en-US" w:eastAsia="zh-CN"/>
              </w:rPr>
              <w:t>2、</w:t>
            </w:r>
            <w:r>
              <w:rPr>
                <w:rFonts w:hint="default" w:ascii="Times New Roman" w:hAnsi="Times New Roman" w:eastAsia="仿宋" w:cs="Times New Roman"/>
                <w:b w:val="0"/>
                <w:color w:val="auto"/>
                <w:sz w:val="24"/>
                <w:szCs w:val="24"/>
                <w:lang w:val="en-US" w:eastAsia="zh-CN"/>
              </w:rPr>
              <w:t>符合招标文件规定</w:t>
            </w:r>
            <w:r>
              <w:rPr>
                <w:rFonts w:hint="eastAsia" w:ascii="Times New Roman" w:hAnsi="Times New Roman" w:eastAsia="仿宋" w:cs="Times New Roman"/>
                <w:b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240" w:firstLineChars="100"/>
              <w:jc w:val="both"/>
              <w:textAlignment w:val="auto"/>
              <w:outlineLvl w:val="9"/>
              <w:rPr>
                <w:rFonts w:hint="eastAsia" w:ascii="宋体" w:hAnsi="宋体" w:eastAsia="仿宋" w:cs="Times New Roman"/>
                <w:color w:val="auto"/>
                <w:sz w:val="28"/>
                <w:szCs w:val="32"/>
                <w:lang w:val="en-US" w:eastAsia="zh-CN" w:bidi="ar-SA"/>
              </w:rPr>
            </w:pPr>
            <w:r>
              <w:rPr>
                <w:rFonts w:hint="eastAsia" w:ascii="Times New Roman" w:hAnsi="Times New Roman" w:eastAsia="仿宋" w:cs="Times New Roman"/>
                <w:b w:val="0"/>
                <w:color w:val="auto"/>
                <w:sz w:val="24"/>
                <w:szCs w:val="24"/>
                <w:lang w:val="en-US" w:eastAsia="zh-CN"/>
              </w:rPr>
              <w:t>（说明：此项无须提供证明材料，上传空白页即可，以投标人上传的投标文件为准。）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755" w:type="dxa"/>
            <w:noWrap w:val="0"/>
            <w:vAlign w:val="center"/>
          </w:tcPr>
          <w:p>
            <w:pPr>
              <w:pStyle w:val="508"/>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center"/>
              <w:textAlignment w:val="auto"/>
              <w:rPr>
                <w:rFonts w:hint="default" w:ascii="Times New Roman" w:hAnsi="Times New Roman" w:cs="Times New Roman"/>
                <w:b w:val="0"/>
                <w:bCs/>
                <w:color w:val="auto"/>
                <w:sz w:val="24"/>
                <w:szCs w:val="24"/>
                <w:lang w:val="en-US" w:eastAsia="zh-CN"/>
              </w:rPr>
            </w:pPr>
            <w:r>
              <w:rPr>
                <w:rFonts w:hint="eastAsia" w:ascii="Times New Roman" w:hAnsi="Times New Roman" w:cs="Times New Roman"/>
                <w:b w:val="0"/>
                <w:bCs/>
                <w:color w:val="auto"/>
                <w:sz w:val="24"/>
                <w:szCs w:val="24"/>
                <w:lang w:val="en-US" w:eastAsia="zh-CN"/>
              </w:rPr>
              <w:t>5</w:t>
            </w:r>
          </w:p>
        </w:tc>
        <w:tc>
          <w:tcPr>
            <w:tcW w:w="2783" w:type="dxa"/>
            <w:noWrap w:val="0"/>
            <w:vAlign w:val="center"/>
          </w:tcPr>
          <w:p>
            <w:pPr>
              <w:pStyle w:val="508"/>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center"/>
              <w:textAlignment w:val="auto"/>
              <w:rPr>
                <w:rFonts w:hint="default" w:ascii="Times New Roman" w:hAnsi="Times New Roman" w:eastAsia="仿宋" w:cs="Times New Roman"/>
                <w:b w:val="0"/>
                <w:bCs/>
                <w:color w:val="auto"/>
                <w:sz w:val="24"/>
                <w:szCs w:val="24"/>
                <w:lang w:val="en-US" w:eastAsia="zh-CN" w:bidi="en-US"/>
              </w:rPr>
            </w:pPr>
            <w:r>
              <w:rPr>
                <w:rFonts w:hint="eastAsia" w:ascii="Times New Roman" w:hAnsi="Times New Roman" w:cs="Times New Roman"/>
                <w:b w:val="0"/>
                <w:bCs/>
                <w:color w:val="auto"/>
                <w:sz w:val="24"/>
                <w:szCs w:val="24"/>
                <w:lang w:eastAsia="zh-CN"/>
              </w:rPr>
              <w:t>投标文件签章</w:t>
            </w:r>
          </w:p>
        </w:tc>
        <w:tc>
          <w:tcPr>
            <w:tcW w:w="5297" w:type="dxa"/>
            <w:noWrap w:val="0"/>
            <w:vAlign w:val="center"/>
          </w:tcPr>
          <w:p>
            <w:pPr>
              <w:pStyle w:val="508"/>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240" w:firstLineChars="100"/>
              <w:jc w:val="both"/>
              <w:textAlignment w:val="auto"/>
              <w:rPr>
                <w:rFonts w:hint="eastAsia" w:ascii="Times New Roman" w:hAnsi="Times New Roman" w:eastAsia="仿宋" w:cs="Times New Roman"/>
                <w:b w:val="0"/>
                <w:color w:val="auto"/>
                <w:sz w:val="24"/>
                <w:szCs w:val="24"/>
                <w:lang w:val="en-US" w:eastAsia="zh-CN" w:bidi="en-US"/>
              </w:rPr>
            </w:pPr>
            <w:r>
              <w:rPr>
                <w:rFonts w:hint="eastAsia" w:ascii="Times New Roman" w:hAnsi="Times New Roman" w:cs="Times New Roman"/>
                <w:b w:val="0"/>
                <w:color w:val="auto"/>
                <w:sz w:val="24"/>
                <w:szCs w:val="24"/>
                <w:lang w:eastAsia="zh-CN"/>
              </w:rPr>
              <w:t>投标文件加盖有投标人（法定名称）电子签章。</w:t>
            </w:r>
          </w:p>
        </w:tc>
      </w:tr>
    </w:tbl>
    <w:p>
      <w:pPr>
        <w:keepNext w:val="0"/>
        <w:keepLines w:val="0"/>
        <w:pageBreakBefore w:val="0"/>
        <w:widowControl/>
        <w:numPr>
          <w:ilvl w:val="0"/>
          <w:numId w:val="0"/>
        </w:numPr>
        <w:tabs>
          <w:tab w:val="left" w:pos="851"/>
          <w:tab w:val="left" w:pos="1560"/>
        </w:tabs>
        <w:kinsoku/>
        <w:wordWrap/>
        <w:overflowPunct/>
        <w:topLinePunct w:val="0"/>
        <w:autoSpaceDE/>
        <w:autoSpaceDN/>
        <w:bidi w:val="0"/>
        <w:adjustRightInd w:val="0"/>
        <w:snapToGrid w:val="0"/>
        <w:spacing w:line="560" w:lineRule="atLeast"/>
        <w:ind w:firstLine="482" w:firstLineChars="200"/>
        <w:jc w:val="left"/>
        <w:textAlignment w:val="auto"/>
        <w:outlineLvl w:val="9"/>
        <w:rPr>
          <w:rFonts w:hint="default" w:ascii="Times New Roman" w:hAnsi="Times New Roman" w:cs="Times New Roman"/>
          <w:b/>
          <w:bCs w:val="0"/>
          <w:color w:val="auto"/>
          <w:sz w:val="24"/>
          <w:szCs w:val="24"/>
        </w:rPr>
      </w:pPr>
      <w:r>
        <w:rPr>
          <w:rFonts w:hint="eastAsia" w:ascii="Times New Roman" w:hAnsi="Times New Roman" w:eastAsia="仿宋" w:cs="Times New Roman"/>
          <w:b/>
          <w:bCs w:val="0"/>
          <w:color w:val="auto"/>
          <w:kern w:val="2"/>
          <w:sz w:val="24"/>
          <w:szCs w:val="24"/>
          <w:lang w:val="en-US"/>
        </w:rPr>
        <w:t>说明</w:t>
      </w:r>
      <w:r>
        <w:rPr>
          <w:rFonts w:hint="default" w:ascii="Times New Roman" w:hAnsi="Times New Roman" w:cs="Times New Roman"/>
          <w:b/>
          <w:bCs w:val="0"/>
          <w:color w:val="auto"/>
          <w:sz w:val="24"/>
          <w:szCs w:val="24"/>
        </w:rPr>
        <w:t>：</w:t>
      </w:r>
    </w:p>
    <w:p>
      <w:pPr>
        <w:keepNext w:val="0"/>
        <w:keepLines w:val="0"/>
        <w:pageBreakBefore w:val="0"/>
        <w:widowControl/>
        <w:numPr>
          <w:ilvl w:val="0"/>
          <w:numId w:val="0"/>
        </w:numPr>
        <w:tabs>
          <w:tab w:val="left" w:pos="851"/>
          <w:tab w:val="left" w:pos="1560"/>
        </w:tabs>
        <w:kinsoku/>
        <w:wordWrap/>
        <w:overflowPunct/>
        <w:topLinePunct w:val="0"/>
        <w:autoSpaceDE/>
        <w:autoSpaceDN/>
        <w:bidi w:val="0"/>
        <w:adjustRightInd w:val="0"/>
        <w:snapToGrid w:val="0"/>
        <w:spacing w:line="560" w:lineRule="atLeast"/>
        <w:ind w:firstLine="480" w:firstLineChars="200"/>
        <w:jc w:val="left"/>
        <w:textAlignment w:val="auto"/>
        <w:outlineLvl w:val="9"/>
        <w:rPr>
          <w:rFonts w:hint="default" w:ascii="Times New Roman" w:hAnsi="Times New Roman" w:eastAsia="仿宋" w:cs="Times New Roman"/>
          <w:b w:val="0"/>
          <w:bCs/>
          <w:color w:val="auto"/>
          <w:kern w:val="2"/>
          <w:sz w:val="24"/>
          <w:szCs w:val="24"/>
          <w:lang w:val="en-US" w:eastAsia="zh-CN"/>
        </w:rPr>
      </w:pPr>
      <w:r>
        <w:rPr>
          <w:rFonts w:hint="eastAsia" w:ascii="Times New Roman" w:hAnsi="Times New Roman" w:cs="Times New Roman"/>
          <w:color w:val="auto"/>
          <w:sz w:val="24"/>
          <w:szCs w:val="24"/>
          <w:lang w:val="en-US" w:eastAsia="zh-CN"/>
        </w:rPr>
        <w:t>1、上述内容</w:t>
      </w:r>
      <w:r>
        <w:rPr>
          <w:rFonts w:hint="eastAsia" w:ascii="Times New Roman" w:hAnsi="Times New Roman" w:eastAsia="仿宋" w:cs="Times New Roman"/>
          <w:b w:val="0"/>
          <w:bCs/>
          <w:color w:val="auto"/>
          <w:kern w:val="2"/>
          <w:sz w:val="24"/>
          <w:szCs w:val="24"/>
          <w:lang w:val="en-US"/>
        </w:rPr>
        <w:t>无须提供证明材料，上传空白页即可</w:t>
      </w:r>
      <w:r>
        <w:rPr>
          <w:rFonts w:hint="eastAsia" w:ascii="Times New Roman" w:hAnsi="Times New Roman" w:cs="Times New Roman"/>
          <w:b w:val="0"/>
          <w:bCs/>
          <w:color w:val="auto"/>
          <w:kern w:val="2"/>
          <w:sz w:val="24"/>
          <w:szCs w:val="24"/>
          <w:lang w:val="en-US" w:eastAsia="zh-CN"/>
        </w:rPr>
        <w:t>，以投标人上传的投标文件为准。</w:t>
      </w:r>
    </w:p>
    <w:p>
      <w:pPr>
        <w:keepNext w:val="0"/>
        <w:keepLines w:val="0"/>
        <w:pageBreakBefore w:val="0"/>
        <w:widowControl/>
        <w:numPr>
          <w:ilvl w:val="0"/>
          <w:numId w:val="0"/>
        </w:numPr>
        <w:tabs>
          <w:tab w:val="left" w:pos="851"/>
          <w:tab w:val="left" w:pos="1560"/>
        </w:tabs>
        <w:kinsoku/>
        <w:wordWrap/>
        <w:overflowPunct/>
        <w:topLinePunct w:val="0"/>
        <w:autoSpaceDE/>
        <w:autoSpaceDN/>
        <w:bidi w:val="0"/>
        <w:adjustRightInd w:val="0"/>
        <w:snapToGrid w:val="0"/>
        <w:spacing w:line="560" w:lineRule="atLeast"/>
        <w:ind w:leftChars="177"/>
        <w:jc w:val="left"/>
        <w:textAlignment w:val="auto"/>
        <w:outlineLvl w:val="9"/>
        <w:rPr>
          <w:rFonts w:hint="default" w:ascii="Times New Roman" w:hAnsi="Times New Roman" w:cs="Times New Roman"/>
          <w:color w:val="auto"/>
          <w:lang w:val="en-US"/>
        </w:rPr>
      </w:pPr>
      <w:r>
        <w:rPr>
          <w:rFonts w:hint="eastAsia" w:ascii="Times New Roman" w:hAnsi="Times New Roman" w:cs="Times New Roman"/>
          <w:b w:val="0"/>
          <w:bCs/>
          <w:color w:val="auto"/>
          <w:kern w:val="2"/>
          <w:sz w:val="24"/>
          <w:szCs w:val="24"/>
          <w:lang w:val="en-US" w:eastAsia="zh-CN"/>
        </w:rPr>
        <w:t>2、</w:t>
      </w:r>
      <w:r>
        <w:rPr>
          <w:rFonts w:hint="default" w:ascii="Times New Roman" w:hAnsi="Times New Roman" w:cs="Times New Roman"/>
          <w:color w:val="auto"/>
          <w:sz w:val="24"/>
          <w:szCs w:val="24"/>
        </w:rPr>
        <w:t>以上审核内容均符合要求的</w:t>
      </w:r>
      <w:r>
        <w:rPr>
          <w:rFonts w:hint="default" w:ascii="Times New Roman" w:hAnsi="Times New Roman" w:cs="Times New Roman"/>
          <w:color w:val="auto"/>
          <w:sz w:val="24"/>
          <w:szCs w:val="24"/>
          <w:lang w:val="en-US" w:eastAsia="zh-CN"/>
        </w:rPr>
        <w:t>投标人</w:t>
      </w:r>
      <w:r>
        <w:rPr>
          <w:rFonts w:hint="default" w:ascii="Times New Roman" w:hAnsi="Times New Roman" w:cs="Times New Roman"/>
          <w:color w:val="auto"/>
          <w:sz w:val="24"/>
          <w:szCs w:val="24"/>
        </w:rPr>
        <w:t>为通过</w:t>
      </w:r>
      <w:r>
        <w:rPr>
          <w:rFonts w:hint="eastAsia" w:ascii="Times New Roman" w:hAnsi="Times New Roman" w:cs="Times New Roman"/>
          <w:color w:val="auto"/>
          <w:sz w:val="24"/>
          <w:szCs w:val="24"/>
          <w:lang w:val="en-US" w:eastAsia="zh-CN"/>
        </w:rPr>
        <w:t>符合性</w:t>
      </w:r>
      <w:r>
        <w:rPr>
          <w:rFonts w:hint="default" w:ascii="Times New Roman" w:hAnsi="Times New Roman" w:cs="Times New Roman"/>
          <w:color w:val="auto"/>
          <w:sz w:val="24"/>
          <w:szCs w:val="24"/>
          <w:lang w:val="en-US" w:eastAsia="zh-CN"/>
        </w:rPr>
        <w:t>审查</w:t>
      </w:r>
      <w:r>
        <w:rPr>
          <w:rFonts w:hint="default" w:ascii="Times New Roman" w:hAnsi="Times New Roman" w:cs="Times New Roman"/>
          <w:color w:val="auto"/>
          <w:sz w:val="24"/>
          <w:szCs w:val="24"/>
        </w:rPr>
        <w:t>。</w:t>
      </w:r>
    </w:p>
    <w:p>
      <w:pPr>
        <w:keepNext w:val="0"/>
        <w:keepLines w:val="0"/>
        <w:pageBreakBefore w:val="0"/>
        <w:numPr>
          <w:ilvl w:val="1"/>
          <w:numId w:val="46"/>
        </w:numPr>
        <w:tabs>
          <w:tab w:val="left" w:pos="851"/>
          <w:tab w:val="left" w:pos="1560"/>
        </w:tabs>
        <w:kinsoku/>
        <w:wordWrap/>
        <w:overflowPunct/>
        <w:topLinePunct w:val="0"/>
        <w:autoSpaceDE/>
        <w:autoSpaceDN/>
        <w:bidi w:val="0"/>
        <w:adjustRightInd/>
        <w:spacing w:line="560" w:lineRule="exact"/>
        <w:ind w:left="0" w:leftChars="0" w:firstLine="495" w:firstLineChars="177"/>
        <w:textAlignment w:val="auto"/>
        <w:rPr>
          <w:rFonts w:hint="default" w:ascii="Times New Roman" w:hAnsi="Times New Roman" w:eastAsia="仿宋" w:cs="Times New Roman"/>
          <w:bCs/>
          <w:color w:val="auto"/>
          <w:kern w:val="2"/>
          <w:sz w:val="28"/>
          <w:szCs w:val="28"/>
          <w:lang w:val="en-US"/>
        </w:rPr>
      </w:pPr>
      <w:r>
        <w:rPr>
          <w:rFonts w:hint="default" w:ascii="Times New Roman" w:hAnsi="Times New Roman" w:eastAsia="仿宋" w:cs="Times New Roman"/>
          <w:bCs/>
          <w:color w:val="auto"/>
          <w:kern w:val="2"/>
          <w:sz w:val="28"/>
          <w:szCs w:val="28"/>
          <w:lang w:val="en-US"/>
        </w:rPr>
        <w:t>投标文件（包括开标一览表）有下列情形的，本项目不作为实质性要求进行规定，即不作为符合性审查事项，不得作为无效投标处理：</w:t>
      </w:r>
      <w:bookmarkEnd w:id="644"/>
      <w:bookmarkEnd w:id="645"/>
      <w:bookmarkEnd w:id="646"/>
      <w:bookmarkEnd w:id="647"/>
    </w:p>
    <w:p>
      <w:pPr>
        <w:keepNext w:val="0"/>
        <w:keepLines w:val="0"/>
        <w:pageBreakBefore w:val="0"/>
        <w:widowControl w:val="0"/>
        <w:numPr>
          <w:ilvl w:val="0"/>
          <w:numId w:val="48"/>
        </w:numPr>
        <w:tabs>
          <w:tab w:val="left" w:pos="1134"/>
          <w:tab w:val="left" w:pos="1400"/>
        </w:tabs>
        <w:kinsoku/>
        <w:wordWrap/>
        <w:overflowPunct/>
        <w:topLinePunct w:val="0"/>
        <w:autoSpaceDE/>
        <w:autoSpaceDN/>
        <w:bidi w:val="0"/>
        <w:adjustRightInd/>
        <w:spacing w:line="560" w:lineRule="exact"/>
        <w:ind w:left="0" w:leftChars="0" w:right="0" w:rightChars="0" w:firstLine="480"/>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投标文件中表格、顺序等格式（如：</w:t>
      </w:r>
      <w:r>
        <w:rPr>
          <w:rFonts w:hint="eastAsia" w:ascii="Times New Roman" w:hAnsi="Times New Roman" w:cs="Times New Roman"/>
          <w:b w:val="0"/>
          <w:bCs/>
          <w:color w:val="auto"/>
          <w:sz w:val="28"/>
          <w:szCs w:val="28"/>
          <w:lang w:eastAsia="zh-CN"/>
        </w:rPr>
        <w:t>“</w:t>
      </w:r>
      <w:r>
        <w:rPr>
          <w:rFonts w:hint="default" w:ascii="Times New Roman" w:hAnsi="Times New Roman" w:eastAsia="仿宋" w:cs="Times New Roman"/>
          <w:b w:val="0"/>
          <w:bCs/>
          <w:color w:val="auto"/>
          <w:sz w:val="28"/>
          <w:szCs w:val="28"/>
        </w:rPr>
        <w:t>注</w:t>
      </w:r>
      <w:r>
        <w:rPr>
          <w:rFonts w:hint="eastAsia" w:ascii="Times New Roman" w:hAnsi="Times New Roman" w:cs="Times New Roman"/>
          <w:b w:val="0"/>
          <w:bCs/>
          <w:color w:val="auto"/>
          <w:sz w:val="28"/>
          <w:szCs w:val="28"/>
          <w:lang w:eastAsia="zh-CN"/>
        </w:rPr>
        <w:t>”</w:t>
      </w:r>
      <w:r>
        <w:rPr>
          <w:rFonts w:hint="default" w:ascii="Times New Roman" w:hAnsi="Times New Roman" w:cs="Times New Roman"/>
          <w:b w:val="0"/>
          <w:bCs/>
          <w:color w:val="auto"/>
          <w:sz w:val="28"/>
          <w:szCs w:val="28"/>
          <w:lang w:eastAsia="zh-CN"/>
        </w:rPr>
        <w:t>、</w:t>
      </w:r>
      <w:r>
        <w:rPr>
          <w:rFonts w:hint="eastAsia" w:ascii="Times New Roman" w:hAnsi="Times New Roman" w:cs="Times New Roman"/>
          <w:b w:val="0"/>
          <w:bCs/>
          <w:color w:val="auto"/>
          <w:sz w:val="28"/>
          <w:szCs w:val="28"/>
          <w:lang w:eastAsia="zh-CN"/>
        </w:rPr>
        <w:t>“</w:t>
      </w:r>
      <w:r>
        <w:rPr>
          <w:rFonts w:hint="default" w:ascii="Times New Roman" w:hAnsi="Times New Roman" w:cs="Times New Roman"/>
          <w:b w:val="0"/>
          <w:bCs/>
          <w:color w:val="auto"/>
          <w:sz w:val="28"/>
          <w:szCs w:val="28"/>
          <w:lang w:val="en-US" w:eastAsia="zh-CN"/>
        </w:rPr>
        <w:t>说明</w:t>
      </w:r>
      <w:r>
        <w:rPr>
          <w:rFonts w:hint="eastAsia" w:ascii="Times New Roman" w:hAnsi="Times New Roman" w:cs="Times New Roman"/>
          <w:b w:val="0"/>
          <w:bCs/>
          <w:color w:val="auto"/>
          <w:sz w:val="28"/>
          <w:szCs w:val="28"/>
          <w:lang w:eastAsia="zh-CN"/>
        </w:rPr>
        <w:t>”</w:t>
      </w:r>
      <w:r>
        <w:rPr>
          <w:rFonts w:hint="default" w:ascii="Times New Roman" w:hAnsi="Times New Roman" w:eastAsia="仿宋" w:cs="Times New Roman"/>
          <w:b w:val="0"/>
          <w:bCs/>
          <w:color w:val="auto"/>
          <w:sz w:val="28"/>
          <w:szCs w:val="28"/>
        </w:rPr>
        <w:t>等），未按招标文件格式制作的。</w:t>
      </w:r>
    </w:p>
    <w:p>
      <w:pPr>
        <w:keepNext w:val="0"/>
        <w:keepLines w:val="0"/>
        <w:pageBreakBefore w:val="0"/>
        <w:widowControl w:val="0"/>
        <w:numPr>
          <w:ilvl w:val="0"/>
          <w:numId w:val="48"/>
        </w:numPr>
        <w:tabs>
          <w:tab w:val="left" w:pos="1134"/>
          <w:tab w:val="left" w:pos="1400"/>
        </w:tabs>
        <w:kinsoku/>
        <w:wordWrap/>
        <w:overflowPunct/>
        <w:topLinePunct w:val="0"/>
        <w:autoSpaceDE/>
        <w:autoSpaceDN/>
        <w:bidi w:val="0"/>
        <w:adjustRightInd/>
        <w:spacing w:line="560" w:lineRule="exact"/>
        <w:ind w:left="0" w:leftChars="0" w:right="0" w:rightChars="0" w:firstLine="480"/>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其他不影响采购项目实质性要求的情形。</w:t>
      </w:r>
      <w:bookmarkEnd w:id="634"/>
      <w:bookmarkEnd w:id="635"/>
      <w:bookmarkEnd w:id="636"/>
      <w:bookmarkEnd w:id="637"/>
      <w:bookmarkEnd w:id="638"/>
      <w:bookmarkEnd w:id="639"/>
    </w:p>
    <w:p>
      <w:pPr>
        <w:keepNext w:val="0"/>
        <w:keepLines w:val="0"/>
        <w:pageBreakBefore w:val="0"/>
        <w:numPr>
          <w:ilvl w:val="1"/>
          <w:numId w:val="46"/>
        </w:numPr>
        <w:tabs>
          <w:tab w:val="left" w:pos="851"/>
          <w:tab w:val="left" w:pos="1560"/>
        </w:tabs>
        <w:kinsoku/>
        <w:wordWrap/>
        <w:overflowPunct/>
        <w:topLinePunct w:val="0"/>
        <w:autoSpaceDE/>
        <w:autoSpaceDN/>
        <w:bidi w:val="0"/>
        <w:adjustRightInd/>
        <w:spacing w:line="560" w:lineRule="exact"/>
        <w:ind w:left="0" w:leftChars="0" w:firstLine="495" w:firstLineChars="177"/>
        <w:textAlignment w:val="auto"/>
        <w:rPr>
          <w:rFonts w:hint="default" w:ascii="Times New Roman" w:hAnsi="Times New Roman" w:eastAsia="仿宋" w:cs="Times New Roman"/>
          <w:bCs/>
          <w:color w:val="auto"/>
          <w:kern w:val="2"/>
          <w:sz w:val="28"/>
          <w:szCs w:val="28"/>
          <w:lang w:val="en-US"/>
        </w:rPr>
      </w:pPr>
      <w:r>
        <w:rPr>
          <w:rFonts w:hint="default" w:ascii="Times New Roman" w:hAnsi="Times New Roman" w:eastAsia="仿宋" w:cs="Times New Roman"/>
          <w:bCs/>
          <w:color w:val="auto"/>
          <w:kern w:val="2"/>
          <w:sz w:val="28"/>
          <w:szCs w:val="28"/>
          <w:lang w:val="en-US"/>
        </w:rPr>
        <w:t xml:space="preserve"> </w:t>
      </w:r>
      <w:bookmarkStart w:id="648" w:name="_Toc494198643"/>
      <w:bookmarkStart w:id="649" w:name="_Toc494198969"/>
      <w:bookmarkStart w:id="650" w:name="_Toc500492770"/>
      <w:bookmarkStart w:id="651" w:name="_Toc496605675"/>
      <w:r>
        <w:rPr>
          <w:rFonts w:hint="default" w:ascii="Times New Roman" w:hAnsi="Times New Roman" w:eastAsia="仿宋" w:cs="Times New Roman"/>
          <w:bCs/>
          <w:color w:val="auto"/>
          <w:kern w:val="2"/>
          <w:sz w:val="28"/>
          <w:szCs w:val="28"/>
          <w:lang w:val="en-US"/>
        </w:rPr>
        <w:t>评标委员会依法对投标人进行符合性审查结束后，出具符合性审查报告。</w:t>
      </w:r>
      <w:bookmarkEnd w:id="648"/>
      <w:bookmarkEnd w:id="649"/>
      <w:bookmarkEnd w:id="650"/>
      <w:bookmarkEnd w:id="651"/>
    </w:p>
    <w:p>
      <w:pPr>
        <w:keepNext w:val="0"/>
        <w:keepLines w:val="0"/>
        <w:pageBreakBefore w:val="0"/>
        <w:numPr>
          <w:ilvl w:val="1"/>
          <w:numId w:val="46"/>
        </w:numPr>
        <w:tabs>
          <w:tab w:val="left" w:pos="851"/>
          <w:tab w:val="left" w:pos="1560"/>
        </w:tabs>
        <w:kinsoku/>
        <w:wordWrap/>
        <w:overflowPunct/>
        <w:topLinePunct w:val="0"/>
        <w:autoSpaceDE/>
        <w:autoSpaceDN/>
        <w:bidi w:val="0"/>
        <w:adjustRightInd/>
        <w:spacing w:line="560" w:lineRule="exact"/>
        <w:ind w:left="0" w:leftChars="0" w:firstLine="495" w:firstLineChars="177"/>
        <w:textAlignment w:val="auto"/>
        <w:rPr>
          <w:rFonts w:hint="default" w:ascii="Times New Roman" w:hAnsi="Times New Roman" w:eastAsia="仿宋" w:cs="Times New Roman"/>
          <w:bCs/>
          <w:color w:val="auto"/>
          <w:kern w:val="2"/>
          <w:sz w:val="28"/>
          <w:szCs w:val="28"/>
          <w:lang w:val="en-US"/>
        </w:rPr>
      </w:pPr>
      <w:r>
        <w:rPr>
          <w:rFonts w:hint="default" w:ascii="Times New Roman" w:hAnsi="Times New Roman" w:eastAsia="仿宋" w:cs="Times New Roman"/>
          <w:bCs/>
          <w:color w:val="auto"/>
          <w:kern w:val="2"/>
          <w:sz w:val="28"/>
          <w:szCs w:val="28"/>
          <w:lang w:val="en-US"/>
        </w:rPr>
        <w:t xml:space="preserve"> </w:t>
      </w:r>
      <w:bookmarkStart w:id="652" w:name="_Toc496605676"/>
      <w:bookmarkStart w:id="653" w:name="_Toc500492771"/>
      <w:r>
        <w:rPr>
          <w:rFonts w:hint="default" w:ascii="Times New Roman" w:hAnsi="Times New Roman" w:eastAsia="仿宋" w:cs="Times New Roman"/>
          <w:bCs/>
          <w:color w:val="auto"/>
          <w:kern w:val="2"/>
          <w:sz w:val="28"/>
          <w:szCs w:val="28"/>
          <w:lang w:val="en-US"/>
        </w:rPr>
        <w:t>通过符合性审查的投标人不足3家的，本项目废标。</w:t>
      </w:r>
      <w:bookmarkEnd w:id="652"/>
      <w:bookmarkEnd w:id="653"/>
    </w:p>
    <w:p>
      <w:pPr>
        <w:keepNext w:val="0"/>
        <w:keepLines w:val="0"/>
        <w:pageBreakBefore w:val="0"/>
        <w:numPr>
          <w:ilvl w:val="0"/>
          <w:numId w:val="46"/>
        </w:numPr>
        <w:tabs>
          <w:tab w:val="left" w:pos="851"/>
          <w:tab w:val="left" w:pos="1560"/>
        </w:tabs>
        <w:kinsoku/>
        <w:wordWrap/>
        <w:overflowPunct/>
        <w:topLinePunct w:val="0"/>
        <w:autoSpaceDE/>
        <w:autoSpaceDN/>
        <w:bidi w:val="0"/>
        <w:adjustRightInd/>
        <w:spacing w:line="560" w:lineRule="exact"/>
        <w:ind w:leftChars="0" w:firstLine="498" w:firstLineChars="177"/>
        <w:textAlignment w:val="auto"/>
        <w:rPr>
          <w:rFonts w:hint="default" w:ascii="Times New Roman" w:hAnsi="Times New Roman" w:eastAsia="仿宋" w:cs="Times New Roman"/>
          <w:b/>
          <w:bCs w:val="0"/>
          <w:color w:val="auto"/>
          <w:kern w:val="2"/>
          <w:sz w:val="28"/>
          <w:szCs w:val="28"/>
          <w:lang w:val="en-US"/>
        </w:rPr>
      </w:pPr>
      <w:bookmarkStart w:id="654" w:name="_Toc466896302"/>
      <w:bookmarkStart w:id="655" w:name="_Toc494198644"/>
      <w:bookmarkStart w:id="656" w:name="_Toc466292952"/>
      <w:bookmarkStart w:id="657" w:name="_Toc496605677"/>
      <w:bookmarkStart w:id="658" w:name="_Toc494198970"/>
      <w:bookmarkStart w:id="659" w:name="_Toc500492772"/>
      <w:bookmarkStart w:id="660" w:name="_Toc476748812"/>
      <w:bookmarkStart w:id="661" w:name="_Toc482094384"/>
      <w:bookmarkStart w:id="662" w:name="_Toc475005637"/>
      <w:bookmarkStart w:id="663" w:name="_Toc477425592"/>
      <w:r>
        <w:rPr>
          <w:rFonts w:hint="default" w:ascii="Times New Roman" w:hAnsi="Times New Roman" w:eastAsia="仿宋" w:cs="Times New Roman"/>
          <w:b/>
          <w:bCs w:val="0"/>
          <w:color w:val="auto"/>
          <w:kern w:val="2"/>
          <w:sz w:val="28"/>
          <w:szCs w:val="28"/>
          <w:lang w:val="en-US"/>
        </w:rPr>
        <w:t>比较与评价</w:t>
      </w:r>
      <w:bookmarkEnd w:id="654"/>
      <w:bookmarkEnd w:id="655"/>
      <w:bookmarkEnd w:id="656"/>
      <w:bookmarkEnd w:id="657"/>
      <w:bookmarkEnd w:id="658"/>
      <w:bookmarkEnd w:id="659"/>
      <w:bookmarkEnd w:id="660"/>
      <w:bookmarkEnd w:id="661"/>
      <w:bookmarkEnd w:id="662"/>
      <w:bookmarkEnd w:id="663"/>
    </w:p>
    <w:p>
      <w:pPr>
        <w:keepNext w:val="0"/>
        <w:keepLines w:val="0"/>
        <w:pageBreakBefore w:val="0"/>
        <w:widowControl w:val="0"/>
        <w:kinsoku/>
        <w:wordWrap/>
        <w:overflowPunct/>
        <w:topLinePunct w:val="0"/>
        <w:autoSpaceDE/>
        <w:autoSpaceDN/>
        <w:bidi w:val="0"/>
        <w:adjustRightInd/>
        <w:spacing w:line="560" w:lineRule="exact"/>
        <w:ind w:leftChars="0" w:right="0" w:rightChars="0" w:firstLine="480"/>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评标委员会应当按照招标文件中规定的评标方法和标准，对符合性审查合格的投标文件进行商务和技术评估，综合比较与评价。</w:t>
      </w:r>
    </w:p>
    <w:p>
      <w:pPr>
        <w:keepNext w:val="0"/>
        <w:keepLines w:val="0"/>
        <w:pageBreakBefore w:val="0"/>
        <w:numPr>
          <w:ilvl w:val="0"/>
          <w:numId w:val="46"/>
        </w:numPr>
        <w:tabs>
          <w:tab w:val="left" w:pos="851"/>
          <w:tab w:val="left" w:pos="1560"/>
        </w:tabs>
        <w:kinsoku/>
        <w:wordWrap/>
        <w:overflowPunct/>
        <w:topLinePunct w:val="0"/>
        <w:autoSpaceDE/>
        <w:autoSpaceDN/>
        <w:bidi w:val="0"/>
        <w:adjustRightInd/>
        <w:spacing w:line="560" w:lineRule="exact"/>
        <w:ind w:leftChars="0" w:firstLine="498" w:firstLineChars="177"/>
        <w:textAlignment w:val="auto"/>
        <w:rPr>
          <w:rFonts w:hint="default" w:ascii="Times New Roman" w:hAnsi="Times New Roman" w:eastAsia="仿宋" w:cs="Times New Roman"/>
          <w:b/>
          <w:bCs w:val="0"/>
          <w:color w:val="auto"/>
          <w:kern w:val="2"/>
          <w:sz w:val="28"/>
          <w:szCs w:val="28"/>
          <w:lang w:val="en-US"/>
        </w:rPr>
      </w:pPr>
      <w:bookmarkStart w:id="664" w:name="_Toc323824974"/>
      <w:r>
        <w:rPr>
          <w:rFonts w:hint="default" w:ascii="Times New Roman" w:hAnsi="Times New Roman" w:eastAsia="仿宋" w:cs="Times New Roman"/>
          <w:b/>
          <w:bCs w:val="0"/>
          <w:color w:val="auto"/>
          <w:kern w:val="2"/>
          <w:sz w:val="28"/>
          <w:szCs w:val="28"/>
          <w:lang w:val="en-US"/>
        </w:rPr>
        <w:t xml:space="preserve"> </w:t>
      </w:r>
      <w:bookmarkStart w:id="665" w:name="_Toc496605694"/>
      <w:bookmarkStart w:id="666" w:name="_Toc494198661"/>
      <w:r>
        <w:rPr>
          <w:rFonts w:hint="default" w:ascii="Times New Roman" w:hAnsi="Times New Roman" w:eastAsia="仿宋" w:cs="Times New Roman"/>
          <w:b/>
          <w:bCs w:val="0"/>
          <w:color w:val="auto"/>
          <w:kern w:val="2"/>
          <w:sz w:val="28"/>
          <w:szCs w:val="28"/>
          <w:lang w:val="en-US"/>
        </w:rPr>
        <w:t>评标细则及标准</w:t>
      </w:r>
      <w:bookmarkEnd w:id="664"/>
      <w:bookmarkEnd w:id="665"/>
      <w:bookmarkEnd w:id="666"/>
    </w:p>
    <w:p>
      <w:pPr>
        <w:keepNext w:val="0"/>
        <w:keepLines w:val="0"/>
        <w:pageBreakBefore w:val="0"/>
        <w:numPr>
          <w:ilvl w:val="1"/>
          <w:numId w:val="46"/>
        </w:numPr>
        <w:tabs>
          <w:tab w:val="left" w:pos="851"/>
          <w:tab w:val="left" w:pos="1560"/>
        </w:tabs>
        <w:kinsoku/>
        <w:wordWrap/>
        <w:overflowPunct/>
        <w:topLinePunct w:val="0"/>
        <w:autoSpaceDE/>
        <w:autoSpaceDN/>
        <w:bidi w:val="0"/>
        <w:adjustRightInd/>
        <w:spacing w:line="560" w:lineRule="exact"/>
        <w:ind w:left="0" w:leftChars="0" w:firstLine="495" w:firstLineChars="177"/>
        <w:textAlignment w:val="auto"/>
        <w:rPr>
          <w:rFonts w:hint="default" w:ascii="Times New Roman" w:hAnsi="Times New Roman" w:eastAsia="仿宋" w:cs="Times New Roman"/>
          <w:bCs/>
          <w:color w:val="auto"/>
          <w:kern w:val="2"/>
          <w:sz w:val="28"/>
          <w:szCs w:val="28"/>
          <w:lang w:val="en-US"/>
        </w:rPr>
      </w:pPr>
      <w:bookmarkStart w:id="667" w:name="_Toc496605696"/>
      <w:bookmarkStart w:id="668" w:name="_Toc494198989"/>
      <w:bookmarkStart w:id="669" w:name="_Toc494198663"/>
      <w:bookmarkStart w:id="670" w:name="_Toc500492791"/>
      <w:r>
        <w:rPr>
          <w:rFonts w:hint="default" w:ascii="Times New Roman" w:hAnsi="Times New Roman" w:eastAsia="仿宋" w:cs="Times New Roman"/>
          <w:bCs/>
          <w:color w:val="auto"/>
          <w:kern w:val="2"/>
          <w:sz w:val="28"/>
          <w:szCs w:val="28"/>
          <w:lang w:val="en-US"/>
        </w:rPr>
        <w:t>评标委员会成员应当根据自身专业情况对每个有效投标</w:t>
      </w:r>
      <w:r>
        <w:rPr>
          <w:rFonts w:hint="default" w:ascii="Times New Roman" w:hAnsi="Times New Roman" w:cs="Times New Roman"/>
          <w:bCs/>
          <w:color w:val="auto"/>
          <w:kern w:val="2"/>
          <w:sz w:val="28"/>
          <w:szCs w:val="28"/>
          <w:lang w:val="en-US" w:eastAsia="zh-CN"/>
        </w:rPr>
        <w:t>投标人</w:t>
      </w:r>
      <w:r>
        <w:rPr>
          <w:rFonts w:hint="default" w:ascii="Times New Roman" w:hAnsi="Times New Roman" w:eastAsia="仿宋" w:cs="Times New Roman"/>
          <w:bCs/>
          <w:color w:val="auto"/>
          <w:kern w:val="2"/>
          <w:sz w:val="28"/>
          <w:szCs w:val="28"/>
          <w:lang w:val="en-US"/>
        </w:rPr>
        <w:t>的投标文件进行独立评分，加权汇总每项评分因素的得分，得出每个有效投标</w:t>
      </w:r>
      <w:r>
        <w:rPr>
          <w:rFonts w:hint="default" w:ascii="Times New Roman" w:hAnsi="Times New Roman" w:cs="Times New Roman"/>
          <w:bCs/>
          <w:color w:val="auto"/>
          <w:kern w:val="2"/>
          <w:sz w:val="28"/>
          <w:szCs w:val="28"/>
          <w:lang w:val="en-US" w:eastAsia="zh-CN"/>
        </w:rPr>
        <w:t>投标人</w:t>
      </w:r>
      <w:r>
        <w:rPr>
          <w:rFonts w:hint="default" w:ascii="Times New Roman" w:hAnsi="Times New Roman" w:eastAsia="仿宋" w:cs="Times New Roman"/>
          <w:bCs/>
          <w:color w:val="auto"/>
          <w:kern w:val="2"/>
          <w:sz w:val="28"/>
          <w:szCs w:val="28"/>
          <w:lang w:val="en-US"/>
        </w:rPr>
        <w:t>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bookmarkEnd w:id="667"/>
      <w:bookmarkEnd w:id="668"/>
      <w:bookmarkEnd w:id="669"/>
      <w:bookmarkEnd w:id="670"/>
    </w:p>
    <w:p>
      <w:pPr>
        <w:keepNext w:val="0"/>
        <w:keepLines w:val="0"/>
        <w:pageBreakBefore w:val="0"/>
        <w:numPr>
          <w:ilvl w:val="1"/>
          <w:numId w:val="46"/>
        </w:numPr>
        <w:tabs>
          <w:tab w:val="left" w:pos="851"/>
          <w:tab w:val="left" w:pos="1560"/>
        </w:tabs>
        <w:kinsoku/>
        <w:wordWrap/>
        <w:overflowPunct/>
        <w:topLinePunct w:val="0"/>
        <w:autoSpaceDE/>
        <w:autoSpaceDN/>
        <w:bidi w:val="0"/>
        <w:adjustRightInd/>
        <w:spacing w:line="560" w:lineRule="exact"/>
        <w:ind w:left="0" w:leftChars="0" w:firstLine="495" w:firstLineChars="177"/>
        <w:textAlignment w:val="auto"/>
        <w:outlineLvl w:val="1"/>
        <w:rPr>
          <w:rFonts w:hint="default" w:ascii="Times New Roman" w:hAnsi="Times New Roman" w:eastAsia="仿宋" w:cs="Times New Roman"/>
          <w:bCs/>
          <w:color w:val="auto"/>
          <w:kern w:val="2"/>
          <w:sz w:val="28"/>
          <w:szCs w:val="28"/>
          <w:lang w:val="en-US"/>
        </w:rPr>
      </w:pPr>
      <w:bookmarkStart w:id="671" w:name="_Toc494198664"/>
      <w:bookmarkStart w:id="672" w:name="_Toc477425604"/>
      <w:bookmarkStart w:id="673" w:name="_Toc466292965"/>
      <w:bookmarkStart w:id="674" w:name="_Toc466896315"/>
      <w:bookmarkStart w:id="675" w:name="_Toc475005649"/>
      <w:bookmarkStart w:id="676" w:name="_Toc482094396"/>
      <w:bookmarkStart w:id="677" w:name="_Toc500492792"/>
      <w:bookmarkStart w:id="678" w:name="_Toc476748824"/>
      <w:bookmarkStart w:id="679" w:name="_Toc494198990"/>
      <w:bookmarkStart w:id="680" w:name="_Toc496605697"/>
      <w:r>
        <w:rPr>
          <w:rFonts w:hint="default" w:ascii="Times New Roman" w:hAnsi="Times New Roman" w:eastAsia="仿宋" w:cs="Times New Roman"/>
          <w:bCs/>
          <w:color w:val="auto"/>
          <w:kern w:val="2"/>
          <w:sz w:val="28"/>
          <w:szCs w:val="28"/>
          <w:lang w:val="en-US"/>
        </w:rPr>
        <w:t>综合评分明细表</w:t>
      </w:r>
      <w:bookmarkEnd w:id="671"/>
      <w:bookmarkEnd w:id="672"/>
      <w:bookmarkEnd w:id="673"/>
      <w:bookmarkEnd w:id="674"/>
      <w:bookmarkEnd w:id="675"/>
      <w:bookmarkEnd w:id="676"/>
      <w:bookmarkEnd w:id="677"/>
      <w:bookmarkEnd w:id="678"/>
      <w:bookmarkEnd w:id="679"/>
      <w:bookmarkEnd w:id="680"/>
    </w:p>
    <w:p>
      <w:pPr>
        <w:keepNext w:val="0"/>
        <w:keepLines w:val="0"/>
        <w:pageBreakBefore w:val="0"/>
        <w:widowControl w:val="0"/>
        <w:numPr>
          <w:ilvl w:val="0"/>
          <w:numId w:val="0"/>
        </w:numPr>
        <w:tabs>
          <w:tab w:val="left" w:pos="993"/>
          <w:tab w:val="left" w:pos="1134"/>
        </w:tabs>
        <w:kinsoku/>
        <w:wordWrap/>
        <w:overflowPunct/>
        <w:topLinePunct w:val="0"/>
        <w:autoSpaceDE/>
        <w:autoSpaceDN/>
        <w:bidi w:val="0"/>
        <w:adjustRightInd/>
        <w:spacing w:line="560" w:lineRule="exact"/>
        <w:ind w:leftChars="0" w:right="0" w:rightChars="0" w:firstLine="560" w:firstLineChars="200"/>
        <w:textAlignment w:val="auto"/>
        <w:outlineLvl w:val="9"/>
        <w:rPr>
          <w:rFonts w:hint="default" w:ascii="Times New Roman" w:hAnsi="Times New Roman" w:eastAsia="仿宋" w:cs="Times New Roman"/>
          <w:b w:val="0"/>
          <w:bCs/>
          <w:color w:val="auto"/>
          <w:kern w:val="2"/>
          <w:sz w:val="28"/>
          <w:szCs w:val="28"/>
          <w:lang w:val="en-US"/>
        </w:rPr>
      </w:pPr>
      <w:bookmarkStart w:id="681" w:name="_Toc476748825"/>
      <w:bookmarkStart w:id="682" w:name="_Toc466292966"/>
      <w:bookmarkStart w:id="683" w:name="_Toc475005650"/>
      <w:bookmarkStart w:id="684" w:name="_Toc494198991"/>
      <w:bookmarkStart w:id="685" w:name="_Toc496605698"/>
      <w:bookmarkStart w:id="686" w:name="_Toc500492793"/>
      <w:bookmarkStart w:id="687" w:name="_Toc477425605"/>
      <w:bookmarkStart w:id="688" w:name="_Toc494198665"/>
      <w:bookmarkStart w:id="689" w:name="_Toc466896316"/>
      <w:bookmarkStart w:id="690" w:name="_Toc482094397"/>
      <w:r>
        <w:rPr>
          <w:rFonts w:hint="default" w:ascii="Times New Roman" w:hAnsi="Times New Roman" w:eastAsia="仿宋" w:cs="Times New Roman"/>
          <w:b w:val="0"/>
          <w:bCs/>
          <w:color w:val="auto"/>
          <w:kern w:val="2"/>
          <w:sz w:val="28"/>
          <w:szCs w:val="28"/>
          <w:lang w:val="en-US"/>
        </w:rPr>
        <w:t>综合评分明细表的制定以科学合理、降低评标委员会自由裁量权为原则。</w:t>
      </w:r>
      <w:bookmarkEnd w:id="681"/>
      <w:bookmarkEnd w:id="682"/>
      <w:bookmarkEnd w:id="683"/>
      <w:bookmarkEnd w:id="684"/>
      <w:bookmarkEnd w:id="685"/>
      <w:bookmarkEnd w:id="686"/>
      <w:bookmarkEnd w:id="687"/>
      <w:bookmarkEnd w:id="688"/>
      <w:bookmarkEnd w:id="689"/>
      <w:bookmarkEnd w:id="690"/>
      <w:bookmarkStart w:id="691" w:name="_Toc475005651"/>
      <w:bookmarkStart w:id="692" w:name="_Toc494198992"/>
      <w:bookmarkStart w:id="693" w:name="_Toc496605699"/>
      <w:bookmarkStart w:id="694" w:name="_Toc482094398"/>
      <w:bookmarkStart w:id="695" w:name="_Toc500492794"/>
      <w:bookmarkStart w:id="696" w:name="_Toc494198666"/>
      <w:bookmarkStart w:id="697" w:name="_Toc477425606"/>
      <w:bookmarkStart w:id="698" w:name="_Toc466896317"/>
      <w:bookmarkStart w:id="699" w:name="_Toc466292967"/>
      <w:bookmarkStart w:id="700" w:name="_Toc476748826"/>
    </w:p>
    <w:p>
      <w:pPr>
        <w:keepNext w:val="0"/>
        <w:keepLines w:val="0"/>
        <w:pageBreakBefore w:val="0"/>
        <w:widowControl w:val="0"/>
        <w:numPr>
          <w:ilvl w:val="0"/>
          <w:numId w:val="0"/>
        </w:numPr>
        <w:tabs>
          <w:tab w:val="left" w:pos="993"/>
          <w:tab w:val="left" w:pos="1134"/>
        </w:tabs>
        <w:kinsoku/>
        <w:wordWrap/>
        <w:overflowPunct/>
        <w:topLinePunct w:val="0"/>
        <w:autoSpaceDE/>
        <w:autoSpaceDN/>
        <w:bidi w:val="0"/>
        <w:adjustRightInd/>
        <w:spacing w:line="560" w:lineRule="exact"/>
        <w:ind w:left="0" w:leftChars="0" w:right="0" w:rightChars="0" w:firstLine="0" w:firstLineChars="0"/>
        <w:jc w:val="center"/>
        <w:textAlignment w:val="auto"/>
        <w:outlineLvl w:val="1"/>
        <w:rPr>
          <w:rFonts w:hint="default" w:ascii="Times New Roman" w:hAnsi="Times New Roman" w:eastAsia="仿宋" w:cs="Times New Roman"/>
          <w:b/>
          <w:bCs w:val="0"/>
          <w:color w:val="auto"/>
          <w:kern w:val="2"/>
          <w:sz w:val="28"/>
          <w:szCs w:val="28"/>
          <w:lang w:val="en-US"/>
        </w:rPr>
      </w:pPr>
      <w:r>
        <w:rPr>
          <w:rFonts w:hint="default" w:ascii="Times New Roman" w:hAnsi="Times New Roman" w:eastAsia="仿宋" w:cs="Times New Roman"/>
          <w:b/>
          <w:bCs w:val="0"/>
          <w:color w:val="auto"/>
          <w:kern w:val="2"/>
          <w:sz w:val="28"/>
          <w:szCs w:val="28"/>
          <w:lang w:val="en-US"/>
        </w:rPr>
        <w:t>综合评分明细表</w:t>
      </w:r>
      <w:bookmarkEnd w:id="691"/>
      <w:bookmarkEnd w:id="692"/>
      <w:bookmarkEnd w:id="693"/>
      <w:bookmarkEnd w:id="694"/>
      <w:bookmarkEnd w:id="695"/>
      <w:bookmarkEnd w:id="696"/>
      <w:bookmarkEnd w:id="697"/>
      <w:bookmarkEnd w:id="698"/>
      <w:bookmarkEnd w:id="699"/>
      <w:bookmarkEnd w:id="700"/>
    </w:p>
    <w:tbl>
      <w:tblPr>
        <w:tblStyle w:val="76"/>
        <w:tblW w:w="8917" w:type="dxa"/>
        <w:tblInd w:w="-1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1335"/>
        <w:gridCol w:w="810"/>
        <w:gridCol w:w="4996"/>
        <w:gridCol w:w="1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10"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right="0" w:rightChars="0" w:firstLine="28" w:firstLineChars="0"/>
              <w:jc w:val="center"/>
              <w:textAlignment w:val="auto"/>
              <w:outlineLvl w:val="9"/>
              <w:rPr>
                <w:rFonts w:hint="default" w:ascii="Times New Roman" w:hAnsi="Times New Roman" w:eastAsia="仿宋" w:cs="Times New Roman"/>
                <w:b/>
                <w:bCs w:val="0"/>
                <w:color w:val="auto"/>
                <w:kern w:val="2"/>
                <w:sz w:val="24"/>
                <w:szCs w:val="24"/>
                <w:lang w:val="en-US"/>
              </w:rPr>
            </w:pPr>
            <w:r>
              <w:rPr>
                <w:rFonts w:hint="default" w:ascii="Times New Roman" w:hAnsi="Times New Roman" w:eastAsia="仿宋" w:cs="Times New Roman"/>
                <w:b/>
                <w:bCs w:val="0"/>
                <w:color w:val="auto"/>
                <w:kern w:val="2"/>
                <w:sz w:val="24"/>
                <w:szCs w:val="24"/>
                <w:lang w:val="en-US"/>
              </w:rPr>
              <w:t>序号</w:t>
            </w:r>
          </w:p>
        </w:tc>
        <w:tc>
          <w:tcPr>
            <w:tcW w:w="1335"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right="0" w:rightChars="0" w:firstLine="28" w:firstLineChars="0"/>
              <w:jc w:val="center"/>
              <w:textAlignment w:val="auto"/>
              <w:outlineLvl w:val="9"/>
              <w:rPr>
                <w:rFonts w:hint="default" w:ascii="Times New Roman" w:hAnsi="Times New Roman" w:eastAsia="仿宋" w:cs="Times New Roman"/>
                <w:b/>
                <w:bCs w:val="0"/>
                <w:color w:val="auto"/>
                <w:kern w:val="2"/>
                <w:sz w:val="24"/>
                <w:szCs w:val="24"/>
                <w:lang w:val="en-US"/>
              </w:rPr>
            </w:pPr>
            <w:r>
              <w:rPr>
                <w:rFonts w:hint="default" w:ascii="Times New Roman" w:hAnsi="Times New Roman" w:eastAsia="仿宋" w:cs="Times New Roman"/>
                <w:b/>
                <w:bCs w:val="0"/>
                <w:color w:val="auto"/>
                <w:kern w:val="2"/>
                <w:sz w:val="24"/>
                <w:szCs w:val="24"/>
                <w:lang w:val="en-US"/>
              </w:rPr>
              <w:t>评分因素及权重</w:t>
            </w:r>
          </w:p>
        </w:tc>
        <w:tc>
          <w:tcPr>
            <w:tcW w:w="810"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right="0" w:rightChars="0" w:firstLine="28" w:firstLineChars="0"/>
              <w:jc w:val="center"/>
              <w:textAlignment w:val="auto"/>
              <w:outlineLvl w:val="9"/>
              <w:rPr>
                <w:rFonts w:hint="default" w:ascii="Times New Roman" w:hAnsi="Times New Roman" w:eastAsia="仿宋" w:cs="Times New Roman"/>
                <w:b/>
                <w:bCs w:val="0"/>
                <w:color w:val="auto"/>
                <w:kern w:val="2"/>
                <w:sz w:val="24"/>
                <w:szCs w:val="24"/>
                <w:lang w:val="en-US"/>
              </w:rPr>
            </w:pPr>
            <w:r>
              <w:rPr>
                <w:rFonts w:hint="default" w:ascii="Times New Roman" w:hAnsi="Times New Roman" w:eastAsia="仿宋" w:cs="Times New Roman"/>
                <w:b/>
                <w:bCs w:val="0"/>
                <w:color w:val="auto"/>
                <w:kern w:val="2"/>
                <w:sz w:val="24"/>
                <w:szCs w:val="24"/>
                <w:lang w:val="en-US"/>
              </w:rPr>
              <w:t>分值</w:t>
            </w:r>
          </w:p>
        </w:tc>
        <w:tc>
          <w:tcPr>
            <w:tcW w:w="4996"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right="0" w:rightChars="0" w:firstLine="28" w:firstLineChars="0"/>
              <w:jc w:val="center"/>
              <w:textAlignment w:val="auto"/>
              <w:outlineLvl w:val="9"/>
              <w:rPr>
                <w:rFonts w:hint="default" w:ascii="Times New Roman" w:hAnsi="Times New Roman" w:eastAsia="仿宋" w:cs="Times New Roman"/>
                <w:b/>
                <w:bCs w:val="0"/>
                <w:color w:val="auto"/>
                <w:kern w:val="2"/>
                <w:sz w:val="24"/>
                <w:szCs w:val="24"/>
                <w:lang w:val="en-US"/>
              </w:rPr>
            </w:pPr>
            <w:r>
              <w:rPr>
                <w:rFonts w:hint="default" w:ascii="Times New Roman" w:hAnsi="Times New Roman" w:eastAsia="仿宋" w:cs="Times New Roman"/>
                <w:b/>
                <w:bCs w:val="0"/>
                <w:color w:val="auto"/>
                <w:kern w:val="2"/>
                <w:sz w:val="24"/>
                <w:szCs w:val="24"/>
                <w:lang w:val="en-US"/>
              </w:rPr>
              <w:t>评分标准</w:t>
            </w:r>
          </w:p>
        </w:tc>
        <w:tc>
          <w:tcPr>
            <w:tcW w:w="1166"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right="0" w:rightChars="0" w:firstLine="0" w:firstLineChars="0"/>
              <w:jc w:val="center"/>
              <w:textAlignment w:val="auto"/>
              <w:outlineLvl w:val="9"/>
              <w:rPr>
                <w:rFonts w:hint="default" w:ascii="Times New Roman" w:hAnsi="Times New Roman" w:eastAsia="仿宋" w:cs="Times New Roman"/>
                <w:b/>
                <w:bCs w:val="0"/>
                <w:color w:val="auto"/>
                <w:kern w:val="2"/>
                <w:sz w:val="24"/>
                <w:szCs w:val="24"/>
                <w:lang w:val="en-US"/>
              </w:rPr>
            </w:pPr>
            <w:r>
              <w:rPr>
                <w:rFonts w:hint="default" w:ascii="Times New Roman" w:hAnsi="Times New Roman" w:eastAsia="仿宋" w:cs="Times New Roman"/>
                <w:b/>
                <w:bCs w:val="0"/>
                <w:color w:val="auto"/>
                <w:kern w:val="2"/>
                <w:sz w:val="24"/>
                <w:szCs w:val="24"/>
                <w:lang w:val="en-US"/>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10"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right="0" w:rightChars="0" w:firstLine="28" w:firstLineChars="0"/>
              <w:jc w:val="center"/>
              <w:textAlignment w:val="auto"/>
              <w:outlineLvl w:val="9"/>
              <w:rPr>
                <w:rFonts w:hint="default" w:ascii="Times New Roman" w:hAnsi="Times New Roman" w:eastAsia="仿宋" w:cs="Times New Roman"/>
                <w:b w:val="0"/>
                <w:bCs/>
                <w:color w:val="auto"/>
                <w:kern w:val="2"/>
                <w:sz w:val="24"/>
                <w:szCs w:val="24"/>
                <w:lang w:val="en-US"/>
              </w:rPr>
            </w:pPr>
            <w:r>
              <w:rPr>
                <w:rFonts w:hint="default" w:ascii="Times New Roman" w:hAnsi="Times New Roman" w:eastAsia="仿宋" w:cs="Times New Roman"/>
                <w:b w:val="0"/>
                <w:bCs/>
                <w:color w:val="auto"/>
                <w:kern w:val="2"/>
                <w:sz w:val="24"/>
                <w:szCs w:val="24"/>
                <w:lang w:val="en-US"/>
              </w:rPr>
              <w:t>1</w:t>
            </w:r>
          </w:p>
        </w:tc>
        <w:tc>
          <w:tcPr>
            <w:tcW w:w="1335"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right="0" w:rightChars="0" w:firstLine="28" w:firstLineChars="0"/>
              <w:jc w:val="center"/>
              <w:textAlignment w:val="auto"/>
              <w:outlineLvl w:val="9"/>
              <w:rPr>
                <w:rFonts w:hint="default" w:ascii="Times New Roman" w:hAnsi="Times New Roman" w:eastAsia="仿宋" w:cs="Times New Roman"/>
                <w:b w:val="0"/>
                <w:bCs/>
                <w:color w:val="auto"/>
                <w:kern w:val="2"/>
                <w:sz w:val="24"/>
                <w:szCs w:val="24"/>
                <w:lang w:val="en-US"/>
              </w:rPr>
            </w:pPr>
            <w:r>
              <w:rPr>
                <w:rFonts w:hint="default" w:ascii="Times New Roman" w:hAnsi="Times New Roman" w:eastAsia="仿宋" w:cs="Times New Roman"/>
                <w:b w:val="0"/>
                <w:bCs/>
                <w:color w:val="auto"/>
                <w:kern w:val="2"/>
                <w:sz w:val="24"/>
                <w:szCs w:val="24"/>
                <w:lang w:val="en-US"/>
              </w:rPr>
              <w:t>报价</w:t>
            </w:r>
          </w:p>
          <w:p>
            <w:pPr>
              <w:keepNext w:val="0"/>
              <w:keepLines w:val="0"/>
              <w:pageBreakBefore w:val="0"/>
              <w:widowControl w:val="0"/>
              <w:kinsoku/>
              <w:wordWrap/>
              <w:overflowPunct/>
              <w:topLinePunct w:val="0"/>
              <w:autoSpaceDE/>
              <w:autoSpaceDN/>
              <w:bidi w:val="0"/>
              <w:adjustRightInd/>
              <w:snapToGrid/>
              <w:spacing w:line="440" w:lineRule="exact"/>
              <w:ind w:right="0" w:rightChars="0" w:firstLine="28" w:firstLineChars="0"/>
              <w:jc w:val="center"/>
              <w:textAlignment w:val="auto"/>
              <w:outlineLvl w:val="9"/>
              <w:rPr>
                <w:rFonts w:hint="default" w:ascii="Times New Roman" w:hAnsi="Times New Roman" w:eastAsia="仿宋" w:cs="Times New Roman"/>
                <w:b w:val="0"/>
                <w:bCs/>
                <w:color w:val="auto"/>
                <w:kern w:val="2"/>
                <w:sz w:val="24"/>
                <w:szCs w:val="24"/>
                <w:lang w:val="en-US"/>
              </w:rPr>
            </w:pPr>
            <w:r>
              <w:rPr>
                <w:rFonts w:hint="eastAsia" w:ascii="Times New Roman" w:hAnsi="Times New Roman" w:cs="Times New Roman"/>
                <w:b w:val="0"/>
                <w:bCs/>
                <w:color w:val="auto"/>
                <w:kern w:val="2"/>
                <w:sz w:val="24"/>
                <w:szCs w:val="24"/>
                <w:lang w:val="en-US" w:eastAsia="zh-CN"/>
              </w:rPr>
              <w:t>30</w:t>
            </w:r>
            <w:r>
              <w:rPr>
                <w:rFonts w:hint="default" w:ascii="Times New Roman" w:hAnsi="Times New Roman" w:eastAsia="仿宋" w:cs="Times New Roman"/>
                <w:b w:val="0"/>
                <w:bCs/>
                <w:color w:val="auto"/>
                <w:kern w:val="2"/>
                <w:sz w:val="24"/>
                <w:szCs w:val="24"/>
                <w:lang w:val="en-US"/>
              </w:rPr>
              <w:t>%</w:t>
            </w:r>
          </w:p>
        </w:tc>
        <w:tc>
          <w:tcPr>
            <w:tcW w:w="810"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right="0" w:rightChars="0" w:firstLine="28" w:firstLineChars="0"/>
              <w:jc w:val="center"/>
              <w:textAlignment w:val="auto"/>
              <w:outlineLvl w:val="9"/>
              <w:rPr>
                <w:rFonts w:hint="default" w:ascii="Times New Roman" w:hAnsi="Times New Roman" w:eastAsia="仿宋" w:cs="Times New Roman"/>
                <w:b w:val="0"/>
                <w:bCs/>
                <w:color w:val="auto"/>
                <w:kern w:val="2"/>
                <w:sz w:val="24"/>
                <w:szCs w:val="24"/>
                <w:lang w:val="en-US" w:eastAsia="zh-CN"/>
              </w:rPr>
            </w:pPr>
            <w:r>
              <w:rPr>
                <w:rFonts w:hint="eastAsia" w:ascii="Times New Roman" w:hAnsi="Times New Roman" w:cs="Times New Roman"/>
                <w:b w:val="0"/>
                <w:bCs/>
                <w:color w:val="auto"/>
                <w:kern w:val="2"/>
                <w:sz w:val="24"/>
                <w:szCs w:val="24"/>
                <w:lang w:val="en-US" w:eastAsia="zh-CN"/>
              </w:rPr>
              <w:t>30</w:t>
            </w:r>
          </w:p>
        </w:tc>
        <w:tc>
          <w:tcPr>
            <w:tcW w:w="4996"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right="0" w:rightChars="0" w:firstLine="240" w:firstLineChars="100"/>
              <w:jc w:val="both"/>
              <w:textAlignment w:val="auto"/>
              <w:outlineLvl w:val="9"/>
              <w:rPr>
                <w:rFonts w:hint="default" w:ascii="Times New Roman" w:hAnsi="Times New Roman" w:eastAsia="仿宋" w:cs="Times New Roman"/>
                <w:b w:val="0"/>
                <w:bCs/>
                <w:color w:val="auto"/>
                <w:kern w:val="2"/>
                <w:sz w:val="24"/>
                <w:szCs w:val="24"/>
                <w:lang w:val="en-US" w:eastAsia="zh-CN"/>
              </w:rPr>
            </w:pPr>
            <w:r>
              <w:rPr>
                <w:rFonts w:hint="default" w:ascii="Times New Roman" w:hAnsi="Times New Roman" w:eastAsia="仿宋" w:cs="Times New Roman"/>
                <w:b w:val="0"/>
                <w:bCs/>
                <w:color w:val="auto"/>
                <w:kern w:val="2"/>
                <w:sz w:val="24"/>
                <w:szCs w:val="24"/>
                <w:lang w:val="en-US" w:eastAsia="zh-CN"/>
              </w:rPr>
              <w:t>以本次有效的最低投标报价为基准价，投标报价得分=（基准价／投标报价）×分值。</w:t>
            </w:r>
          </w:p>
        </w:tc>
        <w:tc>
          <w:tcPr>
            <w:tcW w:w="1166"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right="0" w:rightChars="0" w:firstLine="28" w:firstLineChars="0"/>
              <w:jc w:val="center"/>
              <w:textAlignment w:val="auto"/>
              <w:outlineLvl w:val="9"/>
              <w:rPr>
                <w:rFonts w:hint="default" w:ascii="Times New Roman" w:hAnsi="Times New Roman" w:eastAsia="仿宋" w:cs="Times New Roman"/>
                <w:b w:val="0"/>
                <w:bCs/>
                <w:color w:val="auto"/>
                <w:kern w:val="2"/>
                <w:sz w:val="24"/>
                <w:szCs w:val="24"/>
                <w:lang w:val="en-US"/>
              </w:rPr>
            </w:pPr>
            <w:r>
              <w:rPr>
                <w:rFonts w:hint="default" w:ascii="Times New Roman" w:hAnsi="Times New Roman" w:eastAsia="仿宋" w:cs="Times New Roman"/>
                <w:b w:val="0"/>
                <w:bCs/>
                <w:color w:val="auto"/>
                <w:kern w:val="2"/>
                <w:sz w:val="24"/>
                <w:szCs w:val="24"/>
                <w:lang w:val="en-US"/>
              </w:rPr>
              <w:t>共同</w:t>
            </w:r>
          </w:p>
          <w:p>
            <w:pPr>
              <w:keepNext w:val="0"/>
              <w:keepLines w:val="0"/>
              <w:pageBreakBefore w:val="0"/>
              <w:widowControl w:val="0"/>
              <w:kinsoku/>
              <w:wordWrap/>
              <w:overflowPunct/>
              <w:topLinePunct w:val="0"/>
              <w:autoSpaceDE/>
              <w:autoSpaceDN/>
              <w:bidi w:val="0"/>
              <w:adjustRightInd/>
              <w:snapToGrid/>
              <w:spacing w:line="440" w:lineRule="exact"/>
              <w:ind w:right="0" w:rightChars="0" w:firstLine="28" w:firstLineChars="0"/>
              <w:jc w:val="center"/>
              <w:textAlignment w:val="auto"/>
              <w:outlineLvl w:val="9"/>
              <w:rPr>
                <w:rFonts w:hint="default" w:ascii="Times New Roman" w:hAnsi="Times New Roman" w:eastAsia="仿宋" w:cs="Times New Roman"/>
                <w:b w:val="0"/>
                <w:bCs/>
                <w:color w:val="auto"/>
                <w:kern w:val="2"/>
                <w:sz w:val="24"/>
                <w:szCs w:val="24"/>
                <w:lang w:val="en-US"/>
              </w:rPr>
            </w:pPr>
            <w:r>
              <w:rPr>
                <w:rFonts w:hint="default" w:ascii="Times New Roman" w:hAnsi="Times New Roman" w:eastAsia="仿宋" w:cs="Times New Roman"/>
                <w:b w:val="0"/>
                <w:bCs/>
                <w:color w:val="auto"/>
                <w:kern w:val="2"/>
                <w:sz w:val="24"/>
                <w:szCs w:val="24"/>
                <w:lang w:val="en-US"/>
              </w:rPr>
              <w:t>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10"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right="0" w:rightChars="0" w:firstLine="28" w:firstLineChars="0"/>
              <w:jc w:val="center"/>
              <w:textAlignment w:val="auto"/>
              <w:outlineLvl w:val="9"/>
              <w:rPr>
                <w:rFonts w:hint="eastAsia" w:ascii="Times New Roman" w:hAnsi="Times New Roman" w:eastAsia="仿宋" w:cs="Times New Roman"/>
                <w:b w:val="0"/>
                <w:bCs/>
                <w:color w:val="auto"/>
                <w:kern w:val="2"/>
                <w:sz w:val="24"/>
                <w:szCs w:val="24"/>
                <w:lang w:val="en-US" w:eastAsia="zh-CN"/>
              </w:rPr>
            </w:pPr>
            <w:r>
              <w:rPr>
                <w:rFonts w:hint="eastAsia" w:ascii="Times New Roman" w:hAnsi="Times New Roman" w:cs="Times New Roman"/>
                <w:b w:val="0"/>
                <w:bCs/>
                <w:color w:val="auto"/>
                <w:kern w:val="2"/>
                <w:sz w:val="24"/>
                <w:szCs w:val="24"/>
                <w:lang w:val="en-US" w:eastAsia="zh-CN"/>
              </w:rPr>
              <w:t>2</w:t>
            </w:r>
          </w:p>
        </w:tc>
        <w:tc>
          <w:tcPr>
            <w:tcW w:w="1335"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right="0" w:rightChars="0" w:firstLine="28" w:firstLineChars="0"/>
              <w:jc w:val="center"/>
              <w:textAlignment w:val="auto"/>
              <w:outlineLvl w:val="9"/>
              <w:rPr>
                <w:rFonts w:hint="default" w:ascii="Times New Roman" w:hAnsi="Times New Roman" w:eastAsia="仿宋" w:cs="Times New Roman"/>
                <w:b w:val="0"/>
                <w:bCs/>
                <w:color w:val="FF0000"/>
                <w:kern w:val="2"/>
                <w:sz w:val="24"/>
                <w:szCs w:val="24"/>
                <w:lang w:val="en-US"/>
              </w:rPr>
            </w:pPr>
            <w:r>
              <w:rPr>
                <w:rFonts w:hint="default" w:ascii="Times New Roman" w:hAnsi="Times New Roman" w:eastAsia="仿宋" w:cs="Times New Roman"/>
                <w:b w:val="0"/>
                <w:bCs/>
                <w:color w:val="FF0000"/>
                <w:kern w:val="2"/>
                <w:sz w:val="24"/>
                <w:szCs w:val="24"/>
                <w:lang w:val="en-US"/>
              </w:rPr>
              <w:t>技术指标</w:t>
            </w:r>
          </w:p>
          <w:p>
            <w:pPr>
              <w:keepNext w:val="0"/>
              <w:keepLines w:val="0"/>
              <w:pageBreakBefore w:val="0"/>
              <w:widowControl w:val="0"/>
              <w:kinsoku/>
              <w:wordWrap/>
              <w:overflowPunct/>
              <w:topLinePunct w:val="0"/>
              <w:autoSpaceDE/>
              <w:autoSpaceDN/>
              <w:bidi w:val="0"/>
              <w:adjustRightInd/>
              <w:snapToGrid/>
              <w:spacing w:line="440" w:lineRule="exact"/>
              <w:ind w:right="0" w:rightChars="0" w:firstLine="28" w:firstLineChars="0"/>
              <w:jc w:val="center"/>
              <w:textAlignment w:val="auto"/>
              <w:outlineLvl w:val="9"/>
              <w:rPr>
                <w:rFonts w:hint="default" w:ascii="Times New Roman" w:hAnsi="Times New Roman" w:eastAsia="仿宋" w:cs="Times New Roman"/>
                <w:b w:val="0"/>
                <w:bCs/>
                <w:color w:val="FF0000"/>
                <w:kern w:val="2"/>
                <w:sz w:val="24"/>
                <w:szCs w:val="24"/>
                <w:lang w:val="en-US" w:eastAsia="zh-CN" w:bidi="ar-SA"/>
              </w:rPr>
            </w:pPr>
            <w:r>
              <w:rPr>
                <w:rFonts w:hint="default" w:ascii="Times New Roman" w:hAnsi="Times New Roman" w:eastAsia="仿宋" w:cs="Times New Roman"/>
                <w:b w:val="0"/>
                <w:bCs/>
                <w:color w:val="FF0000"/>
                <w:kern w:val="2"/>
                <w:sz w:val="24"/>
                <w:szCs w:val="24"/>
                <w:lang w:val="en-US"/>
              </w:rPr>
              <w:t>和配置</w:t>
            </w:r>
            <w:r>
              <w:rPr>
                <w:rFonts w:hint="eastAsia" w:ascii="Times New Roman" w:hAnsi="Times New Roman" w:cs="Times New Roman"/>
                <w:b w:val="0"/>
                <w:bCs/>
                <w:color w:val="FF0000"/>
                <w:kern w:val="2"/>
                <w:sz w:val="24"/>
                <w:szCs w:val="24"/>
                <w:lang w:val="en-US" w:eastAsia="zh-CN"/>
              </w:rPr>
              <w:t>38</w:t>
            </w:r>
            <w:r>
              <w:rPr>
                <w:rFonts w:hint="default" w:ascii="Times New Roman" w:hAnsi="Times New Roman" w:eastAsia="仿宋" w:cs="Times New Roman"/>
                <w:b w:val="0"/>
                <w:bCs/>
                <w:color w:val="FF0000"/>
                <w:kern w:val="2"/>
                <w:sz w:val="24"/>
                <w:szCs w:val="24"/>
                <w:lang w:val="en-US"/>
              </w:rPr>
              <w:t>%</w:t>
            </w:r>
          </w:p>
        </w:tc>
        <w:tc>
          <w:tcPr>
            <w:tcW w:w="810"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right="0" w:rightChars="0" w:firstLine="28" w:firstLineChars="0"/>
              <w:jc w:val="center"/>
              <w:textAlignment w:val="auto"/>
              <w:outlineLvl w:val="9"/>
              <w:rPr>
                <w:rFonts w:hint="default" w:ascii="Times New Roman" w:hAnsi="Times New Roman" w:eastAsia="仿宋" w:cs="Times New Roman"/>
                <w:b w:val="0"/>
                <w:bCs/>
                <w:color w:val="FF0000"/>
                <w:kern w:val="2"/>
                <w:sz w:val="24"/>
                <w:szCs w:val="24"/>
                <w:lang w:val="en-US" w:eastAsia="zh-CN" w:bidi="ar-SA"/>
              </w:rPr>
            </w:pPr>
            <w:r>
              <w:rPr>
                <w:rFonts w:hint="eastAsia" w:ascii="Times New Roman" w:hAnsi="Times New Roman" w:cs="Times New Roman"/>
                <w:b w:val="0"/>
                <w:bCs/>
                <w:color w:val="FF0000"/>
                <w:kern w:val="2"/>
                <w:sz w:val="24"/>
                <w:szCs w:val="24"/>
                <w:lang w:val="en-US" w:eastAsia="zh-CN"/>
              </w:rPr>
              <w:t>38</w:t>
            </w:r>
          </w:p>
        </w:tc>
        <w:tc>
          <w:tcPr>
            <w:tcW w:w="4996"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right="0" w:rightChars="0" w:firstLine="240" w:firstLineChars="100"/>
              <w:jc w:val="both"/>
              <w:textAlignment w:val="auto"/>
              <w:outlineLvl w:val="9"/>
              <w:rPr>
                <w:rFonts w:hint="eastAsia" w:ascii="Times New Roman" w:hAnsi="Times New Roman" w:eastAsia="仿宋" w:cs="Times New Roman"/>
                <w:b w:val="0"/>
                <w:bCs/>
                <w:color w:val="auto"/>
                <w:kern w:val="2"/>
                <w:sz w:val="24"/>
                <w:szCs w:val="24"/>
                <w:lang w:val="en-US" w:eastAsia="zh-CN"/>
              </w:rPr>
            </w:pPr>
            <w:r>
              <w:rPr>
                <w:rFonts w:hint="eastAsia" w:ascii="Times New Roman" w:hAnsi="Times New Roman" w:eastAsia="仿宋" w:cs="Times New Roman"/>
                <w:b w:val="0"/>
                <w:bCs/>
                <w:color w:val="auto"/>
                <w:kern w:val="2"/>
                <w:sz w:val="24"/>
                <w:szCs w:val="24"/>
                <w:lang w:val="en-US" w:eastAsia="zh-CN"/>
              </w:rPr>
              <w:t>1、投标人针对招标文件第六章“参数及标准要求”中的未标注“▲”的条款视为一项一般技术参数进行评审，共</w:t>
            </w:r>
            <w:r>
              <w:rPr>
                <w:rFonts w:hint="eastAsia" w:ascii="Times New Roman" w:hAnsi="Times New Roman" w:cs="Times New Roman"/>
                <w:b w:val="0"/>
                <w:bCs/>
                <w:color w:val="auto"/>
                <w:kern w:val="2"/>
                <w:sz w:val="24"/>
                <w:szCs w:val="24"/>
                <w:lang w:val="en-US" w:eastAsia="zh-CN"/>
              </w:rPr>
              <w:t>6</w:t>
            </w:r>
            <w:r>
              <w:rPr>
                <w:rFonts w:hint="eastAsia" w:ascii="Times New Roman" w:hAnsi="Times New Roman" w:eastAsia="仿宋" w:cs="Times New Roman"/>
                <w:b w:val="0"/>
                <w:bCs/>
                <w:color w:val="auto"/>
                <w:kern w:val="2"/>
                <w:sz w:val="24"/>
                <w:szCs w:val="24"/>
                <w:lang w:val="en-US" w:eastAsia="zh-CN"/>
              </w:rPr>
              <w:t>项：</w:t>
            </w:r>
          </w:p>
          <w:p>
            <w:pPr>
              <w:keepNext w:val="0"/>
              <w:keepLines w:val="0"/>
              <w:pageBreakBefore w:val="0"/>
              <w:widowControl w:val="0"/>
              <w:kinsoku/>
              <w:wordWrap/>
              <w:overflowPunct/>
              <w:topLinePunct w:val="0"/>
              <w:autoSpaceDE/>
              <w:autoSpaceDN/>
              <w:bidi w:val="0"/>
              <w:adjustRightInd/>
              <w:snapToGrid/>
              <w:spacing w:line="440" w:lineRule="exact"/>
              <w:ind w:right="0" w:rightChars="0" w:firstLine="240" w:firstLineChars="100"/>
              <w:jc w:val="both"/>
              <w:textAlignment w:val="auto"/>
              <w:outlineLvl w:val="9"/>
              <w:rPr>
                <w:rFonts w:hint="eastAsia" w:ascii="Times New Roman" w:hAnsi="Times New Roman" w:eastAsia="仿宋" w:cs="Times New Roman"/>
                <w:b w:val="0"/>
                <w:bCs/>
                <w:color w:val="auto"/>
                <w:kern w:val="2"/>
                <w:sz w:val="24"/>
                <w:szCs w:val="24"/>
                <w:lang w:val="en-US" w:eastAsia="zh-CN"/>
              </w:rPr>
            </w:pPr>
            <w:r>
              <w:rPr>
                <w:rFonts w:hint="eastAsia" w:ascii="Times New Roman" w:hAnsi="Times New Roman" w:eastAsia="仿宋" w:cs="Times New Roman"/>
                <w:b w:val="0"/>
                <w:bCs/>
                <w:color w:val="auto"/>
                <w:kern w:val="2"/>
                <w:sz w:val="24"/>
                <w:szCs w:val="24"/>
                <w:lang w:val="en-US" w:eastAsia="zh-CN"/>
              </w:rPr>
              <w:t>一般技术参数条款响应得分=（投标人完全满足一般技术参数的产品数量÷产品的总数量）×</w:t>
            </w:r>
            <w:r>
              <w:rPr>
                <w:rFonts w:hint="eastAsia" w:ascii="Times New Roman" w:hAnsi="Times New Roman" w:cs="Times New Roman"/>
                <w:b w:val="0"/>
                <w:bCs/>
                <w:color w:val="auto"/>
                <w:kern w:val="2"/>
                <w:sz w:val="24"/>
                <w:szCs w:val="24"/>
                <w:lang w:val="en-US" w:eastAsia="zh-CN"/>
              </w:rPr>
              <w:t>6</w:t>
            </w:r>
            <w:r>
              <w:rPr>
                <w:rFonts w:hint="eastAsia" w:ascii="Times New Roman" w:hAnsi="Times New Roman" w:eastAsia="仿宋" w:cs="Times New Roman"/>
                <w:b w:val="0"/>
                <w:bCs/>
                <w:color w:val="auto"/>
                <w:kern w:val="2"/>
                <w:sz w:val="24"/>
                <w:szCs w:val="24"/>
                <w:lang w:val="en-US" w:eastAsia="zh-CN"/>
              </w:rPr>
              <w:t>分。</w:t>
            </w:r>
          </w:p>
          <w:p>
            <w:pPr>
              <w:keepNext w:val="0"/>
              <w:keepLines w:val="0"/>
              <w:pageBreakBefore w:val="0"/>
              <w:widowControl w:val="0"/>
              <w:kinsoku/>
              <w:wordWrap/>
              <w:overflowPunct/>
              <w:topLinePunct w:val="0"/>
              <w:autoSpaceDE/>
              <w:autoSpaceDN/>
              <w:bidi w:val="0"/>
              <w:adjustRightInd/>
              <w:snapToGrid/>
              <w:spacing w:line="440" w:lineRule="exact"/>
              <w:ind w:right="0" w:rightChars="0" w:firstLine="240" w:firstLineChars="100"/>
              <w:jc w:val="both"/>
              <w:textAlignment w:val="auto"/>
              <w:outlineLvl w:val="9"/>
              <w:rPr>
                <w:rFonts w:hint="eastAsia" w:ascii="Times New Roman" w:hAnsi="Times New Roman" w:eastAsia="仿宋" w:cs="Times New Roman"/>
                <w:b w:val="0"/>
                <w:bCs/>
                <w:color w:val="FF0000"/>
                <w:kern w:val="2"/>
                <w:sz w:val="24"/>
                <w:szCs w:val="24"/>
                <w:lang w:val="en-US" w:eastAsia="zh-CN"/>
              </w:rPr>
            </w:pPr>
            <w:r>
              <w:rPr>
                <w:rFonts w:hint="eastAsia" w:ascii="Times New Roman" w:hAnsi="Times New Roman" w:eastAsia="仿宋" w:cs="Times New Roman"/>
                <w:b w:val="0"/>
                <w:bCs/>
                <w:color w:val="FF0000"/>
                <w:kern w:val="2"/>
                <w:sz w:val="24"/>
                <w:szCs w:val="24"/>
                <w:lang w:val="en-US" w:eastAsia="zh-CN"/>
              </w:rPr>
              <w:t>2、投标人针对招标文件第六章“参数及标准要求”中“▲”技术参数条款（共</w:t>
            </w:r>
            <w:r>
              <w:rPr>
                <w:rFonts w:hint="eastAsia" w:ascii="Times New Roman" w:hAnsi="Times New Roman" w:cs="Times New Roman"/>
                <w:b w:val="0"/>
                <w:bCs/>
                <w:color w:val="FF0000"/>
                <w:kern w:val="2"/>
                <w:sz w:val="24"/>
                <w:szCs w:val="24"/>
                <w:lang w:val="en-US" w:eastAsia="zh-CN"/>
              </w:rPr>
              <w:t>16</w:t>
            </w:r>
            <w:r>
              <w:rPr>
                <w:rFonts w:hint="eastAsia" w:ascii="Times New Roman" w:hAnsi="Times New Roman" w:eastAsia="仿宋" w:cs="Times New Roman"/>
                <w:b w:val="0"/>
                <w:bCs/>
                <w:color w:val="FF0000"/>
                <w:kern w:val="2"/>
                <w:sz w:val="24"/>
                <w:szCs w:val="24"/>
                <w:lang w:val="en-US" w:eastAsia="zh-CN"/>
              </w:rPr>
              <w:t>条）的响应得分规则如下：</w:t>
            </w:r>
          </w:p>
          <w:p>
            <w:pPr>
              <w:keepNext w:val="0"/>
              <w:keepLines w:val="0"/>
              <w:pageBreakBefore w:val="0"/>
              <w:widowControl w:val="0"/>
              <w:kinsoku/>
              <w:wordWrap/>
              <w:overflowPunct/>
              <w:topLinePunct w:val="0"/>
              <w:autoSpaceDE/>
              <w:autoSpaceDN/>
              <w:bidi w:val="0"/>
              <w:adjustRightInd/>
              <w:snapToGrid/>
              <w:spacing w:line="440" w:lineRule="exact"/>
              <w:ind w:right="0" w:rightChars="0" w:firstLine="240" w:firstLineChars="100"/>
              <w:jc w:val="both"/>
              <w:textAlignment w:val="auto"/>
              <w:outlineLvl w:val="9"/>
              <w:rPr>
                <w:rFonts w:hint="eastAsia" w:ascii="Times New Roman" w:hAnsi="Times New Roman" w:eastAsia="仿宋" w:cs="Times New Roman"/>
                <w:b w:val="0"/>
                <w:bCs/>
                <w:color w:val="auto"/>
                <w:kern w:val="2"/>
                <w:sz w:val="24"/>
                <w:szCs w:val="24"/>
                <w:lang w:val="en-US" w:eastAsia="zh-CN"/>
              </w:rPr>
            </w:pPr>
            <w:r>
              <w:rPr>
                <w:rFonts w:hint="eastAsia" w:ascii="Times New Roman" w:hAnsi="Times New Roman" w:eastAsia="仿宋" w:cs="Times New Roman"/>
                <w:b w:val="0"/>
                <w:bCs/>
                <w:color w:val="FF0000"/>
                <w:kern w:val="2"/>
                <w:sz w:val="24"/>
                <w:szCs w:val="24"/>
                <w:lang w:val="en-US" w:eastAsia="zh-CN"/>
              </w:rPr>
              <w:t>“▲”技术参数条款响应得分=（投标人满足“▲”技术参数条款的数量÷“▲”技术参数条款的总数量）×</w:t>
            </w:r>
            <w:r>
              <w:rPr>
                <w:rFonts w:hint="eastAsia" w:ascii="Times New Roman" w:hAnsi="Times New Roman" w:cs="Times New Roman"/>
                <w:b w:val="0"/>
                <w:bCs/>
                <w:color w:val="FF0000"/>
                <w:kern w:val="2"/>
                <w:sz w:val="24"/>
                <w:szCs w:val="24"/>
                <w:lang w:val="en-US" w:eastAsia="zh-CN"/>
              </w:rPr>
              <w:t>32</w:t>
            </w:r>
            <w:r>
              <w:rPr>
                <w:rFonts w:hint="eastAsia" w:ascii="Times New Roman" w:hAnsi="Times New Roman" w:eastAsia="仿宋" w:cs="Times New Roman"/>
                <w:b w:val="0"/>
                <w:bCs/>
                <w:color w:val="FF0000"/>
                <w:kern w:val="2"/>
                <w:sz w:val="24"/>
                <w:szCs w:val="24"/>
                <w:lang w:val="en-US" w:eastAsia="zh-CN"/>
              </w:rPr>
              <w:t>分</w:t>
            </w:r>
            <w:r>
              <w:rPr>
                <w:rFonts w:hint="eastAsia" w:ascii="Times New Roman" w:hAnsi="Times New Roman" w:eastAsia="仿宋" w:cs="Times New Roman"/>
                <w:b w:val="0"/>
                <w:bCs/>
                <w:color w:val="auto"/>
                <w:kern w:val="2"/>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440" w:lineRule="exact"/>
              <w:ind w:right="0" w:rightChars="0" w:firstLine="240" w:firstLineChars="100"/>
              <w:jc w:val="both"/>
              <w:textAlignment w:val="auto"/>
              <w:outlineLvl w:val="9"/>
              <w:rPr>
                <w:rFonts w:hint="eastAsia" w:ascii="Times New Roman" w:hAnsi="Times New Roman" w:eastAsia="仿宋" w:cs="Times New Roman"/>
                <w:b w:val="0"/>
                <w:bCs/>
                <w:color w:val="auto"/>
                <w:kern w:val="2"/>
                <w:sz w:val="24"/>
                <w:szCs w:val="24"/>
                <w:lang w:val="en-US" w:eastAsia="zh-CN"/>
              </w:rPr>
            </w:pPr>
            <w:r>
              <w:rPr>
                <w:rFonts w:hint="eastAsia" w:ascii="Times New Roman" w:hAnsi="Times New Roman" w:eastAsia="仿宋" w:cs="Times New Roman"/>
                <w:b w:val="0"/>
                <w:bCs/>
                <w:color w:val="auto"/>
                <w:kern w:val="2"/>
                <w:sz w:val="24"/>
                <w:szCs w:val="24"/>
                <w:lang w:val="en-US" w:eastAsia="zh-CN"/>
              </w:rPr>
              <w:t>注：</w:t>
            </w:r>
          </w:p>
          <w:p>
            <w:pPr>
              <w:keepNext w:val="0"/>
              <w:keepLines w:val="0"/>
              <w:pageBreakBefore w:val="0"/>
              <w:widowControl w:val="0"/>
              <w:kinsoku/>
              <w:wordWrap/>
              <w:overflowPunct/>
              <w:topLinePunct w:val="0"/>
              <w:autoSpaceDE/>
              <w:autoSpaceDN/>
              <w:bidi w:val="0"/>
              <w:adjustRightInd/>
              <w:snapToGrid/>
              <w:spacing w:line="440" w:lineRule="exact"/>
              <w:ind w:right="0" w:rightChars="0" w:firstLine="240" w:firstLineChars="100"/>
              <w:jc w:val="both"/>
              <w:textAlignment w:val="auto"/>
              <w:outlineLvl w:val="9"/>
              <w:rPr>
                <w:rFonts w:hint="default" w:ascii="Times New Roman" w:hAnsi="Times New Roman" w:eastAsia="仿宋" w:cs="Times New Roman"/>
                <w:b w:val="0"/>
                <w:bCs/>
                <w:color w:val="auto"/>
                <w:kern w:val="2"/>
                <w:sz w:val="24"/>
                <w:szCs w:val="24"/>
                <w:lang w:val="en-US" w:eastAsia="zh-CN"/>
              </w:rPr>
            </w:pPr>
            <w:r>
              <w:rPr>
                <w:rFonts w:hint="eastAsia" w:ascii="Times New Roman" w:hAnsi="Times New Roman" w:eastAsia="仿宋" w:cs="Times New Roman"/>
                <w:b w:val="0"/>
                <w:bCs/>
                <w:color w:val="auto"/>
                <w:kern w:val="2"/>
                <w:sz w:val="24"/>
                <w:szCs w:val="24"/>
                <w:lang w:val="en-US" w:eastAsia="zh-CN"/>
              </w:rPr>
              <w:t>①招标文件</w:t>
            </w:r>
            <w:r>
              <w:rPr>
                <w:rFonts w:hint="default" w:ascii="Times New Roman" w:hAnsi="Times New Roman" w:eastAsia="仿宋" w:cs="Times New Roman"/>
                <w:b w:val="0"/>
                <w:bCs/>
                <w:color w:val="auto"/>
                <w:kern w:val="2"/>
                <w:sz w:val="24"/>
                <w:szCs w:val="24"/>
                <w:lang w:val="en-US" w:eastAsia="zh-CN"/>
              </w:rPr>
              <w:t>★</w:t>
            </w:r>
            <w:r>
              <w:rPr>
                <w:rFonts w:hint="eastAsia" w:ascii="Times New Roman" w:hAnsi="Times New Roman" w:eastAsia="仿宋" w:cs="Times New Roman"/>
                <w:b w:val="0"/>
                <w:bCs/>
                <w:color w:val="auto"/>
                <w:kern w:val="2"/>
                <w:sz w:val="24"/>
                <w:szCs w:val="24"/>
                <w:lang w:val="en-US" w:eastAsia="zh-CN"/>
              </w:rPr>
              <w:t>项条款为实质性要求，不在评分范围内。</w:t>
            </w:r>
          </w:p>
          <w:p>
            <w:pPr>
              <w:keepNext w:val="0"/>
              <w:keepLines w:val="0"/>
              <w:pageBreakBefore w:val="0"/>
              <w:widowControl w:val="0"/>
              <w:kinsoku/>
              <w:wordWrap/>
              <w:overflowPunct/>
              <w:topLinePunct w:val="0"/>
              <w:autoSpaceDE/>
              <w:autoSpaceDN/>
              <w:bidi w:val="0"/>
              <w:adjustRightInd/>
              <w:snapToGrid/>
              <w:spacing w:line="440" w:lineRule="exact"/>
              <w:ind w:right="0" w:rightChars="0" w:firstLine="240" w:firstLineChars="100"/>
              <w:jc w:val="both"/>
              <w:textAlignment w:val="auto"/>
              <w:outlineLvl w:val="9"/>
              <w:rPr>
                <w:rFonts w:hint="eastAsia" w:ascii="Times New Roman" w:hAnsi="Times New Roman" w:eastAsia="仿宋" w:cs="Times New Roman"/>
                <w:b w:val="0"/>
                <w:bCs/>
                <w:color w:val="auto"/>
                <w:kern w:val="2"/>
                <w:sz w:val="24"/>
                <w:szCs w:val="24"/>
                <w:lang w:val="en-US" w:eastAsia="zh-CN"/>
              </w:rPr>
            </w:pPr>
            <w:r>
              <w:rPr>
                <w:rFonts w:hint="eastAsia" w:ascii="Times New Roman" w:hAnsi="Times New Roman" w:eastAsia="仿宋" w:cs="Times New Roman"/>
                <w:b w:val="0"/>
                <w:bCs/>
                <w:color w:val="auto"/>
                <w:kern w:val="2"/>
                <w:sz w:val="24"/>
                <w:szCs w:val="24"/>
                <w:lang w:val="en-US" w:eastAsia="zh-CN"/>
              </w:rPr>
              <w:t>②针对“▲”条款的技术响应，投标人需提供加盖公章</w:t>
            </w:r>
            <w:r>
              <w:rPr>
                <w:rFonts w:hint="default" w:ascii="Times New Roman" w:hAnsi="Times New Roman" w:eastAsia="仿宋" w:cs="Times New Roman"/>
                <w:b w:val="0"/>
                <w:bCs/>
                <w:color w:val="auto"/>
                <w:kern w:val="2"/>
                <w:sz w:val="24"/>
                <w:szCs w:val="24"/>
                <w:lang w:val="en-US" w:eastAsia="zh-CN"/>
              </w:rPr>
              <w:t>（鲜章）</w:t>
            </w:r>
            <w:r>
              <w:rPr>
                <w:rFonts w:hint="eastAsia" w:ascii="Times New Roman" w:hAnsi="Times New Roman" w:eastAsia="仿宋" w:cs="Times New Roman"/>
                <w:b w:val="0"/>
                <w:bCs/>
                <w:color w:val="auto"/>
                <w:kern w:val="2"/>
                <w:sz w:val="24"/>
                <w:szCs w:val="24"/>
                <w:lang w:val="en-US" w:eastAsia="zh-CN"/>
              </w:rPr>
              <w:t>的参数证明函原件或复印件作为技术支撑材料；但如果招标文件“▲”技术条款对技术支撑材料有要求，应按要求提供加盖公章</w:t>
            </w:r>
            <w:r>
              <w:rPr>
                <w:rFonts w:hint="default" w:ascii="Times New Roman" w:hAnsi="Times New Roman" w:eastAsia="仿宋" w:cs="Times New Roman"/>
                <w:b w:val="0"/>
                <w:bCs/>
                <w:color w:val="auto"/>
                <w:kern w:val="2"/>
                <w:sz w:val="24"/>
                <w:szCs w:val="24"/>
                <w:lang w:val="en-US" w:eastAsia="zh-CN"/>
              </w:rPr>
              <w:t>（鲜章）</w:t>
            </w:r>
            <w:r>
              <w:rPr>
                <w:rFonts w:hint="eastAsia" w:ascii="Times New Roman" w:hAnsi="Times New Roman" w:eastAsia="仿宋" w:cs="Times New Roman"/>
                <w:b w:val="0"/>
                <w:bCs/>
                <w:color w:val="auto"/>
                <w:kern w:val="2"/>
                <w:sz w:val="24"/>
                <w:szCs w:val="24"/>
                <w:lang w:val="en-US" w:eastAsia="zh-CN"/>
              </w:rPr>
              <w:t>的证明材料原件或复印件，否则对应技术参数条款将视为不满足。</w:t>
            </w:r>
          </w:p>
          <w:p>
            <w:pPr>
              <w:keepNext w:val="0"/>
              <w:keepLines w:val="0"/>
              <w:pageBreakBefore w:val="0"/>
              <w:widowControl w:val="0"/>
              <w:kinsoku/>
              <w:wordWrap/>
              <w:overflowPunct/>
              <w:topLinePunct w:val="0"/>
              <w:autoSpaceDE/>
              <w:autoSpaceDN/>
              <w:bidi w:val="0"/>
              <w:adjustRightInd/>
              <w:snapToGrid/>
              <w:spacing w:line="440" w:lineRule="exact"/>
              <w:ind w:right="0" w:rightChars="0" w:firstLine="240" w:firstLineChars="100"/>
              <w:jc w:val="both"/>
              <w:textAlignment w:val="auto"/>
              <w:outlineLvl w:val="9"/>
              <w:rPr>
                <w:rFonts w:hint="eastAsia" w:ascii="Times New Roman" w:hAnsi="Times New Roman" w:eastAsia="仿宋" w:cs="Times New Roman"/>
                <w:b w:val="0"/>
                <w:bCs/>
                <w:color w:val="auto"/>
                <w:kern w:val="2"/>
                <w:sz w:val="24"/>
                <w:szCs w:val="24"/>
                <w:lang w:val="en-US" w:eastAsia="zh-CN"/>
              </w:rPr>
            </w:pPr>
            <w:r>
              <w:rPr>
                <w:rFonts w:hint="eastAsia" w:ascii="Times New Roman" w:hAnsi="Times New Roman" w:eastAsia="仿宋" w:cs="Times New Roman"/>
                <w:b w:val="0"/>
                <w:bCs/>
                <w:color w:val="auto"/>
                <w:kern w:val="2"/>
                <w:sz w:val="24"/>
                <w:szCs w:val="24"/>
                <w:lang w:val="en-US" w:eastAsia="zh-CN"/>
              </w:rPr>
              <w:t>③针对一般条款的技术响应，如果招标文件技术参数条款对技术支撑材料有要求，应按要求提供，否则对应技术参数条款将视为不满足。</w:t>
            </w:r>
          </w:p>
          <w:p>
            <w:pPr>
              <w:keepNext w:val="0"/>
              <w:keepLines w:val="0"/>
              <w:pageBreakBefore w:val="0"/>
              <w:widowControl w:val="0"/>
              <w:kinsoku/>
              <w:wordWrap/>
              <w:overflowPunct/>
              <w:topLinePunct w:val="0"/>
              <w:autoSpaceDE/>
              <w:autoSpaceDN/>
              <w:bidi w:val="0"/>
              <w:adjustRightInd/>
              <w:snapToGrid/>
              <w:spacing w:line="440" w:lineRule="exact"/>
              <w:ind w:right="0" w:rightChars="0" w:firstLine="240" w:firstLineChars="100"/>
              <w:jc w:val="both"/>
              <w:textAlignment w:val="auto"/>
              <w:outlineLvl w:val="9"/>
              <w:rPr>
                <w:rFonts w:hint="eastAsia" w:ascii="Times New Roman" w:hAnsi="Times New Roman" w:eastAsia="仿宋" w:cs="Times New Roman"/>
                <w:b w:val="0"/>
                <w:bCs/>
                <w:color w:val="auto"/>
                <w:kern w:val="2"/>
                <w:sz w:val="24"/>
                <w:szCs w:val="24"/>
                <w:lang w:val="en-US" w:eastAsia="zh-CN"/>
              </w:rPr>
            </w:pPr>
            <w:r>
              <w:rPr>
                <w:rFonts w:hint="eastAsia" w:ascii="Times New Roman" w:hAnsi="Times New Roman" w:eastAsia="仿宋" w:cs="Times New Roman"/>
                <w:b w:val="0"/>
                <w:bCs/>
                <w:color w:val="auto"/>
                <w:kern w:val="2"/>
                <w:sz w:val="24"/>
                <w:szCs w:val="24"/>
                <w:lang w:val="en-US" w:eastAsia="zh-CN"/>
              </w:rPr>
              <w:t>④得分保留小数点后两位小数，四舍五入。</w:t>
            </w:r>
          </w:p>
          <w:p>
            <w:pPr>
              <w:keepNext w:val="0"/>
              <w:keepLines w:val="0"/>
              <w:pageBreakBefore w:val="0"/>
              <w:widowControl w:val="0"/>
              <w:kinsoku/>
              <w:wordWrap/>
              <w:overflowPunct/>
              <w:topLinePunct w:val="0"/>
              <w:autoSpaceDE/>
              <w:autoSpaceDN/>
              <w:bidi w:val="0"/>
              <w:adjustRightInd/>
              <w:snapToGrid/>
              <w:spacing w:line="440" w:lineRule="exact"/>
              <w:ind w:right="0" w:rightChars="0" w:firstLine="240" w:firstLineChars="100"/>
              <w:jc w:val="both"/>
              <w:textAlignment w:val="auto"/>
              <w:outlineLvl w:val="9"/>
              <w:rPr>
                <w:rFonts w:hint="default" w:ascii="Times New Roman" w:hAnsi="Times New Roman" w:eastAsia="仿宋" w:cs="Times New Roman"/>
                <w:b w:val="0"/>
                <w:bCs/>
                <w:color w:val="auto"/>
                <w:kern w:val="2"/>
                <w:sz w:val="24"/>
                <w:szCs w:val="24"/>
                <w:lang w:val="en-US" w:eastAsia="zh-CN"/>
              </w:rPr>
            </w:pPr>
            <w:r>
              <w:rPr>
                <w:rFonts w:hint="eastAsia" w:ascii="Times New Roman" w:hAnsi="Times New Roman" w:eastAsia="仿宋" w:cs="Times New Roman"/>
                <w:b w:val="0"/>
                <w:bCs/>
                <w:color w:val="auto"/>
                <w:kern w:val="2"/>
                <w:sz w:val="24"/>
                <w:szCs w:val="24"/>
                <w:lang w:val="en-US" w:eastAsia="zh-CN"/>
              </w:rPr>
              <w:t>⑤投标人须认真核实所有技术支持资料，并对其在投标文件中提供的技术支持资料的真实性负责，并承担由此带来的一切法律责任和后果。</w:t>
            </w:r>
          </w:p>
        </w:tc>
        <w:tc>
          <w:tcPr>
            <w:tcW w:w="1166"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right="0" w:rightChars="0" w:firstLine="28" w:firstLineChars="0"/>
              <w:jc w:val="center"/>
              <w:textAlignment w:val="auto"/>
              <w:outlineLvl w:val="9"/>
              <w:rPr>
                <w:rFonts w:hint="default" w:ascii="Times New Roman" w:hAnsi="Times New Roman" w:eastAsia="仿宋" w:cs="Times New Roman"/>
                <w:b w:val="0"/>
                <w:bCs/>
                <w:color w:val="auto"/>
                <w:kern w:val="2"/>
                <w:sz w:val="24"/>
                <w:szCs w:val="24"/>
                <w:lang w:val="en-US" w:eastAsia="zh-CN" w:bidi="ar-SA"/>
              </w:rPr>
            </w:pPr>
            <w:r>
              <w:rPr>
                <w:rFonts w:hint="default" w:ascii="Times New Roman" w:hAnsi="Times New Roman" w:eastAsia="仿宋" w:cs="Times New Roman"/>
                <w:b w:val="0"/>
                <w:bCs/>
                <w:color w:val="auto"/>
                <w:kern w:val="2"/>
                <w:sz w:val="24"/>
                <w:szCs w:val="24"/>
                <w:lang w:val="en-US"/>
              </w:rPr>
              <w:t>技术类评分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10"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right="0" w:rightChars="0" w:firstLine="28" w:firstLineChars="0"/>
              <w:jc w:val="center"/>
              <w:textAlignment w:val="auto"/>
              <w:outlineLvl w:val="9"/>
              <w:rPr>
                <w:rFonts w:hint="default" w:ascii="Times New Roman" w:hAnsi="Times New Roman" w:cs="Times New Roman"/>
                <w:b w:val="0"/>
                <w:bCs/>
                <w:color w:val="auto"/>
                <w:kern w:val="2"/>
                <w:sz w:val="24"/>
                <w:szCs w:val="24"/>
                <w:lang w:val="en-US" w:eastAsia="zh-CN"/>
              </w:rPr>
            </w:pPr>
            <w:r>
              <w:rPr>
                <w:rFonts w:hint="eastAsia" w:ascii="Times New Roman" w:hAnsi="Times New Roman" w:cs="Times New Roman"/>
                <w:b w:val="0"/>
                <w:bCs/>
                <w:color w:val="auto"/>
                <w:kern w:val="2"/>
                <w:sz w:val="24"/>
                <w:szCs w:val="24"/>
                <w:lang w:val="en-US" w:eastAsia="zh-CN"/>
              </w:rPr>
              <w:t>3</w:t>
            </w:r>
          </w:p>
        </w:tc>
        <w:tc>
          <w:tcPr>
            <w:tcW w:w="1335"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right="0" w:rightChars="0" w:firstLine="28" w:firstLineChars="0"/>
              <w:jc w:val="center"/>
              <w:textAlignment w:val="auto"/>
              <w:outlineLvl w:val="9"/>
              <w:rPr>
                <w:rFonts w:hint="default" w:ascii="Times New Roman" w:hAnsi="Times New Roman" w:eastAsia="仿宋" w:cs="Times New Roman"/>
                <w:b w:val="0"/>
                <w:bCs/>
                <w:color w:val="auto"/>
                <w:kern w:val="2"/>
                <w:sz w:val="24"/>
                <w:szCs w:val="24"/>
                <w:lang w:val="en-US" w:eastAsia="zh-CN"/>
              </w:rPr>
            </w:pPr>
            <w:r>
              <w:rPr>
                <w:rFonts w:hint="eastAsia" w:ascii="Times New Roman" w:hAnsi="Times New Roman" w:eastAsia="仿宋" w:cs="Times New Roman"/>
                <w:b w:val="0"/>
                <w:bCs/>
                <w:color w:val="auto"/>
                <w:kern w:val="2"/>
                <w:sz w:val="24"/>
                <w:szCs w:val="24"/>
                <w:lang w:val="en-US"/>
              </w:rPr>
              <w:t>样品</w:t>
            </w:r>
            <w:r>
              <w:rPr>
                <w:rFonts w:hint="eastAsia" w:ascii="Times New Roman" w:hAnsi="Times New Roman" w:eastAsia="仿宋" w:cs="Times New Roman"/>
                <w:b w:val="0"/>
                <w:bCs/>
                <w:color w:val="auto"/>
                <w:kern w:val="2"/>
                <w:sz w:val="24"/>
                <w:szCs w:val="24"/>
                <w:lang w:val="en-US" w:eastAsia="zh-CN"/>
              </w:rPr>
              <w:t>14</w:t>
            </w:r>
            <w:r>
              <w:rPr>
                <w:rFonts w:hint="eastAsia" w:ascii="Times New Roman" w:hAnsi="Times New Roman" w:eastAsia="仿宋" w:cs="Times New Roman"/>
                <w:b w:val="0"/>
                <w:bCs/>
                <w:color w:val="auto"/>
                <w:kern w:val="2"/>
                <w:sz w:val="24"/>
                <w:szCs w:val="24"/>
                <w:lang w:val="en-US"/>
              </w:rPr>
              <w:t>%</w:t>
            </w:r>
          </w:p>
        </w:tc>
        <w:tc>
          <w:tcPr>
            <w:tcW w:w="810"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right="0" w:rightChars="0" w:firstLine="28" w:firstLineChars="0"/>
              <w:jc w:val="center"/>
              <w:textAlignment w:val="auto"/>
              <w:outlineLvl w:val="9"/>
              <w:rPr>
                <w:rFonts w:hint="eastAsia" w:ascii="Times New Roman" w:hAnsi="Times New Roman" w:eastAsia="仿宋" w:cs="Times New Roman"/>
                <w:b w:val="0"/>
                <w:bCs/>
                <w:color w:val="auto"/>
                <w:kern w:val="2"/>
                <w:sz w:val="24"/>
                <w:szCs w:val="24"/>
                <w:lang w:val="en-US" w:eastAsia="zh-CN"/>
              </w:rPr>
            </w:pPr>
            <w:r>
              <w:rPr>
                <w:rFonts w:hint="eastAsia" w:ascii="Times New Roman" w:hAnsi="Times New Roman" w:eastAsia="仿宋" w:cs="Times New Roman"/>
                <w:b w:val="0"/>
                <w:bCs/>
                <w:color w:val="auto"/>
                <w:kern w:val="2"/>
                <w:sz w:val="24"/>
                <w:szCs w:val="24"/>
                <w:lang w:val="en-US" w:eastAsia="zh-CN"/>
              </w:rPr>
              <w:t>14</w:t>
            </w:r>
            <w:r>
              <w:rPr>
                <w:rFonts w:hint="eastAsia" w:ascii="Times New Roman" w:hAnsi="Times New Roman" w:eastAsia="仿宋" w:cs="Times New Roman"/>
                <w:b w:val="0"/>
                <w:bCs/>
                <w:color w:val="auto"/>
                <w:kern w:val="2"/>
                <w:sz w:val="24"/>
                <w:szCs w:val="24"/>
                <w:lang w:val="en-US"/>
              </w:rPr>
              <w:t>分</w:t>
            </w:r>
          </w:p>
        </w:tc>
        <w:tc>
          <w:tcPr>
            <w:tcW w:w="4996"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right="0" w:rightChars="0" w:firstLine="240" w:firstLineChars="100"/>
              <w:jc w:val="both"/>
              <w:textAlignment w:val="auto"/>
              <w:outlineLvl w:val="9"/>
              <w:rPr>
                <w:rFonts w:hint="eastAsia" w:ascii="Times New Roman" w:hAnsi="Times New Roman" w:eastAsia="仿宋" w:cs="Times New Roman"/>
                <w:b w:val="0"/>
                <w:bCs/>
                <w:color w:val="auto"/>
                <w:kern w:val="2"/>
                <w:sz w:val="24"/>
                <w:szCs w:val="24"/>
                <w:lang w:val="en-US" w:eastAsia="zh-CN"/>
              </w:rPr>
            </w:pPr>
            <w:r>
              <w:rPr>
                <w:rFonts w:hint="eastAsia" w:ascii="Times New Roman" w:hAnsi="Times New Roman" w:eastAsia="仿宋" w:cs="Times New Roman"/>
                <w:b w:val="0"/>
                <w:bCs/>
                <w:color w:val="auto"/>
                <w:kern w:val="2"/>
                <w:sz w:val="24"/>
                <w:szCs w:val="24"/>
                <w:lang w:val="en-US" w:eastAsia="zh-CN"/>
              </w:rPr>
              <w:t>1、</w:t>
            </w:r>
            <w:r>
              <w:rPr>
                <w:rFonts w:hint="eastAsia" w:ascii="Times New Roman" w:hAnsi="Times New Roman" w:eastAsia="仿宋" w:cs="Times New Roman"/>
                <w:b w:val="0"/>
                <w:bCs/>
                <w:color w:val="auto"/>
                <w:kern w:val="2"/>
                <w:sz w:val="24"/>
                <w:szCs w:val="24"/>
                <w:lang w:val="en-US"/>
              </w:rPr>
              <w:t>投标人按招标文件要求提供样品，有下列情形的样品评分项不得分：（1）少送样品的；（2）错送样品的</w:t>
            </w:r>
            <w:r>
              <w:rPr>
                <w:rFonts w:hint="eastAsia" w:ascii="Times New Roman" w:hAnsi="Times New Roman" w:eastAsia="仿宋" w:cs="Times New Roman"/>
                <w:b w:val="0"/>
                <w:bCs/>
                <w:color w:val="auto"/>
                <w:kern w:val="2"/>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440" w:lineRule="exact"/>
              <w:ind w:right="0" w:rightChars="0" w:firstLine="240" w:firstLineChars="100"/>
              <w:jc w:val="both"/>
              <w:textAlignment w:val="auto"/>
              <w:outlineLvl w:val="9"/>
              <w:rPr>
                <w:rFonts w:hint="eastAsia" w:ascii="Times New Roman" w:hAnsi="Times New Roman" w:eastAsia="仿宋" w:cs="Times New Roman"/>
                <w:b w:val="0"/>
                <w:bCs/>
                <w:color w:val="auto"/>
                <w:kern w:val="2"/>
                <w:sz w:val="24"/>
                <w:szCs w:val="24"/>
                <w:lang w:val="en-US" w:eastAsia="zh-CN"/>
              </w:rPr>
            </w:pPr>
            <w:r>
              <w:rPr>
                <w:rFonts w:hint="eastAsia" w:ascii="Times New Roman" w:hAnsi="Times New Roman" w:eastAsia="仿宋" w:cs="Times New Roman"/>
                <w:b w:val="0"/>
                <w:bCs/>
                <w:color w:val="auto"/>
                <w:kern w:val="2"/>
                <w:sz w:val="24"/>
                <w:szCs w:val="24"/>
                <w:lang w:val="en-US" w:eastAsia="zh-CN"/>
              </w:rPr>
              <w:t>2、在上述基础上，</w:t>
            </w:r>
            <w:r>
              <w:rPr>
                <w:rFonts w:hint="default" w:ascii="Times New Roman" w:hAnsi="Times New Roman" w:eastAsia="仿宋" w:cs="Times New Roman"/>
                <w:b w:val="0"/>
                <w:bCs/>
                <w:color w:val="auto"/>
                <w:kern w:val="2"/>
                <w:sz w:val="24"/>
                <w:szCs w:val="24"/>
                <w:lang w:val="en-US"/>
              </w:rPr>
              <w:t>根据投标人提供的样品</w:t>
            </w:r>
            <w:r>
              <w:rPr>
                <w:rFonts w:hint="eastAsia" w:ascii="Times New Roman" w:hAnsi="Times New Roman" w:eastAsia="仿宋" w:cs="Times New Roman"/>
                <w:b w:val="0"/>
                <w:bCs/>
                <w:color w:val="auto"/>
                <w:kern w:val="2"/>
                <w:sz w:val="24"/>
                <w:szCs w:val="24"/>
                <w:lang w:val="en-US" w:eastAsia="zh-CN"/>
              </w:rPr>
              <w:t>及</w:t>
            </w:r>
            <w:r>
              <w:rPr>
                <w:rFonts w:hint="default" w:ascii="Times New Roman" w:hAnsi="Times New Roman" w:eastAsia="仿宋" w:cs="Times New Roman"/>
                <w:b w:val="0"/>
                <w:bCs/>
                <w:color w:val="auto"/>
                <w:kern w:val="2"/>
                <w:sz w:val="24"/>
                <w:szCs w:val="24"/>
                <w:lang w:val="en-US"/>
              </w:rPr>
              <w:t>第三方有资质的检测机构出具的检测报告等进行评比</w:t>
            </w:r>
            <w:r>
              <w:rPr>
                <w:rFonts w:hint="eastAsia" w:ascii="Times New Roman" w:hAnsi="Times New Roman" w:eastAsia="仿宋" w:cs="Times New Roman"/>
                <w:b w:val="0"/>
                <w:bCs/>
                <w:color w:val="auto"/>
                <w:kern w:val="2"/>
                <w:sz w:val="24"/>
                <w:szCs w:val="24"/>
                <w:lang w:val="en-US"/>
              </w:rPr>
              <w:t>：满足招标文件要求</w:t>
            </w:r>
            <w:r>
              <w:rPr>
                <w:rFonts w:hint="eastAsia" w:ascii="Times New Roman" w:hAnsi="Times New Roman" w:cs="Times New Roman"/>
                <w:b w:val="0"/>
                <w:bCs/>
                <w:color w:val="auto"/>
                <w:kern w:val="2"/>
                <w:sz w:val="24"/>
                <w:szCs w:val="24"/>
                <w:lang w:val="en-US" w:eastAsia="zh-CN"/>
              </w:rPr>
              <w:t>（共7项）</w:t>
            </w:r>
            <w:r>
              <w:rPr>
                <w:rFonts w:hint="eastAsia" w:ascii="Times New Roman" w:hAnsi="Times New Roman" w:eastAsia="仿宋" w:cs="Times New Roman"/>
                <w:b w:val="0"/>
                <w:bCs/>
                <w:color w:val="auto"/>
                <w:kern w:val="2"/>
                <w:sz w:val="24"/>
                <w:szCs w:val="24"/>
                <w:lang w:val="en-US"/>
              </w:rPr>
              <w:t>的，得</w:t>
            </w:r>
            <w:r>
              <w:rPr>
                <w:rFonts w:hint="eastAsia" w:ascii="Times New Roman" w:hAnsi="Times New Roman" w:eastAsia="仿宋" w:cs="Times New Roman"/>
                <w:b w:val="0"/>
                <w:bCs/>
                <w:color w:val="auto"/>
                <w:kern w:val="2"/>
                <w:sz w:val="24"/>
                <w:szCs w:val="24"/>
                <w:lang w:val="en-US" w:eastAsia="zh-CN"/>
              </w:rPr>
              <w:t>14</w:t>
            </w:r>
            <w:r>
              <w:rPr>
                <w:rFonts w:hint="default" w:ascii="Times New Roman" w:hAnsi="Times New Roman" w:eastAsia="仿宋" w:cs="Times New Roman"/>
                <w:b w:val="0"/>
                <w:bCs/>
                <w:color w:val="auto"/>
                <w:kern w:val="2"/>
                <w:sz w:val="24"/>
                <w:szCs w:val="24"/>
                <w:lang w:val="en-US"/>
              </w:rPr>
              <w:t>分，</w:t>
            </w:r>
            <w:r>
              <w:rPr>
                <w:rFonts w:hint="eastAsia" w:ascii="Times New Roman" w:hAnsi="Times New Roman" w:eastAsia="仿宋" w:cs="Times New Roman"/>
                <w:b w:val="0"/>
                <w:bCs/>
                <w:color w:val="auto"/>
                <w:kern w:val="2"/>
                <w:sz w:val="24"/>
                <w:szCs w:val="24"/>
                <w:lang w:val="en-US"/>
              </w:rPr>
              <w:t>每有一项不满足或有瑕疵的，扣</w:t>
            </w:r>
            <w:r>
              <w:rPr>
                <w:rFonts w:hint="eastAsia" w:ascii="Times New Roman" w:hAnsi="Times New Roman" w:eastAsia="仿宋" w:cs="Times New Roman"/>
                <w:b w:val="0"/>
                <w:bCs/>
                <w:color w:val="auto"/>
                <w:kern w:val="2"/>
                <w:sz w:val="24"/>
                <w:szCs w:val="24"/>
                <w:lang w:val="en-US" w:eastAsia="zh-CN"/>
              </w:rPr>
              <w:t>2</w:t>
            </w:r>
            <w:r>
              <w:rPr>
                <w:rFonts w:hint="eastAsia" w:ascii="Times New Roman" w:hAnsi="Times New Roman" w:eastAsia="仿宋" w:cs="Times New Roman"/>
                <w:b w:val="0"/>
                <w:bCs/>
                <w:color w:val="auto"/>
                <w:kern w:val="2"/>
                <w:sz w:val="24"/>
                <w:szCs w:val="24"/>
                <w:lang w:val="en-US"/>
              </w:rPr>
              <w:t>分，扣完为止。评判标准见招标文件第6章“样品要求”。</w:t>
            </w:r>
          </w:p>
        </w:tc>
        <w:tc>
          <w:tcPr>
            <w:tcW w:w="1166"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right="0" w:rightChars="0" w:firstLine="28" w:firstLineChars="0"/>
              <w:jc w:val="center"/>
              <w:textAlignment w:val="auto"/>
              <w:outlineLvl w:val="9"/>
              <w:rPr>
                <w:rFonts w:hint="default" w:ascii="Times New Roman" w:hAnsi="Times New Roman" w:eastAsia="仿宋" w:cs="Times New Roman"/>
                <w:b w:val="0"/>
                <w:bCs/>
                <w:color w:val="auto"/>
                <w:kern w:val="2"/>
                <w:sz w:val="24"/>
                <w:szCs w:val="24"/>
                <w:lang w:val="en-US"/>
              </w:rPr>
            </w:pPr>
            <w:r>
              <w:rPr>
                <w:rFonts w:hint="default" w:ascii="Times New Roman" w:hAnsi="Times New Roman" w:eastAsia="仿宋" w:cs="Times New Roman"/>
                <w:b w:val="0"/>
                <w:bCs/>
                <w:color w:val="auto"/>
                <w:kern w:val="2"/>
                <w:sz w:val="24"/>
                <w:szCs w:val="24"/>
                <w:lang w:val="en-US"/>
              </w:rPr>
              <w:t>技术类评分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10"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right="0" w:rightChars="0" w:firstLine="28" w:firstLineChars="0"/>
              <w:jc w:val="center"/>
              <w:textAlignment w:val="auto"/>
              <w:outlineLvl w:val="9"/>
              <w:rPr>
                <w:rFonts w:hint="default" w:ascii="Times New Roman" w:hAnsi="Times New Roman" w:cs="Times New Roman"/>
                <w:b w:val="0"/>
                <w:bCs/>
                <w:color w:val="auto"/>
                <w:kern w:val="2"/>
                <w:sz w:val="24"/>
                <w:szCs w:val="24"/>
                <w:lang w:val="en-US" w:eastAsia="zh-CN"/>
              </w:rPr>
            </w:pPr>
            <w:r>
              <w:rPr>
                <w:rFonts w:hint="eastAsia" w:ascii="Times New Roman" w:hAnsi="Times New Roman" w:cs="Times New Roman"/>
                <w:b w:val="0"/>
                <w:bCs/>
                <w:color w:val="auto"/>
                <w:kern w:val="2"/>
                <w:sz w:val="24"/>
                <w:szCs w:val="24"/>
                <w:lang w:val="en-US" w:eastAsia="zh-CN"/>
              </w:rPr>
              <w:t>4</w:t>
            </w:r>
          </w:p>
        </w:tc>
        <w:tc>
          <w:tcPr>
            <w:tcW w:w="1335"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right="0" w:rightChars="0" w:firstLine="28" w:firstLineChars="0"/>
              <w:jc w:val="center"/>
              <w:textAlignment w:val="auto"/>
              <w:outlineLvl w:val="9"/>
              <w:rPr>
                <w:rFonts w:hint="eastAsia" w:ascii="Times New Roman" w:hAnsi="Times New Roman" w:eastAsia="仿宋" w:cs="Times New Roman"/>
                <w:b w:val="0"/>
                <w:bCs/>
                <w:color w:val="auto"/>
                <w:kern w:val="2"/>
                <w:sz w:val="24"/>
                <w:szCs w:val="24"/>
                <w:lang w:val="en-US" w:eastAsia="zh-CN"/>
              </w:rPr>
            </w:pPr>
            <w:r>
              <w:rPr>
                <w:rFonts w:hint="eastAsia" w:ascii="Times New Roman" w:hAnsi="Times New Roman" w:eastAsia="仿宋" w:cs="Times New Roman"/>
                <w:b w:val="0"/>
                <w:bCs/>
                <w:color w:val="auto"/>
                <w:kern w:val="2"/>
                <w:sz w:val="24"/>
                <w:szCs w:val="24"/>
                <w:lang w:val="en-US"/>
              </w:rPr>
              <w:t>服务方案</w:t>
            </w:r>
            <w:r>
              <w:rPr>
                <w:rFonts w:hint="eastAsia" w:ascii="Times New Roman" w:hAnsi="Times New Roman" w:cs="Times New Roman"/>
                <w:b w:val="0"/>
                <w:bCs/>
                <w:color w:val="auto"/>
                <w:kern w:val="2"/>
                <w:sz w:val="24"/>
                <w:szCs w:val="24"/>
                <w:lang w:val="en-US" w:eastAsia="zh-CN"/>
              </w:rPr>
              <w:t>12</w:t>
            </w:r>
            <w:r>
              <w:rPr>
                <w:rFonts w:hint="eastAsia" w:ascii="Times New Roman" w:hAnsi="Times New Roman" w:eastAsia="仿宋" w:cs="Times New Roman"/>
                <w:b w:val="0"/>
                <w:bCs/>
                <w:color w:val="auto"/>
                <w:kern w:val="2"/>
                <w:sz w:val="24"/>
                <w:szCs w:val="24"/>
                <w:lang w:val="en-US"/>
              </w:rPr>
              <w:t>%</w:t>
            </w:r>
          </w:p>
        </w:tc>
        <w:tc>
          <w:tcPr>
            <w:tcW w:w="810"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right="0" w:rightChars="0" w:firstLine="28" w:firstLineChars="0"/>
              <w:jc w:val="center"/>
              <w:textAlignment w:val="auto"/>
              <w:outlineLvl w:val="9"/>
              <w:rPr>
                <w:rFonts w:hint="eastAsia" w:ascii="Times New Roman" w:hAnsi="Times New Roman" w:eastAsia="仿宋" w:cs="Times New Roman"/>
                <w:b w:val="0"/>
                <w:bCs/>
                <w:color w:val="auto"/>
                <w:kern w:val="2"/>
                <w:sz w:val="24"/>
                <w:szCs w:val="24"/>
                <w:lang w:val="en-US" w:eastAsia="zh-CN"/>
              </w:rPr>
            </w:pPr>
            <w:r>
              <w:rPr>
                <w:rFonts w:hint="eastAsia" w:ascii="Times New Roman" w:hAnsi="Times New Roman" w:cs="Times New Roman"/>
                <w:b w:val="0"/>
                <w:bCs/>
                <w:color w:val="auto"/>
                <w:kern w:val="2"/>
                <w:sz w:val="24"/>
                <w:szCs w:val="24"/>
                <w:lang w:val="en-US" w:eastAsia="zh-CN"/>
              </w:rPr>
              <w:t>12</w:t>
            </w:r>
            <w:r>
              <w:rPr>
                <w:rFonts w:hint="eastAsia" w:ascii="Times New Roman" w:hAnsi="Times New Roman" w:eastAsia="仿宋" w:cs="Times New Roman"/>
                <w:b w:val="0"/>
                <w:bCs/>
                <w:color w:val="auto"/>
                <w:kern w:val="2"/>
                <w:sz w:val="24"/>
                <w:szCs w:val="24"/>
                <w:lang w:val="en-US"/>
              </w:rPr>
              <w:t>分</w:t>
            </w:r>
          </w:p>
        </w:tc>
        <w:tc>
          <w:tcPr>
            <w:tcW w:w="4996"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right="0" w:rightChars="0" w:firstLine="240" w:firstLineChars="100"/>
              <w:jc w:val="both"/>
              <w:textAlignment w:val="auto"/>
              <w:outlineLvl w:val="9"/>
              <w:rPr>
                <w:rFonts w:hint="eastAsia" w:ascii="Times New Roman" w:hAnsi="Times New Roman" w:eastAsia="仿宋" w:cs="Times New Roman"/>
                <w:b w:val="0"/>
                <w:bCs/>
                <w:color w:val="auto"/>
                <w:kern w:val="2"/>
                <w:sz w:val="24"/>
                <w:szCs w:val="24"/>
                <w:lang w:val="en-US" w:eastAsia="zh-CN"/>
              </w:rPr>
            </w:pPr>
            <w:r>
              <w:rPr>
                <w:rFonts w:hint="eastAsia" w:ascii="Times New Roman" w:hAnsi="Times New Roman" w:cs="Times New Roman"/>
                <w:b w:val="0"/>
                <w:bCs/>
                <w:color w:val="auto"/>
                <w:kern w:val="2"/>
                <w:sz w:val="24"/>
                <w:szCs w:val="24"/>
                <w:lang w:val="en-US" w:eastAsia="zh-CN"/>
              </w:rPr>
              <w:t>1、</w:t>
            </w:r>
            <w:r>
              <w:rPr>
                <w:rFonts w:hint="eastAsia" w:ascii="Times New Roman" w:hAnsi="Times New Roman" w:eastAsia="仿宋" w:cs="Times New Roman"/>
                <w:b w:val="0"/>
                <w:bCs/>
                <w:color w:val="auto"/>
                <w:kern w:val="2"/>
                <w:sz w:val="24"/>
                <w:szCs w:val="24"/>
                <w:lang w:val="en-US" w:eastAsia="zh-CN"/>
              </w:rPr>
              <w:t>投标人提供售后服务方案（包含①配送方案；②人员配置方案；③应急预案（备品备件）的，以上内容每具有一项且满足本项目采购需求的，得2分，最多得6分。在此基础上，方案中存在缺陷或不足不利于项目实施的或者方案不适用本项目的，每有一处扣1分，扣完为止。</w:t>
            </w:r>
          </w:p>
          <w:p>
            <w:pPr>
              <w:keepNext w:val="0"/>
              <w:keepLines w:val="0"/>
              <w:pageBreakBefore w:val="0"/>
              <w:widowControl w:val="0"/>
              <w:kinsoku/>
              <w:wordWrap/>
              <w:overflowPunct/>
              <w:topLinePunct w:val="0"/>
              <w:autoSpaceDE/>
              <w:autoSpaceDN/>
              <w:bidi w:val="0"/>
              <w:adjustRightInd/>
              <w:snapToGrid/>
              <w:spacing w:line="440" w:lineRule="exact"/>
              <w:ind w:right="0" w:rightChars="0" w:firstLine="240" w:firstLineChars="100"/>
              <w:jc w:val="both"/>
              <w:textAlignment w:val="auto"/>
              <w:outlineLvl w:val="9"/>
              <w:rPr>
                <w:rFonts w:hint="eastAsia"/>
                <w:color w:val="auto"/>
                <w:lang w:val="en-US" w:eastAsia="zh-CN"/>
              </w:rPr>
            </w:pPr>
            <w:r>
              <w:rPr>
                <w:rFonts w:hint="eastAsia" w:ascii="Times New Roman" w:hAnsi="Times New Roman" w:cs="Times New Roman"/>
                <w:b w:val="0"/>
                <w:bCs/>
                <w:color w:val="auto"/>
                <w:kern w:val="2"/>
                <w:sz w:val="24"/>
                <w:szCs w:val="24"/>
                <w:lang w:val="en-US" w:eastAsia="zh-CN"/>
              </w:rPr>
              <w:t>2、</w:t>
            </w:r>
            <w:r>
              <w:rPr>
                <w:rFonts w:hint="eastAsia" w:ascii="Times New Roman" w:hAnsi="Times New Roman" w:eastAsia="仿宋" w:cs="Times New Roman"/>
                <w:b w:val="0"/>
                <w:bCs/>
                <w:color w:val="auto"/>
                <w:kern w:val="2"/>
                <w:sz w:val="24"/>
                <w:szCs w:val="24"/>
                <w:lang w:val="en-US" w:eastAsia="zh-CN"/>
              </w:rPr>
              <w:t>投标人完全响应</w:t>
            </w:r>
            <w:bookmarkStart w:id="894" w:name="_GoBack"/>
            <w:bookmarkEnd w:id="894"/>
            <w:r>
              <w:rPr>
                <w:rFonts w:hint="eastAsia" w:ascii="Times New Roman" w:hAnsi="Times New Roman" w:eastAsia="仿宋" w:cs="Times New Roman"/>
                <w:b w:val="0"/>
                <w:bCs/>
                <w:color w:val="auto"/>
                <w:kern w:val="2"/>
                <w:sz w:val="24"/>
                <w:szCs w:val="24"/>
                <w:lang w:val="en-US" w:eastAsia="zh-CN"/>
              </w:rPr>
              <w:t>招标文件第六章“五、商务要求”的，得</w:t>
            </w:r>
            <w:r>
              <w:rPr>
                <w:rFonts w:hint="eastAsia" w:ascii="Times New Roman" w:hAnsi="Times New Roman" w:cs="Times New Roman"/>
                <w:b w:val="0"/>
                <w:bCs/>
                <w:color w:val="auto"/>
                <w:kern w:val="2"/>
                <w:sz w:val="24"/>
                <w:szCs w:val="24"/>
                <w:lang w:val="en-US" w:eastAsia="zh-CN"/>
              </w:rPr>
              <w:t>6</w:t>
            </w:r>
            <w:r>
              <w:rPr>
                <w:rFonts w:hint="eastAsia" w:ascii="Times New Roman" w:hAnsi="Times New Roman" w:eastAsia="仿宋" w:cs="Times New Roman"/>
                <w:b w:val="0"/>
                <w:bCs/>
                <w:color w:val="auto"/>
                <w:kern w:val="2"/>
                <w:sz w:val="24"/>
                <w:szCs w:val="24"/>
                <w:lang w:val="en-US" w:eastAsia="zh-CN"/>
              </w:rPr>
              <w:t>分。任有一项不满足或未响应的，不得分。</w:t>
            </w:r>
          </w:p>
        </w:tc>
        <w:tc>
          <w:tcPr>
            <w:tcW w:w="1166"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right="0" w:rightChars="0" w:firstLine="28" w:firstLineChars="0"/>
              <w:jc w:val="center"/>
              <w:textAlignment w:val="auto"/>
              <w:outlineLvl w:val="9"/>
              <w:rPr>
                <w:rFonts w:hint="default" w:ascii="Times New Roman" w:hAnsi="Times New Roman" w:eastAsia="仿宋" w:cs="Times New Roman"/>
                <w:b w:val="0"/>
                <w:bCs/>
                <w:color w:val="auto"/>
                <w:kern w:val="2"/>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610"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right="0" w:rightChars="0" w:firstLine="28" w:firstLineChars="0"/>
              <w:jc w:val="center"/>
              <w:textAlignment w:val="auto"/>
              <w:outlineLvl w:val="9"/>
              <w:rPr>
                <w:rFonts w:hint="default" w:ascii="Times New Roman" w:hAnsi="Times New Roman" w:eastAsia="仿宋" w:cs="Times New Roman"/>
                <w:b w:val="0"/>
                <w:bCs/>
                <w:color w:val="auto"/>
                <w:kern w:val="2"/>
                <w:sz w:val="24"/>
                <w:szCs w:val="24"/>
                <w:lang w:val="en-US" w:eastAsia="zh-CN"/>
              </w:rPr>
            </w:pPr>
            <w:r>
              <w:rPr>
                <w:rFonts w:hint="eastAsia" w:ascii="Times New Roman" w:hAnsi="Times New Roman" w:cs="Times New Roman"/>
                <w:b w:val="0"/>
                <w:bCs/>
                <w:color w:val="auto"/>
                <w:kern w:val="2"/>
                <w:sz w:val="24"/>
                <w:szCs w:val="24"/>
                <w:lang w:val="en-US" w:eastAsia="zh-CN"/>
              </w:rPr>
              <w:t>5</w:t>
            </w:r>
          </w:p>
        </w:tc>
        <w:tc>
          <w:tcPr>
            <w:tcW w:w="1335"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right="0" w:rightChars="0" w:firstLine="28" w:firstLineChars="0"/>
              <w:jc w:val="center"/>
              <w:textAlignment w:val="auto"/>
              <w:outlineLvl w:val="9"/>
              <w:rPr>
                <w:rFonts w:hint="default" w:ascii="Times New Roman" w:hAnsi="Times New Roman" w:eastAsia="仿宋" w:cs="Times New Roman"/>
                <w:b w:val="0"/>
                <w:bCs/>
                <w:color w:val="FF0000"/>
                <w:kern w:val="2"/>
                <w:sz w:val="24"/>
                <w:szCs w:val="24"/>
                <w:lang w:val="en-US"/>
              </w:rPr>
            </w:pPr>
            <w:r>
              <w:rPr>
                <w:rFonts w:hint="default" w:ascii="Times New Roman" w:hAnsi="Times New Roman" w:eastAsia="仿宋" w:cs="Times New Roman"/>
                <w:bCs/>
                <w:color w:val="FF0000"/>
                <w:kern w:val="2"/>
                <w:sz w:val="24"/>
                <w:szCs w:val="24"/>
              </w:rPr>
              <w:t>履约能力</w:t>
            </w:r>
            <w:r>
              <w:rPr>
                <w:rFonts w:hint="default" w:ascii="Times New Roman" w:hAnsi="Times New Roman" w:cs="Times New Roman"/>
                <w:b w:val="0"/>
                <w:bCs/>
                <w:color w:val="FF0000"/>
                <w:kern w:val="2"/>
                <w:sz w:val="24"/>
                <w:szCs w:val="24"/>
                <w:lang w:val="en-US" w:eastAsia="zh-CN"/>
              </w:rPr>
              <w:t>5</w:t>
            </w:r>
            <w:r>
              <w:rPr>
                <w:rFonts w:hint="default" w:ascii="Times New Roman" w:hAnsi="Times New Roman" w:eastAsia="仿宋" w:cs="Times New Roman"/>
                <w:b w:val="0"/>
                <w:bCs/>
                <w:color w:val="FF0000"/>
                <w:kern w:val="2"/>
                <w:sz w:val="24"/>
                <w:szCs w:val="24"/>
                <w:lang w:val="en-US"/>
              </w:rPr>
              <w:t>%</w:t>
            </w:r>
          </w:p>
        </w:tc>
        <w:tc>
          <w:tcPr>
            <w:tcW w:w="810"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right="0" w:rightChars="0" w:firstLine="28" w:firstLineChars="0"/>
              <w:jc w:val="center"/>
              <w:textAlignment w:val="auto"/>
              <w:outlineLvl w:val="9"/>
              <w:rPr>
                <w:rFonts w:hint="default" w:ascii="Times New Roman" w:hAnsi="Times New Roman" w:eastAsia="仿宋" w:cs="Times New Roman"/>
                <w:b w:val="0"/>
                <w:bCs/>
                <w:color w:val="FF0000"/>
                <w:kern w:val="2"/>
                <w:sz w:val="24"/>
                <w:szCs w:val="24"/>
                <w:lang w:val="en-US" w:eastAsia="zh-CN"/>
              </w:rPr>
            </w:pPr>
            <w:r>
              <w:rPr>
                <w:rFonts w:hint="default" w:ascii="Times New Roman" w:hAnsi="Times New Roman" w:cs="Times New Roman"/>
                <w:b w:val="0"/>
                <w:bCs/>
                <w:color w:val="FF0000"/>
                <w:kern w:val="2"/>
                <w:sz w:val="24"/>
                <w:szCs w:val="24"/>
                <w:lang w:val="en-US" w:eastAsia="zh-CN"/>
              </w:rPr>
              <w:t>5</w:t>
            </w:r>
          </w:p>
        </w:tc>
        <w:tc>
          <w:tcPr>
            <w:tcW w:w="4996"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right="0" w:rightChars="0" w:firstLine="240" w:firstLineChars="100"/>
              <w:jc w:val="both"/>
              <w:textAlignment w:val="auto"/>
              <w:outlineLvl w:val="9"/>
              <w:rPr>
                <w:rFonts w:hint="default" w:ascii="Times New Roman" w:hAnsi="Times New Roman" w:cs="Times New Roman"/>
                <w:bCs/>
                <w:color w:val="FF0000"/>
                <w:kern w:val="2"/>
                <w:sz w:val="24"/>
                <w:szCs w:val="24"/>
              </w:rPr>
            </w:pPr>
            <w:r>
              <w:rPr>
                <w:rFonts w:hint="default" w:ascii="Times New Roman" w:hAnsi="Times New Roman" w:eastAsia="仿宋" w:cs="Times New Roman"/>
                <w:b w:val="0"/>
                <w:bCs/>
                <w:color w:val="FF0000"/>
                <w:kern w:val="2"/>
                <w:sz w:val="24"/>
                <w:szCs w:val="24"/>
                <w:lang w:val="en-US"/>
              </w:rPr>
              <w:t>投标人自</w:t>
            </w:r>
            <w:r>
              <w:rPr>
                <w:rFonts w:hint="default" w:ascii="Times New Roman" w:hAnsi="Times New Roman" w:cs="Times New Roman"/>
                <w:b w:val="0"/>
                <w:bCs/>
                <w:color w:val="FF0000"/>
                <w:kern w:val="2"/>
                <w:sz w:val="24"/>
                <w:szCs w:val="24"/>
                <w:lang w:val="en-US" w:eastAsia="zh-CN"/>
              </w:rPr>
              <w:t>2019</w:t>
            </w:r>
            <w:r>
              <w:rPr>
                <w:rFonts w:hint="default" w:ascii="Times New Roman" w:hAnsi="Times New Roman" w:eastAsia="仿宋" w:cs="Times New Roman"/>
                <w:b w:val="0"/>
                <w:bCs/>
                <w:color w:val="FF0000"/>
                <w:kern w:val="2"/>
                <w:sz w:val="24"/>
                <w:szCs w:val="24"/>
                <w:lang w:val="en-US"/>
              </w:rPr>
              <w:t>年1月1日（含1日）以来</w:t>
            </w:r>
            <w:r>
              <w:rPr>
                <w:rFonts w:hint="default" w:ascii="Times New Roman" w:hAnsi="Times New Roman" w:cs="Times New Roman"/>
                <w:bCs/>
                <w:color w:val="FF0000"/>
                <w:kern w:val="2"/>
                <w:sz w:val="24"/>
                <w:szCs w:val="24"/>
              </w:rPr>
              <w:t>，具有</w:t>
            </w:r>
            <w:r>
              <w:rPr>
                <w:rFonts w:hint="default" w:ascii="Times New Roman" w:hAnsi="Times New Roman" w:cs="Times New Roman"/>
                <w:bCs/>
                <w:color w:val="FF0000"/>
                <w:kern w:val="2"/>
                <w:sz w:val="24"/>
                <w:szCs w:val="24"/>
                <w:lang w:val="en-US" w:eastAsia="zh-CN"/>
              </w:rPr>
              <w:t>卫生纸销售</w:t>
            </w:r>
            <w:r>
              <w:rPr>
                <w:rFonts w:hint="default" w:ascii="Times New Roman" w:hAnsi="Times New Roman" w:cs="Times New Roman"/>
                <w:bCs/>
                <w:color w:val="FF0000"/>
                <w:kern w:val="2"/>
                <w:sz w:val="24"/>
                <w:szCs w:val="24"/>
              </w:rPr>
              <w:t>业绩，每有1个得1分，最多得</w:t>
            </w:r>
            <w:r>
              <w:rPr>
                <w:rFonts w:hint="default" w:ascii="Times New Roman" w:hAnsi="Times New Roman" w:cs="Times New Roman"/>
                <w:bCs/>
                <w:color w:val="FF0000"/>
                <w:kern w:val="2"/>
                <w:sz w:val="24"/>
                <w:szCs w:val="24"/>
                <w:lang w:val="en-US" w:eastAsia="zh-CN"/>
              </w:rPr>
              <w:t>5</w:t>
            </w:r>
            <w:r>
              <w:rPr>
                <w:rFonts w:hint="default" w:ascii="Times New Roman" w:hAnsi="Times New Roman" w:cs="Times New Roman"/>
                <w:bCs/>
                <w:color w:val="FF0000"/>
                <w:kern w:val="2"/>
                <w:sz w:val="24"/>
                <w:szCs w:val="24"/>
              </w:rPr>
              <w:t>分，无不得分。</w:t>
            </w:r>
          </w:p>
          <w:p>
            <w:pPr>
              <w:keepNext w:val="0"/>
              <w:keepLines w:val="0"/>
              <w:pageBreakBefore w:val="0"/>
              <w:widowControl w:val="0"/>
              <w:kinsoku/>
              <w:wordWrap/>
              <w:overflowPunct/>
              <w:topLinePunct w:val="0"/>
              <w:autoSpaceDE/>
              <w:autoSpaceDN/>
              <w:bidi w:val="0"/>
              <w:adjustRightInd/>
              <w:snapToGrid/>
              <w:spacing w:line="440" w:lineRule="exact"/>
              <w:ind w:right="0" w:rightChars="0" w:firstLine="240" w:firstLineChars="100"/>
              <w:jc w:val="both"/>
              <w:textAlignment w:val="auto"/>
              <w:outlineLvl w:val="9"/>
              <w:rPr>
                <w:rFonts w:hint="default" w:ascii="Times New Roman" w:hAnsi="Times New Roman" w:eastAsia="仿宋" w:cs="Times New Roman"/>
                <w:b w:val="0"/>
                <w:bCs/>
                <w:color w:val="FF0000"/>
                <w:kern w:val="2"/>
                <w:sz w:val="24"/>
                <w:szCs w:val="24"/>
                <w:lang w:val="en-US"/>
              </w:rPr>
            </w:pPr>
            <w:r>
              <w:rPr>
                <w:rFonts w:hint="default" w:ascii="Times New Roman" w:hAnsi="Times New Roman" w:cs="Times New Roman"/>
                <w:bCs/>
                <w:color w:val="FF0000"/>
                <w:kern w:val="2"/>
                <w:sz w:val="24"/>
                <w:szCs w:val="24"/>
                <w:lang w:val="en-US" w:eastAsia="zh-CN"/>
              </w:rPr>
              <w:t>注：</w:t>
            </w:r>
            <w:r>
              <w:rPr>
                <w:rFonts w:hint="default" w:ascii="Times New Roman" w:hAnsi="Times New Roman" w:cs="Times New Roman"/>
                <w:bCs/>
                <w:color w:val="FF0000"/>
                <w:kern w:val="2"/>
                <w:sz w:val="24"/>
                <w:szCs w:val="24"/>
              </w:rPr>
              <w:t>提供中标通知书复印件或合同复印件</w:t>
            </w:r>
            <w:r>
              <w:rPr>
                <w:rFonts w:hint="default" w:ascii="Times New Roman" w:hAnsi="Times New Roman" w:eastAsia="仿宋" w:cs="Times New Roman"/>
                <w:b w:val="0"/>
                <w:bCs/>
                <w:color w:val="FF0000"/>
                <w:kern w:val="2"/>
                <w:sz w:val="24"/>
                <w:szCs w:val="24"/>
                <w:lang w:val="en-US"/>
              </w:rPr>
              <w:t>。</w:t>
            </w:r>
          </w:p>
        </w:tc>
        <w:tc>
          <w:tcPr>
            <w:tcW w:w="1166"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right="0" w:rightChars="0" w:firstLine="28" w:firstLineChars="0"/>
              <w:jc w:val="center"/>
              <w:textAlignment w:val="auto"/>
              <w:outlineLvl w:val="9"/>
              <w:rPr>
                <w:rFonts w:hint="default" w:ascii="Times New Roman" w:hAnsi="Times New Roman" w:cs="Times New Roman"/>
                <w:b w:val="0"/>
                <w:bCs/>
                <w:color w:val="auto"/>
                <w:kern w:val="2"/>
                <w:sz w:val="24"/>
                <w:szCs w:val="24"/>
                <w:lang w:val="en-US" w:eastAsia="zh-CN"/>
              </w:rPr>
            </w:pPr>
            <w:r>
              <w:rPr>
                <w:rFonts w:hint="default" w:ascii="Times New Roman" w:hAnsi="Times New Roman" w:cs="Times New Roman"/>
                <w:b w:val="0"/>
                <w:bCs/>
                <w:color w:val="auto"/>
                <w:kern w:val="2"/>
                <w:sz w:val="24"/>
                <w:szCs w:val="24"/>
                <w:lang w:val="en-US" w:eastAsia="zh-CN"/>
              </w:rPr>
              <w:t>共同</w:t>
            </w:r>
          </w:p>
          <w:p>
            <w:pPr>
              <w:keepNext w:val="0"/>
              <w:keepLines w:val="0"/>
              <w:pageBreakBefore w:val="0"/>
              <w:widowControl w:val="0"/>
              <w:kinsoku/>
              <w:wordWrap/>
              <w:overflowPunct/>
              <w:topLinePunct w:val="0"/>
              <w:autoSpaceDE/>
              <w:autoSpaceDN/>
              <w:bidi w:val="0"/>
              <w:adjustRightInd/>
              <w:snapToGrid/>
              <w:spacing w:line="440" w:lineRule="exact"/>
              <w:ind w:right="0" w:rightChars="0" w:firstLine="28" w:firstLineChars="0"/>
              <w:jc w:val="center"/>
              <w:textAlignment w:val="auto"/>
              <w:outlineLvl w:val="9"/>
              <w:rPr>
                <w:rFonts w:hint="default" w:ascii="Times New Roman" w:hAnsi="Times New Roman" w:eastAsia="仿宋" w:cs="Times New Roman"/>
                <w:b w:val="0"/>
                <w:bCs/>
                <w:color w:val="auto"/>
                <w:kern w:val="2"/>
                <w:sz w:val="24"/>
                <w:szCs w:val="24"/>
                <w:lang w:val="en-US"/>
              </w:rPr>
            </w:pPr>
            <w:r>
              <w:rPr>
                <w:rFonts w:hint="default" w:ascii="Times New Roman" w:hAnsi="Times New Roman" w:eastAsia="仿宋" w:cs="Times New Roman"/>
                <w:b w:val="0"/>
                <w:bCs/>
                <w:color w:val="auto"/>
                <w:kern w:val="2"/>
                <w:sz w:val="24"/>
                <w:szCs w:val="24"/>
                <w:lang w:val="en-US"/>
              </w:rPr>
              <w:t>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0" w:hRule="atLeast"/>
        </w:trPr>
        <w:tc>
          <w:tcPr>
            <w:tcW w:w="610"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right="0" w:rightChars="0" w:firstLine="28" w:firstLineChars="0"/>
              <w:jc w:val="center"/>
              <w:textAlignment w:val="auto"/>
              <w:outlineLvl w:val="9"/>
              <w:rPr>
                <w:rFonts w:hint="default" w:ascii="Times New Roman" w:hAnsi="Times New Roman" w:cs="Times New Roman"/>
                <w:b w:val="0"/>
                <w:bCs/>
                <w:color w:val="auto"/>
                <w:kern w:val="2"/>
                <w:sz w:val="24"/>
                <w:szCs w:val="24"/>
                <w:lang w:val="en-US" w:eastAsia="zh-CN"/>
              </w:rPr>
            </w:pPr>
            <w:r>
              <w:rPr>
                <w:rFonts w:hint="eastAsia" w:ascii="Times New Roman" w:hAnsi="Times New Roman" w:cs="Times New Roman"/>
                <w:b w:val="0"/>
                <w:bCs/>
                <w:color w:val="auto"/>
                <w:kern w:val="2"/>
                <w:sz w:val="24"/>
                <w:szCs w:val="24"/>
                <w:lang w:val="en-US" w:eastAsia="zh-CN"/>
              </w:rPr>
              <w:t>6</w:t>
            </w:r>
          </w:p>
        </w:tc>
        <w:tc>
          <w:tcPr>
            <w:tcW w:w="1335"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right="0" w:rightChars="0" w:firstLine="28" w:firstLineChars="0"/>
              <w:jc w:val="center"/>
              <w:textAlignment w:val="auto"/>
              <w:outlineLvl w:val="9"/>
              <w:rPr>
                <w:rFonts w:hint="default" w:ascii="Times New Roman" w:hAnsi="Times New Roman" w:eastAsia="仿宋" w:cs="Times New Roman"/>
                <w:b w:val="0"/>
                <w:bCs/>
                <w:color w:val="auto"/>
                <w:kern w:val="2"/>
                <w:sz w:val="24"/>
                <w:szCs w:val="24"/>
                <w:lang w:val="en-US"/>
              </w:rPr>
            </w:pPr>
            <w:r>
              <w:rPr>
                <w:rFonts w:hint="default" w:ascii="Times New Roman" w:hAnsi="Times New Roman" w:eastAsia="仿宋" w:cs="Times New Roman"/>
                <w:b w:val="0"/>
                <w:bCs/>
                <w:color w:val="auto"/>
                <w:kern w:val="2"/>
                <w:sz w:val="24"/>
                <w:szCs w:val="24"/>
                <w:lang w:val="en-US"/>
              </w:rPr>
              <w:t>环境</w:t>
            </w:r>
          </w:p>
          <w:p>
            <w:pPr>
              <w:keepNext w:val="0"/>
              <w:keepLines w:val="0"/>
              <w:pageBreakBefore w:val="0"/>
              <w:widowControl w:val="0"/>
              <w:kinsoku/>
              <w:wordWrap/>
              <w:overflowPunct/>
              <w:topLinePunct w:val="0"/>
              <w:autoSpaceDE/>
              <w:autoSpaceDN/>
              <w:bidi w:val="0"/>
              <w:adjustRightInd/>
              <w:snapToGrid/>
              <w:spacing w:line="440" w:lineRule="exact"/>
              <w:ind w:right="0" w:rightChars="0" w:firstLine="28" w:firstLineChars="0"/>
              <w:jc w:val="center"/>
              <w:textAlignment w:val="auto"/>
              <w:outlineLvl w:val="9"/>
              <w:rPr>
                <w:rFonts w:hint="default" w:ascii="Times New Roman" w:hAnsi="Times New Roman" w:eastAsia="仿宋" w:cs="Times New Roman"/>
                <w:b w:val="0"/>
                <w:bCs/>
                <w:color w:val="auto"/>
                <w:kern w:val="2"/>
                <w:sz w:val="24"/>
                <w:szCs w:val="24"/>
                <w:lang w:val="en-US"/>
              </w:rPr>
            </w:pPr>
            <w:r>
              <w:rPr>
                <w:rFonts w:hint="default" w:ascii="Times New Roman" w:hAnsi="Times New Roman" w:eastAsia="仿宋" w:cs="Times New Roman"/>
                <w:b w:val="0"/>
                <w:bCs/>
                <w:color w:val="auto"/>
                <w:kern w:val="2"/>
                <w:sz w:val="24"/>
                <w:szCs w:val="24"/>
                <w:lang w:val="en-US"/>
              </w:rPr>
              <w:t>标志产品</w:t>
            </w:r>
          </w:p>
          <w:p>
            <w:pPr>
              <w:keepNext w:val="0"/>
              <w:keepLines w:val="0"/>
              <w:pageBreakBefore w:val="0"/>
              <w:widowControl w:val="0"/>
              <w:kinsoku/>
              <w:wordWrap/>
              <w:overflowPunct/>
              <w:topLinePunct w:val="0"/>
              <w:autoSpaceDE/>
              <w:autoSpaceDN/>
              <w:bidi w:val="0"/>
              <w:adjustRightInd/>
              <w:snapToGrid/>
              <w:spacing w:line="440" w:lineRule="exact"/>
              <w:ind w:right="0" w:rightChars="0" w:firstLine="28" w:firstLineChars="0"/>
              <w:jc w:val="center"/>
              <w:textAlignment w:val="auto"/>
              <w:outlineLvl w:val="9"/>
              <w:rPr>
                <w:rFonts w:hint="default" w:ascii="Times New Roman" w:hAnsi="Times New Roman" w:eastAsia="仿宋" w:cs="Times New Roman"/>
                <w:b w:val="0"/>
                <w:bCs/>
                <w:color w:val="auto"/>
                <w:kern w:val="2"/>
                <w:sz w:val="24"/>
                <w:szCs w:val="24"/>
                <w:lang w:val="zh-CN" w:eastAsia="zh-CN" w:bidi="ar-SA"/>
              </w:rPr>
            </w:pPr>
            <w:r>
              <w:rPr>
                <w:rFonts w:hint="eastAsia" w:ascii="Times New Roman" w:hAnsi="Times New Roman" w:cs="Times New Roman"/>
                <w:b w:val="0"/>
                <w:bCs/>
                <w:color w:val="auto"/>
                <w:kern w:val="2"/>
                <w:sz w:val="24"/>
                <w:szCs w:val="24"/>
                <w:lang w:val="en-US" w:eastAsia="zh-CN"/>
              </w:rPr>
              <w:t>1</w:t>
            </w:r>
            <w:r>
              <w:rPr>
                <w:rFonts w:hint="default" w:ascii="Times New Roman" w:hAnsi="Times New Roman" w:eastAsia="仿宋" w:cs="Times New Roman"/>
                <w:b w:val="0"/>
                <w:bCs/>
                <w:color w:val="auto"/>
                <w:kern w:val="2"/>
                <w:sz w:val="24"/>
                <w:szCs w:val="24"/>
                <w:lang w:val="en-US"/>
              </w:rPr>
              <w:t>%</w:t>
            </w:r>
          </w:p>
        </w:tc>
        <w:tc>
          <w:tcPr>
            <w:tcW w:w="810"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right="0" w:rightChars="0" w:firstLine="28" w:firstLineChars="0"/>
              <w:jc w:val="center"/>
              <w:textAlignment w:val="auto"/>
              <w:outlineLvl w:val="9"/>
              <w:rPr>
                <w:rFonts w:hint="eastAsia" w:ascii="Times New Roman" w:hAnsi="Times New Roman" w:eastAsia="仿宋" w:cs="Times New Roman"/>
                <w:b w:val="0"/>
                <w:bCs/>
                <w:color w:val="auto"/>
                <w:kern w:val="2"/>
                <w:sz w:val="24"/>
                <w:szCs w:val="24"/>
                <w:lang w:val="en-US" w:eastAsia="zh-CN" w:bidi="ar-SA"/>
              </w:rPr>
            </w:pPr>
            <w:r>
              <w:rPr>
                <w:rFonts w:hint="eastAsia" w:ascii="Times New Roman" w:hAnsi="Times New Roman" w:cs="Times New Roman"/>
                <w:b w:val="0"/>
                <w:bCs/>
                <w:color w:val="auto"/>
                <w:kern w:val="2"/>
                <w:sz w:val="24"/>
                <w:szCs w:val="24"/>
                <w:lang w:val="en-US" w:eastAsia="zh-CN"/>
              </w:rPr>
              <w:t>1</w:t>
            </w:r>
          </w:p>
        </w:tc>
        <w:tc>
          <w:tcPr>
            <w:tcW w:w="4996"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right="0" w:rightChars="0" w:firstLine="240" w:firstLineChars="100"/>
              <w:jc w:val="both"/>
              <w:textAlignment w:val="auto"/>
              <w:outlineLvl w:val="9"/>
              <w:rPr>
                <w:rFonts w:hint="eastAsia" w:ascii="Times New Roman" w:hAnsi="Times New Roman" w:eastAsia="仿宋" w:cs="Times New Roman"/>
                <w:b w:val="0"/>
                <w:bCs/>
                <w:color w:val="auto"/>
                <w:kern w:val="2"/>
                <w:sz w:val="24"/>
                <w:szCs w:val="24"/>
                <w:lang w:val="en-US" w:eastAsia="zh-CN"/>
              </w:rPr>
            </w:pPr>
            <w:r>
              <w:rPr>
                <w:rFonts w:hint="eastAsia" w:ascii="Times New Roman" w:hAnsi="Times New Roman" w:eastAsia="仿宋" w:cs="Times New Roman"/>
                <w:b w:val="0"/>
                <w:bCs/>
                <w:color w:val="auto"/>
                <w:kern w:val="2"/>
                <w:sz w:val="24"/>
                <w:szCs w:val="24"/>
                <w:lang w:val="en-US" w:eastAsia="zh-CN"/>
              </w:rPr>
              <w:t>投标人所投产品中</w:t>
            </w:r>
            <w:r>
              <w:rPr>
                <w:rFonts w:hint="eastAsia" w:ascii="Times New Roman" w:hAnsi="Times New Roman" w:cs="Times New Roman"/>
                <w:b w:val="0"/>
                <w:bCs/>
                <w:color w:val="auto"/>
                <w:kern w:val="2"/>
                <w:sz w:val="24"/>
                <w:szCs w:val="24"/>
                <w:lang w:val="en-US" w:eastAsia="zh-CN"/>
              </w:rPr>
              <w:t>任</w:t>
            </w:r>
            <w:r>
              <w:rPr>
                <w:rFonts w:hint="eastAsia" w:ascii="Times New Roman" w:hAnsi="Times New Roman" w:eastAsia="仿宋" w:cs="Times New Roman"/>
                <w:b w:val="0"/>
                <w:bCs/>
                <w:color w:val="auto"/>
                <w:kern w:val="2"/>
                <w:sz w:val="24"/>
                <w:szCs w:val="24"/>
                <w:lang w:val="en-US" w:eastAsia="zh-CN"/>
              </w:rPr>
              <w:t>有一项属于环境标志产品政府采购品目清单中优先采购范围的得</w:t>
            </w:r>
            <w:r>
              <w:rPr>
                <w:rFonts w:hint="eastAsia" w:ascii="Times New Roman" w:hAnsi="Times New Roman" w:cs="Times New Roman"/>
                <w:b w:val="0"/>
                <w:bCs/>
                <w:color w:val="auto"/>
                <w:kern w:val="2"/>
                <w:sz w:val="24"/>
                <w:szCs w:val="24"/>
                <w:lang w:val="en-US" w:eastAsia="zh-CN"/>
              </w:rPr>
              <w:t>1</w:t>
            </w:r>
            <w:r>
              <w:rPr>
                <w:rFonts w:hint="eastAsia" w:ascii="Times New Roman" w:hAnsi="Times New Roman" w:eastAsia="仿宋" w:cs="Times New Roman"/>
                <w:b w:val="0"/>
                <w:bCs/>
                <w:color w:val="auto"/>
                <w:kern w:val="2"/>
                <w:sz w:val="24"/>
                <w:szCs w:val="24"/>
                <w:lang w:val="en-US" w:eastAsia="zh-CN"/>
              </w:rPr>
              <w:t>分</w:t>
            </w:r>
            <w:r>
              <w:rPr>
                <w:rFonts w:hint="eastAsia" w:ascii="Times New Roman" w:hAnsi="Times New Roman" w:cs="Times New Roman"/>
                <w:b w:val="0"/>
                <w:bCs/>
                <w:color w:val="auto"/>
                <w:kern w:val="2"/>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440" w:lineRule="exact"/>
              <w:ind w:right="0" w:rightChars="0" w:firstLine="240" w:firstLineChars="100"/>
              <w:jc w:val="both"/>
              <w:textAlignment w:val="auto"/>
              <w:outlineLvl w:val="9"/>
              <w:rPr>
                <w:rFonts w:hint="eastAsia" w:ascii="Times New Roman" w:hAnsi="Times New Roman" w:eastAsia="仿宋" w:cs="Times New Roman"/>
                <w:b w:val="0"/>
                <w:bCs/>
                <w:color w:val="auto"/>
                <w:kern w:val="2"/>
                <w:sz w:val="24"/>
                <w:szCs w:val="24"/>
                <w:lang w:val="en-US" w:eastAsia="zh-CN"/>
              </w:rPr>
            </w:pPr>
            <w:r>
              <w:rPr>
                <w:rFonts w:hint="eastAsia" w:ascii="Times New Roman" w:hAnsi="Times New Roman" w:eastAsia="仿宋" w:cs="Times New Roman"/>
                <w:b w:val="0"/>
                <w:bCs/>
                <w:color w:val="auto"/>
                <w:kern w:val="2"/>
                <w:sz w:val="24"/>
                <w:szCs w:val="24"/>
                <w:lang w:val="en-US" w:eastAsia="zh-CN"/>
              </w:rPr>
              <w:t>注：</w:t>
            </w:r>
          </w:p>
          <w:p>
            <w:pPr>
              <w:keepNext w:val="0"/>
              <w:keepLines w:val="0"/>
              <w:pageBreakBefore w:val="0"/>
              <w:widowControl w:val="0"/>
              <w:kinsoku/>
              <w:wordWrap/>
              <w:overflowPunct/>
              <w:topLinePunct w:val="0"/>
              <w:autoSpaceDE/>
              <w:autoSpaceDN/>
              <w:bidi w:val="0"/>
              <w:adjustRightInd/>
              <w:snapToGrid/>
              <w:spacing w:line="440" w:lineRule="exact"/>
              <w:ind w:right="0" w:rightChars="0" w:firstLine="240" w:firstLineChars="100"/>
              <w:jc w:val="both"/>
              <w:textAlignment w:val="auto"/>
              <w:outlineLvl w:val="9"/>
              <w:rPr>
                <w:rFonts w:hint="default" w:ascii="Times New Roman" w:hAnsi="Times New Roman" w:eastAsia="仿宋" w:cs="Times New Roman"/>
                <w:b w:val="0"/>
                <w:bCs/>
                <w:color w:val="auto"/>
                <w:kern w:val="2"/>
                <w:sz w:val="24"/>
                <w:szCs w:val="24"/>
                <w:lang w:val="en-US" w:eastAsia="zh-CN" w:bidi="ar-SA"/>
              </w:rPr>
            </w:pPr>
            <w:r>
              <w:rPr>
                <w:rFonts w:hint="eastAsia" w:ascii="Times New Roman" w:hAnsi="Times New Roman" w:eastAsia="仿宋" w:cs="Times New Roman"/>
                <w:b w:val="0"/>
                <w:bCs/>
                <w:color w:val="auto"/>
                <w:kern w:val="2"/>
                <w:sz w:val="24"/>
                <w:szCs w:val="24"/>
                <w:lang w:val="en-US" w:eastAsia="zh-CN"/>
              </w:rPr>
              <w:t>在投标文件中提供国家确定的认证机构出具的、处于有效期之内的环境标志产品认证证书复印件，否则不予给分。</w:t>
            </w:r>
          </w:p>
        </w:tc>
        <w:tc>
          <w:tcPr>
            <w:tcW w:w="1166"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right="0" w:rightChars="0" w:firstLine="28" w:firstLineChars="0"/>
              <w:jc w:val="center"/>
              <w:textAlignment w:val="auto"/>
              <w:outlineLvl w:val="9"/>
              <w:rPr>
                <w:rFonts w:hint="default" w:ascii="Times New Roman" w:hAnsi="Times New Roman" w:cs="Times New Roman"/>
                <w:b w:val="0"/>
                <w:bCs/>
                <w:color w:val="auto"/>
                <w:kern w:val="2"/>
                <w:sz w:val="24"/>
                <w:szCs w:val="24"/>
                <w:lang w:val="en-US" w:eastAsia="zh-CN"/>
              </w:rPr>
            </w:pPr>
            <w:r>
              <w:rPr>
                <w:rFonts w:hint="default" w:ascii="Times New Roman" w:hAnsi="Times New Roman" w:cs="Times New Roman"/>
                <w:b w:val="0"/>
                <w:bCs/>
                <w:color w:val="auto"/>
                <w:kern w:val="2"/>
                <w:sz w:val="24"/>
                <w:szCs w:val="24"/>
                <w:lang w:val="en-US" w:eastAsia="zh-CN"/>
              </w:rPr>
              <w:t>共同</w:t>
            </w:r>
          </w:p>
          <w:p>
            <w:pPr>
              <w:keepNext w:val="0"/>
              <w:keepLines w:val="0"/>
              <w:pageBreakBefore w:val="0"/>
              <w:widowControl w:val="0"/>
              <w:kinsoku/>
              <w:wordWrap/>
              <w:overflowPunct/>
              <w:topLinePunct w:val="0"/>
              <w:autoSpaceDE/>
              <w:autoSpaceDN/>
              <w:bidi w:val="0"/>
              <w:adjustRightInd/>
              <w:snapToGrid/>
              <w:spacing w:line="440" w:lineRule="exact"/>
              <w:ind w:right="0" w:rightChars="0" w:firstLine="28" w:firstLineChars="0"/>
              <w:jc w:val="center"/>
              <w:textAlignment w:val="auto"/>
              <w:outlineLvl w:val="9"/>
              <w:rPr>
                <w:rFonts w:hint="default" w:ascii="Times New Roman" w:hAnsi="Times New Roman" w:eastAsia="仿宋" w:cs="Times New Roman"/>
                <w:b w:val="0"/>
                <w:bCs/>
                <w:color w:val="auto"/>
                <w:kern w:val="2"/>
                <w:sz w:val="24"/>
                <w:szCs w:val="24"/>
                <w:lang w:val="en-US" w:eastAsia="zh-CN" w:bidi="ar-SA"/>
              </w:rPr>
            </w:pPr>
            <w:r>
              <w:rPr>
                <w:rFonts w:hint="default" w:ascii="Times New Roman" w:hAnsi="Times New Roman" w:eastAsia="仿宋" w:cs="Times New Roman"/>
                <w:b w:val="0"/>
                <w:bCs/>
                <w:color w:val="auto"/>
                <w:kern w:val="2"/>
                <w:sz w:val="24"/>
                <w:szCs w:val="24"/>
                <w:lang w:val="en-US"/>
              </w:rPr>
              <w:t>评分</w:t>
            </w:r>
          </w:p>
        </w:tc>
      </w:tr>
    </w:tbl>
    <w:p>
      <w:pPr>
        <w:keepNext w:val="0"/>
        <w:keepLines w:val="0"/>
        <w:pageBreakBefore w:val="0"/>
        <w:widowControl w:val="0"/>
        <w:kinsoku/>
        <w:wordWrap/>
        <w:overflowPunct/>
        <w:topLinePunct w:val="0"/>
        <w:autoSpaceDE/>
        <w:autoSpaceDN/>
        <w:bidi w:val="0"/>
        <w:adjustRightInd/>
        <w:snapToGrid w:val="0"/>
        <w:spacing w:line="480" w:lineRule="exact"/>
        <w:ind w:right="0" w:rightChars="0" w:firstLine="482" w:firstLineChars="200"/>
        <w:textAlignment w:val="auto"/>
        <w:outlineLvl w:val="9"/>
        <w:rPr>
          <w:rFonts w:hint="default" w:ascii="Times New Roman" w:hAnsi="Times New Roman" w:eastAsia="仿宋" w:cs="Times New Roman"/>
          <w:b/>
          <w:bCs w:val="0"/>
          <w:color w:val="auto"/>
          <w:sz w:val="24"/>
          <w:szCs w:val="24"/>
        </w:rPr>
      </w:pPr>
      <w:r>
        <w:rPr>
          <w:rFonts w:hint="default" w:ascii="Times New Roman" w:hAnsi="Times New Roman" w:cs="Times New Roman"/>
          <w:b/>
          <w:bCs w:val="0"/>
          <w:color w:val="auto"/>
          <w:sz w:val="24"/>
          <w:szCs w:val="24"/>
          <w:lang w:eastAsia="zh-CN"/>
        </w:rPr>
        <w:t>说明</w:t>
      </w:r>
      <w:r>
        <w:rPr>
          <w:rFonts w:hint="default" w:ascii="Times New Roman" w:hAnsi="Times New Roman" w:eastAsia="仿宋" w:cs="Times New Roman"/>
          <w:b/>
          <w:bCs w:val="0"/>
          <w:color w:val="auto"/>
          <w:sz w:val="24"/>
          <w:szCs w:val="24"/>
        </w:rPr>
        <w:t>：</w:t>
      </w:r>
    </w:p>
    <w:p>
      <w:pPr>
        <w:keepNext w:val="0"/>
        <w:keepLines w:val="0"/>
        <w:pageBreakBefore w:val="0"/>
        <w:widowControl w:val="0"/>
        <w:kinsoku/>
        <w:wordWrap/>
        <w:overflowPunct/>
        <w:topLinePunct w:val="0"/>
        <w:autoSpaceDE/>
        <w:autoSpaceDN/>
        <w:bidi w:val="0"/>
        <w:adjustRightInd/>
        <w:snapToGrid w:val="0"/>
        <w:spacing w:line="480" w:lineRule="exact"/>
        <w:ind w:right="0" w:rightChars="0" w:firstLine="480"/>
        <w:textAlignment w:val="auto"/>
        <w:outlineLvl w:val="9"/>
        <w:rPr>
          <w:rFonts w:hint="eastAsia" w:ascii="Times New Roman" w:hAnsi="Times New Roman" w:eastAsia="仿宋" w:cs="Times New Roman"/>
          <w:b w:val="0"/>
          <w:bCs/>
          <w:color w:val="auto"/>
          <w:sz w:val="24"/>
          <w:szCs w:val="24"/>
          <w:lang w:eastAsia="zh-CN"/>
        </w:rPr>
      </w:pPr>
      <w:r>
        <w:rPr>
          <w:rFonts w:hint="default" w:ascii="Times New Roman" w:hAnsi="Times New Roman" w:eastAsia="仿宋" w:cs="Times New Roman"/>
          <w:b w:val="0"/>
          <w:bCs/>
          <w:color w:val="auto"/>
          <w:sz w:val="24"/>
          <w:szCs w:val="24"/>
        </w:rPr>
        <w:t>1、</w:t>
      </w:r>
      <w:r>
        <w:rPr>
          <w:rFonts w:hint="eastAsia" w:ascii="Times New Roman" w:hAnsi="Times New Roman" w:eastAsia="仿宋" w:cs="Times New Roman"/>
          <w:b w:val="0"/>
          <w:bCs/>
          <w:color w:val="auto"/>
          <w:sz w:val="24"/>
          <w:szCs w:val="24"/>
        </w:rPr>
        <w:t>评分标准中要求提供复印件的证明材料须清晰可辨</w:t>
      </w:r>
      <w:r>
        <w:rPr>
          <w:rFonts w:hint="eastAsia" w:ascii="Times New Roman" w:hAnsi="Times New Roman" w:cs="Times New Roman"/>
          <w:b w:val="0"/>
          <w:bCs/>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val="0"/>
        <w:spacing w:line="480" w:lineRule="exact"/>
        <w:ind w:right="0" w:rightChars="0" w:firstLine="480"/>
        <w:textAlignment w:val="auto"/>
        <w:outlineLvl w:val="9"/>
        <w:rPr>
          <w:rFonts w:hint="default" w:ascii="Times New Roman" w:hAnsi="Times New Roman" w:eastAsia="仿宋" w:cs="Times New Roman"/>
          <w:b w:val="0"/>
          <w:bCs/>
          <w:color w:val="auto"/>
          <w:sz w:val="24"/>
          <w:szCs w:val="24"/>
        </w:rPr>
      </w:pPr>
      <w:r>
        <w:rPr>
          <w:rFonts w:hint="eastAsia" w:ascii="Times New Roman" w:hAnsi="Times New Roman" w:cs="Times New Roman"/>
          <w:b w:val="0"/>
          <w:bCs/>
          <w:color w:val="auto"/>
          <w:sz w:val="24"/>
          <w:szCs w:val="24"/>
          <w:lang w:val="en-US" w:eastAsia="zh-CN"/>
        </w:rPr>
        <w:t>2、</w:t>
      </w:r>
      <w:r>
        <w:rPr>
          <w:rFonts w:hint="default" w:ascii="Times New Roman" w:hAnsi="Times New Roman" w:eastAsia="仿宋" w:cs="Times New Roman"/>
          <w:b w:val="0"/>
          <w:bCs/>
          <w:color w:val="auto"/>
          <w:sz w:val="24"/>
          <w:szCs w:val="24"/>
        </w:rPr>
        <w:t>评分的取值按四舍五入法，保留小数点后两位。</w:t>
      </w:r>
    </w:p>
    <w:p>
      <w:pPr>
        <w:keepNext w:val="0"/>
        <w:keepLines w:val="0"/>
        <w:pageBreakBefore w:val="0"/>
        <w:widowControl w:val="0"/>
        <w:kinsoku/>
        <w:wordWrap/>
        <w:overflowPunct/>
        <w:topLinePunct w:val="0"/>
        <w:autoSpaceDE/>
        <w:autoSpaceDN/>
        <w:bidi w:val="0"/>
        <w:adjustRightInd/>
        <w:snapToGrid w:val="0"/>
        <w:spacing w:line="480" w:lineRule="exact"/>
        <w:ind w:right="0" w:rightChars="0" w:firstLine="480"/>
        <w:textAlignment w:val="auto"/>
        <w:outlineLvl w:val="9"/>
        <w:rPr>
          <w:rFonts w:hint="default" w:ascii="Times New Roman" w:hAnsi="Times New Roman" w:eastAsia="仿宋" w:cs="Times New Roman"/>
          <w:b w:val="0"/>
          <w:bCs/>
          <w:color w:val="auto"/>
          <w:sz w:val="24"/>
          <w:szCs w:val="24"/>
        </w:rPr>
      </w:pPr>
      <w:r>
        <w:rPr>
          <w:rFonts w:hint="eastAsia" w:ascii="Times New Roman" w:hAnsi="Times New Roman" w:cs="Times New Roman"/>
          <w:b w:val="0"/>
          <w:bCs/>
          <w:color w:val="auto"/>
          <w:sz w:val="24"/>
          <w:szCs w:val="24"/>
          <w:lang w:val="en-US" w:eastAsia="zh-CN"/>
        </w:rPr>
        <w:t>3、</w:t>
      </w:r>
      <w:r>
        <w:rPr>
          <w:rFonts w:hint="default" w:ascii="Times New Roman" w:hAnsi="Times New Roman" w:eastAsia="仿宋" w:cs="Times New Roman"/>
          <w:b w:val="0"/>
          <w:bCs/>
          <w:color w:val="auto"/>
          <w:sz w:val="24"/>
          <w:szCs w:val="24"/>
        </w:rPr>
        <w:t>评审专家应对每个投标人每项评分因素给出详细的评审说明。</w:t>
      </w:r>
    </w:p>
    <w:p>
      <w:pPr>
        <w:pageBreakBefore w:val="0"/>
        <w:numPr>
          <w:ilvl w:val="0"/>
          <w:numId w:val="46"/>
        </w:numPr>
        <w:tabs>
          <w:tab w:val="left" w:pos="851"/>
          <w:tab w:val="left" w:pos="1560"/>
        </w:tabs>
        <w:kinsoku/>
        <w:wordWrap/>
        <w:overflowPunct/>
        <w:topLinePunct w:val="0"/>
        <w:bidi w:val="0"/>
        <w:spacing w:line="560" w:lineRule="atLeast"/>
        <w:ind w:firstLine="498" w:firstLineChars="177"/>
        <w:rPr>
          <w:rFonts w:hint="default" w:ascii="Times New Roman" w:hAnsi="Times New Roman" w:eastAsia="仿宋" w:cs="Times New Roman"/>
          <w:b/>
          <w:bCs w:val="0"/>
          <w:color w:val="auto"/>
          <w:kern w:val="2"/>
          <w:sz w:val="28"/>
          <w:szCs w:val="28"/>
          <w:lang w:val="en-US"/>
        </w:rPr>
      </w:pPr>
      <w:bookmarkStart w:id="701" w:name="_Toc494198645"/>
      <w:bookmarkStart w:id="702" w:name="_Toc494198971"/>
      <w:bookmarkStart w:id="703" w:name="_Toc496605678"/>
      <w:bookmarkStart w:id="704" w:name="_Toc500492773"/>
      <w:bookmarkStart w:id="705" w:name="_Toc475005638"/>
      <w:bookmarkStart w:id="706" w:name="_Toc466896303"/>
      <w:bookmarkStart w:id="707" w:name="_Toc477425593"/>
      <w:bookmarkStart w:id="708" w:name="_Toc482094385"/>
      <w:bookmarkStart w:id="709" w:name="_Toc466292953"/>
      <w:bookmarkStart w:id="710" w:name="_Toc476748813"/>
      <w:r>
        <w:rPr>
          <w:rFonts w:hint="default" w:ascii="Times New Roman" w:hAnsi="Times New Roman" w:eastAsia="仿宋" w:cs="Times New Roman"/>
          <w:b/>
          <w:bCs w:val="0"/>
          <w:color w:val="auto"/>
          <w:kern w:val="2"/>
          <w:sz w:val="28"/>
          <w:szCs w:val="28"/>
          <w:lang w:val="en-US"/>
        </w:rPr>
        <w:t>复核</w:t>
      </w:r>
      <w:bookmarkEnd w:id="701"/>
      <w:bookmarkEnd w:id="702"/>
      <w:bookmarkEnd w:id="703"/>
      <w:bookmarkEnd w:id="704"/>
    </w:p>
    <w:p>
      <w:pPr>
        <w:keepNext w:val="0"/>
        <w:keepLines w:val="0"/>
        <w:pageBreakBefore w:val="0"/>
        <w:widowControl w:val="0"/>
        <w:kinsoku/>
        <w:wordWrap/>
        <w:overflowPunct/>
        <w:topLinePunct w:val="0"/>
        <w:autoSpaceDE/>
        <w:autoSpaceDN/>
        <w:bidi w:val="0"/>
        <w:adjustRightInd/>
        <w:spacing w:line="560" w:lineRule="exact"/>
        <w:ind w:right="0" w:rightChars="0" w:firstLine="480"/>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评分汇总结束后，评标委员会应当进行复核，对畸高、畸低的重大差异评分，特别要对拟推荐为中标候选人的、报价最低的、投标文件被认定为无效的进行重点复核。</w:t>
      </w:r>
      <w:bookmarkEnd w:id="705"/>
      <w:bookmarkEnd w:id="706"/>
      <w:bookmarkEnd w:id="707"/>
      <w:bookmarkEnd w:id="708"/>
      <w:bookmarkEnd w:id="709"/>
      <w:bookmarkEnd w:id="710"/>
    </w:p>
    <w:p>
      <w:pPr>
        <w:pageBreakBefore w:val="0"/>
        <w:numPr>
          <w:ilvl w:val="0"/>
          <w:numId w:val="46"/>
        </w:numPr>
        <w:tabs>
          <w:tab w:val="left" w:pos="851"/>
          <w:tab w:val="left" w:pos="1560"/>
        </w:tabs>
        <w:kinsoku/>
        <w:wordWrap/>
        <w:overflowPunct/>
        <w:topLinePunct w:val="0"/>
        <w:bidi w:val="0"/>
        <w:spacing w:line="560" w:lineRule="atLeast"/>
        <w:ind w:firstLine="498" w:firstLineChars="177"/>
        <w:rPr>
          <w:rFonts w:hint="default" w:ascii="Times New Roman" w:hAnsi="Times New Roman" w:eastAsia="仿宋" w:cs="Times New Roman"/>
          <w:b/>
          <w:bCs w:val="0"/>
          <w:color w:val="auto"/>
          <w:kern w:val="2"/>
          <w:sz w:val="28"/>
          <w:szCs w:val="28"/>
          <w:lang w:val="en-US"/>
        </w:rPr>
      </w:pPr>
      <w:bookmarkStart w:id="711" w:name="_Toc500492774"/>
      <w:bookmarkStart w:id="712" w:name="_Toc494198972"/>
      <w:bookmarkStart w:id="713" w:name="_Toc494198646"/>
      <w:bookmarkStart w:id="714" w:name="_Toc496605679"/>
      <w:bookmarkStart w:id="715" w:name="_Toc477425594"/>
      <w:bookmarkStart w:id="716" w:name="_Toc482094386"/>
      <w:bookmarkStart w:id="717" w:name="_Toc476748814"/>
      <w:bookmarkStart w:id="718" w:name="_Toc475005639"/>
      <w:bookmarkStart w:id="719" w:name="_Toc466292954"/>
      <w:bookmarkStart w:id="720" w:name="_Toc466896304"/>
      <w:r>
        <w:rPr>
          <w:rFonts w:hint="default" w:ascii="Times New Roman" w:hAnsi="Times New Roman" w:eastAsia="仿宋" w:cs="Times New Roman"/>
          <w:b/>
          <w:bCs w:val="0"/>
          <w:color w:val="auto"/>
          <w:kern w:val="2"/>
          <w:sz w:val="28"/>
          <w:szCs w:val="28"/>
          <w:lang w:val="en-US"/>
        </w:rPr>
        <w:t>推荐中标候选人名单</w:t>
      </w:r>
      <w:bookmarkEnd w:id="711"/>
      <w:bookmarkEnd w:id="712"/>
      <w:bookmarkEnd w:id="713"/>
      <w:bookmarkEnd w:id="714"/>
      <w:r>
        <w:rPr>
          <w:rFonts w:hint="default" w:ascii="Times New Roman" w:hAnsi="Times New Roman" w:eastAsia="仿宋" w:cs="Times New Roman"/>
          <w:b/>
          <w:bCs w:val="0"/>
          <w:color w:val="auto"/>
          <w:kern w:val="2"/>
          <w:sz w:val="28"/>
          <w:szCs w:val="28"/>
          <w:lang w:val="en-US"/>
        </w:rPr>
        <w:t xml:space="preserve"> </w:t>
      </w:r>
    </w:p>
    <w:bookmarkEnd w:id="715"/>
    <w:bookmarkEnd w:id="716"/>
    <w:bookmarkEnd w:id="717"/>
    <w:bookmarkEnd w:id="718"/>
    <w:bookmarkEnd w:id="719"/>
    <w:bookmarkEnd w:id="720"/>
    <w:p>
      <w:pPr>
        <w:keepNext w:val="0"/>
        <w:keepLines w:val="0"/>
        <w:pageBreakBefore w:val="0"/>
        <w:widowControl w:val="0"/>
        <w:kinsoku/>
        <w:wordWrap/>
        <w:overflowPunct/>
        <w:topLinePunct w:val="0"/>
        <w:autoSpaceDE/>
        <w:autoSpaceDN/>
        <w:bidi w:val="0"/>
        <w:adjustRightInd/>
        <w:spacing w:line="560" w:lineRule="exact"/>
        <w:ind w:right="0" w:rightChars="0" w:firstLine="422"/>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pageBreakBefore w:val="0"/>
        <w:numPr>
          <w:ilvl w:val="0"/>
          <w:numId w:val="46"/>
        </w:numPr>
        <w:tabs>
          <w:tab w:val="left" w:pos="851"/>
          <w:tab w:val="left" w:pos="1560"/>
        </w:tabs>
        <w:kinsoku/>
        <w:wordWrap/>
        <w:overflowPunct/>
        <w:topLinePunct w:val="0"/>
        <w:bidi w:val="0"/>
        <w:spacing w:line="560" w:lineRule="atLeast"/>
        <w:ind w:firstLine="498" w:firstLineChars="177"/>
        <w:rPr>
          <w:rFonts w:hint="default" w:ascii="Times New Roman" w:hAnsi="Times New Roman" w:eastAsia="仿宋" w:cs="Times New Roman"/>
          <w:b/>
          <w:bCs w:val="0"/>
          <w:color w:val="auto"/>
          <w:kern w:val="2"/>
          <w:sz w:val="28"/>
          <w:szCs w:val="28"/>
          <w:lang w:val="en-US"/>
        </w:rPr>
      </w:pPr>
      <w:bookmarkStart w:id="721" w:name="_Toc494198647"/>
      <w:bookmarkStart w:id="722" w:name="_Toc500492775"/>
      <w:bookmarkStart w:id="723" w:name="_Toc496605680"/>
      <w:bookmarkStart w:id="724" w:name="_Toc494198973"/>
      <w:r>
        <w:rPr>
          <w:rFonts w:hint="default" w:ascii="Times New Roman" w:hAnsi="Times New Roman" w:eastAsia="仿宋" w:cs="Times New Roman"/>
          <w:b/>
          <w:bCs w:val="0"/>
          <w:color w:val="auto"/>
          <w:kern w:val="2"/>
          <w:sz w:val="28"/>
          <w:szCs w:val="28"/>
          <w:lang w:val="en-US"/>
        </w:rPr>
        <w:t>出具评标报告</w:t>
      </w:r>
      <w:bookmarkEnd w:id="721"/>
      <w:bookmarkEnd w:id="722"/>
      <w:bookmarkEnd w:id="723"/>
      <w:bookmarkEnd w:id="724"/>
    </w:p>
    <w:p>
      <w:pPr>
        <w:pageBreakBefore w:val="0"/>
        <w:numPr>
          <w:ilvl w:val="1"/>
          <w:numId w:val="46"/>
        </w:numPr>
        <w:tabs>
          <w:tab w:val="left" w:pos="851"/>
          <w:tab w:val="left" w:pos="1560"/>
        </w:tabs>
        <w:kinsoku/>
        <w:wordWrap/>
        <w:overflowPunct/>
        <w:topLinePunct w:val="0"/>
        <w:bidi w:val="0"/>
        <w:spacing w:line="560" w:lineRule="atLeast"/>
        <w:ind w:left="0" w:firstLine="495" w:firstLineChars="177"/>
        <w:rPr>
          <w:rFonts w:hint="default" w:ascii="Times New Roman" w:hAnsi="Times New Roman" w:eastAsia="仿宋" w:cs="Times New Roman"/>
          <w:bCs/>
          <w:color w:val="auto"/>
          <w:kern w:val="2"/>
          <w:sz w:val="28"/>
          <w:szCs w:val="28"/>
          <w:lang w:val="en-US"/>
        </w:rPr>
      </w:pPr>
      <w:bookmarkStart w:id="725" w:name="_Toc496605681"/>
      <w:bookmarkStart w:id="726" w:name="_Toc500492776"/>
      <w:bookmarkStart w:id="727" w:name="_Toc494198974"/>
      <w:bookmarkStart w:id="728" w:name="_Toc494198648"/>
      <w:r>
        <w:rPr>
          <w:rFonts w:hint="default" w:ascii="Times New Roman" w:hAnsi="Times New Roman" w:eastAsia="仿宋" w:cs="Times New Roman"/>
          <w:bCs/>
          <w:color w:val="auto"/>
          <w:kern w:val="2"/>
          <w:sz w:val="28"/>
          <w:szCs w:val="28"/>
          <w:lang w:val="en-US"/>
        </w:rPr>
        <w:t>评标委员会根据全体评标成员签字的原始评标记录和评标结果编写评标报告。评标报告应当包括以下内容：</w:t>
      </w:r>
      <w:bookmarkEnd w:id="725"/>
      <w:bookmarkEnd w:id="726"/>
      <w:bookmarkEnd w:id="727"/>
      <w:bookmarkEnd w:id="728"/>
    </w:p>
    <w:p>
      <w:pPr>
        <w:keepNext w:val="0"/>
        <w:keepLines w:val="0"/>
        <w:pageBreakBefore w:val="0"/>
        <w:widowControl w:val="0"/>
        <w:numPr>
          <w:ilvl w:val="0"/>
          <w:numId w:val="49"/>
        </w:numPr>
        <w:tabs>
          <w:tab w:val="left" w:pos="1134"/>
          <w:tab w:val="left" w:pos="1400"/>
        </w:tabs>
        <w:kinsoku/>
        <w:wordWrap/>
        <w:overflowPunct/>
        <w:topLinePunct w:val="0"/>
        <w:autoSpaceDE/>
        <w:autoSpaceDN/>
        <w:bidi w:val="0"/>
        <w:adjustRightInd/>
        <w:spacing w:line="560" w:lineRule="exact"/>
        <w:ind w:left="0" w:right="0" w:rightChars="0" w:firstLine="480"/>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招标公告刊登的媒体名称、开标日期和地点；</w:t>
      </w:r>
    </w:p>
    <w:p>
      <w:pPr>
        <w:keepNext w:val="0"/>
        <w:keepLines w:val="0"/>
        <w:pageBreakBefore w:val="0"/>
        <w:widowControl w:val="0"/>
        <w:numPr>
          <w:ilvl w:val="0"/>
          <w:numId w:val="49"/>
        </w:numPr>
        <w:tabs>
          <w:tab w:val="left" w:pos="1134"/>
          <w:tab w:val="left" w:pos="1400"/>
        </w:tabs>
        <w:kinsoku/>
        <w:wordWrap/>
        <w:overflowPunct/>
        <w:topLinePunct w:val="0"/>
        <w:autoSpaceDE/>
        <w:autoSpaceDN/>
        <w:bidi w:val="0"/>
        <w:adjustRightInd/>
        <w:spacing w:line="560" w:lineRule="exact"/>
        <w:ind w:left="0" w:right="0" w:rightChars="0" w:firstLine="480"/>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投标人名单和评标委员会成员名单；</w:t>
      </w:r>
    </w:p>
    <w:p>
      <w:pPr>
        <w:keepNext w:val="0"/>
        <w:keepLines w:val="0"/>
        <w:pageBreakBefore w:val="0"/>
        <w:widowControl w:val="0"/>
        <w:numPr>
          <w:ilvl w:val="0"/>
          <w:numId w:val="49"/>
        </w:numPr>
        <w:tabs>
          <w:tab w:val="left" w:pos="1134"/>
          <w:tab w:val="left" w:pos="1400"/>
        </w:tabs>
        <w:kinsoku/>
        <w:wordWrap/>
        <w:overflowPunct/>
        <w:topLinePunct w:val="0"/>
        <w:autoSpaceDE/>
        <w:autoSpaceDN/>
        <w:bidi w:val="0"/>
        <w:adjustRightInd/>
        <w:spacing w:line="560" w:lineRule="exact"/>
        <w:ind w:left="0" w:right="0" w:rightChars="0" w:firstLine="480"/>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评标方法和标准；</w:t>
      </w:r>
    </w:p>
    <w:p>
      <w:pPr>
        <w:keepNext w:val="0"/>
        <w:keepLines w:val="0"/>
        <w:pageBreakBefore w:val="0"/>
        <w:widowControl w:val="0"/>
        <w:numPr>
          <w:ilvl w:val="0"/>
          <w:numId w:val="49"/>
        </w:numPr>
        <w:tabs>
          <w:tab w:val="left" w:pos="1134"/>
          <w:tab w:val="left" w:pos="1400"/>
        </w:tabs>
        <w:kinsoku/>
        <w:wordWrap/>
        <w:overflowPunct/>
        <w:topLinePunct w:val="0"/>
        <w:autoSpaceDE/>
        <w:autoSpaceDN/>
        <w:bidi w:val="0"/>
        <w:adjustRightInd/>
        <w:spacing w:line="560" w:lineRule="exact"/>
        <w:ind w:left="0" w:right="0" w:rightChars="0" w:firstLine="480"/>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开标记录和评标情况及说明，包括无效投标人名单及原因；</w:t>
      </w:r>
    </w:p>
    <w:p>
      <w:pPr>
        <w:keepNext w:val="0"/>
        <w:keepLines w:val="0"/>
        <w:pageBreakBefore w:val="0"/>
        <w:widowControl w:val="0"/>
        <w:numPr>
          <w:ilvl w:val="0"/>
          <w:numId w:val="49"/>
        </w:numPr>
        <w:tabs>
          <w:tab w:val="left" w:pos="1134"/>
          <w:tab w:val="left" w:pos="1400"/>
        </w:tabs>
        <w:kinsoku/>
        <w:wordWrap/>
        <w:overflowPunct/>
        <w:topLinePunct w:val="0"/>
        <w:autoSpaceDE/>
        <w:autoSpaceDN/>
        <w:bidi w:val="0"/>
        <w:adjustRightInd/>
        <w:spacing w:line="560" w:lineRule="exact"/>
        <w:ind w:left="0" w:right="0" w:rightChars="0" w:firstLine="480"/>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评标结果，确定的中标候选人名单或者经采购人委托（若有）直接确定的中标人；</w:t>
      </w:r>
    </w:p>
    <w:p>
      <w:pPr>
        <w:keepNext w:val="0"/>
        <w:keepLines w:val="0"/>
        <w:pageBreakBefore w:val="0"/>
        <w:widowControl w:val="0"/>
        <w:numPr>
          <w:ilvl w:val="0"/>
          <w:numId w:val="49"/>
        </w:numPr>
        <w:tabs>
          <w:tab w:val="left" w:pos="1134"/>
          <w:tab w:val="left" w:pos="1400"/>
        </w:tabs>
        <w:kinsoku/>
        <w:wordWrap/>
        <w:overflowPunct/>
        <w:topLinePunct w:val="0"/>
        <w:autoSpaceDE/>
        <w:autoSpaceDN/>
        <w:bidi w:val="0"/>
        <w:adjustRightInd/>
        <w:spacing w:line="560" w:lineRule="exact"/>
        <w:ind w:left="0" w:right="0" w:rightChars="0" w:firstLine="480"/>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其他需要说明的情况，包括评标过程中投标人根据评标委员会要求进行的澄清、说明或者补正，评标委员会成员的更换等。</w:t>
      </w:r>
    </w:p>
    <w:p>
      <w:pPr>
        <w:pageBreakBefore w:val="0"/>
        <w:numPr>
          <w:ilvl w:val="1"/>
          <w:numId w:val="46"/>
        </w:numPr>
        <w:tabs>
          <w:tab w:val="left" w:pos="851"/>
          <w:tab w:val="left" w:pos="1560"/>
        </w:tabs>
        <w:kinsoku/>
        <w:wordWrap/>
        <w:overflowPunct/>
        <w:topLinePunct w:val="0"/>
        <w:bidi w:val="0"/>
        <w:spacing w:line="560" w:lineRule="atLeast"/>
        <w:ind w:left="0" w:firstLine="495" w:firstLineChars="177"/>
        <w:rPr>
          <w:rFonts w:hint="default" w:ascii="Times New Roman" w:hAnsi="Times New Roman" w:eastAsia="仿宋" w:cs="Times New Roman"/>
          <w:bCs/>
          <w:color w:val="auto"/>
          <w:kern w:val="2"/>
          <w:sz w:val="28"/>
          <w:szCs w:val="28"/>
          <w:lang w:val="en-US"/>
        </w:rPr>
      </w:pPr>
      <w:bookmarkStart w:id="729" w:name="_Toc494198975"/>
      <w:bookmarkStart w:id="730" w:name="_Toc500492777"/>
      <w:bookmarkStart w:id="731" w:name="_Toc496605682"/>
      <w:bookmarkStart w:id="732" w:name="_Toc494198649"/>
      <w:r>
        <w:rPr>
          <w:rFonts w:hint="default" w:ascii="Times New Roman" w:hAnsi="Times New Roman" w:eastAsia="仿宋" w:cs="Times New Roman"/>
          <w:bCs/>
          <w:color w:val="auto"/>
          <w:kern w:val="2"/>
          <w:sz w:val="28"/>
          <w:szCs w:val="28"/>
          <w:lang w:val="en-US"/>
        </w:rPr>
        <w:t>评标委员会成员应当在评标报告中签字确认。</w:t>
      </w:r>
      <w:bookmarkEnd w:id="729"/>
      <w:bookmarkEnd w:id="730"/>
      <w:bookmarkEnd w:id="731"/>
      <w:bookmarkEnd w:id="732"/>
    </w:p>
    <w:p>
      <w:pPr>
        <w:pageBreakBefore w:val="0"/>
        <w:numPr>
          <w:ilvl w:val="0"/>
          <w:numId w:val="46"/>
        </w:numPr>
        <w:tabs>
          <w:tab w:val="left" w:pos="851"/>
          <w:tab w:val="left" w:pos="1560"/>
        </w:tabs>
        <w:kinsoku/>
        <w:wordWrap/>
        <w:overflowPunct/>
        <w:topLinePunct w:val="0"/>
        <w:bidi w:val="0"/>
        <w:spacing w:line="560" w:lineRule="atLeast"/>
        <w:ind w:firstLine="498" w:firstLineChars="177"/>
        <w:rPr>
          <w:rFonts w:hint="default" w:ascii="Times New Roman" w:hAnsi="Times New Roman" w:eastAsia="仿宋" w:cs="Times New Roman"/>
          <w:b/>
          <w:bCs w:val="0"/>
          <w:color w:val="auto"/>
          <w:kern w:val="2"/>
          <w:sz w:val="28"/>
          <w:szCs w:val="28"/>
          <w:lang w:val="en-US"/>
        </w:rPr>
      </w:pPr>
      <w:bookmarkStart w:id="733" w:name="_Toc477425585"/>
      <w:bookmarkStart w:id="734" w:name="_Toc475005630"/>
      <w:bookmarkStart w:id="735" w:name="_Toc476748805"/>
      <w:bookmarkStart w:id="736" w:name="_Toc482094377"/>
      <w:bookmarkStart w:id="737" w:name="_Toc496605683"/>
      <w:bookmarkStart w:id="738" w:name="_Toc466896295"/>
      <w:bookmarkStart w:id="739" w:name="_Toc494198650"/>
      <w:bookmarkStart w:id="740" w:name="_Toc466292945"/>
      <w:bookmarkStart w:id="741" w:name="_Toc500492778"/>
      <w:bookmarkStart w:id="742" w:name="_Toc494198976"/>
      <w:r>
        <w:rPr>
          <w:rFonts w:hint="default" w:ascii="Times New Roman" w:hAnsi="Times New Roman" w:eastAsia="仿宋" w:cs="Times New Roman"/>
          <w:b/>
          <w:bCs w:val="0"/>
          <w:color w:val="auto"/>
          <w:kern w:val="2"/>
          <w:sz w:val="28"/>
          <w:szCs w:val="28"/>
          <w:lang w:val="en-US"/>
        </w:rPr>
        <w:t>评标争议处理规则</w:t>
      </w:r>
      <w:bookmarkEnd w:id="733"/>
      <w:bookmarkEnd w:id="734"/>
      <w:bookmarkEnd w:id="735"/>
      <w:bookmarkEnd w:id="736"/>
      <w:bookmarkEnd w:id="737"/>
      <w:bookmarkEnd w:id="738"/>
      <w:bookmarkEnd w:id="739"/>
      <w:bookmarkEnd w:id="740"/>
      <w:bookmarkEnd w:id="741"/>
      <w:bookmarkEnd w:id="742"/>
    </w:p>
    <w:p>
      <w:pPr>
        <w:keepNext w:val="0"/>
        <w:keepLines w:val="0"/>
        <w:pageBreakBefore w:val="0"/>
        <w:widowControl w:val="0"/>
        <w:kinsoku/>
        <w:wordWrap/>
        <w:overflowPunct/>
        <w:topLinePunct w:val="0"/>
        <w:autoSpaceDE/>
        <w:autoSpaceDN/>
        <w:bidi w:val="0"/>
        <w:adjustRightInd/>
        <w:spacing w:line="560" w:lineRule="exact"/>
        <w:ind w:right="0" w:rightChars="0" w:firstLine="480"/>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评标委员会成员对需要共同认定的事项存在争议的，应当按照少数服从多数的原则作出结论。持不同意见的评标委员会成员应当在评标报告上签署不同意见及理由，否则视为同意评标报告。</w:t>
      </w:r>
    </w:p>
    <w:p>
      <w:pPr>
        <w:pageBreakBefore w:val="0"/>
        <w:numPr>
          <w:ilvl w:val="0"/>
          <w:numId w:val="46"/>
        </w:numPr>
        <w:tabs>
          <w:tab w:val="left" w:pos="851"/>
          <w:tab w:val="left" w:pos="1560"/>
        </w:tabs>
        <w:kinsoku/>
        <w:wordWrap/>
        <w:overflowPunct/>
        <w:topLinePunct w:val="0"/>
        <w:bidi w:val="0"/>
        <w:spacing w:line="560" w:lineRule="atLeast"/>
        <w:ind w:firstLine="498" w:firstLineChars="177"/>
        <w:rPr>
          <w:rFonts w:hint="default" w:ascii="Times New Roman" w:hAnsi="Times New Roman" w:eastAsia="仿宋" w:cs="Times New Roman"/>
          <w:b/>
          <w:bCs w:val="0"/>
          <w:color w:val="auto"/>
          <w:kern w:val="2"/>
          <w:sz w:val="28"/>
          <w:szCs w:val="28"/>
          <w:lang w:val="en-US"/>
        </w:rPr>
      </w:pPr>
      <w:bookmarkStart w:id="743" w:name="_Toc466292946"/>
      <w:bookmarkStart w:id="744" w:name="_Toc494198651"/>
      <w:bookmarkStart w:id="745" w:name="_Toc494198977"/>
      <w:bookmarkStart w:id="746" w:name="_Toc476748806"/>
      <w:bookmarkStart w:id="747" w:name="_Toc500492779"/>
      <w:bookmarkStart w:id="748" w:name="_Toc466896296"/>
      <w:bookmarkStart w:id="749" w:name="_Toc496605684"/>
      <w:bookmarkStart w:id="750" w:name="_Toc475005631"/>
      <w:bookmarkStart w:id="751" w:name="_Toc477425586"/>
      <w:bookmarkStart w:id="752" w:name="_Toc482094378"/>
      <w:r>
        <w:rPr>
          <w:rFonts w:hint="default" w:ascii="Times New Roman" w:hAnsi="Times New Roman" w:eastAsia="仿宋" w:cs="Times New Roman"/>
          <w:b/>
          <w:bCs w:val="0"/>
          <w:color w:val="auto"/>
          <w:kern w:val="2"/>
          <w:sz w:val="28"/>
          <w:szCs w:val="28"/>
          <w:lang w:val="en-US"/>
        </w:rPr>
        <w:t>投标人书面澄清、说明或者更正</w:t>
      </w:r>
      <w:bookmarkEnd w:id="743"/>
      <w:bookmarkEnd w:id="744"/>
      <w:bookmarkEnd w:id="745"/>
      <w:bookmarkEnd w:id="746"/>
      <w:bookmarkEnd w:id="747"/>
      <w:bookmarkEnd w:id="748"/>
      <w:bookmarkEnd w:id="749"/>
      <w:bookmarkEnd w:id="750"/>
      <w:bookmarkEnd w:id="751"/>
      <w:bookmarkEnd w:id="752"/>
      <w:bookmarkStart w:id="753" w:name="_Toc183682422"/>
      <w:bookmarkStart w:id="754" w:name="_Toc217446104"/>
      <w:bookmarkStart w:id="755" w:name="_Toc183582287"/>
    </w:p>
    <w:p>
      <w:pPr>
        <w:pageBreakBefore w:val="0"/>
        <w:numPr>
          <w:ilvl w:val="1"/>
          <w:numId w:val="46"/>
        </w:numPr>
        <w:tabs>
          <w:tab w:val="left" w:pos="851"/>
          <w:tab w:val="left" w:pos="1560"/>
        </w:tabs>
        <w:kinsoku/>
        <w:wordWrap/>
        <w:overflowPunct/>
        <w:topLinePunct w:val="0"/>
        <w:bidi w:val="0"/>
        <w:spacing w:line="560" w:lineRule="atLeast"/>
        <w:ind w:left="0" w:firstLine="495" w:firstLineChars="177"/>
        <w:rPr>
          <w:rFonts w:hint="default" w:ascii="Times New Roman" w:hAnsi="Times New Roman" w:eastAsia="仿宋" w:cs="Times New Roman"/>
          <w:bCs/>
          <w:color w:val="auto"/>
          <w:kern w:val="2"/>
          <w:sz w:val="28"/>
          <w:szCs w:val="28"/>
          <w:lang w:val="en-US"/>
        </w:rPr>
      </w:pPr>
      <w:r>
        <w:rPr>
          <w:rFonts w:hint="default" w:ascii="Times New Roman" w:hAnsi="Times New Roman" w:eastAsia="仿宋" w:cs="Times New Roman"/>
          <w:bCs/>
          <w:color w:val="auto"/>
          <w:kern w:val="2"/>
          <w:sz w:val="28"/>
          <w:szCs w:val="28"/>
          <w:lang w:val="en-US"/>
        </w:rPr>
        <w:t xml:space="preserve"> </w:t>
      </w:r>
      <w:bookmarkStart w:id="756" w:name="_Toc496605685"/>
      <w:bookmarkStart w:id="757" w:name="_Toc494198978"/>
      <w:bookmarkStart w:id="758" w:name="_Toc500492780"/>
      <w:bookmarkStart w:id="759" w:name="_Toc494198652"/>
      <w:r>
        <w:rPr>
          <w:rFonts w:hint="default" w:ascii="Times New Roman" w:hAnsi="Times New Roman" w:eastAsia="仿宋" w:cs="Times New Roman"/>
          <w:bCs/>
          <w:color w:val="auto"/>
          <w:kern w:val="2"/>
          <w:sz w:val="28"/>
          <w:szCs w:val="28"/>
          <w:lang w:val="en-US"/>
        </w:rPr>
        <w:t>对于投标文件中含义不明确、同类问题表述不一致或者有明显文字和计算错误的内容，评标委员会应当以书面形式（须由评标委员会全体成员签字）要求投标人作出必要的澄清、说明或者补正。</w:t>
      </w:r>
      <w:bookmarkEnd w:id="756"/>
      <w:bookmarkEnd w:id="757"/>
      <w:bookmarkEnd w:id="758"/>
      <w:bookmarkEnd w:id="759"/>
    </w:p>
    <w:p>
      <w:pPr>
        <w:pageBreakBefore w:val="0"/>
        <w:numPr>
          <w:ilvl w:val="1"/>
          <w:numId w:val="46"/>
        </w:numPr>
        <w:tabs>
          <w:tab w:val="left" w:pos="851"/>
          <w:tab w:val="left" w:pos="1560"/>
        </w:tabs>
        <w:kinsoku/>
        <w:wordWrap/>
        <w:overflowPunct/>
        <w:topLinePunct w:val="0"/>
        <w:bidi w:val="0"/>
        <w:spacing w:line="560" w:lineRule="atLeast"/>
        <w:ind w:left="0" w:firstLine="495" w:firstLineChars="177"/>
        <w:rPr>
          <w:rFonts w:hint="default" w:ascii="Times New Roman" w:hAnsi="Times New Roman" w:eastAsia="仿宋" w:cs="Times New Roman"/>
          <w:bCs/>
          <w:color w:val="auto"/>
          <w:kern w:val="2"/>
          <w:sz w:val="28"/>
          <w:szCs w:val="28"/>
          <w:lang w:val="en-US"/>
        </w:rPr>
      </w:pPr>
      <w:r>
        <w:rPr>
          <w:rFonts w:hint="default" w:ascii="Times New Roman" w:hAnsi="Times New Roman" w:eastAsia="仿宋" w:cs="Times New Roman"/>
          <w:bCs/>
          <w:color w:val="auto"/>
          <w:kern w:val="2"/>
          <w:sz w:val="28"/>
          <w:szCs w:val="28"/>
          <w:lang w:val="en-US"/>
        </w:rPr>
        <w:t xml:space="preserve"> </w:t>
      </w:r>
      <w:bookmarkStart w:id="760" w:name="_Toc494198653"/>
      <w:bookmarkStart w:id="761" w:name="_Toc500492781"/>
      <w:bookmarkStart w:id="762" w:name="_Toc496605686"/>
      <w:bookmarkStart w:id="763" w:name="_Toc494198979"/>
      <w:r>
        <w:rPr>
          <w:rFonts w:hint="default" w:ascii="Times New Roman" w:hAnsi="Times New Roman" w:eastAsia="仿宋" w:cs="Times New Roman"/>
          <w:bCs/>
          <w:color w:val="auto"/>
          <w:kern w:val="2"/>
          <w:sz w:val="28"/>
          <w:szCs w:val="28"/>
          <w:lang w:val="en-US"/>
        </w:rPr>
        <w:t>投标人的澄清、说明或者补正应当采用书面形式，并加盖公章，或者由法定代表人或其授权的代表签字或加盖印章。投标人的澄清、说明或者补正不得超出投标文件的范围或者改变投标文件的实质性内容。</w:t>
      </w:r>
      <w:bookmarkEnd w:id="760"/>
      <w:bookmarkEnd w:id="761"/>
      <w:bookmarkEnd w:id="762"/>
      <w:bookmarkEnd w:id="763"/>
    </w:p>
    <w:p>
      <w:pPr>
        <w:pageBreakBefore w:val="0"/>
        <w:numPr>
          <w:ilvl w:val="1"/>
          <w:numId w:val="46"/>
        </w:numPr>
        <w:tabs>
          <w:tab w:val="left" w:pos="851"/>
          <w:tab w:val="left" w:pos="1560"/>
        </w:tabs>
        <w:kinsoku/>
        <w:wordWrap/>
        <w:overflowPunct/>
        <w:topLinePunct w:val="0"/>
        <w:bidi w:val="0"/>
        <w:spacing w:line="560" w:lineRule="atLeast"/>
        <w:ind w:left="0" w:firstLine="495" w:firstLineChars="177"/>
        <w:rPr>
          <w:rFonts w:hint="default" w:ascii="Times New Roman" w:hAnsi="Times New Roman" w:eastAsia="仿宋" w:cs="Times New Roman"/>
          <w:bCs/>
          <w:color w:val="auto"/>
          <w:kern w:val="2"/>
          <w:sz w:val="28"/>
          <w:szCs w:val="28"/>
          <w:lang w:val="en-US"/>
        </w:rPr>
      </w:pPr>
      <w:r>
        <w:rPr>
          <w:rFonts w:hint="default" w:ascii="Times New Roman" w:hAnsi="Times New Roman" w:eastAsia="仿宋" w:cs="Times New Roman"/>
          <w:bCs/>
          <w:color w:val="auto"/>
          <w:kern w:val="2"/>
          <w:sz w:val="28"/>
          <w:szCs w:val="28"/>
          <w:lang w:val="en-US"/>
        </w:rPr>
        <w:t xml:space="preserve"> </w:t>
      </w:r>
      <w:bookmarkStart w:id="764" w:name="_Toc475005634"/>
      <w:bookmarkStart w:id="765" w:name="_Toc477425589"/>
      <w:bookmarkStart w:id="766" w:name="_Toc494198654"/>
      <w:bookmarkStart w:id="767" w:name="_Toc494198980"/>
      <w:bookmarkStart w:id="768" w:name="_Toc466292949"/>
      <w:bookmarkStart w:id="769" w:name="_Toc466896299"/>
      <w:bookmarkStart w:id="770" w:name="_Toc500492782"/>
      <w:bookmarkStart w:id="771" w:name="_Toc476748809"/>
      <w:bookmarkStart w:id="772" w:name="_Toc496605687"/>
      <w:bookmarkStart w:id="773" w:name="_Toc482094381"/>
      <w:r>
        <w:rPr>
          <w:rFonts w:hint="default" w:ascii="Times New Roman" w:hAnsi="Times New Roman" w:eastAsia="仿宋" w:cs="Times New Roman"/>
          <w:bCs/>
          <w:color w:val="auto"/>
          <w:kern w:val="2"/>
          <w:sz w:val="28"/>
          <w:szCs w:val="28"/>
          <w:lang w:val="en-US"/>
        </w:rPr>
        <w:t>评标委员会要求投标人澄清、说明或者更正，不得超出招标文件的范围、不得以此让投标人实质改变投标文件的内容、不得影响投标人公平竞争。本项目下列内容不得澄清：</w:t>
      </w:r>
      <w:bookmarkEnd w:id="764"/>
      <w:bookmarkEnd w:id="765"/>
      <w:bookmarkEnd w:id="766"/>
      <w:bookmarkEnd w:id="767"/>
      <w:bookmarkEnd w:id="768"/>
      <w:bookmarkEnd w:id="769"/>
      <w:bookmarkEnd w:id="770"/>
      <w:bookmarkEnd w:id="771"/>
      <w:bookmarkEnd w:id="772"/>
      <w:bookmarkEnd w:id="773"/>
    </w:p>
    <w:p>
      <w:pPr>
        <w:keepNext w:val="0"/>
        <w:keepLines w:val="0"/>
        <w:pageBreakBefore w:val="0"/>
        <w:widowControl w:val="0"/>
        <w:numPr>
          <w:ilvl w:val="0"/>
          <w:numId w:val="50"/>
        </w:numPr>
        <w:tabs>
          <w:tab w:val="left" w:pos="1134"/>
          <w:tab w:val="left" w:pos="1400"/>
        </w:tabs>
        <w:kinsoku/>
        <w:wordWrap/>
        <w:overflowPunct/>
        <w:topLinePunct w:val="0"/>
        <w:autoSpaceDE/>
        <w:autoSpaceDN/>
        <w:bidi w:val="0"/>
        <w:adjustRightInd/>
        <w:spacing w:line="560" w:lineRule="exact"/>
        <w:ind w:left="0" w:right="0" w:rightChars="0" w:firstLine="480"/>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按财政部规定应当在评标时不予承认的投标文件内容事项；</w:t>
      </w:r>
    </w:p>
    <w:p>
      <w:pPr>
        <w:keepNext w:val="0"/>
        <w:keepLines w:val="0"/>
        <w:pageBreakBefore w:val="0"/>
        <w:widowControl w:val="0"/>
        <w:numPr>
          <w:ilvl w:val="0"/>
          <w:numId w:val="50"/>
        </w:numPr>
        <w:tabs>
          <w:tab w:val="left" w:pos="1134"/>
          <w:tab w:val="left" w:pos="1400"/>
        </w:tabs>
        <w:kinsoku/>
        <w:wordWrap/>
        <w:overflowPunct/>
        <w:topLinePunct w:val="0"/>
        <w:autoSpaceDE/>
        <w:autoSpaceDN/>
        <w:bidi w:val="0"/>
        <w:adjustRightInd/>
        <w:spacing w:line="560" w:lineRule="exact"/>
        <w:ind w:left="0" w:right="0" w:rightChars="0" w:firstLine="480"/>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投标文件中已经明确的内容事项；</w:t>
      </w:r>
    </w:p>
    <w:p>
      <w:pPr>
        <w:keepNext w:val="0"/>
        <w:keepLines w:val="0"/>
        <w:pageBreakBefore w:val="0"/>
        <w:widowControl w:val="0"/>
        <w:numPr>
          <w:ilvl w:val="0"/>
          <w:numId w:val="50"/>
        </w:numPr>
        <w:tabs>
          <w:tab w:val="left" w:pos="1134"/>
          <w:tab w:val="left" w:pos="1400"/>
        </w:tabs>
        <w:kinsoku/>
        <w:wordWrap/>
        <w:overflowPunct/>
        <w:topLinePunct w:val="0"/>
        <w:autoSpaceDE/>
        <w:autoSpaceDN/>
        <w:bidi w:val="0"/>
        <w:adjustRightInd/>
        <w:spacing w:line="560" w:lineRule="exact"/>
        <w:ind w:left="0" w:right="0" w:rightChars="0" w:firstLine="480"/>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投标文件未提供的材料。</w:t>
      </w:r>
    </w:p>
    <w:p>
      <w:pPr>
        <w:pageBreakBefore w:val="0"/>
        <w:numPr>
          <w:ilvl w:val="1"/>
          <w:numId w:val="46"/>
        </w:numPr>
        <w:tabs>
          <w:tab w:val="left" w:pos="851"/>
          <w:tab w:val="left" w:pos="1560"/>
        </w:tabs>
        <w:kinsoku/>
        <w:wordWrap/>
        <w:overflowPunct/>
        <w:topLinePunct w:val="0"/>
        <w:bidi w:val="0"/>
        <w:spacing w:line="560" w:lineRule="atLeast"/>
        <w:ind w:left="0" w:firstLine="495" w:firstLineChars="177"/>
        <w:rPr>
          <w:rFonts w:hint="default" w:ascii="Times New Roman" w:hAnsi="Times New Roman" w:eastAsia="仿宋" w:cs="Times New Roman"/>
          <w:bCs/>
          <w:color w:val="auto"/>
          <w:kern w:val="2"/>
          <w:sz w:val="28"/>
          <w:szCs w:val="28"/>
          <w:lang w:val="en-US"/>
        </w:rPr>
      </w:pPr>
      <w:r>
        <w:rPr>
          <w:rFonts w:hint="default" w:ascii="Times New Roman" w:hAnsi="Times New Roman" w:eastAsia="仿宋" w:cs="Times New Roman"/>
          <w:bCs/>
          <w:color w:val="auto"/>
          <w:kern w:val="2"/>
          <w:sz w:val="28"/>
          <w:szCs w:val="28"/>
          <w:lang w:val="en-US"/>
        </w:rPr>
        <w:t xml:space="preserve"> </w:t>
      </w:r>
      <w:bookmarkStart w:id="774" w:name="_Toc496605688"/>
      <w:bookmarkStart w:id="775" w:name="_Toc476748810"/>
      <w:bookmarkStart w:id="776" w:name="_Toc475005635"/>
      <w:bookmarkStart w:id="777" w:name="_Toc466292950"/>
      <w:bookmarkStart w:id="778" w:name="_Toc494198981"/>
      <w:bookmarkStart w:id="779" w:name="_Toc500492783"/>
      <w:bookmarkStart w:id="780" w:name="_Toc494198655"/>
      <w:bookmarkStart w:id="781" w:name="_Toc477425590"/>
      <w:bookmarkStart w:id="782" w:name="_Toc482094382"/>
      <w:bookmarkStart w:id="783" w:name="_Toc466896300"/>
      <w:r>
        <w:rPr>
          <w:rFonts w:hint="default" w:ascii="Times New Roman" w:hAnsi="Times New Roman" w:eastAsia="仿宋" w:cs="Times New Roman"/>
          <w:bCs/>
          <w:color w:val="auto"/>
          <w:kern w:val="2"/>
          <w:sz w:val="28"/>
          <w:szCs w:val="28"/>
          <w:lang w:val="en-US"/>
        </w:rPr>
        <w:t>本项目采购过程中，投标文件出现下列情况的，按照以下原则处理：</w:t>
      </w:r>
      <w:bookmarkEnd w:id="774"/>
      <w:bookmarkEnd w:id="775"/>
      <w:bookmarkEnd w:id="776"/>
      <w:bookmarkEnd w:id="777"/>
      <w:bookmarkEnd w:id="778"/>
      <w:bookmarkEnd w:id="779"/>
      <w:bookmarkEnd w:id="780"/>
      <w:bookmarkEnd w:id="781"/>
      <w:bookmarkEnd w:id="782"/>
      <w:bookmarkEnd w:id="783"/>
    </w:p>
    <w:p>
      <w:pPr>
        <w:keepNext w:val="0"/>
        <w:keepLines w:val="0"/>
        <w:pageBreakBefore w:val="0"/>
        <w:widowControl w:val="0"/>
        <w:numPr>
          <w:ilvl w:val="0"/>
          <w:numId w:val="51"/>
        </w:numPr>
        <w:tabs>
          <w:tab w:val="left" w:pos="1134"/>
          <w:tab w:val="left" w:pos="1400"/>
        </w:tabs>
        <w:kinsoku/>
        <w:wordWrap/>
        <w:overflowPunct/>
        <w:topLinePunct w:val="0"/>
        <w:autoSpaceDE/>
        <w:autoSpaceDN/>
        <w:bidi w:val="0"/>
        <w:adjustRightInd/>
        <w:spacing w:line="560" w:lineRule="exact"/>
        <w:ind w:left="0" w:right="0" w:rightChars="0" w:firstLine="480"/>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投标文件中开标一览表（报价表）内容与投标文件中相应内容不一致的，以开标一览表（报价表）为准；</w:t>
      </w:r>
    </w:p>
    <w:p>
      <w:pPr>
        <w:keepNext w:val="0"/>
        <w:keepLines w:val="0"/>
        <w:pageBreakBefore w:val="0"/>
        <w:widowControl w:val="0"/>
        <w:numPr>
          <w:ilvl w:val="0"/>
          <w:numId w:val="51"/>
        </w:numPr>
        <w:tabs>
          <w:tab w:val="left" w:pos="1134"/>
          <w:tab w:val="left" w:pos="1400"/>
        </w:tabs>
        <w:kinsoku/>
        <w:wordWrap/>
        <w:overflowPunct/>
        <w:topLinePunct w:val="0"/>
        <w:autoSpaceDE/>
        <w:autoSpaceDN/>
        <w:bidi w:val="0"/>
        <w:adjustRightInd/>
        <w:spacing w:line="560" w:lineRule="exact"/>
        <w:ind w:left="0" w:right="0" w:rightChars="0" w:firstLine="480"/>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大写金额和小写金额不一致的，以大写金额为准；</w:t>
      </w:r>
    </w:p>
    <w:p>
      <w:pPr>
        <w:keepNext w:val="0"/>
        <w:keepLines w:val="0"/>
        <w:pageBreakBefore w:val="0"/>
        <w:widowControl w:val="0"/>
        <w:numPr>
          <w:ilvl w:val="0"/>
          <w:numId w:val="51"/>
        </w:numPr>
        <w:tabs>
          <w:tab w:val="left" w:pos="1134"/>
          <w:tab w:val="left" w:pos="1400"/>
        </w:tabs>
        <w:kinsoku/>
        <w:wordWrap/>
        <w:overflowPunct/>
        <w:topLinePunct w:val="0"/>
        <w:autoSpaceDE/>
        <w:autoSpaceDN/>
        <w:bidi w:val="0"/>
        <w:adjustRightInd/>
        <w:spacing w:line="560" w:lineRule="exact"/>
        <w:ind w:left="0" w:right="0" w:rightChars="0" w:firstLine="480"/>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单价金额小数点或者百分比有明显错位的，以开标一览表的总价为准，并修改单价；</w:t>
      </w:r>
    </w:p>
    <w:p>
      <w:pPr>
        <w:keepNext w:val="0"/>
        <w:keepLines w:val="0"/>
        <w:pageBreakBefore w:val="0"/>
        <w:widowControl w:val="0"/>
        <w:numPr>
          <w:ilvl w:val="0"/>
          <w:numId w:val="51"/>
        </w:numPr>
        <w:tabs>
          <w:tab w:val="left" w:pos="1134"/>
          <w:tab w:val="left" w:pos="1400"/>
        </w:tabs>
        <w:kinsoku/>
        <w:wordWrap/>
        <w:overflowPunct/>
        <w:topLinePunct w:val="0"/>
        <w:autoSpaceDE/>
        <w:autoSpaceDN/>
        <w:bidi w:val="0"/>
        <w:adjustRightInd/>
        <w:spacing w:line="560" w:lineRule="exact"/>
        <w:ind w:left="0" w:right="0" w:rightChars="0" w:firstLine="480"/>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spacing w:line="560" w:lineRule="exact"/>
        <w:ind w:right="0" w:rightChars="0" w:firstLine="480"/>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同时出现两种以上不一致的，按照前款规定的顺序修正。修正后的报价</w:t>
      </w:r>
      <w:r>
        <w:rPr>
          <w:rFonts w:hint="default" w:ascii="Times New Roman" w:hAnsi="Times New Roman" w:eastAsia="仿宋" w:cs="Times New Roman"/>
          <w:b w:val="0"/>
          <w:bCs/>
          <w:color w:val="auto"/>
          <w:kern w:val="2"/>
          <w:sz w:val="28"/>
          <w:szCs w:val="28"/>
          <w:lang w:val="en-US"/>
        </w:rPr>
        <w:t>按照《政府采购货物和服务招标投标管理办法》（中华人民共和国财政部令第87号）</w:t>
      </w:r>
      <w:r>
        <w:rPr>
          <w:rFonts w:hint="default" w:ascii="Times New Roman" w:hAnsi="Times New Roman" w:eastAsia="仿宋" w:cs="Times New Roman"/>
          <w:b w:val="0"/>
          <w:bCs/>
          <w:color w:val="auto"/>
          <w:sz w:val="28"/>
          <w:szCs w:val="28"/>
        </w:rPr>
        <w:t>第五十一条第二款的规定经投标人确认后产生约束力，投标人不确认的，其投标无效。</w:t>
      </w:r>
    </w:p>
    <w:p>
      <w:pPr>
        <w:keepNext w:val="0"/>
        <w:keepLines w:val="0"/>
        <w:pageBreakBefore w:val="0"/>
        <w:widowControl w:val="0"/>
        <w:kinsoku/>
        <w:wordWrap/>
        <w:overflowPunct/>
        <w:topLinePunct w:val="0"/>
        <w:autoSpaceDE/>
        <w:autoSpaceDN/>
        <w:bidi w:val="0"/>
        <w:adjustRightInd/>
        <w:spacing w:line="560" w:lineRule="exact"/>
        <w:ind w:right="0" w:rightChars="0" w:firstLine="480"/>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注：评标委员会成员应当积极履行澄清、说明或者更正的职责，不得滥用权力。投标人的投标文件可以要求澄清、说明或者更正的，不得未经澄清、说明或者更正而直接作无效投标处理。</w:t>
      </w:r>
    </w:p>
    <w:bookmarkEnd w:id="753"/>
    <w:bookmarkEnd w:id="754"/>
    <w:bookmarkEnd w:id="755"/>
    <w:p>
      <w:pPr>
        <w:pageBreakBefore w:val="0"/>
        <w:numPr>
          <w:ilvl w:val="0"/>
          <w:numId w:val="46"/>
        </w:numPr>
        <w:tabs>
          <w:tab w:val="left" w:pos="851"/>
          <w:tab w:val="left" w:pos="1560"/>
        </w:tabs>
        <w:kinsoku/>
        <w:wordWrap/>
        <w:overflowPunct/>
        <w:topLinePunct w:val="0"/>
        <w:bidi w:val="0"/>
        <w:spacing w:line="560" w:lineRule="atLeast"/>
        <w:ind w:firstLine="498" w:firstLineChars="177"/>
        <w:rPr>
          <w:rFonts w:hint="default" w:ascii="Times New Roman" w:hAnsi="Times New Roman" w:eastAsia="仿宋" w:cs="Times New Roman"/>
          <w:b/>
          <w:bCs w:val="0"/>
          <w:color w:val="auto"/>
          <w:kern w:val="2"/>
          <w:sz w:val="28"/>
          <w:szCs w:val="28"/>
          <w:lang w:val="en-US"/>
        </w:rPr>
      </w:pPr>
      <w:bookmarkStart w:id="784" w:name="_Toc494198983"/>
      <w:bookmarkStart w:id="785" w:name="_Toc500492785"/>
      <w:bookmarkStart w:id="786" w:name="_Toc466292956"/>
      <w:bookmarkStart w:id="787" w:name="_Toc476748816"/>
      <w:bookmarkStart w:id="788" w:name="_Toc477425596"/>
      <w:bookmarkStart w:id="789" w:name="_Toc466896306"/>
      <w:bookmarkStart w:id="790" w:name="_Toc496605690"/>
      <w:bookmarkStart w:id="791" w:name="_Toc475005641"/>
      <w:bookmarkStart w:id="792" w:name="_Toc482094388"/>
      <w:bookmarkStart w:id="793" w:name="_Toc494198657"/>
      <w:r>
        <w:rPr>
          <w:rFonts w:hint="default" w:ascii="Times New Roman" w:hAnsi="Times New Roman" w:eastAsia="仿宋" w:cs="Times New Roman"/>
          <w:b/>
          <w:bCs w:val="0"/>
          <w:color w:val="auto"/>
          <w:kern w:val="2"/>
          <w:sz w:val="28"/>
          <w:szCs w:val="28"/>
          <w:lang w:val="en-US"/>
        </w:rPr>
        <w:t>采购代理机构现场复核评标结果</w:t>
      </w:r>
      <w:bookmarkEnd w:id="784"/>
      <w:bookmarkEnd w:id="785"/>
      <w:bookmarkEnd w:id="786"/>
      <w:bookmarkEnd w:id="787"/>
      <w:bookmarkEnd w:id="788"/>
      <w:bookmarkEnd w:id="789"/>
      <w:bookmarkEnd w:id="790"/>
      <w:bookmarkEnd w:id="791"/>
      <w:bookmarkEnd w:id="792"/>
      <w:bookmarkEnd w:id="793"/>
    </w:p>
    <w:p>
      <w:pPr>
        <w:pageBreakBefore w:val="0"/>
        <w:numPr>
          <w:ilvl w:val="1"/>
          <w:numId w:val="46"/>
        </w:numPr>
        <w:tabs>
          <w:tab w:val="left" w:pos="851"/>
          <w:tab w:val="left" w:pos="1560"/>
        </w:tabs>
        <w:kinsoku/>
        <w:wordWrap/>
        <w:overflowPunct/>
        <w:topLinePunct w:val="0"/>
        <w:bidi w:val="0"/>
        <w:spacing w:line="560" w:lineRule="atLeast"/>
        <w:ind w:left="0" w:firstLine="495" w:firstLineChars="177"/>
        <w:rPr>
          <w:rFonts w:hint="default" w:ascii="Times New Roman" w:hAnsi="Times New Roman" w:eastAsia="仿宋" w:cs="Times New Roman"/>
          <w:bCs/>
          <w:color w:val="auto"/>
          <w:kern w:val="2"/>
          <w:sz w:val="28"/>
          <w:szCs w:val="28"/>
          <w:lang w:val="en-US"/>
        </w:rPr>
      </w:pPr>
      <w:bookmarkStart w:id="794" w:name="_Toc500492786"/>
      <w:bookmarkStart w:id="795" w:name="_Toc494198984"/>
      <w:bookmarkStart w:id="796" w:name="_Toc494198658"/>
      <w:bookmarkStart w:id="797" w:name="_Toc496605691"/>
      <w:r>
        <w:rPr>
          <w:rFonts w:hint="default" w:ascii="Times New Roman" w:hAnsi="Times New Roman" w:eastAsia="仿宋" w:cs="Times New Roman"/>
          <w:bCs/>
          <w:color w:val="auto"/>
          <w:kern w:val="2"/>
          <w:sz w:val="28"/>
          <w:szCs w:val="28"/>
          <w:lang w:val="en-US"/>
        </w:rPr>
        <w:t>评标结果汇总完成后，除下列情形外，任何人不得修改评标结果：</w:t>
      </w:r>
      <w:bookmarkEnd w:id="794"/>
      <w:bookmarkEnd w:id="795"/>
      <w:bookmarkEnd w:id="796"/>
      <w:bookmarkEnd w:id="797"/>
    </w:p>
    <w:p>
      <w:pPr>
        <w:keepNext w:val="0"/>
        <w:keepLines w:val="0"/>
        <w:pageBreakBefore w:val="0"/>
        <w:widowControl w:val="0"/>
        <w:numPr>
          <w:ilvl w:val="0"/>
          <w:numId w:val="52"/>
        </w:numPr>
        <w:tabs>
          <w:tab w:val="left" w:pos="1134"/>
          <w:tab w:val="left" w:pos="1400"/>
        </w:tabs>
        <w:kinsoku/>
        <w:wordWrap/>
        <w:overflowPunct/>
        <w:topLinePunct w:val="0"/>
        <w:autoSpaceDE/>
        <w:autoSpaceDN/>
        <w:bidi w:val="0"/>
        <w:adjustRightInd/>
        <w:spacing w:line="560" w:lineRule="exact"/>
        <w:ind w:left="0" w:right="0" w:rightChars="0" w:firstLine="480"/>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分值汇总计算错误的；</w:t>
      </w:r>
    </w:p>
    <w:p>
      <w:pPr>
        <w:keepNext w:val="0"/>
        <w:keepLines w:val="0"/>
        <w:pageBreakBefore w:val="0"/>
        <w:widowControl w:val="0"/>
        <w:numPr>
          <w:ilvl w:val="0"/>
          <w:numId w:val="52"/>
        </w:numPr>
        <w:tabs>
          <w:tab w:val="left" w:pos="1134"/>
          <w:tab w:val="left" w:pos="1400"/>
        </w:tabs>
        <w:kinsoku/>
        <w:wordWrap/>
        <w:overflowPunct/>
        <w:topLinePunct w:val="0"/>
        <w:autoSpaceDE/>
        <w:autoSpaceDN/>
        <w:bidi w:val="0"/>
        <w:adjustRightInd/>
        <w:spacing w:line="560" w:lineRule="exact"/>
        <w:ind w:left="0" w:right="0" w:rightChars="0" w:firstLine="480"/>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分项评分超出评分标准范围的；</w:t>
      </w:r>
    </w:p>
    <w:p>
      <w:pPr>
        <w:keepNext w:val="0"/>
        <w:keepLines w:val="0"/>
        <w:pageBreakBefore w:val="0"/>
        <w:widowControl w:val="0"/>
        <w:numPr>
          <w:ilvl w:val="0"/>
          <w:numId w:val="52"/>
        </w:numPr>
        <w:tabs>
          <w:tab w:val="left" w:pos="1134"/>
          <w:tab w:val="left" w:pos="1400"/>
        </w:tabs>
        <w:kinsoku/>
        <w:wordWrap/>
        <w:overflowPunct/>
        <w:topLinePunct w:val="0"/>
        <w:autoSpaceDE/>
        <w:autoSpaceDN/>
        <w:bidi w:val="0"/>
        <w:adjustRightInd/>
        <w:spacing w:line="560" w:lineRule="exact"/>
        <w:ind w:left="0" w:right="0" w:rightChars="0" w:firstLine="480"/>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评标委员会成员对客观评审因素评分不一致的；</w:t>
      </w:r>
    </w:p>
    <w:p>
      <w:pPr>
        <w:keepNext w:val="0"/>
        <w:keepLines w:val="0"/>
        <w:pageBreakBefore w:val="0"/>
        <w:widowControl w:val="0"/>
        <w:numPr>
          <w:ilvl w:val="0"/>
          <w:numId w:val="52"/>
        </w:numPr>
        <w:tabs>
          <w:tab w:val="left" w:pos="1134"/>
          <w:tab w:val="left" w:pos="1400"/>
        </w:tabs>
        <w:kinsoku/>
        <w:wordWrap/>
        <w:overflowPunct/>
        <w:topLinePunct w:val="0"/>
        <w:autoSpaceDE/>
        <w:autoSpaceDN/>
        <w:bidi w:val="0"/>
        <w:adjustRightInd/>
        <w:spacing w:line="560" w:lineRule="exact"/>
        <w:ind w:left="0" w:right="0" w:rightChars="0" w:firstLine="480"/>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经评标委员会认定评分畸高、畸低的。 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pPr>
        <w:pageBreakBefore w:val="0"/>
        <w:numPr>
          <w:ilvl w:val="1"/>
          <w:numId w:val="46"/>
        </w:numPr>
        <w:tabs>
          <w:tab w:val="left" w:pos="851"/>
          <w:tab w:val="left" w:pos="1560"/>
        </w:tabs>
        <w:kinsoku/>
        <w:wordWrap/>
        <w:overflowPunct/>
        <w:topLinePunct w:val="0"/>
        <w:bidi w:val="0"/>
        <w:spacing w:line="560" w:lineRule="atLeast"/>
        <w:ind w:left="0" w:firstLine="495" w:firstLineChars="177"/>
        <w:rPr>
          <w:rFonts w:hint="default" w:ascii="Times New Roman" w:hAnsi="Times New Roman" w:eastAsia="仿宋" w:cs="Times New Roman"/>
          <w:bCs/>
          <w:color w:val="auto"/>
          <w:kern w:val="2"/>
          <w:sz w:val="28"/>
          <w:szCs w:val="28"/>
          <w:lang w:val="en-US"/>
        </w:rPr>
      </w:pPr>
      <w:r>
        <w:rPr>
          <w:rFonts w:hint="default" w:ascii="Times New Roman" w:hAnsi="Times New Roman" w:eastAsia="仿宋" w:cs="Times New Roman"/>
          <w:bCs/>
          <w:color w:val="auto"/>
          <w:kern w:val="2"/>
          <w:sz w:val="28"/>
          <w:szCs w:val="28"/>
          <w:lang w:val="en-US"/>
        </w:rPr>
        <w:t xml:space="preserve"> </w:t>
      </w:r>
      <w:bookmarkStart w:id="798" w:name="_Toc494198659"/>
      <w:bookmarkStart w:id="799" w:name="_Toc500492787"/>
      <w:bookmarkStart w:id="800" w:name="_Toc494198985"/>
      <w:bookmarkStart w:id="801" w:name="_Toc496605692"/>
      <w:r>
        <w:rPr>
          <w:rFonts w:hint="default" w:ascii="Times New Roman" w:hAnsi="Times New Roman" w:eastAsia="仿宋" w:cs="Times New Roman"/>
          <w:bCs/>
          <w:color w:val="auto"/>
          <w:kern w:val="2"/>
          <w:sz w:val="28"/>
          <w:szCs w:val="28"/>
          <w:lang w:val="en-US"/>
        </w:rPr>
        <w:t>投标人对本条第一款情形提出质疑的，采购人或者采购代理机构可以组织原评标委员会进行重新评审，重新评审改变评标结果的，应当书面报告本级财政部门。</w:t>
      </w:r>
      <w:bookmarkEnd w:id="798"/>
      <w:bookmarkEnd w:id="799"/>
      <w:bookmarkEnd w:id="800"/>
      <w:bookmarkEnd w:id="801"/>
    </w:p>
    <w:p>
      <w:pPr>
        <w:pageBreakBefore w:val="0"/>
        <w:numPr>
          <w:ilvl w:val="1"/>
          <w:numId w:val="46"/>
        </w:numPr>
        <w:tabs>
          <w:tab w:val="left" w:pos="851"/>
          <w:tab w:val="left" w:pos="1560"/>
        </w:tabs>
        <w:kinsoku/>
        <w:wordWrap/>
        <w:overflowPunct/>
        <w:topLinePunct w:val="0"/>
        <w:bidi w:val="0"/>
        <w:spacing w:line="560" w:lineRule="atLeast"/>
        <w:ind w:left="0" w:firstLine="495" w:firstLineChars="177"/>
        <w:rPr>
          <w:rFonts w:hint="default" w:ascii="Times New Roman" w:hAnsi="Times New Roman" w:eastAsia="仿宋" w:cs="Times New Roman"/>
          <w:bCs/>
          <w:color w:val="auto"/>
          <w:kern w:val="2"/>
          <w:sz w:val="28"/>
          <w:szCs w:val="28"/>
          <w:lang w:val="en-US"/>
        </w:rPr>
      </w:pPr>
      <w:bookmarkStart w:id="802" w:name="_Toc476748819"/>
      <w:bookmarkStart w:id="803" w:name="_Toc475005644"/>
      <w:bookmarkStart w:id="804" w:name="_Toc466292958"/>
      <w:bookmarkStart w:id="805" w:name="_Toc482094391"/>
      <w:bookmarkStart w:id="806" w:name="_Toc466896308"/>
      <w:bookmarkStart w:id="807" w:name="_Toc477425599"/>
      <w:r>
        <w:rPr>
          <w:rFonts w:hint="default" w:ascii="Times New Roman" w:hAnsi="Times New Roman" w:eastAsia="仿宋" w:cs="Times New Roman"/>
          <w:bCs/>
          <w:color w:val="auto"/>
          <w:kern w:val="2"/>
          <w:sz w:val="28"/>
          <w:szCs w:val="28"/>
          <w:lang w:val="en-US"/>
        </w:rPr>
        <w:t xml:space="preserve"> </w:t>
      </w:r>
      <w:bookmarkStart w:id="808" w:name="_Toc494198660"/>
      <w:bookmarkStart w:id="809" w:name="_Toc494198986"/>
      <w:bookmarkStart w:id="810" w:name="_Toc496605693"/>
      <w:bookmarkStart w:id="811" w:name="_Toc500492788"/>
      <w:r>
        <w:rPr>
          <w:rFonts w:hint="default" w:ascii="Times New Roman" w:hAnsi="Times New Roman" w:eastAsia="仿宋" w:cs="Times New Roman"/>
          <w:bCs/>
          <w:color w:val="auto"/>
          <w:kern w:val="2"/>
          <w:sz w:val="28"/>
          <w:szCs w:val="28"/>
          <w:lang w:val="en-US"/>
        </w:rPr>
        <w:t>采购代理机构复核过程中，评标委员会成员不得离开评标现场。</w:t>
      </w:r>
      <w:bookmarkEnd w:id="802"/>
      <w:bookmarkEnd w:id="803"/>
      <w:bookmarkEnd w:id="804"/>
      <w:bookmarkEnd w:id="805"/>
      <w:bookmarkEnd w:id="806"/>
      <w:bookmarkEnd w:id="807"/>
      <w:bookmarkEnd w:id="808"/>
      <w:bookmarkEnd w:id="809"/>
      <w:bookmarkEnd w:id="810"/>
      <w:bookmarkEnd w:id="811"/>
    </w:p>
    <w:bookmarkEnd w:id="517"/>
    <w:p>
      <w:pPr>
        <w:pageBreakBefore w:val="0"/>
        <w:numPr>
          <w:ilvl w:val="0"/>
          <w:numId w:val="46"/>
        </w:numPr>
        <w:tabs>
          <w:tab w:val="left" w:pos="851"/>
          <w:tab w:val="left" w:pos="1560"/>
        </w:tabs>
        <w:kinsoku/>
        <w:wordWrap/>
        <w:overflowPunct/>
        <w:topLinePunct w:val="0"/>
        <w:bidi w:val="0"/>
        <w:spacing w:line="560" w:lineRule="atLeast"/>
        <w:ind w:firstLine="498" w:firstLineChars="177"/>
        <w:rPr>
          <w:rFonts w:hint="default" w:ascii="Times New Roman" w:hAnsi="Times New Roman" w:eastAsia="仿宋" w:cs="Times New Roman"/>
          <w:b/>
          <w:bCs w:val="0"/>
          <w:color w:val="auto"/>
          <w:kern w:val="2"/>
          <w:sz w:val="28"/>
          <w:szCs w:val="28"/>
          <w:lang w:val="en-US"/>
        </w:rPr>
      </w:pPr>
      <w:bookmarkStart w:id="812" w:name="_Toc217446060"/>
      <w:r>
        <w:rPr>
          <w:rFonts w:hint="default" w:ascii="Times New Roman" w:hAnsi="Times New Roman" w:eastAsia="仿宋" w:cs="Times New Roman"/>
          <w:b/>
          <w:bCs w:val="0"/>
          <w:color w:val="auto"/>
          <w:kern w:val="2"/>
          <w:sz w:val="28"/>
          <w:szCs w:val="28"/>
          <w:lang w:val="en-US"/>
        </w:rPr>
        <w:t xml:space="preserve"> </w:t>
      </w:r>
      <w:bookmarkStart w:id="813" w:name="_Toc496605700"/>
      <w:bookmarkStart w:id="814" w:name="_Toc494198667"/>
      <w:r>
        <w:rPr>
          <w:rFonts w:hint="default" w:ascii="Times New Roman" w:hAnsi="Times New Roman" w:eastAsia="仿宋" w:cs="Times New Roman"/>
          <w:b/>
          <w:bCs w:val="0"/>
          <w:color w:val="auto"/>
          <w:kern w:val="2"/>
          <w:sz w:val="28"/>
          <w:szCs w:val="28"/>
          <w:lang w:val="en-US"/>
        </w:rPr>
        <w:t>废 标</w:t>
      </w:r>
      <w:bookmarkEnd w:id="813"/>
      <w:bookmarkEnd w:id="814"/>
    </w:p>
    <w:p>
      <w:pPr>
        <w:pageBreakBefore w:val="0"/>
        <w:numPr>
          <w:ilvl w:val="1"/>
          <w:numId w:val="46"/>
        </w:numPr>
        <w:tabs>
          <w:tab w:val="left" w:pos="851"/>
          <w:tab w:val="left" w:pos="1560"/>
        </w:tabs>
        <w:kinsoku/>
        <w:wordWrap/>
        <w:overflowPunct/>
        <w:topLinePunct w:val="0"/>
        <w:bidi w:val="0"/>
        <w:spacing w:line="560" w:lineRule="atLeast"/>
        <w:ind w:left="0" w:firstLine="495" w:firstLineChars="177"/>
        <w:rPr>
          <w:rFonts w:hint="default" w:ascii="Times New Roman" w:hAnsi="Times New Roman" w:eastAsia="仿宋" w:cs="Times New Roman"/>
          <w:bCs/>
          <w:color w:val="auto"/>
          <w:kern w:val="2"/>
          <w:sz w:val="28"/>
          <w:szCs w:val="28"/>
          <w:lang w:val="en-US"/>
        </w:rPr>
      </w:pPr>
      <w:bookmarkStart w:id="815" w:name="_Toc494198994"/>
      <w:bookmarkStart w:id="816" w:name="_Toc496605701"/>
      <w:bookmarkStart w:id="817" w:name="_Toc500492796"/>
      <w:bookmarkStart w:id="818" w:name="_Toc494198668"/>
      <w:r>
        <w:rPr>
          <w:rFonts w:hint="default" w:ascii="Times New Roman" w:hAnsi="Times New Roman" w:eastAsia="仿宋" w:cs="Times New Roman"/>
          <w:bCs/>
          <w:color w:val="auto"/>
          <w:kern w:val="2"/>
          <w:sz w:val="28"/>
          <w:szCs w:val="28"/>
          <w:lang w:val="en-US"/>
        </w:rPr>
        <w:t>本次政府采购活动中，出现下列情形之一的，予以废标：</w:t>
      </w:r>
      <w:bookmarkEnd w:id="815"/>
      <w:bookmarkEnd w:id="816"/>
      <w:bookmarkEnd w:id="817"/>
      <w:bookmarkEnd w:id="818"/>
    </w:p>
    <w:p>
      <w:pPr>
        <w:keepNext w:val="0"/>
        <w:keepLines w:val="0"/>
        <w:pageBreakBefore w:val="0"/>
        <w:widowControl w:val="0"/>
        <w:numPr>
          <w:ilvl w:val="0"/>
          <w:numId w:val="53"/>
        </w:numPr>
        <w:tabs>
          <w:tab w:val="left" w:pos="1134"/>
          <w:tab w:val="left" w:pos="1400"/>
        </w:tabs>
        <w:kinsoku/>
        <w:wordWrap/>
        <w:overflowPunct/>
        <w:topLinePunct w:val="0"/>
        <w:autoSpaceDE/>
        <w:autoSpaceDN/>
        <w:bidi w:val="0"/>
        <w:adjustRightInd/>
        <w:spacing w:line="560" w:lineRule="exact"/>
        <w:ind w:left="0" w:right="0" w:rightChars="0" w:firstLine="480"/>
        <w:textAlignment w:val="auto"/>
        <w:outlineLvl w:val="9"/>
        <w:rPr>
          <w:rFonts w:hint="default" w:ascii="Times New Roman" w:hAnsi="Times New Roman" w:eastAsia="仿宋" w:cs="Times New Roman"/>
          <w:b w:val="0"/>
          <w:bCs/>
          <w:color w:val="auto"/>
          <w:sz w:val="28"/>
          <w:szCs w:val="28"/>
          <w:lang w:val="en-US"/>
        </w:rPr>
      </w:pPr>
      <w:r>
        <w:rPr>
          <w:rFonts w:hint="default" w:ascii="Times New Roman" w:hAnsi="Times New Roman" w:eastAsia="仿宋" w:cs="Times New Roman"/>
          <w:b w:val="0"/>
          <w:bCs/>
          <w:color w:val="auto"/>
          <w:sz w:val="28"/>
          <w:szCs w:val="28"/>
          <w:lang w:val="en-US"/>
        </w:rPr>
        <w:t>符合专业条件的</w:t>
      </w:r>
      <w:r>
        <w:rPr>
          <w:rFonts w:hint="default" w:ascii="Times New Roman" w:hAnsi="Times New Roman" w:cs="Times New Roman"/>
          <w:b w:val="0"/>
          <w:bCs/>
          <w:color w:val="auto"/>
          <w:sz w:val="28"/>
          <w:szCs w:val="28"/>
          <w:lang w:val="en-US" w:eastAsia="zh-CN"/>
        </w:rPr>
        <w:t>投标人</w:t>
      </w:r>
      <w:r>
        <w:rPr>
          <w:rFonts w:hint="default" w:ascii="Times New Roman" w:hAnsi="Times New Roman" w:eastAsia="仿宋" w:cs="Times New Roman"/>
          <w:b w:val="0"/>
          <w:bCs/>
          <w:color w:val="auto"/>
          <w:sz w:val="28"/>
          <w:szCs w:val="28"/>
          <w:lang w:val="en-US"/>
        </w:rPr>
        <w:t>或者对招标文件作实质响应的</w:t>
      </w:r>
      <w:r>
        <w:rPr>
          <w:rFonts w:hint="default" w:ascii="Times New Roman" w:hAnsi="Times New Roman" w:cs="Times New Roman"/>
          <w:b w:val="0"/>
          <w:bCs/>
          <w:color w:val="auto"/>
          <w:sz w:val="28"/>
          <w:szCs w:val="28"/>
          <w:lang w:val="en-US" w:eastAsia="zh-CN"/>
        </w:rPr>
        <w:t>投标人</w:t>
      </w:r>
      <w:r>
        <w:rPr>
          <w:rFonts w:hint="default" w:ascii="Times New Roman" w:hAnsi="Times New Roman" w:eastAsia="仿宋" w:cs="Times New Roman"/>
          <w:b w:val="0"/>
          <w:bCs/>
          <w:color w:val="auto"/>
          <w:sz w:val="28"/>
          <w:szCs w:val="28"/>
          <w:lang w:val="en-US"/>
        </w:rPr>
        <w:t>不足三家的；</w:t>
      </w:r>
    </w:p>
    <w:p>
      <w:pPr>
        <w:keepNext w:val="0"/>
        <w:keepLines w:val="0"/>
        <w:pageBreakBefore w:val="0"/>
        <w:widowControl w:val="0"/>
        <w:numPr>
          <w:ilvl w:val="0"/>
          <w:numId w:val="53"/>
        </w:numPr>
        <w:tabs>
          <w:tab w:val="left" w:pos="1134"/>
          <w:tab w:val="left" w:pos="1400"/>
        </w:tabs>
        <w:kinsoku/>
        <w:wordWrap/>
        <w:overflowPunct/>
        <w:topLinePunct w:val="0"/>
        <w:autoSpaceDE/>
        <w:autoSpaceDN/>
        <w:bidi w:val="0"/>
        <w:adjustRightInd/>
        <w:spacing w:line="560" w:lineRule="exact"/>
        <w:ind w:left="0" w:right="0" w:rightChars="0" w:firstLine="480"/>
        <w:textAlignment w:val="auto"/>
        <w:outlineLvl w:val="9"/>
        <w:rPr>
          <w:rFonts w:hint="default" w:ascii="Times New Roman" w:hAnsi="Times New Roman" w:eastAsia="仿宋" w:cs="Times New Roman"/>
          <w:b w:val="0"/>
          <w:bCs/>
          <w:color w:val="auto"/>
          <w:sz w:val="28"/>
          <w:szCs w:val="28"/>
          <w:lang w:val="en-US"/>
        </w:rPr>
      </w:pPr>
      <w:r>
        <w:rPr>
          <w:rFonts w:hint="default" w:ascii="Times New Roman" w:hAnsi="Times New Roman" w:eastAsia="仿宋" w:cs="Times New Roman"/>
          <w:b w:val="0"/>
          <w:bCs/>
          <w:color w:val="auto"/>
          <w:sz w:val="28"/>
          <w:szCs w:val="28"/>
          <w:lang w:val="en-US"/>
        </w:rPr>
        <w:t>出现影响采购公正的违法、违规行为的；</w:t>
      </w:r>
    </w:p>
    <w:p>
      <w:pPr>
        <w:keepNext w:val="0"/>
        <w:keepLines w:val="0"/>
        <w:pageBreakBefore w:val="0"/>
        <w:widowControl w:val="0"/>
        <w:numPr>
          <w:ilvl w:val="0"/>
          <w:numId w:val="53"/>
        </w:numPr>
        <w:tabs>
          <w:tab w:val="left" w:pos="1134"/>
          <w:tab w:val="left" w:pos="1400"/>
        </w:tabs>
        <w:kinsoku/>
        <w:wordWrap/>
        <w:overflowPunct/>
        <w:topLinePunct w:val="0"/>
        <w:autoSpaceDE/>
        <w:autoSpaceDN/>
        <w:bidi w:val="0"/>
        <w:adjustRightInd/>
        <w:spacing w:line="560" w:lineRule="exact"/>
        <w:ind w:left="0" w:right="0" w:rightChars="0" w:firstLine="480"/>
        <w:textAlignment w:val="auto"/>
        <w:outlineLvl w:val="9"/>
        <w:rPr>
          <w:rFonts w:hint="default" w:ascii="Times New Roman" w:hAnsi="Times New Roman" w:eastAsia="仿宋" w:cs="Times New Roman"/>
          <w:b w:val="0"/>
          <w:bCs/>
          <w:color w:val="auto"/>
          <w:sz w:val="28"/>
          <w:szCs w:val="28"/>
          <w:lang w:val="en-US"/>
        </w:rPr>
      </w:pPr>
      <w:r>
        <w:rPr>
          <w:rFonts w:hint="default" w:ascii="Times New Roman" w:hAnsi="Times New Roman" w:eastAsia="仿宋" w:cs="Times New Roman"/>
          <w:b w:val="0"/>
          <w:bCs/>
          <w:color w:val="auto"/>
          <w:sz w:val="28"/>
          <w:szCs w:val="28"/>
          <w:lang w:val="en-US"/>
        </w:rPr>
        <w:t>投标人的报价均超过了采购预算，采购人不能支付的；</w:t>
      </w:r>
    </w:p>
    <w:p>
      <w:pPr>
        <w:keepNext w:val="0"/>
        <w:keepLines w:val="0"/>
        <w:pageBreakBefore w:val="0"/>
        <w:widowControl w:val="0"/>
        <w:numPr>
          <w:ilvl w:val="0"/>
          <w:numId w:val="53"/>
        </w:numPr>
        <w:tabs>
          <w:tab w:val="left" w:pos="1134"/>
          <w:tab w:val="left" w:pos="1400"/>
        </w:tabs>
        <w:kinsoku/>
        <w:wordWrap/>
        <w:overflowPunct/>
        <w:topLinePunct w:val="0"/>
        <w:autoSpaceDE/>
        <w:autoSpaceDN/>
        <w:bidi w:val="0"/>
        <w:adjustRightInd/>
        <w:spacing w:line="560" w:lineRule="exact"/>
        <w:ind w:left="0" w:right="0" w:rightChars="0" w:firstLine="480"/>
        <w:textAlignment w:val="auto"/>
        <w:outlineLvl w:val="9"/>
        <w:rPr>
          <w:rFonts w:hint="default" w:ascii="Times New Roman" w:hAnsi="Times New Roman" w:eastAsia="仿宋" w:cs="Times New Roman"/>
          <w:b w:val="0"/>
          <w:bCs/>
          <w:color w:val="auto"/>
          <w:sz w:val="28"/>
          <w:szCs w:val="28"/>
          <w:lang w:val="en-US"/>
        </w:rPr>
      </w:pPr>
      <w:r>
        <w:rPr>
          <w:rFonts w:hint="default" w:ascii="Times New Roman" w:hAnsi="Times New Roman" w:eastAsia="仿宋" w:cs="Times New Roman"/>
          <w:b w:val="0"/>
          <w:bCs/>
          <w:color w:val="auto"/>
          <w:sz w:val="28"/>
          <w:szCs w:val="28"/>
          <w:lang w:val="en-US"/>
        </w:rPr>
        <w:t>因重大变故，采购任务取消的。</w:t>
      </w:r>
    </w:p>
    <w:p>
      <w:pPr>
        <w:keepNext w:val="0"/>
        <w:keepLines w:val="0"/>
        <w:pageBreakBefore w:val="0"/>
        <w:widowControl w:val="0"/>
        <w:kinsoku/>
        <w:wordWrap/>
        <w:overflowPunct/>
        <w:topLinePunct w:val="0"/>
        <w:autoSpaceDE/>
        <w:autoSpaceDN/>
        <w:bidi w:val="0"/>
        <w:adjustRightInd/>
        <w:spacing w:line="560" w:lineRule="exact"/>
        <w:ind w:right="0" w:rightChars="0" w:firstLine="480"/>
        <w:textAlignment w:val="auto"/>
        <w:outlineLvl w:val="9"/>
        <w:rPr>
          <w:rFonts w:hint="default" w:ascii="Times New Roman" w:hAnsi="Times New Roman" w:eastAsia="仿宋" w:cs="Times New Roman"/>
          <w:b w:val="0"/>
          <w:bCs/>
          <w:color w:val="auto"/>
          <w:kern w:val="2"/>
          <w:sz w:val="28"/>
          <w:szCs w:val="28"/>
          <w:lang w:val="en-US"/>
        </w:rPr>
      </w:pPr>
      <w:r>
        <w:rPr>
          <w:rFonts w:hint="default" w:ascii="Times New Roman" w:hAnsi="Times New Roman" w:eastAsia="仿宋" w:cs="Times New Roman"/>
          <w:b w:val="0"/>
          <w:bCs/>
          <w:color w:val="auto"/>
          <w:kern w:val="2"/>
          <w:sz w:val="28"/>
          <w:szCs w:val="28"/>
          <w:lang w:val="en-US"/>
        </w:rPr>
        <w:t>废标后，采购代理机构应在四川政府采购网上公告，并公告废标的情形。</w:t>
      </w:r>
    </w:p>
    <w:p>
      <w:pPr>
        <w:pageBreakBefore w:val="0"/>
        <w:numPr>
          <w:ilvl w:val="1"/>
          <w:numId w:val="46"/>
        </w:numPr>
        <w:tabs>
          <w:tab w:val="left" w:pos="851"/>
          <w:tab w:val="left" w:pos="1560"/>
        </w:tabs>
        <w:kinsoku/>
        <w:wordWrap/>
        <w:overflowPunct/>
        <w:topLinePunct w:val="0"/>
        <w:bidi w:val="0"/>
        <w:spacing w:line="560" w:lineRule="atLeast"/>
        <w:ind w:left="0" w:firstLine="495" w:firstLineChars="177"/>
        <w:rPr>
          <w:rFonts w:hint="default" w:ascii="Times New Roman" w:hAnsi="Times New Roman" w:eastAsia="仿宋" w:cs="Times New Roman"/>
          <w:bCs/>
          <w:color w:val="auto"/>
          <w:kern w:val="2"/>
          <w:sz w:val="28"/>
          <w:szCs w:val="28"/>
          <w:lang w:val="en-US"/>
        </w:rPr>
      </w:pPr>
      <w:bookmarkStart w:id="819" w:name="_Toc494198995"/>
      <w:bookmarkStart w:id="820" w:name="_Toc500492797"/>
      <w:bookmarkStart w:id="821" w:name="_Toc494198669"/>
      <w:bookmarkStart w:id="822" w:name="_Toc496605702"/>
      <w:r>
        <w:rPr>
          <w:rFonts w:hint="default" w:ascii="Times New Roman" w:hAnsi="Times New Roman" w:eastAsia="仿宋" w:cs="Times New Roman"/>
          <w:bCs/>
          <w:color w:val="auto"/>
          <w:kern w:val="2"/>
          <w:sz w:val="28"/>
          <w:szCs w:val="28"/>
          <w:lang w:val="en-US"/>
        </w:rPr>
        <w:t>对于评标过程中废标的采购项目，评标委员会应当对招标文件是否存在倾向性和歧视性、是否存在不合理条款进行论证，并出具书面论证意见。</w:t>
      </w:r>
      <w:bookmarkEnd w:id="819"/>
      <w:bookmarkEnd w:id="820"/>
      <w:bookmarkEnd w:id="821"/>
      <w:bookmarkEnd w:id="822"/>
    </w:p>
    <w:p>
      <w:pPr>
        <w:pageBreakBefore w:val="0"/>
        <w:numPr>
          <w:ilvl w:val="0"/>
          <w:numId w:val="46"/>
        </w:numPr>
        <w:tabs>
          <w:tab w:val="left" w:pos="851"/>
          <w:tab w:val="left" w:pos="1560"/>
        </w:tabs>
        <w:kinsoku/>
        <w:wordWrap/>
        <w:overflowPunct/>
        <w:topLinePunct w:val="0"/>
        <w:bidi w:val="0"/>
        <w:spacing w:line="560" w:lineRule="atLeast"/>
        <w:ind w:firstLine="498" w:firstLineChars="177"/>
        <w:rPr>
          <w:rFonts w:hint="default" w:ascii="Times New Roman" w:hAnsi="Times New Roman" w:eastAsia="仿宋" w:cs="Times New Roman"/>
          <w:b/>
          <w:bCs w:val="0"/>
          <w:color w:val="auto"/>
          <w:kern w:val="2"/>
          <w:sz w:val="28"/>
          <w:szCs w:val="28"/>
          <w:lang w:val="en-US"/>
        </w:rPr>
      </w:pPr>
      <w:r>
        <w:rPr>
          <w:rFonts w:hint="default" w:ascii="Times New Roman" w:hAnsi="Times New Roman" w:eastAsia="仿宋" w:cs="Times New Roman"/>
          <w:b/>
          <w:bCs w:val="0"/>
          <w:color w:val="auto"/>
          <w:kern w:val="2"/>
          <w:sz w:val="28"/>
          <w:szCs w:val="28"/>
          <w:lang w:val="en-US"/>
        </w:rPr>
        <w:t xml:space="preserve"> </w:t>
      </w:r>
      <w:bookmarkStart w:id="823" w:name="_Toc494198670"/>
      <w:bookmarkStart w:id="824" w:name="_Toc496605703"/>
      <w:r>
        <w:rPr>
          <w:rFonts w:hint="default" w:ascii="Times New Roman" w:hAnsi="Times New Roman" w:eastAsia="仿宋" w:cs="Times New Roman"/>
          <w:b/>
          <w:bCs w:val="0"/>
          <w:color w:val="auto"/>
          <w:kern w:val="2"/>
          <w:sz w:val="28"/>
          <w:szCs w:val="28"/>
          <w:lang w:val="en-US"/>
        </w:rPr>
        <w:t>定标</w:t>
      </w:r>
      <w:bookmarkEnd w:id="812"/>
      <w:bookmarkEnd w:id="823"/>
      <w:bookmarkEnd w:id="824"/>
      <w:bookmarkStart w:id="825" w:name="_Toc217446061"/>
    </w:p>
    <w:p>
      <w:pPr>
        <w:pageBreakBefore w:val="0"/>
        <w:numPr>
          <w:ilvl w:val="1"/>
          <w:numId w:val="46"/>
        </w:numPr>
        <w:tabs>
          <w:tab w:val="left" w:pos="851"/>
          <w:tab w:val="left" w:pos="1560"/>
        </w:tabs>
        <w:kinsoku/>
        <w:wordWrap/>
        <w:overflowPunct/>
        <w:topLinePunct w:val="0"/>
        <w:bidi w:val="0"/>
        <w:spacing w:line="560" w:lineRule="atLeast"/>
        <w:ind w:left="0" w:firstLine="495" w:firstLineChars="177"/>
        <w:rPr>
          <w:rFonts w:hint="default" w:ascii="Times New Roman" w:hAnsi="Times New Roman" w:eastAsia="仿宋" w:cs="Times New Roman"/>
          <w:bCs/>
          <w:color w:val="auto"/>
          <w:kern w:val="2"/>
          <w:sz w:val="28"/>
          <w:szCs w:val="28"/>
          <w:lang w:val="en-US"/>
        </w:rPr>
      </w:pPr>
      <w:r>
        <w:rPr>
          <w:rFonts w:hint="default" w:ascii="Times New Roman" w:hAnsi="Times New Roman" w:eastAsia="仿宋" w:cs="Times New Roman"/>
          <w:bCs/>
          <w:color w:val="auto"/>
          <w:kern w:val="2"/>
          <w:sz w:val="28"/>
          <w:szCs w:val="28"/>
          <w:lang w:val="en-US"/>
        </w:rPr>
        <w:t xml:space="preserve"> </w:t>
      </w:r>
      <w:bookmarkStart w:id="826" w:name="_Toc476748829"/>
      <w:bookmarkStart w:id="827" w:name="_Toc475005654"/>
      <w:bookmarkStart w:id="828" w:name="_Toc477425609"/>
      <w:bookmarkStart w:id="829" w:name="_Toc466292970"/>
      <w:bookmarkStart w:id="830" w:name="_Toc466896320"/>
      <w:bookmarkStart w:id="831" w:name="_Toc482094401"/>
      <w:bookmarkStart w:id="832" w:name="_Toc494198671"/>
      <w:bookmarkStart w:id="833" w:name="_Toc494198997"/>
      <w:bookmarkStart w:id="834" w:name="_Toc500492799"/>
      <w:bookmarkStart w:id="835" w:name="_Toc496605704"/>
      <w:r>
        <w:rPr>
          <w:rFonts w:hint="default" w:ascii="Times New Roman" w:hAnsi="Times New Roman" w:eastAsia="仿宋" w:cs="Times New Roman"/>
          <w:bCs/>
          <w:color w:val="auto"/>
          <w:kern w:val="2"/>
          <w:sz w:val="28"/>
          <w:szCs w:val="28"/>
          <w:lang w:val="en-US"/>
        </w:rPr>
        <w:t>定标原则</w:t>
      </w:r>
      <w:bookmarkEnd w:id="825"/>
      <w:r>
        <w:rPr>
          <w:rFonts w:hint="default" w:ascii="Times New Roman" w:hAnsi="Times New Roman" w:eastAsia="仿宋" w:cs="Times New Roman"/>
          <w:bCs/>
          <w:color w:val="auto"/>
          <w:kern w:val="2"/>
          <w:sz w:val="28"/>
          <w:szCs w:val="28"/>
          <w:lang w:val="en-US"/>
        </w:rPr>
        <w:t>：本项目根据评标委员会推荐的中标候选人名单，按顺序确定中标人。</w:t>
      </w:r>
      <w:bookmarkEnd w:id="826"/>
      <w:bookmarkEnd w:id="827"/>
      <w:bookmarkEnd w:id="828"/>
      <w:bookmarkEnd w:id="829"/>
      <w:bookmarkEnd w:id="830"/>
      <w:bookmarkEnd w:id="831"/>
      <w:r>
        <w:rPr>
          <w:rFonts w:hint="default" w:ascii="Times New Roman" w:hAnsi="Times New Roman" w:eastAsia="仿宋" w:cs="Times New Roman"/>
          <w:bCs/>
          <w:color w:val="auto"/>
          <w:kern w:val="2"/>
          <w:sz w:val="28"/>
          <w:szCs w:val="28"/>
          <w:lang w:val="en-US"/>
        </w:rPr>
        <w:t xml:space="preserve"> </w:t>
      </w:r>
      <w:bookmarkEnd w:id="832"/>
      <w:bookmarkEnd w:id="833"/>
      <w:bookmarkEnd w:id="834"/>
      <w:bookmarkEnd w:id="835"/>
    </w:p>
    <w:p>
      <w:pPr>
        <w:pageBreakBefore w:val="0"/>
        <w:numPr>
          <w:ilvl w:val="1"/>
          <w:numId w:val="46"/>
        </w:numPr>
        <w:tabs>
          <w:tab w:val="left" w:pos="851"/>
          <w:tab w:val="left" w:pos="1560"/>
        </w:tabs>
        <w:kinsoku/>
        <w:wordWrap/>
        <w:overflowPunct/>
        <w:topLinePunct w:val="0"/>
        <w:bidi w:val="0"/>
        <w:spacing w:line="560" w:lineRule="atLeast"/>
        <w:ind w:left="0" w:firstLine="495" w:firstLineChars="177"/>
        <w:rPr>
          <w:rFonts w:hint="default" w:ascii="Times New Roman" w:hAnsi="Times New Roman" w:eastAsia="仿宋" w:cs="Times New Roman"/>
          <w:bCs/>
          <w:color w:val="auto"/>
          <w:kern w:val="2"/>
          <w:sz w:val="28"/>
          <w:szCs w:val="28"/>
          <w:lang w:val="en-US"/>
        </w:rPr>
      </w:pPr>
      <w:bookmarkStart w:id="836" w:name="_Toc477425612"/>
      <w:bookmarkStart w:id="837" w:name="_Toc476748832"/>
      <w:bookmarkStart w:id="838" w:name="_Toc482094404"/>
      <w:bookmarkStart w:id="839" w:name="_Toc466292973"/>
      <w:bookmarkStart w:id="840" w:name="_Toc466896323"/>
      <w:bookmarkStart w:id="841" w:name="_Toc475005657"/>
      <w:r>
        <w:rPr>
          <w:rFonts w:hint="default" w:ascii="Times New Roman" w:hAnsi="Times New Roman" w:eastAsia="仿宋" w:cs="Times New Roman"/>
          <w:bCs/>
          <w:color w:val="auto"/>
          <w:kern w:val="2"/>
          <w:sz w:val="28"/>
          <w:szCs w:val="28"/>
          <w:lang w:val="en-US"/>
        </w:rPr>
        <w:t xml:space="preserve"> </w:t>
      </w:r>
      <w:bookmarkStart w:id="842" w:name="_Toc494198673"/>
      <w:bookmarkStart w:id="843" w:name="_Toc496605706"/>
      <w:bookmarkStart w:id="844" w:name="_Toc500492801"/>
      <w:bookmarkStart w:id="845" w:name="_Toc494198999"/>
      <w:r>
        <w:rPr>
          <w:rFonts w:hint="default" w:ascii="Times New Roman" w:hAnsi="Times New Roman" w:eastAsia="仿宋" w:cs="Times New Roman"/>
          <w:bCs/>
          <w:color w:val="auto"/>
          <w:kern w:val="2"/>
          <w:sz w:val="28"/>
          <w:szCs w:val="28"/>
          <w:lang w:val="en-US"/>
        </w:rPr>
        <w:t>采购代理机构自评审结束后2个工作日内将评审报告及有关资料送交采购人确定中标人。</w:t>
      </w:r>
      <w:bookmarkEnd w:id="836"/>
      <w:bookmarkEnd w:id="837"/>
      <w:bookmarkEnd w:id="838"/>
      <w:bookmarkEnd w:id="839"/>
      <w:bookmarkEnd w:id="840"/>
      <w:bookmarkEnd w:id="841"/>
      <w:bookmarkEnd w:id="842"/>
      <w:bookmarkEnd w:id="843"/>
      <w:bookmarkEnd w:id="844"/>
      <w:bookmarkEnd w:id="845"/>
      <w:r>
        <w:rPr>
          <w:rFonts w:hint="default" w:ascii="Times New Roman" w:hAnsi="Times New Roman" w:eastAsia="仿宋" w:cs="Times New Roman"/>
          <w:bCs/>
          <w:color w:val="auto"/>
          <w:kern w:val="2"/>
          <w:sz w:val="28"/>
          <w:szCs w:val="28"/>
          <w:lang w:val="en-US"/>
        </w:rPr>
        <w:t xml:space="preserve"> </w:t>
      </w:r>
    </w:p>
    <w:p>
      <w:pPr>
        <w:pageBreakBefore w:val="0"/>
        <w:numPr>
          <w:ilvl w:val="1"/>
          <w:numId w:val="46"/>
        </w:numPr>
        <w:tabs>
          <w:tab w:val="left" w:pos="851"/>
          <w:tab w:val="left" w:pos="1560"/>
        </w:tabs>
        <w:kinsoku/>
        <w:wordWrap/>
        <w:overflowPunct/>
        <w:topLinePunct w:val="0"/>
        <w:bidi w:val="0"/>
        <w:spacing w:line="560" w:lineRule="atLeast"/>
        <w:ind w:left="0" w:firstLine="495" w:firstLineChars="177"/>
        <w:rPr>
          <w:rFonts w:hint="default" w:ascii="Times New Roman" w:hAnsi="Times New Roman" w:eastAsia="仿宋" w:cs="Times New Roman"/>
          <w:bCs/>
          <w:color w:val="auto"/>
          <w:kern w:val="2"/>
          <w:sz w:val="28"/>
          <w:szCs w:val="28"/>
          <w:lang w:val="en-US"/>
        </w:rPr>
      </w:pPr>
      <w:r>
        <w:rPr>
          <w:rFonts w:hint="default" w:ascii="Times New Roman" w:hAnsi="Times New Roman" w:eastAsia="仿宋" w:cs="Times New Roman"/>
          <w:bCs/>
          <w:color w:val="auto"/>
          <w:kern w:val="2"/>
          <w:sz w:val="28"/>
          <w:szCs w:val="28"/>
          <w:lang w:val="en-US"/>
        </w:rPr>
        <w:t xml:space="preserve"> </w:t>
      </w:r>
      <w:bookmarkStart w:id="846" w:name="_Toc466292974"/>
      <w:bookmarkStart w:id="847" w:name="_Toc466896324"/>
      <w:bookmarkStart w:id="848" w:name="_Toc494198674"/>
      <w:bookmarkStart w:id="849" w:name="_Toc500492802"/>
      <w:bookmarkStart w:id="850" w:name="_Toc496605707"/>
      <w:bookmarkStart w:id="851" w:name="_Toc494199000"/>
      <w:r>
        <w:rPr>
          <w:rFonts w:hint="default" w:ascii="Times New Roman" w:hAnsi="Times New Roman" w:eastAsia="仿宋" w:cs="Times New Roman"/>
          <w:bCs/>
          <w:color w:val="auto"/>
          <w:kern w:val="2"/>
          <w:sz w:val="28"/>
          <w:szCs w:val="28"/>
          <w:lang w:val="en-US"/>
        </w:rPr>
        <w:t>采购人收到评审报告及有关资料后，应当在5个工作日内按照评审报告中推荐的中标候选人顺序确定中标人</w:t>
      </w:r>
      <w:bookmarkEnd w:id="846"/>
      <w:bookmarkEnd w:id="847"/>
      <w:r>
        <w:rPr>
          <w:rFonts w:hint="default" w:ascii="Times New Roman" w:hAnsi="Times New Roman" w:eastAsia="仿宋" w:cs="Times New Roman"/>
          <w:bCs/>
          <w:color w:val="auto"/>
          <w:kern w:val="2"/>
          <w:sz w:val="28"/>
          <w:szCs w:val="28"/>
          <w:lang w:val="en-US"/>
        </w:rPr>
        <w:t>。</w:t>
      </w:r>
      <w:bookmarkEnd w:id="848"/>
      <w:bookmarkEnd w:id="849"/>
      <w:bookmarkEnd w:id="850"/>
      <w:bookmarkEnd w:id="851"/>
    </w:p>
    <w:p>
      <w:pPr>
        <w:pageBreakBefore w:val="0"/>
        <w:numPr>
          <w:ilvl w:val="1"/>
          <w:numId w:val="46"/>
        </w:numPr>
        <w:tabs>
          <w:tab w:val="left" w:pos="851"/>
          <w:tab w:val="left" w:pos="1560"/>
        </w:tabs>
        <w:kinsoku/>
        <w:wordWrap/>
        <w:overflowPunct/>
        <w:topLinePunct w:val="0"/>
        <w:bidi w:val="0"/>
        <w:spacing w:line="560" w:lineRule="atLeast"/>
        <w:ind w:left="0" w:firstLine="495" w:firstLineChars="177"/>
        <w:rPr>
          <w:rFonts w:hint="default" w:ascii="Times New Roman" w:hAnsi="Times New Roman" w:eastAsia="仿宋" w:cs="Times New Roman"/>
          <w:bCs/>
          <w:color w:val="auto"/>
          <w:kern w:val="2"/>
          <w:sz w:val="28"/>
          <w:szCs w:val="28"/>
          <w:lang w:val="en-US"/>
        </w:rPr>
      </w:pPr>
      <w:bookmarkStart w:id="852" w:name="_Toc477425613"/>
      <w:bookmarkStart w:id="853" w:name="_Toc466896325"/>
      <w:bookmarkStart w:id="854" w:name="_Toc482094405"/>
      <w:bookmarkStart w:id="855" w:name="_Toc476748833"/>
      <w:bookmarkStart w:id="856" w:name="_Toc466292975"/>
      <w:bookmarkStart w:id="857" w:name="_Toc475005658"/>
      <w:r>
        <w:rPr>
          <w:rFonts w:hint="default" w:ascii="Times New Roman" w:hAnsi="Times New Roman" w:eastAsia="仿宋" w:cs="Times New Roman"/>
          <w:bCs/>
          <w:color w:val="auto"/>
          <w:kern w:val="2"/>
          <w:sz w:val="28"/>
          <w:szCs w:val="28"/>
          <w:lang w:val="en-US"/>
        </w:rPr>
        <w:t xml:space="preserve"> </w:t>
      </w:r>
      <w:bookmarkStart w:id="858" w:name="_Toc494198675"/>
      <w:bookmarkStart w:id="859" w:name="_Toc500492803"/>
      <w:bookmarkStart w:id="860" w:name="_Toc494199001"/>
      <w:bookmarkStart w:id="861" w:name="_Toc496605708"/>
      <w:r>
        <w:rPr>
          <w:rFonts w:hint="default" w:ascii="Times New Roman" w:hAnsi="Times New Roman" w:eastAsia="仿宋" w:cs="Times New Roman"/>
          <w:bCs/>
          <w:color w:val="auto"/>
          <w:kern w:val="2"/>
          <w:sz w:val="28"/>
          <w:szCs w:val="28"/>
          <w:lang w:val="en-US"/>
        </w:rPr>
        <w:t>采购人确定中标人后，应当及时书面通知采购代理机构，由其发出中标通知书并发布中标结果公告。</w:t>
      </w:r>
      <w:bookmarkEnd w:id="852"/>
      <w:bookmarkEnd w:id="853"/>
      <w:bookmarkEnd w:id="854"/>
      <w:bookmarkEnd w:id="855"/>
      <w:bookmarkEnd w:id="856"/>
      <w:bookmarkEnd w:id="857"/>
      <w:bookmarkEnd w:id="858"/>
      <w:bookmarkEnd w:id="859"/>
      <w:bookmarkEnd w:id="860"/>
      <w:bookmarkEnd w:id="861"/>
    </w:p>
    <w:p>
      <w:pPr>
        <w:pageBreakBefore w:val="0"/>
        <w:numPr>
          <w:ilvl w:val="1"/>
          <w:numId w:val="46"/>
        </w:numPr>
        <w:tabs>
          <w:tab w:val="left" w:pos="851"/>
          <w:tab w:val="left" w:pos="1560"/>
        </w:tabs>
        <w:kinsoku/>
        <w:wordWrap/>
        <w:overflowPunct/>
        <w:topLinePunct w:val="0"/>
        <w:bidi w:val="0"/>
        <w:spacing w:line="560" w:lineRule="atLeast"/>
        <w:ind w:left="0" w:firstLine="495" w:firstLineChars="177"/>
        <w:rPr>
          <w:rFonts w:hint="default" w:ascii="Times New Roman" w:hAnsi="Times New Roman" w:eastAsia="仿宋" w:cs="Times New Roman"/>
          <w:bCs/>
          <w:color w:val="auto"/>
          <w:kern w:val="2"/>
          <w:sz w:val="28"/>
          <w:szCs w:val="28"/>
          <w:lang w:val="en-US"/>
        </w:rPr>
      </w:pPr>
      <w:r>
        <w:rPr>
          <w:rFonts w:hint="default" w:ascii="Times New Roman" w:hAnsi="Times New Roman" w:eastAsia="仿宋" w:cs="Times New Roman"/>
          <w:bCs/>
          <w:color w:val="auto"/>
          <w:kern w:val="2"/>
          <w:sz w:val="28"/>
          <w:szCs w:val="28"/>
          <w:lang w:val="en-US"/>
        </w:rPr>
        <w:t xml:space="preserve"> </w:t>
      </w:r>
      <w:bookmarkStart w:id="862" w:name="_Toc477425614"/>
      <w:bookmarkStart w:id="863" w:name="_Toc482094406"/>
      <w:bookmarkStart w:id="864" w:name="_Toc494199002"/>
      <w:bookmarkStart w:id="865" w:name="_Toc494198676"/>
      <w:bookmarkStart w:id="866" w:name="_Toc476748834"/>
      <w:bookmarkStart w:id="867" w:name="_Toc496605709"/>
      <w:bookmarkStart w:id="868" w:name="_Toc466292976"/>
      <w:bookmarkStart w:id="869" w:name="_Toc475005659"/>
      <w:bookmarkStart w:id="870" w:name="_Toc500492804"/>
      <w:bookmarkStart w:id="871" w:name="_Toc466896326"/>
      <w:r>
        <w:rPr>
          <w:rFonts w:hint="default" w:ascii="Times New Roman" w:hAnsi="Times New Roman" w:eastAsia="仿宋" w:cs="Times New Roman"/>
          <w:bCs/>
          <w:color w:val="auto"/>
          <w:kern w:val="2"/>
          <w:sz w:val="28"/>
          <w:szCs w:val="28"/>
          <w:lang w:val="en-US"/>
        </w:rPr>
        <w:t>采购代理机构不退回投标文件和其他投标资料（招标文件另有约定的除外）。</w:t>
      </w:r>
      <w:bookmarkEnd w:id="862"/>
      <w:bookmarkEnd w:id="863"/>
      <w:bookmarkEnd w:id="864"/>
      <w:bookmarkEnd w:id="865"/>
      <w:bookmarkEnd w:id="866"/>
      <w:bookmarkEnd w:id="867"/>
      <w:bookmarkEnd w:id="868"/>
      <w:bookmarkEnd w:id="869"/>
      <w:bookmarkEnd w:id="870"/>
      <w:bookmarkEnd w:id="871"/>
    </w:p>
    <w:p>
      <w:pPr>
        <w:keepNext w:val="0"/>
        <w:keepLines w:val="0"/>
        <w:pageBreakBefore w:val="0"/>
        <w:widowControl/>
        <w:numPr>
          <w:ilvl w:val="0"/>
          <w:numId w:val="45"/>
        </w:numPr>
        <w:tabs>
          <w:tab w:val="left" w:pos="709"/>
        </w:tabs>
        <w:kinsoku/>
        <w:wordWrap/>
        <w:overflowPunct/>
        <w:topLinePunct w:val="0"/>
        <w:autoSpaceDE/>
        <w:autoSpaceDN/>
        <w:bidi w:val="0"/>
        <w:adjustRightInd/>
        <w:snapToGrid/>
        <w:spacing w:after="157" w:afterLines="50" w:line="560" w:lineRule="exact"/>
        <w:ind w:left="0" w:leftChars="0" w:firstLine="0" w:firstLineChars="0"/>
        <w:jc w:val="center"/>
        <w:textAlignment w:val="auto"/>
        <w:outlineLvl w:val="9"/>
        <w:rPr>
          <w:rFonts w:hint="default" w:ascii="Times New Roman" w:hAnsi="Times New Roman" w:eastAsia="仿宋" w:cs="Times New Roman"/>
          <w:b/>
          <w:bCs/>
          <w:color w:val="auto"/>
          <w:kern w:val="44"/>
          <w:sz w:val="30"/>
          <w:szCs w:val="30"/>
          <w:lang w:val="en-US" w:eastAsia="zh-CN"/>
        </w:rPr>
      </w:pPr>
      <w:bookmarkStart w:id="872" w:name="_Toc208849022"/>
      <w:bookmarkStart w:id="873" w:name="_Toc183682432"/>
      <w:bookmarkStart w:id="874" w:name="_Toc217446105"/>
      <w:bookmarkStart w:id="875" w:name="_Toc183582297"/>
      <w:r>
        <w:rPr>
          <w:rFonts w:hint="default" w:ascii="Times New Roman" w:hAnsi="Times New Roman" w:eastAsia="仿宋" w:cs="Times New Roman"/>
          <w:b/>
          <w:bCs/>
          <w:color w:val="auto"/>
          <w:kern w:val="44"/>
          <w:sz w:val="30"/>
          <w:szCs w:val="30"/>
          <w:lang w:val="en-US" w:eastAsia="zh-CN"/>
        </w:rPr>
        <w:t xml:space="preserve"> </w:t>
      </w:r>
      <w:bookmarkEnd w:id="872"/>
      <w:bookmarkEnd w:id="873"/>
      <w:bookmarkEnd w:id="874"/>
      <w:bookmarkEnd w:id="875"/>
      <w:bookmarkStart w:id="876" w:name="_Toc494198677"/>
      <w:bookmarkStart w:id="877" w:name="_Toc496605710"/>
      <w:r>
        <w:rPr>
          <w:rFonts w:hint="default" w:ascii="Times New Roman" w:hAnsi="Times New Roman" w:eastAsia="仿宋" w:cs="Times New Roman"/>
          <w:b/>
          <w:bCs/>
          <w:color w:val="auto"/>
          <w:kern w:val="44"/>
          <w:sz w:val="30"/>
          <w:szCs w:val="30"/>
          <w:lang w:val="en-US" w:eastAsia="zh-CN"/>
        </w:rPr>
        <w:t>评标专家在政府采购活动中承担以下义务</w:t>
      </w:r>
      <w:bookmarkEnd w:id="876"/>
      <w:bookmarkEnd w:id="877"/>
    </w:p>
    <w:p>
      <w:pPr>
        <w:pageBreakBefore w:val="0"/>
        <w:numPr>
          <w:ilvl w:val="0"/>
          <w:numId w:val="46"/>
        </w:numPr>
        <w:tabs>
          <w:tab w:val="left" w:pos="851"/>
          <w:tab w:val="left" w:pos="1560"/>
        </w:tabs>
        <w:kinsoku/>
        <w:wordWrap/>
        <w:overflowPunct/>
        <w:topLinePunct w:val="0"/>
        <w:bidi w:val="0"/>
        <w:spacing w:line="560" w:lineRule="atLeast"/>
        <w:ind w:firstLine="495" w:firstLineChars="177"/>
        <w:rPr>
          <w:rFonts w:hint="default" w:ascii="Times New Roman" w:hAnsi="Times New Roman" w:eastAsia="仿宋" w:cs="Times New Roman"/>
          <w:b w:val="0"/>
          <w:bCs/>
          <w:color w:val="auto"/>
          <w:kern w:val="2"/>
          <w:sz w:val="28"/>
          <w:szCs w:val="28"/>
          <w:lang w:val="en-US"/>
        </w:rPr>
      </w:pPr>
      <w:r>
        <w:rPr>
          <w:rFonts w:hint="default" w:ascii="Times New Roman" w:hAnsi="Times New Roman" w:eastAsia="仿宋" w:cs="Times New Roman"/>
          <w:b w:val="0"/>
          <w:bCs/>
          <w:color w:val="auto"/>
          <w:kern w:val="2"/>
          <w:sz w:val="28"/>
          <w:szCs w:val="28"/>
          <w:lang w:val="en-US"/>
        </w:rPr>
        <w:t xml:space="preserve">遵守评审工作纪律； </w:t>
      </w:r>
    </w:p>
    <w:p>
      <w:pPr>
        <w:pageBreakBefore w:val="0"/>
        <w:numPr>
          <w:ilvl w:val="0"/>
          <w:numId w:val="46"/>
        </w:numPr>
        <w:tabs>
          <w:tab w:val="left" w:pos="851"/>
          <w:tab w:val="left" w:pos="1560"/>
        </w:tabs>
        <w:kinsoku/>
        <w:wordWrap/>
        <w:overflowPunct/>
        <w:topLinePunct w:val="0"/>
        <w:bidi w:val="0"/>
        <w:spacing w:line="560" w:lineRule="atLeast"/>
        <w:ind w:firstLine="495" w:firstLineChars="177"/>
        <w:rPr>
          <w:rFonts w:hint="default" w:ascii="Times New Roman" w:hAnsi="Times New Roman" w:eastAsia="仿宋" w:cs="Times New Roman"/>
          <w:b w:val="0"/>
          <w:bCs/>
          <w:color w:val="auto"/>
          <w:kern w:val="2"/>
          <w:sz w:val="28"/>
          <w:szCs w:val="28"/>
          <w:lang w:val="en-US"/>
        </w:rPr>
      </w:pPr>
      <w:r>
        <w:rPr>
          <w:rFonts w:hint="default" w:ascii="Times New Roman" w:hAnsi="Times New Roman" w:eastAsia="仿宋" w:cs="Times New Roman"/>
          <w:b w:val="0"/>
          <w:bCs/>
          <w:color w:val="auto"/>
          <w:kern w:val="2"/>
          <w:sz w:val="28"/>
          <w:szCs w:val="28"/>
          <w:lang w:val="en-US"/>
        </w:rPr>
        <w:t>按照客观、公正、审慎的原则，根据</w:t>
      </w:r>
      <w:r>
        <w:rPr>
          <w:rFonts w:hint="eastAsia" w:ascii="Times New Roman" w:hAnsi="Times New Roman" w:cs="Times New Roman"/>
          <w:b w:val="0"/>
          <w:bCs/>
          <w:color w:val="auto"/>
          <w:kern w:val="2"/>
          <w:sz w:val="28"/>
          <w:szCs w:val="28"/>
          <w:lang w:val="en-US" w:eastAsia="zh-CN"/>
        </w:rPr>
        <w:t>招标文件</w:t>
      </w:r>
      <w:r>
        <w:rPr>
          <w:rFonts w:hint="default" w:ascii="Times New Roman" w:hAnsi="Times New Roman" w:eastAsia="仿宋" w:cs="Times New Roman"/>
          <w:b w:val="0"/>
          <w:bCs/>
          <w:color w:val="auto"/>
          <w:kern w:val="2"/>
          <w:sz w:val="28"/>
          <w:szCs w:val="28"/>
          <w:lang w:val="en-US"/>
        </w:rPr>
        <w:t>规定的评审程序、评审方法和评审标准进行独立评审；</w:t>
      </w:r>
    </w:p>
    <w:p>
      <w:pPr>
        <w:pageBreakBefore w:val="0"/>
        <w:numPr>
          <w:ilvl w:val="0"/>
          <w:numId w:val="46"/>
        </w:numPr>
        <w:tabs>
          <w:tab w:val="left" w:pos="851"/>
          <w:tab w:val="left" w:pos="1560"/>
        </w:tabs>
        <w:kinsoku/>
        <w:wordWrap/>
        <w:overflowPunct/>
        <w:topLinePunct w:val="0"/>
        <w:bidi w:val="0"/>
        <w:spacing w:line="560" w:lineRule="atLeast"/>
        <w:ind w:firstLine="495" w:firstLineChars="177"/>
        <w:rPr>
          <w:rFonts w:hint="default" w:ascii="Times New Roman" w:hAnsi="Times New Roman" w:eastAsia="仿宋" w:cs="Times New Roman"/>
          <w:b w:val="0"/>
          <w:bCs/>
          <w:color w:val="auto"/>
          <w:kern w:val="2"/>
          <w:sz w:val="28"/>
          <w:szCs w:val="28"/>
          <w:lang w:val="en-US"/>
        </w:rPr>
      </w:pPr>
      <w:r>
        <w:rPr>
          <w:rFonts w:hint="default" w:ascii="Times New Roman" w:hAnsi="Times New Roman" w:eastAsia="仿宋" w:cs="Times New Roman"/>
          <w:b w:val="0"/>
          <w:bCs/>
          <w:color w:val="auto"/>
          <w:kern w:val="2"/>
          <w:sz w:val="28"/>
          <w:szCs w:val="28"/>
          <w:lang w:val="en-US"/>
        </w:rPr>
        <w:t>不得泄露评审文件、评审情况和在评审过程中获悉的商业秘密；</w:t>
      </w:r>
    </w:p>
    <w:p>
      <w:pPr>
        <w:pageBreakBefore w:val="0"/>
        <w:numPr>
          <w:ilvl w:val="0"/>
          <w:numId w:val="46"/>
        </w:numPr>
        <w:tabs>
          <w:tab w:val="left" w:pos="851"/>
          <w:tab w:val="left" w:pos="1560"/>
        </w:tabs>
        <w:kinsoku/>
        <w:wordWrap/>
        <w:overflowPunct/>
        <w:topLinePunct w:val="0"/>
        <w:bidi w:val="0"/>
        <w:spacing w:line="560" w:lineRule="atLeast"/>
        <w:ind w:firstLine="495" w:firstLineChars="177"/>
        <w:rPr>
          <w:rFonts w:hint="default" w:ascii="Times New Roman" w:hAnsi="Times New Roman" w:eastAsia="仿宋" w:cs="Times New Roman"/>
          <w:b w:val="0"/>
          <w:bCs/>
          <w:color w:val="auto"/>
          <w:kern w:val="2"/>
          <w:sz w:val="28"/>
          <w:szCs w:val="28"/>
          <w:lang w:val="en-US"/>
        </w:rPr>
      </w:pPr>
      <w:r>
        <w:rPr>
          <w:rFonts w:hint="default" w:ascii="Times New Roman" w:hAnsi="Times New Roman" w:eastAsia="仿宋" w:cs="Times New Roman"/>
          <w:b w:val="0"/>
          <w:bCs/>
          <w:color w:val="auto"/>
          <w:kern w:val="2"/>
          <w:sz w:val="28"/>
          <w:szCs w:val="28"/>
          <w:lang w:val="en-US"/>
        </w:rPr>
        <w:t>及时向监督部门报告评审过程中采购组织单位向评审专家做倾向性、误导性的解释或者说明，</w:t>
      </w:r>
      <w:r>
        <w:rPr>
          <w:rFonts w:hint="default" w:ascii="Times New Roman" w:hAnsi="Times New Roman" w:cs="Times New Roman"/>
          <w:b w:val="0"/>
          <w:bCs/>
          <w:color w:val="auto"/>
          <w:kern w:val="2"/>
          <w:sz w:val="28"/>
          <w:szCs w:val="28"/>
          <w:lang w:val="en-US" w:eastAsia="zh-CN"/>
        </w:rPr>
        <w:t>投标人</w:t>
      </w:r>
      <w:r>
        <w:rPr>
          <w:rFonts w:hint="default" w:ascii="Times New Roman" w:hAnsi="Times New Roman" w:eastAsia="仿宋" w:cs="Times New Roman"/>
          <w:b w:val="0"/>
          <w:bCs/>
          <w:color w:val="auto"/>
          <w:kern w:val="2"/>
          <w:sz w:val="28"/>
          <w:szCs w:val="28"/>
          <w:lang w:val="en-US"/>
        </w:rPr>
        <w:t>行贿、提供虚假材料或者串通、受到的非法干预情况等违法违规行为；</w:t>
      </w:r>
    </w:p>
    <w:p>
      <w:pPr>
        <w:pageBreakBefore w:val="0"/>
        <w:numPr>
          <w:ilvl w:val="0"/>
          <w:numId w:val="46"/>
        </w:numPr>
        <w:tabs>
          <w:tab w:val="left" w:pos="851"/>
          <w:tab w:val="left" w:pos="1560"/>
        </w:tabs>
        <w:kinsoku/>
        <w:wordWrap/>
        <w:overflowPunct/>
        <w:topLinePunct w:val="0"/>
        <w:bidi w:val="0"/>
        <w:spacing w:line="560" w:lineRule="atLeast"/>
        <w:ind w:firstLine="495" w:firstLineChars="177"/>
        <w:rPr>
          <w:rFonts w:hint="default" w:ascii="Times New Roman" w:hAnsi="Times New Roman" w:eastAsia="仿宋" w:cs="Times New Roman"/>
          <w:b w:val="0"/>
          <w:bCs/>
          <w:color w:val="auto"/>
          <w:kern w:val="2"/>
          <w:sz w:val="28"/>
          <w:szCs w:val="28"/>
          <w:lang w:val="en-US"/>
        </w:rPr>
      </w:pPr>
      <w:r>
        <w:rPr>
          <w:rFonts w:hint="default" w:ascii="Times New Roman" w:hAnsi="Times New Roman" w:eastAsia="仿宋" w:cs="Times New Roman"/>
          <w:b w:val="0"/>
          <w:bCs/>
          <w:color w:val="auto"/>
          <w:kern w:val="2"/>
          <w:sz w:val="28"/>
          <w:szCs w:val="28"/>
          <w:lang w:val="en-US"/>
        </w:rPr>
        <w:t>发现</w:t>
      </w:r>
      <w:r>
        <w:rPr>
          <w:rFonts w:hint="eastAsia" w:ascii="Times New Roman" w:hAnsi="Times New Roman" w:cs="Times New Roman"/>
          <w:b w:val="0"/>
          <w:bCs/>
          <w:color w:val="auto"/>
          <w:kern w:val="2"/>
          <w:sz w:val="28"/>
          <w:szCs w:val="28"/>
          <w:lang w:val="en-US" w:eastAsia="zh-CN"/>
        </w:rPr>
        <w:t>招标文件</w:t>
      </w:r>
      <w:r>
        <w:rPr>
          <w:rFonts w:hint="default" w:ascii="Times New Roman" w:hAnsi="Times New Roman" w:eastAsia="仿宋" w:cs="Times New Roman"/>
          <w:b w:val="0"/>
          <w:bCs/>
          <w:color w:val="auto"/>
          <w:kern w:val="2"/>
          <w:sz w:val="28"/>
          <w:szCs w:val="28"/>
          <w:lang w:val="en-US"/>
        </w:rPr>
        <w:t>内容违反国家有关强制性规定或者存在歧义、重大缺陷导致评审工作无法进行时，停止评审并向采购组织单位书面说明情况；</w:t>
      </w:r>
    </w:p>
    <w:p>
      <w:pPr>
        <w:pageBreakBefore w:val="0"/>
        <w:numPr>
          <w:ilvl w:val="0"/>
          <w:numId w:val="46"/>
        </w:numPr>
        <w:tabs>
          <w:tab w:val="left" w:pos="851"/>
          <w:tab w:val="left" w:pos="1560"/>
        </w:tabs>
        <w:kinsoku/>
        <w:wordWrap/>
        <w:overflowPunct/>
        <w:topLinePunct w:val="0"/>
        <w:bidi w:val="0"/>
        <w:spacing w:line="560" w:lineRule="atLeast"/>
        <w:ind w:firstLine="495" w:firstLineChars="177"/>
        <w:rPr>
          <w:rFonts w:hint="default" w:ascii="Times New Roman" w:hAnsi="Times New Roman" w:eastAsia="仿宋" w:cs="Times New Roman"/>
          <w:b w:val="0"/>
          <w:bCs/>
          <w:color w:val="auto"/>
          <w:kern w:val="2"/>
          <w:sz w:val="28"/>
          <w:szCs w:val="28"/>
          <w:lang w:val="en-US"/>
        </w:rPr>
      </w:pPr>
      <w:r>
        <w:rPr>
          <w:rFonts w:hint="default" w:ascii="Times New Roman" w:hAnsi="Times New Roman" w:eastAsia="仿宋" w:cs="Times New Roman"/>
          <w:b w:val="0"/>
          <w:bCs/>
          <w:color w:val="auto"/>
          <w:kern w:val="2"/>
          <w:sz w:val="28"/>
          <w:szCs w:val="28"/>
          <w:lang w:val="en-US"/>
        </w:rPr>
        <w:t>配合答复处理</w:t>
      </w:r>
      <w:r>
        <w:rPr>
          <w:rFonts w:hint="default" w:ascii="Times New Roman" w:hAnsi="Times New Roman" w:cs="Times New Roman"/>
          <w:b w:val="0"/>
          <w:bCs/>
          <w:color w:val="auto"/>
          <w:kern w:val="2"/>
          <w:sz w:val="28"/>
          <w:szCs w:val="28"/>
          <w:lang w:val="en-US" w:eastAsia="zh-CN"/>
        </w:rPr>
        <w:t>投标人</w:t>
      </w:r>
      <w:r>
        <w:rPr>
          <w:rFonts w:hint="default" w:ascii="Times New Roman" w:hAnsi="Times New Roman" w:eastAsia="仿宋" w:cs="Times New Roman"/>
          <w:b w:val="0"/>
          <w:bCs/>
          <w:color w:val="auto"/>
          <w:kern w:val="2"/>
          <w:sz w:val="28"/>
          <w:szCs w:val="28"/>
          <w:lang w:val="en-US"/>
        </w:rPr>
        <w:t>的询问、质疑和投诉等事项；</w:t>
      </w:r>
    </w:p>
    <w:p>
      <w:pPr>
        <w:pageBreakBefore w:val="0"/>
        <w:numPr>
          <w:ilvl w:val="0"/>
          <w:numId w:val="46"/>
        </w:numPr>
        <w:tabs>
          <w:tab w:val="left" w:pos="851"/>
          <w:tab w:val="left" w:pos="1560"/>
        </w:tabs>
        <w:kinsoku/>
        <w:wordWrap/>
        <w:overflowPunct/>
        <w:topLinePunct w:val="0"/>
        <w:bidi w:val="0"/>
        <w:spacing w:line="560" w:lineRule="atLeast"/>
        <w:ind w:firstLine="495" w:firstLineChars="177"/>
        <w:rPr>
          <w:rFonts w:hint="default" w:ascii="Times New Roman" w:hAnsi="Times New Roman" w:eastAsia="仿宋" w:cs="Times New Roman"/>
          <w:b w:val="0"/>
          <w:bCs/>
          <w:color w:val="auto"/>
          <w:kern w:val="2"/>
          <w:sz w:val="28"/>
          <w:szCs w:val="28"/>
          <w:lang w:val="en-US"/>
        </w:rPr>
      </w:pPr>
      <w:r>
        <w:rPr>
          <w:rFonts w:hint="default" w:ascii="Times New Roman" w:hAnsi="Times New Roman" w:eastAsia="仿宋" w:cs="Times New Roman"/>
          <w:b w:val="0"/>
          <w:bCs/>
          <w:color w:val="auto"/>
          <w:kern w:val="2"/>
          <w:sz w:val="28"/>
          <w:szCs w:val="28"/>
          <w:lang w:val="en-US"/>
        </w:rPr>
        <w:t>法律、法规和规章规定的其他义务。</w:t>
      </w:r>
    </w:p>
    <w:p>
      <w:pPr>
        <w:keepNext w:val="0"/>
        <w:keepLines w:val="0"/>
        <w:pageBreakBefore w:val="0"/>
        <w:widowControl/>
        <w:numPr>
          <w:ilvl w:val="0"/>
          <w:numId w:val="45"/>
        </w:numPr>
        <w:tabs>
          <w:tab w:val="left" w:pos="709"/>
        </w:tabs>
        <w:kinsoku/>
        <w:wordWrap/>
        <w:overflowPunct/>
        <w:topLinePunct w:val="0"/>
        <w:autoSpaceDE/>
        <w:autoSpaceDN/>
        <w:bidi w:val="0"/>
        <w:adjustRightInd/>
        <w:snapToGrid/>
        <w:spacing w:after="157" w:afterLines="50" w:line="560" w:lineRule="exact"/>
        <w:ind w:left="0" w:leftChars="0" w:firstLine="0" w:firstLineChars="0"/>
        <w:jc w:val="center"/>
        <w:textAlignment w:val="auto"/>
        <w:outlineLvl w:val="9"/>
        <w:rPr>
          <w:rFonts w:hint="default" w:ascii="Times New Roman" w:hAnsi="Times New Roman" w:eastAsia="仿宋" w:cs="Times New Roman"/>
          <w:b/>
          <w:bCs/>
          <w:color w:val="auto"/>
          <w:kern w:val="44"/>
          <w:sz w:val="30"/>
          <w:szCs w:val="30"/>
          <w:lang w:val="en-US" w:eastAsia="zh-CN"/>
        </w:rPr>
      </w:pPr>
      <w:bookmarkStart w:id="878" w:name="_Toc496605711"/>
      <w:bookmarkStart w:id="879" w:name="_Toc494198678"/>
      <w:r>
        <w:rPr>
          <w:rFonts w:hint="default" w:ascii="Times New Roman" w:hAnsi="Times New Roman" w:eastAsia="仿宋" w:cs="Times New Roman"/>
          <w:b/>
          <w:bCs/>
          <w:color w:val="auto"/>
          <w:kern w:val="44"/>
          <w:sz w:val="30"/>
          <w:szCs w:val="30"/>
          <w:lang w:val="en-US" w:eastAsia="zh-CN"/>
        </w:rPr>
        <w:t>评审专家在政府采购活动中应当遵守以下工作纪律</w:t>
      </w:r>
      <w:bookmarkEnd w:id="878"/>
      <w:bookmarkEnd w:id="879"/>
      <w:bookmarkStart w:id="880" w:name="_Toc466292990"/>
      <w:bookmarkStart w:id="881" w:name="_Toc482094420"/>
      <w:bookmarkStart w:id="882" w:name="_Toc477425628"/>
      <w:bookmarkStart w:id="883" w:name="_Toc466896340"/>
      <w:bookmarkStart w:id="884" w:name="_Toc475005673"/>
      <w:bookmarkStart w:id="885" w:name="_Toc476748848"/>
    </w:p>
    <w:p>
      <w:pPr>
        <w:pageBreakBefore w:val="0"/>
        <w:numPr>
          <w:ilvl w:val="0"/>
          <w:numId w:val="46"/>
        </w:numPr>
        <w:tabs>
          <w:tab w:val="left" w:pos="851"/>
          <w:tab w:val="left" w:pos="1560"/>
        </w:tabs>
        <w:kinsoku/>
        <w:wordWrap/>
        <w:overflowPunct/>
        <w:topLinePunct w:val="0"/>
        <w:bidi w:val="0"/>
        <w:spacing w:line="560" w:lineRule="atLeast"/>
        <w:ind w:firstLine="495" w:firstLineChars="177"/>
        <w:rPr>
          <w:rFonts w:hint="default" w:ascii="Times New Roman" w:hAnsi="Times New Roman" w:eastAsia="仿宋" w:cs="Times New Roman"/>
          <w:b w:val="0"/>
          <w:bCs/>
          <w:color w:val="auto"/>
          <w:kern w:val="2"/>
          <w:sz w:val="28"/>
          <w:szCs w:val="28"/>
          <w:lang w:val="en-US"/>
        </w:rPr>
      </w:pPr>
      <w:r>
        <w:rPr>
          <w:rFonts w:hint="default" w:ascii="Times New Roman" w:hAnsi="Times New Roman" w:eastAsia="仿宋" w:cs="Times New Roman"/>
          <w:b w:val="0"/>
          <w:bCs/>
          <w:color w:val="auto"/>
          <w:kern w:val="2"/>
          <w:sz w:val="28"/>
          <w:szCs w:val="28"/>
          <w:lang w:val="en-US"/>
        </w:rPr>
        <w:t>遵行《政府采购法》第十二条和《政府采购法实施条例》第九条及财政部关于回避的规定。</w:t>
      </w:r>
    </w:p>
    <w:p>
      <w:pPr>
        <w:pageBreakBefore w:val="0"/>
        <w:numPr>
          <w:ilvl w:val="0"/>
          <w:numId w:val="46"/>
        </w:numPr>
        <w:tabs>
          <w:tab w:val="left" w:pos="851"/>
          <w:tab w:val="left" w:pos="1560"/>
        </w:tabs>
        <w:kinsoku/>
        <w:wordWrap/>
        <w:overflowPunct/>
        <w:topLinePunct w:val="0"/>
        <w:bidi w:val="0"/>
        <w:spacing w:line="560" w:lineRule="atLeast"/>
        <w:ind w:firstLine="495" w:firstLineChars="177"/>
        <w:rPr>
          <w:rFonts w:hint="default" w:ascii="Times New Roman" w:hAnsi="Times New Roman" w:eastAsia="仿宋" w:cs="Times New Roman"/>
          <w:b w:val="0"/>
          <w:bCs/>
          <w:color w:val="auto"/>
          <w:kern w:val="2"/>
          <w:sz w:val="28"/>
          <w:szCs w:val="28"/>
          <w:lang w:val="en-US"/>
        </w:rPr>
      </w:pPr>
      <w:r>
        <w:rPr>
          <w:rFonts w:hint="default" w:ascii="Times New Roman" w:hAnsi="Times New Roman" w:eastAsia="仿宋" w:cs="Times New Roman"/>
          <w:b w:val="0"/>
          <w:bCs/>
          <w:color w:val="auto"/>
          <w:kern w:val="2"/>
          <w:sz w:val="28"/>
          <w:szCs w:val="28"/>
          <w:lang w:val="en-US"/>
        </w:rPr>
        <w:t>评标前，应当将通讯工具或者相关电子设备交由招标采购单位统一保管。</w:t>
      </w:r>
    </w:p>
    <w:p>
      <w:pPr>
        <w:pageBreakBefore w:val="0"/>
        <w:numPr>
          <w:ilvl w:val="0"/>
          <w:numId w:val="46"/>
        </w:numPr>
        <w:tabs>
          <w:tab w:val="left" w:pos="851"/>
          <w:tab w:val="left" w:pos="1560"/>
        </w:tabs>
        <w:kinsoku/>
        <w:wordWrap/>
        <w:overflowPunct/>
        <w:topLinePunct w:val="0"/>
        <w:bidi w:val="0"/>
        <w:spacing w:line="560" w:lineRule="atLeast"/>
        <w:ind w:firstLine="495" w:firstLineChars="177"/>
        <w:rPr>
          <w:rFonts w:hint="default" w:ascii="Times New Roman" w:hAnsi="Times New Roman" w:eastAsia="仿宋" w:cs="Times New Roman"/>
          <w:b w:val="0"/>
          <w:bCs/>
          <w:color w:val="auto"/>
          <w:kern w:val="2"/>
          <w:sz w:val="28"/>
          <w:szCs w:val="28"/>
          <w:lang w:val="en-US"/>
        </w:rPr>
      </w:pPr>
      <w:r>
        <w:rPr>
          <w:rFonts w:hint="default" w:ascii="Times New Roman" w:hAnsi="Times New Roman" w:eastAsia="仿宋" w:cs="Times New Roman"/>
          <w:b w:val="0"/>
          <w:bCs/>
          <w:color w:val="auto"/>
          <w:kern w:val="2"/>
          <w:sz w:val="28"/>
          <w:szCs w:val="28"/>
          <w:lang w:val="en-US"/>
        </w:rPr>
        <w:t>评标过程中，不得与外界联系，因发生不可预见情况，确实需要与外界联系的，应当在监督人员监督之下进行。</w:t>
      </w:r>
    </w:p>
    <w:p>
      <w:pPr>
        <w:pageBreakBefore w:val="0"/>
        <w:numPr>
          <w:ilvl w:val="0"/>
          <w:numId w:val="46"/>
        </w:numPr>
        <w:tabs>
          <w:tab w:val="left" w:pos="851"/>
          <w:tab w:val="left" w:pos="1560"/>
        </w:tabs>
        <w:kinsoku/>
        <w:wordWrap/>
        <w:overflowPunct/>
        <w:topLinePunct w:val="0"/>
        <w:bidi w:val="0"/>
        <w:spacing w:line="560" w:lineRule="atLeast"/>
        <w:ind w:firstLine="495" w:firstLineChars="177"/>
        <w:rPr>
          <w:rFonts w:hint="default" w:ascii="Times New Roman" w:hAnsi="Times New Roman" w:eastAsia="仿宋" w:cs="Times New Roman"/>
          <w:b w:val="0"/>
          <w:bCs/>
          <w:color w:val="auto"/>
          <w:kern w:val="2"/>
          <w:sz w:val="28"/>
          <w:szCs w:val="28"/>
          <w:lang w:val="en-US"/>
        </w:rPr>
      </w:pPr>
      <w:r>
        <w:rPr>
          <w:rFonts w:hint="default" w:ascii="Times New Roman" w:hAnsi="Times New Roman" w:eastAsia="仿宋" w:cs="Times New Roman"/>
          <w:b w:val="0"/>
          <w:bCs/>
          <w:color w:val="auto"/>
          <w:kern w:val="2"/>
          <w:sz w:val="28"/>
          <w:szCs w:val="28"/>
          <w:lang w:val="en-US"/>
        </w:rPr>
        <w:t>确定参与评标至评标结束前，不得私自接触投标人；</w:t>
      </w:r>
    </w:p>
    <w:p>
      <w:pPr>
        <w:pageBreakBefore w:val="0"/>
        <w:numPr>
          <w:ilvl w:val="0"/>
          <w:numId w:val="46"/>
        </w:numPr>
        <w:tabs>
          <w:tab w:val="left" w:pos="851"/>
          <w:tab w:val="left" w:pos="1560"/>
        </w:tabs>
        <w:kinsoku/>
        <w:wordWrap/>
        <w:overflowPunct/>
        <w:topLinePunct w:val="0"/>
        <w:bidi w:val="0"/>
        <w:spacing w:line="560" w:lineRule="atLeast"/>
        <w:ind w:firstLine="495" w:firstLineChars="177"/>
        <w:rPr>
          <w:rFonts w:hint="default" w:ascii="Times New Roman" w:hAnsi="Times New Roman" w:eastAsia="仿宋" w:cs="Times New Roman"/>
          <w:b w:val="0"/>
          <w:bCs/>
          <w:color w:val="auto"/>
          <w:kern w:val="2"/>
          <w:sz w:val="28"/>
          <w:szCs w:val="28"/>
          <w:lang w:val="en-US"/>
        </w:rPr>
      </w:pPr>
      <w:r>
        <w:rPr>
          <w:rFonts w:hint="default" w:ascii="Times New Roman" w:hAnsi="Times New Roman" w:eastAsia="仿宋" w:cs="Times New Roman"/>
          <w:b w:val="0"/>
          <w:bCs/>
          <w:color w:val="auto"/>
          <w:kern w:val="2"/>
          <w:sz w:val="28"/>
          <w:szCs w:val="28"/>
          <w:lang w:val="en-US"/>
        </w:rPr>
        <w:t>不得接受投标人提出的与投标文件不一致的澄清或者说明，《政府采购货物和服务招标投标管理办法》（中华人民共和国财政部令第87号）第五十一条规定的情形除外；</w:t>
      </w:r>
    </w:p>
    <w:p>
      <w:pPr>
        <w:pageBreakBefore w:val="0"/>
        <w:numPr>
          <w:ilvl w:val="0"/>
          <w:numId w:val="46"/>
        </w:numPr>
        <w:tabs>
          <w:tab w:val="left" w:pos="851"/>
          <w:tab w:val="left" w:pos="1560"/>
        </w:tabs>
        <w:kinsoku/>
        <w:wordWrap/>
        <w:overflowPunct/>
        <w:topLinePunct w:val="0"/>
        <w:bidi w:val="0"/>
        <w:spacing w:line="560" w:lineRule="atLeast"/>
        <w:ind w:firstLine="495" w:firstLineChars="177"/>
        <w:rPr>
          <w:rFonts w:hint="default" w:ascii="Times New Roman" w:hAnsi="Times New Roman" w:eastAsia="仿宋" w:cs="Times New Roman"/>
          <w:b w:val="0"/>
          <w:bCs/>
          <w:color w:val="auto"/>
          <w:kern w:val="2"/>
          <w:sz w:val="28"/>
          <w:szCs w:val="28"/>
          <w:lang w:val="en-US"/>
        </w:rPr>
      </w:pPr>
      <w:r>
        <w:rPr>
          <w:rFonts w:hint="default" w:ascii="Times New Roman" w:hAnsi="Times New Roman" w:eastAsia="仿宋" w:cs="Times New Roman"/>
          <w:b w:val="0"/>
          <w:bCs/>
          <w:color w:val="auto"/>
          <w:kern w:val="2"/>
          <w:sz w:val="28"/>
          <w:szCs w:val="28"/>
          <w:lang w:val="en-US"/>
        </w:rPr>
        <w:t>不得违反评标纪律发表倾向性意见或者征询采购人的倾向性意见；</w:t>
      </w:r>
    </w:p>
    <w:p>
      <w:pPr>
        <w:pageBreakBefore w:val="0"/>
        <w:numPr>
          <w:ilvl w:val="0"/>
          <w:numId w:val="46"/>
        </w:numPr>
        <w:tabs>
          <w:tab w:val="left" w:pos="851"/>
          <w:tab w:val="left" w:pos="1560"/>
        </w:tabs>
        <w:kinsoku/>
        <w:wordWrap/>
        <w:overflowPunct/>
        <w:topLinePunct w:val="0"/>
        <w:bidi w:val="0"/>
        <w:spacing w:line="560" w:lineRule="atLeast"/>
        <w:ind w:firstLine="495" w:firstLineChars="177"/>
        <w:rPr>
          <w:rFonts w:hint="default" w:ascii="Times New Roman" w:hAnsi="Times New Roman" w:eastAsia="仿宋" w:cs="Times New Roman"/>
          <w:b w:val="0"/>
          <w:bCs/>
          <w:color w:val="auto"/>
          <w:kern w:val="2"/>
          <w:sz w:val="28"/>
          <w:szCs w:val="28"/>
          <w:lang w:val="en-US"/>
        </w:rPr>
      </w:pPr>
      <w:r>
        <w:rPr>
          <w:rFonts w:hint="default" w:ascii="Times New Roman" w:hAnsi="Times New Roman" w:eastAsia="仿宋" w:cs="Times New Roman"/>
          <w:b w:val="0"/>
          <w:bCs/>
          <w:color w:val="auto"/>
          <w:kern w:val="2"/>
          <w:sz w:val="28"/>
          <w:szCs w:val="28"/>
          <w:lang w:val="en-US"/>
        </w:rPr>
        <w:t>不得对需要专业判断的主观评审因素协商评分；</w:t>
      </w:r>
    </w:p>
    <w:p>
      <w:pPr>
        <w:pageBreakBefore w:val="0"/>
        <w:numPr>
          <w:ilvl w:val="0"/>
          <w:numId w:val="46"/>
        </w:numPr>
        <w:tabs>
          <w:tab w:val="left" w:pos="851"/>
          <w:tab w:val="left" w:pos="1560"/>
        </w:tabs>
        <w:kinsoku/>
        <w:wordWrap/>
        <w:overflowPunct/>
        <w:topLinePunct w:val="0"/>
        <w:bidi w:val="0"/>
        <w:spacing w:line="560" w:lineRule="atLeast"/>
        <w:ind w:firstLine="495" w:firstLineChars="177"/>
        <w:rPr>
          <w:rFonts w:hint="default" w:ascii="Times New Roman" w:hAnsi="Times New Roman" w:eastAsia="仿宋" w:cs="Times New Roman"/>
          <w:b w:val="0"/>
          <w:bCs/>
          <w:color w:val="auto"/>
          <w:kern w:val="2"/>
          <w:sz w:val="28"/>
          <w:szCs w:val="28"/>
          <w:lang w:val="en-US"/>
        </w:rPr>
      </w:pPr>
      <w:r>
        <w:rPr>
          <w:rFonts w:hint="default" w:ascii="Times New Roman" w:hAnsi="Times New Roman" w:eastAsia="仿宋" w:cs="Times New Roman"/>
          <w:b w:val="0"/>
          <w:bCs/>
          <w:color w:val="auto"/>
          <w:kern w:val="2"/>
          <w:sz w:val="28"/>
          <w:szCs w:val="28"/>
          <w:lang w:val="en-US"/>
        </w:rPr>
        <w:t>在评标过程中不得擅离职守，影响评标程序正常进行；</w:t>
      </w:r>
    </w:p>
    <w:p>
      <w:pPr>
        <w:pageBreakBefore w:val="0"/>
        <w:numPr>
          <w:ilvl w:val="0"/>
          <w:numId w:val="46"/>
        </w:numPr>
        <w:tabs>
          <w:tab w:val="left" w:pos="851"/>
          <w:tab w:val="left" w:pos="1560"/>
        </w:tabs>
        <w:kinsoku/>
        <w:wordWrap/>
        <w:overflowPunct/>
        <w:topLinePunct w:val="0"/>
        <w:bidi w:val="0"/>
        <w:spacing w:line="560" w:lineRule="atLeast"/>
        <w:ind w:firstLine="495" w:firstLineChars="177"/>
        <w:rPr>
          <w:rFonts w:hint="default" w:ascii="Times New Roman" w:hAnsi="Times New Roman" w:eastAsia="仿宋" w:cs="Times New Roman"/>
          <w:b w:val="0"/>
          <w:bCs/>
          <w:color w:val="auto"/>
          <w:kern w:val="2"/>
          <w:sz w:val="28"/>
          <w:szCs w:val="28"/>
          <w:lang w:val="en-US"/>
        </w:rPr>
      </w:pPr>
      <w:r>
        <w:rPr>
          <w:rFonts w:hint="default" w:ascii="Times New Roman" w:hAnsi="Times New Roman" w:eastAsia="仿宋" w:cs="Times New Roman"/>
          <w:b w:val="0"/>
          <w:bCs/>
          <w:color w:val="auto"/>
          <w:kern w:val="2"/>
          <w:sz w:val="28"/>
          <w:szCs w:val="28"/>
          <w:lang w:val="en-US"/>
        </w:rPr>
        <w:t>不得记录、复制或者带走任何资料；</w:t>
      </w:r>
    </w:p>
    <w:p>
      <w:pPr>
        <w:pageBreakBefore w:val="0"/>
        <w:numPr>
          <w:ilvl w:val="0"/>
          <w:numId w:val="46"/>
        </w:numPr>
        <w:tabs>
          <w:tab w:val="left" w:pos="851"/>
          <w:tab w:val="left" w:pos="1560"/>
        </w:tabs>
        <w:kinsoku/>
        <w:wordWrap/>
        <w:overflowPunct/>
        <w:topLinePunct w:val="0"/>
        <w:bidi w:val="0"/>
        <w:spacing w:line="560" w:lineRule="atLeast"/>
        <w:ind w:firstLine="495" w:firstLineChars="177"/>
        <w:rPr>
          <w:rFonts w:hint="default" w:ascii="Times New Roman" w:hAnsi="Times New Roman" w:cs="Times New Roman"/>
          <w:color w:val="auto"/>
        </w:rPr>
      </w:pPr>
      <w:r>
        <w:rPr>
          <w:rFonts w:hint="default" w:ascii="Times New Roman" w:hAnsi="Times New Roman" w:eastAsia="仿宋" w:cs="Times New Roman"/>
          <w:b w:val="0"/>
          <w:bCs/>
          <w:color w:val="auto"/>
          <w:kern w:val="2"/>
          <w:sz w:val="28"/>
          <w:szCs w:val="28"/>
          <w:lang w:val="en-US"/>
        </w:rPr>
        <w:t>有关部门（机构）制定的其他评审工作纪律。</w:t>
      </w:r>
      <w:bookmarkEnd w:id="880"/>
      <w:bookmarkEnd w:id="881"/>
      <w:bookmarkEnd w:id="882"/>
      <w:bookmarkEnd w:id="883"/>
      <w:bookmarkEnd w:id="884"/>
      <w:bookmarkEnd w:id="885"/>
    </w:p>
    <w:p>
      <w:pPr>
        <w:pStyle w:val="434"/>
        <w:rPr>
          <w:rFonts w:hint="default" w:ascii="Times New Roman" w:hAnsi="Times New Roman" w:cs="Times New Roman"/>
          <w:color w:val="auto"/>
        </w:rPr>
      </w:pPr>
    </w:p>
    <w:p>
      <w:pPr>
        <w:pStyle w:val="4"/>
        <w:numPr>
          <w:ilvl w:val="0"/>
          <w:numId w:val="24"/>
        </w:numPr>
        <w:ind w:left="0" w:leftChars="0" w:firstLine="402" w:firstLineChars="0"/>
        <w:rPr>
          <w:rFonts w:hint="default" w:ascii="Times New Roman" w:hAnsi="Times New Roman" w:cs="Times New Roman"/>
          <w:b/>
          <w:color w:val="auto"/>
          <w:sz w:val="32"/>
          <w:szCs w:val="32"/>
          <w:lang w:val="en-US" w:eastAsia="zh-CN"/>
        </w:rPr>
      </w:pPr>
      <w:bookmarkStart w:id="886" w:name="_Toc27649"/>
      <w:bookmarkStart w:id="887" w:name="_Toc28195_WPSOffice_Level1"/>
      <w:bookmarkStart w:id="888" w:name="_Toc20637"/>
      <w:bookmarkStart w:id="889" w:name="_Toc30313_WPSOffice_Level1"/>
      <w:bookmarkStart w:id="890" w:name="_Toc515571465"/>
      <w:bookmarkStart w:id="891" w:name="_Toc508714410"/>
      <w:r>
        <w:rPr>
          <w:rFonts w:hint="default" w:ascii="Times New Roman" w:hAnsi="Times New Roman" w:cs="Times New Roman"/>
          <w:b/>
          <w:color w:val="auto"/>
          <w:sz w:val="32"/>
          <w:szCs w:val="32"/>
          <w:lang w:val="en-US" w:eastAsia="zh-CN"/>
        </w:rPr>
        <w:br w:type="page"/>
      </w:r>
      <w:bookmarkStart w:id="892" w:name="_Toc7798"/>
      <w:r>
        <w:rPr>
          <w:rFonts w:hint="default" w:ascii="Times New Roman" w:hAnsi="Times New Roman" w:cs="Times New Roman"/>
          <w:b/>
          <w:color w:val="auto"/>
          <w:sz w:val="32"/>
          <w:szCs w:val="32"/>
          <w:lang w:val="en-US" w:eastAsia="zh-CN"/>
        </w:rPr>
        <w:t>政府采购合同（草案）</w:t>
      </w:r>
      <w:bookmarkEnd w:id="886"/>
      <w:bookmarkEnd w:id="887"/>
      <w:bookmarkEnd w:id="888"/>
      <w:bookmarkEnd w:id="889"/>
      <w:bookmarkEnd w:id="890"/>
      <w:bookmarkEnd w:id="891"/>
      <w:bookmarkEnd w:id="892"/>
    </w:p>
    <w:p>
      <w:pPr>
        <w:keepNext w:val="0"/>
        <w:keepLines w:val="0"/>
        <w:pageBreakBefore w:val="0"/>
        <w:widowControl w:val="0"/>
        <w:kinsoku/>
        <w:wordWrap/>
        <w:overflowPunct/>
        <w:topLinePunct w:val="0"/>
        <w:autoSpaceDE/>
        <w:autoSpaceDN/>
        <w:bidi w:val="0"/>
        <w:adjustRightInd/>
        <w:snapToGrid w:val="0"/>
        <w:spacing w:line="520" w:lineRule="exact"/>
        <w:ind w:firstLine="560" w:firstLineChars="200"/>
        <w:jc w:val="left"/>
        <w:textAlignment w:val="auto"/>
        <w:outlineLvl w:val="9"/>
        <w:rPr>
          <w:rFonts w:hint="default" w:ascii="Times New Roman" w:hAnsi="Times New Roman" w:eastAsia="仿宋" w:cs="Times New Roman"/>
          <w:b w:val="0"/>
          <w:bCs/>
          <w:color w:val="auto"/>
          <w:sz w:val="28"/>
          <w:szCs w:val="28"/>
          <w:u w:val="none"/>
        </w:rPr>
      </w:pPr>
      <w:r>
        <w:rPr>
          <w:rFonts w:hint="default" w:ascii="Times New Roman" w:hAnsi="Times New Roman" w:eastAsia="仿宋" w:cs="Times New Roman"/>
          <w:b w:val="0"/>
          <w:bCs/>
          <w:color w:val="auto"/>
          <w:sz w:val="28"/>
          <w:szCs w:val="28"/>
          <w:u w:val="none"/>
        </w:rPr>
        <w:t xml:space="preserve">项目名称：                                 </w:t>
      </w:r>
    </w:p>
    <w:p>
      <w:pPr>
        <w:keepNext w:val="0"/>
        <w:keepLines w:val="0"/>
        <w:pageBreakBefore w:val="0"/>
        <w:widowControl w:val="0"/>
        <w:kinsoku/>
        <w:wordWrap/>
        <w:overflowPunct/>
        <w:topLinePunct w:val="0"/>
        <w:autoSpaceDE/>
        <w:autoSpaceDN/>
        <w:bidi w:val="0"/>
        <w:adjustRightInd/>
        <w:snapToGrid w:val="0"/>
        <w:spacing w:line="520" w:lineRule="exact"/>
        <w:ind w:firstLine="560" w:firstLineChars="200"/>
        <w:jc w:val="left"/>
        <w:textAlignment w:val="auto"/>
        <w:outlineLvl w:val="9"/>
        <w:rPr>
          <w:rFonts w:hint="default" w:ascii="Times New Roman" w:hAnsi="Times New Roman" w:eastAsia="仿宋" w:cs="Times New Roman"/>
          <w:b w:val="0"/>
          <w:bCs/>
          <w:color w:val="auto"/>
          <w:sz w:val="28"/>
          <w:szCs w:val="28"/>
          <w:u w:val="none"/>
        </w:rPr>
      </w:pPr>
      <w:r>
        <w:rPr>
          <w:rFonts w:hint="default" w:ascii="Times New Roman" w:hAnsi="Times New Roman" w:eastAsia="仿宋" w:cs="Times New Roman"/>
          <w:b w:val="0"/>
          <w:bCs/>
          <w:color w:val="auto"/>
          <w:sz w:val="28"/>
          <w:szCs w:val="28"/>
          <w:u w:val="none"/>
        </w:rPr>
        <w:t xml:space="preserve">招标文件编号：                                 </w:t>
      </w:r>
    </w:p>
    <w:p>
      <w:pPr>
        <w:keepNext w:val="0"/>
        <w:keepLines w:val="0"/>
        <w:pageBreakBefore w:val="0"/>
        <w:widowControl w:val="0"/>
        <w:kinsoku/>
        <w:wordWrap/>
        <w:overflowPunct/>
        <w:topLinePunct w:val="0"/>
        <w:autoSpaceDE/>
        <w:autoSpaceDN/>
        <w:bidi w:val="0"/>
        <w:adjustRightInd/>
        <w:snapToGrid w:val="0"/>
        <w:spacing w:line="520" w:lineRule="exact"/>
        <w:ind w:firstLine="560" w:firstLineChars="200"/>
        <w:jc w:val="left"/>
        <w:textAlignment w:val="auto"/>
        <w:outlineLvl w:val="9"/>
        <w:rPr>
          <w:rFonts w:hint="default" w:ascii="Times New Roman" w:hAnsi="Times New Roman" w:eastAsia="仿宋" w:cs="Times New Roman"/>
          <w:b w:val="0"/>
          <w:bCs/>
          <w:color w:val="auto"/>
          <w:sz w:val="28"/>
          <w:szCs w:val="28"/>
          <w:u w:val="none"/>
        </w:rPr>
      </w:pPr>
      <w:r>
        <w:rPr>
          <w:rFonts w:hint="default" w:ascii="Times New Roman" w:hAnsi="Times New Roman" w:eastAsia="仿宋" w:cs="Times New Roman"/>
          <w:b w:val="0"/>
          <w:bCs/>
          <w:color w:val="auto"/>
          <w:sz w:val="28"/>
          <w:szCs w:val="28"/>
          <w:u w:val="none"/>
        </w:rPr>
        <w:t xml:space="preserve">甲方合同编号：                                    </w:t>
      </w:r>
    </w:p>
    <w:p>
      <w:pPr>
        <w:keepNext w:val="0"/>
        <w:keepLines w:val="0"/>
        <w:pageBreakBefore w:val="0"/>
        <w:widowControl w:val="0"/>
        <w:kinsoku/>
        <w:wordWrap/>
        <w:overflowPunct/>
        <w:topLinePunct w:val="0"/>
        <w:autoSpaceDE/>
        <w:autoSpaceDN/>
        <w:bidi w:val="0"/>
        <w:adjustRightInd/>
        <w:snapToGrid w:val="0"/>
        <w:spacing w:line="520" w:lineRule="exact"/>
        <w:ind w:firstLine="560" w:firstLineChars="200"/>
        <w:jc w:val="left"/>
        <w:textAlignment w:val="auto"/>
        <w:outlineLvl w:val="9"/>
        <w:rPr>
          <w:rFonts w:hint="default" w:ascii="Times New Roman" w:hAnsi="Times New Roman" w:eastAsia="仿宋" w:cs="Times New Roman"/>
          <w:b w:val="0"/>
          <w:bCs/>
          <w:color w:val="auto"/>
          <w:sz w:val="28"/>
          <w:szCs w:val="28"/>
          <w:u w:val="none"/>
        </w:rPr>
      </w:pPr>
      <w:r>
        <w:rPr>
          <w:rFonts w:hint="default" w:ascii="Times New Roman" w:hAnsi="Times New Roman" w:eastAsia="仿宋" w:cs="Times New Roman"/>
          <w:b w:val="0"/>
          <w:bCs/>
          <w:color w:val="auto"/>
          <w:sz w:val="28"/>
          <w:szCs w:val="28"/>
          <w:u w:val="none"/>
        </w:rPr>
        <w:t xml:space="preserve">甲方（采购人）：                                  </w:t>
      </w:r>
    </w:p>
    <w:p>
      <w:pPr>
        <w:keepNext w:val="0"/>
        <w:keepLines w:val="0"/>
        <w:pageBreakBefore w:val="0"/>
        <w:widowControl w:val="0"/>
        <w:kinsoku/>
        <w:wordWrap/>
        <w:overflowPunct/>
        <w:topLinePunct w:val="0"/>
        <w:autoSpaceDE/>
        <w:autoSpaceDN/>
        <w:bidi w:val="0"/>
        <w:adjustRightInd/>
        <w:snapToGrid w:val="0"/>
        <w:spacing w:line="520" w:lineRule="exact"/>
        <w:ind w:firstLine="560" w:firstLineChars="200"/>
        <w:jc w:val="left"/>
        <w:textAlignment w:val="auto"/>
        <w:outlineLvl w:val="9"/>
        <w:rPr>
          <w:rFonts w:hint="default" w:ascii="Times New Roman" w:hAnsi="Times New Roman" w:eastAsia="仿宋" w:cs="Times New Roman"/>
          <w:b w:val="0"/>
          <w:bCs/>
          <w:color w:val="auto"/>
          <w:sz w:val="28"/>
          <w:szCs w:val="28"/>
          <w:u w:val="none"/>
        </w:rPr>
      </w:pPr>
      <w:r>
        <w:rPr>
          <w:rFonts w:hint="default" w:ascii="Times New Roman" w:hAnsi="Times New Roman" w:eastAsia="仿宋" w:cs="Times New Roman"/>
          <w:b w:val="0"/>
          <w:bCs/>
          <w:color w:val="auto"/>
          <w:sz w:val="28"/>
          <w:szCs w:val="28"/>
          <w:u w:val="none"/>
        </w:rPr>
        <w:t>乙方（</w:t>
      </w:r>
      <w:r>
        <w:rPr>
          <w:rFonts w:hint="default" w:ascii="Times New Roman" w:hAnsi="Times New Roman" w:cs="Times New Roman"/>
          <w:b w:val="0"/>
          <w:bCs/>
          <w:color w:val="auto"/>
          <w:sz w:val="28"/>
          <w:szCs w:val="28"/>
          <w:u w:val="none"/>
          <w:lang w:eastAsia="zh-CN"/>
        </w:rPr>
        <w:t>投标人</w:t>
      </w:r>
      <w:r>
        <w:rPr>
          <w:rFonts w:hint="default" w:ascii="Times New Roman" w:hAnsi="Times New Roman" w:eastAsia="仿宋" w:cs="Times New Roman"/>
          <w:b w:val="0"/>
          <w:bCs/>
          <w:color w:val="auto"/>
          <w:sz w:val="28"/>
          <w:szCs w:val="28"/>
          <w:u w:val="none"/>
        </w:rPr>
        <w:t xml:space="preserve">）：                                  </w:t>
      </w:r>
    </w:p>
    <w:p>
      <w:pPr>
        <w:keepNext w:val="0"/>
        <w:keepLines w:val="0"/>
        <w:pageBreakBefore w:val="0"/>
        <w:widowControl w:val="0"/>
        <w:kinsoku/>
        <w:wordWrap/>
        <w:overflowPunct/>
        <w:topLinePunct w:val="0"/>
        <w:autoSpaceDE/>
        <w:autoSpaceDN/>
        <w:bidi w:val="0"/>
        <w:adjustRightInd/>
        <w:snapToGrid w:val="0"/>
        <w:spacing w:line="520" w:lineRule="exact"/>
        <w:ind w:firstLine="0" w:firstLineChars="0"/>
        <w:jc w:val="left"/>
        <w:textAlignment w:val="auto"/>
        <w:outlineLvl w:val="9"/>
        <w:rPr>
          <w:rFonts w:hint="default" w:ascii="Times New Roman" w:hAnsi="Times New Roman" w:eastAsia="仿宋" w:cs="Times New Roman"/>
          <w:b w:val="0"/>
          <w:bCs/>
          <w:color w:val="auto"/>
          <w:sz w:val="28"/>
          <w:szCs w:val="28"/>
          <w:u w:val="single"/>
        </w:rPr>
      </w:pPr>
    </w:p>
    <w:p>
      <w:pPr>
        <w:keepNext w:val="0"/>
        <w:keepLines w:val="0"/>
        <w:pageBreakBefore w:val="0"/>
        <w:widowControl w:val="0"/>
        <w:kinsoku/>
        <w:wordWrap/>
        <w:overflowPunct/>
        <w:topLinePunct w:val="0"/>
        <w:autoSpaceDE/>
        <w:autoSpaceDN/>
        <w:bidi w:val="0"/>
        <w:adjustRightInd/>
        <w:snapToGrid w:val="0"/>
        <w:spacing w:line="540" w:lineRule="exact"/>
        <w:ind w:firstLine="48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根据《中华人民共和国政府采购法》、《</w:t>
      </w:r>
      <w:r>
        <w:rPr>
          <w:rFonts w:hint="eastAsia" w:ascii="Times New Roman" w:hAnsi="Times New Roman" w:cs="Times New Roman"/>
          <w:b w:val="0"/>
          <w:bCs/>
          <w:color w:val="auto"/>
          <w:sz w:val="28"/>
          <w:szCs w:val="28"/>
          <w:lang w:eastAsia="zh-CN"/>
        </w:rPr>
        <w:t>中华人民共和国民法典</w:t>
      </w:r>
      <w:r>
        <w:rPr>
          <w:rFonts w:hint="default" w:ascii="Times New Roman" w:hAnsi="Times New Roman" w:eastAsia="仿宋" w:cs="Times New Roman"/>
          <w:b w:val="0"/>
          <w:bCs/>
          <w:color w:val="auto"/>
          <w:sz w:val="28"/>
          <w:szCs w:val="28"/>
        </w:rPr>
        <w:t>》及本项目《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keepNext w:val="0"/>
        <w:keepLines w:val="0"/>
        <w:pageBreakBefore w:val="0"/>
        <w:widowControl w:val="0"/>
        <w:kinsoku/>
        <w:wordWrap/>
        <w:overflowPunct/>
        <w:topLinePunct w:val="0"/>
        <w:autoSpaceDE/>
        <w:autoSpaceDN/>
        <w:bidi w:val="0"/>
        <w:adjustRightInd/>
        <w:snapToGrid w:val="0"/>
        <w:spacing w:line="540" w:lineRule="exact"/>
        <w:ind w:firstLine="0" w:firstLineChars="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一、供货一览表（下列表格参考适合，可根据实际需求变更）</w:t>
      </w:r>
    </w:p>
    <w:tbl>
      <w:tblPr>
        <w:tblStyle w:val="76"/>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38"/>
        <w:gridCol w:w="1655"/>
        <w:gridCol w:w="1684"/>
        <w:gridCol w:w="978"/>
        <w:gridCol w:w="667"/>
        <w:gridCol w:w="992"/>
        <w:gridCol w:w="1180"/>
        <w:gridCol w:w="1134"/>
        <w:gridCol w:w="8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44" w:hRule="atLeast"/>
          <w:jc w:val="center"/>
        </w:trPr>
        <w:tc>
          <w:tcPr>
            <w:tcW w:w="4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9"/>
              <w:rPr>
                <w:rFonts w:hint="default" w:ascii="Times New Roman" w:hAnsi="Times New Roman" w:eastAsia="仿宋" w:cs="Times New Roman"/>
                <w:b w:val="0"/>
                <w:bCs/>
                <w:color w:val="auto"/>
                <w:sz w:val="24"/>
                <w:szCs w:val="24"/>
              </w:rPr>
            </w:pPr>
            <w:r>
              <w:rPr>
                <w:rFonts w:hint="default" w:ascii="Times New Roman" w:hAnsi="Times New Roman" w:eastAsia="仿宋" w:cs="Times New Roman"/>
                <w:b w:val="0"/>
                <w:bCs/>
                <w:color w:val="auto"/>
                <w:sz w:val="24"/>
                <w:szCs w:val="24"/>
              </w:rPr>
              <w:t>序号</w:t>
            </w:r>
          </w:p>
        </w:tc>
        <w:tc>
          <w:tcPr>
            <w:tcW w:w="16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9"/>
              <w:rPr>
                <w:rFonts w:hint="default" w:ascii="Times New Roman" w:hAnsi="Times New Roman" w:eastAsia="仿宋" w:cs="Times New Roman"/>
                <w:b w:val="0"/>
                <w:bCs/>
                <w:color w:val="auto"/>
                <w:sz w:val="24"/>
                <w:szCs w:val="24"/>
              </w:rPr>
            </w:pPr>
            <w:r>
              <w:rPr>
                <w:rFonts w:hint="default" w:ascii="Times New Roman" w:hAnsi="Times New Roman" w:eastAsia="仿宋" w:cs="Times New Roman"/>
                <w:b w:val="0"/>
                <w:bCs/>
                <w:color w:val="auto"/>
                <w:sz w:val="24"/>
                <w:szCs w:val="24"/>
              </w:rPr>
              <w:t>货物品名</w:t>
            </w:r>
          </w:p>
        </w:tc>
        <w:tc>
          <w:tcPr>
            <w:tcW w:w="16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firstLine="228" w:firstLineChars="95"/>
              <w:jc w:val="center"/>
              <w:textAlignment w:val="auto"/>
              <w:outlineLvl w:val="9"/>
              <w:rPr>
                <w:rFonts w:hint="default" w:ascii="Times New Roman" w:hAnsi="Times New Roman" w:eastAsia="仿宋" w:cs="Times New Roman"/>
                <w:b w:val="0"/>
                <w:bCs/>
                <w:color w:val="auto"/>
                <w:sz w:val="24"/>
                <w:szCs w:val="24"/>
              </w:rPr>
            </w:pPr>
            <w:r>
              <w:rPr>
                <w:rFonts w:hint="default" w:ascii="Times New Roman" w:hAnsi="Times New Roman" w:eastAsia="仿宋" w:cs="Times New Roman"/>
                <w:b w:val="0"/>
                <w:bCs/>
                <w:color w:val="auto"/>
                <w:sz w:val="24"/>
                <w:szCs w:val="24"/>
              </w:rPr>
              <w:t>规格型号</w:t>
            </w:r>
          </w:p>
        </w:tc>
        <w:tc>
          <w:tcPr>
            <w:tcW w:w="9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9"/>
              <w:rPr>
                <w:rFonts w:hint="default" w:ascii="Times New Roman" w:hAnsi="Times New Roman" w:eastAsia="仿宋" w:cs="Times New Roman"/>
                <w:b w:val="0"/>
                <w:bCs/>
                <w:color w:val="auto"/>
                <w:sz w:val="24"/>
                <w:szCs w:val="24"/>
              </w:rPr>
            </w:pPr>
            <w:r>
              <w:rPr>
                <w:rFonts w:hint="default" w:ascii="Times New Roman" w:hAnsi="Times New Roman" w:eastAsia="仿宋" w:cs="Times New Roman"/>
                <w:b w:val="0"/>
                <w:bCs/>
                <w:color w:val="auto"/>
                <w:sz w:val="24"/>
                <w:szCs w:val="24"/>
              </w:rPr>
              <w:t>制造</w:t>
            </w:r>
          </w:p>
          <w:p>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9"/>
              <w:rPr>
                <w:rFonts w:hint="default" w:ascii="Times New Roman" w:hAnsi="Times New Roman" w:eastAsia="仿宋" w:cs="Times New Roman"/>
                <w:b w:val="0"/>
                <w:bCs/>
                <w:color w:val="auto"/>
                <w:sz w:val="24"/>
                <w:szCs w:val="24"/>
              </w:rPr>
            </w:pPr>
            <w:r>
              <w:rPr>
                <w:rFonts w:hint="default" w:ascii="Times New Roman" w:hAnsi="Times New Roman" w:eastAsia="仿宋" w:cs="Times New Roman"/>
                <w:b w:val="0"/>
                <w:bCs/>
                <w:color w:val="auto"/>
                <w:sz w:val="24"/>
                <w:szCs w:val="24"/>
              </w:rPr>
              <w:t>厂商</w:t>
            </w:r>
          </w:p>
        </w:tc>
        <w:tc>
          <w:tcPr>
            <w:tcW w:w="6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9"/>
              <w:rPr>
                <w:rFonts w:hint="default" w:ascii="Times New Roman" w:hAnsi="Times New Roman" w:eastAsia="仿宋" w:cs="Times New Roman"/>
                <w:b w:val="0"/>
                <w:bCs/>
                <w:color w:val="auto"/>
                <w:sz w:val="24"/>
                <w:szCs w:val="24"/>
              </w:rPr>
            </w:pPr>
            <w:r>
              <w:rPr>
                <w:rFonts w:hint="default" w:ascii="Times New Roman" w:hAnsi="Times New Roman" w:eastAsia="仿宋" w:cs="Times New Roman"/>
                <w:b w:val="0"/>
                <w:bCs/>
                <w:color w:val="auto"/>
                <w:sz w:val="24"/>
                <w:szCs w:val="24"/>
              </w:rPr>
              <w:t>单位</w:t>
            </w:r>
          </w:p>
        </w:tc>
        <w:tc>
          <w:tcPr>
            <w:tcW w:w="9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firstLine="120" w:firstLineChars="50"/>
              <w:jc w:val="center"/>
              <w:textAlignment w:val="auto"/>
              <w:outlineLvl w:val="9"/>
              <w:rPr>
                <w:rFonts w:hint="default" w:ascii="Times New Roman" w:hAnsi="Times New Roman" w:eastAsia="仿宋" w:cs="Times New Roman"/>
                <w:b w:val="0"/>
                <w:bCs/>
                <w:color w:val="auto"/>
                <w:sz w:val="24"/>
                <w:szCs w:val="24"/>
              </w:rPr>
            </w:pPr>
            <w:r>
              <w:rPr>
                <w:rFonts w:hint="default" w:ascii="Times New Roman" w:hAnsi="Times New Roman" w:eastAsia="仿宋" w:cs="Times New Roman"/>
                <w:b w:val="0"/>
                <w:bCs/>
                <w:color w:val="auto"/>
                <w:sz w:val="24"/>
                <w:szCs w:val="24"/>
              </w:rPr>
              <w:t>数量</w:t>
            </w:r>
          </w:p>
        </w:tc>
        <w:tc>
          <w:tcPr>
            <w:tcW w:w="11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firstLine="120" w:firstLineChars="50"/>
              <w:jc w:val="center"/>
              <w:textAlignment w:val="auto"/>
              <w:outlineLvl w:val="9"/>
              <w:rPr>
                <w:rFonts w:hint="default" w:ascii="Times New Roman" w:hAnsi="Times New Roman" w:eastAsia="仿宋" w:cs="Times New Roman"/>
                <w:b w:val="0"/>
                <w:bCs/>
                <w:color w:val="auto"/>
                <w:sz w:val="24"/>
                <w:szCs w:val="24"/>
              </w:rPr>
            </w:pPr>
            <w:r>
              <w:rPr>
                <w:rFonts w:hint="default" w:ascii="Times New Roman" w:hAnsi="Times New Roman" w:eastAsia="仿宋" w:cs="Times New Roman"/>
                <w:b w:val="0"/>
                <w:bCs/>
                <w:color w:val="auto"/>
                <w:sz w:val="24"/>
                <w:szCs w:val="24"/>
              </w:rPr>
              <w:t>单价</w:t>
            </w:r>
          </w:p>
          <w:p>
            <w:pPr>
              <w:keepNext w:val="0"/>
              <w:keepLines w:val="0"/>
              <w:pageBreakBefore w:val="0"/>
              <w:widowControl w:val="0"/>
              <w:kinsoku/>
              <w:wordWrap/>
              <w:overflowPunct/>
              <w:topLinePunct w:val="0"/>
              <w:autoSpaceDE/>
              <w:autoSpaceDN/>
              <w:bidi w:val="0"/>
              <w:adjustRightInd/>
              <w:snapToGrid w:val="0"/>
              <w:spacing w:line="440" w:lineRule="exact"/>
              <w:ind w:firstLine="120" w:firstLineChars="50"/>
              <w:jc w:val="center"/>
              <w:textAlignment w:val="auto"/>
              <w:outlineLvl w:val="9"/>
              <w:rPr>
                <w:rFonts w:hint="default" w:ascii="Times New Roman" w:hAnsi="Times New Roman" w:eastAsia="仿宋" w:cs="Times New Roman"/>
                <w:b w:val="0"/>
                <w:bCs/>
                <w:color w:val="auto"/>
                <w:sz w:val="24"/>
                <w:szCs w:val="24"/>
              </w:rPr>
            </w:pPr>
            <w:r>
              <w:rPr>
                <w:rFonts w:hint="default" w:ascii="Times New Roman" w:hAnsi="Times New Roman" w:eastAsia="仿宋" w:cs="Times New Roman"/>
                <w:b w:val="0"/>
                <w:bCs/>
                <w:color w:val="auto"/>
                <w:sz w:val="24"/>
                <w:szCs w:val="24"/>
              </w:rPr>
              <w:t>（元）</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left="-1" w:leftChars="-1" w:right="-118" w:rightChars="-42" w:hanging="2" w:hangingChars="1"/>
              <w:jc w:val="center"/>
              <w:textAlignment w:val="auto"/>
              <w:outlineLvl w:val="9"/>
              <w:rPr>
                <w:rFonts w:hint="default" w:ascii="Times New Roman" w:hAnsi="Times New Roman" w:eastAsia="仿宋" w:cs="Times New Roman"/>
                <w:b w:val="0"/>
                <w:bCs/>
                <w:color w:val="auto"/>
                <w:sz w:val="24"/>
                <w:szCs w:val="24"/>
              </w:rPr>
            </w:pPr>
            <w:r>
              <w:rPr>
                <w:rFonts w:hint="default" w:ascii="Times New Roman" w:hAnsi="Times New Roman" w:eastAsia="仿宋" w:cs="Times New Roman"/>
                <w:b w:val="0"/>
                <w:bCs/>
                <w:color w:val="auto"/>
                <w:sz w:val="24"/>
                <w:szCs w:val="24"/>
              </w:rPr>
              <w:t>总价</w:t>
            </w:r>
          </w:p>
          <w:p>
            <w:pPr>
              <w:keepNext w:val="0"/>
              <w:keepLines w:val="0"/>
              <w:pageBreakBefore w:val="0"/>
              <w:widowControl w:val="0"/>
              <w:kinsoku/>
              <w:wordWrap/>
              <w:overflowPunct/>
              <w:topLinePunct w:val="0"/>
              <w:autoSpaceDE/>
              <w:autoSpaceDN/>
              <w:bidi w:val="0"/>
              <w:adjustRightInd/>
              <w:snapToGrid w:val="0"/>
              <w:spacing w:line="440" w:lineRule="exact"/>
              <w:ind w:left="-1" w:leftChars="-1" w:right="-118" w:rightChars="-42" w:hanging="2" w:hangingChars="1"/>
              <w:jc w:val="center"/>
              <w:textAlignment w:val="auto"/>
              <w:outlineLvl w:val="9"/>
              <w:rPr>
                <w:rFonts w:hint="default" w:ascii="Times New Roman" w:hAnsi="Times New Roman" w:eastAsia="仿宋" w:cs="Times New Roman"/>
                <w:b w:val="0"/>
                <w:bCs/>
                <w:color w:val="auto"/>
                <w:sz w:val="24"/>
                <w:szCs w:val="24"/>
              </w:rPr>
            </w:pPr>
            <w:r>
              <w:rPr>
                <w:rFonts w:hint="default" w:ascii="Times New Roman" w:hAnsi="Times New Roman" w:eastAsia="仿宋" w:cs="Times New Roman"/>
                <w:b w:val="0"/>
                <w:bCs/>
                <w:color w:val="auto"/>
                <w:sz w:val="24"/>
                <w:szCs w:val="24"/>
              </w:rPr>
              <w:t>（元）</w:t>
            </w:r>
          </w:p>
        </w:tc>
        <w:tc>
          <w:tcPr>
            <w:tcW w:w="8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left="-1" w:leftChars="-1" w:right="-118" w:rightChars="-42" w:hanging="2" w:hangingChars="1"/>
              <w:jc w:val="center"/>
              <w:textAlignment w:val="auto"/>
              <w:outlineLvl w:val="9"/>
              <w:rPr>
                <w:rFonts w:hint="default" w:ascii="Times New Roman" w:hAnsi="Times New Roman" w:eastAsia="仿宋" w:cs="Times New Roman"/>
                <w:b w:val="0"/>
                <w:bCs/>
                <w:color w:val="auto"/>
                <w:sz w:val="24"/>
                <w:szCs w:val="24"/>
              </w:rPr>
            </w:pPr>
            <w:r>
              <w:rPr>
                <w:rFonts w:hint="default" w:ascii="Times New Roman" w:hAnsi="Times New Roman" w:eastAsia="仿宋" w:cs="Times New Roman"/>
                <w:b w:val="0"/>
                <w:bCs/>
                <w:color w:val="auto"/>
                <w:sz w:val="24"/>
                <w:szCs w:val="24"/>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jc w:val="center"/>
        </w:trPr>
        <w:tc>
          <w:tcPr>
            <w:tcW w:w="4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480" w:lineRule="exact"/>
              <w:ind w:firstLine="0" w:firstLineChars="0"/>
              <w:jc w:val="center"/>
              <w:textAlignment w:val="center"/>
              <w:outlineLvl w:val="9"/>
              <w:rPr>
                <w:rFonts w:hint="default" w:ascii="Times New Roman" w:hAnsi="Times New Roman" w:eastAsia="仿宋" w:cs="Times New Roman"/>
                <w:b w:val="0"/>
                <w:bCs/>
                <w:color w:val="auto"/>
                <w:sz w:val="24"/>
                <w:szCs w:val="24"/>
              </w:rPr>
            </w:pPr>
          </w:p>
        </w:tc>
        <w:tc>
          <w:tcPr>
            <w:tcW w:w="16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480" w:lineRule="exact"/>
              <w:ind w:firstLine="0" w:firstLineChars="0"/>
              <w:jc w:val="center"/>
              <w:textAlignment w:val="center"/>
              <w:outlineLvl w:val="9"/>
              <w:rPr>
                <w:rFonts w:hint="default" w:ascii="Times New Roman" w:hAnsi="Times New Roman" w:eastAsia="仿宋" w:cs="Times New Roman"/>
                <w:b w:val="0"/>
                <w:bCs/>
                <w:color w:val="auto"/>
                <w:sz w:val="24"/>
                <w:szCs w:val="24"/>
              </w:rPr>
            </w:pPr>
          </w:p>
        </w:tc>
        <w:tc>
          <w:tcPr>
            <w:tcW w:w="16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480" w:lineRule="exact"/>
              <w:ind w:firstLine="0" w:firstLineChars="0"/>
              <w:jc w:val="center"/>
              <w:textAlignment w:val="center"/>
              <w:outlineLvl w:val="9"/>
              <w:rPr>
                <w:rFonts w:hint="default" w:ascii="Times New Roman" w:hAnsi="Times New Roman" w:eastAsia="仿宋" w:cs="Times New Roman"/>
                <w:b w:val="0"/>
                <w:bCs/>
                <w:color w:val="auto"/>
                <w:sz w:val="24"/>
                <w:szCs w:val="24"/>
              </w:rPr>
            </w:pPr>
          </w:p>
        </w:tc>
        <w:tc>
          <w:tcPr>
            <w:tcW w:w="9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480" w:lineRule="exact"/>
              <w:ind w:firstLine="0" w:firstLineChars="0"/>
              <w:jc w:val="center"/>
              <w:textAlignment w:val="center"/>
              <w:outlineLvl w:val="9"/>
              <w:rPr>
                <w:rFonts w:hint="default" w:ascii="Times New Roman" w:hAnsi="Times New Roman" w:eastAsia="仿宋" w:cs="Times New Roman"/>
                <w:b w:val="0"/>
                <w:bCs/>
                <w:color w:val="auto"/>
                <w:sz w:val="24"/>
                <w:szCs w:val="24"/>
              </w:rPr>
            </w:pPr>
          </w:p>
        </w:tc>
        <w:tc>
          <w:tcPr>
            <w:tcW w:w="6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480" w:lineRule="exact"/>
              <w:ind w:firstLine="0" w:firstLineChars="0"/>
              <w:jc w:val="center"/>
              <w:textAlignment w:val="center"/>
              <w:outlineLvl w:val="9"/>
              <w:rPr>
                <w:rFonts w:hint="default" w:ascii="Times New Roman" w:hAnsi="Times New Roman" w:eastAsia="仿宋" w:cs="Times New Roman"/>
                <w:b w:val="0"/>
                <w:bCs/>
                <w:color w:val="auto"/>
                <w:sz w:val="24"/>
                <w:szCs w:val="24"/>
              </w:rPr>
            </w:pPr>
          </w:p>
        </w:tc>
        <w:tc>
          <w:tcPr>
            <w:tcW w:w="9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480" w:lineRule="exact"/>
              <w:ind w:firstLine="0" w:firstLineChars="0"/>
              <w:jc w:val="center"/>
              <w:textAlignment w:val="center"/>
              <w:outlineLvl w:val="9"/>
              <w:rPr>
                <w:rFonts w:hint="default" w:ascii="Times New Roman" w:hAnsi="Times New Roman" w:eastAsia="仿宋" w:cs="Times New Roman"/>
                <w:b w:val="0"/>
                <w:bCs/>
                <w:color w:val="auto"/>
                <w:sz w:val="24"/>
                <w:szCs w:val="24"/>
              </w:rPr>
            </w:pPr>
          </w:p>
        </w:tc>
        <w:tc>
          <w:tcPr>
            <w:tcW w:w="11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480" w:lineRule="exact"/>
              <w:ind w:firstLine="480"/>
              <w:jc w:val="center"/>
              <w:textAlignment w:val="center"/>
              <w:outlineLvl w:val="9"/>
              <w:rPr>
                <w:rFonts w:hint="default" w:ascii="Times New Roman" w:hAnsi="Times New Roman" w:eastAsia="仿宋" w:cs="Times New Roman"/>
                <w:b w:val="0"/>
                <w:bCs/>
                <w:color w:val="auto"/>
                <w:sz w:val="24"/>
                <w:szCs w:val="24"/>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480" w:lineRule="exact"/>
              <w:ind w:firstLine="0" w:firstLineChars="0"/>
              <w:jc w:val="center"/>
              <w:textAlignment w:val="center"/>
              <w:outlineLvl w:val="9"/>
              <w:rPr>
                <w:rFonts w:hint="default" w:ascii="Times New Roman" w:hAnsi="Times New Roman" w:eastAsia="仿宋" w:cs="Times New Roman"/>
                <w:b w:val="0"/>
                <w:bCs/>
                <w:color w:val="auto"/>
                <w:sz w:val="24"/>
                <w:szCs w:val="24"/>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480" w:lineRule="exact"/>
              <w:ind w:firstLine="0" w:firstLineChars="0"/>
              <w:jc w:val="center"/>
              <w:textAlignment w:val="center"/>
              <w:outlineLvl w:val="9"/>
              <w:rPr>
                <w:rFonts w:hint="default" w:ascii="Times New Roman" w:hAnsi="Times New Roman" w:eastAsia="仿宋" w:cs="Times New Roman"/>
                <w:b w:val="0"/>
                <w:bCs/>
                <w:color w:val="auto"/>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jc w:val="center"/>
        </w:trPr>
        <w:tc>
          <w:tcPr>
            <w:tcW w:w="4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480" w:lineRule="exact"/>
              <w:ind w:firstLine="0" w:firstLineChars="0"/>
              <w:jc w:val="center"/>
              <w:textAlignment w:val="center"/>
              <w:outlineLvl w:val="9"/>
              <w:rPr>
                <w:rFonts w:hint="default" w:ascii="Times New Roman" w:hAnsi="Times New Roman" w:eastAsia="仿宋" w:cs="Times New Roman"/>
                <w:b w:val="0"/>
                <w:bCs/>
                <w:color w:val="auto"/>
                <w:sz w:val="24"/>
                <w:szCs w:val="24"/>
              </w:rPr>
            </w:pPr>
          </w:p>
        </w:tc>
        <w:tc>
          <w:tcPr>
            <w:tcW w:w="16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480" w:lineRule="exact"/>
              <w:ind w:firstLine="0" w:firstLineChars="0"/>
              <w:jc w:val="center"/>
              <w:textAlignment w:val="center"/>
              <w:outlineLvl w:val="9"/>
              <w:rPr>
                <w:rFonts w:hint="default" w:ascii="Times New Roman" w:hAnsi="Times New Roman" w:eastAsia="仿宋" w:cs="Times New Roman"/>
                <w:b w:val="0"/>
                <w:bCs/>
                <w:color w:val="auto"/>
                <w:sz w:val="24"/>
                <w:szCs w:val="24"/>
              </w:rPr>
            </w:pPr>
          </w:p>
        </w:tc>
        <w:tc>
          <w:tcPr>
            <w:tcW w:w="16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480" w:lineRule="exact"/>
              <w:ind w:firstLine="0" w:firstLineChars="0"/>
              <w:jc w:val="center"/>
              <w:textAlignment w:val="center"/>
              <w:outlineLvl w:val="9"/>
              <w:rPr>
                <w:rFonts w:hint="default" w:ascii="Times New Roman" w:hAnsi="Times New Roman" w:eastAsia="仿宋" w:cs="Times New Roman"/>
                <w:b w:val="0"/>
                <w:bCs/>
                <w:color w:val="auto"/>
                <w:sz w:val="24"/>
                <w:szCs w:val="24"/>
              </w:rPr>
            </w:pPr>
          </w:p>
        </w:tc>
        <w:tc>
          <w:tcPr>
            <w:tcW w:w="9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480" w:lineRule="exact"/>
              <w:ind w:firstLine="0" w:firstLineChars="0"/>
              <w:jc w:val="center"/>
              <w:textAlignment w:val="center"/>
              <w:outlineLvl w:val="9"/>
              <w:rPr>
                <w:rFonts w:hint="default" w:ascii="Times New Roman" w:hAnsi="Times New Roman" w:eastAsia="仿宋" w:cs="Times New Roman"/>
                <w:b w:val="0"/>
                <w:bCs/>
                <w:color w:val="auto"/>
                <w:sz w:val="24"/>
                <w:szCs w:val="24"/>
              </w:rPr>
            </w:pPr>
          </w:p>
        </w:tc>
        <w:tc>
          <w:tcPr>
            <w:tcW w:w="6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480" w:lineRule="exact"/>
              <w:ind w:firstLine="0" w:firstLineChars="0"/>
              <w:jc w:val="center"/>
              <w:textAlignment w:val="center"/>
              <w:outlineLvl w:val="9"/>
              <w:rPr>
                <w:rFonts w:hint="default" w:ascii="Times New Roman" w:hAnsi="Times New Roman" w:eastAsia="仿宋" w:cs="Times New Roman"/>
                <w:b w:val="0"/>
                <w:bCs/>
                <w:color w:val="auto"/>
                <w:sz w:val="24"/>
                <w:szCs w:val="24"/>
              </w:rPr>
            </w:pPr>
          </w:p>
        </w:tc>
        <w:tc>
          <w:tcPr>
            <w:tcW w:w="9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480" w:lineRule="exact"/>
              <w:ind w:firstLine="0" w:firstLineChars="0"/>
              <w:jc w:val="center"/>
              <w:textAlignment w:val="center"/>
              <w:outlineLvl w:val="9"/>
              <w:rPr>
                <w:rFonts w:hint="default" w:ascii="Times New Roman" w:hAnsi="Times New Roman" w:eastAsia="仿宋" w:cs="Times New Roman"/>
                <w:b w:val="0"/>
                <w:bCs/>
                <w:color w:val="auto"/>
                <w:sz w:val="24"/>
                <w:szCs w:val="24"/>
              </w:rPr>
            </w:pPr>
          </w:p>
        </w:tc>
        <w:tc>
          <w:tcPr>
            <w:tcW w:w="11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480" w:lineRule="exact"/>
              <w:ind w:firstLine="0" w:firstLineChars="0"/>
              <w:jc w:val="center"/>
              <w:textAlignment w:val="center"/>
              <w:outlineLvl w:val="9"/>
              <w:rPr>
                <w:rFonts w:hint="default" w:ascii="Times New Roman" w:hAnsi="Times New Roman" w:eastAsia="仿宋" w:cs="Times New Roman"/>
                <w:b w:val="0"/>
                <w:bCs/>
                <w:color w:val="auto"/>
                <w:sz w:val="24"/>
                <w:szCs w:val="24"/>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480" w:lineRule="exact"/>
              <w:ind w:firstLine="0" w:firstLineChars="0"/>
              <w:jc w:val="center"/>
              <w:textAlignment w:val="center"/>
              <w:outlineLvl w:val="9"/>
              <w:rPr>
                <w:rFonts w:hint="default" w:ascii="Times New Roman" w:hAnsi="Times New Roman" w:eastAsia="仿宋" w:cs="Times New Roman"/>
                <w:b w:val="0"/>
                <w:bCs/>
                <w:color w:val="auto"/>
                <w:sz w:val="24"/>
                <w:szCs w:val="24"/>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480" w:lineRule="exact"/>
              <w:ind w:firstLine="0" w:firstLineChars="0"/>
              <w:jc w:val="center"/>
              <w:textAlignment w:val="center"/>
              <w:outlineLvl w:val="9"/>
              <w:rPr>
                <w:rFonts w:hint="default" w:ascii="Times New Roman" w:hAnsi="Times New Roman" w:eastAsia="仿宋" w:cs="Times New Roman"/>
                <w:b w:val="0"/>
                <w:bCs/>
                <w:color w:val="auto"/>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jc w:val="center"/>
        </w:trPr>
        <w:tc>
          <w:tcPr>
            <w:tcW w:w="4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480" w:lineRule="exact"/>
              <w:ind w:firstLine="0" w:firstLineChars="0"/>
              <w:jc w:val="center"/>
              <w:textAlignment w:val="center"/>
              <w:outlineLvl w:val="9"/>
              <w:rPr>
                <w:rFonts w:hint="default" w:ascii="Times New Roman" w:hAnsi="Times New Roman" w:eastAsia="仿宋" w:cs="Times New Roman"/>
                <w:b w:val="0"/>
                <w:bCs/>
                <w:color w:val="auto"/>
                <w:sz w:val="24"/>
                <w:szCs w:val="24"/>
              </w:rPr>
            </w:pPr>
          </w:p>
        </w:tc>
        <w:tc>
          <w:tcPr>
            <w:tcW w:w="16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480" w:lineRule="exact"/>
              <w:ind w:firstLine="0" w:firstLineChars="0"/>
              <w:jc w:val="center"/>
              <w:textAlignment w:val="center"/>
              <w:outlineLvl w:val="9"/>
              <w:rPr>
                <w:rFonts w:hint="default" w:ascii="Times New Roman" w:hAnsi="Times New Roman" w:eastAsia="仿宋" w:cs="Times New Roman"/>
                <w:b w:val="0"/>
                <w:bCs/>
                <w:color w:val="auto"/>
                <w:sz w:val="24"/>
                <w:szCs w:val="24"/>
              </w:rPr>
            </w:pPr>
          </w:p>
        </w:tc>
        <w:tc>
          <w:tcPr>
            <w:tcW w:w="16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480" w:lineRule="exact"/>
              <w:ind w:firstLine="0" w:firstLineChars="0"/>
              <w:jc w:val="center"/>
              <w:textAlignment w:val="center"/>
              <w:outlineLvl w:val="9"/>
              <w:rPr>
                <w:rFonts w:hint="default" w:ascii="Times New Roman" w:hAnsi="Times New Roman" w:eastAsia="仿宋" w:cs="Times New Roman"/>
                <w:b w:val="0"/>
                <w:bCs/>
                <w:color w:val="auto"/>
                <w:sz w:val="24"/>
                <w:szCs w:val="24"/>
              </w:rPr>
            </w:pPr>
          </w:p>
        </w:tc>
        <w:tc>
          <w:tcPr>
            <w:tcW w:w="9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480" w:lineRule="exact"/>
              <w:ind w:firstLine="0" w:firstLineChars="0"/>
              <w:jc w:val="center"/>
              <w:textAlignment w:val="center"/>
              <w:outlineLvl w:val="9"/>
              <w:rPr>
                <w:rFonts w:hint="default" w:ascii="Times New Roman" w:hAnsi="Times New Roman" w:eastAsia="仿宋" w:cs="Times New Roman"/>
                <w:b w:val="0"/>
                <w:bCs/>
                <w:color w:val="auto"/>
                <w:sz w:val="24"/>
                <w:szCs w:val="24"/>
              </w:rPr>
            </w:pPr>
          </w:p>
        </w:tc>
        <w:tc>
          <w:tcPr>
            <w:tcW w:w="6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480" w:lineRule="exact"/>
              <w:ind w:firstLine="0" w:firstLineChars="0"/>
              <w:jc w:val="center"/>
              <w:textAlignment w:val="center"/>
              <w:outlineLvl w:val="9"/>
              <w:rPr>
                <w:rFonts w:hint="default" w:ascii="Times New Roman" w:hAnsi="Times New Roman" w:eastAsia="仿宋" w:cs="Times New Roman"/>
                <w:b w:val="0"/>
                <w:bCs/>
                <w:color w:val="auto"/>
                <w:sz w:val="24"/>
                <w:szCs w:val="24"/>
              </w:rPr>
            </w:pPr>
          </w:p>
        </w:tc>
        <w:tc>
          <w:tcPr>
            <w:tcW w:w="9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480" w:lineRule="exact"/>
              <w:ind w:firstLine="0" w:firstLineChars="0"/>
              <w:jc w:val="center"/>
              <w:textAlignment w:val="center"/>
              <w:outlineLvl w:val="9"/>
              <w:rPr>
                <w:rFonts w:hint="default" w:ascii="Times New Roman" w:hAnsi="Times New Roman" w:eastAsia="仿宋" w:cs="Times New Roman"/>
                <w:b w:val="0"/>
                <w:bCs/>
                <w:color w:val="auto"/>
                <w:sz w:val="24"/>
                <w:szCs w:val="24"/>
              </w:rPr>
            </w:pPr>
          </w:p>
        </w:tc>
        <w:tc>
          <w:tcPr>
            <w:tcW w:w="11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480" w:lineRule="exact"/>
              <w:ind w:firstLine="0" w:firstLineChars="0"/>
              <w:jc w:val="center"/>
              <w:textAlignment w:val="center"/>
              <w:outlineLvl w:val="9"/>
              <w:rPr>
                <w:rFonts w:hint="default" w:ascii="Times New Roman" w:hAnsi="Times New Roman" w:eastAsia="仿宋" w:cs="Times New Roman"/>
                <w:b w:val="0"/>
                <w:bCs/>
                <w:color w:val="auto"/>
                <w:sz w:val="24"/>
                <w:szCs w:val="24"/>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480" w:lineRule="exact"/>
              <w:ind w:firstLine="0" w:firstLineChars="0"/>
              <w:jc w:val="center"/>
              <w:textAlignment w:val="center"/>
              <w:outlineLvl w:val="9"/>
              <w:rPr>
                <w:rFonts w:hint="default" w:ascii="Times New Roman" w:hAnsi="Times New Roman" w:eastAsia="仿宋" w:cs="Times New Roman"/>
                <w:b w:val="0"/>
                <w:bCs/>
                <w:color w:val="auto"/>
                <w:sz w:val="24"/>
                <w:szCs w:val="24"/>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480" w:lineRule="exact"/>
              <w:ind w:firstLine="0" w:firstLineChars="0"/>
              <w:jc w:val="center"/>
              <w:textAlignment w:val="center"/>
              <w:outlineLvl w:val="9"/>
              <w:rPr>
                <w:rFonts w:hint="default" w:ascii="Times New Roman" w:hAnsi="Times New Roman" w:eastAsia="仿宋" w:cs="Times New Roman"/>
                <w:b w:val="0"/>
                <w:bCs/>
                <w:color w:val="auto"/>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jc w:val="center"/>
        </w:trPr>
        <w:tc>
          <w:tcPr>
            <w:tcW w:w="4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480" w:lineRule="exact"/>
              <w:ind w:firstLine="240" w:firstLineChars="100"/>
              <w:jc w:val="center"/>
              <w:outlineLvl w:val="9"/>
              <w:rPr>
                <w:rFonts w:hint="default" w:ascii="Times New Roman" w:hAnsi="Times New Roman" w:eastAsia="仿宋" w:cs="Times New Roman"/>
                <w:b w:val="0"/>
                <w:bCs/>
                <w:color w:val="auto"/>
                <w:sz w:val="24"/>
                <w:szCs w:val="24"/>
                <w:shd w:val="clear" w:color="auto" w:fill="FFFFFF"/>
              </w:rPr>
            </w:pPr>
          </w:p>
        </w:tc>
        <w:tc>
          <w:tcPr>
            <w:tcW w:w="16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480" w:lineRule="exact"/>
              <w:ind w:firstLine="240" w:firstLineChars="100"/>
              <w:jc w:val="center"/>
              <w:outlineLvl w:val="9"/>
              <w:rPr>
                <w:rFonts w:hint="default" w:ascii="Times New Roman" w:hAnsi="Times New Roman" w:eastAsia="仿宋" w:cs="Times New Roman"/>
                <w:b w:val="0"/>
                <w:bCs/>
                <w:color w:val="auto"/>
                <w:sz w:val="24"/>
                <w:szCs w:val="24"/>
                <w:shd w:val="clear" w:color="auto" w:fill="FFFFFF"/>
              </w:rPr>
            </w:pPr>
            <w:r>
              <w:rPr>
                <w:rFonts w:hint="default" w:ascii="Times New Roman" w:hAnsi="Times New Roman" w:eastAsia="仿宋" w:cs="Times New Roman"/>
                <w:b w:val="0"/>
                <w:bCs/>
                <w:color w:val="auto"/>
                <w:sz w:val="24"/>
                <w:szCs w:val="24"/>
                <w:shd w:val="clear" w:color="auto" w:fill="FFFFFF"/>
              </w:rPr>
              <w:t>合计</w:t>
            </w:r>
          </w:p>
        </w:tc>
        <w:tc>
          <w:tcPr>
            <w:tcW w:w="6635" w:type="dxa"/>
            <w:gridSpan w:val="6"/>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480" w:lineRule="exact"/>
              <w:ind w:firstLine="0" w:firstLineChars="0"/>
              <w:jc w:val="center"/>
              <w:outlineLvl w:val="9"/>
              <w:rPr>
                <w:rFonts w:hint="default" w:ascii="Times New Roman" w:hAnsi="Times New Roman" w:eastAsia="仿宋" w:cs="Times New Roman"/>
                <w:b w:val="0"/>
                <w:bCs/>
                <w:color w:val="auto"/>
                <w:sz w:val="24"/>
                <w:szCs w:val="24"/>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480" w:lineRule="exact"/>
              <w:ind w:firstLine="0" w:firstLineChars="0"/>
              <w:jc w:val="center"/>
              <w:outlineLvl w:val="9"/>
              <w:rPr>
                <w:rFonts w:hint="default" w:ascii="Times New Roman" w:hAnsi="Times New Roman" w:eastAsia="仿宋" w:cs="Times New Roman"/>
                <w:b w:val="0"/>
                <w:bCs/>
                <w:color w:val="auto"/>
                <w:sz w:val="24"/>
                <w:szCs w:val="24"/>
              </w:rPr>
            </w:pPr>
          </w:p>
        </w:tc>
      </w:tr>
    </w:tbl>
    <w:p>
      <w:pPr>
        <w:keepNext w:val="0"/>
        <w:keepLines w:val="0"/>
        <w:pageBreakBefore w:val="0"/>
        <w:widowControl w:val="0"/>
        <w:kinsoku/>
        <w:wordWrap/>
        <w:overflowPunct/>
        <w:topLinePunct w:val="0"/>
        <w:autoSpaceDE/>
        <w:autoSpaceDN/>
        <w:bidi w:val="0"/>
        <w:adjustRightInd/>
        <w:snapToGrid w:val="0"/>
        <w:spacing w:line="540" w:lineRule="exact"/>
        <w:ind w:firstLine="0" w:firstLineChars="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 xml:space="preserve">二、合同总金额 </w:t>
      </w:r>
    </w:p>
    <w:p>
      <w:pPr>
        <w:keepNext w:val="0"/>
        <w:keepLines w:val="0"/>
        <w:pageBreakBefore w:val="0"/>
        <w:widowControl w:val="0"/>
        <w:kinsoku/>
        <w:wordWrap/>
        <w:overflowPunct/>
        <w:topLinePunct w:val="0"/>
        <w:autoSpaceDE/>
        <w:autoSpaceDN/>
        <w:bidi w:val="0"/>
        <w:adjustRightInd/>
        <w:snapToGrid w:val="0"/>
        <w:spacing w:line="540" w:lineRule="exact"/>
        <w:ind w:firstLine="48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本合同项下货物总金额：￥</w:t>
      </w:r>
      <w:r>
        <w:rPr>
          <w:rFonts w:hint="default" w:ascii="Times New Roman" w:hAnsi="Times New Roman" w:eastAsia="仿宋" w:cs="Times New Roman"/>
          <w:b w:val="0"/>
          <w:bCs/>
          <w:color w:val="auto"/>
          <w:sz w:val="28"/>
          <w:szCs w:val="28"/>
          <w:u w:val="single"/>
        </w:rPr>
        <w:t xml:space="preserve">           </w:t>
      </w:r>
      <w:r>
        <w:rPr>
          <w:rFonts w:hint="default" w:ascii="Times New Roman" w:hAnsi="Times New Roman" w:eastAsia="仿宋" w:cs="Times New Roman"/>
          <w:b w:val="0"/>
          <w:bCs/>
          <w:color w:val="auto"/>
          <w:sz w:val="28"/>
          <w:szCs w:val="28"/>
        </w:rPr>
        <w:t>元。</w:t>
      </w:r>
    </w:p>
    <w:p>
      <w:pPr>
        <w:keepNext w:val="0"/>
        <w:keepLines w:val="0"/>
        <w:pageBreakBefore w:val="0"/>
        <w:widowControl w:val="0"/>
        <w:kinsoku/>
        <w:wordWrap/>
        <w:overflowPunct/>
        <w:topLinePunct w:val="0"/>
        <w:autoSpaceDE/>
        <w:autoSpaceDN/>
        <w:bidi w:val="0"/>
        <w:adjustRightInd/>
        <w:snapToGrid w:val="0"/>
        <w:spacing w:line="540" w:lineRule="exact"/>
        <w:ind w:firstLine="48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大写：</w:t>
      </w:r>
      <w:r>
        <w:rPr>
          <w:rFonts w:hint="default" w:ascii="Times New Roman" w:hAnsi="Times New Roman" w:eastAsia="仿宋" w:cs="Times New Roman"/>
          <w:b w:val="0"/>
          <w:bCs/>
          <w:color w:val="auto"/>
          <w:sz w:val="28"/>
          <w:szCs w:val="28"/>
          <w:u w:val="single"/>
        </w:rPr>
        <w:t xml:space="preserve">                             </w:t>
      </w:r>
      <w:r>
        <w:rPr>
          <w:rFonts w:hint="default" w:ascii="Times New Roman" w:hAnsi="Times New Roman" w:eastAsia="仿宋" w:cs="Times New Roman"/>
          <w:b w:val="0"/>
          <w:bCs/>
          <w:color w:val="auto"/>
          <w:sz w:val="28"/>
          <w:szCs w:val="28"/>
        </w:rPr>
        <w:t xml:space="preserve">元。 </w:t>
      </w:r>
    </w:p>
    <w:p>
      <w:pPr>
        <w:keepNext w:val="0"/>
        <w:keepLines w:val="0"/>
        <w:pageBreakBefore w:val="0"/>
        <w:widowControl w:val="0"/>
        <w:kinsoku/>
        <w:wordWrap/>
        <w:overflowPunct/>
        <w:topLinePunct w:val="0"/>
        <w:autoSpaceDE/>
        <w:autoSpaceDN/>
        <w:bidi w:val="0"/>
        <w:adjustRightInd/>
        <w:snapToGrid w:val="0"/>
        <w:spacing w:line="540" w:lineRule="exact"/>
        <w:ind w:firstLine="48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 xml:space="preserve">分项价款在《供货一览表》中明确规定。 </w:t>
      </w:r>
    </w:p>
    <w:p>
      <w:pPr>
        <w:keepNext w:val="0"/>
        <w:keepLines w:val="0"/>
        <w:pageBreakBefore w:val="0"/>
        <w:widowControl w:val="0"/>
        <w:kinsoku/>
        <w:wordWrap/>
        <w:overflowPunct/>
        <w:topLinePunct w:val="0"/>
        <w:autoSpaceDE/>
        <w:autoSpaceDN/>
        <w:bidi w:val="0"/>
        <w:adjustRightInd/>
        <w:snapToGrid w:val="0"/>
        <w:spacing w:line="540" w:lineRule="exact"/>
        <w:ind w:firstLine="48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 xml:space="preserve">本合同总价款包括货物、软件、标准附件、备品备件、专用工具、图纸资料、技术服务，包装、运输、装卸、保险、税金，货到就位以及安装、调试、培训、保修等验收合格之前和质保期内的售后服务一切税金和费用。 </w:t>
      </w:r>
    </w:p>
    <w:p>
      <w:pPr>
        <w:keepNext w:val="0"/>
        <w:keepLines w:val="0"/>
        <w:pageBreakBefore w:val="0"/>
        <w:widowControl w:val="0"/>
        <w:kinsoku/>
        <w:wordWrap/>
        <w:overflowPunct/>
        <w:topLinePunct w:val="0"/>
        <w:autoSpaceDE/>
        <w:autoSpaceDN/>
        <w:bidi w:val="0"/>
        <w:adjustRightInd/>
        <w:snapToGrid w:val="0"/>
        <w:spacing w:line="540" w:lineRule="exact"/>
        <w:ind w:firstLine="48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本合同执行期间合同总价款不变，甲方无须另向乙方支付本合同规定之外的其他任何费用。</w:t>
      </w:r>
    </w:p>
    <w:p>
      <w:pPr>
        <w:keepNext w:val="0"/>
        <w:keepLines w:val="0"/>
        <w:pageBreakBefore w:val="0"/>
        <w:widowControl w:val="0"/>
        <w:kinsoku/>
        <w:wordWrap/>
        <w:overflowPunct/>
        <w:topLinePunct w:val="0"/>
        <w:autoSpaceDE/>
        <w:autoSpaceDN/>
        <w:bidi w:val="0"/>
        <w:adjustRightInd/>
        <w:snapToGrid w:val="0"/>
        <w:spacing w:line="540" w:lineRule="exact"/>
        <w:ind w:firstLine="0" w:firstLineChars="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 xml:space="preserve">三、权利和质量保证 </w:t>
      </w:r>
    </w:p>
    <w:p>
      <w:pPr>
        <w:keepNext w:val="0"/>
        <w:keepLines w:val="0"/>
        <w:pageBreakBefore w:val="0"/>
        <w:widowControl w:val="0"/>
        <w:kinsoku/>
        <w:wordWrap/>
        <w:overflowPunct/>
        <w:topLinePunct w:val="0"/>
        <w:autoSpaceDE/>
        <w:autoSpaceDN/>
        <w:bidi w:val="0"/>
        <w:adjustRightInd/>
        <w:snapToGrid w:val="0"/>
        <w:spacing w:line="540" w:lineRule="exact"/>
        <w:ind w:firstLine="48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1. 乙方应保证甲方在使用该货物或其任何一部分时不存在侵犯第三人知识产权的情况且不存在任何权利瑕疵。一旦出现上述侵权、索赔或诉讼，乙方应承担全部责任并赔偿所有损失。</w:t>
      </w:r>
    </w:p>
    <w:p>
      <w:pPr>
        <w:keepNext w:val="0"/>
        <w:keepLines w:val="0"/>
        <w:pageBreakBefore w:val="0"/>
        <w:widowControl w:val="0"/>
        <w:kinsoku/>
        <w:wordWrap/>
        <w:overflowPunct/>
        <w:topLinePunct w:val="0"/>
        <w:autoSpaceDE/>
        <w:autoSpaceDN/>
        <w:bidi w:val="0"/>
        <w:adjustRightInd/>
        <w:snapToGrid w:val="0"/>
        <w:spacing w:line="540" w:lineRule="exact"/>
        <w:ind w:firstLine="48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2. 乙方保证货物是全新的、未使用过的，完全符合国家规范及甲乙双方确认的投标文件、本合同关于货物数量、质量的要求。货物符合实行国家“三包”规定的，应执行“三包”规定。</w:t>
      </w:r>
    </w:p>
    <w:p>
      <w:pPr>
        <w:keepNext w:val="0"/>
        <w:keepLines w:val="0"/>
        <w:pageBreakBefore w:val="0"/>
        <w:widowControl w:val="0"/>
        <w:kinsoku/>
        <w:wordWrap/>
        <w:overflowPunct/>
        <w:topLinePunct w:val="0"/>
        <w:autoSpaceDE/>
        <w:autoSpaceDN/>
        <w:bidi w:val="0"/>
        <w:adjustRightInd/>
        <w:snapToGrid w:val="0"/>
        <w:spacing w:line="540" w:lineRule="exact"/>
        <w:ind w:firstLine="48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  本项目质保期</w:t>
      </w:r>
      <w:r>
        <w:rPr>
          <w:rFonts w:hint="default" w:ascii="Times New Roman" w:hAnsi="Times New Roman" w:eastAsia="仿宋" w:cs="Times New Roman"/>
          <w:b w:val="0"/>
          <w:bCs/>
          <w:color w:val="auto"/>
          <w:sz w:val="28"/>
          <w:szCs w:val="28"/>
          <w:u w:val="single"/>
        </w:rPr>
        <w:t xml:space="preserve">         </w:t>
      </w:r>
      <w:r>
        <w:rPr>
          <w:rFonts w:hint="default" w:ascii="Times New Roman" w:hAnsi="Times New Roman" w:eastAsia="仿宋" w:cs="Times New Roman"/>
          <w:b w:val="0"/>
          <w:bCs/>
          <w:color w:val="auto"/>
          <w:sz w:val="28"/>
          <w:szCs w:val="28"/>
        </w:rPr>
        <w:t>年，保修期</w:t>
      </w:r>
      <w:r>
        <w:rPr>
          <w:rFonts w:hint="default" w:ascii="Times New Roman" w:hAnsi="Times New Roman" w:eastAsia="仿宋" w:cs="Times New Roman"/>
          <w:b w:val="0"/>
          <w:bCs/>
          <w:color w:val="auto"/>
          <w:sz w:val="28"/>
          <w:szCs w:val="28"/>
          <w:u w:val="single"/>
        </w:rPr>
        <w:t xml:space="preserve">        </w:t>
      </w:r>
      <w:r>
        <w:rPr>
          <w:rFonts w:hint="default" w:ascii="Times New Roman" w:hAnsi="Times New Roman" w:eastAsia="仿宋" w:cs="Times New Roman"/>
          <w:b w:val="0"/>
          <w:bCs/>
          <w:color w:val="auto"/>
          <w:sz w:val="28"/>
          <w:szCs w:val="28"/>
        </w:rPr>
        <w:t>年。</w:t>
      </w:r>
    </w:p>
    <w:p>
      <w:pPr>
        <w:keepNext w:val="0"/>
        <w:keepLines w:val="0"/>
        <w:pageBreakBefore w:val="0"/>
        <w:widowControl w:val="0"/>
        <w:kinsoku/>
        <w:wordWrap/>
        <w:overflowPunct/>
        <w:topLinePunct w:val="0"/>
        <w:autoSpaceDE/>
        <w:autoSpaceDN/>
        <w:bidi w:val="0"/>
        <w:adjustRightInd/>
        <w:snapToGrid w:val="0"/>
        <w:spacing w:line="540" w:lineRule="exact"/>
        <w:ind w:firstLine="48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3. 乙方提交的货物应符合投标文件中所记载的详细配置、技术参数、参数及性能，并应附有此类货物完整、详细的技术资料和说明等相应文件。</w:t>
      </w:r>
    </w:p>
    <w:p>
      <w:pPr>
        <w:keepNext w:val="0"/>
        <w:keepLines w:val="0"/>
        <w:pageBreakBefore w:val="0"/>
        <w:widowControl w:val="0"/>
        <w:kinsoku/>
        <w:wordWrap/>
        <w:overflowPunct/>
        <w:topLinePunct w:val="0"/>
        <w:autoSpaceDE/>
        <w:autoSpaceDN/>
        <w:bidi w:val="0"/>
        <w:adjustRightInd/>
        <w:snapToGrid w:val="0"/>
        <w:spacing w:line="540" w:lineRule="exact"/>
        <w:ind w:firstLine="48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4. 乙方提交的货物必须按照招标招标文件的要求和中标人投标文件的承诺，以约定标准进行制造、安装；经政府采购管理部门批准采购的进口产品应执行原产地国家有关部门最新颁布的相应正式标准并提供国家商检、海关报关等手续。</w:t>
      </w:r>
    </w:p>
    <w:p>
      <w:pPr>
        <w:keepNext w:val="0"/>
        <w:keepLines w:val="0"/>
        <w:pageBreakBefore w:val="0"/>
        <w:widowControl w:val="0"/>
        <w:kinsoku/>
        <w:wordWrap/>
        <w:overflowPunct/>
        <w:topLinePunct w:val="0"/>
        <w:autoSpaceDE/>
        <w:autoSpaceDN/>
        <w:bidi w:val="0"/>
        <w:adjustRightInd/>
        <w:snapToGrid w:val="0"/>
        <w:spacing w:line="540" w:lineRule="exact"/>
        <w:ind w:firstLine="48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5. 乙方应保证将货物按照国家或专业标准包装、确保货物安全无损运抵合同规定的交货地点，并进行安装、试运行。</w:t>
      </w:r>
    </w:p>
    <w:p>
      <w:pPr>
        <w:keepNext w:val="0"/>
        <w:keepLines w:val="0"/>
        <w:pageBreakBefore w:val="0"/>
        <w:widowControl w:val="0"/>
        <w:kinsoku/>
        <w:wordWrap/>
        <w:overflowPunct/>
        <w:topLinePunct w:val="0"/>
        <w:autoSpaceDE/>
        <w:autoSpaceDN/>
        <w:bidi w:val="0"/>
        <w:adjustRightInd/>
        <w:snapToGrid w:val="0"/>
        <w:spacing w:line="540" w:lineRule="exact"/>
        <w:ind w:firstLine="48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6. 乙方保证货物不存在危及人身及财产安全的产品缺陷，否则应承担全部法律责任。 </w:t>
      </w:r>
    </w:p>
    <w:p>
      <w:pPr>
        <w:keepNext w:val="0"/>
        <w:keepLines w:val="0"/>
        <w:pageBreakBefore w:val="0"/>
        <w:widowControl w:val="0"/>
        <w:kinsoku/>
        <w:wordWrap/>
        <w:overflowPunct/>
        <w:topLinePunct w:val="0"/>
        <w:autoSpaceDE/>
        <w:autoSpaceDN/>
        <w:bidi w:val="0"/>
        <w:adjustRightInd/>
        <w:snapToGrid w:val="0"/>
        <w:spacing w:line="540" w:lineRule="exact"/>
        <w:ind w:firstLine="0" w:firstLineChars="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四、付款方式</w:t>
      </w:r>
    </w:p>
    <w:p>
      <w:pPr>
        <w:keepNext w:val="0"/>
        <w:keepLines w:val="0"/>
        <w:pageBreakBefore w:val="0"/>
        <w:widowControl w:val="0"/>
        <w:kinsoku/>
        <w:wordWrap/>
        <w:overflowPunct/>
        <w:topLinePunct w:val="0"/>
        <w:autoSpaceDE/>
        <w:autoSpaceDN/>
        <w:bidi w:val="0"/>
        <w:adjustRightInd/>
        <w:snapToGrid w:val="0"/>
        <w:spacing w:line="540" w:lineRule="exact"/>
        <w:ind w:firstLine="280" w:firstLineChars="10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1. 付款条件：乙方向甲方提交下列文件材料，经甲方审核无误后支付采购资金：</w:t>
      </w:r>
    </w:p>
    <w:p>
      <w:pPr>
        <w:keepNext w:val="0"/>
        <w:keepLines w:val="0"/>
        <w:pageBreakBefore w:val="0"/>
        <w:widowControl w:val="0"/>
        <w:kinsoku/>
        <w:wordWrap/>
        <w:overflowPunct/>
        <w:topLinePunct w:val="0"/>
        <w:autoSpaceDE/>
        <w:autoSpaceDN/>
        <w:bidi w:val="0"/>
        <w:adjustRightInd/>
        <w:snapToGrid w:val="0"/>
        <w:spacing w:line="540" w:lineRule="exact"/>
        <w:ind w:firstLine="48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（1）合法有效等额并经甲方确认的发票；</w:t>
      </w:r>
    </w:p>
    <w:p>
      <w:pPr>
        <w:keepNext w:val="0"/>
        <w:keepLines w:val="0"/>
        <w:pageBreakBefore w:val="0"/>
        <w:widowControl w:val="0"/>
        <w:kinsoku/>
        <w:wordWrap/>
        <w:overflowPunct/>
        <w:topLinePunct w:val="0"/>
        <w:autoSpaceDE/>
        <w:autoSpaceDN/>
        <w:bidi w:val="0"/>
        <w:adjustRightInd/>
        <w:snapToGrid w:val="0"/>
        <w:spacing w:line="540" w:lineRule="exact"/>
        <w:ind w:firstLine="48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（2）经甲乙双方确认签署的《验收报告》（或按项目进度阶段性《验收报告》）；</w:t>
      </w:r>
    </w:p>
    <w:p>
      <w:pPr>
        <w:keepNext w:val="0"/>
        <w:keepLines w:val="0"/>
        <w:pageBreakBefore w:val="0"/>
        <w:widowControl w:val="0"/>
        <w:kinsoku/>
        <w:wordWrap/>
        <w:overflowPunct/>
        <w:topLinePunct w:val="0"/>
        <w:autoSpaceDE/>
        <w:autoSpaceDN/>
        <w:bidi w:val="0"/>
        <w:adjustRightInd/>
        <w:snapToGrid w:val="0"/>
        <w:spacing w:line="540" w:lineRule="exact"/>
        <w:ind w:firstLine="48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（3）其他付款所需的凭证材料。</w:t>
      </w:r>
    </w:p>
    <w:p>
      <w:pPr>
        <w:keepNext w:val="0"/>
        <w:keepLines w:val="0"/>
        <w:pageBreakBefore w:val="0"/>
        <w:widowControl w:val="0"/>
        <w:kinsoku/>
        <w:wordWrap/>
        <w:overflowPunct/>
        <w:topLinePunct w:val="0"/>
        <w:autoSpaceDE/>
        <w:autoSpaceDN/>
        <w:bidi w:val="0"/>
        <w:adjustRightInd/>
        <w:snapToGrid w:val="0"/>
        <w:spacing w:line="540" w:lineRule="exact"/>
        <w:ind w:firstLine="280" w:firstLineChars="10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2. 付款进度：</w:t>
      </w:r>
    </w:p>
    <w:p>
      <w:pPr>
        <w:keepNext w:val="0"/>
        <w:keepLines w:val="0"/>
        <w:pageBreakBefore w:val="0"/>
        <w:widowControl w:val="0"/>
        <w:kinsoku/>
        <w:wordWrap/>
        <w:overflowPunct/>
        <w:topLinePunct w:val="0"/>
        <w:autoSpaceDE/>
        <w:autoSpaceDN/>
        <w:bidi w:val="0"/>
        <w:adjustRightInd/>
        <w:snapToGrid w:val="0"/>
        <w:spacing w:line="540" w:lineRule="exact"/>
        <w:ind w:firstLine="48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（1）在本合同签订生效后</w:t>
      </w:r>
      <w:r>
        <w:rPr>
          <w:rFonts w:hint="default" w:ascii="Times New Roman" w:hAnsi="Times New Roman" w:eastAsia="仿宋" w:cs="Times New Roman"/>
          <w:b w:val="0"/>
          <w:bCs/>
          <w:color w:val="auto"/>
          <w:sz w:val="28"/>
          <w:szCs w:val="28"/>
          <w:u w:val="single"/>
        </w:rPr>
        <w:t xml:space="preserve">     </w:t>
      </w:r>
      <w:r>
        <w:rPr>
          <w:rFonts w:hint="default" w:ascii="Times New Roman" w:hAnsi="Times New Roman" w:eastAsia="仿宋" w:cs="Times New Roman"/>
          <w:b w:val="0"/>
          <w:bCs/>
          <w:color w:val="auto"/>
          <w:sz w:val="28"/>
          <w:szCs w:val="28"/>
        </w:rPr>
        <w:t>日内，乙方应向甲方发出付款书面申请和付款所需票据凭证资料，并由乙方支付给甲方合同履约保证金（按合同总价的</w:t>
      </w:r>
      <w:r>
        <w:rPr>
          <w:rFonts w:hint="default" w:ascii="Times New Roman" w:hAnsi="Times New Roman" w:eastAsia="仿宋" w:cs="Times New Roman"/>
          <w:b w:val="0"/>
          <w:bCs/>
          <w:color w:val="auto"/>
          <w:sz w:val="28"/>
          <w:szCs w:val="28"/>
          <w:u w:val="single"/>
        </w:rPr>
        <w:t xml:space="preserve">    </w:t>
      </w:r>
      <w:r>
        <w:rPr>
          <w:rFonts w:hint="default" w:ascii="Times New Roman" w:hAnsi="Times New Roman" w:eastAsia="仿宋" w:cs="Times New Roman"/>
          <w:b w:val="0"/>
          <w:bCs/>
          <w:color w:val="auto"/>
          <w:sz w:val="28"/>
          <w:szCs w:val="28"/>
        </w:rPr>
        <w:t>%计算的款额￥</w:t>
      </w:r>
      <w:r>
        <w:rPr>
          <w:rFonts w:hint="default" w:ascii="Times New Roman" w:hAnsi="Times New Roman" w:eastAsia="仿宋" w:cs="Times New Roman"/>
          <w:b w:val="0"/>
          <w:bCs/>
          <w:color w:val="auto"/>
          <w:sz w:val="28"/>
          <w:szCs w:val="28"/>
          <w:u w:val="single"/>
        </w:rPr>
        <w:t xml:space="preserve">         </w:t>
      </w:r>
      <w:r>
        <w:rPr>
          <w:rFonts w:hint="default" w:ascii="Times New Roman" w:hAnsi="Times New Roman" w:eastAsia="仿宋" w:cs="Times New Roman"/>
          <w:b w:val="0"/>
          <w:bCs/>
          <w:color w:val="auto"/>
          <w:sz w:val="28"/>
          <w:szCs w:val="28"/>
        </w:rPr>
        <w:t>元，人民币大写：</w:t>
      </w:r>
      <w:r>
        <w:rPr>
          <w:rFonts w:hint="default" w:ascii="Times New Roman" w:hAnsi="Times New Roman" w:eastAsia="仿宋" w:cs="Times New Roman"/>
          <w:b w:val="0"/>
          <w:bCs/>
          <w:color w:val="auto"/>
          <w:sz w:val="28"/>
          <w:szCs w:val="28"/>
          <w:u w:val="single"/>
        </w:rPr>
        <w:t xml:space="preserve">           </w:t>
      </w:r>
      <w:r>
        <w:rPr>
          <w:rFonts w:hint="default" w:ascii="Times New Roman" w:hAnsi="Times New Roman" w:eastAsia="仿宋" w:cs="Times New Roman"/>
          <w:b w:val="0"/>
          <w:bCs/>
          <w:color w:val="auto"/>
          <w:sz w:val="28"/>
          <w:szCs w:val="28"/>
        </w:rPr>
        <w:t>元整）。甲方在收到书面申请和票据凭证资料、履约保证金后的</w:t>
      </w:r>
      <w:r>
        <w:rPr>
          <w:rFonts w:hint="default" w:ascii="Times New Roman" w:hAnsi="Times New Roman" w:eastAsia="仿宋" w:cs="Times New Roman"/>
          <w:b w:val="0"/>
          <w:bCs/>
          <w:color w:val="auto"/>
          <w:sz w:val="28"/>
          <w:szCs w:val="28"/>
          <w:u w:val="single"/>
        </w:rPr>
        <w:t xml:space="preserve">       </w:t>
      </w:r>
      <w:r>
        <w:rPr>
          <w:rFonts w:hint="default" w:ascii="Times New Roman" w:hAnsi="Times New Roman" w:eastAsia="仿宋" w:cs="Times New Roman"/>
          <w:b w:val="0"/>
          <w:bCs/>
          <w:color w:val="auto"/>
          <w:sz w:val="28"/>
          <w:szCs w:val="28"/>
        </w:rPr>
        <w:t>日内通过银行转账向乙方支付合同金额</w:t>
      </w:r>
      <w:r>
        <w:rPr>
          <w:rFonts w:hint="default" w:ascii="Times New Roman" w:hAnsi="Times New Roman" w:eastAsia="仿宋" w:cs="Times New Roman"/>
          <w:b w:val="0"/>
          <w:bCs/>
          <w:color w:val="auto"/>
          <w:sz w:val="28"/>
          <w:szCs w:val="28"/>
          <w:u w:val="single"/>
        </w:rPr>
        <w:t xml:space="preserve">    </w:t>
      </w:r>
      <w:r>
        <w:rPr>
          <w:rFonts w:hint="default" w:ascii="Times New Roman" w:hAnsi="Times New Roman" w:eastAsia="仿宋" w:cs="Times New Roman"/>
          <w:b w:val="0"/>
          <w:bCs/>
          <w:color w:val="auto"/>
          <w:sz w:val="28"/>
          <w:szCs w:val="28"/>
        </w:rPr>
        <w:t>%的价款；（根据招标文件要求）。</w:t>
      </w:r>
    </w:p>
    <w:p>
      <w:pPr>
        <w:keepNext w:val="0"/>
        <w:keepLines w:val="0"/>
        <w:pageBreakBefore w:val="0"/>
        <w:widowControl w:val="0"/>
        <w:kinsoku/>
        <w:wordWrap/>
        <w:overflowPunct/>
        <w:topLinePunct w:val="0"/>
        <w:autoSpaceDE/>
        <w:autoSpaceDN/>
        <w:bidi w:val="0"/>
        <w:adjustRightInd/>
        <w:snapToGrid w:val="0"/>
        <w:spacing w:line="540" w:lineRule="exact"/>
        <w:ind w:firstLine="48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（2）全部货物安装调试完毕并验收合格之</w:t>
      </w:r>
      <w:r>
        <w:rPr>
          <w:rFonts w:hint="default" w:ascii="Times New Roman" w:hAnsi="Times New Roman" w:eastAsia="仿宋" w:cs="Times New Roman"/>
          <w:b w:val="0"/>
          <w:bCs/>
          <w:color w:val="auto"/>
          <w:sz w:val="28"/>
          <w:szCs w:val="28"/>
          <w:u w:val="single"/>
        </w:rPr>
        <w:t xml:space="preserve">    </w:t>
      </w:r>
      <w:r>
        <w:rPr>
          <w:rFonts w:hint="default" w:ascii="Times New Roman" w:hAnsi="Times New Roman" w:eastAsia="仿宋" w:cs="Times New Roman"/>
          <w:b w:val="0"/>
          <w:bCs/>
          <w:color w:val="auto"/>
          <w:sz w:val="28"/>
          <w:szCs w:val="28"/>
        </w:rPr>
        <w:t>日起，甲方接到乙方书面申请与付款所需票据凭证资料以后的</w:t>
      </w:r>
      <w:r>
        <w:rPr>
          <w:rFonts w:hint="default" w:ascii="Times New Roman" w:hAnsi="Times New Roman" w:eastAsia="仿宋" w:cs="Times New Roman"/>
          <w:b w:val="0"/>
          <w:bCs/>
          <w:color w:val="auto"/>
          <w:sz w:val="28"/>
          <w:szCs w:val="28"/>
          <w:u w:val="single"/>
        </w:rPr>
        <w:t xml:space="preserve">    </w:t>
      </w:r>
      <w:r>
        <w:rPr>
          <w:rFonts w:hint="default" w:ascii="Times New Roman" w:hAnsi="Times New Roman" w:eastAsia="仿宋" w:cs="Times New Roman"/>
          <w:b w:val="0"/>
          <w:bCs/>
          <w:color w:val="auto"/>
          <w:sz w:val="28"/>
          <w:szCs w:val="28"/>
        </w:rPr>
        <w:t>日内，提交支付凭证资料给财政国库支付执行机构办理财政国库支付手续，在手续办结以后</w:t>
      </w:r>
      <w:r>
        <w:rPr>
          <w:rFonts w:hint="default" w:ascii="Times New Roman" w:hAnsi="Times New Roman" w:eastAsia="仿宋" w:cs="Times New Roman"/>
          <w:b w:val="0"/>
          <w:bCs/>
          <w:color w:val="auto"/>
          <w:sz w:val="28"/>
          <w:szCs w:val="28"/>
          <w:u w:val="single"/>
        </w:rPr>
        <w:t xml:space="preserve">    </w:t>
      </w:r>
      <w:r>
        <w:rPr>
          <w:rFonts w:hint="default" w:ascii="Times New Roman" w:hAnsi="Times New Roman" w:eastAsia="仿宋" w:cs="Times New Roman"/>
          <w:b w:val="0"/>
          <w:bCs/>
          <w:color w:val="auto"/>
          <w:sz w:val="28"/>
          <w:szCs w:val="28"/>
        </w:rPr>
        <w:t>日内由甲方向乙方核拨合同总价的</w:t>
      </w:r>
      <w:r>
        <w:rPr>
          <w:rFonts w:hint="default" w:ascii="Times New Roman" w:hAnsi="Times New Roman" w:eastAsia="仿宋" w:cs="Times New Roman"/>
          <w:b w:val="0"/>
          <w:bCs/>
          <w:color w:val="auto"/>
          <w:sz w:val="28"/>
          <w:szCs w:val="28"/>
          <w:u w:val="single"/>
        </w:rPr>
        <w:t xml:space="preserve">    </w:t>
      </w:r>
      <w:r>
        <w:rPr>
          <w:rFonts w:hint="default" w:ascii="Times New Roman" w:hAnsi="Times New Roman" w:eastAsia="仿宋" w:cs="Times New Roman"/>
          <w:b w:val="0"/>
          <w:bCs/>
          <w:color w:val="auto"/>
          <w:sz w:val="28"/>
          <w:szCs w:val="28"/>
        </w:rPr>
        <w:t>%的款项：￥</w:t>
      </w:r>
      <w:r>
        <w:rPr>
          <w:rFonts w:hint="default" w:ascii="Times New Roman" w:hAnsi="Times New Roman" w:eastAsia="仿宋" w:cs="Times New Roman"/>
          <w:b w:val="0"/>
          <w:bCs/>
          <w:color w:val="auto"/>
          <w:sz w:val="28"/>
          <w:szCs w:val="28"/>
          <w:u w:val="single"/>
        </w:rPr>
        <w:t xml:space="preserve">        </w:t>
      </w:r>
      <w:r>
        <w:rPr>
          <w:rFonts w:hint="default" w:ascii="Times New Roman" w:hAnsi="Times New Roman" w:eastAsia="仿宋" w:cs="Times New Roman"/>
          <w:b w:val="0"/>
          <w:bCs/>
          <w:color w:val="auto"/>
          <w:sz w:val="28"/>
          <w:szCs w:val="28"/>
        </w:rPr>
        <w:t>元，人民币大写</w:t>
      </w:r>
      <w:r>
        <w:rPr>
          <w:rFonts w:hint="default" w:ascii="Times New Roman" w:hAnsi="Times New Roman" w:eastAsia="仿宋" w:cs="Times New Roman"/>
          <w:b w:val="0"/>
          <w:bCs/>
          <w:color w:val="auto"/>
          <w:sz w:val="28"/>
          <w:szCs w:val="28"/>
          <w:u w:val="single"/>
        </w:rPr>
        <w:t xml:space="preserve">        </w:t>
      </w:r>
      <w:r>
        <w:rPr>
          <w:rFonts w:hint="default" w:ascii="Times New Roman" w:hAnsi="Times New Roman" w:eastAsia="仿宋" w:cs="Times New Roman"/>
          <w:b w:val="0"/>
          <w:bCs/>
          <w:color w:val="auto"/>
          <w:sz w:val="28"/>
          <w:szCs w:val="28"/>
        </w:rPr>
        <w:t>元整。</w:t>
      </w:r>
    </w:p>
    <w:p>
      <w:pPr>
        <w:keepNext w:val="0"/>
        <w:keepLines w:val="0"/>
        <w:pageBreakBefore w:val="0"/>
        <w:widowControl w:val="0"/>
        <w:kinsoku/>
        <w:wordWrap/>
        <w:overflowPunct/>
        <w:topLinePunct w:val="0"/>
        <w:autoSpaceDE/>
        <w:autoSpaceDN/>
        <w:bidi w:val="0"/>
        <w:adjustRightInd/>
        <w:snapToGrid w:val="0"/>
        <w:spacing w:line="540" w:lineRule="exact"/>
        <w:ind w:firstLine="480" w:firstLineChars="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3. 乙方未按照前述规定按时发出书面申请、提供付款所需票据凭证资料或按时足额支付合同履约保证金的，甲方有权暂不支付货款。</w:t>
      </w:r>
    </w:p>
    <w:p>
      <w:pPr>
        <w:keepNext w:val="0"/>
        <w:keepLines w:val="0"/>
        <w:pageBreakBefore w:val="0"/>
        <w:widowControl w:val="0"/>
        <w:kinsoku/>
        <w:wordWrap/>
        <w:overflowPunct/>
        <w:topLinePunct w:val="0"/>
        <w:autoSpaceDE/>
        <w:autoSpaceDN/>
        <w:bidi w:val="0"/>
        <w:adjustRightInd/>
        <w:snapToGrid w:val="0"/>
        <w:spacing w:line="540" w:lineRule="exact"/>
        <w:ind w:firstLine="0" w:firstLineChars="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五、履约保证金</w:t>
      </w:r>
    </w:p>
    <w:p>
      <w:pPr>
        <w:keepNext w:val="0"/>
        <w:keepLines w:val="0"/>
        <w:pageBreakBefore w:val="0"/>
        <w:widowControl w:val="0"/>
        <w:kinsoku/>
        <w:wordWrap/>
        <w:overflowPunct/>
        <w:topLinePunct w:val="0"/>
        <w:autoSpaceDE/>
        <w:autoSpaceDN/>
        <w:bidi w:val="0"/>
        <w:adjustRightInd/>
        <w:snapToGrid w:val="0"/>
        <w:spacing w:line="540" w:lineRule="exact"/>
        <w:ind w:firstLine="48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1. 乙方应在签订本合同之日起</w:t>
      </w:r>
      <w:r>
        <w:rPr>
          <w:rFonts w:hint="default" w:ascii="Times New Roman" w:hAnsi="Times New Roman" w:eastAsia="仿宋" w:cs="Times New Roman"/>
          <w:b w:val="0"/>
          <w:bCs/>
          <w:color w:val="auto"/>
          <w:sz w:val="28"/>
          <w:szCs w:val="28"/>
          <w:u w:val="single"/>
        </w:rPr>
        <w:t xml:space="preserve">   </w:t>
      </w:r>
      <w:r>
        <w:rPr>
          <w:rFonts w:hint="default" w:ascii="Times New Roman" w:hAnsi="Times New Roman" w:eastAsia="仿宋" w:cs="Times New Roman"/>
          <w:b w:val="0"/>
          <w:bCs/>
          <w:color w:val="auto"/>
          <w:sz w:val="28"/>
          <w:szCs w:val="28"/>
        </w:rPr>
        <w:t>内，向甲方提交合同履约保证金人民币</w:t>
      </w:r>
      <w:r>
        <w:rPr>
          <w:rFonts w:hint="default" w:ascii="Times New Roman" w:hAnsi="Times New Roman" w:eastAsia="仿宋" w:cs="Times New Roman"/>
          <w:b w:val="0"/>
          <w:bCs/>
          <w:color w:val="auto"/>
          <w:sz w:val="28"/>
          <w:szCs w:val="28"/>
          <w:u w:val="single"/>
        </w:rPr>
        <w:t xml:space="preserve">      </w:t>
      </w:r>
      <w:r>
        <w:rPr>
          <w:rFonts w:hint="default" w:ascii="Times New Roman" w:hAnsi="Times New Roman" w:eastAsia="仿宋" w:cs="Times New Roman"/>
          <w:b w:val="0"/>
          <w:bCs/>
          <w:color w:val="auto"/>
          <w:sz w:val="28"/>
          <w:szCs w:val="28"/>
        </w:rPr>
        <w:t>元（履约保证金的数额不得超过政府采购合同金额的10%）。如乙方逾期或未足额缴纳保证金的，视为放弃中标资格。</w:t>
      </w:r>
    </w:p>
    <w:p>
      <w:pPr>
        <w:keepNext w:val="0"/>
        <w:keepLines w:val="0"/>
        <w:pageBreakBefore w:val="0"/>
        <w:widowControl w:val="0"/>
        <w:kinsoku/>
        <w:wordWrap/>
        <w:overflowPunct/>
        <w:topLinePunct w:val="0"/>
        <w:autoSpaceDE/>
        <w:autoSpaceDN/>
        <w:bidi w:val="0"/>
        <w:adjustRightInd/>
        <w:snapToGrid w:val="0"/>
        <w:spacing w:line="540" w:lineRule="exact"/>
        <w:ind w:firstLine="0" w:firstLineChars="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     2. 合同履约保证金退还：在货物验收合格后，甲方财务部门在接到乙方书面申请和由甲方确认的《验收报告》后</w:t>
      </w:r>
      <w:r>
        <w:rPr>
          <w:rFonts w:hint="default" w:ascii="Times New Roman" w:hAnsi="Times New Roman" w:eastAsia="仿宋" w:cs="Times New Roman"/>
          <w:b w:val="0"/>
          <w:bCs/>
          <w:color w:val="auto"/>
          <w:sz w:val="28"/>
          <w:szCs w:val="28"/>
          <w:u w:val="single"/>
        </w:rPr>
        <w:t xml:space="preserve">    </w:t>
      </w:r>
      <w:r>
        <w:rPr>
          <w:rFonts w:hint="default" w:ascii="Times New Roman" w:hAnsi="Times New Roman" w:eastAsia="仿宋" w:cs="Times New Roman"/>
          <w:b w:val="0"/>
          <w:bCs/>
          <w:color w:val="auto"/>
          <w:sz w:val="28"/>
          <w:szCs w:val="28"/>
        </w:rPr>
        <w:t>日内，通过银行转账向乙方退还履约保证金￥</w:t>
      </w:r>
      <w:r>
        <w:rPr>
          <w:rFonts w:hint="default" w:ascii="Times New Roman" w:hAnsi="Times New Roman" w:eastAsia="仿宋" w:cs="Times New Roman"/>
          <w:b w:val="0"/>
          <w:bCs/>
          <w:color w:val="auto"/>
          <w:sz w:val="28"/>
          <w:szCs w:val="28"/>
          <w:u w:val="single"/>
        </w:rPr>
        <w:t xml:space="preserve">       </w:t>
      </w:r>
      <w:r>
        <w:rPr>
          <w:rFonts w:hint="default" w:ascii="Times New Roman" w:hAnsi="Times New Roman" w:eastAsia="仿宋" w:cs="Times New Roman"/>
          <w:b w:val="0"/>
          <w:bCs/>
          <w:color w:val="auto"/>
          <w:sz w:val="28"/>
          <w:szCs w:val="28"/>
        </w:rPr>
        <w:t>元， 人民币大写：</w:t>
      </w:r>
      <w:r>
        <w:rPr>
          <w:rFonts w:hint="default" w:ascii="Times New Roman" w:hAnsi="Times New Roman" w:eastAsia="仿宋" w:cs="Times New Roman"/>
          <w:b w:val="0"/>
          <w:bCs/>
          <w:color w:val="auto"/>
          <w:sz w:val="28"/>
          <w:szCs w:val="28"/>
          <w:u w:val="single"/>
        </w:rPr>
        <w:t xml:space="preserve">        </w:t>
      </w:r>
      <w:r>
        <w:rPr>
          <w:rFonts w:hint="default" w:ascii="Times New Roman" w:hAnsi="Times New Roman" w:eastAsia="仿宋" w:cs="Times New Roman"/>
          <w:b w:val="0"/>
          <w:bCs/>
          <w:color w:val="auto"/>
          <w:sz w:val="28"/>
          <w:szCs w:val="28"/>
        </w:rPr>
        <w:t>元整；（根据招标文件要求）</w:t>
      </w:r>
    </w:p>
    <w:p>
      <w:pPr>
        <w:keepNext w:val="0"/>
        <w:keepLines w:val="0"/>
        <w:pageBreakBefore w:val="0"/>
        <w:widowControl w:val="0"/>
        <w:kinsoku/>
        <w:wordWrap/>
        <w:overflowPunct/>
        <w:topLinePunct w:val="0"/>
        <w:autoSpaceDE/>
        <w:autoSpaceDN/>
        <w:bidi w:val="0"/>
        <w:adjustRightInd/>
        <w:snapToGrid w:val="0"/>
        <w:spacing w:line="540" w:lineRule="exact"/>
        <w:ind w:firstLine="48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3. 合同履行期间，甲方有权从履约保证金中扣除乙方应付款项，包括但不限于违约金、赔偿金等。甲方扣除应付款项后，乙方应按照甲方的要求按时补足履约保证金，若逾期未补足的，甲方有权单方面无条件解除本合同</w:t>
      </w:r>
    </w:p>
    <w:p>
      <w:pPr>
        <w:keepNext w:val="0"/>
        <w:keepLines w:val="0"/>
        <w:pageBreakBefore w:val="0"/>
        <w:widowControl w:val="0"/>
        <w:kinsoku/>
        <w:wordWrap/>
        <w:overflowPunct/>
        <w:topLinePunct w:val="0"/>
        <w:autoSpaceDE/>
        <w:autoSpaceDN/>
        <w:bidi w:val="0"/>
        <w:adjustRightInd/>
        <w:snapToGrid w:val="0"/>
        <w:spacing w:line="540" w:lineRule="exact"/>
        <w:ind w:firstLine="0" w:firstLineChars="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 xml:space="preserve">六、交货和验收 </w:t>
      </w:r>
    </w:p>
    <w:p>
      <w:pPr>
        <w:keepNext w:val="0"/>
        <w:keepLines w:val="0"/>
        <w:pageBreakBefore w:val="0"/>
        <w:widowControl w:val="0"/>
        <w:kinsoku/>
        <w:wordWrap/>
        <w:overflowPunct/>
        <w:topLinePunct w:val="0"/>
        <w:autoSpaceDE/>
        <w:autoSpaceDN/>
        <w:bidi w:val="0"/>
        <w:adjustRightInd/>
        <w:snapToGrid w:val="0"/>
        <w:spacing w:line="540" w:lineRule="exact"/>
        <w:ind w:firstLine="480"/>
        <w:jc w:val="left"/>
        <w:textAlignment w:val="auto"/>
        <w:outlineLvl w:val="9"/>
        <w:rPr>
          <w:rFonts w:hint="default" w:ascii="Times New Roman" w:hAnsi="Times New Roman" w:eastAsia="仿宋" w:cs="Times New Roman"/>
          <w:b w:val="0"/>
          <w:bCs/>
          <w:color w:val="auto"/>
          <w:sz w:val="28"/>
          <w:szCs w:val="28"/>
          <w:u w:val="single"/>
        </w:rPr>
      </w:pPr>
      <w:r>
        <w:rPr>
          <w:rFonts w:hint="default" w:ascii="Times New Roman" w:hAnsi="Times New Roman" w:eastAsia="仿宋" w:cs="Times New Roman"/>
          <w:b w:val="0"/>
          <w:bCs/>
          <w:color w:val="auto"/>
          <w:sz w:val="28"/>
          <w:szCs w:val="28"/>
        </w:rPr>
        <w:t>1. 乙方交货期限为合同签订生效后的</w:t>
      </w:r>
      <w:r>
        <w:rPr>
          <w:rFonts w:hint="default" w:ascii="Times New Roman" w:hAnsi="Times New Roman" w:eastAsia="仿宋" w:cs="Times New Roman"/>
          <w:b w:val="0"/>
          <w:bCs/>
          <w:color w:val="auto"/>
          <w:sz w:val="28"/>
          <w:szCs w:val="28"/>
          <w:u w:val="single"/>
        </w:rPr>
        <w:t xml:space="preserve">     </w:t>
      </w:r>
      <w:r>
        <w:rPr>
          <w:rFonts w:hint="default" w:ascii="Times New Roman" w:hAnsi="Times New Roman" w:eastAsia="仿宋" w:cs="Times New Roman"/>
          <w:b w:val="0"/>
          <w:bCs/>
          <w:color w:val="auto"/>
          <w:sz w:val="28"/>
          <w:szCs w:val="28"/>
        </w:rPr>
        <w:t>日内，在合同签订生效之日起  天内交货到甲方指定地点。（交货地点为</w:t>
      </w:r>
      <w:r>
        <w:rPr>
          <w:rFonts w:hint="default" w:ascii="Times New Roman" w:hAnsi="Times New Roman" w:eastAsia="仿宋" w:cs="Times New Roman"/>
          <w:b w:val="0"/>
          <w:bCs/>
          <w:color w:val="auto"/>
          <w:sz w:val="28"/>
          <w:szCs w:val="28"/>
          <w:u w:val="single"/>
        </w:rPr>
        <w:t xml:space="preserve">                </w:t>
      </w:r>
      <w:r>
        <w:rPr>
          <w:rFonts w:hint="default" w:ascii="Times New Roman" w:hAnsi="Times New Roman" w:eastAsia="仿宋" w:cs="Times New Roman"/>
          <w:b w:val="0"/>
          <w:bCs/>
          <w:color w:val="auto"/>
          <w:sz w:val="28"/>
          <w:szCs w:val="28"/>
        </w:rPr>
        <w:t>）</w:t>
      </w:r>
    </w:p>
    <w:p>
      <w:pPr>
        <w:keepNext w:val="0"/>
        <w:keepLines w:val="0"/>
        <w:pageBreakBefore w:val="0"/>
        <w:widowControl w:val="0"/>
        <w:kinsoku/>
        <w:wordWrap/>
        <w:overflowPunct/>
        <w:topLinePunct w:val="0"/>
        <w:autoSpaceDE/>
        <w:autoSpaceDN/>
        <w:bidi w:val="0"/>
        <w:adjustRightInd/>
        <w:snapToGrid w:val="0"/>
        <w:spacing w:line="540" w:lineRule="exact"/>
        <w:ind w:firstLine="48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在甲方签字确认收货后，需要安装调试的，乙方须在</w:t>
      </w:r>
      <w:r>
        <w:rPr>
          <w:rFonts w:hint="default" w:ascii="Times New Roman" w:hAnsi="Times New Roman" w:eastAsia="仿宋" w:cs="Times New Roman"/>
          <w:b w:val="0"/>
          <w:bCs/>
          <w:color w:val="auto"/>
          <w:sz w:val="28"/>
          <w:szCs w:val="28"/>
          <w:u w:val="single"/>
        </w:rPr>
        <w:t xml:space="preserve">     </w:t>
      </w:r>
      <w:r>
        <w:rPr>
          <w:rFonts w:hint="default" w:ascii="Times New Roman" w:hAnsi="Times New Roman" w:eastAsia="仿宋" w:cs="Times New Roman"/>
          <w:b w:val="0"/>
          <w:bCs/>
          <w:color w:val="auto"/>
          <w:sz w:val="28"/>
          <w:szCs w:val="28"/>
        </w:rPr>
        <w:t>日内全部完成安装调试（如由于甲方的原因造成合同延迟签订或验收的，时间顺延）。乙方交货验收时须提供产品质检部门从同类产品中抽样检查合格的检测报告。</w:t>
      </w:r>
    </w:p>
    <w:p>
      <w:pPr>
        <w:keepNext w:val="0"/>
        <w:keepLines w:val="0"/>
        <w:pageBreakBefore w:val="0"/>
        <w:widowControl w:val="0"/>
        <w:kinsoku/>
        <w:wordWrap/>
        <w:overflowPunct/>
        <w:topLinePunct w:val="0"/>
        <w:autoSpaceDE/>
        <w:autoSpaceDN/>
        <w:bidi w:val="0"/>
        <w:adjustRightInd/>
        <w:snapToGrid w:val="0"/>
        <w:spacing w:line="540" w:lineRule="exact"/>
        <w:ind w:firstLine="48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2.  乙方应对提供的货物作全面自查和整理，并列出清单，作为甲方验收和使用的技术条件依据，清单应随提供的验收资料交给甲方。</w:t>
      </w:r>
    </w:p>
    <w:p>
      <w:pPr>
        <w:keepNext w:val="0"/>
        <w:keepLines w:val="0"/>
        <w:pageBreakBefore w:val="0"/>
        <w:widowControl w:val="0"/>
        <w:kinsoku/>
        <w:wordWrap/>
        <w:overflowPunct/>
        <w:topLinePunct w:val="0"/>
        <w:autoSpaceDE/>
        <w:autoSpaceDN/>
        <w:bidi w:val="0"/>
        <w:adjustRightInd/>
        <w:snapToGrid w:val="0"/>
        <w:spacing w:line="540" w:lineRule="exact"/>
        <w:ind w:firstLine="48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3. 乙方提供的货物应包括本合同规定的全部货物及其附（辅）件、资料。</w:t>
      </w:r>
    </w:p>
    <w:p>
      <w:pPr>
        <w:keepNext w:val="0"/>
        <w:keepLines w:val="0"/>
        <w:pageBreakBefore w:val="0"/>
        <w:widowControl w:val="0"/>
        <w:kinsoku/>
        <w:wordWrap/>
        <w:overflowPunct/>
        <w:topLinePunct w:val="0"/>
        <w:autoSpaceDE/>
        <w:autoSpaceDN/>
        <w:bidi w:val="0"/>
        <w:adjustRightInd/>
        <w:snapToGrid w:val="0"/>
        <w:spacing w:line="540" w:lineRule="exact"/>
        <w:ind w:firstLine="48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4. 甲方在到货后的</w:t>
      </w:r>
      <w:r>
        <w:rPr>
          <w:rFonts w:hint="default" w:ascii="Times New Roman" w:hAnsi="Times New Roman" w:eastAsia="仿宋" w:cs="Times New Roman"/>
          <w:b w:val="0"/>
          <w:bCs/>
          <w:color w:val="auto"/>
          <w:sz w:val="28"/>
          <w:szCs w:val="28"/>
          <w:u w:val="single"/>
        </w:rPr>
        <w:t xml:space="preserve">     </w:t>
      </w:r>
      <w:r>
        <w:rPr>
          <w:rFonts w:hint="default" w:ascii="Times New Roman" w:hAnsi="Times New Roman" w:eastAsia="仿宋" w:cs="Times New Roman"/>
          <w:b w:val="0"/>
          <w:bCs/>
          <w:color w:val="auto"/>
          <w:sz w:val="28"/>
          <w:szCs w:val="28"/>
        </w:rPr>
        <w:t>个工作日内对货物进行验收。货物验收时，甲乙双方必须同时在场，双方共同确认货物与本合同规定的生产厂家产地、品牌、规格型号、数量、质量、技术参数和性能等是否一致。乙方所交付的货物不符合合同规定的，甲方有权拒收。乙方应及时按本合同规定和甲方要求免费对拒收货物采取更换或其他必要的补救措施，直至验收合格，方视为乙方按本合同规定完成交货。</w:t>
      </w:r>
    </w:p>
    <w:p>
      <w:pPr>
        <w:keepNext w:val="0"/>
        <w:keepLines w:val="0"/>
        <w:pageBreakBefore w:val="0"/>
        <w:widowControl w:val="0"/>
        <w:kinsoku/>
        <w:wordWrap/>
        <w:overflowPunct/>
        <w:topLinePunct w:val="0"/>
        <w:autoSpaceDE/>
        <w:autoSpaceDN/>
        <w:bidi w:val="0"/>
        <w:adjustRightInd/>
        <w:snapToGrid w:val="0"/>
        <w:spacing w:line="540" w:lineRule="exact"/>
        <w:ind w:firstLine="48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5.需要乙方对货物（包括软件）或系统进行安装调试的，甲乙双方应在货物安装调试完毕后的</w:t>
      </w:r>
      <w:r>
        <w:rPr>
          <w:rFonts w:hint="default" w:ascii="Times New Roman" w:hAnsi="Times New Roman" w:eastAsia="仿宋" w:cs="Times New Roman"/>
          <w:b w:val="0"/>
          <w:bCs/>
          <w:color w:val="auto"/>
          <w:sz w:val="28"/>
          <w:szCs w:val="28"/>
          <w:u w:val="single"/>
        </w:rPr>
        <w:t xml:space="preserve">    </w:t>
      </w:r>
      <w:r>
        <w:rPr>
          <w:rFonts w:hint="default" w:ascii="Times New Roman" w:hAnsi="Times New Roman" w:eastAsia="仿宋" w:cs="Times New Roman"/>
          <w:b w:val="0"/>
          <w:bCs/>
          <w:color w:val="auto"/>
          <w:sz w:val="28"/>
          <w:szCs w:val="28"/>
        </w:rPr>
        <w:t xml:space="preserve">个工作日内进行运行效果验收。在验收之前，乙方需提前提交相应的调试计划（包括调试程序、环境、内容和检验标准、调试时间安排等）供甲方确认，乙方还应对所有检验验收调试的结果、步骤、原始数据等作妥善记录。如甲方要求，乙方应将记录提供给甲方。调试检验出现全部或部分未达到本合同所约定的技术指标，甲方有权选择下列任一处理方式： </w:t>
      </w:r>
    </w:p>
    <w:p>
      <w:pPr>
        <w:keepNext w:val="0"/>
        <w:keepLines w:val="0"/>
        <w:pageBreakBefore w:val="0"/>
        <w:widowControl w:val="0"/>
        <w:kinsoku/>
        <w:wordWrap/>
        <w:overflowPunct/>
        <w:topLinePunct w:val="0"/>
        <w:autoSpaceDE/>
        <w:autoSpaceDN/>
        <w:bidi w:val="0"/>
        <w:adjustRightInd/>
        <w:snapToGrid w:val="0"/>
        <w:spacing w:line="540" w:lineRule="exact"/>
        <w:ind w:firstLine="48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 xml:space="preserve">a.重新调试直至合格为止； </w:t>
      </w:r>
    </w:p>
    <w:p>
      <w:pPr>
        <w:keepNext w:val="0"/>
        <w:keepLines w:val="0"/>
        <w:pageBreakBefore w:val="0"/>
        <w:widowControl w:val="0"/>
        <w:kinsoku/>
        <w:wordWrap/>
        <w:overflowPunct/>
        <w:topLinePunct w:val="0"/>
        <w:autoSpaceDE/>
        <w:autoSpaceDN/>
        <w:bidi w:val="0"/>
        <w:adjustRightInd/>
        <w:snapToGrid w:val="0"/>
        <w:spacing w:line="540" w:lineRule="exact"/>
        <w:ind w:firstLine="48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b.要求乙方对货物进行免费更换，然后重新调试直至合格为止。</w:t>
      </w:r>
    </w:p>
    <w:p>
      <w:pPr>
        <w:keepNext w:val="0"/>
        <w:keepLines w:val="0"/>
        <w:pageBreakBefore w:val="0"/>
        <w:widowControl w:val="0"/>
        <w:kinsoku/>
        <w:wordWrap/>
        <w:overflowPunct/>
        <w:topLinePunct w:val="0"/>
        <w:autoSpaceDE/>
        <w:autoSpaceDN/>
        <w:bidi w:val="0"/>
        <w:adjustRightInd/>
        <w:snapToGrid w:val="0"/>
        <w:spacing w:line="540" w:lineRule="exact"/>
        <w:ind w:firstLine="48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因上述原因所产生的所有费用均由乙方负担。</w:t>
      </w:r>
    </w:p>
    <w:p>
      <w:pPr>
        <w:keepNext w:val="0"/>
        <w:keepLines w:val="0"/>
        <w:pageBreakBefore w:val="0"/>
        <w:widowControl w:val="0"/>
        <w:kinsoku/>
        <w:wordWrap/>
        <w:overflowPunct/>
        <w:topLinePunct w:val="0"/>
        <w:autoSpaceDE/>
        <w:autoSpaceDN/>
        <w:bidi w:val="0"/>
        <w:adjustRightInd/>
        <w:snapToGrid w:val="0"/>
        <w:spacing w:line="540" w:lineRule="exact"/>
        <w:ind w:firstLine="48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 xml:space="preserve">6. 验收合格的，由双方共同签署《验收报告》。 </w:t>
      </w:r>
    </w:p>
    <w:p>
      <w:pPr>
        <w:keepNext w:val="0"/>
        <w:keepLines w:val="0"/>
        <w:pageBreakBefore w:val="0"/>
        <w:widowControl w:val="0"/>
        <w:kinsoku/>
        <w:wordWrap/>
        <w:overflowPunct/>
        <w:topLinePunct w:val="0"/>
        <w:autoSpaceDE/>
        <w:autoSpaceDN/>
        <w:bidi w:val="0"/>
        <w:adjustRightInd/>
        <w:snapToGrid w:val="0"/>
        <w:spacing w:line="540" w:lineRule="exact"/>
        <w:ind w:firstLine="48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 xml:space="preserve">7. 甲方可以视项目规模或复杂情况聘请专业人员参与验收，大型或复杂项目，以及特种货物应当邀请国家认可的第三方质量检测机构参与验收。 </w:t>
      </w:r>
    </w:p>
    <w:p>
      <w:pPr>
        <w:keepNext w:val="0"/>
        <w:keepLines w:val="0"/>
        <w:pageBreakBefore w:val="0"/>
        <w:widowControl w:val="0"/>
        <w:kinsoku/>
        <w:wordWrap/>
        <w:overflowPunct/>
        <w:topLinePunct w:val="0"/>
        <w:autoSpaceDE/>
        <w:autoSpaceDN/>
        <w:bidi w:val="0"/>
        <w:adjustRightInd/>
        <w:snapToGrid w:val="0"/>
        <w:spacing w:line="540" w:lineRule="exact"/>
        <w:ind w:firstLine="48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 xml:space="preserve">8. 货物验收包括：货物包装是否完好，产地生产厂家名称、品牌、型号、规格、数量、外观质量、配置、内在质量，以及调试运行是否达到本合同规定的效果。乙方应将所提供货物的装箱清单、产品合格证、用户使用手册、原厂保修卡、随机资料及备品备件、易损件、专用工具等交付给甲方；乙方不能完整交付货物、附（辅）件和资料的，视为未按合同约定交货，乙方负责补齐，因此导致逾期交付的，由乙方承担相关的违约责任。 </w:t>
      </w:r>
    </w:p>
    <w:p>
      <w:pPr>
        <w:keepNext w:val="0"/>
        <w:keepLines w:val="0"/>
        <w:pageBreakBefore w:val="0"/>
        <w:widowControl w:val="0"/>
        <w:kinsoku/>
        <w:wordWrap/>
        <w:overflowPunct/>
        <w:topLinePunct w:val="0"/>
        <w:autoSpaceDE/>
        <w:autoSpaceDN/>
        <w:bidi w:val="0"/>
        <w:adjustRightInd/>
        <w:snapToGrid w:val="0"/>
        <w:spacing w:line="540" w:lineRule="exact"/>
        <w:ind w:firstLine="48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9. 其他未尽事宜应严格按照《省财政厅关于加强政府采购项目履约验收工作的通知》（川财采〔2009〕30号）的要求进行。</w:t>
      </w:r>
    </w:p>
    <w:p>
      <w:pPr>
        <w:keepNext w:val="0"/>
        <w:keepLines w:val="0"/>
        <w:pageBreakBefore w:val="0"/>
        <w:widowControl w:val="0"/>
        <w:kinsoku/>
        <w:wordWrap/>
        <w:overflowPunct/>
        <w:topLinePunct w:val="0"/>
        <w:autoSpaceDE/>
        <w:autoSpaceDN/>
        <w:bidi w:val="0"/>
        <w:adjustRightInd/>
        <w:snapToGrid w:val="0"/>
        <w:spacing w:line="540" w:lineRule="exact"/>
        <w:ind w:firstLine="0" w:firstLineChars="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 xml:space="preserve">七、项目管理服务 </w:t>
      </w:r>
    </w:p>
    <w:p>
      <w:pPr>
        <w:keepNext w:val="0"/>
        <w:keepLines w:val="0"/>
        <w:pageBreakBefore w:val="0"/>
        <w:widowControl w:val="0"/>
        <w:kinsoku/>
        <w:wordWrap/>
        <w:overflowPunct/>
        <w:topLinePunct w:val="0"/>
        <w:autoSpaceDE/>
        <w:autoSpaceDN/>
        <w:bidi w:val="0"/>
        <w:adjustRightInd/>
        <w:snapToGrid w:val="0"/>
        <w:spacing w:line="540" w:lineRule="exact"/>
        <w:ind w:firstLine="48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 xml:space="preserve">乙方应指定不少于一人全权全程负责本项目的商务服务，以及货物安装、调试、咨询、培训和售后等技术服务工作。 </w:t>
      </w:r>
    </w:p>
    <w:p>
      <w:pPr>
        <w:keepNext w:val="0"/>
        <w:keepLines w:val="0"/>
        <w:pageBreakBefore w:val="0"/>
        <w:widowControl w:val="0"/>
        <w:kinsoku/>
        <w:wordWrap/>
        <w:overflowPunct/>
        <w:topLinePunct w:val="0"/>
        <w:autoSpaceDE/>
        <w:autoSpaceDN/>
        <w:bidi w:val="0"/>
        <w:adjustRightInd/>
        <w:snapToGrid w:val="0"/>
        <w:spacing w:line="540" w:lineRule="exact"/>
        <w:ind w:firstLine="0" w:firstLineChars="0"/>
        <w:jc w:val="left"/>
        <w:textAlignment w:val="auto"/>
        <w:outlineLvl w:val="9"/>
        <w:rPr>
          <w:rFonts w:hint="default" w:ascii="Times New Roman" w:hAnsi="Times New Roman" w:eastAsia="仿宋" w:cs="Times New Roman"/>
          <w:b w:val="0"/>
          <w:bCs/>
          <w:color w:val="auto"/>
          <w:sz w:val="28"/>
          <w:szCs w:val="28"/>
          <w:u w:val="single"/>
        </w:rPr>
      </w:pPr>
      <w:r>
        <w:rPr>
          <w:rFonts w:hint="default" w:ascii="Times New Roman" w:hAnsi="Times New Roman" w:eastAsia="仿宋" w:cs="Times New Roman"/>
          <w:b w:val="0"/>
          <w:bCs/>
          <w:color w:val="auto"/>
          <w:sz w:val="28"/>
          <w:szCs w:val="28"/>
        </w:rPr>
        <w:t>项目负责人姓名：</w:t>
      </w:r>
      <w:r>
        <w:rPr>
          <w:rFonts w:hint="default" w:ascii="Times New Roman" w:hAnsi="Times New Roman" w:eastAsia="仿宋" w:cs="Times New Roman"/>
          <w:b w:val="0"/>
          <w:bCs/>
          <w:color w:val="auto"/>
          <w:sz w:val="28"/>
          <w:szCs w:val="28"/>
          <w:u w:val="single"/>
        </w:rPr>
        <w:t xml:space="preserve">                </w:t>
      </w:r>
      <w:r>
        <w:rPr>
          <w:rFonts w:hint="default" w:ascii="Times New Roman" w:hAnsi="Times New Roman" w:eastAsia="仿宋" w:cs="Times New Roman"/>
          <w:b w:val="0"/>
          <w:bCs/>
          <w:color w:val="auto"/>
          <w:sz w:val="28"/>
          <w:szCs w:val="28"/>
        </w:rPr>
        <w:t>； 联系电话：</w:t>
      </w:r>
      <w:r>
        <w:rPr>
          <w:rFonts w:hint="default" w:ascii="Times New Roman" w:hAnsi="Times New Roman" w:eastAsia="仿宋" w:cs="Times New Roman"/>
          <w:b w:val="0"/>
          <w:bCs/>
          <w:color w:val="auto"/>
          <w:sz w:val="28"/>
          <w:szCs w:val="28"/>
          <w:u w:val="single"/>
        </w:rPr>
        <w:t xml:space="preserve">                      </w:t>
      </w:r>
      <w:r>
        <w:rPr>
          <w:rFonts w:hint="default" w:ascii="Times New Roman" w:hAnsi="Times New Roman" w:eastAsia="仿宋" w:cs="Times New Roman"/>
          <w:b w:val="0"/>
          <w:bCs/>
          <w:color w:val="auto"/>
          <w:sz w:val="28"/>
          <w:szCs w:val="28"/>
        </w:rPr>
        <w:t>。身份证号码：</w:t>
      </w:r>
      <w:r>
        <w:rPr>
          <w:rFonts w:hint="default" w:ascii="Times New Roman" w:hAnsi="Times New Roman" w:eastAsia="仿宋" w:cs="Times New Roman"/>
          <w:b w:val="0"/>
          <w:bCs/>
          <w:color w:val="auto"/>
          <w:sz w:val="28"/>
          <w:szCs w:val="28"/>
          <w:u w:val="single"/>
        </w:rPr>
        <w:t xml:space="preserve">                    ；</w:t>
      </w:r>
    </w:p>
    <w:p>
      <w:pPr>
        <w:keepNext w:val="0"/>
        <w:keepLines w:val="0"/>
        <w:pageBreakBefore w:val="0"/>
        <w:widowControl w:val="0"/>
        <w:kinsoku/>
        <w:wordWrap/>
        <w:overflowPunct/>
        <w:topLinePunct w:val="0"/>
        <w:autoSpaceDE/>
        <w:autoSpaceDN/>
        <w:bidi w:val="0"/>
        <w:adjustRightInd/>
        <w:snapToGrid w:val="0"/>
        <w:spacing w:line="540" w:lineRule="exact"/>
        <w:ind w:firstLine="0" w:firstLineChars="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 xml:space="preserve">    乙方变更负责人信息的，应当提前</w:t>
      </w:r>
      <w:r>
        <w:rPr>
          <w:rFonts w:hint="default" w:ascii="Times New Roman" w:hAnsi="Times New Roman" w:eastAsia="仿宋" w:cs="Times New Roman"/>
          <w:b w:val="0"/>
          <w:bCs/>
          <w:color w:val="auto"/>
          <w:sz w:val="28"/>
          <w:szCs w:val="28"/>
          <w:u w:val="single"/>
        </w:rPr>
        <w:t xml:space="preserve">     </w:t>
      </w:r>
      <w:r>
        <w:rPr>
          <w:rFonts w:hint="default" w:ascii="Times New Roman" w:hAnsi="Times New Roman" w:eastAsia="仿宋" w:cs="Times New Roman"/>
          <w:b w:val="0"/>
          <w:bCs/>
          <w:color w:val="auto"/>
          <w:sz w:val="28"/>
          <w:szCs w:val="28"/>
        </w:rPr>
        <w:t>日书面通知甲方，若因乙方未及时通知所产生的一切责任和损失由乙方承担。</w:t>
      </w:r>
    </w:p>
    <w:p>
      <w:pPr>
        <w:keepNext w:val="0"/>
        <w:keepLines w:val="0"/>
        <w:pageBreakBefore w:val="0"/>
        <w:widowControl w:val="0"/>
        <w:kinsoku/>
        <w:wordWrap/>
        <w:overflowPunct/>
        <w:topLinePunct w:val="0"/>
        <w:autoSpaceDE/>
        <w:autoSpaceDN/>
        <w:bidi w:val="0"/>
        <w:adjustRightInd/>
        <w:snapToGrid w:val="0"/>
        <w:spacing w:line="540" w:lineRule="exact"/>
        <w:ind w:firstLine="0" w:firstLineChars="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 xml:space="preserve">八、售后服务 </w:t>
      </w:r>
    </w:p>
    <w:p>
      <w:pPr>
        <w:keepNext w:val="0"/>
        <w:keepLines w:val="0"/>
        <w:pageBreakBefore w:val="0"/>
        <w:widowControl w:val="0"/>
        <w:kinsoku/>
        <w:wordWrap/>
        <w:overflowPunct/>
        <w:topLinePunct w:val="0"/>
        <w:autoSpaceDE/>
        <w:autoSpaceDN/>
        <w:bidi w:val="0"/>
        <w:adjustRightInd/>
        <w:snapToGrid w:val="0"/>
        <w:spacing w:line="540" w:lineRule="exact"/>
        <w:ind w:firstLine="48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1. 质量保证期为自货物通过最终验收之日起</w:t>
      </w:r>
      <w:r>
        <w:rPr>
          <w:rFonts w:hint="default" w:ascii="Times New Roman" w:hAnsi="Times New Roman" w:eastAsia="仿宋" w:cs="Times New Roman"/>
          <w:b w:val="0"/>
          <w:bCs/>
          <w:color w:val="auto"/>
          <w:sz w:val="28"/>
          <w:szCs w:val="28"/>
          <w:u w:val="single"/>
        </w:rPr>
        <w:t xml:space="preserve">    （</w:t>
      </w:r>
      <w:r>
        <w:rPr>
          <w:rFonts w:hint="default" w:ascii="Times New Roman" w:hAnsi="Times New Roman" w:eastAsia="仿宋" w:cs="Times New Roman"/>
          <w:b w:val="0"/>
          <w:bCs/>
          <w:color w:val="auto"/>
          <w:sz w:val="28"/>
          <w:szCs w:val="28"/>
        </w:rPr>
        <w:t xml:space="preserve">月/年）。若国家有明确规定的质量保证期高于此质量保证期的，执行国家规定。 </w:t>
      </w:r>
    </w:p>
    <w:p>
      <w:pPr>
        <w:keepNext w:val="0"/>
        <w:keepLines w:val="0"/>
        <w:pageBreakBefore w:val="0"/>
        <w:widowControl w:val="0"/>
        <w:kinsoku/>
        <w:wordWrap/>
        <w:overflowPunct/>
        <w:topLinePunct w:val="0"/>
        <w:autoSpaceDE/>
        <w:autoSpaceDN/>
        <w:bidi w:val="0"/>
        <w:adjustRightInd/>
        <w:snapToGrid w:val="0"/>
        <w:spacing w:line="540" w:lineRule="exact"/>
        <w:ind w:firstLine="48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 xml:space="preserve">2. 在货物质保期内，乙方应对由于设计、工艺、质量（含环保节能要求）、材料等缺陷而发生的任何不足或故障负责，并解决存在的问题。 </w:t>
      </w:r>
    </w:p>
    <w:p>
      <w:pPr>
        <w:keepNext w:val="0"/>
        <w:keepLines w:val="0"/>
        <w:pageBreakBefore w:val="0"/>
        <w:widowControl w:val="0"/>
        <w:kinsoku/>
        <w:wordWrap/>
        <w:overflowPunct/>
        <w:topLinePunct w:val="0"/>
        <w:autoSpaceDE/>
        <w:autoSpaceDN/>
        <w:bidi w:val="0"/>
        <w:adjustRightInd/>
        <w:snapToGrid w:val="0"/>
        <w:spacing w:line="540" w:lineRule="exact"/>
        <w:ind w:firstLine="48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 xml:space="preserve">3. 对不符合本合同第三条规定要求的货物应立即进行调换，调换本身并不影响甲方就其损失向乙方索赔的权利。 </w:t>
      </w:r>
    </w:p>
    <w:p>
      <w:pPr>
        <w:keepNext w:val="0"/>
        <w:keepLines w:val="0"/>
        <w:pageBreakBefore w:val="0"/>
        <w:widowControl w:val="0"/>
        <w:kinsoku/>
        <w:wordWrap/>
        <w:overflowPunct/>
        <w:topLinePunct w:val="0"/>
        <w:autoSpaceDE/>
        <w:autoSpaceDN/>
        <w:bidi w:val="0"/>
        <w:adjustRightInd/>
        <w:snapToGrid w:val="0"/>
        <w:spacing w:line="540" w:lineRule="exact"/>
        <w:ind w:firstLine="48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4. 货物安装调试完成后，乙方应继续向甲方提供良好的技术支持。应当由专门队伍从事此项工作，并提供全天候的热线技术支持服务，应当对甲方所反映的任何问题在</w:t>
      </w:r>
      <w:r>
        <w:rPr>
          <w:rFonts w:hint="default" w:ascii="Times New Roman" w:hAnsi="Times New Roman" w:eastAsia="仿宋" w:cs="Times New Roman"/>
          <w:b w:val="0"/>
          <w:bCs/>
          <w:color w:val="auto"/>
          <w:sz w:val="28"/>
          <w:szCs w:val="28"/>
          <w:u w:val="single"/>
        </w:rPr>
        <w:t xml:space="preserve">     </w:t>
      </w:r>
      <w:r>
        <w:rPr>
          <w:rFonts w:hint="default" w:ascii="Times New Roman" w:hAnsi="Times New Roman" w:eastAsia="仿宋" w:cs="Times New Roman"/>
          <w:b w:val="0"/>
          <w:bCs/>
          <w:color w:val="auto"/>
          <w:sz w:val="28"/>
          <w:szCs w:val="28"/>
        </w:rPr>
        <w:t>小时之内做出及时响应，在</w:t>
      </w:r>
      <w:r>
        <w:rPr>
          <w:rFonts w:hint="default" w:ascii="Times New Roman" w:hAnsi="Times New Roman" w:eastAsia="仿宋" w:cs="Times New Roman"/>
          <w:b w:val="0"/>
          <w:bCs/>
          <w:color w:val="auto"/>
          <w:sz w:val="28"/>
          <w:szCs w:val="28"/>
          <w:u w:val="single"/>
        </w:rPr>
        <w:t xml:space="preserve">    </w:t>
      </w:r>
      <w:r>
        <w:rPr>
          <w:rFonts w:hint="default" w:ascii="Times New Roman" w:hAnsi="Times New Roman" w:eastAsia="仿宋" w:cs="Times New Roman"/>
          <w:b w:val="0"/>
          <w:bCs/>
          <w:color w:val="auto"/>
          <w:sz w:val="28"/>
          <w:szCs w:val="28"/>
        </w:rPr>
        <w:t>小时之内赶到现场实地解决问题，</w:t>
      </w:r>
      <w:r>
        <w:rPr>
          <w:rFonts w:hint="default" w:ascii="Times New Roman" w:hAnsi="Times New Roman" w:eastAsia="仿宋" w:cs="Times New Roman"/>
          <w:b w:val="0"/>
          <w:bCs/>
          <w:color w:val="auto"/>
          <w:sz w:val="28"/>
          <w:szCs w:val="28"/>
          <w:u w:val="single"/>
        </w:rPr>
        <w:t xml:space="preserve">     </w:t>
      </w:r>
      <w:r>
        <w:rPr>
          <w:rFonts w:hint="default" w:ascii="Times New Roman" w:hAnsi="Times New Roman" w:eastAsia="仿宋" w:cs="Times New Roman"/>
          <w:b w:val="0"/>
          <w:bCs/>
          <w:color w:val="auto"/>
          <w:sz w:val="28"/>
          <w:szCs w:val="28"/>
        </w:rPr>
        <w:t>小时内完成维修或更换。并承担维修调换所引起的费用。</w:t>
      </w:r>
    </w:p>
    <w:p>
      <w:pPr>
        <w:keepNext w:val="0"/>
        <w:keepLines w:val="0"/>
        <w:pageBreakBefore w:val="0"/>
        <w:widowControl w:val="0"/>
        <w:kinsoku/>
        <w:wordWrap/>
        <w:overflowPunct/>
        <w:topLinePunct w:val="0"/>
        <w:autoSpaceDE/>
        <w:autoSpaceDN/>
        <w:bidi w:val="0"/>
        <w:adjustRightInd/>
        <w:snapToGrid w:val="0"/>
        <w:spacing w:line="540" w:lineRule="exact"/>
        <w:ind w:firstLine="48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若问题、故障在检修</w:t>
      </w:r>
      <w:r>
        <w:rPr>
          <w:rFonts w:hint="default" w:ascii="Times New Roman" w:hAnsi="Times New Roman" w:eastAsia="仿宋" w:cs="Times New Roman"/>
          <w:b w:val="0"/>
          <w:bCs/>
          <w:color w:val="auto"/>
          <w:sz w:val="28"/>
          <w:szCs w:val="28"/>
          <w:u w:val="single"/>
        </w:rPr>
        <w:t xml:space="preserve">    </w:t>
      </w:r>
      <w:r>
        <w:rPr>
          <w:rFonts w:hint="default" w:ascii="Times New Roman" w:hAnsi="Times New Roman" w:eastAsia="仿宋" w:cs="Times New Roman"/>
          <w:b w:val="0"/>
          <w:bCs/>
          <w:color w:val="auto"/>
          <w:sz w:val="28"/>
          <w:szCs w:val="28"/>
        </w:rPr>
        <w:t>工作日（小时）后仍无法解决，乙方应在</w:t>
      </w:r>
      <w:r>
        <w:rPr>
          <w:rFonts w:hint="default" w:ascii="Times New Roman" w:hAnsi="Times New Roman" w:eastAsia="仿宋" w:cs="Times New Roman"/>
          <w:b w:val="0"/>
          <w:bCs/>
          <w:color w:val="auto"/>
          <w:sz w:val="28"/>
          <w:szCs w:val="28"/>
          <w:u w:val="single"/>
        </w:rPr>
        <w:t xml:space="preserve">    </w:t>
      </w:r>
      <w:r>
        <w:rPr>
          <w:rFonts w:hint="default" w:ascii="Times New Roman" w:hAnsi="Times New Roman" w:eastAsia="仿宋" w:cs="Times New Roman"/>
          <w:b w:val="0"/>
          <w:bCs/>
          <w:color w:val="auto"/>
          <w:sz w:val="28"/>
          <w:szCs w:val="28"/>
        </w:rPr>
        <w:t>小时内免费提供不低于故障货物规格型号档次的备用货物供甲方使用，直至故障货物修复。如果乙方逾期未提供，甲方有权自行使用替代货物，所产生的费用由乙方承担。</w:t>
      </w:r>
    </w:p>
    <w:p>
      <w:pPr>
        <w:keepNext w:val="0"/>
        <w:keepLines w:val="0"/>
        <w:pageBreakBefore w:val="0"/>
        <w:widowControl w:val="0"/>
        <w:kinsoku/>
        <w:wordWrap/>
        <w:overflowPunct/>
        <w:topLinePunct w:val="0"/>
        <w:autoSpaceDE/>
        <w:autoSpaceDN/>
        <w:bidi w:val="0"/>
        <w:adjustRightInd/>
        <w:snapToGrid w:val="0"/>
        <w:spacing w:line="540" w:lineRule="exact"/>
        <w:ind w:firstLine="48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5. 乙方应当建立健全售后服务体系，确保货物正常运行。乙方应当遵守甲方的有关管理制度、操作规程。对于乙方违规操作造成甲方损失的，由乙方按照本合同第十条的约定承担赔偿责任。</w:t>
      </w:r>
    </w:p>
    <w:p>
      <w:pPr>
        <w:keepNext w:val="0"/>
        <w:keepLines w:val="0"/>
        <w:pageBreakBefore w:val="0"/>
        <w:widowControl w:val="0"/>
        <w:kinsoku/>
        <w:wordWrap/>
        <w:overflowPunct/>
        <w:topLinePunct w:val="0"/>
        <w:autoSpaceDE/>
        <w:autoSpaceDN/>
        <w:bidi w:val="0"/>
        <w:adjustRightInd/>
        <w:snapToGrid w:val="0"/>
        <w:spacing w:line="540" w:lineRule="exact"/>
        <w:ind w:firstLine="48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6. 乙方应负责货物及主要部件、配件维修更换。质保期内，乙方对货物（人为故意损坏除外）提供全免费保修或免费更换；质保期后，收取维修成本费（备品备件乙方应以投标文件承诺的优惠价格提供）。</w:t>
      </w:r>
    </w:p>
    <w:p>
      <w:pPr>
        <w:keepNext w:val="0"/>
        <w:keepLines w:val="0"/>
        <w:pageBreakBefore w:val="0"/>
        <w:widowControl w:val="0"/>
        <w:kinsoku/>
        <w:wordWrap/>
        <w:overflowPunct/>
        <w:topLinePunct w:val="0"/>
        <w:autoSpaceDE/>
        <w:autoSpaceDN/>
        <w:bidi w:val="0"/>
        <w:adjustRightInd/>
        <w:snapToGrid w:val="0"/>
        <w:spacing w:line="540" w:lineRule="exact"/>
        <w:ind w:firstLine="0" w:firstLineChars="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九、分包</w:t>
      </w:r>
    </w:p>
    <w:p>
      <w:pPr>
        <w:keepNext w:val="0"/>
        <w:keepLines w:val="0"/>
        <w:pageBreakBefore w:val="0"/>
        <w:widowControl w:val="0"/>
        <w:kinsoku/>
        <w:wordWrap/>
        <w:overflowPunct/>
        <w:topLinePunct w:val="0"/>
        <w:autoSpaceDE/>
        <w:autoSpaceDN/>
        <w:bidi w:val="0"/>
        <w:adjustRightInd/>
        <w:snapToGrid w:val="0"/>
        <w:spacing w:line="540" w:lineRule="exact"/>
        <w:ind w:firstLine="420" w:firstLineChars="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除投标文件事先说明、且经甲方事先书面同意外，乙方不得分包其应履行的合同义务。</w:t>
      </w:r>
    </w:p>
    <w:p>
      <w:pPr>
        <w:keepNext w:val="0"/>
        <w:keepLines w:val="0"/>
        <w:pageBreakBefore w:val="0"/>
        <w:widowControl w:val="0"/>
        <w:kinsoku/>
        <w:wordWrap/>
        <w:overflowPunct/>
        <w:topLinePunct w:val="0"/>
        <w:autoSpaceDE/>
        <w:autoSpaceDN/>
        <w:bidi w:val="0"/>
        <w:adjustRightInd/>
        <w:snapToGrid w:val="0"/>
        <w:spacing w:line="540" w:lineRule="exact"/>
        <w:ind w:firstLine="0" w:firstLineChars="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十、违约责任</w:t>
      </w:r>
    </w:p>
    <w:p>
      <w:pPr>
        <w:keepNext w:val="0"/>
        <w:keepLines w:val="0"/>
        <w:pageBreakBefore w:val="0"/>
        <w:widowControl w:val="0"/>
        <w:kinsoku/>
        <w:wordWrap/>
        <w:overflowPunct/>
        <w:topLinePunct w:val="0"/>
        <w:autoSpaceDE/>
        <w:autoSpaceDN/>
        <w:bidi w:val="0"/>
        <w:adjustRightInd/>
        <w:snapToGrid w:val="0"/>
        <w:spacing w:line="540" w:lineRule="exact"/>
        <w:ind w:firstLine="48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1. 甲方违约责任</w:t>
      </w:r>
    </w:p>
    <w:p>
      <w:pPr>
        <w:keepNext w:val="0"/>
        <w:keepLines w:val="0"/>
        <w:pageBreakBefore w:val="0"/>
        <w:widowControl w:val="0"/>
        <w:kinsoku/>
        <w:wordWrap/>
        <w:overflowPunct/>
        <w:topLinePunct w:val="0"/>
        <w:autoSpaceDE/>
        <w:autoSpaceDN/>
        <w:bidi w:val="0"/>
        <w:adjustRightInd/>
        <w:snapToGrid w:val="0"/>
        <w:spacing w:line="540" w:lineRule="exact"/>
        <w:ind w:firstLine="48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（1）甲方无正当理由拒收货物、拒付货款的，甲方应向乙方偿付拒付货款</w:t>
      </w:r>
      <w:r>
        <w:rPr>
          <w:rFonts w:hint="default" w:ascii="Times New Roman" w:hAnsi="Times New Roman" w:eastAsia="仿宋" w:cs="Times New Roman"/>
          <w:b w:val="0"/>
          <w:bCs/>
          <w:color w:val="auto"/>
          <w:sz w:val="28"/>
          <w:szCs w:val="28"/>
          <w:u w:val="single"/>
        </w:rPr>
        <w:t xml:space="preserve">    </w:t>
      </w:r>
      <w:r>
        <w:rPr>
          <w:rFonts w:hint="default" w:ascii="Times New Roman" w:hAnsi="Times New Roman" w:eastAsia="仿宋" w:cs="Times New Roman"/>
          <w:b w:val="0"/>
          <w:bCs/>
          <w:color w:val="auto"/>
          <w:sz w:val="28"/>
          <w:szCs w:val="28"/>
        </w:rPr>
        <w:t>％的违约金。</w:t>
      </w:r>
    </w:p>
    <w:p>
      <w:pPr>
        <w:keepNext w:val="0"/>
        <w:keepLines w:val="0"/>
        <w:pageBreakBefore w:val="0"/>
        <w:widowControl w:val="0"/>
        <w:kinsoku/>
        <w:wordWrap/>
        <w:overflowPunct/>
        <w:topLinePunct w:val="0"/>
        <w:autoSpaceDE/>
        <w:autoSpaceDN/>
        <w:bidi w:val="0"/>
        <w:adjustRightInd/>
        <w:snapToGrid w:val="0"/>
        <w:spacing w:line="540" w:lineRule="exact"/>
        <w:ind w:firstLine="48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（2）甲方未按合同规定的期限向乙方支付货款的，每逾期1天甲方向乙方偿付欠款总额的</w:t>
      </w:r>
      <w:r>
        <w:rPr>
          <w:rFonts w:hint="default" w:ascii="Times New Roman" w:hAnsi="Times New Roman" w:eastAsia="仿宋" w:cs="Times New Roman"/>
          <w:b w:val="0"/>
          <w:bCs/>
          <w:color w:val="auto"/>
          <w:sz w:val="28"/>
          <w:szCs w:val="28"/>
          <w:u w:val="single"/>
        </w:rPr>
        <w:t xml:space="preserve">    </w:t>
      </w:r>
      <w:r>
        <w:rPr>
          <w:rFonts w:hint="default" w:ascii="Times New Roman" w:hAnsi="Times New Roman" w:eastAsia="仿宋" w:cs="Times New Roman"/>
          <w:b w:val="0"/>
          <w:bCs/>
          <w:color w:val="auto"/>
          <w:sz w:val="28"/>
          <w:szCs w:val="28"/>
        </w:rPr>
        <w:t>‰违约金，但累计违约金总额不超过欠款总额的</w:t>
      </w:r>
      <w:r>
        <w:rPr>
          <w:rFonts w:hint="default" w:ascii="Times New Roman" w:hAnsi="Times New Roman" w:eastAsia="仿宋" w:cs="Times New Roman"/>
          <w:b w:val="0"/>
          <w:bCs/>
          <w:color w:val="auto"/>
          <w:sz w:val="28"/>
          <w:szCs w:val="28"/>
          <w:u w:val="single"/>
        </w:rPr>
        <w:t xml:space="preserve">     </w:t>
      </w:r>
      <w:r>
        <w:rPr>
          <w:rFonts w:hint="default" w:ascii="Times New Roman" w:hAnsi="Times New Roman" w:eastAsia="仿宋" w:cs="Times New Roman"/>
          <w:b w:val="0"/>
          <w:bCs/>
          <w:color w:val="auto"/>
          <w:sz w:val="28"/>
          <w:szCs w:val="28"/>
        </w:rPr>
        <w:t>％。</w:t>
      </w:r>
    </w:p>
    <w:p>
      <w:pPr>
        <w:keepNext w:val="0"/>
        <w:keepLines w:val="0"/>
        <w:pageBreakBefore w:val="0"/>
        <w:widowControl w:val="0"/>
        <w:kinsoku/>
        <w:wordWrap/>
        <w:overflowPunct/>
        <w:topLinePunct w:val="0"/>
        <w:autoSpaceDE/>
        <w:autoSpaceDN/>
        <w:bidi w:val="0"/>
        <w:adjustRightInd/>
        <w:snapToGrid w:val="0"/>
        <w:spacing w:line="540" w:lineRule="exact"/>
        <w:ind w:firstLine="48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2. 乙方违约责任</w:t>
      </w:r>
    </w:p>
    <w:p>
      <w:pPr>
        <w:keepNext w:val="0"/>
        <w:keepLines w:val="0"/>
        <w:pageBreakBefore w:val="0"/>
        <w:widowControl w:val="0"/>
        <w:kinsoku/>
        <w:wordWrap/>
        <w:overflowPunct/>
        <w:topLinePunct w:val="0"/>
        <w:autoSpaceDE/>
        <w:autoSpaceDN/>
        <w:bidi w:val="0"/>
        <w:adjustRightInd/>
        <w:snapToGrid w:val="0"/>
        <w:spacing w:line="540" w:lineRule="exact"/>
        <w:ind w:firstLine="480"/>
        <w:jc w:val="left"/>
        <w:textAlignment w:val="auto"/>
        <w:outlineLvl w:val="9"/>
        <w:rPr>
          <w:rFonts w:hint="default" w:ascii="Times New Roman" w:hAnsi="Times New Roman" w:eastAsia="仿宋" w:cs="Times New Roman"/>
          <w:b w:val="0"/>
          <w:bCs/>
          <w:color w:val="auto"/>
          <w:sz w:val="28"/>
          <w:szCs w:val="28"/>
          <w:u w:val="single"/>
        </w:rPr>
      </w:pPr>
      <w:r>
        <w:rPr>
          <w:rFonts w:hint="default" w:ascii="Times New Roman" w:hAnsi="Times New Roman" w:eastAsia="仿宋" w:cs="Times New Roman"/>
          <w:b w:val="0"/>
          <w:bCs/>
          <w:color w:val="auto"/>
          <w:sz w:val="28"/>
          <w:szCs w:val="28"/>
        </w:rPr>
        <w:t>（1）乙方所交付的货物不符合本合同规定的，甲方有权拒收，同时乙方应向甲方支付合同总价</w:t>
      </w:r>
      <w:r>
        <w:rPr>
          <w:rFonts w:hint="default" w:ascii="Times New Roman" w:hAnsi="Times New Roman" w:eastAsia="仿宋" w:cs="Times New Roman"/>
          <w:b w:val="0"/>
          <w:bCs/>
          <w:color w:val="auto"/>
          <w:sz w:val="28"/>
          <w:szCs w:val="28"/>
          <w:u w:val="single"/>
        </w:rPr>
        <w:t xml:space="preserve">    </w:t>
      </w:r>
      <w:r>
        <w:rPr>
          <w:rFonts w:hint="default" w:ascii="Times New Roman" w:hAnsi="Times New Roman" w:eastAsia="仿宋" w:cs="Times New Roman"/>
          <w:b w:val="0"/>
          <w:bCs/>
          <w:color w:val="auto"/>
          <w:sz w:val="28"/>
          <w:szCs w:val="28"/>
        </w:rPr>
        <w:t>％的违约金。乙方应在得到甲方通知之日起    个工作日内采取补救措施。若乙方上述期限内所提供的货物仍不符合规定，乙方应向甲方另行支付合同总价</w:t>
      </w:r>
      <w:r>
        <w:rPr>
          <w:rFonts w:hint="default" w:ascii="Times New Roman" w:hAnsi="Times New Roman" w:eastAsia="仿宋" w:cs="Times New Roman"/>
          <w:b w:val="0"/>
          <w:bCs/>
          <w:color w:val="auto"/>
          <w:sz w:val="28"/>
          <w:szCs w:val="28"/>
          <w:u w:val="single"/>
        </w:rPr>
        <w:t xml:space="preserve">     </w:t>
      </w:r>
      <w:r>
        <w:rPr>
          <w:rFonts w:hint="default" w:ascii="Times New Roman" w:hAnsi="Times New Roman" w:eastAsia="仿宋" w:cs="Times New Roman"/>
          <w:b w:val="0"/>
          <w:bCs/>
          <w:color w:val="auto"/>
          <w:sz w:val="28"/>
          <w:szCs w:val="28"/>
        </w:rPr>
        <w:t>%的违约金，同时甲方有权单方面无条件解除合同。</w:t>
      </w:r>
    </w:p>
    <w:p>
      <w:pPr>
        <w:keepNext w:val="0"/>
        <w:keepLines w:val="0"/>
        <w:pageBreakBefore w:val="0"/>
        <w:widowControl w:val="0"/>
        <w:kinsoku/>
        <w:wordWrap/>
        <w:overflowPunct/>
        <w:topLinePunct w:val="0"/>
        <w:autoSpaceDE/>
        <w:autoSpaceDN/>
        <w:bidi w:val="0"/>
        <w:adjustRightInd/>
        <w:snapToGrid w:val="0"/>
        <w:spacing w:line="540" w:lineRule="exact"/>
        <w:ind w:firstLine="48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（2）乙方无正当理由逾期交付货物的，每逾期1天，乙方向甲方偿付逾期交货部分货款总金额的</w:t>
      </w:r>
      <w:r>
        <w:rPr>
          <w:rFonts w:hint="default" w:ascii="Times New Roman" w:hAnsi="Times New Roman" w:eastAsia="仿宋" w:cs="Times New Roman"/>
          <w:b w:val="0"/>
          <w:bCs/>
          <w:color w:val="auto"/>
          <w:sz w:val="28"/>
          <w:szCs w:val="28"/>
          <w:u w:val="single"/>
        </w:rPr>
        <w:t xml:space="preserve">    </w:t>
      </w:r>
      <w:r>
        <w:rPr>
          <w:rFonts w:hint="default" w:ascii="Times New Roman" w:hAnsi="Times New Roman" w:eastAsia="仿宋" w:cs="Times New Roman"/>
          <w:b w:val="0"/>
          <w:bCs/>
          <w:color w:val="auto"/>
          <w:sz w:val="28"/>
          <w:szCs w:val="28"/>
        </w:rPr>
        <w:t>%的违约金。如乙方逾期交货达</w:t>
      </w:r>
      <w:r>
        <w:rPr>
          <w:rFonts w:hint="default" w:ascii="Times New Roman" w:hAnsi="Times New Roman" w:eastAsia="仿宋" w:cs="Times New Roman"/>
          <w:b w:val="0"/>
          <w:bCs/>
          <w:color w:val="auto"/>
          <w:sz w:val="28"/>
          <w:szCs w:val="28"/>
          <w:u w:val="single"/>
        </w:rPr>
        <w:t xml:space="preserve">    </w:t>
      </w:r>
      <w:r>
        <w:rPr>
          <w:rFonts w:hint="default" w:ascii="Times New Roman" w:hAnsi="Times New Roman" w:eastAsia="仿宋" w:cs="Times New Roman"/>
          <w:b w:val="0"/>
          <w:bCs/>
          <w:color w:val="auto"/>
          <w:sz w:val="28"/>
          <w:szCs w:val="28"/>
        </w:rPr>
        <w:t>天，甲方有权解除合同，甲方解除合同的通知自到达乙方时生效。在此情况下，乙方给甲方造成的实际损失高于违约金的，对高出违约金的部分乙方应予以赔偿。</w:t>
      </w:r>
    </w:p>
    <w:p>
      <w:pPr>
        <w:keepNext w:val="0"/>
        <w:keepLines w:val="0"/>
        <w:pageBreakBefore w:val="0"/>
        <w:widowControl w:val="0"/>
        <w:kinsoku/>
        <w:wordWrap/>
        <w:overflowPunct/>
        <w:topLinePunct w:val="0"/>
        <w:autoSpaceDE/>
        <w:autoSpaceDN/>
        <w:bidi w:val="0"/>
        <w:adjustRightInd/>
        <w:snapToGrid w:val="0"/>
        <w:spacing w:line="540" w:lineRule="exact"/>
        <w:ind w:firstLine="48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（3）在乙方承诺的或国家规定的质量保证期内（取两者中最长的期限），如经乙方</w:t>
      </w:r>
      <w:r>
        <w:rPr>
          <w:rFonts w:hint="default" w:ascii="Times New Roman" w:hAnsi="Times New Roman" w:eastAsia="仿宋" w:cs="Times New Roman"/>
          <w:b w:val="0"/>
          <w:bCs/>
          <w:color w:val="auto"/>
          <w:sz w:val="28"/>
          <w:szCs w:val="28"/>
          <w:u w:val="single"/>
        </w:rPr>
        <w:t xml:space="preserve">    </w:t>
      </w:r>
      <w:r>
        <w:rPr>
          <w:rFonts w:hint="default" w:ascii="Times New Roman" w:hAnsi="Times New Roman" w:eastAsia="仿宋" w:cs="Times New Roman"/>
          <w:b w:val="0"/>
          <w:bCs/>
          <w:color w:val="auto"/>
          <w:sz w:val="28"/>
          <w:szCs w:val="28"/>
        </w:rPr>
        <w:t>次维修，货物仍不能达到合同约定的质量标准、运行效果的，甲方有权要求乙方更换为全新合格货物并按本条第1款处理，同时，乙方还须赔偿甲方因此遭受的损失。</w:t>
      </w:r>
    </w:p>
    <w:p>
      <w:pPr>
        <w:keepNext w:val="0"/>
        <w:keepLines w:val="0"/>
        <w:pageBreakBefore w:val="0"/>
        <w:widowControl w:val="0"/>
        <w:kinsoku/>
        <w:wordWrap/>
        <w:overflowPunct/>
        <w:topLinePunct w:val="0"/>
        <w:autoSpaceDE/>
        <w:autoSpaceDN/>
        <w:bidi w:val="0"/>
        <w:adjustRightInd/>
        <w:snapToGrid w:val="0"/>
        <w:spacing w:line="540" w:lineRule="exact"/>
        <w:ind w:firstLine="48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（4）乙方保证本合同货物的权利无瑕疵，包括货物所有权及知识产权等权利无瑕疵。如产生了任何的纠纷、索赔或诉讼等，乙方除应向甲方返还已收款项外，还应另按合同总价的</w:t>
      </w:r>
      <w:r>
        <w:rPr>
          <w:rFonts w:hint="default" w:ascii="Times New Roman" w:hAnsi="Times New Roman" w:eastAsia="仿宋" w:cs="Times New Roman"/>
          <w:b w:val="0"/>
          <w:bCs/>
          <w:color w:val="auto"/>
          <w:sz w:val="28"/>
          <w:szCs w:val="28"/>
          <w:u w:val="single"/>
        </w:rPr>
        <w:t xml:space="preserve">    </w:t>
      </w:r>
      <w:r>
        <w:rPr>
          <w:rFonts w:hint="default" w:ascii="Times New Roman" w:hAnsi="Times New Roman" w:eastAsia="仿宋" w:cs="Times New Roman"/>
          <w:b w:val="0"/>
          <w:bCs/>
          <w:color w:val="auto"/>
          <w:sz w:val="28"/>
          <w:szCs w:val="28"/>
        </w:rPr>
        <w:t>%向甲方支付违约金并赔偿因此给甲方造成的一切损失。</w:t>
      </w:r>
    </w:p>
    <w:p>
      <w:pPr>
        <w:keepNext w:val="0"/>
        <w:keepLines w:val="0"/>
        <w:pageBreakBefore w:val="0"/>
        <w:widowControl w:val="0"/>
        <w:kinsoku/>
        <w:wordWrap/>
        <w:overflowPunct/>
        <w:topLinePunct w:val="0"/>
        <w:autoSpaceDE/>
        <w:autoSpaceDN/>
        <w:bidi w:val="0"/>
        <w:adjustRightInd/>
        <w:snapToGrid w:val="0"/>
        <w:spacing w:line="540" w:lineRule="exact"/>
        <w:ind w:firstLine="48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3. 一方偿付的违约金不足以弥补另一方损失的，还应按另一方损失尚未弥补的部分，支付赔偿金给另一方。</w:t>
      </w:r>
    </w:p>
    <w:p>
      <w:pPr>
        <w:keepNext w:val="0"/>
        <w:keepLines w:val="0"/>
        <w:pageBreakBefore w:val="0"/>
        <w:widowControl w:val="0"/>
        <w:kinsoku/>
        <w:wordWrap/>
        <w:overflowPunct/>
        <w:topLinePunct w:val="0"/>
        <w:autoSpaceDE/>
        <w:autoSpaceDN/>
        <w:bidi w:val="0"/>
        <w:adjustRightInd/>
        <w:snapToGrid w:val="0"/>
        <w:spacing w:line="540" w:lineRule="exact"/>
        <w:ind w:firstLine="0" w:firstLineChars="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十一、合同的生效</w:t>
      </w:r>
    </w:p>
    <w:p>
      <w:pPr>
        <w:keepNext w:val="0"/>
        <w:keepLines w:val="0"/>
        <w:pageBreakBefore w:val="0"/>
        <w:widowControl w:val="0"/>
        <w:kinsoku/>
        <w:wordWrap/>
        <w:overflowPunct/>
        <w:topLinePunct w:val="0"/>
        <w:autoSpaceDE/>
        <w:autoSpaceDN/>
        <w:bidi w:val="0"/>
        <w:adjustRightInd/>
        <w:snapToGrid w:val="0"/>
        <w:spacing w:line="540" w:lineRule="exact"/>
        <w:ind w:firstLine="48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1. 本合同经甲乙双方授权代表签字并加盖公章后生效。</w:t>
      </w:r>
    </w:p>
    <w:p>
      <w:pPr>
        <w:keepNext w:val="0"/>
        <w:keepLines w:val="0"/>
        <w:pageBreakBefore w:val="0"/>
        <w:widowControl w:val="0"/>
        <w:kinsoku/>
        <w:wordWrap/>
        <w:overflowPunct/>
        <w:topLinePunct w:val="0"/>
        <w:autoSpaceDE/>
        <w:autoSpaceDN/>
        <w:bidi w:val="0"/>
        <w:adjustRightInd/>
        <w:snapToGrid w:val="0"/>
        <w:spacing w:line="540" w:lineRule="exact"/>
        <w:ind w:firstLine="48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2. 生效后，除《政府采购法》第49条、第50条第二款规定的情形外，甲乙双方不得擅自变更、中止或终止合同。</w:t>
      </w:r>
    </w:p>
    <w:p>
      <w:pPr>
        <w:keepNext w:val="0"/>
        <w:keepLines w:val="0"/>
        <w:pageBreakBefore w:val="0"/>
        <w:widowControl w:val="0"/>
        <w:kinsoku/>
        <w:wordWrap/>
        <w:overflowPunct/>
        <w:topLinePunct w:val="0"/>
        <w:autoSpaceDE/>
        <w:autoSpaceDN/>
        <w:bidi w:val="0"/>
        <w:adjustRightInd/>
        <w:snapToGrid w:val="0"/>
        <w:spacing w:line="540" w:lineRule="exact"/>
        <w:ind w:firstLine="0" w:firstLineChars="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十二、不可抗力</w:t>
      </w:r>
    </w:p>
    <w:p>
      <w:pPr>
        <w:keepNext w:val="0"/>
        <w:keepLines w:val="0"/>
        <w:pageBreakBefore w:val="0"/>
        <w:widowControl w:val="0"/>
        <w:kinsoku/>
        <w:wordWrap/>
        <w:overflowPunct/>
        <w:topLinePunct w:val="0"/>
        <w:autoSpaceDE/>
        <w:autoSpaceDN/>
        <w:bidi w:val="0"/>
        <w:adjustRightInd/>
        <w:snapToGrid w:val="0"/>
        <w:spacing w:line="540" w:lineRule="exact"/>
        <w:ind w:firstLine="48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甲、乙方中任何一方，因不可抗力不能按时或完全履行合同的，应及时通知对方，并在</w:t>
      </w:r>
      <w:r>
        <w:rPr>
          <w:rFonts w:hint="default" w:ascii="Times New Roman" w:hAnsi="Times New Roman" w:eastAsia="仿宋" w:cs="Times New Roman"/>
          <w:b w:val="0"/>
          <w:bCs/>
          <w:color w:val="auto"/>
          <w:sz w:val="28"/>
          <w:szCs w:val="28"/>
          <w:u w:val="single"/>
        </w:rPr>
        <w:t xml:space="preserve">    </w:t>
      </w:r>
      <w:r>
        <w:rPr>
          <w:rFonts w:hint="default" w:ascii="Times New Roman" w:hAnsi="Times New Roman" w:eastAsia="仿宋" w:cs="Times New Roman"/>
          <w:b w:val="0"/>
          <w:bCs/>
          <w:color w:val="auto"/>
          <w:sz w:val="28"/>
          <w:szCs w:val="28"/>
        </w:rPr>
        <w:t>个工作日内提供相应证明。未履行完合同部分是否继续履行、如何履行等问题，可由双方初步协商，并向主管部门和政府采购管理部门报告。确定为不可抗力原因造成的损失，免予承担责任。</w:t>
      </w:r>
    </w:p>
    <w:p>
      <w:pPr>
        <w:keepNext w:val="0"/>
        <w:keepLines w:val="0"/>
        <w:pageBreakBefore w:val="0"/>
        <w:widowControl w:val="0"/>
        <w:kinsoku/>
        <w:wordWrap/>
        <w:overflowPunct/>
        <w:topLinePunct w:val="0"/>
        <w:autoSpaceDE/>
        <w:autoSpaceDN/>
        <w:bidi w:val="0"/>
        <w:adjustRightInd/>
        <w:snapToGrid w:val="0"/>
        <w:spacing w:line="540" w:lineRule="exact"/>
        <w:ind w:firstLine="0" w:firstLineChars="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十三、争议的解决方式</w:t>
      </w:r>
    </w:p>
    <w:p>
      <w:pPr>
        <w:keepNext w:val="0"/>
        <w:keepLines w:val="0"/>
        <w:pageBreakBefore w:val="0"/>
        <w:widowControl w:val="0"/>
        <w:kinsoku/>
        <w:wordWrap/>
        <w:overflowPunct/>
        <w:topLinePunct w:val="0"/>
        <w:autoSpaceDE/>
        <w:autoSpaceDN/>
        <w:bidi w:val="0"/>
        <w:adjustRightInd/>
        <w:snapToGrid w:val="0"/>
        <w:spacing w:line="540" w:lineRule="exact"/>
        <w:ind w:firstLine="48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1. 因货物的质量问题发生争议的，应当邀请国家认可的质量检测机构对货物质量进行鉴定。货物符合标准的，鉴定费由甲方承担；货物不符合质量标准的，鉴定费由乙方承担。</w:t>
      </w:r>
    </w:p>
    <w:p>
      <w:pPr>
        <w:keepNext w:val="0"/>
        <w:keepLines w:val="0"/>
        <w:pageBreakBefore w:val="0"/>
        <w:widowControl w:val="0"/>
        <w:kinsoku/>
        <w:wordWrap/>
        <w:overflowPunct/>
        <w:topLinePunct w:val="0"/>
        <w:autoSpaceDE/>
        <w:autoSpaceDN/>
        <w:bidi w:val="0"/>
        <w:adjustRightInd/>
        <w:snapToGrid w:val="0"/>
        <w:spacing w:line="540" w:lineRule="exact"/>
        <w:ind w:firstLine="48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2. 在解释或者执行本合同的过程中发生争议时，双方应通过协商方式解决。 </w:t>
      </w:r>
    </w:p>
    <w:p>
      <w:pPr>
        <w:keepNext w:val="0"/>
        <w:keepLines w:val="0"/>
        <w:pageBreakBefore w:val="0"/>
        <w:widowControl w:val="0"/>
        <w:kinsoku/>
        <w:wordWrap/>
        <w:overflowPunct/>
        <w:topLinePunct w:val="0"/>
        <w:autoSpaceDE/>
        <w:autoSpaceDN/>
        <w:bidi w:val="0"/>
        <w:adjustRightInd/>
        <w:snapToGrid w:val="0"/>
        <w:spacing w:line="540" w:lineRule="exact"/>
        <w:ind w:firstLine="48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3. 经协商不能解决的争议，双方可选择以下第</w:t>
      </w:r>
      <w:r>
        <w:rPr>
          <w:rFonts w:hint="default" w:ascii="Times New Roman" w:hAnsi="Times New Roman" w:eastAsia="仿宋" w:cs="Times New Roman"/>
          <w:b w:val="0"/>
          <w:bCs/>
          <w:color w:val="auto"/>
          <w:sz w:val="28"/>
          <w:szCs w:val="28"/>
          <w:u w:val="single"/>
        </w:rPr>
        <w:t xml:space="preserve">    </w:t>
      </w:r>
      <w:r>
        <w:rPr>
          <w:rFonts w:hint="default" w:ascii="Times New Roman" w:hAnsi="Times New Roman" w:eastAsia="仿宋" w:cs="Times New Roman"/>
          <w:b w:val="0"/>
          <w:bCs/>
          <w:color w:val="auto"/>
          <w:sz w:val="28"/>
          <w:szCs w:val="28"/>
        </w:rPr>
        <w:t>种方式解决：</w:t>
      </w:r>
    </w:p>
    <w:p>
      <w:pPr>
        <w:keepNext w:val="0"/>
        <w:keepLines w:val="0"/>
        <w:pageBreakBefore w:val="0"/>
        <w:widowControl w:val="0"/>
        <w:kinsoku/>
        <w:wordWrap/>
        <w:overflowPunct/>
        <w:topLinePunct w:val="0"/>
        <w:autoSpaceDE/>
        <w:autoSpaceDN/>
        <w:bidi w:val="0"/>
        <w:adjustRightInd/>
        <w:snapToGrid w:val="0"/>
        <w:spacing w:line="540" w:lineRule="exact"/>
        <w:ind w:firstLine="840" w:firstLineChars="30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（1）向甲方所在地有管辖权的法院提起诉讼；</w:t>
      </w:r>
    </w:p>
    <w:p>
      <w:pPr>
        <w:keepNext w:val="0"/>
        <w:keepLines w:val="0"/>
        <w:pageBreakBefore w:val="0"/>
        <w:widowControl w:val="0"/>
        <w:kinsoku/>
        <w:wordWrap/>
        <w:overflowPunct/>
        <w:topLinePunct w:val="0"/>
        <w:autoSpaceDE/>
        <w:autoSpaceDN/>
        <w:bidi w:val="0"/>
        <w:adjustRightInd/>
        <w:snapToGrid w:val="0"/>
        <w:spacing w:line="540" w:lineRule="exact"/>
        <w:ind w:firstLine="840" w:firstLineChars="30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（2）向成都仲裁委员会提出仲裁。</w:t>
      </w:r>
    </w:p>
    <w:p>
      <w:pPr>
        <w:keepNext w:val="0"/>
        <w:keepLines w:val="0"/>
        <w:pageBreakBefore w:val="0"/>
        <w:widowControl w:val="0"/>
        <w:kinsoku/>
        <w:wordWrap/>
        <w:overflowPunct/>
        <w:topLinePunct w:val="0"/>
        <w:autoSpaceDE/>
        <w:autoSpaceDN/>
        <w:bidi w:val="0"/>
        <w:adjustRightInd/>
        <w:snapToGrid w:val="0"/>
        <w:spacing w:line="540" w:lineRule="exact"/>
        <w:ind w:firstLine="48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4. 在法院审理和仲裁期间，除有争议部分外，本合同其他部分可以履行的仍应按合同条款继续履行。</w:t>
      </w:r>
    </w:p>
    <w:p>
      <w:pPr>
        <w:keepNext w:val="0"/>
        <w:keepLines w:val="0"/>
        <w:pageBreakBefore w:val="0"/>
        <w:widowControl w:val="0"/>
        <w:kinsoku/>
        <w:wordWrap/>
        <w:overflowPunct/>
        <w:topLinePunct w:val="0"/>
        <w:autoSpaceDE/>
        <w:autoSpaceDN/>
        <w:bidi w:val="0"/>
        <w:adjustRightInd/>
        <w:snapToGrid w:val="0"/>
        <w:spacing w:line="540" w:lineRule="exact"/>
        <w:ind w:firstLine="0" w:firstLineChars="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十四、 其他</w:t>
      </w:r>
    </w:p>
    <w:p>
      <w:pPr>
        <w:keepNext w:val="0"/>
        <w:keepLines w:val="0"/>
        <w:pageBreakBefore w:val="0"/>
        <w:widowControl w:val="0"/>
        <w:kinsoku/>
        <w:wordWrap/>
        <w:overflowPunct/>
        <w:topLinePunct w:val="0"/>
        <w:autoSpaceDE/>
        <w:autoSpaceDN/>
        <w:bidi w:val="0"/>
        <w:adjustRightInd/>
        <w:snapToGrid w:val="0"/>
        <w:spacing w:line="540" w:lineRule="exact"/>
        <w:ind w:firstLine="48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1. 本合同所有附件、招标文件、投标文件、中标通知书均为合同的有效组成部分，与本合同具有同等法律效力。</w:t>
      </w:r>
    </w:p>
    <w:p>
      <w:pPr>
        <w:keepNext w:val="0"/>
        <w:keepLines w:val="0"/>
        <w:pageBreakBefore w:val="0"/>
        <w:widowControl w:val="0"/>
        <w:kinsoku/>
        <w:wordWrap/>
        <w:overflowPunct/>
        <w:topLinePunct w:val="0"/>
        <w:autoSpaceDE/>
        <w:autoSpaceDN/>
        <w:bidi w:val="0"/>
        <w:adjustRightInd/>
        <w:snapToGrid w:val="0"/>
        <w:spacing w:line="540" w:lineRule="exact"/>
        <w:ind w:firstLine="48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2. 合同执行中涉及采购资金和采购内容修改或补充的，在符合《政府采购法》第49条的前提下，须经政府采购监管部门审批，签订书面补充协议后须报政府采购监督管理部门备案，方可作为主合同不可分割的一部分。</w:t>
      </w:r>
    </w:p>
    <w:p>
      <w:pPr>
        <w:keepNext w:val="0"/>
        <w:keepLines w:val="0"/>
        <w:pageBreakBefore w:val="0"/>
        <w:widowControl w:val="0"/>
        <w:kinsoku/>
        <w:wordWrap/>
        <w:overflowPunct/>
        <w:topLinePunct w:val="0"/>
        <w:autoSpaceDE/>
        <w:autoSpaceDN/>
        <w:bidi w:val="0"/>
        <w:adjustRightInd/>
        <w:snapToGrid w:val="0"/>
        <w:spacing w:line="540" w:lineRule="exact"/>
        <w:ind w:left="280" w:leftChars="100" w:firstLine="280" w:firstLineChars="100"/>
        <w:jc w:val="left"/>
        <w:textAlignment w:val="auto"/>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3. 本合同一式</w:t>
      </w:r>
      <w:r>
        <w:rPr>
          <w:rFonts w:hint="default" w:ascii="Times New Roman" w:hAnsi="Times New Roman" w:eastAsia="仿宋" w:cs="Times New Roman"/>
          <w:b w:val="0"/>
          <w:bCs/>
          <w:color w:val="auto"/>
          <w:sz w:val="28"/>
          <w:szCs w:val="28"/>
          <w:u w:val="single"/>
        </w:rPr>
        <w:t xml:space="preserve">    </w:t>
      </w:r>
      <w:r>
        <w:rPr>
          <w:rFonts w:hint="default" w:ascii="Times New Roman" w:hAnsi="Times New Roman" w:eastAsia="仿宋" w:cs="Times New Roman"/>
          <w:b w:val="0"/>
          <w:bCs/>
          <w:color w:val="auto"/>
          <w:sz w:val="28"/>
          <w:szCs w:val="28"/>
        </w:rPr>
        <w:t>份，自双方签章之日起起效。甲方</w:t>
      </w:r>
      <w:r>
        <w:rPr>
          <w:rFonts w:hint="default" w:ascii="Times New Roman" w:hAnsi="Times New Roman" w:eastAsia="仿宋" w:cs="Times New Roman"/>
          <w:b w:val="0"/>
          <w:bCs/>
          <w:color w:val="auto"/>
          <w:sz w:val="28"/>
          <w:szCs w:val="28"/>
          <w:u w:val="single"/>
        </w:rPr>
        <w:t xml:space="preserve">   </w:t>
      </w:r>
      <w:r>
        <w:rPr>
          <w:rFonts w:hint="default" w:ascii="Times New Roman" w:hAnsi="Times New Roman" w:eastAsia="仿宋" w:cs="Times New Roman"/>
          <w:b w:val="0"/>
          <w:bCs/>
          <w:color w:val="auto"/>
          <w:sz w:val="28"/>
          <w:szCs w:val="28"/>
        </w:rPr>
        <w:t>份，乙方</w:t>
      </w:r>
      <w:r>
        <w:rPr>
          <w:rFonts w:hint="default" w:ascii="Times New Roman" w:hAnsi="Times New Roman" w:eastAsia="仿宋" w:cs="Times New Roman"/>
          <w:b w:val="0"/>
          <w:bCs/>
          <w:color w:val="auto"/>
          <w:sz w:val="28"/>
          <w:szCs w:val="28"/>
          <w:u w:val="single"/>
        </w:rPr>
        <w:t xml:space="preserve">   </w:t>
      </w:r>
      <w:r>
        <w:rPr>
          <w:rFonts w:hint="default" w:ascii="Times New Roman" w:hAnsi="Times New Roman" w:eastAsia="仿宋" w:cs="Times New Roman"/>
          <w:b w:val="0"/>
          <w:bCs/>
          <w:color w:val="auto"/>
          <w:sz w:val="28"/>
          <w:szCs w:val="28"/>
        </w:rPr>
        <w:t>份</w:t>
      </w:r>
      <w:r>
        <w:rPr>
          <w:rFonts w:hint="eastAsia" w:ascii="Times New Roman" w:hAnsi="Times New Roman" w:cs="Times New Roman"/>
          <w:b w:val="0"/>
          <w:bCs/>
          <w:color w:val="auto"/>
          <w:sz w:val="28"/>
          <w:szCs w:val="28"/>
          <w:lang w:eastAsia="zh-CN"/>
        </w:rPr>
        <w:t>，</w:t>
      </w:r>
      <w:r>
        <w:rPr>
          <w:rFonts w:hint="default" w:ascii="Times New Roman" w:hAnsi="Times New Roman" w:eastAsia="仿宋" w:cs="Times New Roman"/>
          <w:b w:val="0"/>
          <w:bCs/>
          <w:color w:val="auto"/>
          <w:sz w:val="28"/>
          <w:szCs w:val="28"/>
        </w:rPr>
        <w:t>同级财政部门备案</w:t>
      </w:r>
      <w:r>
        <w:rPr>
          <w:rFonts w:hint="default" w:ascii="Times New Roman" w:hAnsi="Times New Roman" w:eastAsia="仿宋" w:cs="Times New Roman"/>
          <w:b w:val="0"/>
          <w:bCs/>
          <w:color w:val="auto"/>
          <w:sz w:val="28"/>
          <w:szCs w:val="28"/>
          <w:u w:val="single"/>
        </w:rPr>
        <w:t xml:space="preserve">    </w:t>
      </w:r>
      <w:r>
        <w:rPr>
          <w:rFonts w:hint="default" w:ascii="Times New Roman" w:hAnsi="Times New Roman" w:eastAsia="仿宋" w:cs="Times New Roman"/>
          <w:b w:val="0"/>
          <w:bCs/>
          <w:color w:val="auto"/>
          <w:sz w:val="28"/>
          <w:szCs w:val="28"/>
        </w:rPr>
        <w:t>份，具有同等法律效力。</w:t>
      </w:r>
    </w:p>
    <w:p>
      <w:pPr>
        <w:keepNext w:val="0"/>
        <w:keepLines w:val="0"/>
        <w:pageBreakBefore w:val="0"/>
        <w:kinsoku/>
        <w:wordWrap/>
        <w:overflowPunct/>
        <w:topLinePunct w:val="0"/>
        <w:autoSpaceDE/>
        <w:autoSpaceDN/>
        <w:bidi w:val="0"/>
        <w:adjustRightInd/>
        <w:snapToGrid w:val="0"/>
        <w:spacing w:line="560" w:lineRule="exact"/>
        <w:ind w:firstLine="0" w:firstLineChars="0"/>
        <w:jc w:val="left"/>
        <w:outlineLvl w:val="9"/>
        <w:rPr>
          <w:rFonts w:hint="default" w:ascii="Times New Roman" w:hAnsi="Times New Roman" w:eastAsia="仿宋" w:cs="Times New Roman"/>
          <w:b w:val="0"/>
          <w:bCs/>
          <w:color w:val="auto"/>
          <w:sz w:val="28"/>
          <w:szCs w:val="28"/>
        </w:rPr>
      </w:pPr>
    </w:p>
    <w:p>
      <w:pPr>
        <w:keepNext w:val="0"/>
        <w:keepLines w:val="0"/>
        <w:pageBreakBefore w:val="0"/>
        <w:kinsoku/>
        <w:wordWrap/>
        <w:overflowPunct/>
        <w:topLinePunct w:val="0"/>
        <w:autoSpaceDE/>
        <w:autoSpaceDN/>
        <w:bidi w:val="0"/>
        <w:adjustRightInd/>
        <w:snapToGrid w:val="0"/>
        <w:spacing w:line="560" w:lineRule="exact"/>
        <w:ind w:firstLine="0" w:firstLineChars="0"/>
        <w:jc w:val="left"/>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甲  方：                                 乙  方：</w:t>
      </w:r>
    </w:p>
    <w:p>
      <w:pPr>
        <w:keepNext w:val="0"/>
        <w:keepLines w:val="0"/>
        <w:pageBreakBefore w:val="0"/>
        <w:kinsoku/>
        <w:wordWrap/>
        <w:overflowPunct/>
        <w:topLinePunct w:val="0"/>
        <w:autoSpaceDE/>
        <w:autoSpaceDN/>
        <w:bidi w:val="0"/>
        <w:adjustRightInd/>
        <w:snapToGrid w:val="0"/>
        <w:spacing w:line="560" w:lineRule="exact"/>
        <w:ind w:firstLine="0" w:firstLineChars="0"/>
        <w:jc w:val="left"/>
        <w:outlineLvl w:val="9"/>
        <w:rPr>
          <w:rFonts w:hint="default" w:ascii="Times New Roman" w:hAnsi="Times New Roman" w:eastAsia="仿宋" w:cs="Times New Roman"/>
          <w:b w:val="0"/>
          <w:bCs/>
          <w:color w:val="auto"/>
          <w:spacing w:val="-11"/>
          <w:sz w:val="28"/>
          <w:szCs w:val="28"/>
        </w:rPr>
      </w:pPr>
      <w:r>
        <w:rPr>
          <w:rFonts w:hint="default" w:ascii="Times New Roman" w:hAnsi="Times New Roman" w:eastAsia="仿宋" w:cs="Times New Roman"/>
          <w:b w:val="0"/>
          <w:bCs/>
          <w:color w:val="auto"/>
          <w:spacing w:val="-11"/>
          <w:sz w:val="28"/>
          <w:szCs w:val="28"/>
        </w:rPr>
        <w:t>法定代表人（授权代表）：                  法定代表人（授权代表）：</w:t>
      </w:r>
    </w:p>
    <w:p>
      <w:pPr>
        <w:keepNext w:val="0"/>
        <w:keepLines w:val="0"/>
        <w:pageBreakBefore w:val="0"/>
        <w:kinsoku/>
        <w:wordWrap/>
        <w:overflowPunct/>
        <w:topLinePunct w:val="0"/>
        <w:autoSpaceDE/>
        <w:autoSpaceDN/>
        <w:bidi w:val="0"/>
        <w:adjustRightInd/>
        <w:snapToGrid w:val="0"/>
        <w:spacing w:line="560" w:lineRule="exact"/>
        <w:ind w:firstLine="0" w:firstLineChars="0"/>
        <w:jc w:val="left"/>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地    址：                               地    址：</w:t>
      </w:r>
    </w:p>
    <w:p>
      <w:pPr>
        <w:keepNext w:val="0"/>
        <w:keepLines w:val="0"/>
        <w:pageBreakBefore w:val="0"/>
        <w:kinsoku/>
        <w:wordWrap/>
        <w:overflowPunct/>
        <w:topLinePunct w:val="0"/>
        <w:autoSpaceDE/>
        <w:autoSpaceDN/>
        <w:bidi w:val="0"/>
        <w:adjustRightInd/>
        <w:snapToGrid w:val="0"/>
        <w:spacing w:line="560" w:lineRule="exact"/>
        <w:ind w:firstLine="0" w:firstLineChars="0"/>
        <w:jc w:val="left"/>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开户银行：                               开户银行：</w:t>
      </w:r>
    </w:p>
    <w:p>
      <w:pPr>
        <w:keepNext w:val="0"/>
        <w:keepLines w:val="0"/>
        <w:pageBreakBefore w:val="0"/>
        <w:kinsoku/>
        <w:wordWrap/>
        <w:overflowPunct/>
        <w:topLinePunct w:val="0"/>
        <w:autoSpaceDE/>
        <w:autoSpaceDN/>
        <w:bidi w:val="0"/>
        <w:adjustRightInd/>
        <w:snapToGrid w:val="0"/>
        <w:spacing w:line="560" w:lineRule="exact"/>
        <w:ind w:firstLine="0" w:firstLineChars="0"/>
        <w:jc w:val="left"/>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账    号：                               账    号：</w:t>
      </w:r>
    </w:p>
    <w:p>
      <w:pPr>
        <w:keepNext w:val="0"/>
        <w:keepLines w:val="0"/>
        <w:pageBreakBefore w:val="0"/>
        <w:kinsoku/>
        <w:wordWrap/>
        <w:overflowPunct/>
        <w:topLinePunct w:val="0"/>
        <w:autoSpaceDE/>
        <w:autoSpaceDN/>
        <w:bidi w:val="0"/>
        <w:adjustRightInd/>
        <w:snapToGrid w:val="0"/>
        <w:spacing w:line="560" w:lineRule="exact"/>
        <w:ind w:firstLine="0" w:firstLineChars="0"/>
        <w:jc w:val="left"/>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电    话：                               电    话：</w:t>
      </w:r>
    </w:p>
    <w:p>
      <w:pPr>
        <w:keepNext w:val="0"/>
        <w:keepLines w:val="0"/>
        <w:pageBreakBefore w:val="0"/>
        <w:kinsoku/>
        <w:wordWrap/>
        <w:overflowPunct/>
        <w:topLinePunct w:val="0"/>
        <w:autoSpaceDE/>
        <w:autoSpaceDN/>
        <w:bidi w:val="0"/>
        <w:adjustRightInd/>
        <w:snapToGrid w:val="0"/>
        <w:spacing w:line="560" w:lineRule="exact"/>
        <w:ind w:firstLine="0" w:firstLineChars="0"/>
        <w:jc w:val="left"/>
        <w:outlineLvl w:val="9"/>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传    真：                               传    真：</w:t>
      </w:r>
    </w:p>
    <w:p>
      <w:pPr>
        <w:keepNext w:val="0"/>
        <w:keepLines w:val="0"/>
        <w:pageBreakBefore w:val="0"/>
        <w:widowControl w:val="0"/>
        <w:kinsoku/>
        <w:wordWrap/>
        <w:overflowPunct/>
        <w:topLinePunct w:val="0"/>
        <w:autoSpaceDE/>
        <w:autoSpaceDN/>
        <w:bidi w:val="0"/>
        <w:adjustRightInd/>
        <w:snapToGrid w:val="0"/>
        <w:spacing w:line="520" w:lineRule="exact"/>
        <w:ind w:firstLine="4200" w:firstLineChars="1500"/>
        <w:textAlignment w:val="auto"/>
        <w:rPr>
          <w:rFonts w:hint="default" w:ascii="Times New Roman" w:hAnsi="Times New Roman" w:eastAsia="仿宋" w:cs="Times New Roman"/>
          <w:b w:val="0"/>
          <w:bCs/>
          <w:color w:val="auto"/>
          <w:sz w:val="28"/>
          <w:szCs w:val="28"/>
        </w:rPr>
      </w:pPr>
      <w:r>
        <w:rPr>
          <w:rFonts w:hint="default" w:ascii="Times New Roman" w:hAnsi="Times New Roman" w:eastAsia="仿宋" w:cs="Times New Roman"/>
          <w:b w:val="0"/>
          <w:bCs/>
          <w:color w:val="auto"/>
          <w:sz w:val="28"/>
          <w:szCs w:val="28"/>
        </w:rPr>
        <w:t xml:space="preserve">签约日期：     年  月   日  </w:t>
      </w:r>
    </w:p>
    <w:p>
      <w:pPr>
        <w:pStyle w:val="2"/>
        <w:rPr>
          <w:rFonts w:hint="default" w:ascii="Times New Roman" w:hAnsi="Times New Roman" w:eastAsia="仿宋" w:cs="Times New Roman"/>
          <w:b w:val="0"/>
          <w:bCs/>
          <w:color w:val="auto"/>
          <w:sz w:val="28"/>
          <w:szCs w:val="28"/>
        </w:rPr>
      </w:pPr>
    </w:p>
    <w:p>
      <w:pPr>
        <w:outlineLvl w:val="1"/>
        <w:rPr>
          <w:rFonts w:hint="default"/>
          <w:color w:val="auto"/>
        </w:rPr>
        <w:sectPr>
          <w:footerReference r:id="rId10" w:type="first"/>
          <w:footerReference r:id="rId9" w:type="default"/>
          <w:pgSz w:w="11906" w:h="16838"/>
          <w:pgMar w:top="1417" w:right="1514" w:bottom="1417" w:left="1701" w:header="851" w:footer="1191" w:gutter="0"/>
          <w:pgNumType w:fmt="decimal" w:start="1"/>
          <w:cols w:space="72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outlineLvl w:val="0"/>
        <w:rPr>
          <w:rFonts w:ascii="宋体" w:hAnsi="宋体" w:cs="宋体"/>
          <w:b/>
          <w:bCs/>
          <w:color w:val="auto"/>
          <w:sz w:val="28"/>
          <w:szCs w:val="28"/>
          <w:highlight w:val="none"/>
        </w:rPr>
      </w:pPr>
      <w:bookmarkStart w:id="893" w:name="_Toc10349"/>
      <w:r>
        <w:rPr>
          <w:rFonts w:hint="eastAsia" w:ascii="宋体" w:hAnsi="宋体" w:cs="宋体"/>
          <w:b/>
          <w:bCs/>
          <w:color w:val="auto"/>
          <w:sz w:val="28"/>
          <w:szCs w:val="28"/>
          <w:highlight w:val="none"/>
        </w:rPr>
        <w:t>附件：政府采购云平台使用介绍</w:t>
      </w:r>
      <w:bookmarkEnd w:id="893"/>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b/>
          <w:bCs/>
          <w:color w:val="auto"/>
          <w:sz w:val="24"/>
          <w:szCs w:val="32"/>
          <w:highlight w:val="none"/>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cs="宋体"/>
          <w:b/>
          <w:bCs/>
          <w:color w:val="auto"/>
          <w:sz w:val="24"/>
          <w:szCs w:val="32"/>
          <w:highlight w:val="none"/>
        </w:rPr>
      </w:pPr>
      <w:r>
        <w:rPr>
          <w:rFonts w:hint="eastAsia" w:ascii="宋体" w:hAnsi="宋体" w:cs="宋体"/>
          <w:b/>
          <w:bCs/>
          <w:color w:val="auto"/>
          <w:sz w:val="24"/>
          <w:szCs w:val="32"/>
          <w:highlight w:val="none"/>
        </w:rPr>
        <w:t>1.输入网址：</w:t>
      </w:r>
      <w:r>
        <w:rPr>
          <w:color w:val="auto"/>
          <w:highlight w:val="none"/>
        </w:rPr>
        <w:fldChar w:fldCharType="begin"/>
      </w:r>
      <w:r>
        <w:rPr>
          <w:color w:val="auto"/>
          <w:highlight w:val="none"/>
        </w:rPr>
        <w:instrText xml:space="preserve"> HYPERLINK "https://www.zcygov.cn" </w:instrText>
      </w:r>
      <w:r>
        <w:rPr>
          <w:color w:val="auto"/>
          <w:highlight w:val="none"/>
        </w:rPr>
        <w:fldChar w:fldCharType="separate"/>
      </w:r>
      <w:r>
        <w:rPr>
          <w:rStyle w:val="88"/>
          <w:rFonts w:hint="eastAsia" w:ascii="宋体" w:hAnsi="宋体" w:cs="宋体"/>
          <w:b/>
          <w:bCs/>
          <w:color w:val="auto"/>
          <w:sz w:val="24"/>
          <w:szCs w:val="32"/>
          <w:highlight w:val="none"/>
        </w:rPr>
        <w:t>https://www.zcygov.cn</w:t>
      </w:r>
      <w:r>
        <w:rPr>
          <w:rStyle w:val="88"/>
          <w:rFonts w:hint="eastAsia" w:ascii="宋体" w:hAnsi="宋体" w:cs="宋体"/>
          <w:b/>
          <w:bCs/>
          <w:color w:val="auto"/>
          <w:sz w:val="24"/>
          <w:szCs w:val="32"/>
          <w:highlight w:val="none"/>
        </w:rPr>
        <w:fldChar w:fldCharType="end"/>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cs="宋体"/>
          <w:b/>
          <w:bCs/>
          <w:color w:val="auto"/>
          <w:sz w:val="24"/>
          <w:szCs w:val="32"/>
          <w:highlight w:val="none"/>
        </w:rPr>
      </w:pPr>
      <w:r>
        <w:rPr>
          <w:rFonts w:hint="eastAsia" w:ascii="宋体" w:hAnsi="宋体" w:cs="宋体"/>
          <w:b/>
          <w:bCs/>
          <w:color w:val="auto"/>
          <w:sz w:val="24"/>
          <w:szCs w:val="32"/>
          <w:highlight w:val="none"/>
        </w:rPr>
        <w:t>2.选择与项目对应的行政区域如：四川省-成都市-成都市本级</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highlight w:val="none"/>
        </w:rPr>
      </w:pPr>
      <w:r>
        <w:rPr>
          <w:color w:val="auto"/>
          <w:highlight w:val="none"/>
        </w:rPr>
        <w:drawing>
          <wp:inline distT="0" distB="0" distL="114300" distR="114300">
            <wp:extent cx="6396990" cy="4000500"/>
            <wp:effectExtent l="0" t="0" r="3810" b="762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a:stretch>
                      <a:fillRect/>
                    </a:stretch>
                  </pic:blipFill>
                  <pic:spPr>
                    <a:xfrm>
                      <a:off x="0" y="0"/>
                      <a:ext cx="6396990" cy="4000500"/>
                    </a:xfrm>
                    <a:prstGeom prst="rect">
                      <a:avLst/>
                    </a:prstGeom>
                    <a:noFill/>
                    <a:ln>
                      <a:noFill/>
                    </a:ln>
                  </pic:spPr>
                </pic:pic>
              </a:graphicData>
            </a:graphic>
          </wp:inline>
        </w:drawing>
      </w:r>
    </w:p>
    <w:p>
      <w:pPr>
        <w:keepNext w:val="0"/>
        <w:keepLines w:val="0"/>
        <w:pageBreakBefore w:val="0"/>
        <w:widowControl w:val="0"/>
        <w:numPr>
          <w:ilvl w:val="0"/>
          <w:numId w:val="54"/>
        </w:numPr>
        <w:kinsoku/>
        <w:wordWrap/>
        <w:overflowPunct/>
        <w:topLinePunct w:val="0"/>
        <w:autoSpaceDE/>
        <w:autoSpaceDN/>
        <w:bidi w:val="0"/>
        <w:adjustRightInd/>
        <w:snapToGrid/>
        <w:spacing w:line="240" w:lineRule="auto"/>
        <w:textAlignment w:val="auto"/>
        <w:rPr>
          <w:rFonts w:ascii="宋体" w:hAnsi="宋体" w:cs="宋体"/>
          <w:b/>
          <w:bCs/>
          <w:color w:val="auto"/>
          <w:sz w:val="24"/>
          <w:szCs w:val="32"/>
          <w:highlight w:val="none"/>
        </w:rPr>
      </w:pPr>
      <w:r>
        <w:rPr>
          <w:rFonts w:hint="eastAsia" w:ascii="宋体" w:hAnsi="宋体" w:cs="宋体"/>
          <w:b/>
          <w:bCs/>
          <w:color w:val="auto"/>
          <w:sz w:val="24"/>
          <w:szCs w:val="32"/>
          <w:highlight w:val="none"/>
        </w:rPr>
        <w:br w:type="page"/>
      </w:r>
      <w:r>
        <w:rPr>
          <w:rFonts w:hint="eastAsia" w:ascii="宋体" w:hAnsi="宋体" w:cs="宋体"/>
          <w:b/>
          <w:bCs/>
          <w:color w:val="auto"/>
          <w:sz w:val="24"/>
          <w:szCs w:val="32"/>
          <w:highlight w:val="none"/>
        </w:rPr>
        <w:t>点击操作指南-供应商</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b/>
          <w:bCs/>
          <w:color w:val="auto"/>
          <w:highlight w:val="none"/>
        </w:rPr>
      </w:pPr>
      <w:r>
        <w:rPr>
          <w:color w:val="auto"/>
          <w:highlight w:val="none"/>
        </w:rPr>
        <w:drawing>
          <wp:inline distT="0" distB="0" distL="114300" distR="114300">
            <wp:extent cx="8571230" cy="4438650"/>
            <wp:effectExtent l="0" t="0" r="8890" b="1143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3"/>
                    <a:stretch>
                      <a:fillRect/>
                    </a:stretch>
                  </pic:blipFill>
                  <pic:spPr>
                    <a:xfrm>
                      <a:off x="0" y="0"/>
                      <a:ext cx="8571230" cy="4438650"/>
                    </a:xfrm>
                    <a:prstGeom prst="rect">
                      <a:avLst/>
                    </a:prstGeom>
                    <a:noFill/>
                    <a:ln>
                      <a:noFill/>
                    </a:ln>
                  </pic:spPr>
                </pic:pic>
              </a:graphicData>
            </a:graphic>
          </wp:inline>
        </w:drawing>
      </w:r>
      <w:r>
        <w:rPr>
          <w:color w:val="auto"/>
          <w:highlight w:val="none"/>
        </w:rPr>
        <w:br w:type="page"/>
      </w:r>
      <w:r>
        <w:rPr>
          <w:rFonts w:hint="eastAsia" w:ascii="宋体" w:hAnsi="宋体" w:cs="宋体"/>
          <w:b/>
          <w:bCs/>
          <w:color w:val="auto"/>
          <w:sz w:val="24"/>
          <w:szCs w:val="32"/>
          <w:highlight w:val="none"/>
        </w:rPr>
        <w:t>4.进入政采云供应商学习专题页面</w:t>
      </w:r>
      <w:r>
        <w:rPr>
          <w:rFonts w:hint="eastAsia"/>
          <w:b/>
          <w:bCs/>
          <w:color w:val="auto"/>
          <w:highlight w:val="none"/>
        </w:rPr>
        <w:t>（https://edu.zcygov.cn/luban/xxzt-chengdu-gys?utm=a0017.b1347.cl50.5.0917bc90b7bb11eb807c353645758db6）</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highlight w:val="none"/>
        </w:rPr>
      </w:pPr>
      <w:r>
        <w:rPr>
          <w:color w:val="auto"/>
          <w:highlight w:val="none"/>
        </w:rPr>
        <w:drawing>
          <wp:inline distT="0" distB="0" distL="114300" distR="114300">
            <wp:extent cx="8539480" cy="4250055"/>
            <wp:effectExtent l="0" t="0" r="10160" b="190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4"/>
                    <a:stretch>
                      <a:fillRect/>
                    </a:stretch>
                  </pic:blipFill>
                  <pic:spPr>
                    <a:xfrm>
                      <a:off x="0" y="0"/>
                      <a:ext cx="8539480" cy="42500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cs="宋体"/>
          <w:b/>
          <w:bCs/>
          <w:color w:val="auto"/>
          <w:sz w:val="24"/>
          <w:szCs w:val="32"/>
          <w:highlight w:val="none"/>
        </w:rPr>
      </w:pPr>
      <w:r>
        <w:rPr>
          <w:rFonts w:hint="eastAsia"/>
          <w:color w:val="auto"/>
          <w:highlight w:val="none"/>
        </w:rPr>
        <w:br w:type="page"/>
      </w:r>
      <w:r>
        <w:rPr>
          <w:rFonts w:hint="eastAsia" w:ascii="宋体" w:hAnsi="宋体" w:cs="宋体"/>
          <w:b/>
          <w:bCs/>
          <w:color w:val="auto"/>
          <w:sz w:val="24"/>
          <w:szCs w:val="32"/>
          <w:highlight w:val="none"/>
        </w:rPr>
        <w:t>5.供应商资讯服务渠道</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highlight w:val="none"/>
        </w:rPr>
      </w:pPr>
      <w:r>
        <w:rPr>
          <w:color w:val="auto"/>
          <w:highlight w:val="none"/>
        </w:rPr>
        <w:drawing>
          <wp:inline distT="0" distB="0" distL="114300" distR="114300">
            <wp:extent cx="8014970" cy="2873375"/>
            <wp:effectExtent l="0" t="0" r="1270" b="698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5"/>
                    <a:stretch>
                      <a:fillRect/>
                    </a:stretch>
                  </pic:blipFill>
                  <pic:spPr>
                    <a:xfrm>
                      <a:off x="0" y="0"/>
                      <a:ext cx="8014970" cy="28733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highlight w:val="none"/>
        </w:rPr>
      </w:pPr>
      <w:r>
        <w:rPr>
          <w:color w:val="auto"/>
          <w:highlight w:val="none"/>
        </w:rPr>
        <w:br w:type="page"/>
      </w:r>
      <w:r>
        <w:rPr>
          <w:rFonts w:hint="eastAsia" w:ascii="宋体" w:hAnsi="宋体" w:cs="宋体"/>
          <w:b/>
          <w:bCs/>
          <w:color w:val="auto"/>
          <w:sz w:val="24"/>
          <w:szCs w:val="32"/>
          <w:highlight w:val="none"/>
        </w:rPr>
        <w:t>6.入驻政府采购云平台（注册）</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highlight w:val="none"/>
        </w:rPr>
      </w:pPr>
      <w:r>
        <w:rPr>
          <w:color w:val="auto"/>
          <w:highlight w:val="none"/>
        </w:rPr>
        <w:drawing>
          <wp:inline distT="0" distB="0" distL="114300" distR="114300">
            <wp:extent cx="8225790" cy="3348990"/>
            <wp:effectExtent l="0" t="0" r="3810" b="381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6"/>
                    <a:stretch>
                      <a:fillRect/>
                    </a:stretch>
                  </pic:blipFill>
                  <pic:spPr>
                    <a:xfrm>
                      <a:off x="0" y="0"/>
                      <a:ext cx="8225790" cy="33489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highlight w:val="none"/>
        </w:rPr>
      </w:pPr>
      <w:r>
        <w:rPr>
          <w:color w:val="auto"/>
          <w:highlight w:val="none"/>
        </w:rPr>
        <w:br w:type="page"/>
      </w:r>
      <w:r>
        <w:rPr>
          <w:rFonts w:hint="eastAsia" w:ascii="宋体" w:hAnsi="宋体" w:cs="宋体"/>
          <w:b/>
          <w:bCs/>
          <w:color w:val="auto"/>
          <w:sz w:val="24"/>
          <w:szCs w:val="32"/>
          <w:highlight w:val="none"/>
        </w:rPr>
        <w:t>7.下载《供应商政府采购项目电子交易操作指南》</w:t>
      </w:r>
    </w:p>
    <w:p>
      <w:pPr>
        <w:pStyle w:val="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eastAsia="仿宋"/>
          <w:color w:val="auto"/>
          <w:lang w:val="en-US" w:eastAsia="zh-CN"/>
        </w:rPr>
      </w:pPr>
      <w:r>
        <w:rPr>
          <w:color w:val="auto"/>
          <w:highlight w:val="none"/>
        </w:rPr>
        <w:drawing>
          <wp:inline distT="0" distB="0" distL="114300" distR="114300">
            <wp:extent cx="8860155" cy="4909185"/>
            <wp:effectExtent l="0" t="0" r="9525" b="1333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7"/>
                    <a:stretch>
                      <a:fillRect/>
                    </a:stretch>
                  </pic:blipFill>
                  <pic:spPr>
                    <a:xfrm>
                      <a:off x="0" y="0"/>
                      <a:ext cx="8860155" cy="4909185"/>
                    </a:xfrm>
                    <a:prstGeom prst="rect">
                      <a:avLst/>
                    </a:prstGeom>
                    <a:noFill/>
                    <a:ln>
                      <a:noFill/>
                    </a:ln>
                  </pic:spPr>
                </pic:pic>
              </a:graphicData>
            </a:graphic>
          </wp:inline>
        </w:drawing>
      </w:r>
    </w:p>
    <w:sectPr>
      <w:pgSz w:w="16838" w:h="11906" w:orient="landscape"/>
      <w:pgMar w:top="1701" w:right="1417" w:bottom="1514" w:left="1417" w:header="851" w:footer="714" w:gutter="0"/>
      <w:pgNumType w:fmt="decimal"/>
      <w:cols w:space="720" w:num="1"/>
      <w:rtlGutter w:val="0"/>
      <w:docGrid w:type="lines" w:linePitch="39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1" w:fontKey="{2D5E366C-33E8-4E40-BF4E-536A8B1A3EF8}"/>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Arial Narrow">
    <w:panose1 w:val="020B0606020202030204"/>
    <w:charset w:val="00"/>
    <w:family w:val="swiss"/>
    <w:pitch w:val="default"/>
    <w:sig w:usb0="00000287" w:usb1="00000800" w:usb2="00000000" w:usb3="00000000" w:csb0="2000009F" w:csb1="DFD70000"/>
  </w:font>
  <w:font w:name="ˎ̥">
    <w:altName w:val="Times New Roman"/>
    <w:panose1 w:val="00000000000000000000"/>
    <w:charset w:val="00"/>
    <w:family w:val="roman"/>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font>
  <w:font w:name="Times New (W1)">
    <w:altName w:val="Times New Roman"/>
    <w:panose1 w:val="00000000000000000000"/>
    <w:charset w:val="00"/>
    <w:family w:val="auto"/>
    <w:pitch w:val="default"/>
    <w:sig w:usb0="00000000" w:usb1="00000000" w:usb2="00000008" w:usb3="00000000" w:csb0="000001FF" w:csb1="00000000"/>
  </w:font>
  <w:font w:name="隶书">
    <w:panose1 w:val="02010509060101010101"/>
    <w:charset w:val="86"/>
    <w:family w:val="modern"/>
    <w:pitch w:val="default"/>
    <w:sig w:usb0="00000001" w:usb1="080E0000" w:usb2="0000000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新宋体">
    <w:panose1 w:val="02010609030101010101"/>
    <w:charset w:val="86"/>
    <w:family w:val="modern"/>
    <w:pitch w:val="default"/>
    <w:sig w:usb0="00000283" w:usb1="288F0000" w:usb2="00000006" w:usb3="00000000" w:csb0="00040001" w:csb1="00000000"/>
  </w:font>
  <w:font w:name="H Yg 2gj">
    <w:altName w:val="宋体"/>
    <w:panose1 w:val="00000000000000000000"/>
    <w:charset w:val="86"/>
    <w:family w:val="swiss"/>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方正小标宋简体">
    <w:panose1 w:val="03000509000000000000"/>
    <w:charset w:val="86"/>
    <w:family w:val="auto"/>
    <w:pitch w:val="default"/>
    <w:sig w:usb0="00000001" w:usb1="080E0000" w:usb2="00000000" w:usb3="00000000" w:csb0="00040000" w:csb1="00000000"/>
    <w:embedRegular r:id="rId2" w:fontKey="{2AC7E5F0-074C-4E32-BCC0-14C1419410E6}"/>
  </w:font>
  <w:font w:name="宋体-方正超大字符集">
    <w:altName w:val="宋体"/>
    <w:panose1 w:val="03000509000000000000"/>
    <w:charset w:val="86"/>
    <w:family w:val="script"/>
    <w:pitch w:val="default"/>
    <w:sig w:usb0="00000000" w:usb1="00000000" w:usb2="00000010" w:usb3="00000000" w:csb0="00040000" w:csb1="00000000"/>
    <w:embedRegular r:id="rId3" w:fontKey="{A8C2677C-7D92-4C47-939D-613E06C8AEFC}"/>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7"/>
      <w:keepNext w:val="0"/>
      <w:keepLines w:val="0"/>
      <w:pageBreakBefore w:val="0"/>
      <w:widowControl w:val="0"/>
      <w:tabs>
        <w:tab w:val="left" w:pos="339"/>
        <w:tab w:val="clear" w:pos="4153"/>
      </w:tabs>
      <w:kinsoku/>
      <w:wordWrap/>
      <w:overflowPunct/>
      <w:topLinePunct w:val="0"/>
      <w:autoSpaceDE/>
      <w:autoSpaceDN/>
      <w:bidi w:val="0"/>
      <w:adjustRightInd/>
      <w:snapToGrid/>
      <w:spacing w:line="240" w:lineRule="auto"/>
      <w:ind w:firstLine="0" w:firstLineChars="0"/>
      <w:jc w:val="center"/>
      <w:textAlignment w:val="auto"/>
      <w:rPr>
        <w:rFonts w:hint="eastAsia" w:eastAsia="仿宋"/>
        <w:lang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7"/>
      <w:keepNext w:val="0"/>
      <w:keepLines w:val="0"/>
      <w:pageBreakBefore w:val="0"/>
      <w:widowControl w:val="0"/>
      <w:tabs>
        <w:tab w:val="left" w:pos="339"/>
        <w:tab w:val="clear" w:pos="4153"/>
      </w:tabs>
      <w:kinsoku/>
      <w:wordWrap/>
      <w:overflowPunct/>
      <w:topLinePunct w:val="0"/>
      <w:autoSpaceDE/>
      <w:autoSpaceDN/>
      <w:bidi w:val="0"/>
      <w:adjustRightInd/>
      <w:snapToGrid/>
      <w:spacing w:line="240" w:lineRule="auto"/>
      <w:ind w:firstLine="0" w:firstLineChars="0"/>
      <w:jc w:val="both"/>
      <w:textAlignment w:val="auto"/>
      <w:rPr>
        <w:rFonts w:hint="eastAsia" w:eastAsia="仿宋"/>
        <w:lang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47"/>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2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oaYJL0wAAAAUB&#10;AAAPAAAAAAAAAAEAIAAAACIAAABkcnMvZG93bnJldi54bWxQSwECFAAUAAAACACHTuJA77xV4+cB&#10;AADKAwAADgAAAAAAAAABACAAAAAiAQAAZHJzL2Uyb0RvYy54bWxQSwUGAAAAAAYABgBZAQAAewUA&#10;AAAA&#10;">
              <v:fill on="f" focussize="0,0"/>
              <v:stroke on="f" weight="1.25pt"/>
              <v:imagedata o:title=""/>
              <o:lock v:ext="edit" aspectratio="f"/>
              <v:textbox inset="0mm,0mm,0mm,0mm" style="mso-fit-shape-to-text:t;">
                <w:txbxContent>
                  <w:p>
                    <w:pPr>
                      <w:pStyle w:val="4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7"/>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47"/>
                            <w:rPr>
                              <w:rFonts w:hint="eastAsia" w:eastAsia="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GmCS9MAAAAFAQAADwAAAAAAAAABACAAAAAiAAAA&#10;ZHJzL2Rvd25yZXYueG1sUEsBAhQAFAAAAAgAh07iQD1hetLTAQAApAMAAA4AAAAAAAAAAQAgAAAA&#10;IgEAAGRycy9lMm9Eb2MueG1sUEsFBgAAAAAGAAYAWQEAAGcFAAAAAA==&#10;">
              <v:fill on="f" focussize="0,0"/>
              <v:stroke on="f" weight="1.25pt"/>
              <v:imagedata o:title=""/>
              <o:lock v:ext="edit" aspectratio="f"/>
              <v:textbox inset="0mm,0mm,0mm,0mm" style="mso-fit-shape-to-text:t;">
                <w:txbxContent>
                  <w:p>
                    <w:pPr>
                      <w:pStyle w:val="47"/>
                      <w:rPr>
                        <w:rFonts w:hint="eastAsia" w:eastAsia="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ind w:left="0" w:leftChars="0" w:firstLine="0" w:firstLineChars="0"/>
      <w:jc w:val="center"/>
      <w:rPr>
        <w:rFonts w:hint="eastAsia" w:eastAsia="仿宋"/>
        <w:lang w:eastAsia="zh-CN"/>
      </w:rPr>
    </w:pPr>
    <w:r>
      <w:rPr>
        <w:rFonts w:hint="eastAsia" w:eastAsia="仿宋"/>
        <w:lang w:eastAsia="zh-CN"/>
      </w:rPr>
      <w:drawing>
        <wp:inline distT="0" distB="0" distL="114300" distR="114300">
          <wp:extent cx="2562860" cy="467360"/>
          <wp:effectExtent l="0" t="0" r="12700" b="5080"/>
          <wp:docPr id="11" name="图片 3" descr="微信图片_2020090414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微信图片_20200904141951"/>
                  <pic:cNvPicPr>
                    <a:picLocks noChangeAspect="1"/>
                  </pic:cNvPicPr>
                </pic:nvPicPr>
                <pic:blipFill>
                  <a:blip r:embed="rId1"/>
                  <a:stretch>
                    <a:fillRect/>
                  </a:stretch>
                </pic:blipFill>
                <pic:spPr>
                  <a:xfrm>
                    <a:off x="0" y="0"/>
                    <a:ext cx="2562860" cy="46736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ind w:left="0" w:leftChars="0" w:firstLine="0" w:firstLineChars="0"/>
      <w:jc w:val="center"/>
      <w:rPr>
        <w:rFonts w:hint="eastAsia" w:eastAsia="仿宋"/>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C80F1D"/>
    <w:multiLevelType w:val="singleLevel"/>
    <w:tmpl w:val="A1C80F1D"/>
    <w:lvl w:ilvl="0" w:tentative="0">
      <w:start w:val="1"/>
      <w:numFmt w:val="decimal"/>
      <w:suff w:val="nothing"/>
      <w:lvlText w:val="%1、"/>
      <w:lvlJc w:val="left"/>
      <w:pPr>
        <w:ind w:left="-2"/>
      </w:pPr>
    </w:lvl>
  </w:abstractNum>
  <w:abstractNum w:abstractNumId="1">
    <w:nsid w:val="AB688004"/>
    <w:multiLevelType w:val="multilevel"/>
    <w:tmpl w:val="AB688004"/>
    <w:lvl w:ilvl="0" w:tentative="0">
      <w:start w:val="1"/>
      <w:numFmt w:val="chineseCounting"/>
      <w:pStyle w:val="4"/>
      <w:suff w:val="nothing"/>
      <w:lvlText w:val="第%1章 "/>
      <w:lvlJc w:val="left"/>
      <w:pPr>
        <w:tabs>
          <w:tab w:val="left" w:pos="0"/>
        </w:tabs>
        <w:ind w:left="425" w:hanging="425"/>
      </w:pPr>
      <w:rPr>
        <w:rFonts w:hint="eastAsia"/>
      </w:rPr>
    </w:lvl>
    <w:lvl w:ilvl="1" w:tentative="0">
      <w:start w:val="1"/>
      <w:numFmt w:val="decimal"/>
      <w:isLgl/>
      <w:lvlText w:val="%1.%2."/>
      <w:lvlJc w:val="left"/>
      <w:pPr>
        <w:ind w:left="567" w:hanging="567"/>
      </w:pPr>
      <w:rPr>
        <w:rFonts w:hint="eastAsia"/>
      </w:rPr>
    </w:lvl>
    <w:lvl w:ilvl="2" w:tentative="0">
      <w:start w:val="1"/>
      <w:numFmt w:val="decimal"/>
      <w:isLgl/>
      <w:lvlText w:val="%1.%2.%3."/>
      <w:lvlJc w:val="left"/>
      <w:pPr>
        <w:ind w:left="709" w:hanging="709"/>
      </w:pPr>
      <w:rPr>
        <w:rFonts w:hint="eastAsia"/>
      </w:rPr>
    </w:lvl>
    <w:lvl w:ilvl="3" w:tentative="0">
      <w:start w:val="1"/>
      <w:numFmt w:val="decimal"/>
      <w:isLgl/>
      <w:lvlText w:val="%1.%2.%3.%4."/>
      <w:lvlJc w:val="left"/>
      <w:pPr>
        <w:ind w:left="850" w:hanging="850"/>
      </w:pPr>
      <w:rPr>
        <w:rFonts w:hint="eastAsia"/>
      </w:rPr>
    </w:lvl>
    <w:lvl w:ilvl="4" w:tentative="0">
      <w:start w:val="1"/>
      <w:numFmt w:val="decimal"/>
      <w:isLgl/>
      <w:lvlText w:val="%1.%2.%3.%4.%5."/>
      <w:lvlJc w:val="left"/>
      <w:pPr>
        <w:ind w:left="991" w:hanging="991"/>
      </w:pPr>
      <w:rPr>
        <w:rFonts w:hint="eastAsia"/>
      </w:rPr>
    </w:lvl>
    <w:lvl w:ilvl="5" w:tentative="0">
      <w:start w:val="1"/>
      <w:numFmt w:val="decimal"/>
      <w:isLgl/>
      <w:lvlText w:val="%1.%2.%3.%4.%5.%6."/>
      <w:lvlJc w:val="left"/>
      <w:pPr>
        <w:ind w:left="1134" w:hanging="1134"/>
      </w:pPr>
      <w:rPr>
        <w:rFonts w:hint="eastAsia"/>
      </w:rPr>
    </w:lvl>
    <w:lvl w:ilvl="6" w:tentative="0">
      <w:start w:val="1"/>
      <w:numFmt w:val="decimal"/>
      <w:isLgl/>
      <w:lvlText w:val="%1.%2.%3.%4.%5.%6.%7."/>
      <w:lvlJc w:val="left"/>
      <w:pPr>
        <w:ind w:left="1275" w:hanging="1275"/>
      </w:pPr>
      <w:rPr>
        <w:rFonts w:hint="eastAsia"/>
      </w:rPr>
    </w:lvl>
    <w:lvl w:ilvl="7" w:tentative="0">
      <w:start w:val="1"/>
      <w:numFmt w:val="decimal"/>
      <w:isLgl/>
      <w:lvlText w:val="%1.%2.%3.%4.%5.%6.%7.%8."/>
      <w:lvlJc w:val="left"/>
      <w:pPr>
        <w:ind w:left="1418" w:hanging="1418"/>
      </w:pPr>
      <w:rPr>
        <w:rFonts w:hint="eastAsia"/>
      </w:rPr>
    </w:lvl>
    <w:lvl w:ilvl="8" w:tentative="0">
      <w:start w:val="1"/>
      <w:numFmt w:val="decimal"/>
      <w:isLgl/>
      <w:lvlText w:val="%1.%2.%3.%4.%5.%6.%7.%8.%9."/>
      <w:lvlJc w:val="left"/>
      <w:pPr>
        <w:ind w:left="1558" w:hanging="1558"/>
      </w:pPr>
      <w:rPr>
        <w:rFonts w:hint="eastAsia"/>
      </w:rPr>
    </w:lvl>
  </w:abstractNum>
  <w:abstractNum w:abstractNumId="2">
    <w:nsid w:val="B30C4004"/>
    <w:multiLevelType w:val="singleLevel"/>
    <w:tmpl w:val="B30C4004"/>
    <w:lvl w:ilvl="0" w:tentative="0">
      <w:start w:val="1"/>
      <w:numFmt w:val="decimal"/>
      <w:suff w:val="nothing"/>
      <w:lvlText w:val="（%1）"/>
      <w:lvlJc w:val="left"/>
    </w:lvl>
  </w:abstractNum>
  <w:abstractNum w:abstractNumId="3">
    <w:nsid w:val="B4C42A03"/>
    <w:multiLevelType w:val="singleLevel"/>
    <w:tmpl w:val="B4C42A03"/>
    <w:lvl w:ilvl="0" w:tentative="0">
      <w:start w:val="1"/>
      <w:numFmt w:val="decimal"/>
      <w:suff w:val="nothing"/>
      <w:lvlText w:val="%1、"/>
      <w:lvlJc w:val="left"/>
    </w:lvl>
  </w:abstractNum>
  <w:abstractNum w:abstractNumId="4">
    <w:nsid w:val="BD30033E"/>
    <w:multiLevelType w:val="singleLevel"/>
    <w:tmpl w:val="BD30033E"/>
    <w:lvl w:ilvl="0" w:tentative="0">
      <w:start w:val="1"/>
      <w:numFmt w:val="decimal"/>
      <w:suff w:val="nothing"/>
      <w:lvlText w:val="%1、"/>
      <w:lvlJc w:val="left"/>
    </w:lvl>
  </w:abstractNum>
  <w:abstractNum w:abstractNumId="5">
    <w:nsid w:val="C206AC19"/>
    <w:multiLevelType w:val="singleLevel"/>
    <w:tmpl w:val="C206AC19"/>
    <w:lvl w:ilvl="0" w:tentative="0">
      <w:start w:val="1"/>
      <w:numFmt w:val="decimal"/>
      <w:suff w:val="nothing"/>
      <w:lvlText w:val="（%1）"/>
      <w:lvlJc w:val="left"/>
    </w:lvl>
  </w:abstractNum>
  <w:abstractNum w:abstractNumId="6">
    <w:nsid w:val="C21FFFCF"/>
    <w:multiLevelType w:val="multilevel"/>
    <w:tmpl w:val="C21FFFCF"/>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C6589F73"/>
    <w:multiLevelType w:val="singleLevel"/>
    <w:tmpl w:val="C6589F73"/>
    <w:lvl w:ilvl="0" w:tentative="0">
      <w:start w:val="1"/>
      <w:numFmt w:val="decimal"/>
      <w:suff w:val="nothing"/>
      <w:lvlText w:val="%1、"/>
      <w:lvlJc w:val="left"/>
    </w:lvl>
  </w:abstractNum>
  <w:abstractNum w:abstractNumId="8">
    <w:nsid w:val="D68FCC68"/>
    <w:multiLevelType w:val="multilevel"/>
    <w:tmpl w:val="D68FCC68"/>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F9209D04"/>
    <w:multiLevelType w:val="multilevel"/>
    <w:tmpl w:val="F9209D04"/>
    <w:lvl w:ilvl="0" w:tentative="0">
      <w:start w:val="1"/>
      <w:numFmt w:val="chineseCounting"/>
      <w:suff w:val="nothing"/>
      <w:lvlText w:val="第%1章 "/>
      <w:lvlJc w:val="left"/>
      <w:pPr>
        <w:tabs>
          <w:tab w:val="left" w:pos="0"/>
        </w:tabs>
        <w:ind w:left="0" w:firstLine="402"/>
      </w:pPr>
      <w:rPr>
        <w:rFonts w:hint="eastAsia" w:eastAsia="仿宋"/>
        <w:sz w:val="32"/>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0">
    <w:nsid w:val="FB9D9C4E"/>
    <w:multiLevelType w:val="singleLevel"/>
    <w:tmpl w:val="FB9D9C4E"/>
    <w:lvl w:ilvl="0" w:tentative="0">
      <w:start w:val="2"/>
      <w:numFmt w:val="chineseCounting"/>
      <w:suff w:val="space"/>
      <w:lvlText w:val="第%1部分"/>
      <w:lvlJc w:val="left"/>
      <w:rPr>
        <w:rFonts w:hint="eastAsia"/>
      </w:rPr>
    </w:lvl>
  </w:abstractNum>
  <w:abstractNum w:abstractNumId="11">
    <w:nsid w:val="00000008"/>
    <w:multiLevelType w:val="multilevel"/>
    <w:tmpl w:val="00000008"/>
    <w:lvl w:ilvl="0" w:tentative="0">
      <w:start w:val="1"/>
      <w:numFmt w:val="bullet"/>
      <w:lvlText w:val=""/>
      <w:lvlJc w:val="left"/>
      <w:pPr>
        <w:tabs>
          <w:tab w:val="left" w:pos="840"/>
        </w:tabs>
        <w:ind w:left="840" w:hanging="420"/>
      </w:pPr>
      <w:rPr>
        <w:rFonts w:hint="default" w:ascii="Wingdings" w:hAnsi="Wingdings"/>
      </w:rPr>
    </w:lvl>
    <w:lvl w:ilvl="1" w:tentative="0">
      <w:start w:val="1"/>
      <w:numFmt w:val="decimal"/>
      <w:lvlText w:val="%2."/>
      <w:lvlJc w:val="left"/>
      <w:pPr>
        <w:tabs>
          <w:tab w:val="left" w:pos="1260"/>
        </w:tabs>
        <w:ind w:left="1260" w:hanging="420"/>
      </w:pPr>
      <w:rPr>
        <w:rFonts w:hint="default"/>
      </w:rPr>
    </w:lvl>
    <w:lvl w:ilvl="2" w:tentative="0">
      <w:start w:val="1"/>
      <w:numFmt w:val="decimal"/>
      <w:pStyle w:val="234"/>
      <w:lvlText w:val="%3."/>
      <w:lvlJc w:val="left"/>
      <w:pPr>
        <w:tabs>
          <w:tab w:val="left" w:pos="900"/>
        </w:tabs>
        <w:ind w:left="900" w:hanging="360"/>
      </w:pPr>
      <w:rPr>
        <w:rFonts w:hint="eastAsia"/>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12">
    <w:nsid w:val="0000000A"/>
    <w:multiLevelType w:val="multilevel"/>
    <w:tmpl w:val="0000000A"/>
    <w:lvl w:ilvl="0" w:tentative="0">
      <w:start w:val="1"/>
      <w:numFmt w:val="upperLetter"/>
      <w:pStyle w:val="373"/>
      <w:suff w:val="nothing"/>
      <w:lvlText w:val="附　录　%1"/>
      <w:lvlJc w:val="left"/>
      <w:pPr>
        <w:ind w:left="0" w:firstLine="0"/>
      </w:pPr>
      <w:rPr>
        <w:rFonts w:hint="eastAsia" w:ascii="黑体" w:hAnsi="Times New Roman" w:eastAsia="黑体"/>
        <w:b w:val="0"/>
        <w:i w:val="0"/>
        <w:sz w:val="21"/>
      </w:rPr>
    </w:lvl>
    <w:lvl w:ilvl="1" w:tentative="0">
      <w:start w:val="1"/>
      <w:numFmt w:val="decimal"/>
      <w:pStyle w:val="390"/>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389"/>
      <w:suff w:val="nothing"/>
      <w:lvlText w:val="%1.%2.%3　"/>
      <w:lvlJc w:val="left"/>
      <w:pPr>
        <w:ind w:left="0" w:firstLine="0"/>
      </w:pPr>
      <w:rPr>
        <w:rFonts w:hint="eastAsia" w:ascii="黑体" w:hAnsi="Times New Roman" w:eastAsia="黑体"/>
        <w:b w:val="0"/>
        <w:i w:val="0"/>
        <w:sz w:val="21"/>
      </w:rPr>
    </w:lvl>
    <w:lvl w:ilvl="3" w:tentative="0">
      <w:start w:val="1"/>
      <w:numFmt w:val="decimal"/>
      <w:pStyle w:val="388"/>
      <w:suff w:val="nothing"/>
      <w:lvlText w:val="%1.%2.%3.%4　"/>
      <w:lvlJc w:val="left"/>
      <w:pPr>
        <w:ind w:left="0" w:firstLine="0"/>
      </w:pPr>
      <w:rPr>
        <w:rFonts w:hint="eastAsia" w:ascii="黑体" w:hAnsi="Times New Roman" w:eastAsia="黑体"/>
        <w:b w:val="0"/>
        <w:i w:val="0"/>
        <w:sz w:val="21"/>
      </w:rPr>
    </w:lvl>
    <w:lvl w:ilvl="4" w:tentative="0">
      <w:start w:val="1"/>
      <w:numFmt w:val="decimal"/>
      <w:pStyle w:val="387"/>
      <w:suff w:val="nothing"/>
      <w:lvlText w:val="%1.%2.%3.%4.%5　"/>
      <w:lvlJc w:val="left"/>
      <w:pPr>
        <w:ind w:left="0" w:firstLine="0"/>
      </w:pPr>
      <w:rPr>
        <w:rFonts w:hint="eastAsia" w:ascii="黑体" w:hAnsi="Times New Roman" w:eastAsia="黑体"/>
        <w:b w:val="0"/>
        <w:i w:val="0"/>
        <w:sz w:val="21"/>
      </w:rPr>
    </w:lvl>
    <w:lvl w:ilvl="5" w:tentative="0">
      <w:start w:val="1"/>
      <w:numFmt w:val="decimal"/>
      <w:pStyle w:val="386"/>
      <w:suff w:val="nothing"/>
      <w:lvlText w:val="%1.%2.%3.%4.%5.%6　"/>
      <w:lvlJc w:val="left"/>
      <w:pPr>
        <w:ind w:left="0" w:firstLine="0"/>
      </w:pPr>
      <w:rPr>
        <w:rFonts w:hint="eastAsia" w:ascii="黑体" w:hAnsi="Times New Roman" w:eastAsia="黑体"/>
        <w:b w:val="0"/>
        <w:i w:val="0"/>
        <w:sz w:val="21"/>
      </w:rPr>
    </w:lvl>
    <w:lvl w:ilvl="6" w:tentative="0">
      <w:start w:val="1"/>
      <w:numFmt w:val="decimal"/>
      <w:pStyle w:val="593"/>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3">
    <w:nsid w:val="00000012"/>
    <w:multiLevelType w:val="multilevel"/>
    <w:tmpl w:val="00000012"/>
    <w:lvl w:ilvl="0" w:tentative="0">
      <w:start w:val="1"/>
      <w:numFmt w:val="decimal"/>
      <w:pStyle w:val="31"/>
      <w:suff w:val="nothing"/>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4">
    <w:nsid w:val="00000013"/>
    <w:multiLevelType w:val="multilevel"/>
    <w:tmpl w:val="00000013"/>
    <w:lvl w:ilvl="0" w:tentative="0">
      <w:start w:val="1"/>
      <w:numFmt w:val="decimal"/>
      <w:pStyle w:val="29"/>
      <w:suff w:val="nothing"/>
      <w:lvlText w:val="%1."/>
      <w:lvlJc w:val="left"/>
      <w:pPr>
        <w:ind w:left="988" w:hanging="420"/>
      </w:pPr>
      <w:rPr>
        <w:rFonts w:hint="eastAsia"/>
      </w:rPr>
    </w:lvl>
    <w:lvl w:ilvl="1" w:tentative="0">
      <w:start w:val="1"/>
      <w:numFmt w:val="decimal"/>
      <w:isLgl/>
      <w:lvlText w:val="%1.%2"/>
      <w:lvlJc w:val="left"/>
      <w:pPr>
        <w:ind w:left="1528" w:hanging="960"/>
      </w:pPr>
      <w:rPr>
        <w:rFonts w:hint="default"/>
      </w:rPr>
    </w:lvl>
    <w:lvl w:ilvl="2" w:tentative="0">
      <w:start w:val="1"/>
      <w:numFmt w:val="decimal"/>
      <w:isLgl/>
      <w:lvlText w:val="%1.%2.%3"/>
      <w:lvlJc w:val="left"/>
      <w:pPr>
        <w:ind w:left="1528" w:hanging="960"/>
      </w:pPr>
      <w:rPr>
        <w:rFonts w:hint="default"/>
      </w:rPr>
    </w:lvl>
    <w:lvl w:ilvl="3" w:tentative="0">
      <w:start w:val="1"/>
      <w:numFmt w:val="decimal"/>
      <w:isLgl/>
      <w:lvlText w:val="%1.%2.%3.%4"/>
      <w:lvlJc w:val="left"/>
      <w:pPr>
        <w:ind w:left="1648" w:hanging="1080"/>
      </w:pPr>
      <w:rPr>
        <w:rFonts w:hint="default"/>
      </w:rPr>
    </w:lvl>
    <w:lvl w:ilvl="4" w:tentative="0">
      <w:start w:val="1"/>
      <w:numFmt w:val="decimal"/>
      <w:isLgl/>
      <w:lvlText w:val="%1.%2.%3.%4.%5"/>
      <w:lvlJc w:val="left"/>
      <w:pPr>
        <w:ind w:left="1648" w:hanging="1080"/>
      </w:pPr>
      <w:rPr>
        <w:rFonts w:hint="default"/>
      </w:rPr>
    </w:lvl>
    <w:lvl w:ilvl="5" w:tentative="0">
      <w:start w:val="1"/>
      <w:numFmt w:val="decimal"/>
      <w:isLgl/>
      <w:lvlText w:val="%1.%2.%3.%4.%5.%6"/>
      <w:lvlJc w:val="left"/>
      <w:pPr>
        <w:ind w:left="2008" w:hanging="1440"/>
      </w:pPr>
      <w:rPr>
        <w:rFonts w:hint="default"/>
      </w:rPr>
    </w:lvl>
    <w:lvl w:ilvl="6" w:tentative="0">
      <w:start w:val="1"/>
      <w:numFmt w:val="decimal"/>
      <w:isLgl/>
      <w:lvlText w:val="%1.%2.%3.%4.%5.%6.%7"/>
      <w:lvlJc w:val="left"/>
      <w:pPr>
        <w:ind w:left="2368" w:hanging="1800"/>
      </w:pPr>
      <w:rPr>
        <w:rFonts w:hint="default"/>
      </w:rPr>
    </w:lvl>
    <w:lvl w:ilvl="7" w:tentative="0">
      <w:start w:val="1"/>
      <w:numFmt w:val="decimal"/>
      <w:isLgl/>
      <w:lvlText w:val="%1.%2.%3.%4.%5.%6.%7.%8"/>
      <w:lvlJc w:val="left"/>
      <w:pPr>
        <w:ind w:left="2368" w:hanging="1800"/>
      </w:pPr>
      <w:rPr>
        <w:rFonts w:hint="default"/>
      </w:rPr>
    </w:lvl>
    <w:lvl w:ilvl="8" w:tentative="0">
      <w:start w:val="1"/>
      <w:numFmt w:val="decimal"/>
      <w:isLgl/>
      <w:lvlText w:val="%1.%2.%3.%4.%5.%6.%7.%8.%9"/>
      <w:lvlJc w:val="left"/>
      <w:pPr>
        <w:ind w:left="2728" w:hanging="2160"/>
      </w:pPr>
      <w:rPr>
        <w:rFonts w:hint="default"/>
      </w:rPr>
    </w:lvl>
  </w:abstractNum>
  <w:abstractNum w:abstractNumId="15">
    <w:nsid w:val="00000016"/>
    <w:multiLevelType w:val="multilevel"/>
    <w:tmpl w:val="00000016"/>
    <w:lvl w:ilvl="0" w:tentative="0">
      <w:start w:val="1"/>
      <w:numFmt w:val="chineseCountingThousand"/>
      <w:lvlText w:val="第%1章"/>
      <w:lvlJc w:val="left"/>
      <w:pPr>
        <w:ind w:left="397" w:hanging="397"/>
      </w:pPr>
      <w:rPr>
        <w:rFonts w:hint="eastAsia" w:cs="Times New Roman"/>
        <w:sz w:val="28"/>
        <w:szCs w:val="28"/>
      </w:rPr>
    </w:lvl>
    <w:lvl w:ilvl="1" w:tentative="0">
      <w:start w:val="1"/>
      <w:numFmt w:val="decimal"/>
      <w:pStyle w:val="357"/>
      <w:isLgl/>
      <w:lvlText w:val="%1.%2"/>
      <w:lvlJc w:val="left"/>
      <w:pPr>
        <w:ind w:left="397" w:hanging="397"/>
      </w:pPr>
    </w:lvl>
    <w:lvl w:ilvl="2" w:tentative="0">
      <w:start w:val="1"/>
      <w:numFmt w:val="chineseCountingThousand"/>
      <w:lvlText w:val="%3、"/>
      <w:lvlJc w:val="left"/>
      <w:pPr>
        <w:tabs>
          <w:tab w:val="left" w:pos="851"/>
        </w:tabs>
        <w:ind w:left="397" w:hanging="397"/>
      </w:pPr>
      <w:rPr>
        <w:rFonts w:hint="eastAsia"/>
        <w:b w:val="0"/>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pStyle w:val="449"/>
      <w:isLgl/>
      <w:lvlText w:val="%1.%2.%3.%4"/>
      <w:lvlJc w:val="left"/>
      <w:pPr>
        <w:tabs>
          <w:tab w:val="left" w:pos="1276"/>
        </w:tabs>
        <w:ind w:left="397" w:hanging="397"/>
      </w:pPr>
      <w:rPr>
        <w:rFonts w:hint="eastAsia" w:cs="Times New Roman"/>
      </w:rPr>
    </w:lvl>
    <w:lvl w:ilvl="4" w:tentative="0">
      <w:start w:val="1"/>
      <w:numFmt w:val="decimal"/>
      <w:lvlText w:val="%1.%2.%3.%4.%5"/>
      <w:lvlJc w:val="left"/>
      <w:pPr>
        <w:ind w:left="2551" w:hanging="850"/>
      </w:pPr>
      <w:rPr>
        <w:rFonts w:hint="eastAsia" w:cs="Times New Roman"/>
      </w:rPr>
    </w:lvl>
    <w:lvl w:ilvl="5" w:tentative="0">
      <w:start w:val="1"/>
      <w:numFmt w:val="decimal"/>
      <w:lvlText w:val="%1.%2.%3.%4.%5.%6"/>
      <w:lvlJc w:val="left"/>
      <w:pPr>
        <w:ind w:left="3260" w:hanging="1134"/>
      </w:pPr>
      <w:rPr>
        <w:rFonts w:hint="eastAsia" w:cs="Times New Roman"/>
      </w:rPr>
    </w:lvl>
    <w:lvl w:ilvl="6" w:tentative="0">
      <w:start w:val="1"/>
      <w:numFmt w:val="decimal"/>
      <w:lvlText w:val="%1.%2.%3.%4.%5.%6.%7"/>
      <w:lvlJc w:val="left"/>
      <w:pPr>
        <w:ind w:left="3827" w:hanging="1276"/>
      </w:pPr>
      <w:rPr>
        <w:rFonts w:hint="eastAsia" w:cs="Times New Roman"/>
      </w:rPr>
    </w:lvl>
    <w:lvl w:ilvl="7" w:tentative="0">
      <w:start w:val="1"/>
      <w:numFmt w:val="decimal"/>
      <w:lvlText w:val="%1.%2.%3.%4.%5.%6.%7.%8"/>
      <w:lvlJc w:val="left"/>
      <w:pPr>
        <w:ind w:left="4394" w:hanging="1418"/>
      </w:pPr>
      <w:rPr>
        <w:rFonts w:hint="eastAsia" w:cs="Times New Roman"/>
      </w:rPr>
    </w:lvl>
    <w:lvl w:ilvl="8" w:tentative="0">
      <w:start w:val="1"/>
      <w:numFmt w:val="decimal"/>
      <w:lvlText w:val="%1.%2.%3.%4.%5.%6.%7.%8.%9"/>
      <w:lvlJc w:val="left"/>
      <w:pPr>
        <w:ind w:left="5102" w:hanging="1700"/>
      </w:pPr>
      <w:rPr>
        <w:rFonts w:hint="eastAsia" w:cs="Times New Roman"/>
      </w:rPr>
    </w:lvl>
  </w:abstractNum>
  <w:abstractNum w:abstractNumId="16">
    <w:nsid w:val="00000018"/>
    <w:multiLevelType w:val="multilevel"/>
    <w:tmpl w:val="00000018"/>
    <w:lvl w:ilvl="0" w:tentative="0">
      <w:start w:val="1"/>
      <w:numFmt w:val="decimal"/>
      <w:lvlText w:val="%1."/>
      <w:lvlJc w:val="left"/>
      <w:pPr>
        <w:tabs>
          <w:tab w:val="left" w:pos="1680"/>
        </w:tabs>
        <w:ind w:left="1680" w:hanging="420"/>
      </w:pPr>
    </w:lvl>
    <w:lvl w:ilvl="1" w:tentative="0">
      <w:start w:val="1"/>
      <w:numFmt w:val="lowerLetter"/>
      <w:pStyle w:val="618"/>
      <w:lvlText w:val="%2)"/>
      <w:lvlJc w:val="left"/>
      <w:pPr>
        <w:tabs>
          <w:tab w:val="left" w:pos="2100"/>
        </w:tabs>
        <w:ind w:left="2100" w:hanging="420"/>
      </w:pPr>
    </w:lvl>
    <w:lvl w:ilvl="2" w:tentative="0">
      <w:start w:val="1"/>
      <w:numFmt w:val="lowerRoman"/>
      <w:lvlText w:val="%3."/>
      <w:lvlJc w:val="right"/>
      <w:pPr>
        <w:tabs>
          <w:tab w:val="left" w:pos="2520"/>
        </w:tabs>
        <w:ind w:left="2520" w:hanging="420"/>
      </w:pPr>
    </w:lvl>
    <w:lvl w:ilvl="3" w:tentative="0">
      <w:start w:val="1"/>
      <w:numFmt w:val="decimal"/>
      <w:lvlText w:val="%4."/>
      <w:lvlJc w:val="left"/>
      <w:pPr>
        <w:tabs>
          <w:tab w:val="left" w:pos="2940"/>
        </w:tabs>
        <w:ind w:left="2940" w:hanging="420"/>
      </w:pPr>
    </w:lvl>
    <w:lvl w:ilvl="4" w:tentative="0">
      <w:start w:val="1"/>
      <w:numFmt w:val="lowerLetter"/>
      <w:lvlText w:val="%5)"/>
      <w:lvlJc w:val="left"/>
      <w:pPr>
        <w:tabs>
          <w:tab w:val="left" w:pos="3360"/>
        </w:tabs>
        <w:ind w:left="3360" w:hanging="420"/>
      </w:pPr>
    </w:lvl>
    <w:lvl w:ilvl="5" w:tentative="0">
      <w:start w:val="1"/>
      <w:numFmt w:val="lowerRoman"/>
      <w:lvlText w:val="%6."/>
      <w:lvlJc w:val="right"/>
      <w:pPr>
        <w:tabs>
          <w:tab w:val="left" w:pos="3780"/>
        </w:tabs>
        <w:ind w:left="3780" w:hanging="420"/>
      </w:pPr>
    </w:lvl>
    <w:lvl w:ilvl="6" w:tentative="0">
      <w:start w:val="1"/>
      <w:numFmt w:val="decimal"/>
      <w:lvlText w:val="%7."/>
      <w:lvlJc w:val="left"/>
      <w:pPr>
        <w:tabs>
          <w:tab w:val="left" w:pos="4200"/>
        </w:tabs>
        <w:ind w:left="4200" w:hanging="420"/>
      </w:pPr>
    </w:lvl>
    <w:lvl w:ilvl="7" w:tentative="0">
      <w:start w:val="1"/>
      <w:numFmt w:val="lowerLetter"/>
      <w:lvlText w:val="%8)"/>
      <w:lvlJc w:val="left"/>
      <w:pPr>
        <w:tabs>
          <w:tab w:val="left" w:pos="4620"/>
        </w:tabs>
        <w:ind w:left="4620" w:hanging="420"/>
      </w:pPr>
    </w:lvl>
    <w:lvl w:ilvl="8" w:tentative="0">
      <w:start w:val="1"/>
      <w:numFmt w:val="lowerRoman"/>
      <w:lvlText w:val="%9."/>
      <w:lvlJc w:val="right"/>
      <w:pPr>
        <w:tabs>
          <w:tab w:val="left" w:pos="5040"/>
        </w:tabs>
        <w:ind w:left="5040" w:hanging="420"/>
      </w:pPr>
    </w:lvl>
  </w:abstractNum>
  <w:abstractNum w:abstractNumId="17">
    <w:nsid w:val="0000001C"/>
    <w:multiLevelType w:val="singleLevel"/>
    <w:tmpl w:val="0000001C"/>
    <w:lvl w:ilvl="0" w:tentative="0">
      <w:start w:val="1"/>
      <w:numFmt w:val="bullet"/>
      <w:pStyle w:val="418"/>
      <w:lvlText w:val=""/>
      <w:lvlJc w:val="left"/>
      <w:pPr>
        <w:tabs>
          <w:tab w:val="left" w:pos="737"/>
        </w:tabs>
        <w:ind w:left="737" w:hanging="453"/>
      </w:pPr>
      <w:rPr>
        <w:rFonts w:hint="default" w:ascii="Wingdings" w:hAnsi="Wingdings"/>
      </w:rPr>
    </w:lvl>
  </w:abstractNum>
  <w:abstractNum w:abstractNumId="18">
    <w:nsid w:val="00000022"/>
    <w:multiLevelType w:val="multilevel"/>
    <w:tmpl w:val="00000022"/>
    <w:lvl w:ilvl="0" w:tentative="0">
      <w:start w:val="1"/>
      <w:numFmt w:val="decimal"/>
      <w:lvlText w:val="第%1章"/>
      <w:lvlJc w:val="left"/>
      <w:pPr>
        <w:ind w:left="4111" w:hanging="425"/>
      </w:pPr>
      <w:rPr>
        <w:rFonts w:hint="eastAsia" w:ascii="宋体" w:hAnsi="宋体" w:eastAsia="宋体"/>
        <w:b/>
        <w:i w:val="0"/>
        <w:sz w:val="36"/>
        <w:szCs w:val="32"/>
      </w:rPr>
    </w:lvl>
    <w:lvl w:ilvl="1" w:tentative="0">
      <w:start w:val="1"/>
      <w:numFmt w:val="decimal"/>
      <w:lvlText w:val="%2."/>
      <w:lvlJc w:val="left"/>
      <w:pPr>
        <w:ind w:left="4253" w:hanging="567"/>
      </w:pPr>
      <w:rPr>
        <w:rFonts w:hint="default" w:ascii="Times New Roman" w:hAnsi="Times New Roman" w:eastAsia="宋体"/>
        <w:b/>
        <w:i w:val="0"/>
        <w:color w:val="auto"/>
        <w:sz w:val="28"/>
        <w:szCs w:val="28"/>
      </w:rPr>
    </w:lvl>
    <w:lvl w:ilvl="2" w:tentative="0">
      <w:start w:val="1"/>
      <w:numFmt w:val="none"/>
      <w:suff w:val="space"/>
      <w:lvlText w:val="2.1"/>
      <w:lvlJc w:val="left"/>
      <w:pPr>
        <w:ind w:left="4253" w:hanging="567"/>
      </w:pPr>
      <w:rPr>
        <w:rFonts w:hint="default" w:ascii="Times New Roman" w:hAnsi="Times New Roman" w:cs="Times New Roman"/>
        <w:b/>
        <w:i w:val="0"/>
        <w:sz w:val="24"/>
        <w:szCs w:val="24"/>
      </w:rPr>
    </w:lvl>
    <w:lvl w:ilvl="3" w:tentative="0">
      <w:start w:val="1"/>
      <w:numFmt w:val="decimal"/>
      <w:suff w:val="nothing"/>
      <w:lvlText w:val="%1.%2.%3.%4"/>
      <w:lvlJc w:val="left"/>
      <w:pPr>
        <w:ind w:left="5103" w:hanging="708"/>
      </w:pPr>
      <w:rPr>
        <w:rFonts w:hint="default" w:ascii="Times New Roman" w:hAnsi="Times New Roman" w:eastAsia="宋体" w:cs="Calibri"/>
        <w:b/>
        <w:sz w:val="24"/>
        <w:szCs w:val="28"/>
      </w:rPr>
    </w:lvl>
    <w:lvl w:ilvl="4" w:tentative="0">
      <w:start w:val="1"/>
      <w:numFmt w:val="decimal"/>
      <w:pStyle w:val="364"/>
      <w:lvlText w:val="%1.%2.%3.%4.%5"/>
      <w:lvlJc w:val="left"/>
      <w:pPr>
        <w:ind w:left="5953" w:hanging="850"/>
      </w:pPr>
      <w:rPr>
        <w:rFonts w:hint="default" w:ascii="Times New Roman" w:hAnsi="Times New Roman" w:cs="Times New Roman"/>
      </w:rPr>
    </w:lvl>
    <w:lvl w:ilvl="5" w:tentative="0">
      <w:start w:val="1"/>
      <w:numFmt w:val="decimal"/>
      <w:lvlText w:val="%1.%2.%3.%4.%5.%6"/>
      <w:lvlJc w:val="left"/>
      <w:pPr>
        <w:ind w:left="6662" w:hanging="1134"/>
      </w:pPr>
      <w:rPr>
        <w:rFonts w:hint="eastAsia"/>
      </w:rPr>
    </w:lvl>
    <w:lvl w:ilvl="6" w:tentative="0">
      <w:start w:val="1"/>
      <w:numFmt w:val="decimal"/>
      <w:lvlText w:val="%1.%2.%3.%4.%5.%6.%7"/>
      <w:lvlJc w:val="left"/>
      <w:pPr>
        <w:ind w:left="7229" w:hanging="1276"/>
      </w:pPr>
      <w:rPr>
        <w:rFonts w:hint="eastAsia"/>
      </w:rPr>
    </w:lvl>
    <w:lvl w:ilvl="7" w:tentative="0">
      <w:start w:val="1"/>
      <w:numFmt w:val="decimal"/>
      <w:lvlText w:val="%1.%2.%3.%4.%5.%6.%7.%8"/>
      <w:lvlJc w:val="left"/>
      <w:pPr>
        <w:ind w:left="7796" w:hanging="1418"/>
      </w:pPr>
      <w:rPr>
        <w:rFonts w:hint="eastAsia"/>
      </w:rPr>
    </w:lvl>
    <w:lvl w:ilvl="8" w:tentative="0">
      <w:start w:val="1"/>
      <w:numFmt w:val="decimal"/>
      <w:lvlText w:val="%1.%2.%3.%4.%5.%6.%7.%8.%9"/>
      <w:lvlJc w:val="left"/>
      <w:pPr>
        <w:ind w:left="8504" w:hanging="1700"/>
      </w:pPr>
      <w:rPr>
        <w:rFonts w:hint="eastAsia"/>
      </w:rPr>
    </w:lvl>
  </w:abstractNum>
  <w:abstractNum w:abstractNumId="19">
    <w:nsid w:val="00000023"/>
    <w:multiLevelType w:val="multilevel"/>
    <w:tmpl w:val="00000023"/>
    <w:lvl w:ilvl="0" w:tentative="0">
      <w:start w:val="1"/>
      <w:numFmt w:val="decimal"/>
      <w:pStyle w:val="484"/>
      <w:suff w:val="nothing"/>
      <w:lvlText w:val="%1."/>
      <w:lvlJc w:val="left"/>
      <w:pPr>
        <w:ind w:left="1413"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0">
    <w:nsid w:val="00000024"/>
    <w:multiLevelType w:val="multilevel"/>
    <w:tmpl w:val="00000024"/>
    <w:lvl w:ilvl="0" w:tentative="0">
      <w:start w:val="1"/>
      <w:numFmt w:val="chineseCountingThousand"/>
      <w:pStyle w:val="452"/>
      <w:lvlText w:val="第%1章."/>
      <w:lvlJc w:val="left"/>
      <w:pPr>
        <w:tabs>
          <w:tab w:val="left" w:pos="1145"/>
        </w:tabs>
        <w:ind w:left="1145" w:hanging="425"/>
      </w:pPr>
      <w:rPr>
        <w:rFonts w:hint="eastAsia" w:eastAsia="黑体"/>
        <w:color w:val="auto"/>
      </w:rPr>
    </w:lvl>
    <w:lvl w:ilvl="1" w:tentative="0">
      <w:start w:val="1"/>
      <w:numFmt w:val="decimal"/>
      <w:isLgl/>
      <w:lvlText w:val="%1.%2."/>
      <w:lvlJc w:val="left"/>
      <w:pPr>
        <w:tabs>
          <w:tab w:val="left" w:pos="567"/>
        </w:tabs>
        <w:ind w:left="567" w:hanging="567"/>
      </w:pPr>
      <w:rPr>
        <w:rFonts w:hint="eastAsia" w:ascii="黑体" w:eastAsia="黑体"/>
        <w:b/>
        <w:sz w:val="32"/>
        <w:szCs w:val="32"/>
      </w:rPr>
    </w:lvl>
    <w:lvl w:ilvl="2" w:tentative="0">
      <w:start w:val="1"/>
      <w:numFmt w:val="decimal"/>
      <w:pStyle w:val="181"/>
      <w:isLgl/>
      <w:lvlText w:val="%1.%2.%3."/>
      <w:lvlJc w:val="left"/>
      <w:pPr>
        <w:tabs>
          <w:tab w:val="left" w:pos="889"/>
        </w:tabs>
        <w:ind w:left="889" w:hanging="709"/>
      </w:pPr>
      <w:rPr>
        <w:color w:val="auto"/>
        <w:lang w:eastAsia="zh-CN"/>
      </w:rPr>
    </w:lvl>
    <w:lvl w:ilvl="3" w:tentative="0">
      <w:start w:val="1"/>
      <w:numFmt w:val="decimal"/>
      <w:pStyle w:val="267"/>
      <w:isLgl/>
      <w:lvlText w:val="%1.%2.%3.%4."/>
      <w:lvlJc w:val="left"/>
      <w:pPr>
        <w:tabs>
          <w:tab w:val="left" w:pos="1211"/>
        </w:tabs>
        <w:ind w:left="1211" w:hanging="851"/>
      </w:pPr>
      <w:rPr>
        <w:rFonts w:hint="eastAsia" w:ascii="宋体" w:hAnsi="宋体" w:eastAsia="宋体"/>
      </w:rPr>
    </w:lvl>
    <w:lvl w:ilvl="4" w:tentative="0">
      <w:start w:val="1"/>
      <w:numFmt w:val="decimal"/>
      <w:isLgl/>
      <w:lvlText w:val="%1.%2.%3.%4.%5."/>
      <w:lvlJc w:val="left"/>
      <w:pPr>
        <w:tabs>
          <w:tab w:val="left" w:pos="992"/>
        </w:tabs>
        <w:ind w:left="992" w:hanging="992"/>
      </w:pPr>
      <w:rPr>
        <w:rFonts w:hint="eastAsia"/>
      </w:rPr>
    </w:lvl>
    <w:lvl w:ilvl="5" w:tentative="0">
      <w:start w:val="1"/>
      <w:numFmt w:val="decimal"/>
      <w:isLg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1">
    <w:nsid w:val="00000027"/>
    <w:multiLevelType w:val="multilevel"/>
    <w:tmpl w:val="00000027"/>
    <w:lvl w:ilvl="0" w:tentative="0">
      <w:start w:val="1"/>
      <w:numFmt w:val="chineseCountingThousand"/>
      <w:suff w:val="nothing"/>
      <w:lvlText w:val="%1、"/>
      <w:lvlJc w:val="left"/>
      <w:pPr>
        <w:ind w:left="704" w:hanging="420"/>
      </w:pPr>
      <w:rPr>
        <w:rFonts w:hint="eastAsia"/>
        <w:b/>
        <w:lang w:val="en-US"/>
      </w:rPr>
    </w:lvl>
    <w:lvl w:ilvl="1" w:tentative="0">
      <w:start w:val="1"/>
      <w:numFmt w:val="decimal"/>
      <w:lvlText w:val="%2、"/>
      <w:lvlJc w:val="left"/>
      <w:pPr>
        <w:ind w:left="2256" w:hanging="1125"/>
      </w:pPr>
      <w:rPr>
        <w:rFonts w:hint="default"/>
      </w:rPr>
    </w:lvl>
    <w:lvl w:ilvl="2" w:tentative="0">
      <w:start w:val="1"/>
      <w:numFmt w:val="lowerRoman"/>
      <w:lvlText w:val="%3."/>
      <w:lvlJc w:val="right"/>
      <w:pPr>
        <w:ind w:left="1971" w:hanging="420"/>
      </w:pPr>
    </w:lvl>
    <w:lvl w:ilvl="3" w:tentative="0">
      <w:start w:val="1"/>
      <w:numFmt w:val="decimal"/>
      <w:lvlText w:val="%4."/>
      <w:lvlJc w:val="left"/>
      <w:pPr>
        <w:ind w:left="2391" w:hanging="420"/>
      </w:pPr>
    </w:lvl>
    <w:lvl w:ilvl="4" w:tentative="0">
      <w:start w:val="1"/>
      <w:numFmt w:val="lowerLetter"/>
      <w:lvlText w:val="%5)"/>
      <w:lvlJc w:val="left"/>
      <w:pPr>
        <w:ind w:left="2811" w:hanging="420"/>
      </w:pPr>
    </w:lvl>
    <w:lvl w:ilvl="5" w:tentative="0">
      <w:start w:val="1"/>
      <w:numFmt w:val="lowerRoman"/>
      <w:lvlText w:val="%6."/>
      <w:lvlJc w:val="right"/>
      <w:pPr>
        <w:ind w:left="3231" w:hanging="420"/>
      </w:pPr>
    </w:lvl>
    <w:lvl w:ilvl="6" w:tentative="0">
      <w:start w:val="1"/>
      <w:numFmt w:val="decimal"/>
      <w:lvlText w:val="%7."/>
      <w:lvlJc w:val="left"/>
      <w:pPr>
        <w:ind w:left="3651" w:hanging="420"/>
      </w:pPr>
    </w:lvl>
    <w:lvl w:ilvl="7" w:tentative="0">
      <w:start w:val="1"/>
      <w:numFmt w:val="lowerLetter"/>
      <w:lvlText w:val="%8)"/>
      <w:lvlJc w:val="left"/>
      <w:pPr>
        <w:ind w:left="4071" w:hanging="420"/>
      </w:pPr>
    </w:lvl>
    <w:lvl w:ilvl="8" w:tentative="0">
      <w:start w:val="1"/>
      <w:numFmt w:val="lowerRoman"/>
      <w:lvlText w:val="%9."/>
      <w:lvlJc w:val="right"/>
      <w:pPr>
        <w:ind w:left="4491" w:hanging="420"/>
      </w:pPr>
    </w:lvl>
  </w:abstractNum>
  <w:abstractNum w:abstractNumId="22">
    <w:nsid w:val="00000029"/>
    <w:multiLevelType w:val="multilevel"/>
    <w:tmpl w:val="00000029"/>
    <w:lvl w:ilvl="0" w:tentative="0">
      <w:start w:val="1"/>
      <w:numFmt w:val="decimal"/>
      <w:suff w:val="nothing"/>
      <w:lvlText w:val="%1."/>
      <w:lvlJc w:val="left"/>
      <w:pPr>
        <w:ind w:left="1413" w:hanging="420"/>
      </w:pPr>
      <w:rPr>
        <w:rFonts w:hint="eastAsia"/>
      </w:rPr>
    </w:lvl>
    <w:lvl w:ilvl="1" w:tentative="0">
      <w:start w:val="1"/>
      <w:numFmt w:val="lowerLetter"/>
      <w:pStyle w:val="139"/>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3">
    <w:nsid w:val="0000002B"/>
    <w:multiLevelType w:val="multilevel"/>
    <w:tmpl w:val="0000002B"/>
    <w:lvl w:ilvl="0" w:tentative="0">
      <w:start w:val="1"/>
      <w:numFmt w:val="decimal"/>
      <w:pStyle w:val="17"/>
      <w:lvlText w:val="%1."/>
      <w:lvlJc w:val="left"/>
      <w:pPr>
        <w:ind w:left="420" w:hanging="420"/>
      </w:pPr>
    </w:lvl>
    <w:lvl w:ilvl="1" w:tentative="0">
      <w:start w:val="1"/>
      <w:numFmt w:val="decimal"/>
      <w:suff w:val="nothing"/>
      <w:lvlText w:val="%2."/>
      <w:lvlJc w:val="left"/>
      <w:pPr>
        <w:ind w:left="704"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00000035"/>
    <w:multiLevelType w:val="multilevel"/>
    <w:tmpl w:val="00000035"/>
    <w:lvl w:ilvl="0" w:tentative="0">
      <w:start w:val="1"/>
      <w:numFmt w:val="decimal"/>
      <w:lvlText w:val="%1、"/>
      <w:lvlJc w:val="left"/>
      <w:pPr>
        <w:tabs>
          <w:tab w:val="left" w:pos="718"/>
        </w:tabs>
        <w:ind w:left="718" w:hanging="360"/>
      </w:pPr>
      <w:rPr>
        <w:rFonts w:hint="default"/>
      </w:rPr>
    </w:lvl>
    <w:lvl w:ilvl="1" w:tentative="0">
      <w:start w:val="1"/>
      <w:numFmt w:val="japaneseCounting"/>
      <w:pStyle w:val="152"/>
      <w:lvlText w:val="%2、"/>
      <w:lvlJc w:val="left"/>
      <w:pPr>
        <w:tabs>
          <w:tab w:val="left" w:pos="1258"/>
        </w:tabs>
        <w:ind w:left="1258" w:hanging="480"/>
      </w:pPr>
      <w:rPr>
        <w:rFonts w:hint="default"/>
      </w:rPr>
    </w:lvl>
    <w:lvl w:ilvl="2" w:tentative="0">
      <w:start w:val="1"/>
      <w:numFmt w:val="lowerRoman"/>
      <w:lvlText w:val="%3."/>
      <w:lvlJc w:val="right"/>
      <w:pPr>
        <w:tabs>
          <w:tab w:val="left" w:pos="1618"/>
        </w:tabs>
        <w:ind w:left="1618" w:hanging="420"/>
      </w:pPr>
    </w:lvl>
    <w:lvl w:ilvl="3" w:tentative="0">
      <w:start w:val="1"/>
      <w:numFmt w:val="decimal"/>
      <w:lvlText w:val="%4."/>
      <w:lvlJc w:val="left"/>
      <w:pPr>
        <w:tabs>
          <w:tab w:val="left" w:pos="2038"/>
        </w:tabs>
        <w:ind w:left="2038" w:hanging="420"/>
      </w:pPr>
    </w:lvl>
    <w:lvl w:ilvl="4" w:tentative="0">
      <w:start w:val="1"/>
      <w:numFmt w:val="lowerLetter"/>
      <w:lvlText w:val="%5)"/>
      <w:lvlJc w:val="left"/>
      <w:pPr>
        <w:tabs>
          <w:tab w:val="left" w:pos="2458"/>
        </w:tabs>
        <w:ind w:left="2458" w:hanging="420"/>
      </w:pPr>
    </w:lvl>
    <w:lvl w:ilvl="5" w:tentative="0">
      <w:start w:val="1"/>
      <w:numFmt w:val="lowerRoman"/>
      <w:lvlText w:val="%6."/>
      <w:lvlJc w:val="right"/>
      <w:pPr>
        <w:tabs>
          <w:tab w:val="left" w:pos="2878"/>
        </w:tabs>
        <w:ind w:left="2878" w:hanging="420"/>
      </w:pPr>
    </w:lvl>
    <w:lvl w:ilvl="6" w:tentative="0">
      <w:start w:val="1"/>
      <w:numFmt w:val="decimal"/>
      <w:lvlText w:val="%7."/>
      <w:lvlJc w:val="left"/>
      <w:pPr>
        <w:tabs>
          <w:tab w:val="left" w:pos="3298"/>
        </w:tabs>
        <w:ind w:left="3298" w:hanging="420"/>
      </w:pPr>
    </w:lvl>
    <w:lvl w:ilvl="7" w:tentative="0">
      <w:start w:val="1"/>
      <w:numFmt w:val="lowerLetter"/>
      <w:lvlText w:val="%8)"/>
      <w:lvlJc w:val="left"/>
      <w:pPr>
        <w:tabs>
          <w:tab w:val="left" w:pos="3718"/>
        </w:tabs>
        <w:ind w:left="3718" w:hanging="420"/>
      </w:pPr>
    </w:lvl>
    <w:lvl w:ilvl="8" w:tentative="0">
      <w:start w:val="1"/>
      <w:numFmt w:val="lowerRoman"/>
      <w:lvlText w:val="%9."/>
      <w:lvlJc w:val="right"/>
      <w:pPr>
        <w:tabs>
          <w:tab w:val="left" w:pos="4138"/>
        </w:tabs>
        <w:ind w:left="4138" w:hanging="420"/>
      </w:pPr>
    </w:lvl>
  </w:abstractNum>
  <w:abstractNum w:abstractNumId="25">
    <w:nsid w:val="00000038"/>
    <w:multiLevelType w:val="singleLevel"/>
    <w:tmpl w:val="00000038"/>
    <w:lvl w:ilvl="0" w:tentative="0">
      <w:start w:val="1"/>
      <w:numFmt w:val="decimal"/>
      <w:pStyle w:val="40"/>
      <w:lvlText w:val="%1."/>
      <w:lvlJc w:val="left"/>
      <w:pPr>
        <w:tabs>
          <w:tab w:val="left" w:pos="1620"/>
        </w:tabs>
        <w:ind w:left="1620" w:hanging="360"/>
      </w:pPr>
    </w:lvl>
  </w:abstractNum>
  <w:abstractNum w:abstractNumId="26">
    <w:nsid w:val="0000003C"/>
    <w:multiLevelType w:val="multilevel"/>
    <w:tmpl w:val="0000003C"/>
    <w:lvl w:ilvl="0" w:tentative="0">
      <w:start w:val="1"/>
      <w:numFmt w:val="chineseCountingThousand"/>
      <w:pStyle w:val="15"/>
      <w:lvlText w:val="(%1)"/>
      <w:lvlJc w:val="left"/>
      <w:pPr>
        <w:tabs>
          <w:tab w:val="left" w:pos="420"/>
        </w:tabs>
        <w:ind w:left="420" w:hanging="420"/>
      </w:pPr>
    </w:lvl>
    <w:lvl w:ilvl="1" w:tentative="0">
      <w:start w:val="1"/>
      <w:numFmt w:val="decimal"/>
      <w:suff w:val="nothing"/>
      <w:lvlText w:val="(%2)"/>
      <w:lvlJc w:val="left"/>
      <w:pPr>
        <w:ind w:left="840" w:hanging="420"/>
      </w:pPr>
      <w:rPr>
        <w:rFonts w:hint="default" w:ascii="Times New Roman" w:hAnsi="Times New Roman"/>
        <w:sz w:val="28"/>
        <w:szCs w:val="28"/>
      </w:rPr>
    </w:lvl>
    <w:lvl w:ilvl="2" w:tentative="0">
      <w:start w:val="1"/>
      <w:numFmt w:val="decimal"/>
      <w:lvlText w:val="%3．"/>
      <w:lvlJc w:val="left"/>
      <w:pPr>
        <w:ind w:left="1560" w:hanging="720"/>
      </w:pPr>
      <w:rPr>
        <w:rFonts w:hint="default"/>
      </w:rPr>
    </w:lvl>
    <w:lvl w:ilvl="3" w:tentative="0">
      <w:start w:val="1"/>
      <w:numFmt w:val="japaneseCounting"/>
      <w:lvlText w:val="（%4）"/>
      <w:lvlJc w:val="left"/>
      <w:pPr>
        <w:ind w:left="1980" w:hanging="720"/>
      </w:pPr>
      <w:rPr>
        <w:rFonts w:hint="default"/>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7">
    <w:nsid w:val="0000003D"/>
    <w:multiLevelType w:val="multilevel"/>
    <w:tmpl w:val="0000003D"/>
    <w:lvl w:ilvl="0" w:tentative="0">
      <w:start w:val="1"/>
      <w:numFmt w:val="chineseCountingThousand"/>
      <w:pStyle w:val="440"/>
      <w:suff w:val="nothing"/>
      <w:lvlText w:val="%1、"/>
      <w:lvlJc w:val="left"/>
      <w:pPr>
        <w:ind w:left="988" w:hanging="420"/>
      </w:pPr>
      <w:rPr>
        <w:rFonts w:hint="eastAsia"/>
        <w:b/>
      </w:rPr>
    </w:lvl>
    <w:lvl w:ilvl="1" w:tentative="0">
      <w:start w:val="1"/>
      <w:numFmt w:val="decimal"/>
      <w:lvlText w:val="%2、"/>
      <w:lvlJc w:val="left"/>
      <w:pPr>
        <w:ind w:left="2112" w:hanging="1125"/>
      </w:pPr>
      <w:rPr>
        <w:rFonts w:hint="default"/>
      </w:r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8">
    <w:nsid w:val="0000003E"/>
    <w:multiLevelType w:val="multilevel"/>
    <w:tmpl w:val="0000003E"/>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pStyle w:val="353"/>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9">
    <w:nsid w:val="00000041"/>
    <w:multiLevelType w:val="multilevel"/>
    <w:tmpl w:val="00000041"/>
    <w:lvl w:ilvl="0" w:tentative="0">
      <w:start w:val="1"/>
      <w:numFmt w:val="chineseCountingThousand"/>
      <w:suff w:val="nothing"/>
      <w:lvlText w:val="(%1)"/>
      <w:lvlJc w:val="left"/>
      <w:pPr>
        <w:ind w:left="420" w:hanging="420"/>
      </w:pPr>
      <w:rPr>
        <w:rFonts w:hint="eastAsia"/>
        <w:sz w:val="21"/>
        <w:szCs w:val="21"/>
      </w:rPr>
    </w:lvl>
    <w:lvl w:ilvl="1" w:tentative="0">
      <w:start w:val="1"/>
      <w:numFmt w:val="lowerLetter"/>
      <w:pStyle w:val="533"/>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00000042"/>
    <w:multiLevelType w:val="multilevel"/>
    <w:tmpl w:val="00000042"/>
    <w:lvl w:ilvl="0" w:tentative="0">
      <w:start w:val="1"/>
      <w:numFmt w:val="decimal"/>
      <w:pStyle w:val="19"/>
      <w:suff w:val="nothing"/>
      <w:lvlText w:val="%1."/>
      <w:lvlJc w:val="left"/>
      <w:pPr>
        <w:ind w:left="900" w:hanging="420"/>
      </w:pPr>
      <w:rPr>
        <w:rFonts w:hint="eastAsia"/>
      </w:rPr>
    </w:lvl>
    <w:lvl w:ilvl="1" w:tentative="0">
      <w:start w:val="1"/>
      <w:numFmt w:val="lowerLetter"/>
      <w:lvlText w:val="%2)"/>
      <w:lvlJc w:val="left"/>
      <w:pPr>
        <w:ind w:left="1548" w:hanging="420"/>
      </w:pPr>
    </w:lvl>
    <w:lvl w:ilvl="2" w:tentative="0">
      <w:start w:val="1"/>
      <w:numFmt w:val="lowerRoman"/>
      <w:lvlText w:val="%3."/>
      <w:lvlJc w:val="right"/>
      <w:pPr>
        <w:ind w:left="1968" w:hanging="420"/>
      </w:pPr>
    </w:lvl>
    <w:lvl w:ilvl="3" w:tentative="0">
      <w:start w:val="1"/>
      <w:numFmt w:val="decimal"/>
      <w:lvlText w:val="%4."/>
      <w:lvlJc w:val="left"/>
      <w:pPr>
        <w:ind w:left="2388" w:hanging="420"/>
      </w:pPr>
    </w:lvl>
    <w:lvl w:ilvl="4" w:tentative="0">
      <w:start w:val="1"/>
      <w:numFmt w:val="lowerLetter"/>
      <w:lvlText w:val="%5)"/>
      <w:lvlJc w:val="left"/>
      <w:pPr>
        <w:ind w:left="2808" w:hanging="420"/>
      </w:pPr>
    </w:lvl>
    <w:lvl w:ilvl="5" w:tentative="0">
      <w:start w:val="1"/>
      <w:numFmt w:val="lowerRoman"/>
      <w:lvlText w:val="%6."/>
      <w:lvlJc w:val="right"/>
      <w:pPr>
        <w:ind w:left="3228" w:hanging="420"/>
      </w:pPr>
    </w:lvl>
    <w:lvl w:ilvl="6" w:tentative="0">
      <w:start w:val="1"/>
      <w:numFmt w:val="decimal"/>
      <w:lvlText w:val="%7."/>
      <w:lvlJc w:val="left"/>
      <w:pPr>
        <w:ind w:left="3648" w:hanging="420"/>
      </w:pPr>
    </w:lvl>
    <w:lvl w:ilvl="7" w:tentative="0">
      <w:start w:val="1"/>
      <w:numFmt w:val="lowerLetter"/>
      <w:lvlText w:val="%8)"/>
      <w:lvlJc w:val="left"/>
      <w:pPr>
        <w:ind w:left="4068" w:hanging="420"/>
      </w:pPr>
    </w:lvl>
    <w:lvl w:ilvl="8" w:tentative="0">
      <w:start w:val="1"/>
      <w:numFmt w:val="lowerRoman"/>
      <w:lvlText w:val="%9."/>
      <w:lvlJc w:val="right"/>
      <w:pPr>
        <w:ind w:left="4488" w:hanging="420"/>
      </w:pPr>
    </w:lvl>
  </w:abstractNum>
  <w:abstractNum w:abstractNumId="31">
    <w:nsid w:val="065F1410"/>
    <w:multiLevelType w:val="multilevel"/>
    <w:tmpl w:val="065F1410"/>
    <w:lvl w:ilvl="0" w:tentative="0">
      <w:start w:val="1"/>
      <w:numFmt w:val="chineseCountingThousand"/>
      <w:lvlText w:val="%1、"/>
      <w:lvlJc w:val="left"/>
      <w:pPr>
        <w:ind w:left="420" w:hanging="420"/>
      </w:pPr>
    </w:lvl>
    <w:lvl w:ilvl="1" w:tentative="0">
      <w:start w:val="1"/>
      <w:numFmt w:val="decimal"/>
      <w:lvlText w:val="%2、"/>
      <w:lvlJc w:val="left"/>
      <w:pPr>
        <w:ind w:left="1230" w:hanging="810"/>
      </w:pPr>
      <w:rPr>
        <w:rFonts w:hint="default"/>
      </w:rPr>
    </w:lvl>
    <w:lvl w:ilvl="2" w:tentative="0">
      <w:start w:val="1"/>
      <w:numFmt w:val="japaneseCounting"/>
      <w:lvlText w:val="%3、"/>
      <w:lvlJc w:val="left"/>
      <w:pPr>
        <w:ind w:left="1320" w:hanging="48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0D2E85B1"/>
    <w:multiLevelType w:val="singleLevel"/>
    <w:tmpl w:val="0D2E85B1"/>
    <w:lvl w:ilvl="0" w:tentative="0">
      <w:start w:val="1"/>
      <w:numFmt w:val="decimal"/>
      <w:suff w:val="nothing"/>
      <w:lvlText w:val="%1、"/>
      <w:lvlJc w:val="left"/>
    </w:lvl>
  </w:abstractNum>
  <w:abstractNum w:abstractNumId="33">
    <w:nsid w:val="1517B247"/>
    <w:multiLevelType w:val="singleLevel"/>
    <w:tmpl w:val="1517B247"/>
    <w:lvl w:ilvl="0" w:tentative="0">
      <w:start w:val="3"/>
      <w:numFmt w:val="decimal"/>
      <w:lvlText w:val="%1."/>
      <w:lvlJc w:val="left"/>
      <w:pPr>
        <w:tabs>
          <w:tab w:val="left" w:pos="312"/>
        </w:tabs>
      </w:pPr>
    </w:lvl>
  </w:abstractNum>
  <w:abstractNum w:abstractNumId="34">
    <w:nsid w:val="195A379A"/>
    <w:multiLevelType w:val="multilevel"/>
    <w:tmpl w:val="195A379A"/>
    <w:lvl w:ilvl="0" w:tentative="0">
      <w:start w:val="1"/>
      <w:numFmt w:val="chineseCountingThousand"/>
      <w:lvlText w:val="%1、"/>
      <w:lvlJc w:val="left"/>
      <w:pPr>
        <w:ind w:left="420" w:hanging="420"/>
      </w:pPr>
    </w:lvl>
    <w:lvl w:ilvl="1" w:tentative="0">
      <w:start w:val="1"/>
      <w:numFmt w:val="decimal"/>
      <w:lvlText w:val="%2、"/>
      <w:lvlJc w:val="left"/>
      <w:pPr>
        <w:ind w:left="1230" w:hanging="810"/>
      </w:pPr>
      <w:rPr>
        <w:rFonts w:hint="default"/>
      </w:rPr>
    </w:lvl>
    <w:lvl w:ilvl="2" w:tentative="0">
      <w:start w:val="1"/>
      <w:numFmt w:val="japaneseCounting"/>
      <w:lvlText w:val="%3、"/>
      <w:lvlJc w:val="left"/>
      <w:pPr>
        <w:ind w:left="1320" w:hanging="48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23227C9E"/>
    <w:multiLevelType w:val="multilevel"/>
    <w:tmpl w:val="23227C9E"/>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6">
    <w:nsid w:val="29076383"/>
    <w:multiLevelType w:val="singleLevel"/>
    <w:tmpl w:val="29076383"/>
    <w:lvl w:ilvl="0" w:tentative="0">
      <w:start w:val="1"/>
      <w:numFmt w:val="decimal"/>
      <w:suff w:val="nothing"/>
      <w:lvlText w:val="%1、"/>
      <w:lvlJc w:val="left"/>
    </w:lvl>
  </w:abstractNum>
  <w:abstractNum w:abstractNumId="37">
    <w:nsid w:val="29A3C728"/>
    <w:multiLevelType w:val="singleLevel"/>
    <w:tmpl w:val="29A3C728"/>
    <w:lvl w:ilvl="0" w:tentative="0">
      <w:start w:val="1"/>
      <w:numFmt w:val="chineseCounting"/>
      <w:suff w:val="nothing"/>
      <w:lvlText w:val="（%1）"/>
      <w:lvlJc w:val="left"/>
      <w:pPr>
        <w:ind w:left="140" w:firstLine="420"/>
      </w:pPr>
      <w:rPr>
        <w:rFonts w:hint="eastAsia"/>
      </w:rPr>
    </w:lvl>
  </w:abstractNum>
  <w:abstractNum w:abstractNumId="38">
    <w:nsid w:val="3110665D"/>
    <w:multiLevelType w:val="multilevel"/>
    <w:tmpl w:val="3110665D"/>
    <w:lvl w:ilvl="0" w:tentative="0">
      <w:start w:val="1"/>
      <w:numFmt w:val="decimal"/>
      <w:pStyle w:val="39"/>
      <w:lvlText w:val="%1."/>
      <w:lvlJc w:val="left"/>
      <w:pPr>
        <w:ind w:left="425" w:hanging="425"/>
      </w:pPr>
      <w:rPr>
        <w:rFonts w:hint="default"/>
      </w:r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39">
    <w:nsid w:val="35C964F1"/>
    <w:multiLevelType w:val="singleLevel"/>
    <w:tmpl w:val="35C964F1"/>
    <w:lvl w:ilvl="0" w:tentative="0">
      <w:start w:val="1"/>
      <w:numFmt w:val="chineseCounting"/>
      <w:suff w:val="nothing"/>
      <w:lvlText w:val="%1、"/>
      <w:lvlJc w:val="left"/>
      <w:pPr>
        <w:ind w:left="0" w:firstLine="420"/>
      </w:pPr>
      <w:rPr>
        <w:rFonts w:hint="eastAsia"/>
        <w:b/>
      </w:rPr>
    </w:lvl>
  </w:abstractNum>
  <w:abstractNum w:abstractNumId="40">
    <w:nsid w:val="3B5908BE"/>
    <w:multiLevelType w:val="multilevel"/>
    <w:tmpl w:val="3B5908BE"/>
    <w:lvl w:ilvl="0" w:tentative="0">
      <w:start w:val="1"/>
      <w:numFmt w:val="decimal"/>
      <w:suff w:val="space"/>
      <w:lvlText w:val="%1"/>
      <w:lvlJc w:val="left"/>
      <w:pPr>
        <w:ind w:left="0" w:firstLine="0"/>
      </w:pPr>
      <w:rPr>
        <w:rFonts w:hint="eastAsia"/>
        <w:sz w:val="32"/>
      </w:rPr>
    </w:lvl>
    <w:lvl w:ilvl="1" w:tentative="0">
      <w:start w:val="1"/>
      <w:numFmt w:val="decimal"/>
      <w:suff w:val="space"/>
      <w:lvlText w:val="%1.%2"/>
      <w:lvlJc w:val="left"/>
      <w:pPr>
        <w:ind w:left="3686" w:firstLine="0"/>
      </w:pPr>
    </w:lvl>
    <w:lvl w:ilvl="2" w:tentative="0">
      <w:start w:val="1"/>
      <w:numFmt w:val="decimal"/>
      <w:pStyle w:val="6"/>
      <w:suff w:val="space"/>
      <w:lvlText w:val="%1.%2.%3"/>
      <w:lvlJc w:val="left"/>
      <w:pPr>
        <w:ind w:left="0" w:firstLine="0"/>
      </w:pPr>
      <w:rPr>
        <w:rFonts w:ascii="仿宋" w:hAnsi="仿宋" w:eastAsia="仿宋"/>
        <w:lang w:val="en-US"/>
      </w:rPr>
    </w:lvl>
    <w:lvl w:ilvl="3" w:tentative="0">
      <w:start w:val="1"/>
      <w:numFmt w:val="decimal"/>
      <w:pStyle w:val="7"/>
      <w:suff w:val="space"/>
      <w:lvlText w:val="%1.%2.%3.%4"/>
      <w:lvlJc w:val="left"/>
      <w:pPr>
        <w:ind w:left="0" w:firstLine="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1">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94"/>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42">
    <w:nsid w:val="469DC3D7"/>
    <w:multiLevelType w:val="singleLevel"/>
    <w:tmpl w:val="469DC3D7"/>
    <w:lvl w:ilvl="0" w:tentative="0">
      <w:start w:val="1"/>
      <w:numFmt w:val="decimal"/>
      <w:suff w:val="nothing"/>
      <w:lvlText w:val="（%1）"/>
      <w:lvlJc w:val="left"/>
    </w:lvl>
  </w:abstractNum>
  <w:abstractNum w:abstractNumId="43">
    <w:nsid w:val="4B095D27"/>
    <w:multiLevelType w:val="multilevel"/>
    <w:tmpl w:val="4B095D27"/>
    <w:lvl w:ilvl="0" w:tentative="0">
      <w:start w:val="1"/>
      <w:numFmt w:val="decimal"/>
      <w:suff w:val="space"/>
      <w:lvlText w:val="%1"/>
      <w:lvlJc w:val="left"/>
      <w:pPr>
        <w:ind w:left="0" w:firstLine="0"/>
      </w:pPr>
      <w:rPr>
        <w:rFonts w:hint="default" w:ascii="Times New Roman" w:hAnsi="Times New Roman" w:cs="Times New Roman"/>
        <w:b/>
        <w:sz w:val="24"/>
        <w:szCs w:val="24"/>
      </w:rPr>
    </w:lvl>
    <w:lvl w:ilvl="1" w:tentative="0">
      <w:start w:val="1"/>
      <w:numFmt w:val="decimal"/>
      <w:suff w:val="space"/>
      <w:lvlText w:val="%1.%2"/>
      <w:lvlJc w:val="left"/>
      <w:pPr>
        <w:ind w:left="426" w:firstLine="0"/>
      </w:pPr>
      <w:rPr>
        <w:rFonts w:hint="default" w:ascii="Times New Roman" w:hAnsi="Times New Roman" w:cs="Times New Roman"/>
        <w:b w:val="0"/>
        <w:color w:val="auto"/>
        <w:sz w:val="24"/>
        <w:szCs w:val="24"/>
      </w:rPr>
    </w:lvl>
    <w:lvl w:ilvl="2" w:tentative="0">
      <w:start w:val="1"/>
      <w:numFmt w:val="decimal"/>
      <w:suff w:val="space"/>
      <w:lvlText w:val="%1.%2.%3"/>
      <w:lvlJc w:val="left"/>
      <w:pPr>
        <w:ind w:left="0" w:firstLine="0"/>
      </w:pPr>
      <w:rPr>
        <w:rFonts w:ascii="仿宋" w:hAnsi="仿宋" w:eastAsia="仿宋"/>
        <w:lang w:val="en-US"/>
      </w:rPr>
    </w:lvl>
    <w:lvl w:ilvl="3" w:tentative="0">
      <w:start w:val="1"/>
      <w:numFmt w:val="decimal"/>
      <w:suff w:val="space"/>
      <w:lvlText w:val="%1.%2.%3.%4"/>
      <w:lvlJc w:val="left"/>
      <w:pPr>
        <w:ind w:left="0" w:firstLine="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4">
    <w:nsid w:val="53D452F6"/>
    <w:multiLevelType w:val="singleLevel"/>
    <w:tmpl w:val="53D452F6"/>
    <w:lvl w:ilvl="0" w:tentative="0">
      <w:start w:val="1"/>
      <w:numFmt w:val="decimal"/>
      <w:suff w:val="nothing"/>
      <w:lvlText w:val="%1、"/>
      <w:lvlJc w:val="left"/>
    </w:lvl>
  </w:abstractNum>
  <w:abstractNum w:abstractNumId="45">
    <w:nsid w:val="54260E98"/>
    <w:multiLevelType w:val="multilevel"/>
    <w:tmpl w:val="54260E98"/>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6">
    <w:nsid w:val="5767D02A"/>
    <w:multiLevelType w:val="multilevel"/>
    <w:tmpl w:val="5767D02A"/>
    <w:lvl w:ilvl="0" w:tentative="0">
      <w:start w:val="1"/>
      <w:numFmt w:val="decimal"/>
      <w:suff w:val="space"/>
      <w:lvlText w:val="%1"/>
      <w:lvlJc w:val="left"/>
      <w:pPr>
        <w:ind w:left="0" w:firstLine="0"/>
      </w:pPr>
      <w:rPr>
        <w:rFonts w:hint="default" w:ascii="Times New Roman" w:hAnsi="Times New Roman" w:cs="Times New Roman"/>
        <w:b/>
        <w:sz w:val="24"/>
        <w:szCs w:val="24"/>
      </w:rPr>
    </w:lvl>
    <w:lvl w:ilvl="1" w:tentative="0">
      <w:start w:val="1"/>
      <w:numFmt w:val="decimal"/>
      <w:suff w:val="space"/>
      <w:lvlText w:val="%1.%2"/>
      <w:lvlJc w:val="left"/>
      <w:pPr>
        <w:ind w:left="426" w:firstLine="0"/>
      </w:pPr>
      <w:rPr>
        <w:rFonts w:hint="default" w:ascii="Times New Roman" w:hAnsi="Times New Roman" w:cs="Times New Roman"/>
        <w:b w:val="0"/>
        <w:color w:val="auto"/>
        <w:sz w:val="24"/>
        <w:szCs w:val="24"/>
      </w:rPr>
    </w:lvl>
    <w:lvl w:ilvl="2" w:tentative="0">
      <w:start w:val="1"/>
      <w:numFmt w:val="decimal"/>
      <w:suff w:val="space"/>
      <w:lvlText w:val="%1.%2.%3"/>
      <w:lvlJc w:val="left"/>
      <w:pPr>
        <w:ind w:left="0" w:firstLine="0"/>
      </w:pPr>
      <w:rPr>
        <w:rFonts w:ascii="仿宋" w:hAnsi="仿宋" w:eastAsia="仿宋"/>
        <w:lang w:val="en-US"/>
      </w:rPr>
    </w:lvl>
    <w:lvl w:ilvl="3" w:tentative="0">
      <w:start w:val="1"/>
      <w:numFmt w:val="decimal"/>
      <w:suff w:val="space"/>
      <w:lvlText w:val="%1.%2.%3.%4"/>
      <w:lvlJc w:val="left"/>
      <w:pPr>
        <w:ind w:left="0" w:firstLine="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7">
    <w:nsid w:val="6379E070"/>
    <w:multiLevelType w:val="multilevel"/>
    <w:tmpl w:val="6379E070"/>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8">
    <w:nsid w:val="6545F238"/>
    <w:multiLevelType w:val="multilevel"/>
    <w:tmpl w:val="6545F238"/>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9">
    <w:nsid w:val="69FB7D22"/>
    <w:multiLevelType w:val="multilevel"/>
    <w:tmpl w:val="69FB7D22"/>
    <w:lvl w:ilvl="0" w:tentative="0">
      <w:start w:val="1"/>
      <w:numFmt w:val="decimal"/>
      <w:suff w:val="space"/>
      <w:lvlText w:val="%1"/>
      <w:lvlJc w:val="left"/>
      <w:pPr>
        <w:ind w:left="0" w:firstLine="0"/>
      </w:pPr>
      <w:rPr>
        <w:rFonts w:hint="default" w:ascii="Times New Roman" w:hAnsi="Times New Roman" w:cs="Times New Roman"/>
        <w:b/>
        <w:sz w:val="24"/>
        <w:szCs w:val="24"/>
      </w:rPr>
    </w:lvl>
    <w:lvl w:ilvl="1" w:tentative="0">
      <w:start w:val="1"/>
      <w:numFmt w:val="decimal"/>
      <w:suff w:val="space"/>
      <w:lvlText w:val="%1.%2"/>
      <w:lvlJc w:val="left"/>
      <w:pPr>
        <w:ind w:left="426" w:firstLine="0"/>
      </w:pPr>
      <w:rPr>
        <w:rFonts w:hint="default" w:ascii="Times New Roman" w:hAnsi="Times New Roman" w:cs="Times New Roman"/>
        <w:b w:val="0"/>
        <w:color w:val="auto"/>
        <w:sz w:val="24"/>
        <w:szCs w:val="24"/>
      </w:rPr>
    </w:lvl>
    <w:lvl w:ilvl="2" w:tentative="0">
      <w:start w:val="1"/>
      <w:numFmt w:val="decimal"/>
      <w:suff w:val="space"/>
      <w:lvlText w:val="%1.%2.%3"/>
      <w:lvlJc w:val="left"/>
      <w:pPr>
        <w:ind w:left="0" w:firstLine="0"/>
      </w:pPr>
      <w:rPr>
        <w:rFonts w:ascii="仿宋" w:hAnsi="仿宋" w:eastAsia="仿宋"/>
        <w:lang w:val="en-US"/>
      </w:rPr>
    </w:lvl>
    <w:lvl w:ilvl="3" w:tentative="0">
      <w:start w:val="1"/>
      <w:numFmt w:val="decimal"/>
      <w:suff w:val="space"/>
      <w:lvlText w:val="%1.%2.%3.%4"/>
      <w:lvlJc w:val="left"/>
      <w:pPr>
        <w:ind w:left="0" w:firstLine="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0">
    <w:nsid w:val="6FB83BB2"/>
    <w:multiLevelType w:val="singleLevel"/>
    <w:tmpl w:val="6FB83BB2"/>
    <w:lvl w:ilvl="0" w:tentative="0">
      <w:start w:val="3"/>
      <w:numFmt w:val="chineseCounting"/>
      <w:suff w:val="nothing"/>
      <w:lvlText w:val="%1、"/>
      <w:lvlJc w:val="left"/>
      <w:rPr>
        <w:rFonts w:hint="eastAsia"/>
      </w:rPr>
    </w:lvl>
  </w:abstractNum>
  <w:abstractNum w:abstractNumId="51">
    <w:nsid w:val="715FDC2A"/>
    <w:multiLevelType w:val="singleLevel"/>
    <w:tmpl w:val="715FDC2A"/>
    <w:lvl w:ilvl="0" w:tentative="0">
      <w:start w:val="1"/>
      <w:numFmt w:val="chineseCounting"/>
      <w:suff w:val="nothing"/>
      <w:lvlText w:val="%1、"/>
      <w:lvlJc w:val="left"/>
      <w:pPr>
        <w:ind w:left="0" w:firstLine="420"/>
      </w:pPr>
      <w:rPr>
        <w:rFonts w:hint="eastAsia"/>
        <w:sz w:val="28"/>
      </w:rPr>
    </w:lvl>
  </w:abstractNum>
  <w:abstractNum w:abstractNumId="52">
    <w:nsid w:val="728A62D8"/>
    <w:multiLevelType w:val="singleLevel"/>
    <w:tmpl w:val="728A62D8"/>
    <w:lvl w:ilvl="0" w:tentative="0">
      <w:start w:val="1"/>
      <w:numFmt w:val="chineseCounting"/>
      <w:suff w:val="nothing"/>
      <w:lvlText w:val="%1、"/>
      <w:lvlJc w:val="left"/>
      <w:pPr>
        <w:ind w:left="-140" w:firstLine="420"/>
      </w:pPr>
      <w:rPr>
        <w:rFonts w:hint="eastAsia"/>
        <w:b/>
        <w:sz w:val="28"/>
      </w:rPr>
    </w:lvl>
  </w:abstractNum>
  <w:abstractNum w:abstractNumId="53">
    <w:nsid w:val="79B23881"/>
    <w:multiLevelType w:val="multilevel"/>
    <w:tmpl w:val="79B23881"/>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
  </w:num>
  <w:num w:numId="2">
    <w:abstractNumId w:val="40"/>
  </w:num>
  <w:num w:numId="3">
    <w:abstractNumId w:val="26"/>
  </w:num>
  <w:num w:numId="4">
    <w:abstractNumId w:val="23"/>
  </w:num>
  <w:num w:numId="5">
    <w:abstractNumId w:val="30"/>
  </w:num>
  <w:num w:numId="6">
    <w:abstractNumId w:val="19"/>
  </w:num>
  <w:num w:numId="7">
    <w:abstractNumId w:val="14"/>
  </w:num>
  <w:num w:numId="8">
    <w:abstractNumId w:val="13"/>
  </w:num>
  <w:num w:numId="9">
    <w:abstractNumId w:val="38"/>
  </w:num>
  <w:num w:numId="10">
    <w:abstractNumId w:val="25"/>
  </w:num>
  <w:num w:numId="11">
    <w:abstractNumId w:val="41"/>
  </w:num>
  <w:num w:numId="12">
    <w:abstractNumId w:val="22"/>
  </w:num>
  <w:num w:numId="13">
    <w:abstractNumId w:val="24"/>
  </w:num>
  <w:num w:numId="14">
    <w:abstractNumId w:val="20"/>
  </w:num>
  <w:num w:numId="15">
    <w:abstractNumId w:val="11"/>
  </w:num>
  <w:num w:numId="16">
    <w:abstractNumId w:val="28"/>
  </w:num>
  <w:num w:numId="17">
    <w:abstractNumId w:val="15"/>
  </w:num>
  <w:num w:numId="18">
    <w:abstractNumId w:val="18"/>
  </w:num>
  <w:num w:numId="19">
    <w:abstractNumId w:val="12"/>
  </w:num>
  <w:num w:numId="20">
    <w:abstractNumId w:val="17"/>
  </w:num>
  <w:num w:numId="21">
    <w:abstractNumId w:val="27"/>
  </w:num>
  <w:num w:numId="22">
    <w:abstractNumId w:val="29"/>
  </w:num>
  <w:num w:numId="23">
    <w:abstractNumId w:val="16"/>
  </w:num>
  <w:num w:numId="24">
    <w:abstractNumId w:val="9"/>
  </w:num>
  <w:num w:numId="25">
    <w:abstractNumId w:val="21"/>
  </w:num>
  <w:num w:numId="26">
    <w:abstractNumId w:val="34"/>
  </w:num>
  <w:num w:numId="27">
    <w:abstractNumId w:val="43"/>
  </w:num>
  <w:num w:numId="28">
    <w:abstractNumId w:val="46"/>
  </w:num>
  <w:num w:numId="29">
    <w:abstractNumId w:val="42"/>
  </w:num>
  <w:num w:numId="30">
    <w:abstractNumId w:val="5"/>
  </w:num>
  <w:num w:numId="31">
    <w:abstractNumId w:val="50"/>
  </w:num>
  <w:num w:numId="32">
    <w:abstractNumId w:val="2"/>
  </w:num>
  <w:num w:numId="33">
    <w:abstractNumId w:val="51"/>
  </w:num>
  <w:num w:numId="34">
    <w:abstractNumId w:val="44"/>
  </w:num>
  <w:num w:numId="35">
    <w:abstractNumId w:val="4"/>
  </w:num>
  <w:num w:numId="36">
    <w:abstractNumId w:val="3"/>
  </w:num>
  <w:num w:numId="37">
    <w:abstractNumId w:val="10"/>
  </w:num>
  <w:num w:numId="38">
    <w:abstractNumId w:val="52"/>
  </w:num>
  <w:num w:numId="39">
    <w:abstractNumId w:val="36"/>
  </w:num>
  <w:num w:numId="40">
    <w:abstractNumId w:val="32"/>
  </w:num>
  <w:num w:numId="41">
    <w:abstractNumId w:val="39"/>
  </w:num>
  <w:num w:numId="42">
    <w:abstractNumId w:val="37"/>
  </w:num>
  <w:num w:numId="43">
    <w:abstractNumId w:val="0"/>
  </w:num>
  <w:num w:numId="44">
    <w:abstractNumId w:val="7"/>
  </w:num>
  <w:num w:numId="45">
    <w:abstractNumId w:val="31"/>
  </w:num>
  <w:num w:numId="46">
    <w:abstractNumId w:val="49"/>
  </w:num>
  <w:num w:numId="47">
    <w:abstractNumId w:val="35"/>
  </w:num>
  <w:num w:numId="48">
    <w:abstractNumId w:val="8"/>
  </w:num>
  <w:num w:numId="49">
    <w:abstractNumId w:val="48"/>
  </w:num>
  <w:num w:numId="50">
    <w:abstractNumId w:val="47"/>
  </w:num>
  <w:num w:numId="51">
    <w:abstractNumId w:val="6"/>
  </w:num>
  <w:num w:numId="52">
    <w:abstractNumId w:val="53"/>
  </w:num>
  <w:num w:numId="53">
    <w:abstractNumId w:val="45"/>
  </w:num>
  <w:num w:numId="5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0"/>
  <w:drawingGridVerticalSpacing w:val="198"/>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659"/>
    <w:rsid w:val="00003E62"/>
    <w:rsid w:val="00003ECA"/>
    <w:rsid w:val="00011B69"/>
    <w:rsid w:val="00011D46"/>
    <w:rsid w:val="00014A29"/>
    <w:rsid w:val="000242FB"/>
    <w:rsid w:val="00027459"/>
    <w:rsid w:val="00031569"/>
    <w:rsid w:val="000319C6"/>
    <w:rsid w:val="00031E97"/>
    <w:rsid w:val="00040A8C"/>
    <w:rsid w:val="00040E1B"/>
    <w:rsid w:val="00042CB2"/>
    <w:rsid w:val="00047B7E"/>
    <w:rsid w:val="00050B82"/>
    <w:rsid w:val="0005205E"/>
    <w:rsid w:val="00053B37"/>
    <w:rsid w:val="00055B1A"/>
    <w:rsid w:val="00064882"/>
    <w:rsid w:val="000658D7"/>
    <w:rsid w:val="00065929"/>
    <w:rsid w:val="00066358"/>
    <w:rsid w:val="000670DA"/>
    <w:rsid w:val="00071868"/>
    <w:rsid w:val="00072053"/>
    <w:rsid w:val="0007561C"/>
    <w:rsid w:val="00075E11"/>
    <w:rsid w:val="00076687"/>
    <w:rsid w:val="000827DB"/>
    <w:rsid w:val="00083133"/>
    <w:rsid w:val="00083CC5"/>
    <w:rsid w:val="00092B11"/>
    <w:rsid w:val="0009438F"/>
    <w:rsid w:val="0009755E"/>
    <w:rsid w:val="000A1996"/>
    <w:rsid w:val="000A40A0"/>
    <w:rsid w:val="000A5F18"/>
    <w:rsid w:val="000A6548"/>
    <w:rsid w:val="000B054C"/>
    <w:rsid w:val="000B0A08"/>
    <w:rsid w:val="000B3771"/>
    <w:rsid w:val="000B5269"/>
    <w:rsid w:val="000B66AA"/>
    <w:rsid w:val="000B738D"/>
    <w:rsid w:val="000B76FD"/>
    <w:rsid w:val="000C0911"/>
    <w:rsid w:val="000C264C"/>
    <w:rsid w:val="000C31DA"/>
    <w:rsid w:val="000C3575"/>
    <w:rsid w:val="000C4EE4"/>
    <w:rsid w:val="000C69A1"/>
    <w:rsid w:val="000C6D14"/>
    <w:rsid w:val="000C705D"/>
    <w:rsid w:val="000C71BA"/>
    <w:rsid w:val="000C7B46"/>
    <w:rsid w:val="000D0D2F"/>
    <w:rsid w:val="000D1009"/>
    <w:rsid w:val="000D15FD"/>
    <w:rsid w:val="000D1E8C"/>
    <w:rsid w:val="000D3998"/>
    <w:rsid w:val="000D4DED"/>
    <w:rsid w:val="000D4E14"/>
    <w:rsid w:val="000D5A80"/>
    <w:rsid w:val="000E08A7"/>
    <w:rsid w:val="000E2A2B"/>
    <w:rsid w:val="000E3D81"/>
    <w:rsid w:val="000F0ED3"/>
    <w:rsid w:val="000F1351"/>
    <w:rsid w:val="000F1778"/>
    <w:rsid w:val="000F1C1A"/>
    <w:rsid w:val="000F2849"/>
    <w:rsid w:val="000F5A8C"/>
    <w:rsid w:val="00100507"/>
    <w:rsid w:val="00110351"/>
    <w:rsid w:val="00113F05"/>
    <w:rsid w:val="00114EBA"/>
    <w:rsid w:val="001154B1"/>
    <w:rsid w:val="0011647F"/>
    <w:rsid w:val="00123511"/>
    <w:rsid w:val="00123675"/>
    <w:rsid w:val="00124C94"/>
    <w:rsid w:val="0012501E"/>
    <w:rsid w:val="00130E52"/>
    <w:rsid w:val="00130F19"/>
    <w:rsid w:val="00133ED8"/>
    <w:rsid w:val="0013465D"/>
    <w:rsid w:val="00134E80"/>
    <w:rsid w:val="00142C36"/>
    <w:rsid w:val="00142FD4"/>
    <w:rsid w:val="001453BB"/>
    <w:rsid w:val="00147FB5"/>
    <w:rsid w:val="00147FCB"/>
    <w:rsid w:val="0015247B"/>
    <w:rsid w:val="001530FC"/>
    <w:rsid w:val="00154BC1"/>
    <w:rsid w:val="0015674F"/>
    <w:rsid w:val="001700DA"/>
    <w:rsid w:val="00170B7E"/>
    <w:rsid w:val="00171565"/>
    <w:rsid w:val="00173891"/>
    <w:rsid w:val="00174066"/>
    <w:rsid w:val="00181327"/>
    <w:rsid w:val="00183575"/>
    <w:rsid w:val="001864CB"/>
    <w:rsid w:val="001901AE"/>
    <w:rsid w:val="0019033D"/>
    <w:rsid w:val="001911CA"/>
    <w:rsid w:val="001A0434"/>
    <w:rsid w:val="001A4A10"/>
    <w:rsid w:val="001A5554"/>
    <w:rsid w:val="001A6909"/>
    <w:rsid w:val="001A77E5"/>
    <w:rsid w:val="001B1BBA"/>
    <w:rsid w:val="001B2F4D"/>
    <w:rsid w:val="001B34D9"/>
    <w:rsid w:val="001B74BD"/>
    <w:rsid w:val="001B7A09"/>
    <w:rsid w:val="001C54E1"/>
    <w:rsid w:val="001D1DFB"/>
    <w:rsid w:val="001D210D"/>
    <w:rsid w:val="001D55A7"/>
    <w:rsid w:val="001E04C5"/>
    <w:rsid w:val="001F53E9"/>
    <w:rsid w:val="0020194D"/>
    <w:rsid w:val="00202300"/>
    <w:rsid w:val="00210019"/>
    <w:rsid w:val="0021430C"/>
    <w:rsid w:val="002156FA"/>
    <w:rsid w:val="00221033"/>
    <w:rsid w:val="002217AE"/>
    <w:rsid w:val="00223D58"/>
    <w:rsid w:val="002253FE"/>
    <w:rsid w:val="00225964"/>
    <w:rsid w:val="002263B1"/>
    <w:rsid w:val="002268BF"/>
    <w:rsid w:val="00226D8C"/>
    <w:rsid w:val="00227763"/>
    <w:rsid w:val="0023561C"/>
    <w:rsid w:val="002371F9"/>
    <w:rsid w:val="002414FD"/>
    <w:rsid w:val="00242C31"/>
    <w:rsid w:val="002469AD"/>
    <w:rsid w:val="002518F9"/>
    <w:rsid w:val="00251B3D"/>
    <w:rsid w:val="00254E69"/>
    <w:rsid w:val="00255623"/>
    <w:rsid w:val="00255899"/>
    <w:rsid w:val="00257080"/>
    <w:rsid w:val="00260965"/>
    <w:rsid w:val="00262903"/>
    <w:rsid w:val="00265E03"/>
    <w:rsid w:val="00281B3E"/>
    <w:rsid w:val="0028202A"/>
    <w:rsid w:val="002830FC"/>
    <w:rsid w:val="00286DF6"/>
    <w:rsid w:val="002909E0"/>
    <w:rsid w:val="00291965"/>
    <w:rsid w:val="00293FA1"/>
    <w:rsid w:val="0029590D"/>
    <w:rsid w:val="002965F8"/>
    <w:rsid w:val="0029704E"/>
    <w:rsid w:val="00297D2C"/>
    <w:rsid w:val="00297DCC"/>
    <w:rsid w:val="002B2128"/>
    <w:rsid w:val="002B4072"/>
    <w:rsid w:val="002B7D7C"/>
    <w:rsid w:val="002C0200"/>
    <w:rsid w:val="002C0449"/>
    <w:rsid w:val="002C0C3A"/>
    <w:rsid w:val="002C20AA"/>
    <w:rsid w:val="002C420C"/>
    <w:rsid w:val="002C44B5"/>
    <w:rsid w:val="002C56F3"/>
    <w:rsid w:val="002C577C"/>
    <w:rsid w:val="002D1297"/>
    <w:rsid w:val="002D1D0F"/>
    <w:rsid w:val="002D4ACA"/>
    <w:rsid w:val="002E329C"/>
    <w:rsid w:val="002E32D2"/>
    <w:rsid w:val="002E4993"/>
    <w:rsid w:val="002E64C0"/>
    <w:rsid w:val="002F2364"/>
    <w:rsid w:val="00300AA8"/>
    <w:rsid w:val="0030356D"/>
    <w:rsid w:val="0030604B"/>
    <w:rsid w:val="003101F6"/>
    <w:rsid w:val="00310565"/>
    <w:rsid w:val="003118CC"/>
    <w:rsid w:val="003122F4"/>
    <w:rsid w:val="00315990"/>
    <w:rsid w:val="00320B85"/>
    <w:rsid w:val="003275FB"/>
    <w:rsid w:val="00327ED8"/>
    <w:rsid w:val="0033060A"/>
    <w:rsid w:val="003331CB"/>
    <w:rsid w:val="00337490"/>
    <w:rsid w:val="003374D7"/>
    <w:rsid w:val="003402F4"/>
    <w:rsid w:val="00340EB9"/>
    <w:rsid w:val="00341ACA"/>
    <w:rsid w:val="0034698F"/>
    <w:rsid w:val="00346BEC"/>
    <w:rsid w:val="003524F3"/>
    <w:rsid w:val="003570BD"/>
    <w:rsid w:val="00360873"/>
    <w:rsid w:val="003621DC"/>
    <w:rsid w:val="0036407B"/>
    <w:rsid w:val="003654A3"/>
    <w:rsid w:val="00367990"/>
    <w:rsid w:val="0037385D"/>
    <w:rsid w:val="003761D6"/>
    <w:rsid w:val="00377E0B"/>
    <w:rsid w:val="003812DA"/>
    <w:rsid w:val="00383756"/>
    <w:rsid w:val="003850D9"/>
    <w:rsid w:val="0038518E"/>
    <w:rsid w:val="00387E84"/>
    <w:rsid w:val="00393F31"/>
    <w:rsid w:val="00396B68"/>
    <w:rsid w:val="003A11FD"/>
    <w:rsid w:val="003A1D9F"/>
    <w:rsid w:val="003A6469"/>
    <w:rsid w:val="003A6C74"/>
    <w:rsid w:val="003B0A09"/>
    <w:rsid w:val="003B24C1"/>
    <w:rsid w:val="003B429A"/>
    <w:rsid w:val="003C061B"/>
    <w:rsid w:val="003C2D32"/>
    <w:rsid w:val="003C3601"/>
    <w:rsid w:val="003C686C"/>
    <w:rsid w:val="003C6AD3"/>
    <w:rsid w:val="003C6E48"/>
    <w:rsid w:val="003D23BF"/>
    <w:rsid w:val="003D33D3"/>
    <w:rsid w:val="003D4F8E"/>
    <w:rsid w:val="003D53F4"/>
    <w:rsid w:val="003D5820"/>
    <w:rsid w:val="003D7086"/>
    <w:rsid w:val="003E0604"/>
    <w:rsid w:val="003E0802"/>
    <w:rsid w:val="003E0E89"/>
    <w:rsid w:val="003E11C1"/>
    <w:rsid w:val="003E2578"/>
    <w:rsid w:val="003E4E81"/>
    <w:rsid w:val="003E5220"/>
    <w:rsid w:val="003E5AE2"/>
    <w:rsid w:val="003E6E13"/>
    <w:rsid w:val="003F0E00"/>
    <w:rsid w:val="003F1DA1"/>
    <w:rsid w:val="003F1E9E"/>
    <w:rsid w:val="003F3DDB"/>
    <w:rsid w:val="00400633"/>
    <w:rsid w:val="004054A2"/>
    <w:rsid w:val="00411145"/>
    <w:rsid w:val="00411C1E"/>
    <w:rsid w:val="00411CB6"/>
    <w:rsid w:val="0041325C"/>
    <w:rsid w:val="00413AD1"/>
    <w:rsid w:val="004142B8"/>
    <w:rsid w:val="004178E4"/>
    <w:rsid w:val="0042279D"/>
    <w:rsid w:val="00424DD2"/>
    <w:rsid w:val="00440AD6"/>
    <w:rsid w:val="00442FFA"/>
    <w:rsid w:val="004430A5"/>
    <w:rsid w:val="0044340C"/>
    <w:rsid w:val="004453CB"/>
    <w:rsid w:val="0044714D"/>
    <w:rsid w:val="0044717C"/>
    <w:rsid w:val="00447AC4"/>
    <w:rsid w:val="00453B2E"/>
    <w:rsid w:val="00453BB6"/>
    <w:rsid w:val="004544B9"/>
    <w:rsid w:val="0045485D"/>
    <w:rsid w:val="004559A9"/>
    <w:rsid w:val="00457CD5"/>
    <w:rsid w:val="004600EF"/>
    <w:rsid w:val="0046026D"/>
    <w:rsid w:val="0046079B"/>
    <w:rsid w:val="00462959"/>
    <w:rsid w:val="004635EC"/>
    <w:rsid w:val="00466A63"/>
    <w:rsid w:val="004711B9"/>
    <w:rsid w:val="00471744"/>
    <w:rsid w:val="0047259F"/>
    <w:rsid w:val="00472DB6"/>
    <w:rsid w:val="00480B46"/>
    <w:rsid w:val="00482E4E"/>
    <w:rsid w:val="00483391"/>
    <w:rsid w:val="004833C1"/>
    <w:rsid w:val="004845B5"/>
    <w:rsid w:val="004878D0"/>
    <w:rsid w:val="00492A44"/>
    <w:rsid w:val="00492D38"/>
    <w:rsid w:val="00493343"/>
    <w:rsid w:val="00493A24"/>
    <w:rsid w:val="004A232D"/>
    <w:rsid w:val="004B26D9"/>
    <w:rsid w:val="004B34F9"/>
    <w:rsid w:val="004B3E6F"/>
    <w:rsid w:val="004B4D22"/>
    <w:rsid w:val="004B5044"/>
    <w:rsid w:val="004B7347"/>
    <w:rsid w:val="004B755A"/>
    <w:rsid w:val="004B7A21"/>
    <w:rsid w:val="004C0F1C"/>
    <w:rsid w:val="004C2E35"/>
    <w:rsid w:val="004D2682"/>
    <w:rsid w:val="004D6D61"/>
    <w:rsid w:val="004D7DC6"/>
    <w:rsid w:val="004E7852"/>
    <w:rsid w:val="004F04B1"/>
    <w:rsid w:val="004F2562"/>
    <w:rsid w:val="004F2D35"/>
    <w:rsid w:val="004F6228"/>
    <w:rsid w:val="004F7AA1"/>
    <w:rsid w:val="0050059C"/>
    <w:rsid w:val="0050095B"/>
    <w:rsid w:val="005017E2"/>
    <w:rsid w:val="00502290"/>
    <w:rsid w:val="0050354A"/>
    <w:rsid w:val="005064C1"/>
    <w:rsid w:val="00506BBE"/>
    <w:rsid w:val="00506D30"/>
    <w:rsid w:val="0050739E"/>
    <w:rsid w:val="00507D32"/>
    <w:rsid w:val="00515999"/>
    <w:rsid w:val="005161E8"/>
    <w:rsid w:val="005163C2"/>
    <w:rsid w:val="00516906"/>
    <w:rsid w:val="00524715"/>
    <w:rsid w:val="00525B4D"/>
    <w:rsid w:val="0053298E"/>
    <w:rsid w:val="0053440B"/>
    <w:rsid w:val="00534AB5"/>
    <w:rsid w:val="00535F8D"/>
    <w:rsid w:val="00536C82"/>
    <w:rsid w:val="00536EEB"/>
    <w:rsid w:val="00537C2A"/>
    <w:rsid w:val="00542153"/>
    <w:rsid w:val="0054249A"/>
    <w:rsid w:val="00543561"/>
    <w:rsid w:val="00550393"/>
    <w:rsid w:val="00552548"/>
    <w:rsid w:val="005535CD"/>
    <w:rsid w:val="00554E70"/>
    <w:rsid w:val="00562A08"/>
    <w:rsid w:val="00563973"/>
    <w:rsid w:val="00563EC2"/>
    <w:rsid w:val="00565CEC"/>
    <w:rsid w:val="00566647"/>
    <w:rsid w:val="00572646"/>
    <w:rsid w:val="005726CC"/>
    <w:rsid w:val="00574305"/>
    <w:rsid w:val="00574FCB"/>
    <w:rsid w:val="005759D4"/>
    <w:rsid w:val="0057604C"/>
    <w:rsid w:val="005819DA"/>
    <w:rsid w:val="00584B87"/>
    <w:rsid w:val="005853E4"/>
    <w:rsid w:val="005854B3"/>
    <w:rsid w:val="00586E03"/>
    <w:rsid w:val="00587F96"/>
    <w:rsid w:val="00593F9F"/>
    <w:rsid w:val="00595876"/>
    <w:rsid w:val="0059665B"/>
    <w:rsid w:val="00596D36"/>
    <w:rsid w:val="005A5ABD"/>
    <w:rsid w:val="005A6924"/>
    <w:rsid w:val="005B05EA"/>
    <w:rsid w:val="005B144E"/>
    <w:rsid w:val="005B24B9"/>
    <w:rsid w:val="005B630F"/>
    <w:rsid w:val="005B75C9"/>
    <w:rsid w:val="005C0C9B"/>
    <w:rsid w:val="005C1AD7"/>
    <w:rsid w:val="005C32B6"/>
    <w:rsid w:val="005C618F"/>
    <w:rsid w:val="005C63AE"/>
    <w:rsid w:val="005C686B"/>
    <w:rsid w:val="005D0EB9"/>
    <w:rsid w:val="005D17A5"/>
    <w:rsid w:val="005D5332"/>
    <w:rsid w:val="005D7A6E"/>
    <w:rsid w:val="005D7CAF"/>
    <w:rsid w:val="005E09F4"/>
    <w:rsid w:val="005E46D1"/>
    <w:rsid w:val="005E6D76"/>
    <w:rsid w:val="005F06D4"/>
    <w:rsid w:val="005F0A1F"/>
    <w:rsid w:val="005F16F6"/>
    <w:rsid w:val="005F19D3"/>
    <w:rsid w:val="005F1F62"/>
    <w:rsid w:val="005F49AC"/>
    <w:rsid w:val="00602BA2"/>
    <w:rsid w:val="00605B68"/>
    <w:rsid w:val="00610C7A"/>
    <w:rsid w:val="00613953"/>
    <w:rsid w:val="00621190"/>
    <w:rsid w:val="00622258"/>
    <w:rsid w:val="0062272C"/>
    <w:rsid w:val="00623254"/>
    <w:rsid w:val="006313CA"/>
    <w:rsid w:val="00636A6D"/>
    <w:rsid w:val="00636E13"/>
    <w:rsid w:val="00644068"/>
    <w:rsid w:val="006454B0"/>
    <w:rsid w:val="006478EC"/>
    <w:rsid w:val="00651349"/>
    <w:rsid w:val="0065286C"/>
    <w:rsid w:val="00653F2C"/>
    <w:rsid w:val="00653FEF"/>
    <w:rsid w:val="00656DB6"/>
    <w:rsid w:val="00663467"/>
    <w:rsid w:val="006648F5"/>
    <w:rsid w:val="00665B1F"/>
    <w:rsid w:val="0066748F"/>
    <w:rsid w:val="00667EC1"/>
    <w:rsid w:val="00671DB4"/>
    <w:rsid w:val="00672193"/>
    <w:rsid w:val="00674634"/>
    <w:rsid w:val="00680C18"/>
    <w:rsid w:val="00680F6D"/>
    <w:rsid w:val="0068547E"/>
    <w:rsid w:val="00685FC1"/>
    <w:rsid w:val="006866CF"/>
    <w:rsid w:val="006903D8"/>
    <w:rsid w:val="006919F7"/>
    <w:rsid w:val="00692CDC"/>
    <w:rsid w:val="00693C7D"/>
    <w:rsid w:val="00694D36"/>
    <w:rsid w:val="00696C35"/>
    <w:rsid w:val="006A680E"/>
    <w:rsid w:val="006B0995"/>
    <w:rsid w:val="006B4F5F"/>
    <w:rsid w:val="006B6B3D"/>
    <w:rsid w:val="006C29C0"/>
    <w:rsid w:val="006C4143"/>
    <w:rsid w:val="006C5F92"/>
    <w:rsid w:val="006D022F"/>
    <w:rsid w:val="006D40E5"/>
    <w:rsid w:val="006D5809"/>
    <w:rsid w:val="006D58FB"/>
    <w:rsid w:val="006D64F2"/>
    <w:rsid w:val="006D6E18"/>
    <w:rsid w:val="006E0663"/>
    <w:rsid w:val="006E0BCC"/>
    <w:rsid w:val="006E11F5"/>
    <w:rsid w:val="006E1663"/>
    <w:rsid w:val="006E306C"/>
    <w:rsid w:val="006E33A5"/>
    <w:rsid w:val="006E4382"/>
    <w:rsid w:val="006F0408"/>
    <w:rsid w:val="006F13DA"/>
    <w:rsid w:val="006F15D6"/>
    <w:rsid w:val="006F16D5"/>
    <w:rsid w:val="006F3B65"/>
    <w:rsid w:val="006F3D1C"/>
    <w:rsid w:val="00702DD9"/>
    <w:rsid w:val="00713CF6"/>
    <w:rsid w:val="00722753"/>
    <w:rsid w:val="00726525"/>
    <w:rsid w:val="00734336"/>
    <w:rsid w:val="00734CCA"/>
    <w:rsid w:val="0073606C"/>
    <w:rsid w:val="00743701"/>
    <w:rsid w:val="00743BE3"/>
    <w:rsid w:val="007460E4"/>
    <w:rsid w:val="0074751A"/>
    <w:rsid w:val="00750D34"/>
    <w:rsid w:val="007529D7"/>
    <w:rsid w:val="00752A30"/>
    <w:rsid w:val="00757C1C"/>
    <w:rsid w:val="0076035C"/>
    <w:rsid w:val="0076053B"/>
    <w:rsid w:val="00762C28"/>
    <w:rsid w:val="00763A79"/>
    <w:rsid w:val="00764130"/>
    <w:rsid w:val="00764A41"/>
    <w:rsid w:val="00771ADC"/>
    <w:rsid w:val="00773AD5"/>
    <w:rsid w:val="00773B4D"/>
    <w:rsid w:val="00774971"/>
    <w:rsid w:val="00774CF2"/>
    <w:rsid w:val="00780B20"/>
    <w:rsid w:val="00781099"/>
    <w:rsid w:val="00781DA5"/>
    <w:rsid w:val="00784EF9"/>
    <w:rsid w:val="0078551A"/>
    <w:rsid w:val="0079002C"/>
    <w:rsid w:val="00791E87"/>
    <w:rsid w:val="007923A6"/>
    <w:rsid w:val="00792937"/>
    <w:rsid w:val="007953D9"/>
    <w:rsid w:val="00796BD0"/>
    <w:rsid w:val="007A0219"/>
    <w:rsid w:val="007A0231"/>
    <w:rsid w:val="007A0735"/>
    <w:rsid w:val="007A1323"/>
    <w:rsid w:val="007A2178"/>
    <w:rsid w:val="007A558C"/>
    <w:rsid w:val="007A7229"/>
    <w:rsid w:val="007B006A"/>
    <w:rsid w:val="007B2AAC"/>
    <w:rsid w:val="007B7445"/>
    <w:rsid w:val="007B75F8"/>
    <w:rsid w:val="007C11FA"/>
    <w:rsid w:val="007C1629"/>
    <w:rsid w:val="007C1C79"/>
    <w:rsid w:val="007C6F08"/>
    <w:rsid w:val="007C7587"/>
    <w:rsid w:val="007D1DA1"/>
    <w:rsid w:val="007D2440"/>
    <w:rsid w:val="007D285B"/>
    <w:rsid w:val="007D5A02"/>
    <w:rsid w:val="007D726B"/>
    <w:rsid w:val="007E1EBF"/>
    <w:rsid w:val="007E2D13"/>
    <w:rsid w:val="007E5E2A"/>
    <w:rsid w:val="007E6C02"/>
    <w:rsid w:val="007E7180"/>
    <w:rsid w:val="007F244B"/>
    <w:rsid w:val="007F280C"/>
    <w:rsid w:val="007F31D6"/>
    <w:rsid w:val="007F3ABF"/>
    <w:rsid w:val="007F698A"/>
    <w:rsid w:val="008020EF"/>
    <w:rsid w:val="00802AD1"/>
    <w:rsid w:val="00803984"/>
    <w:rsid w:val="0080727B"/>
    <w:rsid w:val="008072D8"/>
    <w:rsid w:val="00807480"/>
    <w:rsid w:val="00810558"/>
    <w:rsid w:val="0081440B"/>
    <w:rsid w:val="0081457B"/>
    <w:rsid w:val="00816C0C"/>
    <w:rsid w:val="00817ABA"/>
    <w:rsid w:val="008248C1"/>
    <w:rsid w:val="008254E5"/>
    <w:rsid w:val="00834905"/>
    <w:rsid w:val="008360A6"/>
    <w:rsid w:val="00836319"/>
    <w:rsid w:val="008364AC"/>
    <w:rsid w:val="00837881"/>
    <w:rsid w:val="008444BA"/>
    <w:rsid w:val="00847102"/>
    <w:rsid w:val="00847C8B"/>
    <w:rsid w:val="0085048E"/>
    <w:rsid w:val="00850C71"/>
    <w:rsid w:val="008514D9"/>
    <w:rsid w:val="0085497B"/>
    <w:rsid w:val="008600A2"/>
    <w:rsid w:val="00860E9F"/>
    <w:rsid w:val="008612C5"/>
    <w:rsid w:val="008621B2"/>
    <w:rsid w:val="008627EC"/>
    <w:rsid w:val="00862878"/>
    <w:rsid w:val="0086287B"/>
    <w:rsid w:val="00865922"/>
    <w:rsid w:val="0086676C"/>
    <w:rsid w:val="00867FA8"/>
    <w:rsid w:val="00870645"/>
    <w:rsid w:val="0088063E"/>
    <w:rsid w:val="00882DF1"/>
    <w:rsid w:val="008830C6"/>
    <w:rsid w:val="00890D5E"/>
    <w:rsid w:val="00891D77"/>
    <w:rsid w:val="0089274B"/>
    <w:rsid w:val="00895E18"/>
    <w:rsid w:val="008974B2"/>
    <w:rsid w:val="008A01E1"/>
    <w:rsid w:val="008A39D5"/>
    <w:rsid w:val="008A3D1C"/>
    <w:rsid w:val="008A5954"/>
    <w:rsid w:val="008A5B2C"/>
    <w:rsid w:val="008A601B"/>
    <w:rsid w:val="008A6BCF"/>
    <w:rsid w:val="008A6E81"/>
    <w:rsid w:val="008A7181"/>
    <w:rsid w:val="008B2888"/>
    <w:rsid w:val="008C3575"/>
    <w:rsid w:val="008D1539"/>
    <w:rsid w:val="008D2846"/>
    <w:rsid w:val="008D4BF5"/>
    <w:rsid w:val="008D5105"/>
    <w:rsid w:val="008D6BE3"/>
    <w:rsid w:val="008D7AD1"/>
    <w:rsid w:val="008E1F96"/>
    <w:rsid w:val="008E46C8"/>
    <w:rsid w:val="008E5CAE"/>
    <w:rsid w:val="008E7820"/>
    <w:rsid w:val="008E7EF0"/>
    <w:rsid w:val="008F06C3"/>
    <w:rsid w:val="008F07B6"/>
    <w:rsid w:val="008F2E37"/>
    <w:rsid w:val="008F34E9"/>
    <w:rsid w:val="008F428F"/>
    <w:rsid w:val="008F5C90"/>
    <w:rsid w:val="009005C0"/>
    <w:rsid w:val="009012AA"/>
    <w:rsid w:val="00902BA1"/>
    <w:rsid w:val="00903C30"/>
    <w:rsid w:val="00903FC0"/>
    <w:rsid w:val="009059A1"/>
    <w:rsid w:val="009126A0"/>
    <w:rsid w:val="00912BDF"/>
    <w:rsid w:val="00914CBC"/>
    <w:rsid w:val="00916583"/>
    <w:rsid w:val="0091752E"/>
    <w:rsid w:val="009178BA"/>
    <w:rsid w:val="009178DF"/>
    <w:rsid w:val="00923CF6"/>
    <w:rsid w:val="0092592A"/>
    <w:rsid w:val="00926FBB"/>
    <w:rsid w:val="0093036C"/>
    <w:rsid w:val="009312FB"/>
    <w:rsid w:val="00933F6D"/>
    <w:rsid w:val="00934FE4"/>
    <w:rsid w:val="00936771"/>
    <w:rsid w:val="00940567"/>
    <w:rsid w:val="00941C48"/>
    <w:rsid w:val="0094281B"/>
    <w:rsid w:val="00945620"/>
    <w:rsid w:val="0094716A"/>
    <w:rsid w:val="0094743A"/>
    <w:rsid w:val="00950F73"/>
    <w:rsid w:val="00953ACD"/>
    <w:rsid w:val="009646E4"/>
    <w:rsid w:val="00966507"/>
    <w:rsid w:val="00967E0A"/>
    <w:rsid w:val="009744E4"/>
    <w:rsid w:val="00974505"/>
    <w:rsid w:val="00974AD4"/>
    <w:rsid w:val="00977EA0"/>
    <w:rsid w:val="0098111C"/>
    <w:rsid w:val="009815B0"/>
    <w:rsid w:val="0098479B"/>
    <w:rsid w:val="0098599E"/>
    <w:rsid w:val="00986B72"/>
    <w:rsid w:val="00986EF3"/>
    <w:rsid w:val="0099103A"/>
    <w:rsid w:val="00991C5C"/>
    <w:rsid w:val="00993F43"/>
    <w:rsid w:val="009945CF"/>
    <w:rsid w:val="00997516"/>
    <w:rsid w:val="009A063B"/>
    <w:rsid w:val="009A2C34"/>
    <w:rsid w:val="009A56B2"/>
    <w:rsid w:val="009A621C"/>
    <w:rsid w:val="009A799D"/>
    <w:rsid w:val="009A7EF8"/>
    <w:rsid w:val="009B1388"/>
    <w:rsid w:val="009B50DE"/>
    <w:rsid w:val="009B7147"/>
    <w:rsid w:val="009B78AA"/>
    <w:rsid w:val="009B7FFA"/>
    <w:rsid w:val="009C00CE"/>
    <w:rsid w:val="009C1631"/>
    <w:rsid w:val="009C170E"/>
    <w:rsid w:val="009C3BE5"/>
    <w:rsid w:val="009C59DA"/>
    <w:rsid w:val="009D10A4"/>
    <w:rsid w:val="009D479A"/>
    <w:rsid w:val="009D4C74"/>
    <w:rsid w:val="009D539B"/>
    <w:rsid w:val="009E5B14"/>
    <w:rsid w:val="009E6095"/>
    <w:rsid w:val="009E6B3B"/>
    <w:rsid w:val="009E6B6C"/>
    <w:rsid w:val="00A007A1"/>
    <w:rsid w:val="00A06AEA"/>
    <w:rsid w:val="00A12AED"/>
    <w:rsid w:val="00A16D0A"/>
    <w:rsid w:val="00A21300"/>
    <w:rsid w:val="00A216C3"/>
    <w:rsid w:val="00A21846"/>
    <w:rsid w:val="00A23A55"/>
    <w:rsid w:val="00A253E5"/>
    <w:rsid w:val="00A257AF"/>
    <w:rsid w:val="00A26760"/>
    <w:rsid w:val="00A308D7"/>
    <w:rsid w:val="00A365B2"/>
    <w:rsid w:val="00A37560"/>
    <w:rsid w:val="00A442E1"/>
    <w:rsid w:val="00A44FBA"/>
    <w:rsid w:val="00A5060C"/>
    <w:rsid w:val="00A57967"/>
    <w:rsid w:val="00A6011D"/>
    <w:rsid w:val="00A60783"/>
    <w:rsid w:val="00A66D9F"/>
    <w:rsid w:val="00A67F2B"/>
    <w:rsid w:val="00A710C7"/>
    <w:rsid w:val="00A75329"/>
    <w:rsid w:val="00A80AF2"/>
    <w:rsid w:val="00A81C13"/>
    <w:rsid w:val="00A87050"/>
    <w:rsid w:val="00A871A7"/>
    <w:rsid w:val="00A92365"/>
    <w:rsid w:val="00A928D3"/>
    <w:rsid w:val="00A93AD1"/>
    <w:rsid w:val="00A96889"/>
    <w:rsid w:val="00AA0D86"/>
    <w:rsid w:val="00AA5800"/>
    <w:rsid w:val="00AA59C2"/>
    <w:rsid w:val="00AB2E37"/>
    <w:rsid w:val="00AB3689"/>
    <w:rsid w:val="00AB46D0"/>
    <w:rsid w:val="00AC1C2C"/>
    <w:rsid w:val="00AC780A"/>
    <w:rsid w:val="00AD12E9"/>
    <w:rsid w:val="00AD1521"/>
    <w:rsid w:val="00AD2025"/>
    <w:rsid w:val="00AD564C"/>
    <w:rsid w:val="00AE07F2"/>
    <w:rsid w:val="00AE1366"/>
    <w:rsid w:val="00AE6C36"/>
    <w:rsid w:val="00AF050A"/>
    <w:rsid w:val="00AF0D72"/>
    <w:rsid w:val="00AF0D76"/>
    <w:rsid w:val="00AF1546"/>
    <w:rsid w:val="00AF2335"/>
    <w:rsid w:val="00AF67FA"/>
    <w:rsid w:val="00AF7325"/>
    <w:rsid w:val="00AF74D7"/>
    <w:rsid w:val="00B0363A"/>
    <w:rsid w:val="00B0390E"/>
    <w:rsid w:val="00B039CA"/>
    <w:rsid w:val="00B0468D"/>
    <w:rsid w:val="00B063F4"/>
    <w:rsid w:val="00B1199C"/>
    <w:rsid w:val="00B148C3"/>
    <w:rsid w:val="00B14A21"/>
    <w:rsid w:val="00B1737F"/>
    <w:rsid w:val="00B20714"/>
    <w:rsid w:val="00B21916"/>
    <w:rsid w:val="00B22B7A"/>
    <w:rsid w:val="00B22B89"/>
    <w:rsid w:val="00B248F5"/>
    <w:rsid w:val="00B34011"/>
    <w:rsid w:val="00B36344"/>
    <w:rsid w:val="00B36FB7"/>
    <w:rsid w:val="00B40AC4"/>
    <w:rsid w:val="00B4187B"/>
    <w:rsid w:val="00B43881"/>
    <w:rsid w:val="00B43D05"/>
    <w:rsid w:val="00B45432"/>
    <w:rsid w:val="00B47849"/>
    <w:rsid w:val="00B50383"/>
    <w:rsid w:val="00B525C6"/>
    <w:rsid w:val="00B5317C"/>
    <w:rsid w:val="00B53744"/>
    <w:rsid w:val="00B53C1B"/>
    <w:rsid w:val="00B57602"/>
    <w:rsid w:val="00B57616"/>
    <w:rsid w:val="00B6337D"/>
    <w:rsid w:val="00B6469F"/>
    <w:rsid w:val="00B653F4"/>
    <w:rsid w:val="00B6796B"/>
    <w:rsid w:val="00B72758"/>
    <w:rsid w:val="00B73F5A"/>
    <w:rsid w:val="00B7517D"/>
    <w:rsid w:val="00B7632D"/>
    <w:rsid w:val="00B769B5"/>
    <w:rsid w:val="00B81C00"/>
    <w:rsid w:val="00B85C1C"/>
    <w:rsid w:val="00B86E2F"/>
    <w:rsid w:val="00B8734F"/>
    <w:rsid w:val="00B87DF9"/>
    <w:rsid w:val="00B90049"/>
    <w:rsid w:val="00B91641"/>
    <w:rsid w:val="00B9245E"/>
    <w:rsid w:val="00B927CE"/>
    <w:rsid w:val="00B971A6"/>
    <w:rsid w:val="00B97483"/>
    <w:rsid w:val="00BA228F"/>
    <w:rsid w:val="00BA4008"/>
    <w:rsid w:val="00BA4CB5"/>
    <w:rsid w:val="00BA4F1A"/>
    <w:rsid w:val="00BB08EF"/>
    <w:rsid w:val="00BB42AC"/>
    <w:rsid w:val="00BB4F26"/>
    <w:rsid w:val="00BB7846"/>
    <w:rsid w:val="00BC0629"/>
    <w:rsid w:val="00BC1BE2"/>
    <w:rsid w:val="00BC1E73"/>
    <w:rsid w:val="00BC2F24"/>
    <w:rsid w:val="00BC4D59"/>
    <w:rsid w:val="00BC503B"/>
    <w:rsid w:val="00BC75BB"/>
    <w:rsid w:val="00BD1A52"/>
    <w:rsid w:val="00BD2A7A"/>
    <w:rsid w:val="00BD313B"/>
    <w:rsid w:val="00BD5CA0"/>
    <w:rsid w:val="00BD65ED"/>
    <w:rsid w:val="00BE16C5"/>
    <w:rsid w:val="00BE3728"/>
    <w:rsid w:val="00BE3807"/>
    <w:rsid w:val="00BF21D6"/>
    <w:rsid w:val="00BF489A"/>
    <w:rsid w:val="00C0217C"/>
    <w:rsid w:val="00C04DEA"/>
    <w:rsid w:val="00C07ED9"/>
    <w:rsid w:val="00C1105F"/>
    <w:rsid w:val="00C13944"/>
    <w:rsid w:val="00C14DFB"/>
    <w:rsid w:val="00C153FD"/>
    <w:rsid w:val="00C1544F"/>
    <w:rsid w:val="00C2015A"/>
    <w:rsid w:val="00C21D47"/>
    <w:rsid w:val="00C23B0C"/>
    <w:rsid w:val="00C263A9"/>
    <w:rsid w:val="00C26563"/>
    <w:rsid w:val="00C26C55"/>
    <w:rsid w:val="00C2711C"/>
    <w:rsid w:val="00C27845"/>
    <w:rsid w:val="00C27A86"/>
    <w:rsid w:val="00C321E5"/>
    <w:rsid w:val="00C33F38"/>
    <w:rsid w:val="00C361BB"/>
    <w:rsid w:val="00C36E5F"/>
    <w:rsid w:val="00C43243"/>
    <w:rsid w:val="00C438BE"/>
    <w:rsid w:val="00C4667D"/>
    <w:rsid w:val="00C502BB"/>
    <w:rsid w:val="00C52092"/>
    <w:rsid w:val="00C53D0B"/>
    <w:rsid w:val="00C567C7"/>
    <w:rsid w:val="00C61596"/>
    <w:rsid w:val="00C621DF"/>
    <w:rsid w:val="00C633DF"/>
    <w:rsid w:val="00C63C2D"/>
    <w:rsid w:val="00C65F9C"/>
    <w:rsid w:val="00C665B3"/>
    <w:rsid w:val="00C667BB"/>
    <w:rsid w:val="00C67526"/>
    <w:rsid w:val="00C705E3"/>
    <w:rsid w:val="00C70C32"/>
    <w:rsid w:val="00C72500"/>
    <w:rsid w:val="00C725BC"/>
    <w:rsid w:val="00C75B14"/>
    <w:rsid w:val="00C760E4"/>
    <w:rsid w:val="00C76193"/>
    <w:rsid w:val="00C7658E"/>
    <w:rsid w:val="00C76E9A"/>
    <w:rsid w:val="00C823F5"/>
    <w:rsid w:val="00C83095"/>
    <w:rsid w:val="00C83E60"/>
    <w:rsid w:val="00C86265"/>
    <w:rsid w:val="00C87112"/>
    <w:rsid w:val="00C87F41"/>
    <w:rsid w:val="00C87FE4"/>
    <w:rsid w:val="00C91754"/>
    <w:rsid w:val="00C92FE8"/>
    <w:rsid w:val="00C93F5A"/>
    <w:rsid w:val="00C973DB"/>
    <w:rsid w:val="00CA2918"/>
    <w:rsid w:val="00CA46B0"/>
    <w:rsid w:val="00CA6293"/>
    <w:rsid w:val="00CB7D15"/>
    <w:rsid w:val="00CC093F"/>
    <w:rsid w:val="00CC202A"/>
    <w:rsid w:val="00CC6262"/>
    <w:rsid w:val="00CC664A"/>
    <w:rsid w:val="00CC7E3A"/>
    <w:rsid w:val="00CD127D"/>
    <w:rsid w:val="00CD16CD"/>
    <w:rsid w:val="00CD1B2F"/>
    <w:rsid w:val="00CD3BB0"/>
    <w:rsid w:val="00CD4CF5"/>
    <w:rsid w:val="00CD7B19"/>
    <w:rsid w:val="00CE1F10"/>
    <w:rsid w:val="00CE45C5"/>
    <w:rsid w:val="00CE4AD7"/>
    <w:rsid w:val="00CE64E1"/>
    <w:rsid w:val="00CE7A83"/>
    <w:rsid w:val="00CF14F9"/>
    <w:rsid w:val="00CF3135"/>
    <w:rsid w:val="00CF448B"/>
    <w:rsid w:val="00CF7133"/>
    <w:rsid w:val="00D0060A"/>
    <w:rsid w:val="00D00B1A"/>
    <w:rsid w:val="00D00D1D"/>
    <w:rsid w:val="00D01084"/>
    <w:rsid w:val="00D062F6"/>
    <w:rsid w:val="00D06A4F"/>
    <w:rsid w:val="00D071AC"/>
    <w:rsid w:val="00D10F92"/>
    <w:rsid w:val="00D126CB"/>
    <w:rsid w:val="00D130EC"/>
    <w:rsid w:val="00D239E7"/>
    <w:rsid w:val="00D26412"/>
    <w:rsid w:val="00D30FFA"/>
    <w:rsid w:val="00D31360"/>
    <w:rsid w:val="00D31BB0"/>
    <w:rsid w:val="00D31E25"/>
    <w:rsid w:val="00D3282A"/>
    <w:rsid w:val="00D333C4"/>
    <w:rsid w:val="00D33F72"/>
    <w:rsid w:val="00D3598F"/>
    <w:rsid w:val="00D37BA2"/>
    <w:rsid w:val="00D40DC3"/>
    <w:rsid w:val="00D412BB"/>
    <w:rsid w:val="00D44C42"/>
    <w:rsid w:val="00D45631"/>
    <w:rsid w:val="00D51F6F"/>
    <w:rsid w:val="00D54BCC"/>
    <w:rsid w:val="00D63511"/>
    <w:rsid w:val="00D66C70"/>
    <w:rsid w:val="00D66DB8"/>
    <w:rsid w:val="00D715F8"/>
    <w:rsid w:val="00D74853"/>
    <w:rsid w:val="00D77014"/>
    <w:rsid w:val="00D81424"/>
    <w:rsid w:val="00D8253A"/>
    <w:rsid w:val="00D8347F"/>
    <w:rsid w:val="00D840B8"/>
    <w:rsid w:val="00D84A8E"/>
    <w:rsid w:val="00D862C3"/>
    <w:rsid w:val="00D86AE3"/>
    <w:rsid w:val="00D870DE"/>
    <w:rsid w:val="00D922C0"/>
    <w:rsid w:val="00D95640"/>
    <w:rsid w:val="00D979EF"/>
    <w:rsid w:val="00D97D4C"/>
    <w:rsid w:val="00DA2AD6"/>
    <w:rsid w:val="00DA4A52"/>
    <w:rsid w:val="00DA7904"/>
    <w:rsid w:val="00DB0996"/>
    <w:rsid w:val="00DB0DAE"/>
    <w:rsid w:val="00DB38E4"/>
    <w:rsid w:val="00DB4BB1"/>
    <w:rsid w:val="00DB5B1C"/>
    <w:rsid w:val="00DB62C2"/>
    <w:rsid w:val="00DC0ED8"/>
    <w:rsid w:val="00DC136F"/>
    <w:rsid w:val="00DC1F41"/>
    <w:rsid w:val="00DC346F"/>
    <w:rsid w:val="00DD0B07"/>
    <w:rsid w:val="00DD1C15"/>
    <w:rsid w:val="00DD2948"/>
    <w:rsid w:val="00DE17E1"/>
    <w:rsid w:val="00DE1FBB"/>
    <w:rsid w:val="00DE3D8A"/>
    <w:rsid w:val="00DE489B"/>
    <w:rsid w:val="00DE49F2"/>
    <w:rsid w:val="00DE544D"/>
    <w:rsid w:val="00DE5956"/>
    <w:rsid w:val="00DF628C"/>
    <w:rsid w:val="00E01991"/>
    <w:rsid w:val="00E021B4"/>
    <w:rsid w:val="00E03541"/>
    <w:rsid w:val="00E0365A"/>
    <w:rsid w:val="00E0517B"/>
    <w:rsid w:val="00E07D60"/>
    <w:rsid w:val="00E11312"/>
    <w:rsid w:val="00E136E7"/>
    <w:rsid w:val="00E16FA3"/>
    <w:rsid w:val="00E202DE"/>
    <w:rsid w:val="00E20D01"/>
    <w:rsid w:val="00E30970"/>
    <w:rsid w:val="00E30F75"/>
    <w:rsid w:val="00E32FE0"/>
    <w:rsid w:val="00E33362"/>
    <w:rsid w:val="00E338B8"/>
    <w:rsid w:val="00E36EC8"/>
    <w:rsid w:val="00E401E7"/>
    <w:rsid w:val="00E4096E"/>
    <w:rsid w:val="00E412EE"/>
    <w:rsid w:val="00E4489B"/>
    <w:rsid w:val="00E44F6C"/>
    <w:rsid w:val="00E45DE4"/>
    <w:rsid w:val="00E470FE"/>
    <w:rsid w:val="00E47A51"/>
    <w:rsid w:val="00E50B50"/>
    <w:rsid w:val="00E524D7"/>
    <w:rsid w:val="00E554FF"/>
    <w:rsid w:val="00E560BB"/>
    <w:rsid w:val="00E62981"/>
    <w:rsid w:val="00E646D3"/>
    <w:rsid w:val="00E71227"/>
    <w:rsid w:val="00E71B6B"/>
    <w:rsid w:val="00E7358B"/>
    <w:rsid w:val="00E760F5"/>
    <w:rsid w:val="00E8225F"/>
    <w:rsid w:val="00E85222"/>
    <w:rsid w:val="00E85B3E"/>
    <w:rsid w:val="00E8604A"/>
    <w:rsid w:val="00E86E2C"/>
    <w:rsid w:val="00E909FF"/>
    <w:rsid w:val="00E91179"/>
    <w:rsid w:val="00E9358A"/>
    <w:rsid w:val="00E94972"/>
    <w:rsid w:val="00E963E3"/>
    <w:rsid w:val="00E96B5D"/>
    <w:rsid w:val="00E97E02"/>
    <w:rsid w:val="00EA7F48"/>
    <w:rsid w:val="00EB2AC9"/>
    <w:rsid w:val="00EB3C93"/>
    <w:rsid w:val="00EB6FB2"/>
    <w:rsid w:val="00EC4E41"/>
    <w:rsid w:val="00EC61D5"/>
    <w:rsid w:val="00ED10C3"/>
    <w:rsid w:val="00ED16F5"/>
    <w:rsid w:val="00ED2740"/>
    <w:rsid w:val="00ED54F5"/>
    <w:rsid w:val="00ED6048"/>
    <w:rsid w:val="00EE1C03"/>
    <w:rsid w:val="00EE6448"/>
    <w:rsid w:val="00EF0A4E"/>
    <w:rsid w:val="00EF15E3"/>
    <w:rsid w:val="00EF1864"/>
    <w:rsid w:val="00EF296A"/>
    <w:rsid w:val="00EF5217"/>
    <w:rsid w:val="00F0192A"/>
    <w:rsid w:val="00F049AB"/>
    <w:rsid w:val="00F055A7"/>
    <w:rsid w:val="00F07947"/>
    <w:rsid w:val="00F10207"/>
    <w:rsid w:val="00F1254B"/>
    <w:rsid w:val="00F12620"/>
    <w:rsid w:val="00F13C3E"/>
    <w:rsid w:val="00F14AFB"/>
    <w:rsid w:val="00F14E71"/>
    <w:rsid w:val="00F16DB5"/>
    <w:rsid w:val="00F17B0C"/>
    <w:rsid w:val="00F207A9"/>
    <w:rsid w:val="00F23004"/>
    <w:rsid w:val="00F26272"/>
    <w:rsid w:val="00F3244E"/>
    <w:rsid w:val="00F32EDF"/>
    <w:rsid w:val="00F32FDE"/>
    <w:rsid w:val="00F42539"/>
    <w:rsid w:val="00F426E8"/>
    <w:rsid w:val="00F429FA"/>
    <w:rsid w:val="00F448A9"/>
    <w:rsid w:val="00F4647C"/>
    <w:rsid w:val="00F4669E"/>
    <w:rsid w:val="00F46F55"/>
    <w:rsid w:val="00F475D4"/>
    <w:rsid w:val="00F50A7D"/>
    <w:rsid w:val="00F56B6B"/>
    <w:rsid w:val="00F575D6"/>
    <w:rsid w:val="00F6025C"/>
    <w:rsid w:val="00F607BC"/>
    <w:rsid w:val="00F6354D"/>
    <w:rsid w:val="00F64C8C"/>
    <w:rsid w:val="00F65820"/>
    <w:rsid w:val="00F662E8"/>
    <w:rsid w:val="00F67C44"/>
    <w:rsid w:val="00F72CEE"/>
    <w:rsid w:val="00F73031"/>
    <w:rsid w:val="00F74958"/>
    <w:rsid w:val="00F756BF"/>
    <w:rsid w:val="00F770AE"/>
    <w:rsid w:val="00F77D1A"/>
    <w:rsid w:val="00F80ED9"/>
    <w:rsid w:val="00F8177B"/>
    <w:rsid w:val="00F817B1"/>
    <w:rsid w:val="00F82296"/>
    <w:rsid w:val="00F829F2"/>
    <w:rsid w:val="00F830C3"/>
    <w:rsid w:val="00F83174"/>
    <w:rsid w:val="00F84B92"/>
    <w:rsid w:val="00F85BBE"/>
    <w:rsid w:val="00F85E8C"/>
    <w:rsid w:val="00F87CF8"/>
    <w:rsid w:val="00F90B2F"/>
    <w:rsid w:val="00F97533"/>
    <w:rsid w:val="00F9789F"/>
    <w:rsid w:val="00FA24D0"/>
    <w:rsid w:val="00FA2852"/>
    <w:rsid w:val="00FA56A3"/>
    <w:rsid w:val="00FB2813"/>
    <w:rsid w:val="00FB511C"/>
    <w:rsid w:val="00FB5955"/>
    <w:rsid w:val="00FB635C"/>
    <w:rsid w:val="00FB7419"/>
    <w:rsid w:val="00FB7B43"/>
    <w:rsid w:val="00FC0D95"/>
    <w:rsid w:val="00FD17E4"/>
    <w:rsid w:val="00FD5507"/>
    <w:rsid w:val="00FD6909"/>
    <w:rsid w:val="00FE0DE1"/>
    <w:rsid w:val="00FE16EF"/>
    <w:rsid w:val="00FE18D6"/>
    <w:rsid w:val="00FE2741"/>
    <w:rsid w:val="00FE63A0"/>
    <w:rsid w:val="00FF0B2A"/>
    <w:rsid w:val="00FF6460"/>
    <w:rsid w:val="00FF7C12"/>
    <w:rsid w:val="010262A0"/>
    <w:rsid w:val="028B5DEC"/>
    <w:rsid w:val="02AB3522"/>
    <w:rsid w:val="033704CE"/>
    <w:rsid w:val="03A7334B"/>
    <w:rsid w:val="046D6E66"/>
    <w:rsid w:val="049F4168"/>
    <w:rsid w:val="04E16714"/>
    <w:rsid w:val="04F36983"/>
    <w:rsid w:val="053C43BD"/>
    <w:rsid w:val="05F85A19"/>
    <w:rsid w:val="060C2B53"/>
    <w:rsid w:val="06100561"/>
    <w:rsid w:val="069F4821"/>
    <w:rsid w:val="06E5790E"/>
    <w:rsid w:val="06FA7A3B"/>
    <w:rsid w:val="07346AF3"/>
    <w:rsid w:val="08483488"/>
    <w:rsid w:val="086C26E0"/>
    <w:rsid w:val="08BC420C"/>
    <w:rsid w:val="095B4646"/>
    <w:rsid w:val="099C75DB"/>
    <w:rsid w:val="0B152B25"/>
    <w:rsid w:val="0B2F2563"/>
    <w:rsid w:val="0B3E31CD"/>
    <w:rsid w:val="0BEC0CD9"/>
    <w:rsid w:val="0BF87939"/>
    <w:rsid w:val="0CB23C9A"/>
    <w:rsid w:val="0CC22896"/>
    <w:rsid w:val="0D585CB0"/>
    <w:rsid w:val="0E0D1333"/>
    <w:rsid w:val="0E70258D"/>
    <w:rsid w:val="0E886475"/>
    <w:rsid w:val="0ED45A6B"/>
    <w:rsid w:val="0F1105DD"/>
    <w:rsid w:val="0F7C6838"/>
    <w:rsid w:val="0FDA7E1F"/>
    <w:rsid w:val="10B75CA6"/>
    <w:rsid w:val="10D746A1"/>
    <w:rsid w:val="10E34040"/>
    <w:rsid w:val="117A1F04"/>
    <w:rsid w:val="11C641EC"/>
    <w:rsid w:val="11E27AB7"/>
    <w:rsid w:val="1348231F"/>
    <w:rsid w:val="14411485"/>
    <w:rsid w:val="1536030D"/>
    <w:rsid w:val="159A5FE0"/>
    <w:rsid w:val="16524732"/>
    <w:rsid w:val="1694346F"/>
    <w:rsid w:val="16ED3F06"/>
    <w:rsid w:val="17966540"/>
    <w:rsid w:val="179B468F"/>
    <w:rsid w:val="179D4D31"/>
    <w:rsid w:val="18555E50"/>
    <w:rsid w:val="18925ED2"/>
    <w:rsid w:val="18EA6022"/>
    <w:rsid w:val="19107F57"/>
    <w:rsid w:val="19960F83"/>
    <w:rsid w:val="1A0E5FA9"/>
    <w:rsid w:val="1A80247A"/>
    <w:rsid w:val="1AA75CA5"/>
    <w:rsid w:val="1ACA0490"/>
    <w:rsid w:val="1C092685"/>
    <w:rsid w:val="1C2B3863"/>
    <w:rsid w:val="1C531FD9"/>
    <w:rsid w:val="1D9B738B"/>
    <w:rsid w:val="1DBB5F8C"/>
    <w:rsid w:val="1DE41179"/>
    <w:rsid w:val="1E801FA7"/>
    <w:rsid w:val="1E83200B"/>
    <w:rsid w:val="1E9A3B65"/>
    <w:rsid w:val="208F32C6"/>
    <w:rsid w:val="21C55AF4"/>
    <w:rsid w:val="22117AA8"/>
    <w:rsid w:val="223138A2"/>
    <w:rsid w:val="22852B4C"/>
    <w:rsid w:val="228A31D4"/>
    <w:rsid w:val="22B347A9"/>
    <w:rsid w:val="22C16FB5"/>
    <w:rsid w:val="23717645"/>
    <w:rsid w:val="247628E0"/>
    <w:rsid w:val="24923163"/>
    <w:rsid w:val="24C2481B"/>
    <w:rsid w:val="25086846"/>
    <w:rsid w:val="256B4B85"/>
    <w:rsid w:val="25DC6DE7"/>
    <w:rsid w:val="25DE5FB0"/>
    <w:rsid w:val="25E92C8D"/>
    <w:rsid w:val="262612F2"/>
    <w:rsid w:val="266B31F4"/>
    <w:rsid w:val="2675704D"/>
    <w:rsid w:val="26B150D7"/>
    <w:rsid w:val="26E65EA5"/>
    <w:rsid w:val="277408E2"/>
    <w:rsid w:val="279A1B7E"/>
    <w:rsid w:val="292B385C"/>
    <w:rsid w:val="295B1A0E"/>
    <w:rsid w:val="297148F6"/>
    <w:rsid w:val="298D34DF"/>
    <w:rsid w:val="29EA0AFA"/>
    <w:rsid w:val="29F908C7"/>
    <w:rsid w:val="2A6F2BC1"/>
    <w:rsid w:val="2BC13E4F"/>
    <w:rsid w:val="2C4956D8"/>
    <w:rsid w:val="2CE27505"/>
    <w:rsid w:val="2D853870"/>
    <w:rsid w:val="2E8B1740"/>
    <w:rsid w:val="2E8F4530"/>
    <w:rsid w:val="2EE24715"/>
    <w:rsid w:val="2F3C075D"/>
    <w:rsid w:val="2F733D5F"/>
    <w:rsid w:val="321721DA"/>
    <w:rsid w:val="32595DDF"/>
    <w:rsid w:val="327F08B4"/>
    <w:rsid w:val="328A5891"/>
    <w:rsid w:val="328C799D"/>
    <w:rsid w:val="32EC7DE0"/>
    <w:rsid w:val="33D66C03"/>
    <w:rsid w:val="33F97F4D"/>
    <w:rsid w:val="34380DF6"/>
    <w:rsid w:val="346B346E"/>
    <w:rsid w:val="34DE6089"/>
    <w:rsid w:val="34FF4EC2"/>
    <w:rsid w:val="357D678E"/>
    <w:rsid w:val="35D95ED8"/>
    <w:rsid w:val="3604720D"/>
    <w:rsid w:val="367C78C0"/>
    <w:rsid w:val="36F3796D"/>
    <w:rsid w:val="36FB03E6"/>
    <w:rsid w:val="36FE734B"/>
    <w:rsid w:val="3723443E"/>
    <w:rsid w:val="37A57A34"/>
    <w:rsid w:val="381E6290"/>
    <w:rsid w:val="386B3E34"/>
    <w:rsid w:val="38C2132C"/>
    <w:rsid w:val="38ED741C"/>
    <w:rsid w:val="38F7021A"/>
    <w:rsid w:val="392E09A5"/>
    <w:rsid w:val="39D25D9F"/>
    <w:rsid w:val="3A7E7A33"/>
    <w:rsid w:val="3AD94B10"/>
    <w:rsid w:val="3B4E107A"/>
    <w:rsid w:val="3B7926AF"/>
    <w:rsid w:val="3D2B253B"/>
    <w:rsid w:val="3D3D073D"/>
    <w:rsid w:val="3D632C40"/>
    <w:rsid w:val="3E3C7495"/>
    <w:rsid w:val="3EE33DBE"/>
    <w:rsid w:val="3F0C5ABB"/>
    <w:rsid w:val="3F3A0F4B"/>
    <w:rsid w:val="3F641714"/>
    <w:rsid w:val="3FB51A41"/>
    <w:rsid w:val="3FB91DAF"/>
    <w:rsid w:val="407D41B1"/>
    <w:rsid w:val="40E2398D"/>
    <w:rsid w:val="413B2405"/>
    <w:rsid w:val="41D8751E"/>
    <w:rsid w:val="42B27C0B"/>
    <w:rsid w:val="435D25C6"/>
    <w:rsid w:val="435F20BC"/>
    <w:rsid w:val="43D92D19"/>
    <w:rsid w:val="43E81D6B"/>
    <w:rsid w:val="45172BFB"/>
    <w:rsid w:val="458400E3"/>
    <w:rsid w:val="45915B28"/>
    <w:rsid w:val="459845F7"/>
    <w:rsid w:val="45C56F8A"/>
    <w:rsid w:val="45F45504"/>
    <w:rsid w:val="47173384"/>
    <w:rsid w:val="48B670F2"/>
    <w:rsid w:val="491A54A7"/>
    <w:rsid w:val="492240DC"/>
    <w:rsid w:val="496064CA"/>
    <w:rsid w:val="4A4F4314"/>
    <w:rsid w:val="4ABB1701"/>
    <w:rsid w:val="4B4728E3"/>
    <w:rsid w:val="4C5F67C0"/>
    <w:rsid w:val="4C6D446F"/>
    <w:rsid w:val="4C984293"/>
    <w:rsid w:val="4D1D5020"/>
    <w:rsid w:val="4D516C6C"/>
    <w:rsid w:val="4E76587E"/>
    <w:rsid w:val="4EED6E21"/>
    <w:rsid w:val="4F505BF3"/>
    <w:rsid w:val="4F586BC9"/>
    <w:rsid w:val="4F8C61B7"/>
    <w:rsid w:val="51085322"/>
    <w:rsid w:val="517863CA"/>
    <w:rsid w:val="51B51F4E"/>
    <w:rsid w:val="51BE126D"/>
    <w:rsid w:val="51CA3E54"/>
    <w:rsid w:val="523419BF"/>
    <w:rsid w:val="53F92929"/>
    <w:rsid w:val="543F7B60"/>
    <w:rsid w:val="54B11F4B"/>
    <w:rsid w:val="54BD7915"/>
    <w:rsid w:val="54E13AF1"/>
    <w:rsid w:val="55236F93"/>
    <w:rsid w:val="55CE0BD2"/>
    <w:rsid w:val="56D772EA"/>
    <w:rsid w:val="575D495B"/>
    <w:rsid w:val="57C74DDC"/>
    <w:rsid w:val="585E4EFB"/>
    <w:rsid w:val="58A26450"/>
    <w:rsid w:val="5934177D"/>
    <w:rsid w:val="593964B6"/>
    <w:rsid w:val="598D555E"/>
    <w:rsid w:val="59954022"/>
    <w:rsid w:val="5A25510E"/>
    <w:rsid w:val="5A546EC4"/>
    <w:rsid w:val="5A5A363A"/>
    <w:rsid w:val="5AD70E49"/>
    <w:rsid w:val="5C67598C"/>
    <w:rsid w:val="5D5D27F5"/>
    <w:rsid w:val="5DA162D2"/>
    <w:rsid w:val="5DC5353A"/>
    <w:rsid w:val="5E60182E"/>
    <w:rsid w:val="5E745A61"/>
    <w:rsid w:val="60355F68"/>
    <w:rsid w:val="61043989"/>
    <w:rsid w:val="61557AF1"/>
    <w:rsid w:val="621164A8"/>
    <w:rsid w:val="62816EAA"/>
    <w:rsid w:val="62D40335"/>
    <w:rsid w:val="63292B22"/>
    <w:rsid w:val="63A14720"/>
    <w:rsid w:val="63E1248E"/>
    <w:rsid w:val="64830AB4"/>
    <w:rsid w:val="64E32E12"/>
    <w:rsid w:val="654D2F01"/>
    <w:rsid w:val="656939F7"/>
    <w:rsid w:val="66551A81"/>
    <w:rsid w:val="66993151"/>
    <w:rsid w:val="674126C0"/>
    <w:rsid w:val="67A34EC0"/>
    <w:rsid w:val="67BD5622"/>
    <w:rsid w:val="68995053"/>
    <w:rsid w:val="68D8258D"/>
    <w:rsid w:val="698277FD"/>
    <w:rsid w:val="699F43A7"/>
    <w:rsid w:val="69D61E87"/>
    <w:rsid w:val="69EE5007"/>
    <w:rsid w:val="6ADC7543"/>
    <w:rsid w:val="6AF71BCF"/>
    <w:rsid w:val="6C3E08B3"/>
    <w:rsid w:val="6CA61271"/>
    <w:rsid w:val="6CB62543"/>
    <w:rsid w:val="6D0774B1"/>
    <w:rsid w:val="6E042842"/>
    <w:rsid w:val="6E417AEA"/>
    <w:rsid w:val="6EFD7B98"/>
    <w:rsid w:val="6F714823"/>
    <w:rsid w:val="6FAE557E"/>
    <w:rsid w:val="6FC97F94"/>
    <w:rsid w:val="70177092"/>
    <w:rsid w:val="705A6CCE"/>
    <w:rsid w:val="70884B14"/>
    <w:rsid w:val="716C28B2"/>
    <w:rsid w:val="71A354D7"/>
    <w:rsid w:val="722450A7"/>
    <w:rsid w:val="723463C0"/>
    <w:rsid w:val="72655BC4"/>
    <w:rsid w:val="72792448"/>
    <w:rsid w:val="731B7BA1"/>
    <w:rsid w:val="736A4534"/>
    <w:rsid w:val="744C744F"/>
    <w:rsid w:val="74FF0338"/>
    <w:rsid w:val="753B6F4A"/>
    <w:rsid w:val="758C53A6"/>
    <w:rsid w:val="75B84F69"/>
    <w:rsid w:val="776576D5"/>
    <w:rsid w:val="7812723B"/>
    <w:rsid w:val="78661C0E"/>
    <w:rsid w:val="79AC66F1"/>
    <w:rsid w:val="7A643CCF"/>
    <w:rsid w:val="7A893C2B"/>
    <w:rsid w:val="7AB81A03"/>
    <w:rsid w:val="7B0363EC"/>
    <w:rsid w:val="7B6A4882"/>
    <w:rsid w:val="7B703944"/>
    <w:rsid w:val="7B7F04D9"/>
    <w:rsid w:val="7BCF6D97"/>
    <w:rsid w:val="7BFA18DC"/>
    <w:rsid w:val="7C553439"/>
    <w:rsid w:val="7C826A2D"/>
    <w:rsid w:val="7CE92DA3"/>
    <w:rsid w:val="7CFB5E1A"/>
    <w:rsid w:val="7D8409AB"/>
    <w:rsid w:val="7E214520"/>
    <w:rsid w:val="7E682853"/>
    <w:rsid w:val="7F626561"/>
    <w:rsid w:val="7FAC55B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qFormat="1" w:unhideWhenUsed="0" w:uiPriority="0" w:semiHidden="0"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uiPriority="99"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semiHidden="0"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napToGrid w:val="0"/>
      <w:spacing w:line="560" w:lineRule="exact"/>
      <w:ind w:firstLine="883" w:firstLineChars="200"/>
      <w:jc w:val="both"/>
    </w:pPr>
    <w:rPr>
      <w:rFonts w:ascii="宋体" w:hAnsi="宋体" w:eastAsia="仿宋" w:cs="Times New Roman"/>
      <w:color w:val="000000"/>
      <w:sz w:val="28"/>
      <w:szCs w:val="32"/>
      <w:lang w:val="zh-CN" w:eastAsia="zh-CN" w:bidi="ar-SA"/>
    </w:rPr>
  </w:style>
  <w:style w:type="paragraph" w:styleId="4">
    <w:name w:val="heading 1"/>
    <w:basedOn w:val="1"/>
    <w:next w:val="1"/>
    <w:link w:val="96"/>
    <w:qFormat/>
    <w:uiPriority w:val="0"/>
    <w:pPr>
      <w:keepNext/>
      <w:keepLines/>
      <w:numPr>
        <w:ilvl w:val="0"/>
        <w:numId w:val="1"/>
      </w:numPr>
      <w:tabs>
        <w:tab w:val="left" w:pos="709"/>
        <w:tab w:val="clear" w:pos="0"/>
      </w:tabs>
      <w:spacing w:before="340" w:after="330" w:line="400" w:lineRule="exact"/>
      <w:ind w:left="425" w:hanging="425" w:firstLineChars="0"/>
      <w:jc w:val="center"/>
      <w:outlineLvl w:val="0"/>
    </w:pPr>
    <w:rPr>
      <w:b/>
      <w:color w:val="000000"/>
      <w:kern w:val="44"/>
    </w:rPr>
  </w:style>
  <w:style w:type="paragraph" w:styleId="5">
    <w:name w:val="heading 2"/>
    <w:basedOn w:val="1"/>
    <w:next w:val="1"/>
    <w:qFormat/>
    <w:uiPriority w:val="0"/>
    <w:pPr>
      <w:keepNext/>
      <w:tabs>
        <w:tab w:val="left" w:pos="567"/>
      </w:tabs>
      <w:spacing w:before="260" w:beforeLines="0" w:after="260" w:afterLines="0" w:line="360" w:lineRule="auto"/>
      <w:jc w:val="left"/>
      <w:outlineLvl w:val="1"/>
    </w:pPr>
    <w:rPr>
      <w:rFonts w:ascii="宋体" w:hAnsi="宋体" w:eastAsia="宋体"/>
      <w:b/>
      <w:bCs/>
      <w:sz w:val="28"/>
      <w:szCs w:val="28"/>
    </w:rPr>
  </w:style>
  <w:style w:type="paragraph" w:styleId="6">
    <w:name w:val="heading 3"/>
    <w:basedOn w:val="1"/>
    <w:next w:val="1"/>
    <w:link w:val="97"/>
    <w:qFormat/>
    <w:uiPriority w:val="0"/>
    <w:pPr>
      <w:keepNext/>
      <w:keepLines/>
      <w:numPr>
        <w:ilvl w:val="2"/>
        <w:numId w:val="2"/>
      </w:numPr>
      <w:tabs>
        <w:tab w:val="left" w:pos="709"/>
      </w:tabs>
      <w:outlineLvl w:val="2"/>
    </w:pPr>
    <w:rPr>
      <w:rFonts w:ascii="Times New Roman" w:hAnsi="Times New Roman"/>
      <w:bCs/>
      <w:color w:val="000000"/>
      <w:kern w:val="2"/>
      <w:sz w:val="28"/>
      <w:szCs w:val="28"/>
    </w:rPr>
  </w:style>
  <w:style w:type="paragraph" w:styleId="7">
    <w:name w:val="heading 4"/>
    <w:basedOn w:val="1"/>
    <w:next w:val="1"/>
    <w:link w:val="98"/>
    <w:qFormat/>
    <w:uiPriority w:val="0"/>
    <w:pPr>
      <w:keepNext/>
      <w:keepLines/>
      <w:numPr>
        <w:ilvl w:val="3"/>
        <w:numId w:val="2"/>
      </w:numPr>
      <w:spacing w:before="280" w:after="290" w:line="376" w:lineRule="auto"/>
      <w:outlineLvl w:val="3"/>
    </w:pPr>
    <w:rPr>
      <w:b/>
      <w:bCs/>
      <w:color w:val="auto"/>
      <w:kern w:val="2"/>
      <w:sz w:val="28"/>
      <w:szCs w:val="28"/>
    </w:rPr>
  </w:style>
  <w:style w:type="paragraph" w:styleId="8">
    <w:name w:val="heading 5"/>
    <w:basedOn w:val="1"/>
    <w:next w:val="1"/>
    <w:link w:val="99"/>
    <w:qFormat/>
    <w:uiPriority w:val="0"/>
    <w:pPr>
      <w:tabs>
        <w:tab w:val="left" w:pos="992"/>
        <w:tab w:val="left" w:pos="1134"/>
      </w:tabs>
      <w:spacing w:before="280" w:beforeLines="0" w:after="290" w:afterLines="0" w:line="360" w:lineRule="auto"/>
      <w:ind w:left="992" w:hanging="992"/>
      <w:outlineLvl w:val="4"/>
    </w:pPr>
    <w:rPr>
      <w:rFonts w:ascii="Times New Roman" w:hAnsi="Times New Roman"/>
      <w:bCs/>
      <w:color w:val="auto"/>
      <w:sz w:val="28"/>
      <w:szCs w:val="28"/>
    </w:rPr>
  </w:style>
  <w:style w:type="paragraph" w:styleId="9">
    <w:name w:val="heading 6"/>
    <w:basedOn w:val="1"/>
    <w:next w:val="1"/>
    <w:link w:val="100"/>
    <w:qFormat/>
    <w:uiPriority w:val="0"/>
    <w:pPr>
      <w:keepNext/>
      <w:keepLines/>
      <w:tabs>
        <w:tab w:val="left" w:pos="1134"/>
      </w:tabs>
      <w:spacing w:before="240" w:beforeLines="0" w:after="64" w:afterLines="0" w:line="316" w:lineRule="auto"/>
      <w:ind w:left="1134" w:hanging="1134"/>
      <w:outlineLvl w:val="5"/>
    </w:pPr>
    <w:rPr>
      <w:rFonts w:ascii="Arial" w:hAnsi="Arial"/>
      <w:bCs/>
      <w:color w:val="auto"/>
      <w:sz w:val="28"/>
      <w:szCs w:val="18"/>
    </w:rPr>
  </w:style>
  <w:style w:type="paragraph" w:styleId="10">
    <w:name w:val="heading 7"/>
    <w:basedOn w:val="1"/>
    <w:next w:val="1"/>
    <w:link w:val="101"/>
    <w:qFormat/>
    <w:uiPriority w:val="0"/>
    <w:pPr>
      <w:keepNext/>
      <w:keepLines/>
      <w:spacing w:before="240" w:beforeLines="0" w:after="64" w:afterLines="0" w:line="320" w:lineRule="auto"/>
      <w:outlineLvl w:val="6"/>
    </w:pPr>
    <w:rPr>
      <w:rFonts w:ascii="Times New Roman" w:hAnsi="Times New Roman"/>
      <w:bCs/>
      <w:color w:val="auto"/>
      <w:kern w:val="2"/>
      <w:sz w:val="24"/>
      <w:szCs w:val="24"/>
    </w:rPr>
  </w:style>
  <w:style w:type="paragraph" w:styleId="11">
    <w:name w:val="heading 8"/>
    <w:basedOn w:val="1"/>
    <w:next w:val="1"/>
    <w:link w:val="102"/>
    <w:qFormat/>
    <w:uiPriority w:val="0"/>
    <w:pPr>
      <w:keepNext/>
      <w:keepLines/>
      <w:spacing w:before="240" w:beforeLines="0" w:after="64" w:afterLines="0" w:line="320" w:lineRule="auto"/>
      <w:outlineLvl w:val="7"/>
    </w:pPr>
    <w:rPr>
      <w:rFonts w:ascii="Cambria" w:hAnsi="Cambria"/>
      <w:b/>
      <w:color w:val="auto"/>
      <w:kern w:val="2"/>
      <w:sz w:val="24"/>
      <w:szCs w:val="24"/>
    </w:rPr>
  </w:style>
  <w:style w:type="paragraph" w:styleId="12">
    <w:name w:val="heading 9"/>
    <w:basedOn w:val="1"/>
    <w:next w:val="1"/>
    <w:link w:val="103"/>
    <w:qFormat/>
    <w:uiPriority w:val="0"/>
    <w:pPr>
      <w:keepNext/>
      <w:keepLines/>
      <w:spacing w:before="240" w:beforeLines="0" w:after="64" w:afterLines="0" w:line="320" w:lineRule="auto"/>
      <w:outlineLvl w:val="8"/>
    </w:pPr>
    <w:rPr>
      <w:rFonts w:ascii="Arial" w:hAnsi="Arial" w:eastAsia="黑体"/>
      <w:b/>
      <w:color w:val="auto"/>
      <w:kern w:val="2"/>
      <w:sz w:val="21"/>
      <w:szCs w:val="21"/>
    </w:rPr>
  </w:style>
  <w:style w:type="character" w:default="1" w:styleId="78">
    <w:name w:val="Default Paragraph Font"/>
    <w:qFormat/>
    <w:uiPriority w:val="0"/>
  </w:style>
  <w:style w:type="table" w:default="1" w:styleId="76">
    <w:name w:val="Normal Table"/>
    <w:unhideWhenUsed/>
    <w:qFormat/>
    <w:uiPriority w:val="99"/>
    <w:tblPr>
      <w:tblCellMar>
        <w:top w:w="0" w:type="dxa"/>
        <w:left w:w="108" w:type="dxa"/>
        <w:bottom w:w="0" w:type="dxa"/>
        <w:right w:w="108" w:type="dxa"/>
      </w:tblCellMar>
    </w:tblPr>
  </w:style>
  <w:style w:type="paragraph" w:styleId="2">
    <w:name w:val="Body Text"/>
    <w:basedOn w:val="1"/>
    <w:next w:val="3"/>
    <w:link w:val="112"/>
    <w:qFormat/>
    <w:uiPriority w:val="0"/>
    <w:pPr>
      <w:spacing w:after="120" w:afterLines="0"/>
    </w:pPr>
    <w:rPr>
      <w:rFonts w:ascii="Times New Roman" w:hAnsi="Times New Roman"/>
      <w:b/>
      <w:color w:val="auto"/>
      <w:kern w:val="2"/>
      <w:sz w:val="21"/>
      <w:szCs w:val="24"/>
    </w:rPr>
  </w:style>
  <w:style w:type="paragraph" w:styleId="3">
    <w:name w:val="Plain Text"/>
    <w:basedOn w:val="1"/>
    <w:link w:val="113"/>
    <w:qFormat/>
    <w:uiPriority w:val="0"/>
    <w:rPr>
      <w:rFonts w:hAnsi="Courier New"/>
      <w:b/>
      <w:color w:val="auto"/>
      <w:kern w:val="2"/>
      <w:sz w:val="21"/>
      <w:szCs w:val="20"/>
      <w:lang w:val="en-US"/>
    </w:rPr>
  </w:style>
  <w:style w:type="paragraph" w:styleId="13">
    <w:name w:val="List 3"/>
    <w:basedOn w:val="1"/>
    <w:qFormat/>
    <w:uiPriority w:val="0"/>
    <w:pPr>
      <w:ind w:left="100" w:leftChars="400" w:hanging="200" w:hangingChars="200"/>
    </w:pPr>
    <w:rPr>
      <w:rFonts w:ascii="Calibri" w:hAnsi="Calibri"/>
      <w:szCs w:val="22"/>
    </w:rPr>
  </w:style>
  <w:style w:type="paragraph" w:styleId="14">
    <w:name w:val="toc 7"/>
    <w:basedOn w:val="1"/>
    <w:next w:val="1"/>
    <w:qFormat/>
    <w:uiPriority w:val="39"/>
    <w:pPr>
      <w:ind w:left="2520" w:leftChars="1200"/>
    </w:pPr>
  </w:style>
  <w:style w:type="paragraph" w:styleId="15">
    <w:name w:val="List Number 2"/>
    <w:basedOn w:val="1"/>
    <w:qFormat/>
    <w:uiPriority w:val="0"/>
    <w:pPr>
      <w:numPr>
        <w:ilvl w:val="0"/>
        <w:numId w:val="3"/>
      </w:numPr>
      <w:tabs>
        <w:tab w:val="left" w:pos="780"/>
        <w:tab w:val="clear" w:pos="420"/>
      </w:tabs>
    </w:pPr>
    <w:rPr>
      <w:rFonts w:ascii="Calibri" w:hAnsi="Calibri"/>
      <w:szCs w:val="22"/>
    </w:rPr>
  </w:style>
  <w:style w:type="paragraph" w:styleId="16">
    <w:name w:val="Note Heading"/>
    <w:basedOn w:val="1"/>
    <w:next w:val="1"/>
    <w:link w:val="104"/>
    <w:qFormat/>
    <w:uiPriority w:val="0"/>
    <w:pPr>
      <w:jc w:val="center"/>
    </w:pPr>
    <w:rPr>
      <w:rFonts w:ascii="Calibri" w:hAnsi="Calibri"/>
      <w:b/>
      <w:color w:val="auto"/>
      <w:kern w:val="2"/>
      <w:sz w:val="21"/>
      <w:szCs w:val="22"/>
    </w:rPr>
  </w:style>
  <w:style w:type="paragraph" w:styleId="17">
    <w:name w:val="List Bullet 4"/>
    <w:basedOn w:val="1"/>
    <w:qFormat/>
    <w:uiPriority w:val="0"/>
    <w:pPr>
      <w:numPr>
        <w:ilvl w:val="0"/>
        <w:numId w:val="4"/>
      </w:numPr>
      <w:tabs>
        <w:tab w:val="left" w:pos="1620"/>
      </w:tabs>
    </w:pPr>
    <w:rPr>
      <w:rFonts w:ascii="Calibri" w:hAnsi="Calibri"/>
      <w:szCs w:val="22"/>
    </w:rPr>
  </w:style>
  <w:style w:type="paragraph" w:styleId="18">
    <w:name w:val="E-mail Signature"/>
    <w:basedOn w:val="1"/>
    <w:link w:val="105"/>
    <w:qFormat/>
    <w:uiPriority w:val="0"/>
    <w:rPr>
      <w:rFonts w:ascii="Calibri" w:hAnsi="Calibri"/>
      <w:b/>
      <w:color w:val="auto"/>
      <w:kern w:val="2"/>
      <w:sz w:val="21"/>
      <w:szCs w:val="22"/>
    </w:rPr>
  </w:style>
  <w:style w:type="paragraph" w:styleId="19">
    <w:name w:val="List Number"/>
    <w:basedOn w:val="1"/>
    <w:qFormat/>
    <w:uiPriority w:val="0"/>
    <w:pPr>
      <w:numPr>
        <w:ilvl w:val="0"/>
        <w:numId w:val="5"/>
      </w:numPr>
      <w:tabs>
        <w:tab w:val="left" w:pos="360"/>
      </w:tabs>
    </w:pPr>
    <w:rPr>
      <w:rFonts w:ascii="Calibri" w:hAnsi="Calibri"/>
      <w:szCs w:val="22"/>
    </w:rPr>
  </w:style>
  <w:style w:type="paragraph" w:styleId="20">
    <w:name w:val="Normal Indent"/>
    <w:basedOn w:val="1"/>
    <w:link w:val="106"/>
    <w:qFormat/>
    <w:uiPriority w:val="0"/>
    <w:pPr>
      <w:ind w:firstLine="420" w:firstLineChars="200"/>
    </w:pPr>
    <w:rPr>
      <w:rFonts w:ascii="Times New Roman" w:hAnsi="Times New Roman"/>
      <w:b/>
      <w:color w:val="auto"/>
      <w:kern w:val="2"/>
      <w:sz w:val="21"/>
      <w:szCs w:val="24"/>
      <w:lang w:val="en-US"/>
    </w:rPr>
  </w:style>
  <w:style w:type="paragraph" w:styleId="21">
    <w:name w:val="caption"/>
    <w:basedOn w:val="1"/>
    <w:next w:val="1"/>
    <w:qFormat/>
    <w:uiPriority w:val="0"/>
    <w:pPr>
      <w:spacing w:before="152" w:beforeLines="0" w:after="160" w:afterLines="0" w:line="360" w:lineRule="auto"/>
    </w:pPr>
    <w:rPr>
      <w:rFonts w:ascii="Arial" w:hAnsi="Arial" w:eastAsia="黑体" w:cs="Arial"/>
      <w:sz w:val="20"/>
      <w:szCs w:val="20"/>
    </w:rPr>
  </w:style>
  <w:style w:type="paragraph" w:styleId="22">
    <w:name w:val="List Bullet"/>
    <w:basedOn w:val="1"/>
    <w:qFormat/>
    <w:uiPriority w:val="0"/>
    <w:pPr>
      <w:numPr>
        <w:ilvl w:val="0"/>
        <w:numId w:val="6"/>
      </w:numPr>
      <w:tabs>
        <w:tab w:val="left" w:pos="360"/>
      </w:tabs>
    </w:pPr>
    <w:rPr>
      <w:rFonts w:ascii="Calibri" w:hAnsi="Calibri"/>
      <w:szCs w:val="22"/>
    </w:rPr>
  </w:style>
  <w:style w:type="paragraph" w:styleId="23">
    <w:name w:val="envelope address"/>
    <w:basedOn w:val="1"/>
    <w:qFormat/>
    <w:uiPriority w:val="0"/>
    <w:pPr>
      <w:snapToGrid w:val="0"/>
      <w:ind w:left="100" w:leftChars="1400"/>
    </w:pPr>
    <w:rPr>
      <w:rFonts w:ascii="Arial" w:hAnsi="Arial" w:cs="Arial"/>
      <w:sz w:val="24"/>
    </w:rPr>
  </w:style>
  <w:style w:type="paragraph" w:styleId="24">
    <w:name w:val="Document Map"/>
    <w:basedOn w:val="1"/>
    <w:link w:val="107"/>
    <w:qFormat/>
    <w:uiPriority w:val="0"/>
    <w:rPr>
      <w:rFonts w:hAnsi="Times New Roman"/>
      <w:b/>
      <w:color w:val="auto"/>
      <w:kern w:val="2"/>
      <w:sz w:val="18"/>
      <w:szCs w:val="18"/>
    </w:rPr>
  </w:style>
  <w:style w:type="paragraph" w:styleId="25">
    <w:name w:val="annotation text"/>
    <w:basedOn w:val="1"/>
    <w:link w:val="108"/>
    <w:qFormat/>
    <w:uiPriority w:val="0"/>
    <w:pPr>
      <w:jc w:val="left"/>
    </w:pPr>
  </w:style>
  <w:style w:type="paragraph" w:styleId="26">
    <w:name w:val="Salutation"/>
    <w:basedOn w:val="1"/>
    <w:next w:val="1"/>
    <w:link w:val="109"/>
    <w:qFormat/>
    <w:uiPriority w:val="0"/>
    <w:rPr>
      <w:rFonts w:ascii="Times New Roman" w:hAnsi="Times New Roman" w:eastAsia="黑体"/>
      <w:b/>
      <w:color w:val="auto"/>
      <w:kern w:val="2"/>
      <w:sz w:val="24"/>
      <w:szCs w:val="24"/>
    </w:rPr>
  </w:style>
  <w:style w:type="paragraph" w:styleId="27">
    <w:name w:val="Body Text 3"/>
    <w:basedOn w:val="1"/>
    <w:link w:val="110"/>
    <w:qFormat/>
    <w:uiPriority w:val="0"/>
    <w:pPr>
      <w:widowControl/>
      <w:spacing w:after="120" w:afterLines="0"/>
      <w:jc w:val="left"/>
    </w:pPr>
    <w:rPr>
      <w:rFonts w:ascii="Times New Roman" w:hAnsi="Times New Roman"/>
      <w:b/>
      <w:color w:val="auto"/>
      <w:sz w:val="16"/>
      <w:szCs w:val="16"/>
    </w:rPr>
  </w:style>
  <w:style w:type="paragraph" w:styleId="28">
    <w:name w:val="Closing"/>
    <w:basedOn w:val="1"/>
    <w:link w:val="111"/>
    <w:qFormat/>
    <w:uiPriority w:val="0"/>
    <w:pPr>
      <w:ind w:left="100" w:leftChars="2100"/>
    </w:pPr>
    <w:rPr>
      <w:rFonts w:ascii="Calibri" w:hAnsi="Calibri"/>
      <w:b/>
      <w:color w:val="auto"/>
      <w:kern w:val="2"/>
      <w:sz w:val="21"/>
      <w:szCs w:val="22"/>
    </w:rPr>
  </w:style>
  <w:style w:type="paragraph" w:styleId="29">
    <w:name w:val="List Bullet 3"/>
    <w:basedOn w:val="1"/>
    <w:qFormat/>
    <w:uiPriority w:val="0"/>
    <w:pPr>
      <w:numPr>
        <w:ilvl w:val="0"/>
        <w:numId w:val="7"/>
      </w:numPr>
      <w:tabs>
        <w:tab w:val="left" w:pos="1200"/>
      </w:tabs>
    </w:pPr>
    <w:rPr>
      <w:rFonts w:ascii="Calibri" w:hAnsi="Calibri"/>
      <w:szCs w:val="22"/>
    </w:rPr>
  </w:style>
  <w:style w:type="paragraph" w:styleId="30">
    <w:name w:val="Body Text Indent"/>
    <w:basedOn w:val="1"/>
    <w:link w:val="114"/>
    <w:qFormat/>
    <w:uiPriority w:val="0"/>
    <w:pPr>
      <w:ind w:firstLine="630"/>
    </w:pPr>
    <w:rPr>
      <w:rFonts w:ascii="Times New Roman" w:hAnsi="Times New Roman"/>
      <w:b/>
      <w:color w:val="auto"/>
      <w:sz w:val="20"/>
      <w:szCs w:val="24"/>
    </w:rPr>
  </w:style>
  <w:style w:type="paragraph" w:styleId="31">
    <w:name w:val="List Number 3"/>
    <w:basedOn w:val="1"/>
    <w:qFormat/>
    <w:uiPriority w:val="0"/>
    <w:pPr>
      <w:numPr>
        <w:ilvl w:val="0"/>
        <w:numId w:val="8"/>
      </w:numPr>
      <w:tabs>
        <w:tab w:val="left" w:pos="1200"/>
      </w:tabs>
    </w:pPr>
    <w:rPr>
      <w:rFonts w:ascii="Calibri" w:hAnsi="Calibri"/>
      <w:szCs w:val="22"/>
    </w:rPr>
  </w:style>
  <w:style w:type="paragraph" w:styleId="32">
    <w:name w:val="List 2"/>
    <w:basedOn w:val="1"/>
    <w:qFormat/>
    <w:uiPriority w:val="0"/>
    <w:pPr>
      <w:ind w:left="100" w:leftChars="200" w:hanging="200" w:hangingChars="200"/>
    </w:pPr>
    <w:rPr>
      <w:rFonts w:ascii="Calibri" w:hAnsi="Calibri"/>
      <w:szCs w:val="22"/>
    </w:rPr>
  </w:style>
  <w:style w:type="paragraph" w:styleId="33">
    <w:name w:val="List Continue"/>
    <w:basedOn w:val="1"/>
    <w:qFormat/>
    <w:uiPriority w:val="0"/>
    <w:pPr>
      <w:spacing w:after="120" w:afterLines="0"/>
      <w:ind w:left="420" w:leftChars="200"/>
    </w:pPr>
    <w:rPr>
      <w:rFonts w:ascii="Calibri" w:hAnsi="Calibri"/>
      <w:szCs w:val="22"/>
    </w:rPr>
  </w:style>
  <w:style w:type="paragraph" w:styleId="34">
    <w:name w:val="Block Text"/>
    <w:basedOn w:val="1"/>
    <w:qFormat/>
    <w:uiPriority w:val="0"/>
    <w:pPr>
      <w:ind w:left="-540" w:leftChars="-257" w:right="-334" w:rightChars="-159" w:firstLine="540" w:firstLineChars="180"/>
    </w:pPr>
    <w:rPr>
      <w:sz w:val="30"/>
    </w:rPr>
  </w:style>
  <w:style w:type="paragraph" w:styleId="35">
    <w:name w:val="List Bullet 2"/>
    <w:basedOn w:val="1"/>
    <w:qFormat/>
    <w:uiPriority w:val="0"/>
    <w:pPr>
      <w:widowControl/>
      <w:adjustRightInd w:val="0"/>
      <w:snapToGrid w:val="0"/>
      <w:spacing w:before="120" w:beforeLines="0" w:line="360" w:lineRule="auto"/>
      <w:ind w:firstLine="540" w:firstLineChars="200"/>
      <w:jc w:val="left"/>
    </w:pPr>
    <w:rPr>
      <w:rFonts w:ascii="宋体" w:hAnsi="宋体"/>
      <w:spacing w:val="-5"/>
      <w:kern w:val="0"/>
      <w:sz w:val="28"/>
    </w:rPr>
  </w:style>
  <w:style w:type="paragraph" w:styleId="36">
    <w:name w:val="HTML Address"/>
    <w:basedOn w:val="1"/>
    <w:link w:val="115"/>
    <w:qFormat/>
    <w:uiPriority w:val="0"/>
    <w:rPr>
      <w:rFonts w:ascii="Calibri" w:hAnsi="Calibri"/>
      <w:b/>
      <w:i/>
      <w:iCs/>
      <w:color w:val="auto"/>
      <w:kern w:val="2"/>
      <w:sz w:val="21"/>
      <w:szCs w:val="22"/>
    </w:rPr>
  </w:style>
  <w:style w:type="paragraph" w:styleId="37">
    <w:name w:val="toc 5"/>
    <w:basedOn w:val="1"/>
    <w:next w:val="1"/>
    <w:qFormat/>
    <w:uiPriority w:val="39"/>
    <w:pPr>
      <w:ind w:left="1680" w:leftChars="800"/>
    </w:pPr>
    <w:rPr>
      <w:sz w:val="18"/>
      <w:szCs w:val="18"/>
    </w:rPr>
  </w:style>
  <w:style w:type="paragraph" w:styleId="38">
    <w:name w:val="toc 3"/>
    <w:basedOn w:val="1"/>
    <w:next w:val="1"/>
    <w:qFormat/>
    <w:uiPriority w:val="39"/>
    <w:pPr>
      <w:tabs>
        <w:tab w:val="left" w:pos="1080"/>
        <w:tab w:val="right" w:leader="dot" w:pos="9060"/>
      </w:tabs>
      <w:ind w:left="360"/>
      <w:jc w:val="left"/>
    </w:pPr>
    <w:rPr>
      <w:rFonts w:eastAsia="楷体_GB2312"/>
      <w:iCs/>
      <w:sz w:val="20"/>
      <w:szCs w:val="20"/>
    </w:rPr>
  </w:style>
  <w:style w:type="paragraph" w:styleId="39">
    <w:name w:val="List Bullet 5"/>
    <w:basedOn w:val="1"/>
    <w:qFormat/>
    <w:uiPriority w:val="0"/>
    <w:pPr>
      <w:numPr>
        <w:ilvl w:val="0"/>
        <w:numId w:val="9"/>
      </w:numPr>
      <w:tabs>
        <w:tab w:val="left" w:pos="2040"/>
      </w:tabs>
    </w:pPr>
    <w:rPr>
      <w:rFonts w:ascii="Calibri" w:hAnsi="Calibri"/>
      <w:szCs w:val="22"/>
    </w:rPr>
  </w:style>
  <w:style w:type="paragraph" w:styleId="40">
    <w:name w:val="List Number 4"/>
    <w:basedOn w:val="1"/>
    <w:qFormat/>
    <w:uiPriority w:val="0"/>
    <w:pPr>
      <w:numPr>
        <w:ilvl w:val="0"/>
        <w:numId w:val="10"/>
      </w:numPr>
    </w:pPr>
    <w:rPr>
      <w:sz w:val="28"/>
      <w:szCs w:val="21"/>
    </w:rPr>
  </w:style>
  <w:style w:type="paragraph" w:styleId="41">
    <w:name w:val="toc 8"/>
    <w:basedOn w:val="1"/>
    <w:next w:val="1"/>
    <w:qFormat/>
    <w:uiPriority w:val="39"/>
    <w:pPr>
      <w:ind w:left="2940" w:leftChars="1400"/>
    </w:pPr>
  </w:style>
  <w:style w:type="paragraph" w:styleId="42">
    <w:name w:val="index 3"/>
    <w:basedOn w:val="1"/>
    <w:next w:val="1"/>
    <w:qFormat/>
    <w:uiPriority w:val="0"/>
    <w:pPr>
      <w:ind w:left="400" w:leftChars="400"/>
    </w:pPr>
    <w:rPr>
      <w:sz w:val="24"/>
    </w:rPr>
  </w:style>
  <w:style w:type="paragraph" w:styleId="43">
    <w:name w:val="Date"/>
    <w:basedOn w:val="1"/>
    <w:next w:val="1"/>
    <w:link w:val="116"/>
    <w:qFormat/>
    <w:uiPriority w:val="0"/>
    <w:pPr>
      <w:ind w:left="100" w:leftChars="2500"/>
    </w:pPr>
    <w:rPr>
      <w:rFonts w:ascii="Times New Roman" w:hAnsi="Times New Roman"/>
      <w:b/>
      <w:color w:val="auto"/>
      <w:kern w:val="2"/>
      <w:sz w:val="24"/>
      <w:szCs w:val="24"/>
    </w:rPr>
  </w:style>
  <w:style w:type="paragraph" w:styleId="44">
    <w:name w:val="Body Text Indent 2"/>
    <w:basedOn w:val="1"/>
    <w:link w:val="117"/>
    <w:qFormat/>
    <w:uiPriority w:val="0"/>
    <w:pPr>
      <w:spacing w:after="120" w:afterLines="0" w:line="480" w:lineRule="auto"/>
      <w:ind w:left="420" w:leftChars="200"/>
    </w:pPr>
  </w:style>
  <w:style w:type="paragraph" w:styleId="45">
    <w:name w:val="List Continue 5"/>
    <w:basedOn w:val="1"/>
    <w:qFormat/>
    <w:uiPriority w:val="0"/>
    <w:pPr>
      <w:spacing w:after="120" w:afterLines="0"/>
      <w:ind w:left="2100" w:leftChars="1000"/>
    </w:pPr>
    <w:rPr>
      <w:rFonts w:ascii="Calibri" w:hAnsi="Calibri"/>
      <w:szCs w:val="22"/>
    </w:rPr>
  </w:style>
  <w:style w:type="paragraph" w:styleId="46">
    <w:name w:val="Balloon Text"/>
    <w:basedOn w:val="1"/>
    <w:link w:val="118"/>
    <w:qFormat/>
    <w:uiPriority w:val="0"/>
    <w:rPr>
      <w:rFonts w:ascii="Times New Roman" w:hAnsi="Times New Roman"/>
      <w:b/>
      <w:color w:val="auto"/>
      <w:kern w:val="2"/>
      <w:sz w:val="18"/>
      <w:szCs w:val="18"/>
    </w:rPr>
  </w:style>
  <w:style w:type="paragraph" w:styleId="47">
    <w:name w:val="footer"/>
    <w:basedOn w:val="1"/>
    <w:link w:val="119"/>
    <w:qFormat/>
    <w:uiPriority w:val="0"/>
    <w:pPr>
      <w:tabs>
        <w:tab w:val="center" w:pos="4153"/>
        <w:tab w:val="right" w:pos="8306"/>
      </w:tabs>
      <w:snapToGrid w:val="0"/>
      <w:jc w:val="left"/>
    </w:pPr>
    <w:rPr>
      <w:rFonts w:ascii="Times New Roman" w:hAnsi="Times New Roman"/>
      <w:b/>
      <w:color w:val="auto"/>
      <w:kern w:val="2"/>
      <w:sz w:val="18"/>
      <w:szCs w:val="20"/>
    </w:rPr>
  </w:style>
  <w:style w:type="paragraph" w:styleId="48">
    <w:name w:val="envelope return"/>
    <w:basedOn w:val="1"/>
    <w:qFormat/>
    <w:uiPriority w:val="0"/>
    <w:pPr>
      <w:snapToGrid w:val="0"/>
    </w:pPr>
    <w:rPr>
      <w:rFonts w:ascii="Arial" w:hAnsi="Arial" w:cs="Arial"/>
      <w:szCs w:val="22"/>
    </w:rPr>
  </w:style>
  <w:style w:type="paragraph" w:styleId="49">
    <w:name w:val="header"/>
    <w:basedOn w:val="1"/>
    <w:link w:val="120"/>
    <w:qFormat/>
    <w:uiPriority w:val="0"/>
    <w:pPr>
      <w:pBdr>
        <w:bottom w:val="single" w:color="auto" w:sz="6" w:space="1"/>
      </w:pBdr>
      <w:tabs>
        <w:tab w:val="center" w:pos="4153"/>
        <w:tab w:val="right" w:pos="8306"/>
      </w:tabs>
      <w:snapToGrid w:val="0"/>
      <w:jc w:val="center"/>
    </w:pPr>
    <w:rPr>
      <w:rFonts w:ascii="Times New Roman" w:hAnsi="Times New Roman"/>
      <w:b/>
      <w:color w:val="auto"/>
      <w:kern w:val="2"/>
      <w:sz w:val="18"/>
      <w:szCs w:val="20"/>
    </w:rPr>
  </w:style>
  <w:style w:type="paragraph" w:styleId="50">
    <w:name w:val="Signature"/>
    <w:basedOn w:val="1"/>
    <w:link w:val="121"/>
    <w:qFormat/>
    <w:uiPriority w:val="0"/>
    <w:pPr>
      <w:ind w:left="100" w:leftChars="2100"/>
    </w:pPr>
    <w:rPr>
      <w:rFonts w:ascii="Calibri" w:hAnsi="Calibri"/>
      <w:b/>
      <w:color w:val="auto"/>
      <w:kern w:val="2"/>
      <w:sz w:val="21"/>
      <w:szCs w:val="22"/>
    </w:rPr>
  </w:style>
  <w:style w:type="paragraph" w:styleId="51">
    <w:name w:val="toc 1"/>
    <w:basedOn w:val="1"/>
    <w:next w:val="1"/>
    <w:qFormat/>
    <w:uiPriority w:val="39"/>
    <w:pPr>
      <w:tabs>
        <w:tab w:val="left" w:pos="851"/>
        <w:tab w:val="right" w:leader="dot" w:pos="8931"/>
      </w:tabs>
      <w:spacing w:line="360" w:lineRule="auto"/>
      <w:jc w:val="distribute"/>
    </w:pPr>
    <w:rPr>
      <w:b/>
    </w:rPr>
  </w:style>
  <w:style w:type="paragraph" w:styleId="52">
    <w:name w:val="List Continue 4"/>
    <w:basedOn w:val="1"/>
    <w:qFormat/>
    <w:uiPriority w:val="0"/>
    <w:pPr>
      <w:spacing w:after="120" w:afterLines="0"/>
      <w:ind w:left="1680" w:leftChars="800"/>
    </w:pPr>
    <w:rPr>
      <w:rFonts w:ascii="Calibri" w:hAnsi="Calibri"/>
      <w:szCs w:val="22"/>
    </w:rPr>
  </w:style>
  <w:style w:type="paragraph" w:styleId="53">
    <w:name w:val="toc 4"/>
    <w:basedOn w:val="1"/>
    <w:next w:val="1"/>
    <w:qFormat/>
    <w:uiPriority w:val="39"/>
    <w:pPr>
      <w:ind w:left="1260" w:leftChars="600"/>
    </w:pPr>
    <w:rPr>
      <w:sz w:val="18"/>
      <w:szCs w:val="18"/>
    </w:rPr>
  </w:style>
  <w:style w:type="paragraph" w:styleId="54">
    <w:name w:val="Subtitle"/>
    <w:basedOn w:val="1"/>
    <w:next w:val="1"/>
    <w:link w:val="122"/>
    <w:qFormat/>
    <w:uiPriority w:val="0"/>
    <w:pPr>
      <w:spacing w:before="240" w:beforeLines="0" w:after="60" w:afterLines="0" w:line="312" w:lineRule="auto"/>
      <w:jc w:val="center"/>
      <w:outlineLvl w:val="1"/>
    </w:pPr>
    <w:rPr>
      <w:rFonts w:ascii="Arial" w:hAnsi="Arial"/>
      <w:bCs/>
      <w:color w:val="auto"/>
      <w:kern w:val="28"/>
    </w:rPr>
  </w:style>
  <w:style w:type="paragraph" w:styleId="55">
    <w:name w:val="List Number 5"/>
    <w:basedOn w:val="1"/>
    <w:qFormat/>
    <w:uiPriority w:val="0"/>
    <w:pPr>
      <w:tabs>
        <w:tab w:val="left" w:pos="1521"/>
        <w:tab w:val="left" w:pos="2040"/>
      </w:tabs>
      <w:ind w:left="1521" w:hanging="1095"/>
    </w:pPr>
    <w:rPr>
      <w:rFonts w:ascii="Calibri" w:hAnsi="Calibri"/>
      <w:szCs w:val="22"/>
    </w:rPr>
  </w:style>
  <w:style w:type="paragraph" w:styleId="56">
    <w:name w:val="List"/>
    <w:basedOn w:val="1"/>
    <w:qFormat/>
    <w:uiPriority w:val="0"/>
    <w:pPr>
      <w:ind w:left="200" w:hanging="200" w:hangingChars="200"/>
      <w:contextualSpacing/>
    </w:pPr>
    <w:rPr>
      <w:sz w:val="18"/>
      <w:szCs w:val="18"/>
    </w:rPr>
  </w:style>
  <w:style w:type="paragraph" w:styleId="57">
    <w:name w:val="footnote text"/>
    <w:basedOn w:val="1"/>
    <w:link w:val="123"/>
    <w:qFormat/>
    <w:uiPriority w:val="0"/>
    <w:pPr>
      <w:snapToGrid w:val="0"/>
      <w:spacing w:line="360" w:lineRule="auto"/>
      <w:ind w:firstLine="480" w:firstLineChars="200"/>
      <w:jc w:val="left"/>
    </w:pPr>
    <w:rPr>
      <w:rFonts w:ascii="Times New Roman" w:hAnsi="Times New Roman"/>
      <w:b/>
      <w:color w:val="auto"/>
      <w:kern w:val="2"/>
      <w:sz w:val="18"/>
      <w:szCs w:val="18"/>
    </w:rPr>
  </w:style>
  <w:style w:type="paragraph" w:styleId="58">
    <w:name w:val="toc 6"/>
    <w:basedOn w:val="1"/>
    <w:next w:val="1"/>
    <w:qFormat/>
    <w:uiPriority w:val="39"/>
    <w:pPr>
      <w:ind w:left="2100" w:leftChars="1000"/>
    </w:pPr>
  </w:style>
  <w:style w:type="paragraph" w:styleId="59">
    <w:name w:val="List 5"/>
    <w:basedOn w:val="1"/>
    <w:qFormat/>
    <w:uiPriority w:val="0"/>
    <w:pPr>
      <w:ind w:left="100" w:leftChars="800" w:hanging="200" w:hangingChars="200"/>
    </w:pPr>
    <w:rPr>
      <w:rFonts w:ascii="Calibri" w:hAnsi="Calibri"/>
      <w:szCs w:val="22"/>
    </w:rPr>
  </w:style>
  <w:style w:type="paragraph" w:styleId="60">
    <w:name w:val="Body Text Indent 3"/>
    <w:basedOn w:val="1"/>
    <w:link w:val="124"/>
    <w:qFormat/>
    <w:uiPriority w:val="0"/>
    <w:pPr>
      <w:spacing w:after="120" w:afterLines="0"/>
      <w:ind w:left="420" w:leftChars="200"/>
    </w:pPr>
    <w:rPr>
      <w:rFonts w:ascii="Times New Roman" w:hAnsi="Times New Roman"/>
      <w:b/>
      <w:color w:val="auto"/>
      <w:kern w:val="2"/>
      <w:sz w:val="16"/>
      <w:szCs w:val="16"/>
    </w:rPr>
  </w:style>
  <w:style w:type="paragraph" w:styleId="61">
    <w:name w:val="table of figures"/>
    <w:basedOn w:val="1"/>
    <w:next w:val="1"/>
    <w:qFormat/>
    <w:uiPriority w:val="0"/>
    <w:pPr>
      <w:spacing w:line="360" w:lineRule="auto"/>
    </w:pPr>
  </w:style>
  <w:style w:type="paragraph" w:styleId="62">
    <w:name w:val="toc 2"/>
    <w:basedOn w:val="1"/>
    <w:next w:val="1"/>
    <w:qFormat/>
    <w:uiPriority w:val="39"/>
    <w:pPr>
      <w:ind w:left="420" w:leftChars="200"/>
    </w:pPr>
  </w:style>
  <w:style w:type="paragraph" w:styleId="63">
    <w:name w:val="toc 9"/>
    <w:basedOn w:val="1"/>
    <w:next w:val="1"/>
    <w:qFormat/>
    <w:uiPriority w:val="39"/>
    <w:pPr>
      <w:ind w:left="3360" w:leftChars="1600"/>
    </w:pPr>
  </w:style>
  <w:style w:type="paragraph" w:styleId="64">
    <w:name w:val="Body Text 2"/>
    <w:basedOn w:val="1"/>
    <w:link w:val="125"/>
    <w:qFormat/>
    <w:uiPriority w:val="0"/>
    <w:pPr>
      <w:spacing w:after="120" w:afterLines="0" w:line="480" w:lineRule="auto"/>
    </w:pPr>
    <w:rPr>
      <w:rFonts w:ascii="Times New Roman" w:hAnsi="Times New Roman"/>
      <w:b/>
      <w:color w:val="auto"/>
      <w:kern w:val="2"/>
      <w:sz w:val="18"/>
      <w:szCs w:val="18"/>
    </w:rPr>
  </w:style>
  <w:style w:type="paragraph" w:styleId="65">
    <w:name w:val="List 4"/>
    <w:basedOn w:val="1"/>
    <w:qFormat/>
    <w:uiPriority w:val="0"/>
    <w:pPr>
      <w:ind w:left="100" w:leftChars="600" w:hanging="200" w:hangingChars="200"/>
    </w:pPr>
    <w:rPr>
      <w:rFonts w:ascii="Calibri" w:hAnsi="Calibri"/>
      <w:szCs w:val="22"/>
    </w:rPr>
  </w:style>
  <w:style w:type="paragraph" w:styleId="66">
    <w:name w:val="List Continue 2"/>
    <w:basedOn w:val="1"/>
    <w:qFormat/>
    <w:uiPriority w:val="0"/>
    <w:pPr>
      <w:spacing w:after="120" w:afterLines="0"/>
      <w:ind w:left="840" w:leftChars="400"/>
    </w:pPr>
    <w:rPr>
      <w:rFonts w:ascii="Calibri" w:hAnsi="Calibri"/>
      <w:szCs w:val="22"/>
    </w:rPr>
  </w:style>
  <w:style w:type="paragraph" w:styleId="67">
    <w:name w:val="Message Header"/>
    <w:basedOn w:val="1"/>
    <w:link w:val="126"/>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b/>
      <w:color w:val="auto"/>
      <w:kern w:val="2"/>
      <w:sz w:val="24"/>
      <w:szCs w:val="24"/>
      <w:shd w:val="pct20" w:color="auto" w:fill="auto"/>
    </w:rPr>
  </w:style>
  <w:style w:type="paragraph" w:styleId="68">
    <w:name w:val="HTML Preformatted"/>
    <w:basedOn w:val="1"/>
    <w:link w:val="127"/>
    <w:qFormat/>
    <w:uiPriority w:val="0"/>
    <w:rPr>
      <w:rFonts w:ascii="Courier New" w:hAnsi="Courier New"/>
      <w:b/>
      <w:color w:val="auto"/>
      <w:kern w:val="2"/>
      <w:sz w:val="20"/>
      <w:szCs w:val="20"/>
    </w:rPr>
  </w:style>
  <w:style w:type="paragraph" w:styleId="69">
    <w:name w:val="Normal (Web)"/>
    <w:basedOn w:val="1"/>
    <w:qFormat/>
    <w:uiPriority w:val="99"/>
    <w:pPr>
      <w:widowControl/>
      <w:spacing w:before="100" w:beforeLines="0" w:beforeAutospacing="1" w:after="100" w:afterLines="0" w:afterAutospacing="1"/>
      <w:jc w:val="left"/>
    </w:pPr>
    <w:rPr>
      <w:rFonts w:ascii="宋体" w:hAnsi="宋体"/>
      <w:kern w:val="0"/>
      <w:sz w:val="18"/>
      <w:szCs w:val="18"/>
    </w:rPr>
  </w:style>
  <w:style w:type="paragraph" w:styleId="70">
    <w:name w:val="List Continue 3"/>
    <w:basedOn w:val="1"/>
    <w:qFormat/>
    <w:uiPriority w:val="0"/>
    <w:pPr>
      <w:spacing w:after="120" w:afterLines="0"/>
      <w:ind w:left="1260" w:leftChars="600"/>
    </w:pPr>
    <w:rPr>
      <w:rFonts w:ascii="Calibri" w:hAnsi="Calibri"/>
      <w:szCs w:val="22"/>
    </w:rPr>
  </w:style>
  <w:style w:type="paragraph" w:styleId="71">
    <w:name w:val="index 1"/>
    <w:basedOn w:val="1"/>
    <w:next w:val="1"/>
    <w:qFormat/>
    <w:uiPriority w:val="0"/>
    <w:rPr>
      <w:szCs w:val="20"/>
    </w:rPr>
  </w:style>
  <w:style w:type="paragraph" w:styleId="72">
    <w:name w:val="Title"/>
    <w:basedOn w:val="1"/>
    <w:link w:val="128"/>
    <w:qFormat/>
    <w:uiPriority w:val="0"/>
    <w:pPr>
      <w:spacing w:before="240" w:beforeLines="0" w:after="60" w:afterLines="0"/>
      <w:jc w:val="center"/>
      <w:outlineLvl w:val="0"/>
    </w:pPr>
    <w:rPr>
      <w:rFonts w:ascii="Arial" w:hAnsi="Arial"/>
      <w:bCs/>
      <w:color w:val="auto"/>
      <w:kern w:val="2"/>
      <w:sz w:val="44"/>
    </w:rPr>
  </w:style>
  <w:style w:type="paragraph" w:styleId="73">
    <w:name w:val="annotation subject"/>
    <w:basedOn w:val="25"/>
    <w:next w:val="25"/>
    <w:link w:val="129"/>
    <w:qFormat/>
    <w:uiPriority w:val="99"/>
    <w:rPr>
      <w:rFonts w:ascii="Times New Roman" w:hAnsi="Times New Roman"/>
      <w:bCs/>
      <w:color w:val="auto"/>
      <w:kern w:val="2"/>
      <w:sz w:val="18"/>
      <w:szCs w:val="18"/>
    </w:rPr>
  </w:style>
  <w:style w:type="paragraph" w:styleId="74">
    <w:name w:val="Body Text First Indent"/>
    <w:basedOn w:val="2"/>
    <w:link w:val="130"/>
    <w:qFormat/>
    <w:uiPriority w:val="0"/>
    <w:pPr>
      <w:ind w:firstLine="420" w:firstLineChars="100"/>
    </w:pPr>
    <w:rPr>
      <w:sz w:val="18"/>
      <w:szCs w:val="18"/>
    </w:rPr>
  </w:style>
  <w:style w:type="paragraph" w:styleId="75">
    <w:name w:val="Body Text First Indent 2"/>
    <w:basedOn w:val="30"/>
    <w:link w:val="131"/>
    <w:qFormat/>
    <w:uiPriority w:val="0"/>
    <w:pPr>
      <w:spacing w:after="120" w:afterLines="0"/>
      <w:ind w:left="420" w:leftChars="200" w:firstLine="420" w:firstLineChars="200"/>
    </w:pPr>
    <w:rPr>
      <w:rFonts w:ascii="Calibri" w:hAnsi="Calibri"/>
      <w:kern w:val="2"/>
      <w:sz w:val="21"/>
      <w:szCs w:val="22"/>
    </w:rPr>
  </w:style>
  <w:style w:type="table" w:styleId="77">
    <w:name w:val="Table Grid"/>
    <w:basedOn w:val="76"/>
    <w:unhideWhenUsed/>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79">
    <w:name w:val="Strong"/>
    <w:qFormat/>
    <w:uiPriority w:val="22"/>
    <w:rPr>
      <w:b/>
      <w:bCs/>
    </w:rPr>
  </w:style>
  <w:style w:type="character" w:styleId="80">
    <w:name w:val="page number"/>
    <w:basedOn w:val="78"/>
    <w:qFormat/>
    <w:uiPriority w:val="0"/>
  </w:style>
  <w:style w:type="character" w:styleId="81">
    <w:name w:val="FollowedHyperlink"/>
    <w:basedOn w:val="78"/>
    <w:qFormat/>
    <w:uiPriority w:val="99"/>
    <w:rPr>
      <w:color w:val="3D3D3D"/>
      <w:u w:val="none"/>
    </w:rPr>
  </w:style>
  <w:style w:type="character" w:styleId="82">
    <w:name w:val="Emphasis"/>
    <w:qFormat/>
    <w:uiPriority w:val="0"/>
    <w:rPr>
      <w:i/>
      <w:iCs/>
    </w:rPr>
  </w:style>
  <w:style w:type="character" w:styleId="83">
    <w:name w:val="line number"/>
    <w:qFormat/>
    <w:uiPriority w:val="0"/>
  </w:style>
  <w:style w:type="character" w:styleId="84">
    <w:name w:val="HTML Definition"/>
    <w:qFormat/>
    <w:uiPriority w:val="0"/>
    <w:rPr>
      <w:i/>
      <w:iCs/>
    </w:rPr>
  </w:style>
  <w:style w:type="character" w:styleId="85">
    <w:name w:val="HTML Typewriter"/>
    <w:qFormat/>
    <w:uiPriority w:val="0"/>
    <w:rPr>
      <w:rFonts w:ascii="Courier New" w:hAnsi="Courier New" w:cs="Courier New"/>
      <w:sz w:val="20"/>
      <w:szCs w:val="20"/>
    </w:rPr>
  </w:style>
  <w:style w:type="character" w:styleId="86">
    <w:name w:val="HTML Acronym"/>
    <w:qFormat/>
    <w:uiPriority w:val="0"/>
  </w:style>
  <w:style w:type="character" w:styleId="87">
    <w:name w:val="HTML Variable"/>
    <w:qFormat/>
    <w:uiPriority w:val="0"/>
    <w:rPr>
      <w:i/>
      <w:iCs/>
    </w:rPr>
  </w:style>
  <w:style w:type="character" w:styleId="88">
    <w:name w:val="Hyperlink"/>
    <w:basedOn w:val="78"/>
    <w:qFormat/>
    <w:uiPriority w:val="99"/>
    <w:rPr>
      <w:color w:val="3D3D3D"/>
      <w:u w:val="none"/>
    </w:rPr>
  </w:style>
  <w:style w:type="character" w:styleId="89">
    <w:name w:val="HTML Code"/>
    <w:qFormat/>
    <w:uiPriority w:val="0"/>
    <w:rPr>
      <w:rFonts w:ascii="Courier New" w:hAnsi="Courier New" w:cs="Courier New"/>
      <w:sz w:val="20"/>
      <w:szCs w:val="20"/>
    </w:rPr>
  </w:style>
  <w:style w:type="character" w:styleId="90">
    <w:name w:val="annotation reference"/>
    <w:qFormat/>
    <w:uiPriority w:val="0"/>
    <w:rPr>
      <w:sz w:val="21"/>
      <w:szCs w:val="21"/>
    </w:rPr>
  </w:style>
  <w:style w:type="character" w:styleId="91">
    <w:name w:val="HTML Cite"/>
    <w:qFormat/>
    <w:uiPriority w:val="0"/>
    <w:rPr>
      <w:i/>
      <w:iCs/>
    </w:rPr>
  </w:style>
  <w:style w:type="character" w:styleId="92">
    <w:name w:val="HTML Keyboard"/>
    <w:qFormat/>
    <w:uiPriority w:val="0"/>
    <w:rPr>
      <w:rFonts w:ascii="Courier New" w:hAnsi="Courier New" w:cs="Courier New"/>
      <w:sz w:val="20"/>
      <w:szCs w:val="20"/>
    </w:rPr>
  </w:style>
  <w:style w:type="character" w:styleId="93">
    <w:name w:val="HTML Sample"/>
    <w:qFormat/>
    <w:uiPriority w:val="0"/>
    <w:rPr>
      <w:rFonts w:ascii="Courier New" w:hAnsi="Courier New" w:cs="Courier New"/>
    </w:rPr>
  </w:style>
  <w:style w:type="paragraph" w:customStyle="1" w:styleId="94">
    <w:name w:val="标题 5（有编号）（绿盟科技）"/>
    <w:basedOn w:val="1"/>
    <w:next w:val="95"/>
    <w:qFormat/>
    <w:uiPriority w:val="0"/>
    <w:pPr>
      <w:keepNext/>
      <w:keepLines/>
      <w:numPr>
        <w:ilvl w:val="4"/>
        <w:numId w:val="11"/>
      </w:numPr>
      <w:spacing w:before="280" w:after="156" w:line="377" w:lineRule="auto"/>
      <w:outlineLvl w:val="4"/>
    </w:pPr>
    <w:rPr>
      <w:rFonts w:ascii="Arial" w:hAnsi="Arial" w:eastAsia="黑体"/>
      <w:b/>
      <w:sz w:val="24"/>
      <w:szCs w:val="28"/>
    </w:rPr>
  </w:style>
  <w:style w:type="paragraph" w:customStyle="1" w:styleId="95">
    <w:name w:val="正文（绿盟科技）"/>
    <w:qFormat/>
    <w:uiPriority w:val="0"/>
    <w:pPr>
      <w:spacing w:line="300" w:lineRule="auto"/>
    </w:pPr>
    <w:rPr>
      <w:rFonts w:ascii="Arial" w:hAnsi="Arial" w:eastAsia="宋体" w:cs="黑体"/>
      <w:kern w:val="0"/>
      <w:sz w:val="21"/>
      <w:szCs w:val="21"/>
      <w:lang w:val="en-US" w:eastAsia="zh-CN" w:bidi="ar-SA"/>
    </w:rPr>
  </w:style>
  <w:style w:type="character" w:customStyle="1" w:styleId="96">
    <w:name w:val="标题 1 Char"/>
    <w:link w:val="4"/>
    <w:qFormat/>
    <w:uiPriority w:val="0"/>
    <w:rPr>
      <w:rFonts w:ascii="宋体" w:hAnsi="宋体"/>
      <w:color w:val="000000"/>
      <w:kern w:val="44"/>
      <w:sz w:val="32"/>
      <w:szCs w:val="32"/>
    </w:rPr>
  </w:style>
  <w:style w:type="character" w:customStyle="1" w:styleId="97">
    <w:name w:val="标题 3 Char"/>
    <w:link w:val="6"/>
    <w:qFormat/>
    <w:uiPriority w:val="0"/>
    <w:rPr>
      <w:b/>
      <w:bCs/>
      <w:color w:val="000000"/>
      <w:kern w:val="2"/>
      <w:sz w:val="28"/>
      <w:szCs w:val="28"/>
    </w:rPr>
  </w:style>
  <w:style w:type="character" w:customStyle="1" w:styleId="98">
    <w:name w:val="标题 4 Char"/>
    <w:link w:val="7"/>
    <w:qFormat/>
    <w:uiPriority w:val="0"/>
    <w:rPr>
      <w:rFonts w:ascii="宋体" w:hAnsi="宋体"/>
      <w:bCs/>
      <w:kern w:val="2"/>
      <w:sz w:val="28"/>
      <w:szCs w:val="28"/>
    </w:rPr>
  </w:style>
  <w:style w:type="character" w:customStyle="1" w:styleId="99">
    <w:name w:val="标题 5 Char"/>
    <w:link w:val="8"/>
    <w:qFormat/>
    <w:uiPriority w:val="0"/>
    <w:rPr>
      <w:b/>
      <w:bCs/>
      <w:sz w:val="28"/>
      <w:szCs w:val="28"/>
    </w:rPr>
  </w:style>
  <w:style w:type="character" w:customStyle="1" w:styleId="100">
    <w:name w:val="标题 6 Char"/>
    <w:link w:val="9"/>
    <w:qFormat/>
    <w:uiPriority w:val="0"/>
    <w:rPr>
      <w:rFonts w:ascii="Arial" w:hAnsi="Arial"/>
      <w:b/>
      <w:bCs/>
      <w:sz w:val="28"/>
      <w:szCs w:val="18"/>
    </w:rPr>
  </w:style>
  <w:style w:type="character" w:customStyle="1" w:styleId="101">
    <w:name w:val="标题 7 Char"/>
    <w:link w:val="10"/>
    <w:qFormat/>
    <w:uiPriority w:val="0"/>
    <w:rPr>
      <w:b/>
      <w:bCs/>
      <w:kern w:val="2"/>
      <w:sz w:val="24"/>
      <w:szCs w:val="24"/>
    </w:rPr>
  </w:style>
  <w:style w:type="character" w:customStyle="1" w:styleId="102">
    <w:name w:val="标题 8 Char"/>
    <w:link w:val="11"/>
    <w:qFormat/>
    <w:uiPriority w:val="0"/>
    <w:rPr>
      <w:rFonts w:ascii="Cambria" w:hAnsi="Cambria" w:eastAsia="宋体" w:cs="Times New Roman"/>
      <w:kern w:val="2"/>
      <w:sz w:val="24"/>
      <w:szCs w:val="24"/>
    </w:rPr>
  </w:style>
  <w:style w:type="character" w:customStyle="1" w:styleId="103">
    <w:name w:val="标题 9 Char"/>
    <w:link w:val="12"/>
    <w:qFormat/>
    <w:uiPriority w:val="0"/>
    <w:rPr>
      <w:rFonts w:ascii="Arial" w:hAnsi="Arial" w:eastAsia="黑体"/>
      <w:kern w:val="2"/>
      <w:sz w:val="21"/>
      <w:szCs w:val="21"/>
    </w:rPr>
  </w:style>
  <w:style w:type="character" w:customStyle="1" w:styleId="104">
    <w:name w:val="注释标题 Char"/>
    <w:link w:val="16"/>
    <w:qFormat/>
    <w:uiPriority w:val="0"/>
    <w:rPr>
      <w:rFonts w:ascii="Calibri" w:hAnsi="Calibri"/>
      <w:kern w:val="2"/>
      <w:sz w:val="21"/>
      <w:szCs w:val="22"/>
    </w:rPr>
  </w:style>
  <w:style w:type="character" w:customStyle="1" w:styleId="105">
    <w:name w:val="电子邮件签名 Char"/>
    <w:link w:val="18"/>
    <w:qFormat/>
    <w:uiPriority w:val="0"/>
    <w:rPr>
      <w:rFonts w:ascii="Calibri" w:hAnsi="Calibri"/>
      <w:kern w:val="2"/>
      <w:sz w:val="21"/>
      <w:szCs w:val="22"/>
    </w:rPr>
  </w:style>
  <w:style w:type="character" w:customStyle="1" w:styleId="106">
    <w:name w:val="正文缩进 Char"/>
    <w:link w:val="20"/>
    <w:qFormat/>
    <w:uiPriority w:val="0"/>
    <w:rPr>
      <w:rFonts w:eastAsia="宋体"/>
      <w:kern w:val="2"/>
      <w:sz w:val="21"/>
      <w:szCs w:val="24"/>
      <w:lang w:val="en-US" w:eastAsia="zh-CN" w:bidi="ar-SA"/>
    </w:rPr>
  </w:style>
  <w:style w:type="character" w:customStyle="1" w:styleId="107">
    <w:name w:val="文档结构图 Char"/>
    <w:link w:val="24"/>
    <w:qFormat/>
    <w:uiPriority w:val="0"/>
    <w:rPr>
      <w:rFonts w:ascii="宋体"/>
      <w:kern w:val="2"/>
      <w:sz w:val="18"/>
      <w:szCs w:val="18"/>
    </w:rPr>
  </w:style>
  <w:style w:type="character" w:customStyle="1" w:styleId="108">
    <w:name w:val="批注文字 Char"/>
    <w:link w:val="25"/>
    <w:qFormat/>
    <w:uiPriority w:val="0"/>
  </w:style>
  <w:style w:type="character" w:customStyle="1" w:styleId="109">
    <w:name w:val="称呼 Char"/>
    <w:link w:val="26"/>
    <w:qFormat/>
    <w:uiPriority w:val="0"/>
    <w:rPr>
      <w:rFonts w:eastAsia="黑体"/>
      <w:kern w:val="2"/>
      <w:sz w:val="24"/>
      <w:szCs w:val="24"/>
    </w:rPr>
  </w:style>
  <w:style w:type="character" w:customStyle="1" w:styleId="110">
    <w:name w:val="正文文本 3 Char"/>
    <w:link w:val="27"/>
    <w:qFormat/>
    <w:uiPriority w:val="0"/>
    <w:rPr>
      <w:sz w:val="16"/>
      <w:szCs w:val="16"/>
    </w:rPr>
  </w:style>
  <w:style w:type="character" w:customStyle="1" w:styleId="111">
    <w:name w:val="结束语 Char"/>
    <w:link w:val="28"/>
    <w:qFormat/>
    <w:uiPriority w:val="0"/>
    <w:rPr>
      <w:rFonts w:ascii="Calibri" w:hAnsi="Calibri"/>
      <w:kern w:val="2"/>
      <w:sz w:val="21"/>
      <w:szCs w:val="22"/>
    </w:rPr>
  </w:style>
  <w:style w:type="character" w:customStyle="1" w:styleId="112">
    <w:name w:val="正文文本 Char"/>
    <w:link w:val="2"/>
    <w:qFormat/>
    <w:uiPriority w:val="0"/>
    <w:rPr>
      <w:kern w:val="2"/>
      <w:sz w:val="21"/>
      <w:szCs w:val="24"/>
    </w:rPr>
  </w:style>
  <w:style w:type="character" w:customStyle="1" w:styleId="113">
    <w:name w:val="纯文本 Char"/>
    <w:link w:val="3"/>
    <w:qFormat/>
    <w:uiPriority w:val="0"/>
    <w:rPr>
      <w:rFonts w:ascii="宋体" w:hAnsi="Courier New" w:eastAsia="宋体"/>
      <w:kern w:val="2"/>
      <w:sz w:val="21"/>
      <w:lang w:val="en-US" w:eastAsia="zh-CN" w:bidi="ar-SA"/>
    </w:rPr>
  </w:style>
  <w:style w:type="character" w:customStyle="1" w:styleId="114">
    <w:name w:val="正文文本缩进 Char"/>
    <w:link w:val="30"/>
    <w:qFormat/>
    <w:uiPriority w:val="0"/>
    <w:rPr>
      <w:rFonts w:ascii="Times New Roman" w:hAnsi="Times New Roman" w:eastAsia="宋体" w:cs="Times New Roman"/>
      <w:szCs w:val="24"/>
    </w:rPr>
  </w:style>
  <w:style w:type="character" w:customStyle="1" w:styleId="115">
    <w:name w:val="HTML 地址 Char"/>
    <w:link w:val="36"/>
    <w:qFormat/>
    <w:uiPriority w:val="0"/>
    <w:rPr>
      <w:rFonts w:ascii="Calibri" w:hAnsi="Calibri"/>
      <w:i/>
      <w:iCs/>
      <w:kern w:val="2"/>
      <w:sz w:val="21"/>
      <w:szCs w:val="22"/>
    </w:rPr>
  </w:style>
  <w:style w:type="character" w:customStyle="1" w:styleId="116">
    <w:name w:val="日期 Char"/>
    <w:link w:val="43"/>
    <w:qFormat/>
    <w:uiPriority w:val="0"/>
    <w:rPr>
      <w:kern w:val="2"/>
      <w:sz w:val="24"/>
      <w:szCs w:val="24"/>
    </w:rPr>
  </w:style>
  <w:style w:type="character" w:customStyle="1" w:styleId="117">
    <w:name w:val="正文文本缩进 2 Char"/>
    <w:link w:val="44"/>
    <w:qFormat/>
    <w:uiPriority w:val="0"/>
  </w:style>
  <w:style w:type="character" w:customStyle="1" w:styleId="118">
    <w:name w:val="批注框文本 Char"/>
    <w:link w:val="46"/>
    <w:qFormat/>
    <w:uiPriority w:val="0"/>
    <w:rPr>
      <w:kern w:val="2"/>
      <w:sz w:val="18"/>
      <w:szCs w:val="18"/>
    </w:rPr>
  </w:style>
  <w:style w:type="character" w:customStyle="1" w:styleId="119">
    <w:name w:val="页脚 Char"/>
    <w:link w:val="47"/>
    <w:qFormat/>
    <w:uiPriority w:val="0"/>
    <w:rPr>
      <w:kern w:val="2"/>
      <w:sz w:val="18"/>
    </w:rPr>
  </w:style>
  <w:style w:type="character" w:customStyle="1" w:styleId="120">
    <w:name w:val="页眉 Char"/>
    <w:link w:val="49"/>
    <w:qFormat/>
    <w:uiPriority w:val="0"/>
    <w:rPr>
      <w:kern w:val="2"/>
      <w:sz w:val="18"/>
    </w:rPr>
  </w:style>
  <w:style w:type="character" w:customStyle="1" w:styleId="121">
    <w:name w:val="签名 Char"/>
    <w:link w:val="50"/>
    <w:qFormat/>
    <w:uiPriority w:val="0"/>
    <w:rPr>
      <w:rFonts w:ascii="Calibri" w:hAnsi="Calibri"/>
      <w:kern w:val="2"/>
      <w:sz w:val="21"/>
      <w:szCs w:val="22"/>
    </w:rPr>
  </w:style>
  <w:style w:type="character" w:customStyle="1" w:styleId="122">
    <w:name w:val="副标题 Char"/>
    <w:link w:val="54"/>
    <w:qFormat/>
    <w:uiPriority w:val="0"/>
    <w:rPr>
      <w:rFonts w:ascii="Arial" w:hAnsi="Arial" w:cs="Arial"/>
      <w:b/>
      <w:bCs/>
      <w:kern w:val="28"/>
      <w:sz w:val="32"/>
      <w:szCs w:val="32"/>
    </w:rPr>
  </w:style>
  <w:style w:type="character" w:customStyle="1" w:styleId="123">
    <w:name w:val="脚注文本 Char"/>
    <w:link w:val="57"/>
    <w:qFormat/>
    <w:uiPriority w:val="0"/>
    <w:rPr>
      <w:kern w:val="2"/>
      <w:sz w:val="18"/>
      <w:szCs w:val="18"/>
    </w:rPr>
  </w:style>
  <w:style w:type="character" w:customStyle="1" w:styleId="124">
    <w:name w:val="正文文本缩进 3 Char"/>
    <w:link w:val="60"/>
    <w:qFormat/>
    <w:uiPriority w:val="0"/>
    <w:rPr>
      <w:kern w:val="2"/>
      <w:sz w:val="16"/>
      <w:szCs w:val="16"/>
    </w:rPr>
  </w:style>
  <w:style w:type="character" w:customStyle="1" w:styleId="125">
    <w:name w:val="正文文本 2 Char"/>
    <w:link w:val="64"/>
    <w:qFormat/>
    <w:uiPriority w:val="0"/>
    <w:rPr>
      <w:kern w:val="2"/>
      <w:sz w:val="18"/>
      <w:szCs w:val="18"/>
    </w:rPr>
  </w:style>
  <w:style w:type="character" w:customStyle="1" w:styleId="126">
    <w:name w:val="信息标题 Char"/>
    <w:link w:val="67"/>
    <w:qFormat/>
    <w:uiPriority w:val="0"/>
    <w:rPr>
      <w:rFonts w:ascii="Arial" w:hAnsi="Arial" w:cs="Arial"/>
      <w:kern w:val="2"/>
      <w:sz w:val="24"/>
      <w:szCs w:val="24"/>
      <w:shd w:val="pct20" w:color="auto" w:fill="auto"/>
    </w:rPr>
  </w:style>
  <w:style w:type="character" w:customStyle="1" w:styleId="127">
    <w:name w:val="HTML 预设格式 Char"/>
    <w:link w:val="68"/>
    <w:qFormat/>
    <w:uiPriority w:val="0"/>
    <w:rPr>
      <w:rFonts w:ascii="Courier New" w:hAnsi="Courier New" w:cs="Courier New"/>
      <w:kern w:val="2"/>
    </w:rPr>
  </w:style>
  <w:style w:type="character" w:customStyle="1" w:styleId="128">
    <w:name w:val="标题 Char"/>
    <w:link w:val="72"/>
    <w:qFormat/>
    <w:uiPriority w:val="0"/>
    <w:rPr>
      <w:rFonts w:ascii="Arial" w:hAnsi="Arial"/>
      <w:b/>
      <w:bCs/>
      <w:kern w:val="2"/>
      <w:sz w:val="44"/>
      <w:szCs w:val="32"/>
    </w:rPr>
  </w:style>
  <w:style w:type="character" w:customStyle="1" w:styleId="129">
    <w:name w:val="批注主题 Char"/>
    <w:link w:val="73"/>
    <w:qFormat/>
    <w:uiPriority w:val="99"/>
    <w:rPr>
      <w:b/>
      <w:bCs/>
      <w:kern w:val="2"/>
      <w:sz w:val="18"/>
      <w:szCs w:val="18"/>
    </w:rPr>
  </w:style>
  <w:style w:type="character" w:customStyle="1" w:styleId="130">
    <w:name w:val="正文首行缩进 Char"/>
    <w:link w:val="74"/>
    <w:qFormat/>
    <w:uiPriority w:val="0"/>
    <w:rPr>
      <w:kern w:val="2"/>
      <w:sz w:val="18"/>
      <w:szCs w:val="18"/>
    </w:rPr>
  </w:style>
  <w:style w:type="character" w:customStyle="1" w:styleId="131">
    <w:name w:val="正文首行缩进 2 Char"/>
    <w:link w:val="75"/>
    <w:qFormat/>
    <w:uiPriority w:val="0"/>
    <w:rPr>
      <w:rFonts w:ascii="Calibri" w:hAnsi="Calibri"/>
      <w:kern w:val="2"/>
      <w:sz w:val="21"/>
      <w:szCs w:val="22"/>
    </w:rPr>
  </w:style>
  <w:style w:type="character" w:customStyle="1" w:styleId="132">
    <w:name w:val="批注主题 Char1"/>
    <w:semiHidden/>
    <w:qFormat/>
    <w:uiPriority w:val="99"/>
    <w:rPr>
      <w:b/>
      <w:bCs/>
      <w:kern w:val="2"/>
      <w:sz w:val="21"/>
      <w:szCs w:val="22"/>
    </w:rPr>
  </w:style>
  <w:style w:type="character" w:customStyle="1" w:styleId="133">
    <w:name w:val="style31"/>
    <w:qFormat/>
    <w:uiPriority w:val="0"/>
    <w:rPr>
      <w:rFonts w:ascii="Verdana" w:hAnsi="Verdana" w:eastAsia="宋体"/>
      <w:sz w:val="22"/>
      <w:szCs w:val="22"/>
      <w:lang w:val="en-US" w:eastAsia="en-US" w:bidi="ar-SA"/>
    </w:rPr>
  </w:style>
  <w:style w:type="character" w:customStyle="1" w:styleId="134">
    <w:name w:val="Char Char10"/>
    <w:qFormat/>
    <w:uiPriority w:val="0"/>
    <w:rPr>
      <w:kern w:val="2"/>
      <w:sz w:val="24"/>
      <w:szCs w:val="24"/>
    </w:rPr>
  </w:style>
  <w:style w:type="character" w:customStyle="1" w:styleId="135">
    <w:name w:val="脚注文本 Char1"/>
    <w:qFormat/>
    <w:uiPriority w:val="0"/>
    <w:rPr>
      <w:kern w:val="2"/>
      <w:sz w:val="18"/>
      <w:szCs w:val="18"/>
    </w:rPr>
  </w:style>
  <w:style w:type="character" w:customStyle="1" w:styleId="136">
    <w:name w:val="样式 正文首行缩进 + 首行缩进:  2 字符 Char Char1"/>
    <w:link w:val="137"/>
    <w:qFormat/>
    <w:uiPriority w:val="0"/>
    <w:rPr>
      <w:kern w:val="2"/>
      <w:sz w:val="21"/>
    </w:rPr>
  </w:style>
  <w:style w:type="paragraph" w:customStyle="1" w:styleId="137">
    <w:name w:val="样式 正文首行缩进 + 首行缩进:  2 字符 Char"/>
    <w:basedOn w:val="74"/>
    <w:link w:val="136"/>
    <w:qFormat/>
    <w:uiPriority w:val="0"/>
    <w:pPr>
      <w:spacing w:line="300" w:lineRule="auto"/>
      <w:ind w:firstLine="200" w:firstLineChars="200"/>
    </w:pPr>
    <w:rPr>
      <w:sz w:val="21"/>
      <w:szCs w:val="20"/>
    </w:rPr>
  </w:style>
  <w:style w:type="character" w:customStyle="1" w:styleId="138">
    <w:name w:val="（符号）三标题1.1 Char Char"/>
    <w:link w:val="139"/>
    <w:qFormat/>
    <w:uiPriority w:val="0"/>
    <w:rPr>
      <w:rFonts w:ascii="宋体" w:hAnsi="宋体"/>
      <w:kern w:val="2"/>
      <w:sz w:val="24"/>
      <w:szCs w:val="22"/>
    </w:rPr>
  </w:style>
  <w:style w:type="paragraph" w:customStyle="1" w:styleId="139">
    <w:name w:val="（符号）三标题1.1"/>
    <w:basedOn w:val="1"/>
    <w:link w:val="138"/>
    <w:qFormat/>
    <w:uiPriority w:val="0"/>
    <w:pPr>
      <w:numPr>
        <w:ilvl w:val="1"/>
        <w:numId w:val="12"/>
      </w:numPr>
      <w:tabs>
        <w:tab w:val="left" w:pos="700"/>
      </w:tabs>
      <w:spacing w:line="500" w:lineRule="exact"/>
    </w:pPr>
    <w:rPr>
      <w:b/>
      <w:color w:val="auto"/>
      <w:kern w:val="2"/>
      <w:sz w:val="24"/>
      <w:szCs w:val="22"/>
    </w:rPr>
  </w:style>
  <w:style w:type="character" w:customStyle="1" w:styleId="140">
    <w:name w:val="正文文本 2 Char1"/>
    <w:basedOn w:val="78"/>
    <w:qFormat/>
    <w:uiPriority w:val="0"/>
    <w:rPr>
      <w:kern w:val="2"/>
      <w:sz w:val="21"/>
      <w:szCs w:val="24"/>
    </w:rPr>
  </w:style>
  <w:style w:type="character" w:customStyle="1" w:styleId="141">
    <w:name w:val="！标题2 Char Char"/>
    <w:link w:val="142"/>
    <w:qFormat/>
    <w:uiPriority w:val="0"/>
    <w:rPr>
      <w:rFonts w:ascii="Arial" w:hAnsi="Arial"/>
      <w:b/>
      <w:bCs/>
      <w:color w:val="000000"/>
      <w:kern w:val="2"/>
      <w:sz w:val="28"/>
      <w:szCs w:val="32"/>
    </w:rPr>
  </w:style>
  <w:style w:type="paragraph" w:customStyle="1" w:styleId="142">
    <w:name w:val="！标题2"/>
    <w:basedOn w:val="5"/>
    <w:link w:val="141"/>
    <w:qFormat/>
    <w:uiPriority w:val="0"/>
    <w:pPr>
      <w:tabs>
        <w:tab w:val="left" w:pos="993"/>
        <w:tab w:val="left" w:pos="1200"/>
        <w:tab w:val="left" w:pos="2007"/>
        <w:tab w:val="clear" w:pos="567"/>
      </w:tabs>
      <w:spacing w:line="415" w:lineRule="auto"/>
      <w:ind w:left="1200" w:leftChars="400" w:hanging="360" w:hangingChars="200"/>
      <w:jc w:val="both"/>
    </w:pPr>
    <w:rPr>
      <w:rFonts w:ascii="Arial" w:hAnsi="Arial"/>
      <w:b w:val="0"/>
      <w:color w:val="000000"/>
      <w:kern w:val="2"/>
      <w:szCs w:val="32"/>
    </w:rPr>
  </w:style>
  <w:style w:type="character" w:customStyle="1" w:styleId="143">
    <w:name w:val="indent"/>
    <w:qFormat/>
    <w:uiPriority w:val="0"/>
    <w:rPr>
      <w:rFonts w:ascii="Verdana" w:hAnsi="Verdana" w:eastAsia="宋体"/>
      <w:lang w:val="en-US" w:eastAsia="en-US" w:bidi="ar-SA"/>
    </w:rPr>
  </w:style>
  <w:style w:type="character" w:customStyle="1" w:styleId="144">
    <w:name w:val="批注文字 Char1"/>
    <w:semiHidden/>
    <w:qFormat/>
    <w:uiPriority w:val="99"/>
    <w:rPr>
      <w:kern w:val="2"/>
      <w:sz w:val="21"/>
      <w:szCs w:val="22"/>
    </w:rPr>
  </w:style>
  <w:style w:type="character" w:customStyle="1" w:styleId="145">
    <w:name w:val="WW8Num9z0"/>
    <w:qFormat/>
    <w:uiPriority w:val="0"/>
    <w:rPr>
      <w:rFonts w:ascii="Wingdings" w:hAnsi="Wingdings"/>
    </w:rPr>
  </w:style>
  <w:style w:type="character" w:customStyle="1" w:styleId="146">
    <w:name w:val="称呼 Char1"/>
    <w:basedOn w:val="78"/>
    <w:qFormat/>
    <w:uiPriority w:val="99"/>
    <w:rPr>
      <w:kern w:val="2"/>
      <w:sz w:val="21"/>
      <w:szCs w:val="24"/>
    </w:rPr>
  </w:style>
  <w:style w:type="character" w:customStyle="1" w:styleId="147">
    <w:name w:val="HTML 地址 Char1"/>
    <w:basedOn w:val="78"/>
    <w:qFormat/>
    <w:uiPriority w:val="99"/>
    <w:rPr>
      <w:i/>
      <w:iCs/>
      <w:kern w:val="2"/>
      <w:sz w:val="21"/>
      <w:szCs w:val="24"/>
    </w:rPr>
  </w:style>
  <w:style w:type="character" w:customStyle="1" w:styleId="148">
    <w:name w:val="正文首行缩进两字符 Char Char"/>
    <w:link w:val="149"/>
    <w:qFormat/>
    <w:uiPriority w:val="0"/>
    <w:rPr>
      <w:kern w:val="2"/>
      <w:sz w:val="21"/>
      <w:szCs w:val="24"/>
    </w:rPr>
  </w:style>
  <w:style w:type="paragraph" w:customStyle="1" w:styleId="149">
    <w:name w:val="正文首行缩进两字符"/>
    <w:basedOn w:val="1"/>
    <w:link w:val="148"/>
    <w:qFormat/>
    <w:uiPriority w:val="0"/>
    <w:pPr>
      <w:spacing w:line="360" w:lineRule="auto"/>
      <w:ind w:firstLine="200" w:firstLineChars="200"/>
    </w:pPr>
    <w:rPr>
      <w:rFonts w:ascii="Times New Roman" w:hAnsi="Times New Roman"/>
      <w:b/>
      <w:color w:val="auto"/>
      <w:kern w:val="2"/>
      <w:sz w:val="21"/>
      <w:szCs w:val="24"/>
    </w:rPr>
  </w:style>
  <w:style w:type="character" w:customStyle="1" w:styleId="150">
    <w:name w:val="（符号）邀请函中一、"/>
    <w:qFormat/>
    <w:uiPriority w:val="0"/>
    <w:rPr>
      <w:rFonts w:ascii="黑体" w:hAnsi="黑体" w:eastAsia="黑体"/>
      <w:b/>
      <w:bCs/>
      <w:sz w:val="24"/>
    </w:rPr>
  </w:style>
  <w:style w:type="character" w:customStyle="1" w:styleId="151">
    <w:name w:val="样式 标题 2H2节Heading 2 HiddenHeading 2 CCBSTitle2PIM22nd lev...2 Char Char Char1"/>
    <w:link w:val="152"/>
    <w:qFormat/>
    <w:uiPriority w:val="0"/>
    <w:rPr>
      <w:rFonts w:ascii="Arial" w:hAnsi="Arial" w:eastAsia="黑体"/>
      <w:b/>
      <w:bCs/>
      <w:color w:val="000000"/>
      <w:kern w:val="2"/>
      <w:sz w:val="32"/>
      <w:szCs w:val="32"/>
    </w:rPr>
  </w:style>
  <w:style w:type="paragraph" w:customStyle="1" w:styleId="152">
    <w:name w:val="样式 标题 2H2节Heading 2 HiddenHeading 2 CCBSTitle2PIM22nd lev...2 Char Char"/>
    <w:basedOn w:val="5"/>
    <w:link w:val="151"/>
    <w:qFormat/>
    <w:uiPriority w:val="0"/>
    <w:pPr>
      <w:numPr>
        <w:ilvl w:val="1"/>
        <w:numId w:val="13"/>
      </w:numPr>
      <w:tabs>
        <w:tab w:val="left" w:pos="210"/>
        <w:tab w:val="clear" w:pos="1258"/>
        <w:tab w:val="clear" w:pos="567"/>
      </w:tabs>
      <w:spacing w:before="160" w:after="160" w:line="300" w:lineRule="auto"/>
      <w:jc w:val="both"/>
    </w:pPr>
    <w:rPr>
      <w:rFonts w:ascii="Arial" w:hAnsi="Arial" w:eastAsia="黑体"/>
      <w:b w:val="0"/>
      <w:color w:val="000000"/>
      <w:kern w:val="2"/>
      <w:sz w:val="32"/>
      <w:szCs w:val="32"/>
    </w:rPr>
  </w:style>
  <w:style w:type="character" w:customStyle="1" w:styleId="153">
    <w:name w:val="(符号)五标题1.1.1 Char Char"/>
    <w:link w:val="154"/>
    <w:qFormat/>
    <w:uiPriority w:val="0"/>
    <w:rPr>
      <w:rFonts w:ascii="宋体" w:hAnsi="宋体" w:cs="宋体"/>
      <w:color w:val="000000"/>
      <w:kern w:val="2"/>
      <w:sz w:val="24"/>
    </w:rPr>
  </w:style>
  <w:style w:type="paragraph" w:customStyle="1" w:styleId="154">
    <w:name w:val="(符号)五标题1.1.1"/>
    <w:basedOn w:val="1"/>
    <w:link w:val="153"/>
    <w:qFormat/>
    <w:uiPriority w:val="0"/>
    <w:pPr>
      <w:tabs>
        <w:tab w:val="left" w:pos="1000"/>
      </w:tabs>
      <w:spacing w:line="500" w:lineRule="exact"/>
      <w:ind w:left="1000" w:hanging="1000"/>
    </w:pPr>
    <w:rPr>
      <w:b/>
      <w:color w:val="000000"/>
      <w:kern w:val="2"/>
      <w:sz w:val="24"/>
      <w:szCs w:val="20"/>
    </w:rPr>
  </w:style>
  <w:style w:type="character" w:customStyle="1" w:styleId="155">
    <w:name w:val="Header Char2"/>
    <w:semiHidden/>
    <w:qFormat/>
    <w:locked/>
    <w:uiPriority w:val="0"/>
    <w:rPr>
      <w:rFonts w:ascii="Times New Roman" w:hAnsi="Times New Roman" w:cs="Times New Roman"/>
      <w:sz w:val="18"/>
      <w:szCs w:val="18"/>
    </w:rPr>
  </w:style>
  <w:style w:type="character" w:customStyle="1" w:styleId="156">
    <w:name w:val="副标题 Char1"/>
    <w:basedOn w:val="78"/>
    <w:qFormat/>
    <w:uiPriority w:val="11"/>
    <w:rPr>
      <w:rFonts w:ascii="Cambria" w:hAnsi="Cambria" w:cs="Times New Roman"/>
      <w:b/>
      <w:bCs/>
      <w:kern w:val="28"/>
      <w:sz w:val="32"/>
      <w:szCs w:val="32"/>
    </w:rPr>
  </w:style>
  <w:style w:type="character" w:customStyle="1" w:styleId="157">
    <w:name w:val="签名 Char1"/>
    <w:basedOn w:val="78"/>
    <w:qFormat/>
    <w:uiPriority w:val="99"/>
    <w:rPr>
      <w:kern w:val="2"/>
      <w:sz w:val="21"/>
      <w:szCs w:val="24"/>
    </w:rPr>
  </w:style>
  <w:style w:type="character" w:customStyle="1" w:styleId="158">
    <w:name w:val="正文文本 3 Char1"/>
    <w:basedOn w:val="78"/>
    <w:qFormat/>
    <w:uiPriority w:val="99"/>
    <w:rPr>
      <w:kern w:val="2"/>
      <w:sz w:val="16"/>
      <w:szCs w:val="16"/>
    </w:rPr>
  </w:style>
  <w:style w:type="character" w:customStyle="1" w:styleId="159">
    <w:name w:val="CD正文 Char"/>
    <w:qFormat/>
    <w:locked/>
    <w:uiPriority w:val="0"/>
    <w:rPr>
      <w:rFonts w:ascii="Times New Roman" w:hAnsi="Times New Roman"/>
      <w:sz w:val="28"/>
    </w:rPr>
  </w:style>
  <w:style w:type="character" w:customStyle="1" w:styleId="160">
    <w:name w:val="简单回函地址 Char"/>
    <w:link w:val="161"/>
    <w:qFormat/>
    <w:locked/>
    <w:uiPriority w:val="0"/>
    <w:rPr>
      <w:sz w:val="21"/>
    </w:rPr>
  </w:style>
  <w:style w:type="paragraph" w:customStyle="1" w:styleId="161">
    <w:name w:val="简单回函地址"/>
    <w:basedOn w:val="1"/>
    <w:link w:val="160"/>
    <w:qFormat/>
    <w:uiPriority w:val="0"/>
    <w:rPr>
      <w:rFonts w:ascii="Times New Roman" w:hAnsi="Times New Roman"/>
      <w:b/>
      <w:color w:val="auto"/>
      <w:sz w:val="21"/>
      <w:szCs w:val="20"/>
    </w:rPr>
  </w:style>
  <w:style w:type="character" w:customStyle="1" w:styleId="162">
    <w:name w:val="Char Char11"/>
    <w:qFormat/>
    <w:uiPriority w:val="0"/>
    <w:rPr>
      <w:rFonts w:hint="default" w:ascii="Arial Narrow" w:hAnsi="Arial Narrow"/>
      <w:b/>
      <w:bCs/>
      <w:iCs/>
      <w:szCs w:val="24"/>
      <w:lang w:eastAsia="en-US"/>
    </w:rPr>
  </w:style>
  <w:style w:type="character" w:customStyle="1" w:styleId="163">
    <w:name w:val="Header Char3"/>
    <w:semiHidden/>
    <w:qFormat/>
    <w:locked/>
    <w:uiPriority w:val="0"/>
    <w:rPr>
      <w:rFonts w:ascii="Times New Roman" w:hAnsi="Times New Roman" w:cs="Times New Roman"/>
      <w:sz w:val="18"/>
      <w:szCs w:val="18"/>
    </w:rPr>
  </w:style>
  <w:style w:type="character" w:customStyle="1" w:styleId="164">
    <w:name w:val=" Char Char13"/>
    <w:qFormat/>
    <w:uiPriority w:val="0"/>
    <w:rPr>
      <w:rFonts w:ascii="Times New Roman" w:hAnsi="Times New Roman" w:eastAsia="宋体" w:cs="Times New Roman"/>
      <w:sz w:val="18"/>
      <w:szCs w:val="18"/>
    </w:rPr>
  </w:style>
  <w:style w:type="character" w:customStyle="1" w:styleId="165">
    <w:name w:val=" Char Char Char"/>
    <w:qFormat/>
    <w:uiPriority w:val="0"/>
    <w:rPr>
      <w:rFonts w:eastAsia="宋体"/>
      <w:sz w:val="18"/>
      <w:szCs w:val="18"/>
      <w:lang w:val="en-US" w:eastAsia="zh-CN" w:bidi="ar-SA"/>
    </w:rPr>
  </w:style>
  <w:style w:type="character" w:customStyle="1" w:styleId="166">
    <w:name w:val="0921 Char"/>
    <w:qFormat/>
    <w:uiPriority w:val="0"/>
    <w:rPr>
      <w:rFonts w:ascii="宋体" w:hAnsi="Courier New" w:eastAsia="宋体" w:cs="Courier New"/>
      <w:kern w:val="2"/>
      <w:sz w:val="21"/>
      <w:szCs w:val="21"/>
      <w:lang w:val="en-US" w:eastAsia="zh-CN" w:bidi="ar-SA"/>
    </w:rPr>
  </w:style>
  <w:style w:type="character" w:customStyle="1" w:styleId="167">
    <w:name w:val="文章正文 Char"/>
    <w:link w:val="168"/>
    <w:qFormat/>
    <w:locked/>
    <w:uiPriority w:val="0"/>
    <w:rPr>
      <w:kern w:val="2"/>
      <w:sz w:val="24"/>
      <w:szCs w:val="24"/>
    </w:rPr>
  </w:style>
  <w:style w:type="paragraph" w:customStyle="1" w:styleId="168">
    <w:name w:val="文章正文"/>
    <w:basedOn w:val="1"/>
    <w:link w:val="167"/>
    <w:qFormat/>
    <w:uiPriority w:val="0"/>
    <w:pPr>
      <w:spacing w:line="360" w:lineRule="auto"/>
      <w:ind w:firstLine="420"/>
    </w:pPr>
    <w:rPr>
      <w:rFonts w:ascii="Times New Roman" w:hAnsi="Times New Roman"/>
      <w:b/>
      <w:color w:val="auto"/>
      <w:kern w:val="2"/>
      <w:sz w:val="24"/>
      <w:szCs w:val="24"/>
    </w:rPr>
  </w:style>
  <w:style w:type="character" w:customStyle="1" w:styleId="169">
    <w:name w:val="表正文 Char1"/>
    <w:qFormat/>
    <w:uiPriority w:val="0"/>
    <w:rPr>
      <w:kern w:val="2"/>
      <w:sz w:val="32"/>
      <w:szCs w:val="32"/>
    </w:rPr>
  </w:style>
  <w:style w:type="character" w:customStyle="1" w:styleId="170">
    <w:name w:val="电子邮件签名 Char1"/>
    <w:basedOn w:val="78"/>
    <w:qFormat/>
    <w:uiPriority w:val="99"/>
    <w:rPr>
      <w:kern w:val="2"/>
      <w:sz w:val="21"/>
      <w:szCs w:val="24"/>
    </w:rPr>
  </w:style>
  <w:style w:type="character" w:customStyle="1" w:styleId="171">
    <w:name w:val="页脚 Char1"/>
    <w:qFormat/>
    <w:uiPriority w:val="0"/>
    <w:rPr>
      <w:rFonts w:ascii="Times New Roman" w:hAnsi="Times New Roman" w:eastAsia="宋体" w:cs="Times New Roman"/>
      <w:kern w:val="2"/>
      <w:sz w:val="18"/>
      <w:szCs w:val="18"/>
    </w:rPr>
  </w:style>
  <w:style w:type="character" w:customStyle="1" w:styleId="172">
    <w:name w:val=" Char Char10"/>
    <w:qFormat/>
    <w:uiPriority w:val="0"/>
    <w:rPr>
      <w:rFonts w:ascii="Times New Roman" w:hAnsi="Times New Roman" w:eastAsia="宋体" w:cs="Times New Roman"/>
      <w:sz w:val="18"/>
      <w:szCs w:val="18"/>
    </w:rPr>
  </w:style>
  <w:style w:type="character" w:customStyle="1" w:styleId="173">
    <w:name w:val="Char Char7"/>
    <w:qFormat/>
    <w:uiPriority w:val="0"/>
    <w:rPr>
      <w:kern w:val="2"/>
      <w:sz w:val="18"/>
      <w:szCs w:val="18"/>
    </w:rPr>
  </w:style>
  <w:style w:type="character" w:customStyle="1" w:styleId="174">
    <w:name w:val=" Char Char19"/>
    <w:qFormat/>
    <w:uiPriority w:val="0"/>
    <w:rPr>
      <w:rFonts w:ascii="Arial" w:hAnsi="Arial" w:eastAsia="黑体" w:cs="Times New Roman"/>
      <w:szCs w:val="21"/>
    </w:rPr>
  </w:style>
  <w:style w:type="character" w:customStyle="1" w:styleId="175">
    <w:name w:val="标题 2 Char1"/>
    <w:qFormat/>
    <w:uiPriority w:val="0"/>
    <w:rPr>
      <w:rFonts w:ascii="Cambria" w:hAnsi="Cambria" w:eastAsia="宋体" w:cs="Times New Roman"/>
      <w:b/>
      <w:bCs/>
      <w:kern w:val="2"/>
      <w:sz w:val="32"/>
      <w:szCs w:val="32"/>
    </w:rPr>
  </w:style>
  <w:style w:type="character" w:customStyle="1" w:styleId="176">
    <w:name w:val="标题 3 Char Char Char"/>
    <w:qFormat/>
    <w:uiPriority w:val="0"/>
    <w:rPr>
      <w:rFonts w:eastAsia="宋体"/>
      <w:b/>
      <w:kern w:val="2"/>
      <w:sz w:val="32"/>
      <w:lang w:val="en-US" w:eastAsia="zh-CN" w:bidi="ar-SA"/>
    </w:rPr>
  </w:style>
  <w:style w:type="character" w:customStyle="1" w:styleId="177">
    <w:name w:val="apple-style-span"/>
    <w:basedOn w:val="78"/>
    <w:qFormat/>
    <w:uiPriority w:val="0"/>
  </w:style>
  <w:style w:type="character" w:customStyle="1" w:styleId="178">
    <w:name w:val="正文1 Char Char"/>
    <w:link w:val="179"/>
    <w:qFormat/>
    <w:uiPriority w:val="0"/>
    <w:rPr>
      <w:rFonts w:ascii="Arial" w:hAnsi="Arial"/>
      <w:bCs/>
      <w:color w:val="000000"/>
      <w:sz w:val="30"/>
      <w:szCs w:val="30"/>
    </w:rPr>
  </w:style>
  <w:style w:type="paragraph" w:customStyle="1" w:styleId="179">
    <w:name w:val="正文1"/>
    <w:basedOn w:val="1"/>
    <w:link w:val="178"/>
    <w:qFormat/>
    <w:uiPriority w:val="0"/>
    <w:pPr>
      <w:spacing w:line="360" w:lineRule="auto"/>
      <w:ind w:firstLine="567" w:firstLineChars="200"/>
    </w:pPr>
    <w:rPr>
      <w:rFonts w:ascii="Arial" w:hAnsi="Arial"/>
      <w:b/>
      <w:bCs/>
      <w:color w:val="000000"/>
      <w:sz w:val="30"/>
      <w:szCs w:val="30"/>
    </w:rPr>
  </w:style>
  <w:style w:type="character" w:customStyle="1" w:styleId="180">
    <w:name w:val="样式 样式 样式 标题 3Sectionh3H3level_3PIM 3Level 3 HeadHeading 3 - old....1 Char Char"/>
    <w:link w:val="181"/>
    <w:qFormat/>
    <w:uiPriority w:val="0"/>
    <w:rPr>
      <w:rFonts w:ascii="Arial" w:hAnsi="Arial" w:eastAsia="黑体"/>
      <w:b/>
      <w:bCs/>
      <w:sz w:val="30"/>
      <w:szCs w:val="28"/>
    </w:rPr>
  </w:style>
  <w:style w:type="paragraph" w:customStyle="1" w:styleId="181">
    <w:name w:val="样式 样式 样式 标题 3Sectionh3H3level_3PIM 3Level 3 HeadHeading 3 - old....1"/>
    <w:basedOn w:val="1"/>
    <w:link w:val="180"/>
    <w:qFormat/>
    <w:uiPriority w:val="0"/>
    <w:pPr>
      <w:keepNext/>
      <w:keepLines/>
      <w:numPr>
        <w:ilvl w:val="2"/>
        <w:numId w:val="14"/>
      </w:numPr>
      <w:tabs>
        <w:tab w:val="left" w:pos="315"/>
        <w:tab w:val="clear" w:pos="889"/>
      </w:tabs>
      <w:spacing w:before="40" w:after="40" w:line="300" w:lineRule="auto"/>
      <w:outlineLvl w:val="2"/>
    </w:pPr>
    <w:rPr>
      <w:rFonts w:ascii="Arial" w:hAnsi="Arial" w:eastAsia="黑体"/>
      <w:bCs/>
      <w:color w:val="auto"/>
      <w:sz w:val="30"/>
      <w:szCs w:val="28"/>
    </w:rPr>
  </w:style>
  <w:style w:type="character" w:customStyle="1" w:styleId="182">
    <w:name w:val="magic-list1"/>
    <w:qFormat/>
    <w:uiPriority w:val="0"/>
    <w:rPr>
      <w:rFonts w:hint="default" w:ascii="ˎ̥" w:hAnsi="ˎ̥"/>
      <w:color w:val="000000"/>
      <w:sz w:val="20"/>
      <w:u w:val="none"/>
    </w:rPr>
  </w:style>
  <w:style w:type="character" w:customStyle="1" w:styleId="183">
    <w:name w:val="脚注文本 Char2"/>
    <w:basedOn w:val="78"/>
    <w:qFormat/>
    <w:uiPriority w:val="99"/>
    <w:rPr>
      <w:kern w:val="2"/>
      <w:sz w:val="18"/>
      <w:szCs w:val="18"/>
    </w:rPr>
  </w:style>
  <w:style w:type="character" w:customStyle="1" w:styleId="184">
    <w:name w:val=" Char Char6"/>
    <w:qFormat/>
    <w:uiPriority w:val="0"/>
    <w:rPr>
      <w:rFonts w:ascii="宋体" w:hAnsi="宋体" w:eastAsia="宋体" w:cs="Times New Roman"/>
      <w:szCs w:val="24"/>
    </w:rPr>
  </w:style>
  <w:style w:type="character" w:customStyle="1" w:styleId="185">
    <w:name w:val="grame"/>
    <w:basedOn w:val="78"/>
    <w:qFormat/>
    <w:uiPriority w:val="0"/>
  </w:style>
  <w:style w:type="character" w:customStyle="1" w:styleId="186">
    <w:name w:val="textnorm_chn1"/>
    <w:qFormat/>
    <w:uiPriority w:val="0"/>
    <w:rPr>
      <w:rFonts w:hint="default" w:ascii="Arial" w:hAnsi="Arial" w:cs="Arial"/>
      <w:color w:val="21254A"/>
      <w:sz w:val="22"/>
      <w:szCs w:val="22"/>
    </w:rPr>
  </w:style>
  <w:style w:type="character" w:customStyle="1" w:styleId="187">
    <w:name w:val="纯文本 Char1"/>
    <w:qFormat/>
    <w:uiPriority w:val="0"/>
    <w:rPr>
      <w:rFonts w:ascii="宋体" w:hAnsi="Courier New" w:eastAsia="宋体"/>
      <w:szCs w:val="18"/>
    </w:rPr>
  </w:style>
  <w:style w:type="character" w:customStyle="1" w:styleId="188">
    <w:name w:val="MM Topic 4 Char Char"/>
    <w:link w:val="189"/>
    <w:qFormat/>
    <w:uiPriority w:val="0"/>
    <w:rPr>
      <w:rFonts w:hint="default" w:ascii="Arial" w:hAnsi="Arial" w:cs="Arial"/>
      <w:b/>
      <w:bCs/>
      <w:kern w:val="2"/>
      <w:sz w:val="28"/>
      <w:szCs w:val="28"/>
    </w:rPr>
  </w:style>
  <w:style w:type="paragraph" w:customStyle="1" w:styleId="189">
    <w:name w:val="MM Topic 4"/>
    <w:basedOn w:val="7"/>
    <w:link w:val="188"/>
    <w:qFormat/>
    <w:uiPriority w:val="0"/>
    <w:pPr>
      <w:numPr>
        <w:ilvl w:val="3"/>
        <w:numId w:val="0"/>
      </w:numPr>
      <w:tabs>
        <w:tab w:val="left" w:pos="851"/>
        <w:tab w:val="left" w:pos="1984"/>
      </w:tabs>
    </w:pPr>
    <w:rPr>
      <w:rFonts w:ascii="Arial" w:hAnsi="Arial"/>
      <w:b w:val="0"/>
    </w:rPr>
  </w:style>
  <w:style w:type="character" w:customStyle="1" w:styleId="190">
    <w:name w:val="unnamed31"/>
    <w:qFormat/>
    <w:uiPriority w:val="0"/>
    <w:rPr>
      <w:sz w:val="22"/>
      <w:szCs w:val="22"/>
    </w:rPr>
  </w:style>
  <w:style w:type="character" w:customStyle="1" w:styleId="191">
    <w:name w:val="Char Char5"/>
    <w:qFormat/>
    <w:uiPriority w:val="0"/>
    <w:rPr>
      <w:kern w:val="2"/>
      <w:sz w:val="21"/>
      <w:szCs w:val="24"/>
    </w:rPr>
  </w:style>
  <w:style w:type="character" w:customStyle="1" w:styleId="192">
    <w:name w:val="页眉 Char1"/>
    <w:qFormat/>
    <w:uiPriority w:val="0"/>
    <w:rPr>
      <w:rFonts w:ascii="Times New Roman" w:hAnsi="Times New Roman" w:eastAsia="宋体" w:cs="Times New Roman"/>
      <w:kern w:val="2"/>
      <w:sz w:val="18"/>
      <w:szCs w:val="18"/>
    </w:rPr>
  </w:style>
  <w:style w:type="character" w:customStyle="1" w:styleId="193">
    <w:name w:val="textnormchn1"/>
    <w:basedOn w:val="78"/>
    <w:qFormat/>
    <w:uiPriority w:val="0"/>
  </w:style>
  <w:style w:type="character" w:customStyle="1" w:styleId="194">
    <w:name w:val="Char Char2"/>
    <w:qFormat/>
    <w:uiPriority w:val="0"/>
    <w:rPr>
      <w:kern w:val="2"/>
      <w:sz w:val="18"/>
      <w:szCs w:val="18"/>
    </w:rPr>
  </w:style>
  <w:style w:type="character" w:customStyle="1" w:styleId="195">
    <w:name w:val="img1"/>
    <w:basedOn w:val="78"/>
    <w:qFormat/>
    <w:uiPriority w:val="0"/>
  </w:style>
  <w:style w:type="character" w:customStyle="1" w:styleId="196">
    <w:name w:val="注释标题 Char1"/>
    <w:basedOn w:val="78"/>
    <w:qFormat/>
    <w:uiPriority w:val="99"/>
    <w:rPr>
      <w:kern w:val="2"/>
      <w:sz w:val="21"/>
      <w:szCs w:val="24"/>
    </w:rPr>
  </w:style>
  <w:style w:type="character" w:customStyle="1" w:styleId="197">
    <w:name w:val="small"/>
    <w:basedOn w:val="78"/>
    <w:qFormat/>
    <w:uiPriority w:val="0"/>
  </w:style>
  <w:style w:type="character" w:customStyle="1" w:styleId="198">
    <w:name w:val="正文文本缩进 2 Char1"/>
    <w:semiHidden/>
    <w:qFormat/>
    <w:locked/>
    <w:uiPriority w:val="0"/>
    <w:rPr>
      <w:rFonts w:ascii="Times New Roman" w:hAnsi="Times New Roman"/>
      <w:kern w:val="2"/>
      <w:sz w:val="21"/>
      <w:szCs w:val="24"/>
    </w:rPr>
  </w:style>
  <w:style w:type="character" w:customStyle="1" w:styleId="199">
    <w:name w:val="样式 小四2 Char Char"/>
    <w:qFormat/>
    <w:uiPriority w:val="0"/>
    <w:rPr>
      <w:rFonts w:hint="eastAsia" w:ascii="宋体" w:hAnsi="宋体" w:eastAsia="宋体"/>
      <w:kern w:val="2"/>
      <w:sz w:val="24"/>
      <w:szCs w:val="24"/>
    </w:rPr>
  </w:style>
  <w:style w:type="character" w:customStyle="1" w:styleId="200">
    <w:name w:val="11111 Char Char"/>
    <w:link w:val="201"/>
    <w:qFormat/>
    <w:uiPriority w:val="0"/>
    <w:rPr>
      <w:rFonts w:ascii="宋体" w:hAnsi="宋体"/>
      <w:b/>
      <w:kern w:val="2"/>
      <w:sz w:val="30"/>
      <w:szCs w:val="30"/>
    </w:rPr>
  </w:style>
  <w:style w:type="paragraph" w:customStyle="1" w:styleId="201">
    <w:name w:val="11111"/>
    <w:basedOn w:val="1"/>
    <w:link w:val="200"/>
    <w:qFormat/>
    <w:uiPriority w:val="0"/>
    <w:pPr>
      <w:tabs>
        <w:tab w:val="left" w:pos="425"/>
      </w:tabs>
      <w:adjustRightInd w:val="0"/>
      <w:snapToGrid w:val="0"/>
      <w:spacing w:line="360" w:lineRule="auto"/>
      <w:ind w:left="425" w:right="31" w:rightChars="17" w:hanging="425"/>
      <w:outlineLvl w:val="1"/>
    </w:pPr>
    <w:rPr>
      <w:color w:val="auto"/>
      <w:kern w:val="2"/>
      <w:sz w:val="30"/>
      <w:szCs w:val="30"/>
    </w:rPr>
  </w:style>
  <w:style w:type="character" w:customStyle="1" w:styleId="202">
    <w:name w:val="标题 3 Char1"/>
    <w:qFormat/>
    <w:uiPriority w:val="0"/>
    <w:rPr>
      <w:b/>
      <w:bCs/>
      <w:kern w:val="2"/>
      <w:sz w:val="32"/>
      <w:szCs w:val="32"/>
    </w:rPr>
  </w:style>
  <w:style w:type="character" w:customStyle="1" w:styleId="203">
    <w:name w:val=" Char Char18"/>
    <w:qFormat/>
    <w:uiPriority w:val="0"/>
    <w:rPr>
      <w:sz w:val="18"/>
      <w:szCs w:val="18"/>
    </w:rPr>
  </w:style>
  <w:style w:type="character" w:customStyle="1" w:styleId="204">
    <w:name w:val="正文文字 Char Char"/>
    <w:link w:val="205"/>
    <w:qFormat/>
    <w:uiPriority w:val="0"/>
    <w:rPr>
      <w:kern w:val="2"/>
      <w:sz w:val="24"/>
      <w:szCs w:val="32"/>
    </w:rPr>
  </w:style>
  <w:style w:type="paragraph" w:customStyle="1" w:styleId="205">
    <w:name w:val="正文文字"/>
    <w:basedOn w:val="1"/>
    <w:link w:val="204"/>
    <w:qFormat/>
    <w:uiPriority w:val="0"/>
    <w:pPr>
      <w:ind w:firstLine="200" w:firstLineChars="200"/>
    </w:pPr>
    <w:rPr>
      <w:rFonts w:ascii="Times New Roman" w:hAnsi="Times New Roman"/>
      <w:b/>
      <w:color w:val="auto"/>
      <w:kern w:val="2"/>
      <w:sz w:val="24"/>
    </w:rPr>
  </w:style>
  <w:style w:type="character" w:customStyle="1" w:styleId="206">
    <w:name w:val="44444 Char Char"/>
    <w:link w:val="207"/>
    <w:qFormat/>
    <w:uiPriority w:val="0"/>
    <w:rPr>
      <w:rFonts w:ascii="宋体" w:hAnsi="宋体"/>
      <w:b/>
      <w:kern w:val="2"/>
      <w:sz w:val="30"/>
      <w:szCs w:val="30"/>
    </w:rPr>
  </w:style>
  <w:style w:type="paragraph" w:customStyle="1" w:styleId="207">
    <w:name w:val="44444"/>
    <w:basedOn w:val="1"/>
    <w:link w:val="206"/>
    <w:qFormat/>
    <w:uiPriority w:val="0"/>
    <w:pPr>
      <w:spacing w:before="312" w:beforeLines="100" w:after="312" w:afterLines="100" w:line="360" w:lineRule="auto"/>
      <w:jc w:val="left"/>
      <w:outlineLvl w:val="2"/>
    </w:pPr>
    <w:rPr>
      <w:color w:val="auto"/>
      <w:kern w:val="2"/>
      <w:sz w:val="30"/>
      <w:szCs w:val="30"/>
    </w:rPr>
  </w:style>
  <w:style w:type="character" w:customStyle="1" w:styleId="208">
    <w:name w:val=" Char Char5"/>
    <w:qFormat/>
    <w:uiPriority w:val="0"/>
    <w:rPr>
      <w:rFonts w:ascii="Times New Roman" w:hAnsi="Times New Roman" w:eastAsia="黑体" w:cs="Times New Roman"/>
      <w:sz w:val="24"/>
      <w:szCs w:val="24"/>
    </w:rPr>
  </w:style>
  <w:style w:type="character" w:customStyle="1" w:styleId="209">
    <w:name w:val="正文格式 Char Char"/>
    <w:link w:val="210"/>
    <w:qFormat/>
    <w:uiPriority w:val="0"/>
    <w:rPr>
      <w:rFonts w:ascii="宋体" w:hAnsi="宋体"/>
      <w:bCs/>
      <w:color w:val="000000"/>
      <w:sz w:val="24"/>
      <w:szCs w:val="24"/>
    </w:rPr>
  </w:style>
  <w:style w:type="paragraph" w:customStyle="1" w:styleId="210">
    <w:name w:val="正文格式"/>
    <w:basedOn w:val="1"/>
    <w:link w:val="209"/>
    <w:qFormat/>
    <w:uiPriority w:val="0"/>
    <w:pPr>
      <w:widowControl/>
      <w:adjustRightInd w:val="0"/>
      <w:snapToGrid w:val="0"/>
      <w:spacing w:before="100" w:beforeLines="25" w:beforeAutospacing="1" w:after="100" w:afterLines="0" w:afterAutospacing="1" w:line="440" w:lineRule="exact"/>
      <w:textAlignment w:val="baseline"/>
    </w:pPr>
    <w:rPr>
      <w:b/>
      <w:bCs/>
      <w:color w:val="000000"/>
      <w:sz w:val="24"/>
      <w:szCs w:val="24"/>
    </w:rPr>
  </w:style>
  <w:style w:type="character" w:customStyle="1" w:styleId="211">
    <w:name w:val="Char Char9"/>
    <w:qFormat/>
    <w:uiPriority w:val="0"/>
    <w:rPr>
      <w:kern w:val="2"/>
      <w:sz w:val="18"/>
      <w:szCs w:val="18"/>
    </w:rPr>
  </w:style>
  <w:style w:type="character" w:customStyle="1" w:styleId="212">
    <w:name w:val="正文文本缩进 Char1"/>
    <w:semiHidden/>
    <w:qFormat/>
    <w:locked/>
    <w:uiPriority w:val="0"/>
    <w:rPr>
      <w:rFonts w:ascii="Times New Roman" w:hAnsi="Times New Roman" w:eastAsia="宋体" w:cs="Times New Roman"/>
      <w:sz w:val="32"/>
      <w:szCs w:val="20"/>
    </w:rPr>
  </w:style>
  <w:style w:type="character" w:customStyle="1" w:styleId="213">
    <w:name w:val=" Char Char12"/>
    <w:qFormat/>
    <w:uiPriority w:val="0"/>
    <w:rPr>
      <w:rFonts w:ascii="Times New Roman" w:hAnsi="Times New Roman" w:eastAsia="宋体" w:cs="Times New Roman"/>
      <w:szCs w:val="24"/>
    </w:rPr>
  </w:style>
  <w:style w:type="character" w:customStyle="1" w:styleId="214">
    <w:name w:val="fontblank12"/>
    <w:basedOn w:val="78"/>
    <w:qFormat/>
    <w:uiPriority w:val="0"/>
  </w:style>
  <w:style w:type="character" w:customStyle="1" w:styleId="215">
    <w:name w:val=" Char Char8"/>
    <w:qFormat/>
    <w:uiPriority w:val="0"/>
    <w:rPr>
      <w:rFonts w:ascii="Times New Roman" w:hAnsi="Times New Roman" w:eastAsia="宋体" w:cs="Times New Roman"/>
      <w:b/>
      <w:bCs/>
      <w:sz w:val="18"/>
      <w:szCs w:val="18"/>
    </w:rPr>
  </w:style>
  <w:style w:type="character" w:customStyle="1" w:styleId="216">
    <w:name w:val="批注文字 字符"/>
    <w:qFormat/>
    <w:locked/>
    <w:uiPriority w:val="0"/>
    <w:rPr>
      <w:rFonts w:ascii="Arial" w:hAnsi="Arial" w:cs="Arial"/>
      <w:sz w:val="18"/>
    </w:rPr>
  </w:style>
  <w:style w:type="character" w:customStyle="1" w:styleId="217">
    <w:name w:val="特点标题 Char"/>
    <w:qFormat/>
    <w:uiPriority w:val="0"/>
    <w:rPr>
      <w:rFonts w:ascii="Times New Roman" w:hAnsi="Times New Roman" w:eastAsia="宋体" w:cs="Times New Roman"/>
      <w:szCs w:val="24"/>
    </w:rPr>
  </w:style>
  <w:style w:type="character" w:customStyle="1" w:styleId="218">
    <w:name w:val="Char Char8"/>
    <w:qFormat/>
    <w:uiPriority w:val="0"/>
    <w:rPr>
      <w:rFonts w:hint="eastAsia" w:ascii="宋体" w:hAnsi="宋体" w:eastAsia="宋体"/>
      <w:kern w:val="2"/>
      <w:sz w:val="28"/>
      <w:szCs w:val="28"/>
    </w:rPr>
  </w:style>
  <w:style w:type="character" w:customStyle="1" w:styleId="219">
    <w:name w:val="正文首行缩进 2 Char1"/>
    <w:basedOn w:val="78"/>
    <w:qFormat/>
    <w:uiPriority w:val="99"/>
    <w:rPr>
      <w:kern w:val="2"/>
      <w:sz w:val="21"/>
      <w:szCs w:val="24"/>
    </w:rPr>
  </w:style>
  <w:style w:type="character" w:customStyle="1" w:styleId="220">
    <w:name w:val="1.1.1.1.1 Char Char"/>
    <w:link w:val="221"/>
    <w:qFormat/>
    <w:uiPriority w:val="0"/>
    <w:rPr>
      <w:rFonts w:ascii="Arial" w:hAnsi="Arial"/>
      <w:b/>
      <w:bCs/>
      <w:kern w:val="10"/>
      <w:sz w:val="28"/>
      <w:szCs w:val="28"/>
    </w:rPr>
  </w:style>
  <w:style w:type="paragraph" w:customStyle="1" w:styleId="221">
    <w:name w:val="1.1.1.1.1"/>
    <w:basedOn w:val="7"/>
    <w:link w:val="220"/>
    <w:qFormat/>
    <w:uiPriority w:val="0"/>
    <w:pPr>
      <w:tabs>
        <w:tab w:val="left" w:pos="851"/>
        <w:tab w:val="left" w:pos="1211"/>
      </w:tabs>
      <w:spacing w:line="377" w:lineRule="auto"/>
      <w:ind w:left="1211" w:hanging="1211"/>
    </w:pPr>
    <w:rPr>
      <w:rFonts w:ascii="Arial" w:hAnsi="Arial"/>
      <w:b w:val="0"/>
      <w:kern w:val="10"/>
    </w:rPr>
  </w:style>
  <w:style w:type="character" w:customStyle="1" w:styleId="222">
    <w:name w:val="普通正文 Char Char"/>
    <w:link w:val="223"/>
    <w:qFormat/>
    <w:uiPriority w:val="0"/>
    <w:rPr>
      <w:rFonts w:ascii="仿宋_GB2312" w:eastAsia="仿宋_GB2312" w:cs="宋体"/>
      <w:kern w:val="2"/>
      <w:sz w:val="28"/>
    </w:rPr>
  </w:style>
  <w:style w:type="paragraph" w:customStyle="1" w:styleId="223">
    <w:name w:val="普通正文"/>
    <w:basedOn w:val="1"/>
    <w:link w:val="222"/>
    <w:qFormat/>
    <w:uiPriority w:val="0"/>
    <w:pPr>
      <w:spacing w:line="440" w:lineRule="exact"/>
      <w:ind w:firstLine="560" w:firstLineChars="200"/>
    </w:pPr>
    <w:rPr>
      <w:rFonts w:ascii="仿宋_GB2312" w:hAnsi="Times New Roman" w:eastAsia="仿宋_GB2312"/>
      <w:b/>
      <w:color w:val="auto"/>
      <w:kern w:val="2"/>
      <w:sz w:val="28"/>
      <w:szCs w:val="20"/>
    </w:rPr>
  </w:style>
  <w:style w:type="character" w:customStyle="1" w:styleId="224">
    <w:name w:val="List Paragraph Char"/>
    <w:link w:val="225"/>
    <w:qFormat/>
    <w:locked/>
    <w:uiPriority w:val="0"/>
    <w:rPr>
      <w:sz w:val="22"/>
    </w:rPr>
  </w:style>
  <w:style w:type="paragraph" w:customStyle="1" w:styleId="225">
    <w:name w:val="List Paragraph1"/>
    <w:basedOn w:val="1"/>
    <w:link w:val="224"/>
    <w:qFormat/>
    <w:uiPriority w:val="0"/>
    <w:pPr>
      <w:widowControl/>
      <w:spacing w:after="200" w:afterLines="0" w:line="276" w:lineRule="auto"/>
      <w:ind w:left="720"/>
      <w:contextualSpacing/>
      <w:jc w:val="left"/>
    </w:pPr>
    <w:rPr>
      <w:rFonts w:ascii="Times New Roman" w:hAnsi="Times New Roman"/>
      <w:b/>
      <w:color w:val="auto"/>
      <w:sz w:val="22"/>
      <w:szCs w:val="20"/>
    </w:rPr>
  </w:style>
  <w:style w:type="character" w:customStyle="1" w:styleId="226">
    <w:name w:val="Footer Char2"/>
    <w:semiHidden/>
    <w:qFormat/>
    <w:locked/>
    <w:uiPriority w:val="0"/>
    <w:rPr>
      <w:rFonts w:ascii="Times New Roman" w:hAnsi="Times New Roman" w:cs="Times New Roman"/>
      <w:sz w:val="18"/>
      <w:szCs w:val="18"/>
    </w:rPr>
  </w:style>
  <w:style w:type="character" w:customStyle="1" w:styleId="227">
    <w:name w:val=" Char Char14"/>
    <w:qFormat/>
    <w:uiPriority w:val="0"/>
    <w:rPr>
      <w:rFonts w:ascii="宋体" w:hAnsi="宋体" w:eastAsia="宋体" w:cs="Times New Roman"/>
      <w:sz w:val="28"/>
      <w:szCs w:val="28"/>
    </w:rPr>
  </w:style>
  <w:style w:type="character" w:customStyle="1" w:styleId="228">
    <w:name w:val="结束语 Char1"/>
    <w:basedOn w:val="78"/>
    <w:qFormat/>
    <w:uiPriority w:val="99"/>
    <w:rPr>
      <w:kern w:val="2"/>
      <w:sz w:val="21"/>
      <w:szCs w:val="24"/>
    </w:rPr>
  </w:style>
  <w:style w:type="character" w:customStyle="1" w:styleId="229">
    <w:name w:val="HTML 预设格式 Char1"/>
    <w:basedOn w:val="78"/>
    <w:qFormat/>
    <w:uiPriority w:val="99"/>
    <w:rPr>
      <w:rFonts w:ascii="Courier New" w:hAnsi="Courier New" w:cs="Courier New"/>
      <w:kern w:val="2"/>
    </w:rPr>
  </w:style>
  <w:style w:type="character" w:customStyle="1" w:styleId="230">
    <w:name w:val="正文文本 Char1"/>
    <w:semiHidden/>
    <w:qFormat/>
    <w:locked/>
    <w:uiPriority w:val="0"/>
    <w:rPr>
      <w:rFonts w:ascii="Times New Roman" w:hAnsi="Times New Roman"/>
      <w:kern w:val="2"/>
      <w:sz w:val="21"/>
      <w:szCs w:val="24"/>
    </w:rPr>
  </w:style>
  <w:style w:type="character" w:customStyle="1" w:styleId="231">
    <w:name w:val="标题 2 Char"/>
    <w:qFormat/>
    <w:uiPriority w:val="0"/>
    <w:rPr>
      <w:rFonts w:ascii="Arial" w:hAnsi="Arial"/>
      <w:b/>
      <w:bCs/>
      <w:sz w:val="28"/>
      <w:szCs w:val="32"/>
    </w:rPr>
  </w:style>
  <w:style w:type="character" w:customStyle="1" w:styleId="232">
    <w:name w:val=" Char Char15"/>
    <w:qFormat/>
    <w:uiPriority w:val="0"/>
    <w:rPr>
      <w:rFonts w:ascii="Times New Roman" w:hAnsi="Times New Roman" w:eastAsia="宋体" w:cs="Times New Roman"/>
      <w:sz w:val="24"/>
      <w:szCs w:val="24"/>
    </w:rPr>
  </w:style>
  <w:style w:type="character" w:customStyle="1" w:styleId="233">
    <w:name w:val="55555 Char Char"/>
    <w:link w:val="234"/>
    <w:qFormat/>
    <w:uiPriority w:val="0"/>
    <w:rPr>
      <w:rFonts w:eastAsia="仿宋_GB2312"/>
      <w:kern w:val="2"/>
      <w:sz w:val="30"/>
      <w:szCs w:val="30"/>
    </w:rPr>
  </w:style>
  <w:style w:type="paragraph" w:customStyle="1" w:styleId="234">
    <w:name w:val="55555"/>
    <w:basedOn w:val="20"/>
    <w:link w:val="233"/>
    <w:qFormat/>
    <w:uiPriority w:val="0"/>
    <w:pPr>
      <w:numPr>
        <w:ilvl w:val="2"/>
        <w:numId w:val="15"/>
      </w:numPr>
      <w:ind w:firstLineChars="0"/>
    </w:pPr>
    <w:rPr>
      <w:rFonts w:eastAsia="仿宋_GB2312"/>
      <w:sz w:val="30"/>
      <w:szCs w:val="30"/>
    </w:rPr>
  </w:style>
  <w:style w:type="character" w:customStyle="1" w:styleId="235">
    <w:name w:val=" Char Char9"/>
    <w:qFormat/>
    <w:uiPriority w:val="0"/>
    <w:rPr>
      <w:rFonts w:ascii="Times New Roman" w:hAnsi="Times New Roman" w:eastAsia="宋体" w:cs="Times New Roman"/>
      <w:sz w:val="18"/>
      <w:szCs w:val="18"/>
    </w:rPr>
  </w:style>
  <w:style w:type="character" w:customStyle="1" w:styleId="236">
    <w:name w:val=" Char Char3"/>
    <w:qFormat/>
    <w:uiPriority w:val="0"/>
    <w:rPr>
      <w:rFonts w:ascii="Times New Roman" w:hAnsi="Times New Roman"/>
      <w:sz w:val="16"/>
      <w:szCs w:val="16"/>
    </w:rPr>
  </w:style>
  <w:style w:type="character" w:customStyle="1" w:styleId="237">
    <w:name w:val=" Char Char21"/>
    <w:qFormat/>
    <w:uiPriority w:val="0"/>
    <w:rPr>
      <w:rFonts w:ascii="Arial Narrow" w:hAnsi="Arial Narrow" w:eastAsia="宋体" w:cs="Times New Roman"/>
      <w:b/>
      <w:bCs/>
      <w:iCs/>
      <w:kern w:val="0"/>
      <w:sz w:val="20"/>
      <w:szCs w:val="24"/>
      <w:lang w:eastAsia="en-US"/>
    </w:rPr>
  </w:style>
  <w:style w:type="character" w:customStyle="1" w:styleId="238">
    <w:name w:val="信息标题 Char1"/>
    <w:basedOn w:val="78"/>
    <w:qFormat/>
    <w:uiPriority w:val="99"/>
    <w:rPr>
      <w:rFonts w:ascii="Cambria" w:hAnsi="Cambria" w:eastAsia="宋体" w:cs="Times New Roman"/>
      <w:kern w:val="2"/>
      <w:sz w:val="24"/>
      <w:szCs w:val="24"/>
      <w:shd w:val="pct20" w:color="auto" w:fill="auto"/>
    </w:rPr>
  </w:style>
  <w:style w:type="character" w:customStyle="1" w:styleId="239">
    <w:name w:val="MM Topic 3 Char Char"/>
    <w:link w:val="240"/>
    <w:qFormat/>
    <w:uiPriority w:val="0"/>
    <w:rPr>
      <w:rFonts w:hint="eastAsia" w:ascii="宋体" w:hAnsi="宋体" w:eastAsia="宋体"/>
      <w:b/>
      <w:bCs/>
      <w:color w:val="000000"/>
      <w:kern w:val="2"/>
      <w:sz w:val="28"/>
      <w:szCs w:val="28"/>
    </w:rPr>
  </w:style>
  <w:style w:type="paragraph" w:customStyle="1" w:styleId="240">
    <w:name w:val="MM Topic 3"/>
    <w:basedOn w:val="6"/>
    <w:link w:val="239"/>
    <w:qFormat/>
    <w:uiPriority w:val="0"/>
    <w:pPr>
      <w:numPr>
        <w:ilvl w:val="2"/>
        <w:numId w:val="0"/>
      </w:numPr>
      <w:tabs>
        <w:tab w:val="left" w:pos="1418"/>
        <w:tab w:val="clear" w:pos="709"/>
      </w:tabs>
      <w:spacing w:before="260" w:beforeLines="0" w:after="260" w:afterLines="0" w:line="416" w:lineRule="auto"/>
    </w:pPr>
    <w:rPr>
      <w:rFonts w:hint="eastAsia" w:ascii="宋体" w:hAnsi="宋体"/>
    </w:rPr>
  </w:style>
  <w:style w:type="character" w:customStyle="1" w:styleId="241">
    <w:name w:val="Char Char4"/>
    <w:qFormat/>
    <w:uiPriority w:val="0"/>
    <w:rPr>
      <w:kern w:val="2"/>
      <w:sz w:val="18"/>
      <w:szCs w:val="18"/>
    </w:rPr>
  </w:style>
  <w:style w:type="character" w:customStyle="1" w:styleId="242">
    <w:name w:val="文档结构图 Char1"/>
    <w:semiHidden/>
    <w:qFormat/>
    <w:locked/>
    <w:uiPriority w:val="0"/>
    <w:rPr>
      <w:rFonts w:ascii="宋体" w:hAnsi="Times New Roman" w:eastAsia="宋体" w:cs="Times New Roman"/>
      <w:sz w:val="18"/>
      <w:szCs w:val="18"/>
    </w:rPr>
  </w:style>
  <w:style w:type="character" w:customStyle="1" w:styleId="243">
    <w:name w:val="CD正文 Char Char"/>
    <w:link w:val="244"/>
    <w:qFormat/>
    <w:uiPriority w:val="0"/>
    <w:rPr>
      <w:kern w:val="2"/>
      <w:sz w:val="24"/>
    </w:rPr>
  </w:style>
  <w:style w:type="paragraph" w:customStyle="1" w:styleId="244">
    <w:name w:val="CD正文"/>
    <w:basedOn w:val="1"/>
    <w:link w:val="243"/>
    <w:qFormat/>
    <w:uiPriority w:val="0"/>
    <w:pPr>
      <w:spacing w:line="360" w:lineRule="auto"/>
      <w:ind w:firstLine="493"/>
    </w:pPr>
    <w:rPr>
      <w:rFonts w:ascii="Times New Roman" w:hAnsi="Times New Roman"/>
      <w:b/>
      <w:color w:val="auto"/>
      <w:kern w:val="2"/>
      <w:sz w:val="24"/>
      <w:szCs w:val="20"/>
    </w:rPr>
  </w:style>
  <w:style w:type="character" w:customStyle="1" w:styleId="245">
    <w:name w:val=" Char Char43"/>
    <w:basedOn w:val="78"/>
    <w:qFormat/>
    <w:uiPriority w:val="0"/>
    <w:rPr>
      <w:kern w:val="2"/>
      <w:sz w:val="21"/>
      <w:szCs w:val="24"/>
    </w:rPr>
  </w:style>
  <w:style w:type="character" w:customStyle="1" w:styleId="246">
    <w:name w:val="文章正文 Char Char"/>
    <w:qFormat/>
    <w:uiPriority w:val="0"/>
    <w:rPr>
      <w:rFonts w:hint="eastAsia" w:ascii="宋体" w:hAnsi="宋体" w:eastAsia="宋体"/>
      <w:kern w:val="2"/>
      <w:sz w:val="24"/>
      <w:szCs w:val="24"/>
      <w:lang w:val="en-US" w:eastAsia="zh-CN" w:bidi="ar-SA"/>
    </w:rPr>
  </w:style>
  <w:style w:type="character" w:customStyle="1" w:styleId="247">
    <w:name w:val=" Char Char20"/>
    <w:qFormat/>
    <w:uiPriority w:val="0"/>
    <w:rPr>
      <w:rFonts w:ascii="Arial" w:hAnsi="Arial" w:eastAsia="黑体" w:cs="Times New Roman"/>
      <w:sz w:val="24"/>
      <w:szCs w:val="24"/>
    </w:rPr>
  </w:style>
  <w:style w:type="character" w:customStyle="1" w:styleId="248">
    <w:name w:val=" Char Char2"/>
    <w:qFormat/>
    <w:uiPriority w:val="0"/>
    <w:rPr>
      <w:rFonts w:eastAsia="宋体"/>
      <w:sz w:val="24"/>
      <w:szCs w:val="24"/>
      <w:lang w:val="en-US" w:eastAsia="zh-CN" w:bidi="ar-SA"/>
    </w:rPr>
  </w:style>
  <w:style w:type="character" w:customStyle="1" w:styleId="249">
    <w:name w:val="keyword"/>
    <w:basedOn w:val="78"/>
    <w:qFormat/>
    <w:uiPriority w:val="0"/>
  </w:style>
  <w:style w:type="character" w:customStyle="1" w:styleId="250">
    <w:name w:val="apple-converted-space"/>
    <w:basedOn w:val="78"/>
    <w:qFormat/>
    <w:uiPriority w:val="0"/>
  </w:style>
  <w:style w:type="character" w:customStyle="1" w:styleId="251">
    <w:name w:val=" Char Char11"/>
    <w:qFormat/>
    <w:uiPriority w:val="0"/>
    <w:rPr>
      <w:rFonts w:ascii="Times New Roman" w:hAnsi="Times New Roman" w:eastAsia="宋体" w:cs="Times New Roman"/>
      <w:szCs w:val="24"/>
    </w:rPr>
  </w:style>
  <w:style w:type="character" w:customStyle="1" w:styleId="252">
    <w:name w:val="标题 Char1"/>
    <w:basedOn w:val="78"/>
    <w:qFormat/>
    <w:uiPriority w:val="10"/>
    <w:rPr>
      <w:rFonts w:ascii="Cambria" w:hAnsi="Cambria" w:cs="Times New Roman"/>
      <w:b/>
      <w:bCs/>
      <w:kern w:val="2"/>
      <w:sz w:val="32"/>
      <w:szCs w:val="32"/>
    </w:rPr>
  </w:style>
  <w:style w:type="character" w:customStyle="1" w:styleId="253">
    <w:name w:val="图例 Char Char"/>
    <w:link w:val="254"/>
    <w:qFormat/>
    <w:uiPriority w:val="0"/>
    <w:rPr>
      <w:rFonts w:ascii="仿宋_GB2312" w:eastAsia="仿宋_GB2312" w:cs="宋体"/>
      <w:kern w:val="2"/>
      <w:sz w:val="24"/>
      <w:szCs w:val="24"/>
    </w:rPr>
  </w:style>
  <w:style w:type="paragraph" w:customStyle="1" w:styleId="254">
    <w:name w:val="图例"/>
    <w:basedOn w:val="1"/>
    <w:link w:val="253"/>
    <w:qFormat/>
    <w:uiPriority w:val="0"/>
    <w:pPr>
      <w:spacing w:line="360" w:lineRule="auto"/>
      <w:jc w:val="center"/>
    </w:pPr>
    <w:rPr>
      <w:rFonts w:ascii="仿宋_GB2312" w:hAnsi="Times New Roman" w:eastAsia="仿宋_GB2312"/>
      <w:b/>
      <w:color w:val="auto"/>
      <w:kern w:val="2"/>
      <w:sz w:val="24"/>
      <w:szCs w:val="24"/>
    </w:rPr>
  </w:style>
  <w:style w:type="character" w:customStyle="1" w:styleId="255">
    <w:name w:val="MM Topic 3 Char"/>
    <w:qFormat/>
    <w:locked/>
    <w:uiPriority w:val="0"/>
    <w:rPr>
      <w:b/>
      <w:sz w:val="32"/>
    </w:rPr>
  </w:style>
  <w:style w:type="character" w:customStyle="1" w:styleId="256">
    <w:name w:val="33333 Char Char"/>
    <w:link w:val="257"/>
    <w:qFormat/>
    <w:uiPriority w:val="0"/>
    <w:rPr>
      <w:rFonts w:ascii="宋体" w:hAnsi="宋体"/>
      <w:kern w:val="2"/>
      <w:sz w:val="28"/>
      <w:szCs w:val="30"/>
    </w:rPr>
  </w:style>
  <w:style w:type="paragraph" w:customStyle="1" w:styleId="257">
    <w:name w:val="33333"/>
    <w:basedOn w:val="1"/>
    <w:link w:val="256"/>
    <w:qFormat/>
    <w:uiPriority w:val="0"/>
    <w:pPr>
      <w:ind w:firstLine="600" w:firstLineChars="200"/>
    </w:pPr>
    <w:rPr>
      <w:b/>
      <w:color w:val="auto"/>
      <w:kern w:val="2"/>
      <w:sz w:val="28"/>
      <w:szCs w:val="30"/>
    </w:rPr>
  </w:style>
  <w:style w:type="character" w:customStyle="1" w:styleId="258">
    <w:name w:val=" Char Char4"/>
    <w:qFormat/>
    <w:uiPriority w:val="0"/>
    <w:rPr>
      <w:rFonts w:ascii="宋体" w:hAnsi="Courier New" w:eastAsia="宋体"/>
      <w:kern w:val="2"/>
      <w:sz w:val="21"/>
      <w:lang w:val="en-US" w:eastAsia="zh-CN"/>
    </w:rPr>
  </w:style>
  <w:style w:type="character" w:customStyle="1" w:styleId="259">
    <w:name w:val="Char Char3"/>
    <w:qFormat/>
    <w:uiPriority w:val="0"/>
    <w:rPr>
      <w:b/>
      <w:bCs/>
      <w:kern w:val="2"/>
      <w:sz w:val="18"/>
      <w:szCs w:val="18"/>
    </w:rPr>
  </w:style>
  <w:style w:type="character" w:customStyle="1" w:styleId="260">
    <w:name w:val="line2"/>
    <w:basedOn w:val="78"/>
    <w:qFormat/>
    <w:uiPriority w:val="0"/>
  </w:style>
  <w:style w:type="character" w:customStyle="1" w:styleId="261">
    <w:name w:val="正文首行缩进 Char1"/>
    <w:basedOn w:val="112"/>
    <w:qFormat/>
    <w:uiPriority w:val="99"/>
  </w:style>
  <w:style w:type="character" w:customStyle="1" w:styleId="262">
    <w:name w:val="img"/>
    <w:basedOn w:val="78"/>
    <w:qFormat/>
    <w:uiPriority w:val="0"/>
  </w:style>
  <w:style w:type="character" w:customStyle="1" w:styleId="263">
    <w:name w:val="Body Char"/>
    <w:link w:val="264"/>
    <w:qFormat/>
    <w:uiPriority w:val="0"/>
    <w:rPr>
      <w:rFonts w:ascii="仿宋_GB2312" w:hAnsi="宋体" w:eastAsia="仿宋_GB2312"/>
      <w:sz w:val="28"/>
    </w:rPr>
  </w:style>
  <w:style w:type="paragraph" w:customStyle="1" w:styleId="264">
    <w:name w:val="Body"/>
    <w:basedOn w:val="1"/>
    <w:link w:val="263"/>
    <w:qFormat/>
    <w:uiPriority w:val="0"/>
    <w:pPr>
      <w:widowControl/>
      <w:tabs>
        <w:tab w:val="left" w:pos="8835"/>
      </w:tabs>
      <w:spacing w:before="80" w:beforeLines="0" w:after="80" w:afterLines="0" w:line="288" w:lineRule="auto"/>
      <w:ind w:firstLine="420" w:firstLineChars="150"/>
    </w:pPr>
    <w:rPr>
      <w:rFonts w:ascii="仿宋_GB2312" w:eastAsia="仿宋_GB2312"/>
      <w:b/>
      <w:color w:val="auto"/>
      <w:sz w:val="28"/>
      <w:szCs w:val="20"/>
    </w:rPr>
  </w:style>
  <w:style w:type="character" w:customStyle="1" w:styleId="265">
    <w:name w:val="日期 Char1"/>
    <w:semiHidden/>
    <w:qFormat/>
    <w:uiPriority w:val="0"/>
    <w:rPr>
      <w:kern w:val="2"/>
      <w:sz w:val="21"/>
      <w:szCs w:val="22"/>
    </w:rPr>
  </w:style>
  <w:style w:type="character" w:customStyle="1" w:styleId="266">
    <w:name w:val="样式 标题 4(一)1.11。1h4H4Ref Heading 1rh1Heading sqlsect 1.2...2 Char Char"/>
    <w:link w:val="267"/>
    <w:qFormat/>
    <w:uiPriority w:val="0"/>
    <w:rPr>
      <w:rFonts w:ascii="Arial" w:hAnsi="Arial" w:eastAsia="黑体"/>
      <w:b/>
      <w:bCs/>
      <w:kern w:val="2"/>
      <w:sz w:val="30"/>
      <w:szCs w:val="28"/>
    </w:rPr>
  </w:style>
  <w:style w:type="paragraph" w:customStyle="1" w:styleId="267">
    <w:name w:val="样式 标题 4(一)1.11。1h4H4Ref Heading 1rh1Heading sqlsect 1.2...2"/>
    <w:basedOn w:val="7"/>
    <w:link w:val="266"/>
    <w:qFormat/>
    <w:uiPriority w:val="0"/>
    <w:pPr>
      <w:numPr>
        <w:ilvl w:val="3"/>
        <w:numId w:val="14"/>
      </w:numPr>
      <w:tabs>
        <w:tab w:val="left" w:pos="315"/>
        <w:tab w:val="left" w:pos="851"/>
        <w:tab w:val="clear" w:pos="1211"/>
      </w:tabs>
      <w:spacing w:before="40" w:after="40" w:line="300" w:lineRule="auto"/>
    </w:pPr>
    <w:rPr>
      <w:rFonts w:ascii="Arial" w:hAnsi="Arial" w:eastAsia="黑体"/>
      <w:b w:val="0"/>
      <w:sz w:val="30"/>
    </w:rPr>
  </w:style>
  <w:style w:type="character" w:customStyle="1" w:styleId="268">
    <w:name w:val="批注框文本 Char1"/>
    <w:semiHidden/>
    <w:qFormat/>
    <w:locked/>
    <w:uiPriority w:val="0"/>
    <w:rPr>
      <w:rFonts w:ascii="Times New Roman" w:hAnsi="Times New Roman" w:eastAsia="宋体" w:cs="Times New Roman"/>
      <w:sz w:val="18"/>
      <w:szCs w:val="18"/>
    </w:rPr>
  </w:style>
  <w:style w:type="character" w:customStyle="1" w:styleId="269">
    <w:name w:val=" Char Char7"/>
    <w:qFormat/>
    <w:uiPriority w:val="0"/>
    <w:rPr>
      <w:rFonts w:ascii="Arial" w:hAnsi="Arial" w:eastAsia="宋体" w:cs="Arial"/>
      <w:b/>
      <w:bCs/>
      <w:sz w:val="32"/>
      <w:szCs w:val="32"/>
    </w:rPr>
  </w:style>
  <w:style w:type="character" w:customStyle="1" w:styleId="270">
    <w:name w:val="*正文 Char"/>
    <w:link w:val="271"/>
    <w:qFormat/>
    <w:uiPriority w:val="0"/>
    <w:rPr>
      <w:rFonts w:ascii="宋体" w:hAnsi="宋体"/>
      <w:sz w:val="22"/>
      <w:szCs w:val="24"/>
    </w:rPr>
  </w:style>
  <w:style w:type="paragraph" w:customStyle="1" w:styleId="271">
    <w:name w:val="*正文"/>
    <w:basedOn w:val="1"/>
    <w:link w:val="270"/>
    <w:qFormat/>
    <w:uiPriority w:val="0"/>
    <w:pPr>
      <w:spacing w:line="360" w:lineRule="auto"/>
      <w:ind w:firstLine="200" w:firstLineChars="200"/>
    </w:pPr>
    <w:rPr>
      <w:b/>
      <w:color w:val="auto"/>
      <w:sz w:val="22"/>
      <w:szCs w:val="24"/>
    </w:rPr>
  </w:style>
  <w:style w:type="character" w:customStyle="1" w:styleId="272">
    <w:name w:val=" Char Char16"/>
    <w:qFormat/>
    <w:uiPriority w:val="0"/>
    <w:rPr>
      <w:rFonts w:ascii="Times New Roman" w:hAnsi="Times New Roman" w:eastAsia="宋体" w:cs="Times New Roman"/>
      <w:sz w:val="18"/>
      <w:szCs w:val="18"/>
      <w:shd w:val="clear" w:color="auto" w:fill="000080"/>
    </w:rPr>
  </w:style>
  <w:style w:type="character" w:customStyle="1" w:styleId="273">
    <w:name w:val="图文 Char Char"/>
    <w:link w:val="274"/>
    <w:qFormat/>
    <w:uiPriority w:val="0"/>
    <w:rPr>
      <w:rFonts w:cs="宋体"/>
      <w:kern w:val="2"/>
      <w:sz w:val="21"/>
    </w:rPr>
  </w:style>
  <w:style w:type="paragraph" w:customStyle="1" w:styleId="274">
    <w:name w:val="图文"/>
    <w:basedOn w:val="1"/>
    <w:link w:val="273"/>
    <w:qFormat/>
    <w:uiPriority w:val="0"/>
    <w:pPr>
      <w:jc w:val="center"/>
    </w:pPr>
    <w:rPr>
      <w:rFonts w:ascii="Times New Roman" w:hAnsi="Times New Roman"/>
      <w:b/>
      <w:color w:val="auto"/>
      <w:kern w:val="2"/>
      <w:sz w:val="21"/>
      <w:szCs w:val="20"/>
    </w:rPr>
  </w:style>
  <w:style w:type="character" w:customStyle="1" w:styleId="275">
    <w:name w:val="标书正文:  0.74 厘米 Char Char"/>
    <w:qFormat/>
    <w:uiPriority w:val="0"/>
    <w:rPr>
      <w:kern w:val="2"/>
      <w:sz w:val="24"/>
    </w:rPr>
  </w:style>
  <w:style w:type="character" w:customStyle="1" w:styleId="276">
    <w:name w:val=" Char Char17"/>
    <w:qFormat/>
    <w:uiPriority w:val="0"/>
    <w:rPr>
      <w:sz w:val="18"/>
      <w:szCs w:val="18"/>
    </w:rPr>
  </w:style>
  <w:style w:type="character" w:customStyle="1" w:styleId="277">
    <w:name w:val="Char Char6"/>
    <w:qFormat/>
    <w:uiPriority w:val="0"/>
    <w:rPr>
      <w:kern w:val="2"/>
      <w:sz w:val="21"/>
      <w:szCs w:val="24"/>
    </w:rPr>
  </w:style>
  <w:style w:type="character" w:customStyle="1" w:styleId="278">
    <w:name w:val="ziti12hei"/>
    <w:basedOn w:val="78"/>
    <w:qFormat/>
    <w:uiPriority w:val="0"/>
  </w:style>
  <w:style w:type="character" w:customStyle="1" w:styleId="279">
    <w:name w:val="列出段落 Char"/>
    <w:link w:val="280"/>
    <w:qFormat/>
    <w:uiPriority w:val="0"/>
    <w:rPr>
      <w:rFonts w:hint="default" w:ascii="Calibri" w:hAnsi="Calibri" w:cs="Calibri"/>
      <w:kern w:val="2"/>
      <w:sz w:val="21"/>
      <w:szCs w:val="22"/>
    </w:rPr>
  </w:style>
  <w:style w:type="paragraph" w:styleId="280">
    <w:name w:val="List Paragraph"/>
    <w:basedOn w:val="1"/>
    <w:link w:val="279"/>
    <w:qFormat/>
    <w:uiPriority w:val="0"/>
    <w:pPr>
      <w:ind w:firstLine="420" w:firstLineChars="200"/>
    </w:pPr>
    <w:rPr>
      <w:rFonts w:ascii="Calibri" w:hAnsi="Calibri"/>
      <w:b/>
      <w:color w:val="auto"/>
      <w:kern w:val="2"/>
      <w:sz w:val="21"/>
      <w:szCs w:val="22"/>
    </w:rPr>
  </w:style>
  <w:style w:type="character" w:customStyle="1" w:styleId="281">
    <w:name w:val="表格内文字 Char"/>
    <w:link w:val="282"/>
    <w:qFormat/>
    <w:uiPriority w:val="0"/>
    <w:rPr>
      <w:rFonts w:ascii="Arial" w:hAnsi="Arial"/>
      <w:sz w:val="18"/>
      <w:szCs w:val="18"/>
    </w:rPr>
  </w:style>
  <w:style w:type="paragraph" w:customStyle="1" w:styleId="282">
    <w:name w:val="表格内文字"/>
    <w:basedOn w:val="1"/>
    <w:link w:val="281"/>
    <w:qFormat/>
    <w:uiPriority w:val="0"/>
    <w:pPr>
      <w:keepLines/>
      <w:spacing w:before="40" w:beforeLines="0" w:after="40" w:afterLines="0"/>
      <w:textAlignment w:val="top"/>
    </w:pPr>
    <w:rPr>
      <w:rFonts w:ascii="Arial" w:hAnsi="Arial"/>
      <w:b/>
      <w:color w:val="auto"/>
      <w:sz w:val="18"/>
      <w:szCs w:val="18"/>
    </w:rPr>
  </w:style>
  <w:style w:type="character" w:customStyle="1" w:styleId="283">
    <w:name w:val="para_small productdetailstext"/>
    <w:qFormat/>
    <w:uiPriority w:val="0"/>
  </w:style>
  <w:style w:type="character" w:customStyle="1" w:styleId="284">
    <w:name w:val="表头文字 Char"/>
    <w:link w:val="285"/>
    <w:qFormat/>
    <w:uiPriority w:val="0"/>
    <w:rPr>
      <w:b/>
      <w:sz w:val="18"/>
    </w:rPr>
  </w:style>
  <w:style w:type="paragraph" w:customStyle="1" w:styleId="285">
    <w:name w:val="表头文字"/>
    <w:basedOn w:val="1"/>
    <w:link w:val="284"/>
    <w:qFormat/>
    <w:uiPriority w:val="0"/>
    <w:pPr>
      <w:keepNext/>
      <w:spacing w:before="40" w:beforeLines="0" w:after="40" w:afterLines="0"/>
      <w:jc w:val="center"/>
    </w:pPr>
    <w:rPr>
      <w:rFonts w:ascii="Times New Roman" w:hAnsi="Times New Roman"/>
      <w:color w:val="auto"/>
      <w:sz w:val="18"/>
      <w:szCs w:val="20"/>
    </w:rPr>
  </w:style>
  <w:style w:type="character" w:customStyle="1" w:styleId="286">
    <w:name w:val="22222 Char Char"/>
    <w:link w:val="287"/>
    <w:qFormat/>
    <w:uiPriority w:val="0"/>
    <w:rPr>
      <w:rFonts w:ascii="宋体" w:hAnsi="宋体"/>
      <w:kern w:val="2"/>
      <w:sz w:val="30"/>
      <w:szCs w:val="30"/>
    </w:rPr>
  </w:style>
  <w:style w:type="paragraph" w:customStyle="1" w:styleId="287">
    <w:name w:val="22222"/>
    <w:basedOn w:val="1"/>
    <w:link w:val="286"/>
    <w:qFormat/>
    <w:uiPriority w:val="0"/>
    <w:pPr>
      <w:tabs>
        <w:tab w:val="left" w:pos="420"/>
      </w:tabs>
      <w:adjustRightInd w:val="0"/>
      <w:snapToGrid w:val="0"/>
      <w:spacing w:line="360" w:lineRule="auto"/>
      <w:ind w:left="420" w:right="31" w:rightChars="17" w:hanging="420"/>
    </w:pPr>
    <w:rPr>
      <w:b/>
      <w:color w:val="auto"/>
      <w:kern w:val="2"/>
      <w:sz w:val="30"/>
      <w:szCs w:val="30"/>
    </w:rPr>
  </w:style>
  <w:style w:type="character" w:customStyle="1" w:styleId="288">
    <w:name w:val="正文文本缩进 3 Char1"/>
    <w:semiHidden/>
    <w:qFormat/>
    <w:locked/>
    <w:uiPriority w:val="0"/>
    <w:rPr>
      <w:rFonts w:ascii="Times New Roman" w:hAnsi="Times New Roman" w:eastAsia="宋体" w:cs="Times New Roman"/>
      <w:sz w:val="16"/>
      <w:szCs w:val="16"/>
    </w:rPr>
  </w:style>
  <w:style w:type="character" w:customStyle="1" w:styleId="289">
    <w:name w:val="标书（正文） Char Char"/>
    <w:qFormat/>
    <w:uiPriority w:val="0"/>
    <w:rPr>
      <w:rFonts w:hint="eastAsia" w:ascii="宋体" w:hAnsi="宋体" w:eastAsia="宋体"/>
      <w:b/>
      <w:kern w:val="10"/>
      <w:sz w:val="21"/>
      <w:szCs w:val="21"/>
      <w:lang w:val="en-US" w:eastAsia="zh-CN" w:bidi="ar-SA"/>
    </w:rPr>
  </w:style>
  <w:style w:type="paragraph" w:customStyle="1" w:styleId="290">
    <w:name w:val="formatted"/>
    <w:basedOn w:val="1"/>
    <w:qFormat/>
    <w:uiPriority w:val="0"/>
    <w:pPr>
      <w:jc w:val="left"/>
    </w:pPr>
    <w:rPr>
      <w:kern w:val="0"/>
    </w:rPr>
  </w:style>
  <w:style w:type="paragraph" w:customStyle="1" w:styleId="291">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Arial Unicode MS" w:hAnsi="Arial Unicode MS" w:eastAsia="Arial Unicode MS" w:cs="Arial Unicode MS"/>
      <w:b/>
      <w:bCs/>
      <w:color w:val="000000"/>
      <w:kern w:val="0"/>
      <w:sz w:val="20"/>
      <w:szCs w:val="20"/>
    </w:rPr>
  </w:style>
  <w:style w:type="paragraph" w:customStyle="1" w:styleId="292">
    <w:name w:val="xl157"/>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kern w:val="0"/>
      <w:sz w:val="18"/>
      <w:szCs w:val="18"/>
    </w:rPr>
  </w:style>
  <w:style w:type="paragraph" w:customStyle="1" w:styleId="293">
    <w:name w:val=" Char2 Char Char Char Char Char Char"/>
    <w:basedOn w:val="1"/>
    <w:qFormat/>
    <w:uiPriority w:val="0"/>
    <w:rPr>
      <w:rFonts w:ascii="仿宋_GB2312"/>
      <w:b/>
      <w:sz w:val="30"/>
      <w:szCs w:val="20"/>
    </w:rPr>
  </w:style>
  <w:style w:type="paragraph" w:customStyle="1" w:styleId="294">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eastAsia="Arial Unicode MS"/>
      <w:color w:val="000000"/>
      <w:kern w:val="0"/>
      <w:sz w:val="20"/>
      <w:szCs w:val="20"/>
    </w:rPr>
  </w:style>
  <w:style w:type="paragraph" w:customStyle="1" w:styleId="295">
    <w:name w:val="标题3"/>
    <w:basedOn w:val="6"/>
    <w:qFormat/>
    <w:uiPriority w:val="0"/>
    <w:pPr>
      <w:numPr>
        <w:ilvl w:val="2"/>
        <w:numId w:val="0"/>
      </w:numPr>
    </w:pPr>
    <w:rPr>
      <w:rFonts w:ascii="宋体" w:hAnsi="宋体"/>
    </w:rPr>
  </w:style>
  <w:style w:type="paragraph" w:customStyle="1" w:styleId="296">
    <w:name w:val="xl148"/>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kern w:val="0"/>
      <w:sz w:val="18"/>
      <w:szCs w:val="18"/>
    </w:rPr>
  </w:style>
  <w:style w:type="paragraph" w:customStyle="1" w:styleId="297">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kern w:val="0"/>
      <w:sz w:val="18"/>
      <w:szCs w:val="18"/>
    </w:rPr>
  </w:style>
  <w:style w:type="paragraph" w:customStyle="1" w:styleId="298">
    <w:name w:val="xl151"/>
    <w:basedOn w:val="1"/>
    <w:qFormat/>
    <w:uiPriority w:val="0"/>
    <w:pPr>
      <w:widowControl/>
      <w:pBdr>
        <w:top w:val="single" w:color="auto" w:sz="4" w:space="0"/>
        <w:left w:val="single" w:color="auto" w:sz="4" w:space="0"/>
        <w:bottom w:val="single" w:color="auto" w:sz="4" w:space="0"/>
        <w:right w:val="single" w:color="auto" w:sz="4" w:space="0"/>
      </w:pBdr>
      <w:shd w:val="clear" w:color="000000" w:fill="00CCFF"/>
      <w:spacing w:before="100" w:beforeLines="0" w:beforeAutospacing="1" w:after="100" w:afterLines="0" w:afterAutospacing="1"/>
      <w:jc w:val="center"/>
    </w:pPr>
    <w:rPr>
      <w:rFonts w:ascii="宋体" w:hAnsi="宋体" w:cs="宋体"/>
      <w:b/>
      <w:bCs/>
      <w:color w:val="000000"/>
      <w:kern w:val="0"/>
      <w:sz w:val="18"/>
      <w:szCs w:val="18"/>
    </w:rPr>
  </w:style>
  <w:style w:type="paragraph" w:customStyle="1" w:styleId="299">
    <w:name w:val="样式 宋体 小四 行距: 1.5 倍行距"/>
    <w:basedOn w:val="1"/>
    <w:qFormat/>
    <w:uiPriority w:val="0"/>
    <w:pPr>
      <w:tabs>
        <w:tab w:val="left" w:pos="5190"/>
      </w:tabs>
      <w:spacing w:before="100" w:beforeLines="0" w:beforeAutospacing="1" w:after="100" w:afterLines="0" w:afterAutospacing="1" w:line="288" w:lineRule="auto"/>
      <w:ind w:firstLine="480"/>
    </w:pPr>
    <w:rPr>
      <w:rFonts w:ascii="宋体" w:hAnsi="宋体"/>
      <w:bCs/>
      <w:sz w:val="24"/>
    </w:rPr>
  </w:style>
  <w:style w:type="paragraph" w:customStyle="1" w:styleId="300">
    <w:name w:val="xl117"/>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s="宋体"/>
      <w:color w:val="000000"/>
      <w:kern w:val="0"/>
      <w:sz w:val="18"/>
      <w:szCs w:val="18"/>
    </w:rPr>
  </w:style>
  <w:style w:type="paragraph" w:customStyle="1" w:styleId="301">
    <w:name w:val=" Char"/>
    <w:basedOn w:val="1"/>
    <w:next w:val="1"/>
    <w:qFormat/>
    <w:uiPriority w:val="0"/>
    <w:pPr>
      <w:spacing w:line="240" w:lineRule="atLeast"/>
      <w:ind w:left="420" w:firstLine="420"/>
      <w:jc w:val="left"/>
    </w:pPr>
    <w:rPr>
      <w:kern w:val="0"/>
      <w:szCs w:val="21"/>
    </w:rPr>
  </w:style>
  <w:style w:type="paragraph" w:customStyle="1" w:styleId="302">
    <w:name w:val="xl165"/>
    <w:basedOn w:val="1"/>
    <w:qFormat/>
    <w:uiPriority w:val="0"/>
    <w:pPr>
      <w:widowControl/>
      <w:pBdr>
        <w:top w:val="single" w:color="auto" w:sz="4" w:space="0"/>
        <w:left w:val="single" w:color="auto" w:sz="4" w:space="0"/>
        <w:bottom w:val="single" w:color="auto" w:sz="4" w:space="0"/>
        <w:right w:val="single" w:color="auto" w:sz="4" w:space="0"/>
      </w:pBdr>
      <w:shd w:val="clear" w:color="000000" w:fill="00CCFF"/>
      <w:spacing w:before="100" w:beforeLines="0" w:beforeAutospacing="1" w:after="100" w:afterLines="0" w:afterAutospacing="1"/>
      <w:jc w:val="center"/>
    </w:pPr>
    <w:rPr>
      <w:rFonts w:ascii="宋体" w:hAnsi="宋体" w:cs="宋体"/>
      <w:b/>
      <w:bCs/>
      <w:color w:val="000000"/>
      <w:kern w:val="0"/>
      <w:sz w:val="18"/>
      <w:szCs w:val="18"/>
    </w:rPr>
  </w:style>
  <w:style w:type="paragraph" w:customStyle="1" w:styleId="303">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kern w:val="0"/>
      <w:sz w:val="20"/>
      <w:szCs w:val="20"/>
    </w:rPr>
  </w:style>
  <w:style w:type="paragraph" w:customStyle="1" w:styleId="304">
    <w:name w:val="xl36"/>
    <w:basedOn w:val="1"/>
    <w:qFormat/>
    <w:uiPriority w:val="0"/>
    <w:pPr>
      <w:widowControl/>
      <w:spacing w:before="100" w:beforeLines="0" w:beforeAutospacing="1" w:after="100" w:afterLines="0" w:afterAutospacing="1"/>
      <w:jc w:val="center"/>
    </w:pPr>
    <w:rPr>
      <w:rFonts w:ascii="Arial Unicode MS" w:hAnsi="Arial Unicode MS" w:eastAsia="Arial Unicode MS" w:cs="Arial Unicode MS"/>
      <w:color w:val="000000"/>
      <w:kern w:val="0"/>
      <w:sz w:val="20"/>
      <w:szCs w:val="20"/>
    </w:rPr>
  </w:style>
  <w:style w:type="paragraph" w:customStyle="1" w:styleId="305">
    <w:name w:val="样式2"/>
    <w:basedOn w:val="1"/>
    <w:qFormat/>
    <w:uiPriority w:val="0"/>
    <w:pPr>
      <w:adjustRightInd w:val="0"/>
      <w:spacing w:line="410" w:lineRule="atLeast"/>
      <w:textAlignment w:val="baseline"/>
    </w:pPr>
    <w:rPr>
      <w:kern w:val="0"/>
      <w:sz w:val="24"/>
      <w:szCs w:val="20"/>
    </w:rPr>
  </w:style>
  <w:style w:type="paragraph" w:customStyle="1" w:styleId="306">
    <w:name w:val="xl87"/>
    <w:basedOn w:val="1"/>
    <w:qFormat/>
    <w:uiPriority w:val="0"/>
    <w:pPr>
      <w:widowControl/>
      <w:spacing w:before="100" w:beforeLines="0" w:beforeAutospacing="1" w:after="100" w:afterLines="0" w:afterAutospacing="1"/>
      <w:jc w:val="left"/>
    </w:pPr>
    <w:rPr>
      <w:rFonts w:ascii="宋体" w:hAnsi="宋体" w:cs="宋体"/>
      <w:kern w:val="0"/>
      <w:sz w:val="18"/>
      <w:szCs w:val="18"/>
    </w:rPr>
  </w:style>
  <w:style w:type="paragraph" w:customStyle="1" w:styleId="307">
    <w:name w:val="默认段落字体 Para Char Char Char Char Char Char Char Char Char1 Char Char Char Char"/>
    <w:basedOn w:val="1"/>
    <w:qFormat/>
    <w:uiPriority w:val="0"/>
    <w:rPr>
      <w:rFonts w:ascii="Tahoma" w:hAnsi="Tahoma"/>
      <w:sz w:val="24"/>
      <w:szCs w:val="20"/>
    </w:rPr>
  </w:style>
  <w:style w:type="paragraph" w:customStyle="1" w:styleId="308">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s="宋体"/>
      <w:kern w:val="0"/>
      <w:sz w:val="22"/>
      <w:szCs w:val="22"/>
    </w:rPr>
  </w:style>
  <w:style w:type="paragraph" w:customStyle="1" w:styleId="309">
    <w:name w:val="标书（正文）"/>
    <w:basedOn w:val="1"/>
    <w:qFormat/>
    <w:uiPriority w:val="0"/>
    <w:pPr>
      <w:spacing w:line="360" w:lineRule="auto"/>
      <w:ind w:firstLine="560" w:firstLineChars="200"/>
    </w:pPr>
    <w:rPr>
      <w:rFonts w:ascii="宋体" w:hAnsi="宋体"/>
      <w:kern w:val="10"/>
      <w:sz w:val="28"/>
      <w:szCs w:val="28"/>
    </w:rPr>
  </w:style>
  <w:style w:type="paragraph" w:customStyle="1" w:styleId="310">
    <w:name w:val="xl142"/>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s="宋体"/>
      <w:kern w:val="0"/>
      <w:sz w:val="18"/>
      <w:szCs w:val="18"/>
    </w:rPr>
  </w:style>
  <w:style w:type="paragraph" w:customStyle="1" w:styleId="311">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kern w:val="0"/>
      <w:sz w:val="18"/>
      <w:szCs w:val="18"/>
    </w:rPr>
  </w:style>
  <w:style w:type="paragraph" w:customStyle="1" w:styleId="312">
    <w:name w:val=" Char Char Char Char Char Char Char Char Char"/>
    <w:basedOn w:val="1"/>
    <w:qFormat/>
    <w:uiPriority w:val="0"/>
    <w:pPr>
      <w:widowControl/>
      <w:spacing w:after="160" w:afterLines="0" w:line="240" w:lineRule="exact"/>
      <w:jc w:val="left"/>
    </w:pPr>
    <w:rPr>
      <w:rFonts w:ascii="Verdana" w:hAnsi="Verdana" w:eastAsia="仿宋_GB2312"/>
      <w:kern w:val="0"/>
      <w:sz w:val="24"/>
      <w:szCs w:val="20"/>
      <w:lang w:eastAsia="en-US"/>
    </w:rPr>
  </w:style>
  <w:style w:type="paragraph" w:customStyle="1" w:styleId="313">
    <w:name w:val="xl172"/>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color w:val="FF0000"/>
      <w:kern w:val="0"/>
      <w:sz w:val="18"/>
      <w:szCs w:val="18"/>
    </w:rPr>
  </w:style>
  <w:style w:type="paragraph" w:customStyle="1" w:styleId="314">
    <w:name w:val="xl181"/>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color w:val="000000"/>
      <w:kern w:val="0"/>
      <w:sz w:val="18"/>
      <w:szCs w:val="18"/>
    </w:rPr>
  </w:style>
  <w:style w:type="paragraph" w:customStyle="1" w:styleId="315">
    <w:name w:val="xl153"/>
    <w:basedOn w:val="1"/>
    <w:qFormat/>
    <w:uiPriority w:val="0"/>
    <w:pPr>
      <w:widowControl/>
      <w:spacing w:before="100" w:beforeLines="0" w:beforeAutospacing="1" w:after="100" w:afterLines="0" w:afterAutospacing="1"/>
      <w:jc w:val="left"/>
    </w:pPr>
    <w:rPr>
      <w:rFonts w:ascii="宋体" w:hAnsi="宋体" w:cs="宋体"/>
      <w:color w:val="000000"/>
      <w:kern w:val="0"/>
      <w:sz w:val="18"/>
      <w:szCs w:val="18"/>
    </w:rPr>
  </w:style>
  <w:style w:type="paragraph" w:customStyle="1" w:styleId="316">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s="宋体"/>
      <w:kern w:val="0"/>
      <w:sz w:val="20"/>
      <w:szCs w:val="20"/>
    </w:rPr>
  </w:style>
  <w:style w:type="paragraph" w:customStyle="1" w:styleId="317">
    <w:name w:val="样式 仿宋_GB2312 小四 左侧:  0.63 厘米"/>
    <w:basedOn w:val="1"/>
    <w:qFormat/>
    <w:uiPriority w:val="0"/>
    <w:pPr>
      <w:spacing w:before="120" w:beforeLines="0" w:after="120" w:afterLines="0" w:line="360" w:lineRule="auto"/>
      <w:ind w:left="357" w:firstLine="200" w:firstLineChars="200"/>
    </w:pPr>
    <w:rPr>
      <w:rFonts w:ascii="仿宋_GB2312" w:hAnsi="仿宋_GB2312" w:eastAsia="仿宋_GB2312" w:cs="宋体"/>
      <w:sz w:val="24"/>
      <w:szCs w:val="20"/>
    </w:rPr>
  </w:style>
  <w:style w:type="paragraph" w:customStyle="1" w:styleId="318">
    <w:name w:val="Char Char1 Char Char Char Char Char Char Char Char Char Char Char Char Char Char Char"/>
    <w:basedOn w:val="1"/>
    <w:qFormat/>
    <w:uiPriority w:val="0"/>
    <w:pPr>
      <w:widowControl/>
      <w:spacing w:after="160" w:afterLines="0" w:line="240" w:lineRule="exact"/>
      <w:jc w:val="left"/>
    </w:pPr>
    <w:rPr>
      <w:rFonts w:ascii="Verdana" w:hAnsi="Verdana"/>
      <w:kern w:val="0"/>
      <w:sz w:val="20"/>
      <w:szCs w:val="20"/>
      <w:lang w:eastAsia="en-US"/>
    </w:rPr>
  </w:style>
  <w:style w:type="paragraph" w:customStyle="1" w:styleId="319">
    <w:name w:val="样式 小四 首行缩进:  0.74 厘米"/>
    <w:basedOn w:val="1"/>
    <w:qFormat/>
    <w:uiPriority w:val="0"/>
    <w:pPr>
      <w:spacing w:before="100" w:beforeLines="0" w:beforeAutospacing="1" w:after="100" w:afterLines="0" w:afterAutospacing="1" w:line="300" w:lineRule="auto"/>
      <w:ind w:firstLine="420" w:firstLineChars="175"/>
    </w:pPr>
    <w:rPr>
      <w:rFonts w:ascii="宋体" w:hAnsi="宋体"/>
      <w:sz w:val="24"/>
    </w:rPr>
  </w:style>
  <w:style w:type="paragraph" w:customStyle="1" w:styleId="320">
    <w:name w:val="xl174"/>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color w:val="FF0000"/>
      <w:kern w:val="0"/>
      <w:sz w:val="18"/>
      <w:szCs w:val="18"/>
    </w:rPr>
  </w:style>
  <w:style w:type="paragraph" w:customStyle="1" w:styleId="321">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textAlignment w:val="top"/>
    </w:pPr>
    <w:rPr>
      <w:rFonts w:ascii="Arial Unicode MS" w:hAnsi="Arial Unicode MS" w:eastAsia="Arial Unicode MS" w:cs="Arial Unicode MS"/>
      <w:b/>
      <w:bCs/>
      <w:color w:val="000000"/>
      <w:kern w:val="0"/>
      <w:sz w:val="16"/>
      <w:szCs w:val="16"/>
    </w:rPr>
  </w:style>
  <w:style w:type="paragraph" w:customStyle="1" w:styleId="322">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eastAsia="Arial Unicode MS"/>
      <w:b/>
      <w:bCs/>
      <w:color w:val="000000"/>
      <w:kern w:val="0"/>
      <w:sz w:val="20"/>
      <w:szCs w:val="20"/>
    </w:rPr>
  </w:style>
  <w:style w:type="paragraph" w:customStyle="1" w:styleId="323">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kern w:val="0"/>
      <w:sz w:val="20"/>
      <w:szCs w:val="20"/>
    </w:rPr>
  </w:style>
  <w:style w:type="paragraph" w:customStyle="1" w:styleId="324">
    <w:name w:val="正文序号 1"/>
    <w:basedOn w:val="1"/>
    <w:qFormat/>
    <w:uiPriority w:val="0"/>
    <w:pPr>
      <w:tabs>
        <w:tab w:val="left" w:pos="360"/>
        <w:tab w:val="left" w:pos="839"/>
      </w:tabs>
      <w:spacing w:before="60" w:beforeLines="0"/>
      <w:ind w:left="360" w:hanging="360"/>
    </w:pPr>
    <w:rPr>
      <w:szCs w:val="20"/>
    </w:rPr>
  </w:style>
  <w:style w:type="paragraph" w:customStyle="1" w:styleId="325">
    <w:name w:val="xl167"/>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s="宋体"/>
      <w:color w:val="000000"/>
      <w:kern w:val="0"/>
      <w:sz w:val="18"/>
      <w:szCs w:val="18"/>
    </w:rPr>
  </w:style>
  <w:style w:type="paragraph" w:customStyle="1" w:styleId="326">
    <w:name w:val="xl66"/>
    <w:basedOn w:val="1"/>
    <w:qFormat/>
    <w:uiPriority w:val="0"/>
    <w:pPr>
      <w:widowControl/>
      <w:spacing w:before="100" w:beforeLines="0" w:beforeAutospacing="1" w:after="100" w:afterLines="0" w:afterAutospacing="1"/>
      <w:jc w:val="center"/>
    </w:pPr>
    <w:rPr>
      <w:rFonts w:ascii="宋体" w:hAnsi="宋体" w:cs="宋体"/>
      <w:kern w:val="0"/>
      <w:sz w:val="22"/>
      <w:szCs w:val="22"/>
    </w:rPr>
  </w:style>
  <w:style w:type="paragraph" w:customStyle="1" w:styleId="327">
    <w:name w:val="程序"/>
    <w:basedOn w:val="3"/>
    <w:qFormat/>
    <w:uiPriority w:val="0"/>
    <w:pPr>
      <w:spacing w:line="329" w:lineRule="exact"/>
      <w:ind w:firstLine="425"/>
    </w:pPr>
    <w:rPr>
      <w:rFonts w:ascii="Courier New"/>
    </w:rPr>
  </w:style>
  <w:style w:type="paragraph" w:customStyle="1" w:styleId="328">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textAlignment w:val="top"/>
    </w:pPr>
    <w:rPr>
      <w:rFonts w:ascii="Arial Unicode MS" w:hAnsi="Arial Unicode MS" w:eastAsia="Arial Unicode MS" w:cs="Arial Unicode MS"/>
      <w:color w:val="000000"/>
      <w:kern w:val="0"/>
      <w:sz w:val="20"/>
      <w:szCs w:val="20"/>
    </w:rPr>
  </w:style>
  <w:style w:type="paragraph" w:customStyle="1" w:styleId="329">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textAlignment w:val="top"/>
    </w:pPr>
    <w:rPr>
      <w:rFonts w:eastAsia="Arial Unicode MS"/>
      <w:color w:val="000000"/>
      <w:kern w:val="0"/>
      <w:sz w:val="20"/>
      <w:szCs w:val="20"/>
    </w:rPr>
  </w:style>
  <w:style w:type="paragraph" w:customStyle="1" w:styleId="330">
    <w:name w:val="MM Topic 5"/>
    <w:basedOn w:val="8"/>
    <w:qFormat/>
    <w:uiPriority w:val="0"/>
    <w:pPr>
      <w:keepNext/>
      <w:keepLines/>
      <w:tabs>
        <w:tab w:val="clear" w:pos="992"/>
        <w:tab w:val="clear" w:pos="1134"/>
      </w:tabs>
      <w:spacing w:line="376" w:lineRule="auto"/>
      <w:ind w:left="0" w:firstLine="0"/>
    </w:pPr>
    <w:rPr>
      <w:kern w:val="2"/>
      <w:lang w:val="en-US" w:eastAsia="zh-CN"/>
    </w:rPr>
  </w:style>
  <w:style w:type="paragraph" w:customStyle="1" w:styleId="331">
    <w:name w:val="Char Char Char Char"/>
    <w:basedOn w:val="1"/>
    <w:qFormat/>
    <w:uiPriority w:val="0"/>
    <w:pPr>
      <w:numPr>
        <w:ilvl w:val="0"/>
        <w:numId w:val="6"/>
      </w:numPr>
      <w:tabs>
        <w:tab w:val="left" w:pos="600"/>
      </w:tabs>
    </w:pPr>
    <w:rPr>
      <w:sz w:val="24"/>
    </w:rPr>
  </w:style>
  <w:style w:type="paragraph" w:customStyle="1" w:styleId="332">
    <w:name w:val="xl176"/>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color w:val="FF0000"/>
      <w:kern w:val="0"/>
      <w:sz w:val="18"/>
      <w:szCs w:val="18"/>
    </w:rPr>
  </w:style>
  <w:style w:type="paragraph" w:customStyle="1" w:styleId="333">
    <w:name w:val="默认段落字体 Para Char Char Char Char Char Char Char"/>
    <w:basedOn w:val="1"/>
    <w:qFormat/>
    <w:uiPriority w:val="0"/>
    <w:rPr>
      <w:rFonts w:ascii="Tahoma" w:hAnsi="Tahoma"/>
      <w:sz w:val="24"/>
      <w:szCs w:val="20"/>
    </w:rPr>
  </w:style>
  <w:style w:type="paragraph" w:customStyle="1" w:styleId="334">
    <w:name w:val="图题"/>
    <w:basedOn w:val="335"/>
    <w:next w:val="20"/>
    <w:qFormat/>
    <w:uiPriority w:val="0"/>
    <w:pPr>
      <w:outlineLvl w:val="5"/>
    </w:pPr>
    <w:rPr>
      <w:sz w:val="21"/>
    </w:rPr>
  </w:style>
  <w:style w:type="paragraph" w:customStyle="1" w:styleId="335">
    <w:name w:val="图"/>
    <w:basedOn w:val="1"/>
    <w:next w:val="334"/>
    <w:qFormat/>
    <w:uiPriority w:val="0"/>
    <w:pPr>
      <w:jc w:val="center"/>
    </w:pPr>
    <w:rPr>
      <w:sz w:val="24"/>
    </w:rPr>
  </w:style>
  <w:style w:type="paragraph" w:customStyle="1" w:styleId="336">
    <w:name w:val="条目正文"/>
    <w:basedOn w:val="1"/>
    <w:qFormat/>
    <w:uiPriority w:val="0"/>
    <w:pPr>
      <w:tabs>
        <w:tab w:val="left" w:pos="1050"/>
      </w:tabs>
      <w:spacing w:after="120" w:afterLines="0" w:line="360" w:lineRule="auto"/>
      <w:ind w:left="1050" w:hanging="450"/>
    </w:pPr>
    <w:rPr>
      <w:rFonts w:ascii="宋体" w:hAnsi="Arial" w:cs="Arial"/>
      <w:kern w:val="0"/>
      <w:sz w:val="24"/>
      <w:szCs w:val="20"/>
    </w:rPr>
  </w:style>
  <w:style w:type="paragraph" w:customStyle="1" w:styleId="337">
    <w:name w:val="xl108"/>
    <w:basedOn w:val="1"/>
    <w:qFormat/>
    <w:uiPriority w:val="0"/>
    <w:pPr>
      <w:widowControl/>
      <w:pBdr>
        <w:top w:val="single" w:color="auto" w:sz="4" w:space="0"/>
        <w:left w:val="single" w:color="auto" w:sz="4" w:space="0"/>
        <w:bottom w:val="single" w:color="auto" w:sz="4" w:space="0"/>
        <w:right w:val="single" w:color="auto" w:sz="4" w:space="0"/>
      </w:pBdr>
      <w:shd w:val="clear" w:color="000000" w:fill="00CCFF"/>
      <w:spacing w:before="100" w:beforeLines="0" w:beforeAutospacing="1" w:after="100" w:afterLines="0" w:afterAutospacing="1"/>
      <w:jc w:val="center"/>
    </w:pPr>
    <w:rPr>
      <w:rFonts w:ascii="宋体" w:hAnsi="宋体" w:cs="宋体"/>
      <w:b/>
      <w:bCs/>
      <w:color w:val="000000"/>
      <w:kern w:val="0"/>
      <w:sz w:val="18"/>
      <w:szCs w:val="18"/>
    </w:rPr>
  </w:style>
  <w:style w:type="paragraph" w:customStyle="1" w:styleId="338">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textAlignment w:val="top"/>
    </w:pPr>
    <w:rPr>
      <w:rFonts w:ascii="Arial Unicode MS" w:hAnsi="Arial Unicode MS" w:eastAsia="Arial Unicode MS" w:cs="Arial Unicode MS"/>
      <w:b/>
      <w:bCs/>
      <w:color w:val="000000"/>
      <w:kern w:val="0"/>
      <w:sz w:val="20"/>
      <w:szCs w:val="20"/>
    </w:rPr>
  </w:style>
  <w:style w:type="paragraph" w:customStyle="1" w:styleId="339">
    <w:name w:val="plaintext"/>
    <w:basedOn w:val="1"/>
    <w:qFormat/>
    <w:uiPriority w:val="0"/>
    <w:pPr>
      <w:widowControl/>
      <w:spacing w:before="100" w:beforeLines="0" w:beforeAutospacing="1" w:after="100" w:afterLines="0" w:afterAutospacing="1"/>
      <w:jc w:val="left"/>
    </w:pPr>
    <w:rPr>
      <w:rFonts w:ascii="宋体" w:hAnsi="宋体"/>
      <w:kern w:val="0"/>
      <w:sz w:val="24"/>
    </w:rPr>
  </w:style>
  <w:style w:type="paragraph" w:customStyle="1" w:styleId="340">
    <w:name w:val="xl166"/>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s="宋体"/>
      <w:color w:val="000000"/>
      <w:kern w:val="0"/>
      <w:sz w:val="18"/>
      <w:szCs w:val="18"/>
    </w:rPr>
  </w:style>
  <w:style w:type="paragraph" w:customStyle="1" w:styleId="341">
    <w:name w:val=" Char1"/>
    <w:basedOn w:val="1"/>
    <w:next w:val="1"/>
    <w:qFormat/>
    <w:uiPriority w:val="0"/>
    <w:pPr>
      <w:spacing w:line="240" w:lineRule="atLeast"/>
      <w:ind w:left="420" w:firstLine="420"/>
      <w:jc w:val="left"/>
    </w:pPr>
    <w:rPr>
      <w:kern w:val="0"/>
      <w:szCs w:val="21"/>
    </w:rPr>
  </w:style>
  <w:style w:type="paragraph" w:customStyle="1" w:styleId="342">
    <w:name w:val="样式 标题 1 + 宋体 居中 段前: 17 磅 段后: 16.5 磅"/>
    <w:basedOn w:val="4"/>
    <w:qFormat/>
    <w:uiPriority w:val="0"/>
    <w:pPr>
      <w:pageBreakBefore/>
      <w:widowControl/>
      <w:numPr>
        <w:ilvl w:val="0"/>
        <w:numId w:val="0"/>
      </w:numPr>
      <w:tabs>
        <w:tab w:val="left" w:pos="840"/>
        <w:tab w:val="clear" w:pos="709"/>
      </w:tabs>
      <w:snapToGrid w:val="0"/>
      <w:ind w:left="840" w:hanging="420"/>
    </w:pPr>
    <w:rPr>
      <w:rFonts w:ascii="华文中宋" w:hAnsi="华文中宋" w:eastAsia="华文中宋" w:cs="宋体"/>
      <w:bCs/>
      <w:sz w:val="28"/>
      <w:szCs w:val="20"/>
    </w:rPr>
  </w:style>
  <w:style w:type="paragraph" w:customStyle="1" w:styleId="343">
    <w:name w:val="È±Ê¡ÎÄ±¾"/>
    <w:basedOn w:val="1"/>
    <w:qFormat/>
    <w:uiPriority w:val="0"/>
    <w:pPr>
      <w:widowControl/>
      <w:overflowPunct w:val="0"/>
      <w:autoSpaceDE w:val="0"/>
      <w:autoSpaceDN w:val="0"/>
      <w:adjustRightInd w:val="0"/>
      <w:ind w:firstLineChars="200"/>
      <w:jc w:val="left"/>
      <w:textAlignment w:val="baseline"/>
    </w:pPr>
    <w:rPr>
      <w:bCs/>
      <w:kern w:val="0"/>
      <w:sz w:val="24"/>
    </w:rPr>
  </w:style>
  <w:style w:type="paragraph" w:customStyle="1" w:styleId="344">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kern w:val="0"/>
      <w:sz w:val="18"/>
      <w:szCs w:val="18"/>
    </w:rPr>
  </w:style>
  <w:style w:type="paragraph" w:customStyle="1" w:styleId="345">
    <w:name w:val="a"/>
    <w:basedOn w:val="1"/>
    <w:qFormat/>
    <w:uiPriority w:val="0"/>
    <w:pPr>
      <w:widowControl/>
      <w:spacing w:line="460" w:lineRule="atLeast"/>
      <w:ind w:firstLine="567"/>
    </w:pPr>
    <w:rPr>
      <w:rFonts w:ascii="Arial Narrow" w:hAnsi="Arial Narrow" w:cs="宋体"/>
      <w:kern w:val="0"/>
      <w:sz w:val="28"/>
      <w:szCs w:val="28"/>
    </w:rPr>
  </w:style>
  <w:style w:type="paragraph" w:customStyle="1" w:styleId="346">
    <w:name w:val="xl141"/>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color w:val="000000"/>
      <w:kern w:val="0"/>
      <w:sz w:val="18"/>
      <w:szCs w:val="18"/>
    </w:rPr>
  </w:style>
  <w:style w:type="paragraph" w:customStyle="1" w:styleId="347">
    <w:name w:val="表题"/>
    <w:next w:val="348"/>
    <w:qFormat/>
    <w:uiPriority w:val="0"/>
    <w:pPr>
      <w:spacing w:line="360" w:lineRule="auto"/>
      <w:jc w:val="center"/>
      <w:outlineLvl w:val="5"/>
    </w:pPr>
    <w:rPr>
      <w:rFonts w:ascii="Times New Roman" w:hAnsi="Times New Roman" w:eastAsia="宋体" w:cs="Times New Roman"/>
      <w:sz w:val="24"/>
      <w:lang w:val="en-US" w:eastAsia="zh-CN" w:bidi="ar-SA"/>
    </w:rPr>
  </w:style>
  <w:style w:type="paragraph" w:customStyle="1" w:styleId="348">
    <w:name w:val="表格文字"/>
    <w:basedOn w:val="1"/>
    <w:qFormat/>
    <w:uiPriority w:val="0"/>
    <w:pPr>
      <w:spacing w:before="78" w:beforeLines="25" w:after="78" w:afterLines="25"/>
    </w:pPr>
    <w:rPr>
      <w:rFonts w:ascii="Times New (W1)" w:hAnsi="Times New (W1)"/>
      <w:spacing w:val="10"/>
    </w:rPr>
  </w:style>
  <w:style w:type="paragraph" w:customStyle="1" w:styleId="349">
    <w:name w:val="MM Topic 1"/>
    <w:basedOn w:val="4"/>
    <w:qFormat/>
    <w:uiPriority w:val="0"/>
    <w:pPr>
      <w:numPr>
        <w:ilvl w:val="0"/>
        <w:numId w:val="0"/>
      </w:numPr>
      <w:tabs>
        <w:tab w:val="left" w:pos="425"/>
        <w:tab w:val="clear" w:pos="709"/>
      </w:tabs>
      <w:snapToGrid w:val="0"/>
    </w:pPr>
    <w:rPr>
      <w:rFonts w:hAnsi="宋体"/>
      <w:bCs/>
      <w:color w:val="auto"/>
      <w:sz w:val="44"/>
    </w:rPr>
  </w:style>
  <w:style w:type="paragraph" w:customStyle="1" w:styleId="350">
    <w:name w:val="标题2-1"/>
    <w:basedOn w:val="1"/>
    <w:qFormat/>
    <w:uiPriority w:val="0"/>
    <w:pPr>
      <w:tabs>
        <w:tab w:val="left" w:pos="0"/>
      </w:tabs>
      <w:autoSpaceDE w:val="0"/>
      <w:autoSpaceDN w:val="0"/>
      <w:adjustRightInd w:val="0"/>
      <w:spacing w:before="156" w:beforeLines="50"/>
      <w:jc w:val="left"/>
      <w:outlineLvl w:val="1"/>
    </w:pPr>
    <w:rPr>
      <w:rFonts w:ascii="Arial" w:hAnsi="宋体" w:cs="Arial"/>
      <w:b/>
      <w:bCs/>
      <w:color w:val="292929"/>
      <w:kern w:val="0"/>
      <w:sz w:val="28"/>
      <w:szCs w:val="28"/>
    </w:rPr>
  </w:style>
  <w:style w:type="paragraph" w:customStyle="1" w:styleId="351">
    <w:name w:val="xl10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Lines="0" w:beforeAutospacing="1" w:after="100" w:afterLines="0" w:afterAutospacing="1"/>
      <w:jc w:val="center"/>
    </w:pPr>
    <w:rPr>
      <w:rFonts w:ascii="宋体" w:hAnsi="宋体" w:cs="宋体"/>
      <w:color w:val="000000"/>
      <w:kern w:val="0"/>
      <w:sz w:val="18"/>
      <w:szCs w:val="18"/>
    </w:rPr>
  </w:style>
  <w:style w:type="paragraph" w:customStyle="1" w:styleId="352">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kern w:val="0"/>
      <w:sz w:val="20"/>
      <w:szCs w:val="20"/>
    </w:rPr>
  </w:style>
  <w:style w:type="paragraph" w:customStyle="1" w:styleId="353">
    <w:name w:val="列表1"/>
    <w:basedOn w:val="1"/>
    <w:qFormat/>
    <w:uiPriority w:val="0"/>
    <w:pPr>
      <w:numPr>
        <w:ilvl w:val="1"/>
        <w:numId w:val="16"/>
      </w:numPr>
      <w:adjustRightInd w:val="0"/>
      <w:textAlignment w:val="baseline"/>
    </w:pPr>
    <w:rPr>
      <w:kern w:val="0"/>
      <w:sz w:val="24"/>
      <w:szCs w:val="20"/>
    </w:rPr>
  </w:style>
  <w:style w:type="paragraph" w:customStyle="1" w:styleId="354">
    <w:name w:val="Char1 Char Char Char Char Char Char"/>
    <w:basedOn w:val="1"/>
    <w:qFormat/>
    <w:uiPriority w:val="0"/>
    <w:rPr>
      <w:rFonts w:ascii="Tahoma" w:hAnsi="Tahoma"/>
      <w:sz w:val="24"/>
      <w:szCs w:val="20"/>
    </w:rPr>
  </w:style>
  <w:style w:type="paragraph" w:customStyle="1" w:styleId="355">
    <w:name w:val="封面部门名"/>
    <w:basedOn w:val="1"/>
    <w:qFormat/>
    <w:uiPriority w:val="0"/>
    <w:pPr>
      <w:wordWrap w:val="0"/>
      <w:jc w:val="center"/>
    </w:pPr>
    <w:rPr>
      <w:rFonts w:ascii="宋体" w:hAnsi="宋体"/>
      <w:b/>
      <w:bCs/>
      <w:sz w:val="44"/>
    </w:rPr>
  </w:style>
  <w:style w:type="paragraph" w:customStyle="1" w:styleId="356">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s="宋体"/>
      <w:color w:val="000000"/>
      <w:kern w:val="0"/>
      <w:sz w:val="18"/>
      <w:szCs w:val="18"/>
    </w:rPr>
  </w:style>
  <w:style w:type="paragraph" w:customStyle="1" w:styleId="357">
    <w:name w:val="标题2级"/>
    <w:basedOn w:val="5"/>
    <w:qFormat/>
    <w:uiPriority w:val="0"/>
    <w:pPr>
      <w:keepLines/>
      <w:numPr>
        <w:ilvl w:val="1"/>
        <w:numId w:val="17"/>
      </w:numPr>
      <w:tabs>
        <w:tab w:val="left" w:pos="0"/>
        <w:tab w:val="clear" w:pos="567"/>
      </w:tabs>
      <w:spacing w:before="0" w:after="0"/>
      <w:jc w:val="both"/>
    </w:pPr>
    <w:rPr>
      <w:rFonts w:ascii="宋体" w:hAnsi="宋体"/>
      <w:color w:val="000000"/>
      <w:kern w:val="0"/>
      <w:szCs w:val="24"/>
    </w:rPr>
  </w:style>
  <w:style w:type="paragraph" w:customStyle="1" w:styleId="358">
    <w:name w:val="xl192"/>
    <w:basedOn w:val="1"/>
    <w:qFormat/>
    <w:uiPriority w:val="0"/>
    <w:pPr>
      <w:widowControl/>
      <w:pBdr>
        <w:top w:val="single" w:color="auto" w:sz="4" w:space="0"/>
        <w:left w:val="single" w:color="auto" w:sz="4" w:space="0"/>
        <w:bottom w:val="single" w:color="auto" w:sz="4" w:space="0"/>
        <w:right w:val="single" w:color="auto" w:sz="4" w:space="0"/>
      </w:pBdr>
      <w:shd w:val="clear" w:color="000000" w:fill="FFCC00"/>
      <w:spacing w:before="100" w:beforeLines="0" w:beforeAutospacing="1" w:after="100" w:afterLines="0" w:afterAutospacing="1"/>
      <w:jc w:val="center"/>
    </w:pPr>
    <w:rPr>
      <w:rFonts w:ascii="宋体" w:hAnsi="宋体" w:cs="宋体"/>
      <w:b/>
      <w:bCs/>
      <w:kern w:val="0"/>
      <w:sz w:val="18"/>
      <w:szCs w:val="18"/>
    </w:rPr>
  </w:style>
  <w:style w:type="paragraph" w:customStyle="1" w:styleId="359">
    <w:name w:val="xl188"/>
    <w:basedOn w:val="1"/>
    <w:qFormat/>
    <w:uiPriority w:val="0"/>
    <w:pPr>
      <w:widowControl/>
      <w:pBdr>
        <w:top w:val="single" w:color="auto" w:sz="4" w:space="0"/>
        <w:left w:val="single" w:color="auto" w:sz="4" w:space="0"/>
        <w:bottom w:val="single" w:color="auto" w:sz="4" w:space="0"/>
        <w:right w:val="single" w:color="auto" w:sz="4" w:space="0"/>
      </w:pBdr>
      <w:shd w:val="clear" w:color="000000" w:fill="FFCC00"/>
      <w:spacing w:before="100" w:beforeLines="0" w:beforeAutospacing="1" w:after="100" w:afterLines="0" w:afterAutospacing="1"/>
      <w:jc w:val="center"/>
    </w:pPr>
    <w:rPr>
      <w:rFonts w:ascii="宋体" w:hAnsi="宋体" w:cs="宋体"/>
      <w:b/>
      <w:bCs/>
      <w:kern w:val="0"/>
      <w:sz w:val="18"/>
      <w:szCs w:val="18"/>
    </w:rPr>
  </w:style>
  <w:style w:type="paragraph" w:customStyle="1" w:styleId="36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61">
    <w:name w:val="图示"/>
    <w:basedOn w:val="20"/>
    <w:next w:val="20"/>
    <w:qFormat/>
    <w:uiPriority w:val="0"/>
    <w:pPr>
      <w:widowControl/>
      <w:spacing w:line="360" w:lineRule="auto"/>
      <w:ind w:firstLine="0" w:firstLineChars="0"/>
      <w:jc w:val="center"/>
    </w:pPr>
    <w:rPr>
      <w:kern w:val="0"/>
      <w:szCs w:val="20"/>
    </w:rPr>
  </w:style>
  <w:style w:type="paragraph" w:customStyle="1" w:styleId="362">
    <w:name w:val="正文 首行缩进:  2 字符 Char Char"/>
    <w:basedOn w:val="1"/>
    <w:qFormat/>
    <w:uiPriority w:val="0"/>
    <w:pPr>
      <w:spacing w:line="360" w:lineRule="auto"/>
      <w:ind w:firstLine="480"/>
    </w:pPr>
    <w:rPr>
      <w:rFonts w:cs="宋体"/>
      <w:sz w:val="24"/>
      <w:szCs w:val="20"/>
    </w:rPr>
  </w:style>
  <w:style w:type="paragraph" w:customStyle="1" w:styleId="363">
    <w:name w:val="font7"/>
    <w:basedOn w:val="1"/>
    <w:qFormat/>
    <w:uiPriority w:val="0"/>
    <w:pPr>
      <w:widowControl/>
      <w:spacing w:before="100" w:beforeLines="0" w:beforeAutospacing="1" w:after="100" w:afterLines="0" w:afterAutospacing="1"/>
      <w:jc w:val="left"/>
    </w:pPr>
    <w:rPr>
      <w:rFonts w:ascii="宋体" w:hAnsi="宋体" w:cs="宋体"/>
      <w:kern w:val="0"/>
      <w:sz w:val="18"/>
      <w:szCs w:val="18"/>
    </w:rPr>
  </w:style>
  <w:style w:type="paragraph" w:customStyle="1" w:styleId="364">
    <w:name w:val="标题 5 + 首行缩进:  2 字符"/>
    <w:basedOn w:val="8"/>
    <w:next w:val="30"/>
    <w:qFormat/>
    <w:uiPriority w:val="0"/>
    <w:pPr>
      <w:numPr>
        <w:ilvl w:val="4"/>
        <w:numId w:val="18"/>
      </w:numPr>
      <w:tabs>
        <w:tab w:val="left" w:pos="1560"/>
        <w:tab w:val="clear" w:pos="992"/>
        <w:tab w:val="clear" w:pos="1134"/>
      </w:tabs>
      <w:spacing w:before="156" w:beforeLines="50" w:after="156" w:afterLines="50"/>
      <w:ind w:left="3570" w:firstLine="482"/>
    </w:pPr>
    <w:rPr>
      <w:rFonts w:ascii="Calibri" w:hAnsi="Calibri"/>
      <w:color w:val="000000"/>
      <w:szCs w:val="20"/>
    </w:rPr>
  </w:style>
  <w:style w:type="paragraph" w:customStyle="1" w:styleId="365">
    <w:name w:val="MM Topic 8"/>
    <w:basedOn w:val="11"/>
    <w:next w:val="168"/>
    <w:qFormat/>
    <w:uiPriority w:val="0"/>
    <w:pPr>
      <w:tabs>
        <w:tab w:val="left" w:pos="4394"/>
      </w:tabs>
    </w:pPr>
    <w:rPr>
      <w:rFonts w:ascii="Arial" w:hAnsi="Arial" w:eastAsia="黑体" w:cs="Times New Roman"/>
    </w:rPr>
  </w:style>
  <w:style w:type="paragraph" w:customStyle="1" w:styleId="366">
    <w:name w:val="xl134"/>
    <w:basedOn w:val="1"/>
    <w:qFormat/>
    <w:uiPriority w:val="0"/>
    <w:pPr>
      <w:widowControl/>
      <w:pBdr>
        <w:top w:val="single" w:color="auto" w:sz="4" w:space="0"/>
        <w:left w:val="single" w:color="auto" w:sz="4" w:space="0"/>
        <w:bottom w:val="single" w:color="auto" w:sz="4" w:space="0"/>
        <w:right w:val="single" w:color="auto" w:sz="4" w:space="0"/>
      </w:pBdr>
      <w:shd w:val="clear" w:color="000000" w:fill="00CCFF"/>
      <w:spacing w:before="100" w:beforeLines="0" w:beforeAutospacing="1" w:after="100" w:afterLines="0" w:afterAutospacing="1"/>
      <w:jc w:val="center"/>
    </w:pPr>
    <w:rPr>
      <w:rFonts w:ascii="宋体" w:hAnsi="宋体" w:cs="宋体"/>
      <w:b/>
      <w:bCs/>
      <w:color w:val="000000"/>
      <w:kern w:val="0"/>
      <w:sz w:val="18"/>
      <w:szCs w:val="18"/>
    </w:rPr>
  </w:style>
  <w:style w:type="paragraph" w:customStyle="1" w:styleId="367">
    <w:name w:val="Char Char Char Char Char Char Char"/>
    <w:basedOn w:val="1"/>
    <w:qFormat/>
    <w:uiPriority w:val="0"/>
    <w:pPr>
      <w:widowControl/>
      <w:snapToGrid w:val="0"/>
      <w:spacing w:line="240" w:lineRule="exact"/>
      <w:jc w:val="left"/>
    </w:pPr>
    <w:rPr>
      <w:rFonts w:ascii="Verdana" w:hAnsi="Verdana"/>
      <w:kern w:val="0"/>
      <w:sz w:val="20"/>
      <w:szCs w:val="20"/>
      <w:lang w:eastAsia="en-US"/>
    </w:rPr>
  </w:style>
  <w:style w:type="paragraph" w:customStyle="1" w:styleId="368">
    <w:name w:val="xl178"/>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color w:val="FF0000"/>
      <w:kern w:val="0"/>
      <w:sz w:val="18"/>
      <w:szCs w:val="18"/>
    </w:rPr>
  </w:style>
  <w:style w:type="paragraph" w:customStyle="1" w:styleId="369">
    <w:name w:val="table head"/>
    <w:basedOn w:val="1"/>
    <w:qFormat/>
    <w:uiPriority w:val="0"/>
    <w:pPr>
      <w:keepNext/>
      <w:keepLines/>
      <w:adjustRightInd w:val="0"/>
      <w:spacing w:line="312" w:lineRule="atLeast"/>
      <w:jc w:val="center"/>
      <w:textAlignment w:val="baseline"/>
    </w:pPr>
    <w:rPr>
      <w:b/>
      <w:kern w:val="0"/>
      <w:szCs w:val="20"/>
    </w:rPr>
  </w:style>
  <w:style w:type="paragraph" w:customStyle="1" w:styleId="370">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s="宋体"/>
      <w:kern w:val="0"/>
      <w:sz w:val="20"/>
      <w:szCs w:val="20"/>
    </w:rPr>
  </w:style>
  <w:style w:type="paragraph" w:customStyle="1" w:styleId="371">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Arial Unicode MS" w:hAnsi="Arial Unicode MS" w:eastAsia="Arial Unicode MS" w:cs="Arial Unicode MS"/>
      <w:color w:val="000000"/>
      <w:kern w:val="0"/>
      <w:sz w:val="20"/>
      <w:szCs w:val="20"/>
    </w:rPr>
  </w:style>
  <w:style w:type="paragraph" w:customStyle="1" w:styleId="372">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s="宋体"/>
      <w:color w:val="000000"/>
      <w:kern w:val="0"/>
      <w:sz w:val="18"/>
      <w:szCs w:val="18"/>
    </w:rPr>
  </w:style>
  <w:style w:type="paragraph" w:customStyle="1" w:styleId="373">
    <w:name w:val="附录标识"/>
    <w:basedOn w:val="1"/>
    <w:qFormat/>
    <w:uiPriority w:val="0"/>
    <w:pPr>
      <w:widowControl/>
      <w:numPr>
        <w:ilvl w:val="0"/>
        <w:numId w:val="19"/>
      </w:numPr>
      <w:shd w:val="clear" w:color="FFFFFF" w:fill="FFFFFF"/>
      <w:tabs>
        <w:tab w:val="left" w:pos="6405"/>
      </w:tabs>
      <w:spacing w:before="640" w:after="200"/>
      <w:jc w:val="center"/>
      <w:outlineLvl w:val="0"/>
    </w:pPr>
    <w:rPr>
      <w:rFonts w:ascii="黑体" w:eastAsia="黑体"/>
      <w:kern w:val="0"/>
      <w:szCs w:val="20"/>
    </w:rPr>
  </w:style>
  <w:style w:type="paragraph" w:customStyle="1" w:styleId="374">
    <w:name w:val="xl149"/>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s="宋体"/>
      <w:kern w:val="0"/>
      <w:sz w:val="18"/>
      <w:szCs w:val="18"/>
    </w:rPr>
  </w:style>
  <w:style w:type="paragraph" w:customStyle="1" w:styleId="375">
    <w:name w:val="论文正文"/>
    <w:basedOn w:val="1"/>
    <w:qFormat/>
    <w:uiPriority w:val="0"/>
    <w:pPr>
      <w:spacing w:line="360" w:lineRule="auto"/>
    </w:pPr>
    <w:rPr>
      <w:rFonts w:ascii="宋体" w:hAnsi="宋体"/>
      <w:bCs/>
      <w:color w:val="000000"/>
      <w:sz w:val="24"/>
    </w:rPr>
  </w:style>
  <w:style w:type="paragraph" w:customStyle="1" w:styleId="376">
    <w:name w:val="xl107"/>
    <w:basedOn w:val="1"/>
    <w:qFormat/>
    <w:uiPriority w:val="0"/>
    <w:pPr>
      <w:widowControl/>
      <w:spacing w:before="100" w:beforeLines="0" w:beforeAutospacing="1" w:after="100" w:afterLines="0" w:afterAutospacing="1"/>
      <w:jc w:val="left"/>
    </w:pPr>
    <w:rPr>
      <w:rFonts w:ascii="宋体" w:hAnsi="宋体" w:cs="宋体"/>
      <w:color w:val="000000"/>
      <w:kern w:val="0"/>
      <w:sz w:val="18"/>
      <w:szCs w:val="18"/>
    </w:rPr>
  </w:style>
  <w:style w:type="paragraph" w:customStyle="1" w:styleId="377">
    <w:name w:val="xl147"/>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s="宋体"/>
      <w:color w:val="000000"/>
      <w:kern w:val="0"/>
      <w:sz w:val="18"/>
      <w:szCs w:val="18"/>
    </w:rPr>
  </w:style>
  <w:style w:type="paragraph" w:customStyle="1" w:styleId="378">
    <w:name w:val="样式 楷体_GB2312 小四 行距: 1.5 倍行距"/>
    <w:basedOn w:val="1"/>
    <w:qFormat/>
    <w:uiPriority w:val="0"/>
    <w:pPr>
      <w:spacing w:line="360" w:lineRule="auto"/>
      <w:ind w:firstLine="200" w:firstLineChars="200"/>
    </w:pPr>
    <w:rPr>
      <w:rFonts w:ascii="楷体_GB2312" w:eastAsia="楷体_GB2312" w:cs="宋体"/>
      <w:sz w:val="24"/>
      <w:szCs w:val="20"/>
    </w:rPr>
  </w:style>
  <w:style w:type="paragraph" w:customStyle="1" w:styleId="379">
    <w:name w:val="文章正文 Char Char1"/>
    <w:basedOn w:val="1"/>
    <w:qFormat/>
    <w:uiPriority w:val="0"/>
    <w:pPr>
      <w:spacing w:line="360" w:lineRule="auto"/>
      <w:ind w:firstLine="420"/>
    </w:pPr>
    <w:rPr>
      <w:sz w:val="24"/>
    </w:rPr>
  </w:style>
  <w:style w:type="paragraph" w:customStyle="1" w:styleId="380">
    <w:name w:val=" Char Char1"/>
    <w:basedOn w:val="1"/>
    <w:qFormat/>
    <w:uiPriority w:val="0"/>
    <w:pPr>
      <w:widowControl/>
      <w:spacing w:after="160" w:afterLines="0" w:line="240" w:lineRule="exact"/>
      <w:jc w:val="left"/>
    </w:pPr>
    <w:rPr>
      <w:rFonts w:ascii="Verdana" w:hAnsi="Verdana"/>
      <w:kern w:val="0"/>
      <w:sz w:val="20"/>
      <w:szCs w:val="20"/>
      <w:lang w:eastAsia="en-US"/>
    </w:rPr>
  </w:style>
  <w:style w:type="paragraph" w:customStyle="1" w:styleId="381">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s="宋体"/>
      <w:kern w:val="0"/>
      <w:sz w:val="20"/>
      <w:szCs w:val="20"/>
    </w:rPr>
  </w:style>
  <w:style w:type="paragraph" w:customStyle="1" w:styleId="382">
    <w:name w:val="表格"/>
    <w:basedOn w:val="1"/>
    <w:qFormat/>
    <w:uiPriority w:val="0"/>
    <w:pPr>
      <w:spacing w:line="400" w:lineRule="exact"/>
    </w:pPr>
    <w:rPr>
      <w:sz w:val="24"/>
    </w:rPr>
  </w:style>
  <w:style w:type="paragraph" w:customStyle="1" w:styleId="383">
    <w:name w:val="表栏名"/>
    <w:basedOn w:val="1"/>
    <w:next w:val="348"/>
    <w:qFormat/>
    <w:uiPriority w:val="0"/>
    <w:pPr>
      <w:jc w:val="center"/>
    </w:pPr>
    <w:rPr>
      <w:b/>
    </w:rPr>
  </w:style>
  <w:style w:type="paragraph" w:customStyle="1" w:styleId="384">
    <w:name w:val="xl150"/>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color w:val="000000"/>
      <w:kern w:val="0"/>
      <w:sz w:val="18"/>
      <w:szCs w:val="18"/>
    </w:rPr>
  </w:style>
  <w:style w:type="paragraph" w:customStyle="1" w:styleId="385">
    <w:name w:val="font10"/>
    <w:basedOn w:val="1"/>
    <w:qFormat/>
    <w:uiPriority w:val="0"/>
    <w:pPr>
      <w:widowControl/>
      <w:spacing w:before="100" w:beforeLines="0" w:beforeAutospacing="1" w:after="100" w:afterLines="0" w:afterAutospacing="1"/>
      <w:jc w:val="left"/>
    </w:pPr>
    <w:rPr>
      <w:rFonts w:ascii="Arial" w:hAnsi="Arial" w:cs="Arial"/>
      <w:b/>
      <w:bCs/>
      <w:kern w:val="0"/>
      <w:sz w:val="20"/>
      <w:szCs w:val="20"/>
    </w:rPr>
  </w:style>
  <w:style w:type="paragraph" w:customStyle="1" w:styleId="386">
    <w:name w:val="附录四级条标题"/>
    <w:basedOn w:val="387"/>
    <w:next w:val="7"/>
    <w:qFormat/>
    <w:uiPriority w:val="0"/>
    <w:pPr>
      <w:numPr>
        <w:ilvl w:val="5"/>
        <w:numId w:val="19"/>
      </w:numPr>
      <w:outlineLvl w:val="5"/>
    </w:pPr>
  </w:style>
  <w:style w:type="paragraph" w:customStyle="1" w:styleId="387">
    <w:name w:val="附录三级条标题"/>
    <w:basedOn w:val="388"/>
    <w:next w:val="7"/>
    <w:qFormat/>
    <w:uiPriority w:val="0"/>
    <w:pPr>
      <w:numPr>
        <w:ilvl w:val="4"/>
        <w:numId w:val="19"/>
      </w:numPr>
      <w:outlineLvl w:val="4"/>
    </w:pPr>
  </w:style>
  <w:style w:type="paragraph" w:customStyle="1" w:styleId="388">
    <w:name w:val="附录二级条标题"/>
    <w:basedOn w:val="389"/>
    <w:next w:val="7"/>
    <w:qFormat/>
    <w:uiPriority w:val="0"/>
    <w:pPr>
      <w:numPr>
        <w:ilvl w:val="3"/>
        <w:numId w:val="19"/>
      </w:numPr>
      <w:outlineLvl w:val="3"/>
    </w:pPr>
  </w:style>
  <w:style w:type="paragraph" w:customStyle="1" w:styleId="389">
    <w:name w:val="附录一级条标题"/>
    <w:basedOn w:val="390"/>
    <w:next w:val="7"/>
    <w:qFormat/>
    <w:uiPriority w:val="0"/>
    <w:pPr>
      <w:numPr>
        <w:ilvl w:val="2"/>
        <w:numId w:val="19"/>
      </w:numPr>
      <w:autoSpaceDN w:val="0"/>
      <w:spacing w:before="0" w:beforeLines="0" w:after="0" w:afterLines="0"/>
      <w:outlineLvl w:val="2"/>
    </w:pPr>
  </w:style>
  <w:style w:type="paragraph" w:customStyle="1" w:styleId="390">
    <w:name w:val="附录章标题"/>
    <w:next w:val="7"/>
    <w:qFormat/>
    <w:uiPriority w:val="0"/>
    <w:pPr>
      <w:numPr>
        <w:ilvl w:val="1"/>
        <w:numId w:val="19"/>
      </w:numPr>
      <w:wordWrap w:val="0"/>
      <w:overflowPunct w:val="0"/>
      <w:autoSpaceDE w:val="0"/>
      <w:spacing w:before="156" w:beforeLines="50" w:after="156"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391">
    <w:name w:val="1 Char"/>
    <w:basedOn w:val="1"/>
    <w:qFormat/>
    <w:uiPriority w:val="0"/>
    <w:pPr>
      <w:widowControl/>
      <w:spacing w:after="160" w:afterLines="0" w:line="240" w:lineRule="exact"/>
      <w:jc w:val="left"/>
    </w:pPr>
    <w:rPr>
      <w:rFonts w:ascii="Tahoma" w:hAnsi="Tahoma" w:eastAsia="Times New Roman"/>
      <w:kern w:val="0"/>
      <w:sz w:val="24"/>
      <w:lang w:eastAsia="en-US"/>
    </w:rPr>
  </w:style>
  <w:style w:type="paragraph" w:customStyle="1" w:styleId="392">
    <w:name w:val="Char2"/>
    <w:basedOn w:val="1"/>
    <w:qFormat/>
    <w:uiPriority w:val="0"/>
    <w:pPr>
      <w:ind w:left="432" w:hanging="432"/>
    </w:pPr>
    <w:rPr>
      <w:sz w:val="24"/>
    </w:rPr>
  </w:style>
  <w:style w:type="paragraph" w:customStyle="1" w:styleId="393">
    <w:name w:val="样式 行距: 固定值 25 磅 首行缩进:  2 字符"/>
    <w:basedOn w:val="1"/>
    <w:qFormat/>
    <w:uiPriority w:val="0"/>
    <w:pPr>
      <w:adjustRightInd w:val="0"/>
      <w:spacing w:line="500" w:lineRule="exact"/>
      <w:ind w:firstLine="560" w:firstLineChars="200"/>
      <w:textAlignment w:val="baseline"/>
    </w:pPr>
    <w:rPr>
      <w:kern w:val="0"/>
      <w:sz w:val="28"/>
      <w:szCs w:val="28"/>
    </w:rPr>
  </w:style>
  <w:style w:type="paragraph" w:customStyle="1" w:styleId="394">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395">
    <w:name w:val="正文段落"/>
    <w:basedOn w:val="1"/>
    <w:qFormat/>
    <w:uiPriority w:val="0"/>
    <w:pPr>
      <w:spacing w:line="300" w:lineRule="auto"/>
      <w:ind w:firstLine="510"/>
    </w:pPr>
    <w:rPr>
      <w:sz w:val="24"/>
      <w:szCs w:val="20"/>
    </w:rPr>
  </w:style>
  <w:style w:type="paragraph" w:customStyle="1" w:styleId="396">
    <w:name w:val="Normal"/>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397">
    <w:name w:val="Char Char Char Char3"/>
    <w:basedOn w:val="1"/>
    <w:qFormat/>
    <w:uiPriority w:val="0"/>
    <w:rPr>
      <w:rFonts w:ascii="Tahoma" w:hAnsi="Tahoma" w:cs="Tahoma"/>
      <w:szCs w:val="21"/>
    </w:rPr>
  </w:style>
  <w:style w:type="paragraph" w:customStyle="1" w:styleId="398">
    <w:name w:val="MM Title"/>
    <w:basedOn w:val="1"/>
    <w:qFormat/>
    <w:uiPriority w:val="0"/>
    <w:pPr>
      <w:spacing w:before="240" w:beforeLines="0" w:after="60" w:afterLines="0"/>
      <w:jc w:val="center"/>
      <w:outlineLvl w:val="0"/>
    </w:pPr>
    <w:rPr>
      <w:rFonts w:ascii="Arial" w:hAnsi="Arial" w:cs="Arial"/>
      <w:b/>
      <w:bCs/>
      <w:sz w:val="32"/>
      <w:szCs w:val="32"/>
    </w:rPr>
  </w:style>
  <w:style w:type="paragraph" w:customStyle="1" w:styleId="399">
    <w:name w:val="xl68"/>
    <w:basedOn w:val="1"/>
    <w:qFormat/>
    <w:uiPriority w:val="0"/>
    <w:pPr>
      <w:widowControl/>
      <w:pBdr>
        <w:top w:val="single" w:color="auto" w:sz="4" w:space="0"/>
        <w:bottom w:val="single" w:color="auto" w:sz="4" w:space="0"/>
      </w:pBdr>
      <w:spacing w:before="100" w:beforeLines="0" w:beforeAutospacing="1" w:after="100" w:afterLines="0" w:afterAutospacing="1"/>
      <w:jc w:val="left"/>
    </w:pPr>
    <w:rPr>
      <w:rFonts w:ascii="宋体" w:hAnsi="宋体" w:cs="宋体"/>
      <w:kern w:val="0"/>
      <w:sz w:val="22"/>
      <w:szCs w:val="22"/>
    </w:rPr>
  </w:style>
  <w:style w:type="paragraph" w:customStyle="1" w:styleId="400">
    <w:name w:val="标书正文:  0.74 厘米"/>
    <w:basedOn w:val="1"/>
    <w:qFormat/>
    <w:uiPriority w:val="0"/>
    <w:pPr>
      <w:snapToGrid w:val="0"/>
      <w:spacing w:line="360" w:lineRule="auto"/>
      <w:ind w:firstLine="420"/>
    </w:pPr>
    <w:rPr>
      <w:sz w:val="24"/>
      <w:szCs w:val="18"/>
    </w:rPr>
  </w:style>
  <w:style w:type="paragraph" w:customStyle="1" w:styleId="401">
    <w:name w:val="表格题注"/>
    <w:next w:val="1"/>
    <w:qFormat/>
    <w:uiPriority w:val="0"/>
    <w:pPr>
      <w:keepLines/>
      <w:tabs>
        <w:tab w:val="left" w:pos="1559"/>
      </w:tabs>
      <w:spacing w:before="312" w:beforeLines="100"/>
      <w:ind w:left="1559" w:hanging="1559"/>
      <w:jc w:val="center"/>
    </w:pPr>
    <w:rPr>
      <w:rFonts w:ascii="Arial" w:hAnsi="Arial" w:eastAsia="宋体" w:cs="Times New Roman"/>
      <w:sz w:val="18"/>
      <w:lang w:val="en-US" w:eastAsia="zh-CN" w:bidi="ar-SA"/>
    </w:rPr>
  </w:style>
  <w:style w:type="paragraph" w:customStyle="1" w:styleId="402">
    <w:name w:val="xl189"/>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color w:val="FF0000"/>
      <w:kern w:val="0"/>
      <w:sz w:val="18"/>
      <w:szCs w:val="18"/>
    </w:rPr>
  </w:style>
  <w:style w:type="paragraph" w:customStyle="1" w:styleId="403">
    <w:name w:val="xl10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Lines="0" w:beforeAutospacing="1" w:after="100" w:afterLines="0" w:afterAutospacing="1"/>
      <w:jc w:val="left"/>
    </w:pPr>
    <w:rPr>
      <w:rFonts w:ascii="宋体" w:hAnsi="宋体" w:cs="宋体"/>
      <w:color w:val="000000"/>
      <w:kern w:val="0"/>
      <w:sz w:val="18"/>
      <w:szCs w:val="18"/>
    </w:rPr>
  </w:style>
  <w:style w:type="paragraph" w:customStyle="1" w:styleId="404">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textAlignment w:val="top"/>
    </w:pPr>
    <w:rPr>
      <w:rFonts w:ascii="Arial Unicode MS" w:hAnsi="Arial Unicode MS" w:eastAsia="Arial Unicode MS" w:cs="Arial Unicode MS"/>
      <w:b/>
      <w:bCs/>
      <w:color w:val="000000"/>
      <w:kern w:val="0"/>
      <w:sz w:val="20"/>
      <w:szCs w:val="20"/>
    </w:rPr>
  </w:style>
  <w:style w:type="paragraph" w:customStyle="1" w:styleId="405">
    <w:name w:val="xl13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Lines="0" w:beforeAutospacing="1" w:after="100" w:afterLines="0" w:afterAutospacing="1"/>
      <w:jc w:val="left"/>
    </w:pPr>
    <w:rPr>
      <w:rFonts w:ascii="宋体" w:hAnsi="宋体" w:cs="宋体"/>
      <w:color w:val="000000"/>
      <w:kern w:val="0"/>
      <w:sz w:val="18"/>
      <w:szCs w:val="18"/>
    </w:rPr>
  </w:style>
  <w:style w:type="paragraph" w:customStyle="1" w:styleId="406">
    <w:name w:val="xl140"/>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kern w:val="0"/>
      <w:sz w:val="18"/>
      <w:szCs w:val="18"/>
    </w:rPr>
  </w:style>
  <w:style w:type="paragraph" w:customStyle="1" w:styleId="407">
    <w:name w:val="MM Topic 2"/>
    <w:basedOn w:val="5"/>
    <w:qFormat/>
    <w:uiPriority w:val="0"/>
    <w:pPr>
      <w:numPr>
        <w:ilvl w:val="0"/>
        <w:numId w:val="0"/>
      </w:numPr>
      <w:tabs>
        <w:tab w:val="left" w:pos="1276"/>
        <w:tab w:val="clear" w:pos="567"/>
      </w:tabs>
      <w:spacing w:line="416" w:lineRule="auto"/>
      <w:ind w:left="284"/>
      <w:jc w:val="both"/>
    </w:pPr>
    <w:rPr>
      <w:rFonts w:ascii="宋体" w:hAnsi="宋体" w:eastAsia="黑体"/>
      <w:sz w:val="32"/>
      <w:szCs w:val="32"/>
    </w:rPr>
  </w:style>
  <w:style w:type="paragraph" w:customStyle="1" w:styleId="408">
    <w:name w:val="xl138"/>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s="宋体"/>
      <w:color w:val="000000"/>
      <w:kern w:val="0"/>
      <w:sz w:val="18"/>
      <w:szCs w:val="18"/>
    </w:rPr>
  </w:style>
  <w:style w:type="paragraph" w:customStyle="1" w:styleId="409">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Arial Unicode MS" w:hAnsi="Arial Unicode MS" w:eastAsia="Arial Unicode MS" w:cs="Arial Unicode MS"/>
      <w:color w:val="000000"/>
      <w:kern w:val="0"/>
      <w:sz w:val="22"/>
      <w:szCs w:val="22"/>
    </w:rPr>
  </w:style>
  <w:style w:type="paragraph" w:customStyle="1" w:styleId="410">
    <w:name w:val="xl185"/>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color w:val="000000"/>
      <w:kern w:val="0"/>
      <w:sz w:val="18"/>
      <w:szCs w:val="18"/>
    </w:rPr>
  </w:style>
  <w:style w:type="paragraph" w:customStyle="1" w:styleId="411">
    <w:name w:val="xl76"/>
    <w:basedOn w:val="1"/>
    <w:qFormat/>
    <w:uiPriority w:val="0"/>
    <w:pPr>
      <w:widowControl/>
      <w:spacing w:before="100" w:beforeLines="0" w:beforeAutospacing="1" w:after="100" w:afterLines="0" w:afterAutospacing="1"/>
      <w:jc w:val="left"/>
    </w:pPr>
    <w:rPr>
      <w:color w:val="000000"/>
      <w:kern w:val="0"/>
      <w:sz w:val="20"/>
      <w:szCs w:val="20"/>
    </w:rPr>
  </w:style>
  <w:style w:type="paragraph" w:customStyle="1" w:styleId="412">
    <w:name w:val="xl122"/>
    <w:basedOn w:val="1"/>
    <w:qFormat/>
    <w:uiPriority w:val="0"/>
    <w:pPr>
      <w:widowControl/>
      <w:pBdr>
        <w:top w:val="single" w:color="auto" w:sz="4" w:space="0"/>
        <w:left w:val="single" w:color="auto" w:sz="4" w:space="0"/>
        <w:bottom w:val="single" w:color="auto" w:sz="4" w:space="0"/>
        <w:right w:val="single" w:color="auto" w:sz="4" w:space="0"/>
      </w:pBdr>
      <w:shd w:val="clear" w:color="000000" w:fill="00CCFF"/>
      <w:spacing w:before="100" w:beforeLines="0" w:beforeAutospacing="1" w:after="100" w:afterLines="0" w:afterAutospacing="1"/>
      <w:jc w:val="center"/>
    </w:pPr>
    <w:rPr>
      <w:rFonts w:ascii="宋体" w:hAnsi="宋体" w:cs="宋体"/>
      <w:b/>
      <w:bCs/>
      <w:color w:val="000000"/>
      <w:kern w:val="0"/>
      <w:sz w:val="18"/>
      <w:szCs w:val="18"/>
    </w:rPr>
  </w:style>
  <w:style w:type="paragraph" w:customStyle="1" w:styleId="413">
    <w:name w:val="样式1"/>
    <w:basedOn w:val="1"/>
    <w:qFormat/>
    <w:uiPriority w:val="0"/>
    <w:rPr>
      <w:rFonts w:eastAsia="隶书"/>
      <w:i/>
      <w:dstrike/>
      <w:sz w:val="28"/>
      <w:szCs w:val="18"/>
    </w:rPr>
  </w:style>
  <w:style w:type="paragraph" w:customStyle="1" w:styleId="414">
    <w:name w:val="zw1"/>
    <w:basedOn w:val="1"/>
    <w:qFormat/>
    <w:uiPriority w:val="0"/>
    <w:pPr>
      <w:widowControl/>
      <w:spacing w:line="360" w:lineRule="auto"/>
      <w:ind w:firstLine="480" w:firstLineChars="200"/>
    </w:pPr>
    <w:rPr>
      <w:kern w:val="0"/>
      <w:sz w:val="24"/>
      <w:szCs w:val="20"/>
    </w:rPr>
  </w:style>
  <w:style w:type="paragraph" w:customStyle="1" w:styleId="415">
    <w:name w:val="xl94"/>
    <w:basedOn w:val="1"/>
    <w:qFormat/>
    <w:uiPriority w:val="0"/>
    <w:pPr>
      <w:widowControl/>
      <w:pBdr>
        <w:top w:val="single" w:color="auto" w:sz="4" w:space="0"/>
        <w:left w:val="single" w:color="auto" w:sz="4" w:space="0"/>
        <w:bottom w:val="single" w:color="auto" w:sz="4" w:space="0"/>
        <w:right w:val="single" w:color="auto" w:sz="4" w:space="0"/>
      </w:pBdr>
      <w:shd w:val="clear" w:color="000000" w:fill="00CCFF"/>
      <w:spacing w:before="100" w:beforeLines="0" w:beforeAutospacing="1" w:after="100" w:afterLines="0" w:afterAutospacing="1"/>
      <w:jc w:val="center"/>
    </w:pPr>
    <w:rPr>
      <w:rFonts w:ascii="宋体" w:hAnsi="宋体" w:cs="宋体"/>
      <w:b/>
      <w:bCs/>
      <w:color w:val="000000"/>
      <w:kern w:val="0"/>
      <w:sz w:val="18"/>
      <w:szCs w:val="18"/>
    </w:rPr>
  </w:style>
  <w:style w:type="paragraph" w:customStyle="1" w:styleId="416">
    <w:name w:val="xl67"/>
    <w:basedOn w:val="1"/>
    <w:qFormat/>
    <w:uiPriority w:val="0"/>
    <w:pPr>
      <w:widowControl/>
      <w:pBdr>
        <w:top w:val="single" w:color="auto" w:sz="4" w:space="0"/>
        <w:left w:val="single" w:color="auto" w:sz="4" w:space="0"/>
        <w:bottom w:val="single" w:color="auto" w:sz="4" w:space="0"/>
      </w:pBdr>
      <w:spacing w:before="100" w:beforeLines="0" w:beforeAutospacing="1" w:after="100" w:afterLines="0" w:afterAutospacing="1"/>
      <w:jc w:val="left"/>
    </w:pPr>
    <w:rPr>
      <w:rFonts w:ascii="宋体" w:hAnsi="宋体" w:cs="宋体"/>
      <w:kern w:val="0"/>
      <w:sz w:val="22"/>
      <w:szCs w:val="22"/>
    </w:rPr>
  </w:style>
  <w:style w:type="paragraph" w:customStyle="1" w:styleId="417">
    <w:name w:val="默认"/>
    <w:qFormat/>
    <w:uiPriority w:val="0"/>
    <w:pPr>
      <w:tabs>
        <w:tab w:val="left" w:pos="420"/>
      </w:tabs>
      <w:suppressAutoHyphens/>
      <w:spacing w:line="200" w:lineRule="atLeast"/>
      <w:jc w:val="both"/>
    </w:pPr>
    <w:rPr>
      <w:rFonts w:ascii="Times New Roman" w:hAnsi="Times New Roman" w:eastAsia="宋体" w:cs="Times New Roman"/>
      <w:kern w:val="2"/>
      <w:sz w:val="21"/>
      <w:szCs w:val="24"/>
      <w:lang w:val="en-US" w:eastAsia="zh-CN" w:bidi="ar-SA"/>
    </w:rPr>
  </w:style>
  <w:style w:type="paragraph" w:customStyle="1" w:styleId="418">
    <w:name w:val="细目"/>
    <w:qFormat/>
    <w:uiPriority w:val="0"/>
    <w:pPr>
      <w:numPr>
        <w:ilvl w:val="0"/>
        <w:numId w:val="20"/>
      </w:numPr>
      <w:spacing w:before="312" w:beforeLines="100" w:line="360" w:lineRule="auto"/>
    </w:pPr>
    <w:rPr>
      <w:rFonts w:ascii="Times New Roman" w:hAnsi="Times New Roman" w:eastAsia="宋体" w:cs="Times New Roman"/>
      <w:sz w:val="24"/>
      <w:lang w:val="en-US" w:eastAsia="zh-CN" w:bidi="ar-SA"/>
    </w:rPr>
  </w:style>
  <w:style w:type="paragraph" w:customStyle="1" w:styleId="419">
    <w:name w:val="Char2 Char Char Char Char Char Char"/>
    <w:basedOn w:val="1"/>
    <w:qFormat/>
    <w:uiPriority w:val="0"/>
    <w:rPr>
      <w:rFonts w:ascii="仿宋_GB2312"/>
      <w:b/>
      <w:sz w:val="30"/>
      <w:szCs w:val="32"/>
    </w:rPr>
  </w:style>
  <w:style w:type="paragraph" w:customStyle="1" w:styleId="420">
    <w:name w:val="xl16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Lines="0" w:beforeAutospacing="1" w:after="100" w:afterLines="0" w:afterAutospacing="1"/>
      <w:jc w:val="left"/>
    </w:pPr>
    <w:rPr>
      <w:rFonts w:ascii="宋体" w:hAnsi="宋体" w:cs="宋体"/>
      <w:color w:val="000000"/>
      <w:kern w:val="0"/>
      <w:sz w:val="18"/>
      <w:szCs w:val="18"/>
    </w:rPr>
  </w:style>
  <w:style w:type="paragraph" w:customStyle="1" w:styleId="421">
    <w:name w:val="xl26"/>
    <w:basedOn w:val="1"/>
    <w:qFormat/>
    <w:uiPriority w:val="0"/>
    <w:pPr>
      <w:widowControl/>
      <w:pBdr>
        <w:left w:val="single" w:color="auto" w:sz="4" w:space="0"/>
        <w:bottom w:val="single" w:color="auto" w:sz="4" w:space="0"/>
        <w:right w:val="single" w:color="auto" w:sz="4" w:space="0"/>
      </w:pBdr>
      <w:spacing w:before="100" w:beforeLines="0" w:beforeAutospacing="1" w:after="100" w:afterLines="0" w:afterAutospacing="1"/>
      <w:jc w:val="center"/>
      <w:textAlignment w:val="center"/>
    </w:pPr>
    <w:rPr>
      <w:rFonts w:ascii="宋体" w:hAnsi="宋体"/>
      <w:kern w:val="0"/>
      <w:sz w:val="24"/>
    </w:rPr>
  </w:style>
  <w:style w:type="paragraph" w:customStyle="1" w:styleId="422">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s="宋体"/>
      <w:color w:val="000000"/>
      <w:kern w:val="0"/>
      <w:sz w:val="18"/>
      <w:szCs w:val="18"/>
    </w:rPr>
  </w:style>
  <w:style w:type="paragraph" w:customStyle="1" w:styleId="423">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s="宋体"/>
      <w:color w:val="000000"/>
      <w:kern w:val="0"/>
      <w:sz w:val="18"/>
      <w:szCs w:val="18"/>
    </w:rPr>
  </w:style>
  <w:style w:type="paragraph" w:customStyle="1" w:styleId="424">
    <w:name w:val="Char2 Char Char Char"/>
    <w:basedOn w:val="1"/>
    <w:qFormat/>
    <w:uiPriority w:val="0"/>
    <w:rPr>
      <w:rFonts w:ascii="仿宋_GB2312"/>
      <w:b/>
      <w:sz w:val="30"/>
      <w:szCs w:val="32"/>
    </w:rPr>
  </w:style>
  <w:style w:type="paragraph" w:customStyle="1" w:styleId="425">
    <w:name w:val="xl154"/>
    <w:basedOn w:val="1"/>
    <w:qFormat/>
    <w:uiPriority w:val="0"/>
    <w:pPr>
      <w:widowControl/>
      <w:pBdr>
        <w:top w:val="single" w:color="auto" w:sz="4" w:space="0"/>
        <w:left w:val="single" w:color="auto" w:sz="4" w:space="0"/>
        <w:bottom w:val="single" w:color="auto" w:sz="4" w:space="0"/>
        <w:right w:val="single" w:color="auto" w:sz="4" w:space="0"/>
      </w:pBdr>
      <w:shd w:val="clear" w:color="000000" w:fill="00CCFF"/>
      <w:spacing w:before="100" w:beforeLines="0" w:beforeAutospacing="1" w:after="100" w:afterLines="0" w:afterAutospacing="1"/>
      <w:jc w:val="center"/>
    </w:pPr>
    <w:rPr>
      <w:rFonts w:ascii="宋体" w:hAnsi="宋体" w:cs="宋体"/>
      <w:b/>
      <w:bCs/>
      <w:color w:val="000000"/>
      <w:kern w:val="0"/>
      <w:sz w:val="18"/>
      <w:szCs w:val="18"/>
    </w:rPr>
  </w:style>
  <w:style w:type="paragraph" w:customStyle="1" w:styleId="426">
    <w:name w:val="xl143"/>
    <w:basedOn w:val="1"/>
    <w:qFormat/>
    <w:uiPriority w:val="0"/>
    <w:pPr>
      <w:widowControl/>
      <w:pBdr>
        <w:top w:val="single" w:color="auto" w:sz="4" w:space="0"/>
        <w:left w:val="single" w:color="auto" w:sz="4" w:space="0"/>
        <w:bottom w:val="single" w:color="auto" w:sz="4" w:space="0"/>
        <w:right w:val="single" w:color="auto" w:sz="4" w:space="0"/>
      </w:pBdr>
      <w:shd w:val="clear" w:color="000000" w:fill="00CCFF"/>
      <w:spacing w:before="100" w:beforeLines="0" w:beforeAutospacing="1" w:after="100" w:afterLines="0" w:afterAutospacing="1"/>
      <w:jc w:val="center"/>
    </w:pPr>
    <w:rPr>
      <w:rFonts w:ascii="宋体" w:hAnsi="宋体" w:cs="宋体"/>
      <w:b/>
      <w:bCs/>
      <w:color w:val="000000"/>
      <w:kern w:val="0"/>
      <w:sz w:val="18"/>
      <w:szCs w:val="18"/>
    </w:rPr>
  </w:style>
  <w:style w:type="paragraph" w:customStyle="1" w:styleId="427">
    <w:name w:val=" Char1 Char Char Char"/>
    <w:basedOn w:val="1"/>
    <w:next w:val="1"/>
    <w:qFormat/>
    <w:uiPriority w:val="0"/>
    <w:pPr>
      <w:spacing w:line="240" w:lineRule="atLeast"/>
      <w:ind w:left="420" w:firstLine="420"/>
      <w:jc w:val="left"/>
    </w:pPr>
    <w:rPr>
      <w:kern w:val="0"/>
      <w:szCs w:val="20"/>
    </w:rPr>
  </w:style>
  <w:style w:type="paragraph" w:customStyle="1" w:styleId="428">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kern w:val="0"/>
      <w:sz w:val="18"/>
      <w:szCs w:val="18"/>
    </w:rPr>
  </w:style>
  <w:style w:type="paragraph" w:customStyle="1" w:styleId="429">
    <w:name w:val="xl96"/>
    <w:basedOn w:val="1"/>
    <w:qFormat/>
    <w:uiPriority w:val="0"/>
    <w:pPr>
      <w:widowControl/>
      <w:pBdr>
        <w:top w:val="single" w:color="auto" w:sz="4" w:space="0"/>
        <w:left w:val="single" w:color="auto" w:sz="4" w:space="0"/>
        <w:bottom w:val="single" w:color="auto" w:sz="4" w:space="0"/>
        <w:right w:val="single" w:color="auto" w:sz="4" w:space="0"/>
      </w:pBdr>
      <w:shd w:val="clear" w:color="000000" w:fill="00CCFF"/>
      <w:spacing w:before="100" w:beforeLines="0" w:beforeAutospacing="1" w:after="100" w:afterLines="0" w:afterAutospacing="1"/>
      <w:jc w:val="center"/>
    </w:pPr>
    <w:rPr>
      <w:rFonts w:ascii="宋体" w:hAnsi="宋体" w:cs="宋体"/>
      <w:b/>
      <w:bCs/>
      <w:color w:val="000000"/>
      <w:kern w:val="0"/>
      <w:sz w:val="18"/>
      <w:szCs w:val="18"/>
    </w:rPr>
  </w:style>
  <w:style w:type="paragraph" w:customStyle="1" w:styleId="430">
    <w:name w:val=" Char Char Char Char Char Char Char Char Char Char Char Char Char"/>
    <w:basedOn w:val="24"/>
    <w:qFormat/>
    <w:uiPriority w:val="0"/>
    <w:pPr>
      <w:shd w:val="clear" w:color="auto" w:fill="000080"/>
    </w:pPr>
    <w:rPr>
      <w:rFonts w:ascii="Tahoma" w:hAnsi="Tahoma"/>
      <w:sz w:val="24"/>
      <w:szCs w:val="20"/>
      <w:shd w:val="clear" w:color="auto" w:fill="000080"/>
    </w:rPr>
  </w:style>
  <w:style w:type="paragraph" w:customStyle="1" w:styleId="431">
    <w:name w:val="xl44"/>
    <w:basedOn w:val="1"/>
    <w:qFormat/>
    <w:uiPriority w:val="0"/>
    <w:pPr>
      <w:widowControl/>
      <w:pBdr>
        <w:top w:val="single" w:color="auto" w:sz="4" w:space="0"/>
        <w:bottom w:val="single" w:color="auto" w:sz="4" w:space="0"/>
        <w:right w:val="single" w:color="auto" w:sz="4" w:space="0"/>
      </w:pBdr>
      <w:spacing w:before="100" w:beforeLines="0" w:beforeAutospacing="1" w:after="100" w:afterLines="0" w:afterAutospacing="1"/>
      <w:jc w:val="left"/>
    </w:pPr>
    <w:rPr>
      <w:rFonts w:ascii="Arial Unicode MS" w:hAnsi="Arial Unicode MS" w:eastAsia="Arial Unicode MS" w:cs="Arial Unicode MS"/>
      <w:kern w:val="0"/>
      <w:sz w:val="24"/>
    </w:rPr>
  </w:style>
  <w:style w:type="paragraph" w:customStyle="1" w:styleId="432">
    <w:name w:val="xl193"/>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color w:val="000000"/>
      <w:kern w:val="0"/>
      <w:sz w:val="18"/>
      <w:szCs w:val="18"/>
    </w:rPr>
  </w:style>
  <w:style w:type="paragraph" w:customStyle="1" w:styleId="433">
    <w:name w:val="xl105"/>
    <w:basedOn w:val="1"/>
    <w:qFormat/>
    <w:uiPriority w:val="0"/>
    <w:pPr>
      <w:widowControl/>
      <w:pBdr>
        <w:top w:val="single" w:color="auto" w:sz="4" w:space="0"/>
        <w:left w:val="single" w:color="auto" w:sz="4" w:space="0"/>
        <w:bottom w:val="single" w:color="auto" w:sz="4" w:space="0"/>
        <w:right w:val="single" w:color="auto" w:sz="4" w:space="0"/>
      </w:pBdr>
      <w:shd w:val="clear" w:color="000000" w:fill="00CCFF"/>
      <w:spacing w:before="100" w:beforeLines="0" w:beforeAutospacing="1" w:after="100" w:afterLines="0" w:afterAutospacing="1"/>
      <w:jc w:val="center"/>
    </w:pPr>
    <w:rPr>
      <w:rFonts w:ascii="宋体" w:hAnsi="宋体" w:cs="宋体"/>
      <w:b/>
      <w:bCs/>
      <w:color w:val="000000"/>
      <w:kern w:val="0"/>
      <w:sz w:val="18"/>
      <w:szCs w:val="18"/>
    </w:rPr>
  </w:style>
  <w:style w:type="paragraph" w:styleId="434">
    <w:name w:val="Quote"/>
    <w:next w:val="1"/>
    <w:qFormat/>
    <w:uiPriority w:val="0"/>
    <w:pPr>
      <w:wordWrap w:val="0"/>
      <w:spacing w:before="200" w:after="160"/>
      <w:ind w:left="864" w:right="864"/>
      <w:jc w:val="center"/>
    </w:pPr>
    <w:rPr>
      <w:rFonts w:ascii="Calibri" w:hAnsi="Calibri" w:eastAsia="Calibri" w:cs="Times New Roman"/>
      <w:i/>
      <w:sz w:val="21"/>
      <w:lang w:val="en-US" w:eastAsia="zh-CN" w:bidi="ar-SA"/>
    </w:rPr>
  </w:style>
  <w:style w:type="paragraph" w:customStyle="1" w:styleId="435">
    <w:name w:val="Table Text"/>
    <w:basedOn w:val="1"/>
    <w:qFormat/>
    <w:uiPriority w:val="0"/>
    <w:pPr>
      <w:widowControl/>
      <w:spacing w:before="60" w:beforeLines="0" w:after="60" w:afterLines="0"/>
      <w:jc w:val="left"/>
    </w:pPr>
    <w:rPr>
      <w:kern w:val="0"/>
    </w:rPr>
  </w:style>
  <w:style w:type="paragraph" w:customStyle="1" w:styleId="436">
    <w:name w:val="标准正文"/>
    <w:basedOn w:val="1"/>
    <w:next w:val="60"/>
    <w:qFormat/>
    <w:uiPriority w:val="0"/>
    <w:pPr>
      <w:spacing w:before="60" w:beforeLines="0" w:after="60" w:afterLines="0" w:line="360" w:lineRule="auto"/>
      <w:ind w:firstLine="482"/>
    </w:pPr>
    <w:rPr>
      <w:rFonts w:ascii="宋体" w:hAnsi="宋体" w:cs="宋体"/>
      <w:sz w:val="24"/>
    </w:rPr>
  </w:style>
  <w:style w:type="paragraph" w:customStyle="1" w:styleId="437">
    <w:name w:val="xl114"/>
    <w:basedOn w:val="1"/>
    <w:qFormat/>
    <w:uiPriority w:val="0"/>
    <w:pPr>
      <w:widowControl/>
      <w:pBdr>
        <w:top w:val="single" w:color="auto" w:sz="4" w:space="0"/>
        <w:left w:val="single" w:color="auto" w:sz="4" w:space="0"/>
        <w:bottom w:val="single" w:color="auto" w:sz="4" w:space="0"/>
        <w:right w:val="single" w:color="auto" w:sz="4" w:space="0"/>
      </w:pBdr>
      <w:shd w:val="clear" w:color="000000" w:fill="00CCFF"/>
      <w:spacing w:before="100" w:beforeLines="0" w:beforeAutospacing="1" w:after="100" w:afterLines="0" w:afterAutospacing="1"/>
      <w:jc w:val="center"/>
    </w:pPr>
    <w:rPr>
      <w:rFonts w:ascii="宋体" w:hAnsi="宋体" w:cs="宋体"/>
      <w:b/>
      <w:bCs/>
      <w:color w:val="000000"/>
      <w:kern w:val="0"/>
      <w:sz w:val="18"/>
      <w:szCs w:val="18"/>
    </w:rPr>
  </w:style>
  <w:style w:type="paragraph" w:customStyle="1" w:styleId="438">
    <w:name w:val="样式 标题 3 + (西文) 仿宋_GB2312 (中文) 仿宋_GB2312 四号"/>
    <w:basedOn w:val="6"/>
    <w:qFormat/>
    <w:uiPriority w:val="0"/>
    <w:pPr>
      <w:ind w:leftChars="-1"/>
    </w:pPr>
    <w:rPr>
      <w:rFonts w:ascii="仿宋_GB2312" w:hAnsi="仿宋_GB2312" w:eastAsia="仿宋_GB2312"/>
      <w:szCs w:val="28"/>
      <w:lang w:val="en-US" w:eastAsia="zh-CN"/>
    </w:rPr>
  </w:style>
  <w:style w:type="paragraph" w:customStyle="1" w:styleId="439">
    <w:name w:val="xl158"/>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s="宋体"/>
      <w:kern w:val="0"/>
      <w:sz w:val="18"/>
      <w:szCs w:val="18"/>
    </w:rPr>
  </w:style>
  <w:style w:type="paragraph" w:customStyle="1" w:styleId="440">
    <w:name w:val="！标题1"/>
    <w:basedOn w:val="4"/>
    <w:qFormat/>
    <w:uiPriority w:val="0"/>
    <w:pPr>
      <w:numPr>
        <w:ilvl w:val="0"/>
        <w:numId w:val="21"/>
      </w:numPr>
      <w:tabs>
        <w:tab w:val="left" w:pos="1200"/>
        <w:tab w:val="clear" w:pos="709"/>
      </w:tabs>
      <w:spacing w:line="576" w:lineRule="auto"/>
      <w:ind w:left="1200" w:leftChars="400" w:hanging="360" w:hangingChars="200"/>
      <w:jc w:val="both"/>
    </w:pPr>
    <w:rPr>
      <w:rFonts w:ascii="Times New Roman"/>
      <w:bCs/>
      <w:color w:val="auto"/>
      <w:szCs w:val="44"/>
    </w:rPr>
  </w:style>
  <w:style w:type="paragraph" w:customStyle="1" w:styleId="441">
    <w:name w:val="MM Topic 9"/>
    <w:basedOn w:val="12"/>
    <w:qFormat/>
    <w:uiPriority w:val="0"/>
    <w:pPr>
      <w:tabs>
        <w:tab w:val="left" w:pos="5102"/>
      </w:tabs>
      <w:spacing w:line="319" w:lineRule="auto"/>
    </w:pPr>
  </w:style>
  <w:style w:type="paragraph" w:customStyle="1" w:styleId="442">
    <w:name w:val="xl186"/>
    <w:basedOn w:val="1"/>
    <w:qFormat/>
    <w:uiPriority w:val="0"/>
    <w:pPr>
      <w:widowControl/>
      <w:pBdr>
        <w:top w:val="single" w:color="auto" w:sz="4" w:space="0"/>
        <w:left w:val="single" w:color="auto" w:sz="4" w:space="0"/>
        <w:bottom w:val="single" w:color="auto" w:sz="4" w:space="0"/>
        <w:right w:val="single" w:color="auto" w:sz="4" w:space="0"/>
      </w:pBdr>
      <w:shd w:val="clear" w:color="000000" w:fill="FFCC00"/>
      <w:spacing w:before="100" w:beforeLines="0" w:beforeAutospacing="1" w:after="100" w:afterLines="0" w:afterAutospacing="1"/>
      <w:jc w:val="center"/>
    </w:pPr>
    <w:rPr>
      <w:rFonts w:ascii="宋体" w:hAnsi="宋体" w:cs="宋体"/>
      <w:b/>
      <w:bCs/>
      <w:color w:val="000000"/>
      <w:kern w:val="0"/>
      <w:sz w:val="18"/>
      <w:szCs w:val="18"/>
    </w:rPr>
  </w:style>
  <w:style w:type="paragraph" w:customStyle="1" w:styleId="443">
    <w:name w:val="font5"/>
    <w:basedOn w:val="1"/>
    <w:qFormat/>
    <w:uiPriority w:val="0"/>
    <w:pPr>
      <w:widowControl/>
      <w:spacing w:before="100" w:beforeLines="0" w:beforeAutospacing="1" w:after="100" w:afterLines="0" w:afterAutospacing="1"/>
      <w:jc w:val="left"/>
    </w:pPr>
    <w:rPr>
      <w:rFonts w:ascii="宋体" w:hAnsi="宋体" w:cs="宋体"/>
      <w:color w:val="000000"/>
      <w:kern w:val="0"/>
      <w:sz w:val="18"/>
      <w:szCs w:val="18"/>
    </w:rPr>
  </w:style>
  <w:style w:type="paragraph" w:customStyle="1" w:styleId="444">
    <w:name w:val="列出段落1"/>
    <w:basedOn w:val="1"/>
    <w:qFormat/>
    <w:uiPriority w:val="0"/>
    <w:pPr>
      <w:ind w:firstLine="420" w:firstLineChars="200"/>
    </w:pPr>
    <w:rPr>
      <w:rFonts w:ascii="Calibri" w:hAnsi="Calibri"/>
      <w:szCs w:val="22"/>
    </w:rPr>
  </w:style>
  <w:style w:type="paragraph" w:customStyle="1" w:styleId="445">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color w:val="000000"/>
      <w:kern w:val="0"/>
      <w:sz w:val="20"/>
      <w:szCs w:val="20"/>
    </w:rPr>
  </w:style>
  <w:style w:type="paragraph" w:customStyle="1" w:styleId="446">
    <w:name w:val="xl111"/>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kern w:val="0"/>
      <w:sz w:val="18"/>
      <w:szCs w:val="18"/>
    </w:rPr>
  </w:style>
  <w:style w:type="paragraph" w:customStyle="1" w:styleId="447">
    <w:name w:val="xl196"/>
    <w:basedOn w:val="1"/>
    <w:qFormat/>
    <w:uiPriority w:val="0"/>
    <w:pPr>
      <w:widowControl/>
      <w:pBdr>
        <w:top w:val="single" w:color="auto" w:sz="4" w:space="0"/>
        <w:left w:val="single" w:color="auto" w:sz="4" w:space="0"/>
        <w:bottom w:val="single" w:color="auto" w:sz="4" w:space="0"/>
        <w:right w:val="single" w:color="auto" w:sz="4" w:space="0"/>
      </w:pBdr>
      <w:shd w:val="clear" w:color="000000" w:fill="FFCC00"/>
      <w:spacing w:before="100" w:beforeLines="0" w:beforeAutospacing="1" w:after="100" w:afterLines="0" w:afterAutospacing="1"/>
      <w:jc w:val="center"/>
    </w:pPr>
    <w:rPr>
      <w:rFonts w:ascii="宋体" w:hAnsi="宋体" w:cs="宋体"/>
      <w:b/>
      <w:bCs/>
      <w:color w:val="000000"/>
      <w:kern w:val="0"/>
      <w:sz w:val="18"/>
      <w:szCs w:val="18"/>
    </w:rPr>
  </w:style>
  <w:style w:type="paragraph" w:customStyle="1" w:styleId="448">
    <w:name w:val="正文标书"/>
    <w:basedOn w:val="1"/>
    <w:qFormat/>
    <w:uiPriority w:val="0"/>
    <w:pPr>
      <w:spacing w:line="560" w:lineRule="exact"/>
      <w:ind w:firstLine="200" w:firstLineChars="200"/>
    </w:pPr>
    <w:rPr>
      <w:rFonts w:ascii="宋体" w:hAnsi="宋体"/>
      <w:sz w:val="28"/>
      <w:szCs w:val="28"/>
    </w:rPr>
  </w:style>
  <w:style w:type="paragraph" w:customStyle="1" w:styleId="449">
    <w:name w:val="标题4级"/>
    <w:basedOn w:val="7"/>
    <w:qFormat/>
    <w:uiPriority w:val="0"/>
    <w:pPr>
      <w:numPr>
        <w:ilvl w:val="3"/>
        <w:numId w:val="17"/>
      </w:numPr>
      <w:tabs>
        <w:tab w:val="left" w:pos="851"/>
        <w:tab w:val="left" w:pos="993"/>
        <w:tab w:val="clear" w:pos="1276"/>
      </w:tabs>
      <w:spacing w:before="0" w:after="0" w:line="360" w:lineRule="auto"/>
    </w:pPr>
    <w:rPr>
      <w:rFonts w:ascii="宋体" w:hAnsi="宋体" w:cs="宋体"/>
      <w:color w:val="000000"/>
      <w:kern w:val="0"/>
    </w:rPr>
  </w:style>
  <w:style w:type="paragraph" w:customStyle="1" w:styleId="450">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s="宋体"/>
      <w:color w:val="000000"/>
      <w:kern w:val="0"/>
      <w:sz w:val="18"/>
      <w:szCs w:val="18"/>
    </w:rPr>
  </w:style>
  <w:style w:type="paragraph" w:customStyle="1" w:styleId="451">
    <w:name w:val="xl170"/>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s="宋体"/>
      <w:kern w:val="0"/>
      <w:sz w:val="18"/>
      <w:szCs w:val="18"/>
    </w:rPr>
  </w:style>
  <w:style w:type="paragraph" w:customStyle="1" w:styleId="452">
    <w:name w:val="样式 样式 标题 1章H1PartPIM 1h1H11H12H13H14H15H16H17H18H19H... Char Cha..."/>
    <w:basedOn w:val="1"/>
    <w:qFormat/>
    <w:uiPriority w:val="0"/>
    <w:pPr>
      <w:keepNext/>
      <w:keepLines/>
      <w:numPr>
        <w:ilvl w:val="0"/>
        <w:numId w:val="14"/>
      </w:numPr>
      <w:spacing w:before="160" w:after="160" w:line="300" w:lineRule="auto"/>
      <w:contextualSpacing/>
      <w:outlineLvl w:val="0"/>
    </w:pPr>
    <w:rPr>
      <w:rFonts w:ascii="Arial" w:hAnsi="Arial" w:eastAsia="黑体"/>
      <w:b/>
      <w:bCs/>
      <w:kern w:val="44"/>
      <w:sz w:val="36"/>
      <w:szCs w:val="36"/>
    </w:rPr>
  </w:style>
  <w:style w:type="paragraph" w:customStyle="1" w:styleId="453">
    <w:name w:val="Body Text 2"/>
    <w:basedOn w:val="1"/>
    <w:qFormat/>
    <w:uiPriority w:val="0"/>
    <w:pPr>
      <w:adjustRightInd w:val="0"/>
      <w:spacing w:line="300" w:lineRule="auto"/>
      <w:jc w:val="center"/>
      <w:textAlignment w:val="baseline"/>
    </w:pPr>
    <w:rPr>
      <w:rFonts w:ascii="宋体" w:hAnsi="宋体"/>
      <w:sz w:val="24"/>
      <w:szCs w:val="20"/>
    </w:rPr>
  </w:style>
  <w:style w:type="paragraph" w:customStyle="1" w:styleId="454">
    <w:name w:val="正文序号 2"/>
    <w:basedOn w:val="1"/>
    <w:qFormat/>
    <w:uiPriority w:val="0"/>
    <w:pPr>
      <w:tabs>
        <w:tab w:val="left" w:pos="840"/>
        <w:tab w:val="left" w:pos="1049"/>
      </w:tabs>
      <w:spacing w:before="60" w:beforeLines="0"/>
      <w:ind w:left="840" w:hanging="420"/>
    </w:pPr>
    <w:rPr>
      <w:szCs w:val="20"/>
    </w:rPr>
  </w:style>
  <w:style w:type="paragraph" w:customStyle="1" w:styleId="455">
    <w:name w:val="细目加粗"/>
    <w:basedOn w:val="418"/>
    <w:qFormat/>
    <w:uiPriority w:val="0"/>
    <w:pPr>
      <w:tabs>
        <w:tab w:val="clear" w:pos="737"/>
      </w:tabs>
    </w:pPr>
    <w:rPr>
      <w:b/>
    </w:rPr>
  </w:style>
  <w:style w:type="paragraph" w:customStyle="1" w:styleId="456">
    <w:name w:val="Char Char1"/>
    <w:basedOn w:val="1"/>
    <w:next w:val="1"/>
    <w:qFormat/>
    <w:uiPriority w:val="0"/>
    <w:pPr>
      <w:spacing w:line="240" w:lineRule="atLeast"/>
      <w:ind w:left="420" w:firstLine="420"/>
      <w:jc w:val="left"/>
    </w:pPr>
    <w:rPr>
      <w:rFonts w:ascii="楷体_GB2312" w:hAnsi="宋体" w:eastAsia="楷体_GB2312"/>
      <w:bCs/>
      <w:color w:val="000000"/>
      <w:kern w:val="0"/>
      <w:sz w:val="28"/>
      <w:szCs w:val="28"/>
    </w:rPr>
  </w:style>
  <w:style w:type="paragraph" w:customStyle="1" w:styleId="457">
    <w:name w:val="Char"/>
    <w:basedOn w:val="1"/>
    <w:next w:val="1"/>
    <w:qFormat/>
    <w:uiPriority w:val="0"/>
    <w:pPr>
      <w:spacing w:line="240" w:lineRule="atLeast"/>
      <w:ind w:left="420" w:firstLine="420"/>
      <w:jc w:val="left"/>
    </w:pPr>
    <w:rPr>
      <w:kern w:val="0"/>
      <w:szCs w:val="21"/>
    </w:rPr>
  </w:style>
  <w:style w:type="paragraph" w:customStyle="1" w:styleId="458">
    <w:name w:val="a0"/>
    <w:basedOn w:val="1"/>
    <w:qFormat/>
    <w:uiPriority w:val="0"/>
    <w:pPr>
      <w:widowControl/>
      <w:spacing w:before="100" w:beforeLines="0" w:beforeAutospacing="1" w:after="100" w:afterLines="0" w:afterAutospacing="1"/>
      <w:jc w:val="left"/>
    </w:pPr>
    <w:rPr>
      <w:rFonts w:ascii="宋体" w:hAnsi="宋体" w:cs="宋体"/>
      <w:kern w:val="0"/>
      <w:sz w:val="24"/>
    </w:rPr>
  </w:style>
  <w:style w:type="paragraph" w:customStyle="1" w:styleId="459">
    <w:name w:val="xl95"/>
    <w:basedOn w:val="1"/>
    <w:qFormat/>
    <w:uiPriority w:val="0"/>
    <w:pPr>
      <w:widowControl/>
      <w:spacing w:before="100" w:beforeLines="0" w:beforeAutospacing="1" w:after="100" w:afterLines="0" w:afterAutospacing="1"/>
      <w:jc w:val="left"/>
    </w:pPr>
    <w:rPr>
      <w:rFonts w:ascii="宋体" w:hAnsi="宋体" w:cs="宋体"/>
      <w:color w:val="000000"/>
      <w:kern w:val="0"/>
      <w:sz w:val="18"/>
      <w:szCs w:val="18"/>
    </w:rPr>
  </w:style>
  <w:style w:type="paragraph" w:customStyle="1" w:styleId="460">
    <w:name w:val="font9"/>
    <w:basedOn w:val="1"/>
    <w:qFormat/>
    <w:uiPriority w:val="0"/>
    <w:pPr>
      <w:widowControl/>
      <w:spacing w:before="100" w:beforeLines="0" w:beforeAutospacing="1" w:after="100" w:afterLines="0" w:afterAutospacing="1"/>
      <w:jc w:val="left"/>
    </w:pPr>
    <w:rPr>
      <w:rFonts w:hint="eastAsia" w:ascii="宋体" w:hAnsi="宋体" w:cs="Arial Unicode MS"/>
      <w:color w:val="000000"/>
      <w:kern w:val="0"/>
      <w:sz w:val="20"/>
      <w:szCs w:val="20"/>
    </w:rPr>
  </w:style>
  <w:style w:type="paragraph" w:customStyle="1" w:styleId="461">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color w:val="000000"/>
      <w:kern w:val="0"/>
      <w:sz w:val="18"/>
      <w:szCs w:val="18"/>
    </w:rPr>
  </w:style>
  <w:style w:type="paragraph" w:customStyle="1" w:styleId="462">
    <w:name w:val="我的正文"/>
    <w:basedOn w:val="1"/>
    <w:qFormat/>
    <w:uiPriority w:val="0"/>
    <w:pPr>
      <w:spacing w:line="360" w:lineRule="auto"/>
      <w:ind w:firstLine="420" w:firstLineChars="200"/>
    </w:pPr>
    <w:rPr>
      <w:rFonts w:ascii="宋体" w:hAnsi="宋体"/>
    </w:rPr>
  </w:style>
  <w:style w:type="paragraph" w:customStyle="1" w:styleId="463">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s="宋体"/>
      <w:kern w:val="0"/>
      <w:sz w:val="18"/>
      <w:szCs w:val="18"/>
    </w:rPr>
  </w:style>
  <w:style w:type="paragraph" w:customStyle="1" w:styleId="464">
    <w:name w:val="样式 标题 4 + 宋体"/>
    <w:basedOn w:val="7"/>
    <w:qFormat/>
    <w:uiPriority w:val="0"/>
    <w:pPr>
      <w:numPr>
        <w:ilvl w:val="3"/>
        <w:numId w:val="0"/>
      </w:numPr>
      <w:tabs>
        <w:tab w:val="left" w:pos="851"/>
      </w:tabs>
      <w:spacing w:line="360" w:lineRule="auto"/>
      <w:ind w:right="240" w:rightChars="100"/>
    </w:pPr>
    <w:rPr>
      <w:rFonts w:ascii="宋体" w:hAnsi="宋体"/>
    </w:rPr>
  </w:style>
  <w:style w:type="paragraph" w:customStyle="1" w:styleId="465">
    <w:name w:val=" Char2 Char Char Char"/>
    <w:basedOn w:val="1"/>
    <w:qFormat/>
    <w:uiPriority w:val="0"/>
    <w:rPr>
      <w:rFonts w:ascii="仿宋_GB2312"/>
      <w:b/>
      <w:sz w:val="30"/>
      <w:szCs w:val="20"/>
    </w:rPr>
  </w:style>
  <w:style w:type="paragraph" w:customStyle="1" w:styleId="466">
    <w:name w:val="tabletext"/>
    <w:basedOn w:val="1"/>
    <w:qFormat/>
    <w:uiPriority w:val="0"/>
    <w:pPr>
      <w:widowControl/>
      <w:spacing w:line="300" w:lineRule="atLeast"/>
      <w:jc w:val="left"/>
    </w:pPr>
    <w:rPr>
      <w:rFonts w:ascii="宋体" w:hAnsi="宋体" w:cs="宋体"/>
      <w:kern w:val="0"/>
      <w:sz w:val="18"/>
      <w:szCs w:val="18"/>
    </w:rPr>
  </w:style>
  <w:style w:type="paragraph" w:customStyle="1" w:styleId="467">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Arial Unicode MS" w:hAnsi="Arial Unicode MS" w:eastAsia="Arial Unicode MS" w:cs="Arial Unicode MS"/>
      <w:color w:val="000000"/>
      <w:kern w:val="0"/>
      <w:sz w:val="20"/>
      <w:szCs w:val="20"/>
    </w:rPr>
  </w:style>
  <w:style w:type="paragraph" w:customStyle="1" w:styleId="468">
    <w:name w:val="xl144"/>
    <w:basedOn w:val="1"/>
    <w:qFormat/>
    <w:uiPriority w:val="0"/>
    <w:pPr>
      <w:widowControl/>
      <w:pBdr>
        <w:left w:val="single" w:color="auto" w:sz="4" w:space="0"/>
      </w:pBdr>
      <w:spacing w:before="100" w:beforeLines="0" w:beforeAutospacing="1" w:after="100" w:afterLines="0" w:afterAutospacing="1"/>
      <w:jc w:val="left"/>
    </w:pPr>
    <w:rPr>
      <w:rFonts w:ascii="宋体" w:hAnsi="宋体" w:cs="宋体"/>
      <w:color w:val="000000"/>
      <w:kern w:val="0"/>
      <w:sz w:val="18"/>
      <w:szCs w:val="18"/>
    </w:rPr>
  </w:style>
  <w:style w:type="paragraph" w:customStyle="1" w:styleId="469">
    <w:name w:val=" Char Char1 Char Char Char Char Char Char Char Char Char Char Char Char Char Char"/>
    <w:basedOn w:val="1"/>
    <w:qFormat/>
    <w:uiPriority w:val="0"/>
    <w:pPr>
      <w:widowControl/>
      <w:spacing w:after="160" w:afterLines="0" w:line="240" w:lineRule="exact"/>
      <w:jc w:val="left"/>
    </w:pPr>
    <w:rPr>
      <w:rFonts w:ascii="Verdana" w:hAnsi="Verdana"/>
      <w:kern w:val="0"/>
      <w:sz w:val="20"/>
      <w:szCs w:val="20"/>
      <w:lang w:eastAsia="en-US"/>
    </w:rPr>
  </w:style>
  <w:style w:type="paragraph" w:customStyle="1" w:styleId="470">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s="宋体"/>
      <w:kern w:val="0"/>
      <w:sz w:val="18"/>
      <w:szCs w:val="18"/>
    </w:rPr>
  </w:style>
  <w:style w:type="paragraph" w:customStyle="1" w:styleId="471">
    <w:name w:val="_Style 470"/>
    <w:qFormat/>
    <w:uiPriority w:val="99"/>
    <w:rPr>
      <w:rFonts w:ascii="Times New Roman" w:hAnsi="Times New Roman" w:eastAsia="宋体" w:cs="Times New Roman"/>
      <w:kern w:val="2"/>
      <w:sz w:val="21"/>
      <w:lang w:val="en-US" w:eastAsia="zh-CN" w:bidi="ar-SA"/>
    </w:rPr>
  </w:style>
  <w:style w:type="paragraph" w:customStyle="1" w:styleId="472">
    <w:name w:val="xl47"/>
    <w:basedOn w:val="1"/>
    <w:qFormat/>
    <w:uiPriority w:val="0"/>
    <w:pPr>
      <w:widowControl/>
      <w:pBdr>
        <w:top w:val="single" w:color="auto" w:sz="4" w:space="0"/>
        <w:bottom w:val="single" w:color="auto" w:sz="4" w:space="0"/>
        <w:right w:val="single" w:color="auto" w:sz="4" w:space="0"/>
      </w:pBdr>
      <w:spacing w:before="100" w:beforeLines="0" w:beforeAutospacing="1" w:after="100" w:afterLines="0" w:afterAutospacing="1"/>
      <w:jc w:val="left"/>
    </w:pPr>
    <w:rPr>
      <w:rFonts w:ascii="Arial Unicode MS" w:hAnsi="Arial Unicode MS" w:eastAsia="Arial Unicode MS" w:cs="Arial Unicode MS"/>
      <w:b/>
      <w:bCs/>
      <w:color w:val="000000"/>
      <w:kern w:val="0"/>
      <w:sz w:val="20"/>
      <w:szCs w:val="20"/>
    </w:rPr>
  </w:style>
  <w:style w:type="paragraph" w:customStyle="1" w:styleId="473">
    <w:name w:val="xl156"/>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s="宋体"/>
      <w:color w:val="000000"/>
      <w:kern w:val="0"/>
      <w:sz w:val="18"/>
      <w:szCs w:val="18"/>
    </w:rPr>
  </w:style>
  <w:style w:type="paragraph" w:customStyle="1" w:styleId="474">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s="宋体"/>
      <w:color w:val="000000"/>
      <w:kern w:val="0"/>
      <w:sz w:val="18"/>
      <w:szCs w:val="18"/>
    </w:rPr>
  </w:style>
  <w:style w:type="paragraph" w:customStyle="1" w:styleId="475">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color w:val="000000"/>
      <w:kern w:val="0"/>
      <w:sz w:val="18"/>
      <w:szCs w:val="18"/>
    </w:rPr>
  </w:style>
  <w:style w:type="paragraph" w:customStyle="1" w:styleId="476">
    <w:name w:val="Plain Text"/>
    <w:basedOn w:val="1"/>
    <w:qFormat/>
    <w:uiPriority w:val="0"/>
    <w:pPr>
      <w:adjustRightInd w:val="0"/>
      <w:textAlignment w:val="baseline"/>
    </w:pPr>
    <w:rPr>
      <w:rFonts w:ascii="宋体" w:hAnsi="Courier New"/>
      <w:szCs w:val="20"/>
    </w:rPr>
  </w:style>
  <w:style w:type="paragraph" w:customStyle="1" w:styleId="477">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Arial Unicode MS" w:hAnsi="Arial Unicode MS" w:eastAsia="Arial Unicode MS" w:cs="Arial Unicode MS"/>
      <w:color w:val="000000"/>
      <w:kern w:val="0"/>
      <w:sz w:val="16"/>
      <w:szCs w:val="16"/>
    </w:rPr>
  </w:style>
  <w:style w:type="paragraph" w:customStyle="1" w:styleId="478">
    <w:name w:val="正文序号 4"/>
    <w:basedOn w:val="1"/>
    <w:qFormat/>
    <w:uiPriority w:val="0"/>
    <w:pPr>
      <w:tabs>
        <w:tab w:val="left" w:pos="1469"/>
        <w:tab w:val="left" w:pos="1680"/>
      </w:tabs>
      <w:spacing w:before="60" w:beforeLines="0"/>
      <w:ind w:left="1680" w:hanging="420"/>
    </w:pPr>
    <w:rPr>
      <w:szCs w:val="20"/>
    </w:rPr>
  </w:style>
  <w:style w:type="paragraph" w:customStyle="1" w:styleId="479">
    <w:name w:val="Char1 Char Char Char"/>
    <w:basedOn w:val="1"/>
    <w:next w:val="1"/>
    <w:qFormat/>
    <w:uiPriority w:val="0"/>
    <w:pPr>
      <w:spacing w:line="240" w:lineRule="atLeast"/>
      <w:ind w:left="420" w:firstLine="420"/>
      <w:jc w:val="left"/>
    </w:pPr>
    <w:rPr>
      <w:kern w:val="0"/>
      <w:szCs w:val="21"/>
    </w:rPr>
  </w:style>
  <w:style w:type="paragraph" w:customStyle="1" w:styleId="480">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Arial Unicode MS" w:hAnsi="Arial Unicode MS" w:eastAsia="Arial Unicode MS" w:cs="Arial Unicode MS"/>
      <w:b/>
      <w:bCs/>
      <w:color w:val="000000"/>
      <w:kern w:val="0"/>
      <w:sz w:val="22"/>
      <w:szCs w:val="22"/>
    </w:rPr>
  </w:style>
  <w:style w:type="paragraph" w:customStyle="1" w:styleId="481">
    <w:name w:val="p0"/>
    <w:basedOn w:val="1"/>
    <w:qFormat/>
    <w:uiPriority w:val="0"/>
    <w:pPr>
      <w:widowControl/>
    </w:pPr>
    <w:rPr>
      <w:kern w:val="0"/>
      <w:szCs w:val="20"/>
    </w:rPr>
  </w:style>
  <w:style w:type="paragraph" w:customStyle="1" w:styleId="482">
    <w:name w:val="样式 首行缩进:  2 字符"/>
    <w:basedOn w:val="1"/>
    <w:qFormat/>
    <w:uiPriority w:val="0"/>
    <w:pPr>
      <w:spacing w:line="400" w:lineRule="exact"/>
      <w:ind w:firstLine="200" w:firstLineChars="200"/>
    </w:pPr>
    <w:rPr>
      <w:rFonts w:cs="宋体"/>
      <w:sz w:val="24"/>
    </w:rPr>
  </w:style>
  <w:style w:type="paragraph" w:customStyle="1" w:styleId="483">
    <w:name w:val="xl180"/>
    <w:basedOn w:val="1"/>
    <w:qFormat/>
    <w:uiPriority w:val="0"/>
    <w:pPr>
      <w:widowControl/>
      <w:pBdr>
        <w:top w:val="single" w:color="auto" w:sz="4" w:space="0"/>
        <w:left w:val="single" w:color="auto" w:sz="4" w:space="0"/>
        <w:bottom w:val="single" w:color="auto" w:sz="4" w:space="0"/>
        <w:right w:val="single" w:color="auto" w:sz="4" w:space="0"/>
      </w:pBdr>
      <w:shd w:val="clear" w:color="000000" w:fill="FFCC00"/>
      <w:spacing w:before="100" w:beforeLines="0" w:beforeAutospacing="1" w:after="100" w:afterLines="0" w:afterAutospacing="1"/>
      <w:jc w:val="center"/>
    </w:pPr>
    <w:rPr>
      <w:rFonts w:ascii="宋体" w:hAnsi="宋体" w:cs="宋体"/>
      <w:b/>
      <w:bCs/>
      <w:kern w:val="0"/>
      <w:sz w:val="18"/>
      <w:szCs w:val="18"/>
    </w:rPr>
  </w:style>
  <w:style w:type="paragraph" w:customStyle="1" w:styleId="484">
    <w:name w:val="列出段落11"/>
    <w:basedOn w:val="1"/>
    <w:qFormat/>
    <w:uiPriority w:val="0"/>
    <w:pPr>
      <w:numPr>
        <w:ilvl w:val="0"/>
        <w:numId w:val="6"/>
      </w:numPr>
      <w:spacing w:line="312" w:lineRule="auto"/>
    </w:pPr>
    <w:rPr>
      <w:sz w:val="24"/>
    </w:rPr>
  </w:style>
  <w:style w:type="paragraph" w:customStyle="1" w:styleId="485">
    <w:name w:val="xl116"/>
    <w:basedOn w:val="1"/>
    <w:qFormat/>
    <w:uiPriority w:val="0"/>
    <w:pPr>
      <w:widowControl/>
      <w:spacing w:before="100" w:beforeLines="0" w:beforeAutospacing="1" w:after="100" w:afterLines="0" w:afterAutospacing="1"/>
      <w:jc w:val="left"/>
    </w:pPr>
    <w:rPr>
      <w:rFonts w:ascii="宋体" w:hAnsi="宋体" w:cs="宋体"/>
      <w:color w:val="000000"/>
      <w:kern w:val="0"/>
      <w:sz w:val="18"/>
      <w:szCs w:val="18"/>
    </w:rPr>
  </w:style>
  <w:style w:type="paragraph" w:customStyle="1" w:styleId="486">
    <w:name w:val=" Char Char Char Char Char Char1 Char"/>
    <w:basedOn w:val="24"/>
    <w:qFormat/>
    <w:uiPriority w:val="0"/>
    <w:pPr>
      <w:shd w:val="clear" w:color="auto" w:fill="000080"/>
    </w:pPr>
    <w:rPr>
      <w:rFonts w:ascii="Tahoma" w:hAnsi="Tahoma"/>
      <w:sz w:val="24"/>
      <w:szCs w:val="24"/>
    </w:rPr>
  </w:style>
  <w:style w:type="paragraph" w:customStyle="1" w:styleId="487">
    <w:name w:val="默认段落字体 Para Char Char Char Char Char Char Char Char Char Char Char Char Char Char"/>
    <w:basedOn w:val="1"/>
    <w:qFormat/>
    <w:uiPriority w:val="0"/>
    <w:pPr>
      <w:spacing w:line="240" w:lineRule="atLeast"/>
      <w:ind w:left="420" w:firstLine="420"/>
    </w:pPr>
    <w:rPr>
      <w:kern w:val="0"/>
      <w:szCs w:val="21"/>
    </w:rPr>
  </w:style>
  <w:style w:type="paragraph" w:customStyle="1" w:styleId="488">
    <w:name w:val="xl135"/>
    <w:basedOn w:val="1"/>
    <w:qFormat/>
    <w:uiPriority w:val="0"/>
    <w:pPr>
      <w:widowControl/>
      <w:pBdr>
        <w:left w:val="single" w:color="auto" w:sz="4" w:space="0"/>
      </w:pBdr>
      <w:spacing w:before="100" w:beforeLines="0" w:beforeAutospacing="1" w:after="100" w:afterLines="0" w:afterAutospacing="1"/>
      <w:jc w:val="left"/>
    </w:pPr>
    <w:rPr>
      <w:rFonts w:ascii="宋体" w:hAnsi="宋体" w:cs="宋体"/>
      <w:color w:val="000000"/>
      <w:kern w:val="0"/>
      <w:sz w:val="18"/>
      <w:szCs w:val="18"/>
    </w:rPr>
  </w:style>
  <w:style w:type="paragraph" w:customStyle="1" w:styleId="489">
    <w:name w:val="文档正文"/>
    <w:basedOn w:val="1"/>
    <w:qFormat/>
    <w:uiPriority w:val="0"/>
    <w:pPr>
      <w:ind w:firstLine="480" w:firstLineChars="200"/>
    </w:pPr>
    <w:rPr>
      <w:rFonts w:ascii="宋体" w:hAnsi="宋体" w:cs="Arial"/>
      <w:bCs/>
      <w:sz w:val="24"/>
    </w:rPr>
  </w:style>
  <w:style w:type="paragraph" w:customStyle="1" w:styleId="490">
    <w:name w:val="xl119"/>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kern w:val="0"/>
      <w:sz w:val="18"/>
      <w:szCs w:val="18"/>
    </w:rPr>
  </w:style>
  <w:style w:type="paragraph" w:customStyle="1" w:styleId="491">
    <w:name w:val="文字"/>
    <w:basedOn w:val="1"/>
    <w:qFormat/>
    <w:uiPriority w:val="0"/>
    <w:pPr>
      <w:tabs>
        <w:tab w:val="left" w:pos="8520"/>
      </w:tabs>
      <w:spacing w:line="312" w:lineRule="auto"/>
      <w:ind w:right="-210" w:firstLine="556"/>
    </w:pPr>
    <w:rPr>
      <w:rFonts w:ascii="楷体_GB2312" w:eastAsia="楷体_GB2312"/>
      <w:sz w:val="28"/>
      <w:szCs w:val="20"/>
    </w:rPr>
  </w:style>
  <w:style w:type="paragraph" w:customStyle="1" w:styleId="492">
    <w:name w:val="表格(五号)"/>
    <w:basedOn w:val="1"/>
    <w:qFormat/>
    <w:uiPriority w:val="0"/>
    <w:pPr>
      <w:adjustRightInd w:val="0"/>
      <w:snapToGrid w:val="0"/>
      <w:spacing w:before="60" w:beforeLines="0" w:after="60" w:afterLines="0"/>
      <w:ind w:left="11"/>
      <w:jc w:val="center"/>
    </w:pPr>
    <w:rPr>
      <w:kern w:val="0"/>
      <w:szCs w:val="21"/>
    </w:rPr>
  </w:style>
  <w:style w:type="paragraph" w:customStyle="1" w:styleId="493">
    <w:name w:val="样式 正文缩进 + (中文) 仿宋_GB2312 小四 Char"/>
    <w:basedOn w:val="20"/>
    <w:qFormat/>
    <w:uiPriority w:val="0"/>
    <w:pPr>
      <w:spacing w:line="360" w:lineRule="auto"/>
      <w:ind w:firstLine="480"/>
    </w:pPr>
    <w:rPr>
      <w:rFonts w:ascii="宋体" w:hAnsi="宋体"/>
      <w:sz w:val="24"/>
    </w:rPr>
  </w:style>
  <w:style w:type="paragraph" w:customStyle="1" w:styleId="494">
    <w:name w:val="项目内容"/>
    <w:basedOn w:val="1"/>
    <w:qFormat/>
    <w:uiPriority w:val="0"/>
    <w:pPr>
      <w:tabs>
        <w:tab w:val="left" w:pos="840"/>
      </w:tabs>
      <w:spacing w:line="360" w:lineRule="auto"/>
      <w:ind w:left="840" w:hanging="420"/>
    </w:pPr>
    <w:rPr>
      <w:sz w:val="24"/>
      <w:szCs w:val="20"/>
    </w:rPr>
  </w:style>
  <w:style w:type="paragraph" w:customStyle="1" w:styleId="495">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s="宋体"/>
      <w:kern w:val="0"/>
      <w:sz w:val="18"/>
      <w:szCs w:val="18"/>
    </w:rPr>
  </w:style>
  <w:style w:type="paragraph" w:customStyle="1" w:styleId="496">
    <w:name w:val="xl164"/>
    <w:basedOn w:val="1"/>
    <w:qFormat/>
    <w:uiPriority w:val="0"/>
    <w:pPr>
      <w:widowControl/>
      <w:spacing w:before="100" w:beforeLines="0" w:beforeAutospacing="1" w:after="100" w:afterLines="0" w:afterAutospacing="1"/>
      <w:jc w:val="left"/>
    </w:pPr>
    <w:rPr>
      <w:rFonts w:ascii="宋体" w:hAnsi="宋体" w:cs="宋体"/>
      <w:color w:val="000000"/>
      <w:kern w:val="0"/>
      <w:sz w:val="18"/>
      <w:szCs w:val="18"/>
    </w:rPr>
  </w:style>
  <w:style w:type="paragraph" w:customStyle="1" w:styleId="497">
    <w:name w:val="xl182"/>
    <w:basedOn w:val="1"/>
    <w:qFormat/>
    <w:uiPriority w:val="0"/>
    <w:pPr>
      <w:widowControl/>
      <w:pBdr>
        <w:top w:val="single" w:color="auto" w:sz="4" w:space="0"/>
        <w:left w:val="single" w:color="auto" w:sz="4" w:space="0"/>
        <w:bottom w:val="single" w:color="auto" w:sz="4" w:space="0"/>
        <w:right w:val="single" w:color="auto" w:sz="4" w:space="0"/>
      </w:pBdr>
      <w:shd w:val="clear" w:color="000000" w:fill="FFCC00"/>
      <w:spacing w:before="100" w:beforeLines="0" w:beforeAutospacing="1" w:after="100" w:afterLines="0" w:afterAutospacing="1"/>
      <w:jc w:val="center"/>
    </w:pPr>
    <w:rPr>
      <w:rFonts w:ascii="宋体" w:hAnsi="宋体" w:cs="宋体"/>
      <w:b/>
      <w:bCs/>
      <w:kern w:val="0"/>
      <w:sz w:val="18"/>
      <w:szCs w:val="18"/>
    </w:rPr>
  </w:style>
  <w:style w:type="paragraph" w:customStyle="1" w:styleId="498">
    <w:name w:val="xl125"/>
    <w:basedOn w:val="1"/>
    <w:qFormat/>
    <w:uiPriority w:val="0"/>
    <w:pPr>
      <w:widowControl/>
      <w:pBdr>
        <w:top w:val="single" w:color="auto" w:sz="4" w:space="0"/>
        <w:left w:val="single" w:color="auto" w:sz="4" w:space="0"/>
        <w:bottom w:val="single" w:color="auto" w:sz="4" w:space="0"/>
        <w:right w:val="single" w:color="auto" w:sz="4" w:space="0"/>
      </w:pBdr>
      <w:shd w:val="clear" w:color="000000" w:fill="00CCFF"/>
      <w:spacing w:before="100" w:beforeLines="0" w:beforeAutospacing="1" w:after="100" w:afterLines="0" w:afterAutospacing="1"/>
      <w:jc w:val="center"/>
    </w:pPr>
    <w:rPr>
      <w:rFonts w:ascii="宋体" w:hAnsi="宋体" w:cs="宋体"/>
      <w:b/>
      <w:bCs/>
      <w:color w:val="000000"/>
      <w:kern w:val="0"/>
      <w:sz w:val="18"/>
      <w:szCs w:val="18"/>
    </w:rPr>
  </w:style>
  <w:style w:type="paragraph" w:customStyle="1" w:styleId="499">
    <w:name w:val="xl46"/>
    <w:basedOn w:val="1"/>
    <w:qFormat/>
    <w:uiPriority w:val="0"/>
    <w:pPr>
      <w:widowControl/>
      <w:pBdr>
        <w:top w:val="single" w:color="auto" w:sz="4" w:space="0"/>
        <w:bottom w:val="single" w:color="auto" w:sz="4" w:space="0"/>
      </w:pBdr>
      <w:spacing w:before="100" w:beforeLines="0" w:beforeAutospacing="1" w:after="100" w:afterLines="0" w:afterAutospacing="1"/>
      <w:jc w:val="left"/>
    </w:pPr>
    <w:rPr>
      <w:rFonts w:ascii="Arial Unicode MS" w:hAnsi="Arial Unicode MS" w:eastAsia="Arial Unicode MS" w:cs="Arial Unicode MS"/>
      <w:b/>
      <w:bCs/>
      <w:color w:val="000000"/>
      <w:kern w:val="0"/>
      <w:sz w:val="20"/>
      <w:szCs w:val="20"/>
    </w:rPr>
  </w:style>
  <w:style w:type="paragraph" w:customStyle="1" w:styleId="500">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color w:val="000000"/>
      <w:kern w:val="0"/>
      <w:sz w:val="18"/>
      <w:szCs w:val="18"/>
    </w:rPr>
  </w:style>
  <w:style w:type="paragraph" w:customStyle="1" w:styleId="501">
    <w:name w:val="xl69"/>
    <w:basedOn w:val="1"/>
    <w:qFormat/>
    <w:uiPriority w:val="0"/>
    <w:pPr>
      <w:widowControl/>
      <w:pBdr>
        <w:top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kern w:val="0"/>
      <w:sz w:val="22"/>
      <w:szCs w:val="22"/>
    </w:rPr>
  </w:style>
  <w:style w:type="paragraph" w:customStyle="1" w:styleId="502">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s="宋体"/>
      <w:kern w:val="0"/>
      <w:sz w:val="20"/>
      <w:szCs w:val="20"/>
    </w:rPr>
  </w:style>
  <w:style w:type="paragraph" w:customStyle="1" w:styleId="503">
    <w:name w:val="xl173"/>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color w:val="FF0000"/>
      <w:kern w:val="0"/>
      <w:sz w:val="18"/>
      <w:szCs w:val="18"/>
    </w:rPr>
  </w:style>
  <w:style w:type="paragraph" w:customStyle="1" w:styleId="504">
    <w:name w:val="xl146"/>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s="宋体"/>
      <w:color w:val="000000"/>
      <w:kern w:val="0"/>
      <w:sz w:val="18"/>
      <w:szCs w:val="18"/>
    </w:rPr>
  </w:style>
  <w:style w:type="paragraph" w:customStyle="1" w:styleId="505">
    <w:name w:val="默认段落字体 Para Char Char Char1 Char"/>
    <w:basedOn w:val="1"/>
    <w:next w:val="1"/>
    <w:qFormat/>
    <w:uiPriority w:val="0"/>
    <w:pPr>
      <w:spacing w:line="240" w:lineRule="atLeast"/>
      <w:ind w:left="420" w:firstLine="420"/>
      <w:jc w:val="left"/>
    </w:pPr>
    <w:rPr>
      <w:kern w:val="0"/>
      <w:szCs w:val="21"/>
    </w:rPr>
  </w:style>
  <w:style w:type="paragraph" w:customStyle="1" w:styleId="506">
    <w:name w:val="表格标题"/>
    <w:basedOn w:val="1"/>
    <w:qFormat/>
    <w:uiPriority w:val="0"/>
    <w:pPr>
      <w:jc w:val="center"/>
    </w:pPr>
    <w:rPr>
      <w:rFonts w:eastAsia="仿宋_GB2312" w:cs="宋体"/>
      <w:b/>
      <w:bCs/>
      <w:color w:val="000000"/>
      <w:kern w:val="0"/>
      <w:szCs w:val="21"/>
    </w:rPr>
  </w:style>
  <w:style w:type="paragraph" w:customStyle="1" w:styleId="507">
    <w:name w:val="Char Char Char Char Char Char Char Char Char Char Char Char Char"/>
    <w:basedOn w:val="24"/>
    <w:qFormat/>
    <w:uiPriority w:val="0"/>
    <w:pPr>
      <w:shd w:val="clear" w:color="auto" w:fill="000080"/>
    </w:pPr>
    <w:rPr>
      <w:rFonts w:ascii="Tahoma" w:hAnsi="Tahoma"/>
      <w:sz w:val="24"/>
      <w:szCs w:val="24"/>
      <w:shd w:val="clear" w:color="auto" w:fill="000080"/>
    </w:rPr>
  </w:style>
  <w:style w:type="paragraph" w:customStyle="1" w:styleId="508">
    <w:name w:val="Table Paragraph"/>
    <w:basedOn w:val="1"/>
    <w:qFormat/>
    <w:uiPriority w:val="1"/>
    <w:rPr>
      <w:rFonts w:ascii="仿宋" w:hAnsi="仿宋" w:eastAsia="仿宋" w:cs="仿宋"/>
      <w:lang w:val="en-US" w:eastAsia="en-US" w:bidi="en-US"/>
    </w:rPr>
  </w:style>
  <w:style w:type="paragraph" w:customStyle="1" w:styleId="509">
    <w:name w:val="p5"/>
    <w:basedOn w:val="1"/>
    <w:qFormat/>
    <w:uiPriority w:val="0"/>
    <w:pPr>
      <w:tabs>
        <w:tab w:val="left" w:pos="720"/>
      </w:tabs>
      <w:spacing w:line="240" w:lineRule="atLeast"/>
      <w:jc w:val="left"/>
    </w:pPr>
    <w:rPr>
      <w:snapToGrid w:val="0"/>
      <w:kern w:val="0"/>
      <w:sz w:val="24"/>
      <w:szCs w:val="20"/>
      <w:lang w:val="en-GB" w:eastAsia="de-DE"/>
    </w:rPr>
  </w:style>
  <w:style w:type="paragraph" w:customStyle="1" w:styleId="510">
    <w:name w:val="xl16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Lines="0" w:beforeAutospacing="1" w:after="100" w:afterLines="0" w:afterAutospacing="1"/>
      <w:jc w:val="left"/>
    </w:pPr>
    <w:rPr>
      <w:rFonts w:ascii="宋体" w:hAnsi="宋体" w:cs="宋体"/>
      <w:color w:val="000000"/>
      <w:kern w:val="0"/>
      <w:sz w:val="18"/>
      <w:szCs w:val="18"/>
    </w:rPr>
  </w:style>
  <w:style w:type="paragraph" w:customStyle="1" w:styleId="511">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kern w:val="0"/>
      <w:sz w:val="22"/>
      <w:szCs w:val="22"/>
    </w:rPr>
  </w:style>
  <w:style w:type="paragraph" w:customStyle="1" w:styleId="512">
    <w:name w:val="xl106"/>
    <w:basedOn w:val="1"/>
    <w:qFormat/>
    <w:uiPriority w:val="0"/>
    <w:pPr>
      <w:widowControl/>
      <w:pBdr>
        <w:left w:val="single" w:color="auto" w:sz="4" w:space="0"/>
      </w:pBdr>
      <w:spacing w:before="100" w:beforeLines="0" w:beforeAutospacing="1" w:after="100" w:afterLines="0" w:afterAutospacing="1"/>
      <w:jc w:val="left"/>
    </w:pPr>
    <w:rPr>
      <w:rFonts w:ascii="宋体" w:hAnsi="宋体" w:cs="宋体"/>
      <w:color w:val="000000"/>
      <w:kern w:val="0"/>
      <w:sz w:val="18"/>
      <w:szCs w:val="18"/>
    </w:rPr>
  </w:style>
  <w:style w:type="paragraph" w:customStyle="1" w:styleId="513">
    <w:name w:val="xl145"/>
    <w:basedOn w:val="1"/>
    <w:qFormat/>
    <w:uiPriority w:val="0"/>
    <w:pPr>
      <w:widowControl/>
      <w:spacing w:before="100" w:beforeLines="0" w:beforeAutospacing="1" w:after="100" w:afterLines="0" w:afterAutospacing="1"/>
      <w:jc w:val="left"/>
    </w:pPr>
    <w:rPr>
      <w:rFonts w:ascii="宋体" w:hAnsi="宋体" w:cs="宋体"/>
      <w:color w:val="000000"/>
      <w:kern w:val="0"/>
      <w:sz w:val="18"/>
      <w:szCs w:val="18"/>
    </w:rPr>
  </w:style>
  <w:style w:type="paragraph" w:customStyle="1" w:styleId="514">
    <w:name w:val=" Char2"/>
    <w:basedOn w:val="24"/>
    <w:qFormat/>
    <w:uiPriority w:val="0"/>
    <w:pPr>
      <w:shd w:val="clear" w:color="auto" w:fill="000080"/>
    </w:pPr>
    <w:rPr>
      <w:rFonts w:ascii="Tahoma" w:hAnsi="Tahoma"/>
      <w:sz w:val="24"/>
      <w:szCs w:val="24"/>
      <w:lang w:val="en-US" w:eastAsia="zh-CN"/>
    </w:rPr>
  </w:style>
  <w:style w:type="paragraph" w:customStyle="1" w:styleId="515">
    <w:name w:val="xl183"/>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color w:val="000000"/>
      <w:kern w:val="0"/>
      <w:sz w:val="18"/>
      <w:szCs w:val="18"/>
    </w:rPr>
  </w:style>
  <w:style w:type="paragraph" w:customStyle="1" w:styleId="516">
    <w:name w:val="(符号)三标题1.1"/>
    <w:basedOn w:val="1"/>
    <w:qFormat/>
    <w:uiPriority w:val="0"/>
    <w:pPr>
      <w:tabs>
        <w:tab w:val="left" w:pos="420"/>
      </w:tabs>
      <w:spacing w:before="140" w:beforeLines="0" w:after="140" w:afterLines="0" w:line="500" w:lineRule="exact"/>
      <w:ind w:left="430" w:hanging="430"/>
      <w:outlineLvl w:val="2"/>
    </w:pPr>
    <w:rPr>
      <w:rFonts w:ascii="楷体_GB2312" w:hAnsi="宋体" w:eastAsia="楷体_GB2312" w:cs="宋体"/>
      <w:b/>
      <w:bCs/>
      <w:sz w:val="28"/>
      <w:szCs w:val="20"/>
    </w:rPr>
  </w:style>
  <w:style w:type="paragraph" w:customStyle="1" w:styleId="517">
    <w:name w:val="标题1"/>
    <w:basedOn w:val="4"/>
    <w:qFormat/>
    <w:uiPriority w:val="0"/>
    <w:pPr>
      <w:numPr>
        <w:ilvl w:val="0"/>
        <w:numId w:val="0"/>
      </w:numPr>
      <w:spacing w:before="0" w:beforeLines="0" w:after="0" w:afterLines="0"/>
    </w:pPr>
    <w:rPr>
      <w:rFonts w:hAnsi="宋体"/>
      <w:bCs/>
      <w:color w:val="auto"/>
    </w:rPr>
  </w:style>
  <w:style w:type="paragraph" w:customStyle="1" w:styleId="518">
    <w:name w:val="xl191"/>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color w:val="000000"/>
      <w:kern w:val="0"/>
      <w:sz w:val="18"/>
      <w:szCs w:val="18"/>
    </w:rPr>
  </w:style>
  <w:style w:type="paragraph" w:customStyle="1" w:styleId="519">
    <w:name w:val="xl194"/>
    <w:basedOn w:val="1"/>
    <w:qFormat/>
    <w:uiPriority w:val="0"/>
    <w:pPr>
      <w:widowControl/>
      <w:pBdr>
        <w:top w:val="single" w:color="auto" w:sz="4" w:space="0"/>
        <w:left w:val="single" w:color="auto" w:sz="4" w:space="0"/>
        <w:bottom w:val="single" w:color="auto" w:sz="4" w:space="0"/>
        <w:right w:val="single" w:color="auto" w:sz="4" w:space="0"/>
      </w:pBdr>
      <w:shd w:val="clear" w:color="000000" w:fill="FFCC00"/>
      <w:spacing w:before="100" w:beforeLines="0" w:beforeAutospacing="1" w:after="100" w:afterLines="0" w:afterAutospacing="1"/>
      <w:jc w:val="center"/>
    </w:pPr>
    <w:rPr>
      <w:rFonts w:ascii="宋体" w:hAnsi="宋体" w:cs="宋体"/>
      <w:b/>
      <w:bCs/>
      <w:kern w:val="0"/>
      <w:sz w:val="18"/>
      <w:szCs w:val="18"/>
    </w:rPr>
  </w:style>
  <w:style w:type="paragraph" w:customStyle="1" w:styleId="520">
    <w:name w:val="Char Char Char"/>
    <w:basedOn w:val="1"/>
    <w:qFormat/>
    <w:uiPriority w:val="0"/>
    <w:rPr>
      <w:rFonts w:ascii="Tahoma" w:hAnsi="Tahoma"/>
      <w:sz w:val="24"/>
      <w:szCs w:val="20"/>
    </w:rPr>
  </w:style>
  <w:style w:type="paragraph" w:customStyle="1" w:styleId="521">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textAlignment w:val="top"/>
    </w:pPr>
    <w:rPr>
      <w:rFonts w:ascii="Arial Unicode MS" w:hAnsi="Arial Unicode MS" w:eastAsia="Arial Unicode MS" w:cs="Arial Unicode MS"/>
      <w:b/>
      <w:bCs/>
      <w:color w:val="000000"/>
      <w:kern w:val="0"/>
      <w:sz w:val="20"/>
      <w:szCs w:val="20"/>
    </w:rPr>
  </w:style>
  <w:style w:type="paragraph" w:customStyle="1" w:styleId="522">
    <w:name w:val="xl129"/>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s="宋体"/>
      <w:kern w:val="0"/>
      <w:sz w:val="18"/>
      <w:szCs w:val="18"/>
    </w:rPr>
  </w:style>
  <w:style w:type="paragraph" w:customStyle="1" w:styleId="523">
    <w:name w:val=" Char Char1 Char Char Char Char Char Char"/>
    <w:basedOn w:val="1"/>
    <w:qFormat/>
    <w:uiPriority w:val="0"/>
    <w:pPr>
      <w:widowControl/>
      <w:spacing w:after="160" w:afterLines="0" w:line="240" w:lineRule="exact"/>
      <w:jc w:val="left"/>
    </w:pPr>
    <w:rPr>
      <w:rFonts w:ascii="Verdana" w:hAnsi="Verdana" w:eastAsia="仿宋_GB2312"/>
      <w:kern w:val="0"/>
      <w:sz w:val="24"/>
      <w:szCs w:val="20"/>
      <w:lang w:eastAsia="en-US"/>
    </w:rPr>
  </w:style>
  <w:style w:type="paragraph" w:customStyle="1" w:styleId="524">
    <w:name w:val="xl16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Lines="0" w:beforeAutospacing="1" w:after="100" w:afterLines="0" w:afterAutospacing="1"/>
      <w:jc w:val="center"/>
    </w:pPr>
    <w:rPr>
      <w:rFonts w:ascii="宋体" w:hAnsi="宋体" w:cs="宋体"/>
      <w:color w:val="000000"/>
      <w:kern w:val="0"/>
      <w:sz w:val="18"/>
      <w:szCs w:val="18"/>
    </w:rPr>
  </w:style>
  <w:style w:type="paragraph" w:customStyle="1" w:styleId="525">
    <w:name w:val="样式 标题 2proj2proj21proj22proj23proj24proj25proj26proj27p...1"/>
    <w:basedOn w:val="5"/>
    <w:qFormat/>
    <w:uiPriority w:val="0"/>
    <w:pPr>
      <w:keepNext w:val="0"/>
      <w:keepLines w:val="0"/>
      <w:numPr>
        <w:ilvl w:val="0"/>
        <w:numId w:val="0"/>
      </w:numPr>
      <w:adjustRightInd w:val="0"/>
      <w:spacing w:before="0" w:beforeLines="0" w:after="0" w:afterLines="0" w:line="360" w:lineRule="exact"/>
      <w:jc w:val="center"/>
      <w:textAlignment w:val="baseline"/>
      <w:outlineLvl w:val="9"/>
    </w:pPr>
    <w:rPr>
      <w:b w:val="0"/>
      <w:bCs w:val="0"/>
      <w:sz w:val="24"/>
      <w:szCs w:val="20"/>
    </w:rPr>
  </w:style>
  <w:style w:type="paragraph" w:customStyle="1" w:styleId="526">
    <w:name w:val="xl35"/>
    <w:basedOn w:val="1"/>
    <w:qFormat/>
    <w:uiPriority w:val="0"/>
    <w:pPr>
      <w:widowControl/>
      <w:spacing w:before="100" w:beforeLines="0" w:beforeAutospacing="1" w:after="100" w:afterLines="0" w:afterAutospacing="1"/>
      <w:jc w:val="left"/>
    </w:pPr>
    <w:rPr>
      <w:rFonts w:ascii="Arial Unicode MS" w:hAnsi="Arial Unicode MS" w:eastAsia="Arial Unicode MS" w:cs="Arial Unicode MS"/>
      <w:color w:val="000000"/>
      <w:kern w:val="0"/>
      <w:sz w:val="20"/>
      <w:szCs w:val="20"/>
    </w:rPr>
  </w:style>
  <w:style w:type="paragraph" w:customStyle="1" w:styleId="527">
    <w:name w:val="xl41"/>
    <w:basedOn w:val="1"/>
    <w:qFormat/>
    <w:uiPriority w:val="0"/>
    <w:pPr>
      <w:widowControl/>
      <w:pBdr>
        <w:top w:val="single" w:color="auto" w:sz="4" w:space="0"/>
        <w:left w:val="single" w:color="auto" w:sz="4" w:space="0"/>
        <w:bottom w:val="single" w:color="auto" w:sz="4" w:space="0"/>
      </w:pBdr>
      <w:spacing w:before="100" w:beforeLines="0" w:beforeAutospacing="1" w:after="100" w:afterLines="0" w:afterAutospacing="1"/>
      <w:jc w:val="center"/>
    </w:pPr>
    <w:rPr>
      <w:rFonts w:ascii="Arial Unicode MS" w:hAnsi="Arial Unicode MS" w:eastAsia="Arial Unicode MS" w:cs="Arial Unicode MS"/>
      <w:color w:val="000000"/>
      <w:kern w:val="0"/>
      <w:sz w:val="20"/>
      <w:szCs w:val="20"/>
    </w:rPr>
  </w:style>
  <w:style w:type="paragraph" w:customStyle="1" w:styleId="528">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Arial Unicode MS" w:hAnsi="Arial Unicode MS" w:eastAsia="Arial Unicode MS" w:cs="Arial Unicode MS"/>
      <w:b/>
      <w:bCs/>
      <w:color w:val="000000"/>
      <w:kern w:val="0"/>
      <w:sz w:val="32"/>
      <w:szCs w:val="32"/>
    </w:rPr>
  </w:style>
  <w:style w:type="paragraph" w:customStyle="1" w:styleId="529">
    <w:name w:val="RFI Heading 3rd Level"/>
    <w:basedOn w:val="1"/>
    <w:qFormat/>
    <w:uiPriority w:val="0"/>
    <w:pPr>
      <w:widowControl/>
      <w:tabs>
        <w:tab w:val="left" w:pos="720"/>
      </w:tabs>
      <w:ind w:left="720" w:hanging="720"/>
      <w:jc w:val="left"/>
    </w:pPr>
    <w:rPr>
      <w:rFonts w:ascii="Arial (W1)" w:hAnsi="Arial (W1)"/>
      <w:color w:val="000000"/>
      <w:kern w:val="0"/>
      <w:sz w:val="24"/>
      <w:lang w:val="en-GB" w:eastAsia="en-US"/>
    </w:rPr>
  </w:style>
  <w:style w:type="paragraph" w:customStyle="1" w:styleId="530">
    <w:name w:val="MM Topic 7"/>
    <w:basedOn w:val="10"/>
    <w:qFormat/>
    <w:uiPriority w:val="0"/>
    <w:pPr>
      <w:tabs>
        <w:tab w:val="left" w:pos="3827"/>
      </w:tabs>
      <w:spacing w:line="319" w:lineRule="auto"/>
    </w:pPr>
  </w:style>
  <w:style w:type="paragraph" w:customStyle="1" w:styleId="531">
    <w:name w:val="xl115"/>
    <w:basedOn w:val="1"/>
    <w:qFormat/>
    <w:uiPriority w:val="0"/>
    <w:pPr>
      <w:widowControl/>
      <w:pBdr>
        <w:left w:val="single" w:color="auto" w:sz="4" w:space="0"/>
      </w:pBdr>
      <w:spacing w:before="100" w:beforeLines="0" w:beforeAutospacing="1" w:after="100" w:afterLines="0" w:afterAutospacing="1"/>
      <w:jc w:val="left"/>
    </w:pPr>
    <w:rPr>
      <w:rFonts w:ascii="宋体" w:hAnsi="宋体" w:cs="宋体"/>
      <w:color w:val="000000"/>
      <w:kern w:val="0"/>
      <w:sz w:val="18"/>
      <w:szCs w:val="18"/>
    </w:rPr>
  </w:style>
  <w:style w:type="paragraph" w:customStyle="1" w:styleId="532">
    <w:name w:val="p4"/>
    <w:basedOn w:val="1"/>
    <w:qFormat/>
    <w:uiPriority w:val="0"/>
    <w:pPr>
      <w:widowControl/>
      <w:spacing w:before="100" w:beforeLines="0" w:beforeAutospacing="1" w:after="100" w:afterLines="0" w:afterAutospacing="1" w:line="360" w:lineRule="auto"/>
      <w:ind w:firstLine="360"/>
      <w:jc w:val="left"/>
    </w:pPr>
    <w:rPr>
      <w:rFonts w:ascii="宋体" w:hAnsi="宋体"/>
      <w:kern w:val="0"/>
      <w:sz w:val="24"/>
    </w:rPr>
  </w:style>
  <w:style w:type="paragraph" w:customStyle="1" w:styleId="533">
    <w:name w:val="标题 2 + 楷体_GB2312"/>
    <w:basedOn w:val="5"/>
    <w:qFormat/>
    <w:uiPriority w:val="0"/>
    <w:pPr>
      <w:numPr>
        <w:ilvl w:val="1"/>
        <w:numId w:val="22"/>
      </w:numPr>
      <w:tabs>
        <w:tab w:val="left" w:pos="576"/>
        <w:tab w:val="clear" w:pos="567"/>
      </w:tabs>
      <w:spacing w:before="0" w:after="0"/>
      <w:jc w:val="both"/>
    </w:pPr>
    <w:rPr>
      <w:rFonts w:ascii="楷体_GB2312" w:hAnsi="宋体" w:eastAsia="楷体_GB2312"/>
      <w:b w:val="0"/>
      <w:bCs w:val="0"/>
      <w:i/>
      <w:sz w:val="24"/>
      <w:szCs w:val="20"/>
    </w:rPr>
  </w:style>
  <w:style w:type="paragraph" w:customStyle="1" w:styleId="534">
    <w:name w:val="MM Topic 6"/>
    <w:basedOn w:val="9"/>
    <w:qFormat/>
    <w:uiPriority w:val="0"/>
    <w:pPr>
      <w:numPr>
        <w:ilvl w:val="0"/>
        <w:numId w:val="0"/>
      </w:numPr>
      <w:tabs>
        <w:tab w:val="left" w:pos="3260"/>
        <w:tab w:val="clear" w:pos="1134"/>
      </w:tabs>
      <w:spacing w:line="319" w:lineRule="auto"/>
    </w:pPr>
    <w:rPr>
      <w:rFonts w:eastAsia="黑体"/>
      <w:kern w:val="2"/>
      <w:lang w:val="en-US" w:eastAsia="zh-CN"/>
    </w:rPr>
  </w:style>
  <w:style w:type="paragraph" w:customStyle="1" w:styleId="535">
    <w:name w:val="表格中文字格式"/>
    <w:basedOn w:val="1"/>
    <w:qFormat/>
    <w:uiPriority w:val="0"/>
    <w:pPr>
      <w:spacing w:line="288" w:lineRule="auto"/>
    </w:pPr>
    <w:rPr>
      <w:rFonts w:ascii="新宋体" w:hAnsi="新宋体" w:eastAsia="新宋体" w:cs="宋体"/>
      <w:sz w:val="24"/>
    </w:rPr>
  </w:style>
  <w:style w:type="paragraph" w:customStyle="1" w:styleId="536">
    <w:name w:val="xl195"/>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color w:val="000000"/>
      <w:kern w:val="0"/>
      <w:sz w:val="18"/>
      <w:szCs w:val="18"/>
    </w:rPr>
  </w:style>
  <w:style w:type="paragraph" w:customStyle="1" w:styleId="537">
    <w:name w:val="gb_master正文"/>
    <w:basedOn w:val="1"/>
    <w:qFormat/>
    <w:uiPriority w:val="0"/>
    <w:pPr>
      <w:ind w:firstLine="200" w:firstLineChars="200"/>
    </w:pPr>
  </w:style>
  <w:style w:type="paragraph" w:customStyle="1" w:styleId="538">
    <w:name w:val=" Char1 Char Char Char Char Char Char"/>
    <w:basedOn w:val="1"/>
    <w:qFormat/>
    <w:uiPriority w:val="0"/>
    <w:rPr>
      <w:rFonts w:ascii="Tahoma" w:hAnsi="Tahoma"/>
      <w:sz w:val="24"/>
      <w:szCs w:val="20"/>
    </w:rPr>
  </w:style>
  <w:style w:type="paragraph" w:customStyle="1" w:styleId="539">
    <w:name w:val="xl168"/>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kern w:val="0"/>
      <w:sz w:val="18"/>
      <w:szCs w:val="18"/>
    </w:rPr>
  </w:style>
  <w:style w:type="paragraph" w:customStyle="1" w:styleId="540">
    <w:name w:val="font8"/>
    <w:basedOn w:val="1"/>
    <w:qFormat/>
    <w:uiPriority w:val="0"/>
    <w:pPr>
      <w:widowControl/>
      <w:spacing w:before="100" w:beforeLines="0" w:beforeAutospacing="1" w:after="100" w:afterLines="0" w:afterAutospacing="1"/>
      <w:jc w:val="left"/>
    </w:pPr>
    <w:rPr>
      <w:kern w:val="0"/>
      <w:sz w:val="36"/>
      <w:szCs w:val="36"/>
    </w:rPr>
  </w:style>
  <w:style w:type="paragraph" w:customStyle="1" w:styleId="541">
    <w:name w:val="font6"/>
    <w:basedOn w:val="1"/>
    <w:qFormat/>
    <w:uiPriority w:val="0"/>
    <w:pPr>
      <w:widowControl/>
      <w:spacing w:before="100" w:beforeLines="0" w:beforeAutospacing="1" w:after="100" w:afterLines="0" w:afterAutospacing="1"/>
      <w:jc w:val="left"/>
    </w:pPr>
    <w:rPr>
      <w:rFonts w:ascii="宋体" w:hAnsi="宋体" w:cs="宋体"/>
      <w:kern w:val="0"/>
      <w:sz w:val="18"/>
      <w:szCs w:val="18"/>
    </w:rPr>
  </w:style>
  <w:style w:type="paragraph" w:customStyle="1" w:styleId="542">
    <w:name w:val="xl155"/>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s="宋体"/>
      <w:color w:val="000000"/>
      <w:kern w:val="0"/>
      <w:sz w:val="18"/>
      <w:szCs w:val="18"/>
    </w:rPr>
  </w:style>
  <w:style w:type="paragraph" w:customStyle="1" w:styleId="543">
    <w:name w:val="xl163"/>
    <w:basedOn w:val="1"/>
    <w:qFormat/>
    <w:uiPriority w:val="0"/>
    <w:pPr>
      <w:widowControl/>
      <w:pBdr>
        <w:top w:val="single" w:color="auto" w:sz="4" w:space="0"/>
        <w:left w:val="single" w:color="auto" w:sz="4" w:space="0"/>
        <w:bottom w:val="single" w:color="auto" w:sz="4" w:space="0"/>
        <w:right w:val="single" w:color="auto" w:sz="4" w:space="0"/>
      </w:pBdr>
      <w:shd w:val="clear" w:color="000000" w:fill="00CCFF"/>
      <w:spacing w:before="100" w:beforeLines="0" w:beforeAutospacing="1" w:after="100" w:afterLines="0" w:afterAutospacing="1"/>
      <w:jc w:val="center"/>
    </w:pPr>
    <w:rPr>
      <w:rFonts w:ascii="宋体" w:hAnsi="宋体" w:cs="宋体"/>
      <w:b/>
      <w:bCs/>
      <w:color w:val="000000"/>
      <w:kern w:val="0"/>
      <w:sz w:val="18"/>
      <w:szCs w:val="18"/>
    </w:rPr>
  </w:style>
  <w:style w:type="paragraph" w:customStyle="1" w:styleId="544">
    <w:name w:val="xl64"/>
    <w:basedOn w:val="1"/>
    <w:qFormat/>
    <w:uiPriority w:val="0"/>
    <w:pPr>
      <w:widowControl/>
      <w:spacing w:before="100" w:beforeLines="0" w:beforeAutospacing="1" w:after="100" w:afterLines="0" w:afterAutospacing="1"/>
      <w:jc w:val="left"/>
    </w:pPr>
    <w:rPr>
      <w:rFonts w:ascii="宋体" w:hAnsi="宋体" w:cs="宋体"/>
      <w:kern w:val="0"/>
      <w:sz w:val="22"/>
      <w:szCs w:val="22"/>
    </w:rPr>
  </w:style>
  <w:style w:type="paragraph" w:customStyle="1" w:styleId="545">
    <w:name w:val="xl10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Lines="0" w:beforeAutospacing="1" w:after="100" w:afterLines="0" w:afterAutospacing="1"/>
      <w:jc w:val="left"/>
    </w:pPr>
    <w:rPr>
      <w:rFonts w:ascii="宋体" w:hAnsi="宋体" w:cs="宋体"/>
      <w:color w:val="000000"/>
      <w:kern w:val="0"/>
      <w:sz w:val="18"/>
      <w:szCs w:val="18"/>
    </w:rPr>
  </w:style>
  <w:style w:type="paragraph" w:customStyle="1" w:styleId="546">
    <w:name w:val="Pa0"/>
    <w:basedOn w:val="1"/>
    <w:next w:val="1"/>
    <w:qFormat/>
    <w:uiPriority w:val="0"/>
    <w:pPr>
      <w:autoSpaceDE w:val="0"/>
      <w:autoSpaceDN w:val="0"/>
      <w:adjustRightInd w:val="0"/>
      <w:spacing w:line="181" w:lineRule="atLeast"/>
      <w:jc w:val="left"/>
    </w:pPr>
    <w:rPr>
      <w:rFonts w:ascii="H Yg 2gj" w:eastAsia="H Yg 2gj"/>
      <w:kern w:val="0"/>
      <w:sz w:val="24"/>
    </w:rPr>
  </w:style>
  <w:style w:type="paragraph" w:customStyle="1" w:styleId="547">
    <w:name w:val="默认段落字体 Para Char"/>
    <w:basedOn w:val="1"/>
    <w:qFormat/>
    <w:uiPriority w:val="0"/>
    <w:rPr>
      <w:rFonts w:ascii="Tahoma" w:hAnsi="Tahoma"/>
      <w:sz w:val="24"/>
      <w:szCs w:val="20"/>
    </w:rPr>
  </w:style>
  <w:style w:type="paragraph" w:customStyle="1" w:styleId="548">
    <w:name w:val="xl190"/>
    <w:basedOn w:val="1"/>
    <w:qFormat/>
    <w:uiPriority w:val="0"/>
    <w:pPr>
      <w:widowControl/>
      <w:pBdr>
        <w:top w:val="single" w:color="auto" w:sz="4" w:space="0"/>
        <w:left w:val="single" w:color="auto" w:sz="4" w:space="0"/>
        <w:bottom w:val="single" w:color="auto" w:sz="4" w:space="0"/>
        <w:right w:val="single" w:color="auto" w:sz="4" w:space="0"/>
      </w:pBdr>
      <w:shd w:val="clear" w:color="000000" w:fill="FFCC00"/>
      <w:spacing w:before="100" w:beforeLines="0" w:beforeAutospacing="1" w:after="100" w:afterLines="0" w:afterAutospacing="1"/>
      <w:jc w:val="center"/>
    </w:pPr>
    <w:rPr>
      <w:rFonts w:ascii="宋体" w:hAnsi="宋体" w:cs="宋体"/>
      <w:b/>
      <w:bCs/>
      <w:kern w:val="0"/>
      <w:sz w:val="18"/>
      <w:szCs w:val="18"/>
    </w:rPr>
  </w:style>
  <w:style w:type="paragraph" w:customStyle="1" w:styleId="549">
    <w:name w:val="xl169"/>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color w:val="000000"/>
      <w:kern w:val="0"/>
      <w:sz w:val="18"/>
      <w:szCs w:val="18"/>
    </w:rPr>
  </w:style>
  <w:style w:type="paragraph" w:customStyle="1" w:styleId="550">
    <w:name w:val="Char1"/>
    <w:basedOn w:val="1"/>
    <w:next w:val="1"/>
    <w:qFormat/>
    <w:uiPriority w:val="0"/>
    <w:pPr>
      <w:spacing w:line="240" w:lineRule="atLeast"/>
      <w:ind w:left="420" w:firstLine="420"/>
      <w:jc w:val="left"/>
    </w:pPr>
    <w:rPr>
      <w:kern w:val="0"/>
      <w:szCs w:val="21"/>
    </w:rPr>
  </w:style>
  <w:style w:type="paragraph" w:customStyle="1" w:styleId="551">
    <w:name w:val="xl137"/>
    <w:basedOn w:val="1"/>
    <w:qFormat/>
    <w:uiPriority w:val="0"/>
    <w:pPr>
      <w:widowControl/>
      <w:pBdr>
        <w:top w:val="single" w:color="auto" w:sz="4" w:space="0"/>
        <w:left w:val="single" w:color="auto" w:sz="4" w:space="0"/>
        <w:bottom w:val="single" w:color="auto" w:sz="4" w:space="0"/>
        <w:right w:val="single" w:color="auto" w:sz="4" w:space="0"/>
      </w:pBdr>
      <w:shd w:val="clear" w:color="000000" w:fill="00CCFF"/>
      <w:spacing w:before="100" w:beforeLines="0" w:beforeAutospacing="1" w:after="100" w:afterLines="0" w:afterAutospacing="1"/>
      <w:jc w:val="center"/>
    </w:pPr>
    <w:rPr>
      <w:rFonts w:ascii="宋体" w:hAnsi="宋体" w:cs="宋体"/>
      <w:b/>
      <w:bCs/>
      <w:color w:val="000000"/>
      <w:kern w:val="0"/>
      <w:sz w:val="18"/>
      <w:szCs w:val="18"/>
    </w:rPr>
  </w:style>
  <w:style w:type="paragraph" w:customStyle="1" w:styleId="552">
    <w:name w:val="xl184"/>
    <w:basedOn w:val="1"/>
    <w:qFormat/>
    <w:uiPriority w:val="0"/>
    <w:pPr>
      <w:widowControl/>
      <w:pBdr>
        <w:top w:val="single" w:color="auto" w:sz="4" w:space="0"/>
        <w:left w:val="single" w:color="auto" w:sz="4" w:space="0"/>
        <w:bottom w:val="single" w:color="auto" w:sz="4" w:space="0"/>
        <w:right w:val="single" w:color="auto" w:sz="4" w:space="0"/>
      </w:pBdr>
      <w:shd w:val="clear" w:color="000000" w:fill="FFCC00"/>
      <w:spacing w:before="100" w:beforeLines="0" w:beforeAutospacing="1" w:after="100" w:afterLines="0" w:afterAutospacing="1"/>
      <w:jc w:val="center"/>
    </w:pPr>
    <w:rPr>
      <w:rFonts w:ascii="宋体" w:hAnsi="宋体" w:cs="宋体"/>
      <w:b/>
      <w:bCs/>
      <w:color w:val="000000"/>
      <w:kern w:val="0"/>
      <w:sz w:val="18"/>
      <w:szCs w:val="18"/>
    </w:rPr>
  </w:style>
  <w:style w:type="paragraph" w:customStyle="1" w:styleId="553">
    <w:name w:val="xl139"/>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s="宋体"/>
      <w:color w:val="000000"/>
      <w:kern w:val="0"/>
      <w:sz w:val="18"/>
      <w:szCs w:val="18"/>
    </w:rPr>
  </w:style>
  <w:style w:type="paragraph" w:customStyle="1" w:styleId="554">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555">
    <w:name w:val="xl171"/>
    <w:basedOn w:val="1"/>
    <w:qFormat/>
    <w:uiPriority w:val="0"/>
    <w:pPr>
      <w:widowControl/>
      <w:pBdr>
        <w:top w:val="single" w:color="auto" w:sz="4" w:space="0"/>
        <w:left w:val="single" w:color="auto" w:sz="4" w:space="0"/>
        <w:bottom w:val="single" w:color="auto" w:sz="4" w:space="0"/>
        <w:right w:val="single" w:color="auto" w:sz="4" w:space="0"/>
      </w:pBdr>
      <w:shd w:val="clear" w:color="000000" w:fill="00CCFF"/>
      <w:spacing w:before="100" w:beforeLines="0" w:beforeAutospacing="1" w:after="100" w:afterLines="0" w:afterAutospacing="1"/>
      <w:jc w:val="center"/>
    </w:pPr>
    <w:rPr>
      <w:rFonts w:ascii="宋体" w:hAnsi="宋体" w:cs="宋体"/>
      <w:b/>
      <w:bCs/>
      <w:color w:val="000000"/>
      <w:kern w:val="0"/>
      <w:sz w:val="18"/>
      <w:szCs w:val="18"/>
    </w:rPr>
  </w:style>
  <w:style w:type="paragraph" w:customStyle="1" w:styleId="55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textAlignment w:val="center"/>
    </w:pPr>
    <w:rPr>
      <w:kern w:val="0"/>
      <w:sz w:val="20"/>
      <w:szCs w:val="20"/>
    </w:rPr>
  </w:style>
  <w:style w:type="paragraph" w:customStyle="1" w:styleId="557">
    <w:name w:val="大纲正文"/>
    <w:basedOn w:val="1"/>
    <w:qFormat/>
    <w:uiPriority w:val="0"/>
    <w:pPr>
      <w:spacing w:line="360" w:lineRule="auto"/>
      <w:ind w:firstLine="480" w:firstLineChars="200"/>
    </w:pPr>
    <w:rPr>
      <w:sz w:val="24"/>
      <w:szCs w:val="20"/>
    </w:rPr>
  </w:style>
  <w:style w:type="paragraph" w:customStyle="1" w:styleId="558">
    <w:name w:val="Style Style4 + First line:  2 ch Before:  0.5 line After:  0.5 li..."/>
    <w:basedOn w:val="1"/>
    <w:qFormat/>
    <w:uiPriority w:val="0"/>
    <w:pPr>
      <w:spacing w:before="156" w:beforeLines="50" w:after="156" w:afterLines="50" w:line="276" w:lineRule="auto"/>
      <w:ind w:firstLine="480" w:firstLineChars="200"/>
    </w:pPr>
    <w:rPr>
      <w:rFonts w:ascii="Arial" w:hAnsi="Arial"/>
      <w:sz w:val="24"/>
      <w:szCs w:val="20"/>
    </w:rPr>
  </w:style>
  <w:style w:type="paragraph" w:customStyle="1" w:styleId="559">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560">
    <w:name w:val="表格中条目序号"/>
    <w:basedOn w:val="1"/>
    <w:qFormat/>
    <w:uiPriority w:val="0"/>
    <w:pPr>
      <w:spacing w:line="288" w:lineRule="auto"/>
      <w:jc w:val="center"/>
    </w:pPr>
    <w:rPr>
      <w:rFonts w:ascii="新宋体" w:hAnsi="新宋体" w:eastAsia="新宋体" w:cs="宋体"/>
      <w:sz w:val="24"/>
    </w:rPr>
  </w:style>
  <w:style w:type="paragraph" w:customStyle="1" w:styleId="561">
    <w:name w:val="xl136"/>
    <w:basedOn w:val="1"/>
    <w:qFormat/>
    <w:uiPriority w:val="0"/>
    <w:pPr>
      <w:widowControl/>
      <w:spacing w:before="100" w:beforeLines="0" w:beforeAutospacing="1" w:after="100" w:afterLines="0" w:afterAutospacing="1"/>
      <w:jc w:val="left"/>
    </w:pPr>
    <w:rPr>
      <w:rFonts w:ascii="宋体" w:hAnsi="宋体" w:cs="宋体"/>
      <w:color w:val="000000"/>
      <w:kern w:val="0"/>
      <w:sz w:val="18"/>
      <w:szCs w:val="18"/>
    </w:rPr>
  </w:style>
  <w:style w:type="paragraph" w:customStyle="1" w:styleId="562">
    <w:name w:val="Item List"/>
    <w:qFormat/>
    <w:uiPriority w:val="0"/>
    <w:pPr>
      <w:widowControl w:val="0"/>
      <w:adjustRightInd w:val="0"/>
      <w:spacing w:line="360" w:lineRule="auto"/>
      <w:jc w:val="both"/>
      <w:textAlignment w:val="baseline"/>
    </w:pPr>
    <w:rPr>
      <w:rFonts w:ascii="Times New Roman" w:hAnsi="Times New Roman" w:eastAsia="宋体" w:cs="Times New Roman"/>
      <w:kern w:val="2"/>
      <w:sz w:val="24"/>
      <w:lang w:val="en-US" w:eastAsia="zh-CN" w:bidi="ar-SA"/>
    </w:rPr>
  </w:style>
  <w:style w:type="paragraph" w:customStyle="1" w:styleId="563">
    <w:name w:val="正文序号 3"/>
    <w:basedOn w:val="1"/>
    <w:qFormat/>
    <w:uiPriority w:val="0"/>
    <w:pPr>
      <w:tabs>
        <w:tab w:val="left" w:pos="1259"/>
      </w:tabs>
      <w:spacing w:before="60" w:beforeLines="0"/>
      <w:ind w:left="1260" w:hanging="420"/>
    </w:pPr>
    <w:rPr>
      <w:szCs w:val="20"/>
    </w:rPr>
  </w:style>
  <w:style w:type="paragraph" w:customStyle="1" w:styleId="564">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s="宋体"/>
      <w:color w:val="000000"/>
      <w:kern w:val="0"/>
      <w:sz w:val="18"/>
      <w:szCs w:val="18"/>
    </w:rPr>
  </w:style>
  <w:style w:type="paragraph" w:customStyle="1" w:styleId="565">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s="宋体"/>
      <w:kern w:val="0"/>
      <w:sz w:val="18"/>
      <w:szCs w:val="18"/>
    </w:rPr>
  </w:style>
  <w:style w:type="paragraph" w:customStyle="1" w:styleId="566">
    <w:name w:val="Style8"/>
    <w:basedOn w:val="1"/>
    <w:qFormat/>
    <w:uiPriority w:val="0"/>
    <w:pPr>
      <w:tabs>
        <w:tab w:val="left" w:pos="1304"/>
      </w:tabs>
      <w:spacing w:before="156" w:beforeLines="50" w:after="156" w:afterLines="50" w:line="276" w:lineRule="auto"/>
      <w:ind w:left="1304" w:hanging="397"/>
    </w:pPr>
    <w:rPr>
      <w:rFonts w:ascii="Arial" w:hAnsi="Arial"/>
      <w:sz w:val="24"/>
    </w:rPr>
  </w:style>
  <w:style w:type="paragraph" w:customStyle="1" w:styleId="567">
    <w:name w:val="样式 小四2"/>
    <w:basedOn w:val="1"/>
    <w:qFormat/>
    <w:uiPriority w:val="0"/>
    <w:rPr>
      <w:rFonts w:ascii="宋体" w:hAnsi="宋体"/>
      <w:sz w:val="24"/>
    </w:rPr>
  </w:style>
  <w:style w:type="paragraph" w:customStyle="1" w:styleId="568">
    <w:name w:val="xl197"/>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color w:val="000000"/>
      <w:kern w:val="0"/>
      <w:sz w:val="18"/>
      <w:szCs w:val="18"/>
    </w:rPr>
  </w:style>
  <w:style w:type="paragraph" w:customStyle="1" w:styleId="569">
    <w:name w:val="正文缩进1"/>
    <w:basedOn w:val="1"/>
    <w:next w:val="1"/>
    <w:qFormat/>
    <w:uiPriority w:val="0"/>
    <w:pPr>
      <w:widowControl/>
      <w:ind w:firstLine="420"/>
    </w:pPr>
    <w:rPr>
      <w:color w:val="000000"/>
      <w:szCs w:val="20"/>
    </w:rPr>
  </w:style>
  <w:style w:type="paragraph" w:customStyle="1" w:styleId="570">
    <w:name w:val="样式 右侧:  1 字符1"/>
    <w:basedOn w:val="1"/>
    <w:qFormat/>
    <w:uiPriority w:val="0"/>
    <w:pPr>
      <w:ind w:left="240" w:leftChars="100" w:right="240" w:rightChars="100"/>
    </w:pPr>
    <w:rPr>
      <w:rFonts w:eastAsia="仿宋_GB2312" w:cs="宋体"/>
      <w:sz w:val="28"/>
      <w:szCs w:val="20"/>
    </w:rPr>
  </w:style>
  <w:style w:type="paragraph" w:customStyle="1" w:styleId="571">
    <w:name w:val="样式 MM Topic 4 + 行距: 多倍行距 1.57 字行"/>
    <w:basedOn w:val="189"/>
    <w:qFormat/>
    <w:uiPriority w:val="0"/>
    <w:pPr>
      <w:tabs>
        <w:tab w:val="left" w:pos="993"/>
        <w:tab w:val="left" w:pos="2218"/>
        <w:tab w:val="clear" w:pos="851"/>
        <w:tab w:val="clear" w:pos="1984"/>
      </w:tabs>
      <w:spacing w:line="377" w:lineRule="auto"/>
      <w:ind w:left="2218" w:hanging="420"/>
    </w:pPr>
    <w:rPr>
      <w:rFonts w:cs="宋体"/>
      <w:szCs w:val="20"/>
    </w:rPr>
  </w:style>
  <w:style w:type="paragraph" w:customStyle="1" w:styleId="572">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00CCFF"/>
      <w:spacing w:before="100" w:beforeLines="0" w:beforeAutospacing="1" w:after="100" w:afterLines="0" w:afterAutospacing="1"/>
      <w:jc w:val="center"/>
    </w:pPr>
    <w:rPr>
      <w:rFonts w:ascii="宋体" w:hAnsi="宋体" w:cs="宋体"/>
      <w:b/>
      <w:bCs/>
      <w:color w:val="000000"/>
      <w:kern w:val="0"/>
      <w:sz w:val="18"/>
      <w:szCs w:val="18"/>
    </w:rPr>
  </w:style>
  <w:style w:type="paragraph" w:customStyle="1" w:styleId="573">
    <w:name w:val="样式 标题 5 + 倾斜"/>
    <w:basedOn w:val="8"/>
    <w:qFormat/>
    <w:uiPriority w:val="0"/>
    <w:pPr>
      <w:widowControl/>
      <w:tabs>
        <w:tab w:val="left" w:pos="1560"/>
        <w:tab w:val="clear" w:pos="992"/>
        <w:tab w:val="clear" w:pos="1134"/>
      </w:tabs>
      <w:overflowPunct w:val="0"/>
      <w:autoSpaceDE w:val="0"/>
      <w:autoSpaceDN w:val="0"/>
      <w:adjustRightInd w:val="0"/>
      <w:snapToGrid w:val="0"/>
      <w:spacing w:before="100" w:beforeLines="0" w:beforeAutospacing="1" w:after="100" w:afterLines="0" w:afterAutospacing="1" w:line="288" w:lineRule="auto"/>
      <w:ind w:left="0" w:firstLine="0"/>
      <w:jc w:val="left"/>
    </w:pPr>
    <w:rPr>
      <w:rFonts w:ascii="Arial" w:hAnsi="Arial"/>
      <w:bCs w:val="0"/>
      <w:iCs/>
      <w:color w:val="000000"/>
    </w:rPr>
  </w:style>
  <w:style w:type="paragraph" w:styleId="574">
    <w:name w:val="No Spacing"/>
    <w:qFormat/>
    <w:uiPriority w:val="1"/>
    <w:pPr>
      <w:widowControl w:val="0"/>
      <w:spacing w:line="300" w:lineRule="auto"/>
    </w:pPr>
    <w:rPr>
      <w:rFonts w:ascii="Times New Roman" w:hAnsi="Times New Roman" w:eastAsia="华文仿宋" w:cs="Times New Roman"/>
      <w:kern w:val="2"/>
      <w:sz w:val="24"/>
      <w:szCs w:val="21"/>
      <w:lang w:val="en-US" w:eastAsia="zh-CN" w:bidi="ar-SA"/>
    </w:rPr>
  </w:style>
  <w:style w:type="paragraph" w:customStyle="1" w:styleId="575">
    <w:name w:val="xl175"/>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s="宋体"/>
      <w:color w:val="FF0000"/>
      <w:kern w:val="0"/>
      <w:sz w:val="18"/>
      <w:szCs w:val="18"/>
    </w:rPr>
  </w:style>
  <w:style w:type="paragraph" w:customStyle="1" w:styleId="576">
    <w:name w:val="xl179"/>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color w:val="FF0000"/>
      <w:kern w:val="0"/>
      <w:sz w:val="18"/>
      <w:szCs w:val="18"/>
    </w:rPr>
  </w:style>
  <w:style w:type="paragraph" w:customStyle="1" w:styleId="577">
    <w:name w:val="大标题"/>
    <w:basedOn w:val="1"/>
    <w:qFormat/>
    <w:uiPriority w:val="0"/>
    <w:pPr>
      <w:jc w:val="center"/>
    </w:pPr>
    <w:rPr>
      <w:rFonts w:ascii="宋体" w:hAnsi="宋体"/>
      <w:sz w:val="72"/>
    </w:rPr>
  </w:style>
  <w:style w:type="paragraph" w:customStyle="1" w:styleId="578">
    <w:name w:val="表格标题栏"/>
    <w:basedOn w:val="1"/>
    <w:qFormat/>
    <w:uiPriority w:val="0"/>
    <w:pPr>
      <w:spacing w:line="360" w:lineRule="auto"/>
      <w:jc w:val="center"/>
    </w:pPr>
    <w:rPr>
      <w:rFonts w:ascii="华文中宋" w:hAnsi="华文中宋" w:eastAsia="华文中宋"/>
      <w:b/>
      <w:sz w:val="28"/>
      <w:szCs w:val="28"/>
    </w:rPr>
  </w:style>
  <w:style w:type="paragraph" w:customStyle="1" w:styleId="579">
    <w:name w:val=" Char Char Char Char Char Char"/>
    <w:basedOn w:val="1"/>
    <w:qFormat/>
    <w:uiPriority w:val="0"/>
    <w:rPr>
      <w:rFonts w:ascii="Tahoma" w:hAnsi="Tahoma"/>
      <w:sz w:val="24"/>
      <w:szCs w:val="20"/>
    </w:rPr>
  </w:style>
  <w:style w:type="paragraph" w:customStyle="1" w:styleId="580">
    <w:name w:val="xl159"/>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color w:val="000000"/>
      <w:kern w:val="0"/>
      <w:sz w:val="18"/>
      <w:szCs w:val="18"/>
    </w:rPr>
  </w:style>
  <w:style w:type="paragraph" w:customStyle="1" w:styleId="581">
    <w:name w:val="样式 样式 首行缩进:  2 字符 + 仿宋_GB2312 五号 行距: 1.5 倍行距1"/>
    <w:basedOn w:val="1"/>
    <w:qFormat/>
    <w:uiPriority w:val="0"/>
    <w:pPr>
      <w:spacing w:line="360" w:lineRule="auto"/>
    </w:pPr>
    <w:rPr>
      <w:rFonts w:eastAsia="仿宋_GB2312" w:cs="宋体"/>
      <w:szCs w:val="20"/>
    </w:rPr>
  </w:style>
  <w:style w:type="paragraph" w:customStyle="1" w:styleId="582">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eastAsia="Arial Unicode MS"/>
      <w:color w:val="000000"/>
      <w:kern w:val="0"/>
      <w:sz w:val="20"/>
      <w:szCs w:val="20"/>
    </w:rPr>
  </w:style>
  <w:style w:type="paragraph" w:customStyle="1" w:styleId="583">
    <w:name w:val="样式 行距: 1.5 倍行距 左  3.42 字符"/>
    <w:basedOn w:val="1"/>
    <w:qFormat/>
    <w:uiPriority w:val="0"/>
    <w:pPr>
      <w:spacing w:line="360" w:lineRule="auto"/>
      <w:ind w:left="200" w:leftChars="200" w:firstLine="200" w:firstLineChars="200"/>
    </w:pPr>
    <w:rPr>
      <w:rFonts w:cs="宋体"/>
      <w:szCs w:val="20"/>
    </w:rPr>
  </w:style>
  <w:style w:type="paragraph" w:customStyle="1" w:styleId="584">
    <w:name w:val="xl45"/>
    <w:basedOn w:val="1"/>
    <w:qFormat/>
    <w:uiPriority w:val="0"/>
    <w:pPr>
      <w:widowControl/>
      <w:pBdr>
        <w:top w:val="single" w:color="auto" w:sz="4" w:space="0"/>
        <w:left w:val="single" w:color="auto" w:sz="4" w:space="0"/>
        <w:bottom w:val="single" w:color="auto" w:sz="4" w:space="0"/>
      </w:pBdr>
      <w:spacing w:before="100" w:beforeLines="0" w:beforeAutospacing="1" w:after="100" w:afterLines="0" w:afterAutospacing="1"/>
      <w:jc w:val="left"/>
    </w:pPr>
    <w:rPr>
      <w:rFonts w:ascii="Arial Unicode MS" w:hAnsi="Arial Unicode MS" w:eastAsia="Arial Unicode MS" w:cs="Arial Unicode MS"/>
      <w:b/>
      <w:bCs/>
      <w:color w:val="000000"/>
      <w:kern w:val="0"/>
      <w:sz w:val="20"/>
      <w:szCs w:val="20"/>
    </w:rPr>
  </w:style>
  <w:style w:type="paragraph" w:customStyle="1" w:styleId="585">
    <w:name w:val="默认段落字体 Para Char Char Char Char"/>
    <w:basedOn w:val="1"/>
    <w:qFormat/>
    <w:uiPriority w:val="0"/>
  </w:style>
  <w:style w:type="paragraph" w:customStyle="1" w:styleId="586">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s="宋体"/>
      <w:color w:val="000000"/>
      <w:kern w:val="0"/>
      <w:sz w:val="18"/>
      <w:szCs w:val="18"/>
    </w:rPr>
  </w:style>
  <w:style w:type="paragraph" w:customStyle="1" w:styleId="587">
    <w:name w:val="No Spacing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588">
    <w:name w:val=" Char Char Char Char"/>
    <w:basedOn w:val="1"/>
    <w:qFormat/>
    <w:uiPriority w:val="0"/>
    <w:pPr>
      <w:tabs>
        <w:tab w:val="left" w:pos="900"/>
      </w:tabs>
      <w:ind w:left="900" w:hanging="420"/>
    </w:pPr>
    <w:rPr>
      <w:rFonts w:ascii="Verdana" w:hAnsi="Verdana"/>
      <w:kern w:val="0"/>
      <w:sz w:val="24"/>
      <w:szCs w:val="21"/>
      <w:lang w:eastAsia="en-US"/>
    </w:rPr>
  </w:style>
  <w:style w:type="paragraph" w:customStyle="1" w:styleId="589">
    <w:name w:val="xl124"/>
    <w:basedOn w:val="1"/>
    <w:qFormat/>
    <w:uiPriority w:val="0"/>
    <w:pPr>
      <w:widowControl/>
      <w:spacing w:before="100" w:beforeLines="0" w:beforeAutospacing="1" w:after="100" w:afterLines="0" w:afterAutospacing="1"/>
      <w:jc w:val="left"/>
    </w:pPr>
    <w:rPr>
      <w:rFonts w:ascii="宋体" w:hAnsi="宋体" w:cs="宋体"/>
      <w:color w:val="000000"/>
      <w:kern w:val="0"/>
      <w:sz w:val="18"/>
      <w:szCs w:val="18"/>
    </w:rPr>
  </w:style>
  <w:style w:type="paragraph" w:customStyle="1" w:styleId="590">
    <w:name w:val="样式 标题 2H2第一章 标题 2Heading 2 HiddenHeading 2 CCBSheading 2h2..."/>
    <w:basedOn w:val="5"/>
    <w:qFormat/>
    <w:uiPriority w:val="0"/>
    <w:pPr>
      <w:tabs>
        <w:tab w:val="left" w:pos="993"/>
        <w:tab w:val="clear" w:pos="567"/>
      </w:tabs>
      <w:ind w:left="993"/>
      <w:jc w:val="both"/>
    </w:pPr>
    <w:rPr>
      <w:rFonts w:ascii="宋体" w:hAnsi="宋体" w:cs="宋体"/>
      <w:color w:val="000000"/>
      <w:szCs w:val="20"/>
    </w:rPr>
  </w:style>
  <w:style w:type="paragraph" w:customStyle="1" w:styleId="591">
    <w:name w:val="样式 样式 样式 样式 行距: 1.5 倍行距 首行缩进:  2 字符 + 首行缩进:  2 字符 + 左侧:  17 字符 首..."/>
    <w:basedOn w:val="1"/>
    <w:qFormat/>
    <w:uiPriority w:val="0"/>
    <w:pPr>
      <w:widowControl/>
      <w:tabs>
        <w:tab w:val="left" w:pos="1050"/>
        <w:tab w:val="left" w:pos="2100"/>
      </w:tabs>
      <w:spacing w:line="360" w:lineRule="auto"/>
      <w:ind w:left="700" w:leftChars="700" w:firstLine="200" w:firstLineChars="200"/>
      <w:jc w:val="left"/>
    </w:pPr>
    <w:rPr>
      <w:rFonts w:ascii="Calibri" w:hAnsi="Calibri"/>
      <w:kern w:val="0"/>
      <w:sz w:val="24"/>
      <w:szCs w:val="20"/>
    </w:rPr>
  </w:style>
  <w:style w:type="paragraph" w:customStyle="1" w:styleId="592">
    <w:name w:val="标题样式"/>
    <w:basedOn w:val="1"/>
    <w:qFormat/>
    <w:uiPriority w:val="0"/>
    <w:pPr>
      <w:tabs>
        <w:tab w:val="left" w:pos="420"/>
      </w:tabs>
      <w:spacing w:line="360" w:lineRule="auto"/>
    </w:pPr>
    <w:rPr>
      <w:rFonts w:ascii="宋体" w:hAnsi="宋体"/>
      <w:sz w:val="24"/>
      <w:szCs w:val="20"/>
    </w:rPr>
  </w:style>
  <w:style w:type="paragraph" w:customStyle="1" w:styleId="593">
    <w:name w:val="附录五级条标题"/>
    <w:basedOn w:val="386"/>
    <w:next w:val="7"/>
    <w:qFormat/>
    <w:uiPriority w:val="0"/>
    <w:pPr>
      <w:numPr>
        <w:ilvl w:val="6"/>
        <w:numId w:val="19"/>
      </w:numPr>
      <w:outlineLvl w:val="6"/>
    </w:pPr>
  </w:style>
  <w:style w:type="paragraph" w:customStyle="1" w:styleId="594">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Arial Unicode MS" w:hAnsi="Arial Unicode MS" w:eastAsia="Arial Unicode MS" w:cs="Arial Unicode MS"/>
      <w:color w:val="000000"/>
      <w:kern w:val="0"/>
      <w:sz w:val="20"/>
      <w:szCs w:val="20"/>
    </w:rPr>
  </w:style>
  <w:style w:type="paragraph" w:customStyle="1" w:styleId="595">
    <w:name w:val="项目符号：一级"/>
    <w:basedOn w:val="210"/>
    <w:next w:val="210"/>
    <w:qFormat/>
    <w:uiPriority w:val="0"/>
    <w:pPr>
      <w:tabs>
        <w:tab w:val="left" w:pos="700"/>
      </w:tabs>
      <w:spacing w:before="0" w:beforeLines="0"/>
      <w:ind w:left="630" w:hanging="290"/>
    </w:pPr>
    <w:rPr>
      <w:bCs w:val="0"/>
    </w:rPr>
  </w:style>
  <w:style w:type="paragraph" w:customStyle="1" w:styleId="596">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color w:val="000000"/>
      <w:kern w:val="0"/>
      <w:sz w:val="18"/>
      <w:szCs w:val="18"/>
    </w:rPr>
  </w:style>
  <w:style w:type="paragraph" w:customStyle="1" w:styleId="597">
    <w:name w:val="xl43"/>
    <w:basedOn w:val="1"/>
    <w:qFormat/>
    <w:uiPriority w:val="0"/>
    <w:pPr>
      <w:widowControl/>
      <w:pBdr>
        <w:top w:val="single" w:color="auto" w:sz="4" w:space="0"/>
        <w:left w:val="single" w:color="auto" w:sz="4" w:space="0"/>
        <w:bottom w:val="single" w:color="auto" w:sz="4" w:space="0"/>
      </w:pBdr>
      <w:spacing w:before="100" w:beforeLines="0" w:beforeAutospacing="1" w:after="100" w:afterLines="0" w:afterAutospacing="1"/>
      <w:jc w:val="left"/>
    </w:pPr>
    <w:rPr>
      <w:rFonts w:ascii="Arial Unicode MS" w:hAnsi="Arial Unicode MS" w:eastAsia="Arial Unicode MS" w:cs="Arial Unicode MS"/>
      <w:color w:val="000000"/>
      <w:kern w:val="0"/>
      <w:sz w:val="20"/>
      <w:szCs w:val="20"/>
    </w:rPr>
  </w:style>
  <w:style w:type="paragraph" w:customStyle="1" w:styleId="598">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599">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Arial Unicode MS" w:hAnsi="Arial Unicode MS" w:eastAsia="Arial Unicode MS" w:cs="Arial Unicode MS"/>
      <w:color w:val="000000"/>
      <w:kern w:val="0"/>
      <w:sz w:val="20"/>
      <w:szCs w:val="20"/>
    </w:rPr>
  </w:style>
  <w:style w:type="paragraph" w:customStyle="1" w:styleId="600">
    <w:name w:val="WW-正文（首行缩进两字）"/>
    <w:basedOn w:val="1"/>
    <w:qFormat/>
    <w:uiPriority w:val="0"/>
    <w:pPr>
      <w:autoSpaceDE w:val="0"/>
      <w:autoSpaceDN w:val="0"/>
      <w:adjustRightInd w:val="0"/>
      <w:ind w:firstLine="420"/>
    </w:pPr>
    <w:rPr>
      <w:kern w:val="0"/>
      <w:szCs w:val="21"/>
    </w:rPr>
  </w:style>
  <w:style w:type="paragraph" w:customStyle="1" w:styleId="601">
    <w:name w:val="Body Text 21"/>
    <w:basedOn w:val="1"/>
    <w:qFormat/>
    <w:uiPriority w:val="0"/>
    <w:pPr>
      <w:adjustRightInd w:val="0"/>
      <w:spacing w:line="300" w:lineRule="auto"/>
      <w:jc w:val="center"/>
      <w:textAlignment w:val="baseline"/>
    </w:pPr>
    <w:rPr>
      <w:rFonts w:ascii="宋体" w:hAnsi="宋体"/>
      <w:sz w:val="24"/>
      <w:szCs w:val="20"/>
    </w:rPr>
  </w:style>
  <w:style w:type="paragraph" w:customStyle="1" w:styleId="602">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kern w:val="0"/>
      <w:sz w:val="20"/>
      <w:szCs w:val="20"/>
    </w:rPr>
  </w:style>
  <w:style w:type="paragraph" w:customStyle="1" w:styleId="603">
    <w:name w:val="kerning2lochf13hichaf2db"/>
    <w:qFormat/>
    <w:uiPriority w:val="0"/>
    <w:pPr>
      <w:widowControl w:val="0"/>
      <w:autoSpaceDE w:val="0"/>
      <w:autoSpaceDN w:val="0"/>
      <w:adjustRightInd w:val="0"/>
      <w:jc w:val="both"/>
    </w:pPr>
    <w:rPr>
      <w:rFonts w:ascii="Times New Roman" w:hAnsi="Times New Roman" w:eastAsia="宋体" w:cs="Times New Roman"/>
      <w:sz w:val="21"/>
      <w:szCs w:val="21"/>
      <w:lang w:val="en-US" w:eastAsia="zh-CN" w:bidi="ar-SA"/>
    </w:rPr>
  </w:style>
  <w:style w:type="paragraph" w:customStyle="1" w:styleId="604">
    <w:name w:val="xl130"/>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color w:val="000000"/>
      <w:kern w:val="0"/>
      <w:sz w:val="18"/>
      <w:szCs w:val="18"/>
    </w:rPr>
  </w:style>
  <w:style w:type="paragraph" w:customStyle="1" w:styleId="605">
    <w:name w:val="插图题注"/>
    <w:next w:val="1"/>
    <w:qFormat/>
    <w:uiPriority w:val="0"/>
    <w:pPr>
      <w:spacing w:after="312" w:afterLines="100"/>
      <w:ind w:left="4066"/>
      <w:jc w:val="center"/>
    </w:pPr>
    <w:rPr>
      <w:rFonts w:ascii="Arial" w:hAnsi="Arial" w:eastAsia="宋体" w:cs="Times New Roman"/>
      <w:sz w:val="18"/>
      <w:szCs w:val="18"/>
      <w:lang w:val="en-US" w:eastAsia="zh-CN" w:bidi="ar-SA"/>
    </w:rPr>
  </w:style>
  <w:style w:type="paragraph" w:customStyle="1" w:styleId="606">
    <w:name w:val="正文 + 宋体"/>
    <w:basedOn w:val="1"/>
    <w:qFormat/>
    <w:uiPriority w:val="0"/>
    <w:pPr>
      <w:widowControl/>
      <w:ind w:left="360" w:hanging="360"/>
      <w:jc w:val="left"/>
    </w:pPr>
    <w:rPr>
      <w:rFonts w:ascii="宋体" w:hAnsi="宋体" w:cs="宋体"/>
      <w:b/>
      <w:bCs/>
      <w:color w:val="000000"/>
      <w:kern w:val="0"/>
      <w:sz w:val="18"/>
      <w:szCs w:val="18"/>
    </w:rPr>
  </w:style>
  <w:style w:type="paragraph" w:customStyle="1" w:styleId="607">
    <w:name w:val="xl152"/>
    <w:basedOn w:val="1"/>
    <w:qFormat/>
    <w:uiPriority w:val="0"/>
    <w:pPr>
      <w:widowControl/>
      <w:pBdr>
        <w:top w:val="single" w:color="auto" w:sz="4" w:space="0"/>
        <w:left w:val="single" w:color="auto" w:sz="4" w:space="0"/>
        <w:bottom w:val="single" w:color="auto" w:sz="4" w:space="0"/>
        <w:right w:val="single" w:color="auto" w:sz="4" w:space="0"/>
      </w:pBdr>
      <w:shd w:val="clear" w:color="000000" w:fill="00CCFF"/>
      <w:spacing w:before="100" w:beforeLines="0" w:beforeAutospacing="1" w:after="100" w:afterLines="0" w:afterAutospacing="1"/>
      <w:jc w:val="center"/>
    </w:pPr>
    <w:rPr>
      <w:rFonts w:ascii="宋体" w:hAnsi="宋体" w:cs="宋体"/>
      <w:b/>
      <w:bCs/>
      <w:color w:val="000000"/>
      <w:kern w:val="0"/>
      <w:sz w:val="18"/>
      <w:szCs w:val="18"/>
    </w:rPr>
  </w:style>
  <w:style w:type="paragraph" w:customStyle="1" w:styleId="608">
    <w:name w:val="xl13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Lines="0" w:beforeAutospacing="1" w:after="100" w:afterLines="0" w:afterAutospacing="1"/>
      <w:jc w:val="left"/>
    </w:pPr>
    <w:rPr>
      <w:rFonts w:ascii="宋体" w:hAnsi="宋体" w:cs="宋体"/>
      <w:color w:val="000000"/>
      <w:kern w:val="0"/>
      <w:sz w:val="18"/>
      <w:szCs w:val="18"/>
    </w:rPr>
  </w:style>
  <w:style w:type="paragraph" w:customStyle="1" w:styleId="609">
    <w:name w:val="xl13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Lines="0" w:beforeAutospacing="1" w:after="100" w:afterLines="0" w:afterAutospacing="1"/>
      <w:jc w:val="center"/>
    </w:pPr>
    <w:rPr>
      <w:rFonts w:ascii="宋体" w:hAnsi="宋体" w:cs="宋体"/>
      <w:color w:val="000000"/>
      <w:kern w:val="0"/>
      <w:sz w:val="18"/>
      <w:szCs w:val="18"/>
    </w:rPr>
  </w:style>
  <w:style w:type="paragraph" w:customStyle="1" w:styleId="610">
    <w:name w:val="xl37"/>
    <w:basedOn w:val="1"/>
    <w:qFormat/>
    <w:uiPriority w:val="0"/>
    <w:pPr>
      <w:widowControl/>
      <w:spacing w:before="100" w:beforeLines="0" w:beforeAutospacing="1" w:after="100" w:afterLines="0" w:afterAutospacing="1"/>
      <w:jc w:val="left"/>
    </w:pPr>
    <w:rPr>
      <w:rFonts w:ascii="Arial Unicode MS" w:hAnsi="Arial Unicode MS" w:eastAsia="Arial Unicode MS" w:cs="Arial Unicode MS"/>
      <w:color w:val="000000"/>
      <w:kern w:val="0"/>
      <w:sz w:val="20"/>
      <w:szCs w:val="20"/>
    </w:rPr>
  </w:style>
  <w:style w:type="paragraph" w:customStyle="1" w:styleId="611">
    <w:name w:val="xl110"/>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cs="宋体"/>
      <w:color w:val="000000"/>
      <w:kern w:val="0"/>
      <w:sz w:val="18"/>
      <w:szCs w:val="18"/>
    </w:rPr>
  </w:style>
  <w:style w:type="paragraph" w:customStyle="1" w:styleId="612">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textAlignment w:val="center"/>
    </w:pPr>
    <w:rPr>
      <w:color w:val="FF6600"/>
      <w:kern w:val="0"/>
      <w:sz w:val="20"/>
      <w:szCs w:val="20"/>
    </w:rPr>
  </w:style>
  <w:style w:type="paragraph" w:customStyle="1" w:styleId="613">
    <w:name w:val="xl177"/>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color w:val="FF0000"/>
      <w:kern w:val="0"/>
      <w:sz w:val="18"/>
      <w:szCs w:val="18"/>
    </w:rPr>
  </w:style>
  <w:style w:type="paragraph" w:customStyle="1" w:styleId="61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color w:val="000000"/>
      <w:kern w:val="0"/>
      <w:sz w:val="20"/>
      <w:szCs w:val="20"/>
    </w:rPr>
  </w:style>
  <w:style w:type="paragraph" w:customStyle="1" w:styleId="615">
    <w:name w:val="xl123"/>
    <w:basedOn w:val="1"/>
    <w:qFormat/>
    <w:uiPriority w:val="0"/>
    <w:pPr>
      <w:widowControl/>
      <w:pBdr>
        <w:top w:val="single" w:color="auto" w:sz="4" w:space="0"/>
        <w:left w:val="single" w:color="auto" w:sz="4" w:space="0"/>
        <w:bottom w:val="single" w:color="auto" w:sz="4" w:space="0"/>
        <w:right w:val="single" w:color="auto" w:sz="4" w:space="0"/>
      </w:pBdr>
      <w:shd w:val="clear" w:color="000000" w:fill="00CCFF"/>
      <w:spacing w:before="100" w:beforeLines="0" w:beforeAutospacing="1" w:after="100" w:afterLines="0" w:afterAutospacing="1"/>
      <w:jc w:val="center"/>
    </w:pPr>
    <w:rPr>
      <w:rFonts w:ascii="宋体" w:hAnsi="宋体" w:cs="宋体"/>
      <w:b/>
      <w:bCs/>
      <w:color w:val="000000"/>
      <w:kern w:val="0"/>
      <w:sz w:val="18"/>
      <w:szCs w:val="18"/>
    </w:rPr>
  </w:style>
  <w:style w:type="paragraph" w:customStyle="1" w:styleId="616">
    <w:name w:val="xl187"/>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color w:val="FF0000"/>
      <w:kern w:val="0"/>
      <w:sz w:val="18"/>
      <w:szCs w:val="18"/>
    </w:rPr>
  </w:style>
  <w:style w:type="paragraph" w:customStyle="1" w:styleId="617">
    <w:name w:val="_Style 616"/>
    <w:basedOn w:val="4"/>
    <w:next w:val="1"/>
    <w:qFormat/>
    <w:uiPriority w:val="39"/>
    <w:pPr>
      <w:widowControl/>
      <w:numPr>
        <w:ilvl w:val="0"/>
        <w:numId w:val="0"/>
      </w:numPr>
      <w:tabs>
        <w:tab w:val="clear" w:pos="709"/>
      </w:tabs>
      <w:snapToGrid/>
      <w:spacing w:before="480" w:after="0" w:line="276" w:lineRule="auto"/>
      <w:jc w:val="left"/>
      <w:outlineLvl w:val="9"/>
    </w:pPr>
    <w:rPr>
      <w:rFonts w:ascii="Cambria" w:hAnsi="Cambria" w:eastAsia="宋体" w:cs="Times New Roman"/>
      <w:b w:val="0"/>
      <w:bCs/>
      <w:color w:val="365F91"/>
      <w:kern w:val="0"/>
      <w:sz w:val="28"/>
      <w:szCs w:val="28"/>
      <w:lang w:val="en-US" w:eastAsia="zh-CN"/>
    </w:rPr>
  </w:style>
  <w:style w:type="paragraph" w:customStyle="1" w:styleId="618">
    <w:name w:val="样式 样式 样式 标题 2 + 宋体 五号 非加粗 黑色 + 段前: 6 磅 段后: 0 磅 行距: 单倍行距 + 段前: 12..."/>
    <w:basedOn w:val="1"/>
    <w:qFormat/>
    <w:uiPriority w:val="0"/>
    <w:pPr>
      <w:keepNext/>
      <w:keepLines/>
      <w:numPr>
        <w:ilvl w:val="1"/>
        <w:numId w:val="23"/>
      </w:numPr>
      <w:adjustRightInd w:val="0"/>
      <w:spacing w:before="240"/>
      <w:jc w:val="left"/>
      <w:textAlignment w:val="baseline"/>
      <w:outlineLvl w:val="1"/>
    </w:pPr>
    <w:rPr>
      <w:rFonts w:ascii="宋体" w:hAnsi="宋体" w:cs="宋体"/>
      <w:color w:val="000000"/>
      <w:kern w:val="0"/>
      <w:szCs w:val="20"/>
    </w:rPr>
  </w:style>
  <w:style w:type="paragraph" w:customStyle="1" w:styleId="619">
    <w:name w:val="BodyText"/>
    <w:basedOn w:val="1"/>
    <w:next w:val="620"/>
    <w:qFormat/>
    <w:uiPriority w:val="0"/>
    <w:pPr>
      <w:snapToGrid w:val="0"/>
      <w:spacing w:after="120" w:line="560" w:lineRule="exact"/>
      <w:ind w:firstLine="883" w:firstLineChars="200"/>
      <w:jc w:val="both"/>
      <w:textAlignment w:val="baseline"/>
    </w:pPr>
    <w:rPr>
      <w:rFonts w:ascii="Calibri" w:hAnsi="Calibri" w:eastAsia="宋体"/>
      <w:color w:val="000000"/>
      <w:kern w:val="2"/>
      <w:sz w:val="21"/>
      <w:szCs w:val="24"/>
      <w:lang w:val="zh-CN" w:eastAsia="zh-CN" w:bidi="ar-SA"/>
    </w:rPr>
  </w:style>
  <w:style w:type="paragraph" w:customStyle="1" w:styleId="620">
    <w:name w:val="PlainText"/>
    <w:basedOn w:val="1"/>
    <w:qFormat/>
    <w:uiPriority w:val="0"/>
    <w:pPr>
      <w:snapToGrid w:val="0"/>
      <w:spacing w:line="560" w:lineRule="exact"/>
      <w:ind w:firstLine="883" w:firstLineChars="200"/>
      <w:jc w:val="both"/>
      <w:textAlignment w:val="baseline"/>
    </w:pPr>
    <w:rPr>
      <w:rFonts w:ascii="宋体" w:hAnsi="Courier New" w:eastAsia="宋体"/>
      <w:color w:val="000000"/>
      <w:kern w:val="2"/>
      <w:sz w:val="21"/>
      <w:szCs w:val="2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86</Pages>
  <Words>6878</Words>
  <Characters>39206</Characters>
  <Lines>326</Lines>
  <Paragraphs>91</Paragraphs>
  <TotalTime>2</TotalTime>
  <ScaleCrop>false</ScaleCrop>
  <LinksUpToDate>false</LinksUpToDate>
  <CharactersWithSpaces>45993</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2018-05-30T14:18:00Z</dcterms:created>
  <dc:creator>www.hao123d.com</dc:creator>
  <cp:lastModifiedBy>cr</cp:lastModifiedBy>
  <cp:lastPrinted>2019-12-10T05:09:00Z</cp:lastPrinted>
  <dcterms:modified xsi:type="dcterms:W3CDTF">2021-09-01T08:05:14Z</dcterms:modified>
  <dc:title>招 标 文 件</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ECAEF3F528684C2490C7A59C899BECE9</vt:lpwstr>
  </property>
</Properties>
</file>